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7842E2" w14:textId="77777777" w:rsidR="000E56D6" w:rsidRDefault="000E56D6">
      <w:pPr>
        <w:rPr>
          <w:rStyle w:val="111"/>
          <w:color w:val="auto"/>
        </w:rPr>
      </w:pPr>
      <w:bookmarkStart w:id="0" w:name="_Toc371410683"/>
    </w:p>
    <w:p w14:paraId="64AA84AF" w14:textId="77777777" w:rsidR="000E56D6" w:rsidRDefault="00B93009">
      <w:pPr>
        <w:widowControl/>
        <w:topLinePunct/>
        <w:jc w:val="center"/>
        <w:rPr>
          <w:b/>
          <w:sz w:val="44"/>
          <w:szCs w:val="44"/>
        </w:rPr>
      </w:pPr>
      <w:bookmarkStart w:id="1" w:name="_Hlk100670681"/>
      <w:r>
        <w:rPr>
          <w:rFonts w:ascii="宋体" w:hAnsi="宋体" w:hint="eastAsia"/>
          <w:b/>
          <w:sz w:val="44"/>
          <w:szCs w:val="44"/>
        </w:rPr>
        <w:t>2024</w:t>
      </w:r>
      <w:r>
        <w:rPr>
          <w:rFonts w:hint="eastAsia"/>
          <w:b/>
          <w:sz w:val="44"/>
          <w:szCs w:val="44"/>
        </w:rPr>
        <w:t>年度云南省省级设计审批公路建设项目</w:t>
      </w:r>
    </w:p>
    <w:p w14:paraId="7CB10A55" w14:textId="77777777" w:rsidR="000E56D6" w:rsidRDefault="00B93009">
      <w:pPr>
        <w:widowControl/>
        <w:topLinePunct/>
        <w:jc w:val="center"/>
        <w:rPr>
          <w:rFonts w:asciiTheme="minorEastAsia" w:eastAsiaTheme="minorEastAsia" w:hAnsiTheme="minorEastAsia" w:hint="eastAsia"/>
          <w:b/>
          <w:sz w:val="44"/>
          <w:szCs w:val="44"/>
        </w:rPr>
      </w:pPr>
      <w:r>
        <w:rPr>
          <w:rFonts w:hint="eastAsia"/>
          <w:b/>
          <w:sz w:val="44"/>
          <w:szCs w:val="44"/>
        </w:rPr>
        <w:t>技术咨询服务</w:t>
      </w:r>
    </w:p>
    <w:bookmarkEnd w:id="1"/>
    <w:p w14:paraId="2EE65A23" w14:textId="77777777" w:rsidR="000E56D6" w:rsidRDefault="000E56D6">
      <w:pPr>
        <w:rPr>
          <w:rStyle w:val="111"/>
          <w:color w:val="auto"/>
        </w:rPr>
      </w:pPr>
    </w:p>
    <w:p w14:paraId="561CC2E9" w14:textId="77777777" w:rsidR="000E56D6" w:rsidRDefault="000E56D6">
      <w:pPr>
        <w:rPr>
          <w:rStyle w:val="111"/>
          <w:color w:val="auto"/>
        </w:rPr>
      </w:pPr>
    </w:p>
    <w:p w14:paraId="286E4873" w14:textId="77777777" w:rsidR="000E56D6" w:rsidRDefault="000E56D6">
      <w:pPr>
        <w:rPr>
          <w:rStyle w:val="111"/>
          <w:color w:val="auto"/>
        </w:rPr>
      </w:pPr>
    </w:p>
    <w:p w14:paraId="29DE3B85" w14:textId="77777777" w:rsidR="000E56D6" w:rsidRDefault="000E56D6">
      <w:pPr>
        <w:rPr>
          <w:rStyle w:val="111"/>
          <w:color w:val="auto"/>
        </w:rPr>
      </w:pPr>
    </w:p>
    <w:p w14:paraId="4D9E2BB1" w14:textId="77777777" w:rsidR="000E56D6" w:rsidRDefault="000E56D6">
      <w:pPr>
        <w:rPr>
          <w:rStyle w:val="111"/>
          <w:color w:val="auto"/>
        </w:rPr>
      </w:pPr>
    </w:p>
    <w:p w14:paraId="47FEFEFD" w14:textId="77777777" w:rsidR="000E56D6" w:rsidRDefault="000E56D6">
      <w:pPr>
        <w:rPr>
          <w:rStyle w:val="111"/>
          <w:color w:val="auto"/>
        </w:rPr>
      </w:pPr>
    </w:p>
    <w:p w14:paraId="1C891A03" w14:textId="77777777" w:rsidR="000E56D6" w:rsidRDefault="000E56D6">
      <w:pPr>
        <w:rPr>
          <w:rStyle w:val="111"/>
          <w:color w:val="auto"/>
        </w:rPr>
      </w:pPr>
    </w:p>
    <w:p w14:paraId="52B7A05B" w14:textId="77777777" w:rsidR="000E56D6" w:rsidRDefault="000E56D6">
      <w:pPr>
        <w:rPr>
          <w:rStyle w:val="111"/>
          <w:color w:val="auto"/>
        </w:rPr>
      </w:pPr>
    </w:p>
    <w:p w14:paraId="698FB6E5" w14:textId="77777777" w:rsidR="000E56D6" w:rsidRDefault="000E56D6">
      <w:pPr>
        <w:rPr>
          <w:rStyle w:val="111"/>
          <w:color w:val="auto"/>
        </w:rPr>
      </w:pPr>
    </w:p>
    <w:p w14:paraId="4968685A" w14:textId="77777777" w:rsidR="000E56D6" w:rsidRDefault="000E56D6">
      <w:pPr>
        <w:rPr>
          <w:rStyle w:val="111"/>
          <w:color w:val="auto"/>
        </w:rPr>
      </w:pPr>
    </w:p>
    <w:p w14:paraId="45781385" w14:textId="77777777" w:rsidR="000E56D6" w:rsidRDefault="00B93009">
      <w:pPr>
        <w:spacing w:line="360" w:lineRule="auto"/>
        <w:jc w:val="center"/>
        <w:rPr>
          <w:rFonts w:ascii="黑体" w:eastAsia="黑体"/>
          <w:sz w:val="96"/>
          <w:szCs w:val="28"/>
        </w:rPr>
      </w:pPr>
      <w:r>
        <w:rPr>
          <w:rFonts w:ascii="黑体" w:eastAsia="黑体" w:hint="eastAsia"/>
          <w:sz w:val="96"/>
          <w:szCs w:val="28"/>
        </w:rPr>
        <w:t>采 购 文 件</w:t>
      </w:r>
    </w:p>
    <w:p w14:paraId="2A91B274" w14:textId="14F2FEED" w:rsidR="000E56D6" w:rsidRDefault="00F42A51">
      <w:pPr>
        <w:widowControl/>
        <w:topLinePunct/>
        <w:jc w:val="center"/>
        <w:rPr>
          <w:rFonts w:ascii="宋体" w:hAnsi="宋体" w:hint="eastAsia"/>
          <w:b/>
          <w:bCs/>
          <w:sz w:val="32"/>
          <w:szCs w:val="20"/>
        </w:rPr>
      </w:pPr>
      <w:r>
        <w:rPr>
          <w:rFonts w:ascii="宋体" w:hAnsi="宋体" w:hint="eastAsia"/>
          <w:b/>
          <w:bCs/>
          <w:sz w:val="32"/>
          <w:szCs w:val="20"/>
        </w:rPr>
        <w:t>YNZC2024-G3-04482-YNZB-0012</w:t>
      </w:r>
    </w:p>
    <w:p w14:paraId="3B79CE78" w14:textId="77777777" w:rsidR="000E56D6" w:rsidRDefault="000E56D6">
      <w:pPr>
        <w:rPr>
          <w:rStyle w:val="111"/>
          <w:color w:val="auto"/>
        </w:rPr>
      </w:pPr>
    </w:p>
    <w:p w14:paraId="4AF2B04E" w14:textId="77777777" w:rsidR="000E56D6" w:rsidRDefault="000E56D6">
      <w:pPr>
        <w:rPr>
          <w:rStyle w:val="111"/>
          <w:color w:val="auto"/>
        </w:rPr>
      </w:pPr>
    </w:p>
    <w:p w14:paraId="5B626A97" w14:textId="77777777" w:rsidR="000E56D6" w:rsidRDefault="000E56D6">
      <w:pPr>
        <w:rPr>
          <w:rStyle w:val="111"/>
          <w:color w:val="auto"/>
        </w:rPr>
      </w:pPr>
    </w:p>
    <w:p w14:paraId="699FFCEB" w14:textId="77777777" w:rsidR="000E56D6" w:rsidRDefault="000E56D6">
      <w:pPr>
        <w:rPr>
          <w:rStyle w:val="111"/>
          <w:color w:val="auto"/>
        </w:rPr>
      </w:pPr>
    </w:p>
    <w:p w14:paraId="39B6A9F3" w14:textId="77777777" w:rsidR="000E56D6" w:rsidRDefault="000E56D6">
      <w:pPr>
        <w:rPr>
          <w:rStyle w:val="111"/>
          <w:color w:val="auto"/>
        </w:rPr>
      </w:pPr>
    </w:p>
    <w:p w14:paraId="2FA29C4E" w14:textId="77777777" w:rsidR="000E56D6" w:rsidRDefault="000E56D6">
      <w:pPr>
        <w:rPr>
          <w:rStyle w:val="111"/>
          <w:color w:val="auto"/>
        </w:rPr>
      </w:pPr>
    </w:p>
    <w:p w14:paraId="0C532BB0" w14:textId="77777777" w:rsidR="000E56D6" w:rsidRDefault="000E56D6">
      <w:pPr>
        <w:rPr>
          <w:rStyle w:val="111"/>
          <w:color w:val="auto"/>
        </w:rPr>
      </w:pPr>
    </w:p>
    <w:p w14:paraId="6DBFC01F" w14:textId="77777777" w:rsidR="000E56D6" w:rsidRDefault="000E56D6">
      <w:pPr>
        <w:rPr>
          <w:rStyle w:val="111"/>
          <w:color w:val="auto"/>
        </w:rPr>
      </w:pPr>
    </w:p>
    <w:p w14:paraId="703A6683" w14:textId="77777777" w:rsidR="000E56D6" w:rsidRDefault="000E56D6">
      <w:pPr>
        <w:rPr>
          <w:rStyle w:val="111"/>
          <w:color w:val="auto"/>
        </w:rPr>
      </w:pPr>
    </w:p>
    <w:p w14:paraId="0B7B962C" w14:textId="77777777" w:rsidR="000E56D6" w:rsidRDefault="000E56D6">
      <w:pPr>
        <w:rPr>
          <w:rStyle w:val="111"/>
          <w:color w:val="auto"/>
        </w:rPr>
      </w:pPr>
    </w:p>
    <w:p w14:paraId="1F3CBCBA" w14:textId="77777777" w:rsidR="000E56D6" w:rsidRDefault="000E56D6">
      <w:pPr>
        <w:rPr>
          <w:rStyle w:val="111"/>
          <w:color w:val="auto"/>
        </w:rPr>
      </w:pPr>
    </w:p>
    <w:p w14:paraId="7820DB85" w14:textId="77777777" w:rsidR="000E56D6" w:rsidRDefault="000E56D6">
      <w:pPr>
        <w:rPr>
          <w:rStyle w:val="111"/>
          <w:color w:val="auto"/>
        </w:rPr>
      </w:pPr>
    </w:p>
    <w:p w14:paraId="1F92871D" w14:textId="77777777" w:rsidR="000E56D6" w:rsidRDefault="000E56D6">
      <w:pPr>
        <w:rPr>
          <w:rStyle w:val="111"/>
          <w:color w:val="auto"/>
        </w:rPr>
      </w:pPr>
    </w:p>
    <w:p w14:paraId="53561882" w14:textId="77777777" w:rsidR="000E56D6" w:rsidRDefault="00B93009">
      <w:pPr>
        <w:pStyle w:val="affa"/>
        <w:topLinePunct/>
        <w:spacing w:beforeLines="50" w:before="156" w:afterLines="50" w:after="156" w:line="480" w:lineRule="auto"/>
        <w:ind w:firstLineChars="398" w:firstLine="1274"/>
        <w:jc w:val="both"/>
        <w:rPr>
          <w:rFonts w:ascii="黑体" w:eastAsia="黑体" w:hAnsi="黑体" w:hint="eastAsia"/>
          <w:kern w:val="2"/>
          <w:sz w:val="32"/>
          <w:szCs w:val="32"/>
        </w:rPr>
      </w:pPr>
      <w:r>
        <w:rPr>
          <w:rFonts w:ascii="黑体" w:eastAsia="黑体" w:hAnsi="黑体"/>
          <w:kern w:val="2"/>
          <w:sz w:val="32"/>
          <w:szCs w:val="32"/>
        </w:rPr>
        <w:t>采   购   人：云南省交通运输厅</w:t>
      </w:r>
    </w:p>
    <w:p w14:paraId="28F71D2D" w14:textId="77777777" w:rsidR="000E56D6" w:rsidRDefault="00B93009">
      <w:pPr>
        <w:pStyle w:val="affa"/>
        <w:topLinePunct/>
        <w:spacing w:beforeLines="50" w:before="156" w:afterLines="50" w:after="156" w:line="480" w:lineRule="auto"/>
        <w:ind w:firstLineChars="398" w:firstLine="1274"/>
        <w:jc w:val="both"/>
        <w:rPr>
          <w:rFonts w:ascii="黑体" w:eastAsia="黑体" w:hAnsi="黑体" w:hint="eastAsia"/>
          <w:kern w:val="2"/>
          <w:sz w:val="32"/>
          <w:szCs w:val="32"/>
        </w:rPr>
      </w:pPr>
      <w:r>
        <w:rPr>
          <w:rFonts w:ascii="黑体" w:eastAsia="黑体" w:hAnsi="黑体"/>
          <w:kern w:val="2"/>
          <w:sz w:val="32"/>
          <w:szCs w:val="32"/>
        </w:rPr>
        <w:t>采购代理机构：</w:t>
      </w:r>
      <w:r>
        <w:rPr>
          <w:rFonts w:ascii="黑体" w:eastAsia="黑体" w:hAnsi="黑体" w:hint="eastAsia"/>
          <w:kern w:val="2"/>
          <w:sz w:val="32"/>
          <w:szCs w:val="32"/>
        </w:rPr>
        <w:t>云南正邦项目管理咨询有限公司</w:t>
      </w:r>
    </w:p>
    <w:p w14:paraId="2B271B0B" w14:textId="38B0B87B" w:rsidR="000E56D6" w:rsidRDefault="00B93009">
      <w:pPr>
        <w:pStyle w:val="af4"/>
        <w:widowControl/>
        <w:topLinePunct/>
        <w:spacing w:beforeLines="50" w:before="156" w:afterLines="50" w:after="156" w:line="480" w:lineRule="auto"/>
        <w:ind w:leftChars="0" w:firstLineChars="400" w:firstLine="1280"/>
        <w:rPr>
          <w:rFonts w:hint="eastAsia"/>
          <w:b/>
          <w:sz w:val="36"/>
          <w:szCs w:val="36"/>
        </w:rPr>
      </w:pPr>
      <w:r>
        <w:rPr>
          <w:rFonts w:ascii="黑体" w:eastAsia="黑体" w:hAnsi="黑体"/>
          <w:sz w:val="32"/>
          <w:szCs w:val="32"/>
        </w:rPr>
        <w:t>202</w:t>
      </w:r>
      <w:r>
        <w:rPr>
          <w:rFonts w:ascii="黑体" w:eastAsia="黑体" w:hAnsi="黑体" w:hint="eastAsia"/>
          <w:sz w:val="32"/>
          <w:szCs w:val="32"/>
        </w:rPr>
        <w:t>4</w:t>
      </w:r>
      <w:r>
        <w:rPr>
          <w:rFonts w:ascii="黑体" w:eastAsia="黑体" w:hAnsi="黑体"/>
          <w:sz w:val="32"/>
          <w:szCs w:val="32"/>
        </w:rPr>
        <w:t>年</w:t>
      </w:r>
      <w:r w:rsidR="006D1827">
        <w:rPr>
          <w:rFonts w:ascii="黑体" w:eastAsia="黑体" w:hAnsi="黑体" w:hint="eastAsia"/>
          <w:sz w:val="32"/>
          <w:szCs w:val="32"/>
        </w:rPr>
        <w:t>9</w:t>
      </w:r>
      <w:r>
        <w:rPr>
          <w:rFonts w:ascii="黑体" w:eastAsia="黑体" w:hAnsi="黑体"/>
          <w:sz w:val="32"/>
          <w:szCs w:val="32"/>
        </w:rPr>
        <w:t>月</w:t>
      </w:r>
    </w:p>
    <w:p w14:paraId="16454AB8" w14:textId="77777777" w:rsidR="000E56D6" w:rsidRDefault="000E56D6">
      <w:pPr>
        <w:rPr>
          <w:b/>
          <w:sz w:val="36"/>
          <w:szCs w:val="36"/>
        </w:rPr>
        <w:sectPr w:rsidR="000E56D6">
          <w:headerReference w:type="even" r:id="rId8"/>
          <w:headerReference w:type="default" r:id="rId9"/>
          <w:footerReference w:type="even" r:id="rId10"/>
          <w:footerReference w:type="default" r:id="rId11"/>
          <w:footnotePr>
            <w:numFmt w:val="decimalEnclosedCircleChinese"/>
            <w:numRestart w:val="eachPage"/>
          </w:footnotePr>
          <w:pgSz w:w="11906" w:h="16838"/>
          <w:pgMar w:top="1418" w:right="1134" w:bottom="1418" w:left="1418" w:header="851" w:footer="992" w:gutter="0"/>
          <w:pgNumType w:start="1"/>
          <w:cols w:space="720"/>
          <w:titlePg/>
          <w:docGrid w:type="linesAndChars" w:linePitch="312"/>
        </w:sectPr>
      </w:pPr>
    </w:p>
    <w:p w14:paraId="7B502086" w14:textId="77777777" w:rsidR="000E56D6" w:rsidRDefault="000E56D6">
      <w:pPr>
        <w:rPr>
          <w:rStyle w:val="111"/>
          <w:color w:val="auto"/>
        </w:rPr>
      </w:pPr>
    </w:p>
    <w:p w14:paraId="4BFCB0E9" w14:textId="77777777" w:rsidR="000E56D6" w:rsidRDefault="00B93009">
      <w:pPr>
        <w:widowControl/>
        <w:topLinePunct/>
        <w:adjustRightInd w:val="0"/>
        <w:jc w:val="center"/>
        <w:rPr>
          <w:b/>
          <w:bCs/>
          <w:sz w:val="30"/>
          <w:szCs w:val="30"/>
        </w:rPr>
      </w:pPr>
      <w:r>
        <w:rPr>
          <w:b/>
          <w:bCs/>
          <w:sz w:val="30"/>
          <w:szCs w:val="30"/>
          <w:lang w:val="zh-CN"/>
        </w:rPr>
        <w:t>目</w:t>
      </w:r>
      <w:r>
        <w:rPr>
          <w:rFonts w:hint="eastAsia"/>
          <w:b/>
          <w:bCs/>
          <w:sz w:val="30"/>
          <w:szCs w:val="30"/>
          <w:lang w:val="zh-CN"/>
        </w:rPr>
        <w:t xml:space="preserve"> </w:t>
      </w:r>
      <w:r>
        <w:rPr>
          <w:b/>
          <w:bCs/>
          <w:sz w:val="30"/>
          <w:szCs w:val="30"/>
          <w:lang w:val="zh-CN"/>
        </w:rPr>
        <w:t xml:space="preserve"> </w:t>
      </w:r>
      <w:r>
        <w:rPr>
          <w:b/>
          <w:bCs/>
          <w:sz w:val="30"/>
          <w:szCs w:val="30"/>
          <w:lang w:val="zh-CN"/>
        </w:rPr>
        <w:t>录</w:t>
      </w:r>
    </w:p>
    <w:p w14:paraId="381BBAC7" w14:textId="77777777" w:rsidR="000E56D6" w:rsidRDefault="00B93009">
      <w:pPr>
        <w:pStyle w:val="TOC1"/>
        <w:rPr>
          <w:rFonts w:asciiTheme="minorHAnsi" w:eastAsiaTheme="minorEastAsia" w:hAnsiTheme="minorHAnsi" w:cstheme="minorBidi"/>
          <w:b w:val="0"/>
          <w:sz w:val="21"/>
          <w:szCs w:val="22"/>
          <w14:ligatures w14:val="standardContextual"/>
        </w:rPr>
      </w:pPr>
      <w:r>
        <w:rPr>
          <w:rFonts w:asciiTheme="minorEastAsia" w:eastAsiaTheme="minorEastAsia" w:hAnsiTheme="minorEastAsia" w:cstheme="minorEastAsia" w:hint="eastAsia"/>
          <w:sz w:val="21"/>
          <w:szCs w:val="21"/>
        </w:rPr>
        <w:fldChar w:fldCharType="begin"/>
      </w:r>
      <w:r>
        <w:rPr>
          <w:rFonts w:asciiTheme="minorEastAsia" w:eastAsiaTheme="minorEastAsia" w:hAnsiTheme="minorEastAsia" w:cstheme="minorEastAsia" w:hint="eastAsia"/>
          <w:sz w:val="21"/>
          <w:szCs w:val="21"/>
        </w:rPr>
        <w:instrText xml:space="preserve"> TOC \o "1-3" \h \z \u </w:instrText>
      </w:r>
      <w:r>
        <w:rPr>
          <w:rFonts w:asciiTheme="minorEastAsia" w:eastAsiaTheme="minorEastAsia" w:hAnsiTheme="minorEastAsia" w:cstheme="minorEastAsia" w:hint="eastAsia"/>
          <w:sz w:val="21"/>
          <w:szCs w:val="21"/>
        </w:rPr>
        <w:fldChar w:fldCharType="separate"/>
      </w:r>
      <w:hyperlink w:anchor="_Toc168998095" w:history="1">
        <w:r>
          <w:rPr>
            <w:rStyle w:val="aff5"/>
            <w:bCs/>
            <w:color w:val="auto"/>
          </w:rPr>
          <w:t>第一章</w:t>
        </w:r>
        <w:r>
          <w:rPr>
            <w:rStyle w:val="aff5"/>
            <w:bCs/>
            <w:color w:val="auto"/>
          </w:rPr>
          <w:t xml:space="preserve">  </w:t>
        </w:r>
        <w:r>
          <w:rPr>
            <w:rStyle w:val="aff5"/>
            <w:bCs/>
            <w:color w:val="auto"/>
          </w:rPr>
          <w:t>招标公告</w:t>
        </w:r>
        <w:r>
          <w:tab/>
        </w:r>
        <w:r>
          <w:fldChar w:fldCharType="begin"/>
        </w:r>
        <w:r>
          <w:instrText xml:space="preserve"> PAGEREF _Toc168998095 \h </w:instrText>
        </w:r>
        <w:r>
          <w:fldChar w:fldCharType="separate"/>
        </w:r>
        <w:r>
          <w:t>1</w:t>
        </w:r>
        <w:r>
          <w:fldChar w:fldCharType="end"/>
        </w:r>
      </w:hyperlink>
    </w:p>
    <w:p w14:paraId="1AD93FDC"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096" w:history="1">
        <w:r w:rsidR="00B93009">
          <w:rPr>
            <w:rStyle w:val="aff5"/>
            <w:rFonts w:ascii="黑体" w:eastAsia="黑体"/>
            <w:i w:val="0"/>
            <w:iCs w:val="0"/>
            <w:color w:val="auto"/>
          </w:rPr>
          <w:t>一、项目基本情况</w:t>
        </w:r>
        <w:r w:rsidR="00B93009">
          <w:rPr>
            <w:i w:val="0"/>
            <w:iCs w:val="0"/>
          </w:rPr>
          <w:tab/>
        </w:r>
        <w:r w:rsidR="00B93009">
          <w:rPr>
            <w:i w:val="0"/>
            <w:iCs w:val="0"/>
          </w:rPr>
          <w:fldChar w:fldCharType="begin"/>
        </w:r>
        <w:r w:rsidR="00B93009">
          <w:rPr>
            <w:i w:val="0"/>
            <w:iCs w:val="0"/>
          </w:rPr>
          <w:instrText xml:space="preserve"> PAGEREF _Toc168998096 \h </w:instrText>
        </w:r>
        <w:r w:rsidR="00B93009">
          <w:rPr>
            <w:i w:val="0"/>
            <w:iCs w:val="0"/>
          </w:rPr>
        </w:r>
        <w:r w:rsidR="00B93009">
          <w:rPr>
            <w:i w:val="0"/>
            <w:iCs w:val="0"/>
          </w:rPr>
          <w:fldChar w:fldCharType="separate"/>
        </w:r>
        <w:r w:rsidR="00B93009">
          <w:rPr>
            <w:i w:val="0"/>
            <w:iCs w:val="0"/>
          </w:rPr>
          <w:t>2</w:t>
        </w:r>
        <w:r w:rsidR="00B93009">
          <w:rPr>
            <w:i w:val="0"/>
            <w:iCs w:val="0"/>
          </w:rPr>
          <w:fldChar w:fldCharType="end"/>
        </w:r>
      </w:hyperlink>
    </w:p>
    <w:p w14:paraId="1B738D0D"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097" w:history="1">
        <w:r w:rsidR="00B93009">
          <w:rPr>
            <w:rStyle w:val="aff5"/>
            <w:rFonts w:ascii="黑体" w:eastAsia="黑体"/>
            <w:i w:val="0"/>
            <w:iCs w:val="0"/>
            <w:color w:val="auto"/>
          </w:rPr>
          <w:t>二、供应商的资格要求</w:t>
        </w:r>
        <w:r w:rsidR="00B93009">
          <w:rPr>
            <w:i w:val="0"/>
            <w:iCs w:val="0"/>
          </w:rPr>
          <w:tab/>
        </w:r>
        <w:r w:rsidR="00B93009">
          <w:rPr>
            <w:i w:val="0"/>
            <w:iCs w:val="0"/>
          </w:rPr>
          <w:fldChar w:fldCharType="begin"/>
        </w:r>
        <w:r w:rsidR="00B93009">
          <w:rPr>
            <w:i w:val="0"/>
            <w:iCs w:val="0"/>
          </w:rPr>
          <w:instrText xml:space="preserve"> PAGEREF _Toc168998097 \h </w:instrText>
        </w:r>
        <w:r w:rsidR="00B93009">
          <w:rPr>
            <w:i w:val="0"/>
            <w:iCs w:val="0"/>
          </w:rPr>
        </w:r>
        <w:r w:rsidR="00B93009">
          <w:rPr>
            <w:i w:val="0"/>
            <w:iCs w:val="0"/>
          </w:rPr>
          <w:fldChar w:fldCharType="separate"/>
        </w:r>
        <w:r w:rsidR="00B93009">
          <w:rPr>
            <w:i w:val="0"/>
            <w:iCs w:val="0"/>
          </w:rPr>
          <w:t>4</w:t>
        </w:r>
        <w:r w:rsidR="00B93009">
          <w:rPr>
            <w:i w:val="0"/>
            <w:iCs w:val="0"/>
          </w:rPr>
          <w:fldChar w:fldCharType="end"/>
        </w:r>
      </w:hyperlink>
    </w:p>
    <w:p w14:paraId="3AF6F30E"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098" w:history="1">
        <w:r w:rsidR="00B93009">
          <w:rPr>
            <w:rStyle w:val="aff5"/>
            <w:rFonts w:ascii="黑体" w:eastAsia="黑体"/>
            <w:i w:val="0"/>
            <w:iCs w:val="0"/>
            <w:color w:val="auto"/>
          </w:rPr>
          <w:t>三、获取采购文件</w:t>
        </w:r>
        <w:r w:rsidR="00B93009">
          <w:rPr>
            <w:i w:val="0"/>
            <w:iCs w:val="0"/>
          </w:rPr>
          <w:tab/>
        </w:r>
        <w:r w:rsidR="00B93009">
          <w:rPr>
            <w:i w:val="0"/>
            <w:iCs w:val="0"/>
          </w:rPr>
          <w:fldChar w:fldCharType="begin"/>
        </w:r>
        <w:r w:rsidR="00B93009">
          <w:rPr>
            <w:i w:val="0"/>
            <w:iCs w:val="0"/>
          </w:rPr>
          <w:instrText xml:space="preserve"> PAGEREF _Toc168998098 \h </w:instrText>
        </w:r>
        <w:r w:rsidR="00B93009">
          <w:rPr>
            <w:i w:val="0"/>
            <w:iCs w:val="0"/>
          </w:rPr>
        </w:r>
        <w:r w:rsidR="00B93009">
          <w:rPr>
            <w:i w:val="0"/>
            <w:iCs w:val="0"/>
          </w:rPr>
          <w:fldChar w:fldCharType="separate"/>
        </w:r>
        <w:r w:rsidR="00B93009">
          <w:rPr>
            <w:i w:val="0"/>
            <w:iCs w:val="0"/>
          </w:rPr>
          <w:t>5</w:t>
        </w:r>
        <w:r w:rsidR="00B93009">
          <w:rPr>
            <w:i w:val="0"/>
            <w:iCs w:val="0"/>
          </w:rPr>
          <w:fldChar w:fldCharType="end"/>
        </w:r>
      </w:hyperlink>
    </w:p>
    <w:p w14:paraId="2ED736EE"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099" w:history="1">
        <w:r w:rsidR="00B93009">
          <w:rPr>
            <w:rStyle w:val="aff5"/>
            <w:rFonts w:ascii="黑体" w:eastAsia="黑体"/>
            <w:i w:val="0"/>
            <w:iCs w:val="0"/>
            <w:color w:val="auto"/>
          </w:rPr>
          <w:t>五、公告期限</w:t>
        </w:r>
        <w:r w:rsidR="00B93009">
          <w:rPr>
            <w:i w:val="0"/>
            <w:iCs w:val="0"/>
          </w:rPr>
          <w:tab/>
        </w:r>
        <w:r w:rsidR="00B93009">
          <w:rPr>
            <w:i w:val="0"/>
            <w:iCs w:val="0"/>
          </w:rPr>
          <w:fldChar w:fldCharType="begin"/>
        </w:r>
        <w:r w:rsidR="00B93009">
          <w:rPr>
            <w:i w:val="0"/>
            <w:iCs w:val="0"/>
          </w:rPr>
          <w:instrText xml:space="preserve"> PAGEREF _Toc168998099 \h </w:instrText>
        </w:r>
        <w:r w:rsidR="00B93009">
          <w:rPr>
            <w:i w:val="0"/>
            <w:iCs w:val="0"/>
          </w:rPr>
        </w:r>
        <w:r w:rsidR="00B93009">
          <w:rPr>
            <w:i w:val="0"/>
            <w:iCs w:val="0"/>
          </w:rPr>
          <w:fldChar w:fldCharType="separate"/>
        </w:r>
        <w:r w:rsidR="00B93009">
          <w:rPr>
            <w:i w:val="0"/>
            <w:iCs w:val="0"/>
          </w:rPr>
          <w:t>6</w:t>
        </w:r>
        <w:r w:rsidR="00B93009">
          <w:rPr>
            <w:i w:val="0"/>
            <w:iCs w:val="0"/>
          </w:rPr>
          <w:fldChar w:fldCharType="end"/>
        </w:r>
      </w:hyperlink>
    </w:p>
    <w:p w14:paraId="11630FF2"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00" w:history="1">
        <w:r w:rsidR="00B93009">
          <w:rPr>
            <w:rStyle w:val="aff5"/>
            <w:rFonts w:ascii="黑体" w:eastAsia="黑体"/>
            <w:i w:val="0"/>
            <w:iCs w:val="0"/>
            <w:color w:val="auto"/>
          </w:rPr>
          <w:t>六、其他补充事宜</w:t>
        </w:r>
        <w:r w:rsidR="00B93009">
          <w:rPr>
            <w:i w:val="0"/>
            <w:iCs w:val="0"/>
          </w:rPr>
          <w:tab/>
        </w:r>
        <w:r w:rsidR="00B93009">
          <w:rPr>
            <w:i w:val="0"/>
            <w:iCs w:val="0"/>
          </w:rPr>
          <w:fldChar w:fldCharType="begin"/>
        </w:r>
        <w:r w:rsidR="00B93009">
          <w:rPr>
            <w:i w:val="0"/>
            <w:iCs w:val="0"/>
          </w:rPr>
          <w:instrText xml:space="preserve"> PAGEREF _Toc168998100 \h </w:instrText>
        </w:r>
        <w:r w:rsidR="00B93009">
          <w:rPr>
            <w:i w:val="0"/>
            <w:iCs w:val="0"/>
          </w:rPr>
        </w:r>
        <w:r w:rsidR="00B93009">
          <w:rPr>
            <w:i w:val="0"/>
            <w:iCs w:val="0"/>
          </w:rPr>
          <w:fldChar w:fldCharType="separate"/>
        </w:r>
        <w:r w:rsidR="00B93009">
          <w:rPr>
            <w:i w:val="0"/>
            <w:iCs w:val="0"/>
          </w:rPr>
          <w:t>6</w:t>
        </w:r>
        <w:r w:rsidR="00B93009">
          <w:rPr>
            <w:i w:val="0"/>
            <w:iCs w:val="0"/>
          </w:rPr>
          <w:fldChar w:fldCharType="end"/>
        </w:r>
      </w:hyperlink>
    </w:p>
    <w:p w14:paraId="20677555"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01" w:history="1">
        <w:r w:rsidR="00B93009">
          <w:rPr>
            <w:rStyle w:val="aff5"/>
            <w:rFonts w:ascii="黑体" w:eastAsia="黑体"/>
            <w:i w:val="0"/>
            <w:iCs w:val="0"/>
            <w:color w:val="auto"/>
          </w:rPr>
          <w:t>七、对本次招标提出询问，请按以下方式联系</w:t>
        </w:r>
        <w:r w:rsidR="00B93009">
          <w:rPr>
            <w:i w:val="0"/>
            <w:iCs w:val="0"/>
          </w:rPr>
          <w:tab/>
        </w:r>
        <w:r w:rsidR="00B93009">
          <w:rPr>
            <w:i w:val="0"/>
            <w:iCs w:val="0"/>
          </w:rPr>
          <w:fldChar w:fldCharType="begin"/>
        </w:r>
        <w:r w:rsidR="00B93009">
          <w:rPr>
            <w:i w:val="0"/>
            <w:iCs w:val="0"/>
          </w:rPr>
          <w:instrText xml:space="preserve"> PAGEREF _Toc168998101 \h </w:instrText>
        </w:r>
        <w:r w:rsidR="00B93009">
          <w:rPr>
            <w:i w:val="0"/>
            <w:iCs w:val="0"/>
          </w:rPr>
        </w:r>
        <w:r w:rsidR="00B93009">
          <w:rPr>
            <w:i w:val="0"/>
            <w:iCs w:val="0"/>
          </w:rPr>
          <w:fldChar w:fldCharType="separate"/>
        </w:r>
        <w:r w:rsidR="00B93009">
          <w:rPr>
            <w:i w:val="0"/>
            <w:iCs w:val="0"/>
          </w:rPr>
          <w:t>6</w:t>
        </w:r>
        <w:r w:rsidR="00B93009">
          <w:rPr>
            <w:i w:val="0"/>
            <w:iCs w:val="0"/>
          </w:rPr>
          <w:fldChar w:fldCharType="end"/>
        </w:r>
      </w:hyperlink>
    </w:p>
    <w:p w14:paraId="3C0CFD1E" w14:textId="77777777" w:rsidR="000E56D6" w:rsidRDefault="00CD7A17">
      <w:pPr>
        <w:pStyle w:val="TOC1"/>
        <w:rPr>
          <w:rFonts w:asciiTheme="minorHAnsi" w:eastAsiaTheme="minorEastAsia" w:hAnsiTheme="minorHAnsi" w:cstheme="minorBidi"/>
          <w:b w:val="0"/>
          <w:sz w:val="21"/>
          <w:szCs w:val="22"/>
          <w14:ligatures w14:val="standardContextual"/>
        </w:rPr>
      </w:pPr>
      <w:hyperlink w:anchor="_Toc168998102" w:history="1">
        <w:r w:rsidR="00B93009">
          <w:rPr>
            <w:rStyle w:val="aff5"/>
            <w:bCs/>
            <w:color w:val="auto"/>
          </w:rPr>
          <w:t>第二章</w:t>
        </w:r>
        <w:r w:rsidR="00B93009">
          <w:rPr>
            <w:rStyle w:val="aff5"/>
            <w:bCs/>
            <w:color w:val="auto"/>
          </w:rPr>
          <w:t xml:space="preserve">   </w:t>
        </w:r>
        <w:r w:rsidR="00B93009">
          <w:rPr>
            <w:rStyle w:val="aff5"/>
            <w:bCs/>
            <w:color w:val="auto"/>
          </w:rPr>
          <w:t>供应商须知</w:t>
        </w:r>
        <w:r w:rsidR="00B93009">
          <w:tab/>
        </w:r>
        <w:r w:rsidR="00B93009">
          <w:fldChar w:fldCharType="begin"/>
        </w:r>
        <w:r w:rsidR="00B93009">
          <w:instrText xml:space="preserve"> PAGEREF _Toc168998102 \h </w:instrText>
        </w:r>
        <w:r w:rsidR="00B93009">
          <w:fldChar w:fldCharType="separate"/>
        </w:r>
        <w:r w:rsidR="00B93009">
          <w:t>7</w:t>
        </w:r>
        <w:r w:rsidR="00B93009">
          <w:fldChar w:fldCharType="end"/>
        </w:r>
      </w:hyperlink>
    </w:p>
    <w:p w14:paraId="59574D6D"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03" w:history="1">
        <w:r w:rsidR="00B93009">
          <w:rPr>
            <w:rStyle w:val="aff5"/>
            <w:rFonts w:ascii="黑体" w:eastAsia="黑体"/>
            <w:i w:val="0"/>
            <w:iCs w:val="0"/>
            <w:color w:val="auto"/>
          </w:rPr>
          <w:t>供应商须知前附表</w:t>
        </w:r>
        <w:r w:rsidR="00B93009">
          <w:rPr>
            <w:i w:val="0"/>
            <w:iCs w:val="0"/>
          </w:rPr>
          <w:tab/>
        </w:r>
        <w:r w:rsidR="00B93009">
          <w:rPr>
            <w:i w:val="0"/>
            <w:iCs w:val="0"/>
          </w:rPr>
          <w:fldChar w:fldCharType="begin"/>
        </w:r>
        <w:r w:rsidR="00B93009">
          <w:rPr>
            <w:i w:val="0"/>
            <w:iCs w:val="0"/>
          </w:rPr>
          <w:instrText xml:space="preserve"> PAGEREF _Toc168998103 \h </w:instrText>
        </w:r>
        <w:r w:rsidR="00B93009">
          <w:rPr>
            <w:i w:val="0"/>
            <w:iCs w:val="0"/>
          </w:rPr>
        </w:r>
        <w:r w:rsidR="00B93009">
          <w:rPr>
            <w:i w:val="0"/>
            <w:iCs w:val="0"/>
          </w:rPr>
          <w:fldChar w:fldCharType="separate"/>
        </w:r>
        <w:r w:rsidR="00B93009">
          <w:rPr>
            <w:i w:val="0"/>
            <w:iCs w:val="0"/>
          </w:rPr>
          <w:t>8</w:t>
        </w:r>
        <w:r w:rsidR="00B93009">
          <w:rPr>
            <w:i w:val="0"/>
            <w:iCs w:val="0"/>
          </w:rPr>
          <w:fldChar w:fldCharType="end"/>
        </w:r>
      </w:hyperlink>
    </w:p>
    <w:p w14:paraId="05422D29"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04" w:history="1">
        <w:r w:rsidR="00B93009">
          <w:rPr>
            <w:rStyle w:val="aff5"/>
            <w:rFonts w:asciiTheme="minorEastAsia" w:hAnsiTheme="minorEastAsia"/>
            <w:bCs/>
            <w:i w:val="0"/>
            <w:iCs w:val="0"/>
            <w:color w:val="auto"/>
          </w:rPr>
          <w:t>1.总则</w:t>
        </w:r>
        <w:r w:rsidR="00B93009">
          <w:rPr>
            <w:i w:val="0"/>
            <w:iCs w:val="0"/>
          </w:rPr>
          <w:tab/>
        </w:r>
        <w:r w:rsidR="00B93009">
          <w:rPr>
            <w:i w:val="0"/>
            <w:iCs w:val="0"/>
          </w:rPr>
          <w:fldChar w:fldCharType="begin"/>
        </w:r>
        <w:r w:rsidR="00B93009">
          <w:rPr>
            <w:i w:val="0"/>
            <w:iCs w:val="0"/>
          </w:rPr>
          <w:instrText xml:space="preserve"> PAGEREF _Toc168998104 \h </w:instrText>
        </w:r>
        <w:r w:rsidR="00B93009">
          <w:rPr>
            <w:i w:val="0"/>
            <w:iCs w:val="0"/>
          </w:rPr>
        </w:r>
        <w:r w:rsidR="00B93009">
          <w:rPr>
            <w:i w:val="0"/>
            <w:iCs w:val="0"/>
          </w:rPr>
          <w:fldChar w:fldCharType="separate"/>
        </w:r>
        <w:r w:rsidR="00B93009">
          <w:rPr>
            <w:i w:val="0"/>
            <w:iCs w:val="0"/>
          </w:rPr>
          <w:t>14</w:t>
        </w:r>
        <w:r w:rsidR="00B93009">
          <w:rPr>
            <w:i w:val="0"/>
            <w:iCs w:val="0"/>
          </w:rPr>
          <w:fldChar w:fldCharType="end"/>
        </w:r>
      </w:hyperlink>
    </w:p>
    <w:p w14:paraId="56CB3A36"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05" w:history="1">
        <w:r w:rsidR="00B93009">
          <w:rPr>
            <w:rStyle w:val="aff5"/>
            <w:rFonts w:asciiTheme="minorEastAsia" w:hAnsiTheme="minorEastAsia"/>
            <w:bCs/>
            <w:i w:val="0"/>
            <w:iCs w:val="0"/>
            <w:color w:val="auto"/>
          </w:rPr>
          <w:t>2.采购文件</w:t>
        </w:r>
        <w:r w:rsidR="00B93009">
          <w:rPr>
            <w:i w:val="0"/>
            <w:iCs w:val="0"/>
          </w:rPr>
          <w:tab/>
        </w:r>
        <w:r w:rsidR="00B93009">
          <w:rPr>
            <w:i w:val="0"/>
            <w:iCs w:val="0"/>
          </w:rPr>
          <w:fldChar w:fldCharType="begin"/>
        </w:r>
        <w:r w:rsidR="00B93009">
          <w:rPr>
            <w:i w:val="0"/>
            <w:iCs w:val="0"/>
          </w:rPr>
          <w:instrText xml:space="preserve"> PAGEREF _Toc168998105 \h </w:instrText>
        </w:r>
        <w:r w:rsidR="00B93009">
          <w:rPr>
            <w:i w:val="0"/>
            <w:iCs w:val="0"/>
          </w:rPr>
        </w:r>
        <w:r w:rsidR="00B93009">
          <w:rPr>
            <w:i w:val="0"/>
            <w:iCs w:val="0"/>
          </w:rPr>
          <w:fldChar w:fldCharType="separate"/>
        </w:r>
        <w:r w:rsidR="00B93009">
          <w:rPr>
            <w:i w:val="0"/>
            <w:iCs w:val="0"/>
          </w:rPr>
          <w:t>16</w:t>
        </w:r>
        <w:r w:rsidR="00B93009">
          <w:rPr>
            <w:i w:val="0"/>
            <w:iCs w:val="0"/>
          </w:rPr>
          <w:fldChar w:fldCharType="end"/>
        </w:r>
      </w:hyperlink>
    </w:p>
    <w:p w14:paraId="4D850BEC"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06" w:history="1">
        <w:r w:rsidR="00B93009">
          <w:rPr>
            <w:rStyle w:val="aff5"/>
            <w:rFonts w:asciiTheme="minorEastAsia" w:hAnsiTheme="minorEastAsia"/>
            <w:bCs/>
            <w:i w:val="0"/>
            <w:iCs w:val="0"/>
            <w:color w:val="auto"/>
          </w:rPr>
          <w:t>3.投标文件</w:t>
        </w:r>
        <w:r w:rsidR="00B93009">
          <w:rPr>
            <w:i w:val="0"/>
            <w:iCs w:val="0"/>
          </w:rPr>
          <w:tab/>
        </w:r>
        <w:r w:rsidR="00B93009">
          <w:rPr>
            <w:i w:val="0"/>
            <w:iCs w:val="0"/>
          </w:rPr>
          <w:fldChar w:fldCharType="begin"/>
        </w:r>
        <w:r w:rsidR="00B93009">
          <w:rPr>
            <w:i w:val="0"/>
            <w:iCs w:val="0"/>
          </w:rPr>
          <w:instrText xml:space="preserve"> PAGEREF _Toc168998106 \h </w:instrText>
        </w:r>
        <w:r w:rsidR="00B93009">
          <w:rPr>
            <w:i w:val="0"/>
            <w:iCs w:val="0"/>
          </w:rPr>
        </w:r>
        <w:r w:rsidR="00B93009">
          <w:rPr>
            <w:i w:val="0"/>
            <w:iCs w:val="0"/>
          </w:rPr>
          <w:fldChar w:fldCharType="separate"/>
        </w:r>
        <w:r w:rsidR="00B93009">
          <w:rPr>
            <w:i w:val="0"/>
            <w:iCs w:val="0"/>
          </w:rPr>
          <w:t>17</w:t>
        </w:r>
        <w:r w:rsidR="00B93009">
          <w:rPr>
            <w:i w:val="0"/>
            <w:iCs w:val="0"/>
          </w:rPr>
          <w:fldChar w:fldCharType="end"/>
        </w:r>
      </w:hyperlink>
    </w:p>
    <w:p w14:paraId="04274291"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07" w:history="1">
        <w:r w:rsidR="00B93009">
          <w:rPr>
            <w:rStyle w:val="aff5"/>
            <w:rFonts w:asciiTheme="minorEastAsia" w:hAnsiTheme="minorEastAsia"/>
            <w:bCs/>
            <w:i w:val="0"/>
            <w:iCs w:val="0"/>
            <w:color w:val="auto"/>
          </w:rPr>
          <w:t>4.投标</w:t>
        </w:r>
        <w:r w:rsidR="00B93009">
          <w:rPr>
            <w:i w:val="0"/>
            <w:iCs w:val="0"/>
          </w:rPr>
          <w:tab/>
        </w:r>
        <w:r w:rsidR="00B93009">
          <w:rPr>
            <w:i w:val="0"/>
            <w:iCs w:val="0"/>
          </w:rPr>
          <w:fldChar w:fldCharType="begin"/>
        </w:r>
        <w:r w:rsidR="00B93009">
          <w:rPr>
            <w:i w:val="0"/>
            <w:iCs w:val="0"/>
          </w:rPr>
          <w:instrText xml:space="preserve"> PAGEREF _Toc168998107 \h </w:instrText>
        </w:r>
        <w:r w:rsidR="00B93009">
          <w:rPr>
            <w:i w:val="0"/>
            <w:iCs w:val="0"/>
          </w:rPr>
        </w:r>
        <w:r w:rsidR="00B93009">
          <w:rPr>
            <w:i w:val="0"/>
            <w:iCs w:val="0"/>
          </w:rPr>
          <w:fldChar w:fldCharType="separate"/>
        </w:r>
        <w:r w:rsidR="00B93009">
          <w:rPr>
            <w:i w:val="0"/>
            <w:iCs w:val="0"/>
          </w:rPr>
          <w:t>18</w:t>
        </w:r>
        <w:r w:rsidR="00B93009">
          <w:rPr>
            <w:i w:val="0"/>
            <w:iCs w:val="0"/>
          </w:rPr>
          <w:fldChar w:fldCharType="end"/>
        </w:r>
      </w:hyperlink>
    </w:p>
    <w:p w14:paraId="71316261"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08" w:history="1">
        <w:r w:rsidR="00B93009">
          <w:rPr>
            <w:rStyle w:val="aff5"/>
            <w:rFonts w:asciiTheme="minorEastAsia" w:hAnsiTheme="minorEastAsia"/>
            <w:bCs/>
            <w:i w:val="0"/>
            <w:iCs w:val="0"/>
            <w:color w:val="auto"/>
          </w:rPr>
          <w:t>5.开标</w:t>
        </w:r>
        <w:r w:rsidR="00B93009">
          <w:rPr>
            <w:i w:val="0"/>
            <w:iCs w:val="0"/>
          </w:rPr>
          <w:tab/>
        </w:r>
        <w:r w:rsidR="00B93009">
          <w:rPr>
            <w:i w:val="0"/>
            <w:iCs w:val="0"/>
          </w:rPr>
          <w:fldChar w:fldCharType="begin"/>
        </w:r>
        <w:r w:rsidR="00B93009">
          <w:rPr>
            <w:i w:val="0"/>
            <w:iCs w:val="0"/>
          </w:rPr>
          <w:instrText xml:space="preserve"> PAGEREF _Toc168998108 \h </w:instrText>
        </w:r>
        <w:r w:rsidR="00B93009">
          <w:rPr>
            <w:i w:val="0"/>
            <w:iCs w:val="0"/>
          </w:rPr>
        </w:r>
        <w:r w:rsidR="00B93009">
          <w:rPr>
            <w:i w:val="0"/>
            <w:iCs w:val="0"/>
          </w:rPr>
          <w:fldChar w:fldCharType="separate"/>
        </w:r>
        <w:r w:rsidR="00B93009">
          <w:rPr>
            <w:i w:val="0"/>
            <w:iCs w:val="0"/>
          </w:rPr>
          <w:t>19</w:t>
        </w:r>
        <w:r w:rsidR="00B93009">
          <w:rPr>
            <w:i w:val="0"/>
            <w:iCs w:val="0"/>
          </w:rPr>
          <w:fldChar w:fldCharType="end"/>
        </w:r>
      </w:hyperlink>
    </w:p>
    <w:p w14:paraId="0E981BCD"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09" w:history="1">
        <w:r w:rsidR="00B93009">
          <w:rPr>
            <w:rStyle w:val="aff5"/>
            <w:rFonts w:asciiTheme="minorEastAsia" w:hAnsiTheme="minorEastAsia"/>
            <w:bCs/>
            <w:i w:val="0"/>
            <w:iCs w:val="0"/>
            <w:color w:val="auto"/>
          </w:rPr>
          <w:t>6.评标</w:t>
        </w:r>
        <w:r w:rsidR="00B93009">
          <w:rPr>
            <w:i w:val="0"/>
            <w:iCs w:val="0"/>
          </w:rPr>
          <w:tab/>
        </w:r>
        <w:r w:rsidR="00B93009">
          <w:rPr>
            <w:i w:val="0"/>
            <w:iCs w:val="0"/>
          </w:rPr>
          <w:fldChar w:fldCharType="begin"/>
        </w:r>
        <w:r w:rsidR="00B93009">
          <w:rPr>
            <w:i w:val="0"/>
            <w:iCs w:val="0"/>
          </w:rPr>
          <w:instrText xml:space="preserve"> PAGEREF _Toc168998109 \h </w:instrText>
        </w:r>
        <w:r w:rsidR="00B93009">
          <w:rPr>
            <w:i w:val="0"/>
            <w:iCs w:val="0"/>
          </w:rPr>
        </w:r>
        <w:r w:rsidR="00B93009">
          <w:rPr>
            <w:i w:val="0"/>
            <w:iCs w:val="0"/>
          </w:rPr>
          <w:fldChar w:fldCharType="separate"/>
        </w:r>
        <w:r w:rsidR="00B93009">
          <w:rPr>
            <w:i w:val="0"/>
            <w:iCs w:val="0"/>
          </w:rPr>
          <w:t>20</w:t>
        </w:r>
        <w:r w:rsidR="00B93009">
          <w:rPr>
            <w:i w:val="0"/>
            <w:iCs w:val="0"/>
          </w:rPr>
          <w:fldChar w:fldCharType="end"/>
        </w:r>
      </w:hyperlink>
    </w:p>
    <w:p w14:paraId="7C6F44FC"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10" w:history="1">
        <w:r w:rsidR="00B93009">
          <w:rPr>
            <w:rStyle w:val="aff5"/>
            <w:rFonts w:asciiTheme="minorEastAsia" w:hAnsiTheme="minorEastAsia"/>
            <w:bCs/>
            <w:i w:val="0"/>
            <w:iCs w:val="0"/>
            <w:color w:val="auto"/>
          </w:rPr>
          <w:t>7.合同授予</w:t>
        </w:r>
        <w:r w:rsidR="00B93009">
          <w:rPr>
            <w:i w:val="0"/>
            <w:iCs w:val="0"/>
          </w:rPr>
          <w:tab/>
        </w:r>
        <w:r w:rsidR="00B93009">
          <w:rPr>
            <w:i w:val="0"/>
            <w:iCs w:val="0"/>
          </w:rPr>
          <w:fldChar w:fldCharType="begin"/>
        </w:r>
        <w:r w:rsidR="00B93009">
          <w:rPr>
            <w:i w:val="0"/>
            <w:iCs w:val="0"/>
          </w:rPr>
          <w:instrText xml:space="preserve"> PAGEREF _Toc168998110 \h </w:instrText>
        </w:r>
        <w:r w:rsidR="00B93009">
          <w:rPr>
            <w:i w:val="0"/>
            <w:iCs w:val="0"/>
          </w:rPr>
        </w:r>
        <w:r w:rsidR="00B93009">
          <w:rPr>
            <w:i w:val="0"/>
            <w:iCs w:val="0"/>
          </w:rPr>
          <w:fldChar w:fldCharType="separate"/>
        </w:r>
        <w:r w:rsidR="00B93009">
          <w:rPr>
            <w:i w:val="0"/>
            <w:iCs w:val="0"/>
          </w:rPr>
          <w:t>22</w:t>
        </w:r>
        <w:r w:rsidR="00B93009">
          <w:rPr>
            <w:i w:val="0"/>
            <w:iCs w:val="0"/>
          </w:rPr>
          <w:fldChar w:fldCharType="end"/>
        </w:r>
      </w:hyperlink>
    </w:p>
    <w:p w14:paraId="53B67C9E"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11" w:history="1">
        <w:r w:rsidR="00B93009">
          <w:rPr>
            <w:rStyle w:val="aff5"/>
            <w:rFonts w:asciiTheme="minorEastAsia" w:hAnsiTheme="minorEastAsia"/>
            <w:bCs/>
            <w:i w:val="0"/>
            <w:iCs w:val="0"/>
            <w:color w:val="auto"/>
          </w:rPr>
          <w:t>8.纪律和监督</w:t>
        </w:r>
        <w:r w:rsidR="00B93009">
          <w:rPr>
            <w:i w:val="0"/>
            <w:iCs w:val="0"/>
          </w:rPr>
          <w:tab/>
        </w:r>
        <w:r w:rsidR="00B93009">
          <w:rPr>
            <w:i w:val="0"/>
            <w:iCs w:val="0"/>
          </w:rPr>
          <w:fldChar w:fldCharType="begin"/>
        </w:r>
        <w:r w:rsidR="00B93009">
          <w:rPr>
            <w:i w:val="0"/>
            <w:iCs w:val="0"/>
          </w:rPr>
          <w:instrText xml:space="preserve"> PAGEREF _Toc168998111 \h </w:instrText>
        </w:r>
        <w:r w:rsidR="00B93009">
          <w:rPr>
            <w:i w:val="0"/>
            <w:iCs w:val="0"/>
          </w:rPr>
        </w:r>
        <w:r w:rsidR="00B93009">
          <w:rPr>
            <w:i w:val="0"/>
            <w:iCs w:val="0"/>
          </w:rPr>
          <w:fldChar w:fldCharType="separate"/>
        </w:r>
        <w:r w:rsidR="00B93009">
          <w:rPr>
            <w:i w:val="0"/>
            <w:iCs w:val="0"/>
          </w:rPr>
          <w:t>23</w:t>
        </w:r>
        <w:r w:rsidR="00B93009">
          <w:rPr>
            <w:i w:val="0"/>
            <w:iCs w:val="0"/>
          </w:rPr>
          <w:fldChar w:fldCharType="end"/>
        </w:r>
      </w:hyperlink>
    </w:p>
    <w:p w14:paraId="1AD7AA05"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12" w:history="1">
        <w:r w:rsidR="00B93009">
          <w:rPr>
            <w:rStyle w:val="aff5"/>
            <w:rFonts w:asciiTheme="minorEastAsia" w:hAnsiTheme="minorEastAsia"/>
            <w:bCs/>
            <w:i w:val="0"/>
            <w:iCs w:val="0"/>
            <w:color w:val="auto"/>
          </w:rPr>
          <w:t>9.是否采用电子招标投标</w:t>
        </w:r>
        <w:r w:rsidR="00B93009">
          <w:rPr>
            <w:i w:val="0"/>
            <w:iCs w:val="0"/>
          </w:rPr>
          <w:tab/>
        </w:r>
        <w:r w:rsidR="00B93009">
          <w:rPr>
            <w:i w:val="0"/>
            <w:iCs w:val="0"/>
          </w:rPr>
          <w:fldChar w:fldCharType="begin"/>
        </w:r>
        <w:r w:rsidR="00B93009">
          <w:rPr>
            <w:i w:val="0"/>
            <w:iCs w:val="0"/>
          </w:rPr>
          <w:instrText xml:space="preserve"> PAGEREF _Toc168998112 \h </w:instrText>
        </w:r>
        <w:r w:rsidR="00B93009">
          <w:rPr>
            <w:i w:val="0"/>
            <w:iCs w:val="0"/>
          </w:rPr>
        </w:r>
        <w:r w:rsidR="00B93009">
          <w:rPr>
            <w:i w:val="0"/>
            <w:iCs w:val="0"/>
          </w:rPr>
          <w:fldChar w:fldCharType="separate"/>
        </w:r>
        <w:r w:rsidR="00B93009">
          <w:rPr>
            <w:i w:val="0"/>
            <w:iCs w:val="0"/>
          </w:rPr>
          <w:t>25</w:t>
        </w:r>
        <w:r w:rsidR="00B93009">
          <w:rPr>
            <w:i w:val="0"/>
            <w:iCs w:val="0"/>
          </w:rPr>
          <w:fldChar w:fldCharType="end"/>
        </w:r>
      </w:hyperlink>
    </w:p>
    <w:p w14:paraId="5EA23584"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13" w:history="1">
        <w:r w:rsidR="00B93009">
          <w:rPr>
            <w:rStyle w:val="aff5"/>
            <w:rFonts w:asciiTheme="minorEastAsia" w:hAnsiTheme="minorEastAsia"/>
            <w:bCs/>
            <w:i w:val="0"/>
            <w:iCs w:val="0"/>
            <w:color w:val="auto"/>
          </w:rPr>
          <w:t>10.需要补充的其他内容</w:t>
        </w:r>
        <w:r w:rsidR="00B93009">
          <w:rPr>
            <w:i w:val="0"/>
            <w:iCs w:val="0"/>
          </w:rPr>
          <w:tab/>
        </w:r>
        <w:r w:rsidR="00B93009">
          <w:rPr>
            <w:i w:val="0"/>
            <w:iCs w:val="0"/>
          </w:rPr>
          <w:fldChar w:fldCharType="begin"/>
        </w:r>
        <w:r w:rsidR="00B93009">
          <w:rPr>
            <w:i w:val="0"/>
            <w:iCs w:val="0"/>
          </w:rPr>
          <w:instrText xml:space="preserve"> PAGEREF _Toc168998113 \h </w:instrText>
        </w:r>
        <w:r w:rsidR="00B93009">
          <w:rPr>
            <w:i w:val="0"/>
            <w:iCs w:val="0"/>
          </w:rPr>
        </w:r>
        <w:r w:rsidR="00B93009">
          <w:rPr>
            <w:i w:val="0"/>
            <w:iCs w:val="0"/>
          </w:rPr>
          <w:fldChar w:fldCharType="separate"/>
        </w:r>
        <w:r w:rsidR="00B93009">
          <w:rPr>
            <w:i w:val="0"/>
            <w:iCs w:val="0"/>
          </w:rPr>
          <w:t>25</w:t>
        </w:r>
        <w:r w:rsidR="00B93009">
          <w:rPr>
            <w:i w:val="0"/>
            <w:iCs w:val="0"/>
          </w:rPr>
          <w:fldChar w:fldCharType="end"/>
        </w:r>
      </w:hyperlink>
    </w:p>
    <w:p w14:paraId="0FEBEF89" w14:textId="77777777" w:rsidR="000E56D6" w:rsidRDefault="00CD7A17">
      <w:pPr>
        <w:pStyle w:val="TOC1"/>
        <w:rPr>
          <w:rFonts w:asciiTheme="minorHAnsi" w:eastAsiaTheme="minorEastAsia" w:hAnsiTheme="minorHAnsi" w:cstheme="minorBidi"/>
          <w:b w:val="0"/>
          <w:sz w:val="21"/>
          <w:szCs w:val="22"/>
          <w14:ligatures w14:val="standardContextual"/>
        </w:rPr>
      </w:pPr>
      <w:hyperlink w:anchor="_Toc168998114" w:history="1">
        <w:r w:rsidR="00B93009">
          <w:rPr>
            <w:rStyle w:val="aff5"/>
            <w:bCs/>
            <w:color w:val="auto"/>
          </w:rPr>
          <w:t>第三章</w:t>
        </w:r>
        <w:r w:rsidR="00B93009">
          <w:rPr>
            <w:rStyle w:val="aff5"/>
            <w:bCs/>
            <w:color w:val="auto"/>
          </w:rPr>
          <w:t xml:space="preserve">   </w:t>
        </w:r>
        <w:r w:rsidR="00B93009">
          <w:rPr>
            <w:rStyle w:val="aff5"/>
            <w:bCs/>
            <w:color w:val="auto"/>
          </w:rPr>
          <w:t>评标办法（综合评分法）</w:t>
        </w:r>
        <w:r w:rsidR="00B93009">
          <w:tab/>
        </w:r>
        <w:r w:rsidR="00B93009">
          <w:fldChar w:fldCharType="begin"/>
        </w:r>
        <w:r w:rsidR="00B93009">
          <w:instrText xml:space="preserve"> PAGEREF _Toc168998114 \h </w:instrText>
        </w:r>
        <w:r w:rsidR="00B93009">
          <w:fldChar w:fldCharType="separate"/>
        </w:r>
        <w:r w:rsidR="00B93009">
          <w:t>27</w:t>
        </w:r>
        <w:r w:rsidR="00B93009">
          <w:fldChar w:fldCharType="end"/>
        </w:r>
      </w:hyperlink>
    </w:p>
    <w:p w14:paraId="6951016E"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15" w:history="1">
        <w:r w:rsidR="00B93009">
          <w:rPr>
            <w:rStyle w:val="aff5"/>
            <w:rFonts w:eastAsia="黑体"/>
            <w:i w:val="0"/>
            <w:iCs w:val="0"/>
            <w:color w:val="auto"/>
          </w:rPr>
          <w:t>评标办法前附表</w:t>
        </w:r>
        <w:r w:rsidR="00B93009">
          <w:rPr>
            <w:i w:val="0"/>
            <w:iCs w:val="0"/>
          </w:rPr>
          <w:tab/>
        </w:r>
        <w:r w:rsidR="00B93009">
          <w:rPr>
            <w:i w:val="0"/>
            <w:iCs w:val="0"/>
          </w:rPr>
          <w:fldChar w:fldCharType="begin"/>
        </w:r>
        <w:r w:rsidR="00B93009">
          <w:rPr>
            <w:i w:val="0"/>
            <w:iCs w:val="0"/>
          </w:rPr>
          <w:instrText xml:space="preserve"> PAGEREF _Toc168998115 \h </w:instrText>
        </w:r>
        <w:r w:rsidR="00B93009">
          <w:rPr>
            <w:i w:val="0"/>
            <w:iCs w:val="0"/>
          </w:rPr>
        </w:r>
        <w:r w:rsidR="00B93009">
          <w:rPr>
            <w:i w:val="0"/>
            <w:iCs w:val="0"/>
          </w:rPr>
          <w:fldChar w:fldCharType="separate"/>
        </w:r>
        <w:r w:rsidR="00B93009">
          <w:rPr>
            <w:i w:val="0"/>
            <w:iCs w:val="0"/>
          </w:rPr>
          <w:t>28</w:t>
        </w:r>
        <w:r w:rsidR="00B93009">
          <w:rPr>
            <w:i w:val="0"/>
            <w:iCs w:val="0"/>
          </w:rPr>
          <w:fldChar w:fldCharType="end"/>
        </w:r>
      </w:hyperlink>
    </w:p>
    <w:p w14:paraId="63B0CEAC"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16" w:history="1">
        <w:r w:rsidR="00B93009">
          <w:rPr>
            <w:rStyle w:val="aff5"/>
            <w:rFonts w:asciiTheme="minorEastAsia" w:hAnsiTheme="minorEastAsia"/>
            <w:i w:val="0"/>
            <w:iCs w:val="0"/>
            <w:caps/>
            <w:color w:val="auto"/>
          </w:rPr>
          <w:t>1.评标方法</w:t>
        </w:r>
        <w:r w:rsidR="00B93009">
          <w:rPr>
            <w:i w:val="0"/>
            <w:iCs w:val="0"/>
          </w:rPr>
          <w:tab/>
        </w:r>
        <w:r w:rsidR="00B93009">
          <w:rPr>
            <w:i w:val="0"/>
            <w:iCs w:val="0"/>
          </w:rPr>
          <w:fldChar w:fldCharType="begin"/>
        </w:r>
        <w:r w:rsidR="00B93009">
          <w:rPr>
            <w:i w:val="0"/>
            <w:iCs w:val="0"/>
          </w:rPr>
          <w:instrText xml:space="preserve"> PAGEREF _Toc168998116 \h </w:instrText>
        </w:r>
        <w:r w:rsidR="00B93009">
          <w:rPr>
            <w:i w:val="0"/>
            <w:iCs w:val="0"/>
          </w:rPr>
        </w:r>
        <w:r w:rsidR="00B93009">
          <w:rPr>
            <w:i w:val="0"/>
            <w:iCs w:val="0"/>
          </w:rPr>
          <w:fldChar w:fldCharType="separate"/>
        </w:r>
        <w:r w:rsidR="00B93009">
          <w:rPr>
            <w:i w:val="0"/>
            <w:iCs w:val="0"/>
          </w:rPr>
          <w:t>32</w:t>
        </w:r>
        <w:r w:rsidR="00B93009">
          <w:rPr>
            <w:i w:val="0"/>
            <w:iCs w:val="0"/>
          </w:rPr>
          <w:fldChar w:fldCharType="end"/>
        </w:r>
      </w:hyperlink>
    </w:p>
    <w:p w14:paraId="10F5840A"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17" w:history="1">
        <w:r w:rsidR="00B93009">
          <w:rPr>
            <w:rStyle w:val="aff5"/>
            <w:rFonts w:asciiTheme="minorEastAsia" w:hAnsiTheme="minorEastAsia"/>
            <w:i w:val="0"/>
            <w:iCs w:val="0"/>
            <w:caps/>
            <w:color w:val="auto"/>
          </w:rPr>
          <w:t>2.评审标准</w:t>
        </w:r>
        <w:r w:rsidR="00B93009">
          <w:rPr>
            <w:i w:val="0"/>
            <w:iCs w:val="0"/>
          </w:rPr>
          <w:tab/>
        </w:r>
        <w:r w:rsidR="00B93009">
          <w:rPr>
            <w:i w:val="0"/>
            <w:iCs w:val="0"/>
          </w:rPr>
          <w:fldChar w:fldCharType="begin"/>
        </w:r>
        <w:r w:rsidR="00B93009">
          <w:rPr>
            <w:i w:val="0"/>
            <w:iCs w:val="0"/>
          </w:rPr>
          <w:instrText xml:space="preserve"> PAGEREF _Toc168998117 \h </w:instrText>
        </w:r>
        <w:r w:rsidR="00B93009">
          <w:rPr>
            <w:i w:val="0"/>
            <w:iCs w:val="0"/>
          </w:rPr>
        </w:r>
        <w:r w:rsidR="00B93009">
          <w:rPr>
            <w:i w:val="0"/>
            <w:iCs w:val="0"/>
          </w:rPr>
          <w:fldChar w:fldCharType="separate"/>
        </w:r>
        <w:r w:rsidR="00B93009">
          <w:rPr>
            <w:i w:val="0"/>
            <w:iCs w:val="0"/>
          </w:rPr>
          <w:t>32</w:t>
        </w:r>
        <w:r w:rsidR="00B93009">
          <w:rPr>
            <w:i w:val="0"/>
            <w:iCs w:val="0"/>
          </w:rPr>
          <w:fldChar w:fldCharType="end"/>
        </w:r>
      </w:hyperlink>
    </w:p>
    <w:p w14:paraId="35D72829"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18" w:history="1">
        <w:r w:rsidR="00B93009">
          <w:rPr>
            <w:rStyle w:val="aff5"/>
            <w:rFonts w:asciiTheme="minorEastAsia" w:hAnsiTheme="minorEastAsia"/>
            <w:i w:val="0"/>
            <w:iCs w:val="0"/>
            <w:caps/>
            <w:color w:val="auto"/>
          </w:rPr>
          <w:t>3.评标程序</w:t>
        </w:r>
        <w:r w:rsidR="00B93009">
          <w:rPr>
            <w:i w:val="0"/>
            <w:iCs w:val="0"/>
          </w:rPr>
          <w:tab/>
        </w:r>
        <w:r w:rsidR="00B93009">
          <w:rPr>
            <w:i w:val="0"/>
            <w:iCs w:val="0"/>
          </w:rPr>
          <w:fldChar w:fldCharType="begin"/>
        </w:r>
        <w:r w:rsidR="00B93009">
          <w:rPr>
            <w:i w:val="0"/>
            <w:iCs w:val="0"/>
          </w:rPr>
          <w:instrText xml:space="preserve"> PAGEREF _Toc168998118 \h </w:instrText>
        </w:r>
        <w:r w:rsidR="00B93009">
          <w:rPr>
            <w:i w:val="0"/>
            <w:iCs w:val="0"/>
          </w:rPr>
        </w:r>
        <w:r w:rsidR="00B93009">
          <w:rPr>
            <w:i w:val="0"/>
            <w:iCs w:val="0"/>
          </w:rPr>
          <w:fldChar w:fldCharType="separate"/>
        </w:r>
        <w:r w:rsidR="00B93009">
          <w:rPr>
            <w:i w:val="0"/>
            <w:iCs w:val="0"/>
          </w:rPr>
          <w:t>32</w:t>
        </w:r>
        <w:r w:rsidR="00B93009">
          <w:rPr>
            <w:i w:val="0"/>
            <w:iCs w:val="0"/>
          </w:rPr>
          <w:fldChar w:fldCharType="end"/>
        </w:r>
      </w:hyperlink>
    </w:p>
    <w:p w14:paraId="1A2C6D09"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19" w:history="1">
        <w:r w:rsidR="00B93009">
          <w:rPr>
            <w:rStyle w:val="aff5"/>
            <w:rFonts w:asciiTheme="minorEastAsia" w:hAnsiTheme="minorEastAsia"/>
            <w:i w:val="0"/>
            <w:iCs w:val="0"/>
            <w:caps/>
            <w:color w:val="auto"/>
          </w:rPr>
          <w:t>4.其他</w:t>
        </w:r>
        <w:r w:rsidR="00B93009">
          <w:rPr>
            <w:i w:val="0"/>
            <w:iCs w:val="0"/>
          </w:rPr>
          <w:tab/>
        </w:r>
        <w:r w:rsidR="00B93009">
          <w:rPr>
            <w:i w:val="0"/>
            <w:iCs w:val="0"/>
          </w:rPr>
          <w:fldChar w:fldCharType="begin"/>
        </w:r>
        <w:r w:rsidR="00B93009">
          <w:rPr>
            <w:i w:val="0"/>
            <w:iCs w:val="0"/>
          </w:rPr>
          <w:instrText xml:space="preserve"> PAGEREF _Toc168998119 \h </w:instrText>
        </w:r>
        <w:r w:rsidR="00B93009">
          <w:rPr>
            <w:i w:val="0"/>
            <w:iCs w:val="0"/>
          </w:rPr>
        </w:r>
        <w:r w:rsidR="00B93009">
          <w:rPr>
            <w:i w:val="0"/>
            <w:iCs w:val="0"/>
          </w:rPr>
          <w:fldChar w:fldCharType="separate"/>
        </w:r>
        <w:r w:rsidR="00B93009">
          <w:rPr>
            <w:i w:val="0"/>
            <w:iCs w:val="0"/>
          </w:rPr>
          <w:t>34</w:t>
        </w:r>
        <w:r w:rsidR="00B93009">
          <w:rPr>
            <w:i w:val="0"/>
            <w:iCs w:val="0"/>
          </w:rPr>
          <w:fldChar w:fldCharType="end"/>
        </w:r>
      </w:hyperlink>
    </w:p>
    <w:p w14:paraId="355FB854" w14:textId="77777777" w:rsidR="000E56D6" w:rsidRDefault="00CD7A17">
      <w:pPr>
        <w:pStyle w:val="TOC1"/>
        <w:rPr>
          <w:rFonts w:asciiTheme="minorHAnsi" w:eastAsiaTheme="minorEastAsia" w:hAnsiTheme="minorHAnsi" w:cstheme="minorBidi"/>
          <w:b w:val="0"/>
          <w:sz w:val="21"/>
          <w:szCs w:val="22"/>
          <w14:ligatures w14:val="standardContextual"/>
        </w:rPr>
      </w:pPr>
      <w:hyperlink w:anchor="_Toc168998120" w:history="1">
        <w:r w:rsidR="00B93009">
          <w:rPr>
            <w:rStyle w:val="aff5"/>
            <w:bCs/>
            <w:color w:val="auto"/>
          </w:rPr>
          <w:t>第四章</w:t>
        </w:r>
        <w:r w:rsidR="00B93009">
          <w:rPr>
            <w:rStyle w:val="aff5"/>
            <w:bCs/>
            <w:color w:val="auto"/>
          </w:rPr>
          <w:t xml:space="preserve">   </w:t>
        </w:r>
        <w:r w:rsidR="00B93009">
          <w:rPr>
            <w:rStyle w:val="aff5"/>
            <w:bCs/>
            <w:color w:val="auto"/>
          </w:rPr>
          <w:t>合同条款及格式</w:t>
        </w:r>
        <w:r w:rsidR="00B93009">
          <w:tab/>
        </w:r>
        <w:r w:rsidR="00B93009">
          <w:fldChar w:fldCharType="begin"/>
        </w:r>
        <w:r w:rsidR="00B93009">
          <w:instrText xml:space="preserve"> PAGEREF _Toc168998120 \h </w:instrText>
        </w:r>
        <w:r w:rsidR="00B93009">
          <w:fldChar w:fldCharType="separate"/>
        </w:r>
        <w:r w:rsidR="00B93009">
          <w:t>40</w:t>
        </w:r>
        <w:r w:rsidR="00B93009">
          <w:fldChar w:fldCharType="end"/>
        </w:r>
      </w:hyperlink>
    </w:p>
    <w:p w14:paraId="342F41FD" w14:textId="77777777" w:rsidR="000E56D6" w:rsidRDefault="00CD7A17">
      <w:pPr>
        <w:pStyle w:val="TOC1"/>
        <w:rPr>
          <w:rFonts w:asciiTheme="minorHAnsi" w:eastAsiaTheme="minorEastAsia" w:hAnsiTheme="minorHAnsi" w:cstheme="minorBidi"/>
          <w:b w:val="0"/>
          <w:sz w:val="21"/>
          <w:szCs w:val="22"/>
          <w14:ligatures w14:val="standardContextual"/>
        </w:rPr>
      </w:pPr>
      <w:hyperlink w:anchor="_Toc168998121" w:history="1">
        <w:r w:rsidR="00B93009">
          <w:rPr>
            <w:rStyle w:val="aff5"/>
            <w:color w:val="auto"/>
            <w:position w:val="-6"/>
          </w:rPr>
          <w:t>合同条款前附表</w:t>
        </w:r>
        <w:r w:rsidR="00B93009">
          <w:tab/>
        </w:r>
        <w:r w:rsidR="00B93009">
          <w:fldChar w:fldCharType="begin"/>
        </w:r>
        <w:r w:rsidR="00B93009">
          <w:instrText xml:space="preserve"> PAGEREF _Toc168998121 \h </w:instrText>
        </w:r>
        <w:r w:rsidR="00B93009">
          <w:fldChar w:fldCharType="separate"/>
        </w:r>
        <w:r w:rsidR="00B93009">
          <w:t>41</w:t>
        </w:r>
        <w:r w:rsidR="00B93009">
          <w:fldChar w:fldCharType="end"/>
        </w:r>
      </w:hyperlink>
    </w:p>
    <w:p w14:paraId="140347BA"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22" w:history="1">
        <w:r w:rsidR="00B93009">
          <w:rPr>
            <w:rStyle w:val="aff5"/>
            <w:rFonts w:ascii="黑体" w:eastAsia="黑体"/>
            <w:i w:val="0"/>
            <w:iCs w:val="0"/>
            <w:color w:val="auto"/>
          </w:rPr>
          <w:t>第一节  合同条款</w:t>
        </w:r>
        <w:r w:rsidR="00B93009">
          <w:rPr>
            <w:i w:val="0"/>
            <w:iCs w:val="0"/>
          </w:rPr>
          <w:tab/>
        </w:r>
        <w:r w:rsidR="00B93009">
          <w:rPr>
            <w:i w:val="0"/>
            <w:iCs w:val="0"/>
          </w:rPr>
          <w:fldChar w:fldCharType="begin"/>
        </w:r>
        <w:r w:rsidR="00B93009">
          <w:rPr>
            <w:i w:val="0"/>
            <w:iCs w:val="0"/>
          </w:rPr>
          <w:instrText xml:space="preserve"> PAGEREF _Toc168998122 \h </w:instrText>
        </w:r>
        <w:r w:rsidR="00B93009">
          <w:rPr>
            <w:i w:val="0"/>
            <w:iCs w:val="0"/>
          </w:rPr>
        </w:r>
        <w:r w:rsidR="00B93009">
          <w:rPr>
            <w:i w:val="0"/>
            <w:iCs w:val="0"/>
          </w:rPr>
          <w:fldChar w:fldCharType="separate"/>
        </w:r>
        <w:r w:rsidR="00B93009">
          <w:rPr>
            <w:i w:val="0"/>
            <w:iCs w:val="0"/>
          </w:rPr>
          <w:t>43</w:t>
        </w:r>
        <w:r w:rsidR="00B93009">
          <w:rPr>
            <w:i w:val="0"/>
            <w:iCs w:val="0"/>
          </w:rPr>
          <w:fldChar w:fldCharType="end"/>
        </w:r>
      </w:hyperlink>
    </w:p>
    <w:p w14:paraId="5CE3629E"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23" w:history="1">
        <w:r w:rsidR="00B93009">
          <w:rPr>
            <w:rStyle w:val="aff5"/>
            <w:rFonts w:ascii="黑体" w:eastAsia="黑体"/>
            <w:i w:val="0"/>
            <w:iCs w:val="0"/>
            <w:color w:val="auto"/>
          </w:rPr>
          <w:t>第二节  技术咨询合同</w:t>
        </w:r>
        <w:r w:rsidR="00B93009">
          <w:rPr>
            <w:i w:val="0"/>
            <w:iCs w:val="0"/>
          </w:rPr>
          <w:tab/>
        </w:r>
        <w:r w:rsidR="00B93009">
          <w:rPr>
            <w:i w:val="0"/>
            <w:iCs w:val="0"/>
          </w:rPr>
          <w:fldChar w:fldCharType="begin"/>
        </w:r>
        <w:r w:rsidR="00B93009">
          <w:rPr>
            <w:i w:val="0"/>
            <w:iCs w:val="0"/>
          </w:rPr>
          <w:instrText xml:space="preserve"> PAGEREF _Toc168998123 \h </w:instrText>
        </w:r>
        <w:r w:rsidR="00B93009">
          <w:rPr>
            <w:i w:val="0"/>
            <w:iCs w:val="0"/>
          </w:rPr>
        </w:r>
        <w:r w:rsidR="00B93009">
          <w:rPr>
            <w:i w:val="0"/>
            <w:iCs w:val="0"/>
          </w:rPr>
          <w:fldChar w:fldCharType="separate"/>
        </w:r>
        <w:r w:rsidR="00B93009">
          <w:rPr>
            <w:i w:val="0"/>
            <w:iCs w:val="0"/>
          </w:rPr>
          <w:t>54</w:t>
        </w:r>
        <w:r w:rsidR="00B93009">
          <w:rPr>
            <w:i w:val="0"/>
            <w:iCs w:val="0"/>
          </w:rPr>
          <w:fldChar w:fldCharType="end"/>
        </w:r>
      </w:hyperlink>
    </w:p>
    <w:p w14:paraId="1A4B1C25" w14:textId="77777777" w:rsidR="000E56D6" w:rsidRDefault="00CD7A17">
      <w:pPr>
        <w:pStyle w:val="TOC1"/>
        <w:rPr>
          <w:rFonts w:asciiTheme="minorHAnsi" w:eastAsiaTheme="minorEastAsia" w:hAnsiTheme="minorHAnsi" w:cstheme="minorBidi"/>
          <w:b w:val="0"/>
          <w:sz w:val="21"/>
          <w:szCs w:val="22"/>
          <w14:ligatures w14:val="standardContextual"/>
        </w:rPr>
      </w:pPr>
      <w:hyperlink w:anchor="_Toc168998124" w:history="1">
        <w:r w:rsidR="00B93009">
          <w:rPr>
            <w:rStyle w:val="aff5"/>
            <w:bCs/>
            <w:color w:val="auto"/>
          </w:rPr>
          <w:t>第五章</w:t>
        </w:r>
        <w:r w:rsidR="00B93009">
          <w:rPr>
            <w:rStyle w:val="aff5"/>
            <w:bCs/>
            <w:color w:val="auto"/>
          </w:rPr>
          <w:t xml:space="preserve">  </w:t>
        </w:r>
        <w:r w:rsidR="00B93009">
          <w:rPr>
            <w:rStyle w:val="aff5"/>
            <w:bCs/>
            <w:color w:val="auto"/>
          </w:rPr>
          <w:t>采购需求</w:t>
        </w:r>
        <w:r w:rsidR="00B93009">
          <w:tab/>
        </w:r>
        <w:r w:rsidR="00B93009">
          <w:fldChar w:fldCharType="begin"/>
        </w:r>
        <w:r w:rsidR="00B93009">
          <w:instrText xml:space="preserve"> PAGEREF _Toc168998124 \h </w:instrText>
        </w:r>
        <w:r w:rsidR="00B93009">
          <w:fldChar w:fldCharType="separate"/>
        </w:r>
        <w:r w:rsidR="00B93009">
          <w:t>67</w:t>
        </w:r>
        <w:r w:rsidR="00B93009">
          <w:fldChar w:fldCharType="end"/>
        </w:r>
      </w:hyperlink>
    </w:p>
    <w:p w14:paraId="4E837BA0"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25" w:history="1">
        <w:r w:rsidR="00B93009">
          <w:rPr>
            <w:rStyle w:val="aff5"/>
            <w:rFonts w:ascii="宋体" w:hAnsi="宋体"/>
            <w:i w:val="0"/>
            <w:iCs w:val="0"/>
            <w:color w:val="auto"/>
          </w:rPr>
          <w:t>（一）采购标的需实现的功能或者目标，以及为落实政府采购政策需满足的要求；</w:t>
        </w:r>
        <w:r w:rsidR="00B93009">
          <w:rPr>
            <w:i w:val="0"/>
            <w:iCs w:val="0"/>
          </w:rPr>
          <w:tab/>
        </w:r>
        <w:r w:rsidR="00B93009">
          <w:rPr>
            <w:i w:val="0"/>
            <w:iCs w:val="0"/>
          </w:rPr>
          <w:fldChar w:fldCharType="begin"/>
        </w:r>
        <w:r w:rsidR="00B93009">
          <w:rPr>
            <w:i w:val="0"/>
            <w:iCs w:val="0"/>
          </w:rPr>
          <w:instrText xml:space="preserve"> PAGEREF _Toc168998125 \h </w:instrText>
        </w:r>
        <w:r w:rsidR="00B93009">
          <w:rPr>
            <w:i w:val="0"/>
            <w:iCs w:val="0"/>
          </w:rPr>
        </w:r>
        <w:r w:rsidR="00B93009">
          <w:rPr>
            <w:i w:val="0"/>
            <w:iCs w:val="0"/>
          </w:rPr>
          <w:fldChar w:fldCharType="separate"/>
        </w:r>
        <w:r w:rsidR="00B93009">
          <w:rPr>
            <w:i w:val="0"/>
            <w:iCs w:val="0"/>
          </w:rPr>
          <w:t>68</w:t>
        </w:r>
        <w:r w:rsidR="00B93009">
          <w:rPr>
            <w:i w:val="0"/>
            <w:iCs w:val="0"/>
          </w:rPr>
          <w:fldChar w:fldCharType="end"/>
        </w:r>
      </w:hyperlink>
    </w:p>
    <w:p w14:paraId="252A8E35"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26" w:history="1">
        <w:r w:rsidR="00B93009">
          <w:rPr>
            <w:rStyle w:val="aff5"/>
            <w:rFonts w:ascii="宋体" w:hAnsi="宋体"/>
            <w:i w:val="0"/>
            <w:iCs w:val="0"/>
            <w:color w:val="auto"/>
          </w:rPr>
          <w:t>（二）采购标的需执行的国家相关标准、行业标准、地方标准或者其他标准、规范；</w:t>
        </w:r>
        <w:r w:rsidR="00B93009">
          <w:rPr>
            <w:i w:val="0"/>
            <w:iCs w:val="0"/>
          </w:rPr>
          <w:tab/>
        </w:r>
        <w:r w:rsidR="00B93009">
          <w:rPr>
            <w:i w:val="0"/>
            <w:iCs w:val="0"/>
          </w:rPr>
          <w:fldChar w:fldCharType="begin"/>
        </w:r>
        <w:r w:rsidR="00B93009">
          <w:rPr>
            <w:i w:val="0"/>
            <w:iCs w:val="0"/>
          </w:rPr>
          <w:instrText xml:space="preserve"> PAGEREF _Toc168998126 \h </w:instrText>
        </w:r>
        <w:r w:rsidR="00B93009">
          <w:rPr>
            <w:i w:val="0"/>
            <w:iCs w:val="0"/>
          </w:rPr>
        </w:r>
        <w:r w:rsidR="00B93009">
          <w:rPr>
            <w:i w:val="0"/>
            <w:iCs w:val="0"/>
          </w:rPr>
          <w:fldChar w:fldCharType="separate"/>
        </w:r>
        <w:r w:rsidR="00B93009">
          <w:rPr>
            <w:i w:val="0"/>
            <w:iCs w:val="0"/>
          </w:rPr>
          <w:t>68</w:t>
        </w:r>
        <w:r w:rsidR="00B93009">
          <w:rPr>
            <w:i w:val="0"/>
            <w:iCs w:val="0"/>
          </w:rPr>
          <w:fldChar w:fldCharType="end"/>
        </w:r>
      </w:hyperlink>
    </w:p>
    <w:p w14:paraId="6C9E3C00"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27" w:history="1">
        <w:r w:rsidR="00B93009">
          <w:rPr>
            <w:rStyle w:val="aff5"/>
            <w:rFonts w:ascii="宋体" w:hAnsi="宋体"/>
            <w:i w:val="0"/>
            <w:iCs w:val="0"/>
            <w:color w:val="auto"/>
          </w:rPr>
          <w:t>（三）采购标的需满足的质量、安全、技术规格、物理特性等要求；</w:t>
        </w:r>
        <w:r w:rsidR="00B93009">
          <w:rPr>
            <w:i w:val="0"/>
            <w:iCs w:val="0"/>
          </w:rPr>
          <w:tab/>
        </w:r>
        <w:r w:rsidR="00B93009">
          <w:rPr>
            <w:i w:val="0"/>
            <w:iCs w:val="0"/>
          </w:rPr>
          <w:fldChar w:fldCharType="begin"/>
        </w:r>
        <w:r w:rsidR="00B93009">
          <w:rPr>
            <w:i w:val="0"/>
            <w:iCs w:val="0"/>
          </w:rPr>
          <w:instrText xml:space="preserve"> PAGEREF _Toc168998127 \h </w:instrText>
        </w:r>
        <w:r w:rsidR="00B93009">
          <w:rPr>
            <w:i w:val="0"/>
            <w:iCs w:val="0"/>
          </w:rPr>
        </w:r>
        <w:r w:rsidR="00B93009">
          <w:rPr>
            <w:i w:val="0"/>
            <w:iCs w:val="0"/>
          </w:rPr>
          <w:fldChar w:fldCharType="separate"/>
        </w:r>
        <w:r w:rsidR="00B93009">
          <w:rPr>
            <w:i w:val="0"/>
            <w:iCs w:val="0"/>
          </w:rPr>
          <w:t>68</w:t>
        </w:r>
        <w:r w:rsidR="00B93009">
          <w:rPr>
            <w:i w:val="0"/>
            <w:iCs w:val="0"/>
          </w:rPr>
          <w:fldChar w:fldCharType="end"/>
        </w:r>
      </w:hyperlink>
    </w:p>
    <w:p w14:paraId="0D70C769"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28" w:history="1">
        <w:r w:rsidR="00B93009">
          <w:rPr>
            <w:rStyle w:val="aff5"/>
            <w:rFonts w:ascii="宋体" w:hAnsi="宋体"/>
            <w:i w:val="0"/>
            <w:iCs w:val="0"/>
            <w:color w:val="auto"/>
          </w:rPr>
          <w:t>（四）采购标的的数量、采购项目交付或者实施的时间和地点；</w:t>
        </w:r>
        <w:r w:rsidR="00B93009">
          <w:rPr>
            <w:i w:val="0"/>
            <w:iCs w:val="0"/>
          </w:rPr>
          <w:tab/>
        </w:r>
        <w:r w:rsidR="00B93009">
          <w:rPr>
            <w:i w:val="0"/>
            <w:iCs w:val="0"/>
          </w:rPr>
          <w:fldChar w:fldCharType="begin"/>
        </w:r>
        <w:r w:rsidR="00B93009">
          <w:rPr>
            <w:i w:val="0"/>
            <w:iCs w:val="0"/>
          </w:rPr>
          <w:instrText xml:space="preserve"> PAGEREF _Toc168998128 \h </w:instrText>
        </w:r>
        <w:r w:rsidR="00B93009">
          <w:rPr>
            <w:i w:val="0"/>
            <w:iCs w:val="0"/>
          </w:rPr>
        </w:r>
        <w:r w:rsidR="00B93009">
          <w:rPr>
            <w:i w:val="0"/>
            <w:iCs w:val="0"/>
          </w:rPr>
          <w:fldChar w:fldCharType="separate"/>
        </w:r>
        <w:r w:rsidR="00B93009">
          <w:rPr>
            <w:i w:val="0"/>
            <w:iCs w:val="0"/>
          </w:rPr>
          <w:t>71</w:t>
        </w:r>
        <w:r w:rsidR="00B93009">
          <w:rPr>
            <w:i w:val="0"/>
            <w:iCs w:val="0"/>
          </w:rPr>
          <w:fldChar w:fldCharType="end"/>
        </w:r>
      </w:hyperlink>
    </w:p>
    <w:p w14:paraId="3A9EC0EA"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29" w:history="1">
        <w:r w:rsidR="00B93009">
          <w:rPr>
            <w:rStyle w:val="aff5"/>
            <w:rFonts w:eastAsia="黑体"/>
            <w:bCs/>
            <w:i w:val="0"/>
            <w:iCs w:val="0"/>
            <w:color w:val="auto"/>
          </w:rPr>
          <w:t>（五）采购标的需满足的服务标准、期限、效率等要求；</w:t>
        </w:r>
        <w:r w:rsidR="00B93009">
          <w:rPr>
            <w:i w:val="0"/>
            <w:iCs w:val="0"/>
          </w:rPr>
          <w:tab/>
        </w:r>
        <w:r w:rsidR="00B93009">
          <w:rPr>
            <w:i w:val="0"/>
            <w:iCs w:val="0"/>
          </w:rPr>
          <w:fldChar w:fldCharType="begin"/>
        </w:r>
        <w:r w:rsidR="00B93009">
          <w:rPr>
            <w:i w:val="0"/>
            <w:iCs w:val="0"/>
          </w:rPr>
          <w:instrText xml:space="preserve"> PAGEREF _Toc168998129 \h </w:instrText>
        </w:r>
        <w:r w:rsidR="00B93009">
          <w:rPr>
            <w:i w:val="0"/>
            <w:iCs w:val="0"/>
          </w:rPr>
        </w:r>
        <w:r w:rsidR="00B93009">
          <w:rPr>
            <w:i w:val="0"/>
            <w:iCs w:val="0"/>
          </w:rPr>
          <w:fldChar w:fldCharType="separate"/>
        </w:r>
        <w:r w:rsidR="00B93009">
          <w:rPr>
            <w:i w:val="0"/>
            <w:iCs w:val="0"/>
          </w:rPr>
          <w:t>72</w:t>
        </w:r>
        <w:r w:rsidR="00B93009">
          <w:rPr>
            <w:i w:val="0"/>
            <w:iCs w:val="0"/>
          </w:rPr>
          <w:fldChar w:fldCharType="end"/>
        </w:r>
      </w:hyperlink>
    </w:p>
    <w:p w14:paraId="775BAC91"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30" w:history="1">
        <w:r w:rsidR="00B93009">
          <w:rPr>
            <w:rStyle w:val="aff5"/>
            <w:rFonts w:eastAsia="黑体"/>
            <w:bCs/>
            <w:i w:val="0"/>
            <w:iCs w:val="0"/>
            <w:color w:val="auto"/>
          </w:rPr>
          <w:t>（六）采购标的的验收标准；</w:t>
        </w:r>
        <w:r w:rsidR="00B93009">
          <w:rPr>
            <w:i w:val="0"/>
            <w:iCs w:val="0"/>
          </w:rPr>
          <w:tab/>
        </w:r>
        <w:r w:rsidR="00B93009">
          <w:rPr>
            <w:i w:val="0"/>
            <w:iCs w:val="0"/>
          </w:rPr>
          <w:fldChar w:fldCharType="begin"/>
        </w:r>
        <w:r w:rsidR="00B93009">
          <w:rPr>
            <w:i w:val="0"/>
            <w:iCs w:val="0"/>
          </w:rPr>
          <w:instrText xml:space="preserve"> PAGEREF _Toc168998130 \h </w:instrText>
        </w:r>
        <w:r w:rsidR="00B93009">
          <w:rPr>
            <w:i w:val="0"/>
            <w:iCs w:val="0"/>
          </w:rPr>
        </w:r>
        <w:r w:rsidR="00B93009">
          <w:rPr>
            <w:i w:val="0"/>
            <w:iCs w:val="0"/>
          </w:rPr>
          <w:fldChar w:fldCharType="separate"/>
        </w:r>
        <w:r w:rsidR="00B93009">
          <w:rPr>
            <w:i w:val="0"/>
            <w:iCs w:val="0"/>
          </w:rPr>
          <w:t>73</w:t>
        </w:r>
        <w:r w:rsidR="00B93009">
          <w:rPr>
            <w:i w:val="0"/>
            <w:iCs w:val="0"/>
          </w:rPr>
          <w:fldChar w:fldCharType="end"/>
        </w:r>
      </w:hyperlink>
    </w:p>
    <w:p w14:paraId="12F83588"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31" w:history="1">
        <w:r w:rsidR="00B93009">
          <w:rPr>
            <w:rStyle w:val="aff5"/>
            <w:rFonts w:eastAsia="黑体"/>
            <w:bCs/>
            <w:i w:val="0"/>
            <w:iCs w:val="0"/>
            <w:color w:val="auto"/>
          </w:rPr>
          <w:t>（七）采购标的的其他技术、服务等要求。</w:t>
        </w:r>
        <w:r w:rsidR="00B93009">
          <w:rPr>
            <w:i w:val="0"/>
            <w:iCs w:val="0"/>
          </w:rPr>
          <w:tab/>
        </w:r>
        <w:r w:rsidR="00B93009">
          <w:rPr>
            <w:i w:val="0"/>
            <w:iCs w:val="0"/>
          </w:rPr>
          <w:fldChar w:fldCharType="begin"/>
        </w:r>
        <w:r w:rsidR="00B93009">
          <w:rPr>
            <w:i w:val="0"/>
            <w:iCs w:val="0"/>
          </w:rPr>
          <w:instrText xml:space="preserve"> PAGEREF _Toc168998131 \h </w:instrText>
        </w:r>
        <w:r w:rsidR="00B93009">
          <w:rPr>
            <w:i w:val="0"/>
            <w:iCs w:val="0"/>
          </w:rPr>
        </w:r>
        <w:r w:rsidR="00B93009">
          <w:rPr>
            <w:i w:val="0"/>
            <w:iCs w:val="0"/>
          </w:rPr>
          <w:fldChar w:fldCharType="separate"/>
        </w:r>
        <w:r w:rsidR="00B93009">
          <w:rPr>
            <w:i w:val="0"/>
            <w:iCs w:val="0"/>
          </w:rPr>
          <w:t>73</w:t>
        </w:r>
        <w:r w:rsidR="00B93009">
          <w:rPr>
            <w:i w:val="0"/>
            <w:iCs w:val="0"/>
          </w:rPr>
          <w:fldChar w:fldCharType="end"/>
        </w:r>
      </w:hyperlink>
    </w:p>
    <w:p w14:paraId="572A69D0" w14:textId="77777777" w:rsidR="000E56D6" w:rsidRDefault="00CD7A17">
      <w:pPr>
        <w:pStyle w:val="TOC1"/>
        <w:rPr>
          <w:rFonts w:asciiTheme="minorHAnsi" w:eastAsiaTheme="minorEastAsia" w:hAnsiTheme="minorHAnsi" w:cstheme="minorBidi"/>
          <w:b w:val="0"/>
          <w:sz w:val="21"/>
          <w:szCs w:val="22"/>
          <w14:ligatures w14:val="standardContextual"/>
        </w:rPr>
      </w:pPr>
      <w:hyperlink w:anchor="_Toc168998132" w:history="1">
        <w:r w:rsidR="00B93009">
          <w:rPr>
            <w:rStyle w:val="aff5"/>
            <w:bCs/>
            <w:color w:val="auto"/>
          </w:rPr>
          <w:t>第六章</w:t>
        </w:r>
        <w:r w:rsidR="00B93009">
          <w:rPr>
            <w:rStyle w:val="aff5"/>
            <w:bCs/>
            <w:color w:val="auto"/>
          </w:rPr>
          <w:t xml:space="preserve">   </w:t>
        </w:r>
        <w:r w:rsidR="00B93009">
          <w:rPr>
            <w:rStyle w:val="aff5"/>
            <w:bCs/>
            <w:color w:val="auto"/>
          </w:rPr>
          <w:t>投标文件格式</w:t>
        </w:r>
        <w:r w:rsidR="00B93009">
          <w:tab/>
        </w:r>
        <w:r w:rsidR="00B93009">
          <w:fldChar w:fldCharType="begin"/>
        </w:r>
        <w:r w:rsidR="00B93009">
          <w:instrText xml:space="preserve"> PAGEREF _Toc168998132 \h </w:instrText>
        </w:r>
        <w:r w:rsidR="00B93009">
          <w:fldChar w:fldCharType="separate"/>
        </w:r>
        <w:r w:rsidR="00B93009">
          <w:t>74</w:t>
        </w:r>
        <w:r w:rsidR="00B93009">
          <w:fldChar w:fldCharType="end"/>
        </w:r>
      </w:hyperlink>
    </w:p>
    <w:p w14:paraId="112A2E60"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33" w:history="1">
        <w:r w:rsidR="00B93009">
          <w:rPr>
            <w:rStyle w:val="aff5"/>
            <w:b/>
            <w:bCs/>
            <w:i w:val="0"/>
            <w:iCs w:val="0"/>
            <w:color w:val="auto"/>
          </w:rPr>
          <w:t>报价文件格式一：报价一览表</w:t>
        </w:r>
        <w:r w:rsidR="00B93009">
          <w:rPr>
            <w:i w:val="0"/>
            <w:iCs w:val="0"/>
          </w:rPr>
          <w:tab/>
        </w:r>
        <w:r w:rsidR="00B93009">
          <w:rPr>
            <w:i w:val="0"/>
            <w:iCs w:val="0"/>
          </w:rPr>
          <w:fldChar w:fldCharType="begin"/>
        </w:r>
        <w:r w:rsidR="00B93009">
          <w:rPr>
            <w:i w:val="0"/>
            <w:iCs w:val="0"/>
          </w:rPr>
          <w:instrText xml:space="preserve"> PAGEREF _Toc168998133 \h </w:instrText>
        </w:r>
        <w:r w:rsidR="00B93009">
          <w:rPr>
            <w:i w:val="0"/>
            <w:iCs w:val="0"/>
          </w:rPr>
        </w:r>
        <w:r w:rsidR="00B93009">
          <w:rPr>
            <w:i w:val="0"/>
            <w:iCs w:val="0"/>
          </w:rPr>
          <w:fldChar w:fldCharType="separate"/>
        </w:r>
        <w:r w:rsidR="00B93009">
          <w:rPr>
            <w:i w:val="0"/>
            <w:iCs w:val="0"/>
          </w:rPr>
          <w:t>77</w:t>
        </w:r>
        <w:r w:rsidR="00B93009">
          <w:rPr>
            <w:i w:val="0"/>
            <w:iCs w:val="0"/>
          </w:rPr>
          <w:fldChar w:fldCharType="end"/>
        </w:r>
      </w:hyperlink>
    </w:p>
    <w:p w14:paraId="1A41DC3D"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34" w:history="1">
        <w:r w:rsidR="00B93009">
          <w:rPr>
            <w:rStyle w:val="aff5"/>
            <w:b/>
            <w:bCs/>
            <w:i w:val="0"/>
            <w:iCs w:val="0"/>
            <w:color w:val="auto"/>
          </w:rPr>
          <w:t>报价文件格式二：投标函</w:t>
        </w:r>
        <w:r w:rsidR="00B93009">
          <w:rPr>
            <w:i w:val="0"/>
            <w:iCs w:val="0"/>
          </w:rPr>
          <w:tab/>
        </w:r>
        <w:r w:rsidR="00B93009">
          <w:rPr>
            <w:i w:val="0"/>
            <w:iCs w:val="0"/>
          </w:rPr>
          <w:fldChar w:fldCharType="begin"/>
        </w:r>
        <w:r w:rsidR="00B93009">
          <w:rPr>
            <w:i w:val="0"/>
            <w:iCs w:val="0"/>
          </w:rPr>
          <w:instrText xml:space="preserve"> PAGEREF _Toc168998134 \h </w:instrText>
        </w:r>
        <w:r w:rsidR="00B93009">
          <w:rPr>
            <w:i w:val="0"/>
            <w:iCs w:val="0"/>
          </w:rPr>
        </w:r>
        <w:r w:rsidR="00B93009">
          <w:rPr>
            <w:i w:val="0"/>
            <w:iCs w:val="0"/>
          </w:rPr>
          <w:fldChar w:fldCharType="separate"/>
        </w:r>
        <w:r w:rsidR="00B93009">
          <w:rPr>
            <w:i w:val="0"/>
            <w:iCs w:val="0"/>
          </w:rPr>
          <w:t>78</w:t>
        </w:r>
        <w:r w:rsidR="00B93009">
          <w:rPr>
            <w:i w:val="0"/>
            <w:iCs w:val="0"/>
          </w:rPr>
          <w:fldChar w:fldCharType="end"/>
        </w:r>
      </w:hyperlink>
    </w:p>
    <w:p w14:paraId="6BAACEF3"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35" w:history="1">
        <w:r w:rsidR="00B93009">
          <w:rPr>
            <w:rStyle w:val="aff5"/>
            <w:b/>
            <w:bCs/>
            <w:i w:val="0"/>
            <w:iCs w:val="0"/>
            <w:color w:val="auto"/>
          </w:rPr>
          <w:t>报价文件格式三：投标报价明细表</w:t>
        </w:r>
        <w:r w:rsidR="00B93009">
          <w:rPr>
            <w:i w:val="0"/>
            <w:iCs w:val="0"/>
          </w:rPr>
          <w:tab/>
        </w:r>
        <w:r w:rsidR="00B93009">
          <w:rPr>
            <w:i w:val="0"/>
            <w:iCs w:val="0"/>
          </w:rPr>
          <w:fldChar w:fldCharType="begin"/>
        </w:r>
        <w:r w:rsidR="00B93009">
          <w:rPr>
            <w:i w:val="0"/>
            <w:iCs w:val="0"/>
          </w:rPr>
          <w:instrText xml:space="preserve"> PAGEREF _Toc168998135 \h </w:instrText>
        </w:r>
        <w:r w:rsidR="00B93009">
          <w:rPr>
            <w:i w:val="0"/>
            <w:iCs w:val="0"/>
          </w:rPr>
        </w:r>
        <w:r w:rsidR="00B93009">
          <w:rPr>
            <w:i w:val="0"/>
            <w:iCs w:val="0"/>
          </w:rPr>
          <w:fldChar w:fldCharType="separate"/>
        </w:r>
        <w:r w:rsidR="00B93009">
          <w:rPr>
            <w:i w:val="0"/>
            <w:iCs w:val="0"/>
          </w:rPr>
          <w:t>79</w:t>
        </w:r>
        <w:r w:rsidR="00B93009">
          <w:rPr>
            <w:i w:val="0"/>
            <w:iCs w:val="0"/>
          </w:rPr>
          <w:fldChar w:fldCharType="end"/>
        </w:r>
      </w:hyperlink>
    </w:p>
    <w:p w14:paraId="12D2225D"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36" w:history="1">
        <w:r w:rsidR="00B93009">
          <w:rPr>
            <w:rStyle w:val="aff5"/>
            <w:b/>
            <w:bCs/>
            <w:i w:val="0"/>
            <w:iCs w:val="0"/>
            <w:color w:val="auto"/>
          </w:rPr>
          <w:t>资格证明文件格式：资格证明文件</w:t>
        </w:r>
        <w:r w:rsidR="00B93009">
          <w:rPr>
            <w:i w:val="0"/>
            <w:iCs w:val="0"/>
          </w:rPr>
          <w:tab/>
        </w:r>
        <w:r w:rsidR="00B93009">
          <w:rPr>
            <w:i w:val="0"/>
            <w:iCs w:val="0"/>
          </w:rPr>
          <w:fldChar w:fldCharType="begin"/>
        </w:r>
        <w:r w:rsidR="00B93009">
          <w:rPr>
            <w:i w:val="0"/>
            <w:iCs w:val="0"/>
          </w:rPr>
          <w:instrText xml:space="preserve"> PAGEREF _Toc168998136 \h </w:instrText>
        </w:r>
        <w:r w:rsidR="00B93009">
          <w:rPr>
            <w:i w:val="0"/>
            <w:iCs w:val="0"/>
          </w:rPr>
        </w:r>
        <w:r w:rsidR="00B93009">
          <w:rPr>
            <w:i w:val="0"/>
            <w:iCs w:val="0"/>
          </w:rPr>
          <w:fldChar w:fldCharType="separate"/>
        </w:r>
        <w:r w:rsidR="00B93009">
          <w:rPr>
            <w:i w:val="0"/>
            <w:iCs w:val="0"/>
          </w:rPr>
          <w:t>80</w:t>
        </w:r>
        <w:r w:rsidR="00B93009">
          <w:rPr>
            <w:i w:val="0"/>
            <w:iCs w:val="0"/>
          </w:rPr>
          <w:fldChar w:fldCharType="end"/>
        </w:r>
      </w:hyperlink>
    </w:p>
    <w:p w14:paraId="227CF46C"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37" w:history="1">
        <w:r w:rsidR="00B93009">
          <w:rPr>
            <w:rStyle w:val="aff5"/>
            <w:b/>
            <w:bCs/>
            <w:i w:val="0"/>
            <w:iCs w:val="0"/>
            <w:color w:val="auto"/>
          </w:rPr>
          <w:t>商务技术文件格式一：</w:t>
        </w:r>
        <w:r w:rsidR="00B93009">
          <w:rPr>
            <w:rStyle w:val="aff5"/>
            <w:rFonts w:ascii="宋体" w:hAnsi="宋体" w:cs="宋体"/>
            <w:b/>
            <w:bCs/>
            <w:i w:val="0"/>
            <w:iCs w:val="0"/>
            <w:color w:val="auto"/>
          </w:rPr>
          <w:t>联合体协议书</w:t>
        </w:r>
        <w:r w:rsidR="00B93009">
          <w:rPr>
            <w:i w:val="0"/>
            <w:iCs w:val="0"/>
          </w:rPr>
          <w:tab/>
        </w:r>
        <w:r w:rsidR="00B93009">
          <w:rPr>
            <w:i w:val="0"/>
            <w:iCs w:val="0"/>
          </w:rPr>
          <w:fldChar w:fldCharType="begin"/>
        </w:r>
        <w:r w:rsidR="00B93009">
          <w:rPr>
            <w:i w:val="0"/>
            <w:iCs w:val="0"/>
          </w:rPr>
          <w:instrText xml:space="preserve"> PAGEREF _Toc168998137 \h </w:instrText>
        </w:r>
        <w:r w:rsidR="00B93009">
          <w:rPr>
            <w:i w:val="0"/>
            <w:iCs w:val="0"/>
          </w:rPr>
        </w:r>
        <w:r w:rsidR="00B93009">
          <w:rPr>
            <w:i w:val="0"/>
            <w:iCs w:val="0"/>
          </w:rPr>
          <w:fldChar w:fldCharType="separate"/>
        </w:r>
        <w:r w:rsidR="00B93009">
          <w:rPr>
            <w:i w:val="0"/>
            <w:iCs w:val="0"/>
          </w:rPr>
          <w:t>83</w:t>
        </w:r>
        <w:r w:rsidR="00B93009">
          <w:rPr>
            <w:i w:val="0"/>
            <w:iCs w:val="0"/>
          </w:rPr>
          <w:fldChar w:fldCharType="end"/>
        </w:r>
      </w:hyperlink>
    </w:p>
    <w:p w14:paraId="2EB99446"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38" w:history="1">
        <w:r w:rsidR="00B93009">
          <w:rPr>
            <w:rStyle w:val="aff5"/>
            <w:b/>
            <w:bCs/>
            <w:i w:val="0"/>
            <w:iCs w:val="0"/>
            <w:color w:val="auto"/>
          </w:rPr>
          <w:t>商务技术文件格式二、授权委托书或法定代表人身份证明</w:t>
        </w:r>
        <w:r w:rsidR="00B93009">
          <w:rPr>
            <w:i w:val="0"/>
            <w:iCs w:val="0"/>
          </w:rPr>
          <w:tab/>
        </w:r>
        <w:r w:rsidR="00B93009">
          <w:rPr>
            <w:i w:val="0"/>
            <w:iCs w:val="0"/>
          </w:rPr>
          <w:fldChar w:fldCharType="begin"/>
        </w:r>
        <w:r w:rsidR="00B93009">
          <w:rPr>
            <w:i w:val="0"/>
            <w:iCs w:val="0"/>
          </w:rPr>
          <w:instrText xml:space="preserve"> PAGEREF _Toc168998138 \h </w:instrText>
        </w:r>
        <w:r w:rsidR="00B93009">
          <w:rPr>
            <w:i w:val="0"/>
            <w:iCs w:val="0"/>
          </w:rPr>
        </w:r>
        <w:r w:rsidR="00B93009">
          <w:rPr>
            <w:i w:val="0"/>
            <w:iCs w:val="0"/>
          </w:rPr>
          <w:fldChar w:fldCharType="separate"/>
        </w:r>
        <w:r w:rsidR="00B93009">
          <w:rPr>
            <w:i w:val="0"/>
            <w:iCs w:val="0"/>
          </w:rPr>
          <w:t>84</w:t>
        </w:r>
        <w:r w:rsidR="00B93009">
          <w:rPr>
            <w:i w:val="0"/>
            <w:iCs w:val="0"/>
          </w:rPr>
          <w:fldChar w:fldCharType="end"/>
        </w:r>
      </w:hyperlink>
    </w:p>
    <w:p w14:paraId="207A0E62"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39" w:history="1">
        <w:r w:rsidR="00B93009">
          <w:rPr>
            <w:rStyle w:val="aff5"/>
            <w:b/>
            <w:bCs/>
            <w:i w:val="0"/>
            <w:iCs w:val="0"/>
            <w:color w:val="auto"/>
          </w:rPr>
          <w:t>商务技术文件格式三：商务条件</w:t>
        </w:r>
        <w:r w:rsidR="00B93009">
          <w:rPr>
            <w:i w:val="0"/>
            <w:iCs w:val="0"/>
          </w:rPr>
          <w:tab/>
        </w:r>
        <w:r w:rsidR="00B93009">
          <w:rPr>
            <w:i w:val="0"/>
            <w:iCs w:val="0"/>
          </w:rPr>
          <w:fldChar w:fldCharType="begin"/>
        </w:r>
        <w:r w:rsidR="00B93009">
          <w:rPr>
            <w:i w:val="0"/>
            <w:iCs w:val="0"/>
          </w:rPr>
          <w:instrText xml:space="preserve"> PAGEREF _Toc168998139 \h </w:instrText>
        </w:r>
        <w:r w:rsidR="00B93009">
          <w:rPr>
            <w:i w:val="0"/>
            <w:iCs w:val="0"/>
          </w:rPr>
        </w:r>
        <w:r w:rsidR="00B93009">
          <w:rPr>
            <w:i w:val="0"/>
            <w:iCs w:val="0"/>
          </w:rPr>
          <w:fldChar w:fldCharType="separate"/>
        </w:r>
        <w:r w:rsidR="00B93009">
          <w:rPr>
            <w:i w:val="0"/>
            <w:iCs w:val="0"/>
          </w:rPr>
          <w:t>86</w:t>
        </w:r>
        <w:r w:rsidR="00B93009">
          <w:rPr>
            <w:i w:val="0"/>
            <w:iCs w:val="0"/>
          </w:rPr>
          <w:fldChar w:fldCharType="end"/>
        </w:r>
      </w:hyperlink>
    </w:p>
    <w:p w14:paraId="05868DFC"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40" w:history="1">
        <w:r w:rsidR="00B93009">
          <w:rPr>
            <w:rStyle w:val="aff5"/>
            <w:b/>
            <w:bCs/>
            <w:i w:val="0"/>
            <w:iCs w:val="0"/>
            <w:color w:val="auto"/>
          </w:rPr>
          <w:t>商务技术文件格式四：技术建议书</w:t>
        </w:r>
        <w:r w:rsidR="00B93009">
          <w:rPr>
            <w:i w:val="0"/>
            <w:iCs w:val="0"/>
          </w:rPr>
          <w:tab/>
        </w:r>
        <w:r w:rsidR="00B93009">
          <w:rPr>
            <w:i w:val="0"/>
            <w:iCs w:val="0"/>
          </w:rPr>
          <w:fldChar w:fldCharType="begin"/>
        </w:r>
        <w:r w:rsidR="00B93009">
          <w:rPr>
            <w:i w:val="0"/>
            <w:iCs w:val="0"/>
          </w:rPr>
          <w:instrText xml:space="preserve"> PAGEREF _Toc168998140 \h </w:instrText>
        </w:r>
        <w:r w:rsidR="00B93009">
          <w:rPr>
            <w:i w:val="0"/>
            <w:iCs w:val="0"/>
          </w:rPr>
        </w:r>
        <w:r w:rsidR="00B93009">
          <w:rPr>
            <w:i w:val="0"/>
            <w:iCs w:val="0"/>
          </w:rPr>
          <w:fldChar w:fldCharType="separate"/>
        </w:r>
        <w:r w:rsidR="00B93009">
          <w:rPr>
            <w:i w:val="0"/>
            <w:iCs w:val="0"/>
          </w:rPr>
          <w:t>91</w:t>
        </w:r>
        <w:r w:rsidR="00B93009">
          <w:rPr>
            <w:i w:val="0"/>
            <w:iCs w:val="0"/>
          </w:rPr>
          <w:fldChar w:fldCharType="end"/>
        </w:r>
      </w:hyperlink>
    </w:p>
    <w:p w14:paraId="1601C1DC"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41" w:history="1">
        <w:r w:rsidR="00B93009">
          <w:rPr>
            <w:rStyle w:val="aff5"/>
            <w:b/>
            <w:bCs/>
            <w:i w:val="0"/>
            <w:iCs w:val="0"/>
            <w:color w:val="auto"/>
          </w:rPr>
          <w:t>商务技术文件格式五：承诺函</w:t>
        </w:r>
        <w:r w:rsidR="00B93009">
          <w:rPr>
            <w:i w:val="0"/>
            <w:iCs w:val="0"/>
          </w:rPr>
          <w:tab/>
        </w:r>
        <w:r w:rsidR="00B93009">
          <w:rPr>
            <w:i w:val="0"/>
            <w:iCs w:val="0"/>
          </w:rPr>
          <w:fldChar w:fldCharType="begin"/>
        </w:r>
        <w:r w:rsidR="00B93009">
          <w:rPr>
            <w:i w:val="0"/>
            <w:iCs w:val="0"/>
          </w:rPr>
          <w:instrText xml:space="preserve"> PAGEREF _Toc168998141 \h </w:instrText>
        </w:r>
        <w:r w:rsidR="00B93009">
          <w:rPr>
            <w:i w:val="0"/>
            <w:iCs w:val="0"/>
          </w:rPr>
        </w:r>
        <w:r w:rsidR="00B93009">
          <w:rPr>
            <w:i w:val="0"/>
            <w:iCs w:val="0"/>
          </w:rPr>
          <w:fldChar w:fldCharType="separate"/>
        </w:r>
        <w:r w:rsidR="00B93009">
          <w:rPr>
            <w:i w:val="0"/>
            <w:iCs w:val="0"/>
          </w:rPr>
          <w:t>92</w:t>
        </w:r>
        <w:r w:rsidR="00B93009">
          <w:rPr>
            <w:i w:val="0"/>
            <w:iCs w:val="0"/>
          </w:rPr>
          <w:fldChar w:fldCharType="end"/>
        </w:r>
      </w:hyperlink>
    </w:p>
    <w:p w14:paraId="5C76C912" w14:textId="77777777" w:rsidR="000E56D6" w:rsidRDefault="00CD7A17">
      <w:pPr>
        <w:pStyle w:val="TOC3"/>
        <w:tabs>
          <w:tab w:val="right" w:leader="dot" w:pos="9344"/>
        </w:tabs>
        <w:rPr>
          <w:rFonts w:asciiTheme="minorHAnsi" w:eastAsiaTheme="minorEastAsia" w:hAnsiTheme="minorHAnsi" w:cstheme="minorBidi"/>
          <w:i w:val="0"/>
          <w:iCs w:val="0"/>
          <w:position w:val="0"/>
          <w:sz w:val="21"/>
          <w:szCs w:val="22"/>
          <w14:ligatures w14:val="standardContextual"/>
        </w:rPr>
      </w:pPr>
      <w:hyperlink w:anchor="_Toc168998142" w:history="1">
        <w:r w:rsidR="00B93009">
          <w:rPr>
            <w:rStyle w:val="aff5"/>
            <w:b/>
            <w:bCs/>
            <w:i w:val="0"/>
            <w:iCs w:val="0"/>
            <w:color w:val="auto"/>
          </w:rPr>
          <w:t>商务技术文件格式六：其他材料</w:t>
        </w:r>
        <w:r w:rsidR="00B93009">
          <w:rPr>
            <w:i w:val="0"/>
            <w:iCs w:val="0"/>
          </w:rPr>
          <w:tab/>
        </w:r>
        <w:r w:rsidR="00B93009">
          <w:rPr>
            <w:i w:val="0"/>
            <w:iCs w:val="0"/>
          </w:rPr>
          <w:fldChar w:fldCharType="begin"/>
        </w:r>
        <w:r w:rsidR="00B93009">
          <w:rPr>
            <w:i w:val="0"/>
            <w:iCs w:val="0"/>
          </w:rPr>
          <w:instrText xml:space="preserve"> PAGEREF _Toc168998142 \h </w:instrText>
        </w:r>
        <w:r w:rsidR="00B93009">
          <w:rPr>
            <w:i w:val="0"/>
            <w:iCs w:val="0"/>
          </w:rPr>
        </w:r>
        <w:r w:rsidR="00B93009">
          <w:rPr>
            <w:i w:val="0"/>
            <w:iCs w:val="0"/>
          </w:rPr>
          <w:fldChar w:fldCharType="separate"/>
        </w:r>
        <w:r w:rsidR="00B93009">
          <w:rPr>
            <w:i w:val="0"/>
            <w:iCs w:val="0"/>
          </w:rPr>
          <w:t>94</w:t>
        </w:r>
        <w:r w:rsidR="00B93009">
          <w:rPr>
            <w:i w:val="0"/>
            <w:iCs w:val="0"/>
          </w:rPr>
          <w:fldChar w:fldCharType="end"/>
        </w:r>
      </w:hyperlink>
    </w:p>
    <w:p w14:paraId="540CA190" w14:textId="77777777" w:rsidR="000E56D6" w:rsidRDefault="00B93009">
      <w:pPr>
        <w:rPr>
          <w:rStyle w:val="111"/>
          <w:color w:val="auto"/>
        </w:rPr>
        <w:sectPr w:rsidR="000E56D6">
          <w:headerReference w:type="default" r:id="rId12"/>
          <w:footerReference w:type="default" r:id="rId13"/>
          <w:headerReference w:type="first" r:id="rId14"/>
          <w:footerReference w:type="first" r:id="rId15"/>
          <w:pgSz w:w="11906" w:h="16838"/>
          <w:pgMar w:top="1361" w:right="1134" w:bottom="1361" w:left="1134" w:header="851" w:footer="850" w:gutter="454"/>
          <w:pgNumType w:start="1"/>
          <w:cols w:space="0"/>
          <w:titlePg/>
          <w:docGrid w:type="linesAndChars" w:linePitch="312"/>
        </w:sectPr>
      </w:pPr>
      <w:r>
        <w:rPr>
          <w:rFonts w:asciiTheme="minorEastAsia" w:eastAsiaTheme="minorEastAsia" w:hAnsiTheme="minorEastAsia" w:cstheme="minorEastAsia" w:hint="eastAsia"/>
        </w:rPr>
        <w:fldChar w:fldCharType="end"/>
      </w:r>
    </w:p>
    <w:p w14:paraId="039EEBFB" w14:textId="77777777" w:rsidR="000E56D6" w:rsidRDefault="000E56D6">
      <w:pPr>
        <w:rPr>
          <w:rStyle w:val="111"/>
          <w:color w:val="auto"/>
        </w:rPr>
      </w:pPr>
    </w:p>
    <w:p w14:paraId="02CFA76C" w14:textId="77777777" w:rsidR="000E56D6" w:rsidRDefault="000E56D6">
      <w:pPr>
        <w:rPr>
          <w:rStyle w:val="111"/>
          <w:color w:val="auto"/>
        </w:rPr>
      </w:pPr>
    </w:p>
    <w:p w14:paraId="7356864A" w14:textId="77777777" w:rsidR="000E56D6" w:rsidRDefault="000E56D6">
      <w:pPr>
        <w:rPr>
          <w:rStyle w:val="111"/>
          <w:color w:val="auto"/>
        </w:rPr>
      </w:pPr>
    </w:p>
    <w:p w14:paraId="596ABD98" w14:textId="77777777" w:rsidR="000E56D6" w:rsidRDefault="000E56D6">
      <w:pPr>
        <w:rPr>
          <w:rStyle w:val="111"/>
          <w:color w:val="auto"/>
        </w:rPr>
      </w:pPr>
    </w:p>
    <w:p w14:paraId="6EF85299" w14:textId="77777777" w:rsidR="000E56D6" w:rsidRDefault="000E56D6">
      <w:pPr>
        <w:rPr>
          <w:rStyle w:val="111"/>
          <w:color w:val="auto"/>
        </w:rPr>
      </w:pPr>
    </w:p>
    <w:p w14:paraId="4785A461" w14:textId="77777777" w:rsidR="000E56D6" w:rsidRDefault="000E56D6">
      <w:pPr>
        <w:rPr>
          <w:rStyle w:val="111"/>
          <w:color w:val="auto"/>
        </w:rPr>
      </w:pPr>
    </w:p>
    <w:p w14:paraId="6CFFED2F" w14:textId="77777777" w:rsidR="000E56D6" w:rsidRDefault="000E56D6">
      <w:pPr>
        <w:rPr>
          <w:rStyle w:val="111"/>
          <w:color w:val="auto"/>
        </w:rPr>
      </w:pPr>
    </w:p>
    <w:p w14:paraId="313B1D02" w14:textId="77777777" w:rsidR="000E56D6" w:rsidRDefault="000E56D6">
      <w:pPr>
        <w:rPr>
          <w:rStyle w:val="111"/>
          <w:color w:val="auto"/>
        </w:rPr>
      </w:pPr>
    </w:p>
    <w:p w14:paraId="43D4B629" w14:textId="77777777" w:rsidR="000E56D6" w:rsidRDefault="000E56D6">
      <w:pPr>
        <w:rPr>
          <w:rStyle w:val="111"/>
          <w:color w:val="auto"/>
        </w:rPr>
      </w:pPr>
    </w:p>
    <w:p w14:paraId="525D13F7" w14:textId="77777777" w:rsidR="000E56D6" w:rsidRDefault="000E56D6">
      <w:pPr>
        <w:rPr>
          <w:rStyle w:val="111"/>
          <w:color w:val="auto"/>
        </w:rPr>
      </w:pPr>
    </w:p>
    <w:p w14:paraId="57D3D919" w14:textId="77777777" w:rsidR="000E56D6" w:rsidRDefault="00B93009">
      <w:pPr>
        <w:pStyle w:val="1"/>
        <w:widowControl/>
        <w:topLinePunct/>
        <w:autoSpaceDE/>
        <w:autoSpaceDN/>
        <w:adjustRightInd/>
        <w:spacing w:before="0" w:after="0" w:line="360" w:lineRule="auto"/>
        <w:ind w:firstLine="0"/>
        <w:jc w:val="center"/>
        <w:textAlignment w:val="auto"/>
        <w:rPr>
          <w:rFonts w:ascii="Times New Roman"/>
          <w:bCs/>
          <w:spacing w:val="0"/>
          <w:kern w:val="2"/>
          <w:sz w:val="32"/>
          <w:szCs w:val="32"/>
        </w:rPr>
      </w:pPr>
      <w:bookmarkStart w:id="3" w:name="_Toc50803509"/>
      <w:bookmarkStart w:id="4" w:name="_Toc168998095"/>
      <w:bookmarkStart w:id="5" w:name="_Toc51245553"/>
      <w:r>
        <w:rPr>
          <w:rFonts w:ascii="Times New Roman"/>
          <w:bCs/>
          <w:spacing w:val="0"/>
          <w:kern w:val="2"/>
          <w:sz w:val="32"/>
          <w:szCs w:val="32"/>
        </w:rPr>
        <w:t>第一章</w:t>
      </w:r>
      <w:r>
        <w:rPr>
          <w:rFonts w:ascii="Times New Roman" w:hint="eastAsia"/>
          <w:bCs/>
          <w:spacing w:val="0"/>
          <w:kern w:val="2"/>
          <w:sz w:val="32"/>
          <w:szCs w:val="32"/>
        </w:rPr>
        <w:t xml:space="preserve"> </w:t>
      </w:r>
      <w:r>
        <w:rPr>
          <w:rFonts w:ascii="Times New Roman"/>
          <w:bCs/>
          <w:spacing w:val="0"/>
          <w:kern w:val="2"/>
          <w:sz w:val="32"/>
          <w:szCs w:val="32"/>
        </w:rPr>
        <w:t xml:space="preserve"> </w:t>
      </w:r>
      <w:r>
        <w:rPr>
          <w:rFonts w:ascii="Times New Roman" w:hint="eastAsia"/>
          <w:bCs/>
          <w:spacing w:val="0"/>
          <w:kern w:val="2"/>
          <w:sz w:val="32"/>
          <w:szCs w:val="32"/>
        </w:rPr>
        <w:t>招标公告</w:t>
      </w:r>
      <w:bookmarkEnd w:id="3"/>
      <w:bookmarkEnd w:id="4"/>
      <w:bookmarkEnd w:id="5"/>
    </w:p>
    <w:p w14:paraId="753C8346" w14:textId="77777777" w:rsidR="000E56D6" w:rsidRDefault="000E56D6">
      <w:pPr>
        <w:widowControl/>
        <w:topLinePunct/>
        <w:spacing w:line="360" w:lineRule="exact"/>
      </w:pPr>
    </w:p>
    <w:p w14:paraId="2D85038D" w14:textId="77777777" w:rsidR="000E56D6" w:rsidRDefault="00B93009">
      <w:pPr>
        <w:widowControl/>
        <w:topLinePunct/>
        <w:spacing w:line="520" w:lineRule="exact"/>
        <w:jc w:val="center"/>
        <w:rPr>
          <w:b/>
          <w:sz w:val="32"/>
          <w:szCs w:val="32"/>
        </w:rPr>
      </w:pPr>
      <w:r>
        <w:rPr>
          <w:b/>
          <w:sz w:val="32"/>
          <w:szCs w:val="32"/>
        </w:rPr>
        <w:br w:type="page"/>
      </w:r>
      <w:bookmarkStart w:id="6" w:name="_Hlk4247531"/>
    </w:p>
    <w:p w14:paraId="62E5FA15" w14:textId="77777777" w:rsidR="000E56D6" w:rsidRDefault="000E56D6"/>
    <w:p w14:paraId="2BB7EADF" w14:textId="77777777" w:rsidR="000E56D6" w:rsidRDefault="00B93009">
      <w:pPr>
        <w:widowControl/>
        <w:topLinePunct/>
        <w:spacing w:line="520" w:lineRule="exact"/>
        <w:jc w:val="center"/>
        <w:rPr>
          <w:rFonts w:asciiTheme="minorEastAsia" w:eastAsiaTheme="minorEastAsia" w:hAnsiTheme="minorEastAsia" w:hint="eastAsia"/>
          <w:b/>
          <w:sz w:val="32"/>
          <w:szCs w:val="32"/>
        </w:rPr>
      </w:pPr>
      <w:r>
        <w:rPr>
          <w:rFonts w:asciiTheme="minorEastAsia" w:eastAsiaTheme="minorEastAsia" w:hAnsiTheme="minorEastAsia" w:hint="eastAsia"/>
          <w:b/>
          <w:sz w:val="32"/>
          <w:szCs w:val="32"/>
        </w:rPr>
        <w:t>2024年度云南省省级设计审批公路建设项目技术咨询服务</w:t>
      </w:r>
    </w:p>
    <w:p w14:paraId="49BA2E6D" w14:textId="77777777" w:rsidR="000E56D6" w:rsidRDefault="00B93009">
      <w:pPr>
        <w:widowControl/>
        <w:topLinePunct/>
        <w:spacing w:line="520" w:lineRule="exact"/>
        <w:jc w:val="center"/>
        <w:rPr>
          <w:b/>
          <w:sz w:val="32"/>
          <w:szCs w:val="32"/>
        </w:rPr>
      </w:pPr>
      <w:r>
        <w:rPr>
          <w:b/>
          <w:sz w:val="32"/>
          <w:szCs w:val="32"/>
        </w:rPr>
        <w:t>招标公告</w:t>
      </w:r>
    </w:p>
    <w:p w14:paraId="0693D508" w14:textId="77777777" w:rsidR="000E56D6" w:rsidRDefault="00B93009">
      <w:pPr>
        <w:pBdr>
          <w:top w:val="single" w:sz="4" w:space="1" w:color="auto"/>
          <w:left w:val="single" w:sz="4" w:space="4" w:color="auto"/>
          <w:bottom w:val="single" w:sz="4" w:space="1" w:color="auto"/>
          <w:right w:val="single" w:sz="4" w:space="4" w:color="auto"/>
        </w:pBdr>
        <w:spacing w:line="400" w:lineRule="exact"/>
        <w:ind w:firstLineChars="200" w:firstLine="562"/>
        <w:rPr>
          <w:rFonts w:ascii="宋体" w:hAnsi="宋体" w:cs="宋体" w:hint="eastAsia"/>
          <w:b/>
          <w:bCs/>
          <w:sz w:val="28"/>
          <w:szCs w:val="28"/>
        </w:rPr>
      </w:pPr>
      <w:bookmarkStart w:id="7" w:name="_Toc234382578"/>
      <w:bookmarkStart w:id="8" w:name="_Toc371410586"/>
      <w:bookmarkStart w:id="9" w:name="_Toc371410591"/>
      <w:bookmarkEnd w:id="6"/>
      <w:r>
        <w:rPr>
          <w:rFonts w:ascii="宋体" w:hAnsi="宋体" w:cs="宋体" w:hint="eastAsia"/>
          <w:b/>
          <w:bCs/>
          <w:sz w:val="28"/>
          <w:szCs w:val="28"/>
        </w:rPr>
        <w:t>项目概况</w:t>
      </w:r>
    </w:p>
    <w:p w14:paraId="706047AE" w14:textId="4656889D" w:rsidR="000E56D6" w:rsidRDefault="00B93009">
      <w:pPr>
        <w:pBdr>
          <w:top w:val="single" w:sz="4" w:space="1" w:color="auto"/>
          <w:left w:val="single" w:sz="4" w:space="4" w:color="auto"/>
          <w:bottom w:val="single" w:sz="4" w:space="1" w:color="auto"/>
          <w:right w:val="single" w:sz="4" w:space="4" w:color="auto"/>
        </w:pBdr>
        <w:spacing w:line="400" w:lineRule="exact"/>
        <w:ind w:firstLineChars="200" w:firstLine="480"/>
        <w:rPr>
          <w:rFonts w:ascii="宋体" w:hAnsi="宋体" w:cs="宋体" w:hint="eastAsia"/>
          <w:sz w:val="24"/>
          <w:szCs w:val="24"/>
        </w:rPr>
      </w:pPr>
      <w:r>
        <w:rPr>
          <w:rFonts w:ascii="宋体" w:hAnsi="宋体" w:cs="宋体" w:hint="eastAsia"/>
          <w:sz w:val="24"/>
          <w:szCs w:val="24"/>
          <w:u w:val="single"/>
        </w:rPr>
        <w:t>2024年度云南省省级设计审批公路建设项目技术咨询服务</w:t>
      </w:r>
      <w:r>
        <w:rPr>
          <w:rFonts w:ascii="宋体" w:hAnsi="宋体" w:cs="宋体" w:hint="eastAsia"/>
          <w:sz w:val="24"/>
          <w:szCs w:val="24"/>
        </w:rPr>
        <w:t>项目的潜在供应商应在</w:t>
      </w:r>
      <w:r>
        <w:rPr>
          <w:rFonts w:ascii="宋体" w:hAnsi="宋体" w:cs="宋体" w:hint="eastAsia"/>
          <w:sz w:val="24"/>
          <w:szCs w:val="24"/>
          <w:u w:val="single"/>
        </w:rPr>
        <w:t>政府采购云平台（https://www.zcygov.cn/）</w:t>
      </w:r>
      <w:r>
        <w:rPr>
          <w:rFonts w:ascii="宋体" w:hAnsi="宋体" w:cs="宋体" w:hint="eastAsia"/>
          <w:sz w:val="24"/>
          <w:szCs w:val="24"/>
        </w:rPr>
        <w:t>获取采购文件</w:t>
      </w:r>
      <w:r>
        <w:rPr>
          <w:rFonts w:ascii="宋体" w:hAnsi="宋体" w:cs="宋体" w:hint="eastAsia"/>
          <w:sz w:val="24"/>
          <w:szCs w:val="24"/>
          <w:lang w:bidi="ar"/>
        </w:rPr>
        <w:t>，并于</w:t>
      </w:r>
      <w:r>
        <w:rPr>
          <w:rFonts w:ascii="宋体" w:hAnsi="宋体" w:cs="宋体" w:hint="eastAsia"/>
          <w:sz w:val="24"/>
          <w:szCs w:val="24"/>
          <w:u w:val="single"/>
          <w:lang w:bidi="ar"/>
        </w:rPr>
        <w:t>2024</w:t>
      </w:r>
      <w:r>
        <w:rPr>
          <w:rFonts w:ascii="宋体" w:hAnsi="宋体" w:cs="宋体" w:hint="eastAsia"/>
          <w:bCs/>
          <w:sz w:val="24"/>
          <w:szCs w:val="24"/>
          <w:u w:val="single"/>
          <w:lang w:bidi="ar"/>
        </w:rPr>
        <w:t xml:space="preserve">年 </w:t>
      </w:r>
      <w:r w:rsidR="00713940">
        <w:rPr>
          <w:rFonts w:ascii="宋体" w:hAnsi="宋体" w:cs="宋体" w:hint="eastAsia"/>
          <w:bCs/>
          <w:sz w:val="24"/>
          <w:szCs w:val="24"/>
          <w:u w:val="single"/>
          <w:lang w:bidi="ar"/>
        </w:rPr>
        <w:t xml:space="preserve">9 </w:t>
      </w:r>
      <w:r>
        <w:rPr>
          <w:rFonts w:ascii="宋体" w:hAnsi="宋体" w:cs="宋体" w:hint="eastAsia"/>
          <w:bCs/>
          <w:sz w:val="24"/>
          <w:szCs w:val="24"/>
          <w:u w:val="single"/>
          <w:lang w:bidi="ar"/>
        </w:rPr>
        <w:t xml:space="preserve">月 </w:t>
      </w:r>
      <w:r w:rsidR="00713940">
        <w:rPr>
          <w:rFonts w:ascii="宋体" w:hAnsi="宋体" w:cs="宋体" w:hint="eastAsia"/>
          <w:bCs/>
          <w:sz w:val="24"/>
          <w:szCs w:val="24"/>
          <w:u w:val="single"/>
          <w:lang w:bidi="ar"/>
        </w:rPr>
        <w:t>2</w:t>
      </w:r>
      <w:r w:rsidR="00CD7A17">
        <w:rPr>
          <w:rFonts w:ascii="宋体" w:hAnsi="宋体" w:cs="宋体" w:hint="eastAsia"/>
          <w:bCs/>
          <w:sz w:val="24"/>
          <w:szCs w:val="24"/>
          <w:u w:val="single"/>
          <w:lang w:bidi="ar"/>
        </w:rPr>
        <w:t>5</w:t>
      </w:r>
      <w:r>
        <w:rPr>
          <w:rFonts w:ascii="宋体" w:hAnsi="宋体" w:cs="宋体" w:hint="eastAsia"/>
          <w:bCs/>
          <w:sz w:val="24"/>
          <w:szCs w:val="24"/>
          <w:u w:val="single"/>
          <w:lang w:bidi="ar"/>
        </w:rPr>
        <w:t xml:space="preserve"> 日9点</w:t>
      </w:r>
      <w:r w:rsidR="00870BF3">
        <w:rPr>
          <w:rFonts w:ascii="宋体" w:hAnsi="宋体" w:cs="宋体" w:hint="eastAsia"/>
          <w:bCs/>
          <w:sz w:val="24"/>
          <w:szCs w:val="24"/>
          <w:u w:val="single"/>
          <w:lang w:bidi="ar"/>
        </w:rPr>
        <w:t>3</w:t>
      </w:r>
      <w:r>
        <w:rPr>
          <w:rFonts w:ascii="宋体" w:hAnsi="宋体" w:cs="宋体" w:hint="eastAsia"/>
          <w:bCs/>
          <w:sz w:val="24"/>
          <w:szCs w:val="24"/>
          <w:u w:val="single"/>
          <w:lang w:bidi="ar"/>
        </w:rPr>
        <w:t>0分（</w:t>
      </w:r>
      <w:r>
        <w:rPr>
          <w:rFonts w:ascii="宋体" w:hAnsi="宋体" w:cs="宋体" w:hint="eastAsia"/>
          <w:bCs/>
          <w:sz w:val="24"/>
          <w:szCs w:val="24"/>
          <w:lang w:bidi="ar"/>
        </w:rPr>
        <w:t>北京时间）前递交投标文件</w:t>
      </w:r>
      <w:r>
        <w:rPr>
          <w:rFonts w:ascii="宋体" w:hAnsi="宋体" w:cs="宋体" w:hint="eastAsia"/>
          <w:sz w:val="24"/>
          <w:szCs w:val="24"/>
          <w:lang w:bidi="ar"/>
        </w:rPr>
        <w:t>。</w:t>
      </w:r>
    </w:p>
    <w:p w14:paraId="38AACBC2" w14:textId="77777777" w:rsidR="000E56D6" w:rsidRDefault="00B93009">
      <w:pPr>
        <w:pStyle w:val="3"/>
        <w:spacing w:beforeLines="25" w:before="78" w:afterLines="25" w:after="78" w:line="300" w:lineRule="auto"/>
        <w:ind w:firstLineChars="200" w:firstLine="480"/>
        <w:jc w:val="left"/>
        <w:rPr>
          <w:rFonts w:ascii="黑体" w:eastAsia="黑体"/>
          <w:b w:val="0"/>
          <w:position w:val="-6"/>
          <w:sz w:val="24"/>
          <w:szCs w:val="24"/>
        </w:rPr>
      </w:pPr>
      <w:bookmarkStart w:id="10" w:name="_Toc234382579"/>
      <w:bookmarkStart w:id="11" w:name="_Toc371410587"/>
      <w:bookmarkStart w:id="12" w:name="_Toc168998096"/>
      <w:bookmarkEnd w:id="7"/>
      <w:bookmarkEnd w:id="8"/>
      <w:r>
        <w:rPr>
          <w:rFonts w:ascii="黑体" w:eastAsia="黑体" w:hint="eastAsia"/>
          <w:b w:val="0"/>
          <w:position w:val="-6"/>
          <w:sz w:val="24"/>
          <w:szCs w:val="24"/>
        </w:rPr>
        <w:t>一、</w:t>
      </w:r>
      <w:r>
        <w:rPr>
          <w:rFonts w:ascii="黑体" w:eastAsia="黑体"/>
          <w:b w:val="0"/>
          <w:position w:val="-6"/>
          <w:sz w:val="24"/>
          <w:szCs w:val="24"/>
        </w:rPr>
        <w:t>项目</w:t>
      </w:r>
      <w:bookmarkEnd w:id="10"/>
      <w:bookmarkEnd w:id="11"/>
      <w:r>
        <w:rPr>
          <w:rFonts w:ascii="黑体" w:eastAsia="黑体" w:hint="eastAsia"/>
          <w:b w:val="0"/>
          <w:position w:val="-6"/>
          <w:sz w:val="24"/>
          <w:szCs w:val="24"/>
        </w:rPr>
        <w:t>基本情况</w:t>
      </w:r>
      <w:bookmarkEnd w:id="12"/>
    </w:p>
    <w:p w14:paraId="0B579A89" w14:textId="0233B322"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bookmarkStart w:id="13" w:name="_Toc371410588"/>
      <w:bookmarkStart w:id="14" w:name="_Toc234382580"/>
      <w:r>
        <w:rPr>
          <w:rFonts w:asciiTheme="minorEastAsia" w:eastAsiaTheme="minorEastAsia" w:hAnsiTheme="minorEastAsia"/>
          <w:sz w:val="24"/>
          <w:szCs w:val="24"/>
        </w:rPr>
        <w:t>1.</w:t>
      </w:r>
      <w:r>
        <w:rPr>
          <w:rFonts w:asciiTheme="minorEastAsia" w:eastAsiaTheme="minorEastAsia" w:hAnsiTheme="minorEastAsia" w:hint="eastAsia"/>
          <w:sz w:val="24"/>
          <w:szCs w:val="24"/>
        </w:rPr>
        <w:t>项目编号：</w:t>
      </w:r>
      <w:r w:rsidR="00F42A51">
        <w:rPr>
          <w:rFonts w:asciiTheme="minorEastAsia" w:eastAsiaTheme="minorEastAsia" w:hAnsiTheme="minorEastAsia" w:hint="eastAsia"/>
          <w:sz w:val="24"/>
          <w:szCs w:val="24"/>
        </w:rPr>
        <w:t>YNZC2024-G3-04482-YNZB-0012</w:t>
      </w:r>
      <w:r>
        <w:rPr>
          <w:rFonts w:asciiTheme="minorEastAsia" w:eastAsiaTheme="minorEastAsia" w:hAnsiTheme="minorEastAsia" w:hint="eastAsia"/>
          <w:sz w:val="24"/>
          <w:szCs w:val="24"/>
        </w:rPr>
        <w:t>。</w:t>
      </w:r>
    </w:p>
    <w:p w14:paraId="3AD03111"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sz w:val="24"/>
          <w:szCs w:val="24"/>
        </w:rPr>
        <w:t>.</w:t>
      </w:r>
      <w:r>
        <w:rPr>
          <w:rFonts w:asciiTheme="minorEastAsia" w:eastAsiaTheme="minorEastAsia" w:hAnsiTheme="minorEastAsia" w:hint="eastAsia"/>
          <w:sz w:val="24"/>
          <w:szCs w:val="24"/>
        </w:rPr>
        <w:t>项目名称：2024年度云南省省级设计审批公路建设项目技术咨询服务。</w:t>
      </w:r>
    </w:p>
    <w:p w14:paraId="5FF734F6"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3.预算金额</w:t>
      </w:r>
      <w:r>
        <w:rPr>
          <w:rFonts w:asciiTheme="minorEastAsia" w:eastAsiaTheme="minorEastAsia" w:hAnsiTheme="minorEastAsia" w:hint="eastAsia"/>
          <w:sz w:val="24"/>
          <w:szCs w:val="24"/>
        </w:rPr>
        <w:t>：</w:t>
      </w:r>
      <w:r>
        <w:rPr>
          <w:rFonts w:asciiTheme="minorEastAsia" w:eastAsiaTheme="minorEastAsia" w:hAnsiTheme="minorEastAsia"/>
          <w:sz w:val="24"/>
          <w:szCs w:val="24"/>
        </w:rPr>
        <w:t>人民币</w:t>
      </w:r>
      <w:r>
        <w:rPr>
          <w:rFonts w:asciiTheme="minorEastAsia" w:eastAsiaTheme="minorEastAsia" w:hAnsiTheme="minorEastAsia" w:hint="eastAsia"/>
          <w:sz w:val="24"/>
          <w:szCs w:val="24"/>
        </w:rPr>
        <w:t>叁佰万元整（¥3</w:t>
      </w:r>
      <w:r>
        <w:rPr>
          <w:rFonts w:asciiTheme="minorEastAsia" w:eastAsiaTheme="minorEastAsia" w:hAnsiTheme="minorEastAsia"/>
          <w:sz w:val="24"/>
          <w:szCs w:val="24"/>
        </w:rPr>
        <w:t>,</w:t>
      </w:r>
      <w:r>
        <w:rPr>
          <w:rFonts w:asciiTheme="minorEastAsia" w:eastAsiaTheme="minorEastAsia" w:hAnsiTheme="minorEastAsia" w:hint="eastAsia"/>
          <w:sz w:val="24"/>
          <w:szCs w:val="24"/>
        </w:rPr>
        <w:t>000</w:t>
      </w:r>
      <w:r>
        <w:rPr>
          <w:rFonts w:asciiTheme="minorEastAsia" w:eastAsiaTheme="minorEastAsia" w:hAnsiTheme="minorEastAsia"/>
          <w:sz w:val="24"/>
          <w:szCs w:val="24"/>
        </w:rPr>
        <w:t>,</w:t>
      </w:r>
      <w:r>
        <w:rPr>
          <w:rFonts w:asciiTheme="minorEastAsia" w:eastAsiaTheme="minorEastAsia" w:hAnsiTheme="minorEastAsia" w:hint="eastAsia"/>
          <w:sz w:val="24"/>
          <w:szCs w:val="24"/>
        </w:rPr>
        <w:t>000</w:t>
      </w:r>
      <w:r>
        <w:rPr>
          <w:rFonts w:asciiTheme="minorEastAsia" w:eastAsiaTheme="minorEastAsia" w:hAnsiTheme="minorEastAsia"/>
          <w:sz w:val="24"/>
          <w:szCs w:val="24"/>
        </w:rPr>
        <w:t>.00</w:t>
      </w:r>
      <w:r>
        <w:rPr>
          <w:rFonts w:asciiTheme="minorEastAsia" w:eastAsiaTheme="minorEastAsia" w:hAnsiTheme="minorEastAsia" w:hint="eastAsia"/>
          <w:sz w:val="24"/>
          <w:szCs w:val="24"/>
        </w:rPr>
        <w:t>元）</w:t>
      </w:r>
      <w:r>
        <w:rPr>
          <w:rFonts w:asciiTheme="minorEastAsia" w:eastAsiaTheme="minorEastAsia" w:hAnsiTheme="minorEastAsia"/>
          <w:sz w:val="24"/>
          <w:szCs w:val="24"/>
        </w:rPr>
        <w:t>。</w:t>
      </w:r>
    </w:p>
    <w:p w14:paraId="29B7AEC4"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sz w:val="24"/>
          <w:szCs w:val="24"/>
        </w:rPr>
        <w:t>.</w:t>
      </w:r>
      <w:r>
        <w:rPr>
          <w:rFonts w:asciiTheme="minorEastAsia" w:eastAsiaTheme="minorEastAsia" w:hAnsiTheme="minorEastAsia" w:hint="eastAsia"/>
          <w:sz w:val="24"/>
          <w:szCs w:val="24"/>
        </w:rPr>
        <w:t>最高限价：</w:t>
      </w:r>
      <w:r>
        <w:rPr>
          <w:rFonts w:asciiTheme="minorEastAsia" w:eastAsiaTheme="minorEastAsia" w:hAnsiTheme="minorEastAsia"/>
          <w:sz w:val="24"/>
          <w:szCs w:val="24"/>
        </w:rPr>
        <w:t>人民币</w:t>
      </w:r>
      <w:r>
        <w:rPr>
          <w:rFonts w:asciiTheme="minorEastAsia" w:eastAsiaTheme="minorEastAsia" w:hAnsiTheme="minorEastAsia" w:hint="eastAsia"/>
          <w:sz w:val="24"/>
          <w:szCs w:val="24"/>
        </w:rPr>
        <w:t>贰佰玖拾玖万肆仟玖佰元整（¥</w:t>
      </w:r>
      <w:r>
        <w:rPr>
          <w:rFonts w:asciiTheme="minorEastAsia" w:eastAsiaTheme="minorEastAsia" w:hAnsiTheme="minorEastAsia"/>
          <w:sz w:val="24"/>
          <w:szCs w:val="24"/>
        </w:rPr>
        <w:t>2,994,9</w:t>
      </w:r>
      <w:r>
        <w:rPr>
          <w:rFonts w:asciiTheme="minorEastAsia" w:eastAsiaTheme="minorEastAsia" w:hAnsiTheme="minorEastAsia" w:hint="eastAsia"/>
          <w:sz w:val="24"/>
          <w:szCs w:val="24"/>
        </w:rPr>
        <w:t>00.00元）</w:t>
      </w:r>
      <w:r>
        <w:rPr>
          <w:rFonts w:asciiTheme="minorEastAsia" w:eastAsiaTheme="minorEastAsia" w:hAnsiTheme="minorEastAsia"/>
          <w:sz w:val="24"/>
          <w:szCs w:val="24"/>
        </w:rPr>
        <w:t>。</w:t>
      </w:r>
    </w:p>
    <w:p w14:paraId="06B8502D"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sz w:val="24"/>
          <w:szCs w:val="24"/>
        </w:rPr>
        <w:t>.</w:t>
      </w:r>
      <w:r>
        <w:rPr>
          <w:rFonts w:asciiTheme="minorEastAsia" w:eastAsiaTheme="minorEastAsia" w:hAnsiTheme="minorEastAsia" w:hint="eastAsia"/>
          <w:sz w:val="24"/>
          <w:szCs w:val="24"/>
        </w:rPr>
        <w:t>采购需求：</w:t>
      </w:r>
    </w:p>
    <w:p w14:paraId="67E87FF3"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bookmarkStart w:id="15" w:name="_Hlk163985690"/>
      <w:r>
        <w:rPr>
          <w:rFonts w:asciiTheme="minorEastAsia" w:eastAsiaTheme="minorEastAsia" w:hAnsiTheme="minorEastAsia"/>
          <w:sz w:val="24"/>
          <w:szCs w:val="24"/>
        </w:rPr>
        <w:t>5.1</w:t>
      </w:r>
      <w:bookmarkStart w:id="16" w:name="_Hlk100650580"/>
      <w:r>
        <w:rPr>
          <w:rFonts w:asciiTheme="minorEastAsia" w:eastAsiaTheme="minorEastAsia" w:hAnsiTheme="minorEastAsia" w:hint="eastAsia"/>
          <w:sz w:val="24"/>
          <w:szCs w:val="24"/>
        </w:rPr>
        <w:t xml:space="preserve"> 2024年度云南省省级设计审批公路建设项目技术咨询服务共包括3个工程项目，分别是普通国道G245晋宁晋城镇河西厂—江川区江城镇翠峰山岔口段改扩建工程，G78汕昆高速昆明至石林段改扩建工程，中国坝洒至越南巴刹红河界河公路大桥。划分为1个标段，供应商中标后，负责对标段包括的所有工程项目提供设计文件审批技术咨询服务。具体要求见采购文件第五章采购需求。</w:t>
      </w:r>
    </w:p>
    <w:bookmarkEnd w:id="9"/>
    <w:bookmarkEnd w:id="13"/>
    <w:bookmarkEnd w:id="14"/>
    <w:bookmarkEnd w:id="15"/>
    <w:bookmarkEnd w:id="16"/>
    <w:p w14:paraId="5D81708E" w14:textId="77777777" w:rsidR="000E56D6" w:rsidRDefault="00B93009">
      <w:pPr>
        <w:snapToGrid w:val="0"/>
        <w:spacing w:line="300" w:lineRule="auto"/>
        <w:ind w:firstLineChars="200" w:firstLine="480"/>
        <w:jc w:val="left"/>
        <w:rPr>
          <w:rFonts w:ascii="宋体" w:hAnsi="宋体" w:cs="宋体" w:hint="eastAsia"/>
          <w:sz w:val="24"/>
        </w:rPr>
      </w:pPr>
      <w:r>
        <w:rPr>
          <w:rFonts w:ascii="宋体" w:hAnsi="宋体" w:cs="宋体" w:hint="eastAsia"/>
          <w:sz w:val="24"/>
        </w:rPr>
        <w:t>采购清单如下：</w:t>
      </w:r>
    </w:p>
    <w:tbl>
      <w:tblPr>
        <w:tblW w:w="9214" w:type="dxa"/>
        <w:tblInd w:w="-5" w:type="dxa"/>
        <w:tblLook w:val="04A0" w:firstRow="1" w:lastRow="0" w:firstColumn="1" w:lastColumn="0" w:noHBand="0" w:noVBand="1"/>
      </w:tblPr>
      <w:tblGrid>
        <w:gridCol w:w="553"/>
        <w:gridCol w:w="1715"/>
        <w:gridCol w:w="1276"/>
        <w:gridCol w:w="5670"/>
      </w:tblGrid>
      <w:tr w:rsidR="000E56D6" w14:paraId="4C9B61FD" w14:textId="77777777">
        <w:trPr>
          <w:trHeight w:val="278"/>
          <w:tblHeader/>
        </w:trPr>
        <w:tc>
          <w:tcPr>
            <w:tcW w:w="553" w:type="dxa"/>
            <w:tcBorders>
              <w:top w:val="single" w:sz="4" w:space="0" w:color="000000"/>
              <w:left w:val="single" w:sz="4" w:space="0" w:color="000000"/>
              <w:bottom w:val="single" w:sz="4" w:space="0" w:color="000000"/>
              <w:right w:val="single" w:sz="4" w:space="0" w:color="000000"/>
            </w:tcBorders>
            <w:vAlign w:val="center"/>
          </w:tcPr>
          <w:p w14:paraId="49C7EB46" w14:textId="77777777" w:rsidR="000E56D6" w:rsidRDefault="00B93009">
            <w:pPr>
              <w:widowControl/>
              <w:jc w:val="center"/>
              <w:textAlignment w:val="center"/>
              <w:rPr>
                <w:rFonts w:ascii="宋体" w:hAnsi="宋体" w:cs="方正仿宋_GBK" w:hint="eastAsia"/>
                <w:b/>
                <w:bCs/>
              </w:rPr>
            </w:pPr>
            <w:r>
              <w:rPr>
                <w:rFonts w:ascii="宋体" w:hAnsi="宋体"/>
                <w:b/>
                <w:bCs/>
                <w:lang w:bidi="ar"/>
              </w:rPr>
              <w:t>标段</w:t>
            </w:r>
          </w:p>
        </w:tc>
        <w:tc>
          <w:tcPr>
            <w:tcW w:w="1715" w:type="dxa"/>
            <w:tcBorders>
              <w:top w:val="single" w:sz="4" w:space="0" w:color="000000"/>
              <w:left w:val="single" w:sz="4" w:space="0" w:color="000000"/>
              <w:bottom w:val="single" w:sz="4" w:space="0" w:color="000000"/>
              <w:right w:val="single" w:sz="4" w:space="0" w:color="000000"/>
            </w:tcBorders>
            <w:vAlign w:val="center"/>
          </w:tcPr>
          <w:p w14:paraId="1599C7A8" w14:textId="77777777" w:rsidR="000E56D6" w:rsidRDefault="00B93009">
            <w:pPr>
              <w:widowControl/>
              <w:jc w:val="center"/>
              <w:textAlignment w:val="center"/>
              <w:rPr>
                <w:rFonts w:ascii="宋体" w:hAnsi="宋体" w:cs="方正仿宋_GBK" w:hint="eastAsia"/>
                <w:b/>
                <w:bCs/>
              </w:rPr>
            </w:pPr>
            <w:r>
              <w:rPr>
                <w:rFonts w:ascii="宋体" w:hAnsi="宋体" w:hint="eastAsia"/>
                <w:b/>
                <w:bCs/>
                <w:lang w:bidi="ar"/>
              </w:rPr>
              <w:t>工程</w:t>
            </w:r>
            <w:r>
              <w:rPr>
                <w:rFonts w:ascii="宋体" w:hAnsi="宋体"/>
                <w:b/>
                <w:bCs/>
                <w:lang w:bidi="ar"/>
              </w:rPr>
              <w:t>项目名称</w:t>
            </w:r>
          </w:p>
        </w:tc>
        <w:tc>
          <w:tcPr>
            <w:tcW w:w="1276" w:type="dxa"/>
            <w:tcBorders>
              <w:top w:val="single" w:sz="4" w:space="0" w:color="000000"/>
              <w:left w:val="single" w:sz="4" w:space="0" w:color="000000"/>
              <w:bottom w:val="single" w:sz="4" w:space="0" w:color="000000"/>
              <w:right w:val="single" w:sz="4" w:space="0" w:color="000000"/>
            </w:tcBorders>
            <w:vAlign w:val="center"/>
          </w:tcPr>
          <w:p w14:paraId="478D28BC" w14:textId="77777777" w:rsidR="000E56D6" w:rsidRDefault="00B93009">
            <w:pPr>
              <w:widowControl/>
              <w:jc w:val="center"/>
              <w:textAlignment w:val="center"/>
              <w:rPr>
                <w:rFonts w:ascii="宋体" w:hAnsi="宋体" w:cs="方正仿宋_GBK" w:hint="eastAsia"/>
                <w:b/>
                <w:bCs/>
              </w:rPr>
            </w:pPr>
            <w:r>
              <w:rPr>
                <w:rFonts w:ascii="宋体" w:hAnsi="宋体"/>
                <w:b/>
                <w:bCs/>
                <w:lang w:bidi="ar"/>
              </w:rPr>
              <w:t>技术咨询服务内容</w:t>
            </w:r>
          </w:p>
        </w:tc>
        <w:tc>
          <w:tcPr>
            <w:tcW w:w="5670" w:type="dxa"/>
            <w:tcBorders>
              <w:top w:val="single" w:sz="4" w:space="0" w:color="000000"/>
              <w:left w:val="single" w:sz="4" w:space="0" w:color="000000"/>
              <w:bottom w:val="single" w:sz="4" w:space="0" w:color="000000"/>
              <w:right w:val="single" w:sz="4" w:space="0" w:color="000000"/>
            </w:tcBorders>
            <w:vAlign w:val="center"/>
          </w:tcPr>
          <w:p w14:paraId="0D6090B0" w14:textId="77777777" w:rsidR="000E56D6" w:rsidRDefault="00B93009">
            <w:pPr>
              <w:widowControl/>
              <w:jc w:val="center"/>
              <w:textAlignment w:val="center"/>
              <w:rPr>
                <w:rFonts w:ascii="宋体" w:hAnsi="宋体" w:cs="方正仿宋_GBK" w:hint="eastAsia"/>
                <w:b/>
                <w:bCs/>
              </w:rPr>
            </w:pPr>
            <w:r>
              <w:rPr>
                <w:rFonts w:ascii="宋体" w:hAnsi="宋体"/>
                <w:b/>
                <w:bCs/>
                <w:lang w:bidi="ar"/>
              </w:rPr>
              <w:t>项目简况</w:t>
            </w:r>
          </w:p>
        </w:tc>
      </w:tr>
      <w:tr w:rsidR="000E56D6" w14:paraId="04B90762" w14:textId="77777777">
        <w:trPr>
          <w:trHeight w:val="2435"/>
        </w:trPr>
        <w:tc>
          <w:tcPr>
            <w:tcW w:w="553" w:type="dxa"/>
            <w:vMerge w:val="restart"/>
            <w:tcBorders>
              <w:top w:val="single" w:sz="4" w:space="0" w:color="000000"/>
              <w:left w:val="single" w:sz="4" w:space="0" w:color="000000"/>
              <w:right w:val="single" w:sz="4" w:space="0" w:color="000000"/>
            </w:tcBorders>
            <w:vAlign w:val="center"/>
          </w:tcPr>
          <w:p w14:paraId="000B0DA4" w14:textId="77777777" w:rsidR="000E56D6" w:rsidRDefault="00B93009">
            <w:pPr>
              <w:widowControl/>
              <w:jc w:val="center"/>
              <w:textAlignment w:val="center"/>
              <w:rPr>
                <w:rFonts w:ascii="宋体" w:hAnsi="宋体" w:cs="宋体" w:hint="eastAsia"/>
                <w:sz w:val="20"/>
                <w:szCs w:val="20"/>
              </w:rPr>
            </w:pPr>
            <w:r>
              <w:rPr>
                <w:rFonts w:ascii="宋体" w:hAnsi="宋体" w:cs="宋体" w:hint="eastAsia"/>
                <w:kern w:val="0"/>
                <w:sz w:val="20"/>
                <w:szCs w:val="20"/>
                <w:lang w:bidi="ar"/>
              </w:rPr>
              <w:t>1</w:t>
            </w:r>
          </w:p>
        </w:tc>
        <w:tc>
          <w:tcPr>
            <w:tcW w:w="1715" w:type="dxa"/>
            <w:tcBorders>
              <w:top w:val="single" w:sz="4" w:space="0" w:color="000000"/>
              <w:left w:val="single" w:sz="4" w:space="0" w:color="000000"/>
              <w:bottom w:val="single" w:sz="4" w:space="0" w:color="000000"/>
              <w:right w:val="single" w:sz="4" w:space="0" w:color="000000"/>
            </w:tcBorders>
            <w:vAlign w:val="center"/>
          </w:tcPr>
          <w:p w14:paraId="4317012E" w14:textId="77777777" w:rsidR="000E56D6" w:rsidRDefault="00B93009">
            <w:pPr>
              <w:widowControl/>
              <w:jc w:val="center"/>
              <w:textAlignment w:val="center"/>
              <w:rPr>
                <w:rFonts w:ascii="宋体" w:hAnsi="宋体" w:cs="宋体" w:hint="eastAsia"/>
                <w:kern w:val="0"/>
                <w:sz w:val="20"/>
                <w:szCs w:val="20"/>
                <w:lang w:bidi="ar"/>
              </w:rPr>
            </w:pPr>
            <w:r>
              <w:rPr>
                <w:rFonts w:ascii="宋体" w:hAnsi="宋体" w:cs="宋体" w:hint="eastAsia"/>
                <w:kern w:val="0"/>
                <w:sz w:val="20"/>
                <w:szCs w:val="20"/>
                <w:lang w:bidi="ar"/>
              </w:rPr>
              <w:t>普通国道G245晋宁晋城镇河西厂—江川区江城镇翠峰山岔口段改扩建工程</w:t>
            </w:r>
          </w:p>
        </w:tc>
        <w:tc>
          <w:tcPr>
            <w:tcW w:w="1276" w:type="dxa"/>
            <w:tcBorders>
              <w:top w:val="single" w:sz="4" w:space="0" w:color="000000"/>
              <w:left w:val="single" w:sz="4" w:space="0" w:color="000000"/>
              <w:bottom w:val="single" w:sz="4" w:space="0" w:color="000000"/>
              <w:right w:val="single" w:sz="4" w:space="0" w:color="000000"/>
            </w:tcBorders>
            <w:vAlign w:val="center"/>
          </w:tcPr>
          <w:p w14:paraId="649508D1" w14:textId="77777777" w:rsidR="000E56D6" w:rsidRDefault="00B93009">
            <w:pPr>
              <w:widowControl/>
              <w:jc w:val="center"/>
              <w:textAlignment w:val="center"/>
              <w:rPr>
                <w:rFonts w:ascii="宋体" w:hAnsi="宋体" w:cs="宋体" w:hint="eastAsia"/>
                <w:kern w:val="0"/>
                <w:sz w:val="20"/>
                <w:szCs w:val="20"/>
                <w:lang w:bidi="ar"/>
              </w:rPr>
            </w:pPr>
            <w:r>
              <w:rPr>
                <w:rFonts w:ascii="宋体" w:hAnsi="宋体" w:cs="宋体" w:hint="eastAsia"/>
                <w:kern w:val="0"/>
                <w:sz w:val="20"/>
                <w:szCs w:val="20"/>
                <w:lang w:bidi="ar"/>
              </w:rPr>
              <w:t>初步设计文件审批技术咨询</w:t>
            </w:r>
          </w:p>
        </w:tc>
        <w:tc>
          <w:tcPr>
            <w:tcW w:w="5670" w:type="dxa"/>
            <w:tcBorders>
              <w:top w:val="single" w:sz="4" w:space="0" w:color="000000"/>
              <w:left w:val="single" w:sz="4" w:space="0" w:color="000000"/>
              <w:bottom w:val="single" w:sz="4" w:space="0" w:color="000000"/>
              <w:right w:val="single" w:sz="4" w:space="0" w:color="000000"/>
            </w:tcBorders>
            <w:vAlign w:val="center"/>
          </w:tcPr>
          <w:p w14:paraId="44802FDD" w14:textId="77777777" w:rsidR="000E56D6" w:rsidRDefault="00B93009">
            <w:pPr>
              <w:widowControl/>
              <w:textAlignment w:val="center"/>
              <w:rPr>
                <w:rFonts w:ascii="宋体" w:hAnsi="宋体" w:cs="宋体" w:hint="eastAsia"/>
                <w:sz w:val="20"/>
                <w:szCs w:val="20"/>
              </w:rPr>
            </w:pPr>
            <w:r>
              <w:rPr>
                <w:rFonts w:ascii="宋体" w:hAnsi="宋体" w:cs="宋体" w:hint="eastAsia"/>
                <w:kern w:val="0"/>
                <w:sz w:val="20"/>
                <w:szCs w:val="20"/>
                <w:lang w:bidi="ar"/>
              </w:rPr>
              <w:t>本项目推荐线主线按二级公路标准进行建设，总里程约102.284公里。推荐采用60公里/小时、40公里/小时设计速度，路基宽度10.0米，设置桥梁7590m/43座，其中大桥6910m/33座，中桥680m/10座，未设置隧道；澄江支线、侯家沟支线采用四级公路标准进行建设，设计速度20公里/小时，路基宽度 6.5米，仙水大道支线、戚官村支线采用三级公路标准进行建设，设计速度40公里/小时，路基宽度8.5米，支线均未设置桥梁及隧道。推荐方案投资估算为415717.94万元。</w:t>
            </w:r>
          </w:p>
        </w:tc>
      </w:tr>
      <w:tr w:rsidR="000E56D6" w14:paraId="2C9DB04F" w14:textId="77777777">
        <w:trPr>
          <w:trHeight w:val="2272"/>
        </w:trPr>
        <w:tc>
          <w:tcPr>
            <w:tcW w:w="553" w:type="dxa"/>
            <w:vMerge/>
            <w:tcBorders>
              <w:left w:val="single" w:sz="4" w:space="0" w:color="000000"/>
              <w:right w:val="single" w:sz="4" w:space="0" w:color="000000"/>
            </w:tcBorders>
            <w:vAlign w:val="center"/>
          </w:tcPr>
          <w:p w14:paraId="495CE2C3" w14:textId="77777777" w:rsidR="000E56D6" w:rsidRDefault="000E56D6">
            <w:pPr>
              <w:widowControl/>
              <w:jc w:val="center"/>
              <w:textAlignment w:val="center"/>
              <w:rPr>
                <w:rFonts w:ascii="宋体" w:hAnsi="宋体" w:cs="宋体" w:hint="eastAsia"/>
                <w:kern w:val="0"/>
                <w:sz w:val="20"/>
                <w:szCs w:val="20"/>
                <w:lang w:bidi="ar"/>
              </w:rPr>
            </w:pPr>
          </w:p>
        </w:tc>
        <w:tc>
          <w:tcPr>
            <w:tcW w:w="1715" w:type="dxa"/>
            <w:tcBorders>
              <w:top w:val="single" w:sz="4" w:space="0" w:color="000000"/>
              <w:left w:val="single" w:sz="4" w:space="0" w:color="000000"/>
              <w:bottom w:val="single" w:sz="4" w:space="0" w:color="000000"/>
              <w:right w:val="single" w:sz="4" w:space="0" w:color="000000"/>
            </w:tcBorders>
            <w:vAlign w:val="center"/>
          </w:tcPr>
          <w:p w14:paraId="0B743A78" w14:textId="77777777" w:rsidR="000E56D6" w:rsidRDefault="00B93009">
            <w:pPr>
              <w:widowControl/>
              <w:jc w:val="center"/>
              <w:textAlignment w:val="center"/>
              <w:rPr>
                <w:rFonts w:ascii="宋体" w:hAnsi="宋体" w:cs="宋体" w:hint="eastAsia"/>
                <w:kern w:val="0"/>
                <w:sz w:val="20"/>
                <w:szCs w:val="20"/>
                <w:lang w:bidi="ar"/>
              </w:rPr>
            </w:pPr>
            <w:r>
              <w:rPr>
                <w:rFonts w:ascii="宋体" w:hAnsi="宋体" w:cs="宋体" w:hint="eastAsia"/>
                <w:kern w:val="0"/>
                <w:sz w:val="20"/>
                <w:szCs w:val="20"/>
                <w:lang w:bidi="ar"/>
              </w:rPr>
              <w:t>G78汕昆高速昆明至石林段改扩建工程</w:t>
            </w:r>
          </w:p>
        </w:tc>
        <w:tc>
          <w:tcPr>
            <w:tcW w:w="1276" w:type="dxa"/>
            <w:tcBorders>
              <w:top w:val="single" w:sz="4" w:space="0" w:color="000000"/>
              <w:left w:val="single" w:sz="4" w:space="0" w:color="000000"/>
              <w:bottom w:val="single" w:sz="4" w:space="0" w:color="000000"/>
              <w:right w:val="single" w:sz="4" w:space="0" w:color="000000"/>
            </w:tcBorders>
            <w:vAlign w:val="center"/>
          </w:tcPr>
          <w:p w14:paraId="04F3C917" w14:textId="77777777" w:rsidR="000E56D6" w:rsidRDefault="00B93009">
            <w:pPr>
              <w:widowControl/>
              <w:jc w:val="center"/>
              <w:textAlignment w:val="center"/>
              <w:rPr>
                <w:rFonts w:ascii="宋体" w:hAnsi="宋体" w:cs="宋体" w:hint="eastAsia"/>
                <w:kern w:val="0"/>
                <w:sz w:val="20"/>
                <w:szCs w:val="20"/>
                <w:lang w:bidi="ar"/>
              </w:rPr>
            </w:pPr>
            <w:r>
              <w:rPr>
                <w:rFonts w:ascii="宋体" w:hAnsi="宋体" w:cs="宋体" w:hint="eastAsia"/>
                <w:kern w:val="0"/>
                <w:sz w:val="20"/>
                <w:szCs w:val="20"/>
                <w:lang w:bidi="ar"/>
              </w:rPr>
              <w:t>施工图设计文件审批技术咨询</w:t>
            </w:r>
          </w:p>
        </w:tc>
        <w:tc>
          <w:tcPr>
            <w:tcW w:w="5670" w:type="dxa"/>
            <w:tcBorders>
              <w:top w:val="single" w:sz="4" w:space="0" w:color="000000"/>
              <w:left w:val="single" w:sz="4" w:space="0" w:color="000000"/>
              <w:bottom w:val="single" w:sz="4" w:space="0" w:color="000000"/>
              <w:right w:val="single" w:sz="4" w:space="0" w:color="000000"/>
            </w:tcBorders>
            <w:vAlign w:val="center"/>
          </w:tcPr>
          <w:p w14:paraId="17763360" w14:textId="77777777" w:rsidR="000E56D6" w:rsidRDefault="00B93009">
            <w:pPr>
              <w:widowControl/>
              <w:textAlignment w:val="center"/>
              <w:rPr>
                <w:rFonts w:ascii="宋体" w:hAnsi="宋体" w:cs="宋体" w:hint="eastAsia"/>
                <w:kern w:val="0"/>
                <w:sz w:val="20"/>
                <w:szCs w:val="20"/>
                <w:lang w:bidi="ar"/>
              </w:rPr>
            </w:pPr>
            <w:r>
              <w:rPr>
                <w:rFonts w:ascii="宋体" w:hAnsi="宋体" w:cs="宋体" w:hint="eastAsia"/>
                <w:kern w:val="0"/>
                <w:sz w:val="20"/>
                <w:szCs w:val="20"/>
                <w:lang w:bidi="ar"/>
              </w:rPr>
              <w:t>G78汕昆高速/G80广昆高速石林至昆明段（改扩建）工程，改扩建思路为沿老路拼宽结合新建部分复线，改扩建标准采用双向八车道，路基宽41米，设计速度100公里/小时。路线总长约74公里，拼宽段35.5公里，新建段38.5km，桥梁17415米/38座，其中特大桥11880/7座，隧道19730米/7座，其中特长隧道12080米/3座，桥隧比55%。投资匡算约163亿元，平均每公里2.20亿元。</w:t>
            </w:r>
          </w:p>
        </w:tc>
      </w:tr>
      <w:tr w:rsidR="000E56D6" w14:paraId="4510D8A8" w14:textId="77777777">
        <w:trPr>
          <w:trHeight w:val="1092"/>
        </w:trPr>
        <w:tc>
          <w:tcPr>
            <w:tcW w:w="553" w:type="dxa"/>
            <w:vMerge/>
            <w:tcBorders>
              <w:left w:val="single" w:sz="4" w:space="0" w:color="000000"/>
              <w:bottom w:val="single" w:sz="4" w:space="0" w:color="000000"/>
              <w:right w:val="single" w:sz="4" w:space="0" w:color="000000"/>
            </w:tcBorders>
            <w:vAlign w:val="center"/>
          </w:tcPr>
          <w:p w14:paraId="388196A6" w14:textId="77777777" w:rsidR="000E56D6" w:rsidRDefault="000E56D6">
            <w:pPr>
              <w:widowControl/>
              <w:jc w:val="center"/>
              <w:textAlignment w:val="center"/>
              <w:rPr>
                <w:rFonts w:ascii="宋体" w:hAnsi="宋体" w:cs="宋体" w:hint="eastAsia"/>
                <w:kern w:val="0"/>
                <w:sz w:val="20"/>
                <w:szCs w:val="20"/>
                <w:lang w:bidi="ar"/>
              </w:rPr>
            </w:pPr>
          </w:p>
        </w:tc>
        <w:tc>
          <w:tcPr>
            <w:tcW w:w="1715" w:type="dxa"/>
            <w:tcBorders>
              <w:top w:val="single" w:sz="4" w:space="0" w:color="000000"/>
              <w:left w:val="single" w:sz="4" w:space="0" w:color="000000"/>
              <w:bottom w:val="single" w:sz="4" w:space="0" w:color="000000"/>
              <w:right w:val="single" w:sz="4" w:space="0" w:color="000000"/>
            </w:tcBorders>
            <w:vAlign w:val="center"/>
          </w:tcPr>
          <w:p w14:paraId="5E7D30E0" w14:textId="77777777" w:rsidR="000E56D6" w:rsidRDefault="00B93009">
            <w:pPr>
              <w:widowControl/>
              <w:jc w:val="center"/>
              <w:textAlignment w:val="center"/>
              <w:rPr>
                <w:rFonts w:ascii="宋体" w:hAnsi="宋体" w:cs="宋体" w:hint="eastAsia"/>
                <w:kern w:val="0"/>
                <w:sz w:val="20"/>
                <w:szCs w:val="20"/>
                <w:lang w:bidi="ar"/>
              </w:rPr>
            </w:pPr>
            <w:r>
              <w:rPr>
                <w:rFonts w:ascii="宋体" w:hAnsi="宋体" w:cs="宋体" w:hint="eastAsia"/>
                <w:kern w:val="0"/>
                <w:sz w:val="20"/>
                <w:szCs w:val="20"/>
                <w:lang w:bidi="ar"/>
              </w:rPr>
              <w:t>中国坝洒至越南巴刹红河界河公路大桥</w:t>
            </w:r>
          </w:p>
        </w:tc>
        <w:tc>
          <w:tcPr>
            <w:tcW w:w="1276" w:type="dxa"/>
            <w:tcBorders>
              <w:top w:val="single" w:sz="4" w:space="0" w:color="000000"/>
              <w:left w:val="single" w:sz="4" w:space="0" w:color="000000"/>
              <w:bottom w:val="single" w:sz="4" w:space="0" w:color="000000"/>
              <w:right w:val="single" w:sz="4" w:space="0" w:color="000000"/>
            </w:tcBorders>
            <w:vAlign w:val="center"/>
          </w:tcPr>
          <w:p w14:paraId="03C8E1A9" w14:textId="77777777" w:rsidR="000E56D6" w:rsidRDefault="00B93009">
            <w:pPr>
              <w:widowControl/>
              <w:jc w:val="center"/>
              <w:textAlignment w:val="center"/>
              <w:rPr>
                <w:rFonts w:ascii="宋体" w:hAnsi="宋体" w:cs="宋体" w:hint="eastAsia"/>
                <w:kern w:val="0"/>
                <w:sz w:val="20"/>
                <w:szCs w:val="20"/>
                <w:lang w:bidi="ar"/>
              </w:rPr>
            </w:pPr>
            <w:r>
              <w:rPr>
                <w:rFonts w:ascii="宋体" w:hAnsi="宋体" w:cs="宋体" w:hint="eastAsia"/>
                <w:kern w:val="0"/>
                <w:sz w:val="20"/>
                <w:szCs w:val="20"/>
                <w:lang w:bidi="ar"/>
              </w:rPr>
              <w:t>施工图设计文件审批技术咨询</w:t>
            </w:r>
          </w:p>
        </w:tc>
        <w:tc>
          <w:tcPr>
            <w:tcW w:w="5670" w:type="dxa"/>
            <w:tcBorders>
              <w:top w:val="single" w:sz="4" w:space="0" w:color="000000"/>
              <w:left w:val="single" w:sz="4" w:space="0" w:color="000000"/>
              <w:bottom w:val="single" w:sz="4" w:space="0" w:color="000000"/>
              <w:right w:val="single" w:sz="4" w:space="0" w:color="000000"/>
            </w:tcBorders>
            <w:vAlign w:val="center"/>
          </w:tcPr>
          <w:p w14:paraId="4C85D388" w14:textId="77777777" w:rsidR="000E56D6" w:rsidRDefault="00B93009">
            <w:pPr>
              <w:widowControl/>
              <w:textAlignment w:val="center"/>
              <w:rPr>
                <w:rFonts w:ascii="宋体" w:hAnsi="宋体" w:cs="宋体" w:hint="eastAsia"/>
                <w:kern w:val="0"/>
                <w:sz w:val="20"/>
                <w:szCs w:val="20"/>
                <w:lang w:bidi="ar"/>
              </w:rPr>
            </w:pPr>
            <w:r>
              <w:rPr>
                <w:rFonts w:ascii="宋体" w:hAnsi="宋体" w:cs="宋体" w:hint="eastAsia"/>
                <w:kern w:val="0"/>
                <w:sz w:val="20"/>
                <w:szCs w:val="20"/>
                <w:lang w:bidi="ar"/>
              </w:rPr>
              <w:t>本项目为双向四车道独立桥，设计速度40公里/小时，桥梁总宽35.3米。荷载等级公路－Ⅰ级。主桥为60+110+60米矮塔斜拉桥，桥梁全长420米，预估投资1.11亿元。</w:t>
            </w:r>
          </w:p>
        </w:tc>
      </w:tr>
    </w:tbl>
    <w:p w14:paraId="32546D1D" w14:textId="77777777" w:rsidR="000E56D6" w:rsidRDefault="00B93009">
      <w:pPr>
        <w:ind w:firstLineChars="200" w:firstLine="442"/>
      </w:pPr>
      <w:r>
        <w:rPr>
          <w:rFonts w:ascii="宋体" w:hAnsi="宋体" w:cs="宋体" w:hint="eastAsia"/>
          <w:b/>
          <w:bCs/>
          <w:sz w:val="22"/>
        </w:rPr>
        <w:t>说明：供应商须对所投标段包括的项目内容进行整体投标，不可缺项、漏项，否则投标文件将按无效处理。</w:t>
      </w:r>
    </w:p>
    <w:p w14:paraId="6BEAC155"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5.2初步设计技术咨询</w:t>
      </w:r>
    </w:p>
    <w:p w14:paraId="2807C4E1"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根据国家、地方现行技术标准、规范和有关部门的要求和规定，对初步设计文件提供咨询审查服务（含后续项目修编或变更设计的咨询服务审查）。云南省重点公路建设项目初步设计审查工作应按照咨询人对初步设计文件进行文件审查，组织现场审查，咨询人提交咨询报告的程序进行。</w:t>
      </w:r>
    </w:p>
    <w:p w14:paraId="4D18ADE6"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技术咨询过程中的文件交接、重大问题沟通实行痕迹管理，关键环节的文件提交、意见交流等，应通过签字、传真或邮件等方式加以确认。</w:t>
      </w:r>
    </w:p>
    <w:p w14:paraId="46D4394E"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咨询人应严格执行国家有关规定，不得转嫁技术咨询工作成本。</w:t>
      </w:r>
    </w:p>
    <w:p w14:paraId="56A73CA0"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5.3施工图设计技术咨询</w:t>
      </w:r>
    </w:p>
    <w:p w14:paraId="68CDB76A"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根据国家、地方现行技术标准、规范和有关部门的要求和规定，对施工图设计文件提供咨询审查服务，云南省重点公路建设项目施工图设计审查工作应按照咨询人对施工图设计文件进行文件审查，组织现场审查，咨询人提交咨询报告的程序进行，同时含项目实施过程中的变更设计咨询审查工作。</w:t>
      </w:r>
    </w:p>
    <w:p w14:paraId="37024FED"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技术咨询过程中的文件交接、重大问题沟通实行痕迹管理，关键环节的文件提交、意见交流等，应通过签字、传真或邮件等方式加以确认。</w:t>
      </w:r>
    </w:p>
    <w:p w14:paraId="6EC0F895"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咨询人应严格执行国家有关规定，不得转嫁技术咨询工作成本。</w:t>
      </w:r>
    </w:p>
    <w:p w14:paraId="7C0D62E3"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6.</w:t>
      </w:r>
      <w:r>
        <w:rPr>
          <w:rFonts w:asciiTheme="minorEastAsia" w:eastAsiaTheme="minorEastAsia" w:hAnsiTheme="minorEastAsia" w:cs="宋体" w:hint="eastAsia"/>
          <w:sz w:val="24"/>
          <w:szCs w:val="24"/>
        </w:rPr>
        <w:t>合同履行期限</w:t>
      </w:r>
      <w:r>
        <w:rPr>
          <w:rFonts w:asciiTheme="minorEastAsia" w:eastAsiaTheme="minorEastAsia" w:hAnsiTheme="minorEastAsia"/>
          <w:sz w:val="24"/>
          <w:szCs w:val="24"/>
        </w:rPr>
        <w:t>：</w:t>
      </w:r>
      <w:r>
        <w:rPr>
          <w:rFonts w:asciiTheme="minorEastAsia" w:eastAsiaTheme="minorEastAsia" w:hAnsiTheme="minorEastAsia" w:hint="eastAsia"/>
          <w:sz w:val="24"/>
          <w:szCs w:val="24"/>
        </w:rPr>
        <w:t>自合同签订之日起至项目交工验收之日止。具体任务事项工作时限：</w:t>
      </w:r>
    </w:p>
    <w:p w14:paraId="28979AEC"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（1）初步设计文件审查：30个工作日（工程可行性研究报告批复之后，或按采购人要求开展；不含补充资料时间）；</w:t>
      </w:r>
    </w:p>
    <w:p w14:paraId="5B1F1E55"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（2）施工图设计文件审查：30个工作日（初步设计批复之后，或按采购人要求开展；不含补充资料时间）；</w:t>
      </w:r>
    </w:p>
    <w:p w14:paraId="53DB9179"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（3）现场调研结束、补充文件齐全后提交报告：15个工作日（特殊复杂项目为20个工作日）；</w:t>
      </w:r>
    </w:p>
    <w:p w14:paraId="2968ACB2"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（4）项目实施过程中的变更设计咨询审查：5个工作日（或按采购人要求开展）。</w:t>
      </w:r>
    </w:p>
    <w:p w14:paraId="2FB5E50F" w14:textId="77777777" w:rsidR="000E56D6" w:rsidRDefault="00B93009">
      <w:pPr>
        <w:widowControl/>
        <w:topLinePunct/>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w:t>
      </w:r>
      <w:r>
        <w:rPr>
          <w:rFonts w:asciiTheme="minorEastAsia" w:eastAsiaTheme="minorEastAsia" w:hAnsiTheme="minorEastAsia"/>
          <w:sz w:val="24"/>
          <w:szCs w:val="24"/>
        </w:rPr>
        <w:t>.</w:t>
      </w:r>
      <w:r>
        <w:rPr>
          <w:rFonts w:asciiTheme="minorEastAsia" w:eastAsiaTheme="minorEastAsia" w:hAnsiTheme="minorEastAsia" w:hint="eastAsia"/>
          <w:sz w:val="24"/>
          <w:szCs w:val="24"/>
        </w:rPr>
        <w:t>本项目</w:t>
      </w:r>
      <w:r>
        <w:rPr>
          <w:rFonts w:asciiTheme="minorEastAsia" w:eastAsiaTheme="minorEastAsia" w:hAnsiTheme="minorEastAsia" w:hint="eastAsia"/>
          <w:b/>
          <w:bCs/>
          <w:sz w:val="24"/>
          <w:szCs w:val="24"/>
          <w:u w:val="single"/>
        </w:rPr>
        <w:t>接受</w:t>
      </w:r>
      <w:r>
        <w:rPr>
          <w:rFonts w:asciiTheme="minorEastAsia" w:eastAsiaTheme="minorEastAsia" w:hAnsiTheme="minorEastAsia" w:hint="eastAsia"/>
          <w:sz w:val="24"/>
          <w:szCs w:val="24"/>
        </w:rPr>
        <w:t>联合体投标。</w:t>
      </w:r>
      <w:bookmarkStart w:id="17" w:name="_Hlk168662959"/>
      <w:r>
        <w:rPr>
          <w:rFonts w:asciiTheme="minorEastAsia" w:eastAsiaTheme="minorEastAsia" w:hAnsiTheme="minorEastAsia" w:hint="eastAsia"/>
          <w:sz w:val="24"/>
          <w:szCs w:val="24"/>
        </w:rPr>
        <w:t>以联合体投标的，</w:t>
      </w:r>
      <w:r>
        <w:rPr>
          <w:rFonts w:ascii="宋体" w:hAnsi="宋体" w:hint="eastAsia"/>
          <w:sz w:val="24"/>
          <w:szCs w:val="24"/>
        </w:rPr>
        <w:t>开标前联合体投标人需签订联合体协议并将联合体协议书附于投标文件中，</w:t>
      </w:r>
      <w:r>
        <w:rPr>
          <w:rFonts w:asciiTheme="minorEastAsia" w:eastAsiaTheme="minorEastAsia" w:hAnsiTheme="minorEastAsia" w:hint="eastAsia"/>
          <w:sz w:val="24"/>
          <w:szCs w:val="24"/>
        </w:rPr>
        <w:t>组成联合体的所有成员（含牵头人）数量不得超</w:t>
      </w:r>
      <w:r>
        <w:rPr>
          <w:rFonts w:asciiTheme="minorEastAsia" w:eastAsiaTheme="minorEastAsia" w:hAnsiTheme="minorEastAsia" w:hint="eastAsia"/>
          <w:sz w:val="24"/>
          <w:szCs w:val="24"/>
        </w:rPr>
        <w:lastRenderedPageBreak/>
        <w:t>过2个，联合体所有成员均应具有独立企业法人或事业法人资格或其他组织，持有效营业执照或事业单位法人证书或其他资格等证明文件；须进入“全国投资项目在线审批监管平台”中的工程咨询单位名录（咨询专业和范围包括“公路专业评估咨询”）。联合体牵头人负责本标段的投标、提交投标保证金及递交投标文件等相关事项。联合体各成员不得以自己名义单独或与联合体以外的其他单位组成新的联合体对同一标段提出投标申请，否则，相关投标均无效。</w:t>
      </w:r>
      <w:bookmarkEnd w:id="17"/>
    </w:p>
    <w:p w14:paraId="7021335C" w14:textId="77777777" w:rsidR="000E56D6" w:rsidRDefault="00B93009">
      <w:pPr>
        <w:pStyle w:val="3"/>
        <w:spacing w:beforeLines="25" w:before="78" w:afterLines="25" w:after="78" w:line="300" w:lineRule="auto"/>
        <w:ind w:firstLineChars="200" w:firstLine="480"/>
        <w:jc w:val="left"/>
        <w:rPr>
          <w:rFonts w:ascii="黑体" w:eastAsia="黑体"/>
          <w:b w:val="0"/>
          <w:position w:val="-6"/>
          <w:sz w:val="24"/>
          <w:szCs w:val="24"/>
        </w:rPr>
      </w:pPr>
      <w:bookmarkStart w:id="18" w:name="_Toc139800414"/>
      <w:bookmarkStart w:id="19" w:name="_Toc168998097"/>
      <w:r>
        <w:rPr>
          <w:rFonts w:ascii="黑体" w:eastAsia="黑体" w:hint="eastAsia"/>
          <w:b w:val="0"/>
          <w:position w:val="-6"/>
          <w:sz w:val="24"/>
          <w:szCs w:val="24"/>
        </w:rPr>
        <w:t>二、供应商的</w:t>
      </w:r>
      <w:r>
        <w:rPr>
          <w:rFonts w:ascii="黑体" w:eastAsia="黑体"/>
          <w:b w:val="0"/>
          <w:position w:val="-6"/>
          <w:sz w:val="24"/>
          <w:szCs w:val="24"/>
        </w:rPr>
        <w:t>资格要求</w:t>
      </w:r>
      <w:bookmarkEnd w:id="18"/>
      <w:bookmarkEnd w:id="19"/>
    </w:p>
    <w:p w14:paraId="44BC3221" w14:textId="77777777" w:rsidR="000E56D6" w:rsidRDefault="00B93009">
      <w:pPr>
        <w:topLinePunct/>
        <w:spacing w:beforeLines="25" w:before="78" w:afterLines="25" w:after="78" w:line="300" w:lineRule="auto"/>
        <w:ind w:firstLineChars="200" w:firstLine="480"/>
        <w:rPr>
          <w:rFonts w:asciiTheme="minorEastAsia" w:eastAsiaTheme="minorEastAsia" w:hAnsiTheme="minorEastAsia" w:hint="eastAsia"/>
          <w:bCs/>
          <w:sz w:val="24"/>
          <w:szCs w:val="24"/>
        </w:rPr>
      </w:pPr>
      <w:bookmarkStart w:id="20" w:name="_Hlk66711894"/>
      <w:bookmarkStart w:id="21" w:name="_Toc371410589"/>
      <w:bookmarkStart w:id="22" w:name="_Toc234382581"/>
      <w:r>
        <w:rPr>
          <w:rFonts w:asciiTheme="minorEastAsia" w:eastAsiaTheme="minorEastAsia" w:hAnsiTheme="minorEastAsia"/>
          <w:bCs/>
          <w:sz w:val="24"/>
          <w:szCs w:val="24"/>
        </w:rPr>
        <w:t>1.</w:t>
      </w:r>
      <w:r>
        <w:rPr>
          <w:rFonts w:asciiTheme="minorEastAsia" w:eastAsiaTheme="minorEastAsia" w:hAnsiTheme="minorEastAsia" w:hint="eastAsia"/>
          <w:bCs/>
          <w:sz w:val="24"/>
          <w:szCs w:val="24"/>
        </w:rPr>
        <w:t>满足《中华人民共和国政府采购法》第二十二条规定：具有独立承担民事责任的能力；具有良好的商业信誉和健全的财务会计制度；具有履行合同所需的设备和专业技术能力；具有依法缴纳税收和社会保障资金的良好记录；参加政府采购活动前三年内，在经营活动中没有重大违法记录；法律、行政法规规定的其他条件。</w:t>
      </w:r>
    </w:p>
    <w:bookmarkEnd w:id="20"/>
    <w:p w14:paraId="02DBF070" w14:textId="77777777" w:rsidR="000E56D6" w:rsidRDefault="00B93009">
      <w:pPr>
        <w:topLinePunct/>
        <w:spacing w:beforeLines="25" w:before="78" w:afterLines="25" w:after="78" w:line="30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bCs/>
          <w:sz w:val="24"/>
          <w:szCs w:val="24"/>
        </w:rPr>
        <w:t>2.落实政府采购政策需满足的资格要求</w:t>
      </w:r>
      <w:r>
        <w:rPr>
          <w:rFonts w:asciiTheme="minorEastAsia" w:eastAsiaTheme="minorEastAsia" w:hAnsiTheme="minorEastAsia" w:hint="eastAsia"/>
          <w:bCs/>
          <w:sz w:val="24"/>
          <w:szCs w:val="24"/>
        </w:rPr>
        <w:t>：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4AA3A100" w14:textId="77777777" w:rsidR="000E56D6" w:rsidRDefault="00B93009">
      <w:pPr>
        <w:spacing w:beforeLines="25" w:before="78" w:afterLines="25" w:after="78" w:line="300" w:lineRule="auto"/>
        <w:ind w:firstLineChars="20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3.本项目的特定资格要求：</w:t>
      </w:r>
    </w:p>
    <w:p w14:paraId="02644C35" w14:textId="77777777" w:rsidR="000E56D6" w:rsidRDefault="00B93009">
      <w:pPr>
        <w:pStyle w:val="ad"/>
        <w:snapToGrid/>
        <w:spacing w:beforeLines="25" w:before="78" w:afterLines="25" w:after="78" w:line="300" w:lineRule="auto"/>
        <w:ind w:firstLineChars="200" w:firstLine="482"/>
        <w:jc w:val="both"/>
        <w:rPr>
          <w:rFonts w:asciiTheme="minorEastAsia" w:eastAsiaTheme="minorEastAsia" w:hAnsiTheme="minorEastAsia" w:hint="eastAsia"/>
          <w:sz w:val="24"/>
        </w:rPr>
      </w:pPr>
      <w:r>
        <w:rPr>
          <w:rFonts w:cs="宋体" w:hint="eastAsia"/>
          <w:b/>
          <w:bCs/>
          <w:sz w:val="24"/>
        </w:rPr>
        <w:t>参与本项目投标的供应商应通过全国投资项目在线审批监管平台备案并列入公示名录的工程咨询机构（咨询专业和范围包括“公路专业评估咨询”），且供应商名称与该名录中的相应企业名称完全一致</w:t>
      </w:r>
      <w:r>
        <w:rPr>
          <w:rFonts w:asciiTheme="minorEastAsia" w:eastAsiaTheme="minorEastAsia" w:hAnsiTheme="minorEastAsia" w:hint="eastAsia"/>
          <w:sz w:val="24"/>
        </w:rPr>
        <w:t>。</w:t>
      </w:r>
    </w:p>
    <w:p w14:paraId="5CCC3125" w14:textId="77777777" w:rsidR="000E56D6" w:rsidRDefault="00B93009">
      <w:pPr>
        <w:spacing w:beforeLines="25" w:before="78" w:afterLines="25" w:after="78" w:line="300" w:lineRule="auto"/>
        <w:ind w:firstLineChars="200" w:firstLine="480"/>
        <w:rPr>
          <w:rFonts w:asciiTheme="minorEastAsia" w:eastAsiaTheme="minorEastAsia" w:hAnsiTheme="minorEastAsia" w:cs="宋体" w:hint="eastAsia"/>
          <w:sz w:val="24"/>
        </w:rPr>
      </w:pPr>
      <w:bookmarkStart w:id="23" w:name="_Hlk5964863"/>
      <w:r>
        <w:rPr>
          <w:rFonts w:asciiTheme="minorEastAsia" w:eastAsiaTheme="minorEastAsia" w:hAnsiTheme="minorEastAsia" w:cs="宋体" w:hint="eastAsia"/>
          <w:sz w:val="24"/>
        </w:rPr>
        <w:t>4</w:t>
      </w:r>
      <w:r>
        <w:rPr>
          <w:rFonts w:asciiTheme="minorEastAsia" w:eastAsiaTheme="minorEastAsia" w:hAnsiTheme="minorEastAsia" w:cs="宋体"/>
          <w:sz w:val="24"/>
        </w:rPr>
        <w:t>.</w:t>
      </w:r>
      <w:r>
        <w:rPr>
          <w:rFonts w:asciiTheme="minorEastAsia" w:eastAsiaTheme="minorEastAsia" w:hAnsiTheme="minorEastAsia" w:cs="宋体" w:hint="eastAsia"/>
          <w:sz w:val="24"/>
        </w:rPr>
        <w:t>信用要求：</w:t>
      </w:r>
    </w:p>
    <w:p w14:paraId="20863283" w14:textId="77777777" w:rsidR="000E56D6" w:rsidRDefault="00B93009">
      <w:pPr>
        <w:spacing w:beforeLines="25" w:before="78" w:afterLines="25" w:after="78" w:line="300" w:lineRule="auto"/>
        <w:ind w:firstLineChars="200" w:firstLine="480"/>
        <w:rPr>
          <w:rFonts w:ascii="宋体" w:hAnsi="宋体" w:cs="宋体" w:hint="eastAsia"/>
          <w:sz w:val="24"/>
        </w:rPr>
      </w:pPr>
      <w:r>
        <w:rPr>
          <w:rFonts w:ascii="宋体" w:hAnsi="宋体" w:cs="宋体" w:hint="eastAsia"/>
          <w:sz w:val="24"/>
        </w:rPr>
        <w:t>4.1按照《财政部关于在政府采购活动中查询及使用信用记录有关问题的通知》（财库[2016]125号）相关要求，供应商在“信用中国”网站（www.creditchina.gov.cn）未被列入失信被执行人记录、重大税收违法案件当事人名单且在中国政府采购网（www.ccgp.gov.cn）没有政府采购严重违法失信行为记录（被禁止在一定期限内参加政府采购活动但期限届满的除外），参与本项目的供应商信用查询截止时点：本项目招标公告发布之日起至投标截止时间（查询结果以采购代理机构查询结果为准）。</w:t>
      </w:r>
    </w:p>
    <w:p w14:paraId="574C7C71" w14:textId="77777777" w:rsidR="000E56D6" w:rsidRDefault="00B93009">
      <w:pPr>
        <w:spacing w:beforeLines="25" w:before="78" w:afterLines="25" w:after="78" w:line="300" w:lineRule="auto"/>
        <w:ind w:firstLineChars="200" w:firstLine="480"/>
        <w:rPr>
          <w:rFonts w:ascii="宋体" w:hAnsi="宋体" w:cs="宋体" w:hint="eastAsia"/>
          <w:sz w:val="24"/>
        </w:rPr>
      </w:pPr>
      <w:r>
        <w:rPr>
          <w:rFonts w:ascii="宋体" w:hAnsi="宋体" w:cs="宋体" w:hint="eastAsia"/>
          <w:sz w:val="24"/>
        </w:rPr>
        <w:t>4.2若供应商投标文件中提供的业绩中含有设计工作业绩的，须满足：供应商不存在被交通运输部或云南省交通运输厅取消投标资格或禁止进入公路建设市场且处罚期未满的情形（含投标时有效的设计企业信用评价等级为D级的情形）。</w:t>
      </w:r>
    </w:p>
    <w:p w14:paraId="2C4EE560" w14:textId="77777777" w:rsidR="000E56D6" w:rsidRDefault="00B93009">
      <w:pPr>
        <w:spacing w:beforeLines="25" w:before="78" w:afterLines="25" w:after="78" w:line="300" w:lineRule="auto"/>
        <w:ind w:firstLineChars="200" w:firstLine="480"/>
        <w:rPr>
          <w:rFonts w:ascii="宋体" w:hAnsi="宋体" w:cs="宋体" w:hint="eastAsia"/>
          <w:sz w:val="24"/>
        </w:rPr>
      </w:pPr>
      <w:r>
        <w:rPr>
          <w:rFonts w:ascii="宋体" w:hAnsi="宋体" w:cs="宋体" w:hint="eastAsia"/>
          <w:sz w:val="24"/>
        </w:rPr>
        <w:t>注：投标时有效的设计企业信用评价等级按《云南省公路建设市场信用信息管理办法(试行)》（云交规〔2023〕2号）查询和执行）。</w:t>
      </w:r>
    </w:p>
    <w:p w14:paraId="69C2640C" w14:textId="77777777" w:rsidR="000E56D6" w:rsidRDefault="00B93009">
      <w:pPr>
        <w:spacing w:beforeLines="25" w:before="78" w:afterLines="25" w:after="78" w:line="300" w:lineRule="auto"/>
        <w:ind w:firstLineChars="200" w:firstLine="480"/>
        <w:rPr>
          <w:rFonts w:ascii="宋体" w:hAnsi="宋体" w:cs="宋体" w:hint="eastAsia"/>
          <w:sz w:val="24"/>
        </w:rPr>
      </w:pPr>
      <w:r>
        <w:rPr>
          <w:rFonts w:ascii="宋体" w:hAnsi="宋体" w:cs="宋体" w:hint="eastAsia"/>
          <w:sz w:val="24"/>
        </w:rPr>
        <w:t>4.3若供应商投标文件中提供的业绩中仅只有设计咨询工作业绩的，须满足：供应商不存在被交通运输部或云南省交通运输厅取消投标资格。</w:t>
      </w:r>
    </w:p>
    <w:p w14:paraId="618507D5" w14:textId="77777777" w:rsidR="000E56D6" w:rsidRDefault="00B93009">
      <w:pPr>
        <w:spacing w:beforeLines="25" w:before="78" w:afterLines="25" w:after="78" w:line="300" w:lineRule="auto"/>
        <w:ind w:firstLineChars="200" w:firstLine="480"/>
        <w:rPr>
          <w:rFonts w:ascii="宋体" w:hAnsi="宋体" w:cs="宋体" w:hint="eastAsia"/>
          <w:sz w:val="24"/>
        </w:rPr>
      </w:pPr>
      <w:bookmarkStart w:id="24" w:name="_Hlk104392188"/>
      <w:r>
        <w:rPr>
          <w:rFonts w:ascii="宋体" w:hAnsi="宋体" w:cs="宋体"/>
          <w:sz w:val="24"/>
        </w:rPr>
        <w:lastRenderedPageBreak/>
        <w:t>5</w:t>
      </w:r>
      <w:r>
        <w:rPr>
          <w:rFonts w:ascii="宋体" w:hAnsi="宋体" w:cs="宋体" w:hint="eastAsia"/>
          <w:sz w:val="24"/>
        </w:rPr>
        <w:t>.不得参加该采购项目的情形：</w:t>
      </w:r>
    </w:p>
    <w:p w14:paraId="478A70A9" w14:textId="77777777" w:rsidR="000E56D6" w:rsidRDefault="00B93009">
      <w:pPr>
        <w:spacing w:beforeLines="25" w:before="78" w:afterLines="25" w:after="78" w:line="300" w:lineRule="auto"/>
        <w:ind w:firstLineChars="200" w:firstLine="480"/>
        <w:jc w:val="left"/>
        <w:rPr>
          <w:rFonts w:ascii="宋体" w:hAnsi="宋体" w:cs="宋体" w:hint="eastAsia"/>
          <w:sz w:val="24"/>
        </w:rPr>
      </w:pPr>
      <w:bookmarkStart w:id="25" w:name="_Toc139800415"/>
      <w:bookmarkEnd w:id="23"/>
      <w:bookmarkEnd w:id="24"/>
      <w:r>
        <w:rPr>
          <w:rFonts w:ascii="宋体" w:hAnsi="宋体" w:cs="宋体" w:hint="eastAsia"/>
          <w:sz w:val="24"/>
        </w:rPr>
        <w:t>（1）单位负责人为同一人或者存在直接控股、管理关系的不同供应商，不得参加同一合同项下的政府采购活动；</w:t>
      </w:r>
    </w:p>
    <w:p w14:paraId="2510EE05" w14:textId="77777777" w:rsidR="000E56D6" w:rsidRDefault="00B93009">
      <w:pPr>
        <w:spacing w:beforeLines="25" w:before="78" w:afterLines="25" w:after="78" w:line="300" w:lineRule="auto"/>
        <w:ind w:firstLineChars="200" w:firstLine="480"/>
        <w:jc w:val="left"/>
        <w:rPr>
          <w:rFonts w:ascii="宋体" w:hAnsi="宋体" w:cs="宋体" w:hint="eastAsia"/>
          <w:sz w:val="24"/>
        </w:rPr>
      </w:pPr>
      <w:r>
        <w:rPr>
          <w:rFonts w:ascii="宋体" w:hAnsi="宋体" w:cs="宋体" w:hint="eastAsia"/>
          <w:sz w:val="24"/>
        </w:rPr>
        <w:t>（2）供应商不得存在下列任一情形，否则其投标无效：</w:t>
      </w:r>
    </w:p>
    <w:p w14:paraId="1587FB81" w14:textId="77777777" w:rsidR="000E56D6" w:rsidRDefault="00B93009">
      <w:pPr>
        <w:spacing w:beforeLines="25" w:before="78" w:afterLines="25" w:after="78" w:line="300" w:lineRule="auto"/>
        <w:ind w:firstLineChars="200" w:firstLine="480"/>
        <w:jc w:val="left"/>
        <w:rPr>
          <w:rFonts w:ascii="宋体" w:hAnsi="宋体" w:cs="宋体" w:hint="eastAsia"/>
          <w:sz w:val="24"/>
        </w:rPr>
      </w:pPr>
      <w:r>
        <w:rPr>
          <w:rFonts w:ascii="宋体" w:hAnsi="宋体" w:cs="宋体" w:hint="eastAsia"/>
          <w:sz w:val="24"/>
        </w:rPr>
        <w:t>a．所投标段工程项目设计文件编制单位；</w:t>
      </w:r>
    </w:p>
    <w:p w14:paraId="1CC8347F" w14:textId="77777777" w:rsidR="000E56D6" w:rsidRDefault="00B93009">
      <w:pPr>
        <w:spacing w:beforeLines="25" w:before="78" w:afterLines="25" w:after="78" w:line="300" w:lineRule="auto"/>
        <w:ind w:firstLineChars="200" w:firstLine="480"/>
        <w:jc w:val="left"/>
        <w:rPr>
          <w:rFonts w:ascii="宋体" w:hAnsi="宋体" w:cs="宋体" w:hint="eastAsia"/>
          <w:sz w:val="24"/>
        </w:rPr>
      </w:pPr>
      <w:r>
        <w:rPr>
          <w:rFonts w:ascii="宋体" w:hAnsi="宋体" w:cs="宋体" w:hint="eastAsia"/>
          <w:sz w:val="24"/>
        </w:rPr>
        <w:t>b．州市级设计审批（核准）单位及其委托的设计咨询单位；</w:t>
      </w:r>
    </w:p>
    <w:p w14:paraId="47929B31" w14:textId="77777777" w:rsidR="000E56D6" w:rsidRDefault="00B93009">
      <w:pPr>
        <w:spacing w:beforeLines="25" w:before="78" w:afterLines="25" w:after="78" w:line="300" w:lineRule="auto"/>
        <w:ind w:firstLineChars="200" w:firstLine="480"/>
        <w:jc w:val="left"/>
        <w:rPr>
          <w:rFonts w:ascii="宋体" w:hAnsi="宋体" w:cs="宋体" w:hint="eastAsia"/>
          <w:sz w:val="24"/>
        </w:rPr>
      </w:pPr>
      <w:r>
        <w:rPr>
          <w:rFonts w:ascii="宋体" w:hAnsi="宋体" w:cs="宋体" w:hint="eastAsia"/>
          <w:sz w:val="24"/>
        </w:rPr>
        <w:t>c．项目业主单位或其他有关单位委托的设计咨询单位；</w:t>
      </w:r>
    </w:p>
    <w:p w14:paraId="5E588356" w14:textId="77777777" w:rsidR="000E56D6" w:rsidRDefault="00B93009">
      <w:pPr>
        <w:spacing w:beforeLines="25" w:before="78" w:afterLines="25" w:after="78" w:line="300" w:lineRule="auto"/>
        <w:ind w:firstLineChars="200" w:firstLine="480"/>
        <w:jc w:val="left"/>
        <w:rPr>
          <w:rFonts w:ascii="宋体" w:hAnsi="宋体" w:cs="宋体" w:hint="eastAsia"/>
          <w:sz w:val="24"/>
        </w:rPr>
      </w:pPr>
      <w:r>
        <w:rPr>
          <w:rFonts w:ascii="宋体" w:hAnsi="宋体" w:cs="宋体" w:hint="eastAsia"/>
          <w:sz w:val="24"/>
        </w:rPr>
        <w:t>d.与上述单位存在直接控股、管理关系或者单位负责人为同一人的重大关联关系。</w:t>
      </w:r>
    </w:p>
    <w:p w14:paraId="04B36099" w14:textId="77777777" w:rsidR="000E56D6" w:rsidRDefault="00B93009">
      <w:pPr>
        <w:pStyle w:val="3"/>
        <w:spacing w:beforeLines="25" w:before="78" w:afterLines="25" w:after="78" w:line="300" w:lineRule="auto"/>
        <w:ind w:firstLineChars="200" w:firstLine="480"/>
        <w:jc w:val="left"/>
        <w:rPr>
          <w:rFonts w:ascii="黑体" w:eastAsia="黑体"/>
          <w:b w:val="0"/>
          <w:position w:val="-6"/>
          <w:sz w:val="24"/>
          <w:szCs w:val="24"/>
        </w:rPr>
      </w:pPr>
      <w:bookmarkStart w:id="26" w:name="_Toc168998098"/>
      <w:r>
        <w:rPr>
          <w:rFonts w:ascii="黑体" w:eastAsia="黑体" w:hint="eastAsia"/>
          <w:b w:val="0"/>
          <w:position w:val="-6"/>
          <w:sz w:val="24"/>
          <w:szCs w:val="24"/>
        </w:rPr>
        <w:t>三、</w:t>
      </w:r>
      <w:r>
        <w:rPr>
          <w:rFonts w:ascii="黑体" w:eastAsia="黑体"/>
          <w:b w:val="0"/>
          <w:position w:val="-6"/>
          <w:sz w:val="24"/>
          <w:szCs w:val="24"/>
        </w:rPr>
        <w:t>获取</w:t>
      </w:r>
      <w:bookmarkEnd w:id="21"/>
      <w:bookmarkEnd w:id="22"/>
      <w:bookmarkEnd w:id="25"/>
      <w:r>
        <w:rPr>
          <w:rFonts w:ascii="黑体" w:eastAsia="黑体" w:hint="eastAsia"/>
          <w:b w:val="0"/>
          <w:position w:val="-6"/>
          <w:sz w:val="24"/>
          <w:szCs w:val="24"/>
        </w:rPr>
        <w:t>采购文件</w:t>
      </w:r>
      <w:bookmarkEnd w:id="26"/>
    </w:p>
    <w:p w14:paraId="708D85B3" w14:textId="06F7BD5D" w:rsidR="000E56D6" w:rsidRDefault="00B93009">
      <w:pPr>
        <w:spacing w:beforeLines="25" w:before="78" w:afterLines="25" w:after="78" w:line="300" w:lineRule="auto"/>
        <w:ind w:firstLineChars="200" w:firstLine="482"/>
        <w:rPr>
          <w:rFonts w:ascii="宋体" w:hAnsi="宋体" w:hint="eastAsia"/>
          <w:b/>
          <w:sz w:val="24"/>
        </w:rPr>
      </w:pPr>
      <w:bookmarkStart w:id="27" w:name="_Toc234382582"/>
      <w:bookmarkStart w:id="28" w:name="_Toc371410590"/>
      <w:r>
        <w:rPr>
          <w:rFonts w:ascii="宋体" w:hAnsi="宋体"/>
          <w:b/>
          <w:sz w:val="24"/>
        </w:rPr>
        <w:t>1.</w:t>
      </w:r>
      <w:r>
        <w:rPr>
          <w:rFonts w:ascii="宋体" w:hAnsi="宋体" w:hint="eastAsia"/>
          <w:b/>
          <w:sz w:val="24"/>
        </w:rPr>
        <w:t>时间：</w:t>
      </w:r>
      <w:r>
        <w:rPr>
          <w:rFonts w:ascii="宋体" w:hAnsi="宋体" w:hint="eastAsia"/>
          <w:b/>
          <w:sz w:val="24"/>
          <w:u w:val="single"/>
        </w:rPr>
        <w:t>202</w:t>
      </w:r>
      <w:r>
        <w:rPr>
          <w:rFonts w:ascii="宋体" w:hAnsi="宋体"/>
          <w:b/>
          <w:sz w:val="24"/>
          <w:u w:val="single"/>
        </w:rPr>
        <w:t>4</w:t>
      </w:r>
      <w:r>
        <w:rPr>
          <w:rFonts w:ascii="宋体" w:hAnsi="宋体" w:hint="eastAsia"/>
          <w:b/>
          <w:sz w:val="24"/>
        </w:rPr>
        <w:t>年</w:t>
      </w:r>
      <w:r>
        <w:rPr>
          <w:rFonts w:ascii="宋体" w:hAnsi="宋体" w:hint="eastAsia"/>
          <w:b/>
          <w:sz w:val="24"/>
          <w:u w:val="single"/>
        </w:rPr>
        <w:t xml:space="preserve"> </w:t>
      </w:r>
      <w:r w:rsidR="001539FB">
        <w:rPr>
          <w:rFonts w:ascii="宋体" w:hAnsi="宋体" w:hint="eastAsia"/>
          <w:b/>
          <w:sz w:val="24"/>
          <w:u w:val="single"/>
        </w:rPr>
        <w:t xml:space="preserve">9 </w:t>
      </w:r>
      <w:r>
        <w:rPr>
          <w:rFonts w:ascii="宋体" w:hAnsi="宋体" w:hint="eastAsia"/>
          <w:b/>
          <w:sz w:val="24"/>
        </w:rPr>
        <w:t>月</w:t>
      </w:r>
      <w:r>
        <w:rPr>
          <w:rFonts w:ascii="宋体" w:hAnsi="宋体"/>
          <w:b/>
          <w:sz w:val="24"/>
          <w:u w:val="single"/>
        </w:rPr>
        <w:t xml:space="preserve"> </w:t>
      </w:r>
      <w:r w:rsidR="00CD7A17">
        <w:rPr>
          <w:rFonts w:ascii="宋体" w:hAnsi="宋体" w:hint="eastAsia"/>
          <w:b/>
          <w:sz w:val="24"/>
          <w:u w:val="single"/>
        </w:rPr>
        <w:t>5</w:t>
      </w:r>
      <w:r>
        <w:rPr>
          <w:rFonts w:ascii="宋体" w:hAnsi="宋体"/>
          <w:b/>
          <w:sz w:val="24"/>
          <w:u w:val="single"/>
        </w:rPr>
        <w:t xml:space="preserve"> </w:t>
      </w:r>
      <w:r>
        <w:rPr>
          <w:rFonts w:ascii="宋体" w:hAnsi="宋体" w:hint="eastAsia"/>
          <w:b/>
          <w:sz w:val="24"/>
        </w:rPr>
        <w:t>日</w:t>
      </w:r>
      <w:r w:rsidR="00142BA2">
        <w:rPr>
          <w:rFonts w:ascii="宋体" w:hAnsi="宋体" w:hint="eastAsia"/>
          <w:b/>
          <w:sz w:val="24"/>
          <w:u w:val="single"/>
        </w:rPr>
        <w:t>00</w:t>
      </w:r>
      <w:r>
        <w:rPr>
          <w:rFonts w:ascii="宋体" w:hAnsi="宋体" w:hint="eastAsia"/>
          <w:b/>
          <w:sz w:val="24"/>
          <w:u w:val="single"/>
        </w:rPr>
        <w:t>:</w:t>
      </w:r>
      <w:r>
        <w:rPr>
          <w:rFonts w:ascii="宋体" w:hAnsi="宋体"/>
          <w:b/>
          <w:sz w:val="24"/>
          <w:u w:val="single"/>
        </w:rPr>
        <w:t>0</w:t>
      </w:r>
      <w:r>
        <w:rPr>
          <w:rFonts w:ascii="宋体" w:hAnsi="宋体" w:hint="eastAsia"/>
          <w:b/>
          <w:sz w:val="24"/>
          <w:u w:val="single"/>
        </w:rPr>
        <w:t>0</w:t>
      </w:r>
      <w:r>
        <w:rPr>
          <w:rFonts w:ascii="宋体" w:hAnsi="宋体" w:hint="eastAsia"/>
          <w:bCs/>
          <w:sz w:val="24"/>
        </w:rPr>
        <w:t>时</w:t>
      </w:r>
      <w:r>
        <w:rPr>
          <w:rFonts w:ascii="宋体" w:hAnsi="宋体" w:hint="eastAsia"/>
          <w:b/>
          <w:sz w:val="24"/>
        </w:rPr>
        <w:t>至</w:t>
      </w:r>
      <w:r>
        <w:rPr>
          <w:rFonts w:ascii="宋体" w:hAnsi="宋体" w:hint="eastAsia"/>
          <w:b/>
          <w:sz w:val="24"/>
          <w:u w:val="single"/>
        </w:rPr>
        <w:t>202</w:t>
      </w:r>
      <w:r>
        <w:rPr>
          <w:rFonts w:ascii="宋体" w:hAnsi="宋体"/>
          <w:b/>
          <w:sz w:val="24"/>
          <w:u w:val="single"/>
        </w:rPr>
        <w:t>4</w:t>
      </w:r>
      <w:r>
        <w:rPr>
          <w:rFonts w:ascii="宋体" w:hAnsi="宋体" w:hint="eastAsia"/>
          <w:b/>
          <w:sz w:val="24"/>
        </w:rPr>
        <w:t>年</w:t>
      </w:r>
      <w:r>
        <w:rPr>
          <w:rFonts w:ascii="宋体" w:hAnsi="宋体"/>
          <w:b/>
          <w:sz w:val="24"/>
          <w:u w:val="single"/>
        </w:rPr>
        <w:t xml:space="preserve"> </w:t>
      </w:r>
      <w:r w:rsidR="00F87DB7">
        <w:rPr>
          <w:rFonts w:ascii="宋体" w:hAnsi="宋体" w:hint="eastAsia"/>
          <w:b/>
          <w:sz w:val="24"/>
          <w:u w:val="single"/>
        </w:rPr>
        <w:t>9</w:t>
      </w:r>
      <w:r>
        <w:rPr>
          <w:rFonts w:ascii="宋体" w:hAnsi="宋体"/>
          <w:b/>
          <w:sz w:val="24"/>
          <w:u w:val="single"/>
        </w:rPr>
        <w:t xml:space="preserve"> </w:t>
      </w:r>
      <w:r>
        <w:rPr>
          <w:rFonts w:ascii="宋体" w:hAnsi="宋体" w:hint="eastAsia"/>
          <w:b/>
          <w:sz w:val="24"/>
        </w:rPr>
        <w:t>月</w:t>
      </w:r>
      <w:r>
        <w:rPr>
          <w:rFonts w:ascii="宋体" w:hAnsi="宋体"/>
          <w:b/>
          <w:sz w:val="24"/>
          <w:u w:val="single"/>
        </w:rPr>
        <w:t xml:space="preserve"> </w:t>
      </w:r>
      <w:r w:rsidR="00F87DB7">
        <w:rPr>
          <w:rFonts w:ascii="宋体" w:hAnsi="宋体" w:hint="eastAsia"/>
          <w:b/>
          <w:sz w:val="24"/>
          <w:u w:val="single"/>
        </w:rPr>
        <w:t>1</w:t>
      </w:r>
      <w:r w:rsidR="00CD7A17">
        <w:rPr>
          <w:rFonts w:ascii="宋体" w:hAnsi="宋体" w:hint="eastAsia"/>
          <w:b/>
          <w:sz w:val="24"/>
          <w:u w:val="single"/>
        </w:rPr>
        <w:t>2</w:t>
      </w:r>
      <w:r w:rsidR="00F87DB7">
        <w:rPr>
          <w:rFonts w:ascii="宋体" w:hAnsi="宋体" w:hint="eastAsia"/>
          <w:b/>
          <w:sz w:val="24"/>
          <w:u w:val="single"/>
        </w:rPr>
        <w:t xml:space="preserve"> </w:t>
      </w:r>
      <w:r>
        <w:rPr>
          <w:rFonts w:ascii="宋体" w:hAnsi="宋体" w:hint="eastAsia"/>
          <w:b/>
          <w:sz w:val="24"/>
        </w:rPr>
        <w:t>日</w:t>
      </w:r>
      <w:r>
        <w:rPr>
          <w:rFonts w:ascii="宋体" w:hAnsi="宋体"/>
          <w:b/>
          <w:sz w:val="24"/>
          <w:u w:val="single"/>
        </w:rPr>
        <w:t>23</w:t>
      </w:r>
      <w:r>
        <w:rPr>
          <w:rFonts w:ascii="宋体" w:hAnsi="宋体" w:hint="eastAsia"/>
          <w:b/>
          <w:sz w:val="24"/>
          <w:u w:val="single"/>
        </w:rPr>
        <w:t>:</w:t>
      </w:r>
      <w:r>
        <w:rPr>
          <w:rFonts w:ascii="宋体" w:hAnsi="宋体"/>
          <w:b/>
          <w:sz w:val="24"/>
          <w:u w:val="single"/>
        </w:rPr>
        <w:t>59</w:t>
      </w:r>
      <w:r>
        <w:rPr>
          <w:rFonts w:ascii="宋体" w:hAnsi="宋体" w:hint="eastAsia"/>
          <w:bCs/>
          <w:sz w:val="24"/>
        </w:rPr>
        <w:t>时</w:t>
      </w:r>
      <w:r>
        <w:rPr>
          <w:rFonts w:ascii="宋体" w:hAnsi="宋体" w:hint="eastAsia"/>
          <w:b/>
          <w:sz w:val="24"/>
        </w:rPr>
        <w:t>（北京时间，法定节假日除外）。</w:t>
      </w:r>
    </w:p>
    <w:p w14:paraId="004F261B" w14:textId="77777777" w:rsidR="000E56D6" w:rsidRDefault="00B93009">
      <w:pPr>
        <w:spacing w:beforeLines="25" w:before="78" w:afterLines="25" w:after="78" w:line="300" w:lineRule="auto"/>
        <w:ind w:firstLineChars="200" w:firstLine="482"/>
        <w:rPr>
          <w:rFonts w:ascii="宋体" w:hAnsi="宋体" w:hint="eastAsia"/>
          <w:b/>
          <w:sz w:val="24"/>
        </w:rPr>
      </w:pPr>
      <w:r>
        <w:rPr>
          <w:rFonts w:ascii="宋体" w:hAnsi="宋体" w:hint="eastAsia"/>
          <w:b/>
          <w:sz w:val="24"/>
        </w:rPr>
        <w:t>2.地点：</w:t>
      </w:r>
      <w:r>
        <w:rPr>
          <w:rFonts w:ascii="宋体" w:hAnsi="宋体" w:hint="eastAsia"/>
          <w:b/>
          <w:sz w:val="24"/>
          <w:u w:val="single"/>
        </w:rPr>
        <w:t>政府采购云平台（https://www.zcygov.cn/）（操作路径：登录“政采云”平台－项目采购－获取采购文件－找到本项目－点击“申请获取采购文件”）</w:t>
      </w:r>
      <w:r>
        <w:rPr>
          <w:rFonts w:ascii="宋体" w:hAnsi="宋体" w:hint="eastAsia"/>
          <w:b/>
          <w:sz w:val="24"/>
        </w:rPr>
        <w:t>。</w:t>
      </w:r>
    </w:p>
    <w:p w14:paraId="777599DF" w14:textId="77777777" w:rsidR="000E56D6" w:rsidRDefault="00B93009">
      <w:pPr>
        <w:spacing w:beforeLines="25" w:before="78" w:afterLines="25" w:after="78" w:line="300" w:lineRule="auto"/>
        <w:ind w:firstLineChars="200" w:firstLine="480"/>
        <w:rPr>
          <w:rFonts w:ascii="宋体" w:hAnsi="宋体" w:hint="eastAsia"/>
          <w:bCs/>
          <w:sz w:val="24"/>
        </w:rPr>
      </w:pPr>
      <w:r>
        <w:rPr>
          <w:rFonts w:ascii="宋体" w:hAnsi="宋体" w:hint="eastAsia"/>
          <w:bCs/>
          <w:sz w:val="24"/>
        </w:rPr>
        <w:t>3.方式：</w:t>
      </w:r>
      <w:r>
        <w:rPr>
          <w:rFonts w:ascii="宋体" w:hAnsi="宋体" w:hint="eastAsia"/>
          <w:bCs/>
          <w:sz w:val="24"/>
          <w:u w:val="single"/>
        </w:rPr>
        <w:t>网上获取</w:t>
      </w:r>
      <w:r>
        <w:rPr>
          <w:rFonts w:ascii="宋体" w:hAnsi="宋体" w:hint="eastAsia"/>
          <w:bCs/>
          <w:sz w:val="24"/>
        </w:rPr>
        <w:t>。</w:t>
      </w:r>
    </w:p>
    <w:p w14:paraId="759CE577" w14:textId="77777777" w:rsidR="000E56D6" w:rsidRDefault="00B93009">
      <w:pPr>
        <w:spacing w:beforeLines="25" w:before="78" w:afterLines="25" w:after="78" w:line="300" w:lineRule="auto"/>
        <w:ind w:firstLineChars="200" w:firstLine="480"/>
        <w:rPr>
          <w:rFonts w:ascii="宋体" w:hAnsi="宋体" w:hint="eastAsia"/>
          <w:bCs/>
          <w:sz w:val="24"/>
        </w:rPr>
      </w:pPr>
      <w:r>
        <w:rPr>
          <w:rFonts w:ascii="宋体" w:hAnsi="宋体" w:hint="eastAsia"/>
          <w:bCs/>
          <w:sz w:val="24"/>
        </w:rPr>
        <w:t>凡有意参加投标者，请于本采购文件规定的获取时间内，登录政府采购云平台（https://www.zcygov.cn/），凭企业数字证书（CA）在网上获取采购文件；未办理企业数字证书（CA）的企业需按照政府采购云平台电子认证的要求，在“政府采购云平台-CA管理-CA证书申领”版块中办理企业数字证书（CA）并绑定企业数字证书（CA）后在网上获取采购文件；数字证书（CA）办理详见其办理流程。</w:t>
      </w:r>
      <w:r>
        <w:rPr>
          <w:rFonts w:ascii="宋体" w:hAnsi="宋体" w:hint="eastAsia"/>
          <w:b/>
          <w:sz w:val="24"/>
        </w:rPr>
        <w:t>采购文件免费提供，此为获取采购文件的唯一途径</w:t>
      </w:r>
      <w:r>
        <w:rPr>
          <w:rFonts w:ascii="宋体" w:hAnsi="宋体" w:hint="eastAsia"/>
          <w:bCs/>
          <w:sz w:val="24"/>
        </w:rPr>
        <w:t>。</w:t>
      </w:r>
    </w:p>
    <w:p w14:paraId="1F1BEC36" w14:textId="77777777" w:rsidR="000E56D6" w:rsidRDefault="00B93009">
      <w:pPr>
        <w:spacing w:beforeLines="25" w:before="78" w:afterLines="25" w:after="78" w:line="300" w:lineRule="auto"/>
        <w:ind w:firstLineChars="200" w:firstLine="480"/>
        <w:rPr>
          <w:rFonts w:ascii="宋体" w:hAnsi="宋体" w:hint="eastAsia"/>
          <w:bCs/>
          <w:sz w:val="24"/>
        </w:rPr>
      </w:pPr>
      <w:r>
        <w:rPr>
          <w:rFonts w:ascii="宋体" w:hAnsi="宋体" w:hint="eastAsia"/>
          <w:bCs/>
          <w:sz w:val="24"/>
        </w:rPr>
        <w:t>注：如供应商已在“云南省公共资源交易信息网－网上办事－CA办理”版块中注册通过并办理企业数字证书（CA）的，可直接绑定使用，无需重复办理（2022年1月1日前办理的云南CA需到云南CA办理处进行升级）。供应商在政府采购云平台办理的其他CA可直接使用，无需重复办理。</w:t>
      </w:r>
    </w:p>
    <w:p w14:paraId="0D418F57" w14:textId="77777777" w:rsidR="000E56D6" w:rsidRDefault="00B93009">
      <w:pPr>
        <w:spacing w:beforeLines="25" w:before="78" w:afterLines="25" w:after="78" w:line="300" w:lineRule="auto"/>
        <w:ind w:firstLineChars="200" w:firstLine="480"/>
        <w:rPr>
          <w:rFonts w:ascii="宋体" w:hAnsi="宋体" w:hint="eastAsia"/>
          <w:bCs/>
          <w:sz w:val="24"/>
        </w:rPr>
      </w:pPr>
      <w:r>
        <w:rPr>
          <w:rFonts w:ascii="宋体" w:hAnsi="宋体" w:hint="eastAsia"/>
          <w:bCs/>
          <w:sz w:val="24"/>
        </w:rPr>
        <w:t>4</w:t>
      </w:r>
      <w:r>
        <w:rPr>
          <w:rFonts w:ascii="宋体" w:hAnsi="宋体"/>
          <w:bCs/>
          <w:sz w:val="24"/>
        </w:rPr>
        <w:t>.</w:t>
      </w:r>
      <w:r>
        <w:rPr>
          <w:rFonts w:ascii="宋体" w:hAnsi="宋体" w:hint="eastAsia"/>
          <w:bCs/>
          <w:sz w:val="24"/>
        </w:rPr>
        <w:t>售价：0元</w:t>
      </w:r>
      <w:r>
        <w:rPr>
          <w:rFonts w:ascii="宋体" w:hAnsi="宋体" w:hint="eastAsia"/>
          <w:sz w:val="24"/>
        </w:rPr>
        <w:t>。</w:t>
      </w:r>
    </w:p>
    <w:p w14:paraId="2724A72B" w14:textId="77777777" w:rsidR="000E56D6" w:rsidRPr="00B93009" w:rsidRDefault="00B93009" w:rsidP="00B93009">
      <w:pPr>
        <w:pStyle w:val="3"/>
        <w:spacing w:beforeLines="25" w:before="78" w:afterLines="25" w:after="78" w:line="300" w:lineRule="auto"/>
        <w:ind w:firstLineChars="200" w:firstLine="480"/>
        <w:jc w:val="left"/>
        <w:rPr>
          <w:rFonts w:ascii="黑体" w:eastAsia="黑体"/>
          <w:b w:val="0"/>
          <w:position w:val="-6"/>
          <w:sz w:val="24"/>
          <w:szCs w:val="24"/>
        </w:rPr>
      </w:pPr>
      <w:bookmarkStart w:id="29" w:name="_Toc139800416"/>
      <w:bookmarkStart w:id="30" w:name="_Toc72431343"/>
      <w:bookmarkStart w:id="31" w:name="_Toc11653"/>
      <w:bookmarkEnd w:id="27"/>
      <w:bookmarkEnd w:id="28"/>
      <w:r w:rsidRPr="00B93009">
        <w:rPr>
          <w:rFonts w:ascii="黑体" w:eastAsia="黑体" w:hint="eastAsia"/>
          <w:b w:val="0"/>
          <w:position w:val="-6"/>
          <w:sz w:val="24"/>
          <w:szCs w:val="24"/>
        </w:rPr>
        <w:t>四、提交投标文件截止时间、开标时间和地点</w:t>
      </w:r>
      <w:bookmarkEnd w:id="29"/>
      <w:bookmarkEnd w:id="30"/>
      <w:bookmarkEnd w:id="31"/>
    </w:p>
    <w:p w14:paraId="442DD6B1" w14:textId="49504008" w:rsidR="000E56D6" w:rsidRDefault="00B93009">
      <w:pPr>
        <w:spacing w:beforeLines="25" w:before="78" w:afterLines="25" w:after="78" w:line="30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提交投标文件截止时间（开标时间）：</w:t>
      </w:r>
      <w:r>
        <w:rPr>
          <w:rFonts w:asciiTheme="minorEastAsia" w:eastAsiaTheme="minorEastAsia" w:hAnsiTheme="minorEastAsia"/>
          <w:b/>
          <w:sz w:val="24"/>
          <w:szCs w:val="24"/>
          <w:u w:val="single"/>
        </w:rPr>
        <w:t>2024</w:t>
      </w:r>
      <w:r>
        <w:rPr>
          <w:rFonts w:asciiTheme="minorEastAsia" w:eastAsiaTheme="minorEastAsia" w:hAnsiTheme="minorEastAsia"/>
          <w:b/>
          <w:sz w:val="24"/>
          <w:szCs w:val="24"/>
        </w:rPr>
        <w:t>年</w:t>
      </w:r>
      <w:r>
        <w:rPr>
          <w:rFonts w:asciiTheme="minorEastAsia" w:eastAsiaTheme="minorEastAsia" w:hAnsiTheme="minorEastAsia"/>
          <w:b/>
          <w:sz w:val="24"/>
          <w:szCs w:val="24"/>
          <w:u w:val="single"/>
        </w:rPr>
        <w:t xml:space="preserve"> </w:t>
      </w:r>
      <w:r w:rsidR="00870BF3">
        <w:rPr>
          <w:rFonts w:asciiTheme="minorEastAsia" w:eastAsiaTheme="minorEastAsia" w:hAnsiTheme="minorEastAsia" w:hint="eastAsia"/>
          <w:b/>
          <w:sz w:val="24"/>
          <w:szCs w:val="24"/>
          <w:u w:val="single"/>
        </w:rPr>
        <w:t xml:space="preserve">9 </w:t>
      </w:r>
      <w:r>
        <w:rPr>
          <w:rFonts w:asciiTheme="minorEastAsia" w:eastAsiaTheme="minorEastAsia" w:hAnsiTheme="minorEastAsia"/>
          <w:b/>
          <w:sz w:val="24"/>
          <w:szCs w:val="24"/>
        </w:rPr>
        <w:t>月</w:t>
      </w:r>
      <w:r>
        <w:rPr>
          <w:rFonts w:asciiTheme="minorEastAsia" w:eastAsiaTheme="minorEastAsia" w:hAnsiTheme="minorEastAsia"/>
          <w:b/>
          <w:sz w:val="24"/>
          <w:szCs w:val="24"/>
          <w:u w:val="single"/>
        </w:rPr>
        <w:t xml:space="preserve"> </w:t>
      </w:r>
      <w:r w:rsidR="00EC5D4C">
        <w:rPr>
          <w:rFonts w:asciiTheme="minorEastAsia" w:eastAsiaTheme="minorEastAsia" w:hAnsiTheme="minorEastAsia" w:hint="eastAsia"/>
          <w:b/>
          <w:sz w:val="24"/>
          <w:szCs w:val="24"/>
          <w:u w:val="single"/>
        </w:rPr>
        <w:t>2</w:t>
      </w:r>
      <w:r w:rsidR="00CD7A17">
        <w:rPr>
          <w:rFonts w:asciiTheme="minorEastAsia" w:eastAsiaTheme="minorEastAsia" w:hAnsiTheme="minorEastAsia" w:hint="eastAsia"/>
          <w:b/>
          <w:sz w:val="24"/>
          <w:szCs w:val="24"/>
          <w:u w:val="single"/>
        </w:rPr>
        <w:t>5</w:t>
      </w:r>
      <w:r>
        <w:rPr>
          <w:rFonts w:asciiTheme="minorEastAsia" w:eastAsiaTheme="minorEastAsia" w:hAnsiTheme="minorEastAsia"/>
          <w:b/>
          <w:sz w:val="24"/>
          <w:szCs w:val="24"/>
          <w:u w:val="single"/>
        </w:rPr>
        <w:t xml:space="preserve"> </w:t>
      </w:r>
      <w:r>
        <w:rPr>
          <w:rFonts w:asciiTheme="minorEastAsia" w:eastAsiaTheme="minorEastAsia" w:hAnsiTheme="minorEastAsia"/>
          <w:b/>
          <w:sz w:val="24"/>
          <w:szCs w:val="24"/>
        </w:rPr>
        <w:t>日</w:t>
      </w:r>
      <w:r>
        <w:rPr>
          <w:rFonts w:asciiTheme="minorEastAsia" w:eastAsiaTheme="minorEastAsia" w:hAnsiTheme="minorEastAsia"/>
          <w:b/>
          <w:sz w:val="24"/>
          <w:szCs w:val="24"/>
          <w:u w:val="single"/>
        </w:rPr>
        <w:t>09</w:t>
      </w:r>
      <w:r>
        <w:rPr>
          <w:rFonts w:asciiTheme="minorEastAsia" w:eastAsiaTheme="minorEastAsia" w:hAnsiTheme="minorEastAsia" w:hint="eastAsia"/>
          <w:b/>
          <w:sz w:val="24"/>
          <w:szCs w:val="24"/>
        </w:rPr>
        <w:t>时</w:t>
      </w:r>
      <w:r w:rsidR="00EC5D4C">
        <w:rPr>
          <w:rFonts w:asciiTheme="minorEastAsia" w:eastAsiaTheme="minorEastAsia" w:hAnsiTheme="minorEastAsia" w:hint="eastAsia"/>
          <w:b/>
          <w:sz w:val="24"/>
          <w:szCs w:val="24"/>
          <w:u w:val="single"/>
        </w:rPr>
        <w:t>3</w:t>
      </w:r>
      <w:r>
        <w:rPr>
          <w:rFonts w:asciiTheme="minorEastAsia" w:eastAsiaTheme="minorEastAsia" w:hAnsiTheme="minorEastAsia"/>
          <w:b/>
          <w:sz w:val="24"/>
          <w:szCs w:val="24"/>
          <w:u w:val="single"/>
        </w:rPr>
        <w:t>0</w:t>
      </w:r>
      <w:r>
        <w:rPr>
          <w:rFonts w:asciiTheme="minorEastAsia" w:eastAsiaTheme="minorEastAsia" w:hAnsiTheme="minorEastAsia" w:hint="eastAsia"/>
          <w:b/>
          <w:sz w:val="24"/>
          <w:szCs w:val="24"/>
        </w:rPr>
        <w:t>分</w:t>
      </w:r>
      <w:r>
        <w:rPr>
          <w:rFonts w:asciiTheme="minorEastAsia" w:eastAsiaTheme="minorEastAsia" w:hAnsiTheme="minorEastAsia"/>
          <w:b/>
          <w:sz w:val="24"/>
          <w:szCs w:val="24"/>
        </w:rPr>
        <w:t>（北京时间）</w:t>
      </w:r>
      <w:r>
        <w:rPr>
          <w:rFonts w:asciiTheme="minorEastAsia" w:eastAsiaTheme="minorEastAsia" w:hAnsiTheme="minorEastAsia" w:hint="eastAsia"/>
          <w:sz w:val="24"/>
        </w:rPr>
        <w:t>。</w:t>
      </w:r>
    </w:p>
    <w:p w14:paraId="2D921560" w14:textId="77777777" w:rsidR="000E56D6" w:rsidRDefault="00B93009">
      <w:pPr>
        <w:topLinePunct/>
        <w:spacing w:beforeLines="25" w:before="78" w:afterLines="25" w:after="78" w:line="300" w:lineRule="auto"/>
        <w:ind w:firstLineChars="200" w:firstLine="480"/>
        <w:rPr>
          <w:rFonts w:ascii="宋体" w:hAnsi="宋体" w:hint="eastAsia"/>
          <w:sz w:val="24"/>
        </w:rPr>
      </w:pPr>
      <w:r>
        <w:rPr>
          <w:rFonts w:asciiTheme="minorEastAsia" w:eastAsiaTheme="minorEastAsia" w:hAnsiTheme="minorEastAsia" w:hint="eastAsia"/>
          <w:sz w:val="24"/>
        </w:rPr>
        <w:t>2</w:t>
      </w:r>
      <w:r>
        <w:rPr>
          <w:rFonts w:asciiTheme="minorEastAsia" w:eastAsiaTheme="minorEastAsia" w:hAnsiTheme="minorEastAsia"/>
          <w:sz w:val="24"/>
        </w:rPr>
        <w:t>.</w:t>
      </w:r>
      <w:r>
        <w:rPr>
          <w:rFonts w:asciiTheme="minorEastAsia" w:eastAsiaTheme="minorEastAsia" w:hAnsiTheme="minorEastAsia" w:hint="eastAsia"/>
          <w:sz w:val="24"/>
        </w:rPr>
        <w:t>提交投标文件的网址：</w:t>
      </w:r>
      <w:r>
        <w:rPr>
          <w:rFonts w:ascii="宋体" w:hAnsi="宋体" w:hint="eastAsia"/>
          <w:b/>
          <w:bCs/>
          <w:sz w:val="24"/>
          <w:u w:val="single"/>
        </w:rPr>
        <w:t>政府采购云平台（https://www.zcygov.cn/）</w:t>
      </w:r>
      <w:r>
        <w:rPr>
          <w:rFonts w:ascii="宋体" w:hAnsi="宋体" w:hint="eastAsia"/>
          <w:sz w:val="24"/>
        </w:rPr>
        <w:t>。</w:t>
      </w:r>
    </w:p>
    <w:p w14:paraId="584ACBE1" w14:textId="77777777" w:rsidR="000E56D6" w:rsidRDefault="00B93009">
      <w:pPr>
        <w:spacing w:beforeLines="25" w:before="78" w:afterLines="25" w:after="78" w:line="300" w:lineRule="auto"/>
        <w:ind w:firstLineChars="200" w:firstLine="480"/>
        <w:rPr>
          <w:rFonts w:ascii="宋体" w:hAnsi="宋体" w:hint="eastAsia"/>
          <w:bCs/>
          <w:sz w:val="24"/>
        </w:rPr>
      </w:pPr>
      <w:r>
        <w:rPr>
          <w:rFonts w:ascii="宋体" w:hAnsi="宋体" w:hint="eastAsia"/>
          <w:bCs/>
          <w:sz w:val="24"/>
        </w:rPr>
        <w:t>注：①供应商应按照本项目采购文件和政府采购云平台的要求编制、加密投标文件，并在投标文件提交截止时间前上传至政府采购云平台（https://www.zcygov.cn/），投标文件提交截止时间前未完成投标文件上传的，视为撤回投标文件。</w:t>
      </w:r>
    </w:p>
    <w:p w14:paraId="487C65EF" w14:textId="77777777" w:rsidR="000E56D6" w:rsidRDefault="00B93009">
      <w:pPr>
        <w:spacing w:beforeLines="25" w:before="78" w:afterLines="25" w:after="78" w:line="300" w:lineRule="auto"/>
        <w:ind w:firstLineChars="200" w:firstLine="480"/>
        <w:rPr>
          <w:rFonts w:ascii="宋体" w:hAnsi="宋体" w:hint="eastAsia"/>
          <w:bCs/>
          <w:sz w:val="24"/>
        </w:rPr>
      </w:pPr>
      <w:r>
        <w:rPr>
          <w:rFonts w:ascii="宋体" w:hAnsi="宋体" w:hint="eastAsia"/>
          <w:bCs/>
          <w:sz w:val="24"/>
        </w:rPr>
        <w:lastRenderedPageBreak/>
        <w:t>②供应商在政府采购云平台（https://www.zcygov.cn/）提交电子版投标文件时，请填写参加采购活动经办人联系方式，并于开标当日在规定时间内完成解密。</w:t>
      </w:r>
    </w:p>
    <w:p w14:paraId="675F4A94"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宋体" w:hAnsi="宋体" w:hint="eastAsia"/>
          <w:bCs/>
          <w:sz w:val="24"/>
        </w:rPr>
        <w:t>3</w:t>
      </w:r>
      <w:r>
        <w:rPr>
          <w:rFonts w:ascii="宋体" w:hAnsi="宋体"/>
          <w:bCs/>
          <w:sz w:val="24"/>
        </w:rPr>
        <w:t>.</w:t>
      </w:r>
      <w:r>
        <w:rPr>
          <w:rFonts w:ascii="宋体" w:hAnsi="宋体" w:hint="eastAsia"/>
          <w:bCs/>
          <w:sz w:val="24"/>
        </w:rPr>
        <w:t>开标地点：</w:t>
      </w:r>
      <w:r>
        <w:rPr>
          <w:rFonts w:ascii="宋体" w:hAnsi="宋体" w:hint="eastAsia"/>
          <w:b/>
          <w:sz w:val="24"/>
          <w:u w:val="single"/>
        </w:rPr>
        <w:t>云南正邦项目管理咨询有限公司会议室（云南省昆明市五华区王筇路绿地云都会创海大厦1804～1806室）</w:t>
      </w:r>
      <w:r>
        <w:rPr>
          <w:rFonts w:ascii="宋体" w:hAnsi="宋体" w:hint="eastAsia"/>
          <w:bCs/>
          <w:sz w:val="24"/>
        </w:rPr>
        <w:t>。</w:t>
      </w:r>
    </w:p>
    <w:p w14:paraId="4DBCF7EA" w14:textId="77777777" w:rsidR="000E56D6" w:rsidRDefault="00B93009">
      <w:pPr>
        <w:pStyle w:val="3"/>
        <w:spacing w:beforeLines="25" w:before="78" w:afterLines="25" w:after="78" w:line="300" w:lineRule="auto"/>
        <w:ind w:firstLineChars="200" w:firstLine="480"/>
        <w:jc w:val="left"/>
        <w:rPr>
          <w:rFonts w:ascii="黑体" w:eastAsia="黑体"/>
          <w:b w:val="0"/>
          <w:position w:val="-6"/>
          <w:sz w:val="24"/>
          <w:szCs w:val="24"/>
        </w:rPr>
      </w:pPr>
      <w:bookmarkStart w:id="32" w:name="_Toc13337"/>
      <w:bookmarkStart w:id="33" w:name="_Toc168998099"/>
      <w:bookmarkStart w:id="34" w:name="_Toc139800417"/>
      <w:bookmarkStart w:id="35" w:name="_Toc72431344"/>
      <w:bookmarkStart w:id="36" w:name="_Hlk62638146"/>
      <w:bookmarkStart w:id="37" w:name="_Hlk33628575"/>
      <w:r>
        <w:rPr>
          <w:rFonts w:ascii="黑体" w:eastAsia="黑体" w:hint="eastAsia"/>
          <w:b w:val="0"/>
          <w:position w:val="-6"/>
          <w:sz w:val="24"/>
          <w:szCs w:val="24"/>
        </w:rPr>
        <w:t>五、公告期限</w:t>
      </w:r>
      <w:bookmarkEnd w:id="32"/>
      <w:bookmarkEnd w:id="33"/>
      <w:bookmarkEnd w:id="34"/>
      <w:bookmarkEnd w:id="35"/>
    </w:p>
    <w:p w14:paraId="657FB847" w14:textId="77777777" w:rsidR="000E56D6" w:rsidRDefault="00B93009">
      <w:pPr>
        <w:spacing w:beforeLines="25" w:before="78" w:afterLines="25" w:after="78" w:line="300" w:lineRule="auto"/>
        <w:ind w:firstLineChars="200" w:firstLine="480"/>
        <w:rPr>
          <w:rFonts w:asciiTheme="minorEastAsia" w:eastAsiaTheme="minorEastAsia" w:hAnsiTheme="minorEastAsia" w:cs="宋体" w:hint="eastAsia"/>
          <w:kern w:val="0"/>
          <w:sz w:val="24"/>
        </w:rPr>
      </w:pPr>
      <w:r>
        <w:rPr>
          <w:rFonts w:asciiTheme="minorEastAsia" w:eastAsiaTheme="minorEastAsia" w:hAnsiTheme="minorEastAsia" w:cs="宋体" w:hint="eastAsia"/>
          <w:kern w:val="0"/>
          <w:sz w:val="24"/>
        </w:rPr>
        <w:t>自本公告发布之日起5个工作日。</w:t>
      </w:r>
    </w:p>
    <w:p w14:paraId="6FCD67B0" w14:textId="77777777" w:rsidR="000E56D6" w:rsidRDefault="00B93009">
      <w:pPr>
        <w:pStyle w:val="3"/>
        <w:spacing w:beforeLines="25" w:before="78" w:afterLines="25" w:after="78" w:line="300" w:lineRule="auto"/>
        <w:ind w:firstLineChars="200" w:firstLine="480"/>
        <w:jc w:val="left"/>
        <w:rPr>
          <w:rFonts w:ascii="黑体" w:eastAsia="黑体"/>
          <w:b w:val="0"/>
          <w:position w:val="-6"/>
          <w:sz w:val="24"/>
          <w:szCs w:val="24"/>
        </w:rPr>
      </w:pPr>
      <w:bookmarkStart w:id="38" w:name="_Toc15717"/>
      <w:bookmarkStart w:id="39" w:name="_Toc139800418"/>
      <w:bookmarkStart w:id="40" w:name="_Toc72431345"/>
      <w:bookmarkStart w:id="41" w:name="_Toc168998100"/>
      <w:r>
        <w:rPr>
          <w:rFonts w:ascii="黑体" w:eastAsia="黑体" w:hint="eastAsia"/>
          <w:b w:val="0"/>
          <w:position w:val="-6"/>
          <w:sz w:val="24"/>
          <w:szCs w:val="24"/>
        </w:rPr>
        <w:t>六、其他补充事宜</w:t>
      </w:r>
      <w:bookmarkEnd w:id="38"/>
      <w:bookmarkEnd w:id="39"/>
      <w:bookmarkEnd w:id="40"/>
      <w:bookmarkEnd w:id="41"/>
    </w:p>
    <w:p w14:paraId="360FBA5B" w14:textId="77777777" w:rsidR="000E56D6" w:rsidRDefault="00B93009">
      <w:pPr>
        <w:spacing w:beforeLines="25" w:before="78" w:afterLines="25" w:after="78" w:line="300" w:lineRule="auto"/>
        <w:ind w:firstLineChars="200" w:firstLine="480"/>
        <w:rPr>
          <w:rFonts w:ascii="宋体" w:hAnsi="宋体" w:hint="eastAsia"/>
          <w:sz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w:t>
      </w:r>
      <w:r>
        <w:rPr>
          <w:rFonts w:ascii="宋体" w:hAnsi="宋体" w:cs="宋体" w:hint="eastAsia"/>
          <w:sz w:val="24"/>
        </w:rPr>
        <w:t xml:space="preserve"> 本次招标公告同时在云南省政府采购网（www.yngp.com）、政府采购云平台（https://www.zcygov.cn/）网站上发布。采购人和采购代理机构对其他网站或媒体转载的公告内容不承担任何责任</w:t>
      </w:r>
      <w:r>
        <w:rPr>
          <w:rFonts w:ascii="宋体" w:hAnsi="宋体" w:hint="eastAsia"/>
          <w:sz w:val="24"/>
        </w:rPr>
        <w:t>。</w:t>
      </w:r>
    </w:p>
    <w:p w14:paraId="146D12CC" w14:textId="77777777" w:rsidR="000E56D6" w:rsidRDefault="00B93009">
      <w:pPr>
        <w:widowControl/>
        <w:shd w:val="clear" w:color="auto" w:fill="FFFFFF"/>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bookmarkStart w:id="42" w:name="_Hlk105576015"/>
      <w:r>
        <w:rPr>
          <w:rStyle w:val="111"/>
          <w:rFonts w:hint="eastAsia"/>
          <w:color w:val="auto"/>
        </w:rPr>
        <w:t xml:space="preserve"> </w:t>
      </w:r>
      <w:r>
        <w:rPr>
          <w:rFonts w:ascii="宋体" w:hAnsi="宋体" w:cs="宋体" w:hint="eastAsia"/>
          <w:sz w:val="24"/>
        </w:rPr>
        <w:t>供应商无需到达开标地点，须按政府采购云平台（https://www.zcygov.cn/）远程解密、开标的要求在规定时间完成签到、在线解密、开标一览表确认等相关操作，若供应商没有在规定时间完成以上相关操作，则视为撤销其投标文件，不再进入评标阶段。开标过程中如有问题，可以发起在线异议，由采购代理机构给予对应的回复。请供应商提前熟悉政府采购云平台操作手册。任何因忽视或误解而导致投标文件未上传或已上传但未按规定的操作流程及时间要求进行解密的，由供应商自行负责。</w:t>
      </w:r>
    </w:p>
    <w:p w14:paraId="3776D881" w14:textId="77777777" w:rsidR="000E56D6" w:rsidRDefault="00B93009">
      <w:pPr>
        <w:pStyle w:val="3"/>
        <w:spacing w:beforeLines="25" w:before="78" w:afterLines="25" w:after="78" w:line="300" w:lineRule="auto"/>
        <w:ind w:firstLineChars="200" w:firstLine="480"/>
        <w:jc w:val="left"/>
        <w:rPr>
          <w:rFonts w:ascii="黑体" w:eastAsia="黑体"/>
          <w:b w:val="0"/>
          <w:position w:val="-6"/>
          <w:sz w:val="24"/>
          <w:szCs w:val="24"/>
        </w:rPr>
      </w:pPr>
      <w:bookmarkStart w:id="43" w:name="_Toc168998101"/>
      <w:bookmarkStart w:id="44" w:name="_Toc139800419"/>
      <w:bookmarkStart w:id="45" w:name="_Toc29214"/>
      <w:bookmarkStart w:id="46" w:name="_Toc72431346"/>
      <w:bookmarkStart w:id="47" w:name="_Toc288923528"/>
      <w:bookmarkStart w:id="48" w:name="_Toc51245562"/>
      <w:bookmarkStart w:id="49" w:name="_Toc50803518"/>
      <w:bookmarkStart w:id="50" w:name="_Toc515983113"/>
      <w:bookmarkStart w:id="51" w:name="_Toc255715754"/>
      <w:bookmarkStart w:id="52" w:name="_Toc283023908"/>
      <w:bookmarkStart w:id="53" w:name="_Toc237060995"/>
      <w:bookmarkEnd w:id="36"/>
      <w:bookmarkEnd w:id="37"/>
      <w:bookmarkEnd w:id="42"/>
      <w:r>
        <w:rPr>
          <w:rFonts w:ascii="黑体" w:eastAsia="黑体" w:hint="eastAsia"/>
          <w:b w:val="0"/>
          <w:position w:val="-6"/>
          <w:sz w:val="24"/>
          <w:szCs w:val="24"/>
        </w:rPr>
        <w:t>七、对本次招标提出询问，请按以下方式联系</w:t>
      </w:r>
      <w:bookmarkEnd w:id="43"/>
      <w:bookmarkEnd w:id="44"/>
      <w:bookmarkEnd w:id="45"/>
      <w:bookmarkEnd w:id="46"/>
    </w:p>
    <w:p w14:paraId="655C8FC6" w14:textId="77777777" w:rsidR="000E56D6" w:rsidRDefault="00B93009">
      <w:pPr>
        <w:widowControl/>
        <w:spacing w:beforeLines="25" w:before="78" w:afterLines="25" w:after="78" w:line="300" w:lineRule="auto"/>
        <w:ind w:firstLineChars="200" w:firstLine="482"/>
        <w:jc w:val="left"/>
        <w:rPr>
          <w:rFonts w:ascii="宋体" w:hAnsi="宋体" w:cs="宋体" w:hint="eastAsia"/>
          <w:b/>
          <w:bCs/>
          <w:sz w:val="24"/>
          <w:szCs w:val="22"/>
        </w:rPr>
      </w:pPr>
      <w:r>
        <w:rPr>
          <w:rFonts w:ascii="宋体" w:hAnsi="宋体" w:cs="宋体" w:hint="eastAsia"/>
          <w:b/>
          <w:bCs/>
          <w:sz w:val="24"/>
          <w:szCs w:val="22"/>
        </w:rPr>
        <w:t>1</w:t>
      </w:r>
      <w:r>
        <w:rPr>
          <w:rFonts w:ascii="宋体" w:hAnsi="宋体" w:cs="宋体"/>
          <w:b/>
          <w:bCs/>
          <w:sz w:val="24"/>
          <w:szCs w:val="22"/>
        </w:rPr>
        <w:t>.采购人：</w:t>
      </w:r>
    </w:p>
    <w:p w14:paraId="2B0480A3" w14:textId="77777777" w:rsidR="000E56D6" w:rsidRDefault="00B93009">
      <w:pPr>
        <w:widowControl/>
        <w:topLinePunct/>
        <w:spacing w:line="300" w:lineRule="auto"/>
        <w:ind w:left="425" w:firstLine="425"/>
        <w:rPr>
          <w:rFonts w:eastAsia="黑体"/>
          <w:sz w:val="24"/>
          <w:szCs w:val="24"/>
        </w:rPr>
      </w:pPr>
      <w:r>
        <w:rPr>
          <w:rFonts w:eastAsia="黑体" w:hint="eastAsia"/>
          <w:sz w:val="24"/>
          <w:szCs w:val="24"/>
        </w:rPr>
        <w:t>名</w:t>
      </w:r>
      <w:r>
        <w:rPr>
          <w:rFonts w:eastAsia="黑体" w:hint="eastAsia"/>
          <w:sz w:val="24"/>
          <w:szCs w:val="24"/>
        </w:rPr>
        <w:t xml:space="preserve"> </w:t>
      </w:r>
      <w:r>
        <w:rPr>
          <w:rFonts w:eastAsia="黑体"/>
          <w:sz w:val="24"/>
          <w:szCs w:val="24"/>
        </w:rPr>
        <w:t xml:space="preserve">   </w:t>
      </w:r>
      <w:r>
        <w:rPr>
          <w:rFonts w:eastAsia="黑体" w:hint="eastAsia"/>
          <w:sz w:val="24"/>
          <w:szCs w:val="24"/>
        </w:rPr>
        <w:t>称：</w:t>
      </w:r>
      <w:bookmarkStart w:id="54" w:name="_Hlk74040323"/>
      <w:r>
        <w:rPr>
          <w:rFonts w:eastAsia="黑体"/>
          <w:sz w:val="24"/>
          <w:szCs w:val="24"/>
          <w:u w:val="single"/>
        </w:rPr>
        <w:t>云南省交通运输厅</w:t>
      </w:r>
      <w:bookmarkEnd w:id="54"/>
    </w:p>
    <w:p w14:paraId="66C7C1A8" w14:textId="77777777" w:rsidR="000E56D6" w:rsidRDefault="00B93009">
      <w:pPr>
        <w:widowControl/>
        <w:topLinePunct/>
        <w:spacing w:line="300" w:lineRule="auto"/>
        <w:ind w:left="425" w:firstLine="425"/>
        <w:rPr>
          <w:rFonts w:eastAsia="黑体"/>
          <w:bCs/>
          <w:sz w:val="24"/>
          <w:szCs w:val="24"/>
          <w:u w:val="single"/>
        </w:rPr>
      </w:pPr>
      <w:r>
        <w:rPr>
          <w:rFonts w:eastAsia="黑体"/>
          <w:sz w:val="24"/>
          <w:szCs w:val="24"/>
        </w:rPr>
        <w:t>地</w:t>
      </w:r>
      <w:r>
        <w:rPr>
          <w:rFonts w:eastAsia="黑体" w:hint="eastAsia"/>
          <w:sz w:val="24"/>
          <w:szCs w:val="24"/>
        </w:rPr>
        <w:t xml:space="preserve"> </w:t>
      </w:r>
      <w:r>
        <w:rPr>
          <w:rFonts w:eastAsia="黑体"/>
          <w:sz w:val="24"/>
          <w:szCs w:val="24"/>
        </w:rPr>
        <w:t xml:space="preserve">   </w:t>
      </w:r>
      <w:r>
        <w:rPr>
          <w:rFonts w:eastAsia="黑体"/>
          <w:sz w:val="24"/>
          <w:szCs w:val="24"/>
        </w:rPr>
        <w:t>址：</w:t>
      </w:r>
      <w:bookmarkStart w:id="55" w:name="_Hlk74040252"/>
      <w:r>
        <w:rPr>
          <w:rFonts w:eastAsia="黑体" w:hint="eastAsia"/>
          <w:sz w:val="24"/>
          <w:szCs w:val="24"/>
          <w:u w:val="single"/>
        </w:rPr>
        <w:t>云南省</w:t>
      </w:r>
      <w:r>
        <w:rPr>
          <w:rFonts w:eastAsia="黑体"/>
          <w:bCs/>
          <w:sz w:val="24"/>
          <w:szCs w:val="24"/>
          <w:u w:val="single"/>
        </w:rPr>
        <w:t>昆明市环城西路</w:t>
      </w:r>
      <w:r>
        <w:rPr>
          <w:rFonts w:eastAsia="黑体"/>
          <w:bCs/>
          <w:sz w:val="24"/>
          <w:szCs w:val="24"/>
          <w:u w:val="single"/>
        </w:rPr>
        <w:t>1</w:t>
      </w:r>
      <w:r>
        <w:rPr>
          <w:rFonts w:eastAsia="黑体"/>
          <w:bCs/>
          <w:sz w:val="24"/>
          <w:szCs w:val="24"/>
          <w:u w:val="single"/>
        </w:rPr>
        <w:t>号</w:t>
      </w:r>
      <w:bookmarkEnd w:id="55"/>
    </w:p>
    <w:p w14:paraId="185D3F12" w14:textId="77777777" w:rsidR="000E56D6" w:rsidRDefault="00B93009">
      <w:pPr>
        <w:widowControl/>
        <w:topLinePunct/>
        <w:spacing w:line="300" w:lineRule="auto"/>
        <w:ind w:left="425" w:firstLine="425"/>
        <w:rPr>
          <w:rFonts w:eastAsia="黑体"/>
          <w:bCs/>
          <w:sz w:val="24"/>
          <w:szCs w:val="24"/>
          <w:u w:val="single"/>
        </w:rPr>
      </w:pPr>
      <w:r>
        <w:rPr>
          <w:rFonts w:eastAsia="黑体" w:hint="eastAsia"/>
          <w:sz w:val="24"/>
          <w:szCs w:val="24"/>
        </w:rPr>
        <w:t>联系方式</w:t>
      </w:r>
      <w:r>
        <w:rPr>
          <w:rFonts w:eastAsia="黑体"/>
          <w:sz w:val="24"/>
          <w:szCs w:val="24"/>
        </w:rPr>
        <w:t>：</w:t>
      </w:r>
      <w:r>
        <w:rPr>
          <w:rFonts w:eastAsia="黑体"/>
          <w:bCs/>
          <w:sz w:val="24"/>
          <w:szCs w:val="24"/>
          <w:u w:val="single"/>
        </w:rPr>
        <w:t>0871-63401035</w:t>
      </w:r>
    </w:p>
    <w:p w14:paraId="4C4964BD" w14:textId="77777777" w:rsidR="000E56D6" w:rsidRDefault="000E56D6">
      <w:pPr>
        <w:widowControl/>
        <w:topLinePunct/>
        <w:spacing w:line="300" w:lineRule="auto"/>
        <w:ind w:left="425" w:firstLine="425"/>
        <w:rPr>
          <w:rFonts w:eastAsia="黑体"/>
          <w:sz w:val="24"/>
          <w:szCs w:val="24"/>
          <w:u w:val="single"/>
        </w:rPr>
      </w:pPr>
    </w:p>
    <w:p w14:paraId="36AA8046" w14:textId="77777777" w:rsidR="000E56D6" w:rsidRDefault="00B93009">
      <w:pPr>
        <w:widowControl/>
        <w:spacing w:beforeLines="25" w:before="78" w:afterLines="25" w:after="78" w:line="300" w:lineRule="auto"/>
        <w:ind w:firstLineChars="200" w:firstLine="482"/>
        <w:jc w:val="left"/>
        <w:rPr>
          <w:rFonts w:ascii="宋体" w:hAnsi="宋体" w:cs="宋体" w:hint="eastAsia"/>
          <w:b/>
          <w:bCs/>
          <w:sz w:val="24"/>
          <w:szCs w:val="22"/>
        </w:rPr>
      </w:pPr>
      <w:r>
        <w:rPr>
          <w:rFonts w:ascii="宋体" w:hAnsi="宋体" w:cs="宋体"/>
          <w:b/>
          <w:bCs/>
          <w:sz w:val="24"/>
          <w:szCs w:val="22"/>
        </w:rPr>
        <w:t>2.</w:t>
      </w:r>
      <w:r>
        <w:rPr>
          <w:rFonts w:eastAsia="黑体"/>
          <w:sz w:val="24"/>
          <w:szCs w:val="24"/>
        </w:rPr>
        <w:t xml:space="preserve"> </w:t>
      </w:r>
      <w:r>
        <w:rPr>
          <w:rFonts w:eastAsia="黑体"/>
          <w:sz w:val="24"/>
          <w:szCs w:val="24"/>
        </w:rPr>
        <w:t>采购代理机构</w:t>
      </w:r>
      <w:r>
        <w:rPr>
          <w:rFonts w:ascii="宋体" w:hAnsi="宋体" w:cs="宋体"/>
          <w:b/>
          <w:bCs/>
          <w:sz w:val="24"/>
          <w:szCs w:val="22"/>
        </w:rPr>
        <w:t>：</w:t>
      </w:r>
    </w:p>
    <w:p w14:paraId="4607E08F" w14:textId="77777777" w:rsidR="000E56D6" w:rsidRDefault="00B93009">
      <w:pPr>
        <w:widowControl/>
        <w:topLinePunct/>
        <w:spacing w:line="300" w:lineRule="auto"/>
        <w:ind w:left="425" w:firstLine="425"/>
        <w:rPr>
          <w:rFonts w:eastAsia="黑体"/>
          <w:sz w:val="24"/>
          <w:szCs w:val="24"/>
        </w:rPr>
      </w:pPr>
      <w:r>
        <w:rPr>
          <w:rFonts w:eastAsia="黑体" w:hint="eastAsia"/>
          <w:sz w:val="24"/>
          <w:szCs w:val="24"/>
        </w:rPr>
        <w:t>名</w:t>
      </w:r>
      <w:r>
        <w:rPr>
          <w:rFonts w:eastAsia="黑体" w:hint="eastAsia"/>
          <w:sz w:val="24"/>
          <w:szCs w:val="24"/>
        </w:rPr>
        <w:t xml:space="preserve"> </w:t>
      </w:r>
      <w:r>
        <w:rPr>
          <w:rFonts w:eastAsia="黑体"/>
          <w:sz w:val="24"/>
          <w:szCs w:val="24"/>
        </w:rPr>
        <w:t xml:space="preserve">   </w:t>
      </w:r>
      <w:r>
        <w:rPr>
          <w:rFonts w:eastAsia="黑体" w:hint="eastAsia"/>
          <w:sz w:val="24"/>
          <w:szCs w:val="24"/>
        </w:rPr>
        <w:t>称</w:t>
      </w:r>
      <w:r>
        <w:rPr>
          <w:rFonts w:eastAsia="黑体"/>
          <w:sz w:val="24"/>
          <w:szCs w:val="24"/>
        </w:rPr>
        <w:t>：</w:t>
      </w:r>
      <w:r>
        <w:rPr>
          <w:rFonts w:eastAsia="黑体" w:hint="eastAsia"/>
          <w:sz w:val="24"/>
          <w:szCs w:val="24"/>
          <w:u w:val="single"/>
        </w:rPr>
        <w:t>云南正邦项目管理咨询有限公司</w:t>
      </w:r>
    </w:p>
    <w:p w14:paraId="373EB3B4" w14:textId="77777777" w:rsidR="000E56D6" w:rsidRDefault="00B93009">
      <w:pPr>
        <w:widowControl/>
        <w:topLinePunct/>
        <w:spacing w:line="300" w:lineRule="auto"/>
        <w:ind w:left="425" w:firstLine="425"/>
        <w:rPr>
          <w:rFonts w:eastAsia="黑体"/>
          <w:bCs/>
          <w:sz w:val="24"/>
          <w:szCs w:val="24"/>
          <w:u w:val="single"/>
        </w:rPr>
      </w:pPr>
      <w:r>
        <w:rPr>
          <w:rFonts w:eastAsia="黑体"/>
          <w:sz w:val="24"/>
          <w:szCs w:val="24"/>
        </w:rPr>
        <w:t>地</w:t>
      </w:r>
      <w:r>
        <w:rPr>
          <w:rFonts w:eastAsia="黑体" w:hint="eastAsia"/>
          <w:sz w:val="24"/>
          <w:szCs w:val="24"/>
        </w:rPr>
        <w:t xml:space="preserve"> </w:t>
      </w:r>
      <w:r>
        <w:rPr>
          <w:rFonts w:eastAsia="黑体"/>
          <w:sz w:val="24"/>
          <w:szCs w:val="24"/>
        </w:rPr>
        <w:t xml:space="preserve">   </w:t>
      </w:r>
      <w:r>
        <w:rPr>
          <w:rFonts w:eastAsia="黑体"/>
          <w:sz w:val="24"/>
          <w:szCs w:val="24"/>
        </w:rPr>
        <w:t>址：</w:t>
      </w:r>
      <w:r>
        <w:rPr>
          <w:rFonts w:ascii="黑体" w:eastAsia="黑体" w:hint="eastAsia"/>
          <w:sz w:val="24"/>
          <w:u w:val="single"/>
        </w:rPr>
        <w:t>云南省昆明市五华区王筇路创海大厦1</w:t>
      </w:r>
      <w:r>
        <w:rPr>
          <w:rFonts w:ascii="黑体" w:eastAsia="黑体"/>
          <w:sz w:val="24"/>
          <w:u w:val="single"/>
        </w:rPr>
        <w:t>804</w:t>
      </w:r>
      <w:r>
        <w:rPr>
          <w:rFonts w:ascii="黑体" w:eastAsia="黑体" w:hint="eastAsia"/>
          <w:sz w:val="24"/>
          <w:u w:val="single"/>
        </w:rPr>
        <w:t>～1</w:t>
      </w:r>
      <w:r>
        <w:rPr>
          <w:rFonts w:ascii="黑体" w:eastAsia="黑体"/>
          <w:sz w:val="24"/>
          <w:u w:val="single"/>
        </w:rPr>
        <w:t>806</w:t>
      </w:r>
      <w:r>
        <w:rPr>
          <w:rFonts w:ascii="黑体" w:eastAsia="黑体" w:hint="eastAsia"/>
          <w:sz w:val="24"/>
          <w:u w:val="single"/>
        </w:rPr>
        <w:t>室</w:t>
      </w:r>
    </w:p>
    <w:p w14:paraId="7B80CD7D" w14:textId="77777777" w:rsidR="000E56D6" w:rsidRDefault="00B93009">
      <w:pPr>
        <w:widowControl/>
        <w:topLinePunct/>
        <w:spacing w:line="300" w:lineRule="auto"/>
        <w:ind w:left="425" w:firstLine="425"/>
        <w:rPr>
          <w:rFonts w:eastAsia="黑体"/>
          <w:bCs/>
          <w:sz w:val="24"/>
          <w:szCs w:val="24"/>
          <w:u w:val="single"/>
        </w:rPr>
      </w:pPr>
      <w:r>
        <w:rPr>
          <w:rFonts w:eastAsia="黑体" w:hint="eastAsia"/>
          <w:sz w:val="24"/>
          <w:szCs w:val="24"/>
        </w:rPr>
        <w:t>联系方式</w:t>
      </w:r>
      <w:r>
        <w:rPr>
          <w:rFonts w:eastAsia="黑体"/>
          <w:bCs/>
          <w:sz w:val="24"/>
          <w:szCs w:val="24"/>
        </w:rPr>
        <w:t>：</w:t>
      </w:r>
      <w:r>
        <w:rPr>
          <w:rFonts w:eastAsia="黑体"/>
          <w:bCs/>
          <w:sz w:val="24"/>
          <w:szCs w:val="24"/>
          <w:u w:val="single"/>
        </w:rPr>
        <w:t>0871</w:t>
      </w:r>
      <w:r>
        <w:rPr>
          <w:rFonts w:eastAsia="黑体" w:hint="eastAsia"/>
          <w:bCs/>
          <w:sz w:val="24"/>
          <w:szCs w:val="24"/>
          <w:u w:val="single"/>
        </w:rPr>
        <w:t>-</w:t>
      </w:r>
      <w:r>
        <w:rPr>
          <w:rFonts w:eastAsia="黑体"/>
          <w:bCs/>
          <w:sz w:val="24"/>
          <w:szCs w:val="24"/>
          <w:u w:val="single"/>
        </w:rPr>
        <w:t>65013139</w:t>
      </w:r>
    </w:p>
    <w:p w14:paraId="17583118" w14:textId="77777777" w:rsidR="000E56D6" w:rsidRDefault="000E56D6">
      <w:pPr>
        <w:widowControl/>
        <w:topLinePunct/>
        <w:spacing w:line="300" w:lineRule="auto"/>
        <w:ind w:left="425" w:firstLine="425"/>
        <w:rPr>
          <w:rFonts w:eastAsia="黑体"/>
          <w:sz w:val="24"/>
          <w:szCs w:val="24"/>
        </w:rPr>
      </w:pPr>
    </w:p>
    <w:p w14:paraId="2D6022C9" w14:textId="77777777" w:rsidR="000E56D6" w:rsidRDefault="00B93009">
      <w:pPr>
        <w:widowControl/>
        <w:spacing w:beforeLines="25" w:before="78" w:afterLines="25" w:after="78" w:line="300" w:lineRule="auto"/>
        <w:ind w:firstLineChars="200" w:firstLine="482"/>
        <w:jc w:val="left"/>
        <w:rPr>
          <w:rFonts w:ascii="宋体" w:hAnsi="宋体" w:cs="宋体" w:hint="eastAsia"/>
          <w:b/>
          <w:bCs/>
          <w:sz w:val="24"/>
          <w:szCs w:val="22"/>
        </w:rPr>
      </w:pPr>
      <w:r>
        <w:rPr>
          <w:rFonts w:ascii="宋体" w:hAnsi="宋体" w:cs="宋体"/>
          <w:b/>
          <w:bCs/>
          <w:sz w:val="24"/>
          <w:szCs w:val="22"/>
        </w:rPr>
        <w:t>3.</w:t>
      </w:r>
      <w:r>
        <w:rPr>
          <w:rFonts w:eastAsia="黑体"/>
          <w:sz w:val="24"/>
          <w:szCs w:val="24"/>
        </w:rPr>
        <w:t xml:space="preserve"> </w:t>
      </w:r>
      <w:r>
        <w:rPr>
          <w:rFonts w:eastAsia="黑体" w:hint="eastAsia"/>
          <w:sz w:val="24"/>
          <w:szCs w:val="24"/>
        </w:rPr>
        <w:t>项目联系方式</w:t>
      </w:r>
      <w:r>
        <w:rPr>
          <w:rFonts w:ascii="宋体" w:hAnsi="宋体" w:cs="宋体"/>
          <w:b/>
          <w:bCs/>
          <w:sz w:val="24"/>
          <w:szCs w:val="22"/>
        </w:rPr>
        <w:t>：</w:t>
      </w:r>
    </w:p>
    <w:p w14:paraId="5C235448" w14:textId="77777777" w:rsidR="000E56D6" w:rsidRDefault="00B93009">
      <w:pPr>
        <w:widowControl/>
        <w:topLinePunct/>
        <w:spacing w:line="300" w:lineRule="auto"/>
        <w:ind w:left="425" w:firstLine="425"/>
        <w:rPr>
          <w:rFonts w:eastAsia="黑体"/>
          <w:sz w:val="24"/>
          <w:szCs w:val="24"/>
        </w:rPr>
      </w:pPr>
      <w:r>
        <w:rPr>
          <w:rFonts w:eastAsia="黑体" w:hint="eastAsia"/>
          <w:sz w:val="24"/>
          <w:szCs w:val="24"/>
        </w:rPr>
        <w:t>项目联系人：</w:t>
      </w:r>
      <w:r>
        <w:rPr>
          <w:rFonts w:eastAsia="黑体" w:hint="eastAsia"/>
          <w:sz w:val="24"/>
          <w:szCs w:val="24"/>
          <w:u w:val="single"/>
        </w:rPr>
        <w:t>黄老师</w:t>
      </w:r>
    </w:p>
    <w:p w14:paraId="52653123" w14:textId="77777777" w:rsidR="000E56D6" w:rsidRDefault="00B93009">
      <w:pPr>
        <w:widowControl/>
        <w:topLinePunct/>
        <w:spacing w:line="300" w:lineRule="auto"/>
        <w:ind w:left="425" w:firstLine="425"/>
        <w:rPr>
          <w:rFonts w:eastAsia="黑体"/>
          <w:sz w:val="24"/>
          <w:szCs w:val="24"/>
        </w:rPr>
      </w:pPr>
      <w:r>
        <w:rPr>
          <w:rFonts w:eastAsia="黑体" w:hint="eastAsia"/>
          <w:sz w:val="24"/>
          <w:szCs w:val="24"/>
        </w:rPr>
        <w:t>电</w:t>
      </w:r>
      <w:r>
        <w:rPr>
          <w:rFonts w:eastAsia="黑体" w:hint="eastAsia"/>
          <w:sz w:val="24"/>
          <w:szCs w:val="24"/>
        </w:rPr>
        <w:t xml:space="preserve"> </w:t>
      </w:r>
      <w:r>
        <w:rPr>
          <w:rFonts w:eastAsia="黑体"/>
          <w:sz w:val="24"/>
          <w:szCs w:val="24"/>
        </w:rPr>
        <w:t xml:space="preserve">     </w:t>
      </w:r>
      <w:r>
        <w:rPr>
          <w:rFonts w:eastAsia="黑体" w:hint="eastAsia"/>
          <w:sz w:val="24"/>
          <w:szCs w:val="24"/>
        </w:rPr>
        <w:t>话：</w:t>
      </w:r>
      <w:r>
        <w:rPr>
          <w:rFonts w:eastAsia="黑体"/>
          <w:bCs/>
          <w:sz w:val="24"/>
          <w:szCs w:val="24"/>
          <w:u w:val="single"/>
        </w:rPr>
        <w:t>0871-63401035</w:t>
      </w:r>
    </w:p>
    <w:p w14:paraId="0F1AE389" w14:textId="77777777" w:rsidR="000E56D6" w:rsidRDefault="000E56D6">
      <w:pPr>
        <w:widowControl/>
        <w:topLinePunct/>
        <w:spacing w:line="360" w:lineRule="exact"/>
        <w:jc w:val="center"/>
        <w:rPr>
          <w:kern w:val="0"/>
          <w:sz w:val="24"/>
          <w:szCs w:val="24"/>
        </w:rPr>
      </w:pPr>
    </w:p>
    <w:p w14:paraId="1597ADC1" w14:textId="77777777" w:rsidR="000E56D6" w:rsidRDefault="00B93009">
      <w:pPr>
        <w:widowControl/>
        <w:topLinePunct/>
        <w:rPr>
          <w:rStyle w:val="111"/>
          <w:color w:val="auto"/>
        </w:rPr>
      </w:pPr>
      <w:r>
        <w:rPr>
          <w:kern w:val="0"/>
        </w:rPr>
        <w:br w:type="page"/>
      </w:r>
    </w:p>
    <w:p w14:paraId="76F17451" w14:textId="77777777" w:rsidR="000E56D6" w:rsidRDefault="000E56D6">
      <w:pPr>
        <w:rPr>
          <w:rStyle w:val="111"/>
          <w:color w:val="auto"/>
        </w:rPr>
      </w:pPr>
    </w:p>
    <w:p w14:paraId="280831E7" w14:textId="77777777" w:rsidR="000E56D6" w:rsidRDefault="000E56D6">
      <w:pPr>
        <w:rPr>
          <w:rStyle w:val="111"/>
          <w:color w:val="auto"/>
        </w:rPr>
      </w:pPr>
    </w:p>
    <w:p w14:paraId="5D6F22BD" w14:textId="77777777" w:rsidR="000E56D6" w:rsidRDefault="000E56D6">
      <w:pPr>
        <w:rPr>
          <w:rStyle w:val="111"/>
          <w:color w:val="auto"/>
        </w:rPr>
      </w:pPr>
    </w:p>
    <w:p w14:paraId="0B9492DE" w14:textId="77777777" w:rsidR="000E56D6" w:rsidRDefault="000E56D6">
      <w:pPr>
        <w:rPr>
          <w:rStyle w:val="111"/>
          <w:color w:val="auto"/>
        </w:rPr>
      </w:pPr>
    </w:p>
    <w:p w14:paraId="5DD2F8D5" w14:textId="77777777" w:rsidR="000E56D6" w:rsidRDefault="000E56D6">
      <w:pPr>
        <w:rPr>
          <w:rStyle w:val="111"/>
          <w:color w:val="auto"/>
        </w:rPr>
      </w:pPr>
    </w:p>
    <w:p w14:paraId="01A0E756" w14:textId="77777777" w:rsidR="000E56D6" w:rsidRDefault="000E56D6">
      <w:pPr>
        <w:rPr>
          <w:rStyle w:val="111"/>
          <w:color w:val="auto"/>
        </w:rPr>
      </w:pPr>
    </w:p>
    <w:p w14:paraId="14D78D8F" w14:textId="77777777" w:rsidR="000E56D6" w:rsidRDefault="000E56D6">
      <w:pPr>
        <w:rPr>
          <w:rStyle w:val="111"/>
          <w:color w:val="auto"/>
        </w:rPr>
      </w:pPr>
    </w:p>
    <w:p w14:paraId="2C5E6D16" w14:textId="77777777" w:rsidR="000E56D6" w:rsidRDefault="000E56D6">
      <w:pPr>
        <w:rPr>
          <w:rStyle w:val="111"/>
          <w:color w:val="auto"/>
        </w:rPr>
      </w:pPr>
    </w:p>
    <w:p w14:paraId="3D8BA492" w14:textId="77777777" w:rsidR="000E56D6" w:rsidRDefault="000E56D6">
      <w:pPr>
        <w:rPr>
          <w:rStyle w:val="111"/>
          <w:color w:val="auto"/>
        </w:rPr>
      </w:pPr>
    </w:p>
    <w:p w14:paraId="31354061" w14:textId="77777777" w:rsidR="000E56D6" w:rsidRDefault="000E56D6">
      <w:pPr>
        <w:rPr>
          <w:rStyle w:val="111"/>
          <w:color w:val="auto"/>
        </w:rPr>
      </w:pPr>
    </w:p>
    <w:p w14:paraId="62F3A865" w14:textId="77777777" w:rsidR="000E56D6" w:rsidRDefault="000E56D6">
      <w:pPr>
        <w:rPr>
          <w:rStyle w:val="111"/>
          <w:color w:val="auto"/>
        </w:rPr>
      </w:pPr>
    </w:p>
    <w:p w14:paraId="38901EC2" w14:textId="77777777" w:rsidR="000E56D6" w:rsidRDefault="000E56D6">
      <w:pPr>
        <w:rPr>
          <w:rStyle w:val="111"/>
          <w:color w:val="auto"/>
        </w:rPr>
      </w:pPr>
    </w:p>
    <w:p w14:paraId="0BF8B9D1" w14:textId="77777777" w:rsidR="000E56D6" w:rsidRDefault="000E56D6">
      <w:pPr>
        <w:rPr>
          <w:rStyle w:val="111"/>
          <w:color w:val="auto"/>
        </w:rPr>
      </w:pPr>
    </w:p>
    <w:p w14:paraId="5FFD4963" w14:textId="77777777" w:rsidR="000E56D6" w:rsidRDefault="000E56D6">
      <w:pPr>
        <w:rPr>
          <w:rStyle w:val="111"/>
          <w:color w:val="auto"/>
        </w:rPr>
      </w:pPr>
    </w:p>
    <w:p w14:paraId="12F5393A" w14:textId="77777777" w:rsidR="000E56D6" w:rsidRDefault="000E56D6">
      <w:pPr>
        <w:rPr>
          <w:rStyle w:val="111"/>
          <w:color w:val="auto"/>
        </w:rPr>
      </w:pPr>
    </w:p>
    <w:p w14:paraId="64A12CE0" w14:textId="77777777" w:rsidR="000E56D6" w:rsidRDefault="000E56D6">
      <w:pPr>
        <w:rPr>
          <w:rStyle w:val="111"/>
          <w:color w:val="auto"/>
        </w:rPr>
      </w:pPr>
    </w:p>
    <w:p w14:paraId="1643802B" w14:textId="77777777" w:rsidR="000E56D6" w:rsidRDefault="00B93009">
      <w:pPr>
        <w:pStyle w:val="1"/>
        <w:widowControl/>
        <w:topLinePunct/>
        <w:autoSpaceDE/>
        <w:autoSpaceDN/>
        <w:adjustRightInd/>
        <w:spacing w:before="0" w:after="0" w:line="360" w:lineRule="auto"/>
        <w:ind w:firstLine="0"/>
        <w:jc w:val="center"/>
        <w:textAlignment w:val="auto"/>
        <w:rPr>
          <w:rFonts w:ascii="Times New Roman"/>
          <w:bCs/>
          <w:spacing w:val="0"/>
          <w:kern w:val="2"/>
          <w:sz w:val="32"/>
          <w:szCs w:val="32"/>
        </w:rPr>
      </w:pPr>
      <w:bookmarkStart w:id="56" w:name="_Toc168998102"/>
      <w:r>
        <w:rPr>
          <w:rFonts w:ascii="Times New Roman"/>
          <w:bCs/>
          <w:spacing w:val="0"/>
          <w:kern w:val="2"/>
          <w:sz w:val="32"/>
          <w:szCs w:val="32"/>
        </w:rPr>
        <w:t>第二章</w:t>
      </w:r>
      <w:r>
        <w:rPr>
          <w:rFonts w:ascii="Times New Roman" w:hint="eastAsia"/>
          <w:bCs/>
          <w:spacing w:val="0"/>
          <w:kern w:val="2"/>
          <w:sz w:val="32"/>
          <w:szCs w:val="32"/>
        </w:rPr>
        <w:t xml:space="preserve"> </w:t>
      </w:r>
      <w:r>
        <w:rPr>
          <w:rFonts w:ascii="Times New Roman"/>
          <w:bCs/>
          <w:spacing w:val="0"/>
          <w:kern w:val="2"/>
          <w:sz w:val="32"/>
          <w:szCs w:val="32"/>
        </w:rPr>
        <w:t xml:space="preserve">  </w:t>
      </w:r>
      <w:r>
        <w:rPr>
          <w:rFonts w:ascii="Times New Roman" w:hint="eastAsia"/>
          <w:bCs/>
          <w:spacing w:val="0"/>
          <w:kern w:val="2"/>
          <w:sz w:val="32"/>
          <w:szCs w:val="32"/>
        </w:rPr>
        <w:t>供应商</w:t>
      </w:r>
      <w:r>
        <w:rPr>
          <w:rFonts w:ascii="Times New Roman"/>
          <w:bCs/>
          <w:spacing w:val="0"/>
          <w:kern w:val="2"/>
          <w:sz w:val="32"/>
          <w:szCs w:val="32"/>
        </w:rPr>
        <w:t>须知</w:t>
      </w:r>
      <w:bookmarkEnd w:id="47"/>
      <w:bookmarkEnd w:id="48"/>
      <w:bookmarkEnd w:id="49"/>
      <w:bookmarkEnd w:id="50"/>
      <w:bookmarkEnd w:id="56"/>
    </w:p>
    <w:p w14:paraId="3698AF96" w14:textId="77777777" w:rsidR="000E56D6" w:rsidRDefault="00B93009">
      <w:pPr>
        <w:widowControl/>
        <w:topLinePunct/>
        <w:rPr>
          <w:rStyle w:val="111"/>
          <w:color w:val="auto"/>
        </w:rPr>
      </w:pPr>
      <w:bookmarkStart w:id="57" w:name="_Toc238918623"/>
      <w:bookmarkStart w:id="58" w:name="_Toc238632912"/>
      <w:r>
        <w:rPr>
          <w:rStyle w:val="111"/>
          <w:color w:val="auto"/>
        </w:rPr>
        <w:br w:type="page"/>
      </w:r>
      <w:bookmarkStart w:id="59" w:name="_Toc288923529"/>
      <w:bookmarkStart w:id="60" w:name="_Toc238632913"/>
      <w:bookmarkStart w:id="61" w:name="_Toc238918624"/>
      <w:bookmarkEnd w:id="57"/>
      <w:bookmarkEnd w:id="58"/>
    </w:p>
    <w:p w14:paraId="1A94EFA7" w14:textId="77777777" w:rsidR="000E56D6" w:rsidRDefault="00B93009">
      <w:pPr>
        <w:pStyle w:val="3"/>
        <w:spacing w:before="0" w:after="0" w:line="360" w:lineRule="auto"/>
        <w:jc w:val="center"/>
        <w:rPr>
          <w:rFonts w:ascii="黑体" w:eastAsia="黑体"/>
          <w:b w:val="0"/>
          <w:position w:val="-6"/>
          <w:sz w:val="28"/>
          <w:szCs w:val="28"/>
        </w:rPr>
      </w:pPr>
      <w:bookmarkStart w:id="62" w:name="_Toc168998103"/>
      <w:bookmarkStart w:id="63" w:name="_Toc238918692"/>
      <w:bookmarkStart w:id="64" w:name="_Toc238632985"/>
      <w:bookmarkEnd w:id="51"/>
      <w:bookmarkEnd w:id="52"/>
      <w:bookmarkEnd w:id="53"/>
      <w:bookmarkEnd w:id="59"/>
      <w:bookmarkEnd w:id="60"/>
      <w:bookmarkEnd w:id="61"/>
      <w:r>
        <w:rPr>
          <w:rFonts w:ascii="黑体" w:eastAsia="黑体" w:hint="eastAsia"/>
          <w:b w:val="0"/>
          <w:position w:val="-6"/>
          <w:sz w:val="28"/>
          <w:szCs w:val="28"/>
        </w:rPr>
        <w:lastRenderedPageBreak/>
        <w:t>供应商须知前附表</w:t>
      </w:r>
      <w:bookmarkEnd w:id="62"/>
    </w:p>
    <w:tbl>
      <w:tblPr>
        <w:tblW w:w="9498"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1193"/>
        <w:gridCol w:w="1559"/>
        <w:gridCol w:w="6746"/>
      </w:tblGrid>
      <w:tr w:rsidR="000E56D6" w14:paraId="29D5C00D" w14:textId="77777777">
        <w:trPr>
          <w:trHeight w:val="401"/>
          <w:jc w:val="center"/>
        </w:trPr>
        <w:tc>
          <w:tcPr>
            <w:tcW w:w="1193" w:type="dxa"/>
            <w:vAlign w:val="center"/>
          </w:tcPr>
          <w:p w14:paraId="5EBA8B32" w14:textId="77777777" w:rsidR="000E56D6" w:rsidRDefault="00B93009">
            <w:pPr>
              <w:spacing w:line="260" w:lineRule="exact"/>
              <w:jc w:val="center"/>
              <w:rPr>
                <w:rFonts w:ascii="黑体" w:eastAsia="黑体"/>
                <w:sz w:val="24"/>
                <w:szCs w:val="24"/>
              </w:rPr>
            </w:pPr>
            <w:r>
              <w:rPr>
                <w:rFonts w:ascii="黑体" w:eastAsia="黑体" w:hint="eastAsia"/>
                <w:sz w:val="24"/>
                <w:szCs w:val="24"/>
              </w:rPr>
              <w:t>条款号</w:t>
            </w:r>
          </w:p>
        </w:tc>
        <w:tc>
          <w:tcPr>
            <w:tcW w:w="1559" w:type="dxa"/>
            <w:vAlign w:val="center"/>
          </w:tcPr>
          <w:p w14:paraId="357AD97A" w14:textId="77777777" w:rsidR="000E56D6" w:rsidRDefault="00B93009">
            <w:pPr>
              <w:spacing w:line="260" w:lineRule="exact"/>
              <w:jc w:val="center"/>
              <w:rPr>
                <w:rFonts w:ascii="黑体" w:eastAsia="黑体"/>
                <w:sz w:val="24"/>
                <w:szCs w:val="24"/>
              </w:rPr>
            </w:pPr>
            <w:r>
              <w:rPr>
                <w:rFonts w:ascii="黑体" w:eastAsia="黑体" w:hint="eastAsia"/>
                <w:sz w:val="24"/>
                <w:szCs w:val="24"/>
              </w:rPr>
              <w:t>条款名称</w:t>
            </w:r>
          </w:p>
        </w:tc>
        <w:tc>
          <w:tcPr>
            <w:tcW w:w="6746" w:type="dxa"/>
            <w:vAlign w:val="center"/>
          </w:tcPr>
          <w:p w14:paraId="44F5EEC4" w14:textId="77777777" w:rsidR="000E56D6" w:rsidRDefault="00B93009">
            <w:pPr>
              <w:spacing w:line="260" w:lineRule="exact"/>
              <w:jc w:val="center"/>
              <w:rPr>
                <w:rFonts w:ascii="黑体" w:eastAsia="黑体"/>
                <w:sz w:val="24"/>
                <w:szCs w:val="24"/>
              </w:rPr>
            </w:pPr>
            <w:r>
              <w:rPr>
                <w:rFonts w:ascii="黑体" w:eastAsia="黑体" w:hint="eastAsia"/>
                <w:sz w:val="24"/>
                <w:szCs w:val="24"/>
              </w:rPr>
              <w:t>编列内容</w:t>
            </w:r>
          </w:p>
        </w:tc>
      </w:tr>
      <w:tr w:rsidR="000E56D6" w14:paraId="10E243DB" w14:textId="77777777">
        <w:trPr>
          <w:trHeight w:val="682"/>
          <w:jc w:val="center"/>
        </w:trPr>
        <w:tc>
          <w:tcPr>
            <w:tcW w:w="1193" w:type="dxa"/>
            <w:vMerge w:val="restart"/>
            <w:vAlign w:val="center"/>
          </w:tcPr>
          <w:p w14:paraId="08358D51" w14:textId="77777777" w:rsidR="000E56D6" w:rsidRDefault="00B93009">
            <w:pPr>
              <w:spacing w:line="260" w:lineRule="exact"/>
              <w:jc w:val="center"/>
              <w:rPr>
                <w:rFonts w:ascii="宋体" w:hAnsi="宋体" w:hint="eastAsia"/>
              </w:rPr>
            </w:pPr>
            <w:r>
              <w:rPr>
                <w:rFonts w:ascii="宋体" w:hAnsi="宋体"/>
              </w:rPr>
              <w:t>1.1.2</w:t>
            </w:r>
          </w:p>
        </w:tc>
        <w:tc>
          <w:tcPr>
            <w:tcW w:w="1559" w:type="dxa"/>
            <w:tcBorders>
              <w:bottom w:val="single" w:sz="4" w:space="0" w:color="auto"/>
            </w:tcBorders>
            <w:vAlign w:val="center"/>
          </w:tcPr>
          <w:p w14:paraId="097B00B2" w14:textId="77777777" w:rsidR="000E56D6" w:rsidRDefault="00B93009">
            <w:pPr>
              <w:spacing w:line="260" w:lineRule="exact"/>
              <w:jc w:val="center"/>
            </w:pPr>
            <w:r>
              <w:rPr>
                <w:rFonts w:hint="eastAsia"/>
              </w:rPr>
              <w:t>采购人</w:t>
            </w:r>
          </w:p>
        </w:tc>
        <w:tc>
          <w:tcPr>
            <w:tcW w:w="6746" w:type="dxa"/>
            <w:vAlign w:val="center"/>
          </w:tcPr>
          <w:p w14:paraId="4ED65CD8" w14:textId="77777777" w:rsidR="000E56D6" w:rsidRDefault="00B93009">
            <w:pPr>
              <w:tabs>
                <w:tab w:val="center" w:pos="4897"/>
                <w:tab w:val="left" w:pos="7110"/>
              </w:tabs>
              <w:spacing w:line="260" w:lineRule="exact"/>
              <w:ind w:left="1260" w:hangingChars="600" w:hanging="1260"/>
              <w:rPr>
                <w:rFonts w:asciiTheme="minorEastAsia" w:eastAsiaTheme="minorEastAsia" w:hAnsiTheme="minorEastAsia" w:hint="eastAsia"/>
              </w:rPr>
            </w:pPr>
            <w:r>
              <w:rPr>
                <w:rFonts w:asciiTheme="minorEastAsia" w:eastAsiaTheme="minorEastAsia" w:hAnsiTheme="minorEastAsia" w:hint="eastAsia"/>
              </w:rPr>
              <w:t>名称：</w:t>
            </w:r>
            <w:r>
              <w:rPr>
                <w:rFonts w:asciiTheme="minorEastAsia" w:eastAsiaTheme="minorEastAsia" w:hAnsiTheme="minorEastAsia" w:hint="eastAsia"/>
                <w:u w:val="single"/>
              </w:rPr>
              <w:t>云南省交通运输厅</w:t>
            </w:r>
          </w:p>
          <w:p w14:paraId="10B49C72" w14:textId="77777777" w:rsidR="000E56D6" w:rsidRDefault="00B93009">
            <w:pPr>
              <w:tabs>
                <w:tab w:val="center" w:pos="4897"/>
                <w:tab w:val="left" w:pos="7110"/>
              </w:tabs>
              <w:spacing w:line="260" w:lineRule="exact"/>
              <w:ind w:left="1260" w:hangingChars="600" w:hanging="1260"/>
              <w:rPr>
                <w:rFonts w:asciiTheme="minorEastAsia" w:eastAsiaTheme="minorEastAsia" w:hAnsiTheme="minorEastAsia" w:hint="eastAsia"/>
              </w:rPr>
            </w:pPr>
            <w:r>
              <w:rPr>
                <w:rFonts w:asciiTheme="minorEastAsia" w:eastAsiaTheme="minorEastAsia" w:hAnsiTheme="minorEastAsia" w:hint="eastAsia"/>
              </w:rPr>
              <w:t>地址：</w:t>
            </w:r>
            <w:r>
              <w:rPr>
                <w:rFonts w:asciiTheme="minorEastAsia" w:eastAsiaTheme="minorEastAsia" w:hAnsiTheme="minorEastAsia" w:hint="eastAsia"/>
                <w:u w:val="single"/>
              </w:rPr>
              <w:t>云南省昆明市环城西路1号</w:t>
            </w:r>
          </w:p>
          <w:p w14:paraId="7BE269F2" w14:textId="77777777" w:rsidR="000E56D6" w:rsidRDefault="00B93009">
            <w:pPr>
              <w:spacing w:line="260" w:lineRule="exact"/>
              <w:rPr>
                <w:rFonts w:asciiTheme="minorEastAsia" w:eastAsiaTheme="minorEastAsia" w:hAnsiTheme="minorEastAsia" w:hint="eastAsia"/>
              </w:rPr>
            </w:pPr>
            <w:r>
              <w:rPr>
                <w:rFonts w:asciiTheme="minorEastAsia" w:eastAsiaTheme="minorEastAsia" w:hAnsiTheme="minorEastAsia" w:hint="eastAsia"/>
              </w:rPr>
              <w:t>联系人：</w:t>
            </w:r>
            <w:r>
              <w:rPr>
                <w:rFonts w:ascii="宋体" w:hAnsi="宋体" w:hint="eastAsia"/>
                <w:u w:val="single"/>
              </w:rPr>
              <w:t>黄老师</w:t>
            </w:r>
          </w:p>
          <w:p w14:paraId="38077362" w14:textId="77777777" w:rsidR="000E56D6" w:rsidRDefault="00B93009">
            <w:pPr>
              <w:spacing w:line="260" w:lineRule="exact"/>
              <w:rPr>
                <w:rFonts w:asciiTheme="minorEastAsia" w:eastAsiaTheme="minorEastAsia" w:hAnsiTheme="minorEastAsia" w:hint="eastAsia"/>
              </w:rPr>
            </w:pPr>
            <w:r>
              <w:rPr>
                <w:rFonts w:asciiTheme="minorEastAsia" w:eastAsiaTheme="minorEastAsia" w:hAnsiTheme="minorEastAsia" w:hint="eastAsia"/>
              </w:rPr>
              <w:t>联系电话：</w:t>
            </w:r>
            <w:r>
              <w:rPr>
                <w:rFonts w:ascii="宋体" w:hAnsi="宋体" w:hint="eastAsia"/>
                <w:u w:val="single"/>
              </w:rPr>
              <w:t>0871-63401035</w:t>
            </w:r>
          </w:p>
        </w:tc>
      </w:tr>
      <w:tr w:rsidR="000E56D6" w14:paraId="061DB93E" w14:textId="77777777">
        <w:trPr>
          <w:trHeight w:val="1226"/>
          <w:jc w:val="center"/>
        </w:trPr>
        <w:tc>
          <w:tcPr>
            <w:tcW w:w="1193" w:type="dxa"/>
            <w:vMerge/>
            <w:vAlign w:val="center"/>
          </w:tcPr>
          <w:p w14:paraId="5351E673" w14:textId="77777777" w:rsidR="000E56D6" w:rsidRDefault="000E56D6">
            <w:pPr>
              <w:spacing w:line="260" w:lineRule="exact"/>
              <w:jc w:val="center"/>
              <w:rPr>
                <w:rFonts w:ascii="宋体" w:hAnsi="宋体" w:hint="eastAsia"/>
              </w:rPr>
            </w:pPr>
          </w:p>
        </w:tc>
        <w:tc>
          <w:tcPr>
            <w:tcW w:w="1559" w:type="dxa"/>
            <w:tcBorders>
              <w:top w:val="single" w:sz="4" w:space="0" w:color="auto"/>
            </w:tcBorders>
            <w:vAlign w:val="center"/>
          </w:tcPr>
          <w:p w14:paraId="0802A4F8" w14:textId="77777777" w:rsidR="000E56D6" w:rsidRDefault="00B93009">
            <w:pPr>
              <w:spacing w:line="260" w:lineRule="exact"/>
              <w:jc w:val="center"/>
            </w:pPr>
            <w:r>
              <w:rPr>
                <w:rFonts w:hint="eastAsia"/>
              </w:rPr>
              <w:t>采购代理机构</w:t>
            </w:r>
          </w:p>
        </w:tc>
        <w:tc>
          <w:tcPr>
            <w:tcW w:w="6746" w:type="dxa"/>
            <w:vAlign w:val="center"/>
          </w:tcPr>
          <w:p w14:paraId="687F73BE" w14:textId="77777777" w:rsidR="000E56D6" w:rsidRDefault="00B93009">
            <w:pPr>
              <w:tabs>
                <w:tab w:val="center" w:pos="4897"/>
                <w:tab w:val="left" w:pos="7110"/>
              </w:tabs>
              <w:spacing w:line="260" w:lineRule="exact"/>
              <w:rPr>
                <w:rFonts w:asciiTheme="minorEastAsia" w:eastAsiaTheme="minorEastAsia" w:hAnsiTheme="minorEastAsia" w:hint="eastAsia"/>
              </w:rPr>
            </w:pPr>
            <w:r>
              <w:rPr>
                <w:rFonts w:asciiTheme="minorEastAsia" w:eastAsiaTheme="minorEastAsia" w:hAnsiTheme="minorEastAsia" w:hint="eastAsia"/>
              </w:rPr>
              <w:t>名称：</w:t>
            </w:r>
            <w:r>
              <w:rPr>
                <w:rFonts w:asciiTheme="minorEastAsia" w:eastAsiaTheme="minorEastAsia" w:hAnsiTheme="minorEastAsia" w:hint="eastAsia"/>
                <w:u w:val="single"/>
              </w:rPr>
              <w:t>云南正邦项目管理咨询有限公司</w:t>
            </w:r>
          </w:p>
          <w:p w14:paraId="7C881BF5" w14:textId="77777777" w:rsidR="000E56D6" w:rsidRDefault="00B93009">
            <w:pPr>
              <w:tabs>
                <w:tab w:val="center" w:pos="4897"/>
                <w:tab w:val="left" w:pos="7110"/>
              </w:tabs>
              <w:spacing w:line="260" w:lineRule="exact"/>
              <w:ind w:left="674" w:hangingChars="321" w:hanging="674"/>
              <w:rPr>
                <w:rFonts w:asciiTheme="minorEastAsia" w:eastAsiaTheme="minorEastAsia" w:hAnsiTheme="minorEastAsia" w:hint="eastAsia"/>
              </w:rPr>
            </w:pPr>
            <w:r>
              <w:rPr>
                <w:rFonts w:asciiTheme="minorEastAsia" w:eastAsiaTheme="minorEastAsia" w:hAnsiTheme="minorEastAsia" w:hint="eastAsia"/>
              </w:rPr>
              <w:t>地址：</w:t>
            </w:r>
            <w:r>
              <w:rPr>
                <w:rFonts w:asciiTheme="minorEastAsia" w:eastAsiaTheme="minorEastAsia" w:hAnsiTheme="minorEastAsia" w:hint="eastAsia"/>
                <w:u w:val="single"/>
              </w:rPr>
              <w:t>云南省昆明市五华区王筇路创海大厦1804～1806室</w:t>
            </w:r>
          </w:p>
          <w:p w14:paraId="0CA58157" w14:textId="77777777" w:rsidR="000E56D6" w:rsidRDefault="00B93009">
            <w:pPr>
              <w:tabs>
                <w:tab w:val="center" w:pos="4897"/>
                <w:tab w:val="left" w:pos="7110"/>
              </w:tabs>
              <w:spacing w:line="260" w:lineRule="exact"/>
              <w:rPr>
                <w:rFonts w:asciiTheme="minorEastAsia" w:eastAsiaTheme="minorEastAsia" w:hAnsiTheme="minorEastAsia" w:hint="eastAsia"/>
              </w:rPr>
            </w:pPr>
            <w:r>
              <w:rPr>
                <w:rFonts w:asciiTheme="minorEastAsia" w:eastAsiaTheme="minorEastAsia" w:hAnsiTheme="minorEastAsia" w:hint="eastAsia"/>
              </w:rPr>
              <w:t>联系人：</w:t>
            </w:r>
            <w:r>
              <w:rPr>
                <w:rFonts w:asciiTheme="minorEastAsia" w:eastAsiaTheme="minorEastAsia" w:hAnsiTheme="minorEastAsia" w:hint="eastAsia"/>
                <w:u w:val="single"/>
              </w:rPr>
              <w:t>周学辉、杨冰</w:t>
            </w:r>
          </w:p>
          <w:p w14:paraId="445F997B" w14:textId="77777777" w:rsidR="000E56D6" w:rsidRDefault="00B93009">
            <w:pPr>
              <w:tabs>
                <w:tab w:val="center" w:pos="4897"/>
                <w:tab w:val="left" w:pos="7110"/>
              </w:tabs>
              <w:spacing w:line="260" w:lineRule="exact"/>
              <w:rPr>
                <w:rFonts w:asciiTheme="minorEastAsia" w:eastAsiaTheme="minorEastAsia" w:hAnsiTheme="minorEastAsia" w:hint="eastAsia"/>
              </w:rPr>
            </w:pPr>
            <w:r>
              <w:rPr>
                <w:rFonts w:asciiTheme="minorEastAsia" w:eastAsiaTheme="minorEastAsia" w:hAnsiTheme="minorEastAsia" w:hint="eastAsia"/>
              </w:rPr>
              <w:t>电话：</w:t>
            </w:r>
            <w:r>
              <w:rPr>
                <w:rFonts w:asciiTheme="minorEastAsia" w:eastAsiaTheme="minorEastAsia" w:hAnsiTheme="minorEastAsia" w:hint="eastAsia"/>
                <w:u w:val="single"/>
              </w:rPr>
              <w:t>0871-65013139</w:t>
            </w:r>
          </w:p>
          <w:p w14:paraId="228FEA56" w14:textId="77777777" w:rsidR="000E56D6" w:rsidRDefault="00B93009">
            <w:pPr>
              <w:spacing w:line="260" w:lineRule="exact"/>
              <w:rPr>
                <w:rFonts w:asciiTheme="minorEastAsia" w:eastAsiaTheme="minorEastAsia" w:hAnsiTheme="minorEastAsia" w:hint="eastAsia"/>
              </w:rPr>
            </w:pPr>
            <w:r>
              <w:rPr>
                <w:rFonts w:asciiTheme="minorEastAsia" w:eastAsiaTheme="minorEastAsia" w:hAnsiTheme="minorEastAsia" w:hint="eastAsia"/>
              </w:rPr>
              <w:t>传真：</w:t>
            </w:r>
            <w:r>
              <w:rPr>
                <w:rFonts w:asciiTheme="minorEastAsia" w:eastAsiaTheme="minorEastAsia" w:hAnsiTheme="minorEastAsia" w:hint="eastAsia"/>
                <w:u w:val="single"/>
              </w:rPr>
              <w:t>0871-65013139</w:t>
            </w:r>
          </w:p>
        </w:tc>
      </w:tr>
      <w:tr w:rsidR="000E56D6" w14:paraId="769D2335" w14:textId="77777777">
        <w:trPr>
          <w:trHeight w:val="340"/>
          <w:jc w:val="center"/>
        </w:trPr>
        <w:tc>
          <w:tcPr>
            <w:tcW w:w="1193" w:type="dxa"/>
            <w:vMerge/>
            <w:vAlign w:val="center"/>
          </w:tcPr>
          <w:p w14:paraId="3D582463" w14:textId="77777777" w:rsidR="000E56D6" w:rsidRDefault="000E56D6">
            <w:pPr>
              <w:spacing w:line="260" w:lineRule="exact"/>
              <w:jc w:val="center"/>
              <w:rPr>
                <w:rFonts w:ascii="宋体" w:hAnsi="宋体" w:hint="eastAsia"/>
              </w:rPr>
            </w:pPr>
          </w:p>
        </w:tc>
        <w:tc>
          <w:tcPr>
            <w:tcW w:w="1559" w:type="dxa"/>
            <w:vAlign w:val="center"/>
          </w:tcPr>
          <w:p w14:paraId="7978D1E3" w14:textId="77777777" w:rsidR="000E56D6" w:rsidRDefault="00B93009">
            <w:pPr>
              <w:spacing w:line="260" w:lineRule="exact"/>
              <w:jc w:val="center"/>
            </w:pPr>
            <w:r>
              <w:rPr>
                <w:rFonts w:hint="eastAsia"/>
              </w:rPr>
              <w:t>项目名称</w:t>
            </w:r>
          </w:p>
        </w:tc>
        <w:tc>
          <w:tcPr>
            <w:tcW w:w="6746" w:type="dxa"/>
            <w:vAlign w:val="center"/>
          </w:tcPr>
          <w:p w14:paraId="2B18EF32" w14:textId="77777777" w:rsidR="000E56D6" w:rsidRDefault="00B93009">
            <w:pPr>
              <w:spacing w:line="260" w:lineRule="exact"/>
              <w:rPr>
                <w:rFonts w:asciiTheme="minorEastAsia" w:eastAsiaTheme="minorEastAsia" w:hAnsiTheme="minorEastAsia" w:cs="黑体" w:hint="eastAsia"/>
                <w:bCs/>
                <w:kern w:val="0"/>
              </w:rPr>
            </w:pPr>
            <w:r>
              <w:rPr>
                <w:rFonts w:asciiTheme="minorEastAsia" w:eastAsiaTheme="minorEastAsia" w:hAnsiTheme="minorEastAsia" w:cs="黑体" w:hint="eastAsia"/>
                <w:bCs/>
                <w:kern w:val="0"/>
                <w:lang w:val="zh-CN"/>
              </w:rPr>
              <w:t>2024年度云南省省级设计审批公路建设项目技术咨询服务。</w:t>
            </w:r>
          </w:p>
        </w:tc>
      </w:tr>
      <w:tr w:rsidR="000E56D6" w14:paraId="56C726EB" w14:textId="77777777">
        <w:trPr>
          <w:trHeight w:val="340"/>
          <w:jc w:val="center"/>
        </w:trPr>
        <w:tc>
          <w:tcPr>
            <w:tcW w:w="1193" w:type="dxa"/>
            <w:vMerge/>
            <w:tcBorders>
              <w:bottom w:val="single" w:sz="4" w:space="0" w:color="auto"/>
            </w:tcBorders>
            <w:vAlign w:val="center"/>
          </w:tcPr>
          <w:p w14:paraId="055CA47D" w14:textId="77777777" w:rsidR="000E56D6" w:rsidRDefault="000E56D6">
            <w:pPr>
              <w:spacing w:line="260" w:lineRule="exact"/>
              <w:jc w:val="center"/>
              <w:rPr>
                <w:rFonts w:ascii="宋体" w:hAnsi="宋体" w:hint="eastAsia"/>
              </w:rPr>
            </w:pPr>
          </w:p>
        </w:tc>
        <w:tc>
          <w:tcPr>
            <w:tcW w:w="1559" w:type="dxa"/>
            <w:vAlign w:val="center"/>
          </w:tcPr>
          <w:p w14:paraId="4E1F092E" w14:textId="77777777" w:rsidR="000E56D6" w:rsidRDefault="00B93009">
            <w:pPr>
              <w:spacing w:line="260" w:lineRule="exact"/>
              <w:jc w:val="center"/>
            </w:pPr>
            <w:r>
              <w:rPr>
                <w:rFonts w:hint="eastAsia"/>
              </w:rPr>
              <w:t>项目编号</w:t>
            </w:r>
          </w:p>
        </w:tc>
        <w:tc>
          <w:tcPr>
            <w:tcW w:w="6746" w:type="dxa"/>
            <w:vAlign w:val="center"/>
          </w:tcPr>
          <w:p w14:paraId="17B00547" w14:textId="3F6EE4EB" w:rsidR="000E56D6" w:rsidRDefault="00F42A51">
            <w:pPr>
              <w:spacing w:line="260" w:lineRule="exact"/>
              <w:rPr>
                <w:rFonts w:asciiTheme="minorEastAsia" w:eastAsiaTheme="minorEastAsia" w:hAnsiTheme="minorEastAsia" w:cs="黑体" w:hint="eastAsia"/>
                <w:bCs/>
                <w:kern w:val="0"/>
                <w:lang w:val="zh-CN"/>
              </w:rPr>
            </w:pPr>
            <w:r>
              <w:rPr>
                <w:rFonts w:asciiTheme="minorEastAsia" w:eastAsiaTheme="minorEastAsia" w:hAnsiTheme="minorEastAsia" w:cs="黑体" w:hint="eastAsia"/>
                <w:bCs/>
                <w:kern w:val="0"/>
                <w:lang w:val="zh-CN"/>
              </w:rPr>
              <w:t>YNZC2024-G3-04482-YNZB-0012</w:t>
            </w:r>
            <w:r w:rsidR="00B93009">
              <w:rPr>
                <w:rFonts w:asciiTheme="minorEastAsia" w:eastAsiaTheme="minorEastAsia" w:hAnsiTheme="minorEastAsia" w:cs="黑体" w:hint="eastAsia"/>
                <w:bCs/>
                <w:kern w:val="0"/>
                <w:lang w:val="zh-CN"/>
              </w:rPr>
              <w:t>。</w:t>
            </w:r>
          </w:p>
        </w:tc>
      </w:tr>
      <w:tr w:rsidR="000E56D6" w14:paraId="45F0CD63" w14:textId="77777777">
        <w:trPr>
          <w:trHeight w:val="340"/>
          <w:jc w:val="center"/>
        </w:trPr>
        <w:tc>
          <w:tcPr>
            <w:tcW w:w="1193" w:type="dxa"/>
            <w:tcBorders>
              <w:top w:val="single" w:sz="4" w:space="0" w:color="auto"/>
              <w:bottom w:val="single" w:sz="4" w:space="0" w:color="auto"/>
            </w:tcBorders>
            <w:vAlign w:val="center"/>
          </w:tcPr>
          <w:p w14:paraId="312CF311" w14:textId="77777777" w:rsidR="000E56D6" w:rsidRDefault="00B93009">
            <w:pPr>
              <w:spacing w:line="260" w:lineRule="exact"/>
              <w:jc w:val="center"/>
              <w:rPr>
                <w:rFonts w:ascii="宋体" w:hAnsi="宋体" w:hint="eastAsia"/>
              </w:rPr>
            </w:pPr>
            <w:r>
              <w:rPr>
                <w:rFonts w:ascii="宋体" w:hAnsi="宋体"/>
              </w:rPr>
              <w:t>1.2.1</w:t>
            </w:r>
          </w:p>
        </w:tc>
        <w:tc>
          <w:tcPr>
            <w:tcW w:w="1559" w:type="dxa"/>
            <w:tcBorders>
              <w:top w:val="single" w:sz="4" w:space="0" w:color="auto"/>
              <w:bottom w:val="single" w:sz="4" w:space="0" w:color="auto"/>
            </w:tcBorders>
            <w:vAlign w:val="center"/>
          </w:tcPr>
          <w:p w14:paraId="2475AA05" w14:textId="77777777" w:rsidR="000E56D6" w:rsidRDefault="00B93009">
            <w:pPr>
              <w:spacing w:line="260" w:lineRule="exact"/>
              <w:jc w:val="center"/>
            </w:pPr>
            <w:r>
              <w:rPr>
                <w:rFonts w:hint="eastAsia"/>
              </w:rPr>
              <w:t>资金来源</w:t>
            </w:r>
          </w:p>
        </w:tc>
        <w:tc>
          <w:tcPr>
            <w:tcW w:w="6746" w:type="dxa"/>
            <w:tcBorders>
              <w:top w:val="single" w:sz="4" w:space="0" w:color="auto"/>
            </w:tcBorders>
            <w:vAlign w:val="center"/>
          </w:tcPr>
          <w:p w14:paraId="5108494C" w14:textId="77777777" w:rsidR="000E56D6" w:rsidRDefault="00B93009">
            <w:pPr>
              <w:spacing w:line="260" w:lineRule="exact"/>
              <w:rPr>
                <w:rFonts w:asciiTheme="minorEastAsia" w:eastAsiaTheme="minorEastAsia" w:hAnsiTheme="minorEastAsia" w:cs="黑体" w:hint="eastAsia"/>
                <w:kern w:val="0"/>
                <w:lang w:val="zh-CN"/>
              </w:rPr>
            </w:pPr>
            <w:r>
              <w:rPr>
                <w:rFonts w:asciiTheme="minorEastAsia" w:eastAsiaTheme="minorEastAsia" w:hAnsiTheme="minorEastAsia" w:cs="黑体" w:hint="eastAsia"/>
                <w:kern w:val="0"/>
              </w:rPr>
              <w:t>财政资金。</w:t>
            </w:r>
          </w:p>
        </w:tc>
      </w:tr>
      <w:tr w:rsidR="000E56D6" w14:paraId="2FBA2776" w14:textId="77777777">
        <w:trPr>
          <w:trHeight w:val="340"/>
          <w:jc w:val="center"/>
        </w:trPr>
        <w:tc>
          <w:tcPr>
            <w:tcW w:w="1193" w:type="dxa"/>
            <w:tcBorders>
              <w:top w:val="single" w:sz="4" w:space="0" w:color="auto"/>
              <w:bottom w:val="single" w:sz="4" w:space="0" w:color="auto"/>
            </w:tcBorders>
            <w:vAlign w:val="center"/>
          </w:tcPr>
          <w:p w14:paraId="42043491" w14:textId="77777777" w:rsidR="000E56D6" w:rsidRDefault="00B93009">
            <w:pPr>
              <w:spacing w:line="260" w:lineRule="exact"/>
              <w:jc w:val="center"/>
              <w:rPr>
                <w:rFonts w:ascii="宋体" w:hAnsi="宋体" w:hint="eastAsia"/>
              </w:rPr>
            </w:pPr>
            <w:r>
              <w:rPr>
                <w:rFonts w:ascii="宋体" w:hAnsi="宋体"/>
              </w:rPr>
              <w:t>1</w:t>
            </w:r>
            <w:r>
              <w:rPr>
                <w:rFonts w:ascii="宋体" w:hAnsi="宋体" w:hint="eastAsia"/>
              </w:rPr>
              <w:t>.2.2</w:t>
            </w:r>
          </w:p>
        </w:tc>
        <w:tc>
          <w:tcPr>
            <w:tcW w:w="1559" w:type="dxa"/>
            <w:tcBorders>
              <w:top w:val="single" w:sz="4" w:space="0" w:color="auto"/>
            </w:tcBorders>
            <w:vAlign w:val="center"/>
          </w:tcPr>
          <w:p w14:paraId="36618434" w14:textId="77777777" w:rsidR="000E56D6" w:rsidRDefault="00B93009">
            <w:pPr>
              <w:spacing w:line="260" w:lineRule="exact"/>
              <w:jc w:val="center"/>
            </w:pPr>
            <w:r>
              <w:rPr>
                <w:rFonts w:hint="eastAsia"/>
              </w:rPr>
              <w:t>资金落实情况</w:t>
            </w:r>
          </w:p>
        </w:tc>
        <w:tc>
          <w:tcPr>
            <w:tcW w:w="6746" w:type="dxa"/>
            <w:tcBorders>
              <w:top w:val="single" w:sz="4" w:space="0" w:color="auto"/>
            </w:tcBorders>
            <w:vAlign w:val="center"/>
          </w:tcPr>
          <w:p w14:paraId="56199D73" w14:textId="77777777" w:rsidR="000E56D6" w:rsidRDefault="00B93009">
            <w:pPr>
              <w:spacing w:line="260" w:lineRule="exact"/>
              <w:rPr>
                <w:rFonts w:asciiTheme="minorEastAsia" w:eastAsiaTheme="minorEastAsia" w:hAnsiTheme="minorEastAsia" w:hint="eastAsia"/>
              </w:rPr>
            </w:pPr>
            <w:r>
              <w:rPr>
                <w:rFonts w:asciiTheme="minorEastAsia" w:eastAsiaTheme="minorEastAsia" w:hAnsiTheme="minorEastAsia" w:hint="eastAsia"/>
              </w:rPr>
              <w:t>已落实。</w:t>
            </w:r>
          </w:p>
        </w:tc>
      </w:tr>
      <w:tr w:rsidR="000E56D6" w14:paraId="7A7C2561" w14:textId="77777777">
        <w:trPr>
          <w:trHeight w:val="888"/>
          <w:jc w:val="center"/>
        </w:trPr>
        <w:tc>
          <w:tcPr>
            <w:tcW w:w="1193" w:type="dxa"/>
            <w:tcBorders>
              <w:top w:val="single" w:sz="4" w:space="0" w:color="auto"/>
              <w:bottom w:val="single" w:sz="4" w:space="0" w:color="auto"/>
            </w:tcBorders>
            <w:vAlign w:val="center"/>
          </w:tcPr>
          <w:p w14:paraId="138895D0" w14:textId="77777777" w:rsidR="000E56D6" w:rsidRDefault="00B93009">
            <w:pPr>
              <w:spacing w:line="260" w:lineRule="exact"/>
              <w:jc w:val="center"/>
              <w:rPr>
                <w:rFonts w:ascii="宋体" w:hAnsi="宋体" w:hint="eastAsia"/>
              </w:rPr>
            </w:pPr>
            <w:r>
              <w:rPr>
                <w:rFonts w:ascii="宋体" w:hAnsi="宋体"/>
              </w:rPr>
              <w:t>1.</w:t>
            </w:r>
            <w:r>
              <w:rPr>
                <w:rFonts w:ascii="宋体" w:hAnsi="宋体" w:hint="eastAsia"/>
              </w:rPr>
              <w:t>3.1</w:t>
            </w:r>
          </w:p>
        </w:tc>
        <w:tc>
          <w:tcPr>
            <w:tcW w:w="1559" w:type="dxa"/>
            <w:tcBorders>
              <w:top w:val="single" w:sz="4" w:space="0" w:color="auto"/>
              <w:bottom w:val="single" w:sz="4" w:space="0" w:color="auto"/>
            </w:tcBorders>
            <w:vAlign w:val="center"/>
          </w:tcPr>
          <w:p w14:paraId="79E80C06" w14:textId="77777777" w:rsidR="000E56D6" w:rsidRDefault="00B93009">
            <w:pPr>
              <w:tabs>
                <w:tab w:val="left" w:pos="2053"/>
                <w:tab w:val="left" w:pos="5220"/>
                <w:tab w:val="left" w:pos="5400"/>
                <w:tab w:val="left" w:pos="5580"/>
              </w:tabs>
              <w:ind w:rightChars="-32" w:right="-67"/>
              <w:jc w:val="center"/>
              <w:rPr>
                <w:kern w:val="0"/>
              </w:rPr>
            </w:pPr>
            <w:r>
              <w:rPr>
                <w:rFonts w:hint="eastAsia"/>
                <w:kern w:val="0"/>
              </w:rPr>
              <w:t>采购内容</w:t>
            </w:r>
          </w:p>
        </w:tc>
        <w:tc>
          <w:tcPr>
            <w:tcW w:w="6746" w:type="dxa"/>
            <w:vAlign w:val="center"/>
          </w:tcPr>
          <w:p w14:paraId="56223C9D" w14:textId="77777777" w:rsidR="000E56D6" w:rsidRDefault="00B93009">
            <w:pPr>
              <w:tabs>
                <w:tab w:val="left" w:pos="5220"/>
                <w:tab w:val="left" w:pos="5400"/>
                <w:tab w:val="left" w:pos="5580"/>
              </w:tabs>
              <w:autoSpaceDE w:val="0"/>
              <w:autoSpaceDN w:val="0"/>
              <w:adjustRightInd w:val="0"/>
              <w:spacing w:line="300" w:lineRule="exact"/>
              <w:rPr>
                <w:rFonts w:asciiTheme="minorEastAsia" w:eastAsiaTheme="minorEastAsia" w:hAnsiTheme="minorEastAsia" w:hint="eastAsia"/>
              </w:rPr>
            </w:pPr>
            <w:r>
              <w:rPr>
                <w:rFonts w:asciiTheme="minorEastAsia" w:eastAsiaTheme="minorEastAsia" w:hAnsiTheme="minorEastAsia" w:hint="eastAsia"/>
              </w:rPr>
              <w:t>2024年度云南省省级设计审批公路建设项目技术咨询服务共包括3个工程项目，分别是普通国道G245晋宁晋城镇河西厂—江川区江城镇翠峰山岔口段改扩建工程，G78汕昆高速昆明至石林段改扩建工程，中国坝洒至越南巴刹红河界河公路大桥。划分为1个标段。供应商中标后，负责对标段包括的所有工程项目提供设计文件审批技术咨询服务。具体要求见采购文件第五章采购需求。</w:t>
            </w:r>
          </w:p>
        </w:tc>
      </w:tr>
      <w:tr w:rsidR="000E56D6" w14:paraId="784DB8C3" w14:textId="77777777">
        <w:trPr>
          <w:trHeight w:val="345"/>
          <w:jc w:val="center"/>
        </w:trPr>
        <w:tc>
          <w:tcPr>
            <w:tcW w:w="1193" w:type="dxa"/>
            <w:tcBorders>
              <w:top w:val="single" w:sz="4" w:space="0" w:color="auto"/>
            </w:tcBorders>
            <w:vAlign w:val="center"/>
          </w:tcPr>
          <w:p w14:paraId="07B2EBFC" w14:textId="77777777" w:rsidR="000E56D6" w:rsidRDefault="00B93009">
            <w:pPr>
              <w:spacing w:line="260" w:lineRule="exact"/>
              <w:jc w:val="center"/>
              <w:rPr>
                <w:rFonts w:ascii="宋体" w:hAnsi="宋体" w:hint="eastAsia"/>
              </w:rPr>
            </w:pPr>
            <w:r>
              <w:rPr>
                <w:rFonts w:ascii="宋体" w:hAnsi="宋体"/>
              </w:rPr>
              <w:t>1.</w:t>
            </w:r>
            <w:r>
              <w:rPr>
                <w:rFonts w:ascii="宋体" w:hAnsi="宋体" w:hint="eastAsia"/>
              </w:rPr>
              <w:t>3.2</w:t>
            </w:r>
          </w:p>
        </w:tc>
        <w:tc>
          <w:tcPr>
            <w:tcW w:w="1559" w:type="dxa"/>
            <w:vAlign w:val="center"/>
          </w:tcPr>
          <w:p w14:paraId="7613CBD4" w14:textId="77777777" w:rsidR="000E56D6" w:rsidRDefault="00B93009">
            <w:pPr>
              <w:spacing w:line="260" w:lineRule="exact"/>
              <w:jc w:val="center"/>
            </w:pPr>
            <w:r>
              <w:rPr>
                <w:rFonts w:hint="eastAsia"/>
              </w:rPr>
              <w:t>合同履行期限</w:t>
            </w:r>
          </w:p>
        </w:tc>
        <w:tc>
          <w:tcPr>
            <w:tcW w:w="6746" w:type="dxa"/>
            <w:vAlign w:val="center"/>
          </w:tcPr>
          <w:p w14:paraId="707F8770" w14:textId="77777777" w:rsidR="000E56D6" w:rsidRDefault="00B93009">
            <w:pPr>
              <w:spacing w:line="260" w:lineRule="exact"/>
              <w:rPr>
                <w:rFonts w:ascii="宋体" w:hAnsi="宋体" w:cs="黑体" w:hint="eastAsia"/>
                <w:bCs/>
                <w:kern w:val="0"/>
              </w:rPr>
            </w:pPr>
            <w:r>
              <w:rPr>
                <w:rFonts w:ascii="宋体" w:hAnsi="宋体" w:cs="黑体" w:hint="eastAsia"/>
                <w:bCs/>
                <w:kern w:val="0"/>
              </w:rPr>
              <w:t>自合同签订之日起至项目交工验收之日止。具体任务事项工作时限：</w:t>
            </w:r>
          </w:p>
          <w:p w14:paraId="677BC49A" w14:textId="77777777" w:rsidR="000E56D6" w:rsidRDefault="00B93009">
            <w:pPr>
              <w:spacing w:line="260" w:lineRule="exact"/>
              <w:rPr>
                <w:rFonts w:ascii="宋体" w:hAnsi="宋体" w:cs="黑体" w:hint="eastAsia"/>
                <w:bCs/>
                <w:kern w:val="0"/>
              </w:rPr>
            </w:pPr>
            <w:r>
              <w:rPr>
                <w:rFonts w:ascii="宋体" w:hAnsi="宋体" w:cs="黑体" w:hint="eastAsia"/>
                <w:bCs/>
                <w:kern w:val="0"/>
              </w:rPr>
              <w:t>（1）初步设计文件审查：30个工作日（工程可行性研究报告批复之后，或按采购人要求开展；不含补充资料时间）；</w:t>
            </w:r>
          </w:p>
          <w:p w14:paraId="12323DF6" w14:textId="77777777" w:rsidR="000E56D6" w:rsidRDefault="00B93009">
            <w:pPr>
              <w:spacing w:line="260" w:lineRule="exact"/>
              <w:rPr>
                <w:rFonts w:ascii="宋体" w:hAnsi="宋体" w:cs="黑体" w:hint="eastAsia"/>
                <w:bCs/>
                <w:kern w:val="0"/>
              </w:rPr>
            </w:pPr>
            <w:r>
              <w:rPr>
                <w:rFonts w:ascii="宋体" w:hAnsi="宋体" w:cs="黑体" w:hint="eastAsia"/>
                <w:bCs/>
                <w:kern w:val="0"/>
              </w:rPr>
              <w:t>（2）施工图设计文件审查：30个工作日（初步设计批复之后，或按采购人要求开展；不含补充资料时间）；</w:t>
            </w:r>
          </w:p>
          <w:p w14:paraId="2C7FBD11" w14:textId="77777777" w:rsidR="000E56D6" w:rsidRDefault="00B93009">
            <w:pPr>
              <w:spacing w:line="260" w:lineRule="exact"/>
              <w:rPr>
                <w:rFonts w:ascii="宋体" w:hAnsi="宋体" w:cs="黑体" w:hint="eastAsia"/>
                <w:bCs/>
                <w:kern w:val="0"/>
              </w:rPr>
            </w:pPr>
            <w:r>
              <w:rPr>
                <w:rFonts w:ascii="宋体" w:hAnsi="宋体" w:cs="黑体" w:hint="eastAsia"/>
                <w:bCs/>
                <w:kern w:val="0"/>
              </w:rPr>
              <w:t>（3）现场调研结束、补充文件齐全后提交报告：15个工作日（特殊复杂项目为20个工作日）；</w:t>
            </w:r>
          </w:p>
          <w:p w14:paraId="3B84FF95" w14:textId="77777777" w:rsidR="000E56D6" w:rsidRDefault="00B93009">
            <w:pPr>
              <w:tabs>
                <w:tab w:val="left" w:pos="5220"/>
                <w:tab w:val="left" w:pos="5400"/>
                <w:tab w:val="left" w:pos="5580"/>
              </w:tabs>
              <w:autoSpaceDE w:val="0"/>
              <w:autoSpaceDN w:val="0"/>
              <w:adjustRightInd w:val="0"/>
              <w:spacing w:line="300" w:lineRule="exact"/>
            </w:pPr>
            <w:r>
              <w:rPr>
                <w:rFonts w:ascii="宋体" w:hAnsi="宋体" w:cs="黑体" w:hint="eastAsia"/>
                <w:bCs/>
                <w:kern w:val="0"/>
              </w:rPr>
              <w:t>（4）项目实施过程中的变更设计咨询审查：5个工作日（或按采购人要求开展）。</w:t>
            </w:r>
          </w:p>
        </w:tc>
      </w:tr>
      <w:tr w:rsidR="000E56D6" w14:paraId="13465EE0" w14:textId="77777777">
        <w:trPr>
          <w:trHeight w:val="345"/>
          <w:jc w:val="center"/>
        </w:trPr>
        <w:tc>
          <w:tcPr>
            <w:tcW w:w="1193" w:type="dxa"/>
            <w:tcBorders>
              <w:top w:val="single" w:sz="4" w:space="0" w:color="auto"/>
            </w:tcBorders>
            <w:vAlign w:val="center"/>
          </w:tcPr>
          <w:p w14:paraId="58B61589" w14:textId="77777777" w:rsidR="000E56D6" w:rsidRDefault="00B93009">
            <w:pPr>
              <w:spacing w:line="260" w:lineRule="exact"/>
              <w:jc w:val="center"/>
              <w:rPr>
                <w:rFonts w:ascii="宋体" w:hAnsi="宋体" w:hint="eastAsia"/>
              </w:rPr>
            </w:pPr>
            <w:r>
              <w:rPr>
                <w:rFonts w:ascii="宋体" w:hAnsi="宋体"/>
              </w:rPr>
              <w:t>1.</w:t>
            </w:r>
            <w:r>
              <w:rPr>
                <w:rFonts w:ascii="宋体" w:hAnsi="宋体" w:hint="eastAsia"/>
              </w:rPr>
              <w:t>3</w:t>
            </w:r>
            <w:r>
              <w:rPr>
                <w:rFonts w:ascii="宋体" w:hAnsi="宋体"/>
              </w:rPr>
              <w:t>.3</w:t>
            </w:r>
          </w:p>
        </w:tc>
        <w:tc>
          <w:tcPr>
            <w:tcW w:w="1559" w:type="dxa"/>
            <w:vAlign w:val="center"/>
          </w:tcPr>
          <w:p w14:paraId="5C651CFB" w14:textId="77777777" w:rsidR="000E56D6" w:rsidRDefault="00B93009">
            <w:pPr>
              <w:spacing w:line="260" w:lineRule="exact"/>
              <w:jc w:val="center"/>
            </w:pPr>
            <w:r>
              <w:rPr>
                <w:rFonts w:hint="eastAsia"/>
              </w:rPr>
              <w:t>质量要求</w:t>
            </w:r>
          </w:p>
        </w:tc>
        <w:tc>
          <w:tcPr>
            <w:tcW w:w="6746" w:type="dxa"/>
            <w:vAlign w:val="center"/>
          </w:tcPr>
          <w:p w14:paraId="2E15BED3" w14:textId="77777777" w:rsidR="000E56D6" w:rsidRDefault="00B93009">
            <w:pPr>
              <w:tabs>
                <w:tab w:val="left" w:pos="5220"/>
                <w:tab w:val="left" w:pos="5400"/>
                <w:tab w:val="left" w:pos="5580"/>
              </w:tabs>
              <w:autoSpaceDE w:val="0"/>
              <w:autoSpaceDN w:val="0"/>
              <w:adjustRightInd w:val="0"/>
              <w:spacing w:line="300" w:lineRule="exact"/>
              <w:rPr>
                <w:rFonts w:ascii="宋体" w:hAnsi="宋体" w:hint="eastAsia"/>
              </w:rPr>
            </w:pPr>
            <w:r>
              <w:rPr>
                <w:rFonts w:ascii="宋体" w:hAnsi="宋体" w:hint="eastAsia"/>
              </w:rPr>
              <w:t>咨询审查符合国家、地方现行有关法律法规和行业标准、规范的要求。</w:t>
            </w:r>
          </w:p>
        </w:tc>
      </w:tr>
      <w:tr w:rsidR="000E56D6" w14:paraId="1AC5D2FC" w14:textId="77777777">
        <w:trPr>
          <w:trHeight w:val="345"/>
          <w:jc w:val="center"/>
        </w:trPr>
        <w:tc>
          <w:tcPr>
            <w:tcW w:w="1193" w:type="dxa"/>
            <w:tcBorders>
              <w:top w:val="single" w:sz="4" w:space="0" w:color="auto"/>
            </w:tcBorders>
            <w:vAlign w:val="center"/>
          </w:tcPr>
          <w:p w14:paraId="0DB27006" w14:textId="77777777" w:rsidR="000E56D6" w:rsidRDefault="00B93009">
            <w:pPr>
              <w:spacing w:line="260" w:lineRule="exact"/>
              <w:jc w:val="center"/>
              <w:rPr>
                <w:rFonts w:ascii="宋体" w:hAnsi="宋体" w:hint="eastAsia"/>
              </w:rPr>
            </w:pPr>
            <w:r>
              <w:rPr>
                <w:rFonts w:ascii="宋体" w:hAnsi="宋体"/>
              </w:rPr>
              <w:t>1.4</w:t>
            </w:r>
            <w:r>
              <w:rPr>
                <w:rFonts w:ascii="宋体" w:hAnsi="宋体" w:hint="eastAsia"/>
              </w:rPr>
              <w:t>.</w:t>
            </w:r>
            <w:r>
              <w:rPr>
                <w:rFonts w:ascii="宋体" w:hAnsi="宋体"/>
              </w:rPr>
              <w:t>1</w:t>
            </w:r>
          </w:p>
        </w:tc>
        <w:tc>
          <w:tcPr>
            <w:tcW w:w="1559" w:type="dxa"/>
            <w:vAlign w:val="center"/>
          </w:tcPr>
          <w:p w14:paraId="118055F2" w14:textId="77777777" w:rsidR="000E56D6" w:rsidRDefault="00B93009">
            <w:pPr>
              <w:spacing w:line="260" w:lineRule="exact"/>
              <w:jc w:val="center"/>
            </w:pPr>
            <w:r>
              <w:rPr>
                <w:rFonts w:hAnsi="宋体" w:cs="宋体" w:hint="eastAsia"/>
              </w:rPr>
              <w:t>资格要求</w:t>
            </w:r>
          </w:p>
        </w:tc>
        <w:tc>
          <w:tcPr>
            <w:tcW w:w="6746" w:type="dxa"/>
            <w:vAlign w:val="center"/>
          </w:tcPr>
          <w:p w14:paraId="036DEE7F" w14:textId="77777777" w:rsidR="000E56D6" w:rsidRDefault="00B93009">
            <w:pPr>
              <w:widowControl/>
              <w:spacing w:line="240" w:lineRule="exact"/>
              <w:jc w:val="left"/>
              <w:rPr>
                <w:rFonts w:ascii="宋体" w:hAnsi="宋体" w:hint="eastAsia"/>
                <w:bCs/>
              </w:rPr>
            </w:pPr>
            <w:r>
              <w:rPr>
                <w:rFonts w:ascii="宋体" w:hAnsi="宋体" w:hint="eastAsia"/>
                <w:bCs/>
              </w:rPr>
              <w:t>供应商应符合《中华人民共和国政府采购法》第二十二条的要求：</w:t>
            </w:r>
          </w:p>
          <w:p w14:paraId="2B633FDA" w14:textId="77777777" w:rsidR="000E56D6" w:rsidRDefault="00B93009">
            <w:pPr>
              <w:widowControl/>
              <w:spacing w:line="240" w:lineRule="exact"/>
              <w:jc w:val="left"/>
              <w:rPr>
                <w:rFonts w:ascii="宋体" w:hAnsi="宋体" w:hint="eastAsia"/>
                <w:bCs/>
              </w:rPr>
            </w:pPr>
            <w:r>
              <w:rPr>
                <w:rFonts w:ascii="宋体" w:hAnsi="宋体" w:hint="eastAsia"/>
                <w:bCs/>
              </w:rPr>
              <w:t>（1）</w:t>
            </w:r>
            <w:bookmarkStart w:id="65" w:name="_Hlk139738913"/>
            <w:r>
              <w:rPr>
                <w:rFonts w:ascii="宋体" w:hAnsi="宋体" w:hint="eastAsia"/>
                <w:bCs/>
              </w:rPr>
              <w:t>具有独立承担民事责任的能力</w:t>
            </w:r>
            <w:bookmarkEnd w:id="65"/>
            <w:r>
              <w:rPr>
                <w:rFonts w:ascii="宋体" w:hAnsi="宋体" w:hint="eastAsia"/>
                <w:bCs/>
              </w:rPr>
              <w:t>：提供法人或者其他组织的营业执照或其他资格等证明文件。</w:t>
            </w:r>
          </w:p>
          <w:p w14:paraId="19954D23" w14:textId="77777777" w:rsidR="000E56D6" w:rsidRDefault="00B93009">
            <w:pPr>
              <w:widowControl/>
              <w:spacing w:line="240" w:lineRule="exact"/>
              <w:jc w:val="left"/>
              <w:rPr>
                <w:rFonts w:ascii="宋体" w:hAnsi="宋体" w:hint="eastAsia"/>
                <w:bCs/>
              </w:rPr>
            </w:pPr>
            <w:r>
              <w:rPr>
                <w:rFonts w:ascii="宋体" w:hAnsi="宋体" w:hint="eastAsia"/>
                <w:bCs/>
              </w:rPr>
              <w:t>（2）具有良好的商业信誉和健全的财务会计制度：提供2</w:t>
            </w:r>
            <w:r>
              <w:rPr>
                <w:rFonts w:ascii="宋体" w:hAnsi="宋体"/>
                <w:bCs/>
              </w:rPr>
              <w:t>02</w:t>
            </w:r>
            <w:r>
              <w:rPr>
                <w:rFonts w:ascii="宋体" w:hAnsi="宋体" w:hint="eastAsia"/>
                <w:bCs/>
              </w:rPr>
              <w:t>3年的财务报表（包括资产负债表、利润表、现金流量表）及财务情况说明书（附注），成立不满1年的，提供自成立至今财务报表（包括资产负债表、利润表、现金流量表）。供应商为事业单位或其他组织的，按照国家相关财务制度提供财务报表。</w:t>
            </w:r>
          </w:p>
          <w:p w14:paraId="0FBD015F" w14:textId="77777777" w:rsidR="000E56D6" w:rsidRDefault="00B93009">
            <w:pPr>
              <w:widowControl/>
              <w:spacing w:line="240" w:lineRule="exact"/>
              <w:jc w:val="left"/>
              <w:rPr>
                <w:rFonts w:ascii="宋体" w:hAnsi="宋体" w:hint="eastAsia"/>
                <w:bCs/>
              </w:rPr>
            </w:pPr>
            <w:r>
              <w:rPr>
                <w:rFonts w:ascii="宋体" w:hAnsi="宋体" w:hint="eastAsia"/>
                <w:bCs/>
              </w:rPr>
              <w:t>（3）具有履行合同所必须的设备和专业技术能力：提供相关证明材料或书面声明。</w:t>
            </w:r>
          </w:p>
          <w:p w14:paraId="60EA6231" w14:textId="43117AE7" w:rsidR="000E56D6" w:rsidRDefault="00B93009">
            <w:pPr>
              <w:widowControl/>
              <w:spacing w:line="240" w:lineRule="exact"/>
              <w:jc w:val="left"/>
              <w:rPr>
                <w:rFonts w:ascii="宋体" w:hAnsi="宋体" w:hint="eastAsia"/>
                <w:bCs/>
              </w:rPr>
            </w:pPr>
            <w:r>
              <w:rPr>
                <w:rFonts w:ascii="宋体" w:hAnsi="宋体" w:hint="eastAsia"/>
                <w:bCs/>
              </w:rPr>
              <w:t>（4）具有依法缴纳税收和社会保障资金的良好记录：①</w:t>
            </w:r>
            <w:bookmarkStart w:id="66" w:name="_Hlk100670232"/>
            <w:r>
              <w:rPr>
                <w:rFonts w:ascii="宋体" w:hAnsi="宋体" w:hint="eastAsia"/>
                <w:bCs/>
              </w:rPr>
              <w:t>提供202</w:t>
            </w:r>
            <w:r w:rsidR="00D65562">
              <w:rPr>
                <w:rFonts w:ascii="宋体" w:hAnsi="宋体" w:hint="eastAsia"/>
                <w:bCs/>
              </w:rPr>
              <w:t>4</w:t>
            </w:r>
            <w:r>
              <w:rPr>
                <w:rFonts w:ascii="宋体" w:hAnsi="宋体" w:hint="eastAsia"/>
                <w:bCs/>
              </w:rPr>
              <w:t>年</w:t>
            </w:r>
            <w:r w:rsidR="00D65562">
              <w:rPr>
                <w:rFonts w:ascii="宋体" w:hAnsi="宋体" w:hint="eastAsia"/>
                <w:bCs/>
              </w:rPr>
              <w:t>1</w:t>
            </w:r>
            <w:r>
              <w:rPr>
                <w:rFonts w:ascii="宋体" w:hAnsi="宋体" w:hint="eastAsia"/>
                <w:bCs/>
              </w:rPr>
              <w:t>月至今期间（税款所属时期）任意2个月的税务局税收通用缴款书复印件或银行电子缴税（费）凭证复印件或税务局出具纳税情况的相关证明复印件；</w:t>
            </w:r>
            <w:bookmarkEnd w:id="66"/>
          </w:p>
        </w:tc>
      </w:tr>
    </w:tbl>
    <w:p w14:paraId="323BD794" w14:textId="77777777" w:rsidR="000E56D6" w:rsidRDefault="00B93009">
      <w:pPr>
        <w:ind w:right="120"/>
        <w:jc w:val="right"/>
        <w:rPr>
          <w:rFonts w:ascii="黑体" w:eastAsia="黑体"/>
          <w:sz w:val="24"/>
        </w:rPr>
      </w:pPr>
      <w:r>
        <w:rPr>
          <w:rStyle w:val="111"/>
          <w:color w:val="auto"/>
        </w:rPr>
        <w:br w:type="page"/>
      </w:r>
      <w:r>
        <w:rPr>
          <w:rFonts w:ascii="黑体" w:eastAsia="黑体" w:hint="eastAsia"/>
          <w:sz w:val="24"/>
        </w:rPr>
        <w:lastRenderedPageBreak/>
        <w:t>续上表</w:t>
      </w:r>
    </w:p>
    <w:tbl>
      <w:tblPr>
        <w:tblW w:w="9356"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1051"/>
        <w:gridCol w:w="1842"/>
        <w:gridCol w:w="6463"/>
      </w:tblGrid>
      <w:tr w:rsidR="000E56D6" w14:paraId="2CA388AA" w14:textId="77777777">
        <w:trPr>
          <w:trHeight w:val="397"/>
          <w:jc w:val="center"/>
        </w:trPr>
        <w:tc>
          <w:tcPr>
            <w:tcW w:w="1051" w:type="dxa"/>
            <w:vAlign w:val="center"/>
          </w:tcPr>
          <w:p w14:paraId="3CCA0DED" w14:textId="77777777" w:rsidR="000E56D6" w:rsidRDefault="00B93009">
            <w:pPr>
              <w:spacing w:line="260" w:lineRule="exact"/>
              <w:jc w:val="center"/>
              <w:rPr>
                <w:rFonts w:ascii="黑体" w:eastAsia="黑体"/>
                <w:sz w:val="24"/>
                <w:szCs w:val="24"/>
              </w:rPr>
            </w:pPr>
            <w:r>
              <w:rPr>
                <w:rFonts w:ascii="黑体" w:eastAsia="黑体" w:hint="eastAsia"/>
                <w:sz w:val="24"/>
                <w:szCs w:val="24"/>
              </w:rPr>
              <w:t>条款号</w:t>
            </w:r>
          </w:p>
        </w:tc>
        <w:tc>
          <w:tcPr>
            <w:tcW w:w="1842" w:type="dxa"/>
            <w:vAlign w:val="center"/>
          </w:tcPr>
          <w:p w14:paraId="2E8509AD" w14:textId="77777777" w:rsidR="000E56D6" w:rsidRDefault="00B93009">
            <w:pPr>
              <w:spacing w:line="260" w:lineRule="exact"/>
              <w:jc w:val="center"/>
              <w:rPr>
                <w:rFonts w:ascii="黑体" w:eastAsia="黑体"/>
                <w:sz w:val="24"/>
                <w:szCs w:val="24"/>
              </w:rPr>
            </w:pPr>
            <w:r>
              <w:rPr>
                <w:rFonts w:ascii="黑体" w:eastAsia="黑体" w:hint="eastAsia"/>
                <w:sz w:val="24"/>
                <w:szCs w:val="24"/>
              </w:rPr>
              <w:t>条款名称</w:t>
            </w:r>
          </w:p>
        </w:tc>
        <w:tc>
          <w:tcPr>
            <w:tcW w:w="6463" w:type="dxa"/>
            <w:vAlign w:val="center"/>
          </w:tcPr>
          <w:p w14:paraId="40D0FDC0" w14:textId="77777777" w:rsidR="000E56D6" w:rsidRDefault="00B93009">
            <w:pPr>
              <w:spacing w:line="260" w:lineRule="exact"/>
              <w:jc w:val="center"/>
              <w:rPr>
                <w:rFonts w:ascii="黑体" w:eastAsia="黑体"/>
                <w:sz w:val="24"/>
                <w:szCs w:val="24"/>
              </w:rPr>
            </w:pPr>
            <w:r>
              <w:rPr>
                <w:rFonts w:ascii="黑体" w:eastAsia="黑体" w:hint="eastAsia"/>
                <w:sz w:val="24"/>
                <w:szCs w:val="24"/>
              </w:rPr>
              <w:t>编列内容</w:t>
            </w:r>
          </w:p>
        </w:tc>
      </w:tr>
      <w:tr w:rsidR="000E56D6" w14:paraId="2C4DCF39" w14:textId="77777777">
        <w:trPr>
          <w:trHeight w:val="401"/>
          <w:jc w:val="center"/>
        </w:trPr>
        <w:tc>
          <w:tcPr>
            <w:tcW w:w="1051" w:type="dxa"/>
            <w:vAlign w:val="center"/>
          </w:tcPr>
          <w:p w14:paraId="18BEBA67" w14:textId="77777777" w:rsidR="000E56D6" w:rsidRDefault="00B93009">
            <w:pPr>
              <w:spacing w:line="260" w:lineRule="exact"/>
              <w:jc w:val="center"/>
              <w:rPr>
                <w:rFonts w:ascii="黑体" w:eastAsia="黑体"/>
                <w:sz w:val="24"/>
                <w:szCs w:val="24"/>
              </w:rPr>
            </w:pPr>
            <w:r>
              <w:rPr>
                <w:rFonts w:ascii="宋体" w:hAnsi="宋体"/>
              </w:rPr>
              <w:t>1.4</w:t>
            </w:r>
            <w:r>
              <w:rPr>
                <w:rFonts w:ascii="宋体" w:hAnsi="宋体" w:hint="eastAsia"/>
              </w:rPr>
              <w:t>.</w:t>
            </w:r>
            <w:r>
              <w:rPr>
                <w:rFonts w:ascii="宋体" w:hAnsi="宋体"/>
              </w:rPr>
              <w:t>1</w:t>
            </w:r>
          </w:p>
        </w:tc>
        <w:tc>
          <w:tcPr>
            <w:tcW w:w="1842" w:type="dxa"/>
            <w:vAlign w:val="center"/>
          </w:tcPr>
          <w:p w14:paraId="6801B052" w14:textId="77777777" w:rsidR="000E56D6" w:rsidRDefault="00B93009">
            <w:pPr>
              <w:spacing w:line="260" w:lineRule="exact"/>
              <w:jc w:val="center"/>
              <w:rPr>
                <w:rFonts w:ascii="黑体" w:eastAsia="黑体"/>
                <w:sz w:val="24"/>
                <w:szCs w:val="24"/>
              </w:rPr>
            </w:pPr>
            <w:r>
              <w:rPr>
                <w:rFonts w:hAnsi="宋体" w:cs="宋体" w:hint="eastAsia"/>
              </w:rPr>
              <w:t>资格要求</w:t>
            </w:r>
          </w:p>
        </w:tc>
        <w:tc>
          <w:tcPr>
            <w:tcW w:w="6463" w:type="dxa"/>
            <w:vAlign w:val="center"/>
          </w:tcPr>
          <w:p w14:paraId="23D62EC1" w14:textId="34B532B2" w:rsidR="000E56D6" w:rsidRDefault="00B93009">
            <w:pPr>
              <w:widowControl/>
              <w:spacing w:line="240" w:lineRule="exact"/>
              <w:jc w:val="left"/>
              <w:rPr>
                <w:rFonts w:ascii="宋体" w:hAnsi="宋体" w:hint="eastAsia"/>
                <w:bCs/>
              </w:rPr>
            </w:pPr>
            <w:r>
              <w:rPr>
                <w:rFonts w:ascii="宋体" w:hAnsi="宋体" w:hint="eastAsia"/>
                <w:bCs/>
              </w:rPr>
              <w:t>②提供202</w:t>
            </w:r>
            <w:r w:rsidR="00D65562">
              <w:rPr>
                <w:rFonts w:ascii="宋体" w:hAnsi="宋体" w:hint="eastAsia"/>
                <w:bCs/>
              </w:rPr>
              <w:t>4</w:t>
            </w:r>
            <w:r>
              <w:rPr>
                <w:rFonts w:ascii="宋体" w:hAnsi="宋体" w:hint="eastAsia"/>
                <w:bCs/>
              </w:rPr>
              <w:t>年</w:t>
            </w:r>
            <w:r w:rsidR="00D65562">
              <w:rPr>
                <w:rFonts w:ascii="宋体" w:hAnsi="宋体" w:hint="eastAsia"/>
                <w:bCs/>
              </w:rPr>
              <w:t>1</w:t>
            </w:r>
            <w:r>
              <w:rPr>
                <w:rFonts w:ascii="宋体" w:hAnsi="宋体" w:hint="eastAsia"/>
                <w:bCs/>
              </w:rPr>
              <w:t>月至今期间（费款所属时期）任意2个月的社会保险费缴款书复印件或银行电子缴税（费）凭证复印件或社保管理部门出具的有效的缴款证明复印件。（成立未满2个月的提供成立以来的税收和社会保障资金缴纳凭证或相关情况说明；依法免税或不需要缴纳社会保障资金的供应商，应提供相应文件证明其依法免税或不需要缴纳社会保障资金）。</w:t>
            </w:r>
          </w:p>
          <w:p w14:paraId="6ACC6A58" w14:textId="77777777" w:rsidR="000E56D6" w:rsidRDefault="00B93009">
            <w:pPr>
              <w:widowControl/>
              <w:spacing w:line="240" w:lineRule="exact"/>
              <w:jc w:val="left"/>
              <w:rPr>
                <w:rFonts w:ascii="宋体" w:hAnsi="宋体" w:hint="eastAsia"/>
                <w:bCs/>
              </w:rPr>
            </w:pPr>
            <w:r>
              <w:rPr>
                <w:rFonts w:ascii="宋体" w:hAnsi="宋体" w:hint="eastAsia"/>
                <w:bCs/>
              </w:rPr>
              <w:t>（5）参与本次政府采购活动前三年内，在经营活动中没有重大违法记录（重大违法记录，是指供应商因违法经营受到刑事处罚或者责令停产停业、吊销许可证或者执照、较大数额罚款等行政处罚）：提供参加本次政府采购活动前三年内在经营活动中没有重大违法记录的书面声明。</w:t>
            </w:r>
          </w:p>
          <w:p w14:paraId="3F188FB4" w14:textId="77777777" w:rsidR="000E56D6" w:rsidRDefault="00B93009">
            <w:pPr>
              <w:spacing w:line="260" w:lineRule="exact"/>
              <w:jc w:val="left"/>
              <w:rPr>
                <w:rFonts w:ascii="黑体" w:eastAsia="黑体"/>
                <w:sz w:val="24"/>
                <w:szCs w:val="24"/>
              </w:rPr>
            </w:pPr>
            <w:r>
              <w:rPr>
                <w:rFonts w:ascii="宋体" w:hAnsi="宋体" w:hint="eastAsia"/>
                <w:bCs/>
              </w:rPr>
              <w:t>（6）法律、行政法规规定的其他条件。</w:t>
            </w:r>
          </w:p>
        </w:tc>
      </w:tr>
      <w:tr w:rsidR="000E56D6" w14:paraId="1ED9D626" w14:textId="77777777">
        <w:trPr>
          <w:trHeight w:val="742"/>
          <w:jc w:val="center"/>
        </w:trPr>
        <w:tc>
          <w:tcPr>
            <w:tcW w:w="1051" w:type="dxa"/>
            <w:vAlign w:val="center"/>
          </w:tcPr>
          <w:p w14:paraId="40138796" w14:textId="77777777" w:rsidR="000E56D6" w:rsidRDefault="00B93009">
            <w:pPr>
              <w:spacing w:line="260" w:lineRule="exact"/>
              <w:jc w:val="center"/>
              <w:rPr>
                <w:rFonts w:ascii="宋体" w:hAnsi="宋体" w:hint="eastAsia"/>
              </w:rPr>
            </w:pPr>
            <w:r>
              <w:rPr>
                <w:rFonts w:ascii="宋体" w:hAnsi="宋体"/>
              </w:rPr>
              <w:t>1.</w:t>
            </w:r>
            <w:r>
              <w:rPr>
                <w:rFonts w:ascii="宋体" w:hAnsi="宋体" w:hint="eastAsia"/>
              </w:rPr>
              <w:t>4.2</w:t>
            </w:r>
          </w:p>
        </w:tc>
        <w:tc>
          <w:tcPr>
            <w:tcW w:w="1842" w:type="dxa"/>
            <w:vAlign w:val="center"/>
          </w:tcPr>
          <w:p w14:paraId="48456314" w14:textId="77777777" w:rsidR="000E56D6" w:rsidRDefault="00B93009">
            <w:pPr>
              <w:spacing w:line="260" w:lineRule="exact"/>
              <w:jc w:val="center"/>
              <w:rPr>
                <w:rFonts w:ascii="宋体" w:hAnsi="宋体" w:hint="eastAsia"/>
                <w:b/>
              </w:rPr>
            </w:pPr>
            <w:r>
              <w:rPr>
                <w:rFonts w:ascii="宋体" w:hAnsi="宋体" w:cs="宋体" w:hint="eastAsia"/>
                <w:b/>
                <w:sz w:val="22"/>
              </w:rPr>
              <w:t>本项目的特定资格要求</w:t>
            </w:r>
          </w:p>
        </w:tc>
        <w:tc>
          <w:tcPr>
            <w:tcW w:w="6463" w:type="dxa"/>
            <w:vAlign w:val="center"/>
          </w:tcPr>
          <w:p w14:paraId="28F6CB16" w14:textId="77777777" w:rsidR="000E56D6" w:rsidRDefault="00B93009">
            <w:pPr>
              <w:tabs>
                <w:tab w:val="left" w:pos="5220"/>
                <w:tab w:val="left" w:pos="5400"/>
                <w:tab w:val="left" w:pos="5580"/>
              </w:tabs>
              <w:autoSpaceDE w:val="0"/>
              <w:autoSpaceDN w:val="0"/>
              <w:adjustRightInd w:val="0"/>
              <w:spacing w:line="260" w:lineRule="exact"/>
              <w:rPr>
                <w:rFonts w:ascii="宋体" w:hAnsi="宋体" w:hint="eastAsia"/>
                <w:b/>
                <w:kern w:val="0"/>
              </w:rPr>
            </w:pPr>
            <w:r>
              <w:rPr>
                <w:rFonts w:ascii="宋体" w:hAnsi="宋体" w:hint="eastAsia"/>
                <w:b/>
              </w:rPr>
              <w:t>参与本项目投标的供应商应通过全国投资项目在线审批监管平台备案并列入公示名录的工程咨询机构（咨询专业和范围包括“公路专业评估咨询”），且供应商名称与该名录中的相应企业名称完全一致。</w:t>
            </w:r>
          </w:p>
        </w:tc>
      </w:tr>
      <w:tr w:rsidR="000E56D6" w14:paraId="1BCD52C6" w14:textId="77777777">
        <w:trPr>
          <w:trHeight w:val="500"/>
          <w:jc w:val="center"/>
        </w:trPr>
        <w:tc>
          <w:tcPr>
            <w:tcW w:w="1051" w:type="dxa"/>
            <w:vAlign w:val="center"/>
          </w:tcPr>
          <w:p w14:paraId="25F92A67" w14:textId="77777777" w:rsidR="000E56D6" w:rsidRDefault="00B93009">
            <w:pPr>
              <w:spacing w:line="260" w:lineRule="exact"/>
              <w:jc w:val="center"/>
              <w:rPr>
                <w:rFonts w:ascii="宋体" w:hAnsi="宋体" w:hint="eastAsia"/>
              </w:rPr>
            </w:pPr>
            <w:r>
              <w:rPr>
                <w:rFonts w:ascii="宋体" w:hAnsi="宋体"/>
              </w:rPr>
              <w:t>1.</w:t>
            </w:r>
            <w:r>
              <w:rPr>
                <w:rFonts w:ascii="宋体" w:hAnsi="宋体" w:hint="eastAsia"/>
              </w:rPr>
              <w:t>4.3</w:t>
            </w:r>
          </w:p>
        </w:tc>
        <w:tc>
          <w:tcPr>
            <w:tcW w:w="1842" w:type="dxa"/>
            <w:vAlign w:val="center"/>
          </w:tcPr>
          <w:p w14:paraId="62DC668A" w14:textId="77777777" w:rsidR="000E56D6" w:rsidRDefault="00B93009">
            <w:pPr>
              <w:spacing w:line="260" w:lineRule="exact"/>
              <w:jc w:val="center"/>
              <w:rPr>
                <w:rFonts w:ascii="宋体" w:hAnsi="宋体" w:cs="宋体" w:hint="eastAsia"/>
              </w:rPr>
            </w:pPr>
            <w:r>
              <w:rPr>
                <w:rFonts w:ascii="宋体" w:hAnsi="宋体" w:cs="宋体" w:hint="eastAsia"/>
              </w:rPr>
              <w:t>信用查询</w:t>
            </w:r>
          </w:p>
        </w:tc>
        <w:tc>
          <w:tcPr>
            <w:tcW w:w="6463" w:type="dxa"/>
            <w:vAlign w:val="center"/>
          </w:tcPr>
          <w:p w14:paraId="3C56B405" w14:textId="77777777" w:rsidR="000E56D6" w:rsidRDefault="00B93009">
            <w:pPr>
              <w:tabs>
                <w:tab w:val="left" w:pos="5220"/>
                <w:tab w:val="left" w:pos="5400"/>
                <w:tab w:val="left" w:pos="5580"/>
              </w:tabs>
              <w:autoSpaceDE w:val="0"/>
              <w:autoSpaceDN w:val="0"/>
              <w:adjustRightInd w:val="0"/>
              <w:spacing w:line="260" w:lineRule="exact"/>
              <w:rPr>
                <w:rFonts w:ascii="宋体" w:hAnsi="宋体" w:hint="eastAsia"/>
                <w:spacing w:val="-10"/>
              </w:rPr>
            </w:pPr>
            <w:r>
              <w:rPr>
                <w:rFonts w:ascii="宋体" w:hAnsi="宋体" w:hint="eastAsia"/>
                <w:spacing w:val="-10"/>
              </w:rPr>
              <w:t>（1）按照《财政部关于在政府采购活动中查询及使用信用记录有关问题的通知》（财库[2016]125号）相关要求，供应商在“信用中国”网站（www.creditchina.gov.cn）未被列入失信被执行人记录、重大税收违法案件当事人名单且在中国政府采购网（www.ccgp.gov.cn）没有政府采购严重违法失信行为记录（被禁止在一定期限内参加政府采购活动但期限届满的除外），参与本项目的供应商信用查询截止时点：本项目招标公告发布之日起至投标截止时间（查询结果以采购代理机构查询结果为准）。</w:t>
            </w:r>
          </w:p>
          <w:p w14:paraId="6544EF44" w14:textId="77777777" w:rsidR="000E56D6" w:rsidRDefault="00B93009">
            <w:pPr>
              <w:tabs>
                <w:tab w:val="left" w:pos="5220"/>
                <w:tab w:val="left" w:pos="5400"/>
                <w:tab w:val="left" w:pos="5580"/>
              </w:tabs>
              <w:autoSpaceDE w:val="0"/>
              <w:autoSpaceDN w:val="0"/>
              <w:adjustRightInd w:val="0"/>
              <w:spacing w:line="260" w:lineRule="exact"/>
              <w:rPr>
                <w:rFonts w:ascii="宋体" w:hAnsi="宋体" w:hint="eastAsia"/>
                <w:spacing w:val="-10"/>
              </w:rPr>
            </w:pPr>
            <w:r>
              <w:rPr>
                <w:rFonts w:ascii="宋体" w:hAnsi="宋体" w:hint="eastAsia"/>
                <w:spacing w:val="-10"/>
              </w:rPr>
              <w:t>（2）</w:t>
            </w:r>
            <w:r>
              <w:rPr>
                <w:rFonts w:ascii="宋体" w:hAnsi="宋体" w:cs="宋体" w:hint="eastAsia"/>
              </w:rPr>
              <w:t>若供应商投标文件中提供的业绩中含有设计工作业绩的，须满足：供应商不存在被交通运输部或云南省交通运输厅取消投标资格或禁止进入公路建设市场且处罚期未满的情形（含投标时有效的设计企业信用评价等级为D级的情形）</w:t>
            </w:r>
            <w:r>
              <w:rPr>
                <w:rFonts w:ascii="宋体" w:hAnsi="宋体" w:hint="eastAsia"/>
                <w:spacing w:val="-10"/>
              </w:rPr>
              <w:t>。</w:t>
            </w:r>
          </w:p>
          <w:p w14:paraId="209C0089" w14:textId="77777777" w:rsidR="000E56D6" w:rsidRDefault="00B93009">
            <w:pPr>
              <w:tabs>
                <w:tab w:val="left" w:pos="5220"/>
                <w:tab w:val="left" w:pos="5400"/>
                <w:tab w:val="left" w:pos="5580"/>
              </w:tabs>
              <w:autoSpaceDE w:val="0"/>
              <w:autoSpaceDN w:val="0"/>
              <w:adjustRightInd w:val="0"/>
              <w:spacing w:line="260" w:lineRule="exact"/>
              <w:rPr>
                <w:rFonts w:ascii="宋体" w:hAnsi="宋体" w:hint="eastAsia"/>
                <w:kern w:val="0"/>
              </w:rPr>
            </w:pPr>
            <w:r>
              <w:rPr>
                <w:rFonts w:ascii="宋体" w:hAnsi="宋体" w:hint="eastAsia"/>
                <w:spacing w:val="-10"/>
              </w:rPr>
              <w:t>（3）若供应商投标文件中提供的业绩中仅只有设计咨询工作业绩的，须满足：供应商不存在被交通运输部或云南省交通运输厅取消投标资格。</w:t>
            </w:r>
          </w:p>
        </w:tc>
      </w:tr>
      <w:tr w:rsidR="000E56D6" w14:paraId="1A0F77B8" w14:textId="77777777">
        <w:trPr>
          <w:trHeight w:val="570"/>
          <w:jc w:val="center"/>
        </w:trPr>
        <w:tc>
          <w:tcPr>
            <w:tcW w:w="1051" w:type="dxa"/>
            <w:vAlign w:val="center"/>
          </w:tcPr>
          <w:p w14:paraId="2EED48F4" w14:textId="77777777" w:rsidR="000E56D6" w:rsidRDefault="00B93009">
            <w:pPr>
              <w:spacing w:line="260" w:lineRule="exact"/>
              <w:jc w:val="center"/>
              <w:rPr>
                <w:rFonts w:ascii="宋体" w:hAnsi="宋体" w:hint="eastAsia"/>
              </w:rPr>
            </w:pPr>
            <w:r>
              <w:rPr>
                <w:rFonts w:ascii="宋体" w:hAnsi="宋体"/>
              </w:rPr>
              <w:t>1.</w:t>
            </w:r>
            <w:r>
              <w:rPr>
                <w:rFonts w:ascii="宋体" w:hAnsi="宋体" w:hint="eastAsia"/>
              </w:rPr>
              <w:t>4.4</w:t>
            </w:r>
          </w:p>
        </w:tc>
        <w:tc>
          <w:tcPr>
            <w:tcW w:w="1842" w:type="dxa"/>
            <w:vAlign w:val="center"/>
          </w:tcPr>
          <w:p w14:paraId="60147601" w14:textId="77777777" w:rsidR="000E56D6" w:rsidRDefault="00B93009">
            <w:pPr>
              <w:spacing w:line="260" w:lineRule="exact"/>
              <w:jc w:val="center"/>
              <w:rPr>
                <w:rFonts w:ascii="宋体" w:hAnsi="宋体" w:cs="宋体" w:hint="eastAsia"/>
              </w:rPr>
            </w:pPr>
            <w:r>
              <w:rPr>
                <w:rFonts w:ascii="宋体" w:hAnsi="宋体" w:cs="宋体" w:hint="eastAsia"/>
              </w:rPr>
              <w:t>不得参加该采购项目的情形</w:t>
            </w:r>
          </w:p>
        </w:tc>
        <w:tc>
          <w:tcPr>
            <w:tcW w:w="6463" w:type="dxa"/>
            <w:vAlign w:val="center"/>
          </w:tcPr>
          <w:p w14:paraId="0BFFFB81" w14:textId="77777777" w:rsidR="000E56D6" w:rsidRDefault="00B93009">
            <w:pPr>
              <w:spacing w:line="260" w:lineRule="exact"/>
              <w:rPr>
                <w:rFonts w:ascii="宋体" w:hAnsi="宋体" w:hint="eastAsia"/>
              </w:rPr>
            </w:pPr>
            <w:r>
              <w:rPr>
                <w:rFonts w:ascii="宋体" w:hAnsi="宋体" w:hint="eastAsia"/>
              </w:rPr>
              <w:t>（1）单位负责人为同一人或者存在直接控股、管理关系的不同供应商，不得参加同一合同项下的政府采购活动。</w:t>
            </w:r>
          </w:p>
          <w:p w14:paraId="76602FFE" w14:textId="77777777" w:rsidR="000E56D6" w:rsidRDefault="00B93009">
            <w:pPr>
              <w:spacing w:line="260" w:lineRule="exact"/>
              <w:rPr>
                <w:rFonts w:ascii="宋体" w:hAnsi="宋体" w:hint="eastAsia"/>
              </w:rPr>
            </w:pPr>
            <w:r>
              <w:rPr>
                <w:rFonts w:ascii="宋体" w:hAnsi="宋体" w:hint="eastAsia"/>
              </w:rPr>
              <w:t>（2）供应商不得存在下列任一情形，否则其投标无效：</w:t>
            </w:r>
          </w:p>
          <w:p w14:paraId="631E22F3" w14:textId="77777777" w:rsidR="000E56D6" w:rsidRDefault="00B93009">
            <w:pPr>
              <w:spacing w:line="260" w:lineRule="exact"/>
              <w:rPr>
                <w:rFonts w:ascii="宋体" w:hAnsi="宋体" w:hint="eastAsia"/>
              </w:rPr>
            </w:pPr>
            <w:r>
              <w:rPr>
                <w:rFonts w:ascii="宋体" w:hAnsi="宋体" w:hint="eastAsia"/>
              </w:rPr>
              <w:t>a.</w:t>
            </w:r>
            <w:bookmarkStart w:id="67" w:name="_Hlk165302074"/>
            <w:r>
              <w:rPr>
                <w:rFonts w:ascii="宋体" w:hAnsi="宋体" w:hint="eastAsia"/>
              </w:rPr>
              <w:t>所投标段工程项目设计文件编制单位</w:t>
            </w:r>
            <w:bookmarkEnd w:id="67"/>
            <w:r>
              <w:rPr>
                <w:rFonts w:ascii="宋体" w:hAnsi="宋体" w:hint="eastAsia"/>
              </w:rPr>
              <w:t>；</w:t>
            </w:r>
          </w:p>
          <w:p w14:paraId="162FB1E6" w14:textId="77777777" w:rsidR="000E56D6" w:rsidRDefault="00B93009">
            <w:pPr>
              <w:spacing w:line="260" w:lineRule="exact"/>
              <w:rPr>
                <w:rFonts w:ascii="宋体" w:hAnsi="宋体" w:hint="eastAsia"/>
              </w:rPr>
            </w:pPr>
            <w:r>
              <w:rPr>
                <w:rFonts w:ascii="宋体" w:hAnsi="宋体" w:hint="eastAsia"/>
              </w:rPr>
              <w:t>b.州市级设计审批（核准）单位及其委托的设计咨询单位；</w:t>
            </w:r>
          </w:p>
          <w:p w14:paraId="3EC8946E" w14:textId="77777777" w:rsidR="000E56D6" w:rsidRDefault="00B93009">
            <w:pPr>
              <w:spacing w:line="260" w:lineRule="exact"/>
              <w:rPr>
                <w:rFonts w:ascii="宋体" w:hAnsi="宋体" w:hint="eastAsia"/>
              </w:rPr>
            </w:pPr>
            <w:r>
              <w:rPr>
                <w:rFonts w:ascii="宋体" w:hAnsi="宋体" w:hint="eastAsia"/>
              </w:rPr>
              <w:t>c.项目业主单位或其他有关单位委托的设计咨询单位；</w:t>
            </w:r>
          </w:p>
          <w:p w14:paraId="2FF30B91" w14:textId="77777777" w:rsidR="000E56D6" w:rsidRDefault="00B93009">
            <w:pPr>
              <w:spacing w:line="260" w:lineRule="exact"/>
              <w:rPr>
                <w:rFonts w:ascii="宋体" w:hAnsi="宋体" w:hint="eastAsia"/>
              </w:rPr>
            </w:pPr>
            <w:r>
              <w:rPr>
                <w:rFonts w:ascii="宋体" w:hAnsi="宋体" w:hint="eastAsia"/>
              </w:rPr>
              <w:t>d.与上述单位存在直接控股、管理关系或者单位负责人为同一人的重大关联关系。</w:t>
            </w:r>
          </w:p>
        </w:tc>
      </w:tr>
      <w:tr w:rsidR="000E56D6" w14:paraId="22CDBB91" w14:textId="77777777">
        <w:trPr>
          <w:trHeight w:val="368"/>
          <w:jc w:val="center"/>
        </w:trPr>
        <w:tc>
          <w:tcPr>
            <w:tcW w:w="1051" w:type="dxa"/>
            <w:vAlign w:val="center"/>
          </w:tcPr>
          <w:p w14:paraId="5E70909A" w14:textId="77777777" w:rsidR="000E56D6" w:rsidRDefault="00B93009">
            <w:pPr>
              <w:spacing w:line="260" w:lineRule="exact"/>
              <w:jc w:val="center"/>
              <w:rPr>
                <w:rFonts w:ascii="宋体" w:hAnsi="宋体" w:hint="eastAsia"/>
              </w:rPr>
            </w:pPr>
            <w:r>
              <w:rPr>
                <w:rFonts w:ascii="宋体" w:hAnsi="宋体" w:cs="宋体" w:hint="eastAsia"/>
              </w:rPr>
              <w:t>1.10.2</w:t>
            </w:r>
          </w:p>
        </w:tc>
        <w:tc>
          <w:tcPr>
            <w:tcW w:w="1842" w:type="dxa"/>
            <w:vAlign w:val="center"/>
          </w:tcPr>
          <w:p w14:paraId="1F685E15" w14:textId="77777777" w:rsidR="000E56D6" w:rsidRDefault="00B93009">
            <w:pPr>
              <w:spacing w:line="260" w:lineRule="exact"/>
              <w:jc w:val="center"/>
              <w:rPr>
                <w:rFonts w:ascii="宋体" w:hAnsi="宋体" w:cs="宋体" w:hint="eastAsia"/>
                <w:bCs/>
                <w:sz w:val="22"/>
              </w:rPr>
            </w:pPr>
            <w:r>
              <w:rPr>
                <w:rFonts w:ascii="宋体" w:hAnsi="宋体" w:cs="宋体" w:hint="eastAsia"/>
              </w:rPr>
              <w:t>供应商在投标预备会前提出问题</w:t>
            </w:r>
          </w:p>
        </w:tc>
        <w:tc>
          <w:tcPr>
            <w:tcW w:w="6463" w:type="dxa"/>
            <w:vAlign w:val="center"/>
          </w:tcPr>
          <w:p w14:paraId="01EE01F5" w14:textId="77777777" w:rsidR="000E56D6" w:rsidRDefault="00B93009">
            <w:pPr>
              <w:rPr>
                <w:rFonts w:ascii="宋体" w:hAnsi="宋体" w:hint="eastAsia"/>
              </w:rPr>
            </w:pPr>
            <w:r>
              <w:rPr>
                <w:rFonts w:ascii="宋体" w:hAnsi="宋体" w:cs="宋体" w:hint="eastAsia"/>
              </w:rPr>
              <w:t>不召开投标预备会，按2.2.1的要求办理。</w:t>
            </w:r>
          </w:p>
        </w:tc>
      </w:tr>
      <w:tr w:rsidR="000E56D6" w14:paraId="2B01DFE1" w14:textId="77777777">
        <w:trPr>
          <w:trHeight w:val="368"/>
          <w:jc w:val="center"/>
        </w:trPr>
        <w:tc>
          <w:tcPr>
            <w:tcW w:w="1051" w:type="dxa"/>
            <w:vAlign w:val="center"/>
          </w:tcPr>
          <w:p w14:paraId="49A17FEC" w14:textId="77777777" w:rsidR="000E56D6" w:rsidRDefault="00B93009">
            <w:pPr>
              <w:spacing w:line="260" w:lineRule="exact"/>
              <w:jc w:val="center"/>
              <w:rPr>
                <w:rFonts w:ascii="黑体" w:eastAsia="黑体"/>
                <w:sz w:val="24"/>
                <w:szCs w:val="24"/>
              </w:rPr>
            </w:pPr>
            <w:r>
              <w:rPr>
                <w:rFonts w:ascii="宋体" w:hAnsi="宋体" w:cs="宋体" w:hint="eastAsia"/>
              </w:rPr>
              <w:t>1.11</w:t>
            </w:r>
          </w:p>
        </w:tc>
        <w:tc>
          <w:tcPr>
            <w:tcW w:w="1842" w:type="dxa"/>
            <w:vAlign w:val="center"/>
          </w:tcPr>
          <w:p w14:paraId="53B54DD6" w14:textId="77777777" w:rsidR="000E56D6" w:rsidRDefault="00B93009">
            <w:pPr>
              <w:spacing w:line="260" w:lineRule="exact"/>
              <w:jc w:val="center"/>
              <w:rPr>
                <w:rFonts w:ascii="黑体" w:eastAsia="黑体"/>
                <w:sz w:val="24"/>
                <w:szCs w:val="24"/>
              </w:rPr>
            </w:pPr>
            <w:r>
              <w:rPr>
                <w:rFonts w:ascii="宋体" w:hAnsi="宋体" w:cs="宋体" w:hint="eastAsia"/>
              </w:rPr>
              <w:t>分包</w:t>
            </w:r>
          </w:p>
        </w:tc>
        <w:tc>
          <w:tcPr>
            <w:tcW w:w="6463" w:type="dxa"/>
            <w:vAlign w:val="center"/>
          </w:tcPr>
          <w:p w14:paraId="6D77E10F" w14:textId="77777777" w:rsidR="000E56D6" w:rsidRDefault="00B93009">
            <w:pPr>
              <w:spacing w:line="260" w:lineRule="exact"/>
              <w:jc w:val="left"/>
              <w:rPr>
                <w:rFonts w:ascii="黑体" w:eastAsia="黑体"/>
                <w:sz w:val="24"/>
                <w:szCs w:val="24"/>
              </w:rPr>
            </w:pPr>
            <w:r>
              <w:rPr>
                <w:rFonts w:ascii="宋体" w:hAnsi="宋体" w:cs="宋体" w:hint="eastAsia"/>
              </w:rPr>
              <w:fldChar w:fldCharType="begin"/>
            </w:r>
            <w:r>
              <w:rPr>
                <w:rFonts w:ascii="宋体" w:hAnsi="宋体" w:cs="宋体" w:hint="eastAsia"/>
              </w:rPr>
              <w:instrText xml:space="preserve"> eq \o\ac(□,√)</w:instrText>
            </w:r>
            <w:r>
              <w:rPr>
                <w:rFonts w:ascii="宋体" w:hAnsi="宋体" w:cs="宋体" w:hint="eastAsia"/>
              </w:rPr>
              <w:fldChar w:fldCharType="end"/>
            </w:r>
            <w:r>
              <w:rPr>
                <w:rFonts w:ascii="宋体" w:hAnsi="宋体" w:cs="宋体" w:hint="eastAsia"/>
              </w:rPr>
              <w:t>不允许</w:t>
            </w:r>
          </w:p>
        </w:tc>
      </w:tr>
      <w:tr w:rsidR="000E56D6" w14:paraId="2C041D8D" w14:textId="77777777">
        <w:trPr>
          <w:trHeight w:val="368"/>
          <w:jc w:val="center"/>
        </w:trPr>
        <w:tc>
          <w:tcPr>
            <w:tcW w:w="1051" w:type="dxa"/>
            <w:vAlign w:val="center"/>
          </w:tcPr>
          <w:p w14:paraId="01F69614" w14:textId="77777777" w:rsidR="000E56D6" w:rsidRDefault="00B93009">
            <w:pPr>
              <w:spacing w:line="260" w:lineRule="exact"/>
              <w:jc w:val="center"/>
              <w:rPr>
                <w:rFonts w:ascii="黑体" w:eastAsia="黑体"/>
                <w:sz w:val="24"/>
                <w:szCs w:val="24"/>
              </w:rPr>
            </w:pPr>
            <w:r>
              <w:rPr>
                <w:rFonts w:ascii="宋体" w:hAnsi="宋体" w:cs="宋体" w:hint="eastAsia"/>
              </w:rPr>
              <w:t>2.1</w:t>
            </w:r>
          </w:p>
        </w:tc>
        <w:tc>
          <w:tcPr>
            <w:tcW w:w="1842" w:type="dxa"/>
            <w:vAlign w:val="center"/>
          </w:tcPr>
          <w:p w14:paraId="6BE840D9" w14:textId="77777777" w:rsidR="000E56D6" w:rsidRDefault="00B93009">
            <w:pPr>
              <w:spacing w:line="260" w:lineRule="exact"/>
              <w:jc w:val="center"/>
              <w:rPr>
                <w:rFonts w:ascii="黑体" w:eastAsia="黑体"/>
                <w:sz w:val="24"/>
                <w:szCs w:val="24"/>
              </w:rPr>
            </w:pPr>
            <w:r>
              <w:rPr>
                <w:rFonts w:ascii="宋体" w:hAnsi="宋体" w:cs="宋体" w:hint="eastAsia"/>
              </w:rPr>
              <w:t>构成采购文件的其他材料</w:t>
            </w:r>
          </w:p>
        </w:tc>
        <w:tc>
          <w:tcPr>
            <w:tcW w:w="6463" w:type="dxa"/>
            <w:vAlign w:val="center"/>
          </w:tcPr>
          <w:p w14:paraId="480CBEE4" w14:textId="77777777" w:rsidR="000E56D6" w:rsidRDefault="00B93009">
            <w:pPr>
              <w:spacing w:line="260" w:lineRule="exact"/>
              <w:jc w:val="left"/>
              <w:rPr>
                <w:rFonts w:ascii="黑体" w:eastAsia="黑体"/>
                <w:sz w:val="24"/>
                <w:szCs w:val="24"/>
              </w:rPr>
            </w:pPr>
            <w:r>
              <w:rPr>
                <w:rFonts w:ascii="宋体" w:hAnsi="宋体" w:cs="宋体" w:hint="eastAsia"/>
              </w:rPr>
              <w:t>补遗书（如果有）、澄清函（如有）。</w:t>
            </w:r>
          </w:p>
        </w:tc>
      </w:tr>
      <w:tr w:rsidR="000E56D6" w14:paraId="691FD24A" w14:textId="77777777">
        <w:trPr>
          <w:trHeight w:val="368"/>
          <w:jc w:val="center"/>
        </w:trPr>
        <w:tc>
          <w:tcPr>
            <w:tcW w:w="1051" w:type="dxa"/>
            <w:vMerge w:val="restart"/>
            <w:vAlign w:val="center"/>
          </w:tcPr>
          <w:p w14:paraId="34EE7334" w14:textId="77777777" w:rsidR="000E56D6" w:rsidRDefault="00B93009">
            <w:pPr>
              <w:spacing w:line="260" w:lineRule="exact"/>
              <w:jc w:val="center"/>
              <w:rPr>
                <w:rFonts w:ascii="宋体" w:hAnsi="宋体" w:cs="宋体" w:hint="eastAsia"/>
              </w:rPr>
            </w:pPr>
            <w:r>
              <w:rPr>
                <w:rFonts w:ascii="宋体" w:hAnsi="宋体" w:cs="宋体" w:hint="eastAsia"/>
              </w:rPr>
              <w:t>2.2.1</w:t>
            </w:r>
          </w:p>
        </w:tc>
        <w:tc>
          <w:tcPr>
            <w:tcW w:w="1842" w:type="dxa"/>
            <w:vMerge w:val="restart"/>
            <w:vAlign w:val="center"/>
          </w:tcPr>
          <w:p w14:paraId="3AC66895" w14:textId="77777777" w:rsidR="000E56D6" w:rsidRDefault="00B93009">
            <w:pPr>
              <w:spacing w:line="260" w:lineRule="exact"/>
              <w:jc w:val="center"/>
              <w:rPr>
                <w:rFonts w:ascii="宋体" w:hAnsi="宋体" w:cs="宋体" w:hint="eastAsia"/>
              </w:rPr>
            </w:pPr>
            <w:r>
              <w:rPr>
                <w:rFonts w:ascii="宋体" w:hAnsi="宋体" w:cs="宋体" w:hint="eastAsia"/>
              </w:rPr>
              <w:t>供应商要求澄清采购文件</w:t>
            </w:r>
          </w:p>
        </w:tc>
        <w:tc>
          <w:tcPr>
            <w:tcW w:w="6463" w:type="dxa"/>
            <w:vAlign w:val="center"/>
          </w:tcPr>
          <w:p w14:paraId="68A6FC09" w14:textId="77777777" w:rsidR="000E56D6" w:rsidRDefault="00B93009">
            <w:pPr>
              <w:rPr>
                <w:rFonts w:ascii="宋体" w:hAnsi="宋体" w:cs="宋体" w:hint="eastAsia"/>
              </w:rPr>
            </w:pPr>
            <w:r>
              <w:rPr>
                <w:rFonts w:ascii="宋体" w:hAnsi="宋体" w:hint="eastAsia"/>
              </w:rPr>
              <w:t>时间：递交投标文件截止之日</w:t>
            </w:r>
            <w:r>
              <w:rPr>
                <w:rFonts w:ascii="宋体" w:hAnsi="宋体" w:hint="eastAsia"/>
                <w:u w:val="single"/>
              </w:rPr>
              <w:t>10</w:t>
            </w:r>
            <w:r>
              <w:rPr>
                <w:rFonts w:ascii="宋体" w:hAnsi="宋体" w:hint="eastAsia"/>
              </w:rPr>
              <w:t>天前。</w:t>
            </w:r>
          </w:p>
        </w:tc>
      </w:tr>
      <w:tr w:rsidR="000E56D6" w14:paraId="6B7AF705" w14:textId="77777777">
        <w:trPr>
          <w:trHeight w:val="368"/>
          <w:jc w:val="center"/>
        </w:trPr>
        <w:tc>
          <w:tcPr>
            <w:tcW w:w="1051" w:type="dxa"/>
            <w:vMerge/>
          </w:tcPr>
          <w:p w14:paraId="04D345BD" w14:textId="77777777" w:rsidR="000E56D6" w:rsidRDefault="000E56D6">
            <w:pPr>
              <w:spacing w:line="260" w:lineRule="exact"/>
              <w:jc w:val="center"/>
              <w:rPr>
                <w:rFonts w:ascii="宋体" w:hAnsi="宋体" w:cs="宋体" w:hint="eastAsia"/>
              </w:rPr>
            </w:pPr>
          </w:p>
        </w:tc>
        <w:tc>
          <w:tcPr>
            <w:tcW w:w="1842" w:type="dxa"/>
            <w:vMerge/>
          </w:tcPr>
          <w:p w14:paraId="382729DE" w14:textId="77777777" w:rsidR="000E56D6" w:rsidRDefault="000E56D6">
            <w:pPr>
              <w:spacing w:line="260" w:lineRule="exact"/>
              <w:jc w:val="center"/>
              <w:rPr>
                <w:rFonts w:ascii="宋体" w:hAnsi="宋体" w:cs="宋体" w:hint="eastAsia"/>
              </w:rPr>
            </w:pPr>
          </w:p>
        </w:tc>
        <w:tc>
          <w:tcPr>
            <w:tcW w:w="6463" w:type="dxa"/>
          </w:tcPr>
          <w:p w14:paraId="517E0B0E" w14:textId="77777777" w:rsidR="000E56D6" w:rsidRDefault="00B93009">
            <w:pPr>
              <w:rPr>
                <w:rFonts w:ascii="宋体" w:hAnsi="宋体" w:cs="宋体" w:hint="eastAsia"/>
              </w:rPr>
            </w:pPr>
            <w:r>
              <w:rPr>
                <w:rFonts w:ascii="宋体" w:hAnsi="宋体" w:hint="eastAsia"/>
              </w:rPr>
              <w:t>形式：凭企业数字证书（CA）登录政府采购云平台（https://www.zcygov.cn/），通过“询问质疑投诉”菜单将提出的问题送达采购人。</w:t>
            </w:r>
          </w:p>
        </w:tc>
      </w:tr>
      <w:tr w:rsidR="000E56D6" w14:paraId="6270350F" w14:textId="77777777">
        <w:trPr>
          <w:trHeight w:val="368"/>
          <w:jc w:val="center"/>
        </w:trPr>
        <w:tc>
          <w:tcPr>
            <w:tcW w:w="1051" w:type="dxa"/>
            <w:vAlign w:val="center"/>
          </w:tcPr>
          <w:p w14:paraId="676359F9" w14:textId="77777777" w:rsidR="000E56D6" w:rsidRDefault="00B93009">
            <w:pPr>
              <w:spacing w:line="260" w:lineRule="exact"/>
              <w:jc w:val="center"/>
              <w:rPr>
                <w:rFonts w:ascii="宋体" w:hAnsi="宋体" w:cs="宋体" w:hint="eastAsia"/>
              </w:rPr>
            </w:pPr>
            <w:r>
              <w:rPr>
                <w:rFonts w:ascii="宋体" w:hAnsi="宋体" w:cs="宋体" w:hint="eastAsia"/>
              </w:rPr>
              <w:t>2.2.2</w:t>
            </w:r>
          </w:p>
        </w:tc>
        <w:tc>
          <w:tcPr>
            <w:tcW w:w="1842" w:type="dxa"/>
            <w:vAlign w:val="center"/>
          </w:tcPr>
          <w:p w14:paraId="697F99AB" w14:textId="77777777" w:rsidR="000E56D6" w:rsidRDefault="00B93009">
            <w:pPr>
              <w:spacing w:line="260" w:lineRule="exact"/>
              <w:jc w:val="center"/>
              <w:rPr>
                <w:rFonts w:ascii="宋体" w:hAnsi="宋体" w:cs="宋体" w:hint="eastAsia"/>
              </w:rPr>
            </w:pPr>
            <w:r>
              <w:rPr>
                <w:rFonts w:ascii="宋体" w:hAnsi="宋体" w:hint="eastAsia"/>
              </w:rPr>
              <w:t>采购文件</w:t>
            </w:r>
            <w:r>
              <w:rPr>
                <w:rFonts w:ascii="宋体" w:hAnsi="宋体"/>
              </w:rPr>
              <w:t>澄清发出的形式</w:t>
            </w:r>
          </w:p>
        </w:tc>
        <w:tc>
          <w:tcPr>
            <w:tcW w:w="6463" w:type="dxa"/>
            <w:vAlign w:val="center"/>
          </w:tcPr>
          <w:p w14:paraId="5F372AC2" w14:textId="77777777" w:rsidR="000E56D6" w:rsidRDefault="00B93009">
            <w:pPr>
              <w:rPr>
                <w:rFonts w:ascii="宋体" w:hAnsi="宋体" w:cs="宋体" w:hint="eastAsia"/>
              </w:rPr>
            </w:pPr>
            <w:r>
              <w:rPr>
                <w:rFonts w:ascii="宋体" w:hAnsi="宋体" w:hint="eastAsia"/>
              </w:rPr>
              <w:t>通过云南省政府采购网（网址：http：//www.yngp.com）、政府采购云平台（https://www.zcygov.cn/)统一向潜在供应商发布。</w:t>
            </w:r>
          </w:p>
        </w:tc>
      </w:tr>
    </w:tbl>
    <w:p w14:paraId="05B05F76" w14:textId="77777777" w:rsidR="000E56D6" w:rsidRDefault="00B93009">
      <w:pPr>
        <w:spacing w:line="260" w:lineRule="exact"/>
        <w:jc w:val="center"/>
        <w:rPr>
          <w:rFonts w:ascii="宋体" w:hAnsi="宋体" w:cs="宋体" w:hint="eastAsia"/>
        </w:rPr>
      </w:pPr>
      <w:r>
        <w:rPr>
          <w:rFonts w:ascii="宋体" w:hAnsi="宋体" w:cs="宋体" w:hint="eastAsia"/>
        </w:rPr>
        <w:br w:type="page"/>
      </w:r>
    </w:p>
    <w:p w14:paraId="5A4AF1A1" w14:textId="77777777" w:rsidR="000E56D6" w:rsidRDefault="00B93009">
      <w:pPr>
        <w:ind w:right="120"/>
        <w:jc w:val="right"/>
        <w:rPr>
          <w:rFonts w:ascii="黑体" w:eastAsia="黑体"/>
          <w:sz w:val="24"/>
        </w:rPr>
      </w:pPr>
      <w:r>
        <w:rPr>
          <w:rFonts w:ascii="黑体" w:eastAsia="黑体" w:hint="eastAsia"/>
          <w:sz w:val="24"/>
        </w:rPr>
        <w:lastRenderedPageBreak/>
        <w:t>续上表</w:t>
      </w:r>
    </w:p>
    <w:tbl>
      <w:tblPr>
        <w:tblW w:w="9356"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1051"/>
        <w:gridCol w:w="1842"/>
        <w:gridCol w:w="6463"/>
      </w:tblGrid>
      <w:tr w:rsidR="000E56D6" w14:paraId="4FC9EC0E" w14:textId="77777777">
        <w:trPr>
          <w:trHeight w:val="401"/>
          <w:jc w:val="center"/>
        </w:trPr>
        <w:tc>
          <w:tcPr>
            <w:tcW w:w="1051" w:type="dxa"/>
            <w:vAlign w:val="center"/>
          </w:tcPr>
          <w:p w14:paraId="08249D6F" w14:textId="77777777" w:rsidR="000E56D6" w:rsidRDefault="00B93009">
            <w:pPr>
              <w:spacing w:line="260" w:lineRule="exact"/>
              <w:jc w:val="center"/>
              <w:rPr>
                <w:rFonts w:ascii="黑体" w:eastAsia="黑体"/>
                <w:sz w:val="24"/>
                <w:szCs w:val="24"/>
              </w:rPr>
            </w:pPr>
            <w:r>
              <w:rPr>
                <w:rFonts w:ascii="黑体" w:eastAsia="黑体" w:hint="eastAsia"/>
                <w:sz w:val="24"/>
                <w:szCs w:val="24"/>
              </w:rPr>
              <w:t>条款号</w:t>
            </w:r>
          </w:p>
        </w:tc>
        <w:tc>
          <w:tcPr>
            <w:tcW w:w="1842" w:type="dxa"/>
            <w:vAlign w:val="center"/>
          </w:tcPr>
          <w:p w14:paraId="7FB86D08" w14:textId="77777777" w:rsidR="000E56D6" w:rsidRDefault="00B93009">
            <w:pPr>
              <w:spacing w:line="260" w:lineRule="exact"/>
              <w:jc w:val="center"/>
              <w:rPr>
                <w:rFonts w:ascii="黑体" w:eastAsia="黑体"/>
                <w:sz w:val="24"/>
                <w:szCs w:val="24"/>
              </w:rPr>
            </w:pPr>
            <w:r>
              <w:rPr>
                <w:rFonts w:ascii="黑体" w:eastAsia="黑体" w:hint="eastAsia"/>
                <w:sz w:val="24"/>
                <w:szCs w:val="24"/>
              </w:rPr>
              <w:t>条款名称</w:t>
            </w:r>
          </w:p>
        </w:tc>
        <w:tc>
          <w:tcPr>
            <w:tcW w:w="6463" w:type="dxa"/>
            <w:vAlign w:val="center"/>
          </w:tcPr>
          <w:p w14:paraId="613BD792" w14:textId="77777777" w:rsidR="000E56D6" w:rsidRDefault="00B93009">
            <w:pPr>
              <w:spacing w:line="260" w:lineRule="exact"/>
              <w:jc w:val="center"/>
              <w:rPr>
                <w:rFonts w:ascii="黑体" w:eastAsia="黑体"/>
                <w:sz w:val="24"/>
                <w:szCs w:val="24"/>
              </w:rPr>
            </w:pPr>
            <w:r>
              <w:rPr>
                <w:rFonts w:ascii="黑体" w:eastAsia="黑体" w:hint="eastAsia"/>
                <w:sz w:val="24"/>
                <w:szCs w:val="24"/>
              </w:rPr>
              <w:t>编列内容</w:t>
            </w:r>
          </w:p>
        </w:tc>
      </w:tr>
      <w:tr w:rsidR="000E56D6" w14:paraId="67C2779C" w14:textId="77777777">
        <w:trPr>
          <w:trHeight w:val="368"/>
          <w:jc w:val="center"/>
        </w:trPr>
        <w:tc>
          <w:tcPr>
            <w:tcW w:w="1051" w:type="dxa"/>
            <w:vAlign w:val="center"/>
          </w:tcPr>
          <w:p w14:paraId="1071C422" w14:textId="77777777" w:rsidR="000E56D6" w:rsidRDefault="00B93009">
            <w:pPr>
              <w:spacing w:line="260" w:lineRule="exact"/>
              <w:jc w:val="center"/>
              <w:rPr>
                <w:rFonts w:ascii="宋体" w:hAnsi="宋体" w:cs="宋体" w:hint="eastAsia"/>
              </w:rPr>
            </w:pPr>
            <w:r>
              <w:rPr>
                <w:rFonts w:ascii="宋体" w:hAnsi="宋体" w:cs="宋体" w:hint="eastAsia"/>
              </w:rPr>
              <w:t>2.2.3</w:t>
            </w:r>
          </w:p>
        </w:tc>
        <w:tc>
          <w:tcPr>
            <w:tcW w:w="1842" w:type="dxa"/>
            <w:vAlign w:val="center"/>
          </w:tcPr>
          <w:p w14:paraId="777E072B" w14:textId="77777777" w:rsidR="000E56D6" w:rsidRDefault="00B93009">
            <w:pPr>
              <w:spacing w:line="260" w:lineRule="exact"/>
              <w:jc w:val="center"/>
              <w:rPr>
                <w:rFonts w:ascii="宋体" w:hAnsi="宋体" w:cs="宋体" w:hint="eastAsia"/>
              </w:rPr>
            </w:pPr>
            <w:r>
              <w:rPr>
                <w:rFonts w:ascii="宋体" w:hAnsi="宋体" w:hint="eastAsia"/>
              </w:rPr>
              <w:t>供应商确认收到采购文件澄清</w:t>
            </w:r>
          </w:p>
        </w:tc>
        <w:tc>
          <w:tcPr>
            <w:tcW w:w="6463" w:type="dxa"/>
            <w:vAlign w:val="center"/>
          </w:tcPr>
          <w:p w14:paraId="38E5ED04" w14:textId="77777777" w:rsidR="000E56D6" w:rsidRDefault="00B93009">
            <w:pPr>
              <w:rPr>
                <w:rFonts w:ascii="宋体" w:hAnsi="宋体" w:cs="宋体" w:hint="eastAsia"/>
              </w:rPr>
            </w:pPr>
            <w:r>
              <w:rPr>
                <w:rFonts w:ascii="宋体" w:hAnsi="宋体" w:hint="eastAsia"/>
              </w:rPr>
              <w:t>供应商自行登录云南省政府采购网（网址：http：//www.yngp.com）、政府采购云平台（https://www.zcygov.cn/)获取澄清，无须回复确认已收到该澄清。</w:t>
            </w:r>
          </w:p>
        </w:tc>
      </w:tr>
      <w:tr w:rsidR="000E56D6" w14:paraId="2E12D316" w14:textId="77777777">
        <w:trPr>
          <w:trHeight w:val="368"/>
          <w:jc w:val="center"/>
        </w:trPr>
        <w:tc>
          <w:tcPr>
            <w:tcW w:w="1051" w:type="dxa"/>
            <w:vAlign w:val="center"/>
          </w:tcPr>
          <w:p w14:paraId="2A738E9D" w14:textId="77777777" w:rsidR="000E56D6" w:rsidRDefault="00B93009">
            <w:pPr>
              <w:spacing w:line="260" w:lineRule="exact"/>
              <w:jc w:val="center"/>
              <w:rPr>
                <w:rFonts w:ascii="宋体" w:hAnsi="宋体" w:cs="宋体" w:hint="eastAsia"/>
              </w:rPr>
            </w:pPr>
            <w:r>
              <w:rPr>
                <w:rFonts w:ascii="宋体" w:hAnsi="宋体" w:cs="宋体" w:hint="eastAsia"/>
              </w:rPr>
              <w:t>2.3.1</w:t>
            </w:r>
          </w:p>
        </w:tc>
        <w:tc>
          <w:tcPr>
            <w:tcW w:w="1842" w:type="dxa"/>
            <w:vAlign w:val="center"/>
          </w:tcPr>
          <w:p w14:paraId="2E32E8F0" w14:textId="77777777" w:rsidR="000E56D6" w:rsidRDefault="00B93009">
            <w:pPr>
              <w:spacing w:line="260" w:lineRule="exact"/>
              <w:jc w:val="center"/>
              <w:rPr>
                <w:rFonts w:ascii="宋体" w:hAnsi="宋体" w:cs="宋体" w:hint="eastAsia"/>
              </w:rPr>
            </w:pPr>
            <w:r>
              <w:rPr>
                <w:rFonts w:ascii="宋体" w:hAnsi="宋体" w:hint="eastAsia"/>
              </w:rPr>
              <w:t>采购文件修改发出形式</w:t>
            </w:r>
          </w:p>
        </w:tc>
        <w:tc>
          <w:tcPr>
            <w:tcW w:w="6463" w:type="dxa"/>
            <w:vAlign w:val="center"/>
          </w:tcPr>
          <w:p w14:paraId="721F1919" w14:textId="77777777" w:rsidR="000E56D6" w:rsidRDefault="00B93009">
            <w:pPr>
              <w:rPr>
                <w:rFonts w:ascii="宋体" w:hAnsi="宋体" w:cs="宋体" w:hint="eastAsia"/>
              </w:rPr>
            </w:pPr>
            <w:r>
              <w:rPr>
                <w:rFonts w:ascii="宋体" w:hAnsi="宋体" w:hint="eastAsia"/>
              </w:rPr>
              <w:t>通过云南省政府采购网（网址：http：//www.yngp.com）、政府采购云平台（https://www.zcygov.cn/）统一向潜在供应商发布。</w:t>
            </w:r>
          </w:p>
        </w:tc>
      </w:tr>
      <w:tr w:rsidR="000E56D6" w14:paraId="6FFBD797" w14:textId="77777777">
        <w:trPr>
          <w:trHeight w:val="368"/>
          <w:jc w:val="center"/>
        </w:trPr>
        <w:tc>
          <w:tcPr>
            <w:tcW w:w="1051" w:type="dxa"/>
            <w:vAlign w:val="center"/>
          </w:tcPr>
          <w:p w14:paraId="2338C856" w14:textId="77777777" w:rsidR="000E56D6" w:rsidRDefault="00B93009">
            <w:pPr>
              <w:spacing w:line="260" w:lineRule="exact"/>
              <w:jc w:val="center"/>
              <w:rPr>
                <w:rFonts w:ascii="宋体" w:hAnsi="宋体" w:cs="宋体" w:hint="eastAsia"/>
              </w:rPr>
            </w:pPr>
            <w:r>
              <w:rPr>
                <w:rFonts w:ascii="宋体" w:hAnsi="宋体" w:cs="宋体" w:hint="eastAsia"/>
              </w:rPr>
              <w:t>2.3.2</w:t>
            </w:r>
          </w:p>
        </w:tc>
        <w:tc>
          <w:tcPr>
            <w:tcW w:w="1842" w:type="dxa"/>
            <w:vAlign w:val="center"/>
          </w:tcPr>
          <w:p w14:paraId="546A60CF" w14:textId="77777777" w:rsidR="000E56D6" w:rsidRDefault="00B93009">
            <w:pPr>
              <w:spacing w:line="260" w:lineRule="exact"/>
              <w:jc w:val="center"/>
              <w:rPr>
                <w:rFonts w:ascii="宋体" w:hAnsi="宋体" w:cs="宋体" w:hint="eastAsia"/>
              </w:rPr>
            </w:pPr>
            <w:r>
              <w:rPr>
                <w:rFonts w:ascii="宋体" w:hAnsi="宋体" w:hint="eastAsia"/>
              </w:rPr>
              <w:t>供应商确认收到采购文件修改</w:t>
            </w:r>
          </w:p>
        </w:tc>
        <w:tc>
          <w:tcPr>
            <w:tcW w:w="6463" w:type="dxa"/>
            <w:vAlign w:val="center"/>
          </w:tcPr>
          <w:p w14:paraId="1010CFAD" w14:textId="77777777" w:rsidR="000E56D6" w:rsidRDefault="00B93009">
            <w:pPr>
              <w:rPr>
                <w:rFonts w:ascii="宋体" w:hAnsi="宋体" w:cs="宋体" w:hint="eastAsia"/>
              </w:rPr>
            </w:pPr>
            <w:r>
              <w:rPr>
                <w:rFonts w:ascii="宋体" w:hAnsi="宋体" w:hint="eastAsia"/>
              </w:rPr>
              <w:t>供应商自行登录政府采购云平台（https://www.zcygov.cn/）获取修改后的采购文件，无须回复确认已收到该修改。</w:t>
            </w:r>
          </w:p>
        </w:tc>
      </w:tr>
      <w:tr w:rsidR="000E56D6" w14:paraId="22E89863" w14:textId="77777777">
        <w:trPr>
          <w:trHeight w:val="368"/>
          <w:jc w:val="center"/>
        </w:trPr>
        <w:tc>
          <w:tcPr>
            <w:tcW w:w="1051" w:type="dxa"/>
            <w:vAlign w:val="center"/>
          </w:tcPr>
          <w:p w14:paraId="2B8AC174" w14:textId="77777777" w:rsidR="000E56D6" w:rsidRDefault="00B93009">
            <w:pPr>
              <w:spacing w:line="260" w:lineRule="exact"/>
              <w:jc w:val="center"/>
              <w:rPr>
                <w:rFonts w:ascii="宋体" w:hAnsi="宋体" w:cs="宋体" w:hint="eastAsia"/>
              </w:rPr>
            </w:pPr>
            <w:r>
              <w:rPr>
                <w:rFonts w:ascii="宋体" w:hAnsi="宋体" w:hint="eastAsia"/>
              </w:rPr>
              <w:t>3.1.1</w:t>
            </w:r>
          </w:p>
        </w:tc>
        <w:tc>
          <w:tcPr>
            <w:tcW w:w="1842" w:type="dxa"/>
            <w:vAlign w:val="center"/>
          </w:tcPr>
          <w:p w14:paraId="052C53E3" w14:textId="77777777" w:rsidR="000E56D6" w:rsidRDefault="00B93009">
            <w:pPr>
              <w:spacing w:line="260" w:lineRule="exact"/>
              <w:jc w:val="center"/>
              <w:rPr>
                <w:rFonts w:ascii="宋体" w:hAnsi="宋体" w:cs="宋体" w:hint="eastAsia"/>
              </w:rPr>
            </w:pPr>
            <w:r>
              <w:rPr>
                <w:rFonts w:ascii="宋体" w:hAnsi="宋体" w:hint="eastAsia"/>
              </w:rPr>
              <w:t>构成投标文件的其他资料</w:t>
            </w:r>
          </w:p>
        </w:tc>
        <w:tc>
          <w:tcPr>
            <w:tcW w:w="6463" w:type="dxa"/>
            <w:vAlign w:val="center"/>
          </w:tcPr>
          <w:p w14:paraId="109AEFA7" w14:textId="77777777" w:rsidR="000E56D6" w:rsidRDefault="00B93009">
            <w:pPr>
              <w:rPr>
                <w:rFonts w:ascii="宋体" w:hAnsi="宋体" w:cs="宋体" w:hint="eastAsia"/>
              </w:rPr>
            </w:pPr>
            <w:r>
              <w:rPr>
                <w:rFonts w:ascii="宋体" w:hAnsi="宋体" w:hint="eastAsia"/>
              </w:rPr>
              <w:t>无。</w:t>
            </w:r>
          </w:p>
        </w:tc>
      </w:tr>
      <w:tr w:rsidR="000E56D6" w14:paraId="42579E41" w14:textId="77777777">
        <w:trPr>
          <w:trHeight w:val="368"/>
          <w:jc w:val="center"/>
        </w:trPr>
        <w:tc>
          <w:tcPr>
            <w:tcW w:w="1051" w:type="dxa"/>
            <w:vAlign w:val="center"/>
          </w:tcPr>
          <w:p w14:paraId="502AC2B7" w14:textId="77777777" w:rsidR="000E56D6" w:rsidRDefault="00B93009">
            <w:pPr>
              <w:spacing w:line="260" w:lineRule="exact"/>
              <w:jc w:val="center"/>
              <w:rPr>
                <w:rFonts w:ascii="宋体" w:hAnsi="宋体" w:cs="宋体" w:hint="eastAsia"/>
              </w:rPr>
            </w:pPr>
            <w:r>
              <w:rPr>
                <w:rFonts w:ascii="宋体" w:hAnsi="宋体" w:hint="eastAsia"/>
              </w:rPr>
              <w:t>3.2.1</w:t>
            </w:r>
          </w:p>
        </w:tc>
        <w:tc>
          <w:tcPr>
            <w:tcW w:w="1842" w:type="dxa"/>
            <w:vAlign w:val="center"/>
          </w:tcPr>
          <w:p w14:paraId="137CBB87" w14:textId="77777777" w:rsidR="000E56D6" w:rsidRDefault="00B93009">
            <w:pPr>
              <w:spacing w:line="260" w:lineRule="exact"/>
              <w:jc w:val="center"/>
              <w:rPr>
                <w:rFonts w:ascii="宋体" w:hAnsi="宋体" w:cs="宋体" w:hint="eastAsia"/>
              </w:rPr>
            </w:pPr>
            <w:r>
              <w:rPr>
                <w:rFonts w:ascii="宋体" w:hAnsi="宋体" w:hint="eastAsia"/>
              </w:rPr>
              <w:t>增值税税金的计算方法</w:t>
            </w:r>
          </w:p>
        </w:tc>
        <w:tc>
          <w:tcPr>
            <w:tcW w:w="6463" w:type="dxa"/>
            <w:vAlign w:val="center"/>
          </w:tcPr>
          <w:p w14:paraId="3332E3BD" w14:textId="77777777" w:rsidR="000E56D6" w:rsidRDefault="00B93009">
            <w:pPr>
              <w:rPr>
                <w:rFonts w:ascii="宋体" w:hAnsi="宋体" w:cs="宋体" w:hint="eastAsia"/>
              </w:rPr>
            </w:pPr>
            <w:r>
              <w:rPr>
                <w:rFonts w:ascii="宋体" w:hAnsi="宋体" w:hint="eastAsia"/>
              </w:rPr>
              <w:t>按现行有关增值税规定计算，包含在投标总价中。</w:t>
            </w:r>
          </w:p>
        </w:tc>
      </w:tr>
      <w:tr w:rsidR="000E56D6" w14:paraId="6CAE6684" w14:textId="77777777">
        <w:trPr>
          <w:trHeight w:val="368"/>
          <w:jc w:val="center"/>
        </w:trPr>
        <w:tc>
          <w:tcPr>
            <w:tcW w:w="1051" w:type="dxa"/>
            <w:vAlign w:val="center"/>
          </w:tcPr>
          <w:p w14:paraId="365F003A" w14:textId="77777777" w:rsidR="000E56D6" w:rsidRDefault="00B93009">
            <w:pPr>
              <w:spacing w:line="260" w:lineRule="exact"/>
              <w:jc w:val="center"/>
              <w:rPr>
                <w:rFonts w:ascii="宋体" w:hAnsi="宋体" w:hint="eastAsia"/>
              </w:rPr>
            </w:pPr>
            <w:r>
              <w:rPr>
                <w:rFonts w:ascii="宋体" w:hAnsi="宋体" w:hint="eastAsia"/>
              </w:rPr>
              <w:t>3.2.3</w:t>
            </w:r>
          </w:p>
        </w:tc>
        <w:tc>
          <w:tcPr>
            <w:tcW w:w="1842" w:type="dxa"/>
            <w:vAlign w:val="center"/>
          </w:tcPr>
          <w:p w14:paraId="75987806" w14:textId="77777777" w:rsidR="000E56D6" w:rsidRDefault="00B93009">
            <w:pPr>
              <w:spacing w:line="260" w:lineRule="exact"/>
              <w:jc w:val="center"/>
              <w:rPr>
                <w:rFonts w:ascii="宋体" w:hAnsi="宋体" w:hint="eastAsia"/>
              </w:rPr>
            </w:pPr>
            <w:r>
              <w:rPr>
                <w:rFonts w:ascii="宋体" w:hAnsi="宋体" w:hint="eastAsia"/>
              </w:rPr>
              <w:t>报价方式</w:t>
            </w:r>
          </w:p>
        </w:tc>
        <w:tc>
          <w:tcPr>
            <w:tcW w:w="6463" w:type="dxa"/>
            <w:vAlign w:val="center"/>
          </w:tcPr>
          <w:p w14:paraId="75417EE7" w14:textId="77777777" w:rsidR="000E56D6" w:rsidRDefault="00B93009">
            <w:pPr>
              <w:rPr>
                <w:rFonts w:ascii="宋体" w:hAnsi="宋体" w:hint="eastAsia"/>
              </w:rPr>
            </w:pPr>
            <w:r>
              <w:rPr>
                <w:rFonts w:ascii="宋体" w:hAnsi="宋体"/>
              </w:rPr>
              <w:fldChar w:fldCharType="begin"/>
            </w:r>
            <w:r>
              <w:rPr>
                <w:rFonts w:ascii="宋体" w:hAnsi="宋体"/>
              </w:rPr>
              <w:instrText xml:space="preserve"> eq \o\ac(□,√)</w:instrText>
            </w:r>
            <w:r>
              <w:rPr>
                <w:rFonts w:ascii="宋体" w:hAnsi="宋体"/>
              </w:rPr>
              <w:fldChar w:fldCharType="end"/>
            </w:r>
            <w:r>
              <w:rPr>
                <w:rFonts w:ascii="宋体" w:hAnsi="宋体" w:hint="eastAsia"/>
              </w:rPr>
              <w:t>总价，供应商按投标报价表填报投标总报价。</w:t>
            </w:r>
          </w:p>
        </w:tc>
      </w:tr>
      <w:tr w:rsidR="000E56D6" w14:paraId="7D6363AA" w14:textId="77777777">
        <w:trPr>
          <w:trHeight w:val="368"/>
          <w:jc w:val="center"/>
        </w:trPr>
        <w:tc>
          <w:tcPr>
            <w:tcW w:w="1051" w:type="dxa"/>
            <w:vAlign w:val="center"/>
          </w:tcPr>
          <w:p w14:paraId="799FC6DE" w14:textId="77777777" w:rsidR="000E56D6" w:rsidRDefault="00B93009">
            <w:pPr>
              <w:spacing w:line="260" w:lineRule="exact"/>
              <w:jc w:val="center"/>
              <w:rPr>
                <w:rFonts w:ascii="宋体" w:hAnsi="宋体" w:hint="eastAsia"/>
              </w:rPr>
            </w:pPr>
            <w:r>
              <w:rPr>
                <w:rFonts w:ascii="宋体" w:hAnsi="宋体" w:hint="eastAsia"/>
              </w:rPr>
              <w:t>3</w:t>
            </w:r>
            <w:r>
              <w:rPr>
                <w:rFonts w:ascii="宋体" w:hAnsi="宋体"/>
              </w:rPr>
              <w:t>.2.4</w:t>
            </w:r>
          </w:p>
        </w:tc>
        <w:tc>
          <w:tcPr>
            <w:tcW w:w="1842" w:type="dxa"/>
            <w:vAlign w:val="center"/>
          </w:tcPr>
          <w:p w14:paraId="019D28AA" w14:textId="77777777" w:rsidR="000E56D6" w:rsidRDefault="00B93009">
            <w:pPr>
              <w:spacing w:line="260" w:lineRule="exact"/>
              <w:jc w:val="center"/>
              <w:rPr>
                <w:rFonts w:ascii="宋体" w:hAnsi="宋体" w:hint="eastAsia"/>
              </w:rPr>
            </w:pPr>
            <w:r>
              <w:rPr>
                <w:rFonts w:ascii="宋体" w:hAnsi="宋体" w:hint="eastAsia"/>
              </w:rPr>
              <w:t>最高限价</w:t>
            </w:r>
          </w:p>
        </w:tc>
        <w:tc>
          <w:tcPr>
            <w:tcW w:w="6463" w:type="dxa"/>
            <w:vAlign w:val="center"/>
          </w:tcPr>
          <w:p w14:paraId="052DB889" w14:textId="77777777" w:rsidR="000E56D6" w:rsidRDefault="00B93009">
            <w:pPr>
              <w:rPr>
                <w:rFonts w:ascii="宋体" w:hAnsi="宋体" w:hint="eastAsia"/>
              </w:rPr>
            </w:pPr>
            <w:r>
              <w:rPr>
                <w:rFonts w:ascii="宋体" w:hAnsi="宋体"/>
              </w:rPr>
              <w:fldChar w:fldCharType="begin"/>
            </w:r>
            <w:r>
              <w:rPr>
                <w:rFonts w:ascii="宋体" w:hAnsi="宋体"/>
              </w:rPr>
              <w:instrText xml:space="preserve"> eq \o\ac(□,√)</w:instrText>
            </w:r>
            <w:r>
              <w:rPr>
                <w:rFonts w:ascii="宋体" w:hAnsi="宋体"/>
              </w:rPr>
              <w:fldChar w:fldCharType="end"/>
            </w:r>
            <w:r>
              <w:rPr>
                <w:rFonts w:ascii="宋体" w:hAnsi="宋体" w:hint="eastAsia"/>
              </w:rPr>
              <w:t>有，最高限价为人民币贰佰玖拾玖万肆仟玖佰元整（¥2,994,900.00元）。</w:t>
            </w:r>
          </w:p>
          <w:p w14:paraId="460D0AC8" w14:textId="77777777" w:rsidR="000E56D6" w:rsidRDefault="00B93009">
            <w:pPr>
              <w:rPr>
                <w:rFonts w:ascii="宋体" w:hAnsi="宋体" w:hint="eastAsia"/>
              </w:rPr>
            </w:pPr>
            <w:r>
              <w:rPr>
                <w:rFonts w:ascii="宋体" w:hAnsi="宋体" w:hint="eastAsia"/>
              </w:rPr>
              <w:t>若供应商的投标总报价高于最高限价，投标文件按无效标处理。</w:t>
            </w:r>
          </w:p>
        </w:tc>
      </w:tr>
      <w:tr w:rsidR="000E56D6" w14:paraId="1EE3446E" w14:textId="77777777">
        <w:trPr>
          <w:trHeight w:val="368"/>
          <w:jc w:val="center"/>
        </w:trPr>
        <w:tc>
          <w:tcPr>
            <w:tcW w:w="1051" w:type="dxa"/>
            <w:vAlign w:val="center"/>
          </w:tcPr>
          <w:p w14:paraId="68F37CDF" w14:textId="77777777" w:rsidR="000E56D6" w:rsidRDefault="00B93009">
            <w:pPr>
              <w:spacing w:line="260" w:lineRule="exact"/>
              <w:jc w:val="center"/>
              <w:rPr>
                <w:rFonts w:ascii="宋体" w:hAnsi="宋体" w:hint="eastAsia"/>
              </w:rPr>
            </w:pPr>
            <w:r>
              <w:rPr>
                <w:rFonts w:ascii="宋体" w:hAnsi="宋体" w:cs="宋体" w:hint="eastAsia"/>
              </w:rPr>
              <w:t>3.2.5</w:t>
            </w:r>
          </w:p>
        </w:tc>
        <w:tc>
          <w:tcPr>
            <w:tcW w:w="1842" w:type="dxa"/>
            <w:vAlign w:val="center"/>
          </w:tcPr>
          <w:p w14:paraId="600A6AA0" w14:textId="77777777" w:rsidR="000E56D6" w:rsidRDefault="00B93009">
            <w:pPr>
              <w:spacing w:line="260" w:lineRule="exact"/>
              <w:jc w:val="center"/>
              <w:rPr>
                <w:rFonts w:ascii="宋体" w:hAnsi="宋体" w:hint="eastAsia"/>
              </w:rPr>
            </w:pPr>
            <w:r>
              <w:rPr>
                <w:rFonts w:ascii="宋体" w:hAnsi="宋体" w:cs="宋体" w:hint="eastAsia"/>
              </w:rPr>
              <w:t>投标报价的其他要求</w:t>
            </w:r>
          </w:p>
        </w:tc>
        <w:tc>
          <w:tcPr>
            <w:tcW w:w="6463" w:type="dxa"/>
            <w:vAlign w:val="center"/>
          </w:tcPr>
          <w:p w14:paraId="0AA96062" w14:textId="77777777" w:rsidR="000E56D6" w:rsidRDefault="00B93009">
            <w:pPr>
              <w:spacing w:line="240" w:lineRule="exact"/>
              <w:rPr>
                <w:rFonts w:ascii="宋体" w:hAnsi="宋体" w:hint="eastAsia"/>
              </w:rPr>
            </w:pPr>
            <w:r>
              <w:rPr>
                <w:rFonts w:ascii="宋体" w:hAnsi="宋体" w:cs="Arial" w:hint="eastAsia"/>
              </w:rPr>
              <w:t>供应商应充分了解本项目的总体情况以及影响报价的其他要素，自行测算费用。投标报价应包括完成本项目所需的一切总费用，包括但不限于服务期限内人员工资、法定节假日加班费、社会保险和税费、办公用品、工具、材料、设备及折旧、管理费、不可预见费等，该报价应符合国内行情并能保证供应商完成履行合同所需的一切工作，为包干总价。合同一旦签订，此价格在合同实施期间将不因市场价格等的变化而调整</w:t>
            </w:r>
            <w:bookmarkStart w:id="68" w:name="_Hlk113363357"/>
            <w:r>
              <w:rPr>
                <w:rFonts w:ascii="宋体" w:hAnsi="宋体" w:hint="eastAsia"/>
              </w:rPr>
              <w:t>。</w:t>
            </w:r>
            <w:bookmarkEnd w:id="68"/>
          </w:p>
        </w:tc>
      </w:tr>
      <w:tr w:rsidR="000E56D6" w14:paraId="0BAA42AC" w14:textId="77777777">
        <w:trPr>
          <w:trHeight w:val="368"/>
          <w:jc w:val="center"/>
        </w:trPr>
        <w:tc>
          <w:tcPr>
            <w:tcW w:w="1051" w:type="dxa"/>
            <w:vAlign w:val="center"/>
          </w:tcPr>
          <w:p w14:paraId="0FC4E59D" w14:textId="77777777" w:rsidR="000E56D6" w:rsidRDefault="00B93009">
            <w:pPr>
              <w:spacing w:line="260" w:lineRule="exact"/>
              <w:jc w:val="center"/>
              <w:rPr>
                <w:rFonts w:ascii="宋体" w:hAnsi="宋体" w:cs="宋体" w:hint="eastAsia"/>
              </w:rPr>
            </w:pPr>
            <w:r>
              <w:rPr>
                <w:rFonts w:ascii="宋体" w:hAnsi="宋体" w:hint="eastAsia"/>
              </w:rPr>
              <w:t>3</w:t>
            </w:r>
            <w:r>
              <w:rPr>
                <w:rFonts w:ascii="宋体" w:hAnsi="宋体"/>
              </w:rPr>
              <w:t>.3.1</w:t>
            </w:r>
          </w:p>
        </w:tc>
        <w:tc>
          <w:tcPr>
            <w:tcW w:w="1842" w:type="dxa"/>
            <w:vAlign w:val="center"/>
          </w:tcPr>
          <w:p w14:paraId="0FA96D9D" w14:textId="77777777" w:rsidR="000E56D6" w:rsidRDefault="00B93009">
            <w:pPr>
              <w:spacing w:line="260" w:lineRule="exact"/>
              <w:jc w:val="center"/>
              <w:rPr>
                <w:rFonts w:ascii="宋体" w:hAnsi="宋体" w:cs="宋体" w:hint="eastAsia"/>
              </w:rPr>
            </w:pPr>
            <w:r>
              <w:rPr>
                <w:rFonts w:ascii="宋体" w:hAnsi="宋体" w:hint="eastAsia"/>
              </w:rPr>
              <w:t>投标有效期</w:t>
            </w:r>
          </w:p>
        </w:tc>
        <w:tc>
          <w:tcPr>
            <w:tcW w:w="6463" w:type="dxa"/>
            <w:vAlign w:val="center"/>
          </w:tcPr>
          <w:p w14:paraId="71DECEA3" w14:textId="77777777" w:rsidR="000E56D6" w:rsidRDefault="00B93009">
            <w:pPr>
              <w:spacing w:line="240" w:lineRule="exact"/>
              <w:rPr>
                <w:rFonts w:ascii="宋体" w:hAnsi="宋体" w:cs="Arial" w:hint="eastAsia"/>
              </w:rPr>
            </w:pPr>
            <w:r>
              <w:rPr>
                <w:rFonts w:ascii="宋体" w:hAnsi="宋体" w:hint="eastAsia"/>
              </w:rPr>
              <w:t>自供应商提交投标文件截止之日起计算90天。</w:t>
            </w:r>
          </w:p>
        </w:tc>
      </w:tr>
      <w:tr w:rsidR="000E56D6" w14:paraId="13594C92" w14:textId="77777777">
        <w:trPr>
          <w:trHeight w:val="368"/>
          <w:jc w:val="center"/>
        </w:trPr>
        <w:tc>
          <w:tcPr>
            <w:tcW w:w="1051" w:type="dxa"/>
            <w:vAlign w:val="center"/>
          </w:tcPr>
          <w:p w14:paraId="1DCC72EA" w14:textId="77777777" w:rsidR="000E56D6" w:rsidRDefault="00B93009">
            <w:pPr>
              <w:spacing w:line="260" w:lineRule="exact"/>
              <w:jc w:val="center"/>
              <w:rPr>
                <w:rFonts w:ascii="宋体" w:hAnsi="宋体" w:cs="宋体" w:hint="eastAsia"/>
              </w:rPr>
            </w:pPr>
            <w:r>
              <w:rPr>
                <w:rFonts w:ascii="宋体" w:hAnsi="宋体"/>
              </w:rPr>
              <w:t>3.4</w:t>
            </w:r>
            <w:r>
              <w:rPr>
                <w:rFonts w:ascii="宋体" w:hAnsi="宋体" w:hint="eastAsia"/>
              </w:rPr>
              <w:t>.1</w:t>
            </w:r>
          </w:p>
        </w:tc>
        <w:tc>
          <w:tcPr>
            <w:tcW w:w="1842" w:type="dxa"/>
            <w:vAlign w:val="center"/>
          </w:tcPr>
          <w:p w14:paraId="476137D9" w14:textId="77777777" w:rsidR="000E56D6" w:rsidRDefault="00B93009">
            <w:pPr>
              <w:spacing w:line="260" w:lineRule="exact"/>
              <w:jc w:val="center"/>
              <w:rPr>
                <w:rFonts w:ascii="宋体" w:hAnsi="宋体" w:cs="宋体" w:hint="eastAsia"/>
              </w:rPr>
            </w:pPr>
            <w:r>
              <w:rPr>
                <w:rFonts w:ascii="宋体" w:hAnsi="宋体" w:hint="eastAsia"/>
              </w:rPr>
              <w:t>投标保证金</w:t>
            </w:r>
          </w:p>
        </w:tc>
        <w:tc>
          <w:tcPr>
            <w:tcW w:w="6463" w:type="dxa"/>
            <w:vAlign w:val="center"/>
          </w:tcPr>
          <w:p w14:paraId="77A86C8D" w14:textId="77777777" w:rsidR="000E56D6" w:rsidRDefault="00B93009">
            <w:pPr>
              <w:spacing w:line="240" w:lineRule="exact"/>
              <w:rPr>
                <w:rFonts w:ascii="宋体" w:hAnsi="宋体" w:cs="Arial" w:hint="eastAsia"/>
              </w:rPr>
            </w:pPr>
            <w:r>
              <w:rPr>
                <w:rFonts w:ascii="宋体" w:hAnsi="宋体"/>
              </w:rPr>
              <w:fldChar w:fldCharType="begin"/>
            </w:r>
            <w:r>
              <w:rPr>
                <w:rFonts w:ascii="宋体" w:hAnsi="宋体"/>
              </w:rPr>
              <w:instrText xml:space="preserve"> eq \o\ac(□,√)</w:instrText>
            </w:r>
            <w:r>
              <w:rPr>
                <w:rFonts w:ascii="宋体" w:hAnsi="宋体"/>
              </w:rPr>
              <w:fldChar w:fldCharType="end"/>
            </w:r>
            <w:r>
              <w:rPr>
                <w:rFonts w:ascii="宋体" w:hAnsi="宋体" w:hint="eastAsia"/>
              </w:rPr>
              <w:t>本次采购不要求递交投标保证金。</w:t>
            </w:r>
          </w:p>
        </w:tc>
      </w:tr>
      <w:tr w:rsidR="000E56D6" w14:paraId="303BC612" w14:textId="77777777">
        <w:trPr>
          <w:trHeight w:val="368"/>
          <w:jc w:val="center"/>
        </w:trPr>
        <w:tc>
          <w:tcPr>
            <w:tcW w:w="1051" w:type="dxa"/>
            <w:vAlign w:val="center"/>
          </w:tcPr>
          <w:p w14:paraId="63DB2D84" w14:textId="77777777" w:rsidR="000E56D6" w:rsidRDefault="00B93009">
            <w:pPr>
              <w:spacing w:line="260" w:lineRule="exact"/>
              <w:jc w:val="center"/>
              <w:rPr>
                <w:rFonts w:ascii="宋体" w:hAnsi="宋体" w:cs="宋体" w:hint="eastAsia"/>
              </w:rPr>
            </w:pPr>
            <w:r>
              <w:rPr>
                <w:rFonts w:ascii="宋体" w:hAnsi="宋体" w:hint="eastAsia"/>
              </w:rPr>
              <w:t>3.4.3</w:t>
            </w:r>
          </w:p>
        </w:tc>
        <w:tc>
          <w:tcPr>
            <w:tcW w:w="1842" w:type="dxa"/>
            <w:vAlign w:val="center"/>
          </w:tcPr>
          <w:p w14:paraId="6A6E0ECC" w14:textId="77777777" w:rsidR="000E56D6" w:rsidRDefault="00B93009">
            <w:pPr>
              <w:spacing w:line="260" w:lineRule="exact"/>
              <w:jc w:val="center"/>
              <w:rPr>
                <w:rFonts w:ascii="宋体" w:hAnsi="宋体" w:cs="宋体" w:hint="eastAsia"/>
              </w:rPr>
            </w:pPr>
            <w:r>
              <w:rPr>
                <w:rFonts w:ascii="宋体" w:hAnsi="宋体" w:hint="eastAsia"/>
              </w:rPr>
              <w:t>投标保证金的利息计算原则</w:t>
            </w:r>
          </w:p>
        </w:tc>
        <w:tc>
          <w:tcPr>
            <w:tcW w:w="6463" w:type="dxa"/>
            <w:vAlign w:val="center"/>
          </w:tcPr>
          <w:p w14:paraId="1B3A8CE4" w14:textId="77777777" w:rsidR="000E56D6" w:rsidRDefault="00B93009">
            <w:pPr>
              <w:spacing w:line="240" w:lineRule="exact"/>
              <w:rPr>
                <w:rFonts w:ascii="宋体" w:hAnsi="宋体" w:cs="Arial" w:hint="eastAsia"/>
              </w:rPr>
            </w:pPr>
            <w:r>
              <w:rPr>
                <w:rFonts w:ascii="宋体" w:hAnsi="宋体" w:hint="eastAsia"/>
              </w:rPr>
              <w:t>无。</w:t>
            </w:r>
          </w:p>
        </w:tc>
      </w:tr>
      <w:tr w:rsidR="000E56D6" w14:paraId="5A70EDC5" w14:textId="77777777">
        <w:trPr>
          <w:trHeight w:val="368"/>
          <w:jc w:val="center"/>
        </w:trPr>
        <w:tc>
          <w:tcPr>
            <w:tcW w:w="1051" w:type="dxa"/>
            <w:vAlign w:val="center"/>
          </w:tcPr>
          <w:p w14:paraId="002A5FB5" w14:textId="77777777" w:rsidR="000E56D6" w:rsidRDefault="00B93009">
            <w:pPr>
              <w:spacing w:line="260" w:lineRule="exact"/>
              <w:jc w:val="center"/>
              <w:rPr>
                <w:rFonts w:ascii="宋体" w:hAnsi="宋体" w:cs="宋体" w:hint="eastAsia"/>
              </w:rPr>
            </w:pPr>
            <w:r>
              <w:rPr>
                <w:rFonts w:ascii="宋体" w:hAnsi="宋体" w:hint="eastAsia"/>
              </w:rPr>
              <w:t>3.4.4</w:t>
            </w:r>
          </w:p>
        </w:tc>
        <w:tc>
          <w:tcPr>
            <w:tcW w:w="1842" w:type="dxa"/>
            <w:vAlign w:val="center"/>
          </w:tcPr>
          <w:p w14:paraId="74A65AF2" w14:textId="77777777" w:rsidR="000E56D6" w:rsidRDefault="00B93009">
            <w:pPr>
              <w:spacing w:line="260" w:lineRule="exact"/>
              <w:jc w:val="center"/>
              <w:rPr>
                <w:rFonts w:ascii="宋体" w:hAnsi="宋体" w:cs="宋体" w:hint="eastAsia"/>
              </w:rPr>
            </w:pPr>
            <w:r>
              <w:rPr>
                <w:rFonts w:ascii="宋体" w:hAnsi="宋体" w:hint="eastAsia"/>
              </w:rPr>
              <w:t>其他可以不予退还投标保证金的情形</w:t>
            </w:r>
          </w:p>
        </w:tc>
        <w:tc>
          <w:tcPr>
            <w:tcW w:w="6463" w:type="dxa"/>
            <w:vAlign w:val="center"/>
          </w:tcPr>
          <w:p w14:paraId="2CFBFEF6" w14:textId="77777777" w:rsidR="000E56D6" w:rsidRDefault="00B93009">
            <w:pPr>
              <w:spacing w:line="240" w:lineRule="exact"/>
              <w:rPr>
                <w:rFonts w:ascii="宋体" w:hAnsi="宋体" w:cs="Arial" w:hint="eastAsia"/>
              </w:rPr>
            </w:pPr>
            <w:r>
              <w:rPr>
                <w:rFonts w:ascii="宋体" w:hAnsi="宋体" w:hint="eastAsia"/>
              </w:rPr>
              <w:t>无。</w:t>
            </w:r>
          </w:p>
        </w:tc>
      </w:tr>
      <w:tr w:rsidR="000E56D6" w14:paraId="50260C1A" w14:textId="77777777">
        <w:trPr>
          <w:trHeight w:val="504"/>
          <w:jc w:val="center"/>
        </w:trPr>
        <w:tc>
          <w:tcPr>
            <w:tcW w:w="1051" w:type="dxa"/>
            <w:vAlign w:val="center"/>
          </w:tcPr>
          <w:p w14:paraId="395E8691" w14:textId="77777777" w:rsidR="000E56D6" w:rsidRDefault="00B93009">
            <w:pPr>
              <w:spacing w:line="260" w:lineRule="exact"/>
              <w:jc w:val="center"/>
              <w:rPr>
                <w:rFonts w:ascii="宋体" w:hAnsi="宋体" w:cs="宋体" w:hint="eastAsia"/>
              </w:rPr>
            </w:pPr>
            <w:r>
              <w:rPr>
                <w:rFonts w:ascii="宋体" w:hAnsi="宋体" w:hint="eastAsia"/>
              </w:rPr>
              <w:t>3.6.1</w:t>
            </w:r>
          </w:p>
        </w:tc>
        <w:tc>
          <w:tcPr>
            <w:tcW w:w="1842" w:type="dxa"/>
            <w:vAlign w:val="center"/>
          </w:tcPr>
          <w:p w14:paraId="7A5D4702" w14:textId="77777777" w:rsidR="000E56D6" w:rsidRDefault="00B93009">
            <w:pPr>
              <w:spacing w:line="260" w:lineRule="exact"/>
              <w:jc w:val="center"/>
              <w:rPr>
                <w:rFonts w:ascii="宋体" w:hAnsi="宋体" w:cs="宋体" w:hint="eastAsia"/>
              </w:rPr>
            </w:pPr>
            <w:r>
              <w:rPr>
                <w:rFonts w:ascii="宋体" w:hAnsi="宋体" w:hint="eastAsia"/>
              </w:rPr>
              <w:t>是否允许递交备选投标方案</w:t>
            </w:r>
          </w:p>
        </w:tc>
        <w:tc>
          <w:tcPr>
            <w:tcW w:w="6463" w:type="dxa"/>
            <w:vAlign w:val="center"/>
          </w:tcPr>
          <w:p w14:paraId="677A0BDD" w14:textId="77777777" w:rsidR="000E56D6" w:rsidRDefault="00B93009">
            <w:pPr>
              <w:spacing w:line="240" w:lineRule="exact"/>
              <w:rPr>
                <w:rFonts w:ascii="宋体" w:hAnsi="宋体" w:cs="Arial" w:hint="eastAsia"/>
              </w:rPr>
            </w:pPr>
            <w:r>
              <w:rPr>
                <w:rFonts w:ascii="宋体" w:hAnsi="宋体"/>
              </w:rPr>
              <w:fldChar w:fldCharType="begin"/>
            </w:r>
            <w:r>
              <w:rPr>
                <w:rFonts w:ascii="宋体" w:hAnsi="宋体"/>
              </w:rPr>
              <w:instrText xml:space="preserve"> eq \o\ac(□,√)</w:instrText>
            </w:r>
            <w:r>
              <w:rPr>
                <w:rFonts w:ascii="宋体" w:hAnsi="宋体"/>
              </w:rPr>
              <w:fldChar w:fldCharType="end"/>
            </w:r>
            <w:r>
              <w:rPr>
                <w:rFonts w:ascii="宋体" w:hAnsi="宋体" w:hint="eastAsia"/>
              </w:rPr>
              <w:t>不允许</w:t>
            </w:r>
          </w:p>
        </w:tc>
      </w:tr>
      <w:tr w:rsidR="000E56D6" w14:paraId="39966B6F" w14:textId="77777777">
        <w:trPr>
          <w:trHeight w:val="368"/>
          <w:jc w:val="center"/>
        </w:trPr>
        <w:tc>
          <w:tcPr>
            <w:tcW w:w="1051" w:type="dxa"/>
            <w:vMerge w:val="restart"/>
            <w:vAlign w:val="center"/>
          </w:tcPr>
          <w:p w14:paraId="5EAB3416" w14:textId="77777777" w:rsidR="000E56D6" w:rsidRDefault="00B93009">
            <w:pPr>
              <w:spacing w:line="260" w:lineRule="exact"/>
              <w:jc w:val="center"/>
              <w:rPr>
                <w:rFonts w:ascii="黑体" w:eastAsia="黑体"/>
                <w:sz w:val="24"/>
                <w:szCs w:val="24"/>
              </w:rPr>
            </w:pPr>
            <w:r>
              <w:rPr>
                <w:rFonts w:ascii="宋体" w:hAnsi="宋体" w:cs="宋体" w:hint="eastAsia"/>
              </w:rPr>
              <w:t>3.7.3</w:t>
            </w:r>
          </w:p>
        </w:tc>
        <w:tc>
          <w:tcPr>
            <w:tcW w:w="1842" w:type="dxa"/>
            <w:vAlign w:val="center"/>
          </w:tcPr>
          <w:p w14:paraId="68FA0662" w14:textId="77777777" w:rsidR="000E56D6" w:rsidRDefault="00B93009">
            <w:pPr>
              <w:spacing w:line="260" w:lineRule="exact"/>
              <w:jc w:val="center"/>
              <w:rPr>
                <w:rFonts w:ascii="黑体" w:eastAsia="黑体"/>
                <w:sz w:val="24"/>
                <w:szCs w:val="24"/>
              </w:rPr>
            </w:pPr>
            <w:r>
              <w:rPr>
                <w:rFonts w:ascii="宋体" w:hAnsi="宋体" w:hint="eastAsia"/>
              </w:rPr>
              <w:t>投标文件签字或盖章要求</w:t>
            </w:r>
          </w:p>
        </w:tc>
        <w:tc>
          <w:tcPr>
            <w:tcW w:w="6463" w:type="dxa"/>
            <w:vAlign w:val="center"/>
          </w:tcPr>
          <w:p w14:paraId="5AD3C800" w14:textId="77777777" w:rsidR="000E56D6" w:rsidRDefault="00B93009">
            <w:pPr>
              <w:spacing w:line="280" w:lineRule="exact"/>
              <w:jc w:val="left"/>
              <w:rPr>
                <w:rFonts w:ascii="宋体" w:hAnsi="宋体" w:hint="eastAsia"/>
              </w:rPr>
            </w:pPr>
            <w:r>
              <w:rPr>
                <w:rFonts w:ascii="宋体" w:hAnsi="宋体" w:hint="eastAsia"/>
              </w:rPr>
              <w:t>按照投标文件格式，采用单位和（或）个人数字证书电子签章及电子签名：需要企业、法定代表人电子签章和（或）电子签名。</w:t>
            </w:r>
          </w:p>
          <w:p w14:paraId="09AC7F25" w14:textId="77777777" w:rsidR="000E56D6" w:rsidRDefault="00B93009">
            <w:pPr>
              <w:spacing w:line="240" w:lineRule="exact"/>
              <w:jc w:val="left"/>
              <w:rPr>
                <w:rFonts w:ascii="黑体" w:eastAsia="黑体"/>
                <w:sz w:val="24"/>
                <w:szCs w:val="24"/>
              </w:rPr>
            </w:pPr>
            <w:r>
              <w:rPr>
                <w:rFonts w:ascii="宋体" w:hAnsi="宋体" w:hint="eastAsia"/>
                <w:b/>
              </w:rPr>
              <w:t>注：在需要电子签章的地方进行电子签章和（或）电子签名，无需逐页电子签章</w:t>
            </w:r>
            <w:r>
              <w:rPr>
                <w:rFonts w:ascii="宋体" w:hAnsi="宋体" w:hint="eastAsia"/>
                <w:b/>
                <w:bCs/>
              </w:rPr>
              <w:t>和（或）电子签名，</w:t>
            </w:r>
            <w:r>
              <w:rPr>
                <w:rFonts w:hint="eastAsia"/>
                <w:b/>
                <w:bCs/>
              </w:rPr>
              <w:t>若为联合体投标，由联合体牵头人进行</w:t>
            </w:r>
            <w:r>
              <w:rPr>
                <w:rFonts w:ascii="宋体" w:hAnsi="宋体" w:hint="eastAsia"/>
                <w:b/>
              </w:rPr>
              <w:t>电子签章</w:t>
            </w:r>
            <w:r>
              <w:rPr>
                <w:rFonts w:ascii="宋体" w:hAnsi="宋体" w:hint="eastAsia"/>
                <w:b/>
                <w:bCs/>
              </w:rPr>
              <w:t>和（或）电子签名</w:t>
            </w:r>
            <w:r>
              <w:rPr>
                <w:rFonts w:ascii="宋体" w:hAnsi="宋体" w:hint="eastAsia"/>
                <w:b/>
              </w:rPr>
              <w:t>。</w:t>
            </w:r>
          </w:p>
        </w:tc>
      </w:tr>
      <w:tr w:rsidR="000E56D6" w14:paraId="2A2AA47E" w14:textId="77777777">
        <w:trPr>
          <w:trHeight w:val="368"/>
          <w:jc w:val="center"/>
        </w:trPr>
        <w:tc>
          <w:tcPr>
            <w:tcW w:w="1051" w:type="dxa"/>
            <w:vMerge/>
            <w:vAlign w:val="center"/>
          </w:tcPr>
          <w:p w14:paraId="5AA4559E" w14:textId="77777777" w:rsidR="000E56D6" w:rsidRDefault="000E56D6">
            <w:pPr>
              <w:spacing w:line="260" w:lineRule="exact"/>
              <w:jc w:val="center"/>
              <w:rPr>
                <w:rFonts w:ascii="宋体" w:hAnsi="宋体" w:hint="eastAsia"/>
              </w:rPr>
            </w:pPr>
          </w:p>
        </w:tc>
        <w:tc>
          <w:tcPr>
            <w:tcW w:w="1842" w:type="dxa"/>
            <w:vAlign w:val="center"/>
          </w:tcPr>
          <w:p w14:paraId="6D75757F" w14:textId="77777777" w:rsidR="000E56D6" w:rsidRDefault="00B93009">
            <w:pPr>
              <w:spacing w:line="260" w:lineRule="exact"/>
              <w:jc w:val="center"/>
              <w:rPr>
                <w:rFonts w:ascii="黑体" w:eastAsia="黑体"/>
                <w:sz w:val="24"/>
                <w:szCs w:val="24"/>
              </w:rPr>
            </w:pPr>
            <w:r>
              <w:rPr>
                <w:rFonts w:ascii="宋体" w:hAnsi="宋体" w:cs="宋体" w:hint="eastAsia"/>
              </w:rPr>
              <w:t>投标文件的提交</w:t>
            </w:r>
          </w:p>
        </w:tc>
        <w:tc>
          <w:tcPr>
            <w:tcW w:w="6463" w:type="dxa"/>
            <w:vAlign w:val="center"/>
          </w:tcPr>
          <w:p w14:paraId="4E2986F1" w14:textId="77777777" w:rsidR="000E56D6" w:rsidRDefault="00B93009">
            <w:pPr>
              <w:spacing w:line="240" w:lineRule="exact"/>
              <w:jc w:val="left"/>
              <w:rPr>
                <w:rFonts w:ascii="黑体" w:eastAsia="黑体"/>
                <w:sz w:val="24"/>
                <w:szCs w:val="24"/>
              </w:rPr>
            </w:pPr>
            <w:r>
              <w:rPr>
                <w:rFonts w:ascii="宋体" w:hAnsi="宋体" w:cs="宋体" w:hint="eastAsia"/>
                <w:kern w:val="0"/>
              </w:rPr>
              <w:t>网上递交网址为政府采购云平台（https://www.zcygov.cn/），供应商在投标截止时间前完成所有投标文件的上传，网上确认电子签章，投标截止时间前未完成投标文件传输的，视为撤回投标文件。</w:t>
            </w:r>
          </w:p>
        </w:tc>
      </w:tr>
      <w:tr w:rsidR="000E56D6" w14:paraId="24A678EA" w14:textId="77777777">
        <w:trPr>
          <w:trHeight w:val="368"/>
          <w:jc w:val="center"/>
        </w:trPr>
        <w:tc>
          <w:tcPr>
            <w:tcW w:w="1051" w:type="dxa"/>
            <w:vAlign w:val="center"/>
          </w:tcPr>
          <w:p w14:paraId="40F5408D" w14:textId="77777777" w:rsidR="000E56D6" w:rsidRDefault="00B93009">
            <w:pPr>
              <w:spacing w:line="260" w:lineRule="exact"/>
              <w:jc w:val="center"/>
              <w:rPr>
                <w:rFonts w:ascii="黑体" w:eastAsia="黑体"/>
                <w:sz w:val="24"/>
                <w:szCs w:val="24"/>
              </w:rPr>
            </w:pPr>
            <w:r>
              <w:rPr>
                <w:rFonts w:ascii="宋体" w:hAnsi="宋体" w:cs="宋体" w:hint="eastAsia"/>
              </w:rPr>
              <w:t>4</w:t>
            </w:r>
            <w:r>
              <w:rPr>
                <w:rFonts w:ascii="宋体" w:hAnsi="宋体" w:cs="宋体"/>
              </w:rPr>
              <w:t>.2.3</w:t>
            </w:r>
          </w:p>
        </w:tc>
        <w:tc>
          <w:tcPr>
            <w:tcW w:w="1842" w:type="dxa"/>
            <w:vAlign w:val="center"/>
          </w:tcPr>
          <w:p w14:paraId="1BBA45B4" w14:textId="77777777" w:rsidR="000E56D6" w:rsidRDefault="00B93009">
            <w:pPr>
              <w:spacing w:line="260" w:lineRule="exact"/>
              <w:jc w:val="center"/>
              <w:rPr>
                <w:rFonts w:ascii="黑体" w:eastAsia="黑体"/>
                <w:sz w:val="24"/>
                <w:szCs w:val="24"/>
              </w:rPr>
            </w:pPr>
            <w:r>
              <w:rPr>
                <w:rFonts w:ascii="宋体" w:hAnsi="宋体" w:cs="宋体" w:hint="eastAsia"/>
              </w:rPr>
              <w:t>是否退还投标文件</w:t>
            </w:r>
          </w:p>
        </w:tc>
        <w:tc>
          <w:tcPr>
            <w:tcW w:w="6463" w:type="dxa"/>
            <w:vAlign w:val="center"/>
          </w:tcPr>
          <w:p w14:paraId="5410D41F" w14:textId="77777777" w:rsidR="000E56D6" w:rsidRDefault="00B93009">
            <w:pPr>
              <w:spacing w:line="240" w:lineRule="exact"/>
              <w:jc w:val="left"/>
              <w:rPr>
                <w:rFonts w:ascii="黑体" w:eastAsia="黑体"/>
                <w:sz w:val="24"/>
                <w:szCs w:val="24"/>
              </w:rPr>
            </w:pPr>
            <w:r>
              <w:rPr>
                <w:rFonts w:ascii="宋体" w:hAnsi="宋体"/>
              </w:rPr>
              <w:fldChar w:fldCharType="begin"/>
            </w:r>
            <w:r>
              <w:rPr>
                <w:rFonts w:ascii="宋体" w:hAnsi="宋体"/>
              </w:rPr>
              <w:instrText xml:space="preserve"> eq \o\ac(□,√)</w:instrText>
            </w:r>
            <w:r>
              <w:rPr>
                <w:rFonts w:ascii="宋体" w:hAnsi="宋体"/>
              </w:rPr>
              <w:fldChar w:fldCharType="end"/>
            </w:r>
            <w:r>
              <w:rPr>
                <w:rFonts w:ascii="宋体" w:hAnsi="宋体" w:hint="eastAsia"/>
              </w:rPr>
              <w:t>否</w:t>
            </w:r>
          </w:p>
        </w:tc>
      </w:tr>
    </w:tbl>
    <w:p w14:paraId="21795FB5" w14:textId="77777777" w:rsidR="000E56D6" w:rsidRDefault="00B93009">
      <w:pPr>
        <w:ind w:right="120"/>
        <w:jc w:val="right"/>
        <w:rPr>
          <w:rFonts w:ascii="黑体" w:eastAsia="黑体"/>
          <w:sz w:val="24"/>
        </w:rPr>
      </w:pPr>
      <w:r>
        <w:rPr>
          <w:rStyle w:val="111"/>
          <w:color w:val="auto"/>
        </w:rPr>
        <w:br w:type="page"/>
      </w:r>
      <w:r>
        <w:rPr>
          <w:rFonts w:ascii="黑体" w:eastAsia="黑体" w:hint="eastAsia"/>
          <w:sz w:val="24"/>
        </w:rPr>
        <w:lastRenderedPageBreak/>
        <w:t>续上表</w:t>
      </w:r>
    </w:p>
    <w:tbl>
      <w:tblPr>
        <w:tblW w:w="9326"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6" w:space="0" w:color="auto"/>
        </w:tblBorders>
        <w:tblLayout w:type="fixed"/>
        <w:tblLook w:val="04A0" w:firstRow="1" w:lastRow="0" w:firstColumn="1" w:lastColumn="0" w:noHBand="0" w:noVBand="1"/>
      </w:tblPr>
      <w:tblGrid>
        <w:gridCol w:w="1021"/>
        <w:gridCol w:w="1926"/>
        <w:gridCol w:w="6379"/>
      </w:tblGrid>
      <w:tr w:rsidR="000E56D6" w14:paraId="5322E0CC" w14:textId="77777777">
        <w:trPr>
          <w:trHeight w:val="333"/>
          <w:jc w:val="center"/>
        </w:trPr>
        <w:tc>
          <w:tcPr>
            <w:tcW w:w="1021" w:type="dxa"/>
            <w:vAlign w:val="center"/>
          </w:tcPr>
          <w:p w14:paraId="48596D28" w14:textId="77777777" w:rsidR="000E56D6" w:rsidRDefault="00B93009">
            <w:pPr>
              <w:spacing w:line="260" w:lineRule="exact"/>
              <w:jc w:val="center"/>
              <w:rPr>
                <w:rFonts w:ascii="黑体" w:eastAsia="黑体"/>
                <w:sz w:val="24"/>
                <w:szCs w:val="24"/>
              </w:rPr>
            </w:pPr>
            <w:r>
              <w:rPr>
                <w:rFonts w:ascii="黑体" w:eastAsia="黑体" w:hint="eastAsia"/>
                <w:sz w:val="24"/>
                <w:szCs w:val="24"/>
              </w:rPr>
              <w:t>条款号</w:t>
            </w:r>
          </w:p>
        </w:tc>
        <w:tc>
          <w:tcPr>
            <w:tcW w:w="1926" w:type="dxa"/>
            <w:vAlign w:val="center"/>
          </w:tcPr>
          <w:p w14:paraId="29BD7F89" w14:textId="77777777" w:rsidR="000E56D6" w:rsidRDefault="00B93009">
            <w:pPr>
              <w:spacing w:line="260" w:lineRule="exact"/>
              <w:jc w:val="center"/>
              <w:rPr>
                <w:rFonts w:ascii="黑体" w:eastAsia="黑体"/>
                <w:sz w:val="24"/>
                <w:szCs w:val="24"/>
              </w:rPr>
            </w:pPr>
            <w:r>
              <w:rPr>
                <w:rFonts w:ascii="黑体" w:eastAsia="黑体" w:hint="eastAsia"/>
                <w:sz w:val="24"/>
                <w:szCs w:val="24"/>
              </w:rPr>
              <w:t>条款名称</w:t>
            </w:r>
          </w:p>
        </w:tc>
        <w:tc>
          <w:tcPr>
            <w:tcW w:w="6379" w:type="dxa"/>
            <w:vAlign w:val="center"/>
          </w:tcPr>
          <w:p w14:paraId="65D262BD" w14:textId="77777777" w:rsidR="000E56D6" w:rsidRDefault="00B93009">
            <w:pPr>
              <w:spacing w:line="240" w:lineRule="exact"/>
              <w:jc w:val="center"/>
              <w:rPr>
                <w:rFonts w:ascii="黑体" w:eastAsia="黑体"/>
                <w:sz w:val="24"/>
                <w:szCs w:val="24"/>
              </w:rPr>
            </w:pPr>
            <w:r>
              <w:rPr>
                <w:rFonts w:ascii="黑体" w:eastAsia="黑体" w:hint="eastAsia"/>
                <w:sz w:val="24"/>
                <w:szCs w:val="24"/>
              </w:rPr>
              <w:t>编列内容</w:t>
            </w:r>
          </w:p>
        </w:tc>
      </w:tr>
      <w:tr w:rsidR="000E56D6" w14:paraId="6D73E0F5" w14:textId="77777777">
        <w:trPr>
          <w:trHeight w:val="333"/>
          <w:jc w:val="center"/>
        </w:trPr>
        <w:tc>
          <w:tcPr>
            <w:tcW w:w="1021" w:type="dxa"/>
            <w:vAlign w:val="center"/>
          </w:tcPr>
          <w:p w14:paraId="7C16E0C6" w14:textId="77777777" w:rsidR="000E56D6" w:rsidRDefault="00B93009">
            <w:pPr>
              <w:spacing w:line="260" w:lineRule="exact"/>
              <w:jc w:val="center"/>
              <w:rPr>
                <w:rFonts w:ascii="宋体" w:hAnsi="宋体" w:hint="eastAsia"/>
              </w:rPr>
            </w:pPr>
            <w:r>
              <w:rPr>
                <w:rFonts w:ascii="宋体" w:hAnsi="宋体" w:cs="宋体" w:hint="eastAsia"/>
              </w:rPr>
              <w:t>5.1</w:t>
            </w:r>
          </w:p>
        </w:tc>
        <w:tc>
          <w:tcPr>
            <w:tcW w:w="1926" w:type="dxa"/>
            <w:vAlign w:val="center"/>
          </w:tcPr>
          <w:p w14:paraId="14BA1700" w14:textId="77777777" w:rsidR="000E56D6" w:rsidRDefault="00B93009">
            <w:pPr>
              <w:spacing w:line="260" w:lineRule="exact"/>
              <w:jc w:val="center"/>
              <w:rPr>
                <w:rFonts w:ascii="宋体" w:hAnsi="宋体" w:cs="宋体" w:hint="eastAsia"/>
              </w:rPr>
            </w:pPr>
            <w:r>
              <w:rPr>
                <w:rFonts w:ascii="宋体" w:hAnsi="宋体" w:cs="宋体" w:hint="eastAsia"/>
              </w:rPr>
              <w:t>开标时间和地点</w:t>
            </w:r>
          </w:p>
        </w:tc>
        <w:tc>
          <w:tcPr>
            <w:tcW w:w="6379" w:type="dxa"/>
            <w:vAlign w:val="center"/>
          </w:tcPr>
          <w:p w14:paraId="42111345" w14:textId="77777777" w:rsidR="000E56D6" w:rsidRDefault="00B93009">
            <w:pPr>
              <w:spacing w:line="280" w:lineRule="exact"/>
              <w:rPr>
                <w:rFonts w:ascii="宋体" w:hAnsi="宋体" w:hint="eastAsia"/>
              </w:rPr>
            </w:pPr>
            <w:r>
              <w:rPr>
                <w:rFonts w:ascii="宋体" w:hAnsi="宋体" w:hint="eastAsia"/>
              </w:rPr>
              <w:t>开标时间：</w:t>
            </w:r>
            <w:r>
              <w:rPr>
                <w:rFonts w:ascii="宋体" w:hAnsi="宋体" w:hint="eastAsia"/>
                <w:b/>
                <w:u w:val="single"/>
              </w:rPr>
              <w:t>同投标截止时间。</w:t>
            </w:r>
          </w:p>
          <w:p w14:paraId="241D27B8" w14:textId="77777777" w:rsidR="000E56D6" w:rsidRDefault="00B93009">
            <w:pPr>
              <w:spacing w:line="280" w:lineRule="exact"/>
              <w:rPr>
                <w:rFonts w:ascii="宋体" w:hAnsi="宋体" w:hint="eastAsia"/>
                <w:u w:val="single"/>
              </w:rPr>
            </w:pPr>
            <w:r>
              <w:rPr>
                <w:rFonts w:ascii="宋体" w:hAnsi="宋体" w:hint="eastAsia"/>
              </w:rPr>
              <w:t>开标地点：</w:t>
            </w:r>
            <w:r>
              <w:rPr>
                <w:rFonts w:ascii="宋体" w:hAnsi="宋体" w:hint="eastAsia"/>
                <w:b/>
                <w:bCs/>
                <w:u w:val="single"/>
              </w:rPr>
              <w:t>云南正邦项目管理咨询有限公司会议室（云南省昆明市五华区王筇路绿地云都会创海大厦1804～1806室）。</w:t>
            </w:r>
          </w:p>
          <w:p w14:paraId="0D8975AB" w14:textId="77777777" w:rsidR="000E56D6" w:rsidRDefault="00B93009">
            <w:pPr>
              <w:spacing w:line="280" w:lineRule="exact"/>
              <w:rPr>
                <w:rFonts w:ascii="宋体" w:hAnsi="宋体" w:cs="宋体" w:hint="eastAsia"/>
                <w:kern w:val="0"/>
              </w:rPr>
            </w:pPr>
            <w:r>
              <w:rPr>
                <w:rFonts w:ascii="宋体" w:hAnsi="宋体" w:hint="eastAsia"/>
                <w:b/>
                <w:spacing w:val="-8"/>
                <w:sz w:val="18"/>
                <w:szCs w:val="18"/>
              </w:rPr>
              <w:t>注：供应商登录政</w:t>
            </w:r>
            <w:r>
              <w:rPr>
                <w:rFonts w:ascii="宋体" w:hAnsi="宋体" w:hint="eastAsia"/>
                <w:b/>
                <w:sz w:val="18"/>
                <w:szCs w:val="18"/>
              </w:rPr>
              <w:t>府采购云平台（</w:t>
            </w:r>
            <w:r>
              <w:rPr>
                <w:rFonts w:ascii="宋体" w:hAnsi="宋体"/>
                <w:b/>
                <w:sz w:val="18"/>
                <w:szCs w:val="18"/>
              </w:rPr>
              <w:t>https://www.zcygov.cn/</w:t>
            </w:r>
            <w:r>
              <w:rPr>
                <w:rFonts w:ascii="宋体" w:hAnsi="宋体" w:hint="eastAsia"/>
                <w:b/>
                <w:sz w:val="18"/>
                <w:szCs w:val="18"/>
              </w:rPr>
              <w:t>)电子交易系统，在规定时间内完成解密，供应商未在规定时间内完成解密的，视为放弃投标。</w:t>
            </w:r>
          </w:p>
        </w:tc>
      </w:tr>
      <w:tr w:rsidR="000E56D6" w14:paraId="47F1523B" w14:textId="77777777">
        <w:trPr>
          <w:trHeight w:val="333"/>
          <w:jc w:val="center"/>
        </w:trPr>
        <w:tc>
          <w:tcPr>
            <w:tcW w:w="1021" w:type="dxa"/>
            <w:vAlign w:val="center"/>
          </w:tcPr>
          <w:p w14:paraId="118A0DEB" w14:textId="77777777" w:rsidR="000E56D6" w:rsidRDefault="00B93009">
            <w:pPr>
              <w:spacing w:line="260" w:lineRule="exact"/>
              <w:jc w:val="center"/>
              <w:rPr>
                <w:rFonts w:ascii="宋体" w:hAnsi="宋体" w:hint="eastAsia"/>
              </w:rPr>
            </w:pPr>
            <w:r>
              <w:rPr>
                <w:rFonts w:ascii="宋体" w:hAnsi="宋体" w:cs="宋体" w:hint="eastAsia"/>
              </w:rPr>
              <w:t>6.1.1</w:t>
            </w:r>
          </w:p>
        </w:tc>
        <w:tc>
          <w:tcPr>
            <w:tcW w:w="1926" w:type="dxa"/>
            <w:vAlign w:val="center"/>
          </w:tcPr>
          <w:p w14:paraId="7844AE09" w14:textId="77777777" w:rsidR="000E56D6" w:rsidRDefault="00B93009">
            <w:pPr>
              <w:spacing w:line="260" w:lineRule="exact"/>
              <w:jc w:val="center"/>
              <w:rPr>
                <w:rFonts w:ascii="宋体" w:hAnsi="宋体" w:cs="宋体" w:hint="eastAsia"/>
              </w:rPr>
            </w:pPr>
            <w:r>
              <w:rPr>
                <w:rFonts w:ascii="宋体" w:hAnsi="宋体" w:cs="宋体" w:hint="eastAsia"/>
              </w:rPr>
              <w:t>评标委员会的组建</w:t>
            </w:r>
          </w:p>
        </w:tc>
        <w:tc>
          <w:tcPr>
            <w:tcW w:w="6379" w:type="dxa"/>
            <w:vAlign w:val="center"/>
          </w:tcPr>
          <w:p w14:paraId="7DD57BEA" w14:textId="77777777" w:rsidR="000E56D6" w:rsidRDefault="00B93009">
            <w:pPr>
              <w:adjustRightInd w:val="0"/>
              <w:snapToGrid w:val="0"/>
              <w:jc w:val="left"/>
              <w:rPr>
                <w:rFonts w:ascii="宋体" w:hAnsi="宋体" w:hint="eastAsia"/>
                <w:b/>
              </w:rPr>
            </w:pPr>
            <w:r>
              <w:rPr>
                <w:rFonts w:ascii="宋体" w:hAnsi="宋体" w:hint="eastAsia"/>
              </w:rPr>
              <w:t>评标委员会构成：</w:t>
            </w:r>
            <w:r>
              <w:rPr>
                <w:rFonts w:ascii="宋体" w:hAnsi="宋体" w:hint="eastAsia"/>
                <w:u w:val="single"/>
              </w:rPr>
              <w:t>5</w:t>
            </w:r>
            <w:r>
              <w:rPr>
                <w:rFonts w:ascii="宋体" w:hAnsi="宋体" w:hint="eastAsia"/>
              </w:rPr>
              <w:t>人，</w:t>
            </w:r>
            <w:r>
              <w:rPr>
                <w:rFonts w:ascii="宋体" w:hAnsi="宋体"/>
              </w:rPr>
              <w:t>其中采购人代表</w:t>
            </w:r>
            <w:r>
              <w:rPr>
                <w:rFonts w:ascii="宋体" w:hAnsi="宋体" w:hint="eastAsia"/>
                <w:u w:val="single"/>
              </w:rPr>
              <w:t>1</w:t>
            </w:r>
            <w:r>
              <w:rPr>
                <w:rFonts w:ascii="宋体" w:hAnsi="宋体" w:hint="eastAsia"/>
              </w:rPr>
              <w:t>人；专家</w:t>
            </w:r>
            <w:r>
              <w:rPr>
                <w:rFonts w:ascii="宋体" w:hAnsi="宋体" w:hint="eastAsia"/>
                <w:u w:val="single"/>
              </w:rPr>
              <w:t>4</w:t>
            </w:r>
            <w:r>
              <w:rPr>
                <w:rFonts w:ascii="宋体" w:hAnsi="宋体" w:hint="eastAsia"/>
              </w:rPr>
              <w:t>人。</w:t>
            </w:r>
          </w:p>
          <w:p w14:paraId="01FFA889" w14:textId="77777777" w:rsidR="000E56D6" w:rsidRDefault="00B93009">
            <w:pPr>
              <w:spacing w:line="280" w:lineRule="exact"/>
              <w:jc w:val="left"/>
              <w:rPr>
                <w:rFonts w:ascii="宋体" w:hAnsi="宋体" w:cs="宋体" w:hint="eastAsia"/>
                <w:kern w:val="0"/>
              </w:rPr>
            </w:pPr>
            <w:r>
              <w:rPr>
                <w:rFonts w:ascii="宋体" w:hAnsi="宋体" w:hint="eastAsia"/>
              </w:rPr>
              <w:t>评标专家的确定方式：</w:t>
            </w:r>
            <w:r>
              <w:rPr>
                <w:rFonts w:ascii="宋体" w:hAnsi="宋体" w:cs="宋体" w:hint="eastAsia"/>
              </w:rPr>
              <w:t>从</w:t>
            </w:r>
            <w:r>
              <w:rPr>
                <w:rFonts w:ascii="宋体" w:hAnsi="宋体" w:cs="宋体" w:hint="eastAsia"/>
                <w:u w:val="single"/>
              </w:rPr>
              <w:t>云南省政府采购评标专家库</w:t>
            </w:r>
            <w:r>
              <w:rPr>
                <w:rFonts w:ascii="宋体" w:hAnsi="宋体" w:cs="宋体" w:hint="eastAsia"/>
              </w:rPr>
              <w:t>中随机抽取。</w:t>
            </w:r>
          </w:p>
        </w:tc>
      </w:tr>
      <w:tr w:rsidR="000E56D6" w14:paraId="49D3CC70" w14:textId="77777777">
        <w:trPr>
          <w:trHeight w:val="333"/>
          <w:jc w:val="center"/>
        </w:trPr>
        <w:tc>
          <w:tcPr>
            <w:tcW w:w="1021" w:type="dxa"/>
            <w:vAlign w:val="center"/>
          </w:tcPr>
          <w:p w14:paraId="0FEC7FB3" w14:textId="77777777" w:rsidR="000E56D6" w:rsidRDefault="00B93009">
            <w:pPr>
              <w:spacing w:line="260" w:lineRule="exact"/>
              <w:jc w:val="center"/>
              <w:rPr>
                <w:rFonts w:ascii="宋体" w:hAnsi="宋体" w:hint="eastAsia"/>
              </w:rPr>
            </w:pPr>
            <w:r>
              <w:rPr>
                <w:rFonts w:ascii="宋体" w:hAnsi="宋体"/>
              </w:rPr>
              <w:t>6.3.2</w:t>
            </w:r>
          </w:p>
        </w:tc>
        <w:tc>
          <w:tcPr>
            <w:tcW w:w="1926" w:type="dxa"/>
            <w:vAlign w:val="center"/>
          </w:tcPr>
          <w:p w14:paraId="7EEBAD79" w14:textId="77777777" w:rsidR="000E56D6" w:rsidRDefault="00B93009">
            <w:pPr>
              <w:spacing w:line="260" w:lineRule="exact"/>
              <w:jc w:val="center"/>
              <w:rPr>
                <w:rFonts w:ascii="宋体" w:hAnsi="宋体" w:cs="宋体" w:hint="eastAsia"/>
              </w:rPr>
            </w:pPr>
            <w:r>
              <w:rPr>
                <w:rFonts w:ascii="宋体" w:hAnsi="宋体" w:hint="eastAsia"/>
              </w:rPr>
              <w:t>评标委员会推荐中标候选人的人数</w:t>
            </w:r>
          </w:p>
        </w:tc>
        <w:tc>
          <w:tcPr>
            <w:tcW w:w="6379" w:type="dxa"/>
            <w:vAlign w:val="center"/>
          </w:tcPr>
          <w:p w14:paraId="326AE4AF" w14:textId="77777777" w:rsidR="000E56D6" w:rsidRDefault="00B93009">
            <w:pPr>
              <w:spacing w:line="280" w:lineRule="exact"/>
              <w:jc w:val="left"/>
              <w:rPr>
                <w:rFonts w:ascii="宋体" w:hAnsi="宋体" w:cs="宋体" w:hint="eastAsia"/>
                <w:kern w:val="0"/>
              </w:rPr>
            </w:pPr>
            <w:r>
              <w:rPr>
                <w:rFonts w:ascii="宋体" w:hAnsi="宋体" w:hint="eastAsia"/>
              </w:rPr>
              <w:t>推荐的中标候选人的人数为</w:t>
            </w:r>
            <w:r>
              <w:rPr>
                <w:rFonts w:ascii="宋体" w:hAnsi="宋体" w:hint="eastAsia"/>
                <w:u w:val="single"/>
              </w:rPr>
              <w:t>1～3</w:t>
            </w:r>
            <w:r>
              <w:rPr>
                <w:rFonts w:ascii="宋体" w:hAnsi="宋体" w:hint="eastAsia"/>
              </w:rPr>
              <w:t>名</w:t>
            </w:r>
          </w:p>
        </w:tc>
      </w:tr>
      <w:tr w:rsidR="000E56D6" w14:paraId="38B8F3D2" w14:textId="77777777">
        <w:trPr>
          <w:trHeight w:val="333"/>
          <w:jc w:val="center"/>
        </w:trPr>
        <w:tc>
          <w:tcPr>
            <w:tcW w:w="1021" w:type="dxa"/>
            <w:vAlign w:val="center"/>
          </w:tcPr>
          <w:p w14:paraId="5D56CDBC" w14:textId="77777777" w:rsidR="000E56D6" w:rsidRDefault="00B93009">
            <w:pPr>
              <w:spacing w:line="260" w:lineRule="exact"/>
              <w:jc w:val="center"/>
              <w:rPr>
                <w:rFonts w:ascii="宋体" w:hAnsi="宋体" w:hint="eastAsia"/>
              </w:rPr>
            </w:pPr>
            <w:r>
              <w:rPr>
                <w:rFonts w:ascii="宋体" w:hAnsi="宋体" w:hint="eastAsia"/>
              </w:rPr>
              <w:t>7.</w:t>
            </w:r>
            <w:r>
              <w:rPr>
                <w:rFonts w:ascii="宋体" w:hAnsi="宋体"/>
              </w:rPr>
              <w:t>2.1</w:t>
            </w:r>
          </w:p>
        </w:tc>
        <w:tc>
          <w:tcPr>
            <w:tcW w:w="1926" w:type="dxa"/>
            <w:vAlign w:val="center"/>
          </w:tcPr>
          <w:p w14:paraId="661F9876" w14:textId="77777777" w:rsidR="000E56D6" w:rsidRDefault="00B93009">
            <w:pPr>
              <w:spacing w:line="260" w:lineRule="exact"/>
              <w:jc w:val="center"/>
              <w:rPr>
                <w:rFonts w:ascii="宋体" w:hAnsi="宋体" w:hint="eastAsia"/>
              </w:rPr>
            </w:pPr>
            <w:r>
              <w:rPr>
                <w:rFonts w:ascii="宋体" w:hAnsi="宋体" w:hint="eastAsia"/>
              </w:rPr>
              <w:t>中标公告媒介及期限</w:t>
            </w:r>
          </w:p>
        </w:tc>
        <w:tc>
          <w:tcPr>
            <w:tcW w:w="6379" w:type="dxa"/>
            <w:vAlign w:val="center"/>
          </w:tcPr>
          <w:p w14:paraId="6528C7AC" w14:textId="77777777" w:rsidR="000E56D6" w:rsidRDefault="00B93009">
            <w:pPr>
              <w:spacing w:line="260" w:lineRule="exact"/>
              <w:rPr>
                <w:rFonts w:ascii="宋体" w:hAnsi="宋体" w:hint="eastAsia"/>
              </w:rPr>
            </w:pPr>
            <w:r>
              <w:rPr>
                <w:rFonts w:ascii="宋体" w:hAnsi="宋体" w:hint="eastAsia"/>
              </w:rPr>
              <w:t>公示媒介：云南省政府采购网（网址：http：//www.yngp.com）、政府采购云平台（</w:t>
            </w:r>
            <w:r>
              <w:rPr>
                <w:rFonts w:ascii="宋体" w:hAnsi="宋体"/>
              </w:rPr>
              <w:fldChar w:fldCharType="begin"/>
            </w:r>
            <w:r>
              <w:rPr>
                <w:rFonts w:ascii="宋体" w:hAnsi="宋体" w:hint="eastAsia"/>
              </w:rPr>
              <w:instrText>HYPERLINK "https://www.zcygov.cn/"</w:instrText>
            </w:r>
            <w:r>
              <w:rPr>
                <w:rFonts w:ascii="宋体" w:hAnsi="宋体"/>
              </w:rPr>
            </w:r>
            <w:r>
              <w:rPr>
                <w:rFonts w:ascii="宋体" w:hAnsi="宋体"/>
              </w:rPr>
              <w:fldChar w:fldCharType="separate"/>
            </w:r>
            <w:r>
              <w:rPr>
                <w:rFonts w:ascii="宋体" w:hAnsi="宋体" w:hint="eastAsia"/>
              </w:rPr>
              <w:t>https://www.zcygov.cn/</w:t>
            </w:r>
            <w:r>
              <w:rPr>
                <w:rFonts w:ascii="宋体" w:hAnsi="宋体"/>
              </w:rPr>
              <w:fldChar w:fldCharType="end"/>
            </w:r>
            <w:r>
              <w:rPr>
                <w:rFonts w:ascii="宋体" w:hAnsi="宋体" w:hint="eastAsia"/>
              </w:rPr>
              <w:t>)。</w:t>
            </w:r>
          </w:p>
          <w:p w14:paraId="68810565" w14:textId="77777777" w:rsidR="000E56D6" w:rsidRDefault="00B93009">
            <w:pPr>
              <w:spacing w:line="280" w:lineRule="exact"/>
              <w:jc w:val="left"/>
              <w:rPr>
                <w:rFonts w:ascii="宋体" w:hAnsi="宋体" w:hint="eastAsia"/>
              </w:rPr>
            </w:pPr>
            <w:r>
              <w:rPr>
                <w:rFonts w:ascii="宋体" w:hAnsi="宋体" w:hint="eastAsia"/>
              </w:rPr>
              <w:t>公示期限：</w:t>
            </w:r>
            <w:r>
              <w:rPr>
                <w:rFonts w:ascii="宋体" w:hAnsi="宋体"/>
                <w:u w:val="single"/>
              </w:rPr>
              <w:t>1</w:t>
            </w:r>
            <w:r>
              <w:rPr>
                <w:rFonts w:ascii="宋体" w:hAnsi="宋体" w:hint="eastAsia"/>
                <w:u w:val="single"/>
              </w:rPr>
              <w:t>个工作日。</w:t>
            </w:r>
          </w:p>
        </w:tc>
      </w:tr>
      <w:tr w:rsidR="000E56D6" w14:paraId="39F3B85D" w14:textId="77777777">
        <w:trPr>
          <w:trHeight w:val="333"/>
          <w:jc w:val="center"/>
        </w:trPr>
        <w:tc>
          <w:tcPr>
            <w:tcW w:w="1021" w:type="dxa"/>
            <w:vAlign w:val="center"/>
          </w:tcPr>
          <w:p w14:paraId="2A6E89FF" w14:textId="77777777" w:rsidR="000E56D6" w:rsidRDefault="00B93009">
            <w:pPr>
              <w:spacing w:line="260" w:lineRule="exact"/>
              <w:jc w:val="center"/>
              <w:rPr>
                <w:rFonts w:ascii="宋体" w:hAnsi="宋体" w:hint="eastAsia"/>
              </w:rPr>
            </w:pPr>
            <w:r>
              <w:rPr>
                <w:rFonts w:ascii="宋体" w:hAnsi="宋体" w:hint="eastAsia"/>
              </w:rPr>
              <w:t>7.</w:t>
            </w:r>
            <w:r>
              <w:rPr>
                <w:rFonts w:ascii="宋体" w:hAnsi="宋体"/>
              </w:rPr>
              <w:t>3</w:t>
            </w:r>
          </w:p>
        </w:tc>
        <w:tc>
          <w:tcPr>
            <w:tcW w:w="1926" w:type="dxa"/>
            <w:vAlign w:val="center"/>
          </w:tcPr>
          <w:p w14:paraId="6DB0B2C8" w14:textId="77777777" w:rsidR="000E56D6" w:rsidRDefault="00B93009">
            <w:pPr>
              <w:spacing w:line="260" w:lineRule="exact"/>
              <w:jc w:val="center"/>
              <w:rPr>
                <w:rStyle w:val="111"/>
                <w:color w:val="auto"/>
              </w:rPr>
            </w:pPr>
            <w:r>
              <w:rPr>
                <w:rStyle w:val="111"/>
                <w:rFonts w:hint="eastAsia"/>
                <w:color w:val="auto"/>
              </w:rPr>
              <w:t>技术成果经济补偿</w:t>
            </w:r>
          </w:p>
        </w:tc>
        <w:tc>
          <w:tcPr>
            <w:tcW w:w="6379" w:type="dxa"/>
            <w:vAlign w:val="center"/>
          </w:tcPr>
          <w:p w14:paraId="2EC796DF" w14:textId="77777777" w:rsidR="000E56D6" w:rsidRDefault="00B93009">
            <w:pPr>
              <w:spacing w:line="260" w:lineRule="exact"/>
              <w:rPr>
                <w:rFonts w:ascii="宋体" w:hAnsi="宋体" w:hint="eastAsia"/>
              </w:rPr>
            </w:pPr>
            <w:r>
              <w:rPr>
                <w:rFonts w:ascii="宋体" w:hAnsi="宋体"/>
              </w:rPr>
              <w:fldChar w:fldCharType="begin"/>
            </w:r>
            <w:r>
              <w:rPr>
                <w:rFonts w:ascii="宋体" w:hAnsi="宋体"/>
              </w:rPr>
              <w:instrText xml:space="preserve"> eq \o\ac(□,√)</w:instrText>
            </w:r>
            <w:r>
              <w:rPr>
                <w:rFonts w:ascii="宋体" w:hAnsi="宋体"/>
              </w:rPr>
              <w:fldChar w:fldCharType="end"/>
            </w:r>
            <w:r>
              <w:rPr>
                <w:kern w:val="0"/>
              </w:rPr>
              <w:t>不补偿</w:t>
            </w:r>
          </w:p>
        </w:tc>
      </w:tr>
      <w:tr w:rsidR="000E56D6" w14:paraId="6108E408" w14:textId="77777777">
        <w:trPr>
          <w:trHeight w:val="333"/>
          <w:jc w:val="center"/>
        </w:trPr>
        <w:tc>
          <w:tcPr>
            <w:tcW w:w="1021" w:type="dxa"/>
            <w:vAlign w:val="center"/>
          </w:tcPr>
          <w:p w14:paraId="55F488F9" w14:textId="77777777" w:rsidR="000E56D6" w:rsidRDefault="00B93009">
            <w:pPr>
              <w:spacing w:line="260" w:lineRule="exact"/>
              <w:jc w:val="center"/>
              <w:rPr>
                <w:rFonts w:ascii="宋体" w:hAnsi="宋体" w:hint="eastAsia"/>
              </w:rPr>
            </w:pPr>
            <w:r>
              <w:rPr>
                <w:rFonts w:ascii="宋体" w:hAnsi="宋体" w:hint="eastAsia"/>
              </w:rPr>
              <w:t>7.</w:t>
            </w:r>
            <w:r>
              <w:rPr>
                <w:rFonts w:ascii="宋体" w:hAnsi="宋体"/>
              </w:rPr>
              <w:t>4</w:t>
            </w:r>
          </w:p>
        </w:tc>
        <w:tc>
          <w:tcPr>
            <w:tcW w:w="1926" w:type="dxa"/>
            <w:vAlign w:val="center"/>
          </w:tcPr>
          <w:p w14:paraId="21379359" w14:textId="77777777" w:rsidR="000E56D6" w:rsidRDefault="00B93009">
            <w:pPr>
              <w:spacing w:line="260" w:lineRule="exact"/>
              <w:jc w:val="center"/>
            </w:pPr>
            <w:r>
              <w:rPr>
                <w:rFonts w:hAnsi="宋体" w:cs="宋体" w:hint="eastAsia"/>
                <w:bCs/>
                <w:sz w:val="22"/>
              </w:rPr>
              <w:t>履约保证金</w:t>
            </w:r>
          </w:p>
        </w:tc>
        <w:tc>
          <w:tcPr>
            <w:tcW w:w="6379" w:type="dxa"/>
            <w:vAlign w:val="center"/>
          </w:tcPr>
          <w:p w14:paraId="6C1C7D78" w14:textId="77777777" w:rsidR="000E56D6" w:rsidRDefault="00B93009">
            <w:pPr>
              <w:spacing w:line="260" w:lineRule="exact"/>
              <w:rPr>
                <w:rFonts w:ascii="宋体" w:hAnsi="宋体" w:hint="eastAsia"/>
              </w:rPr>
            </w:pPr>
            <w:r>
              <w:rPr>
                <w:rFonts w:ascii="宋体" w:hAnsi="宋体" w:hint="eastAsia"/>
              </w:rPr>
              <w:t>是否要求中标人提交履约保证金：</w:t>
            </w:r>
          </w:p>
          <w:p w14:paraId="1C065104" w14:textId="77777777" w:rsidR="000E56D6" w:rsidRDefault="00B93009">
            <w:pPr>
              <w:widowControl/>
              <w:topLinePunct/>
              <w:spacing w:line="240" w:lineRule="exact"/>
              <w:rPr>
                <w:rFonts w:ascii="宋体" w:hAnsi="宋体" w:hint="eastAsia"/>
              </w:rPr>
            </w:pPr>
            <w:r>
              <w:rPr>
                <w:rFonts w:ascii="宋体" w:hAnsi="宋体"/>
              </w:rPr>
              <w:fldChar w:fldCharType="begin"/>
            </w:r>
            <w:r>
              <w:rPr>
                <w:rFonts w:ascii="宋体" w:hAnsi="宋体"/>
              </w:rPr>
              <w:instrText xml:space="preserve"> eq \o\ac(□,√)</w:instrText>
            </w:r>
            <w:r>
              <w:rPr>
                <w:rFonts w:ascii="宋体" w:hAnsi="宋体"/>
              </w:rPr>
              <w:fldChar w:fldCharType="end"/>
            </w:r>
            <w:r>
              <w:rPr>
                <w:rFonts w:ascii="宋体" w:hAnsi="宋体" w:hint="eastAsia"/>
              </w:rPr>
              <w:t>要求，</w:t>
            </w:r>
          </w:p>
          <w:p w14:paraId="395EDA00" w14:textId="77777777" w:rsidR="000E56D6" w:rsidRDefault="00B93009">
            <w:pPr>
              <w:widowControl/>
              <w:topLinePunct/>
              <w:spacing w:line="240" w:lineRule="exact"/>
              <w:ind w:leftChars="300" w:left="2310" w:hangingChars="800" w:hanging="1680"/>
              <w:rPr>
                <w:rFonts w:ascii="宋体" w:hAnsi="宋体" w:hint="eastAsia"/>
              </w:rPr>
            </w:pPr>
            <w:r>
              <w:rPr>
                <w:rFonts w:ascii="宋体" w:hAnsi="宋体" w:hint="eastAsia"/>
              </w:rPr>
              <w:t>履约保证金形式：</w:t>
            </w:r>
            <w:r>
              <w:rPr>
                <w:rFonts w:ascii="宋体" w:hAnsi="宋体" w:hint="eastAsia"/>
                <w:u w:val="single"/>
              </w:rPr>
              <w:t>银行保函、保险保函（保单）、担保保函等非现金形式。</w:t>
            </w:r>
          </w:p>
          <w:p w14:paraId="06DDF9C9" w14:textId="77777777" w:rsidR="000E56D6" w:rsidRDefault="00B93009">
            <w:pPr>
              <w:widowControl/>
              <w:topLinePunct/>
              <w:spacing w:line="240" w:lineRule="exact"/>
              <w:ind w:firstLineChars="300" w:firstLine="630"/>
              <w:rPr>
                <w:rStyle w:val="111"/>
                <w:color w:val="auto"/>
              </w:rPr>
            </w:pPr>
            <w:r>
              <w:rPr>
                <w:rFonts w:ascii="宋体" w:hAnsi="宋体" w:hint="eastAsia"/>
              </w:rPr>
              <w:t>履约保证金金额：</w:t>
            </w:r>
            <w:r>
              <w:rPr>
                <w:u w:val="single"/>
              </w:rPr>
              <w:t>5</w:t>
            </w:r>
            <w:r>
              <w:rPr>
                <w:rStyle w:val="111"/>
                <w:color w:val="auto"/>
              </w:rPr>
              <w:t>%</w:t>
            </w:r>
            <w:r>
              <w:rPr>
                <w:rStyle w:val="111"/>
                <w:color w:val="auto"/>
              </w:rPr>
              <w:t>签约合同价</w:t>
            </w:r>
            <w:r>
              <w:rPr>
                <w:rStyle w:val="111"/>
                <w:rFonts w:hint="eastAsia"/>
                <w:color w:val="auto"/>
              </w:rPr>
              <w:t>。</w:t>
            </w:r>
          </w:p>
          <w:p w14:paraId="0CC447F3" w14:textId="77777777" w:rsidR="000E56D6" w:rsidRDefault="00B93009">
            <w:pPr>
              <w:spacing w:line="260" w:lineRule="exact"/>
              <w:ind w:firstLineChars="300" w:firstLine="630"/>
              <w:rPr>
                <w:rFonts w:ascii="宋体" w:hAnsi="宋体" w:hint="eastAsia"/>
              </w:rPr>
            </w:pPr>
            <w:r>
              <w:rPr>
                <w:rStyle w:val="111"/>
                <w:color w:val="auto"/>
              </w:rPr>
              <w:t>提交履约担保的时间：</w:t>
            </w:r>
            <w:r>
              <w:rPr>
                <w:u w:val="single"/>
              </w:rPr>
              <w:t>采购人发出中标通知书后的</w:t>
            </w:r>
            <w:r>
              <w:rPr>
                <w:u w:val="single"/>
              </w:rPr>
              <w:t>30</w:t>
            </w:r>
            <w:r>
              <w:rPr>
                <w:u w:val="single"/>
              </w:rPr>
              <w:t>日内</w:t>
            </w:r>
            <w:r>
              <w:rPr>
                <w:rStyle w:val="111"/>
                <w:color w:val="auto"/>
              </w:rPr>
              <w:t>。</w:t>
            </w:r>
          </w:p>
        </w:tc>
      </w:tr>
      <w:tr w:rsidR="000E56D6" w14:paraId="5D4AFB04" w14:textId="77777777">
        <w:trPr>
          <w:trHeight w:val="333"/>
          <w:jc w:val="center"/>
        </w:trPr>
        <w:tc>
          <w:tcPr>
            <w:tcW w:w="1021" w:type="dxa"/>
            <w:vAlign w:val="center"/>
          </w:tcPr>
          <w:p w14:paraId="2D20EDEF" w14:textId="77777777" w:rsidR="000E56D6" w:rsidRDefault="00B93009">
            <w:pPr>
              <w:spacing w:line="260" w:lineRule="exact"/>
              <w:jc w:val="center"/>
              <w:rPr>
                <w:rFonts w:ascii="黑体" w:eastAsia="黑体"/>
                <w:sz w:val="24"/>
                <w:szCs w:val="24"/>
              </w:rPr>
            </w:pPr>
            <w:r>
              <w:rPr>
                <w:rFonts w:ascii="宋体" w:hAnsi="宋体" w:hint="eastAsia"/>
              </w:rPr>
              <w:t>9</w:t>
            </w:r>
          </w:p>
        </w:tc>
        <w:tc>
          <w:tcPr>
            <w:tcW w:w="1926" w:type="dxa"/>
            <w:vAlign w:val="center"/>
          </w:tcPr>
          <w:p w14:paraId="6354BA4C" w14:textId="77777777" w:rsidR="000E56D6" w:rsidRDefault="00B93009">
            <w:pPr>
              <w:spacing w:line="260" w:lineRule="exact"/>
              <w:jc w:val="center"/>
              <w:rPr>
                <w:rFonts w:ascii="黑体" w:eastAsia="黑体"/>
                <w:sz w:val="24"/>
                <w:szCs w:val="24"/>
              </w:rPr>
            </w:pPr>
            <w:r>
              <w:rPr>
                <w:rFonts w:ascii="宋体" w:hAnsi="宋体" w:hint="eastAsia"/>
              </w:rPr>
              <w:t>是否采用电子招标投标</w:t>
            </w:r>
          </w:p>
        </w:tc>
        <w:tc>
          <w:tcPr>
            <w:tcW w:w="6379" w:type="dxa"/>
            <w:vAlign w:val="center"/>
          </w:tcPr>
          <w:p w14:paraId="447BD298" w14:textId="77777777" w:rsidR="000E56D6" w:rsidRDefault="00B93009">
            <w:pPr>
              <w:spacing w:line="290" w:lineRule="exact"/>
              <w:rPr>
                <w:rFonts w:ascii="黑体" w:eastAsia="黑体"/>
                <w:sz w:val="24"/>
                <w:szCs w:val="24"/>
              </w:rPr>
            </w:pPr>
            <w:r>
              <w:rPr>
                <w:rFonts w:ascii="宋体" w:hAnsi="宋体"/>
              </w:rPr>
              <w:fldChar w:fldCharType="begin"/>
            </w:r>
            <w:r>
              <w:rPr>
                <w:rFonts w:ascii="宋体" w:hAnsi="宋体"/>
              </w:rPr>
              <w:instrText xml:space="preserve"> eq \o\ac(□,√)</w:instrText>
            </w:r>
            <w:r>
              <w:rPr>
                <w:rFonts w:ascii="宋体" w:hAnsi="宋体"/>
              </w:rPr>
              <w:fldChar w:fldCharType="end"/>
            </w:r>
            <w:r>
              <w:rPr>
                <w:rFonts w:ascii="宋体" w:hAnsi="宋体" w:hint="eastAsia"/>
              </w:rPr>
              <w:t>是</w:t>
            </w:r>
          </w:p>
        </w:tc>
      </w:tr>
      <w:tr w:rsidR="000E56D6" w14:paraId="50F8495D" w14:textId="77777777">
        <w:trPr>
          <w:trHeight w:val="333"/>
          <w:jc w:val="center"/>
        </w:trPr>
        <w:tc>
          <w:tcPr>
            <w:tcW w:w="9326" w:type="dxa"/>
            <w:gridSpan w:val="3"/>
            <w:vAlign w:val="center"/>
          </w:tcPr>
          <w:p w14:paraId="208CB494" w14:textId="77777777" w:rsidR="000E56D6" w:rsidRDefault="00B93009">
            <w:pPr>
              <w:spacing w:line="240" w:lineRule="exact"/>
              <w:jc w:val="left"/>
              <w:rPr>
                <w:rFonts w:ascii="宋体" w:hAnsi="宋体" w:hint="eastAsia"/>
              </w:rPr>
            </w:pPr>
            <w:r>
              <w:rPr>
                <w:rFonts w:ascii="宋体" w:hAnsi="宋体" w:cs="宋体" w:hint="eastAsia"/>
              </w:rPr>
              <w:t>要补充的其他内容</w:t>
            </w:r>
          </w:p>
        </w:tc>
      </w:tr>
      <w:tr w:rsidR="000E56D6" w14:paraId="0229F743" w14:textId="77777777">
        <w:trPr>
          <w:trHeight w:val="333"/>
          <w:jc w:val="center"/>
        </w:trPr>
        <w:tc>
          <w:tcPr>
            <w:tcW w:w="1021" w:type="dxa"/>
            <w:vAlign w:val="center"/>
          </w:tcPr>
          <w:p w14:paraId="60234615" w14:textId="77777777" w:rsidR="000E56D6" w:rsidRDefault="00B93009">
            <w:pPr>
              <w:spacing w:line="260" w:lineRule="exact"/>
              <w:jc w:val="center"/>
              <w:rPr>
                <w:rFonts w:ascii="宋体" w:hAnsi="宋体" w:hint="eastAsia"/>
              </w:rPr>
            </w:pPr>
            <w:r>
              <w:rPr>
                <w:rFonts w:ascii="宋体" w:hAnsi="宋体" w:hint="eastAsia"/>
              </w:rPr>
              <w:t>1</w:t>
            </w:r>
            <w:r>
              <w:rPr>
                <w:rFonts w:ascii="宋体" w:hAnsi="宋体"/>
              </w:rPr>
              <w:t>0.2</w:t>
            </w:r>
          </w:p>
        </w:tc>
        <w:tc>
          <w:tcPr>
            <w:tcW w:w="1926" w:type="dxa"/>
            <w:vAlign w:val="center"/>
          </w:tcPr>
          <w:p w14:paraId="4444708A" w14:textId="77777777" w:rsidR="000E56D6" w:rsidRDefault="00B93009">
            <w:pPr>
              <w:spacing w:line="240" w:lineRule="exact"/>
              <w:jc w:val="center"/>
              <w:rPr>
                <w:rFonts w:ascii="宋体" w:hAnsi="宋体" w:hint="eastAsia"/>
              </w:rPr>
            </w:pPr>
            <w:r>
              <w:rPr>
                <w:rFonts w:ascii="宋体" w:hAnsi="宋体" w:hint="eastAsia"/>
              </w:rPr>
              <w:t>中标后须提交的</w:t>
            </w:r>
          </w:p>
          <w:p w14:paraId="109E40F7" w14:textId="77777777" w:rsidR="000E56D6" w:rsidRDefault="00B93009">
            <w:pPr>
              <w:spacing w:line="260" w:lineRule="exact"/>
              <w:jc w:val="center"/>
              <w:rPr>
                <w:rFonts w:ascii="宋体" w:hAnsi="宋体" w:hint="eastAsia"/>
              </w:rPr>
            </w:pPr>
            <w:r>
              <w:rPr>
                <w:rFonts w:ascii="宋体" w:hAnsi="宋体" w:hint="eastAsia"/>
              </w:rPr>
              <w:t>投标文件</w:t>
            </w:r>
          </w:p>
        </w:tc>
        <w:tc>
          <w:tcPr>
            <w:tcW w:w="6379" w:type="dxa"/>
            <w:vAlign w:val="center"/>
          </w:tcPr>
          <w:p w14:paraId="222F0D9D" w14:textId="77777777" w:rsidR="000E56D6" w:rsidRDefault="00B93009">
            <w:pPr>
              <w:spacing w:line="280" w:lineRule="exact"/>
              <w:jc w:val="left"/>
              <w:rPr>
                <w:rFonts w:ascii="宋体" w:hAnsi="宋体" w:hint="eastAsia"/>
              </w:rPr>
            </w:pPr>
            <w:r>
              <w:rPr>
                <w:rFonts w:ascii="宋体" w:hAnsi="宋体" w:hint="eastAsia"/>
              </w:rPr>
              <w:t>中标人须提供</w:t>
            </w:r>
            <w:r>
              <w:rPr>
                <w:rFonts w:ascii="宋体" w:hAnsi="宋体"/>
                <w:u w:val="single"/>
              </w:rPr>
              <w:t>2</w:t>
            </w:r>
            <w:r>
              <w:rPr>
                <w:rFonts w:ascii="宋体" w:hAnsi="宋体" w:hint="eastAsia"/>
              </w:rPr>
              <w:t>份与网上上传的电子投标文件完全一致的纸质投标文件。</w:t>
            </w:r>
          </w:p>
        </w:tc>
      </w:tr>
      <w:tr w:rsidR="000E56D6" w14:paraId="557AA709" w14:textId="77777777">
        <w:trPr>
          <w:trHeight w:val="333"/>
          <w:jc w:val="center"/>
        </w:trPr>
        <w:tc>
          <w:tcPr>
            <w:tcW w:w="1021" w:type="dxa"/>
            <w:vAlign w:val="center"/>
          </w:tcPr>
          <w:p w14:paraId="1EFF73CC" w14:textId="77777777" w:rsidR="000E56D6" w:rsidRDefault="00B93009">
            <w:pPr>
              <w:spacing w:line="260" w:lineRule="exact"/>
              <w:jc w:val="center"/>
              <w:rPr>
                <w:rFonts w:ascii="宋体" w:hAnsi="宋体" w:hint="eastAsia"/>
              </w:rPr>
            </w:pPr>
            <w:r>
              <w:rPr>
                <w:rFonts w:ascii="宋体" w:hAnsi="宋体" w:hint="eastAsia"/>
              </w:rPr>
              <w:t>1</w:t>
            </w:r>
            <w:r>
              <w:rPr>
                <w:rFonts w:ascii="宋体" w:hAnsi="宋体"/>
              </w:rPr>
              <w:t>0.3</w:t>
            </w:r>
          </w:p>
        </w:tc>
        <w:tc>
          <w:tcPr>
            <w:tcW w:w="1926" w:type="dxa"/>
            <w:vAlign w:val="center"/>
          </w:tcPr>
          <w:p w14:paraId="490A2444" w14:textId="77777777" w:rsidR="000E56D6" w:rsidRDefault="00B93009">
            <w:pPr>
              <w:spacing w:line="260" w:lineRule="exact"/>
              <w:jc w:val="center"/>
              <w:rPr>
                <w:rFonts w:ascii="宋体" w:hAnsi="宋体" w:hint="eastAsia"/>
              </w:rPr>
            </w:pPr>
            <w:r>
              <w:rPr>
                <w:rFonts w:ascii="宋体" w:hAnsi="宋体" w:hint="eastAsia"/>
              </w:rPr>
              <w:t>电子投标文件解密要求</w:t>
            </w:r>
          </w:p>
        </w:tc>
        <w:tc>
          <w:tcPr>
            <w:tcW w:w="6379" w:type="dxa"/>
            <w:vAlign w:val="center"/>
          </w:tcPr>
          <w:p w14:paraId="251E164D" w14:textId="77777777" w:rsidR="000E56D6" w:rsidRDefault="00B93009">
            <w:pPr>
              <w:spacing w:line="280" w:lineRule="exact"/>
              <w:rPr>
                <w:rFonts w:ascii="宋体" w:hAnsi="宋体" w:hint="eastAsia"/>
              </w:rPr>
            </w:pPr>
            <w:r>
              <w:rPr>
                <w:rFonts w:ascii="宋体" w:hAnsi="宋体"/>
              </w:rPr>
              <w:t>因</w:t>
            </w:r>
            <w:r>
              <w:rPr>
                <w:rFonts w:ascii="宋体" w:hAnsi="宋体" w:hint="eastAsia"/>
              </w:rPr>
              <w:t>供应商</w:t>
            </w:r>
            <w:r>
              <w:rPr>
                <w:rFonts w:ascii="宋体" w:hAnsi="宋体"/>
              </w:rPr>
              <w:t>自身原因</w:t>
            </w:r>
            <w:r>
              <w:rPr>
                <w:rFonts w:ascii="宋体" w:hAnsi="宋体" w:hint="eastAsia"/>
              </w:rPr>
              <w:t>（如未携带数字证书（CA）或携带错误的数字证书（CA）或忘记加密密码等）</w:t>
            </w:r>
            <w:r>
              <w:rPr>
                <w:rFonts w:ascii="宋体" w:hAnsi="宋体"/>
              </w:rPr>
              <w:t>而导致投标文件无法</w:t>
            </w:r>
            <w:r>
              <w:rPr>
                <w:rFonts w:ascii="宋体" w:hAnsi="宋体" w:hint="eastAsia"/>
              </w:rPr>
              <w:t>及时</w:t>
            </w:r>
            <w:r>
              <w:rPr>
                <w:rFonts w:ascii="宋体" w:hAnsi="宋体"/>
              </w:rPr>
              <w:t>导入</w:t>
            </w:r>
            <w:r>
              <w:rPr>
                <w:rFonts w:ascii="宋体" w:hAnsi="宋体" w:hint="eastAsia"/>
              </w:rPr>
              <w:t>政府采购云平台（https://www.zcygov.cn/）</w:t>
            </w:r>
            <w:r>
              <w:rPr>
                <w:rFonts w:ascii="宋体" w:hAnsi="宋体"/>
              </w:rPr>
              <w:t>电子</w:t>
            </w:r>
            <w:r>
              <w:rPr>
                <w:rFonts w:ascii="宋体" w:hAnsi="宋体" w:hint="eastAsia"/>
              </w:rPr>
              <w:t>交易</w:t>
            </w:r>
            <w:r>
              <w:rPr>
                <w:rFonts w:ascii="宋体" w:hAnsi="宋体"/>
              </w:rPr>
              <w:t>系统</w:t>
            </w:r>
            <w:r>
              <w:rPr>
                <w:rFonts w:ascii="宋体" w:hAnsi="宋体" w:hint="eastAsia"/>
              </w:rPr>
              <w:t>，</w:t>
            </w:r>
            <w:r>
              <w:rPr>
                <w:rFonts w:ascii="宋体" w:hAnsi="宋体"/>
              </w:rPr>
              <w:t>该投标视为无效投</w:t>
            </w:r>
            <w:r>
              <w:rPr>
                <w:rFonts w:ascii="宋体" w:hAnsi="宋体" w:hint="eastAsia"/>
              </w:rPr>
              <w:t>标，供应商</w:t>
            </w:r>
            <w:r>
              <w:rPr>
                <w:rFonts w:ascii="宋体" w:hAnsi="宋体"/>
              </w:rPr>
              <w:t>自行承担由此导致的全部责任</w:t>
            </w:r>
            <w:r>
              <w:rPr>
                <w:rFonts w:ascii="宋体" w:hAnsi="宋体" w:hint="eastAsia"/>
              </w:rPr>
              <w:t>。</w:t>
            </w:r>
          </w:p>
          <w:p w14:paraId="0E4A5A66" w14:textId="77777777" w:rsidR="000E56D6" w:rsidRDefault="00B93009">
            <w:pPr>
              <w:spacing w:line="280" w:lineRule="exact"/>
              <w:jc w:val="left"/>
              <w:rPr>
                <w:rFonts w:ascii="宋体" w:hAnsi="宋体" w:hint="eastAsia"/>
              </w:rPr>
            </w:pPr>
            <w:r>
              <w:rPr>
                <w:rFonts w:ascii="宋体" w:hAnsi="宋体" w:hint="eastAsia"/>
                <w:b/>
                <w:bCs/>
              </w:rPr>
              <w:t>注：如果供应商使用某个数字证书（CA）对投标文件进行了数字证书（CA）加密，需要在开标会上使用该数字证书（CA）进行解密才能读取或导入投标文件。</w:t>
            </w:r>
          </w:p>
        </w:tc>
      </w:tr>
      <w:tr w:rsidR="000E56D6" w14:paraId="03E162D5" w14:textId="77777777">
        <w:trPr>
          <w:trHeight w:val="333"/>
          <w:jc w:val="center"/>
        </w:trPr>
        <w:tc>
          <w:tcPr>
            <w:tcW w:w="1021" w:type="dxa"/>
            <w:vAlign w:val="center"/>
          </w:tcPr>
          <w:p w14:paraId="5D66F602" w14:textId="77777777" w:rsidR="000E56D6" w:rsidRDefault="00B93009">
            <w:pPr>
              <w:spacing w:line="260" w:lineRule="exact"/>
              <w:jc w:val="center"/>
              <w:rPr>
                <w:rFonts w:ascii="宋体" w:hAnsi="宋体" w:hint="eastAsia"/>
              </w:rPr>
            </w:pPr>
            <w:r>
              <w:rPr>
                <w:rFonts w:ascii="宋体" w:hAnsi="宋体" w:hint="eastAsia"/>
              </w:rPr>
              <w:t>1</w:t>
            </w:r>
            <w:r>
              <w:rPr>
                <w:rFonts w:ascii="宋体" w:hAnsi="宋体"/>
              </w:rPr>
              <w:t>0.</w:t>
            </w:r>
            <w:r>
              <w:rPr>
                <w:rFonts w:ascii="宋体" w:hAnsi="宋体" w:hint="eastAsia"/>
              </w:rPr>
              <w:t>4</w:t>
            </w:r>
          </w:p>
        </w:tc>
        <w:tc>
          <w:tcPr>
            <w:tcW w:w="1926" w:type="dxa"/>
            <w:vAlign w:val="center"/>
          </w:tcPr>
          <w:p w14:paraId="51F8A097" w14:textId="77777777" w:rsidR="000E56D6" w:rsidRDefault="00B93009">
            <w:pPr>
              <w:spacing w:line="260" w:lineRule="exact"/>
              <w:jc w:val="center"/>
              <w:rPr>
                <w:rFonts w:ascii="宋体" w:hAnsi="宋体" w:hint="eastAsia"/>
              </w:rPr>
            </w:pPr>
            <w:r>
              <w:rPr>
                <w:rFonts w:hAnsi="宋体" w:cs="宋体" w:hint="eastAsia"/>
                <w:sz w:val="22"/>
              </w:rPr>
              <w:t>采购代理机构服务费</w:t>
            </w:r>
          </w:p>
        </w:tc>
        <w:tc>
          <w:tcPr>
            <w:tcW w:w="6379" w:type="dxa"/>
            <w:vAlign w:val="center"/>
          </w:tcPr>
          <w:p w14:paraId="4A358FFB" w14:textId="77777777" w:rsidR="000E56D6" w:rsidRDefault="00B93009">
            <w:pPr>
              <w:spacing w:line="280" w:lineRule="exact"/>
              <w:jc w:val="left"/>
              <w:rPr>
                <w:rFonts w:ascii="宋体" w:hAnsi="宋体" w:hint="eastAsia"/>
              </w:rPr>
            </w:pPr>
            <w:r>
              <w:rPr>
                <w:rFonts w:ascii="宋体" w:hAnsi="宋体" w:hint="eastAsia"/>
              </w:rPr>
              <w:t>根据与采购人签订的委托代理协议，本项目采购代理服务费金额为伍万零捌佰元整（¥50800.00元），由中标单位领取中标通知书时一次性付清。</w:t>
            </w:r>
          </w:p>
        </w:tc>
      </w:tr>
      <w:tr w:rsidR="000E56D6" w14:paraId="5476640B" w14:textId="77777777">
        <w:trPr>
          <w:trHeight w:val="333"/>
          <w:jc w:val="center"/>
        </w:trPr>
        <w:tc>
          <w:tcPr>
            <w:tcW w:w="1021" w:type="dxa"/>
            <w:vAlign w:val="center"/>
          </w:tcPr>
          <w:p w14:paraId="78994644" w14:textId="77777777" w:rsidR="000E56D6" w:rsidRDefault="00B93009">
            <w:pPr>
              <w:spacing w:line="260" w:lineRule="exact"/>
              <w:jc w:val="center"/>
              <w:rPr>
                <w:rFonts w:ascii="宋体" w:hAnsi="宋体" w:hint="eastAsia"/>
              </w:rPr>
            </w:pPr>
            <w:r>
              <w:rPr>
                <w:rFonts w:ascii="宋体" w:hAnsi="宋体" w:hint="eastAsia"/>
              </w:rPr>
              <w:t>10.5</w:t>
            </w:r>
          </w:p>
        </w:tc>
        <w:tc>
          <w:tcPr>
            <w:tcW w:w="1926" w:type="dxa"/>
            <w:vAlign w:val="center"/>
          </w:tcPr>
          <w:p w14:paraId="2B298415" w14:textId="77777777" w:rsidR="000E56D6" w:rsidRDefault="00B93009">
            <w:pPr>
              <w:spacing w:line="260" w:lineRule="exact"/>
              <w:jc w:val="center"/>
              <w:rPr>
                <w:rFonts w:hAnsi="宋体" w:cs="宋体" w:hint="eastAsia"/>
                <w:sz w:val="22"/>
              </w:rPr>
            </w:pPr>
            <w:r>
              <w:rPr>
                <w:rFonts w:ascii="宋体" w:hAnsi="宋体" w:hint="eastAsia"/>
                <w:kern w:val="0"/>
              </w:rPr>
              <w:t>招标人保留的权利</w:t>
            </w:r>
          </w:p>
        </w:tc>
        <w:tc>
          <w:tcPr>
            <w:tcW w:w="6379" w:type="dxa"/>
            <w:vAlign w:val="center"/>
          </w:tcPr>
          <w:p w14:paraId="72BCEA53" w14:textId="77777777" w:rsidR="000E56D6" w:rsidRDefault="00B93009">
            <w:pPr>
              <w:spacing w:line="280" w:lineRule="exact"/>
              <w:jc w:val="left"/>
              <w:rPr>
                <w:rFonts w:ascii="宋体" w:hAnsi="宋体" w:hint="eastAsia"/>
              </w:rPr>
            </w:pPr>
            <w:r>
              <w:rPr>
                <w:rFonts w:ascii="宋体" w:hAnsi="宋体" w:hint="eastAsia"/>
                <w:kern w:val="0"/>
              </w:rPr>
              <w:t>招标人有权根据项目实际情况调整或取消部分技术咨询服务内容，最终的技术咨询服务费按实际工作内容进行结算。对此咨询人应表示理解。</w:t>
            </w:r>
          </w:p>
        </w:tc>
      </w:tr>
    </w:tbl>
    <w:p w14:paraId="5CE8D76E" w14:textId="77777777" w:rsidR="000E56D6" w:rsidRDefault="00B93009">
      <w:pPr>
        <w:ind w:right="120"/>
        <w:jc w:val="right"/>
        <w:rPr>
          <w:rFonts w:ascii="黑体" w:eastAsia="黑体"/>
          <w:sz w:val="24"/>
        </w:rPr>
      </w:pPr>
      <w:r>
        <w:rPr>
          <w:rFonts w:ascii="黑体" w:eastAsia="黑体"/>
          <w:sz w:val="24"/>
        </w:rPr>
        <w:t xml:space="preserve"> </w:t>
      </w:r>
      <w:r>
        <w:rPr>
          <w:rFonts w:ascii="黑体" w:eastAsia="黑体"/>
          <w:sz w:val="24"/>
        </w:rPr>
        <w:br w:type="page"/>
      </w:r>
    </w:p>
    <w:p w14:paraId="6B9D8434" w14:textId="77777777" w:rsidR="000E56D6" w:rsidRDefault="00B93009">
      <w:pPr>
        <w:ind w:right="120"/>
        <w:jc w:val="right"/>
        <w:rPr>
          <w:rFonts w:ascii="黑体" w:eastAsia="黑体"/>
          <w:sz w:val="24"/>
        </w:rPr>
      </w:pPr>
      <w:r>
        <w:rPr>
          <w:rFonts w:ascii="黑体" w:eastAsia="黑体" w:hint="eastAsia"/>
          <w:sz w:val="24"/>
        </w:rPr>
        <w:lastRenderedPageBreak/>
        <w:t>续上表</w:t>
      </w:r>
    </w:p>
    <w:tbl>
      <w:tblPr>
        <w:tblW w:w="9126"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6" w:space="0" w:color="auto"/>
        </w:tblBorders>
        <w:tblLayout w:type="fixed"/>
        <w:tblLook w:val="04A0" w:firstRow="1" w:lastRow="0" w:firstColumn="1" w:lastColumn="0" w:noHBand="0" w:noVBand="1"/>
      </w:tblPr>
      <w:tblGrid>
        <w:gridCol w:w="1161"/>
        <w:gridCol w:w="1928"/>
        <w:gridCol w:w="6037"/>
      </w:tblGrid>
      <w:tr w:rsidR="000E56D6" w14:paraId="2F602F86" w14:textId="77777777">
        <w:trPr>
          <w:trHeight w:val="333"/>
          <w:jc w:val="center"/>
        </w:trPr>
        <w:tc>
          <w:tcPr>
            <w:tcW w:w="1161" w:type="dxa"/>
            <w:vAlign w:val="center"/>
          </w:tcPr>
          <w:p w14:paraId="14E5B8A7" w14:textId="77777777" w:rsidR="000E56D6" w:rsidRDefault="00B93009">
            <w:pPr>
              <w:spacing w:line="260" w:lineRule="exact"/>
              <w:jc w:val="center"/>
              <w:rPr>
                <w:rFonts w:ascii="黑体" w:eastAsia="黑体"/>
                <w:sz w:val="24"/>
                <w:szCs w:val="24"/>
              </w:rPr>
            </w:pPr>
            <w:r>
              <w:rPr>
                <w:rFonts w:ascii="黑体" w:eastAsia="黑体" w:hint="eastAsia"/>
                <w:sz w:val="24"/>
                <w:szCs w:val="24"/>
              </w:rPr>
              <w:t>条款号</w:t>
            </w:r>
          </w:p>
        </w:tc>
        <w:tc>
          <w:tcPr>
            <w:tcW w:w="1928" w:type="dxa"/>
            <w:vAlign w:val="center"/>
          </w:tcPr>
          <w:p w14:paraId="4BE99896" w14:textId="77777777" w:rsidR="000E56D6" w:rsidRDefault="00B93009">
            <w:pPr>
              <w:spacing w:line="260" w:lineRule="exact"/>
              <w:jc w:val="center"/>
              <w:rPr>
                <w:rFonts w:ascii="黑体" w:eastAsia="黑体"/>
                <w:sz w:val="24"/>
                <w:szCs w:val="24"/>
              </w:rPr>
            </w:pPr>
            <w:r>
              <w:rPr>
                <w:rFonts w:ascii="黑体" w:eastAsia="黑体" w:hint="eastAsia"/>
                <w:sz w:val="24"/>
                <w:szCs w:val="24"/>
              </w:rPr>
              <w:t>条款名称</w:t>
            </w:r>
          </w:p>
        </w:tc>
        <w:tc>
          <w:tcPr>
            <w:tcW w:w="6037" w:type="dxa"/>
            <w:vAlign w:val="center"/>
          </w:tcPr>
          <w:p w14:paraId="5B8F9BFD" w14:textId="77777777" w:rsidR="000E56D6" w:rsidRDefault="00B93009">
            <w:pPr>
              <w:spacing w:line="240" w:lineRule="exact"/>
              <w:jc w:val="center"/>
              <w:rPr>
                <w:rFonts w:ascii="黑体" w:eastAsia="黑体"/>
                <w:sz w:val="24"/>
                <w:szCs w:val="24"/>
              </w:rPr>
            </w:pPr>
            <w:r>
              <w:rPr>
                <w:rFonts w:ascii="黑体" w:eastAsia="黑体" w:hint="eastAsia"/>
                <w:sz w:val="24"/>
                <w:szCs w:val="24"/>
              </w:rPr>
              <w:t>编列内容</w:t>
            </w:r>
          </w:p>
        </w:tc>
      </w:tr>
      <w:tr w:rsidR="000E56D6" w14:paraId="4C8247AF" w14:textId="77777777">
        <w:trPr>
          <w:trHeight w:val="438"/>
          <w:jc w:val="center"/>
        </w:trPr>
        <w:tc>
          <w:tcPr>
            <w:tcW w:w="1161" w:type="dxa"/>
            <w:vAlign w:val="center"/>
          </w:tcPr>
          <w:p w14:paraId="180BEFC3" w14:textId="77777777" w:rsidR="000E56D6" w:rsidRDefault="00B93009">
            <w:pPr>
              <w:spacing w:line="260" w:lineRule="exact"/>
              <w:jc w:val="center"/>
              <w:rPr>
                <w:rFonts w:ascii="宋体" w:hAnsi="宋体" w:cs="宋体" w:hint="eastAsia"/>
                <w:sz w:val="22"/>
              </w:rPr>
            </w:pPr>
            <w:r>
              <w:rPr>
                <w:rFonts w:ascii="宋体" w:hAnsi="宋体" w:cs="宋体" w:hint="eastAsia"/>
              </w:rPr>
              <w:t>1</w:t>
            </w:r>
            <w:r>
              <w:rPr>
                <w:rFonts w:ascii="宋体" w:hAnsi="宋体" w:cs="宋体"/>
              </w:rPr>
              <w:t>0.</w:t>
            </w:r>
            <w:r>
              <w:rPr>
                <w:rFonts w:ascii="宋体" w:hAnsi="宋体" w:cs="宋体" w:hint="eastAsia"/>
              </w:rPr>
              <w:t>6</w:t>
            </w:r>
          </w:p>
        </w:tc>
        <w:tc>
          <w:tcPr>
            <w:tcW w:w="7965" w:type="dxa"/>
            <w:gridSpan w:val="2"/>
            <w:vAlign w:val="center"/>
          </w:tcPr>
          <w:p w14:paraId="1CF9DBA4" w14:textId="77777777" w:rsidR="000E56D6" w:rsidRDefault="00B93009">
            <w:pPr>
              <w:widowControl/>
              <w:topLinePunct/>
              <w:spacing w:line="260" w:lineRule="exact"/>
              <w:ind w:firstLineChars="200" w:firstLine="422"/>
              <w:rPr>
                <w:rFonts w:ascii="宋体" w:hAnsi="宋体" w:hint="eastAsia"/>
                <w:b/>
                <w:bCs/>
              </w:rPr>
            </w:pPr>
            <w:r>
              <w:rPr>
                <w:rFonts w:ascii="宋体" w:hAnsi="宋体" w:hint="eastAsia"/>
                <w:b/>
                <w:bCs/>
              </w:rPr>
              <w:t>政府采购政策响应：</w:t>
            </w:r>
          </w:p>
          <w:p w14:paraId="386BE737" w14:textId="77777777" w:rsidR="000E56D6" w:rsidRDefault="00B93009">
            <w:pPr>
              <w:widowControl/>
              <w:topLinePunct/>
              <w:spacing w:line="260" w:lineRule="exact"/>
              <w:ind w:firstLineChars="200" w:firstLine="422"/>
              <w:rPr>
                <w:rFonts w:ascii="宋体" w:hAnsi="宋体" w:hint="eastAsia"/>
                <w:b/>
                <w:bCs/>
              </w:rPr>
            </w:pPr>
            <w:r>
              <w:rPr>
                <w:rFonts w:ascii="宋体" w:hAnsi="宋体" w:hint="eastAsia"/>
                <w:b/>
                <w:bCs/>
              </w:rPr>
              <w:t>一、关于中小微企业</w:t>
            </w:r>
          </w:p>
          <w:p w14:paraId="1E91EB25" w14:textId="77777777" w:rsidR="000E56D6" w:rsidRDefault="00B93009">
            <w:pPr>
              <w:widowControl/>
              <w:topLinePunct/>
              <w:spacing w:line="280" w:lineRule="exact"/>
              <w:ind w:firstLineChars="200" w:firstLine="420"/>
              <w:rPr>
                <w:rFonts w:ascii="宋体" w:hAnsi="宋体" w:cs="宋体" w:hint="eastAsia"/>
              </w:rPr>
            </w:pPr>
            <w:bookmarkStart w:id="69" w:name="_Hlk135038083"/>
            <w:r>
              <w:rPr>
                <w:rFonts w:ascii="宋体" w:hAnsi="宋体" w:cs="宋体" w:hint="eastAsia"/>
              </w:rPr>
              <w:t>根据《政府采购促进中小企业发展管理办法》财库〔2020〕46号中小企业（含中型、小型、微型企业，下同）应当同时符合以下条件：</w:t>
            </w:r>
          </w:p>
          <w:p w14:paraId="5EF6ACD4" w14:textId="77777777" w:rsidR="000E56D6" w:rsidRDefault="00B93009">
            <w:pPr>
              <w:widowControl/>
              <w:topLinePunct/>
              <w:spacing w:line="280" w:lineRule="exact"/>
              <w:ind w:firstLineChars="200" w:firstLine="420"/>
              <w:rPr>
                <w:rFonts w:ascii="宋体" w:hAnsi="宋体" w:cs="宋体" w:hint="eastAsia"/>
              </w:rPr>
            </w:pPr>
            <w:r>
              <w:rPr>
                <w:rFonts w:ascii="宋体" w:hAnsi="宋体" w:cs="宋体" w:hint="eastAsia"/>
              </w:rPr>
              <w:t>所称中小企业划分标准，是指国务院有关部门根据企业从业人员、营业收入、资产总额等指标制定的中小企业划型标准，详见《关于印发中小企业划型标准规定的通知》（工信部联企业〔2011〕300号）。</w:t>
            </w:r>
          </w:p>
          <w:p w14:paraId="3851184F" w14:textId="77777777" w:rsidR="000E56D6" w:rsidRDefault="00B93009">
            <w:pPr>
              <w:widowControl/>
              <w:topLinePunct/>
              <w:spacing w:line="260" w:lineRule="exact"/>
              <w:ind w:firstLineChars="200" w:firstLine="420"/>
              <w:rPr>
                <w:rFonts w:ascii="宋体" w:hAnsi="宋体" w:hint="eastAsia"/>
              </w:rPr>
            </w:pPr>
            <w:r>
              <w:rPr>
                <w:rFonts w:ascii="宋体" w:hAnsi="宋体" w:hint="eastAsia"/>
              </w:rPr>
              <w:t>小型、微型企业提供中型企业制造的货物的，视同为中型企业。中小企业提供本企业制造的货物或服务参与投标时，须提供本企业的《中小企业声明函》；中小企业提供其他中小企业制造的货物参与投标时，还须同时提供货物制造企业的《中小企业声明函》。</w:t>
            </w:r>
            <w:bookmarkEnd w:id="69"/>
          </w:p>
          <w:p w14:paraId="1A1E59A1" w14:textId="77777777" w:rsidR="000E56D6" w:rsidRDefault="00B93009">
            <w:pPr>
              <w:widowControl/>
              <w:topLinePunct/>
              <w:spacing w:line="280" w:lineRule="exact"/>
              <w:ind w:firstLineChars="200" w:firstLine="420"/>
              <w:rPr>
                <w:rFonts w:ascii="宋体" w:hAnsi="宋体" w:hint="eastAsia"/>
              </w:rPr>
            </w:pPr>
            <w:r>
              <w:rPr>
                <w:rFonts w:ascii="宋体" w:hAnsi="宋体" w:hint="eastAsia"/>
              </w:rPr>
              <w:t>根据《关于进一步加大政府采购支持中小企业力度的通知》（财库〔2022〕19号）文件要求，本项目针对小型和微型企业产品的价格给予</w:t>
            </w:r>
            <w:r>
              <w:rPr>
                <w:rFonts w:ascii="宋体" w:hAnsi="宋体" w:hint="eastAsia"/>
                <w:b/>
                <w:bCs/>
              </w:rPr>
              <w:t>10%</w:t>
            </w:r>
            <w:r>
              <w:rPr>
                <w:rFonts w:ascii="宋体" w:hAnsi="宋体" w:hint="eastAsia"/>
              </w:rPr>
              <w:t>的扣除，用扣除后的价格参与评审。</w:t>
            </w:r>
          </w:p>
          <w:p w14:paraId="1961418B" w14:textId="77777777" w:rsidR="000E56D6" w:rsidRDefault="00B93009">
            <w:pPr>
              <w:widowControl/>
              <w:topLinePunct/>
              <w:spacing w:line="260" w:lineRule="exact"/>
              <w:ind w:firstLineChars="200" w:firstLine="422"/>
              <w:rPr>
                <w:rFonts w:ascii="宋体" w:hAnsi="宋体" w:hint="eastAsia"/>
                <w:b/>
                <w:bCs/>
              </w:rPr>
            </w:pPr>
            <w:r>
              <w:rPr>
                <w:rFonts w:ascii="宋体" w:hAnsi="宋体" w:hint="eastAsia"/>
                <w:b/>
                <w:bCs/>
              </w:rPr>
              <w:t>二、关于监狱企业</w:t>
            </w:r>
          </w:p>
          <w:p w14:paraId="431C32FC" w14:textId="77777777" w:rsidR="000E56D6" w:rsidRDefault="00B93009">
            <w:pPr>
              <w:widowControl/>
              <w:topLinePunct/>
              <w:spacing w:line="280" w:lineRule="exact"/>
              <w:ind w:firstLineChars="200" w:firstLine="420"/>
              <w:rPr>
                <w:rFonts w:ascii="宋体" w:hAnsi="宋体" w:hint="eastAsia"/>
              </w:rPr>
            </w:pPr>
            <w:r>
              <w:rPr>
                <w:rFonts w:ascii="宋体" w:hAnsi="宋体" w:hint="eastAsia"/>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BDCBDF2" w14:textId="77777777" w:rsidR="000E56D6" w:rsidRDefault="00B93009">
            <w:pPr>
              <w:widowControl/>
              <w:topLinePunct/>
              <w:spacing w:line="260" w:lineRule="exact"/>
              <w:ind w:firstLineChars="200" w:firstLine="420"/>
              <w:rPr>
                <w:rFonts w:ascii="宋体" w:hAnsi="宋体" w:hint="eastAsia"/>
                <w:b/>
                <w:bCs/>
              </w:rPr>
            </w:pPr>
            <w:r>
              <w:rPr>
                <w:rFonts w:ascii="宋体" w:hAnsi="宋体" w:hint="eastAsia"/>
              </w:rPr>
              <w:t>在政府采购活动中，监狱企业视同小型、微型企业，享受预留份额、评审中价格扣除等同政府采购促进中小企业发展的政府采购政策。</w:t>
            </w:r>
          </w:p>
          <w:p w14:paraId="4E6FC2EE" w14:textId="77777777" w:rsidR="000E56D6" w:rsidRDefault="00B93009">
            <w:pPr>
              <w:widowControl/>
              <w:topLinePunct/>
              <w:spacing w:line="260" w:lineRule="exact"/>
              <w:ind w:firstLineChars="200" w:firstLine="422"/>
              <w:rPr>
                <w:rFonts w:ascii="宋体" w:hAnsi="宋体" w:hint="eastAsia"/>
                <w:b/>
                <w:bCs/>
              </w:rPr>
            </w:pPr>
            <w:r>
              <w:rPr>
                <w:rFonts w:ascii="宋体" w:hAnsi="宋体" w:hint="eastAsia"/>
                <w:b/>
                <w:bCs/>
              </w:rPr>
              <w:t>三、关于节能产品及环境标志产品</w:t>
            </w:r>
          </w:p>
          <w:p w14:paraId="30961262" w14:textId="77777777" w:rsidR="000E56D6" w:rsidRDefault="00B93009">
            <w:pPr>
              <w:widowControl/>
              <w:topLinePunct/>
              <w:spacing w:line="260" w:lineRule="exact"/>
              <w:ind w:firstLineChars="200" w:firstLine="420"/>
              <w:rPr>
                <w:rFonts w:ascii="宋体" w:hAnsi="宋体" w:hint="eastAsia"/>
              </w:rPr>
            </w:pPr>
            <w:r>
              <w:rPr>
                <w:rFonts w:ascii="宋体" w:hAnsi="宋体" w:hint="eastAsia"/>
              </w:rPr>
              <w:t>1</w:t>
            </w:r>
            <w:r>
              <w:rPr>
                <w:rFonts w:ascii="宋体" w:hAnsi="宋体"/>
              </w:rPr>
              <w:t>.</w:t>
            </w:r>
            <w:r>
              <w:rPr>
                <w:rFonts w:ascii="宋体" w:hAnsi="宋体" w:hint="eastAsia"/>
              </w:rPr>
              <w:t>供应商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w:t>
            </w:r>
          </w:p>
          <w:p w14:paraId="084BFEFD" w14:textId="77777777" w:rsidR="000E56D6" w:rsidRDefault="00B93009">
            <w:pPr>
              <w:widowControl/>
              <w:topLinePunct/>
              <w:spacing w:line="260" w:lineRule="exact"/>
              <w:ind w:firstLineChars="200" w:firstLine="420"/>
              <w:rPr>
                <w:rFonts w:ascii="宋体" w:hAnsi="宋体" w:hint="eastAsia"/>
              </w:rPr>
            </w:pPr>
            <w:r>
              <w:rPr>
                <w:rFonts w:ascii="宋体" w:hAnsi="宋体" w:hint="eastAsia"/>
              </w:rPr>
              <w:t>财库〔2019〕19号及市场监管总局关于发布参与实施政府采购节能产品、环境标志产品认证机构名录的公告2019年第16号，节能产品是指列入财政部和国家发改委公布的《节能产品政府采购品目清单》中的产品，政府强制采购节能产品是指“品目清单”中以“★”标注类别的产品。</w:t>
            </w:r>
          </w:p>
          <w:p w14:paraId="6681EB07" w14:textId="77777777" w:rsidR="000E56D6" w:rsidRDefault="00B93009">
            <w:pPr>
              <w:widowControl/>
              <w:topLinePunct/>
              <w:spacing w:line="260" w:lineRule="exact"/>
              <w:ind w:firstLineChars="200" w:firstLine="420"/>
              <w:rPr>
                <w:rFonts w:ascii="宋体" w:hAnsi="宋体" w:hint="eastAsia"/>
              </w:rPr>
            </w:pPr>
            <w:r>
              <w:rPr>
                <w:rFonts w:ascii="宋体" w:hAnsi="宋体" w:hint="eastAsia"/>
              </w:rPr>
              <w:t>2</w:t>
            </w:r>
            <w:r>
              <w:rPr>
                <w:rFonts w:ascii="宋体" w:hAnsi="宋体"/>
              </w:rPr>
              <w:t>.</w:t>
            </w:r>
            <w:r>
              <w:rPr>
                <w:rFonts w:ascii="宋体" w:hAnsi="宋体" w:hint="eastAsia"/>
              </w:rPr>
              <w:t>投标产品属于财政部和国家发改委公布的当期《节能产品政府采购品目清单》中以“★”标注类别的节能产品，供应商需在投标文件中提供节能产品认证证书。</w:t>
            </w:r>
          </w:p>
          <w:p w14:paraId="21225173" w14:textId="77777777" w:rsidR="000E56D6" w:rsidRDefault="00B93009">
            <w:pPr>
              <w:widowControl/>
              <w:topLinePunct/>
              <w:spacing w:line="260" w:lineRule="exact"/>
              <w:ind w:firstLineChars="200" w:firstLine="420"/>
              <w:rPr>
                <w:rFonts w:ascii="宋体" w:hAnsi="宋体" w:hint="eastAsia"/>
                <w:b/>
                <w:bCs/>
              </w:rPr>
            </w:pPr>
            <w:r>
              <w:rPr>
                <w:rFonts w:ascii="宋体" w:hAnsi="宋体" w:hint="eastAsia"/>
              </w:rPr>
              <w:t>3</w:t>
            </w:r>
            <w:r>
              <w:rPr>
                <w:rFonts w:ascii="宋体" w:hAnsi="宋体"/>
              </w:rPr>
              <w:t>.</w:t>
            </w:r>
            <w:r>
              <w:rPr>
                <w:rFonts w:ascii="宋体" w:hAnsi="宋体" w:hint="eastAsia"/>
              </w:rPr>
              <w:t>财政部、发展改革委、生态环境部、市场监管总局“关于调整优化节能产品、环境标志产品政府采购执行机制的通知财库〔2019〕9号”、“关于印发环境标志产品政府采购品目清单的通知”财库〔2019〕18号及“关于印发节能产品政府采购品目清单的通知”财库〔2019〕19号、市场监管总局关于发布参与实施政府采购节能产品、环境标志产品认证机构名录的公告2019年第16号可通过中国政府采购网（http：//www.ccgp.gov.cn/）查阅、下载。</w:t>
            </w:r>
          </w:p>
          <w:p w14:paraId="3C9B5D74" w14:textId="77777777" w:rsidR="000E56D6" w:rsidRDefault="00B93009">
            <w:pPr>
              <w:widowControl/>
              <w:topLinePunct/>
              <w:spacing w:line="260" w:lineRule="exact"/>
              <w:ind w:firstLineChars="200" w:firstLine="422"/>
              <w:rPr>
                <w:rFonts w:ascii="宋体" w:hAnsi="宋体" w:hint="eastAsia"/>
                <w:b/>
                <w:bCs/>
              </w:rPr>
            </w:pPr>
            <w:r>
              <w:rPr>
                <w:rFonts w:ascii="宋体" w:hAnsi="宋体" w:hint="eastAsia"/>
                <w:b/>
                <w:bCs/>
              </w:rPr>
              <w:t>四、关于残疾人福利性单位</w:t>
            </w:r>
          </w:p>
          <w:p w14:paraId="2F5CF938" w14:textId="77777777" w:rsidR="000E56D6" w:rsidRDefault="00B93009">
            <w:pPr>
              <w:widowControl/>
              <w:topLinePunct/>
              <w:spacing w:line="260" w:lineRule="exact"/>
              <w:ind w:firstLineChars="200" w:firstLine="420"/>
              <w:rPr>
                <w:rFonts w:ascii="宋体" w:hAnsi="宋体" w:hint="eastAsia"/>
              </w:rPr>
            </w:pPr>
            <w:r>
              <w:rPr>
                <w:rFonts w:ascii="宋体" w:hAnsi="宋体" w:hint="eastAsia"/>
              </w:rPr>
              <w:t>1</w:t>
            </w:r>
            <w:r>
              <w:rPr>
                <w:rFonts w:ascii="宋体" w:hAnsi="宋体"/>
              </w:rPr>
              <w:t>.</w:t>
            </w:r>
            <w:r>
              <w:rPr>
                <w:rFonts w:ascii="宋体" w:hAnsi="宋体" w:hint="eastAsia"/>
              </w:rPr>
              <w:t>根据《三部门联合发布关于促进残疾人就业政府采购政策的通知》（财库〔2017〕141号）的规定，享受政府采购支持政策的残疾人福利性单位应当同时满足以下条件：</w:t>
            </w:r>
          </w:p>
          <w:p w14:paraId="1CD19729" w14:textId="77777777" w:rsidR="000E56D6" w:rsidRDefault="00B93009">
            <w:pPr>
              <w:widowControl/>
              <w:topLinePunct/>
              <w:spacing w:line="260" w:lineRule="exact"/>
              <w:ind w:firstLineChars="200" w:firstLine="420"/>
              <w:rPr>
                <w:rFonts w:ascii="宋体" w:hAnsi="宋体" w:hint="eastAsia"/>
              </w:rPr>
            </w:pPr>
            <w:r>
              <w:rPr>
                <w:rFonts w:ascii="宋体" w:hAnsi="宋体" w:hint="eastAsia"/>
              </w:rPr>
              <w:t>（1）安置的残疾人占本单位在职职工人数的比例不低于25%（含25%），并且安置的残疾人人数不少于10人（含10人）；</w:t>
            </w:r>
          </w:p>
          <w:p w14:paraId="2FA0D41E" w14:textId="77777777" w:rsidR="000E56D6" w:rsidRDefault="00B93009">
            <w:pPr>
              <w:widowControl/>
              <w:topLinePunct/>
              <w:spacing w:line="260" w:lineRule="exact"/>
              <w:ind w:firstLineChars="200" w:firstLine="420"/>
              <w:rPr>
                <w:rFonts w:ascii="宋体" w:hAnsi="宋体" w:hint="eastAsia"/>
              </w:rPr>
            </w:pPr>
            <w:r>
              <w:rPr>
                <w:rFonts w:ascii="宋体" w:hAnsi="宋体" w:hint="eastAsia"/>
              </w:rPr>
              <w:t>（2）依法与安置的每位残疾人签订了一年以上（含一年）的劳动合同或服务协议；</w:t>
            </w:r>
          </w:p>
          <w:p w14:paraId="47F63CAB" w14:textId="77777777" w:rsidR="000E56D6" w:rsidRDefault="00B93009">
            <w:pPr>
              <w:widowControl/>
              <w:topLinePunct/>
              <w:spacing w:line="260" w:lineRule="exact"/>
              <w:ind w:firstLineChars="200" w:firstLine="420"/>
              <w:rPr>
                <w:rFonts w:ascii="宋体" w:hAnsi="宋体" w:hint="eastAsia"/>
              </w:rPr>
            </w:pPr>
            <w:r>
              <w:rPr>
                <w:rFonts w:ascii="宋体" w:hAnsi="宋体" w:hint="eastAsia"/>
              </w:rPr>
              <w:t>（3）为安置的每位残疾人按月足额缴纳了基本养老保险、基本医疗保险、失业保险、工伤保险和生育保险等社会保险费；</w:t>
            </w:r>
          </w:p>
        </w:tc>
      </w:tr>
    </w:tbl>
    <w:p w14:paraId="3D04DD11" w14:textId="77777777" w:rsidR="000E56D6" w:rsidRDefault="00B93009">
      <w:pPr>
        <w:ind w:right="120"/>
        <w:jc w:val="right"/>
        <w:rPr>
          <w:rFonts w:ascii="黑体" w:eastAsia="黑体"/>
          <w:sz w:val="24"/>
        </w:rPr>
      </w:pPr>
      <w:bookmarkStart w:id="70" w:name="_Toc238918625"/>
      <w:bookmarkStart w:id="71" w:name="_Toc238632914"/>
      <w:r>
        <w:rPr>
          <w:rStyle w:val="111"/>
          <w:color w:val="auto"/>
        </w:rPr>
        <w:br w:type="page"/>
      </w:r>
      <w:r>
        <w:rPr>
          <w:rFonts w:ascii="黑体" w:eastAsia="黑体" w:hint="eastAsia"/>
          <w:sz w:val="24"/>
        </w:rPr>
        <w:lastRenderedPageBreak/>
        <w:t>续上表</w:t>
      </w:r>
    </w:p>
    <w:tbl>
      <w:tblPr>
        <w:tblW w:w="9126"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1021"/>
        <w:gridCol w:w="1559"/>
        <w:gridCol w:w="6546"/>
      </w:tblGrid>
      <w:tr w:rsidR="000E56D6" w14:paraId="61BE4477" w14:textId="77777777">
        <w:trPr>
          <w:trHeight w:val="478"/>
          <w:jc w:val="center"/>
        </w:trPr>
        <w:tc>
          <w:tcPr>
            <w:tcW w:w="1021" w:type="dxa"/>
            <w:vAlign w:val="center"/>
          </w:tcPr>
          <w:p w14:paraId="7EA19C81" w14:textId="77777777" w:rsidR="000E56D6" w:rsidRDefault="00B93009">
            <w:pPr>
              <w:spacing w:line="260" w:lineRule="exact"/>
              <w:jc w:val="center"/>
              <w:rPr>
                <w:rFonts w:ascii="黑体" w:eastAsia="黑体"/>
                <w:sz w:val="24"/>
                <w:szCs w:val="24"/>
              </w:rPr>
            </w:pPr>
            <w:r>
              <w:rPr>
                <w:rFonts w:ascii="黑体" w:eastAsia="黑体" w:hint="eastAsia"/>
                <w:sz w:val="24"/>
                <w:szCs w:val="24"/>
              </w:rPr>
              <w:t>条款号</w:t>
            </w:r>
          </w:p>
        </w:tc>
        <w:tc>
          <w:tcPr>
            <w:tcW w:w="1559" w:type="dxa"/>
            <w:vAlign w:val="center"/>
          </w:tcPr>
          <w:p w14:paraId="18FDFE12" w14:textId="77777777" w:rsidR="000E56D6" w:rsidRDefault="00B93009">
            <w:pPr>
              <w:spacing w:line="260" w:lineRule="exact"/>
              <w:jc w:val="center"/>
              <w:rPr>
                <w:rFonts w:ascii="黑体" w:eastAsia="黑体"/>
                <w:sz w:val="24"/>
                <w:szCs w:val="24"/>
              </w:rPr>
            </w:pPr>
            <w:r>
              <w:rPr>
                <w:rFonts w:ascii="黑体" w:eastAsia="黑体" w:hint="eastAsia"/>
                <w:sz w:val="24"/>
                <w:szCs w:val="24"/>
              </w:rPr>
              <w:t>条款名称</w:t>
            </w:r>
          </w:p>
        </w:tc>
        <w:tc>
          <w:tcPr>
            <w:tcW w:w="6546" w:type="dxa"/>
            <w:vAlign w:val="center"/>
          </w:tcPr>
          <w:p w14:paraId="6308C018" w14:textId="77777777" w:rsidR="000E56D6" w:rsidRDefault="00B93009">
            <w:pPr>
              <w:spacing w:line="240" w:lineRule="exact"/>
              <w:jc w:val="center"/>
              <w:rPr>
                <w:rFonts w:ascii="黑体" w:eastAsia="黑体"/>
                <w:sz w:val="24"/>
                <w:szCs w:val="24"/>
              </w:rPr>
            </w:pPr>
            <w:r>
              <w:rPr>
                <w:rFonts w:ascii="黑体" w:eastAsia="黑体" w:hint="eastAsia"/>
                <w:sz w:val="24"/>
                <w:szCs w:val="24"/>
              </w:rPr>
              <w:t>编列内容</w:t>
            </w:r>
          </w:p>
        </w:tc>
      </w:tr>
      <w:tr w:rsidR="000E56D6" w14:paraId="07011509" w14:textId="77777777">
        <w:trPr>
          <w:trHeight w:val="556"/>
          <w:jc w:val="center"/>
        </w:trPr>
        <w:tc>
          <w:tcPr>
            <w:tcW w:w="1021" w:type="dxa"/>
            <w:vAlign w:val="center"/>
          </w:tcPr>
          <w:p w14:paraId="5B556AB6" w14:textId="77777777" w:rsidR="000E56D6" w:rsidRDefault="00B93009">
            <w:pPr>
              <w:spacing w:line="260" w:lineRule="exact"/>
              <w:jc w:val="center"/>
              <w:rPr>
                <w:rFonts w:hAnsi="宋体" w:cs="宋体" w:hint="eastAsia"/>
              </w:rPr>
            </w:pPr>
            <w:r>
              <w:rPr>
                <w:rFonts w:ascii="宋体" w:hAnsi="宋体" w:cs="宋体" w:hint="eastAsia"/>
              </w:rPr>
              <w:t>1</w:t>
            </w:r>
            <w:r>
              <w:rPr>
                <w:rFonts w:ascii="宋体" w:hAnsi="宋体" w:cs="宋体"/>
              </w:rPr>
              <w:t>0.</w:t>
            </w:r>
            <w:r>
              <w:rPr>
                <w:rFonts w:ascii="宋体" w:hAnsi="宋体" w:cs="宋体" w:hint="eastAsia"/>
              </w:rPr>
              <w:t>6</w:t>
            </w:r>
          </w:p>
        </w:tc>
        <w:tc>
          <w:tcPr>
            <w:tcW w:w="8105" w:type="dxa"/>
            <w:gridSpan w:val="2"/>
            <w:vAlign w:val="center"/>
          </w:tcPr>
          <w:p w14:paraId="76EBAE04" w14:textId="77777777" w:rsidR="000E56D6" w:rsidRDefault="00B93009">
            <w:pPr>
              <w:widowControl/>
              <w:topLinePunct/>
              <w:spacing w:line="260" w:lineRule="exact"/>
              <w:ind w:firstLineChars="200" w:firstLine="420"/>
              <w:rPr>
                <w:rFonts w:ascii="宋体" w:hAnsi="宋体" w:hint="eastAsia"/>
              </w:rPr>
            </w:pPr>
            <w:r>
              <w:rPr>
                <w:rFonts w:ascii="宋体" w:hAnsi="宋体" w:hint="eastAsia"/>
              </w:rPr>
              <w:t>（4）通过银行等金融机构向安置的每位残疾人，按月支付了不低于单位所在区县适用的经省级人民政府批准的月最低工资标准的工资；</w:t>
            </w:r>
          </w:p>
          <w:p w14:paraId="4A7FD0DB" w14:textId="77777777" w:rsidR="000E56D6" w:rsidRDefault="00B93009">
            <w:pPr>
              <w:widowControl/>
              <w:topLinePunct/>
              <w:spacing w:line="260" w:lineRule="exact"/>
              <w:ind w:firstLineChars="200" w:firstLine="420"/>
              <w:rPr>
                <w:rFonts w:ascii="宋体" w:hAnsi="宋体" w:hint="eastAsia"/>
              </w:rPr>
            </w:pPr>
            <w:r>
              <w:rPr>
                <w:rFonts w:ascii="宋体" w:hAnsi="宋体" w:hint="eastAsia"/>
              </w:rPr>
              <w:t>（5）提供本单位制造的货物、承担的工程或者服务（以下简称产品），或者提供其他残疾人福利性单位制造的货物（不包括使用非残疾人福利性单位注册商标的货物）。</w:t>
            </w:r>
          </w:p>
          <w:p w14:paraId="247C2FB6" w14:textId="77777777" w:rsidR="000E56D6" w:rsidRDefault="00B93009">
            <w:pPr>
              <w:widowControl/>
              <w:topLinePunct/>
              <w:spacing w:line="260" w:lineRule="exact"/>
              <w:ind w:firstLineChars="200" w:firstLine="420"/>
              <w:rPr>
                <w:rFonts w:ascii="宋体" w:hAnsi="宋体" w:hint="eastAsia"/>
              </w:rPr>
            </w:pPr>
            <w:r>
              <w:rPr>
                <w:rFonts w:ascii="宋体" w:hAnsi="宋体"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B3F1DE7" w14:textId="77777777" w:rsidR="000E56D6" w:rsidRDefault="00B93009">
            <w:pPr>
              <w:widowControl/>
              <w:topLinePunct/>
              <w:spacing w:line="260" w:lineRule="exact"/>
              <w:ind w:firstLineChars="200" w:firstLine="420"/>
              <w:rPr>
                <w:rFonts w:ascii="宋体" w:hAnsi="宋体" w:hint="eastAsia"/>
              </w:rPr>
            </w:pPr>
            <w:r>
              <w:rPr>
                <w:rFonts w:ascii="宋体" w:hAnsi="宋体" w:hint="eastAsia"/>
              </w:rPr>
              <w:t>2</w:t>
            </w:r>
            <w:r>
              <w:rPr>
                <w:rFonts w:ascii="宋体" w:hAnsi="宋体"/>
              </w:rPr>
              <w:t>.</w:t>
            </w:r>
            <w:r>
              <w:rPr>
                <w:rFonts w:ascii="宋体" w:hAnsi="宋体" w:hint="eastAsia"/>
              </w:rPr>
              <w:t>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4F6AF704" w14:textId="77777777" w:rsidR="000E56D6" w:rsidRDefault="00B93009">
            <w:pPr>
              <w:widowControl/>
              <w:topLinePunct/>
              <w:spacing w:line="260" w:lineRule="exact"/>
              <w:ind w:firstLineChars="200" w:firstLine="420"/>
              <w:rPr>
                <w:rFonts w:ascii="宋体" w:hAnsi="宋体" w:hint="eastAsia"/>
              </w:rPr>
            </w:pPr>
            <w:r>
              <w:rPr>
                <w:rFonts w:ascii="宋体" w:hAnsi="宋体" w:hint="eastAsia"/>
              </w:rPr>
              <w:t>中标、成交人为残疾人福利性单位的，采购人或者其委托的采购代理机构应当随中标、成交结果同时公告其《残疾人福利性单位声明函》，接受社会监督。</w:t>
            </w:r>
          </w:p>
          <w:p w14:paraId="559334F6" w14:textId="77777777" w:rsidR="000E56D6" w:rsidRDefault="00B93009">
            <w:pPr>
              <w:widowControl/>
              <w:topLinePunct/>
              <w:spacing w:line="260" w:lineRule="exact"/>
              <w:ind w:firstLineChars="200" w:firstLine="420"/>
              <w:rPr>
                <w:rFonts w:ascii="宋体" w:hAnsi="宋体" w:hint="eastAsia"/>
              </w:rPr>
            </w:pPr>
            <w:r>
              <w:rPr>
                <w:rFonts w:ascii="宋体" w:hAnsi="宋体" w:hint="eastAsia"/>
              </w:rPr>
              <w:t>供应商提供的《残疾人福利性单位声明函》与事实不符的，依照《中华人民共和国政府采购法》第七十七条第一款的规定追究法律责任。</w:t>
            </w:r>
          </w:p>
          <w:p w14:paraId="0B639969" w14:textId="77777777" w:rsidR="000E56D6" w:rsidRDefault="00B93009">
            <w:pPr>
              <w:widowControl/>
              <w:topLinePunct/>
              <w:spacing w:line="260" w:lineRule="exact"/>
              <w:ind w:firstLineChars="200" w:firstLine="420"/>
              <w:rPr>
                <w:rFonts w:ascii="宋体" w:hAnsi="宋体" w:hint="eastAsia"/>
              </w:rPr>
            </w:pPr>
            <w:r>
              <w:rPr>
                <w:rFonts w:ascii="宋体" w:hAnsi="宋体" w:hint="eastAsia"/>
              </w:rPr>
              <w:t>3</w:t>
            </w:r>
            <w:r>
              <w:rPr>
                <w:rFonts w:ascii="宋体" w:hAnsi="宋体"/>
              </w:rPr>
              <w:t>.</w:t>
            </w:r>
            <w:r>
              <w:rPr>
                <w:rFonts w:ascii="宋体" w:hAnsi="宋体" w:hint="eastAsia"/>
              </w:rPr>
              <w:t>在政府采购活动中，残疾人福利性单位视同小型、微型企业，享受预留份额、评审中价格扣除等同促进中小企业发展的政府采购政策。向残疾人福利性单位采购的金额，计入面向中小企业采购的统计数据。残疾人福利性单位属于小型、微型企业的，不重复享受政策。</w:t>
            </w:r>
          </w:p>
        </w:tc>
      </w:tr>
    </w:tbl>
    <w:p w14:paraId="4F909D1C" w14:textId="77777777" w:rsidR="000E56D6" w:rsidRDefault="00B93009">
      <w:pPr>
        <w:rPr>
          <w:rStyle w:val="111"/>
          <w:color w:val="auto"/>
        </w:rPr>
      </w:pPr>
      <w:r>
        <w:rPr>
          <w:rStyle w:val="111"/>
          <w:color w:val="auto"/>
        </w:rPr>
        <w:br w:type="page"/>
      </w:r>
    </w:p>
    <w:p w14:paraId="79E826C4" w14:textId="77777777" w:rsidR="000E56D6" w:rsidRDefault="00B93009">
      <w:pPr>
        <w:pStyle w:val="3"/>
        <w:spacing w:beforeLines="25" w:before="78" w:afterLines="25" w:after="78" w:line="300" w:lineRule="auto"/>
        <w:ind w:firstLineChars="200" w:firstLine="482"/>
        <w:jc w:val="left"/>
        <w:rPr>
          <w:rFonts w:asciiTheme="minorEastAsia" w:eastAsiaTheme="minorEastAsia" w:hAnsiTheme="minorEastAsia" w:hint="eastAsia"/>
          <w:bCs/>
          <w:position w:val="-6"/>
          <w:sz w:val="24"/>
          <w:szCs w:val="24"/>
        </w:rPr>
      </w:pPr>
      <w:bookmarkStart w:id="72" w:name="_Toc168998104"/>
      <w:bookmarkStart w:id="73" w:name="_Toc139800422"/>
      <w:bookmarkEnd w:id="70"/>
      <w:bookmarkEnd w:id="71"/>
      <w:r>
        <w:rPr>
          <w:rFonts w:asciiTheme="minorEastAsia" w:eastAsiaTheme="minorEastAsia" w:hAnsiTheme="minorEastAsia" w:hint="eastAsia"/>
          <w:bCs/>
          <w:position w:val="-6"/>
          <w:sz w:val="24"/>
          <w:szCs w:val="24"/>
        </w:rPr>
        <w:lastRenderedPageBreak/>
        <w:t>1</w:t>
      </w:r>
      <w:r>
        <w:rPr>
          <w:rFonts w:asciiTheme="minorEastAsia" w:eastAsiaTheme="minorEastAsia" w:hAnsiTheme="minorEastAsia"/>
          <w:bCs/>
          <w:position w:val="-6"/>
          <w:sz w:val="24"/>
          <w:szCs w:val="24"/>
        </w:rPr>
        <w:t>.</w:t>
      </w:r>
      <w:r>
        <w:rPr>
          <w:rFonts w:asciiTheme="minorEastAsia" w:eastAsiaTheme="minorEastAsia" w:hAnsiTheme="minorEastAsia" w:hint="eastAsia"/>
          <w:bCs/>
          <w:position w:val="-6"/>
          <w:sz w:val="24"/>
          <w:szCs w:val="24"/>
        </w:rPr>
        <w:t>总则</w:t>
      </w:r>
      <w:bookmarkEnd w:id="72"/>
      <w:bookmarkEnd w:id="73"/>
    </w:p>
    <w:p w14:paraId="5A24271C"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74" w:name="_Toc144974498"/>
      <w:bookmarkStart w:id="75" w:name="_Toc152042306"/>
      <w:bookmarkStart w:id="76" w:name="_Toc152045530"/>
      <w:bookmarkStart w:id="77" w:name="_Toc179632547"/>
      <w:bookmarkStart w:id="78" w:name="_Toc238918633"/>
      <w:bookmarkStart w:id="79" w:name="_Toc402428024"/>
      <w:bookmarkStart w:id="80" w:name="_Toc238632922"/>
      <w:r>
        <w:rPr>
          <w:rFonts w:asciiTheme="minorEastAsia" w:eastAsiaTheme="minorEastAsia" w:hAnsiTheme="minorEastAsia" w:hint="eastAsia"/>
          <w:bCs/>
          <w:kern w:val="0"/>
          <w:sz w:val="24"/>
          <w:szCs w:val="24"/>
        </w:rPr>
        <w:t>1</w:t>
      </w:r>
      <w:bookmarkEnd w:id="74"/>
      <w:bookmarkEnd w:id="75"/>
      <w:bookmarkEnd w:id="76"/>
      <w:bookmarkEnd w:id="77"/>
      <w:bookmarkEnd w:id="78"/>
      <w:bookmarkEnd w:id="79"/>
      <w:bookmarkEnd w:id="80"/>
      <w:r>
        <w:rPr>
          <w:rFonts w:asciiTheme="minorEastAsia" w:eastAsiaTheme="minorEastAsia" w:hAnsiTheme="minorEastAsia"/>
          <w:bCs/>
          <w:kern w:val="0"/>
          <w:sz w:val="24"/>
          <w:szCs w:val="24"/>
        </w:rPr>
        <w:t xml:space="preserve">.1 </w:t>
      </w:r>
      <w:r>
        <w:rPr>
          <w:rFonts w:asciiTheme="minorEastAsia" w:eastAsiaTheme="minorEastAsia" w:hAnsiTheme="minorEastAsia" w:hint="eastAsia"/>
          <w:bCs/>
          <w:kern w:val="0"/>
          <w:sz w:val="24"/>
          <w:szCs w:val="24"/>
        </w:rPr>
        <w:t>项目概况</w:t>
      </w:r>
    </w:p>
    <w:p w14:paraId="37FD4B64" w14:textId="77777777" w:rsidR="000E56D6" w:rsidRDefault="00B93009">
      <w:pPr>
        <w:widowControl/>
        <w:spacing w:beforeLines="25" w:before="78" w:afterLines="25" w:after="78" w:line="298" w:lineRule="auto"/>
        <w:ind w:firstLineChars="200" w:firstLine="480"/>
        <w:rPr>
          <w:rFonts w:asciiTheme="minorEastAsia" w:eastAsiaTheme="minorEastAsia" w:hAnsiTheme="minorEastAsia" w:hint="eastAsia"/>
          <w:sz w:val="24"/>
          <w:szCs w:val="24"/>
        </w:rPr>
      </w:pPr>
      <w:bookmarkStart w:id="81" w:name="_Toc238632923"/>
      <w:bookmarkStart w:id="82" w:name="_Toc179632548"/>
      <w:bookmarkStart w:id="83" w:name="_Toc238918634"/>
      <w:bookmarkStart w:id="84" w:name="_Toc144974499"/>
      <w:bookmarkStart w:id="85" w:name="_Toc152045531"/>
      <w:bookmarkStart w:id="86" w:name="_Toc402428025"/>
      <w:bookmarkStart w:id="87" w:name="_Toc152042307"/>
      <w:r>
        <w:rPr>
          <w:rFonts w:asciiTheme="minorEastAsia" w:eastAsiaTheme="minorEastAsia" w:hAnsiTheme="minorEastAsia" w:hint="eastAsia"/>
          <w:sz w:val="24"/>
          <w:szCs w:val="24"/>
        </w:rPr>
        <w:t>1.1</w:t>
      </w:r>
      <w:r>
        <w:rPr>
          <w:rFonts w:asciiTheme="minorEastAsia" w:eastAsiaTheme="minorEastAsia" w:hAnsiTheme="minorEastAsia"/>
          <w:sz w:val="24"/>
          <w:szCs w:val="24"/>
        </w:rPr>
        <w:t>.1</w:t>
      </w:r>
      <w:r>
        <w:rPr>
          <w:rFonts w:asciiTheme="minorEastAsia" w:eastAsiaTheme="minorEastAsia" w:hAnsiTheme="minorEastAsia" w:hint="eastAsia"/>
          <w:sz w:val="24"/>
          <w:szCs w:val="24"/>
        </w:rPr>
        <w:t>根据《中华人民共和国政府采购法》</w:t>
      </w:r>
      <w:r>
        <w:rPr>
          <w:rFonts w:asciiTheme="minorEastAsia" w:eastAsiaTheme="minorEastAsia" w:hAnsiTheme="minorEastAsia" w:cs="宋体" w:hint="eastAsia"/>
          <w:sz w:val="24"/>
          <w:szCs w:val="24"/>
        </w:rPr>
        <w:t>《中华人民共和国政府采购法实施条例》</w:t>
      </w:r>
      <w:r>
        <w:rPr>
          <w:rFonts w:asciiTheme="minorEastAsia" w:eastAsiaTheme="minorEastAsia" w:hAnsiTheme="minorEastAsia" w:hint="eastAsia"/>
          <w:sz w:val="24"/>
          <w:szCs w:val="24"/>
        </w:rPr>
        <w:t>《政府采购货物和服务招标投标管理办法》（财政部令第87号）等有关法律法规和规章的规定，本招标项目已具备招标条件，现对本次服务进行公开招标。</w:t>
      </w:r>
    </w:p>
    <w:p w14:paraId="0B421C97" w14:textId="77777777" w:rsidR="000E56D6" w:rsidRDefault="00B93009">
      <w:pPr>
        <w:widowControl/>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1.2本项目采购人、采购代理机构、项目名称及项目编号：见“供应商须知前附表”。</w:t>
      </w:r>
    </w:p>
    <w:p w14:paraId="024F777E"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1.</w:t>
      </w:r>
      <w:r>
        <w:rPr>
          <w:rFonts w:asciiTheme="minorEastAsia" w:eastAsiaTheme="minorEastAsia" w:hAnsiTheme="minorEastAsia" w:hint="eastAsia"/>
          <w:bCs/>
          <w:kern w:val="0"/>
          <w:sz w:val="24"/>
          <w:szCs w:val="24"/>
        </w:rPr>
        <w:t>2</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资金来源</w:t>
      </w:r>
      <w:bookmarkEnd w:id="81"/>
      <w:bookmarkEnd w:id="82"/>
      <w:bookmarkEnd w:id="83"/>
      <w:bookmarkEnd w:id="84"/>
      <w:bookmarkEnd w:id="85"/>
      <w:bookmarkEnd w:id="86"/>
      <w:bookmarkEnd w:id="87"/>
    </w:p>
    <w:p w14:paraId="3DA7DDD0" w14:textId="77777777" w:rsidR="000E56D6" w:rsidRDefault="00B93009">
      <w:pPr>
        <w:widowControl/>
        <w:spacing w:beforeLines="25" w:before="78" w:afterLines="25" w:after="78" w:line="298" w:lineRule="auto"/>
        <w:ind w:firstLineChars="200" w:firstLine="480"/>
        <w:rPr>
          <w:rFonts w:asciiTheme="minorEastAsia" w:eastAsiaTheme="minorEastAsia" w:hAnsiTheme="minorEastAsia" w:hint="eastAsia"/>
          <w:sz w:val="24"/>
          <w:szCs w:val="24"/>
        </w:rPr>
      </w:pPr>
      <w:bookmarkStart w:id="88" w:name="_Toc144974500"/>
      <w:bookmarkStart w:id="89" w:name="_Toc238918635"/>
      <w:bookmarkStart w:id="90" w:name="_Toc238632924"/>
      <w:bookmarkStart w:id="91" w:name="_Toc152042308"/>
      <w:bookmarkStart w:id="92" w:name="_Toc179632549"/>
      <w:bookmarkStart w:id="93" w:name="_Toc402428026"/>
      <w:bookmarkStart w:id="94" w:name="_Toc152045532"/>
      <w:r>
        <w:rPr>
          <w:rFonts w:asciiTheme="minorEastAsia" w:eastAsiaTheme="minorEastAsia" w:hAnsiTheme="minorEastAsia"/>
          <w:sz w:val="24"/>
          <w:szCs w:val="24"/>
        </w:rPr>
        <w:t>1.</w:t>
      </w:r>
      <w:r>
        <w:rPr>
          <w:rFonts w:asciiTheme="minorEastAsia" w:eastAsiaTheme="minorEastAsia" w:hAnsiTheme="minorEastAsia" w:hint="eastAsia"/>
          <w:sz w:val="24"/>
          <w:szCs w:val="24"/>
        </w:rPr>
        <w:t>2.1资金来源：“供应商须知前附表”中所述的采购人已获得一笔政府采购资金，用于采购“采购需求”所列服务。</w:t>
      </w:r>
    </w:p>
    <w:p w14:paraId="6BF54184" w14:textId="77777777" w:rsidR="000E56D6" w:rsidRDefault="00B93009">
      <w:pPr>
        <w:widowControl/>
        <w:spacing w:beforeLines="25" w:before="78" w:afterLines="25" w:after="78" w:line="300" w:lineRule="auto"/>
        <w:ind w:firstLineChars="200" w:firstLine="480"/>
        <w:rPr>
          <w:rFonts w:ascii="宋体" w:hAnsi="宋体" w:hint="eastAsia"/>
          <w:sz w:val="24"/>
          <w:szCs w:val="24"/>
        </w:rPr>
      </w:pPr>
      <w:r>
        <w:rPr>
          <w:rFonts w:ascii="宋体" w:hAnsi="宋体" w:hint="eastAsia"/>
          <w:sz w:val="24"/>
          <w:szCs w:val="24"/>
        </w:rPr>
        <w:t>1.2.2资金落实情况：见供应商须知前附表。</w:t>
      </w:r>
    </w:p>
    <w:p w14:paraId="3ADF4456"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1.</w:t>
      </w:r>
      <w:r>
        <w:rPr>
          <w:rFonts w:asciiTheme="minorEastAsia" w:eastAsiaTheme="minorEastAsia" w:hAnsiTheme="minorEastAsia" w:hint="eastAsia"/>
          <w:bCs/>
          <w:kern w:val="0"/>
          <w:sz w:val="24"/>
          <w:szCs w:val="24"/>
        </w:rPr>
        <w:t>3</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采购内容及服务</w:t>
      </w:r>
      <w:bookmarkEnd w:id="88"/>
      <w:bookmarkEnd w:id="89"/>
      <w:bookmarkEnd w:id="90"/>
      <w:bookmarkEnd w:id="91"/>
      <w:bookmarkEnd w:id="92"/>
      <w:bookmarkEnd w:id="93"/>
      <w:bookmarkEnd w:id="94"/>
      <w:r>
        <w:rPr>
          <w:rFonts w:asciiTheme="minorEastAsia" w:eastAsiaTheme="minorEastAsia" w:hAnsiTheme="minorEastAsia" w:hint="eastAsia"/>
          <w:bCs/>
          <w:kern w:val="0"/>
          <w:sz w:val="24"/>
          <w:szCs w:val="24"/>
        </w:rPr>
        <w:t>期限</w:t>
      </w:r>
    </w:p>
    <w:p w14:paraId="224D79ED" w14:textId="77777777" w:rsidR="000E56D6" w:rsidRDefault="00B93009">
      <w:pPr>
        <w:widowControl/>
        <w:spacing w:beforeLines="25" w:before="78" w:afterLines="25" w:after="78" w:line="298" w:lineRule="auto"/>
        <w:ind w:firstLineChars="200" w:firstLine="480"/>
        <w:rPr>
          <w:rFonts w:asciiTheme="minorEastAsia" w:eastAsiaTheme="minorEastAsia" w:hAnsiTheme="minorEastAsia" w:hint="eastAsia"/>
          <w:sz w:val="24"/>
          <w:szCs w:val="24"/>
        </w:rPr>
      </w:pPr>
      <w:bookmarkStart w:id="95" w:name="_Toc367829378"/>
      <w:bookmarkStart w:id="96" w:name="_Toc152042310"/>
      <w:bookmarkStart w:id="97" w:name="_Toc238918637"/>
      <w:bookmarkStart w:id="98" w:name="_Toc152045534"/>
      <w:bookmarkStart w:id="99" w:name="_Toc397522712"/>
      <w:bookmarkStart w:id="100" w:name="_Toc179632551"/>
      <w:bookmarkStart w:id="101" w:name="_Toc238632926"/>
      <w:bookmarkStart w:id="102" w:name="_Toc144974502"/>
      <w:bookmarkStart w:id="103" w:name="_Toc238918638"/>
      <w:bookmarkStart w:id="104" w:name="_Toc144974503"/>
      <w:bookmarkStart w:id="105" w:name="_Toc152045535"/>
      <w:bookmarkStart w:id="106" w:name="_Toc402428028"/>
      <w:bookmarkStart w:id="107" w:name="_Toc179632552"/>
      <w:bookmarkStart w:id="108" w:name="_Toc238632927"/>
      <w:bookmarkStart w:id="109" w:name="_Toc152042311"/>
      <w:r>
        <w:rPr>
          <w:rFonts w:asciiTheme="minorEastAsia" w:eastAsiaTheme="minorEastAsia" w:hAnsiTheme="minorEastAsia"/>
          <w:sz w:val="24"/>
          <w:szCs w:val="24"/>
        </w:rPr>
        <w:t>1.</w:t>
      </w:r>
      <w:r>
        <w:rPr>
          <w:rFonts w:asciiTheme="minorEastAsia" w:eastAsiaTheme="minorEastAsia" w:hAnsiTheme="minorEastAsia" w:hint="eastAsia"/>
          <w:sz w:val="24"/>
          <w:szCs w:val="24"/>
        </w:rPr>
        <w:t>3.1本项目采购内容：见“供应商须知前附表”。</w:t>
      </w:r>
    </w:p>
    <w:p w14:paraId="114B350B" w14:textId="77777777" w:rsidR="000E56D6" w:rsidRDefault="00B93009">
      <w:pPr>
        <w:spacing w:beforeLines="25" w:before="78" w:afterLines="25" w:after="78" w:line="30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sz w:val="24"/>
          <w:szCs w:val="24"/>
        </w:rPr>
        <w:t>1.</w:t>
      </w:r>
      <w:r>
        <w:rPr>
          <w:rFonts w:asciiTheme="minorEastAsia" w:eastAsiaTheme="minorEastAsia" w:hAnsiTheme="minorEastAsia" w:cs="宋体" w:hint="eastAsia"/>
          <w:sz w:val="24"/>
          <w:szCs w:val="24"/>
        </w:rPr>
        <w:t>3.2本项目合同履行期限：见“供应商须知前附表”。</w:t>
      </w:r>
    </w:p>
    <w:p w14:paraId="0D3EA677" w14:textId="77777777" w:rsidR="000E56D6" w:rsidRDefault="00B93009">
      <w:pPr>
        <w:widowControl/>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3.</w:t>
      </w:r>
      <w:r>
        <w:rPr>
          <w:rFonts w:asciiTheme="minorEastAsia" w:eastAsiaTheme="minorEastAsia" w:hAnsiTheme="minorEastAsia"/>
          <w:sz w:val="24"/>
          <w:szCs w:val="24"/>
        </w:rPr>
        <w:t>3</w:t>
      </w:r>
      <w:r>
        <w:rPr>
          <w:rFonts w:asciiTheme="minorEastAsia" w:eastAsiaTheme="minorEastAsia" w:hAnsiTheme="minorEastAsia" w:hint="eastAsia"/>
          <w:sz w:val="24"/>
          <w:szCs w:val="24"/>
        </w:rPr>
        <w:t>本项目质量要求：见“供应商须知前附表”。</w:t>
      </w:r>
    </w:p>
    <w:bookmarkEnd w:id="95"/>
    <w:bookmarkEnd w:id="96"/>
    <w:bookmarkEnd w:id="97"/>
    <w:bookmarkEnd w:id="98"/>
    <w:bookmarkEnd w:id="99"/>
    <w:bookmarkEnd w:id="100"/>
    <w:bookmarkEnd w:id="101"/>
    <w:bookmarkEnd w:id="102"/>
    <w:p w14:paraId="3784D0F0"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1.</w:t>
      </w:r>
      <w:r>
        <w:rPr>
          <w:rFonts w:asciiTheme="minorEastAsia" w:eastAsiaTheme="minorEastAsia" w:hAnsiTheme="minorEastAsia" w:hint="eastAsia"/>
          <w:bCs/>
          <w:kern w:val="0"/>
          <w:sz w:val="24"/>
          <w:szCs w:val="24"/>
        </w:rPr>
        <w:t>4.</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供应商资格要求</w:t>
      </w:r>
    </w:p>
    <w:p w14:paraId="7D505961" w14:textId="77777777" w:rsidR="000E56D6" w:rsidRDefault="00B93009">
      <w:pPr>
        <w:widowControl/>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4.1供应商资格要求：供应商应具备《中华人民共和国政府采购法》第二十二条规定的条件。见“供应商须知前附表”。</w:t>
      </w:r>
    </w:p>
    <w:p w14:paraId="0E81E869"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1.4.2</w:t>
      </w:r>
      <w:r>
        <w:rPr>
          <w:rFonts w:asciiTheme="minorEastAsia" w:eastAsiaTheme="minorEastAsia" w:hAnsiTheme="minorEastAsia" w:hint="eastAsia"/>
          <w:sz w:val="24"/>
          <w:szCs w:val="24"/>
        </w:rPr>
        <w:t>本项目的特定资格要求</w:t>
      </w:r>
      <w:r>
        <w:rPr>
          <w:rFonts w:asciiTheme="minorEastAsia" w:eastAsiaTheme="minorEastAsia" w:hAnsiTheme="minorEastAsia"/>
          <w:sz w:val="24"/>
          <w:szCs w:val="24"/>
        </w:rPr>
        <w:t>：见“供应商须知前附表”。</w:t>
      </w:r>
    </w:p>
    <w:p w14:paraId="28BDB586" w14:textId="77777777" w:rsidR="000E56D6" w:rsidRDefault="00B93009">
      <w:pPr>
        <w:widowControl/>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4.3供应商信用查询，见“供应商须知前附表”。</w:t>
      </w:r>
    </w:p>
    <w:p w14:paraId="10E9A40F"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4</w:t>
      </w:r>
      <w:r>
        <w:rPr>
          <w:rFonts w:asciiTheme="minorEastAsia" w:eastAsiaTheme="minorEastAsia" w:hAnsiTheme="minorEastAsia"/>
          <w:sz w:val="24"/>
          <w:szCs w:val="24"/>
        </w:rPr>
        <w:t>.4</w:t>
      </w:r>
      <w:r>
        <w:rPr>
          <w:rFonts w:asciiTheme="minorEastAsia" w:eastAsiaTheme="minorEastAsia" w:hAnsiTheme="minorEastAsia" w:hint="eastAsia"/>
          <w:sz w:val="24"/>
          <w:szCs w:val="24"/>
        </w:rPr>
        <w:t>不得参加该采购项目的情形见“供应商须知前附表”。</w:t>
      </w:r>
    </w:p>
    <w:p w14:paraId="6E4786C6"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110" w:name="_Toc238632928"/>
      <w:bookmarkStart w:id="111" w:name="_Toc238918639"/>
      <w:bookmarkStart w:id="112" w:name="_Toc152042312"/>
      <w:bookmarkStart w:id="113" w:name="_Toc144974504"/>
      <w:bookmarkStart w:id="114" w:name="_Toc402428029"/>
      <w:bookmarkStart w:id="115" w:name="_Toc152045536"/>
      <w:bookmarkStart w:id="116" w:name="_Toc179632553"/>
      <w:r>
        <w:rPr>
          <w:rFonts w:asciiTheme="minorEastAsia" w:eastAsiaTheme="minorEastAsia" w:hAnsiTheme="minorEastAsia"/>
          <w:bCs/>
          <w:kern w:val="0"/>
          <w:sz w:val="24"/>
          <w:szCs w:val="24"/>
        </w:rPr>
        <w:t>1.</w:t>
      </w:r>
      <w:bookmarkEnd w:id="110"/>
      <w:bookmarkEnd w:id="111"/>
      <w:bookmarkEnd w:id="112"/>
      <w:bookmarkEnd w:id="113"/>
      <w:bookmarkEnd w:id="114"/>
      <w:bookmarkEnd w:id="115"/>
      <w:bookmarkEnd w:id="116"/>
      <w:r>
        <w:rPr>
          <w:rFonts w:asciiTheme="minorEastAsia" w:eastAsiaTheme="minorEastAsia" w:hAnsiTheme="minorEastAsia"/>
          <w:bCs/>
          <w:kern w:val="0"/>
          <w:sz w:val="24"/>
          <w:szCs w:val="24"/>
        </w:rPr>
        <w:t xml:space="preserve">5 </w:t>
      </w:r>
      <w:r>
        <w:rPr>
          <w:rFonts w:asciiTheme="minorEastAsia" w:eastAsiaTheme="minorEastAsia" w:hAnsiTheme="minorEastAsia" w:hint="eastAsia"/>
          <w:bCs/>
          <w:kern w:val="0"/>
          <w:sz w:val="24"/>
          <w:szCs w:val="24"/>
        </w:rPr>
        <w:t>投标费用</w:t>
      </w:r>
    </w:p>
    <w:p w14:paraId="490A4407"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不论投标结果如何，供应商均应自行承担所有与准备和参加投标活动有关的全部费用。</w:t>
      </w:r>
    </w:p>
    <w:p w14:paraId="29E0A22D"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117" w:name="_Toc475205752"/>
      <w:bookmarkStart w:id="118" w:name="_Toc475293992"/>
      <w:r>
        <w:rPr>
          <w:rFonts w:asciiTheme="minorEastAsia" w:eastAsiaTheme="minorEastAsia" w:hAnsiTheme="minorEastAsia" w:hint="eastAsia"/>
          <w:bCs/>
          <w:kern w:val="0"/>
          <w:sz w:val="24"/>
          <w:szCs w:val="24"/>
        </w:rPr>
        <w:t>1.6</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保密</w:t>
      </w:r>
      <w:bookmarkEnd w:id="117"/>
      <w:bookmarkEnd w:id="118"/>
    </w:p>
    <w:p w14:paraId="29BA65D3" w14:textId="77777777" w:rsidR="000E56D6" w:rsidRDefault="00B93009">
      <w:pPr>
        <w:spacing w:beforeLines="25" w:before="78" w:afterLines="25" w:after="78" w:line="30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参与招标投标活动的各方应对采购文件和投标文件中的商业和技术等秘密保密，否则应承担相应的法律责任。</w:t>
      </w:r>
    </w:p>
    <w:p w14:paraId="6EE12272"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 xml:space="preserve">1.7 </w:t>
      </w:r>
      <w:r>
        <w:rPr>
          <w:rFonts w:asciiTheme="minorEastAsia" w:eastAsiaTheme="minorEastAsia" w:hAnsiTheme="minorEastAsia" w:hint="eastAsia"/>
          <w:bCs/>
          <w:kern w:val="0"/>
          <w:sz w:val="24"/>
          <w:szCs w:val="24"/>
        </w:rPr>
        <w:t>语言文字</w:t>
      </w:r>
    </w:p>
    <w:p w14:paraId="4DF3649A" w14:textId="77777777" w:rsidR="000E56D6" w:rsidRDefault="00B93009">
      <w:pPr>
        <w:spacing w:before="25" w:after="25" w:line="30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招标投标文件使用的语言文字为中文。专用术语使用外文的，应附有中文注释。</w:t>
      </w:r>
    </w:p>
    <w:p w14:paraId="0D674516"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119" w:name="_Toc475205754"/>
      <w:bookmarkStart w:id="120" w:name="_Toc475293994"/>
      <w:r>
        <w:rPr>
          <w:rFonts w:asciiTheme="minorEastAsia" w:eastAsiaTheme="minorEastAsia" w:hAnsiTheme="minorEastAsia" w:hint="eastAsia"/>
          <w:bCs/>
          <w:kern w:val="0"/>
          <w:sz w:val="24"/>
          <w:szCs w:val="24"/>
        </w:rPr>
        <w:t>1.8</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计量单位</w:t>
      </w:r>
      <w:bookmarkEnd w:id="119"/>
      <w:bookmarkEnd w:id="120"/>
    </w:p>
    <w:p w14:paraId="4DD20800" w14:textId="77777777" w:rsidR="000E56D6" w:rsidRDefault="00B93009">
      <w:pPr>
        <w:spacing w:beforeLines="25" w:before="78" w:afterLines="25" w:after="78" w:line="30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所有计量均采用中华人民共和国法定计量单位。</w:t>
      </w:r>
    </w:p>
    <w:p w14:paraId="0D89CBE2"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121" w:name="_Toc238918642"/>
      <w:bookmarkStart w:id="122" w:name="_Toc238632931"/>
      <w:bookmarkStart w:id="123" w:name="_Toc152042315"/>
      <w:bookmarkStart w:id="124" w:name="_Toc402428032"/>
      <w:bookmarkStart w:id="125" w:name="_Toc179632556"/>
      <w:bookmarkStart w:id="126" w:name="_Toc152045539"/>
      <w:bookmarkStart w:id="127" w:name="_Toc144974507"/>
      <w:r>
        <w:rPr>
          <w:rFonts w:asciiTheme="minorEastAsia" w:eastAsiaTheme="minorEastAsia" w:hAnsiTheme="minorEastAsia" w:hint="eastAsia"/>
          <w:bCs/>
          <w:kern w:val="0"/>
          <w:sz w:val="24"/>
          <w:szCs w:val="24"/>
        </w:rPr>
        <w:lastRenderedPageBreak/>
        <w:t>1.9</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踏勘现场</w:t>
      </w:r>
      <w:bookmarkEnd w:id="121"/>
      <w:bookmarkEnd w:id="122"/>
      <w:bookmarkEnd w:id="123"/>
      <w:bookmarkEnd w:id="124"/>
      <w:bookmarkEnd w:id="125"/>
      <w:bookmarkEnd w:id="126"/>
      <w:bookmarkEnd w:id="127"/>
    </w:p>
    <w:p w14:paraId="7A5F5572"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bookmarkStart w:id="128" w:name="_Toc238632932"/>
      <w:bookmarkStart w:id="129" w:name="_Toc152045540"/>
      <w:bookmarkStart w:id="130" w:name="_Toc402428033"/>
      <w:bookmarkStart w:id="131" w:name="_Toc144974508"/>
      <w:bookmarkStart w:id="132" w:name="_Toc152042316"/>
      <w:bookmarkStart w:id="133" w:name="_Toc179632557"/>
      <w:bookmarkStart w:id="134" w:name="_Toc238918643"/>
      <w:r>
        <w:rPr>
          <w:rFonts w:asciiTheme="minorEastAsia" w:eastAsiaTheme="minorEastAsia" w:hAnsiTheme="minorEastAsia" w:hint="eastAsia"/>
          <w:sz w:val="24"/>
          <w:szCs w:val="24"/>
        </w:rPr>
        <w:t>1.9.1第一章“招标公告”或“投标邀请书”规定组织踏勘现场的，采购人按规定的时间、地点组织供应商踏勘项目现场。部分供应商未按时参加踏勘现场的，不影响踏勘现场的正常进行。采购人不得组织单个或部分供应商踏勘项目现场。</w:t>
      </w:r>
    </w:p>
    <w:p w14:paraId="365DE708"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1.9.2供应商踏勘现场发生的费用自理。</w:t>
      </w:r>
    </w:p>
    <w:p w14:paraId="4B74F80B"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1.9.3除采购人的原因外，供应商自行负责在踏勘现场中所发生的人员伤亡和财产损失。</w:t>
      </w:r>
    </w:p>
    <w:p w14:paraId="615CAB8A"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1.9.4采购人在踏勘现场中介绍的工程场地和相关的周边环境情况，供供应商在编制投标文件时参考，采购人不对供应商据此作出的判断和决策负责。</w:t>
      </w:r>
    </w:p>
    <w:p w14:paraId="3B2DBC67"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hint="eastAsia"/>
          <w:bCs/>
          <w:kern w:val="0"/>
          <w:sz w:val="24"/>
          <w:szCs w:val="24"/>
        </w:rPr>
        <w:t>1.10</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投标预备会</w:t>
      </w:r>
      <w:bookmarkEnd w:id="128"/>
      <w:bookmarkEnd w:id="129"/>
      <w:bookmarkEnd w:id="130"/>
      <w:bookmarkEnd w:id="131"/>
      <w:bookmarkEnd w:id="132"/>
      <w:bookmarkEnd w:id="133"/>
      <w:bookmarkEnd w:id="134"/>
    </w:p>
    <w:p w14:paraId="64A18B24"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1.10.1第一章“招标公告”或“投标邀请书”规定召开投标预备会的，采购人按规定的时间和地点召开投标预备会，澄清供应商提出的问题。</w:t>
      </w:r>
    </w:p>
    <w:p w14:paraId="2463C81C"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1.10.2供应商应按供应商须知前附表规定的时间和形式将提出的问题送达采购人，以便采购人在会议期间澄清。</w:t>
      </w:r>
    </w:p>
    <w:p w14:paraId="2300A075"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1.10.3投标预备会后，采购人将对供应商所提问题的澄清，以本章第2.2款规定的形式通知所有获取采购文件的供应商。该澄清内容为采购文件的组成部分。</w:t>
      </w:r>
    </w:p>
    <w:p w14:paraId="6A186A83"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hint="eastAsia"/>
          <w:bCs/>
          <w:kern w:val="0"/>
          <w:sz w:val="24"/>
          <w:szCs w:val="24"/>
        </w:rPr>
        <w:t>1.11</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分包</w:t>
      </w:r>
    </w:p>
    <w:p w14:paraId="45BB24C4"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不允许。</w:t>
      </w:r>
    </w:p>
    <w:p w14:paraId="377E52BD"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135" w:name="_Toc238632934"/>
      <w:bookmarkStart w:id="136" w:name="_Toc179632559"/>
      <w:bookmarkStart w:id="137" w:name="_Toc238918645"/>
      <w:bookmarkStart w:id="138" w:name="_Toc402428035"/>
      <w:r>
        <w:rPr>
          <w:rFonts w:asciiTheme="minorEastAsia" w:eastAsiaTheme="minorEastAsia" w:hAnsiTheme="minorEastAsia" w:hint="eastAsia"/>
          <w:bCs/>
          <w:kern w:val="0"/>
          <w:sz w:val="24"/>
          <w:szCs w:val="24"/>
        </w:rPr>
        <w:t>1.12</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响应和偏</w:t>
      </w:r>
      <w:bookmarkEnd w:id="135"/>
      <w:bookmarkEnd w:id="136"/>
      <w:bookmarkEnd w:id="137"/>
      <w:r>
        <w:rPr>
          <w:rFonts w:asciiTheme="minorEastAsia" w:eastAsiaTheme="minorEastAsia" w:hAnsiTheme="minorEastAsia" w:hint="eastAsia"/>
          <w:bCs/>
          <w:kern w:val="0"/>
          <w:sz w:val="24"/>
          <w:szCs w:val="24"/>
        </w:rPr>
        <w:t>差</w:t>
      </w:r>
      <w:bookmarkEnd w:id="138"/>
    </w:p>
    <w:p w14:paraId="0438E6D8" w14:textId="77777777" w:rsidR="000E56D6" w:rsidRDefault="00B93009">
      <w:pPr>
        <w:spacing w:before="25" w:after="25" w:line="300" w:lineRule="auto"/>
        <w:ind w:firstLineChars="200" w:firstLine="480"/>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1.12.1</w:t>
      </w:r>
      <w:r>
        <w:rPr>
          <w:rFonts w:asciiTheme="minorEastAsia" w:eastAsiaTheme="minorEastAsia" w:hAnsiTheme="minorEastAsia"/>
          <w:kern w:val="0"/>
          <w:sz w:val="24"/>
          <w:szCs w:val="24"/>
        </w:rPr>
        <w:t>投标文件偏离</w:t>
      </w:r>
      <w:r>
        <w:rPr>
          <w:rFonts w:asciiTheme="minorEastAsia" w:eastAsiaTheme="minorEastAsia" w:hAnsiTheme="minorEastAsia" w:hint="eastAsia"/>
          <w:kern w:val="0"/>
          <w:sz w:val="24"/>
          <w:szCs w:val="24"/>
        </w:rPr>
        <w:t>采购文件</w:t>
      </w:r>
      <w:r>
        <w:rPr>
          <w:rFonts w:asciiTheme="minorEastAsia" w:eastAsiaTheme="minorEastAsia" w:hAnsiTheme="minorEastAsia"/>
          <w:kern w:val="0"/>
          <w:sz w:val="24"/>
          <w:szCs w:val="24"/>
        </w:rPr>
        <w:t>某些要求</w:t>
      </w:r>
      <w:r>
        <w:rPr>
          <w:rFonts w:asciiTheme="minorEastAsia" w:eastAsiaTheme="minorEastAsia" w:hAnsiTheme="minorEastAsia" w:hint="eastAsia"/>
          <w:kern w:val="0"/>
          <w:sz w:val="24"/>
          <w:szCs w:val="24"/>
        </w:rPr>
        <w:t>，</w:t>
      </w:r>
      <w:r>
        <w:rPr>
          <w:rFonts w:asciiTheme="minorEastAsia" w:eastAsiaTheme="minorEastAsia" w:hAnsiTheme="minorEastAsia"/>
          <w:kern w:val="0"/>
          <w:sz w:val="24"/>
          <w:szCs w:val="24"/>
        </w:rPr>
        <w:t>视为投标文件存在偏差。偏差包括重大偏差和细微偏差</w:t>
      </w:r>
      <w:r>
        <w:rPr>
          <w:rFonts w:asciiTheme="minorEastAsia" w:eastAsiaTheme="minorEastAsia" w:hAnsiTheme="minorEastAsia" w:hint="eastAsia"/>
          <w:kern w:val="0"/>
          <w:sz w:val="24"/>
          <w:szCs w:val="24"/>
        </w:rPr>
        <w:t>。</w:t>
      </w:r>
    </w:p>
    <w:p w14:paraId="15FC9934" w14:textId="77777777" w:rsidR="000E56D6" w:rsidRDefault="00B93009">
      <w:pPr>
        <w:spacing w:before="25" w:after="25" w:line="300" w:lineRule="auto"/>
        <w:ind w:firstLineChars="200" w:firstLine="480"/>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1.12.2</w:t>
      </w:r>
      <w:r>
        <w:rPr>
          <w:rFonts w:asciiTheme="minorEastAsia" w:eastAsiaTheme="minorEastAsia" w:hAnsiTheme="minorEastAsia"/>
          <w:kern w:val="0"/>
          <w:sz w:val="24"/>
          <w:szCs w:val="24"/>
        </w:rPr>
        <w:t>投标文件应对</w:t>
      </w:r>
      <w:r>
        <w:rPr>
          <w:rFonts w:asciiTheme="minorEastAsia" w:eastAsiaTheme="minorEastAsia" w:hAnsiTheme="minorEastAsia" w:hint="eastAsia"/>
          <w:kern w:val="0"/>
          <w:sz w:val="24"/>
          <w:szCs w:val="24"/>
        </w:rPr>
        <w:t>采购文件</w:t>
      </w:r>
      <w:r>
        <w:rPr>
          <w:rFonts w:asciiTheme="minorEastAsia" w:eastAsiaTheme="minorEastAsia" w:hAnsiTheme="minorEastAsia"/>
          <w:kern w:val="0"/>
          <w:sz w:val="24"/>
          <w:szCs w:val="24"/>
        </w:rPr>
        <w:t>的实质性要求和条件</w:t>
      </w:r>
      <w:r>
        <w:rPr>
          <w:rFonts w:asciiTheme="minorEastAsia" w:eastAsiaTheme="minorEastAsia" w:hAnsiTheme="minorEastAsia" w:hint="eastAsia"/>
          <w:kern w:val="0"/>
          <w:sz w:val="24"/>
          <w:szCs w:val="24"/>
        </w:rPr>
        <w:t>（第三章评标办法资格审查条件、符合性审查条件）</w:t>
      </w:r>
      <w:r>
        <w:rPr>
          <w:rFonts w:asciiTheme="minorEastAsia" w:eastAsiaTheme="minorEastAsia" w:hAnsiTheme="minorEastAsia"/>
          <w:kern w:val="0"/>
          <w:sz w:val="24"/>
          <w:szCs w:val="24"/>
        </w:rPr>
        <w:t>作出满足性或更利</w:t>
      </w:r>
      <w:r>
        <w:rPr>
          <w:rFonts w:asciiTheme="minorEastAsia" w:eastAsiaTheme="minorEastAsia" w:hAnsiTheme="minorEastAsia" w:hint="eastAsia"/>
          <w:kern w:val="0"/>
          <w:sz w:val="24"/>
          <w:szCs w:val="24"/>
        </w:rPr>
        <w:t>于</w:t>
      </w:r>
      <w:r>
        <w:rPr>
          <w:rFonts w:asciiTheme="minorEastAsia" w:eastAsiaTheme="minorEastAsia" w:hAnsiTheme="minorEastAsia"/>
          <w:kern w:val="0"/>
          <w:sz w:val="24"/>
          <w:szCs w:val="24"/>
        </w:rPr>
        <w:t>采购人的响应</w:t>
      </w:r>
      <w:r>
        <w:rPr>
          <w:rFonts w:asciiTheme="minorEastAsia" w:eastAsiaTheme="minorEastAsia" w:hAnsiTheme="minorEastAsia" w:hint="eastAsia"/>
          <w:kern w:val="0"/>
          <w:sz w:val="24"/>
          <w:szCs w:val="24"/>
        </w:rPr>
        <w:t>，</w:t>
      </w:r>
      <w:r>
        <w:rPr>
          <w:rFonts w:asciiTheme="minorEastAsia" w:eastAsiaTheme="minorEastAsia" w:hAnsiTheme="minorEastAsia"/>
          <w:kern w:val="0"/>
          <w:sz w:val="24"/>
          <w:szCs w:val="24"/>
        </w:rPr>
        <w:t>否则</w:t>
      </w:r>
      <w:r>
        <w:rPr>
          <w:rFonts w:asciiTheme="minorEastAsia" w:eastAsiaTheme="minorEastAsia" w:hAnsiTheme="minorEastAsia" w:hint="eastAsia"/>
          <w:kern w:val="0"/>
          <w:sz w:val="24"/>
          <w:szCs w:val="24"/>
        </w:rPr>
        <w:t>，</w:t>
      </w:r>
      <w:r>
        <w:rPr>
          <w:rFonts w:asciiTheme="minorEastAsia" w:eastAsiaTheme="minorEastAsia" w:hAnsiTheme="minorEastAsia"/>
          <w:kern w:val="0"/>
          <w:sz w:val="24"/>
          <w:szCs w:val="24"/>
        </w:rPr>
        <w:t>视为投标文件存在重大偏差</w:t>
      </w:r>
      <w:r>
        <w:rPr>
          <w:rFonts w:asciiTheme="minorEastAsia" w:eastAsiaTheme="minorEastAsia" w:hAnsiTheme="minorEastAsia" w:hint="eastAsia"/>
          <w:kern w:val="0"/>
          <w:sz w:val="24"/>
          <w:szCs w:val="24"/>
        </w:rPr>
        <w:t>，</w:t>
      </w:r>
      <w:r>
        <w:rPr>
          <w:rFonts w:asciiTheme="minorEastAsia" w:eastAsiaTheme="minorEastAsia" w:hAnsiTheme="minorEastAsia"/>
          <w:kern w:val="0"/>
          <w:sz w:val="24"/>
          <w:szCs w:val="24"/>
        </w:rPr>
        <w:t>供应商的投标将被否决。</w:t>
      </w:r>
    </w:p>
    <w:p w14:paraId="168E243A" w14:textId="77777777" w:rsidR="000E56D6" w:rsidRDefault="00B93009">
      <w:pPr>
        <w:spacing w:before="25" w:after="25" w:line="300" w:lineRule="auto"/>
        <w:ind w:firstLineChars="200" w:firstLine="480"/>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投标文件存在第三章“评标办法”中所列任一否决情形的，均属于存在重大偏差。</w:t>
      </w:r>
    </w:p>
    <w:p w14:paraId="661091B8" w14:textId="77777777" w:rsidR="000E56D6" w:rsidRDefault="00B93009">
      <w:pPr>
        <w:spacing w:before="25" w:after="25" w:line="300" w:lineRule="auto"/>
        <w:ind w:firstLineChars="200" w:firstLine="480"/>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1.12.3投标文件中的下列偏差为细微偏差：</w:t>
      </w:r>
    </w:p>
    <w:p w14:paraId="24B33914" w14:textId="77777777" w:rsidR="000E56D6" w:rsidRDefault="00B93009">
      <w:pPr>
        <w:spacing w:before="25" w:after="25" w:line="300" w:lineRule="auto"/>
        <w:ind w:firstLineChars="200" w:firstLine="480"/>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（1）技术建议书不够完善；</w:t>
      </w:r>
    </w:p>
    <w:p w14:paraId="0AA18A10" w14:textId="77777777" w:rsidR="000E56D6" w:rsidRDefault="00B93009">
      <w:pPr>
        <w:spacing w:before="25" w:after="25" w:line="300" w:lineRule="auto"/>
        <w:ind w:firstLineChars="200" w:firstLine="480"/>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（2）投标文件页码不连续、采用活页夹装订、个别文字有遗漏错误等不影响投标文件实质性内容的偏差。</w:t>
      </w:r>
    </w:p>
    <w:p w14:paraId="723A3A76" w14:textId="77777777" w:rsidR="000E56D6" w:rsidRDefault="00B93009">
      <w:pPr>
        <w:spacing w:before="25" w:after="25" w:line="300" w:lineRule="auto"/>
        <w:ind w:firstLineChars="200" w:firstLine="480"/>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1.12.4评标委员会对投标文件中的细微偏差按如下规定处理：</w:t>
      </w:r>
    </w:p>
    <w:p w14:paraId="3EE1B8FA" w14:textId="77777777" w:rsidR="000E56D6" w:rsidRDefault="00B93009">
      <w:pPr>
        <w:spacing w:before="25" w:after="25" w:line="300" w:lineRule="auto"/>
        <w:ind w:firstLineChars="200" w:firstLine="480"/>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（1）对于本章第1.12.3项（1）、（2）目所述的细微偏差，可在相关评分因素的评分中酌情扣分。</w:t>
      </w:r>
    </w:p>
    <w:p w14:paraId="74822F40" w14:textId="77777777" w:rsidR="000E56D6" w:rsidRDefault="00B93009">
      <w:pPr>
        <w:spacing w:before="25" w:after="25" w:line="300" w:lineRule="auto"/>
        <w:ind w:firstLineChars="200" w:firstLine="480"/>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1.12.5</w:t>
      </w:r>
      <w:r>
        <w:rPr>
          <w:rFonts w:asciiTheme="minorEastAsia" w:eastAsiaTheme="minorEastAsia" w:hAnsiTheme="minorEastAsia"/>
          <w:kern w:val="0"/>
          <w:sz w:val="24"/>
          <w:szCs w:val="24"/>
        </w:rPr>
        <w:t>供应商应根据</w:t>
      </w:r>
      <w:r>
        <w:rPr>
          <w:rFonts w:asciiTheme="minorEastAsia" w:eastAsiaTheme="minorEastAsia" w:hAnsiTheme="minorEastAsia" w:hint="eastAsia"/>
          <w:kern w:val="0"/>
          <w:sz w:val="24"/>
          <w:szCs w:val="24"/>
        </w:rPr>
        <w:t>采购文件</w:t>
      </w:r>
      <w:r>
        <w:rPr>
          <w:rFonts w:asciiTheme="minorEastAsia" w:eastAsiaTheme="minorEastAsia" w:hAnsiTheme="minorEastAsia"/>
          <w:kern w:val="0"/>
          <w:sz w:val="24"/>
          <w:szCs w:val="24"/>
        </w:rPr>
        <w:t>的要求提供</w:t>
      </w:r>
      <w:r>
        <w:rPr>
          <w:rFonts w:asciiTheme="minorEastAsia" w:eastAsiaTheme="minorEastAsia" w:hAnsiTheme="minorEastAsia" w:hint="eastAsia"/>
          <w:kern w:val="0"/>
          <w:sz w:val="24"/>
          <w:szCs w:val="24"/>
        </w:rPr>
        <w:t>技术</w:t>
      </w:r>
      <w:r>
        <w:rPr>
          <w:rFonts w:asciiTheme="minorEastAsia" w:eastAsiaTheme="minorEastAsia" w:hAnsiTheme="minorEastAsia"/>
          <w:kern w:val="0"/>
          <w:sz w:val="24"/>
          <w:szCs w:val="24"/>
        </w:rPr>
        <w:t>建议书等内容以对</w:t>
      </w:r>
      <w:r>
        <w:rPr>
          <w:rFonts w:asciiTheme="minorEastAsia" w:eastAsiaTheme="minorEastAsia" w:hAnsiTheme="minorEastAsia" w:hint="eastAsia"/>
          <w:kern w:val="0"/>
          <w:sz w:val="24"/>
          <w:szCs w:val="24"/>
        </w:rPr>
        <w:t>采购文件</w:t>
      </w:r>
      <w:r>
        <w:rPr>
          <w:rFonts w:asciiTheme="minorEastAsia" w:eastAsiaTheme="minorEastAsia" w:hAnsiTheme="minorEastAsia"/>
          <w:kern w:val="0"/>
          <w:sz w:val="24"/>
          <w:szCs w:val="24"/>
        </w:rPr>
        <w:t>作出响应。</w:t>
      </w:r>
    </w:p>
    <w:p w14:paraId="415BA1B0" w14:textId="77777777" w:rsidR="000E56D6" w:rsidRDefault="00B93009">
      <w:pPr>
        <w:pStyle w:val="3"/>
        <w:spacing w:beforeLines="25" w:before="78" w:afterLines="25" w:after="78" w:line="300" w:lineRule="auto"/>
        <w:ind w:firstLineChars="200" w:firstLine="482"/>
        <w:jc w:val="left"/>
        <w:rPr>
          <w:rFonts w:asciiTheme="minorEastAsia" w:eastAsiaTheme="minorEastAsia" w:hAnsiTheme="minorEastAsia" w:hint="eastAsia"/>
          <w:bCs/>
          <w:position w:val="-6"/>
          <w:sz w:val="24"/>
          <w:szCs w:val="24"/>
        </w:rPr>
      </w:pPr>
      <w:bookmarkStart w:id="139" w:name="_Toc139800423"/>
      <w:bookmarkStart w:id="140" w:name="_Toc288923532"/>
      <w:bookmarkStart w:id="141" w:name="_Toc402428036"/>
      <w:bookmarkStart w:id="142" w:name="_Toc238632938"/>
      <w:bookmarkStart w:id="143" w:name="_Toc238918646"/>
      <w:bookmarkStart w:id="144" w:name="_Toc72431350"/>
      <w:bookmarkStart w:id="145" w:name="_Toc168998105"/>
      <w:bookmarkEnd w:id="103"/>
      <w:bookmarkEnd w:id="104"/>
      <w:bookmarkEnd w:id="105"/>
      <w:bookmarkEnd w:id="106"/>
      <w:bookmarkEnd w:id="107"/>
      <w:bookmarkEnd w:id="108"/>
      <w:bookmarkEnd w:id="109"/>
      <w:r>
        <w:rPr>
          <w:rFonts w:asciiTheme="minorEastAsia" w:eastAsiaTheme="minorEastAsia" w:hAnsiTheme="minorEastAsia" w:hint="eastAsia"/>
          <w:bCs/>
          <w:position w:val="-6"/>
          <w:sz w:val="24"/>
          <w:szCs w:val="24"/>
        </w:rPr>
        <w:lastRenderedPageBreak/>
        <w:t>2</w:t>
      </w:r>
      <w:r>
        <w:rPr>
          <w:rFonts w:asciiTheme="minorEastAsia" w:eastAsiaTheme="minorEastAsia" w:hAnsiTheme="minorEastAsia"/>
          <w:bCs/>
          <w:position w:val="-6"/>
          <w:sz w:val="24"/>
          <w:szCs w:val="24"/>
        </w:rPr>
        <w:t>.</w:t>
      </w:r>
      <w:bookmarkEnd w:id="139"/>
      <w:bookmarkEnd w:id="140"/>
      <w:bookmarkEnd w:id="141"/>
      <w:bookmarkEnd w:id="142"/>
      <w:bookmarkEnd w:id="143"/>
      <w:bookmarkEnd w:id="144"/>
      <w:r>
        <w:rPr>
          <w:rFonts w:asciiTheme="minorEastAsia" w:eastAsiaTheme="minorEastAsia" w:hAnsiTheme="minorEastAsia" w:hint="eastAsia"/>
          <w:bCs/>
          <w:position w:val="-6"/>
          <w:sz w:val="24"/>
          <w:szCs w:val="24"/>
        </w:rPr>
        <w:t>采购文件</w:t>
      </w:r>
      <w:bookmarkEnd w:id="145"/>
    </w:p>
    <w:p w14:paraId="7356A517"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146" w:name="_Toc179632561"/>
      <w:bookmarkStart w:id="147" w:name="_Toc238632939"/>
      <w:bookmarkStart w:id="148" w:name="_Toc152042319"/>
      <w:bookmarkStart w:id="149" w:name="_Toc238918647"/>
      <w:bookmarkStart w:id="150" w:name="_Toc144974511"/>
      <w:bookmarkStart w:id="151" w:name="_Toc402428037"/>
      <w:bookmarkStart w:id="152" w:name="_Toc152045543"/>
      <w:r>
        <w:rPr>
          <w:rFonts w:asciiTheme="minorEastAsia" w:eastAsiaTheme="minorEastAsia" w:hAnsiTheme="minorEastAsia"/>
          <w:bCs/>
          <w:kern w:val="0"/>
          <w:sz w:val="24"/>
          <w:szCs w:val="24"/>
        </w:rPr>
        <w:t xml:space="preserve">2.1 </w:t>
      </w:r>
      <w:r>
        <w:rPr>
          <w:rFonts w:asciiTheme="minorEastAsia" w:eastAsiaTheme="minorEastAsia" w:hAnsiTheme="minorEastAsia" w:hint="eastAsia"/>
          <w:bCs/>
          <w:kern w:val="0"/>
          <w:sz w:val="24"/>
          <w:szCs w:val="24"/>
        </w:rPr>
        <w:t>采购文件构成</w:t>
      </w:r>
      <w:bookmarkEnd w:id="146"/>
      <w:bookmarkEnd w:id="147"/>
      <w:bookmarkEnd w:id="148"/>
      <w:bookmarkEnd w:id="149"/>
      <w:bookmarkEnd w:id="150"/>
      <w:bookmarkEnd w:id="151"/>
      <w:bookmarkEnd w:id="152"/>
    </w:p>
    <w:p w14:paraId="5E08607C"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宋体" w:hAnsi="宋体" w:hint="eastAsia"/>
          <w:sz w:val="24"/>
          <w:szCs w:val="24"/>
        </w:rPr>
        <w:t>本采购文件包括：</w:t>
      </w:r>
    </w:p>
    <w:p w14:paraId="026A5C14"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（1）招标公告；</w:t>
      </w:r>
    </w:p>
    <w:p w14:paraId="455B1560"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（2）供应商须知；</w:t>
      </w:r>
    </w:p>
    <w:p w14:paraId="524FE0DD"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（3）评标办法。</w:t>
      </w:r>
    </w:p>
    <w:p w14:paraId="5D7258B9"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（4）合同条款及格式；</w:t>
      </w:r>
    </w:p>
    <w:p w14:paraId="06C29444"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（5）采购需求；</w:t>
      </w:r>
    </w:p>
    <w:p w14:paraId="71BEAD1F"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（6）投标文件格式；</w:t>
      </w:r>
    </w:p>
    <w:p w14:paraId="3B0475D9" w14:textId="77777777" w:rsidR="000E56D6" w:rsidRDefault="00B93009">
      <w:pPr>
        <w:spacing w:beforeLines="25" w:before="78" w:afterLines="25" w:after="78" w:line="300" w:lineRule="auto"/>
        <w:ind w:firstLineChars="200" w:firstLine="480"/>
        <w:rPr>
          <w:rFonts w:ascii="宋体" w:hAnsi="宋体" w:hint="eastAsia"/>
          <w:sz w:val="24"/>
          <w:szCs w:val="24"/>
        </w:rPr>
      </w:pPr>
      <w:r>
        <w:rPr>
          <w:rFonts w:ascii="宋体" w:hAnsi="宋体" w:hint="eastAsia"/>
          <w:sz w:val="24"/>
          <w:szCs w:val="24"/>
        </w:rPr>
        <w:t>（7）“供应商须知前附表”规定的其他材料。</w:t>
      </w:r>
    </w:p>
    <w:p w14:paraId="3529DBC7"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153" w:name="_Toc144974512"/>
      <w:bookmarkStart w:id="154" w:name="_Toc238918648"/>
      <w:bookmarkStart w:id="155" w:name="_Toc402428038"/>
      <w:bookmarkStart w:id="156" w:name="_Toc152045544"/>
      <w:bookmarkStart w:id="157" w:name="_Toc179632562"/>
      <w:bookmarkStart w:id="158" w:name="_Toc152042320"/>
      <w:bookmarkStart w:id="159" w:name="_Toc238632940"/>
      <w:r>
        <w:rPr>
          <w:rFonts w:asciiTheme="minorEastAsia" w:eastAsiaTheme="minorEastAsia" w:hAnsiTheme="minorEastAsia"/>
          <w:bCs/>
          <w:kern w:val="0"/>
          <w:sz w:val="24"/>
          <w:szCs w:val="24"/>
        </w:rPr>
        <w:t xml:space="preserve">2.2 </w:t>
      </w:r>
      <w:r>
        <w:rPr>
          <w:rFonts w:asciiTheme="minorEastAsia" w:eastAsiaTheme="minorEastAsia" w:hAnsiTheme="minorEastAsia" w:hint="eastAsia"/>
          <w:bCs/>
          <w:kern w:val="0"/>
          <w:sz w:val="24"/>
          <w:szCs w:val="24"/>
        </w:rPr>
        <w:t>采购文件的澄清</w:t>
      </w:r>
      <w:bookmarkEnd w:id="153"/>
      <w:bookmarkEnd w:id="154"/>
      <w:bookmarkEnd w:id="155"/>
      <w:bookmarkEnd w:id="156"/>
      <w:bookmarkEnd w:id="157"/>
      <w:bookmarkEnd w:id="158"/>
      <w:bookmarkEnd w:id="159"/>
    </w:p>
    <w:p w14:paraId="21E121E2"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bookmarkStart w:id="160" w:name="_Toc144974513"/>
      <w:bookmarkStart w:id="161" w:name="_Toc179632563"/>
      <w:bookmarkStart w:id="162" w:name="_Toc152045545"/>
      <w:bookmarkStart w:id="163" w:name="_Toc238918650"/>
      <w:bookmarkStart w:id="164" w:name="_Toc238632942"/>
      <w:bookmarkStart w:id="165" w:name="_Toc402428039"/>
      <w:bookmarkStart w:id="166" w:name="_Toc152042321"/>
      <w:r>
        <w:rPr>
          <w:rFonts w:asciiTheme="minorEastAsia" w:eastAsiaTheme="minorEastAsia" w:hAnsiTheme="minorEastAsia" w:hint="eastAsia"/>
          <w:sz w:val="24"/>
          <w:szCs w:val="24"/>
        </w:rPr>
        <w:t>2.2.1</w:t>
      </w:r>
      <w:r>
        <w:rPr>
          <w:rFonts w:asciiTheme="minorEastAsia" w:eastAsiaTheme="minorEastAsia" w:hAnsiTheme="minorEastAsia"/>
          <w:sz w:val="24"/>
          <w:szCs w:val="24"/>
        </w:rPr>
        <w:t>供应商应仔细阅读和检查</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的全部内容。如发现缺页或附件不全</w:t>
      </w:r>
      <w:r>
        <w:rPr>
          <w:rFonts w:asciiTheme="minorEastAsia" w:eastAsiaTheme="minorEastAsia" w:hAnsiTheme="minorEastAsia" w:hint="eastAsia"/>
          <w:sz w:val="24"/>
          <w:szCs w:val="24"/>
        </w:rPr>
        <w:t>，</w:t>
      </w:r>
      <w:r>
        <w:rPr>
          <w:rFonts w:asciiTheme="minorEastAsia" w:eastAsiaTheme="minorEastAsia" w:hAnsiTheme="minorEastAsia"/>
          <w:sz w:val="24"/>
          <w:szCs w:val="24"/>
        </w:rPr>
        <w:t>应及时向采购人提出</w:t>
      </w:r>
      <w:r>
        <w:rPr>
          <w:rFonts w:asciiTheme="minorEastAsia" w:eastAsiaTheme="minorEastAsia" w:hAnsiTheme="minorEastAsia" w:hint="eastAsia"/>
          <w:sz w:val="24"/>
          <w:szCs w:val="24"/>
        </w:rPr>
        <w:t>，</w:t>
      </w:r>
      <w:r>
        <w:rPr>
          <w:rFonts w:asciiTheme="minorEastAsia" w:eastAsiaTheme="minorEastAsia" w:hAnsiTheme="minorEastAsia"/>
          <w:sz w:val="24"/>
          <w:szCs w:val="24"/>
        </w:rPr>
        <w:t>以便补齐。如有疑问</w:t>
      </w:r>
      <w:r>
        <w:rPr>
          <w:rFonts w:asciiTheme="minorEastAsia" w:eastAsiaTheme="minorEastAsia" w:hAnsiTheme="minorEastAsia" w:hint="eastAsia"/>
          <w:sz w:val="24"/>
          <w:szCs w:val="24"/>
        </w:rPr>
        <w:t>，</w:t>
      </w:r>
      <w:r>
        <w:rPr>
          <w:rFonts w:asciiTheme="minorEastAsia" w:eastAsiaTheme="minorEastAsia" w:hAnsiTheme="minorEastAsia"/>
          <w:sz w:val="24"/>
          <w:szCs w:val="24"/>
        </w:rPr>
        <w:t>应按供应商须知前附表规定的时间和形式将提出的问题送达采购人</w:t>
      </w:r>
      <w:r>
        <w:rPr>
          <w:rFonts w:asciiTheme="minorEastAsia" w:eastAsiaTheme="minorEastAsia" w:hAnsiTheme="minorEastAsia" w:hint="eastAsia"/>
          <w:sz w:val="24"/>
          <w:szCs w:val="24"/>
        </w:rPr>
        <w:t>，</w:t>
      </w:r>
      <w:r>
        <w:rPr>
          <w:rFonts w:asciiTheme="minorEastAsia" w:eastAsiaTheme="minorEastAsia" w:hAnsiTheme="minorEastAsia"/>
          <w:sz w:val="24"/>
          <w:szCs w:val="24"/>
        </w:rPr>
        <w:t>要求采购人对</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予以澄清</w:t>
      </w:r>
      <w:r>
        <w:rPr>
          <w:rFonts w:asciiTheme="minorEastAsia" w:eastAsiaTheme="minorEastAsia" w:hAnsiTheme="minorEastAsia" w:hint="eastAsia"/>
          <w:sz w:val="24"/>
          <w:szCs w:val="24"/>
        </w:rPr>
        <w:t>。</w:t>
      </w:r>
    </w:p>
    <w:p w14:paraId="54DDA49B"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2.2.2采购文件</w:t>
      </w:r>
      <w:r>
        <w:rPr>
          <w:rFonts w:asciiTheme="minorEastAsia" w:eastAsiaTheme="minorEastAsia" w:hAnsiTheme="minorEastAsia"/>
          <w:sz w:val="24"/>
          <w:szCs w:val="24"/>
        </w:rPr>
        <w:t>的澄清以供应商须知前附表规定的形式</w:t>
      </w:r>
      <w:r>
        <w:rPr>
          <w:rFonts w:asciiTheme="minorEastAsia" w:eastAsiaTheme="minorEastAsia" w:hAnsiTheme="minorEastAsia" w:hint="eastAsia"/>
          <w:sz w:val="24"/>
          <w:szCs w:val="24"/>
        </w:rPr>
        <w:t>发给</w:t>
      </w:r>
      <w:r>
        <w:rPr>
          <w:rFonts w:asciiTheme="minorEastAsia" w:eastAsiaTheme="minorEastAsia" w:hAnsiTheme="minorEastAsia"/>
          <w:sz w:val="24"/>
          <w:szCs w:val="24"/>
        </w:rPr>
        <w:t>所有获取</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的供应商</w:t>
      </w:r>
      <w:r>
        <w:rPr>
          <w:rFonts w:asciiTheme="minorEastAsia" w:eastAsiaTheme="minorEastAsia" w:hAnsiTheme="minorEastAsia" w:hint="eastAsia"/>
          <w:sz w:val="24"/>
          <w:szCs w:val="24"/>
        </w:rPr>
        <w:t>，</w:t>
      </w:r>
      <w:r>
        <w:rPr>
          <w:rFonts w:asciiTheme="minorEastAsia" w:eastAsiaTheme="minorEastAsia" w:hAnsiTheme="minorEastAsia"/>
          <w:sz w:val="24"/>
          <w:szCs w:val="24"/>
        </w:rPr>
        <w:t>但不指</w:t>
      </w:r>
      <w:r>
        <w:rPr>
          <w:rFonts w:asciiTheme="minorEastAsia" w:eastAsiaTheme="minorEastAsia" w:hAnsiTheme="minorEastAsia" w:hint="eastAsia"/>
          <w:sz w:val="24"/>
          <w:szCs w:val="24"/>
        </w:rPr>
        <w:t>明</w:t>
      </w:r>
      <w:r>
        <w:rPr>
          <w:rFonts w:asciiTheme="minorEastAsia" w:eastAsiaTheme="minorEastAsia" w:hAnsiTheme="minorEastAsia"/>
          <w:sz w:val="24"/>
          <w:szCs w:val="24"/>
        </w:rPr>
        <w:t>澄清问题的来源。澄清发出的时间距本章第4.2.1项规定的投标截止时间不足1</w:t>
      </w:r>
      <w:r>
        <w:rPr>
          <w:rFonts w:asciiTheme="minorEastAsia" w:eastAsiaTheme="minorEastAsia" w:hAnsiTheme="minorEastAsia" w:hint="eastAsia"/>
          <w:sz w:val="24"/>
          <w:szCs w:val="24"/>
        </w:rPr>
        <w:t>5</w:t>
      </w:r>
      <w:r>
        <w:rPr>
          <w:rFonts w:asciiTheme="minorEastAsia" w:eastAsiaTheme="minorEastAsia" w:hAnsiTheme="minorEastAsia"/>
          <w:sz w:val="24"/>
          <w:szCs w:val="24"/>
        </w:rPr>
        <w:t>日</w:t>
      </w:r>
      <w:r>
        <w:rPr>
          <w:rFonts w:asciiTheme="minorEastAsia" w:eastAsiaTheme="minorEastAsia" w:hAnsiTheme="minorEastAsia" w:hint="eastAsia"/>
          <w:sz w:val="24"/>
          <w:szCs w:val="24"/>
        </w:rPr>
        <w:t>，</w:t>
      </w:r>
      <w:r>
        <w:rPr>
          <w:rFonts w:asciiTheme="minorEastAsia" w:eastAsiaTheme="minorEastAsia" w:hAnsiTheme="minorEastAsia"/>
          <w:sz w:val="24"/>
          <w:szCs w:val="24"/>
        </w:rPr>
        <w:t>且澄清内容可能影响投标文件编制的</w:t>
      </w:r>
      <w:r>
        <w:rPr>
          <w:rFonts w:asciiTheme="minorEastAsia" w:eastAsiaTheme="minorEastAsia" w:hAnsiTheme="minorEastAsia" w:hint="eastAsia"/>
          <w:sz w:val="24"/>
          <w:szCs w:val="24"/>
        </w:rPr>
        <w:t>，</w:t>
      </w:r>
      <w:r>
        <w:rPr>
          <w:rFonts w:asciiTheme="minorEastAsia" w:eastAsiaTheme="minorEastAsia" w:hAnsiTheme="minorEastAsia"/>
          <w:sz w:val="24"/>
          <w:szCs w:val="24"/>
        </w:rPr>
        <w:t>将相应延长投标截止时间</w:t>
      </w:r>
      <w:r>
        <w:rPr>
          <w:rFonts w:asciiTheme="minorEastAsia" w:eastAsiaTheme="minorEastAsia" w:hAnsiTheme="minorEastAsia" w:hint="eastAsia"/>
          <w:sz w:val="24"/>
          <w:szCs w:val="24"/>
        </w:rPr>
        <w:t>。</w:t>
      </w:r>
    </w:p>
    <w:p w14:paraId="5600AF6A"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2.2.3</w:t>
      </w:r>
      <w:r>
        <w:rPr>
          <w:rFonts w:asciiTheme="minorEastAsia" w:eastAsiaTheme="minorEastAsia" w:hAnsiTheme="minorEastAsia"/>
          <w:sz w:val="24"/>
          <w:szCs w:val="24"/>
        </w:rPr>
        <w:t>供应商应注意及时</w:t>
      </w:r>
      <w:r>
        <w:rPr>
          <w:rFonts w:asciiTheme="minorEastAsia" w:eastAsiaTheme="minorEastAsia" w:hAnsiTheme="minorEastAsia" w:hint="eastAsia"/>
          <w:sz w:val="24"/>
          <w:szCs w:val="24"/>
        </w:rPr>
        <w:t>登录</w:t>
      </w:r>
      <w:r>
        <w:rPr>
          <w:rFonts w:asciiTheme="minorEastAsia" w:eastAsiaTheme="minorEastAsia" w:hAnsiTheme="minorEastAsia"/>
          <w:sz w:val="24"/>
          <w:szCs w:val="24"/>
        </w:rPr>
        <w:t>供应商须知前附表规定</w:t>
      </w:r>
      <w:r>
        <w:rPr>
          <w:rFonts w:asciiTheme="minorEastAsia" w:eastAsiaTheme="minorEastAsia" w:hAnsiTheme="minorEastAsia" w:hint="eastAsia"/>
          <w:sz w:val="24"/>
          <w:szCs w:val="24"/>
        </w:rPr>
        <w:t>网页接收采购人</w:t>
      </w:r>
      <w:r>
        <w:rPr>
          <w:rFonts w:asciiTheme="minorEastAsia" w:eastAsiaTheme="minorEastAsia" w:hAnsiTheme="minorEastAsia"/>
          <w:sz w:val="24"/>
          <w:szCs w:val="24"/>
        </w:rPr>
        <w:t>发出的澄清</w:t>
      </w:r>
      <w:r>
        <w:rPr>
          <w:rFonts w:asciiTheme="minorEastAsia" w:eastAsiaTheme="minorEastAsia" w:hAnsiTheme="minorEastAsia" w:hint="eastAsia"/>
          <w:sz w:val="24"/>
          <w:szCs w:val="24"/>
        </w:rPr>
        <w:t>，</w:t>
      </w:r>
      <w:r>
        <w:rPr>
          <w:rFonts w:asciiTheme="minorEastAsia" w:eastAsiaTheme="minorEastAsia" w:hAnsiTheme="minorEastAsia"/>
          <w:sz w:val="24"/>
          <w:szCs w:val="24"/>
        </w:rPr>
        <w:t>因供应商自身原因未及时获知澄清内容而</w:t>
      </w:r>
      <w:r>
        <w:rPr>
          <w:rFonts w:asciiTheme="minorEastAsia" w:eastAsiaTheme="minorEastAsia" w:hAnsiTheme="minorEastAsia" w:hint="eastAsia"/>
          <w:sz w:val="24"/>
          <w:szCs w:val="24"/>
        </w:rPr>
        <w:t>导致</w:t>
      </w:r>
      <w:r>
        <w:rPr>
          <w:rFonts w:asciiTheme="minorEastAsia" w:eastAsiaTheme="minorEastAsia" w:hAnsiTheme="minorEastAsia"/>
          <w:sz w:val="24"/>
          <w:szCs w:val="24"/>
        </w:rPr>
        <w:t>的任何后果将由供应商自行承担</w:t>
      </w:r>
      <w:r>
        <w:rPr>
          <w:rFonts w:asciiTheme="minorEastAsia" w:eastAsiaTheme="minorEastAsia" w:hAnsiTheme="minorEastAsia" w:hint="eastAsia"/>
          <w:sz w:val="24"/>
          <w:szCs w:val="24"/>
        </w:rPr>
        <w:t>。</w:t>
      </w:r>
    </w:p>
    <w:p w14:paraId="73565EEE"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2.2.4</w:t>
      </w:r>
      <w:r>
        <w:rPr>
          <w:rFonts w:asciiTheme="minorEastAsia" w:eastAsiaTheme="minorEastAsia" w:hAnsiTheme="minorEastAsia"/>
          <w:sz w:val="24"/>
          <w:szCs w:val="24"/>
        </w:rPr>
        <w:t>除非采购人认为确有必要答</w:t>
      </w:r>
      <w:r>
        <w:rPr>
          <w:rFonts w:asciiTheme="minorEastAsia" w:eastAsiaTheme="minorEastAsia" w:hAnsiTheme="minorEastAsia" w:hint="eastAsia"/>
          <w:sz w:val="24"/>
          <w:szCs w:val="24"/>
        </w:rPr>
        <w:t>复，</w:t>
      </w:r>
      <w:r>
        <w:rPr>
          <w:rFonts w:asciiTheme="minorEastAsia" w:eastAsiaTheme="minorEastAsia" w:hAnsiTheme="minorEastAsia"/>
          <w:sz w:val="24"/>
          <w:szCs w:val="24"/>
        </w:rPr>
        <w:t>否则</w:t>
      </w:r>
      <w:r>
        <w:rPr>
          <w:rFonts w:asciiTheme="minorEastAsia" w:eastAsiaTheme="minorEastAsia" w:hAnsiTheme="minorEastAsia" w:hint="eastAsia"/>
          <w:sz w:val="24"/>
          <w:szCs w:val="24"/>
        </w:rPr>
        <w:t>，</w:t>
      </w:r>
      <w:r>
        <w:rPr>
          <w:rFonts w:asciiTheme="minorEastAsia" w:eastAsiaTheme="minorEastAsia" w:hAnsiTheme="minorEastAsia"/>
          <w:sz w:val="24"/>
          <w:szCs w:val="24"/>
        </w:rPr>
        <w:t>采购人有权拒绝回复供应商在本章</w:t>
      </w:r>
      <w:r>
        <w:rPr>
          <w:rFonts w:asciiTheme="minorEastAsia" w:eastAsiaTheme="minorEastAsia" w:hAnsiTheme="minorEastAsia" w:hint="eastAsia"/>
          <w:sz w:val="24"/>
          <w:szCs w:val="24"/>
        </w:rPr>
        <w:t>第</w:t>
      </w:r>
      <w:r>
        <w:rPr>
          <w:rFonts w:asciiTheme="minorEastAsia" w:eastAsiaTheme="minorEastAsia" w:hAnsiTheme="minorEastAsia"/>
          <w:sz w:val="24"/>
          <w:szCs w:val="24"/>
        </w:rPr>
        <w:t>2.2.1项规定的时间后提出的任何澄清要求</w:t>
      </w:r>
      <w:r>
        <w:rPr>
          <w:rFonts w:asciiTheme="minorEastAsia" w:eastAsiaTheme="minorEastAsia" w:hAnsiTheme="minorEastAsia" w:hint="eastAsia"/>
          <w:sz w:val="24"/>
          <w:szCs w:val="24"/>
        </w:rPr>
        <w:t>。</w:t>
      </w:r>
    </w:p>
    <w:p w14:paraId="5384C01A"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 xml:space="preserve">2.3 </w:t>
      </w:r>
      <w:r>
        <w:rPr>
          <w:rFonts w:asciiTheme="minorEastAsia" w:eastAsiaTheme="minorEastAsia" w:hAnsiTheme="minorEastAsia" w:hint="eastAsia"/>
          <w:bCs/>
          <w:kern w:val="0"/>
          <w:sz w:val="24"/>
          <w:szCs w:val="24"/>
        </w:rPr>
        <w:t>采购文件的修改</w:t>
      </w:r>
      <w:bookmarkEnd w:id="160"/>
      <w:bookmarkEnd w:id="161"/>
      <w:bookmarkEnd w:id="162"/>
      <w:bookmarkEnd w:id="163"/>
      <w:bookmarkEnd w:id="164"/>
      <w:bookmarkEnd w:id="165"/>
      <w:bookmarkEnd w:id="166"/>
    </w:p>
    <w:p w14:paraId="26CA982A"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bookmarkStart w:id="167" w:name="_Toc72431351"/>
      <w:bookmarkStart w:id="168" w:name="_Toc515983122"/>
      <w:bookmarkStart w:id="169" w:name="_Toc152042325"/>
      <w:bookmarkStart w:id="170" w:name="_Toc402428043"/>
      <w:bookmarkStart w:id="171" w:name="_Toc238918654"/>
      <w:bookmarkStart w:id="172" w:name="_Toc238632947"/>
      <w:bookmarkStart w:id="173" w:name="_Toc144974517"/>
      <w:bookmarkStart w:id="174" w:name="_Toc152045549"/>
      <w:bookmarkStart w:id="175" w:name="_Toc179632567"/>
      <w:r>
        <w:rPr>
          <w:rFonts w:asciiTheme="minorEastAsia" w:eastAsiaTheme="minorEastAsia" w:hAnsiTheme="minorEastAsia" w:hint="eastAsia"/>
          <w:sz w:val="24"/>
          <w:szCs w:val="24"/>
        </w:rPr>
        <w:t>2.3.1</w:t>
      </w:r>
      <w:r>
        <w:rPr>
          <w:rFonts w:asciiTheme="minorEastAsia" w:eastAsiaTheme="minorEastAsia" w:hAnsiTheme="minorEastAsia"/>
          <w:sz w:val="24"/>
          <w:szCs w:val="24"/>
        </w:rPr>
        <w:t>采购人以供应商须知前附表规定的形式修改</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。修改</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的时间距本章第4.2.1项规定的投标截止时间不足15日</w:t>
      </w:r>
      <w:r>
        <w:rPr>
          <w:rFonts w:asciiTheme="minorEastAsia" w:eastAsiaTheme="minorEastAsia" w:hAnsiTheme="minorEastAsia" w:hint="eastAsia"/>
          <w:sz w:val="24"/>
          <w:szCs w:val="24"/>
        </w:rPr>
        <w:t>，</w:t>
      </w:r>
      <w:r>
        <w:rPr>
          <w:rFonts w:asciiTheme="minorEastAsia" w:eastAsiaTheme="minorEastAsia" w:hAnsiTheme="minorEastAsia"/>
          <w:sz w:val="24"/>
          <w:szCs w:val="24"/>
        </w:rPr>
        <w:t>且修改内容可能影响投标文件编制的</w:t>
      </w:r>
      <w:r>
        <w:rPr>
          <w:rFonts w:asciiTheme="minorEastAsia" w:eastAsiaTheme="minorEastAsia" w:hAnsiTheme="minorEastAsia" w:hint="eastAsia"/>
          <w:sz w:val="24"/>
          <w:szCs w:val="24"/>
        </w:rPr>
        <w:t>，</w:t>
      </w:r>
      <w:r>
        <w:rPr>
          <w:rFonts w:asciiTheme="minorEastAsia" w:eastAsiaTheme="minorEastAsia" w:hAnsiTheme="minorEastAsia"/>
          <w:sz w:val="24"/>
          <w:szCs w:val="24"/>
        </w:rPr>
        <w:t>将相应延长投标截止时间</w:t>
      </w:r>
      <w:r>
        <w:rPr>
          <w:rFonts w:asciiTheme="minorEastAsia" w:eastAsiaTheme="minorEastAsia" w:hAnsiTheme="minorEastAsia" w:hint="eastAsia"/>
          <w:sz w:val="24"/>
          <w:szCs w:val="24"/>
        </w:rPr>
        <w:t>。</w:t>
      </w:r>
    </w:p>
    <w:p w14:paraId="453C3A41"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2.3.2</w:t>
      </w:r>
      <w:r>
        <w:rPr>
          <w:rFonts w:asciiTheme="minorEastAsia" w:eastAsiaTheme="minorEastAsia" w:hAnsiTheme="minorEastAsia"/>
          <w:sz w:val="24"/>
          <w:szCs w:val="24"/>
        </w:rPr>
        <w:t>供应商</w:t>
      </w:r>
      <w:r>
        <w:rPr>
          <w:rFonts w:asciiTheme="minorEastAsia" w:eastAsiaTheme="minorEastAsia" w:hAnsiTheme="minorEastAsia" w:hint="eastAsia"/>
          <w:sz w:val="24"/>
          <w:szCs w:val="24"/>
        </w:rPr>
        <w:t>应</w:t>
      </w:r>
      <w:r>
        <w:rPr>
          <w:rFonts w:asciiTheme="minorEastAsia" w:eastAsiaTheme="minorEastAsia" w:hAnsiTheme="minorEastAsia"/>
          <w:sz w:val="24"/>
          <w:szCs w:val="24"/>
        </w:rPr>
        <w:t>注意及时</w:t>
      </w:r>
      <w:r>
        <w:rPr>
          <w:rFonts w:asciiTheme="minorEastAsia" w:eastAsiaTheme="minorEastAsia" w:hAnsiTheme="minorEastAsia" w:hint="eastAsia"/>
          <w:sz w:val="24"/>
          <w:szCs w:val="24"/>
        </w:rPr>
        <w:t>登录</w:t>
      </w:r>
      <w:r>
        <w:rPr>
          <w:rFonts w:asciiTheme="minorEastAsia" w:eastAsiaTheme="minorEastAsia" w:hAnsiTheme="minorEastAsia"/>
          <w:sz w:val="24"/>
          <w:szCs w:val="24"/>
        </w:rPr>
        <w:t>供应商须知前附表规定</w:t>
      </w:r>
      <w:r>
        <w:rPr>
          <w:rFonts w:asciiTheme="minorEastAsia" w:eastAsiaTheme="minorEastAsia" w:hAnsiTheme="minorEastAsia" w:hint="eastAsia"/>
          <w:sz w:val="24"/>
          <w:szCs w:val="24"/>
        </w:rPr>
        <w:t>网页接收采购人</w:t>
      </w:r>
      <w:r>
        <w:rPr>
          <w:rFonts w:asciiTheme="minorEastAsia" w:eastAsiaTheme="minorEastAsia" w:hAnsiTheme="minorEastAsia"/>
          <w:sz w:val="24"/>
          <w:szCs w:val="24"/>
        </w:rPr>
        <w:t>发出的</w:t>
      </w:r>
      <w:r>
        <w:rPr>
          <w:rFonts w:asciiTheme="minorEastAsia" w:eastAsiaTheme="minorEastAsia" w:hAnsiTheme="minorEastAsia" w:hint="eastAsia"/>
          <w:sz w:val="24"/>
          <w:szCs w:val="24"/>
        </w:rPr>
        <w:t>修改，</w:t>
      </w:r>
      <w:r>
        <w:rPr>
          <w:rFonts w:asciiTheme="minorEastAsia" w:eastAsiaTheme="minorEastAsia" w:hAnsiTheme="minorEastAsia"/>
          <w:sz w:val="24"/>
          <w:szCs w:val="24"/>
        </w:rPr>
        <w:t>因供应商自身原因未及时获知</w:t>
      </w:r>
      <w:r>
        <w:rPr>
          <w:rFonts w:asciiTheme="minorEastAsia" w:eastAsiaTheme="minorEastAsia" w:hAnsiTheme="minorEastAsia" w:hint="eastAsia"/>
          <w:sz w:val="24"/>
          <w:szCs w:val="24"/>
        </w:rPr>
        <w:t>修改</w:t>
      </w:r>
      <w:r>
        <w:rPr>
          <w:rFonts w:asciiTheme="minorEastAsia" w:eastAsiaTheme="minorEastAsia" w:hAnsiTheme="minorEastAsia"/>
          <w:sz w:val="24"/>
          <w:szCs w:val="24"/>
        </w:rPr>
        <w:t>内容而</w:t>
      </w:r>
      <w:r>
        <w:rPr>
          <w:rFonts w:asciiTheme="minorEastAsia" w:eastAsiaTheme="minorEastAsia" w:hAnsiTheme="minorEastAsia" w:hint="eastAsia"/>
          <w:sz w:val="24"/>
          <w:szCs w:val="24"/>
        </w:rPr>
        <w:t>导致</w:t>
      </w:r>
      <w:r>
        <w:rPr>
          <w:rFonts w:asciiTheme="minorEastAsia" w:eastAsiaTheme="minorEastAsia" w:hAnsiTheme="minorEastAsia"/>
          <w:sz w:val="24"/>
          <w:szCs w:val="24"/>
        </w:rPr>
        <w:t>的任何后果将由供应商自行承担</w:t>
      </w:r>
      <w:r>
        <w:rPr>
          <w:rFonts w:asciiTheme="minorEastAsia" w:eastAsiaTheme="minorEastAsia" w:hAnsiTheme="minorEastAsia" w:hint="eastAsia"/>
          <w:sz w:val="24"/>
          <w:szCs w:val="24"/>
        </w:rPr>
        <w:t>。</w:t>
      </w:r>
    </w:p>
    <w:p w14:paraId="3293B5E4"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hint="eastAsia"/>
          <w:bCs/>
          <w:kern w:val="0"/>
          <w:sz w:val="24"/>
          <w:szCs w:val="24"/>
        </w:rPr>
        <w:t>2.4</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采购文件</w:t>
      </w:r>
      <w:r>
        <w:rPr>
          <w:rFonts w:asciiTheme="minorEastAsia" w:eastAsiaTheme="minorEastAsia" w:hAnsiTheme="minorEastAsia"/>
          <w:bCs/>
          <w:kern w:val="0"/>
          <w:sz w:val="24"/>
          <w:szCs w:val="24"/>
        </w:rPr>
        <w:t>的异议</w:t>
      </w:r>
    </w:p>
    <w:p w14:paraId="67B5C358"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供应商或其他利害关系人对</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有异议</w:t>
      </w:r>
      <w:r>
        <w:rPr>
          <w:rFonts w:asciiTheme="minorEastAsia" w:eastAsiaTheme="minorEastAsia" w:hAnsiTheme="minorEastAsia" w:hint="eastAsia"/>
          <w:sz w:val="24"/>
          <w:szCs w:val="24"/>
        </w:rPr>
        <w:t>的，</w:t>
      </w:r>
      <w:r>
        <w:rPr>
          <w:rFonts w:asciiTheme="minorEastAsia" w:eastAsiaTheme="minorEastAsia" w:hAnsiTheme="minorEastAsia"/>
          <w:sz w:val="24"/>
          <w:szCs w:val="24"/>
        </w:rPr>
        <w:t>应</w:t>
      </w:r>
      <w:r>
        <w:rPr>
          <w:rFonts w:asciiTheme="minorEastAsia" w:eastAsiaTheme="minorEastAsia" w:hAnsiTheme="minorEastAsia" w:hint="eastAsia"/>
          <w:sz w:val="24"/>
          <w:szCs w:val="24"/>
        </w:rPr>
        <w:t>在投标截止时间1</w:t>
      </w:r>
      <w:r>
        <w:rPr>
          <w:rFonts w:asciiTheme="minorEastAsia" w:eastAsiaTheme="minorEastAsia" w:hAnsiTheme="minorEastAsia"/>
          <w:sz w:val="24"/>
          <w:szCs w:val="24"/>
        </w:rPr>
        <w:t>0</w:t>
      </w:r>
      <w:r>
        <w:rPr>
          <w:rFonts w:asciiTheme="minorEastAsia" w:eastAsiaTheme="minorEastAsia" w:hAnsiTheme="minorEastAsia" w:hint="eastAsia"/>
          <w:sz w:val="24"/>
          <w:szCs w:val="24"/>
        </w:rPr>
        <w:t>日前以书面形式提出。</w:t>
      </w:r>
      <w:r>
        <w:rPr>
          <w:rFonts w:asciiTheme="minorEastAsia" w:eastAsiaTheme="minorEastAsia" w:hAnsiTheme="minorEastAsia"/>
          <w:sz w:val="24"/>
          <w:szCs w:val="24"/>
        </w:rPr>
        <w:t>采购人将在收到异议之日</w:t>
      </w:r>
      <w:r>
        <w:rPr>
          <w:rFonts w:asciiTheme="minorEastAsia" w:eastAsiaTheme="minorEastAsia" w:hAnsiTheme="minorEastAsia" w:hint="eastAsia"/>
          <w:sz w:val="24"/>
          <w:szCs w:val="24"/>
        </w:rPr>
        <w:t>起3日</w:t>
      </w:r>
      <w:r>
        <w:rPr>
          <w:rFonts w:asciiTheme="minorEastAsia" w:eastAsiaTheme="minorEastAsia" w:hAnsiTheme="minorEastAsia"/>
          <w:sz w:val="24"/>
          <w:szCs w:val="24"/>
        </w:rPr>
        <w:t>内</w:t>
      </w:r>
      <w:r>
        <w:rPr>
          <w:rFonts w:asciiTheme="minorEastAsia" w:eastAsiaTheme="minorEastAsia" w:hAnsiTheme="minorEastAsia" w:hint="eastAsia"/>
          <w:sz w:val="24"/>
          <w:szCs w:val="24"/>
        </w:rPr>
        <w:t>以书面形式对提出</w:t>
      </w:r>
      <w:r>
        <w:rPr>
          <w:rFonts w:asciiTheme="minorEastAsia" w:eastAsiaTheme="minorEastAsia" w:hAnsiTheme="minorEastAsia"/>
          <w:sz w:val="24"/>
          <w:szCs w:val="24"/>
        </w:rPr>
        <w:t>异议</w:t>
      </w:r>
      <w:r>
        <w:rPr>
          <w:rFonts w:asciiTheme="minorEastAsia" w:eastAsiaTheme="minorEastAsia" w:hAnsiTheme="minorEastAsia" w:hint="eastAsia"/>
          <w:sz w:val="24"/>
          <w:szCs w:val="24"/>
        </w:rPr>
        <w:t>的</w:t>
      </w:r>
      <w:r>
        <w:rPr>
          <w:rFonts w:asciiTheme="minorEastAsia" w:eastAsiaTheme="minorEastAsia" w:hAnsiTheme="minorEastAsia"/>
          <w:sz w:val="24"/>
          <w:szCs w:val="24"/>
        </w:rPr>
        <w:t>供应商或其他利害关系人作出答复</w:t>
      </w:r>
      <w:r>
        <w:rPr>
          <w:rFonts w:asciiTheme="minorEastAsia" w:eastAsiaTheme="minorEastAsia" w:hAnsiTheme="minorEastAsia" w:hint="eastAsia"/>
          <w:sz w:val="24"/>
          <w:szCs w:val="24"/>
        </w:rPr>
        <w:t>。若因</w:t>
      </w:r>
      <w:r>
        <w:rPr>
          <w:rFonts w:asciiTheme="minorEastAsia" w:eastAsiaTheme="minorEastAsia" w:hAnsiTheme="minorEastAsia"/>
          <w:sz w:val="24"/>
          <w:szCs w:val="24"/>
        </w:rPr>
        <w:t>异议</w:t>
      </w:r>
      <w:r>
        <w:rPr>
          <w:rFonts w:asciiTheme="minorEastAsia" w:eastAsiaTheme="minorEastAsia" w:hAnsiTheme="minorEastAsia" w:hint="eastAsia"/>
          <w:sz w:val="24"/>
          <w:szCs w:val="24"/>
        </w:rPr>
        <w:t>导致采购文件澄清或修改的，应按本须知第2.</w:t>
      </w:r>
      <w:r>
        <w:rPr>
          <w:rFonts w:asciiTheme="minorEastAsia" w:eastAsiaTheme="minorEastAsia" w:hAnsiTheme="minorEastAsia"/>
          <w:sz w:val="24"/>
          <w:szCs w:val="24"/>
        </w:rPr>
        <w:t>2</w:t>
      </w:r>
      <w:r>
        <w:rPr>
          <w:rFonts w:asciiTheme="minorEastAsia" w:eastAsiaTheme="minorEastAsia" w:hAnsiTheme="minorEastAsia" w:hint="eastAsia"/>
          <w:sz w:val="24"/>
          <w:szCs w:val="24"/>
        </w:rPr>
        <w:t>条、2.</w:t>
      </w:r>
      <w:r>
        <w:rPr>
          <w:rFonts w:asciiTheme="minorEastAsia" w:eastAsiaTheme="minorEastAsia" w:hAnsiTheme="minorEastAsia"/>
          <w:sz w:val="24"/>
          <w:szCs w:val="24"/>
        </w:rPr>
        <w:t>3</w:t>
      </w:r>
      <w:r>
        <w:rPr>
          <w:rFonts w:asciiTheme="minorEastAsia" w:eastAsiaTheme="minorEastAsia" w:hAnsiTheme="minorEastAsia" w:hint="eastAsia"/>
          <w:sz w:val="24"/>
          <w:szCs w:val="24"/>
        </w:rPr>
        <w:t>条的规定执行。</w:t>
      </w:r>
    </w:p>
    <w:p w14:paraId="4313E6CD" w14:textId="77777777" w:rsidR="000E56D6" w:rsidRDefault="00B93009">
      <w:pPr>
        <w:pStyle w:val="3"/>
        <w:spacing w:beforeLines="25" w:before="78" w:afterLines="25" w:after="78" w:line="300" w:lineRule="auto"/>
        <w:ind w:firstLineChars="200" w:firstLine="482"/>
        <w:jc w:val="left"/>
        <w:rPr>
          <w:rFonts w:asciiTheme="minorEastAsia" w:eastAsiaTheme="minorEastAsia" w:hAnsiTheme="minorEastAsia" w:hint="eastAsia"/>
          <w:bCs/>
          <w:position w:val="-6"/>
          <w:sz w:val="24"/>
          <w:szCs w:val="24"/>
        </w:rPr>
      </w:pPr>
      <w:bookmarkStart w:id="176" w:name="_Toc139800424"/>
      <w:bookmarkStart w:id="177" w:name="_Toc168998106"/>
      <w:r>
        <w:rPr>
          <w:rFonts w:asciiTheme="minorEastAsia" w:eastAsiaTheme="minorEastAsia" w:hAnsiTheme="minorEastAsia" w:hint="eastAsia"/>
          <w:bCs/>
          <w:position w:val="-6"/>
          <w:sz w:val="24"/>
          <w:szCs w:val="24"/>
        </w:rPr>
        <w:lastRenderedPageBreak/>
        <w:t>3</w:t>
      </w:r>
      <w:r>
        <w:rPr>
          <w:rFonts w:asciiTheme="minorEastAsia" w:eastAsiaTheme="minorEastAsia" w:hAnsiTheme="minorEastAsia"/>
          <w:bCs/>
          <w:position w:val="-6"/>
          <w:sz w:val="24"/>
          <w:szCs w:val="24"/>
        </w:rPr>
        <w:t>.</w:t>
      </w:r>
      <w:r>
        <w:rPr>
          <w:rFonts w:asciiTheme="minorEastAsia" w:eastAsiaTheme="minorEastAsia" w:hAnsiTheme="minorEastAsia" w:hint="eastAsia"/>
          <w:bCs/>
          <w:position w:val="-6"/>
          <w:sz w:val="24"/>
          <w:szCs w:val="24"/>
        </w:rPr>
        <w:t>投标文件</w:t>
      </w:r>
      <w:bookmarkEnd w:id="167"/>
      <w:bookmarkEnd w:id="168"/>
      <w:bookmarkEnd w:id="176"/>
      <w:bookmarkEnd w:id="177"/>
    </w:p>
    <w:p w14:paraId="6D8A2C86"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178" w:name="_Toc488"/>
      <w:bookmarkStart w:id="179" w:name="_Toc8965"/>
      <w:bookmarkStart w:id="180" w:name="_Toc86124054"/>
      <w:bookmarkStart w:id="181" w:name="_Toc25833"/>
      <w:bookmarkStart w:id="182" w:name="_Toc32383"/>
      <w:bookmarkStart w:id="183" w:name="_Toc464"/>
      <w:bookmarkStart w:id="184" w:name="_Toc11533"/>
      <w:bookmarkStart w:id="185" w:name="_Toc32659"/>
      <w:bookmarkStart w:id="186" w:name="_Toc1876"/>
      <w:bookmarkStart w:id="187" w:name="_Toc32733"/>
      <w:bookmarkStart w:id="188" w:name="_Toc12242"/>
      <w:bookmarkStart w:id="189" w:name="_Toc9010"/>
      <w:bookmarkStart w:id="190" w:name="_Toc28742"/>
      <w:bookmarkStart w:id="191" w:name="_Toc337822224"/>
      <w:bookmarkStart w:id="192" w:name="_Toc152042323"/>
      <w:bookmarkStart w:id="193" w:name="_Toc238918652"/>
      <w:bookmarkStart w:id="194" w:name="_Toc238632944"/>
      <w:bookmarkStart w:id="195" w:name="_Toc144974515"/>
      <w:bookmarkStart w:id="196" w:name="_Toc179632565"/>
      <w:bookmarkStart w:id="197" w:name="_Toc402428041"/>
      <w:bookmarkStart w:id="198" w:name="_Toc152045547"/>
      <w:r>
        <w:rPr>
          <w:rFonts w:asciiTheme="minorEastAsia" w:eastAsiaTheme="minorEastAsia" w:hAnsiTheme="minorEastAsia"/>
          <w:bCs/>
          <w:kern w:val="0"/>
          <w:sz w:val="24"/>
          <w:szCs w:val="24"/>
        </w:rPr>
        <w:t xml:space="preserve">3.1 </w:t>
      </w:r>
      <w:r>
        <w:rPr>
          <w:rFonts w:asciiTheme="minorEastAsia" w:eastAsiaTheme="minorEastAsia" w:hAnsiTheme="minorEastAsia" w:hint="eastAsia"/>
          <w:bCs/>
          <w:kern w:val="0"/>
          <w:sz w:val="24"/>
          <w:szCs w:val="24"/>
        </w:rPr>
        <w:t>投标文件构成</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68DAF9A7" w14:textId="77777777" w:rsidR="000E56D6" w:rsidRDefault="00B93009">
      <w:pPr>
        <w:spacing w:before="25" w:after="25" w:line="30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sz w:val="24"/>
          <w:szCs w:val="24"/>
        </w:rPr>
        <w:t>3.1</w:t>
      </w:r>
      <w:r>
        <w:rPr>
          <w:rFonts w:asciiTheme="minorEastAsia" w:eastAsiaTheme="minorEastAsia" w:hAnsiTheme="minorEastAsia" w:cs="宋体" w:hint="eastAsia"/>
          <w:sz w:val="24"/>
          <w:szCs w:val="24"/>
        </w:rPr>
        <w:t>.1投标文件包含以下内容：</w:t>
      </w:r>
    </w:p>
    <w:p w14:paraId="33A867F1" w14:textId="77777777" w:rsidR="000E56D6" w:rsidRDefault="00B93009">
      <w:pPr>
        <w:spacing w:before="25" w:after="25" w:line="300" w:lineRule="auto"/>
        <w:ind w:firstLineChars="200" w:firstLine="480"/>
        <w:rPr>
          <w:rFonts w:asciiTheme="minorEastAsia" w:eastAsiaTheme="minorEastAsia" w:hAnsiTheme="minorEastAsia" w:cs="宋体" w:hint="eastAsia"/>
          <w:sz w:val="24"/>
          <w:szCs w:val="24"/>
        </w:rPr>
      </w:pPr>
      <w:bookmarkStart w:id="199" w:name="_Hlk139707749"/>
      <w:r>
        <w:rPr>
          <w:rFonts w:asciiTheme="minorEastAsia" w:eastAsiaTheme="minorEastAsia" w:hAnsiTheme="minorEastAsia" w:cs="宋体" w:hint="eastAsia"/>
          <w:sz w:val="24"/>
          <w:szCs w:val="24"/>
        </w:rPr>
        <w:t>（</w:t>
      </w:r>
      <w:r>
        <w:rPr>
          <w:rFonts w:asciiTheme="minorEastAsia" w:eastAsiaTheme="minorEastAsia" w:hAnsiTheme="minorEastAsia" w:cs="宋体"/>
          <w:sz w:val="24"/>
          <w:szCs w:val="24"/>
        </w:rPr>
        <w:t>1</w:t>
      </w:r>
      <w:r>
        <w:rPr>
          <w:rFonts w:asciiTheme="minorEastAsia" w:eastAsiaTheme="minorEastAsia" w:hAnsiTheme="minorEastAsia" w:cs="宋体" w:hint="eastAsia"/>
          <w:sz w:val="24"/>
          <w:szCs w:val="24"/>
        </w:rPr>
        <w:t>）</w:t>
      </w:r>
      <w:bookmarkEnd w:id="199"/>
      <w:r>
        <w:rPr>
          <w:rFonts w:asciiTheme="minorEastAsia" w:eastAsiaTheme="minorEastAsia" w:hAnsiTheme="minorEastAsia" w:cs="宋体" w:hint="eastAsia"/>
          <w:sz w:val="24"/>
          <w:szCs w:val="24"/>
        </w:rPr>
        <w:t>报价文件；</w:t>
      </w:r>
    </w:p>
    <w:p w14:paraId="5EA84E15" w14:textId="77777777" w:rsidR="000E56D6" w:rsidRDefault="00B93009">
      <w:pPr>
        <w:spacing w:before="25" w:after="25" w:line="30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（2）资格证明文件；</w:t>
      </w:r>
    </w:p>
    <w:p w14:paraId="79C86B0B" w14:textId="77777777" w:rsidR="000E56D6" w:rsidRDefault="00B93009">
      <w:pPr>
        <w:spacing w:before="25" w:after="25" w:line="30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（3）商务技术文件；</w:t>
      </w:r>
    </w:p>
    <w:p w14:paraId="18BF8906"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 xml:space="preserve">3.2 </w:t>
      </w:r>
      <w:r>
        <w:rPr>
          <w:rFonts w:asciiTheme="minorEastAsia" w:eastAsiaTheme="minorEastAsia" w:hAnsiTheme="minorEastAsia" w:hint="eastAsia"/>
          <w:bCs/>
          <w:kern w:val="0"/>
          <w:sz w:val="24"/>
          <w:szCs w:val="24"/>
        </w:rPr>
        <w:t>投标报价</w:t>
      </w:r>
    </w:p>
    <w:p w14:paraId="06F860C2" w14:textId="77777777" w:rsidR="000E56D6" w:rsidRDefault="00B93009">
      <w:pPr>
        <w:tabs>
          <w:tab w:val="left" w:pos="2410"/>
        </w:tabs>
        <w:spacing w:beforeLines="25" w:before="78" w:afterLines="25" w:after="78" w:line="300" w:lineRule="auto"/>
        <w:ind w:firstLineChars="200" w:firstLine="480"/>
        <w:rPr>
          <w:rFonts w:asciiTheme="minorEastAsia" w:eastAsiaTheme="minorEastAsia" w:hAnsiTheme="minorEastAsia" w:hint="eastAsia"/>
          <w:sz w:val="24"/>
          <w:szCs w:val="24"/>
        </w:rPr>
      </w:pPr>
      <w:bookmarkStart w:id="200" w:name="_Toc152045551"/>
      <w:bookmarkStart w:id="201" w:name="_Toc402428045"/>
      <w:bookmarkStart w:id="202" w:name="_Toc152042327"/>
      <w:bookmarkStart w:id="203" w:name="_Toc238918656"/>
      <w:bookmarkStart w:id="204" w:name="_Toc238632949"/>
      <w:bookmarkStart w:id="205" w:name="_Toc144974519"/>
      <w:bookmarkStart w:id="206" w:name="_Toc179632569"/>
      <w:r>
        <w:rPr>
          <w:rFonts w:asciiTheme="minorEastAsia" w:eastAsiaTheme="minorEastAsia" w:hAnsiTheme="minorEastAsia"/>
          <w:sz w:val="24"/>
          <w:szCs w:val="24"/>
        </w:rPr>
        <w:t>3.2</w:t>
      </w:r>
      <w:r>
        <w:rPr>
          <w:rFonts w:asciiTheme="minorEastAsia" w:eastAsiaTheme="minorEastAsia" w:hAnsiTheme="minorEastAsia" w:hint="eastAsia"/>
          <w:sz w:val="24"/>
          <w:szCs w:val="24"/>
        </w:rPr>
        <w:t>.</w:t>
      </w:r>
      <w:r>
        <w:rPr>
          <w:rFonts w:asciiTheme="minorEastAsia" w:eastAsiaTheme="minorEastAsia" w:hAnsiTheme="minorEastAsia"/>
          <w:sz w:val="24"/>
          <w:szCs w:val="24"/>
        </w:rPr>
        <w:t>1</w:t>
      </w:r>
      <w:r>
        <w:rPr>
          <w:rFonts w:asciiTheme="minorEastAsia" w:eastAsiaTheme="minorEastAsia" w:hAnsiTheme="minorEastAsia" w:hint="eastAsia"/>
          <w:sz w:val="24"/>
          <w:szCs w:val="24"/>
        </w:rPr>
        <w:t>投标报价应包括国家规定的增值税税金，除供应商须知前附表另有规定外，增值税税金按一般计税方法计算。供应商应按第六章“投标文件格式”的要求在投标函中进行报价。</w:t>
      </w:r>
    </w:p>
    <w:p w14:paraId="01A4A116" w14:textId="77777777" w:rsidR="000E56D6" w:rsidRDefault="00B93009">
      <w:pPr>
        <w:widowControl/>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.2.2</w:t>
      </w:r>
      <w:r>
        <w:rPr>
          <w:rFonts w:asciiTheme="minorEastAsia" w:eastAsiaTheme="minorEastAsia" w:hAnsiTheme="minorEastAsia" w:hint="eastAsia"/>
          <w:sz w:val="24"/>
          <w:szCs w:val="24"/>
        </w:rPr>
        <w:t>供应商应充分了解本项目的总体情况以及影响投标报价的其他要素，自行测算报价。供应商须就“采购需求”中的服务内容作出完整唯一报价。</w:t>
      </w:r>
    </w:p>
    <w:p w14:paraId="23C47BB8" w14:textId="77777777" w:rsidR="000E56D6" w:rsidRDefault="00B93009">
      <w:pPr>
        <w:widowControl/>
        <w:spacing w:beforeLines="25" w:before="78" w:afterLines="25" w:after="78" w:line="298" w:lineRule="auto"/>
        <w:ind w:firstLineChars="200" w:firstLine="480"/>
        <w:rPr>
          <w:rFonts w:asciiTheme="minorEastAsia" w:eastAsiaTheme="minorEastAsia" w:hAnsiTheme="minorEastAsia" w:hint="eastAsia"/>
          <w:kern w:val="0"/>
          <w:sz w:val="24"/>
          <w:szCs w:val="24"/>
        </w:rPr>
      </w:pPr>
      <w:r>
        <w:rPr>
          <w:rFonts w:asciiTheme="minorEastAsia" w:eastAsiaTheme="minorEastAsia" w:hAnsiTheme="minorEastAsia"/>
          <w:sz w:val="24"/>
          <w:szCs w:val="24"/>
        </w:rPr>
        <w:t>3.2.3</w:t>
      </w:r>
      <w:r>
        <w:rPr>
          <w:rFonts w:asciiTheme="minorEastAsia" w:eastAsiaTheme="minorEastAsia" w:hAnsiTheme="minorEastAsia" w:hint="eastAsia"/>
          <w:sz w:val="24"/>
          <w:szCs w:val="24"/>
        </w:rPr>
        <w:t>本项目的报价方式见供应商须知前附表。供应商在投标截止时间前修改报价函中的投标报价总额，应同时修改投标文件“投标报价表”中相应报价。此修改须符合本章第4.3款的有关要求。</w:t>
      </w:r>
    </w:p>
    <w:p w14:paraId="43CB1A8F" w14:textId="77777777" w:rsidR="000E56D6" w:rsidRDefault="00B93009">
      <w:pPr>
        <w:tabs>
          <w:tab w:val="left" w:pos="2410"/>
        </w:tabs>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3.2.4采购人设有最高投标限价的，供应商的投标报价不得超过最高投标限价，最高投标限价在供应商须知前附表中载明。</w:t>
      </w:r>
    </w:p>
    <w:p w14:paraId="61C6C7B0"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bookmarkStart w:id="207" w:name="_Toc152045552"/>
      <w:bookmarkStart w:id="208" w:name="_Toc179632570"/>
      <w:bookmarkStart w:id="209" w:name="_Toc144974520"/>
      <w:bookmarkStart w:id="210" w:name="_Toc238632950"/>
      <w:bookmarkStart w:id="211" w:name="_Toc402428046"/>
      <w:bookmarkStart w:id="212" w:name="_Toc152042328"/>
      <w:bookmarkStart w:id="213" w:name="_Toc238918657"/>
      <w:bookmarkEnd w:id="200"/>
      <w:bookmarkEnd w:id="201"/>
      <w:bookmarkEnd w:id="202"/>
      <w:bookmarkEnd w:id="203"/>
      <w:bookmarkEnd w:id="204"/>
      <w:bookmarkEnd w:id="205"/>
      <w:bookmarkEnd w:id="206"/>
      <w:r>
        <w:rPr>
          <w:rFonts w:asciiTheme="minorEastAsia" w:eastAsiaTheme="minorEastAsia" w:hAnsiTheme="minorEastAsia" w:hint="eastAsia"/>
          <w:sz w:val="24"/>
          <w:szCs w:val="24"/>
        </w:rPr>
        <w:t>3.2.5投标报价的其他要求见供应商须知前附表。</w:t>
      </w:r>
    </w:p>
    <w:p w14:paraId="21E7841B"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3.3</w:t>
      </w:r>
      <w:bookmarkEnd w:id="207"/>
      <w:bookmarkEnd w:id="208"/>
      <w:bookmarkEnd w:id="209"/>
      <w:bookmarkEnd w:id="210"/>
      <w:bookmarkEnd w:id="211"/>
      <w:bookmarkEnd w:id="212"/>
      <w:bookmarkEnd w:id="213"/>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投标有效期</w:t>
      </w:r>
    </w:p>
    <w:bookmarkEnd w:id="192"/>
    <w:bookmarkEnd w:id="193"/>
    <w:bookmarkEnd w:id="194"/>
    <w:bookmarkEnd w:id="195"/>
    <w:bookmarkEnd w:id="196"/>
    <w:bookmarkEnd w:id="197"/>
    <w:bookmarkEnd w:id="198"/>
    <w:p w14:paraId="49C3B921" w14:textId="77777777" w:rsidR="000E56D6" w:rsidRDefault="00B93009">
      <w:pPr>
        <w:widowControl/>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3.3.1除供应商须知前附表另有规定外，投标有效期为90日。</w:t>
      </w:r>
    </w:p>
    <w:p w14:paraId="74A1FF1A" w14:textId="77777777" w:rsidR="000E56D6" w:rsidRDefault="00B93009">
      <w:pPr>
        <w:widowControl/>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3.3.2</w:t>
      </w:r>
      <w:r>
        <w:rPr>
          <w:rFonts w:asciiTheme="minorEastAsia" w:eastAsiaTheme="minorEastAsia" w:hAnsiTheme="minorEastAsia"/>
          <w:sz w:val="24"/>
          <w:szCs w:val="24"/>
        </w:rPr>
        <w:t>在投标有效期内</w:t>
      </w:r>
      <w:r>
        <w:rPr>
          <w:rFonts w:asciiTheme="minorEastAsia" w:eastAsiaTheme="minorEastAsia" w:hAnsiTheme="minorEastAsia" w:hint="eastAsia"/>
          <w:sz w:val="24"/>
          <w:szCs w:val="24"/>
        </w:rPr>
        <w:t>，</w:t>
      </w:r>
      <w:r>
        <w:rPr>
          <w:rFonts w:asciiTheme="minorEastAsia" w:eastAsiaTheme="minorEastAsia" w:hAnsiTheme="minorEastAsia"/>
          <w:sz w:val="24"/>
          <w:szCs w:val="24"/>
        </w:rPr>
        <w:t>供应商撤销投标文件的</w:t>
      </w:r>
      <w:r>
        <w:rPr>
          <w:rFonts w:asciiTheme="minorEastAsia" w:eastAsiaTheme="minorEastAsia" w:hAnsiTheme="minorEastAsia" w:hint="eastAsia"/>
          <w:sz w:val="24"/>
          <w:szCs w:val="24"/>
        </w:rPr>
        <w:t>，</w:t>
      </w:r>
      <w:r>
        <w:rPr>
          <w:rFonts w:asciiTheme="minorEastAsia" w:eastAsiaTheme="minorEastAsia" w:hAnsiTheme="minorEastAsia"/>
          <w:sz w:val="24"/>
          <w:szCs w:val="24"/>
        </w:rPr>
        <w:t>应承担</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和法律规定的责任</w:t>
      </w:r>
      <w:r>
        <w:rPr>
          <w:rFonts w:asciiTheme="minorEastAsia" w:eastAsiaTheme="minorEastAsia" w:hAnsiTheme="minorEastAsia" w:hint="eastAsia"/>
          <w:sz w:val="24"/>
          <w:szCs w:val="24"/>
        </w:rPr>
        <w:t>。</w:t>
      </w:r>
    </w:p>
    <w:p w14:paraId="05C479AA" w14:textId="77777777" w:rsidR="000E56D6" w:rsidRDefault="00B93009">
      <w:pPr>
        <w:widowControl/>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3.3.3</w:t>
      </w:r>
      <w:r>
        <w:rPr>
          <w:rFonts w:asciiTheme="minorEastAsia" w:eastAsiaTheme="minorEastAsia" w:hAnsiTheme="minorEastAsia"/>
          <w:sz w:val="24"/>
          <w:szCs w:val="24"/>
        </w:rPr>
        <w:t>出现特</w:t>
      </w:r>
      <w:r>
        <w:rPr>
          <w:rFonts w:asciiTheme="minorEastAsia" w:eastAsiaTheme="minorEastAsia" w:hAnsiTheme="minorEastAsia" w:hint="eastAsia"/>
          <w:sz w:val="24"/>
          <w:szCs w:val="24"/>
        </w:rPr>
        <w:t>殊</w:t>
      </w:r>
      <w:r>
        <w:rPr>
          <w:rFonts w:asciiTheme="minorEastAsia" w:eastAsiaTheme="minorEastAsia" w:hAnsiTheme="minorEastAsia"/>
          <w:sz w:val="24"/>
          <w:szCs w:val="24"/>
        </w:rPr>
        <w:t>情况需要延长投标有效期的</w:t>
      </w:r>
      <w:r>
        <w:rPr>
          <w:rFonts w:asciiTheme="minorEastAsia" w:eastAsiaTheme="minorEastAsia" w:hAnsiTheme="minorEastAsia" w:hint="eastAsia"/>
          <w:sz w:val="24"/>
          <w:szCs w:val="24"/>
        </w:rPr>
        <w:t>，采购</w:t>
      </w:r>
      <w:r>
        <w:rPr>
          <w:rFonts w:asciiTheme="minorEastAsia" w:eastAsiaTheme="minorEastAsia" w:hAnsiTheme="minorEastAsia"/>
          <w:sz w:val="24"/>
          <w:szCs w:val="24"/>
        </w:rPr>
        <w:t>人以书面形式通知所有供应商延长投标有效期。供应商应予以书面答复</w:t>
      </w:r>
      <w:r>
        <w:rPr>
          <w:rFonts w:asciiTheme="minorEastAsia" w:eastAsiaTheme="minorEastAsia" w:hAnsiTheme="minorEastAsia" w:hint="eastAsia"/>
          <w:sz w:val="24"/>
          <w:szCs w:val="24"/>
        </w:rPr>
        <w:t>，</w:t>
      </w:r>
      <w:r>
        <w:rPr>
          <w:rFonts w:asciiTheme="minorEastAsia" w:eastAsiaTheme="minorEastAsia" w:hAnsiTheme="minorEastAsia"/>
          <w:sz w:val="24"/>
          <w:szCs w:val="24"/>
        </w:rPr>
        <w:t>同意延长的</w:t>
      </w:r>
      <w:r>
        <w:rPr>
          <w:rFonts w:asciiTheme="minorEastAsia" w:eastAsiaTheme="minorEastAsia" w:hAnsiTheme="minorEastAsia" w:hint="eastAsia"/>
          <w:sz w:val="24"/>
          <w:szCs w:val="24"/>
        </w:rPr>
        <w:t>，</w:t>
      </w:r>
      <w:r>
        <w:rPr>
          <w:rFonts w:asciiTheme="minorEastAsia" w:eastAsiaTheme="minorEastAsia" w:hAnsiTheme="minorEastAsia"/>
          <w:sz w:val="24"/>
          <w:szCs w:val="24"/>
        </w:rPr>
        <w:t>应相应延长其投标保证金的有效期，但不得要求或被允许修改其投标文件；供应商拒绝延长的，其投标失效，但</w:t>
      </w:r>
      <w:r>
        <w:rPr>
          <w:rFonts w:asciiTheme="minorEastAsia" w:eastAsiaTheme="minorEastAsia" w:hAnsiTheme="minorEastAsia" w:hint="eastAsia"/>
          <w:sz w:val="24"/>
          <w:szCs w:val="24"/>
        </w:rPr>
        <w:t>供应商</w:t>
      </w:r>
      <w:r>
        <w:rPr>
          <w:rFonts w:asciiTheme="minorEastAsia" w:eastAsiaTheme="minorEastAsia" w:hAnsiTheme="minorEastAsia"/>
          <w:sz w:val="24"/>
          <w:szCs w:val="24"/>
        </w:rPr>
        <w:t>有权收回其投标保证金以及以现金或支票形式递交的投标保证金的银行同期活期存款利息</w:t>
      </w:r>
      <w:r>
        <w:rPr>
          <w:rFonts w:asciiTheme="minorEastAsia" w:eastAsiaTheme="minorEastAsia" w:hAnsiTheme="minorEastAsia" w:hint="eastAsia"/>
          <w:sz w:val="24"/>
          <w:szCs w:val="24"/>
        </w:rPr>
        <w:t>。</w:t>
      </w:r>
    </w:p>
    <w:p w14:paraId="5D7C33EA"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 xml:space="preserve">3.4 </w:t>
      </w:r>
      <w:r>
        <w:rPr>
          <w:rFonts w:asciiTheme="minorEastAsia" w:eastAsiaTheme="minorEastAsia" w:hAnsiTheme="minorEastAsia" w:hint="eastAsia"/>
          <w:bCs/>
          <w:kern w:val="0"/>
          <w:sz w:val="24"/>
          <w:szCs w:val="24"/>
        </w:rPr>
        <w:t>投标保证金</w:t>
      </w:r>
    </w:p>
    <w:p w14:paraId="00E08AF4" w14:textId="77777777" w:rsidR="000E56D6" w:rsidRDefault="00B93009">
      <w:pPr>
        <w:widowControl/>
        <w:spacing w:beforeLines="25" w:before="78" w:afterLines="25" w:after="78" w:line="300" w:lineRule="auto"/>
        <w:ind w:firstLineChars="200" w:firstLine="480"/>
        <w:rPr>
          <w:rFonts w:ascii="宋体" w:hAnsi="宋体" w:hint="eastAsia"/>
          <w:kern w:val="0"/>
          <w:sz w:val="24"/>
          <w:szCs w:val="24"/>
        </w:rPr>
      </w:pPr>
      <w:r>
        <w:rPr>
          <w:rFonts w:ascii="宋体" w:hAnsi="宋体" w:hint="eastAsia"/>
          <w:sz w:val="24"/>
          <w:szCs w:val="24"/>
        </w:rPr>
        <w:t>本次采购不要求供应商递交投标保证金</w:t>
      </w:r>
      <w:r>
        <w:rPr>
          <w:rFonts w:ascii="宋体" w:hAnsi="宋体" w:hint="eastAsia"/>
          <w:kern w:val="0"/>
          <w:sz w:val="24"/>
          <w:szCs w:val="24"/>
        </w:rPr>
        <w:t>。</w:t>
      </w:r>
    </w:p>
    <w:p w14:paraId="413F582E"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3.5</w:t>
      </w:r>
      <w:bookmarkStart w:id="214" w:name="_Hlk139709763"/>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资格</w:t>
      </w:r>
      <w:bookmarkEnd w:id="214"/>
      <w:r>
        <w:rPr>
          <w:rFonts w:asciiTheme="minorEastAsia" w:eastAsiaTheme="minorEastAsia" w:hAnsiTheme="minorEastAsia" w:hint="eastAsia"/>
          <w:bCs/>
          <w:kern w:val="0"/>
          <w:sz w:val="24"/>
          <w:szCs w:val="24"/>
        </w:rPr>
        <w:t>审查资料</w:t>
      </w:r>
    </w:p>
    <w:p w14:paraId="3626B6A1" w14:textId="77777777" w:rsidR="000E56D6" w:rsidRDefault="00B93009">
      <w:pPr>
        <w:widowControl/>
        <w:spacing w:beforeLines="25" w:before="78" w:afterLines="25" w:after="78" w:line="300" w:lineRule="auto"/>
        <w:ind w:firstLineChars="200" w:firstLine="480"/>
        <w:rPr>
          <w:rFonts w:asciiTheme="minorEastAsia" w:eastAsiaTheme="minorEastAsia" w:hAnsiTheme="minorEastAsia" w:hint="eastAsia"/>
          <w:kern w:val="0"/>
          <w:sz w:val="24"/>
          <w:szCs w:val="24"/>
        </w:rPr>
      </w:pPr>
      <w:r>
        <w:rPr>
          <w:rFonts w:asciiTheme="minorEastAsia" w:eastAsiaTheme="minorEastAsia" w:hAnsiTheme="minorEastAsia"/>
          <w:kern w:val="0"/>
          <w:sz w:val="24"/>
          <w:szCs w:val="24"/>
        </w:rPr>
        <w:t>供应商应按本章第1.4款规定</w:t>
      </w:r>
      <w:r>
        <w:rPr>
          <w:rFonts w:asciiTheme="minorEastAsia" w:eastAsiaTheme="minorEastAsia" w:hAnsiTheme="minorEastAsia" w:hint="eastAsia"/>
          <w:kern w:val="0"/>
          <w:sz w:val="24"/>
          <w:szCs w:val="24"/>
        </w:rPr>
        <w:t>提供资格审查资料</w:t>
      </w:r>
      <w:r>
        <w:rPr>
          <w:rFonts w:asciiTheme="minorEastAsia" w:eastAsiaTheme="minorEastAsia" w:hAnsiTheme="minorEastAsia"/>
          <w:kern w:val="0"/>
          <w:sz w:val="24"/>
          <w:szCs w:val="24"/>
        </w:rPr>
        <w:t>。</w:t>
      </w:r>
    </w:p>
    <w:p w14:paraId="0638FC3C"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hint="eastAsia"/>
          <w:bCs/>
          <w:kern w:val="0"/>
          <w:sz w:val="24"/>
          <w:szCs w:val="24"/>
        </w:rPr>
        <w:t>3.</w:t>
      </w:r>
      <w:r>
        <w:rPr>
          <w:rFonts w:asciiTheme="minorEastAsia" w:eastAsiaTheme="minorEastAsia" w:hAnsiTheme="minorEastAsia"/>
          <w:bCs/>
          <w:kern w:val="0"/>
          <w:sz w:val="24"/>
          <w:szCs w:val="24"/>
        </w:rPr>
        <w:t xml:space="preserve">6 </w:t>
      </w:r>
      <w:r>
        <w:rPr>
          <w:rFonts w:asciiTheme="minorEastAsia" w:eastAsiaTheme="minorEastAsia" w:hAnsiTheme="minorEastAsia" w:hint="eastAsia"/>
          <w:bCs/>
          <w:kern w:val="0"/>
          <w:sz w:val="24"/>
          <w:szCs w:val="24"/>
        </w:rPr>
        <w:t>备选投标方案</w:t>
      </w:r>
    </w:p>
    <w:p w14:paraId="533130AF"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6</w:t>
      </w:r>
      <w:r>
        <w:rPr>
          <w:rFonts w:asciiTheme="minorEastAsia" w:eastAsiaTheme="minorEastAsia" w:hAnsiTheme="minorEastAsia" w:hint="eastAsia"/>
          <w:sz w:val="24"/>
          <w:szCs w:val="24"/>
        </w:rPr>
        <w:t>.1</w:t>
      </w:r>
      <w:r>
        <w:rPr>
          <w:rFonts w:asciiTheme="minorEastAsia" w:eastAsiaTheme="minorEastAsia" w:hAnsiTheme="minorEastAsia"/>
          <w:sz w:val="24"/>
          <w:szCs w:val="24"/>
        </w:rPr>
        <w:t>除供应商须知前附表规定允许外</w:t>
      </w:r>
      <w:r>
        <w:rPr>
          <w:rFonts w:asciiTheme="minorEastAsia" w:eastAsiaTheme="minorEastAsia" w:hAnsiTheme="minorEastAsia" w:hint="eastAsia"/>
          <w:sz w:val="24"/>
          <w:szCs w:val="24"/>
        </w:rPr>
        <w:t>，</w:t>
      </w:r>
      <w:r>
        <w:rPr>
          <w:rFonts w:asciiTheme="minorEastAsia" w:eastAsiaTheme="minorEastAsia" w:hAnsiTheme="minorEastAsia"/>
          <w:sz w:val="24"/>
          <w:szCs w:val="24"/>
        </w:rPr>
        <w:t>供应商不得递交备选投标方案</w:t>
      </w:r>
      <w:r>
        <w:rPr>
          <w:rFonts w:asciiTheme="minorEastAsia" w:eastAsiaTheme="minorEastAsia" w:hAnsiTheme="minorEastAsia" w:hint="eastAsia"/>
          <w:sz w:val="24"/>
          <w:szCs w:val="24"/>
        </w:rPr>
        <w:t>，</w:t>
      </w:r>
      <w:r>
        <w:rPr>
          <w:rFonts w:asciiTheme="minorEastAsia" w:eastAsiaTheme="minorEastAsia" w:hAnsiTheme="minorEastAsia"/>
          <w:sz w:val="24"/>
          <w:szCs w:val="24"/>
        </w:rPr>
        <w:t>否则其投标</w:t>
      </w:r>
      <w:r>
        <w:rPr>
          <w:rFonts w:asciiTheme="minorEastAsia" w:eastAsiaTheme="minorEastAsia" w:hAnsiTheme="minorEastAsia"/>
          <w:sz w:val="24"/>
          <w:szCs w:val="24"/>
        </w:rPr>
        <w:lastRenderedPageBreak/>
        <w:t>将被否决</w:t>
      </w:r>
      <w:r>
        <w:rPr>
          <w:rFonts w:asciiTheme="minorEastAsia" w:eastAsiaTheme="minorEastAsia" w:hAnsiTheme="minorEastAsia" w:hint="eastAsia"/>
          <w:sz w:val="24"/>
          <w:szCs w:val="24"/>
        </w:rPr>
        <w:t>。</w:t>
      </w:r>
    </w:p>
    <w:p w14:paraId="21258DD5"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6</w:t>
      </w:r>
      <w:r>
        <w:rPr>
          <w:rFonts w:asciiTheme="minorEastAsia" w:eastAsiaTheme="minorEastAsia" w:hAnsiTheme="minorEastAsia" w:hint="eastAsia"/>
          <w:sz w:val="24"/>
          <w:szCs w:val="24"/>
        </w:rPr>
        <w:t>.2</w:t>
      </w:r>
      <w:r>
        <w:rPr>
          <w:rFonts w:asciiTheme="minorEastAsia" w:eastAsiaTheme="minorEastAsia" w:hAnsiTheme="minorEastAsia"/>
          <w:sz w:val="24"/>
          <w:szCs w:val="24"/>
        </w:rPr>
        <w:t>允许供应商递交备选投标方案的</w:t>
      </w:r>
      <w:r>
        <w:rPr>
          <w:rFonts w:asciiTheme="minorEastAsia" w:eastAsiaTheme="minorEastAsia" w:hAnsiTheme="minorEastAsia" w:hint="eastAsia"/>
          <w:sz w:val="24"/>
          <w:szCs w:val="24"/>
        </w:rPr>
        <w:t>，</w:t>
      </w:r>
      <w:r>
        <w:rPr>
          <w:rFonts w:asciiTheme="minorEastAsia" w:eastAsiaTheme="minorEastAsia" w:hAnsiTheme="minorEastAsia"/>
          <w:sz w:val="24"/>
          <w:szCs w:val="24"/>
        </w:rPr>
        <w:t>只有中标人所递交的备选投标方案方可予以考虑。评标委员会认为中标人的备选投标方案优于其按照</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要求编制的</w:t>
      </w:r>
      <w:r>
        <w:rPr>
          <w:rFonts w:asciiTheme="minorEastAsia" w:eastAsiaTheme="minorEastAsia" w:hAnsiTheme="minorEastAsia" w:hint="eastAsia"/>
          <w:sz w:val="24"/>
          <w:szCs w:val="24"/>
        </w:rPr>
        <w:t>投</w:t>
      </w:r>
      <w:r>
        <w:rPr>
          <w:rFonts w:asciiTheme="minorEastAsia" w:eastAsiaTheme="minorEastAsia" w:hAnsiTheme="minorEastAsia"/>
          <w:sz w:val="24"/>
          <w:szCs w:val="24"/>
        </w:rPr>
        <w:t>标方案的</w:t>
      </w:r>
      <w:r>
        <w:rPr>
          <w:rFonts w:asciiTheme="minorEastAsia" w:eastAsiaTheme="minorEastAsia" w:hAnsiTheme="minorEastAsia" w:hint="eastAsia"/>
          <w:sz w:val="24"/>
          <w:szCs w:val="24"/>
        </w:rPr>
        <w:t>，</w:t>
      </w:r>
      <w:r>
        <w:rPr>
          <w:rFonts w:asciiTheme="minorEastAsia" w:eastAsiaTheme="minorEastAsia" w:hAnsiTheme="minorEastAsia"/>
          <w:sz w:val="24"/>
          <w:szCs w:val="24"/>
        </w:rPr>
        <w:t>采购人可以接受该备选投标方案</w:t>
      </w:r>
      <w:r>
        <w:rPr>
          <w:rFonts w:asciiTheme="minorEastAsia" w:eastAsiaTheme="minorEastAsia" w:hAnsiTheme="minorEastAsia" w:hint="eastAsia"/>
          <w:sz w:val="24"/>
          <w:szCs w:val="24"/>
        </w:rPr>
        <w:t>。</w:t>
      </w:r>
    </w:p>
    <w:p w14:paraId="38BED934"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6</w:t>
      </w:r>
      <w:r>
        <w:rPr>
          <w:rFonts w:asciiTheme="minorEastAsia" w:eastAsiaTheme="minorEastAsia" w:hAnsiTheme="minorEastAsia" w:hint="eastAsia"/>
          <w:sz w:val="24"/>
          <w:szCs w:val="24"/>
        </w:rPr>
        <w:t>.3</w:t>
      </w:r>
      <w:r>
        <w:rPr>
          <w:rFonts w:asciiTheme="minorEastAsia" w:eastAsiaTheme="minorEastAsia" w:hAnsiTheme="minorEastAsia"/>
          <w:sz w:val="24"/>
          <w:szCs w:val="24"/>
        </w:rPr>
        <w:t>供应商提供两个或两个以上投标报价</w:t>
      </w:r>
      <w:r>
        <w:rPr>
          <w:rFonts w:asciiTheme="minorEastAsia" w:eastAsiaTheme="minorEastAsia" w:hAnsiTheme="minorEastAsia" w:hint="eastAsia"/>
          <w:sz w:val="24"/>
          <w:szCs w:val="24"/>
        </w:rPr>
        <w:t>，</w:t>
      </w:r>
      <w:r>
        <w:rPr>
          <w:rFonts w:asciiTheme="minorEastAsia" w:eastAsiaTheme="minorEastAsia" w:hAnsiTheme="minorEastAsia"/>
          <w:sz w:val="24"/>
          <w:szCs w:val="24"/>
        </w:rPr>
        <w:t>或在投标文件中提供一个报价</w:t>
      </w:r>
      <w:r>
        <w:rPr>
          <w:rFonts w:asciiTheme="minorEastAsia" w:eastAsiaTheme="minorEastAsia" w:hAnsiTheme="minorEastAsia" w:hint="eastAsia"/>
          <w:sz w:val="24"/>
          <w:szCs w:val="24"/>
        </w:rPr>
        <w:t>，</w:t>
      </w:r>
      <w:r>
        <w:rPr>
          <w:rFonts w:asciiTheme="minorEastAsia" w:eastAsiaTheme="minorEastAsia" w:hAnsiTheme="minorEastAsia"/>
          <w:sz w:val="24"/>
          <w:szCs w:val="24"/>
        </w:rPr>
        <w:t>但同时提供两个或两个以上</w:t>
      </w:r>
      <w:r>
        <w:rPr>
          <w:rFonts w:asciiTheme="minorEastAsia" w:eastAsiaTheme="minorEastAsia" w:hAnsiTheme="minorEastAsia" w:hint="eastAsia"/>
          <w:sz w:val="24"/>
          <w:szCs w:val="24"/>
        </w:rPr>
        <w:t>技术</w:t>
      </w:r>
      <w:r>
        <w:rPr>
          <w:rFonts w:asciiTheme="minorEastAsia" w:eastAsiaTheme="minorEastAsia" w:hAnsiTheme="minorEastAsia"/>
          <w:sz w:val="24"/>
          <w:szCs w:val="24"/>
        </w:rPr>
        <w:t>建议书的</w:t>
      </w:r>
      <w:r>
        <w:rPr>
          <w:rFonts w:asciiTheme="minorEastAsia" w:eastAsiaTheme="minorEastAsia" w:hAnsiTheme="minorEastAsia" w:hint="eastAsia"/>
          <w:sz w:val="24"/>
          <w:szCs w:val="24"/>
        </w:rPr>
        <w:t>，</w:t>
      </w:r>
      <w:r>
        <w:rPr>
          <w:rFonts w:asciiTheme="minorEastAsia" w:eastAsiaTheme="minorEastAsia" w:hAnsiTheme="minorEastAsia"/>
          <w:sz w:val="24"/>
          <w:szCs w:val="24"/>
        </w:rPr>
        <w:t>视为提供备选方案</w:t>
      </w:r>
      <w:r>
        <w:rPr>
          <w:rFonts w:asciiTheme="minorEastAsia" w:eastAsiaTheme="minorEastAsia" w:hAnsiTheme="minorEastAsia" w:hint="eastAsia"/>
          <w:sz w:val="24"/>
          <w:szCs w:val="24"/>
        </w:rPr>
        <w:t>。</w:t>
      </w:r>
    </w:p>
    <w:p w14:paraId="0C9F7BE8"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hint="eastAsia"/>
          <w:bCs/>
          <w:kern w:val="0"/>
          <w:sz w:val="24"/>
          <w:szCs w:val="24"/>
        </w:rPr>
        <w:t>3.7</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投标文件的编制</w:t>
      </w:r>
    </w:p>
    <w:p w14:paraId="5D6128DA"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3.7.1</w:t>
      </w:r>
      <w:r>
        <w:rPr>
          <w:rFonts w:asciiTheme="minorEastAsia" w:eastAsiaTheme="minorEastAsia" w:hAnsiTheme="minorEastAsia"/>
          <w:sz w:val="24"/>
          <w:szCs w:val="24"/>
        </w:rPr>
        <w:t>投标文件应按第</w:t>
      </w:r>
      <w:r>
        <w:rPr>
          <w:rFonts w:asciiTheme="minorEastAsia" w:eastAsiaTheme="minorEastAsia" w:hAnsiTheme="minorEastAsia" w:hint="eastAsia"/>
          <w:sz w:val="24"/>
          <w:szCs w:val="24"/>
        </w:rPr>
        <w:t>六</w:t>
      </w:r>
      <w:r>
        <w:rPr>
          <w:rFonts w:asciiTheme="minorEastAsia" w:eastAsiaTheme="minorEastAsia" w:hAnsiTheme="minorEastAsia"/>
          <w:sz w:val="24"/>
          <w:szCs w:val="24"/>
        </w:rPr>
        <w:t>章</w:t>
      </w:r>
      <w:r>
        <w:rPr>
          <w:rFonts w:asciiTheme="minorEastAsia" w:eastAsiaTheme="minorEastAsia" w:hAnsiTheme="minorEastAsia" w:hint="eastAsia"/>
          <w:sz w:val="24"/>
          <w:szCs w:val="24"/>
        </w:rPr>
        <w:t>“</w:t>
      </w:r>
      <w:r>
        <w:rPr>
          <w:rFonts w:asciiTheme="minorEastAsia" w:eastAsiaTheme="minorEastAsia" w:hAnsiTheme="minorEastAsia"/>
          <w:sz w:val="24"/>
          <w:szCs w:val="24"/>
        </w:rPr>
        <w:t>投标文件格式</w:t>
      </w:r>
      <w:r>
        <w:rPr>
          <w:rFonts w:asciiTheme="minorEastAsia" w:eastAsiaTheme="minorEastAsia" w:hAnsiTheme="minorEastAsia" w:hint="eastAsia"/>
          <w:sz w:val="24"/>
          <w:szCs w:val="24"/>
        </w:rPr>
        <w:t>”</w:t>
      </w:r>
      <w:r>
        <w:rPr>
          <w:rFonts w:asciiTheme="minorEastAsia" w:eastAsiaTheme="minorEastAsia" w:hAnsiTheme="minorEastAsia"/>
          <w:sz w:val="24"/>
          <w:szCs w:val="24"/>
        </w:rPr>
        <w:t>进行编写，如有必要，可以增加附页</w:t>
      </w:r>
      <w:r>
        <w:rPr>
          <w:rFonts w:asciiTheme="minorEastAsia" w:eastAsiaTheme="minorEastAsia" w:hAnsiTheme="minorEastAsia" w:hint="eastAsia"/>
          <w:sz w:val="24"/>
          <w:szCs w:val="24"/>
        </w:rPr>
        <w:t>，</w:t>
      </w:r>
      <w:r>
        <w:rPr>
          <w:rFonts w:asciiTheme="minorEastAsia" w:eastAsiaTheme="minorEastAsia" w:hAnsiTheme="minorEastAsia"/>
          <w:sz w:val="24"/>
          <w:szCs w:val="24"/>
        </w:rPr>
        <w:t>作为投标文件的组成部分。</w:t>
      </w:r>
    </w:p>
    <w:p w14:paraId="73692E86"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3.7.2</w:t>
      </w:r>
      <w:r>
        <w:rPr>
          <w:rFonts w:asciiTheme="minorEastAsia" w:eastAsiaTheme="minorEastAsia" w:hAnsiTheme="minorEastAsia"/>
          <w:sz w:val="24"/>
          <w:szCs w:val="24"/>
        </w:rPr>
        <w:t>投标文件应对</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有关</w:t>
      </w:r>
      <w:r>
        <w:rPr>
          <w:rFonts w:asciiTheme="minorEastAsia" w:eastAsiaTheme="minorEastAsia" w:hAnsiTheme="minorEastAsia" w:hint="eastAsia"/>
          <w:sz w:val="24"/>
          <w:szCs w:val="24"/>
        </w:rPr>
        <w:t>合同履行期限</w:t>
      </w:r>
      <w:r>
        <w:rPr>
          <w:rFonts w:asciiTheme="minorEastAsia" w:eastAsiaTheme="minorEastAsia" w:hAnsiTheme="minorEastAsia"/>
          <w:sz w:val="24"/>
          <w:szCs w:val="24"/>
        </w:rPr>
        <w:t>、投标有效期、质</w:t>
      </w:r>
      <w:r>
        <w:rPr>
          <w:rFonts w:asciiTheme="minorEastAsia" w:eastAsiaTheme="minorEastAsia" w:hAnsiTheme="minorEastAsia" w:hint="eastAsia"/>
          <w:sz w:val="24"/>
          <w:szCs w:val="24"/>
        </w:rPr>
        <w:t>量</w:t>
      </w:r>
      <w:r>
        <w:rPr>
          <w:rFonts w:asciiTheme="minorEastAsia" w:eastAsiaTheme="minorEastAsia" w:hAnsiTheme="minorEastAsia"/>
          <w:sz w:val="24"/>
          <w:szCs w:val="24"/>
        </w:rPr>
        <w:t>要求</w:t>
      </w:r>
      <w:r>
        <w:rPr>
          <w:rFonts w:asciiTheme="minorEastAsia" w:eastAsiaTheme="minorEastAsia" w:hAnsiTheme="minorEastAsia" w:hint="eastAsia"/>
          <w:sz w:val="24"/>
          <w:szCs w:val="24"/>
        </w:rPr>
        <w:t>、采购需求</w:t>
      </w:r>
      <w:r>
        <w:rPr>
          <w:rFonts w:asciiTheme="minorEastAsia" w:eastAsiaTheme="minorEastAsia" w:hAnsiTheme="minorEastAsia"/>
          <w:sz w:val="24"/>
          <w:szCs w:val="24"/>
        </w:rPr>
        <w:t>等实质性内容作出响应</w:t>
      </w:r>
      <w:r>
        <w:rPr>
          <w:rFonts w:asciiTheme="minorEastAsia" w:eastAsiaTheme="minorEastAsia" w:hAnsiTheme="minorEastAsia" w:hint="eastAsia"/>
          <w:sz w:val="24"/>
          <w:szCs w:val="24"/>
        </w:rPr>
        <w:t>。</w:t>
      </w:r>
    </w:p>
    <w:p w14:paraId="252ACA22"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3.7.3</w:t>
      </w:r>
      <w:r>
        <w:rPr>
          <w:rFonts w:asciiTheme="minorEastAsia" w:eastAsiaTheme="minorEastAsia" w:hAnsiTheme="minorEastAsia"/>
          <w:sz w:val="24"/>
          <w:szCs w:val="24"/>
        </w:rPr>
        <w:t>投标文件的制作应满足以下规</w:t>
      </w:r>
      <w:r>
        <w:rPr>
          <w:rFonts w:asciiTheme="minorEastAsia" w:eastAsiaTheme="minorEastAsia" w:hAnsiTheme="minorEastAsia" w:hint="eastAsia"/>
          <w:sz w:val="24"/>
          <w:szCs w:val="24"/>
        </w:rPr>
        <w:t>定</w:t>
      </w:r>
      <w:r>
        <w:rPr>
          <w:rFonts w:asciiTheme="minorEastAsia" w:eastAsiaTheme="minorEastAsia" w:hAnsiTheme="minorEastAsia"/>
          <w:sz w:val="24"/>
          <w:szCs w:val="24"/>
        </w:rPr>
        <w:t>：</w:t>
      </w:r>
    </w:p>
    <w:p w14:paraId="75995323" w14:textId="77777777" w:rsidR="000E56D6" w:rsidRDefault="00B93009">
      <w:pPr>
        <w:widowControl/>
        <w:spacing w:beforeLines="25" w:before="78" w:afterLines="25" w:after="78" w:line="300" w:lineRule="auto"/>
        <w:ind w:firstLineChars="200" w:firstLine="480"/>
        <w:rPr>
          <w:rFonts w:ascii="宋体" w:hAnsi="宋体" w:hint="eastAsia"/>
          <w:kern w:val="0"/>
          <w:sz w:val="24"/>
        </w:rPr>
      </w:pPr>
      <w:r>
        <w:rPr>
          <w:rFonts w:ascii="宋体" w:hAnsi="宋体" w:hint="eastAsia"/>
          <w:kern w:val="0"/>
          <w:sz w:val="24"/>
        </w:rPr>
        <w:t>（1）投标文件全部采用电子文档，由供应商使用</w:t>
      </w:r>
      <w:r>
        <w:rPr>
          <w:rFonts w:ascii="宋体" w:hAnsi="宋体" w:cs="宋体" w:hint="eastAsia"/>
          <w:sz w:val="24"/>
        </w:rPr>
        <w:t>“政采云电子投标客户端”制作加密生成，格式为“</w:t>
      </w:r>
      <w:r>
        <w:rPr>
          <w:rFonts w:ascii="宋体" w:hAnsi="宋体" w:cs="宋体"/>
          <w:sz w:val="24"/>
        </w:rPr>
        <w:t>.</w:t>
      </w:r>
      <w:proofErr w:type="spellStart"/>
      <w:r>
        <w:rPr>
          <w:rFonts w:ascii="宋体" w:hAnsi="宋体" w:cs="宋体"/>
          <w:sz w:val="24"/>
        </w:rPr>
        <w:t>jmbs</w:t>
      </w:r>
      <w:proofErr w:type="spellEnd"/>
      <w:r>
        <w:rPr>
          <w:rFonts w:ascii="宋体" w:hAnsi="宋体" w:cs="宋体"/>
          <w:sz w:val="24"/>
        </w:rPr>
        <w:t>”</w:t>
      </w:r>
      <w:r>
        <w:rPr>
          <w:rFonts w:ascii="宋体" w:hAnsi="宋体" w:hint="eastAsia"/>
          <w:kern w:val="0"/>
          <w:sz w:val="24"/>
        </w:rPr>
        <w:t>。</w:t>
      </w:r>
    </w:p>
    <w:p w14:paraId="16176F49" w14:textId="77777777" w:rsidR="000E56D6" w:rsidRDefault="00B93009">
      <w:pPr>
        <w:widowControl/>
        <w:spacing w:beforeLines="25" w:before="78" w:afterLines="25" w:after="78" w:line="300" w:lineRule="auto"/>
        <w:ind w:firstLineChars="200" w:firstLine="480"/>
        <w:rPr>
          <w:rFonts w:ascii="宋体" w:hAnsi="宋体" w:hint="eastAsia"/>
          <w:kern w:val="0"/>
          <w:sz w:val="24"/>
        </w:rPr>
      </w:pPr>
      <w:r>
        <w:rPr>
          <w:rFonts w:ascii="宋体" w:hAnsi="宋体" w:hint="eastAsia"/>
          <w:kern w:val="0"/>
          <w:sz w:val="24"/>
        </w:rPr>
        <w:t>（2）供应商在编制投标文件时应按采购文件中规定的分级目录依次导入相关内容。</w:t>
      </w:r>
    </w:p>
    <w:p w14:paraId="1C1509E1" w14:textId="77777777" w:rsidR="000E56D6" w:rsidRDefault="00B93009">
      <w:pPr>
        <w:widowControl/>
        <w:spacing w:beforeLines="25" w:before="78" w:afterLines="25" w:after="78" w:line="300" w:lineRule="auto"/>
        <w:ind w:firstLineChars="200" w:firstLine="480"/>
        <w:rPr>
          <w:rFonts w:ascii="宋体" w:hAnsi="宋体" w:hint="eastAsia"/>
          <w:kern w:val="0"/>
          <w:sz w:val="24"/>
        </w:rPr>
      </w:pPr>
      <w:r>
        <w:rPr>
          <w:rFonts w:ascii="宋体" w:hAnsi="宋体" w:hint="eastAsia"/>
          <w:kern w:val="0"/>
          <w:sz w:val="24"/>
        </w:rPr>
        <w:t>（3）投标文件中证明资料的“复印件”均为“原件的扫描件”。</w:t>
      </w:r>
    </w:p>
    <w:p w14:paraId="6E28C5B7" w14:textId="77777777" w:rsidR="000E56D6" w:rsidRDefault="00B93009">
      <w:pPr>
        <w:widowControl/>
        <w:spacing w:beforeLines="25" w:before="78" w:afterLines="25" w:after="78" w:line="300" w:lineRule="auto"/>
        <w:ind w:firstLineChars="200" w:firstLine="480"/>
        <w:rPr>
          <w:rFonts w:ascii="宋体" w:hAnsi="宋体" w:hint="eastAsia"/>
          <w:kern w:val="0"/>
          <w:sz w:val="24"/>
        </w:rPr>
      </w:pPr>
      <w:r>
        <w:rPr>
          <w:rFonts w:ascii="宋体" w:hAnsi="宋体" w:hint="eastAsia"/>
          <w:kern w:val="0"/>
          <w:sz w:val="24"/>
        </w:rPr>
        <w:t>（</w:t>
      </w:r>
      <w:r>
        <w:rPr>
          <w:rFonts w:ascii="宋体" w:hAnsi="宋体"/>
          <w:kern w:val="0"/>
          <w:sz w:val="24"/>
        </w:rPr>
        <w:t>4</w:t>
      </w:r>
      <w:r>
        <w:rPr>
          <w:rFonts w:ascii="宋体" w:hAnsi="宋体" w:hint="eastAsia"/>
          <w:kern w:val="0"/>
          <w:sz w:val="24"/>
        </w:rPr>
        <w:t>）第六章“投标文件格式”中要求盖单位章和（或）签字的地方，供应商均应使用CA数字证书加盖单位电子印章和（或）法定代表人的个人电子印章或电子签名章。</w:t>
      </w:r>
    </w:p>
    <w:p w14:paraId="2D35FA8A" w14:textId="77777777" w:rsidR="000E56D6" w:rsidRDefault="00B93009">
      <w:pPr>
        <w:widowControl/>
        <w:spacing w:beforeLines="25" w:before="78" w:afterLines="25" w:after="78" w:line="300" w:lineRule="auto"/>
        <w:ind w:firstLineChars="200" w:firstLine="480"/>
        <w:rPr>
          <w:rFonts w:ascii="宋体" w:hAnsi="宋体" w:hint="eastAsia"/>
          <w:kern w:val="0"/>
          <w:sz w:val="24"/>
        </w:rPr>
      </w:pPr>
      <w:r>
        <w:rPr>
          <w:rFonts w:ascii="宋体" w:hAnsi="宋体" w:hint="eastAsia"/>
          <w:kern w:val="0"/>
          <w:sz w:val="24"/>
        </w:rPr>
        <w:t>联合体参与投标的，投标文件由联合体牵头人按上述规定加盖联合体牵头人单位电子印章和（或）法定代表人的个人电子印章或电子签名章。</w:t>
      </w:r>
    </w:p>
    <w:p w14:paraId="0AD939C2" w14:textId="77777777" w:rsidR="000E56D6" w:rsidRDefault="00B93009">
      <w:pPr>
        <w:widowControl/>
        <w:spacing w:beforeLines="25" w:before="78" w:afterLines="25" w:after="78" w:line="300" w:lineRule="auto"/>
        <w:ind w:firstLineChars="200" w:firstLine="480"/>
        <w:rPr>
          <w:rFonts w:ascii="宋体" w:hAnsi="宋体" w:hint="eastAsia"/>
          <w:kern w:val="0"/>
          <w:sz w:val="24"/>
        </w:rPr>
      </w:pPr>
      <w:r>
        <w:rPr>
          <w:rFonts w:ascii="宋体" w:hAnsi="宋体" w:hint="eastAsia"/>
          <w:kern w:val="0"/>
          <w:sz w:val="24"/>
        </w:rPr>
        <w:t>（</w:t>
      </w:r>
      <w:r>
        <w:rPr>
          <w:rFonts w:ascii="宋体" w:hAnsi="宋体"/>
          <w:kern w:val="0"/>
          <w:sz w:val="24"/>
        </w:rPr>
        <w:t>5</w:t>
      </w:r>
      <w:r>
        <w:rPr>
          <w:rFonts w:ascii="宋体" w:hAnsi="宋体" w:hint="eastAsia"/>
          <w:kern w:val="0"/>
          <w:sz w:val="24"/>
        </w:rPr>
        <w:t>）投标文件制作完成后，供应商应使用CA数字证书对投标文件进行加密，形成加密的投标文件。</w:t>
      </w:r>
    </w:p>
    <w:p w14:paraId="4A896EBD"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3.7.4因供应商自身原因而导致投标文件无法导入</w:t>
      </w:r>
      <w:bookmarkStart w:id="215" w:name="_Hlk162773208"/>
      <w:r>
        <w:rPr>
          <w:rFonts w:asciiTheme="minorEastAsia" w:eastAsiaTheme="minorEastAsia" w:hAnsiTheme="minorEastAsia" w:hint="eastAsia"/>
          <w:sz w:val="24"/>
          <w:szCs w:val="24"/>
        </w:rPr>
        <w:t>“</w:t>
      </w:r>
      <w:r>
        <w:rPr>
          <w:rFonts w:ascii="宋体" w:hAnsi="宋体" w:hint="eastAsia"/>
          <w:bCs/>
          <w:sz w:val="24"/>
        </w:rPr>
        <w:t>政府采购云平台（https://www.zcygov.cn/）</w:t>
      </w:r>
      <w:r>
        <w:rPr>
          <w:rFonts w:asciiTheme="minorEastAsia" w:eastAsiaTheme="minorEastAsia" w:hAnsiTheme="minorEastAsia" w:hint="eastAsia"/>
          <w:sz w:val="24"/>
          <w:szCs w:val="24"/>
        </w:rPr>
        <w:t>”电子开标、评标系统</w:t>
      </w:r>
      <w:bookmarkEnd w:id="215"/>
      <w:r>
        <w:rPr>
          <w:rFonts w:asciiTheme="minorEastAsia" w:eastAsiaTheme="minorEastAsia" w:hAnsiTheme="minorEastAsia" w:hint="eastAsia"/>
          <w:sz w:val="24"/>
          <w:szCs w:val="24"/>
        </w:rPr>
        <w:t>，该投标视为无效投标，供应商自行承担由此导致的全部责任。</w:t>
      </w:r>
    </w:p>
    <w:p w14:paraId="156A2965" w14:textId="77777777" w:rsidR="000E56D6" w:rsidRDefault="00B93009">
      <w:pPr>
        <w:pStyle w:val="3"/>
        <w:spacing w:beforeLines="25" w:before="78" w:afterLines="25" w:after="78" w:line="300" w:lineRule="auto"/>
        <w:ind w:firstLineChars="200" w:firstLine="482"/>
        <w:jc w:val="left"/>
        <w:rPr>
          <w:rFonts w:asciiTheme="minorEastAsia" w:eastAsiaTheme="minorEastAsia" w:hAnsiTheme="minorEastAsia" w:hint="eastAsia"/>
          <w:bCs/>
          <w:position w:val="-6"/>
          <w:sz w:val="24"/>
          <w:szCs w:val="24"/>
        </w:rPr>
      </w:pPr>
      <w:bookmarkStart w:id="216" w:name="_Toc139800425"/>
      <w:bookmarkStart w:id="217" w:name="_Toc72431352"/>
      <w:bookmarkStart w:id="218" w:name="_Toc168998107"/>
      <w:bookmarkEnd w:id="169"/>
      <w:bookmarkEnd w:id="170"/>
      <w:bookmarkEnd w:id="171"/>
      <w:bookmarkEnd w:id="172"/>
      <w:bookmarkEnd w:id="173"/>
      <w:bookmarkEnd w:id="174"/>
      <w:bookmarkEnd w:id="175"/>
      <w:r>
        <w:rPr>
          <w:rFonts w:asciiTheme="minorEastAsia" w:eastAsiaTheme="minorEastAsia" w:hAnsiTheme="minorEastAsia" w:hint="eastAsia"/>
          <w:bCs/>
          <w:position w:val="-6"/>
          <w:sz w:val="24"/>
          <w:szCs w:val="24"/>
        </w:rPr>
        <w:t>4</w:t>
      </w:r>
      <w:r>
        <w:rPr>
          <w:rFonts w:asciiTheme="minorEastAsia" w:eastAsiaTheme="minorEastAsia" w:hAnsiTheme="minorEastAsia"/>
          <w:bCs/>
          <w:position w:val="-6"/>
          <w:sz w:val="24"/>
          <w:szCs w:val="24"/>
        </w:rPr>
        <w:t>.</w:t>
      </w:r>
      <w:r>
        <w:rPr>
          <w:rFonts w:asciiTheme="minorEastAsia" w:eastAsiaTheme="minorEastAsia" w:hAnsiTheme="minorEastAsia" w:hint="eastAsia"/>
          <w:bCs/>
          <w:position w:val="-6"/>
          <w:sz w:val="24"/>
          <w:szCs w:val="24"/>
        </w:rPr>
        <w:t>投标</w:t>
      </w:r>
      <w:bookmarkEnd w:id="216"/>
      <w:bookmarkEnd w:id="217"/>
      <w:bookmarkEnd w:id="218"/>
    </w:p>
    <w:p w14:paraId="24C2CE47"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219" w:name="_Toc402428050"/>
      <w:bookmarkStart w:id="220" w:name="_Toc402428052"/>
      <w:bookmarkStart w:id="221" w:name="_Toc288923535"/>
      <w:r>
        <w:rPr>
          <w:rFonts w:asciiTheme="minorEastAsia" w:eastAsiaTheme="minorEastAsia" w:hAnsiTheme="minorEastAsia" w:hint="eastAsia"/>
          <w:bCs/>
          <w:kern w:val="0"/>
          <w:sz w:val="24"/>
          <w:szCs w:val="24"/>
        </w:rPr>
        <w:t>4.1</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投标文件的加密</w:t>
      </w:r>
    </w:p>
    <w:p w14:paraId="60703150" w14:textId="77777777" w:rsidR="000E56D6" w:rsidRDefault="00B93009">
      <w:pPr>
        <w:widowControl/>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4.1.1投标文件应按照本章第3.7.3项要求制作并加密，未按要求加密的投标文件，电子交易平台将拒绝接收并提示。</w:t>
      </w:r>
    </w:p>
    <w:p w14:paraId="4B20BAC1"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222" w:name="_Toc72431353"/>
      <w:bookmarkEnd w:id="219"/>
      <w:r>
        <w:rPr>
          <w:rFonts w:asciiTheme="minorEastAsia" w:eastAsiaTheme="minorEastAsia" w:hAnsiTheme="minorEastAsia" w:hint="eastAsia"/>
          <w:bCs/>
          <w:kern w:val="0"/>
          <w:sz w:val="24"/>
          <w:szCs w:val="24"/>
        </w:rPr>
        <w:t>4.2</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投标文件的递交</w:t>
      </w:r>
    </w:p>
    <w:p w14:paraId="41A95F25" w14:textId="77777777" w:rsidR="000E56D6" w:rsidRDefault="00B93009">
      <w:pPr>
        <w:widowControl/>
        <w:spacing w:beforeLines="25" w:before="78" w:afterLines="25" w:after="78" w:line="300" w:lineRule="auto"/>
        <w:ind w:firstLineChars="200" w:firstLine="480"/>
        <w:rPr>
          <w:rFonts w:asciiTheme="minorEastAsia" w:eastAsiaTheme="minorEastAsia" w:hAnsiTheme="minorEastAsia" w:hint="eastAsia"/>
          <w:sz w:val="24"/>
          <w:szCs w:val="24"/>
        </w:rPr>
      </w:pPr>
      <w:bookmarkStart w:id="223" w:name="_Toc402428051"/>
      <w:bookmarkStart w:id="224" w:name="_Hlk139710130"/>
      <w:r>
        <w:rPr>
          <w:rFonts w:asciiTheme="minorEastAsia" w:eastAsiaTheme="minorEastAsia" w:hAnsiTheme="minorEastAsia" w:hint="eastAsia"/>
          <w:sz w:val="24"/>
          <w:szCs w:val="24"/>
        </w:rPr>
        <w:t>4.2.1供应商应在第一章“招标公告”规定的投标截止时间前，通过互联网使用CA数字证书登录</w:t>
      </w:r>
      <w:r>
        <w:rPr>
          <w:rFonts w:asciiTheme="minorEastAsia" w:eastAsiaTheme="minorEastAsia" w:hAnsiTheme="minorEastAsia" w:hint="eastAsia"/>
          <w:kern w:val="0"/>
          <w:sz w:val="24"/>
          <w:szCs w:val="24"/>
        </w:rPr>
        <w:t>“</w:t>
      </w:r>
      <w:r>
        <w:rPr>
          <w:rFonts w:asciiTheme="minorEastAsia" w:eastAsiaTheme="minorEastAsia" w:hAnsiTheme="minorEastAsia" w:hint="eastAsia"/>
          <w:sz w:val="24"/>
          <w:szCs w:val="24"/>
        </w:rPr>
        <w:t>政府采购云平台（https://www.zcygov.cn/）”，将加密的投标文件上传，</w:t>
      </w:r>
      <w:r>
        <w:rPr>
          <w:rFonts w:asciiTheme="minorEastAsia" w:eastAsiaTheme="minorEastAsia" w:hAnsiTheme="minorEastAsia" w:hint="eastAsia"/>
          <w:sz w:val="24"/>
          <w:szCs w:val="24"/>
        </w:rPr>
        <w:lastRenderedPageBreak/>
        <w:t>并保存上传成功后系统自动生成的电子签收凭证，递交时间即为电子签收凭证时间。供应商应充分考虑上传文件时不可预见因素，未在投标截止时间前完成上传的，视为逾期送达，采购人将拒绝接收。</w:t>
      </w:r>
    </w:p>
    <w:p w14:paraId="19B3F0E6" w14:textId="77777777" w:rsidR="000E56D6" w:rsidRDefault="00B93009">
      <w:pPr>
        <w:widowControl/>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4.2.2已递交的投标文件，按第一章“招标公告”或“投标邀请书”规定进行解密。</w:t>
      </w:r>
    </w:p>
    <w:p w14:paraId="272D74F5" w14:textId="77777777" w:rsidR="000E56D6" w:rsidRDefault="00B93009">
      <w:pPr>
        <w:widowControl/>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4.2.3除供应商须知前附表另有规定外，供应商所递交的投标文件不予退还。供应商少于3个的，投标文件不解密、不予开启，</w:t>
      </w:r>
      <w:bookmarkStart w:id="225" w:name="_Hlk62223098"/>
      <w:r>
        <w:rPr>
          <w:rFonts w:asciiTheme="minorEastAsia" w:eastAsiaTheme="minorEastAsia" w:hAnsiTheme="minorEastAsia" w:hint="eastAsia"/>
          <w:sz w:val="24"/>
          <w:szCs w:val="24"/>
        </w:rPr>
        <w:t>投标文件作撤回处理。</w:t>
      </w:r>
      <w:bookmarkEnd w:id="225"/>
    </w:p>
    <w:p w14:paraId="15ECA6D6"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hint="eastAsia"/>
          <w:bCs/>
          <w:kern w:val="0"/>
          <w:sz w:val="24"/>
          <w:szCs w:val="24"/>
        </w:rPr>
        <w:t>4.3</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投标文件的修改与撤回</w:t>
      </w:r>
      <w:bookmarkEnd w:id="223"/>
    </w:p>
    <w:p w14:paraId="32C90C53" w14:textId="77777777" w:rsidR="000E56D6" w:rsidRDefault="00B93009">
      <w:pPr>
        <w:widowControl/>
        <w:spacing w:beforeLines="25" w:before="78" w:afterLines="25" w:after="78" w:line="300" w:lineRule="auto"/>
        <w:ind w:firstLineChars="200" w:firstLine="480"/>
        <w:rPr>
          <w:rFonts w:asciiTheme="minorEastAsia" w:eastAsiaTheme="minorEastAsia" w:hAnsiTheme="minorEastAsia" w:hint="eastAsia"/>
          <w:sz w:val="24"/>
          <w:szCs w:val="24"/>
          <w:lang w:bidi="zh-CN"/>
        </w:rPr>
      </w:pPr>
      <w:r>
        <w:rPr>
          <w:rFonts w:asciiTheme="minorEastAsia" w:eastAsiaTheme="minorEastAsia" w:hAnsiTheme="minorEastAsia"/>
          <w:sz w:val="24"/>
          <w:szCs w:val="24"/>
          <w:lang w:bidi="en-US"/>
        </w:rPr>
        <w:t>4.3.1</w:t>
      </w:r>
      <w:r>
        <w:rPr>
          <w:rFonts w:asciiTheme="minorEastAsia" w:eastAsiaTheme="minorEastAsia" w:hAnsiTheme="minorEastAsia" w:hint="eastAsia"/>
          <w:sz w:val="24"/>
          <w:szCs w:val="24"/>
          <w:lang w:bidi="zh-CN"/>
        </w:rPr>
        <w:t>在本章第4.2.1项规定的投标截止时间前，供应商可以修改或撤回已递交的投标文件。供应商对加密的投标文件进行撤回的，应在“政府采购云平台（https://www.zcygov.cn/）”直接进行撤回操作；供应商对加密的投标文件进行修改的，应在投标文件截止时间前完成上传。</w:t>
      </w:r>
    </w:p>
    <w:p w14:paraId="65EAA8E9" w14:textId="77777777" w:rsidR="000E56D6" w:rsidRDefault="00B93009">
      <w:pPr>
        <w:widowControl/>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lang w:bidi="en-US"/>
        </w:rPr>
        <w:t>4.3.2</w:t>
      </w:r>
      <w:r>
        <w:rPr>
          <w:rFonts w:asciiTheme="minorEastAsia" w:eastAsiaTheme="minorEastAsia" w:hAnsiTheme="minorEastAsia" w:hint="eastAsia"/>
          <w:sz w:val="24"/>
          <w:szCs w:val="24"/>
          <w:lang w:bidi="zh-CN"/>
        </w:rPr>
        <w:t>供应商修改投标文件的，应使用“政采云电子投标客户端”制作成完整的投标文件，并按照本章第3条、第4条规定进行编制、加密和递交。对采用网上递交的加密的投标文件，以投标截止时间前最后完成上传的文件为准</w:t>
      </w:r>
      <w:r>
        <w:rPr>
          <w:rFonts w:asciiTheme="minorEastAsia" w:eastAsiaTheme="minorEastAsia" w:hAnsiTheme="minorEastAsia"/>
          <w:sz w:val="24"/>
          <w:szCs w:val="24"/>
        </w:rPr>
        <w:t>。</w:t>
      </w:r>
    </w:p>
    <w:p w14:paraId="765EEDE6" w14:textId="77777777" w:rsidR="000E56D6" w:rsidRDefault="00B93009">
      <w:pPr>
        <w:widowControl/>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lang w:bidi="en-US"/>
        </w:rPr>
        <w:t>4.3.3</w:t>
      </w:r>
      <w:r>
        <w:rPr>
          <w:rFonts w:asciiTheme="minorEastAsia" w:eastAsiaTheme="minorEastAsia" w:hAnsiTheme="minorEastAsia" w:hint="eastAsia"/>
          <w:sz w:val="24"/>
          <w:szCs w:val="24"/>
          <w:lang w:bidi="zh-CN"/>
        </w:rPr>
        <w:t>供应商撤回投标文件的，采购人自收到供应商书面撤回通知之日起5日内退还已收取的投标保证金</w:t>
      </w:r>
      <w:r>
        <w:rPr>
          <w:rFonts w:asciiTheme="minorEastAsia" w:eastAsiaTheme="minorEastAsia" w:hAnsiTheme="minorEastAsia"/>
          <w:sz w:val="24"/>
          <w:szCs w:val="24"/>
        </w:rPr>
        <w:t>。</w:t>
      </w:r>
    </w:p>
    <w:p w14:paraId="32D9890A" w14:textId="77777777" w:rsidR="000E56D6" w:rsidRDefault="00B93009">
      <w:pPr>
        <w:pStyle w:val="3"/>
        <w:spacing w:beforeLines="25" w:before="78" w:afterLines="25" w:after="78" w:line="300" w:lineRule="auto"/>
        <w:ind w:firstLineChars="200" w:firstLine="482"/>
        <w:jc w:val="left"/>
        <w:rPr>
          <w:rFonts w:asciiTheme="minorEastAsia" w:eastAsiaTheme="minorEastAsia" w:hAnsiTheme="minorEastAsia" w:hint="eastAsia"/>
          <w:bCs/>
          <w:position w:val="-6"/>
          <w:sz w:val="24"/>
          <w:szCs w:val="24"/>
        </w:rPr>
      </w:pPr>
      <w:bookmarkStart w:id="226" w:name="_Toc168998108"/>
      <w:bookmarkStart w:id="227" w:name="_Toc139800426"/>
      <w:bookmarkEnd w:id="224"/>
      <w:r>
        <w:rPr>
          <w:rFonts w:asciiTheme="minorEastAsia" w:eastAsiaTheme="minorEastAsia" w:hAnsiTheme="minorEastAsia" w:hint="eastAsia"/>
          <w:bCs/>
          <w:position w:val="-6"/>
          <w:sz w:val="24"/>
          <w:szCs w:val="24"/>
        </w:rPr>
        <w:t>5</w:t>
      </w:r>
      <w:r>
        <w:rPr>
          <w:rFonts w:asciiTheme="minorEastAsia" w:eastAsiaTheme="minorEastAsia" w:hAnsiTheme="minorEastAsia"/>
          <w:bCs/>
          <w:position w:val="-6"/>
          <w:sz w:val="24"/>
          <w:szCs w:val="24"/>
        </w:rPr>
        <w:t>.</w:t>
      </w:r>
      <w:r>
        <w:rPr>
          <w:rFonts w:asciiTheme="minorEastAsia" w:eastAsiaTheme="minorEastAsia" w:hAnsiTheme="minorEastAsia" w:hint="eastAsia"/>
          <w:bCs/>
          <w:position w:val="-6"/>
          <w:sz w:val="24"/>
          <w:szCs w:val="24"/>
        </w:rPr>
        <w:t>开标</w:t>
      </w:r>
      <w:bookmarkEnd w:id="220"/>
      <w:bookmarkEnd w:id="221"/>
      <w:bookmarkEnd w:id="222"/>
      <w:bookmarkEnd w:id="226"/>
      <w:bookmarkEnd w:id="227"/>
    </w:p>
    <w:p w14:paraId="5E6B2178"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228" w:name="_Toc402428054"/>
      <w:r>
        <w:rPr>
          <w:rFonts w:asciiTheme="minorEastAsia" w:eastAsiaTheme="minorEastAsia" w:hAnsiTheme="minorEastAsia" w:hint="eastAsia"/>
          <w:bCs/>
          <w:kern w:val="0"/>
          <w:sz w:val="24"/>
          <w:szCs w:val="24"/>
        </w:rPr>
        <w:t>5.1</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开标时间和地点</w:t>
      </w:r>
    </w:p>
    <w:p w14:paraId="4EEFD475"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采购人在本章</w:t>
      </w:r>
      <w:r>
        <w:rPr>
          <w:rFonts w:asciiTheme="minorEastAsia" w:eastAsiaTheme="minorEastAsia" w:hAnsiTheme="minorEastAsia" w:hint="eastAsia"/>
          <w:sz w:val="24"/>
          <w:szCs w:val="24"/>
        </w:rPr>
        <w:t>第</w:t>
      </w:r>
      <w:r>
        <w:rPr>
          <w:rFonts w:asciiTheme="minorEastAsia" w:eastAsiaTheme="minorEastAsia" w:hAnsiTheme="minorEastAsia"/>
          <w:sz w:val="24"/>
          <w:szCs w:val="24"/>
        </w:rPr>
        <w:t>4.2.1项规定的投标截止时间（开标时间）和供应商须知前附表规定的地点对收到的投标文件公开开标</w:t>
      </w:r>
      <w:r>
        <w:rPr>
          <w:rFonts w:asciiTheme="minorEastAsia" w:eastAsiaTheme="minorEastAsia" w:hAnsiTheme="minorEastAsia" w:hint="eastAsia"/>
          <w:sz w:val="24"/>
          <w:szCs w:val="24"/>
        </w:rPr>
        <w:t>，供应商应准时登录</w:t>
      </w:r>
      <w:r>
        <w:rPr>
          <w:rFonts w:asciiTheme="minorEastAsia" w:eastAsiaTheme="minorEastAsia" w:hAnsiTheme="minorEastAsia" w:hint="eastAsia"/>
          <w:sz w:val="24"/>
          <w:szCs w:val="24"/>
          <w:lang w:bidi="zh-CN"/>
        </w:rPr>
        <w:t>政府采购云平台（https://www.zcygov.cn/）</w:t>
      </w:r>
      <w:r>
        <w:rPr>
          <w:rFonts w:asciiTheme="minorEastAsia" w:eastAsiaTheme="minorEastAsia" w:hAnsiTheme="minorEastAsia" w:hint="eastAsia"/>
          <w:sz w:val="24"/>
          <w:szCs w:val="24"/>
        </w:rPr>
        <w:t>完成解密。</w:t>
      </w:r>
    </w:p>
    <w:p w14:paraId="61B65A81"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若供应商未在规定时间内登录</w:t>
      </w:r>
      <w:r>
        <w:rPr>
          <w:rFonts w:asciiTheme="minorEastAsia" w:eastAsiaTheme="minorEastAsia" w:hAnsiTheme="minorEastAsia" w:hint="eastAsia"/>
          <w:sz w:val="24"/>
          <w:szCs w:val="24"/>
          <w:lang w:bidi="zh-CN"/>
        </w:rPr>
        <w:t>政府采购云平台（https://www.zcygov.cn/）</w:t>
      </w:r>
      <w:r>
        <w:rPr>
          <w:rFonts w:asciiTheme="minorEastAsia" w:eastAsiaTheme="minorEastAsia" w:hAnsiTheme="minorEastAsia" w:hint="eastAsia"/>
          <w:sz w:val="24"/>
          <w:szCs w:val="24"/>
        </w:rPr>
        <w:t>完成投标文件解密的，视为放弃投标，由此引起的一切责任均由供应商自行负责。</w:t>
      </w:r>
    </w:p>
    <w:p w14:paraId="2BBAE413"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hint="eastAsia"/>
          <w:bCs/>
          <w:kern w:val="0"/>
          <w:sz w:val="24"/>
          <w:szCs w:val="24"/>
        </w:rPr>
        <w:t>5.2</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开标程序</w:t>
      </w:r>
    </w:p>
    <w:p w14:paraId="3BCC853E"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bookmarkStart w:id="229" w:name="_Toc484939675"/>
      <w:bookmarkStart w:id="230" w:name="_Toc481411235"/>
      <w:bookmarkStart w:id="231" w:name="_Toc492629925"/>
      <w:r>
        <w:rPr>
          <w:rFonts w:asciiTheme="minorEastAsia" w:eastAsiaTheme="minorEastAsia" w:hAnsiTheme="minorEastAsia" w:hint="eastAsia"/>
          <w:sz w:val="24"/>
          <w:szCs w:val="24"/>
        </w:rPr>
        <w:t>5.2.1主持人按下列程序对投标文件进行开标：</w:t>
      </w:r>
      <w:bookmarkEnd w:id="229"/>
      <w:bookmarkEnd w:id="230"/>
      <w:bookmarkEnd w:id="231"/>
    </w:p>
    <w:p w14:paraId="30207B48"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（1）宣布开标纪律；</w:t>
      </w:r>
    </w:p>
    <w:p w14:paraId="6926583D"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（2）公布在投标截止时间前递交投标文件的供应商数量；</w:t>
      </w:r>
    </w:p>
    <w:p w14:paraId="7F140941"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bookmarkStart w:id="232" w:name="_Toc457893013"/>
      <w:bookmarkStart w:id="233" w:name="_Toc463623687"/>
      <w:bookmarkStart w:id="234" w:name="_Toc457906679"/>
      <w:bookmarkStart w:id="235" w:name="_Toc492629926"/>
      <w:bookmarkStart w:id="236" w:name="_Toc481411236"/>
      <w:bookmarkStart w:id="237" w:name="_Toc484939676"/>
      <w:bookmarkStart w:id="238" w:name="_Toc466896270"/>
      <w:bookmarkStart w:id="239" w:name="_Toc458267166"/>
      <w:r>
        <w:rPr>
          <w:rFonts w:asciiTheme="minorEastAsia" w:eastAsiaTheme="minorEastAsia" w:hAnsiTheme="minorEastAsia" w:hint="eastAsia"/>
          <w:sz w:val="24"/>
          <w:szCs w:val="24"/>
        </w:rPr>
        <w:t>（3）宣布开标人、唱标人、记录人等有关人员姓名；</w:t>
      </w:r>
      <w:bookmarkEnd w:id="232"/>
      <w:bookmarkEnd w:id="233"/>
      <w:bookmarkEnd w:id="234"/>
      <w:bookmarkEnd w:id="235"/>
      <w:bookmarkEnd w:id="236"/>
      <w:bookmarkEnd w:id="237"/>
      <w:bookmarkEnd w:id="238"/>
      <w:bookmarkEnd w:id="239"/>
    </w:p>
    <w:p w14:paraId="3EB3EE6F" w14:textId="77777777" w:rsidR="000E56D6" w:rsidRDefault="00B93009">
      <w:pPr>
        <w:widowControl/>
        <w:spacing w:beforeLines="25" w:before="78" w:afterLines="25" w:after="78" w:line="300" w:lineRule="auto"/>
        <w:ind w:firstLineChars="200" w:firstLine="480"/>
        <w:rPr>
          <w:rFonts w:asciiTheme="minorEastAsia" w:eastAsiaTheme="minorEastAsia" w:hAnsiTheme="minorEastAsia" w:hint="eastAsia"/>
          <w:sz w:val="24"/>
          <w:szCs w:val="24"/>
        </w:rPr>
      </w:pPr>
      <w:bookmarkStart w:id="240" w:name="_Toc457906680"/>
      <w:bookmarkStart w:id="241" w:name="_Toc463623688"/>
      <w:bookmarkStart w:id="242" w:name="_Toc458267167"/>
      <w:bookmarkStart w:id="243" w:name="_Toc481411237"/>
      <w:bookmarkStart w:id="244" w:name="_Toc484939677"/>
      <w:bookmarkStart w:id="245" w:name="_Toc466896271"/>
      <w:bookmarkStart w:id="246" w:name="_Toc457893014"/>
      <w:bookmarkStart w:id="247" w:name="_Toc492629927"/>
      <w:r>
        <w:rPr>
          <w:rFonts w:asciiTheme="minorEastAsia" w:eastAsiaTheme="minorEastAsia" w:hAnsiTheme="minorEastAsia" w:hint="eastAsia"/>
          <w:sz w:val="24"/>
          <w:szCs w:val="24"/>
        </w:rPr>
        <w:t>（</w:t>
      </w:r>
      <w:r>
        <w:rPr>
          <w:rFonts w:asciiTheme="minorEastAsia" w:eastAsiaTheme="minorEastAsia" w:hAnsiTheme="minorEastAsia"/>
          <w:sz w:val="24"/>
          <w:szCs w:val="24"/>
        </w:rPr>
        <w:t>4</w:t>
      </w:r>
      <w:r>
        <w:rPr>
          <w:rFonts w:asciiTheme="minorEastAsia" w:eastAsiaTheme="minorEastAsia" w:hAnsiTheme="minorEastAsia" w:hint="eastAsia"/>
          <w:sz w:val="24"/>
          <w:szCs w:val="24"/>
        </w:rPr>
        <w:t>）发送解密指令；</w:t>
      </w:r>
    </w:p>
    <w:p w14:paraId="17CF00DA" w14:textId="77777777" w:rsidR="000E56D6" w:rsidRDefault="00B93009">
      <w:pPr>
        <w:widowControl/>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sz w:val="24"/>
          <w:szCs w:val="24"/>
        </w:rPr>
        <w:t>5</w:t>
      </w:r>
      <w:r>
        <w:rPr>
          <w:rFonts w:asciiTheme="minorEastAsia" w:eastAsiaTheme="minorEastAsia" w:hAnsiTheme="minorEastAsia" w:hint="eastAsia"/>
          <w:sz w:val="24"/>
          <w:szCs w:val="24"/>
        </w:rPr>
        <w:t>）供应商解密加密的投标文件；</w:t>
      </w:r>
    </w:p>
    <w:p w14:paraId="7B606D94"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sz w:val="24"/>
          <w:szCs w:val="24"/>
        </w:rPr>
        <w:t>6</w:t>
      </w:r>
      <w:r>
        <w:rPr>
          <w:rFonts w:asciiTheme="minorEastAsia" w:eastAsiaTheme="minorEastAsia" w:hAnsiTheme="minorEastAsia" w:hint="eastAsia"/>
          <w:sz w:val="24"/>
          <w:szCs w:val="24"/>
        </w:rPr>
        <w:t>）</w:t>
      </w:r>
      <w:bookmarkEnd w:id="240"/>
      <w:bookmarkEnd w:id="241"/>
      <w:bookmarkEnd w:id="242"/>
      <w:bookmarkEnd w:id="243"/>
      <w:bookmarkEnd w:id="244"/>
      <w:bookmarkEnd w:id="245"/>
      <w:bookmarkEnd w:id="246"/>
      <w:bookmarkEnd w:id="247"/>
      <w:r>
        <w:rPr>
          <w:rFonts w:asciiTheme="minorEastAsia" w:eastAsiaTheme="minorEastAsia" w:hAnsiTheme="minorEastAsia"/>
          <w:sz w:val="24"/>
          <w:szCs w:val="24"/>
        </w:rPr>
        <w:t>导入并读取所有解密成功的投标文件的内容</w:t>
      </w:r>
      <w:r>
        <w:rPr>
          <w:rFonts w:asciiTheme="minorEastAsia" w:eastAsiaTheme="minorEastAsia" w:hAnsiTheme="minorEastAsia" w:hint="eastAsia"/>
          <w:sz w:val="24"/>
          <w:szCs w:val="24"/>
        </w:rPr>
        <w:t>。</w:t>
      </w:r>
    </w:p>
    <w:p w14:paraId="3D58C46C"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sz w:val="24"/>
          <w:szCs w:val="24"/>
        </w:rPr>
        <w:t>7</w:t>
      </w:r>
      <w:r>
        <w:rPr>
          <w:rFonts w:asciiTheme="minorEastAsia" w:eastAsiaTheme="minorEastAsia" w:hAnsiTheme="minorEastAsia" w:hint="eastAsia"/>
          <w:sz w:val="24"/>
          <w:szCs w:val="24"/>
        </w:rPr>
        <w:t>）</w:t>
      </w:r>
      <w:r>
        <w:rPr>
          <w:rFonts w:asciiTheme="minorEastAsia" w:eastAsiaTheme="minorEastAsia" w:hAnsiTheme="minorEastAsia"/>
          <w:sz w:val="24"/>
          <w:szCs w:val="24"/>
        </w:rPr>
        <w:t>公布标段名称、供应商名称、投标保证金的递交情况、</w:t>
      </w:r>
      <w:r>
        <w:rPr>
          <w:rFonts w:asciiTheme="minorEastAsia" w:eastAsiaTheme="minorEastAsia" w:hAnsiTheme="minorEastAsia" w:hint="eastAsia"/>
          <w:sz w:val="24"/>
          <w:szCs w:val="24"/>
        </w:rPr>
        <w:t>投标报价、合同履行期</w:t>
      </w:r>
      <w:r>
        <w:rPr>
          <w:rFonts w:asciiTheme="minorEastAsia" w:eastAsiaTheme="minorEastAsia" w:hAnsiTheme="minorEastAsia" w:hint="eastAsia"/>
          <w:sz w:val="24"/>
          <w:szCs w:val="24"/>
        </w:rPr>
        <w:lastRenderedPageBreak/>
        <w:t>限</w:t>
      </w:r>
      <w:r>
        <w:rPr>
          <w:rFonts w:asciiTheme="minorEastAsia" w:eastAsiaTheme="minorEastAsia" w:hAnsiTheme="minorEastAsia"/>
          <w:sz w:val="24"/>
          <w:szCs w:val="24"/>
        </w:rPr>
        <w:t>及其他内容</w:t>
      </w:r>
      <w:r>
        <w:rPr>
          <w:rFonts w:asciiTheme="minorEastAsia" w:eastAsiaTheme="minorEastAsia" w:hAnsiTheme="minorEastAsia" w:hint="eastAsia"/>
          <w:sz w:val="24"/>
          <w:szCs w:val="24"/>
        </w:rPr>
        <w:t>，</w:t>
      </w:r>
      <w:r>
        <w:rPr>
          <w:rFonts w:asciiTheme="minorEastAsia" w:eastAsiaTheme="minorEastAsia" w:hAnsiTheme="minorEastAsia"/>
          <w:sz w:val="24"/>
          <w:szCs w:val="24"/>
        </w:rPr>
        <w:t>并记录在案</w:t>
      </w:r>
      <w:r>
        <w:rPr>
          <w:rFonts w:asciiTheme="minorEastAsia" w:eastAsiaTheme="minorEastAsia" w:hAnsiTheme="minorEastAsia" w:hint="eastAsia"/>
          <w:sz w:val="24"/>
          <w:szCs w:val="24"/>
        </w:rPr>
        <w:t>；</w:t>
      </w:r>
    </w:p>
    <w:p w14:paraId="11742E3E"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sz w:val="24"/>
          <w:szCs w:val="24"/>
        </w:rPr>
        <w:t>8</w:t>
      </w:r>
      <w:r>
        <w:rPr>
          <w:rFonts w:asciiTheme="minorEastAsia" w:eastAsiaTheme="minorEastAsia" w:hAnsiTheme="minorEastAsia" w:hint="eastAsia"/>
          <w:sz w:val="24"/>
          <w:szCs w:val="24"/>
        </w:rPr>
        <w:t>）</w:t>
      </w:r>
      <w:r>
        <w:rPr>
          <w:rFonts w:asciiTheme="minorEastAsia" w:eastAsiaTheme="minorEastAsia" w:hAnsiTheme="minorEastAsia"/>
          <w:sz w:val="24"/>
          <w:szCs w:val="24"/>
        </w:rPr>
        <w:t>采购人代表、记录人等有关人员在开标记录上签字确认</w:t>
      </w:r>
      <w:r>
        <w:rPr>
          <w:rFonts w:asciiTheme="minorEastAsia" w:eastAsiaTheme="minorEastAsia" w:hAnsiTheme="minorEastAsia" w:hint="eastAsia"/>
          <w:sz w:val="24"/>
          <w:szCs w:val="24"/>
        </w:rPr>
        <w:t>；</w:t>
      </w:r>
    </w:p>
    <w:p w14:paraId="311EAD2F"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sz w:val="24"/>
          <w:szCs w:val="24"/>
        </w:rPr>
        <w:t>9</w:t>
      </w:r>
      <w:r>
        <w:rPr>
          <w:rFonts w:asciiTheme="minorEastAsia" w:eastAsiaTheme="minorEastAsia" w:hAnsiTheme="minorEastAsia" w:hint="eastAsia"/>
          <w:sz w:val="24"/>
          <w:szCs w:val="24"/>
        </w:rPr>
        <w:t>）开标结束。</w:t>
      </w:r>
    </w:p>
    <w:p w14:paraId="00E6A172"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5.2.</w:t>
      </w:r>
      <w:r>
        <w:rPr>
          <w:rFonts w:asciiTheme="minorEastAsia" w:eastAsiaTheme="minorEastAsia" w:hAnsiTheme="minorEastAsia"/>
          <w:sz w:val="24"/>
          <w:szCs w:val="24"/>
        </w:rPr>
        <w:t>2在投标文件</w:t>
      </w:r>
      <w:r>
        <w:rPr>
          <w:rFonts w:asciiTheme="minorEastAsia" w:eastAsiaTheme="minorEastAsia" w:hAnsiTheme="minorEastAsia" w:hint="eastAsia"/>
          <w:sz w:val="24"/>
          <w:szCs w:val="24"/>
        </w:rPr>
        <w:t>开</w:t>
      </w:r>
      <w:r>
        <w:rPr>
          <w:rFonts w:asciiTheme="minorEastAsia" w:eastAsiaTheme="minorEastAsia" w:hAnsiTheme="minorEastAsia"/>
          <w:sz w:val="24"/>
          <w:szCs w:val="24"/>
        </w:rPr>
        <w:t>标过程中，</w:t>
      </w:r>
      <w:r>
        <w:rPr>
          <w:rFonts w:asciiTheme="minorEastAsia" w:eastAsiaTheme="minorEastAsia" w:hAnsiTheme="minorEastAsia" w:hint="eastAsia"/>
          <w:sz w:val="24"/>
          <w:szCs w:val="24"/>
        </w:rPr>
        <w:t>采购人将通过系统询问供应商是否有异议，供应商认为有异议的</w:t>
      </w:r>
      <w:r>
        <w:rPr>
          <w:rFonts w:asciiTheme="minorEastAsia" w:eastAsiaTheme="minorEastAsia" w:hAnsiTheme="minorEastAsia"/>
          <w:sz w:val="24"/>
          <w:szCs w:val="24"/>
        </w:rPr>
        <w:t>，</w:t>
      </w:r>
      <w:r>
        <w:rPr>
          <w:rFonts w:asciiTheme="minorEastAsia" w:eastAsiaTheme="minorEastAsia" w:hAnsiTheme="minorEastAsia" w:hint="eastAsia"/>
          <w:sz w:val="24"/>
          <w:szCs w:val="24"/>
        </w:rPr>
        <w:t>可以通过开标系统</w:t>
      </w:r>
      <w:r>
        <w:rPr>
          <w:rFonts w:asciiTheme="minorEastAsia" w:eastAsiaTheme="minorEastAsia" w:hAnsiTheme="minorEastAsia"/>
          <w:sz w:val="24"/>
          <w:szCs w:val="24"/>
        </w:rPr>
        <w:t>提出疑问</w:t>
      </w:r>
      <w:r>
        <w:rPr>
          <w:rFonts w:asciiTheme="minorEastAsia" w:eastAsiaTheme="minorEastAsia" w:hAnsiTheme="minorEastAsia" w:hint="eastAsia"/>
          <w:sz w:val="24"/>
          <w:szCs w:val="24"/>
        </w:rPr>
        <w:t>，</w:t>
      </w:r>
      <w:r>
        <w:rPr>
          <w:rFonts w:asciiTheme="minorEastAsia" w:eastAsiaTheme="minorEastAsia" w:hAnsiTheme="minorEastAsia"/>
          <w:sz w:val="24"/>
          <w:szCs w:val="24"/>
        </w:rPr>
        <w:t>采购人</w:t>
      </w:r>
      <w:r>
        <w:rPr>
          <w:rFonts w:asciiTheme="minorEastAsia" w:eastAsiaTheme="minorEastAsia" w:hAnsiTheme="minorEastAsia" w:hint="eastAsia"/>
          <w:sz w:val="24"/>
          <w:szCs w:val="24"/>
        </w:rPr>
        <w:t>将通过开标系统进行答复</w:t>
      </w:r>
      <w:r>
        <w:rPr>
          <w:rFonts w:asciiTheme="minorEastAsia" w:eastAsiaTheme="minorEastAsia" w:hAnsiTheme="minorEastAsia"/>
          <w:sz w:val="24"/>
          <w:szCs w:val="24"/>
        </w:rPr>
        <w:t>。</w:t>
      </w:r>
      <w:r>
        <w:rPr>
          <w:rFonts w:asciiTheme="minorEastAsia" w:eastAsiaTheme="minorEastAsia" w:hAnsiTheme="minorEastAsia" w:hint="eastAsia"/>
          <w:sz w:val="24"/>
          <w:szCs w:val="24"/>
        </w:rPr>
        <w:t>在规定时间内</w:t>
      </w:r>
      <w:r>
        <w:rPr>
          <w:rFonts w:asciiTheme="minorEastAsia" w:eastAsiaTheme="minorEastAsia" w:hAnsiTheme="minorEastAsia"/>
          <w:sz w:val="24"/>
          <w:szCs w:val="24"/>
        </w:rPr>
        <w:t>供应商未提出疑问</w:t>
      </w:r>
      <w:r>
        <w:rPr>
          <w:rFonts w:asciiTheme="minorEastAsia" w:eastAsiaTheme="minorEastAsia" w:hAnsiTheme="minorEastAsia" w:hint="eastAsia"/>
          <w:sz w:val="24"/>
          <w:szCs w:val="24"/>
        </w:rPr>
        <w:t>的，</w:t>
      </w:r>
      <w:r>
        <w:rPr>
          <w:rFonts w:asciiTheme="minorEastAsia" w:eastAsiaTheme="minorEastAsia" w:hAnsiTheme="minorEastAsia"/>
          <w:sz w:val="24"/>
          <w:szCs w:val="24"/>
        </w:rPr>
        <w:t>则认为供应商</w:t>
      </w:r>
      <w:r>
        <w:rPr>
          <w:rFonts w:asciiTheme="minorEastAsia" w:eastAsiaTheme="minorEastAsia" w:hAnsiTheme="minorEastAsia" w:hint="eastAsia"/>
          <w:sz w:val="24"/>
          <w:szCs w:val="24"/>
        </w:rPr>
        <w:t>无异议。</w:t>
      </w:r>
    </w:p>
    <w:p w14:paraId="2ACC3CD3"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hint="eastAsia"/>
          <w:bCs/>
          <w:kern w:val="0"/>
          <w:sz w:val="24"/>
          <w:szCs w:val="24"/>
        </w:rPr>
        <w:t>5.</w:t>
      </w:r>
      <w:r>
        <w:rPr>
          <w:rFonts w:asciiTheme="minorEastAsia" w:eastAsiaTheme="minorEastAsia" w:hAnsiTheme="minorEastAsia"/>
          <w:bCs/>
          <w:kern w:val="0"/>
          <w:sz w:val="24"/>
          <w:szCs w:val="24"/>
        </w:rPr>
        <w:t xml:space="preserve">3 </w:t>
      </w:r>
      <w:r>
        <w:rPr>
          <w:rFonts w:asciiTheme="minorEastAsia" w:eastAsiaTheme="minorEastAsia" w:hAnsiTheme="minorEastAsia" w:hint="eastAsia"/>
          <w:bCs/>
          <w:kern w:val="0"/>
          <w:sz w:val="24"/>
          <w:szCs w:val="24"/>
        </w:rPr>
        <w:t>开标补救措施</w:t>
      </w:r>
    </w:p>
    <w:p w14:paraId="78463D25"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sz w:val="24"/>
          <w:szCs w:val="24"/>
        </w:rPr>
        <w:t>.3.1</w:t>
      </w:r>
      <w:r>
        <w:rPr>
          <w:rFonts w:asciiTheme="minorEastAsia" w:eastAsiaTheme="minorEastAsia" w:hAnsiTheme="minorEastAsia" w:hint="eastAsia"/>
          <w:sz w:val="24"/>
          <w:szCs w:val="24"/>
        </w:rPr>
        <w:t>开标过程中因本章第5.3.2项、第5.3.3项所列原因，导致系统无法正常运行，将按供应商须知前附表的规定采取补救措施。</w:t>
      </w:r>
    </w:p>
    <w:p w14:paraId="39A4BF9F"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5.3.2因“电子交易平台”系统故障导致供应商无法正常上传加密的投标文件，供应商应打印并递交电子交易平台自动生成的上传失败的异常记录单。</w:t>
      </w:r>
    </w:p>
    <w:p w14:paraId="00580CB5"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5.3.3</w:t>
      </w:r>
      <w:r>
        <w:rPr>
          <w:rFonts w:asciiTheme="minorEastAsia" w:eastAsiaTheme="minorEastAsia" w:hAnsiTheme="minorEastAsia" w:hint="eastAsia"/>
          <w:sz w:val="24"/>
          <w:szCs w:val="24"/>
        </w:rPr>
        <w:t>当出现以下情况时，应对未开标的中止电子开标，并在恢复正常后及时安排时间开标：</w:t>
      </w:r>
    </w:p>
    <w:p w14:paraId="4CEC3C57"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（1）系统服务器发生故障，无法访问或无法使用系统；</w:t>
      </w:r>
    </w:p>
    <w:p w14:paraId="1DD3C57A"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（2）系统的软件或数据库出现错误，不能进行正常操作；</w:t>
      </w:r>
    </w:p>
    <w:p w14:paraId="604BA273"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（3）系统发现有安全漏洞，有潜在的泄密危险；</w:t>
      </w:r>
    </w:p>
    <w:p w14:paraId="50A3FA68"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（4）出现断电事故且短时间内无法恢复供电；</w:t>
      </w:r>
    </w:p>
    <w:p w14:paraId="3DCA3F73"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（5）其他无法保证招投标过程正常进行的情形。</w:t>
      </w:r>
    </w:p>
    <w:p w14:paraId="12F0E630"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5.3.4</w:t>
      </w:r>
      <w:r>
        <w:rPr>
          <w:rFonts w:asciiTheme="minorEastAsia" w:eastAsiaTheme="minorEastAsia" w:hAnsiTheme="minorEastAsia" w:hint="eastAsia"/>
          <w:sz w:val="24"/>
          <w:szCs w:val="24"/>
        </w:rPr>
        <w:t>采取补救措施时，必须对原有资料及信息作出妥善保密处理。</w:t>
      </w:r>
    </w:p>
    <w:p w14:paraId="3EBB76E3"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hint="eastAsia"/>
          <w:bCs/>
          <w:kern w:val="0"/>
          <w:sz w:val="24"/>
          <w:szCs w:val="24"/>
        </w:rPr>
        <w:t>5.</w:t>
      </w:r>
      <w:r>
        <w:rPr>
          <w:rFonts w:asciiTheme="minorEastAsia" w:eastAsiaTheme="minorEastAsia" w:hAnsiTheme="minorEastAsia"/>
          <w:bCs/>
          <w:kern w:val="0"/>
          <w:sz w:val="24"/>
          <w:szCs w:val="24"/>
        </w:rPr>
        <w:t xml:space="preserve">4 </w:t>
      </w:r>
      <w:r>
        <w:rPr>
          <w:rFonts w:asciiTheme="minorEastAsia" w:eastAsiaTheme="minorEastAsia" w:hAnsiTheme="minorEastAsia" w:hint="eastAsia"/>
          <w:bCs/>
          <w:kern w:val="0"/>
          <w:sz w:val="24"/>
          <w:szCs w:val="24"/>
        </w:rPr>
        <w:t>开标异议</w:t>
      </w:r>
    </w:p>
    <w:p w14:paraId="38CCA5D3" w14:textId="77777777" w:rsidR="000E56D6" w:rsidRDefault="00B93009">
      <w:pPr>
        <w:wordWrap w:val="0"/>
        <w:spacing w:beforeLines="25" w:before="78" w:afterLines="25" w:after="78" w:line="300" w:lineRule="auto"/>
        <w:ind w:firstLineChars="200" w:firstLine="480"/>
        <w:rPr>
          <w:rFonts w:ascii="宋体" w:hAnsi="宋体" w:hint="eastAsia"/>
          <w:sz w:val="24"/>
          <w:szCs w:val="24"/>
        </w:rPr>
      </w:pPr>
      <w:bookmarkStart w:id="248" w:name="_Toc139800427"/>
      <w:bookmarkEnd w:id="228"/>
      <w:r>
        <w:rPr>
          <w:rFonts w:ascii="宋体" w:hAnsi="宋体" w:hint="eastAsia"/>
          <w:sz w:val="24"/>
          <w:szCs w:val="24"/>
        </w:rPr>
        <w:t>供应商对开标有异议的，应在开标现场通过“政府采购云平台（https://www.zcygov.cn/）”电子评标系统提出，采购人当场通过电子开标系统作出答复，并制作记录。有异议的供应商代表通过电子开标系统确认，采购人代表、记录人等有关人员在记录上签字确认。</w:t>
      </w:r>
    </w:p>
    <w:p w14:paraId="1E0274CF" w14:textId="77777777" w:rsidR="000E56D6" w:rsidRDefault="00B93009">
      <w:pPr>
        <w:pStyle w:val="3"/>
        <w:spacing w:beforeLines="25" w:before="78" w:afterLines="25" w:after="78" w:line="300" w:lineRule="auto"/>
        <w:ind w:firstLineChars="200" w:firstLine="482"/>
        <w:jc w:val="left"/>
        <w:rPr>
          <w:rFonts w:asciiTheme="minorEastAsia" w:eastAsiaTheme="minorEastAsia" w:hAnsiTheme="minorEastAsia" w:hint="eastAsia"/>
          <w:bCs/>
          <w:position w:val="-6"/>
          <w:sz w:val="24"/>
          <w:szCs w:val="24"/>
        </w:rPr>
      </w:pPr>
      <w:bookmarkStart w:id="249" w:name="_Toc168998109"/>
      <w:r>
        <w:rPr>
          <w:rFonts w:asciiTheme="minorEastAsia" w:eastAsiaTheme="minorEastAsia" w:hAnsiTheme="minorEastAsia" w:hint="eastAsia"/>
          <w:bCs/>
          <w:position w:val="-6"/>
          <w:sz w:val="24"/>
          <w:szCs w:val="24"/>
        </w:rPr>
        <w:t>6</w:t>
      </w:r>
      <w:r>
        <w:rPr>
          <w:rFonts w:asciiTheme="minorEastAsia" w:eastAsiaTheme="minorEastAsia" w:hAnsiTheme="minorEastAsia"/>
          <w:bCs/>
          <w:position w:val="-6"/>
          <w:sz w:val="24"/>
          <w:szCs w:val="24"/>
        </w:rPr>
        <w:t>.</w:t>
      </w:r>
      <w:r>
        <w:rPr>
          <w:rFonts w:asciiTheme="minorEastAsia" w:eastAsiaTheme="minorEastAsia" w:hAnsiTheme="minorEastAsia" w:hint="eastAsia"/>
          <w:bCs/>
          <w:position w:val="-6"/>
          <w:sz w:val="24"/>
          <w:szCs w:val="24"/>
        </w:rPr>
        <w:t>评标</w:t>
      </w:r>
      <w:bookmarkEnd w:id="248"/>
      <w:bookmarkEnd w:id="249"/>
    </w:p>
    <w:p w14:paraId="5F47E4EA"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250" w:name="_Toc402428055"/>
      <w:bookmarkStart w:id="251" w:name="_Toc288923536"/>
      <w:r>
        <w:rPr>
          <w:rFonts w:asciiTheme="minorEastAsia" w:eastAsiaTheme="minorEastAsia" w:hAnsiTheme="minorEastAsia" w:hint="eastAsia"/>
          <w:bCs/>
          <w:kern w:val="0"/>
          <w:sz w:val="24"/>
          <w:szCs w:val="24"/>
        </w:rPr>
        <w:t>6.1</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评标委员会</w:t>
      </w:r>
    </w:p>
    <w:p w14:paraId="6425DC4B"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w:t>
      </w:r>
      <w:r>
        <w:rPr>
          <w:rFonts w:asciiTheme="minorEastAsia" w:eastAsiaTheme="minorEastAsia" w:hAnsiTheme="minorEastAsia"/>
          <w:sz w:val="24"/>
          <w:szCs w:val="24"/>
        </w:rPr>
        <w:t>.1.1</w:t>
      </w:r>
      <w:r>
        <w:rPr>
          <w:rFonts w:asciiTheme="minorEastAsia" w:eastAsiaTheme="minorEastAsia" w:hAnsiTheme="minorEastAsia" w:hint="eastAsia"/>
          <w:sz w:val="24"/>
          <w:szCs w:val="24"/>
        </w:rPr>
        <w:t>评标由采购人依法组建的评标委员会负责。评标委员会由采购人代表和评审专家组成，成员人数应当为5人及以上单数，其中评审专家不得少于成员总数的三分之二。评标委员会成员人数以及专家的确定方式见供应商须知前附表</w:t>
      </w:r>
      <w:r>
        <w:rPr>
          <w:rFonts w:asciiTheme="minorEastAsia" w:eastAsiaTheme="minorEastAsia" w:hAnsiTheme="minorEastAsia"/>
          <w:sz w:val="24"/>
          <w:szCs w:val="24"/>
        </w:rPr>
        <w:t>。</w:t>
      </w:r>
    </w:p>
    <w:p w14:paraId="1B8109AE"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6.1</w:t>
      </w:r>
      <w:r>
        <w:rPr>
          <w:rFonts w:asciiTheme="minorEastAsia" w:eastAsiaTheme="minorEastAsia" w:hAnsiTheme="minorEastAsia" w:hint="eastAsia"/>
          <w:sz w:val="24"/>
          <w:szCs w:val="24"/>
        </w:rPr>
        <w:t>.2根据《政府采购货物和服务招标投标管理办法》（财政部令第87号）规定，评标委员会及其成员不得有下列行为：</w:t>
      </w:r>
    </w:p>
    <w:p w14:paraId="405D2949"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（1）确定参与评标至评标结束前私自接触供应商；</w:t>
      </w:r>
    </w:p>
    <w:p w14:paraId="51059D86"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（2）接受供应商提出的与投标文件不一致的澄清或者说明，本办法第五十一条规定的情形除外；</w:t>
      </w:r>
    </w:p>
    <w:p w14:paraId="5F790CDF"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（3）违反评标纪律发表倾向性意见或者征询采购人的倾向性意见；</w:t>
      </w:r>
    </w:p>
    <w:p w14:paraId="41EFB621"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（4）对需要专业判断的主观评审因素协商评分；</w:t>
      </w:r>
    </w:p>
    <w:p w14:paraId="242AF824"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（5）在评标过程中擅离职守，影响评标程序正常进行的；</w:t>
      </w:r>
    </w:p>
    <w:p w14:paraId="1F7E42FD"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（6）记录、复制或者带走任何评标资料；</w:t>
      </w:r>
    </w:p>
    <w:p w14:paraId="49DCA971"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（7）其他不遵守评标纪律的行为。</w:t>
      </w:r>
    </w:p>
    <w:p w14:paraId="315D4378"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评标委员会成员有前款第（1）至（7）项行为之一的，其评审意见无效，并不得获取评审劳务报酬和报销异地评审差旅费。</w:t>
      </w:r>
    </w:p>
    <w:p w14:paraId="61F23041"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6.1.3</w:t>
      </w:r>
      <w:r>
        <w:rPr>
          <w:rFonts w:asciiTheme="minorEastAsia" w:eastAsiaTheme="minorEastAsia" w:hAnsiTheme="minorEastAsia" w:hint="eastAsia"/>
          <w:sz w:val="24"/>
          <w:szCs w:val="24"/>
        </w:rPr>
        <w:t>评标中因评标委员会成员缺席、回避或者健康等特殊原因导致评标委员会组成不符合《政府采购货物和服务招标投标管理办法》（财政部令第87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采购文件一并存档。</w:t>
      </w:r>
    </w:p>
    <w:p w14:paraId="23320967"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 xml:space="preserve">6.2 </w:t>
      </w:r>
      <w:r>
        <w:rPr>
          <w:rFonts w:asciiTheme="minorEastAsia" w:eastAsiaTheme="minorEastAsia" w:hAnsiTheme="minorEastAsia" w:hint="eastAsia"/>
          <w:bCs/>
          <w:kern w:val="0"/>
          <w:sz w:val="24"/>
          <w:szCs w:val="24"/>
        </w:rPr>
        <w:t>评标原则</w:t>
      </w:r>
    </w:p>
    <w:p w14:paraId="519F7B73"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评标活动遵循公平、公正、科学和择优的原则。</w:t>
      </w:r>
    </w:p>
    <w:p w14:paraId="6E4FCC1B"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 xml:space="preserve">6.3 </w:t>
      </w:r>
      <w:r>
        <w:rPr>
          <w:rFonts w:asciiTheme="minorEastAsia" w:eastAsiaTheme="minorEastAsia" w:hAnsiTheme="minorEastAsia" w:hint="eastAsia"/>
          <w:bCs/>
          <w:kern w:val="0"/>
          <w:sz w:val="24"/>
          <w:szCs w:val="24"/>
        </w:rPr>
        <w:t>评标</w:t>
      </w:r>
    </w:p>
    <w:p w14:paraId="06562624"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w:t>
      </w:r>
      <w:r>
        <w:rPr>
          <w:rFonts w:asciiTheme="minorEastAsia" w:eastAsiaTheme="minorEastAsia" w:hAnsiTheme="minorEastAsia"/>
          <w:sz w:val="24"/>
          <w:szCs w:val="24"/>
        </w:rPr>
        <w:t>.3.1</w:t>
      </w:r>
      <w:r>
        <w:rPr>
          <w:rFonts w:asciiTheme="minorEastAsia" w:eastAsiaTheme="minorEastAsia" w:hAnsiTheme="minorEastAsia" w:hint="eastAsia"/>
          <w:sz w:val="24"/>
          <w:szCs w:val="24"/>
        </w:rPr>
        <w:t>评标委员会按照第三章“评标办法”规定的方法、评审因素、标准和程序对投标文件进行评审。第三章“评标办法”没有规定的方法、评审因素和标准，不作为评标依据。</w:t>
      </w:r>
    </w:p>
    <w:p w14:paraId="3201F025"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w:t>
      </w:r>
      <w:r>
        <w:rPr>
          <w:rFonts w:asciiTheme="minorEastAsia" w:eastAsiaTheme="minorEastAsia" w:hAnsiTheme="minorEastAsia"/>
          <w:sz w:val="24"/>
          <w:szCs w:val="24"/>
        </w:rPr>
        <w:t>.3.2</w:t>
      </w:r>
      <w:r>
        <w:rPr>
          <w:rFonts w:asciiTheme="minorEastAsia" w:eastAsiaTheme="minorEastAsia" w:hAnsiTheme="minorEastAsia" w:hint="eastAsia"/>
          <w:sz w:val="24"/>
          <w:szCs w:val="24"/>
        </w:rPr>
        <w:t>评标</w:t>
      </w:r>
      <w:r>
        <w:rPr>
          <w:rFonts w:asciiTheme="minorEastAsia" w:eastAsiaTheme="minorEastAsia" w:hAnsiTheme="minorEastAsia"/>
          <w:sz w:val="24"/>
          <w:szCs w:val="24"/>
        </w:rPr>
        <w:t>完成后</w:t>
      </w:r>
      <w:r>
        <w:rPr>
          <w:rFonts w:asciiTheme="minorEastAsia" w:eastAsiaTheme="minorEastAsia" w:hAnsiTheme="minorEastAsia" w:hint="eastAsia"/>
          <w:sz w:val="24"/>
          <w:szCs w:val="24"/>
        </w:rPr>
        <w:t>，</w:t>
      </w:r>
      <w:r>
        <w:rPr>
          <w:rFonts w:asciiTheme="minorEastAsia" w:eastAsiaTheme="minorEastAsia" w:hAnsiTheme="minorEastAsia"/>
          <w:sz w:val="24"/>
          <w:szCs w:val="24"/>
        </w:rPr>
        <w:t>评标委员会应向采购人提交书面评标报告和中标候选人名单</w:t>
      </w:r>
      <w:r>
        <w:rPr>
          <w:rFonts w:asciiTheme="minorEastAsia" w:eastAsiaTheme="minorEastAsia" w:hAnsiTheme="minorEastAsia" w:hint="eastAsia"/>
          <w:sz w:val="24"/>
          <w:szCs w:val="24"/>
        </w:rPr>
        <w:t>。</w:t>
      </w:r>
      <w:r>
        <w:rPr>
          <w:rFonts w:asciiTheme="minorEastAsia" w:eastAsiaTheme="minorEastAsia" w:hAnsiTheme="minorEastAsia"/>
          <w:sz w:val="24"/>
          <w:szCs w:val="24"/>
        </w:rPr>
        <w:t>评标委员会推荐中标候选人</w:t>
      </w:r>
      <w:r>
        <w:rPr>
          <w:rFonts w:asciiTheme="minorEastAsia" w:eastAsiaTheme="minorEastAsia" w:hAnsiTheme="minorEastAsia" w:hint="eastAsia"/>
          <w:sz w:val="24"/>
          <w:szCs w:val="24"/>
        </w:rPr>
        <w:t>的人</w:t>
      </w:r>
      <w:r>
        <w:rPr>
          <w:rFonts w:asciiTheme="minorEastAsia" w:eastAsiaTheme="minorEastAsia" w:hAnsiTheme="minorEastAsia"/>
          <w:sz w:val="24"/>
          <w:szCs w:val="24"/>
        </w:rPr>
        <w:t>数见供应商须知前附表</w:t>
      </w:r>
      <w:r>
        <w:rPr>
          <w:rFonts w:asciiTheme="minorEastAsia" w:eastAsiaTheme="minorEastAsia" w:hAnsiTheme="minorEastAsia" w:hint="eastAsia"/>
          <w:sz w:val="24"/>
          <w:szCs w:val="24"/>
        </w:rPr>
        <w:t>。</w:t>
      </w:r>
    </w:p>
    <w:p w14:paraId="0F6696B5"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6.3.</w:t>
      </w:r>
      <w:r>
        <w:rPr>
          <w:rFonts w:asciiTheme="minorEastAsia" w:eastAsiaTheme="minorEastAsia" w:hAnsiTheme="minorEastAsia"/>
          <w:sz w:val="24"/>
          <w:szCs w:val="24"/>
        </w:rPr>
        <w:t>3</w:t>
      </w:r>
      <w:r>
        <w:rPr>
          <w:rFonts w:asciiTheme="minorEastAsia" w:eastAsiaTheme="minorEastAsia" w:hAnsiTheme="minorEastAsia" w:hint="eastAsia"/>
          <w:sz w:val="24"/>
          <w:szCs w:val="24"/>
        </w:rPr>
        <w:t>评标及补救措施</w:t>
      </w:r>
    </w:p>
    <w:p w14:paraId="6DB05A5E"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评标委员会按照本章第6.3.1项的规定在电子评标系统上开展评审工作。如果评标过程中出现异常情况，导致无法继续评审工作的，可暂停评标，对原有资料及信息作出妥善保密处理，待电子评标系统恢复正常之后，应重新组织评审。</w:t>
      </w:r>
    </w:p>
    <w:p w14:paraId="2187C654" w14:textId="77777777" w:rsidR="000E56D6" w:rsidRDefault="00B93009">
      <w:pPr>
        <w:pStyle w:val="3"/>
        <w:spacing w:beforeLines="25" w:before="78" w:afterLines="25" w:after="78" w:line="300" w:lineRule="auto"/>
        <w:ind w:firstLineChars="200" w:firstLine="482"/>
        <w:jc w:val="left"/>
        <w:rPr>
          <w:rFonts w:asciiTheme="minorEastAsia" w:eastAsiaTheme="minorEastAsia" w:hAnsiTheme="minorEastAsia" w:hint="eastAsia"/>
          <w:bCs/>
          <w:position w:val="-6"/>
          <w:sz w:val="24"/>
          <w:szCs w:val="24"/>
        </w:rPr>
      </w:pPr>
      <w:bookmarkStart w:id="252" w:name="_Toc139800428"/>
      <w:bookmarkStart w:id="253" w:name="_Toc168998110"/>
      <w:bookmarkEnd w:id="250"/>
      <w:bookmarkEnd w:id="251"/>
      <w:r>
        <w:rPr>
          <w:rFonts w:asciiTheme="minorEastAsia" w:eastAsiaTheme="minorEastAsia" w:hAnsiTheme="minorEastAsia" w:hint="eastAsia"/>
          <w:bCs/>
          <w:position w:val="-6"/>
          <w:sz w:val="24"/>
          <w:szCs w:val="24"/>
        </w:rPr>
        <w:t>7</w:t>
      </w:r>
      <w:r>
        <w:rPr>
          <w:rFonts w:asciiTheme="minorEastAsia" w:eastAsiaTheme="minorEastAsia" w:hAnsiTheme="minorEastAsia"/>
          <w:bCs/>
          <w:position w:val="-6"/>
          <w:sz w:val="24"/>
          <w:szCs w:val="24"/>
        </w:rPr>
        <w:t>.</w:t>
      </w:r>
      <w:r>
        <w:rPr>
          <w:rFonts w:asciiTheme="minorEastAsia" w:eastAsiaTheme="minorEastAsia" w:hAnsiTheme="minorEastAsia" w:hint="eastAsia"/>
          <w:bCs/>
          <w:position w:val="-6"/>
          <w:sz w:val="24"/>
          <w:szCs w:val="24"/>
        </w:rPr>
        <w:t>合同授予</w:t>
      </w:r>
      <w:bookmarkEnd w:id="252"/>
      <w:bookmarkEnd w:id="253"/>
    </w:p>
    <w:p w14:paraId="70D059DB"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254" w:name="_Toc402428056"/>
      <w:r>
        <w:rPr>
          <w:rFonts w:asciiTheme="minorEastAsia" w:eastAsiaTheme="minorEastAsia" w:hAnsiTheme="minorEastAsia"/>
          <w:bCs/>
          <w:kern w:val="0"/>
          <w:sz w:val="24"/>
          <w:szCs w:val="24"/>
        </w:rPr>
        <w:t>7.1</w:t>
      </w:r>
      <w:bookmarkEnd w:id="254"/>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定标</w:t>
      </w:r>
    </w:p>
    <w:p w14:paraId="0414227E" w14:textId="77777777" w:rsidR="000E56D6" w:rsidRDefault="00B93009">
      <w:pPr>
        <w:widowControl/>
        <w:spacing w:beforeLines="25" w:before="78" w:afterLines="25" w:after="78" w:line="298" w:lineRule="auto"/>
        <w:ind w:firstLineChars="200" w:firstLine="480"/>
        <w:rPr>
          <w:rFonts w:asciiTheme="minorEastAsia" w:eastAsiaTheme="minorEastAsia" w:hAnsiTheme="minorEastAsia" w:hint="eastAsia"/>
          <w:sz w:val="24"/>
          <w:szCs w:val="24"/>
        </w:rPr>
      </w:pPr>
      <w:bookmarkStart w:id="255" w:name="_Toc402428057"/>
      <w:r>
        <w:rPr>
          <w:rFonts w:asciiTheme="minorEastAsia" w:eastAsiaTheme="minorEastAsia" w:hAnsiTheme="minorEastAsia"/>
          <w:sz w:val="24"/>
          <w:szCs w:val="24"/>
        </w:rPr>
        <w:t>7.1</w:t>
      </w:r>
      <w:r>
        <w:rPr>
          <w:rFonts w:asciiTheme="minorEastAsia" w:eastAsiaTheme="minorEastAsia" w:hAnsiTheme="minorEastAsia" w:hint="eastAsia"/>
          <w:sz w:val="24"/>
          <w:szCs w:val="24"/>
        </w:rPr>
        <w:t>.1采购代理机构应当在评标结束后2个工作日内将评标报告送采购人确认。</w:t>
      </w:r>
    </w:p>
    <w:p w14:paraId="137C0009" w14:textId="77777777" w:rsidR="000E56D6" w:rsidRDefault="00B93009">
      <w:pPr>
        <w:widowControl/>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lastRenderedPageBreak/>
        <w:t>7.1</w:t>
      </w:r>
      <w:r>
        <w:rPr>
          <w:rFonts w:asciiTheme="minorEastAsia" w:eastAsiaTheme="minorEastAsia" w:hAnsiTheme="minorEastAsia" w:hint="eastAsia"/>
          <w:sz w:val="24"/>
          <w:szCs w:val="24"/>
        </w:rPr>
        <w:t>.2采购人应当在收到评标报告后5个工作日内，按照评标报告中推荐的中标候选人顺序确定中标人。</w:t>
      </w:r>
    </w:p>
    <w:p w14:paraId="171A1EF5"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7.2</w:t>
      </w:r>
      <w:bookmarkEnd w:id="255"/>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中标通知书</w:t>
      </w:r>
    </w:p>
    <w:p w14:paraId="60224DA1"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7.2</w:t>
      </w:r>
      <w:r>
        <w:rPr>
          <w:rFonts w:asciiTheme="minorEastAsia" w:eastAsiaTheme="minorEastAsia" w:hAnsiTheme="minorEastAsia" w:hint="eastAsia"/>
          <w:sz w:val="24"/>
          <w:szCs w:val="24"/>
        </w:rPr>
        <w:t>.1中标人确定后，</w:t>
      </w:r>
      <w:r>
        <w:rPr>
          <w:rFonts w:asciiTheme="minorEastAsia" w:eastAsiaTheme="minorEastAsia" w:hAnsiTheme="minorEastAsia"/>
          <w:sz w:val="24"/>
          <w:szCs w:val="24"/>
        </w:rPr>
        <w:t>按照供应商须知前附表规定的公示媒介</w:t>
      </w:r>
      <w:r>
        <w:rPr>
          <w:rFonts w:asciiTheme="minorEastAsia" w:eastAsiaTheme="minorEastAsia" w:hAnsiTheme="minorEastAsia" w:hint="eastAsia"/>
          <w:sz w:val="24"/>
          <w:szCs w:val="24"/>
        </w:rPr>
        <w:t>和期限</w:t>
      </w:r>
      <w:r>
        <w:rPr>
          <w:rFonts w:asciiTheme="minorEastAsia" w:eastAsiaTheme="minorEastAsia" w:hAnsiTheme="minorEastAsia"/>
          <w:sz w:val="24"/>
          <w:szCs w:val="24"/>
        </w:rPr>
        <w:t>公示中标人</w:t>
      </w:r>
      <w:r>
        <w:rPr>
          <w:rFonts w:asciiTheme="minorEastAsia" w:eastAsiaTheme="minorEastAsia" w:hAnsiTheme="minorEastAsia" w:hint="eastAsia"/>
          <w:sz w:val="24"/>
          <w:szCs w:val="24"/>
        </w:rPr>
        <w:t>，同时向中标人发出中标通知书。</w:t>
      </w:r>
    </w:p>
    <w:p w14:paraId="1F091546"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7.2</w:t>
      </w:r>
      <w:r>
        <w:rPr>
          <w:rFonts w:asciiTheme="minorEastAsia" w:eastAsiaTheme="minorEastAsia" w:hAnsiTheme="minorEastAsia" w:hint="eastAsia"/>
          <w:sz w:val="24"/>
          <w:szCs w:val="24"/>
        </w:rPr>
        <w:t>.2中标通知书是合同的一个组成部分。</w:t>
      </w:r>
    </w:p>
    <w:p w14:paraId="3A81D49A"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hint="eastAsia"/>
          <w:bCs/>
          <w:kern w:val="0"/>
          <w:sz w:val="24"/>
          <w:szCs w:val="24"/>
        </w:rPr>
        <w:t>7.</w:t>
      </w:r>
      <w:r>
        <w:rPr>
          <w:rFonts w:asciiTheme="minorEastAsia" w:eastAsiaTheme="minorEastAsia" w:hAnsiTheme="minorEastAsia"/>
          <w:bCs/>
          <w:kern w:val="0"/>
          <w:sz w:val="24"/>
          <w:szCs w:val="24"/>
        </w:rPr>
        <w:t xml:space="preserve">3 </w:t>
      </w:r>
      <w:r>
        <w:rPr>
          <w:rFonts w:asciiTheme="minorEastAsia" w:eastAsiaTheme="minorEastAsia" w:hAnsiTheme="minorEastAsia" w:hint="eastAsia"/>
          <w:bCs/>
          <w:kern w:val="0"/>
          <w:sz w:val="24"/>
          <w:szCs w:val="24"/>
        </w:rPr>
        <w:t>技术成果经济补偿</w:t>
      </w:r>
    </w:p>
    <w:p w14:paraId="21C5FE4D"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宋体" w:hAnsi="宋体" w:hint="eastAsia"/>
          <w:sz w:val="24"/>
          <w:szCs w:val="24"/>
        </w:rPr>
        <w:t>采购</w:t>
      </w:r>
      <w:r>
        <w:rPr>
          <w:rFonts w:ascii="宋体" w:hAnsi="宋体"/>
          <w:sz w:val="24"/>
          <w:szCs w:val="24"/>
        </w:rPr>
        <w:t>人对符合</w:t>
      </w:r>
      <w:r>
        <w:rPr>
          <w:rFonts w:ascii="宋体" w:hAnsi="宋体" w:hint="eastAsia"/>
          <w:sz w:val="24"/>
          <w:szCs w:val="24"/>
        </w:rPr>
        <w:t>采购文件</w:t>
      </w:r>
      <w:r>
        <w:rPr>
          <w:rFonts w:ascii="宋体" w:hAnsi="宋体"/>
          <w:sz w:val="24"/>
          <w:szCs w:val="24"/>
        </w:rPr>
        <w:t>规定的未中标人的技术成果进行补偿的</w:t>
      </w:r>
      <w:r>
        <w:rPr>
          <w:rFonts w:ascii="宋体" w:hAnsi="宋体" w:hint="eastAsia"/>
          <w:sz w:val="24"/>
          <w:szCs w:val="24"/>
        </w:rPr>
        <w:t>，采购</w:t>
      </w:r>
      <w:r>
        <w:rPr>
          <w:rFonts w:ascii="宋体" w:hAnsi="宋体"/>
          <w:sz w:val="24"/>
          <w:szCs w:val="24"/>
        </w:rPr>
        <w:t>人将按</w:t>
      </w:r>
      <w:r>
        <w:rPr>
          <w:rFonts w:ascii="宋体" w:hAnsi="宋体" w:hint="eastAsia"/>
          <w:sz w:val="24"/>
          <w:szCs w:val="24"/>
        </w:rPr>
        <w:t>供应商</w:t>
      </w:r>
      <w:r>
        <w:rPr>
          <w:rFonts w:ascii="宋体" w:hAnsi="宋体"/>
          <w:sz w:val="24"/>
          <w:szCs w:val="24"/>
        </w:rPr>
        <w:t>须知前附表规定的标准给予经济补偿</w:t>
      </w:r>
      <w:r>
        <w:rPr>
          <w:rFonts w:ascii="宋体" w:hAnsi="宋体" w:hint="eastAsia"/>
          <w:sz w:val="24"/>
          <w:szCs w:val="24"/>
        </w:rPr>
        <w:t>，</w:t>
      </w:r>
      <w:r>
        <w:rPr>
          <w:rFonts w:ascii="宋体" w:hAnsi="宋体"/>
          <w:sz w:val="24"/>
          <w:szCs w:val="24"/>
        </w:rPr>
        <w:t>未中标人在投标文件中声明放弃技术成果经济补偿费</w:t>
      </w:r>
      <w:r>
        <w:rPr>
          <w:rFonts w:ascii="宋体" w:hAnsi="宋体" w:hint="eastAsia"/>
          <w:sz w:val="24"/>
          <w:szCs w:val="24"/>
        </w:rPr>
        <w:t>的</w:t>
      </w:r>
      <w:r>
        <w:rPr>
          <w:rFonts w:ascii="宋体" w:hAnsi="宋体"/>
          <w:sz w:val="24"/>
          <w:szCs w:val="24"/>
        </w:rPr>
        <w:t>除外</w:t>
      </w:r>
      <w:r>
        <w:rPr>
          <w:rFonts w:ascii="宋体" w:hAnsi="宋体" w:hint="eastAsia"/>
          <w:sz w:val="24"/>
          <w:szCs w:val="24"/>
        </w:rPr>
        <w:t>。采购人将于中标通知书发出后30日内向未中标人支付技术成果经济补偿费。</w:t>
      </w:r>
    </w:p>
    <w:p w14:paraId="43B98818"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256" w:name="_Toc402428059"/>
      <w:r>
        <w:rPr>
          <w:rFonts w:asciiTheme="minorEastAsia" w:eastAsiaTheme="minorEastAsia" w:hAnsiTheme="minorEastAsia"/>
          <w:bCs/>
          <w:kern w:val="0"/>
          <w:sz w:val="24"/>
          <w:szCs w:val="24"/>
        </w:rPr>
        <w:t xml:space="preserve">7.4 </w:t>
      </w:r>
      <w:r>
        <w:rPr>
          <w:rFonts w:asciiTheme="minorEastAsia" w:eastAsiaTheme="minorEastAsia" w:hAnsiTheme="minorEastAsia" w:hint="eastAsia"/>
          <w:bCs/>
          <w:kern w:val="0"/>
          <w:sz w:val="24"/>
          <w:szCs w:val="24"/>
        </w:rPr>
        <w:t>履约保证金</w:t>
      </w:r>
    </w:p>
    <w:p w14:paraId="3FA6DC6E" w14:textId="77777777" w:rsidR="000E56D6" w:rsidRDefault="00B93009">
      <w:pPr>
        <w:widowControl/>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7.4</w:t>
      </w:r>
      <w:r>
        <w:rPr>
          <w:rFonts w:asciiTheme="minorEastAsia" w:eastAsiaTheme="minorEastAsia" w:hAnsiTheme="minorEastAsia" w:hint="eastAsia"/>
          <w:sz w:val="24"/>
          <w:szCs w:val="24"/>
        </w:rPr>
        <w:t>.1签订合同前，中标人应按“供应商须知前附表”</w:t>
      </w:r>
      <w:r>
        <w:rPr>
          <w:rFonts w:asciiTheme="minorEastAsia" w:eastAsiaTheme="minorEastAsia" w:hAnsiTheme="minorEastAsia"/>
          <w:sz w:val="24"/>
          <w:szCs w:val="24"/>
        </w:rPr>
        <w:t>规定的形式、金额</w:t>
      </w:r>
      <w:r>
        <w:rPr>
          <w:rFonts w:asciiTheme="minorEastAsia" w:eastAsiaTheme="minorEastAsia" w:hAnsiTheme="minorEastAsia" w:hint="eastAsia"/>
          <w:sz w:val="24"/>
          <w:szCs w:val="24"/>
        </w:rPr>
        <w:t>向采购人提交履约保证金，否则，视中标人违约，采购人将没收中标人的全部投标保证金。</w:t>
      </w:r>
      <w:r>
        <w:rPr>
          <w:rFonts w:asciiTheme="minorEastAsia" w:eastAsiaTheme="minorEastAsia" w:hAnsiTheme="minorEastAsia"/>
          <w:sz w:val="24"/>
          <w:szCs w:val="24"/>
        </w:rPr>
        <w:t>履约保证金为签约合同价的</w:t>
      </w:r>
      <w:r>
        <w:rPr>
          <w:rFonts w:asciiTheme="minorEastAsia" w:eastAsiaTheme="minorEastAsia" w:hAnsiTheme="minorEastAsia" w:hint="eastAsia"/>
          <w:sz w:val="24"/>
          <w:szCs w:val="24"/>
        </w:rPr>
        <w:t>5</w:t>
      </w:r>
      <w:r>
        <w:rPr>
          <w:rFonts w:asciiTheme="minorEastAsia" w:eastAsiaTheme="minorEastAsia" w:hAnsiTheme="minorEastAsia"/>
          <w:sz w:val="24"/>
          <w:szCs w:val="24"/>
        </w:rPr>
        <w:t>%。联合体中标的，其履约保证金以联合体各方或联合体中牵头人的名义提交。</w:t>
      </w:r>
    </w:p>
    <w:p w14:paraId="7F634E62" w14:textId="77777777" w:rsidR="000E56D6" w:rsidRDefault="00B93009">
      <w:pPr>
        <w:widowControl/>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中标人应自行承担开具银行保函、保险保函（保单）、担保保函</w:t>
      </w:r>
      <w:r>
        <w:rPr>
          <w:rFonts w:asciiTheme="minorEastAsia" w:eastAsiaTheme="minorEastAsia" w:hAnsiTheme="minorEastAsia"/>
          <w:sz w:val="24"/>
          <w:szCs w:val="24"/>
        </w:rPr>
        <w:t>所需的费用，中标人应保证</w:t>
      </w:r>
      <w:r>
        <w:rPr>
          <w:rFonts w:asciiTheme="minorEastAsia" w:eastAsiaTheme="minorEastAsia" w:hAnsiTheme="minorEastAsia" w:hint="eastAsia"/>
          <w:sz w:val="24"/>
          <w:szCs w:val="24"/>
        </w:rPr>
        <w:t>履约担保在整个合同履行期内一直</w:t>
      </w:r>
      <w:r>
        <w:rPr>
          <w:rFonts w:asciiTheme="minorEastAsia" w:eastAsiaTheme="minorEastAsia" w:hAnsiTheme="minorEastAsia"/>
          <w:sz w:val="24"/>
          <w:szCs w:val="24"/>
        </w:rPr>
        <w:t>有效。</w:t>
      </w:r>
    </w:p>
    <w:p w14:paraId="1FC3116C"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w:t>
      </w:r>
      <w:r>
        <w:rPr>
          <w:rFonts w:asciiTheme="minorEastAsia" w:eastAsiaTheme="minorEastAsia" w:hAnsiTheme="minorEastAsia"/>
          <w:sz w:val="24"/>
          <w:szCs w:val="24"/>
        </w:rPr>
        <w:t>4</w:t>
      </w:r>
      <w:r>
        <w:rPr>
          <w:rFonts w:asciiTheme="minorEastAsia" w:eastAsiaTheme="minorEastAsia" w:hAnsiTheme="minorEastAsia" w:hint="eastAsia"/>
          <w:sz w:val="24"/>
          <w:szCs w:val="24"/>
        </w:rPr>
        <w:t>.2中标人不能按本章第7.</w:t>
      </w:r>
      <w:r>
        <w:rPr>
          <w:rFonts w:asciiTheme="minorEastAsia" w:eastAsiaTheme="minorEastAsia" w:hAnsiTheme="minorEastAsia"/>
          <w:sz w:val="24"/>
          <w:szCs w:val="24"/>
        </w:rPr>
        <w:t>4</w:t>
      </w:r>
      <w:r>
        <w:rPr>
          <w:rFonts w:asciiTheme="minorEastAsia" w:eastAsiaTheme="minorEastAsia" w:hAnsiTheme="minorEastAsia" w:hint="eastAsia"/>
          <w:sz w:val="24"/>
          <w:szCs w:val="24"/>
        </w:rPr>
        <w:t>.1项要求提交履约保证金的，视为放弃中标，其投标保证金不予退还，给采购人造成的损失超过投标保证金数额的，中标人还应当对超过部分予以赔偿。</w:t>
      </w:r>
    </w:p>
    <w:p w14:paraId="19800D9D"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bookmarkStart w:id="257" w:name="_Toc402428058"/>
      <w:r>
        <w:rPr>
          <w:rFonts w:asciiTheme="minorEastAsia" w:eastAsiaTheme="minorEastAsia" w:hAnsiTheme="minorEastAsia"/>
          <w:bCs/>
          <w:kern w:val="0"/>
          <w:sz w:val="24"/>
          <w:szCs w:val="24"/>
        </w:rPr>
        <w:t>7.5</w:t>
      </w:r>
      <w:bookmarkEnd w:id="257"/>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签订合同</w:t>
      </w:r>
    </w:p>
    <w:p w14:paraId="60970E69"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7.5</w:t>
      </w:r>
      <w:r>
        <w:rPr>
          <w:rFonts w:asciiTheme="minorEastAsia" w:eastAsiaTheme="minorEastAsia" w:hAnsiTheme="minorEastAsia" w:hint="eastAsia"/>
          <w:sz w:val="24"/>
          <w:szCs w:val="24"/>
        </w:rPr>
        <w:t>.1采购人和中标人应在中标通知书发出之日起30日内，根据采购文件和中标人的投标文件订立书面合同。中标人无正当理由拒签合同，</w:t>
      </w:r>
      <w:r>
        <w:rPr>
          <w:rFonts w:asciiTheme="minorEastAsia" w:eastAsiaTheme="minorEastAsia" w:hAnsiTheme="minorEastAsia"/>
          <w:sz w:val="24"/>
          <w:szCs w:val="24"/>
        </w:rPr>
        <w:t>在签订合同时向采购人提出附加条件</w:t>
      </w:r>
      <w:r>
        <w:rPr>
          <w:rFonts w:asciiTheme="minorEastAsia" w:eastAsiaTheme="minorEastAsia" w:hAnsiTheme="minorEastAsia" w:hint="eastAsia"/>
          <w:sz w:val="24"/>
          <w:szCs w:val="24"/>
        </w:rPr>
        <w:t>，</w:t>
      </w:r>
      <w:r>
        <w:rPr>
          <w:rFonts w:asciiTheme="minorEastAsia" w:eastAsiaTheme="minorEastAsia" w:hAnsiTheme="minorEastAsia"/>
          <w:sz w:val="24"/>
          <w:szCs w:val="24"/>
        </w:rPr>
        <w:t>或不按照</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要求提交履约保证金的</w:t>
      </w:r>
      <w:r>
        <w:rPr>
          <w:rFonts w:asciiTheme="minorEastAsia" w:eastAsiaTheme="minorEastAsia" w:hAnsiTheme="minorEastAsia" w:hint="eastAsia"/>
          <w:sz w:val="24"/>
          <w:szCs w:val="24"/>
        </w:rPr>
        <w:t>，</w:t>
      </w:r>
      <w:r>
        <w:rPr>
          <w:rFonts w:asciiTheme="minorEastAsia" w:eastAsiaTheme="minorEastAsia" w:hAnsiTheme="minorEastAsia"/>
          <w:sz w:val="24"/>
          <w:szCs w:val="24"/>
        </w:rPr>
        <w:t>采购人取消其中标资格</w:t>
      </w:r>
      <w:r>
        <w:rPr>
          <w:rFonts w:asciiTheme="minorEastAsia" w:eastAsiaTheme="minorEastAsia" w:hAnsiTheme="minorEastAsia" w:hint="eastAsia"/>
          <w:sz w:val="24"/>
          <w:szCs w:val="24"/>
        </w:rPr>
        <w:t>，</w:t>
      </w:r>
      <w:r>
        <w:rPr>
          <w:rFonts w:asciiTheme="minorEastAsia" w:eastAsiaTheme="minorEastAsia" w:hAnsiTheme="minorEastAsia"/>
          <w:sz w:val="24"/>
          <w:szCs w:val="24"/>
        </w:rPr>
        <w:t>其投标保证金不予退还</w:t>
      </w:r>
      <w:r>
        <w:rPr>
          <w:rFonts w:asciiTheme="minorEastAsia" w:eastAsiaTheme="minorEastAsia" w:hAnsiTheme="minorEastAsia" w:hint="eastAsia"/>
          <w:sz w:val="24"/>
          <w:szCs w:val="24"/>
        </w:rPr>
        <w:t>；</w:t>
      </w:r>
      <w:r>
        <w:rPr>
          <w:rFonts w:asciiTheme="minorEastAsia" w:eastAsiaTheme="minorEastAsia" w:hAnsiTheme="minorEastAsia"/>
          <w:sz w:val="24"/>
          <w:szCs w:val="24"/>
        </w:rPr>
        <w:t>给采购人造成的损失超过投标保证金数额</w:t>
      </w:r>
      <w:r>
        <w:rPr>
          <w:rFonts w:asciiTheme="minorEastAsia" w:eastAsiaTheme="minorEastAsia" w:hAnsiTheme="minorEastAsia" w:hint="eastAsia"/>
          <w:sz w:val="24"/>
          <w:szCs w:val="24"/>
        </w:rPr>
        <w:t>的</w:t>
      </w:r>
      <w:r>
        <w:rPr>
          <w:rFonts w:asciiTheme="minorEastAsia" w:eastAsiaTheme="minorEastAsia" w:hAnsiTheme="minorEastAsia"/>
          <w:sz w:val="24"/>
          <w:szCs w:val="24"/>
        </w:rPr>
        <w:t>，中标人还应对超过部分予以赔偿</w:t>
      </w:r>
      <w:r>
        <w:rPr>
          <w:rFonts w:asciiTheme="minorEastAsia" w:eastAsiaTheme="minorEastAsia" w:hAnsiTheme="minorEastAsia" w:hint="eastAsia"/>
          <w:sz w:val="24"/>
          <w:szCs w:val="24"/>
        </w:rPr>
        <w:t>。</w:t>
      </w:r>
    </w:p>
    <w:p w14:paraId="1E10ABD6"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7.5</w:t>
      </w:r>
      <w:r>
        <w:rPr>
          <w:rFonts w:asciiTheme="minorEastAsia" w:eastAsiaTheme="minorEastAsia" w:hAnsiTheme="minorEastAsia" w:hint="eastAsia"/>
          <w:sz w:val="24"/>
          <w:szCs w:val="24"/>
        </w:rPr>
        <w:t>.2发出中标通知书后，采购人无正当理由拒签合同的，</w:t>
      </w:r>
      <w:r>
        <w:rPr>
          <w:rFonts w:asciiTheme="minorEastAsia" w:eastAsiaTheme="minorEastAsia" w:hAnsiTheme="minorEastAsia"/>
          <w:sz w:val="24"/>
          <w:szCs w:val="24"/>
        </w:rPr>
        <w:t>或在签订合同时向中标人提出附加条件</w:t>
      </w:r>
      <w:r>
        <w:rPr>
          <w:rFonts w:asciiTheme="minorEastAsia" w:eastAsiaTheme="minorEastAsia" w:hAnsiTheme="minorEastAsia" w:hint="eastAsia"/>
          <w:sz w:val="24"/>
          <w:szCs w:val="24"/>
        </w:rPr>
        <w:t>的，</w:t>
      </w:r>
      <w:r>
        <w:rPr>
          <w:rFonts w:asciiTheme="minorEastAsia" w:eastAsiaTheme="minorEastAsia" w:hAnsiTheme="minorEastAsia"/>
          <w:sz w:val="24"/>
          <w:szCs w:val="24"/>
        </w:rPr>
        <w:t>采购人向中标人退还投标保证金</w:t>
      </w:r>
      <w:r>
        <w:rPr>
          <w:rFonts w:asciiTheme="minorEastAsia" w:eastAsiaTheme="minorEastAsia" w:hAnsiTheme="minorEastAsia" w:hint="eastAsia"/>
          <w:sz w:val="24"/>
          <w:szCs w:val="24"/>
        </w:rPr>
        <w:t>；</w:t>
      </w:r>
      <w:r>
        <w:rPr>
          <w:rFonts w:asciiTheme="minorEastAsia" w:eastAsiaTheme="minorEastAsia" w:hAnsiTheme="minorEastAsia"/>
          <w:sz w:val="24"/>
          <w:szCs w:val="24"/>
        </w:rPr>
        <w:t>给中标人造成损失的</w:t>
      </w:r>
      <w:r>
        <w:rPr>
          <w:rFonts w:asciiTheme="minorEastAsia" w:eastAsiaTheme="minorEastAsia" w:hAnsiTheme="minorEastAsia" w:hint="eastAsia"/>
          <w:sz w:val="24"/>
          <w:szCs w:val="24"/>
        </w:rPr>
        <w:t>，</w:t>
      </w:r>
      <w:r>
        <w:rPr>
          <w:rFonts w:asciiTheme="minorEastAsia" w:eastAsiaTheme="minorEastAsia" w:hAnsiTheme="minorEastAsia"/>
          <w:sz w:val="24"/>
          <w:szCs w:val="24"/>
        </w:rPr>
        <w:t>还应赔偿损失</w:t>
      </w:r>
      <w:r>
        <w:rPr>
          <w:rFonts w:asciiTheme="minorEastAsia" w:eastAsiaTheme="minorEastAsia" w:hAnsiTheme="minorEastAsia" w:hint="eastAsia"/>
          <w:sz w:val="24"/>
          <w:szCs w:val="24"/>
        </w:rPr>
        <w:t>。</w:t>
      </w:r>
    </w:p>
    <w:p w14:paraId="009CF47B"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采购人不得以压低服务费、增加工作量、缩短服务期限等作为中标的条件，不得与中标人再订立背离合同实质性内容的其他协议。</w:t>
      </w:r>
    </w:p>
    <w:p w14:paraId="205BCDF4"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w:t>
      </w:r>
      <w:r>
        <w:rPr>
          <w:rFonts w:asciiTheme="minorEastAsia" w:eastAsiaTheme="minorEastAsia" w:hAnsiTheme="minorEastAsia"/>
          <w:sz w:val="24"/>
          <w:szCs w:val="24"/>
        </w:rPr>
        <w:t>5</w:t>
      </w:r>
      <w:r>
        <w:rPr>
          <w:rFonts w:asciiTheme="minorEastAsia" w:eastAsiaTheme="minorEastAsia" w:hAnsiTheme="minorEastAsia" w:hint="eastAsia"/>
          <w:sz w:val="24"/>
          <w:szCs w:val="24"/>
        </w:rPr>
        <w:t>.3</w:t>
      </w:r>
      <w:bookmarkStart w:id="258" w:name="_Toc288923538"/>
      <w:bookmarkStart w:id="259" w:name="_Toc402428065"/>
      <w:r>
        <w:rPr>
          <w:rFonts w:asciiTheme="minorEastAsia" w:eastAsiaTheme="minorEastAsia" w:hAnsiTheme="minorEastAsia" w:hint="eastAsia"/>
          <w:sz w:val="24"/>
          <w:szCs w:val="24"/>
        </w:rPr>
        <w:t>签约合同价的确定原则如下：</w:t>
      </w:r>
    </w:p>
    <w:p w14:paraId="7CF8D71D"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按照评标办法规定对投标报价进行修正后，若修正后的最终投标报价小于开标</w:t>
      </w:r>
      <w:r>
        <w:rPr>
          <w:rFonts w:asciiTheme="minorEastAsia" w:eastAsiaTheme="minorEastAsia" w:hAnsiTheme="minorEastAsia"/>
          <w:sz w:val="24"/>
          <w:szCs w:val="24"/>
        </w:rPr>
        <w:lastRenderedPageBreak/>
        <w:t>时</w:t>
      </w:r>
      <w:r>
        <w:rPr>
          <w:rFonts w:asciiTheme="minorEastAsia" w:eastAsiaTheme="minorEastAsia" w:hAnsiTheme="minorEastAsia" w:hint="eastAsia"/>
          <w:sz w:val="24"/>
          <w:szCs w:val="24"/>
        </w:rPr>
        <w:t>报价</w:t>
      </w:r>
      <w:r>
        <w:rPr>
          <w:rFonts w:asciiTheme="minorEastAsia" w:eastAsiaTheme="minorEastAsia" w:hAnsiTheme="minorEastAsia"/>
          <w:sz w:val="24"/>
          <w:szCs w:val="24"/>
        </w:rPr>
        <w:t>函大写金额报价，则签订合同时以修正后的最终投标报价为准；</w:t>
      </w:r>
    </w:p>
    <w:p w14:paraId="71617831"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sz w:val="24"/>
          <w:szCs w:val="24"/>
        </w:rPr>
        <w:t>按照评标办法规定对投标报价进行修正后，若修正后的最终投标报价大于开标时的</w:t>
      </w:r>
      <w:r>
        <w:rPr>
          <w:rFonts w:asciiTheme="minorEastAsia" w:eastAsiaTheme="minorEastAsia" w:hAnsiTheme="minorEastAsia" w:hint="eastAsia"/>
          <w:sz w:val="24"/>
          <w:szCs w:val="24"/>
        </w:rPr>
        <w:t>报价</w:t>
      </w:r>
      <w:r>
        <w:rPr>
          <w:rFonts w:asciiTheme="minorEastAsia" w:eastAsiaTheme="minorEastAsia" w:hAnsiTheme="minorEastAsia"/>
          <w:sz w:val="24"/>
          <w:szCs w:val="24"/>
        </w:rPr>
        <w:t>函大写金额报价，则签订合同时以开标时的</w:t>
      </w:r>
      <w:r>
        <w:rPr>
          <w:rFonts w:asciiTheme="minorEastAsia" w:eastAsiaTheme="minorEastAsia" w:hAnsiTheme="minorEastAsia" w:hint="eastAsia"/>
          <w:sz w:val="24"/>
          <w:szCs w:val="24"/>
        </w:rPr>
        <w:t>报价</w:t>
      </w:r>
      <w:r>
        <w:rPr>
          <w:rFonts w:asciiTheme="minorEastAsia" w:eastAsiaTheme="minorEastAsia" w:hAnsiTheme="minorEastAsia"/>
          <w:sz w:val="24"/>
          <w:szCs w:val="24"/>
        </w:rPr>
        <w:t>函大写金额报价为准，同时按比例修正相应子目的单价或合价。</w:t>
      </w:r>
    </w:p>
    <w:p w14:paraId="434CF3C0"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w:t>
      </w:r>
      <w:r>
        <w:rPr>
          <w:rFonts w:asciiTheme="minorEastAsia" w:eastAsiaTheme="minorEastAsia" w:hAnsiTheme="minorEastAsia"/>
          <w:sz w:val="24"/>
          <w:szCs w:val="24"/>
        </w:rPr>
        <w:t>5</w:t>
      </w:r>
      <w:r>
        <w:rPr>
          <w:rFonts w:asciiTheme="minorEastAsia" w:eastAsiaTheme="minorEastAsia" w:hAnsiTheme="minorEastAsia" w:hint="eastAsia"/>
          <w:sz w:val="24"/>
          <w:szCs w:val="24"/>
        </w:rPr>
        <w:t>.4</w:t>
      </w:r>
      <w:r>
        <w:rPr>
          <w:rFonts w:asciiTheme="minorEastAsia" w:eastAsiaTheme="minorEastAsia" w:hAnsiTheme="minorEastAsia"/>
          <w:sz w:val="24"/>
          <w:szCs w:val="24"/>
        </w:rPr>
        <w:t>联合体中标的</w:t>
      </w:r>
      <w:r>
        <w:rPr>
          <w:rFonts w:asciiTheme="minorEastAsia" w:eastAsiaTheme="minorEastAsia" w:hAnsiTheme="minorEastAsia" w:hint="eastAsia"/>
          <w:sz w:val="24"/>
          <w:szCs w:val="24"/>
        </w:rPr>
        <w:t>，</w:t>
      </w:r>
      <w:r>
        <w:rPr>
          <w:rFonts w:asciiTheme="minorEastAsia" w:eastAsiaTheme="minorEastAsia" w:hAnsiTheme="minorEastAsia"/>
          <w:sz w:val="24"/>
          <w:szCs w:val="24"/>
        </w:rPr>
        <w:t>联合体各方应共同与采购人签订合同</w:t>
      </w:r>
      <w:r>
        <w:rPr>
          <w:rFonts w:asciiTheme="minorEastAsia" w:eastAsiaTheme="minorEastAsia" w:hAnsiTheme="minorEastAsia" w:hint="eastAsia"/>
          <w:sz w:val="24"/>
          <w:szCs w:val="24"/>
        </w:rPr>
        <w:t>，</w:t>
      </w:r>
      <w:r>
        <w:rPr>
          <w:rFonts w:asciiTheme="minorEastAsia" w:eastAsiaTheme="minorEastAsia" w:hAnsiTheme="minorEastAsia"/>
          <w:sz w:val="24"/>
          <w:szCs w:val="24"/>
        </w:rPr>
        <w:t>就中标项目向采购人承担连带责任</w:t>
      </w:r>
      <w:r>
        <w:rPr>
          <w:rFonts w:asciiTheme="minorEastAsia" w:eastAsiaTheme="minorEastAsia" w:hAnsiTheme="minorEastAsia" w:hint="eastAsia"/>
          <w:sz w:val="24"/>
          <w:szCs w:val="24"/>
        </w:rPr>
        <w:t>。</w:t>
      </w:r>
    </w:p>
    <w:p w14:paraId="7A2FE1A4"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w:t>
      </w:r>
      <w:r>
        <w:rPr>
          <w:rFonts w:asciiTheme="minorEastAsia" w:eastAsiaTheme="minorEastAsia" w:hAnsiTheme="minorEastAsia"/>
          <w:sz w:val="24"/>
          <w:szCs w:val="24"/>
        </w:rPr>
        <w:t>5</w:t>
      </w:r>
      <w:r>
        <w:rPr>
          <w:rFonts w:asciiTheme="minorEastAsia" w:eastAsiaTheme="minorEastAsia" w:hAnsiTheme="minorEastAsia" w:hint="eastAsia"/>
          <w:sz w:val="24"/>
          <w:szCs w:val="24"/>
        </w:rPr>
        <w:t>.5</w:t>
      </w:r>
      <w:r>
        <w:rPr>
          <w:rFonts w:asciiTheme="minorEastAsia" w:eastAsiaTheme="minorEastAsia" w:hAnsiTheme="minorEastAsia"/>
          <w:sz w:val="24"/>
          <w:szCs w:val="24"/>
        </w:rPr>
        <w:t>采购人和中标人在签订合同协议书的同时</w:t>
      </w:r>
      <w:r>
        <w:rPr>
          <w:rFonts w:asciiTheme="minorEastAsia" w:eastAsiaTheme="minorEastAsia" w:hAnsiTheme="minorEastAsia" w:hint="eastAsia"/>
          <w:sz w:val="24"/>
          <w:szCs w:val="24"/>
        </w:rPr>
        <w:t>，</w:t>
      </w:r>
      <w:r>
        <w:rPr>
          <w:rFonts w:asciiTheme="minorEastAsia" w:eastAsiaTheme="minorEastAsia" w:hAnsiTheme="minorEastAsia"/>
          <w:sz w:val="24"/>
          <w:szCs w:val="24"/>
        </w:rPr>
        <w:t>需按照本</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规定的格式和要求签订廉政合同，明确双方在廉政建设方面的权利和义务以及应承担的违约责任</w:t>
      </w:r>
      <w:r>
        <w:rPr>
          <w:rFonts w:asciiTheme="minorEastAsia" w:eastAsiaTheme="minorEastAsia" w:hAnsiTheme="minorEastAsia" w:hint="eastAsia"/>
          <w:sz w:val="24"/>
          <w:szCs w:val="24"/>
        </w:rPr>
        <w:t>。</w:t>
      </w:r>
    </w:p>
    <w:p w14:paraId="19F04911" w14:textId="77777777" w:rsidR="000E56D6" w:rsidRDefault="00B93009">
      <w:pPr>
        <w:pStyle w:val="3"/>
        <w:spacing w:beforeLines="25" w:before="78" w:afterLines="25" w:after="78" w:line="300" w:lineRule="auto"/>
        <w:ind w:firstLineChars="200" w:firstLine="482"/>
        <w:jc w:val="left"/>
        <w:rPr>
          <w:rFonts w:asciiTheme="minorEastAsia" w:eastAsiaTheme="minorEastAsia" w:hAnsiTheme="minorEastAsia" w:hint="eastAsia"/>
          <w:bCs/>
          <w:position w:val="-6"/>
          <w:sz w:val="24"/>
          <w:szCs w:val="24"/>
        </w:rPr>
      </w:pPr>
      <w:bookmarkStart w:id="260" w:name="_Toc139800429"/>
      <w:bookmarkStart w:id="261" w:name="_Toc168998111"/>
      <w:bookmarkStart w:id="262" w:name="_Toc402428063"/>
      <w:bookmarkEnd w:id="256"/>
      <w:bookmarkEnd w:id="258"/>
      <w:bookmarkEnd w:id="259"/>
      <w:r>
        <w:rPr>
          <w:rFonts w:asciiTheme="minorEastAsia" w:eastAsiaTheme="minorEastAsia" w:hAnsiTheme="minorEastAsia"/>
          <w:bCs/>
          <w:position w:val="-6"/>
          <w:sz w:val="24"/>
          <w:szCs w:val="24"/>
        </w:rPr>
        <w:t>8.</w:t>
      </w:r>
      <w:r>
        <w:rPr>
          <w:rFonts w:asciiTheme="minorEastAsia" w:eastAsiaTheme="minorEastAsia" w:hAnsiTheme="minorEastAsia" w:hint="eastAsia"/>
          <w:bCs/>
          <w:position w:val="-6"/>
          <w:sz w:val="24"/>
          <w:szCs w:val="24"/>
        </w:rPr>
        <w:t>纪律和监督</w:t>
      </w:r>
      <w:bookmarkEnd w:id="260"/>
      <w:bookmarkEnd w:id="261"/>
    </w:p>
    <w:p w14:paraId="322FC7A6"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 xml:space="preserve">8.1 </w:t>
      </w:r>
      <w:r>
        <w:rPr>
          <w:rFonts w:asciiTheme="minorEastAsia" w:eastAsiaTheme="minorEastAsia" w:hAnsiTheme="minorEastAsia" w:hint="eastAsia"/>
          <w:bCs/>
          <w:kern w:val="0"/>
          <w:sz w:val="24"/>
          <w:szCs w:val="24"/>
        </w:rPr>
        <w:t>对采购人的纪律要求</w:t>
      </w:r>
    </w:p>
    <w:p w14:paraId="6E0B072A"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（1）按照《政府采购货物和服务招标投标管理办法》（财政部令第87号）的规定编制采购需求；</w:t>
      </w:r>
    </w:p>
    <w:p w14:paraId="381ECA9F"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（2）采购人不得向供应商索要或者接受其给予的赠品、回扣或者与采购无关的其他商品、服务；</w:t>
      </w:r>
    </w:p>
    <w:p w14:paraId="1050130D"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（3）中标通知书发出后，采购人不得违法改变中标结果；</w:t>
      </w:r>
    </w:p>
    <w:p w14:paraId="6AF792AA"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（4）不得向中标人提出不合理要求作为签订合同条件。</w:t>
      </w:r>
    </w:p>
    <w:p w14:paraId="36C285C2"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8</w:t>
      </w:r>
      <w:r>
        <w:rPr>
          <w:rFonts w:asciiTheme="minorEastAsia" w:eastAsiaTheme="minorEastAsia" w:hAnsiTheme="minorEastAsia" w:hint="eastAsia"/>
          <w:bCs/>
          <w:kern w:val="0"/>
          <w:sz w:val="24"/>
          <w:szCs w:val="24"/>
        </w:rPr>
        <w:t>.2</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对供应商的纪律要求</w:t>
      </w:r>
    </w:p>
    <w:p w14:paraId="5F924302"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供应商应当遵循公平竞争的原则，不得恶意串通，不得妨碍其他供应商的竞争行为，不得损害采购人或者其他供应商的合法权益，不得以任何方式干扰、影响评审工作，中标通知书发出后中标人无正当理由不得放弃中标。</w:t>
      </w:r>
    </w:p>
    <w:p w14:paraId="09219446"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8</w:t>
      </w:r>
      <w:r>
        <w:rPr>
          <w:rFonts w:asciiTheme="minorEastAsia" w:eastAsiaTheme="minorEastAsia" w:hAnsiTheme="minorEastAsia" w:hint="eastAsia"/>
          <w:bCs/>
          <w:kern w:val="0"/>
          <w:sz w:val="24"/>
          <w:szCs w:val="24"/>
        </w:rPr>
        <w:t>.3</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对采购代理机构的纪律要求</w:t>
      </w:r>
    </w:p>
    <w:p w14:paraId="6841EE29"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（1）按照采购人编制的采购需求编制采购文件，内容不得违反法律、行政法规、强制性标准、政府采购政策，或者违反公开透明、公平竞争、公正和诚实信用原则；</w:t>
      </w:r>
    </w:p>
    <w:p w14:paraId="445A8598"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（2）不得向供应商索要或者接受其给予的赠品、回扣或者与采购无关的其他商品、服务；</w:t>
      </w:r>
    </w:p>
    <w:p w14:paraId="5FC3E4DE"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（3）负责组织评标工作，并履行《政府采购货物和服务招标投标管理办法》（财政部令第87号）第四十五条规定的职责；</w:t>
      </w:r>
    </w:p>
    <w:p w14:paraId="793011E1"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（4）采取必要措施，保证评标在严格保密的情况下进行；</w:t>
      </w:r>
    </w:p>
    <w:p w14:paraId="442AE0E5"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（5）采购代理机构及其分支机构不得在所代理的采购项目中投标或者代理投标，不得为所代理的采购项目的供应商参加本项目提供投标咨询。</w:t>
      </w:r>
    </w:p>
    <w:p w14:paraId="3C028A48"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8</w:t>
      </w:r>
      <w:r>
        <w:rPr>
          <w:rFonts w:asciiTheme="minorEastAsia" w:eastAsiaTheme="minorEastAsia" w:hAnsiTheme="minorEastAsia" w:hint="eastAsia"/>
          <w:bCs/>
          <w:kern w:val="0"/>
          <w:sz w:val="24"/>
          <w:szCs w:val="24"/>
        </w:rPr>
        <w:t>.4</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对评标委员会成员的纪律要求</w:t>
      </w:r>
    </w:p>
    <w:p w14:paraId="487FC4DF"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根据《政府采购货物和服务招标投标管理办法》（财政部令第87号）规定，评标委</w:t>
      </w:r>
      <w:r>
        <w:rPr>
          <w:rFonts w:asciiTheme="minorEastAsia" w:eastAsiaTheme="minorEastAsia" w:hAnsiTheme="minorEastAsia" w:hint="eastAsia"/>
          <w:sz w:val="24"/>
          <w:szCs w:val="24"/>
        </w:rPr>
        <w:lastRenderedPageBreak/>
        <w:t>员会及其成员不得有下列行为：</w:t>
      </w:r>
    </w:p>
    <w:p w14:paraId="68B07B3F"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（1）确定参与评标至评标结束前私自接触供应商；</w:t>
      </w:r>
    </w:p>
    <w:p w14:paraId="557510BA"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（2）接受供应商提出的与投标文件不一致的澄清或者说明，本办法第五十一条规定的情形除外；</w:t>
      </w:r>
    </w:p>
    <w:p w14:paraId="070F9E8B"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（3）违反评标纪律发表倾向性意见或者征询采购人的倾向性意见；</w:t>
      </w:r>
    </w:p>
    <w:p w14:paraId="7D41EE58"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（4）对需要专业判断的主观评审因素协商评分；</w:t>
      </w:r>
    </w:p>
    <w:p w14:paraId="65619A7B"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（5）在评标过程中擅离职守，影响评标程序正常进行的；</w:t>
      </w:r>
    </w:p>
    <w:p w14:paraId="6C704BE7"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（6）记录、复制或者带走任何评标资料；</w:t>
      </w:r>
    </w:p>
    <w:p w14:paraId="2B1CDA59"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（7）其他不遵守评标纪律的行为。</w:t>
      </w:r>
    </w:p>
    <w:p w14:paraId="0CF164DF"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8</w:t>
      </w:r>
      <w:r>
        <w:rPr>
          <w:rFonts w:asciiTheme="minorEastAsia" w:eastAsiaTheme="minorEastAsia" w:hAnsiTheme="minorEastAsia" w:hint="eastAsia"/>
          <w:bCs/>
          <w:kern w:val="0"/>
          <w:sz w:val="24"/>
          <w:szCs w:val="24"/>
        </w:rPr>
        <w:t>.5</w:t>
      </w:r>
      <w:r>
        <w:rPr>
          <w:rFonts w:asciiTheme="minorEastAsia" w:eastAsiaTheme="minorEastAsia" w:hAnsiTheme="minorEastAsia"/>
          <w:bCs/>
          <w:kern w:val="0"/>
          <w:sz w:val="24"/>
          <w:szCs w:val="24"/>
        </w:rPr>
        <w:t xml:space="preserve"> </w:t>
      </w:r>
      <w:r>
        <w:rPr>
          <w:rFonts w:asciiTheme="minorEastAsia" w:eastAsiaTheme="minorEastAsia" w:hAnsiTheme="minorEastAsia" w:hint="eastAsia"/>
          <w:bCs/>
          <w:kern w:val="0"/>
          <w:sz w:val="24"/>
          <w:szCs w:val="24"/>
        </w:rPr>
        <w:t>对与评审活动有关的工作人员的纪律要求</w:t>
      </w:r>
    </w:p>
    <w:p w14:paraId="23B77F01"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与评审活动有关的工作人员不得收受他人的财物或者其他好处，采购人、采购代理机构应当采取必要措施，保证评标在严格保密的情况下进行。除采购人代表、评标现场组织人员外，采购人的其他工作人员以及与评标工作无关的人员不得进入评标现场，有关人员对评标情况以及在评标过程中获悉的国家秘密、商业秘密负有保密责任。投标截止时间前，采购人、采购代理机构和有关人员不得向他人透露已获取采购文件的潜在供应商的名称、数量以及可能影响公平竞争的有关招标投标的其他情况。任何单位和个人不得在开标前开启投标文件。</w:t>
      </w:r>
    </w:p>
    <w:p w14:paraId="5190017C"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 xml:space="preserve">8.6 </w:t>
      </w:r>
      <w:r>
        <w:rPr>
          <w:rFonts w:asciiTheme="minorEastAsia" w:eastAsiaTheme="minorEastAsia" w:hAnsiTheme="minorEastAsia" w:hint="eastAsia"/>
          <w:bCs/>
          <w:kern w:val="0"/>
          <w:sz w:val="24"/>
          <w:szCs w:val="24"/>
        </w:rPr>
        <w:t>质疑</w:t>
      </w:r>
    </w:p>
    <w:p w14:paraId="1C95CDC3"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8.6.1</w:t>
      </w:r>
      <w:r>
        <w:rPr>
          <w:rFonts w:asciiTheme="minorEastAsia" w:eastAsiaTheme="minorEastAsia" w:hAnsiTheme="minorEastAsia" w:hint="eastAsia"/>
          <w:sz w:val="24"/>
          <w:szCs w:val="24"/>
        </w:rPr>
        <w:t>供应商认为采购文件、招标过程和中标结果使自己的合法权益受到损害的，应当在知道或者应知其权益受到损害之日起七个工作日内向采购人提出，以便补齐。如有疑问，应按照本章第</w:t>
      </w:r>
      <w:r>
        <w:rPr>
          <w:rFonts w:asciiTheme="minorEastAsia" w:eastAsiaTheme="minorEastAsia" w:hAnsiTheme="minorEastAsia"/>
          <w:sz w:val="24"/>
          <w:szCs w:val="24"/>
        </w:rPr>
        <w:t>2.4</w:t>
      </w:r>
      <w:r>
        <w:rPr>
          <w:rFonts w:asciiTheme="minorEastAsia" w:eastAsiaTheme="minorEastAsia" w:hAnsiTheme="minorEastAsia" w:hint="eastAsia"/>
          <w:sz w:val="24"/>
          <w:szCs w:val="24"/>
        </w:rPr>
        <w:t>条规定的时间前以书面形式提交，要求采购人对采购文件予以澄清。</w:t>
      </w:r>
    </w:p>
    <w:p w14:paraId="3A0371E7"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8.6.2</w:t>
      </w:r>
      <w:r>
        <w:rPr>
          <w:rFonts w:asciiTheme="minorEastAsia" w:eastAsiaTheme="minorEastAsia" w:hAnsiTheme="minorEastAsia" w:cs="宋体" w:hint="eastAsia"/>
          <w:sz w:val="24"/>
          <w:szCs w:val="24"/>
        </w:rPr>
        <w:t>供应商提供的质疑书应符合中华人民共和国财政部第94号令《政府采购供应商投诉处理办法》的规定，</w:t>
      </w:r>
      <w:r>
        <w:rPr>
          <w:rFonts w:asciiTheme="minorEastAsia" w:eastAsiaTheme="minorEastAsia" w:hAnsiTheme="minorEastAsia" w:hint="eastAsia"/>
          <w:sz w:val="24"/>
          <w:szCs w:val="24"/>
        </w:rPr>
        <w:t>供应商提供的质疑书（如材料中有外文资料应同时附上中文译本）应当包括以下主要内容：</w:t>
      </w:r>
    </w:p>
    <w:p w14:paraId="3135905F"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（1）质疑项目名称；</w:t>
      </w:r>
    </w:p>
    <w:p w14:paraId="6EF0641A"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（2）明确的请求和必要的证明材料；</w:t>
      </w:r>
    </w:p>
    <w:p w14:paraId="173D2040"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（3）质疑理由及事实依据；</w:t>
      </w:r>
    </w:p>
    <w:p w14:paraId="1F0AF2D2"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（4）质疑对象；</w:t>
      </w:r>
    </w:p>
    <w:p w14:paraId="02122547"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（5）联系电话和地址；</w:t>
      </w:r>
    </w:p>
    <w:p w14:paraId="0D2CD71C"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（6）质疑的日期；</w:t>
      </w:r>
    </w:p>
    <w:p w14:paraId="0C44F723"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（7）质疑人署名。</w:t>
      </w:r>
    </w:p>
    <w:p w14:paraId="4CC9B965"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cs="宋体" w:hint="eastAsia"/>
          <w:sz w:val="24"/>
          <w:szCs w:val="24"/>
        </w:rPr>
        <w:lastRenderedPageBreak/>
        <w:t>质疑书实行实名制，供应商为自然人的，应当由本人签字；供应商为法人或者其他组织的，由法定代表人、主要负责人或其授权代理人签字或盖章并加盖公章</w:t>
      </w:r>
      <w:r>
        <w:rPr>
          <w:rFonts w:asciiTheme="minorEastAsia" w:eastAsiaTheme="minorEastAsia" w:hAnsiTheme="minorEastAsia" w:hint="eastAsia"/>
          <w:sz w:val="24"/>
          <w:szCs w:val="24"/>
        </w:rPr>
        <w:t>。</w:t>
      </w:r>
    </w:p>
    <w:p w14:paraId="71DA3168"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8.6.</w:t>
      </w:r>
      <w:r>
        <w:rPr>
          <w:rFonts w:asciiTheme="minorEastAsia" w:eastAsiaTheme="minorEastAsia" w:hAnsiTheme="minorEastAsia" w:hint="eastAsia"/>
          <w:sz w:val="24"/>
          <w:szCs w:val="24"/>
        </w:rPr>
        <w:t>3采购人、采购代理机构将在收到供应商的书面质疑后七个工作日内作出答复，但答复的内容不涉及商业秘密。</w:t>
      </w:r>
    </w:p>
    <w:p w14:paraId="5AA6544C"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 xml:space="preserve">8.7 </w:t>
      </w:r>
      <w:r>
        <w:rPr>
          <w:rFonts w:asciiTheme="minorEastAsia" w:eastAsiaTheme="minorEastAsia" w:hAnsiTheme="minorEastAsia" w:hint="eastAsia"/>
          <w:bCs/>
          <w:kern w:val="0"/>
          <w:sz w:val="24"/>
          <w:szCs w:val="24"/>
        </w:rPr>
        <w:t>投诉</w:t>
      </w:r>
    </w:p>
    <w:p w14:paraId="39FCC8A4"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8.7.1</w:t>
      </w:r>
      <w:r>
        <w:rPr>
          <w:rFonts w:asciiTheme="minorEastAsia" w:eastAsiaTheme="minorEastAsia" w:hAnsiTheme="minorEastAsia" w:hint="eastAsia"/>
          <w:sz w:val="24"/>
          <w:szCs w:val="24"/>
        </w:rPr>
        <w:t>投诉必须首先经过质疑程序。质疑供应商对采购人、采购代理机构的答复不满意，或者采购人、采购代理机构未在规定的时间内作出答复的，可以在答复期满后十五个工作日内书面向采购监督管理部门投诉。</w:t>
      </w:r>
    </w:p>
    <w:p w14:paraId="31AA1E09"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8.7.2</w:t>
      </w:r>
      <w:r>
        <w:rPr>
          <w:rFonts w:asciiTheme="minorEastAsia" w:eastAsiaTheme="minorEastAsia" w:hAnsiTheme="minorEastAsia" w:hint="eastAsia"/>
          <w:sz w:val="24"/>
          <w:szCs w:val="24"/>
        </w:rPr>
        <w:t>投诉人投诉时，应当提交投诉书和必要的证明材料，并按照被投诉采购人、采购代理机构（以下简称被投诉人）和与投诉事项有关的供应商数量提供投诉书的副本。投诉书应当包括下列内容：</w:t>
      </w:r>
    </w:p>
    <w:p w14:paraId="664F0CAB"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（1）投诉人和被投诉人的姓名或者名称、通讯地址、邮编、联系人及联系电话；</w:t>
      </w:r>
    </w:p>
    <w:p w14:paraId="01A5EE51"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（2）质疑和质疑答复情况说明及相关证明材料；</w:t>
      </w:r>
    </w:p>
    <w:p w14:paraId="55B44602"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（3）具体、明确的投诉事项和与投诉事项相关的投诉请求；</w:t>
      </w:r>
    </w:p>
    <w:p w14:paraId="7FEE977C"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（4）事实依据；</w:t>
      </w:r>
    </w:p>
    <w:p w14:paraId="7F3676C4"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（5）法律依据；</w:t>
      </w:r>
    </w:p>
    <w:p w14:paraId="67772DD1"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（6）提起投诉的日期。</w:t>
      </w:r>
    </w:p>
    <w:p w14:paraId="6225AB6D"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投诉人为自然人的，应当由本人签字；投诉人为法人或者其他组织的，应当由法定代表人、主要负责人，或者其授权代表签字或者盖章，并加盖公章。</w:t>
      </w:r>
    </w:p>
    <w:p w14:paraId="5A2E6224" w14:textId="77777777" w:rsidR="000E56D6" w:rsidRDefault="00B93009">
      <w:pPr>
        <w:pStyle w:val="4"/>
        <w:autoSpaceDE w:val="0"/>
        <w:autoSpaceDN w:val="0"/>
        <w:adjustRightInd w:val="0"/>
        <w:spacing w:beforeLines="25" w:before="78" w:afterLines="25" w:after="78" w:line="298" w:lineRule="auto"/>
        <w:ind w:firstLineChars="200" w:firstLine="482"/>
        <w:jc w:val="left"/>
        <w:textAlignment w:val="baseline"/>
        <w:rPr>
          <w:rFonts w:asciiTheme="minorEastAsia" w:eastAsiaTheme="minorEastAsia" w:hAnsiTheme="minorEastAsia" w:hint="eastAsia"/>
          <w:bCs/>
          <w:kern w:val="0"/>
          <w:sz w:val="24"/>
          <w:szCs w:val="24"/>
        </w:rPr>
      </w:pPr>
      <w:r>
        <w:rPr>
          <w:rFonts w:asciiTheme="minorEastAsia" w:eastAsiaTheme="minorEastAsia" w:hAnsiTheme="minorEastAsia"/>
          <w:bCs/>
          <w:kern w:val="0"/>
          <w:sz w:val="24"/>
          <w:szCs w:val="24"/>
        </w:rPr>
        <w:t xml:space="preserve">8.8 </w:t>
      </w:r>
      <w:r>
        <w:rPr>
          <w:rFonts w:asciiTheme="minorEastAsia" w:eastAsiaTheme="minorEastAsia" w:hAnsiTheme="minorEastAsia" w:hint="eastAsia"/>
          <w:bCs/>
          <w:kern w:val="0"/>
          <w:sz w:val="24"/>
          <w:szCs w:val="24"/>
        </w:rPr>
        <w:t>其他</w:t>
      </w:r>
    </w:p>
    <w:p w14:paraId="4077EE59" w14:textId="77777777" w:rsidR="000E56D6" w:rsidRDefault="00B93009">
      <w:pPr>
        <w:spacing w:beforeLines="25" w:before="78" w:afterLines="25" w:after="78" w:line="298"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财政部门应当依法履行政府采购监督管理职责。财政部门及其工作人员在履行监督管理职责中不得有懒政怠政、滥用职权、玩忽职守、徇私舞弊等违法违纪行为的。</w:t>
      </w:r>
    </w:p>
    <w:p w14:paraId="53FF9C0E" w14:textId="77777777" w:rsidR="000E56D6" w:rsidRDefault="00B93009">
      <w:pPr>
        <w:pStyle w:val="3"/>
        <w:spacing w:beforeLines="25" w:before="78" w:afterLines="25" w:after="78" w:line="300" w:lineRule="auto"/>
        <w:ind w:firstLineChars="200" w:firstLine="482"/>
        <w:jc w:val="left"/>
        <w:rPr>
          <w:rFonts w:asciiTheme="minorEastAsia" w:eastAsiaTheme="minorEastAsia" w:hAnsiTheme="minorEastAsia" w:hint="eastAsia"/>
          <w:bCs/>
          <w:position w:val="-6"/>
          <w:sz w:val="24"/>
          <w:szCs w:val="24"/>
        </w:rPr>
      </w:pPr>
      <w:bookmarkStart w:id="263" w:name="_Toc168998112"/>
      <w:bookmarkStart w:id="264" w:name="_Toc139642254"/>
      <w:bookmarkStart w:id="265" w:name="_Toc82086607"/>
      <w:bookmarkStart w:id="266" w:name="_Toc139800430"/>
      <w:bookmarkEnd w:id="262"/>
      <w:r>
        <w:rPr>
          <w:rFonts w:asciiTheme="minorEastAsia" w:eastAsiaTheme="minorEastAsia" w:hAnsiTheme="minorEastAsia" w:hint="eastAsia"/>
          <w:bCs/>
          <w:position w:val="-6"/>
          <w:sz w:val="24"/>
          <w:szCs w:val="24"/>
        </w:rPr>
        <w:t>9.是否采用电子招标投标</w:t>
      </w:r>
      <w:bookmarkEnd w:id="263"/>
      <w:bookmarkEnd w:id="264"/>
      <w:bookmarkEnd w:id="265"/>
      <w:bookmarkEnd w:id="266"/>
    </w:p>
    <w:p w14:paraId="1012A91E"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本招标项目是否采用电子招标投标方式，见供应商须知前附表</w:t>
      </w:r>
      <w:r>
        <w:rPr>
          <w:rFonts w:asciiTheme="minorEastAsia" w:eastAsiaTheme="minorEastAsia" w:hAnsiTheme="minorEastAsia" w:hint="eastAsia"/>
          <w:sz w:val="24"/>
          <w:szCs w:val="24"/>
        </w:rPr>
        <w:t>。</w:t>
      </w:r>
    </w:p>
    <w:p w14:paraId="36EEAA2F" w14:textId="77777777" w:rsidR="000E56D6" w:rsidRDefault="00B93009">
      <w:pPr>
        <w:pStyle w:val="3"/>
        <w:spacing w:beforeLines="25" w:before="78" w:afterLines="25" w:after="78" w:line="300" w:lineRule="auto"/>
        <w:ind w:firstLineChars="200" w:firstLine="482"/>
        <w:jc w:val="left"/>
        <w:rPr>
          <w:rFonts w:asciiTheme="minorEastAsia" w:eastAsiaTheme="minorEastAsia" w:hAnsiTheme="minorEastAsia" w:hint="eastAsia"/>
          <w:bCs/>
          <w:position w:val="-6"/>
          <w:sz w:val="24"/>
          <w:szCs w:val="24"/>
        </w:rPr>
      </w:pPr>
      <w:bookmarkStart w:id="267" w:name="_Toc168998113"/>
      <w:bookmarkStart w:id="268" w:name="_Toc82086608"/>
      <w:bookmarkStart w:id="269" w:name="_Toc139800431"/>
      <w:bookmarkStart w:id="270" w:name="_Toc139642255"/>
      <w:r>
        <w:rPr>
          <w:rFonts w:asciiTheme="minorEastAsia" w:eastAsiaTheme="minorEastAsia" w:hAnsiTheme="minorEastAsia" w:hint="eastAsia"/>
          <w:bCs/>
          <w:position w:val="-6"/>
          <w:sz w:val="24"/>
          <w:szCs w:val="24"/>
        </w:rPr>
        <w:t>10.需要补充的其他内容</w:t>
      </w:r>
      <w:bookmarkEnd w:id="267"/>
      <w:bookmarkEnd w:id="268"/>
      <w:bookmarkEnd w:id="269"/>
      <w:bookmarkEnd w:id="270"/>
    </w:p>
    <w:p w14:paraId="7D038F15" w14:textId="77777777" w:rsidR="000E56D6" w:rsidRDefault="00B93009">
      <w:pPr>
        <w:spacing w:beforeLines="25" w:before="78" w:afterLines="25" w:after="78" w:line="300" w:lineRule="auto"/>
        <w:ind w:firstLineChars="200" w:firstLine="482"/>
        <w:rPr>
          <w:rFonts w:asciiTheme="minorEastAsia" w:eastAsiaTheme="minorEastAsia" w:hAnsiTheme="minorEastAsia" w:hint="eastAsia"/>
          <w:sz w:val="24"/>
          <w:szCs w:val="24"/>
        </w:rPr>
      </w:pPr>
      <w:bookmarkStart w:id="271" w:name="_Hlk139711303"/>
      <w:r>
        <w:rPr>
          <w:rFonts w:asciiTheme="minorEastAsia" w:eastAsiaTheme="minorEastAsia" w:hAnsiTheme="minorEastAsia" w:hint="eastAsia"/>
          <w:b/>
          <w:bCs/>
          <w:kern w:val="0"/>
          <w:sz w:val="24"/>
          <w:szCs w:val="24"/>
        </w:rPr>
        <w:t>10.1</w:t>
      </w:r>
      <w:r>
        <w:rPr>
          <w:rFonts w:asciiTheme="minorEastAsia" w:eastAsiaTheme="minorEastAsia" w:hAnsiTheme="minorEastAsia"/>
          <w:b/>
          <w:bCs/>
          <w:kern w:val="0"/>
          <w:sz w:val="24"/>
          <w:szCs w:val="24"/>
        </w:rPr>
        <w:t xml:space="preserve"> </w:t>
      </w:r>
      <w:r>
        <w:rPr>
          <w:rFonts w:asciiTheme="minorEastAsia" w:eastAsiaTheme="minorEastAsia" w:hAnsiTheme="minorEastAsia" w:hint="eastAsia"/>
          <w:sz w:val="24"/>
          <w:szCs w:val="24"/>
        </w:rPr>
        <w:t>自递交投标文件之日起，供应商应保证其提供的联系方式（电话、传真、电子邮件）一直有效，以便及时收到采购人发出的函件（评标过程的澄清、中标结果通知书或中标通知书的发出等），并应及时向采购人反馈信息，否则采购人不承担由此引起的一切后果。</w:t>
      </w:r>
    </w:p>
    <w:p w14:paraId="0C9519CF" w14:textId="77777777" w:rsidR="000E56D6" w:rsidRDefault="00B93009">
      <w:pPr>
        <w:spacing w:beforeLines="25" w:before="78" w:afterLines="25" w:after="78"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需要补充的其他内容：见供应商须知前附表。</w:t>
      </w:r>
    </w:p>
    <w:bookmarkEnd w:id="271"/>
    <w:p w14:paraId="4F0BD35E" w14:textId="77777777" w:rsidR="000E56D6" w:rsidRDefault="00B93009">
      <w:pPr>
        <w:widowControl/>
        <w:jc w:val="left"/>
        <w:rPr>
          <w:rFonts w:eastAsia="黑体"/>
          <w:sz w:val="24"/>
          <w:szCs w:val="24"/>
        </w:rPr>
      </w:pPr>
      <w:r>
        <w:rPr>
          <w:rFonts w:eastAsia="黑体"/>
          <w:sz w:val="24"/>
          <w:szCs w:val="24"/>
        </w:rPr>
        <w:br w:type="page"/>
      </w:r>
    </w:p>
    <w:p w14:paraId="13B8ADB2" w14:textId="77777777" w:rsidR="000E56D6" w:rsidRDefault="000E56D6">
      <w:pPr>
        <w:rPr>
          <w:rFonts w:eastAsia="黑体"/>
          <w:sz w:val="24"/>
          <w:szCs w:val="24"/>
        </w:rPr>
      </w:pPr>
    </w:p>
    <w:p w14:paraId="2EEC3266" w14:textId="77777777" w:rsidR="000E56D6" w:rsidRDefault="000E56D6">
      <w:pPr>
        <w:widowControl/>
        <w:topLinePunct/>
        <w:rPr>
          <w:rStyle w:val="111"/>
          <w:color w:val="auto"/>
        </w:rPr>
      </w:pPr>
      <w:bookmarkStart w:id="272" w:name="_Toc152042375"/>
      <w:bookmarkStart w:id="273" w:name="_Toc179632616"/>
      <w:bookmarkStart w:id="274" w:name="_Toc144974565"/>
      <w:bookmarkStart w:id="275" w:name="_Toc152045598"/>
      <w:bookmarkEnd w:id="63"/>
      <w:bookmarkEnd w:id="64"/>
    </w:p>
    <w:p w14:paraId="36563764" w14:textId="77777777" w:rsidR="000E56D6" w:rsidRDefault="000E56D6">
      <w:pPr>
        <w:rPr>
          <w:rStyle w:val="111"/>
          <w:color w:val="auto"/>
        </w:rPr>
      </w:pPr>
    </w:p>
    <w:p w14:paraId="2497C3FB" w14:textId="77777777" w:rsidR="000E56D6" w:rsidRDefault="000E56D6">
      <w:pPr>
        <w:rPr>
          <w:rStyle w:val="111"/>
          <w:color w:val="auto"/>
        </w:rPr>
      </w:pPr>
    </w:p>
    <w:p w14:paraId="6D46470D" w14:textId="77777777" w:rsidR="000E56D6" w:rsidRDefault="000E56D6">
      <w:pPr>
        <w:rPr>
          <w:rStyle w:val="111"/>
          <w:color w:val="auto"/>
        </w:rPr>
      </w:pPr>
    </w:p>
    <w:p w14:paraId="3C20B9E1" w14:textId="77777777" w:rsidR="000E56D6" w:rsidRDefault="000E56D6">
      <w:pPr>
        <w:rPr>
          <w:rStyle w:val="111"/>
          <w:color w:val="auto"/>
        </w:rPr>
      </w:pPr>
    </w:p>
    <w:p w14:paraId="4E87C5D4" w14:textId="77777777" w:rsidR="000E56D6" w:rsidRDefault="000E56D6">
      <w:pPr>
        <w:rPr>
          <w:rStyle w:val="111"/>
          <w:color w:val="auto"/>
        </w:rPr>
      </w:pPr>
    </w:p>
    <w:p w14:paraId="49BD2EBB" w14:textId="77777777" w:rsidR="000E56D6" w:rsidRDefault="000E56D6">
      <w:pPr>
        <w:rPr>
          <w:rStyle w:val="111"/>
          <w:color w:val="auto"/>
        </w:rPr>
      </w:pPr>
    </w:p>
    <w:p w14:paraId="79B6982B" w14:textId="77777777" w:rsidR="000E56D6" w:rsidRDefault="000E56D6">
      <w:pPr>
        <w:rPr>
          <w:rStyle w:val="111"/>
          <w:color w:val="auto"/>
        </w:rPr>
      </w:pPr>
    </w:p>
    <w:p w14:paraId="6CF89A76" w14:textId="77777777" w:rsidR="000E56D6" w:rsidRDefault="000E56D6">
      <w:pPr>
        <w:rPr>
          <w:rStyle w:val="111"/>
          <w:color w:val="auto"/>
        </w:rPr>
      </w:pPr>
    </w:p>
    <w:p w14:paraId="184A8FFD" w14:textId="77777777" w:rsidR="000E56D6" w:rsidRDefault="000E56D6">
      <w:pPr>
        <w:rPr>
          <w:rStyle w:val="111"/>
          <w:color w:val="auto"/>
        </w:rPr>
      </w:pPr>
    </w:p>
    <w:p w14:paraId="7F829EC5" w14:textId="77777777" w:rsidR="000E56D6" w:rsidRDefault="000E56D6">
      <w:pPr>
        <w:rPr>
          <w:rStyle w:val="111"/>
          <w:color w:val="auto"/>
        </w:rPr>
      </w:pPr>
    </w:p>
    <w:p w14:paraId="5111DECE" w14:textId="77777777" w:rsidR="000E56D6" w:rsidRDefault="000E56D6">
      <w:pPr>
        <w:rPr>
          <w:rStyle w:val="111"/>
          <w:color w:val="auto"/>
        </w:rPr>
      </w:pPr>
    </w:p>
    <w:p w14:paraId="359D6CC3" w14:textId="77777777" w:rsidR="000E56D6" w:rsidRDefault="000E56D6">
      <w:pPr>
        <w:rPr>
          <w:rStyle w:val="111"/>
          <w:color w:val="auto"/>
        </w:rPr>
      </w:pPr>
    </w:p>
    <w:p w14:paraId="73624C34" w14:textId="77777777" w:rsidR="000E56D6" w:rsidRDefault="000E56D6">
      <w:pPr>
        <w:rPr>
          <w:rStyle w:val="111"/>
          <w:color w:val="auto"/>
        </w:rPr>
      </w:pPr>
    </w:p>
    <w:p w14:paraId="1D125F27" w14:textId="77777777" w:rsidR="000E56D6" w:rsidRDefault="000E56D6">
      <w:pPr>
        <w:rPr>
          <w:rStyle w:val="111"/>
          <w:color w:val="auto"/>
        </w:rPr>
      </w:pPr>
    </w:p>
    <w:p w14:paraId="64D9232C" w14:textId="77777777" w:rsidR="000E56D6" w:rsidRDefault="00B93009">
      <w:pPr>
        <w:pStyle w:val="1"/>
        <w:widowControl/>
        <w:topLinePunct/>
        <w:autoSpaceDE/>
        <w:autoSpaceDN/>
        <w:adjustRightInd/>
        <w:spacing w:before="0" w:after="0" w:line="360" w:lineRule="auto"/>
        <w:ind w:firstLine="0"/>
        <w:jc w:val="center"/>
        <w:textAlignment w:val="auto"/>
        <w:rPr>
          <w:rFonts w:ascii="Times New Roman"/>
          <w:bCs/>
          <w:spacing w:val="0"/>
          <w:kern w:val="2"/>
          <w:sz w:val="32"/>
          <w:szCs w:val="32"/>
        </w:rPr>
      </w:pPr>
      <w:bookmarkStart w:id="276" w:name="_Toc50803534"/>
      <w:bookmarkStart w:id="277" w:name="_Toc168998114"/>
      <w:bookmarkStart w:id="278" w:name="_Toc51245578"/>
      <w:r>
        <w:rPr>
          <w:rFonts w:ascii="Times New Roman"/>
          <w:bCs/>
          <w:spacing w:val="0"/>
          <w:kern w:val="2"/>
          <w:sz w:val="32"/>
          <w:szCs w:val="32"/>
        </w:rPr>
        <w:t>第</w:t>
      </w:r>
      <w:r>
        <w:rPr>
          <w:rFonts w:ascii="Times New Roman" w:hint="eastAsia"/>
          <w:bCs/>
          <w:spacing w:val="0"/>
          <w:kern w:val="2"/>
          <w:sz w:val="32"/>
          <w:szCs w:val="32"/>
        </w:rPr>
        <w:t>三</w:t>
      </w:r>
      <w:r>
        <w:rPr>
          <w:rFonts w:ascii="Times New Roman"/>
          <w:bCs/>
          <w:spacing w:val="0"/>
          <w:kern w:val="2"/>
          <w:sz w:val="32"/>
          <w:szCs w:val="32"/>
        </w:rPr>
        <w:t>章</w:t>
      </w:r>
      <w:r>
        <w:rPr>
          <w:rFonts w:ascii="Times New Roman" w:hint="eastAsia"/>
          <w:bCs/>
          <w:spacing w:val="0"/>
          <w:kern w:val="2"/>
          <w:sz w:val="32"/>
          <w:szCs w:val="32"/>
        </w:rPr>
        <w:t xml:space="preserve"> </w:t>
      </w:r>
      <w:r>
        <w:rPr>
          <w:rFonts w:ascii="Times New Roman"/>
          <w:bCs/>
          <w:spacing w:val="0"/>
          <w:kern w:val="2"/>
          <w:sz w:val="32"/>
          <w:szCs w:val="32"/>
        </w:rPr>
        <w:t xml:space="preserve">  </w:t>
      </w:r>
      <w:r>
        <w:rPr>
          <w:rFonts w:ascii="Times New Roman"/>
          <w:bCs/>
          <w:spacing w:val="0"/>
          <w:kern w:val="2"/>
          <w:sz w:val="32"/>
          <w:szCs w:val="32"/>
        </w:rPr>
        <w:t>评标办法（</w:t>
      </w:r>
      <w:r>
        <w:rPr>
          <w:rFonts w:ascii="Times New Roman" w:hint="eastAsia"/>
          <w:bCs/>
          <w:spacing w:val="0"/>
          <w:kern w:val="2"/>
          <w:sz w:val="32"/>
          <w:szCs w:val="32"/>
        </w:rPr>
        <w:t>综合评分法</w:t>
      </w:r>
      <w:r>
        <w:rPr>
          <w:rFonts w:ascii="Times New Roman"/>
          <w:bCs/>
          <w:spacing w:val="0"/>
          <w:kern w:val="2"/>
          <w:sz w:val="32"/>
          <w:szCs w:val="32"/>
        </w:rPr>
        <w:t>）</w:t>
      </w:r>
      <w:bookmarkEnd w:id="276"/>
      <w:bookmarkEnd w:id="277"/>
      <w:bookmarkEnd w:id="278"/>
    </w:p>
    <w:p w14:paraId="79273E2D" w14:textId="77777777" w:rsidR="000E56D6" w:rsidRDefault="00B93009">
      <w:pPr>
        <w:widowControl/>
        <w:topLinePunct/>
        <w:spacing w:line="340" w:lineRule="exact"/>
        <w:jc w:val="center"/>
      </w:pPr>
      <w:r>
        <w:br w:type="page"/>
      </w:r>
    </w:p>
    <w:p w14:paraId="71893377" w14:textId="77777777" w:rsidR="000E56D6" w:rsidRDefault="000E56D6">
      <w:pPr>
        <w:rPr>
          <w:rStyle w:val="111"/>
          <w:color w:val="auto"/>
        </w:rPr>
      </w:pPr>
    </w:p>
    <w:p w14:paraId="37884475" w14:textId="77777777" w:rsidR="000E56D6" w:rsidRDefault="00B93009">
      <w:pPr>
        <w:widowControl/>
        <w:topLinePunct/>
        <w:spacing w:line="340" w:lineRule="exact"/>
        <w:jc w:val="center"/>
        <w:rPr>
          <w:rFonts w:eastAsia="黑体"/>
          <w:sz w:val="30"/>
          <w:szCs w:val="30"/>
        </w:rPr>
      </w:pPr>
      <w:r>
        <w:rPr>
          <w:rFonts w:eastAsia="黑体" w:hint="eastAsia"/>
          <w:sz w:val="30"/>
          <w:szCs w:val="30"/>
        </w:rPr>
        <w:t>2024</w:t>
      </w:r>
      <w:r>
        <w:rPr>
          <w:rFonts w:eastAsia="黑体" w:hint="eastAsia"/>
          <w:sz w:val="30"/>
          <w:szCs w:val="30"/>
        </w:rPr>
        <w:t>年度云南省省级设计审批公路建设项目技术咨询服务</w:t>
      </w:r>
    </w:p>
    <w:p w14:paraId="01B70976" w14:textId="77777777" w:rsidR="000E56D6" w:rsidRDefault="00B93009">
      <w:pPr>
        <w:widowControl/>
        <w:topLinePunct/>
        <w:spacing w:line="340" w:lineRule="exact"/>
        <w:jc w:val="center"/>
        <w:rPr>
          <w:rFonts w:eastAsia="黑体"/>
          <w:sz w:val="30"/>
          <w:szCs w:val="30"/>
        </w:rPr>
      </w:pPr>
      <w:r>
        <w:rPr>
          <w:rFonts w:eastAsia="黑体"/>
          <w:sz w:val="30"/>
          <w:szCs w:val="30"/>
        </w:rPr>
        <w:t>评标办法</w:t>
      </w:r>
    </w:p>
    <w:p w14:paraId="65F295E2" w14:textId="77777777" w:rsidR="000E56D6" w:rsidRDefault="00B93009">
      <w:pPr>
        <w:pStyle w:val="3"/>
        <w:widowControl/>
        <w:topLinePunct/>
        <w:spacing w:before="0" w:after="0" w:line="360" w:lineRule="auto"/>
        <w:jc w:val="left"/>
      </w:pPr>
      <w:bookmarkStart w:id="279" w:name="_Toc139800433"/>
      <w:bookmarkStart w:id="280" w:name="_Toc51245579"/>
      <w:bookmarkStart w:id="281" w:name="_Toc422129079"/>
      <w:bookmarkStart w:id="282" w:name="_Toc1897393"/>
      <w:bookmarkStart w:id="283" w:name="_Toc50803535"/>
      <w:bookmarkStart w:id="284" w:name="_Toc475205805"/>
      <w:bookmarkStart w:id="285" w:name="_Toc168998115"/>
      <w:bookmarkStart w:id="286" w:name="_Hlk5929269"/>
      <w:r>
        <w:rPr>
          <w:rFonts w:eastAsia="黑体"/>
          <w:b w:val="0"/>
          <w:position w:val="-6"/>
          <w:sz w:val="24"/>
          <w:szCs w:val="24"/>
        </w:rPr>
        <w:t>评标办法前附表</w:t>
      </w:r>
      <w:bookmarkEnd w:id="279"/>
      <w:bookmarkEnd w:id="280"/>
      <w:bookmarkEnd w:id="281"/>
      <w:bookmarkEnd w:id="282"/>
      <w:bookmarkEnd w:id="283"/>
      <w:bookmarkEnd w:id="284"/>
      <w:bookmarkEnd w:id="285"/>
    </w:p>
    <w:tbl>
      <w:tblPr>
        <w:tblW w:w="9393"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906"/>
        <w:gridCol w:w="1354"/>
        <w:gridCol w:w="7133"/>
      </w:tblGrid>
      <w:tr w:rsidR="000E56D6" w14:paraId="772CB95E" w14:textId="77777777">
        <w:trPr>
          <w:trHeight w:val="635"/>
          <w:jc w:val="center"/>
        </w:trPr>
        <w:tc>
          <w:tcPr>
            <w:tcW w:w="2260" w:type="dxa"/>
            <w:gridSpan w:val="2"/>
            <w:vAlign w:val="center"/>
          </w:tcPr>
          <w:p w14:paraId="266CEAC7" w14:textId="77777777" w:rsidR="000E56D6" w:rsidRDefault="00B93009">
            <w:pPr>
              <w:widowControl/>
              <w:topLinePunct/>
              <w:spacing w:line="180" w:lineRule="auto"/>
              <w:jc w:val="center"/>
              <w:rPr>
                <w:b/>
              </w:rPr>
            </w:pPr>
            <w:r>
              <w:rPr>
                <w:b/>
              </w:rPr>
              <w:t>条款号</w:t>
            </w:r>
          </w:p>
        </w:tc>
        <w:tc>
          <w:tcPr>
            <w:tcW w:w="7133" w:type="dxa"/>
            <w:vAlign w:val="center"/>
          </w:tcPr>
          <w:p w14:paraId="3B779F72" w14:textId="77777777" w:rsidR="000E56D6" w:rsidRDefault="00B93009">
            <w:pPr>
              <w:widowControl/>
              <w:topLinePunct/>
              <w:spacing w:line="180" w:lineRule="auto"/>
              <w:jc w:val="center"/>
              <w:rPr>
                <w:b/>
              </w:rPr>
            </w:pPr>
            <w:r>
              <w:rPr>
                <w:b/>
              </w:rPr>
              <w:t>评审因素与标准评审标准</w:t>
            </w:r>
          </w:p>
        </w:tc>
      </w:tr>
      <w:tr w:rsidR="000E56D6" w14:paraId="18544A58" w14:textId="77777777">
        <w:trPr>
          <w:trHeight w:val="1591"/>
          <w:jc w:val="center"/>
        </w:trPr>
        <w:tc>
          <w:tcPr>
            <w:tcW w:w="906" w:type="dxa"/>
            <w:vAlign w:val="center"/>
          </w:tcPr>
          <w:p w14:paraId="09D04D01" w14:textId="77777777" w:rsidR="000E56D6" w:rsidRDefault="00B93009">
            <w:pPr>
              <w:widowControl/>
              <w:topLinePunct/>
              <w:spacing w:line="180" w:lineRule="auto"/>
              <w:jc w:val="center"/>
              <w:rPr>
                <w:rFonts w:asciiTheme="minorEastAsia" w:eastAsiaTheme="minorEastAsia" w:hAnsiTheme="minorEastAsia" w:hint="eastAsia"/>
                <w:sz w:val="24"/>
                <w:szCs w:val="24"/>
              </w:rPr>
            </w:pPr>
            <w:r>
              <w:rPr>
                <w:rFonts w:asciiTheme="minorEastAsia" w:eastAsiaTheme="minorEastAsia" w:hAnsiTheme="minorEastAsia"/>
                <w:sz w:val="24"/>
                <w:szCs w:val="24"/>
              </w:rPr>
              <w:t>1</w:t>
            </w:r>
          </w:p>
        </w:tc>
        <w:tc>
          <w:tcPr>
            <w:tcW w:w="1354" w:type="dxa"/>
            <w:vAlign w:val="center"/>
          </w:tcPr>
          <w:p w14:paraId="1726CA9A" w14:textId="77777777" w:rsidR="000E56D6" w:rsidRDefault="00B93009">
            <w:pPr>
              <w:widowControl/>
              <w:topLinePunct/>
              <w:spacing w:line="180" w:lineRule="auto"/>
              <w:jc w:val="center"/>
              <w:rPr>
                <w:rFonts w:asciiTheme="minorEastAsia" w:eastAsiaTheme="minorEastAsia" w:hAnsiTheme="minorEastAsia" w:hint="eastAsia"/>
                <w:sz w:val="24"/>
                <w:szCs w:val="24"/>
              </w:rPr>
            </w:pPr>
            <w:r>
              <w:rPr>
                <w:rFonts w:asciiTheme="minorEastAsia" w:eastAsiaTheme="minorEastAsia" w:hAnsiTheme="minorEastAsia"/>
                <w:sz w:val="24"/>
                <w:szCs w:val="24"/>
              </w:rPr>
              <w:t>评标方法</w:t>
            </w:r>
          </w:p>
        </w:tc>
        <w:tc>
          <w:tcPr>
            <w:tcW w:w="7133" w:type="dxa"/>
            <w:vAlign w:val="center"/>
          </w:tcPr>
          <w:p w14:paraId="46372201" w14:textId="77777777" w:rsidR="000E56D6" w:rsidRDefault="00B93009">
            <w:pPr>
              <w:widowControl/>
              <w:topLinePunct/>
              <w:spacing w:line="180" w:lineRule="auto"/>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sz w:val="24"/>
                <w:szCs w:val="24"/>
              </w:rPr>
              <w:t>综合评分相等时，评标委员会依次按照以下优先顺序推荐中标候选人：</w:t>
            </w:r>
          </w:p>
          <w:p w14:paraId="4C2052B6" w14:textId="77777777" w:rsidR="000E56D6" w:rsidRDefault="00B93009">
            <w:pPr>
              <w:widowControl/>
              <w:topLinePunct/>
              <w:spacing w:line="180" w:lineRule="auto"/>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sz w:val="24"/>
                <w:szCs w:val="24"/>
              </w:rPr>
              <w:t>（1）投标报价低的供应商优先。</w:t>
            </w:r>
          </w:p>
          <w:p w14:paraId="0F11DB80" w14:textId="77777777" w:rsidR="000E56D6" w:rsidRDefault="00B93009">
            <w:pPr>
              <w:widowControl/>
              <w:topLinePunct/>
              <w:spacing w:line="180" w:lineRule="auto"/>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sz w:val="24"/>
                <w:szCs w:val="24"/>
              </w:rPr>
              <w:t>（2）投标报价相等时，</w:t>
            </w:r>
            <w:r>
              <w:rPr>
                <w:rFonts w:asciiTheme="minorEastAsia" w:eastAsiaTheme="minorEastAsia" w:hAnsiTheme="minorEastAsia" w:hint="eastAsia"/>
                <w:sz w:val="24"/>
                <w:szCs w:val="24"/>
              </w:rPr>
              <w:t>技术建议书得分较高</w:t>
            </w:r>
            <w:r>
              <w:rPr>
                <w:rFonts w:asciiTheme="minorEastAsia" w:eastAsiaTheme="minorEastAsia" w:hAnsiTheme="minorEastAsia"/>
                <w:sz w:val="24"/>
                <w:szCs w:val="24"/>
              </w:rPr>
              <w:t>的供应商优先。</w:t>
            </w:r>
          </w:p>
          <w:p w14:paraId="3B1E66A3" w14:textId="77777777" w:rsidR="000E56D6" w:rsidRDefault="00B93009">
            <w:pPr>
              <w:widowControl/>
              <w:topLinePunct/>
              <w:spacing w:line="180" w:lineRule="auto"/>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sz w:val="24"/>
                <w:szCs w:val="24"/>
              </w:rPr>
              <w:t>（3）</w:t>
            </w:r>
            <w:r>
              <w:rPr>
                <w:rFonts w:asciiTheme="minorEastAsia" w:eastAsiaTheme="minorEastAsia" w:hAnsiTheme="minorEastAsia" w:hint="eastAsia"/>
                <w:sz w:val="24"/>
                <w:szCs w:val="24"/>
              </w:rPr>
              <w:t>技术建议书得分</w:t>
            </w:r>
            <w:r>
              <w:rPr>
                <w:rFonts w:asciiTheme="minorEastAsia" w:eastAsiaTheme="minorEastAsia" w:hAnsiTheme="minorEastAsia"/>
                <w:sz w:val="24"/>
                <w:szCs w:val="24"/>
              </w:rPr>
              <w:t>也相同时，按递交投标文件的先后顺序推荐。</w:t>
            </w:r>
          </w:p>
        </w:tc>
      </w:tr>
      <w:tr w:rsidR="000E56D6" w14:paraId="1AD66F21" w14:textId="77777777">
        <w:trPr>
          <w:trHeight w:val="849"/>
          <w:jc w:val="center"/>
        </w:trPr>
        <w:tc>
          <w:tcPr>
            <w:tcW w:w="906" w:type="dxa"/>
            <w:vAlign w:val="center"/>
          </w:tcPr>
          <w:p w14:paraId="74B4BE40" w14:textId="77777777" w:rsidR="000E56D6" w:rsidRDefault="00B93009">
            <w:pPr>
              <w:widowControl/>
              <w:topLinePunct/>
              <w:spacing w:line="180" w:lineRule="auto"/>
              <w:jc w:val="center"/>
              <w:rPr>
                <w:rFonts w:asciiTheme="minorEastAsia" w:eastAsiaTheme="minorEastAsia" w:hAnsiTheme="minorEastAsia" w:hint="eastAsia"/>
                <w:sz w:val="24"/>
                <w:szCs w:val="24"/>
              </w:rPr>
            </w:pPr>
            <w:r>
              <w:rPr>
                <w:rFonts w:asciiTheme="minorEastAsia" w:eastAsiaTheme="minorEastAsia" w:hAnsiTheme="minorEastAsia"/>
                <w:sz w:val="24"/>
                <w:szCs w:val="24"/>
              </w:rPr>
              <w:t>2.</w:t>
            </w:r>
            <w:r>
              <w:rPr>
                <w:rFonts w:asciiTheme="minorEastAsia" w:eastAsiaTheme="minorEastAsia" w:hAnsiTheme="minorEastAsia" w:hint="eastAsia"/>
                <w:sz w:val="24"/>
                <w:szCs w:val="24"/>
              </w:rPr>
              <w:t>1</w:t>
            </w:r>
            <w:r>
              <w:rPr>
                <w:rFonts w:asciiTheme="minorEastAsia" w:eastAsiaTheme="minorEastAsia" w:hAnsiTheme="minorEastAsia"/>
                <w:sz w:val="24"/>
                <w:szCs w:val="24"/>
              </w:rPr>
              <w:t>.1</w:t>
            </w:r>
          </w:p>
        </w:tc>
        <w:tc>
          <w:tcPr>
            <w:tcW w:w="1354" w:type="dxa"/>
            <w:vAlign w:val="center"/>
          </w:tcPr>
          <w:p w14:paraId="54F38480" w14:textId="77777777" w:rsidR="000E56D6" w:rsidRDefault="00B93009">
            <w:pPr>
              <w:widowControl/>
              <w:topLinePunct/>
              <w:spacing w:line="180" w:lineRule="auto"/>
              <w:jc w:val="center"/>
              <w:rPr>
                <w:rFonts w:asciiTheme="minorEastAsia" w:eastAsiaTheme="minorEastAsia" w:hAnsiTheme="minorEastAsia" w:hint="eastAsia"/>
                <w:kern w:val="0"/>
                <w:sz w:val="24"/>
                <w:szCs w:val="24"/>
              </w:rPr>
            </w:pPr>
            <w:r>
              <w:rPr>
                <w:rFonts w:asciiTheme="minorEastAsia" w:eastAsiaTheme="minorEastAsia" w:hAnsiTheme="minorEastAsia"/>
                <w:kern w:val="0"/>
                <w:sz w:val="24"/>
                <w:szCs w:val="24"/>
              </w:rPr>
              <w:t>资格评审</w:t>
            </w:r>
          </w:p>
          <w:p w14:paraId="1D2F0808" w14:textId="77777777" w:rsidR="000E56D6" w:rsidRDefault="00B93009">
            <w:pPr>
              <w:widowControl/>
              <w:topLinePunct/>
              <w:spacing w:line="180" w:lineRule="auto"/>
              <w:jc w:val="center"/>
              <w:rPr>
                <w:rFonts w:asciiTheme="minorEastAsia" w:eastAsiaTheme="minorEastAsia" w:hAnsiTheme="minorEastAsia" w:hint="eastAsia"/>
                <w:sz w:val="24"/>
                <w:szCs w:val="24"/>
              </w:rPr>
            </w:pPr>
            <w:r>
              <w:rPr>
                <w:rFonts w:asciiTheme="minorEastAsia" w:eastAsiaTheme="minorEastAsia" w:hAnsiTheme="minorEastAsia"/>
                <w:kern w:val="0"/>
                <w:sz w:val="24"/>
                <w:szCs w:val="24"/>
              </w:rPr>
              <w:t>标准</w:t>
            </w:r>
          </w:p>
        </w:tc>
        <w:tc>
          <w:tcPr>
            <w:tcW w:w="7133" w:type="dxa"/>
            <w:vAlign w:val="center"/>
          </w:tcPr>
          <w:p w14:paraId="3053D31B" w14:textId="77777777" w:rsidR="000E56D6" w:rsidRDefault="00B93009">
            <w:pPr>
              <w:widowControl/>
              <w:topLinePunct/>
              <w:spacing w:line="18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符合</w:t>
            </w:r>
            <w:r>
              <w:rPr>
                <w:rFonts w:asciiTheme="minorEastAsia" w:eastAsiaTheme="minorEastAsia" w:hAnsiTheme="minorEastAsia" w:hint="eastAsia"/>
                <w:sz w:val="24"/>
                <w:szCs w:val="24"/>
              </w:rPr>
              <w:t>供应商须知1.4条的</w:t>
            </w:r>
            <w:r>
              <w:rPr>
                <w:rFonts w:asciiTheme="minorEastAsia" w:eastAsiaTheme="minorEastAsia" w:hAnsiTheme="minorEastAsia"/>
                <w:sz w:val="24"/>
                <w:szCs w:val="24"/>
              </w:rPr>
              <w:t>规定</w:t>
            </w:r>
          </w:p>
        </w:tc>
      </w:tr>
      <w:tr w:rsidR="000E56D6" w14:paraId="283B94FE" w14:textId="77777777">
        <w:trPr>
          <w:trHeight w:val="5505"/>
          <w:jc w:val="center"/>
        </w:trPr>
        <w:tc>
          <w:tcPr>
            <w:tcW w:w="906" w:type="dxa"/>
            <w:vAlign w:val="center"/>
          </w:tcPr>
          <w:p w14:paraId="2F7200EF" w14:textId="77777777" w:rsidR="000E56D6" w:rsidRDefault="00B93009">
            <w:pPr>
              <w:widowControl/>
              <w:topLinePunct/>
              <w:spacing w:line="300" w:lineRule="exact"/>
              <w:jc w:val="center"/>
              <w:rPr>
                <w:rFonts w:asciiTheme="minorEastAsia" w:eastAsiaTheme="minorEastAsia" w:hAnsiTheme="minorEastAsia" w:hint="eastAsia"/>
                <w:sz w:val="24"/>
                <w:szCs w:val="24"/>
              </w:rPr>
            </w:pPr>
            <w:r>
              <w:rPr>
                <w:rFonts w:asciiTheme="minorEastAsia" w:eastAsiaTheme="minorEastAsia" w:hAnsiTheme="minorEastAsia"/>
                <w:sz w:val="24"/>
                <w:szCs w:val="24"/>
              </w:rPr>
              <w:t>2.</w:t>
            </w: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p>
        </w:tc>
        <w:tc>
          <w:tcPr>
            <w:tcW w:w="1354" w:type="dxa"/>
            <w:vAlign w:val="center"/>
          </w:tcPr>
          <w:p w14:paraId="439A904A" w14:textId="77777777" w:rsidR="000E56D6" w:rsidRDefault="00B93009">
            <w:pPr>
              <w:widowControl/>
              <w:topLinePunct/>
              <w:spacing w:line="300" w:lineRule="exact"/>
              <w:jc w:val="center"/>
              <w:rPr>
                <w:rFonts w:asciiTheme="minorEastAsia" w:eastAsiaTheme="minorEastAsia" w:hAnsiTheme="minorEastAsia" w:hint="eastAsia"/>
                <w:sz w:val="24"/>
                <w:szCs w:val="24"/>
              </w:rPr>
            </w:pPr>
            <w:r>
              <w:rPr>
                <w:rFonts w:asciiTheme="minorEastAsia" w:eastAsiaTheme="minorEastAsia" w:hAnsiTheme="minorEastAsia"/>
                <w:sz w:val="24"/>
                <w:szCs w:val="24"/>
              </w:rPr>
              <w:t>符合性评</w:t>
            </w:r>
          </w:p>
          <w:p w14:paraId="1B9E3AF4" w14:textId="77777777" w:rsidR="000E56D6" w:rsidRDefault="00B93009">
            <w:pPr>
              <w:widowControl/>
              <w:topLinePunct/>
              <w:spacing w:line="300" w:lineRule="exact"/>
              <w:jc w:val="center"/>
              <w:rPr>
                <w:rFonts w:asciiTheme="minorEastAsia" w:eastAsiaTheme="minorEastAsia" w:hAnsiTheme="minorEastAsia" w:hint="eastAsia"/>
                <w:sz w:val="24"/>
                <w:szCs w:val="24"/>
              </w:rPr>
            </w:pPr>
            <w:r>
              <w:rPr>
                <w:rFonts w:asciiTheme="minorEastAsia" w:eastAsiaTheme="minorEastAsia" w:hAnsiTheme="minorEastAsia"/>
                <w:sz w:val="24"/>
                <w:szCs w:val="24"/>
              </w:rPr>
              <w:t>审标准</w:t>
            </w:r>
          </w:p>
        </w:tc>
        <w:tc>
          <w:tcPr>
            <w:tcW w:w="7133" w:type="dxa"/>
            <w:vAlign w:val="center"/>
          </w:tcPr>
          <w:p w14:paraId="204874D7" w14:textId="77777777" w:rsidR="000E56D6" w:rsidRDefault="00B93009">
            <w:pPr>
              <w:widowControl/>
              <w:topLinePunct/>
              <w:spacing w:line="3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（1）投标文件按照</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规定的格式、内容填写，字迹清晰可</w:t>
            </w:r>
            <w:r>
              <w:rPr>
                <w:rFonts w:asciiTheme="minorEastAsia" w:eastAsiaTheme="minorEastAsia" w:hAnsiTheme="minorEastAsia" w:hint="eastAsia"/>
                <w:sz w:val="24"/>
                <w:szCs w:val="24"/>
              </w:rPr>
              <w:t>辨。</w:t>
            </w:r>
          </w:p>
          <w:p w14:paraId="16B7198D" w14:textId="77777777" w:rsidR="000E56D6" w:rsidRDefault="00B93009">
            <w:pPr>
              <w:widowControl/>
              <w:topLinePunct/>
              <w:spacing w:line="3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（2）投标文件上法定代表人或其授权代理人的签字、供应商的单位章盖章齐全，符合</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规定</w:t>
            </w:r>
            <w:r>
              <w:rPr>
                <w:rFonts w:asciiTheme="minorEastAsia" w:eastAsiaTheme="minorEastAsia" w:hAnsiTheme="minorEastAsia" w:hint="eastAsia"/>
                <w:sz w:val="24"/>
                <w:szCs w:val="24"/>
              </w:rPr>
              <w:t>。</w:t>
            </w:r>
          </w:p>
          <w:p w14:paraId="095BE79B" w14:textId="77777777" w:rsidR="000E56D6" w:rsidRDefault="00B93009">
            <w:pPr>
              <w:widowControl/>
              <w:topLinePunct/>
              <w:spacing w:line="3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（3）供应商法定代表人授权委托代理人签署投标文件的，需提交授权委托书，且授权人和被授权人均在授权委托书上签名。</w:t>
            </w:r>
          </w:p>
          <w:p w14:paraId="25D0CD52" w14:textId="77777777" w:rsidR="000E56D6" w:rsidRDefault="00B93009">
            <w:pPr>
              <w:widowControl/>
              <w:topLinePunct/>
              <w:spacing w:line="3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（4）供应商法定代表人亲自签署投标文件的，提供了法定代表人身份证明，且法定代表人在法定代表人身份证明上签名。</w:t>
            </w:r>
          </w:p>
          <w:p w14:paraId="56619C7A" w14:textId="77777777" w:rsidR="000E56D6" w:rsidRDefault="00B93009">
            <w:pPr>
              <w:widowControl/>
              <w:topLinePunct/>
              <w:spacing w:line="3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（5）</w:t>
            </w:r>
            <w:r>
              <w:rPr>
                <w:rFonts w:asciiTheme="minorEastAsia" w:eastAsiaTheme="minorEastAsia" w:hAnsiTheme="minorEastAsia" w:hint="eastAsia"/>
                <w:sz w:val="24"/>
                <w:szCs w:val="24"/>
              </w:rPr>
              <w:t>供应商以联合体形式投标时，联合体满足采购文件要求。按照采购文件格式签订了联合体协议书，明确了联合体牵头人</w:t>
            </w:r>
            <w:r>
              <w:rPr>
                <w:rFonts w:asciiTheme="minorEastAsia" w:eastAsiaTheme="minorEastAsia" w:hAnsiTheme="minorEastAsia"/>
                <w:sz w:val="24"/>
                <w:szCs w:val="24"/>
              </w:rPr>
              <w:t>。</w:t>
            </w:r>
          </w:p>
          <w:p w14:paraId="79BCDE6A" w14:textId="77777777" w:rsidR="000E56D6" w:rsidRDefault="00B93009">
            <w:pPr>
              <w:widowControl/>
              <w:topLinePunct/>
              <w:spacing w:line="3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（6）供应商按</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规定未提出任何分包计划。</w:t>
            </w:r>
          </w:p>
          <w:p w14:paraId="5DAD9080" w14:textId="77777777" w:rsidR="000E56D6" w:rsidRDefault="00B93009">
            <w:pPr>
              <w:widowControl/>
              <w:topLinePunct/>
              <w:spacing w:line="3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（7）投标报价未超过</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设定的最高限价。</w:t>
            </w:r>
          </w:p>
          <w:p w14:paraId="668D7269" w14:textId="77777777" w:rsidR="000E56D6" w:rsidRDefault="00B93009">
            <w:pPr>
              <w:widowControl/>
              <w:topLinePunct/>
              <w:spacing w:line="3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（8）一份投标文件应只有一个投标报价，在</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没有规定的情况下，未提交选择性报价。</w:t>
            </w:r>
          </w:p>
          <w:p w14:paraId="5B6B2645" w14:textId="77777777" w:rsidR="000E56D6" w:rsidRDefault="00B93009">
            <w:pPr>
              <w:widowControl/>
              <w:topLinePunct/>
              <w:spacing w:line="3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（9）投标文件对</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的实质性要求和条件作出响应。</w:t>
            </w:r>
          </w:p>
          <w:p w14:paraId="38A81622" w14:textId="77777777" w:rsidR="000E56D6" w:rsidRDefault="00B93009">
            <w:pPr>
              <w:widowControl/>
              <w:topLinePunct/>
              <w:spacing w:line="3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0</w:t>
            </w:r>
            <w:r>
              <w:rPr>
                <w:rFonts w:asciiTheme="minorEastAsia" w:eastAsiaTheme="minorEastAsia" w:hAnsiTheme="minorEastAsia" w:hint="eastAsia"/>
                <w:sz w:val="24"/>
                <w:szCs w:val="24"/>
              </w:rPr>
              <w:t>）权利义务符合采购文件规定。</w:t>
            </w:r>
          </w:p>
          <w:p w14:paraId="2365F3DD" w14:textId="77777777" w:rsidR="000E56D6" w:rsidRDefault="00B93009">
            <w:pPr>
              <w:widowControl/>
              <w:topLinePunct/>
              <w:spacing w:line="3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（11）</w:t>
            </w:r>
            <w:r>
              <w:rPr>
                <w:rFonts w:asciiTheme="minorEastAsia" w:eastAsiaTheme="minorEastAsia" w:hAnsiTheme="minorEastAsia" w:hint="eastAsia"/>
                <w:sz w:val="24"/>
                <w:szCs w:val="24"/>
              </w:rPr>
              <w:t>投标文件未附有采购人不能接受的条件。</w:t>
            </w:r>
          </w:p>
          <w:p w14:paraId="19493323" w14:textId="77777777" w:rsidR="000E56D6" w:rsidRDefault="00B93009">
            <w:pPr>
              <w:widowControl/>
              <w:topLinePunct/>
              <w:spacing w:line="30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）供应商未提供虚假材料。</w:t>
            </w:r>
          </w:p>
        </w:tc>
      </w:tr>
      <w:tr w:rsidR="000E56D6" w14:paraId="3A6ED7E6" w14:textId="77777777">
        <w:trPr>
          <w:trHeight w:val="1258"/>
          <w:jc w:val="center"/>
        </w:trPr>
        <w:tc>
          <w:tcPr>
            <w:tcW w:w="906" w:type="dxa"/>
            <w:vAlign w:val="center"/>
          </w:tcPr>
          <w:p w14:paraId="10CF8E7F" w14:textId="77777777" w:rsidR="000E56D6" w:rsidRDefault="00B93009">
            <w:pPr>
              <w:widowControl/>
              <w:topLinePunct/>
              <w:spacing w:line="300" w:lineRule="exact"/>
              <w:jc w:val="center"/>
              <w:rPr>
                <w:rFonts w:asciiTheme="minorEastAsia" w:eastAsiaTheme="minorEastAsia" w:hAnsiTheme="minorEastAsia" w:hint="eastAsia"/>
                <w:sz w:val="24"/>
                <w:szCs w:val="24"/>
              </w:rPr>
            </w:pPr>
            <w:r>
              <w:rPr>
                <w:rFonts w:asciiTheme="minorEastAsia" w:eastAsiaTheme="minorEastAsia" w:hAnsiTheme="minorEastAsia"/>
                <w:sz w:val="24"/>
                <w:szCs w:val="24"/>
              </w:rPr>
              <w:t>2.</w:t>
            </w:r>
            <w:r>
              <w:rPr>
                <w:rFonts w:asciiTheme="minorEastAsia" w:eastAsiaTheme="minorEastAsia" w:hAnsiTheme="minorEastAsia" w:hint="eastAsia"/>
                <w:sz w:val="24"/>
                <w:szCs w:val="24"/>
              </w:rPr>
              <w:t>2</w:t>
            </w:r>
            <w:r>
              <w:rPr>
                <w:rFonts w:asciiTheme="minorEastAsia" w:eastAsiaTheme="minorEastAsia" w:hAnsiTheme="minorEastAsia"/>
                <w:sz w:val="24"/>
                <w:szCs w:val="24"/>
              </w:rPr>
              <w:t>.1</w:t>
            </w:r>
          </w:p>
        </w:tc>
        <w:tc>
          <w:tcPr>
            <w:tcW w:w="1354" w:type="dxa"/>
            <w:vAlign w:val="center"/>
          </w:tcPr>
          <w:p w14:paraId="059A56C9" w14:textId="77777777" w:rsidR="000E56D6" w:rsidRDefault="00B93009">
            <w:pPr>
              <w:widowControl/>
              <w:topLinePunct/>
              <w:spacing w:line="300" w:lineRule="exact"/>
              <w:jc w:val="center"/>
              <w:rPr>
                <w:rFonts w:asciiTheme="minorEastAsia" w:eastAsiaTheme="minorEastAsia" w:hAnsiTheme="minorEastAsia" w:hint="eastAsia"/>
                <w:kern w:val="0"/>
                <w:sz w:val="24"/>
                <w:szCs w:val="24"/>
              </w:rPr>
            </w:pPr>
            <w:r>
              <w:rPr>
                <w:rFonts w:asciiTheme="minorEastAsia" w:eastAsiaTheme="minorEastAsia" w:hAnsiTheme="minorEastAsia"/>
                <w:kern w:val="0"/>
                <w:sz w:val="24"/>
                <w:szCs w:val="24"/>
              </w:rPr>
              <w:t>分值构成</w:t>
            </w:r>
          </w:p>
          <w:p w14:paraId="0D001CC9" w14:textId="77777777" w:rsidR="000E56D6" w:rsidRDefault="00B93009">
            <w:pPr>
              <w:widowControl/>
              <w:topLinePunct/>
              <w:spacing w:line="300" w:lineRule="exact"/>
              <w:jc w:val="center"/>
              <w:rPr>
                <w:rFonts w:asciiTheme="minorEastAsia" w:eastAsiaTheme="minorEastAsia" w:hAnsiTheme="minorEastAsia" w:hint="eastAsia"/>
                <w:sz w:val="24"/>
                <w:szCs w:val="24"/>
              </w:rPr>
            </w:pPr>
            <w:r>
              <w:rPr>
                <w:rFonts w:asciiTheme="minorEastAsia" w:eastAsiaTheme="minorEastAsia" w:hAnsiTheme="minorEastAsia"/>
                <w:kern w:val="0"/>
                <w:sz w:val="24"/>
                <w:szCs w:val="24"/>
              </w:rPr>
              <w:t>（总分100）</w:t>
            </w:r>
          </w:p>
        </w:tc>
        <w:tc>
          <w:tcPr>
            <w:tcW w:w="7133" w:type="dxa"/>
            <w:vAlign w:val="center"/>
          </w:tcPr>
          <w:p w14:paraId="585D1499" w14:textId="77777777" w:rsidR="000E56D6" w:rsidRDefault="00B93009">
            <w:pPr>
              <w:widowControl/>
              <w:topLinePunct/>
              <w:spacing w:line="300" w:lineRule="exact"/>
              <w:ind w:firstLineChars="212" w:firstLine="509"/>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商务及</w:t>
            </w:r>
            <w:r>
              <w:rPr>
                <w:rFonts w:asciiTheme="minorEastAsia" w:eastAsiaTheme="minorEastAsia" w:hAnsiTheme="minorEastAsia"/>
                <w:sz w:val="24"/>
                <w:szCs w:val="24"/>
              </w:rPr>
              <w:t>技术</w:t>
            </w:r>
            <w:r>
              <w:rPr>
                <w:rFonts w:asciiTheme="minorEastAsia" w:eastAsiaTheme="minorEastAsia" w:hAnsiTheme="minorEastAsia" w:hint="eastAsia"/>
                <w:sz w:val="24"/>
                <w:szCs w:val="24"/>
              </w:rPr>
              <w:t>部分</w:t>
            </w:r>
            <w:r>
              <w:rPr>
                <w:rFonts w:asciiTheme="minorEastAsia" w:eastAsiaTheme="minorEastAsia" w:hAnsiTheme="minorEastAsia"/>
                <w:sz w:val="24"/>
                <w:szCs w:val="24"/>
              </w:rPr>
              <w:t>（F1）：90分</w:t>
            </w:r>
          </w:p>
          <w:p w14:paraId="05EC19A9" w14:textId="77777777" w:rsidR="000E56D6" w:rsidRDefault="00B93009">
            <w:pPr>
              <w:widowControl/>
              <w:topLinePunct/>
              <w:spacing w:line="300" w:lineRule="exact"/>
              <w:ind w:firstLineChars="212" w:firstLine="509"/>
              <w:rPr>
                <w:rFonts w:asciiTheme="minorEastAsia" w:eastAsiaTheme="minorEastAsia" w:hAnsiTheme="minorEastAsia" w:hint="eastAsia"/>
                <w:sz w:val="24"/>
                <w:szCs w:val="24"/>
              </w:rPr>
            </w:pPr>
            <w:r>
              <w:rPr>
                <w:rFonts w:asciiTheme="minorEastAsia" w:eastAsiaTheme="minorEastAsia" w:hAnsiTheme="minorEastAsia"/>
                <w:sz w:val="24"/>
                <w:szCs w:val="24"/>
              </w:rPr>
              <w:t>投标报价（F2）：10分</w:t>
            </w:r>
          </w:p>
          <w:p w14:paraId="4DA12755" w14:textId="77777777" w:rsidR="000E56D6" w:rsidRDefault="00B93009">
            <w:pPr>
              <w:widowControl/>
              <w:topLinePunct/>
              <w:spacing w:line="300" w:lineRule="exact"/>
              <w:ind w:firstLineChars="212" w:firstLine="509"/>
              <w:rPr>
                <w:rFonts w:asciiTheme="minorEastAsia" w:eastAsiaTheme="minorEastAsia" w:hAnsiTheme="minorEastAsia" w:hint="eastAsia"/>
                <w:b/>
                <w:sz w:val="24"/>
                <w:szCs w:val="24"/>
              </w:rPr>
            </w:pPr>
            <w:r>
              <w:rPr>
                <w:rFonts w:asciiTheme="minorEastAsia" w:eastAsiaTheme="minorEastAsia" w:hAnsiTheme="minorEastAsia"/>
                <w:sz w:val="24"/>
                <w:szCs w:val="24"/>
              </w:rPr>
              <w:t>供应商的综合得分＝F1＋F2</w:t>
            </w:r>
          </w:p>
        </w:tc>
      </w:tr>
    </w:tbl>
    <w:p w14:paraId="495D5B3C" w14:textId="77777777" w:rsidR="000E56D6" w:rsidRDefault="00B93009">
      <w:pPr>
        <w:widowControl/>
        <w:topLinePunct/>
        <w:spacing w:line="300" w:lineRule="exact"/>
        <w:jc w:val="center"/>
        <w:rPr>
          <w:sz w:val="24"/>
          <w:szCs w:val="24"/>
        </w:rPr>
      </w:pPr>
      <w:r>
        <w:rPr>
          <w:sz w:val="24"/>
          <w:szCs w:val="24"/>
        </w:rPr>
        <w:br w:type="page"/>
      </w:r>
    </w:p>
    <w:p w14:paraId="1D81EDFB" w14:textId="77777777" w:rsidR="000E56D6" w:rsidRDefault="00B93009">
      <w:pPr>
        <w:widowControl/>
        <w:tabs>
          <w:tab w:val="center" w:pos="4680"/>
          <w:tab w:val="left" w:pos="4750"/>
        </w:tabs>
        <w:topLinePunct/>
        <w:spacing w:line="300" w:lineRule="exact"/>
        <w:ind w:left="315" w:right="99" w:hangingChars="150" w:hanging="315"/>
        <w:jc w:val="right"/>
      </w:pPr>
      <w:r>
        <w:lastRenderedPageBreak/>
        <w:t>续上表：</w:t>
      </w:r>
    </w:p>
    <w:tbl>
      <w:tblPr>
        <w:tblW w:w="9381"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963"/>
        <w:gridCol w:w="1134"/>
        <w:gridCol w:w="1134"/>
        <w:gridCol w:w="1417"/>
        <w:gridCol w:w="4733"/>
      </w:tblGrid>
      <w:tr w:rsidR="000E56D6" w14:paraId="6D878D4C" w14:textId="77777777">
        <w:trPr>
          <w:trHeight w:val="660"/>
          <w:jc w:val="center"/>
        </w:trPr>
        <w:tc>
          <w:tcPr>
            <w:tcW w:w="963" w:type="dxa"/>
            <w:tcBorders>
              <w:bottom w:val="single" w:sz="4" w:space="0" w:color="auto"/>
            </w:tcBorders>
            <w:vAlign w:val="center"/>
          </w:tcPr>
          <w:p w14:paraId="1C938037" w14:textId="77777777" w:rsidR="000E56D6" w:rsidRDefault="00B93009">
            <w:pPr>
              <w:widowControl/>
              <w:topLinePunct/>
              <w:spacing w:line="300" w:lineRule="exact"/>
              <w:jc w:val="center"/>
              <w:rPr>
                <w:b/>
              </w:rPr>
            </w:pPr>
            <w:r>
              <w:rPr>
                <w:b/>
              </w:rPr>
              <w:t>条款号</w:t>
            </w:r>
          </w:p>
        </w:tc>
        <w:tc>
          <w:tcPr>
            <w:tcW w:w="1134" w:type="dxa"/>
            <w:tcBorders>
              <w:bottom w:val="single" w:sz="4" w:space="0" w:color="auto"/>
            </w:tcBorders>
            <w:vAlign w:val="center"/>
          </w:tcPr>
          <w:p w14:paraId="61AA8323" w14:textId="77777777" w:rsidR="000E56D6" w:rsidRDefault="00B93009">
            <w:pPr>
              <w:widowControl/>
              <w:topLinePunct/>
              <w:spacing w:line="300" w:lineRule="exact"/>
              <w:jc w:val="center"/>
              <w:rPr>
                <w:b/>
              </w:rPr>
            </w:pPr>
            <w:r>
              <w:rPr>
                <w:b/>
              </w:rPr>
              <w:t>评分</w:t>
            </w:r>
          </w:p>
          <w:p w14:paraId="6575C8A7" w14:textId="77777777" w:rsidR="000E56D6" w:rsidRDefault="00B93009">
            <w:pPr>
              <w:widowControl/>
              <w:topLinePunct/>
              <w:spacing w:line="300" w:lineRule="exact"/>
              <w:jc w:val="center"/>
              <w:rPr>
                <w:b/>
              </w:rPr>
            </w:pPr>
            <w:r>
              <w:rPr>
                <w:b/>
              </w:rPr>
              <w:t>因素</w:t>
            </w:r>
          </w:p>
        </w:tc>
        <w:tc>
          <w:tcPr>
            <w:tcW w:w="2551" w:type="dxa"/>
            <w:gridSpan w:val="2"/>
            <w:vAlign w:val="center"/>
          </w:tcPr>
          <w:p w14:paraId="729FA0EE" w14:textId="77777777" w:rsidR="000E56D6" w:rsidRDefault="00B93009">
            <w:pPr>
              <w:topLinePunct/>
              <w:spacing w:line="300" w:lineRule="exact"/>
              <w:jc w:val="center"/>
              <w:rPr>
                <w:b/>
              </w:rPr>
            </w:pPr>
            <w:r>
              <w:rPr>
                <w:b/>
              </w:rPr>
              <w:t>评分因素</w:t>
            </w:r>
            <w:r>
              <w:rPr>
                <w:rFonts w:hint="eastAsia"/>
                <w:b/>
              </w:rPr>
              <w:t>及</w:t>
            </w:r>
            <w:r>
              <w:rPr>
                <w:b/>
              </w:rPr>
              <w:t>权重分值</w:t>
            </w:r>
          </w:p>
        </w:tc>
        <w:tc>
          <w:tcPr>
            <w:tcW w:w="4733" w:type="dxa"/>
            <w:vAlign w:val="center"/>
          </w:tcPr>
          <w:p w14:paraId="70EDCABC" w14:textId="77777777" w:rsidR="000E56D6" w:rsidRDefault="00B93009">
            <w:pPr>
              <w:widowControl/>
              <w:topLinePunct/>
              <w:spacing w:line="300" w:lineRule="exact"/>
              <w:ind w:leftChars="200" w:left="420"/>
              <w:jc w:val="center"/>
              <w:rPr>
                <w:b/>
              </w:rPr>
            </w:pPr>
            <w:r>
              <w:rPr>
                <w:b/>
              </w:rPr>
              <w:t>评分标准</w:t>
            </w:r>
          </w:p>
        </w:tc>
      </w:tr>
      <w:tr w:rsidR="000E56D6" w14:paraId="28B3F17A" w14:textId="77777777">
        <w:trPr>
          <w:trHeight w:val="2124"/>
          <w:jc w:val="center"/>
        </w:trPr>
        <w:tc>
          <w:tcPr>
            <w:tcW w:w="963" w:type="dxa"/>
            <w:vMerge w:val="restart"/>
            <w:tcBorders>
              <w:top w:val="single" w:sz="4" w:space="0" w:color="auto"/>
            </w:tcBorders>
            <w:vAlign w:val="center"/>
          </w:tcPr>
          <w:p w14:paraId="04449852" w14:textId="77777777" w:rsidR="000E56D6" w:rsidRDefault="00B93009">
            <w:pPr>
              <w:widowControl/>
              <w:topLinePunct/>
              <w:spacing w:line="30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2.2.</w:t>
            </w:r>
            <w:r>
              <w:rPr>
                <w:rFonts w:asciiTheme="minorEastAsia" w:eastAsiaTheme="minorEastAsia" w:hAnsiTheme="minorEastAsia" w:cstheme="minorEastAsia"/>
                <w:sz w:val="22"/>
                <w:szCs w:val="22"/>
              </w:rPr>
              <w:t>2</w:t>
            </w:r>
            <w:r>
              <w:rPr>
                <w:rFonts w:asciiTheme="minorEastAsia" w:eastAsiaTheme="minorEastAsia" w:hAnsiTheme="minorEastAsia" w:cstheme="minorEastAsia" w:hint="eastAsia"/>
                <w:sz w:val="22"/>
                <w:szCs w:val="22"/>
              </w:rPr>
              <w:t>（1）</w:t>
            </w:r>
          </w:p>
        </w:tc>
        <w:tc>
          <w:tcPr>
            <w:tcW w:w="1134" w:type="dxa"/>
            <w:vMerge w:val="restart"/>
            <w:tcBorders>
              <w:top w:val="single" w:sz="4" w:space="0" w:color="auto"/>
            </w:tcBorders>
            <w:vAlign w:val="center"/>
          </w:tcPr>
          <w:p w14:paraId="56943111" w14:textId="77777777" w:rsidR="000E56D6" w:rsidRDefault="00B93009">
            <w:pPr>
              <w:widowControl/>
              <w:topLinePunct/>
              <w:spacing w:line="30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商务及技术部分（F1）</w:t>
            </w:r>
          </w:p>
        </w:tc>
        <w:tc>
          <w:tcPr>
            <w:tcW w:w="1134" w:type="dxa"/>
            <w:vMerge w:val="restart"/>
            <w:tcBorders>
              <w:top w:val="single" w:sz="4" w:space="0" w:color="auto"/>
            </w:tcBorders>
            <w:vAlign w:val="center"/>
          </w:tcPr>
          <w:p w14:paraId="0E2B4A9F" w14:textId="77777777" w:rsidR="000E56D6" w:rsidRDefault="00B93009">
            <w:pPr>
              <w:widowControl/>
              <w:topLinePunct/>
              <w:spacing w:line="30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技术建议书</w:t>
            </w:r>
          </w:p>
          <w:p w14:paraId="2DDA6964" w14:textId="77777777" w:rsidR="000E56D6" w:rsidRDefault="00B93009">
            <w:pPr>
              <w:widowControl/>
              <w:topLinePunct/>
              <w:spacing w:line="30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（40分）</w:t>
            </w:r>
          </w:p>
        </w:tc>
        <w:tc>
          <w:tcPr>
            <w:tcW w:w="1417" w:type="dxa"/>
            <w:vAlign w:val="center"/>
          </w:tcPr>
          <w:p w14:paraId="2F09DA93" w14:textId="77777777" w:rsidR="000E56D6" w:rsidRDefault="00B93009">
            <w:pPr>
              <w:widowControl/>
              <w:topLinePunct/>
              <w:spacing w:line="30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对技术咨询服务工作的理解</w:t>
            </w:r>
          </w:p>
          <w:p w14:paraId="28130A8D" w14:textId="77777777" w:rsidR="000E56D6" w:rsidRDefault="00B93009">
            <w:pPr>
              <w:widowControl/>
              <w:topLinePunct/>
              <w:spacing w:line="30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（5分）</w:t>
            </w:r>
          </w:p>
        </w:tc>
        <w:tc>
          <w:tcPr>
            <w:tcW w:w="4733" w:type="dxa"/>
            <w:vAlign w:val="center"/>
          </w:tcPr>
          <w:p w14:paraId="7D889232"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（1）对项目背景、项目内容和目的理解透彻，工作范围认识明确、全面具体的，得5分；</w:t>
            </w:r>
          </w:p>
          <w:p w14:paraId="7B5D733C"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（2）对项目背景、项目内容和目的理解较为清晰，工作范围认识较为明确、全面的，得4分；</w:t>
            </w:r>
          </w:p>
          <w:p w14:paraId="4B1AB45D"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（3）对项目背景、项目目的、项目内容理解粗略，有部分工作范围认识但不全面的，得3分；</w:t>
            </w:r>
          </w:p>
          <w:p w14:paraId="5A863F75"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（4）对项目背景、项目目的、项目内容理解差，工作范围认识模糊的，得2分；</w:t>
            </w:r>
          </w:p>
          <w:p w14:paraId="6B3D4604"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（5）无项目理解的，得0分。</w:t>
            </w:r>
          </w:p>
        </w:tc>
      </w:tr>
      <w:tr w:rsidR="000E56D6" w14:paraId="6C9469CE" w14:textId="77777777">
        <w:trPr>
          <w:trHeight w:val="2124"/>
          <w:jc w:val="center"/>
        </w:trPr>
        <w:tc>
          <w:tcPr>
            <w:tcW w:w="963" w:type="dxa"/>
            <w:vMerge/>
            <w:tcBorders>
              <w:top w:val="single" w:sz="4" w:space="0" w:color="auto"/>
            </w:tcBorders>
            <w:vAlign w:val="center"/>
          </w:tcPr>
          <w:p w14:paraId="1A43B010" w14:textId="77777777" w:rsidR="000E56D6" w:rsidRDefault="000E56D6">
            <w:pPr>
              <w:widowControl/>
              <w:topLinePunct/>
              <w:spacing w:line="300" w:lineRule="exact"/>
              <w:jc w:val="center"/>
              <w:rPr>
                <w:rFonts w:asciiTheme="minorEastAsia" w:eastAsiaTheme="minorEastAsia" w:hAnsiTheme="minorEastAsia" w:cstheme="minorEastAsia" w:hint="eastAsia"/>
                <w:sz w:val="22"/>
                <w:szCs w:val="22"/>
              </w:rPr>
            </w:pPr>
          </w:p>
        </w:tc>
        <w:tc>
          <w:tcPr>
            <w:tcW w:w="1134" w:type="dxa"/>
            <w:vMerge/>
            <w:tcBorders>
              <w:top w:val="single" w:sz="4" w:space="0" w:color="auto"/>
            </w:tcBorders>
            <w:vAlign w:val="center"/>
          </w:tcPr>
          <w:p w14:paraId="31C60804" w14:textId="77777777" w:rsidR="000E56D6" w:rsidRDefault="000E56D6">
            <w:pPr>
              <w:widowControl/>
              <w:topLinePunct/>
              <w:spacing w:line="300" w:lineRule="exact"/>
              <w:jc w:val="center"/>
              <w:rPr>
                <w:rFonts w:asciiTheme="minorEastAsia" w:eastAsiaTheme="minorEastAsia" w:hAnsiTheme="minorEastAsia" w:cstheme="minorEastAsia" w:hint="eastAsia"/>
                <w:sz w:val="22"/>
                <w:szCs w:val="22"/>
              </w:rPr>
            </w:pPr>
          </w:p>
        </w:tc>
        <w:tc>
          <w:tcPr>
            <w:tcW w:w="1134" w:type="dxa"/>
            <w:vMerge/>
            <w:tcBorders>
              <w:top w:val="single" w:sz="4" w:space="0" w:color="auto"/>
            </w:tcBorders>
            <w:vAlign w:val="center"/>
          </w:tcPr>
          <w:p w14:paraId="152E4FC2" w14:textId="77777777" w:rsidR="000E56D6" w:rsidRDefault="000E56D6">
            <w:pPr>
              <w:widowControl/>
              <w:topLinePunct/>
              <w:spacing w:line="300" w:lineRule="exact"/>
              <w:jc w:val="center"/>
              <w:rPr>
                <w:rFonts w:asciiTheme="minorEastAsia" w:eastAsiaTheme="minorEastAsia" w:hAnsiTheme="minorEastAsia" w:cstheme="minorEastAsia" w:hint="eastAsia"/>
                <w:sz w:val="22"/>
                <w:szCs w:val="22"/>
              </w:rPr>
            </w:pPr>
          </w:p>
        </w:tc>
        <w:tc>
          <w:tcPr>
            <w:tcW w:w="1417" w:type="dxa"/>
            <w:vAlign w:val="center"/>
          </w:tcPr>
          <w:p w14:paraId="2CB671D6" w14:textId="77777777" w:rsidR="000E56D6" w:rsidRDefault="00B93009">
            <w:pPr>
              <w:widowControl/>
              <w:topLinePunct/>
              <w:spacing w:line="300" w:lineRule="exact"/>
              <w:jc w:val="center"/>
              <w:rPr>
                <w:rFonts w:asciiTheme="minorEastAsia" w:eastAsiaTheme="minorEastAsia" w:hAnsiTheme="minorEastAsia" w:hint="eastAsia"/>
              </w:rPr>
            </w:pPr>
            <w:r>
              <w:rPr>
                <w:rFonts w:asciiTheme="minorEastAsia" w:eastAsiaTheme="minorEastAsia" w:hAnsiTheme="minorEastAsia" w:hint="eastAsia"/>
              </w:rPr>
              <w:t>技术咨询服务总体思路（5分）</w:t>
            </w:r>
          </w:p>
        </w:tc>
        <w:tc>
          <w:tcPr>
            <w:tcW w:w="4733" w:type="dxa"/>
            <w:vAlign w:val="center"/>
          </w:tcPr>
          <w:p w14:paraId="6E39E699"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（1）能够很好把握重点、条理清楚、思路清晰，审查理念科学、先进、合理的，得5分；</w:t>
            </w:r>
          </w:p>
          <w:p w14:paraId="3E505CD7"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（2）基本能够把握重点、条理清楚、思路清晰，审查理念较科学、先进、合理的，得4分；</w:t>
            </w:r>
          </w:p>
          <w:p w14:paraId="2C067541"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（3）重点把握不到位，条理一般、思路一般，审查理念一般的，得分3分；</w:t>
            </w:r>
          </w:p>
          <w:p w14:paraId="0ECD0D97"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w:t>
            </w:r>
            <w:r>
              <w:rPr>
                <w:rFonts w:asciiTheme="minorEastAsia" w:eastAsiaTheme="minorEastAsia" w:hAnsiTheme="minorEastAsia" w:cstheme="minorEastAsia"/>
                <w:sz w:val="22"/>
                <w:szCs w:val="22"/>
              </w:rPr>
              <w:t>4</w:t>
            </w:r>
            <w:r>
              <w:rPr>
                <w:rFonts w:asciiTheme="minorEastAsia" w:eastAsiaTheme="minorEastAsia" w:hAnsiTheme="minorEastAsia" w:cstheme="minorEastAsia" w:hint="eastAsia"/>
                <w:sz w:val="22"/>
                <w:szCs w:val="22"/>
              </w:rPr>
              <w:t>）无重点把握，条理差、思路差，审查理念不科学的，得2分；</w:t>
            </w:r>
          </w:p>
          <w:p w14:paraId="6B8F1E90"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w:t>
            </w:r>
            <w:r>
              <w:rPr>
                <w:rFonts w:asciiTheme="minorEastAsia" w:eastAsiaTheme="minorEastAsia" w:hAnsiTheme="minorEastAsia" w:cstheme="minorEastAsia"/>
                <w:sz w:val="22"/>
                <w:szCs w:val="22"/>
              </w:rPr>
              <w:t>5</w:t>
            </w:r>
            <w:r>
              <w:rPr>
                <w:rFonts w:asciiTheme="minorEastAsia" w:eastAsiaTheme="minorEastAsia" w:hAnsiTheme="minorEastAsia" w:cstheme="minorEastAsia" w:hint="eastAsia"/>
                <w:sz w:val="22"/>
                <w:szCs w:val="22"/>
              </w:rPr>
              <w:t>）无项目总体思路的，得0分。</w:t>
            </w:r>
          </w:p>
        </w:tc>
      </w:tr>
      <w:tr w:rsidR="000E56D6" w14:paraId="62D73467" w14:textId="77777777">
        <w:trPr>
          <w:trHeight w:val="2105"/>
          <w:jc w:val="center"/>
        </w:trPr>
        <w:tc>
          <w:tcPr>
            <w:tcW w:w="963" w:type="dxa"/>
            <w:vMerge/>
            <w:vAlign w:val="center"/>
          </w:tcPr>
          <w:p w14:paraId="14ABE878" w14:textId="77777777" w:rsidR="000E56D6" w:rsidRDefault="000E56D6">
            <w:pPr>
              <w:widowControl/>
              <w:topLinePunct/>
              <w:spacing w:line="300" w:lineRule="exact"/>
              <w:rPr>
                <w:sz w:val="22"/>
                <w:szCs w:val="22"/>
              </w:rPr>
            </w:pPr>
          </w:p>
        </w:tc>
        <w:tc>
          <w:tcPr>
            <w:tcW w:w="1134" w:type="dxa"/>
            <w:vMerge/>
            <w:vAlign w:val="center"/>
          </w:tcPr>
          <w:p w14:paraId="2201F4F9" w14:textId="77777777" w:rsidR="000E56D6" w:rsidRDefault="000E56D6">
            <w:pPr>
              <w:widowControl/>
              <w:topLinePunct/>
              <w:spacing w:line="300" w:lineRule="exact"/>
              <w:jc w:val="center"/>
              <w:rPr>
                <w:sz w:val="22"/>
                <w:szCs w:val="22"/>
              </w:rPr>
            </w:pPr>
          </w:p>
        </w:tc>
        <w:tc>
          <w:tcPr>
            <w:tcW w:w="1134" w:type="dxa"/>
            <w:vMerge/>
            <w:vAlign w:val="center"/>
          </w:tcPr>
          <w:p w14:paraId="401FC2D5" w14:textId="77777777" w:rsidR="000E56D6" w:rsidRDefault="000E56D6">
            <w:pPr>
              <w:widowControl/>
              <w:topLinePunct/>
              <w:spacing w:line="300" w:lineRule="exact"/>
              <w:jc w:val="center"/>
              <w:rPr>
                <w:sz w:val="22"/>
                <w:szCs w:val="22"/>
              </w:rPr>
            </w:pPr>
          </w:p>
        </w:tc>
        <w:tc>
          <w:tcPr>
            <w:tcW w:w="1417" w:type="dxa"/>
            <w:vAlign w:val="center"/>
          </w:tcPr>
          <w:p w14:paraId="1D823F12" w14:textId="77777777" w:rsidR="000E56D6" w:rsidRDefault="00B93009">
            <w:pPr>
              <w:widowControl/>
              <w:topLinePunct/>
              <w:spacing w:line="30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对各专业工程技术咨询的特点、关键性技术问题的认识及其对策措施（20分）</w:t>
            </w:r>
          </w:p>
        </w:tc>
        <w:tc>
          <w:tcPr>
            <w:tcW w:w="4733" w:type="dxa"/>
            <w:vAlign w:val="center"/>
          </w:tcPr>
          <w:p w14:paraId="28BA5947"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对各专业工程技术咨询的特点、关键性技术问题的认识等内容全面具体、思路清晰，方法合理高效、有针对性，对咨询过程中可能存在的问题及产生问题的原因分析全面科学合理，并提出有针对性的解决方案的，能够很好地满足项目需求的，得20分；</w:t>
            </w:r>
          </w:p>
          <w:p w14:paraId="0FFFB411"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对各专业工程技术咨询的特点、关键性技术问题的认识等内容全面具体、思路清晰，但方法不够合理高效、重点不突出、针对性不强，对咨询过程中可能存在的问题及产生问题的原因分析较为科学合理，提出有针对性的解决方案的，能够满足项目需求的，得16分；</w:t>
            </w:r>
          </w:p>
          <w:p w14:paraId="5FAB9749"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对各专业工程技术咨询的特点、关键性技术问题的认识等内容完整，有一定的操作性、针对性、适用性，有对咨询过程中可能存在的问题及产生问题的原因分析，提出的解决方案基本能满足项目需求的，得12分；</w:t>
            </w:r>
          </w:p>
          <w:p w14:paraId="54D7C4AD"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对各专业工程技术咨询的特点、关键性技术问题的认识等内容基本完整，操作性、针对性、适用性较差，有对咨询过程中可能存在的问题及产生问题的原因分析，但提出的解决方案较难满足项目需求的，得8分；</w:t>
            </w:r>
          </w:p>
          <w:p w14:paraId="74A11608"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（5）无对各专业工程技术咨询的特点、关键性技术问题的认识及其对策措施的，得0分。</w:t>
            </w:r>
          </w:p>
        </w:tc>
      </w:tr>
    </w:tbl>
    <w:p w14:paraId="75024B3A" w14:textId="77777777" w:rsidR="000E56D6" w:rsidRDefault="00B93009">
      <w:pPr>
        <w:rPr>
          <w:rStyle w:val="111"/>
          <w:color w:val="auto"/>
        </w:rPr>
      </w:pPr>
      <w:r>
        <w:rPr>
          <w:rStyle w:val="111"/>
          <w:color w:val="auto"/>
        </w:rPr>
        <w:br w:type="page"/>
      </w:r>
    </w:p>
    <w:p w14:paraId="740CDAEA" w14:textId="77777777" w:rsidR="000E56D6" w:rsidRDefault="00B93009">
      <w:pPr>
        <w:widowControl/>
        <w:tabs>
          <w:tab w:val="center" w:pos="4680"/>
          <w:tab w:val="left" w:pos="4750"/>
        </w:tabs>
        <w:topLinePunct/>
        <w:spacing w:line="300" w:lineRule="exact"/>
        <w:ind w:left="315" w:right="99" w:hangingChars="150" w:hanging="315"/>
        <w:jc w:val="right"/>
      </w:pPr>
      <w:r>
        <w:lastRenderedPageBreak/>
        <w:t>续上表：</w:t>
      </w:r>
    </w:p>
    <w:tbl>
      <w:tblPr>
        <w:tblW w:w="9468"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6" w:space="0" w:color="auto"/>
        </w:tblBorders>
        <w:tblLayout w:type="fixed"/>
        <w:tblLook w:val="04A0" w:firstRow="1" w:lastRow="0" w:firstColumn="1" w:lastColumn="0" w:noHBand="0" w:noVBand="1"/>
      </w:tblPr>
      <w:tblGrid>
        <w:gridCol w:w="963"/>
        <w:gridCol w:w="1134"/>
        <w:gridCol w:w="1275"/>
        <w:gridCol w:w="1276"/>
        <w:gridCol w:w="4820"/>
      </w:tblGrid>
      <w:tr w:rsidR="000E56D6" w14:paraId="3200D03F" w14:textId="77777777">
        <w:trPr>
          <w:trHeight w:val="660"/>
          <w:jc w:val="center"/>
        </w:trPr>
        <w:tc>
          <w:tcPr>
            <w:tcW w:w="963" w:type="dxa"/>
            <w:vAlign w:val="center"/>
          </w:tcPr>
          <w:p w14:paraId="2C37441C" w14:textId="77777777" w:rsidR="000E56D6" w:rsidRDefault="00B93009">
            <w:pPr>
              <w:widowControl/>
              <w:topLinePunct/>
              <w:spacing w:line="300" w:lineRule="exact"/>
              <w:jc w:val="center"/>
              <w:rPr>
                <w:b/>
              </w:rPr>
            </w:pPr>
            <w:r>
              <w:rPr>
                <w:b/>
              </w:rPr>
              <w:t>条款号</w:t>
            </w:r>
          </w:p>
        </w:tc>
        <w:tc>
          <w:tcPr>
            <w:tcW w:w="1134" w:type="dxa"/>
            <w:vAlign w:val="center"/>
          </w:tcPr>
          <w:p w14:paraId="5F3CBECF" w14:textId="77777777" w:rsidR="000E56D6" w:rsidRDefault="00B93009">
            <w:pPr>
              <w:widowControl/>
              <w:topLinePunct/>
              <w:spacing w:line="300" w:lineRule="exact"/>
              <w:jc w:val="center"/>
              <w:rPr>
                <w:b/>
              </w:rPr>
            </w:pPr>
            <w:r>
              <w:rPr>
                <w:b/>
              </w:rPr>
              <w:t>评分</w:t>
            </w:r>
          </w:p>
          <w:p w14:paraId="387106D5" w14:textId="77777777" w:rsidR="000E56D6" w:rsidRDefault="00B93009">
            <w:pPr>
              <w:widowControl/>
              <w:topLinePunct/>
              <w:spacing w:line="300" w:lineRule="exact"/>
              <w:jc w:val="center"/>
              <w:rPr>
                <w:b/>
              </w:rPr>
            </w:pPr>
            <w:r>
              <w:rPr>
                <w:b/>
              </w:rPr>
              <w:t>因素</w:t>
            </w:r>
          </w:p>
        </w:tc>
        <w:tc>
          <w:tcPr>
            <w:tcW w:w="2551" w:type="dxa"/>
            <w:gridSpan w:val="2"/>
            <w:vAlign w:val="center"/>
          </w:tcPr>
          <w:p w14:paraId="631FE7FA" w14:textId="77777777" w:rsidR="000E56D6" w:rsidRDefault="00B93009">
            <w:pPr>
              <w:topLinePunct/>
              <w:spacing w:line="300" w:lineRule="exact"/>
              <w:jc w:val="center"/>
              <w:rPr>
                <w:b/>
              </w:rPr>
            </w:pPr>
            <w:r>
              <w:rPr>
                <w:b/>
              </w:rPr>
              <w:t>评分因素</w:t>
            </w:r>
            <w:r>
              <w:rPr>
                <w:rFonts w:hint="eastAsia"/>
                <w:b/>
              </w:rPr>
              <w:t>及</w:t>
            </w:r>
            <w:r>
              <w:rPr>
                <w:b/>
              </w:rPr>
              <w:t>权重分值</w:t>
            </w:r>
          </w:p>
        </w:tc>
        <w:tc>
          <w:tcPr>
            <w:tcW w:w="4820" w:type="dxa"/>
            <w:vAlign w:val="center"/>
          </w:tcPr>
          <w:p w14:paraId="5A13506A" w14:textId="77777777" w:rsidR="000E56D6" w:rsidRDefault="00B93009">
            <w:pPr>
              <w:widowControl/>
              <w:topLinePunct/>
              <w:spacing w:line="300" w:lineRule="exact"/>
              <w:ind w:leftChars="200" w:left="420"/>
              <w:jc w:val="center"/>
              <w:rPr>
                <w:b/>
              </w:rPr>
            </w:pPr>
            <w:r>
              <w:rPr>
                <w:b/>
              </w:rPr>
              <w:t>评分标准</w:t>
            </w:r>
          </w:p>
        </w:tc>
      </w:tr>
      <w:tr w:rsidR="000E56D6" w14:paraId="2B81C315" w14:textId="77777777">
        <w:trPr>
          <w:trHeight w:val="2344"/>
          <w:jc w:val="center"/>
        </w:trPr>
        <w:tc>
          <w:tcPr>
            <w:tcW w:w="963" w:type="dxa"/>
            <w:vMerge w:val="restart"/>
            <w:vAlign w:val="center"/>
          </w:tcPr>
          <w:p w14:paraId="6441BD47" w14:textId="77777777" w:rsidR="000E56D6" w:rsidRDefault="00B93009">
            <w:pPr>
              <w:topLinePunct/>
              <w:spacing w:line="300" w:lineRule="exact"/>
              <w:jc w:val="center"/>
              <w:rPr>
                <w:sz w:val="22"/>
                <w:szCs w:val="22"/>
              </w:rPr>
            </w:pPr>
            <w:r>
              <w:rPr>
                <w:rFonts w:asciiTheme="minorEastAsia" w:eastAsiaTheme="minorEastAsia" w:hAnsiTheme="minorEastAsia" w:cstheme="minorEastAsia" w:hint="eastAsia"/>
                <w:sz w:val="22"/>
                <w:szCs w:val="22"/>
              </w:rPr>
              <w:t>2.2.</w:t>
            </w:r>
            <w:r>
              <w:rPr>
                <w:rFonts w:asciiTheme="minorEastAsia" w:eastAsiaTheme="minorEastAsia" w:hAnsiTheme="minorEastAsia" w:cstheme="minorEastAsia"/>
                <w:sz w:val="22"/>
                <w:szCs w:val="22"/>
              </w:rPr>
              <w:t>2</w:t>
            </w:r>
            <w:r>
              <w:rPr>
                <w:rFonts w:asciiTheme="minorEastAsia" w:eastAsiaTheme="minorEastAsia" w:hAnsiTheme="minorEastAsia" w:cstheme="minorEastAsia" w:hint="eastAsia"/>
                <w:sz w:val="22"/>
                <w:szCs w:val="22"/>
              </w:rPr>
              <w:t>（1）</w:t>
            </w:r>
          </w:p>
        </w:tc>
        <w:tc>
          <w:tcPr>
            <w:tcW w:w="1134" w:type="dxa"/>
            <w:vMerge w:val="restart"/>
            <w:vAlign w:val="center"/>
          </w:tcPr>
          <w:p w14:paraId="49073611" w14:textId="77777777" w:rsidR="000E56D6" w:rsidRDefault="00B93009">
            <w:pPr>
              <w:topLinePunct/>
              <w:spacing w:line="300" w:lineRule="exact"/>
              <w:jc w:val="center"/>
              <w:rPr>
                <w:sz w:val="22"/>
                <w:szCs w:val="22"/>
              </w:rPr>
            </w:pPr>
            <w:r>
              <w:rPr>
                <w:rFonts w:asciiTheme="minorEastAsia" w:eastAsiaTheme="minorEastAsia" w:hAnsiTheme="minorEastAsia" w:cstheme="minorEastAsia" w:hint="eastAsia"/>
                <w:sz w:val="22"/>
                <w:szCs w:val="22"/>
              </w:rPr>
              <w:t>商务及技术部分（F1）</w:t>
            </w:r>
          </w:p>
        </w:tc>
        <w:tc>
          <w:tcPr>
            <w:tcW w:w="1275" w:type="dxa"/>
            <w:vAlign w:val="center"/>
          </w:tcPr>
          <w:p w14:paraId="34B20BE2" w14:textId="77777777" w:rsidR="000E56D6" w:rsidRDefault="00B93009">
            <w:pPr>
              <w:widowControl/>
              <w:topLinePunct/>
              <w:spacing w:line="30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技术建议书</w:t>
            </w:r>
          </w:p>
          <w:p w14:paraId="2D7EB18C" w14:textId="77777777" w:rsidR="000E56D6" w:rsidRDefault="00B93009">
            <w:pPr>
              <w:topLinePunct/>
              <w:spacing w:line="30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（40分）</w:t>
            </w:r>
          </w:p>
        </w:tc>
        <w:tc>
          <w:tcPr>
            <w:tcW w:w="1276" w:type="dxa"/>
            <w:vAlign w:val="center"/>
          </w:tcPr>
          <w:p w14:paraId="706E1688" w14:textId="77777777" w:rsidR="000E56D6" w:rsidRDefault="00B93009">
            <w:pPr>
              <w:widowControl/>
              <w:topLinePunct/>
              <w:spacing w:line="300" w:lineRule="exact"/>
              <w:jc w:val="center"/>
              <w:rPr>
                <w:rFonts w:asciiTheme="minorEastAsia" w:eastAsiaTheme="minorEastAsia" w:hAnsiTheme="minorEastAsia" w:cstheme="minorEastAsia" w:hint="eastAsia"/>
                <w:sz w:val="22"/>
                <w:szCs w:val="22"/>
              </w:rPr>
            </w:pPr>
            <w:r>
              <w:rPr>
                <w:rFonts w:hAnsi="宋体" w:hint="eastAsia"/>
              </w:rPr>
              <w:t>咨询工作计划和质量保证措施、进度保证措施</w:t>
            </w:r>
            <w:r>
              <w:rPr>
                <w:rFonts w:asciiTheme="minorEastAsia" w:eastAsiaTheme="minorEastAsia" w:hAnsiTheme="minorEastAsia" w:hint="eastAsia"/>
                <w:sz w:val="22"/>
                <w:szCs w:val="22"/>
              </w:rPr>
              <w:t>（10分）</w:t>
            </w:r>
          </w:p>
        </w:tc>
        <w:tc>
          <w:tcPr>
            <w:tcW w:w="4820" w:type="dxa"/>
            <w:vAlign w:val="center"/>
          </w:tcPr>
          <w:p w14:paraId="4A6354F8" w14:textId="77777777" w:rsidR="000E56D6" w:rsidRDefault="00B93009">
            <w:pPr>
              <w:pStyle w:val="Default"/>
              <w:spacing w:line="260" w:lineRule="exact"/>
              <w:jc w:val="both"/>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（1）咨询工作计划、实施进度、质量保证措施全面，切合项目需求、可行性强，有详细、具体的违约责任承诺的，得10分；</w:t>
            </w:r>
          </w:p>
          <w:p w14:paraId="5FBF87C8" w14:textId="77777777" w:rsidR="000E56D6" w:rsidRDefault="00B93009">
            <w:pPr>
              <w:pStyle w:val="Default"/>
              <w:spacing w:line="260" w:lineRule="exact"/>
              <w:jc w:val="both"/>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（2）咨询工作计划、实施进度、质量保证措施基本合理，符合实际、可行性较强，有较为详细、具体的违约责任承诺的，得8分；</w:t>
            </w:r>
          </w:p>
          <w:p w14:paraId="51C8EDC1" w14:textId="77777777" w:rsidR="000E56D6" w:rsidRDefault="00B93009">
            <w:pPr>
              <w:pStyle w:val="Default"/>
              <w:spacing w:line="260" w:lineRule="exact"/>
              <w:jc w:val="both"/>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（3）咨询工作计划、实施进度、质量保证措施针对性一般，基本能够满足项目需求，违约责任承诺不具体的，得6分；</w:t>
            </w:r>
          </w:p>
          <w:p w14:paraId="2455E6BF" w14:textId="77777777" w:rsidR="000E56D6" w:rsidRDefault="00B93009">
            <w:pPr>
              <w:pStyle w:val="Default"/>
              <w:spacing w:line="260" w:lineRule="exact"/>
              <w:jc w:val="both"/>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（4）咨询工作计划、实施进度、质量保证措施不够全面，针对性较差，无违约责任承诺的，得4分，</w:t>
            </w:r>
          </w:p>
          <w:p w14:paraId="0E81FADE" w14:textId="77777777" w:rsidR="000E56D6" w:rsidRDefault="00B93009">
            <w:pPr>
              <w:widowControl/>
              <w:topLinePunct/>
              <w:spacing w:line="300" w:lineRule="exact"/>
              <w:rPr>
                <w:rFonts w:asciiTheme="minorEastAsia" w:eastAsiaTheme="minorEastAsia" w:hAnsiTheme="minorEastAsia" w:cstheme="minorEastAsia" w:hint="eastAsia"/>
                <w:sz w:val="22"/>
                <w:szCs w:val="22"/>
              </w:rPr>
            </w:pPr>
            <w:r>
              <w:rPr>
                <w:rFonts w:asciiTheme="minorEastAsia" w:eastAsiaTheme="minorEastAsia" w:hAnsiTheme="minorEastAsia" w:hint="eastAsia"/>
                <w:sz w:val="22"/>
                <w:szCs w:val="22"/>
              </w:rPr>
              <w:t>（5）无咨询工作计划、实施进度、质量保证措施的，得0分。</w:t>
            </w:r>
          </w:p>
        </w:tc>
      </w:tr>
      <w:tr w:rsidR="000E56D6" w14:paraId="3FCCC8FB" w14:textId="77777777">
        <w:trPr>
          <w:trHeight w:val="1514"/>
          <w:jc w:val="center"/>
        </w:trPr>
        <w:tc>
          <w:tcPr>
            <w:tcW w:w="963" w:type="dxa"/>
            <w:vMerge/>
            <w:vAlign w:val="center"/>
          </w:tcPr>
          <w:p w14:paraId="2C25CB74" w14:textId="77777777" w:rsidR="000E56D6" w:rsidRDefault="000E56D6">
            <w:pPr>
              <w:widowControl/>
              <w:topLinePunct/>
              <w:spacing w:line="300" w:lineRule="exact"/>
              <w:rPr>
                <w:sz w:val="22"/>
                <w:szCs w:val="22"/>
              </w:rPr>
            </w:pPr>
          </w:p>
        </w:tc>
        <w:tc>
          <w:tcPr>
            <w:tcW w:w="1134" w:type="dxa"/>
            <w:vMerge/>
            <w:vAlign w:val="center"/>
          </w:tcPr>
          <w:p w14:paraId="40FAFE47" w14:textId="77777777" w:rsidR="000E56D6" w:rsidRDefault="000E56D6">
            <w:pPr>
              <w:widowControl/>
              <w:topLinePunct/>
              <w:spacing w:line="300" w:lineRule="exact"/>
              <w:jc w:val="center"/>
              <w:rPr>
                <w:sz w:val="22"/>
                <w:szCs w:val="22"/>
              </w:rPr>
            </w:pPr>
          </w:p>
        </w:tc>
        <w:tc>
          <w:tcPr>
            <w:tcW w:w="1275" w:type="dxa"/>
            <w:vMerge w:val="restart"/>
            <w:vAlign w:val="center"/>
          </w:tcPr>
          <w:p w14:paraId="77F9BB29" w14:textId="77777777" w:rsidR="000E56D6" w:rsidRDefault="00B93009">
            <w:pPr>
              <w:pStyle w:val="Default"/>
              <w:spacing w:line="260" w:lineRule="exact"/>
              <w:jc w:val="center"/>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主要人员（25分）</w:t>
            </w:r>
          </w:p>
        </w:tc>
        <w:tc>
          <w:tcPr>
            <w:tcW w:w="1276" w:type="dxa"/>
            <w:vAlign w:val="center"/>
          </w:tcPr>
          <w:p w14:paraId="428E1E23" w14:textId="77777777" w:rsidR="000E56D6" w:rsidRDefault="00B93009">
            <w:pPr>
              <w:pStyle w:val="Default"/>
              <w:spacing w:line="260" w:lineRule="exact"/>
              <w:jc w:val="center"/>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项目负责人</w:t>
            </w:r>
          </w:p>
          <w:p w14:paraId="6127037F" w14:textId="77777777" w:rsidR="000E56D6" w:rsidRDefault="00B93009">
            <w:pPr>
              <w:pStyle w:val="Default"/>
              <w:spacing w:line="260" w:lineRule="exact"/>
              <w:jc w:val="center"/>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（1</w:t>
            </w:r>
            <w:r>
              <w:rPr>
                <w:rFonts w:asciiTheme="minorEastAsia" w:eastAsiaTheme="minorEastAsia" w:hAnsiTheme="minorEastAsia"/>
                <w:color w:val="auto"/>
                <w:sz w:val="22"/>
                <w:szCs w:val="22"/>
              </w:rPr>
              <w:t>0</w:t>
            </w:r>
            <w:r>
              <w:rPr>
                <w:rFonts w:asciiTheme="minorEastAsia" w:eastAsiaTheme="minorEastAsia" w:hAnsiTheme="minorEastAsia" w:hint="eastAsia"/>
                <w:color w:val="auto"/>
                <w:sz w:val="22"/>
                <w:szCs w:val="22"/>
              </w:rPr>
              <w:t>分）</w:t>
            </w:r>
          </w:p>
        </w:tc>
        <w:tc>
          <w:tcPr>
            <w:tcW w:w="4820" w:type="dxa"/>
            <w:vAlign w:val="center"/>
          </w:tcPr>
          <w:p w14:paraId="30BE16B9" w14:textId="77777777" w:rsidR="000E56D6" w:rsidRDefault="00B93009">
            <w:pPr>
              <w:pStyle w:val="Default"/>
              <w:spacing w:line="260" w:lineRule="exact"/>
              <w:jc w:val="both"/>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（1）</w:t>
            </w:r>
            <w:r>
              <w:rPr>
                <w:rFonts w:asciiTheme="minorEastAsia" w:eastAsiaTheme="minorEastAsia" w:hAnsiTheme="minorEastAsia"/>
                <w:color w:val="auto"/>
                <w:sz w:val="22"/>
                <w:szCs w:val="22"/>
              </w:rPr>
              <w:t>项目负责人</w:t>
            </w:r>
            <w:r>
              <w:rPr>
                <w:rFonts w:asciiTheme="minorEastAsia" w:eastAsiaTheme="minorEastAsia" w:hAnsiTheme="minorEastAsia" w:hint="eastAsia"/>
                <w:color w:val="auto"/>
                <w:sz w:val="22"/>
                <w:szCs w:val="22"/>
              </w:rPr>
              <w:t>具有高级工程师或以上职称，有10年以上（含10年）高速公路勘察设计或设计咨询工作经验的，得6分；</w:t>
            </w:r>
          </w:p>
          <w:p w14:paraId="077A8D27" w14:textId="77777777" w:rsidR="000E56D6" w:rsidRDefault="00B93009">
            <w:pPr>
              <w:pStyle w:val="Default"/>
              <w:spacing w:line="260" w:lineRule="exact"/>
              <w:jc w:val="both"/>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2）近5年内作为项目负责人（总体审查专家）受项目所在地州（市）级及以上设计审批（核准）部门或项目业主委托，为高速公路建设项目（或公路独立特大桥梁项目或公路独立特长隧道项目）提供设计或设计咨询服务的，</w:t>
            </w:r>
            <w:r>
              <w:rPr>
                <w:rFonts w:asciiTheme="minorEastAsia" w:eastAsiaTheme="minorEastAsia" w:hAnsiTheme="minorEastAsia"/>
                <w:color w:val="auto"/>
                <w:sz w:val="22"/>
                <w:szCs w:val="22"/>
              </w:rPr>
              <w:t>每</w:t>
            </w:r>
            <w:r>
              <w:rPr>
                <w:rFonts w:asciiTheme="minorEastAsia" w:eastAsiaTheme="minorEastAsia" w:hAnsiTheme="minorEastAsia" w:hint="eastAsia"/>
                <w:color w:val="auto"/>
                <w:sz w:val="22"/>
                <w:szCs w:val="22"/>
              </w:rPr>
              <w:t>提供1个业绩</w:t>
            </w:r>
            <w:r>
              <w:rPr>
                <w:rFonts w:asciiTheme="minorEastAsia" w:eastAsiaTheme="minorEastAsia" w:hAnsiTheme="minorEastAsia"/>
                <w:color w:val="auto"/>
                <w:sz w:val="22"/>
                <w:szCs w:val="22"/>
              </w:rPr>
              <w:t>加2分，最多</w:t>
            </w:r>
            <w:r>
              <w:rPr>
                <w:rFonts w:asciiTheme="minorEastAsia" w:eastAsiaTheme="minorEastAsia" w:hAnsiTheme="minorEastAsia" w:hint="eastAsia"/>
                <w:color w:val="auto"/>
                <w:sz w:val="22"/>
                <w:szCs w:val="22"/>
              </w:rPr>
              <w:t>得</w:t>
            </w:r>
            <w:r>
              <w:rPr>
                <w:rFonts w:asciiTheme="minorEastAsia" w:eastAsiaTheme="minorEastAsia" w:hAnsiTheme="minorEastAsia"/>
                <w:color w:val="auto"/>
                <w:sz w:val="22"/>
                <w:szCs w:val="22"/>
              </w:rPr>
              <w:t>4分；</w:t>
            </w:r>
          </w:p>
          <w:p w14:paraId="0385D1C3" w14:textId="77777777" w:rsidR="000E56D6" w:rsidRDefault="00B93009">
            <w:pPr>
              <w:pStyle w:val="Default"/>
              <w:spacing w:line="260" w:lineRule="exact"/>
              <w:jc w:val="both"/>
              <w:rPr>
                <w:rFonts w:asciiTheme="minorEastAsia" w:eastAsiaTheme="minorEastAsia" w:hAnsiTheme="minorEastAsia" w:hint="eastAsia"/>
                <w:b/>
                <w:bCs/>
                <w:color w:val="auto"/>
                <w:sz w:val="22"/>
                <w:szCs w:val="22"/>
              </w:rPr>
            </w:pPr>
            <w:r>
              <w:rPr>
                <w:rFonts w:asciiTheme="minorEastAsia" w:eastAsiaTheme="minorEastAsia" w:hAnsiTheme="minorEastAsia" w:hint="eastAsia"/>
                <w:b/>
                <w:bCs/>
                <w:color w:val="auto"/>
                <w:sz w:val="22"/>
                <w:szCs w:val="22"/>
              </w:rPr>
              <w:t>注：</w:t>
            </w:r>
            <w:r>
              <w:rPr>
                <w:rFonts w:hAnsi="宋体" w:hint="eastAsia"/>
                <w:b/>
                <w:bCs/>
                <w:color w:val="auto"/>
                <w:sz w:val="21"/>
                <w:szCs w:val="21"/>
              </w:rPr>
              <w:t>若供应商在同一个项目既承担初步设计咨询又承担施工图设计咨询任务的两个业绩可同时累加或供应商在同一个项目既承担初步设计又承担施工图设计的两个业绩也可同时累加</w:t>
            </w:r>
            <w:r>
              <w:rPr>
                <w:rFonts w:asciiTheme="minorEastAsia" w:eastAsiaTheme="minorEastAsia" w:hAnsiTheme="minorEastAsia" w:hint="eastAsia"/>
                <w:b/>
                <w:bCs/>
                <w:color w:val="auto"/>
                <w:sz w:val="21"/>
                <w:szCs w:val="21"/>
              </w:rPr>
              <w:t>。</w:t>
            </w:r>
          </w:p>
        </w:tc>
      </w:tr>
      <w:tr w:rsidR="000E56D6" w14:paraId="484E594A" w14:textId="77777777">
        <w:trPr>
          <w:trHeight w:val="1514"/>
          <w:jc w:val="center"/>
        </w:trPr>
        <w:tc>
          <w:tcPr>
            <w:tcW w:w="963" w:type="dxa"/>
            <w:vMerge/>
            <w:vAlign w:val="center"/>
          </w:tcPr>
          <w:p w14:paraId="2E47264B" w14:textId="77777777" w:rsidR="000E56D6" w:rsidRDefault="000E56D6">
            <w:pPr>
              <w:widowControl/>
              <w:topLinePunct/>
              <w:spacing w:line="300" w:lineRule="exact"/>
              <w:rPr>
                <w:sz w:val="22"/>
                <w:szCs w:val="22"/>
              </w:rPr>
            </w:pPr>
          </w:p>
        </w:tc>
        <w:tc>
          <w:tcPr>
            <w:tcW w:w="1134" w:type="dxa"/>
            <w:vMerge/>
            <w:vAlign w:val="center"/>
          </w:tcPr>
          <w:p w14:paraId="7A94CE4E" w14:textId="77777777" w:rsidR="000E56D6" w:rsidRDefault="000E56D6">
            <w:pPr>
              <w:widowControl/>
              <w:topLinePunct/>
              <w:spacing w:line="300" w:lineRule="exact"/>
              <w:jc w:val="center"/>
              <w:rPr>
                <w:sz w:val="22"/>
                <w:szCs w:val="22"/>
              </w:rPr>
            </w:pPr>
          </w:p>
        </w:tc>
        <w:tc>
          <w:tcPr>
            <w:tcW w:w="1275" w:type="dxa"/>
            <w:vMerge/>
            <w:vAlign w:val="center"/>
          </w:tcPr>
          <w:p w14:paraId="39BB75FB" w14:textId="77777777" w:rsidR="000E56D6" w:rsidRDefault="000E56D6">
            <w:pPr>
              <w:pStyle w:val="Default"/>
              <w:spacing w:line="260" w:lineRule="exact"/>
              <w:jc w:val="center"/>
              <w:rPr>
                <w:rFonts w:asciiTheme="minorEastAsia" w:eastAsiaTheme="minorEastAsia" w:hAnsiTheme="minorEastAsia" w:hint="eastAsia"/>
                <w:color w:val="auto"/>
                <w:sz w:val="22"/>
                <w:szCs w:val="22"/>
              </w:rPr>
            </w:pPr>
          </w:p>
        </w:tc>
        <w:tc>
          <w:tcPr>
            <w:tcW w:w="1276" w:type="dxa"/>
            <w:vAlign w:val="center"/>
          </w:tcPr>
          <w:p w14:paraId="67A9EA89" w14:textId="77777777" w:rsidR="000E56D6" w:rsidRDefault="00B93009">
            <w:pPr>
              <w:pStyle w:val="Default"/>
              <w:spacing w:line="260" w:lineRule="exact"/>
              <w:jc w:val="center"/>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各审查专家（</w:t>
            </w:r>
            <w:r>
              <w:rPr>
                <w:rFonts w:asciiTheme="minorEastAsia" w:eastAsiaTheme="minorEastAsia" w:hAnsiTheme="minorEastAsia"/>
                <w:color w:val="auto"/>
                <w:sz w:val="22"/>
                <w:szCs w:val="22"/>
              </w:rPr>
              <w:t>项目负责人</w:t>
            </w:r>
            <w:r>
              <w:rPr>
                <w:rFonts w:asciiTheme="minorEastAsia" w:eastAsiaTheme="minorEastAsia" w:hAnsiTheme="minorEastAsia" w:hint="eastAsia"/>
                <w:color w:val="auto"/>
                <w:sz w:val="22"/>
                <w:szCs w:val="22"/>
              </w:rPr>
              <w:t>除外）（15分）</w:t>
            </w:r>
          </w:p>
        </w:tc>
        <w:tc>
          <w:tcPr>
            <w:tcW w:w="4820" w:type="dxa"/>
            <w:vAlign w:val="center"/>
          </w:tcPr>
          <w:p w14:paraId="7C976720" w14:textId="77777777" w:rsidR="000E56D6" w:rsidRDefault="00B93009">
            <w:pPr>
              <w:pStyle w:val="Default"/>
              <w:spacing w:line="260" w:lineRule="exact"/>
              <w:jc w:val="both"/>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（1）拟投入的各审查专家各专业配置齐全（包括但不限于路线、路基路面、桥梁、隧道、互通立交、交通工程及沿线设施、工程造价、工程地质等），专职从事公路行业工程咨询和审查的人员不少于</w:t>
            </w:r>
            <w:r>
              <w:rPr>
                <w:rFonts w:asciiTheme="minorEastAsia" w:eastAsiaTheme="minorEastAsia" w:hAnsiTheme="minorEastAsia"/>
                <w:color w:val="auto"/>
                <w:sz w:val="22"/>
                <w:szCs w:val="22"/>
              </w:rPr>
              <w:t>8</w:t>
            </w:r>
            <w:r>
              <w:rPr>
                <w:rFonts w:asciiTheme="minorEastAsia" w:eastAsiaTheme="minorEastAsia" w:hAnsiTheme="minorEastAsia" w:hint="eastAsia"/>
                <w:color w:val="auto"/>
                <w:sz w:val="22"/>
                <w:szCs w:val="22"/>
              </w:rPr>
              <w:t>人的，得9分；</w:t>
            </w:r>
          </w:p>
          <w:p w14:paraId="575C4344" w14:textId="77777777" w:rsidR="000E56D6" w:rsidRDefault="00B93009">
            <w:pPr>
              <w:rPr>
                <w:rStyle w:val="111"/>
                <w:color w:val="auto"/>
              </w:rPr>
            </w:pPr>
            <w:r>
              <w:rPr>
                <w:rFonts w:asciiTheme="minorEastAsia" w:eastAsiaTheme="minorEastAsia" w:hAnsiTheme="minorEastAsia" w:hint="eastAsia"/>
                <w:sz w:val="22"/>
                <w:szCs w:val="22"/>
              </w:rPr>
              <w:t>（2）各审查专家具</w:t>
            </w:r>
            <w:r>
              <w:rPr>
                <w:rFonts w:ascii="宋体" w:hAnsi="宋体" w:hint="eastAsia"/>
                <w:sz w:val="22"/>
                <w:szCs w:val="22"/>
              </w:rPr>
              <w:t>有高级或以上职称的，每人加0.5分，此项最多加2分；</w:t>
            </w:r>
          </w:p>
          <w:p w14:paraId="098D5F4C" w14:textId="77777777" w:rsidR="000E56D6" w:rsidRDefault="00B93009">
            <w:pPr>
              <w:pStyle w:val="Default"/>
              <w:spacing w:line="260" w:lineRule="exact"/>
              <w:jc w:val="both"/>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（3）各审查专家具有高速公路设计或设计咨询工作业绩的，每人</w:t>
            </w:r>
            <w:r>
              <w:rPr>
                <w:rFonts w:asciiTheme="minorEastAsia" w:eastAsiaTheme="minorEastAsia" w:hAnsiTheme="minorEastAsia"/>
                <w:color w:val="auto"/>
                <w:sz w:val="22"/>
                <w:szCs w:val="22"/>
              </w:rPr>
              <w:t>每个项目加0</w:t>
            </w:r>
            <w:r>
              <w:rPr>
                <w:rFonts w:asciiTheme="minorEastAsia" w:eastAsiaTheme="minorEastAsia" w:hAnsiTheme="minorEastAsia" w:hint="eastAsia"/>
                <w:color w:val="auto"/>
                <w:sz w:val="22"/>
                <w:szCs w:val="22"/>
              </w:rPr>
              <w:t>.</w:t>
            </w:r>
            <w:r>
              <w:rPr>
                <w:rFonts w:asciiTheme="minorEastAsia" w:eastAsiaTheme="minorEastAsia" w:hAnsiTheme="minorEastAsia"/>
                <w:color w:val="auto"/>
                <w:sz w:val="22"/>
                <w:szCs w:val="22"/>
              </w:rPr>
              <w:t>5分，</w:t>
            </w:r>
            <w:r>
              <w:rPr>
                <w:rFonts w:asciiTheme="minorEastAsia" w:eastAsiaTheme="minorEastAsia" w:hAnsiTheme="minorEastAsia" w:hint="eastAsia"/>
                <w:color w:val="auto"/>
                <w:sz w:val="22"/>
                <w:szCs w:val="22"/>
              </w:rPr>
              <w:t>每人最多加</w:t>
            </w:r>
            <w:r>
              <w:rPr>
                <w:rFonts w:asciiTheme="minorEastAsia" w:eastAsiaTheme="minorEastAsia" w:hAnsiTheme="minorEastAsia"/>
                <w:color w:val="auto"/>
                <w:sz w:val="22"/>
                <w:szCs w:val="22"/>
              </w:rPr>
              <w:t>1</w:t>
            </w:r>
            <w:r>
              <w:rPr>
                <w:rFonts w:asciiTheme="minorEastAsia" w:eastAsiaTheme="minorEastAsia" w:hAnsiTheme="minorEastAsia" w:hint="eastAsia"/>
                <w:color w:val="auto"/>
                <w:sz w:val="22"/>
                <w:szCs w:val="22"/>
              </w:rPr>
              <w:t>分，此项</w:t>
            </w:r>
            <w:r>
              <w:rPr>
                <w:rFonts w:asciiTheme="minorEastAsia" w:eastAsiaTheme="minorEastAsia" w:hAnsiTheme="minorEastAsia"/>
                <w:color w:val="auto"/>
                <w:sz w:val="22"/>
                <w:szCs w:val="22"/>
              </w:rPr>
              <w:t>最多加</w:t>
            </w:r>
            <w:r>
              <w:rPr>
                <w:rFonts w:asciiTheme="minorEastAsia" w:eastAsiaTheme="minorEastAsia" w:hAnsiTheme="minorEastAsia" w:hint="eastAsia"/>
                <w:color w:val="auto"/>
                <w:sz w:val="22"/>
                <w:szCs w:val="22"/>
              </w:rPr>
              <w:t>4</w:t>
            </w:r>
            <w:r>
              <w:rPr>
                <w:rFonts w:asciiTheme="minorEastAsia" w:eastAsiaTheme="minorEastAsia" w:hAnsiTheme="minorEastAsia"/>
                <w:color w:val="auto"/>
                <w:sz w:val="22"/>
                <w:szCs w:val="22"/>
              </w:rPr>
              <w:t>分</w:t>
            </w:r>
            <w:r>
              <w:rPr>
                <w:rFonts w:asciiTheme="minorEastAsia" w:eastAsiaTheme="minorEastAsia" w:hAnsiTheme="minorEastAsia" w:hint="eastAsia"/>
                <w:color w:val="auto"/>
                <w:sz w:val="22"/>
                <w:szCs w:val="22"/>
              </w:rPr>
              <w:t>。</w:t>
            </w:r>
          </w:p>
          <w:p w14:paraId="0F8DA70D" w14:textId="77777777" w:rsidR="000E56D6" w:rsidRDefault="00B93009">
            <w:pPr>
              <w:pStyle w:val="Default"/>
              <w:spacing w:line="260" w:lineRule="exact"/>
              <w:jc w:val="both"/>
              <w:rPr>
                <w:rFonts w:asciiTheme="minorEastAsia" w:eastAsiaTheme="minorEastAsia" w:hAnsiTheme="minorEastAsia" w:hint="eastAsia"/>
                <w:color w:val="auto"/>
                <w:sz w:val="22"/>
                <w:szCs w:val="22"/>
              </w:rPr>
            </w:pPr>
            <w:r>
              <w:rPr>
                <w:rFonts w:asciiTheme="minorEastAsia" w:eastAsiaTheme="minorEastAsia" w:hAnsiTheme="minorEastAsia" w:hint="eastAsia"/>
                <w:b/>
                <w:bCs/>
                <w:color w:val="auto"/>
                <w:sz w:val="22"/>
                <w:szCs w:val="22"/>
              </w:rPr>
              <w:t>注：</w:t>
            </w:r>
            <w:r>
              <w:rPr>
                <w:rFonts w:hAnsi="宋体" w:hint="eastAsia"/>
                <w:b/>
                <w:bCs/>
                <w:color w:val="auto"/>
                <w:sz w:val="21"/>
                <w:szCs w:val="21"/>
              </w:rPr>
              <w:t>若以联合体投标的，以联合体成员合计人员、业绩累加计算，若供应商在同一个项目既承担初步设计咨询又承担施工图设计咨询任务的两个业绩可同时累加或供应商在同一个项目既承担初步设计又承担施工图设计的两个业绩也可同时累加。</w:t>
            </w:r>
          </w:p>
        </w:tc>
      </w:tr>
    </w:tbl>
    <w:p w14:paraId="00C4553C" w14:textId="77777777" w:rsidR="000E56D6" w:rsidRDefault="00B93009">
      <w:pPr>
        <w:rPr>
          <w:rStyle w:val="111"/>
          <w:color w:val="auto"/>
        </w:rPr>
      </w:pPr>
      <w:r>
        <w:rPr>
          <w:rStyle w:val="111"/>
          <w:color w:val="auto"/>
        </w:rPr>
        <w:br w:type="page"/>
      </w:r>
    </w:p>
    <w:p w14:paraId="0706A11D" w14:textId="77777777" w:rsidR="000E56D6" w:rsidRDefault="00B93009">
      <w:pPr>
        <w:widowControl/>
        <w:tabs>
          <w:tab w:val="center" w:pos="4680"/>
          <w:tab w:val="left" w:pos="4750"/>
        </w:tabs>
        <w:topLinePunct/>
        <w:spacing w:line="300" w:lineRule="exact"/>
        <w:ind w:left="315" w:right="99" w:hangingChars="150" w:hanging="315"/>
        <w:jc w:val="right"/>
      </w:pPr>
      <w:r>
        <w:lastRenderedPageBreak/>
        <w:t>续上表：</w:t>
      </w:r>
    </w:p>
    <w:tbl>
      <w:tblPr>
        <w:tblW w:w="9468"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6" w:space="0" w:color="auto"/>
        </w:tblBorders>
        <w:tblLayout w:type="fixed"/>
        <w:tblLook w:val="04A0" w:firstRow="1" w:lastRow="0" w:firstColumn="1" w:lastColumn="0" w:noHBand="0" w:noVBand="1"/>
      </w:tblPr>
      <w:tblGrid>
        <w:gridCol w:w="963"/>
        <w:gridCol w:w="1134"/>
        <w:gridCol w:w="1417"/>
        <w:gridCol w:w="5954"/>
      </w:tblGrid>
      <w:tr w:rsidR="000E56D6" w14:paraId="5B4F3EC0" w14:textId="77777777">
        <w:trPr>
          <w:trHeight w:val="660"/>
          <w:jc w:val="center"/>
        </w:trPr>
        <w:tc>
          <w:tcPr>
            <w:tcW w:w="963" w:type="dxa"/>
            <w:vAlign w:val="center"/>
          </w:tcPr>
          <w:p w14:paraId="245F7F80" w14:textId="77777777" w:rsidR="000E56D6" w:rsidRDefault="00B93009">
            <w:pPr>
              <w:widowControl/>
              <w:topLinePunct/>
              <w:spacing w:line="300" w:lineRule="exact"/>
              <w:jc w:val="center"/>
              <w:rPr>
                <w:b/>
              </w:rPr>
            </w:pPr>
            <w:r>
              <w:rPr>
                <w:b/>
              </w:rPr>
              <w:t>条款号</w:t>
            </w:r>
          </w:p>
        </w:tc>
        <w:tc>
          <w:tcPr>
            <w:tcW w:w="1134" w:type="dxa"/>
            <w:vAlign w:val="center"/>
          </w:tcPr>
          <w:p w14:paraId="7EAB05AF" w14:textId="77777777" w:rsidR="000E56D6" w:rsidRDefault="00B93009">
            <w:pPr>
              <w:widowControl/>
              <w:topLinePunct/>
              <w:spacing w:line="300" w:lineRule="exact"/>
              <w:jc w:val="center"/>
              <w:rPr>
                <w:b/>
              </w:rPr>
            </w:pPr>
            <w:r>
              <w:rPr>
                <w:b/>
              </w:rPr>
              <w:t>评分</w:t>
            </w:r>
          </w:p>
          <w:p w14:paraId="02060B45" w14:textId="77777777" w:rsidR="000E56D6" w:rsidRDefault="00B93009">
            <w:pPr>
              <w:widowControl/>
              <w:topLinePunct/>
              <w:spacing w:line="300" w:lineRule="exact"/>
              <w:jc w:val="center"/>
              <w:rPr>
                <w:b/>
              </w:rPr>
            </w:pPr>
            <w:r>
              <w:rPr>
                <w:b/>
              </w:rPr>
              <w:t>因素</w:t>
            </w:r>
          </w:p>
        </w:tc>
        <w:tc>
          <w:tcPr>
            <w:tcW w:w="1417" w:type="dxa"/>
            <w:vAlign w:val="center"/>
          </w:tcPr>
          <w:p w14:paraId="3CEAF52A" w14:textId="77777777" w:rsidR="000E56D6" w:rsidRDefault="00B93009">
            <w:pPr>
              <w:topLinePunct/>
              <w:spacing w:line="300" w:lineRule="exact"/>
              <w:jc w:val="center"/>
              <w:rPr>
                <w:b/>
              </w:rPr>
            </w:pPr>
            <w:r>
              <w:rPr>
                <w:b/>
              </w:rPr>
              <w:t>评分因素</w:t>
            </w:r>
            <w:r>
              <w:rPr>
                <w:rFonts w:hint="eastAsia"/>
                <w:b/>
              </w:rPr>
              <w:t>及</w:t>
            </w:r>
            <w:r>
              <w:rPr>
                <w:b/>
              </w:rPr>
              <w:t>权重分值</w:t>
            </w:r>
          </w:p>
        </w:tc>
        <w:tc>
          <w:tcPr>
            <w:tcW w:w="5954" w:type="dxa"/>
            <w:vAlign w:val="center"/>
          </w:tcPr>
          <w:p w14:paraId="1CCC0E59" w14:textId="77777777" w:rsidR="000E56D6" w:rsidRDefault="00B93009">
            <w:pPr>
              <w:widowControl/>
              <w:topLinePunct/>
              <w:spacing w:line="300" w:lineRule="exact"/>
              <w:ind w:leftChars="200" w:left="420"/>
              <w:jc w:val="center"/>
              <w:rPr>
                <w:b/>
              </w:rPr>
            </w:pPr>
            <w:r>
              <w:rPr>
                <w:b/>
              </w:rPr>
              <w:t>评分标准</w:t>
            </w:r>
          </w:p>
        </w:tc>
      </w:tr>
      <w:tr w:rsidR="000E56D6" w14:paraId="79C371F2" w14:textId="77777777">
        <w:trPr>
          <w:trHeight w:val="2838"/>
          <w:jc w:val="center"/>
        </w:trPr>
        <w:tc>
          <w:tcPr>
            <w:tcW w:w="963" w:type="dxa"/>
            <w:vAlign w:val="center"/>
          </w:tcPr>
          <w:p w14:paraId="0A274477" w14:textId="77777777" w:rsidR="000E56D6" w:rsidRDefault="00B93009">
            <w:pPr>
              <w:widowControl/>
              <w:topLinePunct/>
              <w:spacing w:line="300" w:lineRule="exact"/>
              <w:jc w:val="center"/>
              <w:rPr>
                <w:rFonts w:asciiTheme="minorEastAsia" w:eastAsiaTheme="minorEastAsia" w:hAnsiTheme="minorEastAsia" w:hint="eastAsia"/>
                <w:sz w:val="22"/>
                <w:szCs w:val="22"/>
              </w:rPr>
            </w:pPr>
            <w:r>
              <w:rPr>
                <w:rFonts w:asciiTheme="minorEastAsia" w:eastAsiaTheme="minorEastAsia" w:hAnsiTheme="minorEastAsia" w:cstheme="minorEastAsia" w:hint="eastAsia"/>
                <w:sz w:val="22"/>
                <w:szCs w:val="22"/>
              </w:rPr>
              <w:t>2.2.</w:t>
            </w:r>
            <w:r>
              <w:rPr>
                <w:rFonts w:asciiTheme="minorEastAsia" w:eastAsiaTheme="minorEastAsia" w:hAnsiTheme="minorEastAsia" w:cstheme="minorEastAsia"/>
                <w:sz w:val="22"/>
                <w:szCs w:val="22"/>
              </w:rPr>
              <w:t>2</w:t>
            </w:r>
            <w:r>
              <w:rPr>
                <w:rFonts w:asciiTheme="minorEastAsia" w:eastAsiaTheme="minorEastAsia" w:hAnsiTheme="minorEastAsia" w:cstheme="minorEastAsia" w:hint="eastAsia"/>
                <w:sz w:val="22"/>
                <w:szCs w:val="22"/>
              </w:rPr>
              <w:t>（1）</w:t>
            </w:r>
          </w:p>
        </w:tc>
        <w:tc>
          <w:tcPr>
            <w:tcW w:w="1134" w:type="dxa"/>
            <w:vAlign w:val="center"/>
          </w:tcPr>
          <w:p w14:paraId="1F7A2E3F" w14:textId="77777777" w:rsidR="000E56D6" w:rsidRDefault="00B93009">
            <w:pPr>
              <w:widowControl/>
              <w:topLinePunct/>
              <w:spacing w:line="300" w:lineRule="exact"/>
              <w:jc w:val="center"/>
              <w:rPr>
                <w:sz w:val="22"/>
                <w:szCs w:val="22"/>
              </w:rPr>
            </w:pPr>
            <w:r>
              <w:rPr>
                <w:rFonts w:asciiTheme="minorEastAsia" w:eastAsiaTheme="minorEastAsia" w:hAnsiTheme="minorEastAsia" w:cstheme="minorEastAsia" w:hint="eastAsia"/>
                <w:sz w:val="22"/>
                <w:szCs w:val="22"/>
              </w:rPr>
              <w:t>商务及技术部分（F1）</w:t>
            </w:r>
          </w:p>
        </w:tc>
        <w:tc>
          <w:tcPr>
            <w:tcW w:w="1417" w:type="dxa"/>
            <w:vAlign w:val="center"/>
          </w:tcPr>
          <w:p w14:paraId="2D4CF663" w14:textId="77777777" w:rsidR="000E56D6" w:rsidRDefault="00B93009">
            <w:pPr>
              <w:pStyle w:val="Default"/>
              <w:spacing w:line="260" w:lineRule="exact"/>
              <w:jc w:val="center"/>
              <w:rPr>
                <w:rFonts w:asciiTheme="minorEastAsia" w:eastAsiaTheme="minorEastAsia" w:hAnsiTheme="minorEastAsia" w:hint="eastAsia"/>
                <w:color w:val="auto"/>
                <w:sz w:val="22"/>
                <w:szCs w:val="22"/>
              </w:rPr>
            </w:pPr>
            <w:r>
              <w:rPr>
                <w:rFonts w:asciiTheme="minorEastAsia" w:eastAsiaTheme="minorEastAsia" w:hAnsiTheme="minorEastAsia"/>
                <w:color w:val="auto"/>
                <w:sz w:val="22"/>
                <w:szCs w:val="22"/>
              </w:rPr>
              <w:t>业绩</w:t>
            </w:r>
          </w:p>
          <w:p w14:paraId="7C950316" w14:textId="77777777" w:rsidR="000E56D6" w:rsidRDefault="00B93009">
            <w:pPr>
              <w:pStyle w:val="Default"/>
              <w:spacing w:line="260" w:lineRule="exact"/>
              <w:jc w:val="center"/>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w:t>
            </w:r>
            <w:r>
              <w:rPr>
                <w:rFonts w:asciiTheme="minorEastAsia" w:eastAsiaTheme="minorEastAsia" w:hAnsiTheme="minorEastAsia"/>
                <w:color w:val="auto"/>
                <w:sz w:val="22"/>
                <w:szCs w:val="22"/>
              </w:rPr>
              <w:t>25</w:t>
            </w:r>
            <w:r>
              <w:rPr>
                <w:rFonts w:asciiTheme="minorEastAsia" w:eastAsiaTheme="minorEastAsia" w:hAnsiTheme="minorEastAsia" w:hint="eastAsia"/>
                <w:color w:val="auto"/>
                <w:sz w:val="22"/>
                <w:szCs w:val="22"/>
              </w:rPr>
              <w:t>分）</w:t>
            </w:r>
          </w:p>
        </w:tc>
        <w:tc>
          <w:tcPr>
            <w:tcW w:w="5954" w:type="dxa"/>
            <w:vAlign w:val="center"/>
          </w:tcPr>
          <w:p w14:paraId="7BA45C00" w14:textId="77777777" w:rsidR="000E56D6" w:rsidRDefault="00B93009">
            <w:pPr>
              <w:pStyle w:val="Default"/>
              <w:spacing w:line="260" w:lineRule="exact"/>
              <w:jc w:val="both"/>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（1）</w:t>
            </w:r>
            <w:r>
              <w:rPr>
                <w:rFonts w:asciiTheme="minorEastAsia" w:eastAsiaTheme="minorEastAsia" w:hAnsiTheme="minorEastAsia"/>
                <w:color w:val="auto"/>
                <w:sz w:val="22"/>
                <w:szCs w:val="22"/>
              </w:rPr>
              <w:t>供应商</w:t>
            </w:r>
            <w:r>
              <w:rPr>
                <w:rFonts w:asciiTheme="minorEastAsia" w:eastAsiaTheme="minorEastAsia" w:hAnsiTheme="minorEastAsia" w:hint="eastAsia"/>
                <w:color w:val="auto"/>
                <w:sz w:val="22"/>
                <w:szCs w:val="22"/>
              </w:rPr>
              <w:t>近5年（2019年1月1日至今）内承担过</w:t>
            </w:r>
            <w:r>
              <w:rPr>
                <w:rFonts w:asciiTheme="minorEastAsia" w:eastAsiaTheme="minorEastAsia" w:hAnsiTheme="minorEastAsia"/>
                <w:color w:val="auto"/>
                <w:sz w:val="22"/>
                <w:szCs w:val="22"/>
              </w:rPr>
              <w:t>1</w:t>
            </w:r>
            <w:r>
              <w:rPr>
                <w:rFonts w:asciiTheme="minorEastAsia" w:eastAsiaTheme="minorEastAsia" w:hAnsiTheme="minorEastAsia" w:hint="eastAsia"/>
                <w:color w:val="auto"/>
                <w:sz w:val="22"/>
                <w:szCs w:val="22"/>
              </w:rPr>
              <w:t>个高速公路建设项目（或公路独立特大桥梁项目或公路独立特长隧道项目）设计工作或设计咨询服务工作（委托人为州市级及以上设计审批部门或项目业主），得1</w:t>
            </w:r>
            <w:r>
              <w:rPr>
                <w:rFonts w:asciiTheme="minorEastAsia" w:eastAsiaTheme="minorEastAsia" w:hAnsiTheme="minorEastAsia"/>
                <w:color w:val="auto"/>
                <w:sz w:val="22"/>
                <w:szCs w:val="22"/>
              </w:rPr>
              <w:t>5</w:t>
            </w:r>
            <w:r>
              <w:rPr>
                <w:rFonts w:asciiTheme="minorEastAsia" w:eastAsiaTheme="minorEastAsia" w:hAnsiTheme="minorEastAsia" w:hint="eastAsia"/>
                <w:color w:val="auto"/>
                <w:sz w:val="22"/>
                <w:szCs w:val="22"/>
              </w:rPr>
              <w:t>分；</w:t>
            </w:r>
          </w:p>
          <w:p w14:paraId="6B6A5353" w14:textId="77777777" w:rsidR="000E56D6" w:rsidRDefault="00B93009">
            <w:pPr>
              <w:pStyle w:val="Default"/>
              <w:spacing w:line="260" w:lineRule="exact"/>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w:t>
            </w:r>
            <w:r>
              <w:rPr>
                <w:rFonts w:asciiTheme="minorEastAsia" w:eastAsiaTheme="minorEastAsia" w:hAnsiTheme="minorEastAsia"/>
                <w:color w:val="auto"/>
                <w:sz w:val="22"/>
                <w:szCs w:val="22"/>
              </w:rPr>
              <w:t>2</w:t>
            </w:r>
            <w:r>
              <w:rPr>
                <w:rFonts w:asciiTheme="minorEastAsia" w:eastAsiaTheme="minorEastAsia" w:hAnsiTheme="minorEastAsia" w:hint="eastAsia"/>
                <w:color w:val="auto"/>
                <w:sz w:val="22"/>
                <w:szCs w:val="22"/>
              </w:rPr>
              <w:t>）</w:t>
            </w:r>
            <w:r>
              <w:rPr>
                <w:rFonts w:asciiTheme="minorEastAsia" w:eastAsiaTheme="minorEastAsia" w:hAnsiTheme="minorEastAsia"/>
                <w:color w:val="auto"/>
                <w:sz w:val="22"/>
                <w:szCs w:val="22"/>
              </w:rPr>
              <w:t>供应商</w:t>
            </w:r>
            <w:r>
              <w:rPr>
                <w:rFonts w:asciiTheme="minorEastAsia" w:eastAsiaTheme="minorEastAsia" w:hAnsiTheme="minorEastAsia" w:hint="eastAsia"/>
                <w:color w:val="auto"/>
                <w:sz w:val="22"/>
                <w:szCs w:val="22"/>
              </w:rPr>
              <w:t>每多提供1个满足（1）项要求业绩的，每个业绩加</w:t>
            </w:r>
            <w:r>
              <w:rPr>
                <w:rFonts w:asciiTheme="minorEastAsia" w:eastAsiaTheme="minorEastAsia" w:hAnsiTheme="minorEastAsia"/>
                <w:color w:val="auto"/>
                <w:sz w:val="22"/>
                <w:szCs w:val="22"/>
              </w:rPr>
              <w:t>2</w:t>
            </w:r>
            <w:r>
              <w:rPr>
                <w:rFonts w:asciiTheme="minorEastAsia" w:eastAsiaTheme="minorEastAsia" w:hAnsiTheme="minorEastAsia" w:hint="eastAsia"/>
                <w:color w:val="auto"/>
                <w:sz w:val="22"/>
                <w:szCs w:val="22"/>
              </w:rPr>
              <w:t>分，最多加至</w:t>
            </w:r>
            <w:r>
              <w:rPr>
                <w:rFonts w:asciiTheme="minorEastAsia" w:eastAsiaTheme="minorEastAsia" w:hAnsiTheme="minorEastAsia"/>
                <w:color w:val="auto"/>
                <w:sz w:val="22"/>
                <w:szCs w:val="22"/>
              </w:rPr>
              <w:t>10</w:t>
            </w:r>
            <w:r>
              <w:rPr>
                <w:rFonts w:asciiTheme="minorEastAsia" w:eastAsiaTheme="minorEastAsia" w:hAnsiTheme="minorEastAsia" w:hint="eastAsia"/>
                <w:color w:val="auto"/>
                <w:sz w:val="22"/>
                <w:szCs w:val="22"/>
              </w:rPr>
              <w:t>分。</w:t>
            </w:r>
          </w:p>
          <w:p w14:paraId="690B8392" w14:textId="77777777" w:rsidR="000E56D6" w:rsidRDefault="00B93009">
            <w:pPr>
              <w:pStyle w:val="Default"/>
              <w:spacing w:line="260" w:lineRule="exact"/>
              <w:jc w:val="both"/>
              <w:rPr>
                <w:rFonts w:asciiTheme="minorEastAsia" w:eastAsiaTheme="minorEastAsia" w:hAnsiTheme="minorEastAsia" w:hint="eastAsia"/>
                <w:color w:val="auto"/>
                <w:sz w:val="22"/>
                <w:szCs w:val="22"/>
              </w:rPr>
            </w:pPr>
            <w:r>
              <w:rPr>
                <w:rFonts w:asciiTheme="minorEastAsia" w:eastAsiaTheme="minorEastAsia" w:hAnsiTheme="minorEastAsia" w:hint="eastAsia"/>
                <w:b/>
                <w:bCs/>
                <w:color w:val="auto"/>
                <w:sz w:val="21"/>
                <w:szCs w:val="21"/>
              </w:rPr>
              <w:t>注：</w:t>
            </w:r>
            <w:r>
              <w:rPr>
                <w:rFonts w:hAnsi="宋体" w:hint="eastAsia"/>
                <w:b/>
                <w:bCs/>
                <w:color w:val="auto"/>
                <w:sz w:val="21"/>
                <w:szCs w:val="21"/>
              </w:rPr>
              <w:t>若以联合体投标的，联合体成员的业绩均可进行累加计算，若供应商在同一个项目既承担初步设计咨询又承担施工图设计咨询任务的两个业绩可同时累加或供应商在同一个项目既承担初步设计又承担施工图设计的两个业绩也可同时累加。</w:t>
            </w:r>
          </w:p>
        </w:tc>
      </w:tr>
      <w:tr w:rsidR="000E56D6" w14:paraId="43EB7B72" w14:textId="77777777">
        <w:trPr>
          <w:trHeight w:val="2677"/>
          <w:jc w:val="center"/>
        </w:trPr>
        <w:tc>
          <w:tcPr>
            <w:tcW w:w="963" w:type="dxa"/>
            <w:vAlign w:val="center"/>
          </w:tcPr>
          <w:p w14:paraId="59F73F0F" w14:textId="77777777" w:rsidR="000E56D6" w:rsidRDefault="00B93009">
            <w:pPr>
              <w:widowControl/>
              <w:topLinePunct/>
              <w:spacing w:line="30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sz w:val="22"/>
                <w:szCs w:val="22"/>
              </w:rPr>
              <w:t>2.2.2（2）</w:t>
            </w:r>
          </w:p>
        </w:tc>
        <w:tc>
          <w:tcPr>
            <w:tcW w:w="1134" w:type="dxa"/>
            <w:vAlign w:val="center"/>
          </w:tcPr>
          <w:p w14:paraId="7D3AFCE2" w14:textId="77777777" w:rsidR="000E56D6" w:rsidRDefault="00B93009">
            <w:pPr>
              <w:widowControl/>
              <w:topLinePunct/>
              <w:spacing w:line="300" w:lineRule="exact"/>
              <w:jc w:val="center"/>
              <w:rPr>
                <w:rFonts w:ascii="宋体" w:hAnsi="宋体" w:cstheme="minorEastAsia" w:hint="eastAsia"/>
                <w:sz w:val="22"/>
                <w:szCs w:val="22"/>
              </w:rPr>
            </w:pPr>
            <w:r>
              <w:rPr>
                <w:rFonts w:ascii="宋体" w:hAnsi="宋体"/>
                <w:sz w:val="22"/>
                <w:szCs w:val="22"/>
              </w:rPr>
              <w:t>投标报价（F2）</w:t>
            </w:r>
          </w:p>
        </w:tc>
        <w:tc>
          <w:tcPr>
            <w:tcW w:w="1417" w:type="dxa"/>
            <w:vAlign w:val="center"/>
          </w:tcPr>
          <w:p w14:paraId="5B047385" w14:textId="77777777" w:rsidR="000E56D6" w:rsidRDefault="00B93009">
            <w:pPr>
              <w:pStyle w:val="Default"/>
              <w:spacing w:line="260" w:lineRule="exact"/>
              <w:jc w:val="center"/>
              <w:rPr>
                <w:rFonts w:hAnsi="宋体" w:hint="eastAsia"/>
                <w:color w:val="auto"/>
                <w:sz w:val="22"/>
                <w:szCs w:val="22"/>
              </w:rPr>
            </w:pPr>
            <w:r>
              <w:rPr>
                <w:rFonts w:hAnsi="宋体" w:cs="Times New Roman"/>
                <w:color w:val="auto"/>
                <w:kern w:val="2"/>
                <w:sz w:val="22"/>
                <w:szCs w:val="22"/>
              </w:rPr>
              <w:t>投标报价</w:t>
            </w:r>
            <w:r>
              <w:rPr>
                <w:rFonts w:hAnsi="宋体" w:cs="Times New Roman" w:hint="eastAsia"/>
                <w:color w:val="auto"/>
                <w:kern w:val="2"/>
                <w:sz w:val="22"/>
                <w:szCs w:val="22"/>
              </w:rPr>
              <w:t>（1</w:t>
            </w:r>
            <w:r>
              <w:rPr>
                <w:rFonts w:hAnsi="宋体" w:cs="Times New Roman"/>
                <w:color w:val="auto"/>
                <w:kern w:val="2"/>
                <w:sz w:val="22"/>
                <w:szCs w:val="22"/>
              </w:rPr>
              <w:t>0</w:t>
            </w:r>
            <w:r>
              <w:rPr>
                <w:rFonts w:hAnsi="宋体" w:cs="Times New Roman" w:hint="eastAsia"/>
                <w:color w:val="auto"/>
                <w:kern w:val="2"/>
                <w:sz w:val="22"/>
                <w:szCs w:val="22"/>
              </w:rPr>
              <w:t>分）</w:t>
            </w:r>
          </w:p>
        </w:tc>
        <w:tc>
          <w:tcPr>
            <w:tcW w:w="5954" w:type="dxa"/>
            <w:vAlign w:val="center"/>
          </w:tcPr>
          <w:p w14:paraId="54D09440" w14:textId="77777777" w:rsidR="000E56D6" w:rsidRDefault="00B93009">
            <w:pPr>
              <w:pStyle w:val="Default"/>
              <w:spacing w:line="260" w:lineRule="exact"/>
              <w:rPr>
                <w:rFonts w:asciiTheme="minorEastAsia" w:eastAsiaTheme="minorEastAsia" w:hAnsiTheme="minorEastAsia" w:hint="eastAsia"/>
                <w:color w:val="auto"/>
                <w:sz w:val="22"/>
                <w:szCs w:val="22"/>
              </w:rPr>
            </w:pPr>
            <w:r>
              <w:rPr>
                <w:rFonts w:asciiTheme="minorEastAsia" w:eastAsiaTheme="minorEastAsia" w:hAnsiTheme="minorEastAsia" w:hint="eastAsia"/>
                <w:color w:val="auto"/>
                <w:sz w:val="22"/>
                <w:szCs w:val="22"/>
              </w:rPr>
              <w:t>满足采购文件要求且投标价格最低的投标报价为评标基准价，其投标报价得分为满分。其他供应商的投标报价得分＝（评标基准价/该供应商的投标报价）×10。</w:t>
            </w:r>
          </w:p>
          <w:p w14:paraId="60D43A68" w14:textId="77777777" w:rsidR="000E56D6" w:rsidRDefault="00B93009">
            <w:pPr>
              <w:pStyle w:val="Default"/>
              <w:spacing w:line="260" w:lineRule="exact"/>
              <w:rPr>
                <w:rFonts w:asciiTheme="minorEastAsia" w:eastAsiaTheme="minorEastAsia" w:hAnsiTheme="minorEastAsia" w:hint="eastAsia"/>
                <w:b/>
                <w:bCs/>
                <w:color w:val="auto"/>
                <w:sz w:val="21"/>
                <w:szCs w:val="21"/>
              </w:rPr>
            </w:pPr>
            <w:r>
              <w:rPr>
                <w:rFonts w:asciiTheme="minorEastAsia" w:eastAsiaTheme="minorEastAsia" w:hAnsiTheme="minorEastAsia" w:hint="eastAsia"/>
                <w:b/>
                <w:bCs/>
                <w:color w:val="auto"/>
                <w:sz w:val="21"/>
                <w:szCs w:val="21"/>
              </w:rPr>
              <w:t>注：1、根据《政府采购促进中小企业发展管理办法》的规定，对中型、小型和微型企业产品的价格给予10%的扣除，用扣除后的价格参与评审。并提供证明材料，经评标委员会核实方可获得价格扣除；</w:t>
            </w:r>
          </w:p>
          <w:p w14:paraId="48D19BD8" w14:textId="77777777" w:rsidR="000E56D6" w:rsidRDefault="00B93009">
            <w:pPr>
              <w:pStyle w:val="Default"/>
              <w:spacing w:line="260" w:lineRule="exact"/>
              <w:rPr>
                <w:rFonts w:asciiTheme="minorEastAsia" w:eastAsiaTheme="minorEastAsia" w:hAnsiTheme="minorEastAsia" w:hint="eastAsia"/>
                <w:b/>
                <w:bCs/>
                <w:color w:val="auto"/>
                <w:sz w:val="21"/>
                <w:szCs w:val="21"/>
              </w:rPr>
            </w:pPr>
            <w:r>
              <w:rPr>
                <w:rFonts w:asciiTheme="minorEastAsia" w:eastAsiaTheme="minorEastAsia" w:hAnsiTheme="minorEastAsia" w:hint="eastAsia"/>
                <w:b/>
                <w:bCs/>
                <w:color w:val="auto"/>
                <w:sz w:val="21"/>
                <w:szCs w:val="21"/>
              </w:rPr>
              <w:t>2、残疾人福利性单位（监狱企业）产品、服务视同小型、微型企业产品、服务，享受同等价格扣除；</w:t>
            </w:r>
          </w:p>
          <w:p w14:paraId="2C54952C" w14:textId="77777777" w:rsidR="000E56D6" w:rsidRDefault="00B93009">
            <w:pPr>
              <w:pStyle w:val="Default"/>
              <w:spacing w:line="260" w:lineRule="exact"/>
              <w:jc w:val="both"/>
              <w:rPr>
                <w:rFonts w:asciiTheme="minorEastAsia" w:eastAsiaTheme="minorEastAsia" w:hAnsiTheme="minorEastAsia" w:hint="eastAsia"/>
                <w:color w:val="auto"/>
                <w:sz w:val="22"/>
                <w:szCs w:val="22"/>
              </w:rPr>
            </w:pPr>
            <w:r>
              <w:rPr>
                <w:rFonts w:asciiTheme="minorEastAsia" w:eastAsiaTheme="minorEastAsia" w:hAnsiTheme="minorEastAsia" w:hint="eastAsia"/>
                <w:b/>
                <w:bCs/>
                <w:color w:val="auto"/>
                <w:sz w:val="21"/>
                <w:szCs w:val="21"/>
              </w:rPr>
              <w:t>3、供应商仅能获得一种政策的价格扣除，不重复享受。</w:t>
            </w:r>
          </w:p>
        </w:tc>
      </w:tr>
      <w:tr w:rsidR="000E56D6" w14:paraId="59CC8DA7" w14:textId="77777777">
        <w:trPr>
          <w:trHeight w:val="986"/>
          <w:jc w:val="center"/>
        </w:trPr>
        <w:tc>
          <w:tcPr>
            <w:tcW w:w="9468" w:type="dxa"/>
            <w:gridSpan w:val="4"/>
            <w:vAlign w:val="center"/>
          </w:tcPr>
          <w:p w14:paraId="3BEBA2AD" w14:textId="77777777" w:rsidR="000E56D6" w:rsidRDefault="00B93009">
            <w:pPr>
              <w:pStyle w:val="Default"/>
              <w:spacing w:line="260" w:lineRule="exact"/>
              <w:rPr>
                <w:rFonts w:asciiTheme="minorEastAsia" w:eastAsiaTheme="minorEastAsia" w:hAnsiTheme="minorEastAsia" w:hint="eastAsia"/>
                <w:color w:val="auto"/>
                <w:sz w:val="22"/>
                <w:szCs w:val="22"/>
              </w:rPr>
            </w:pPr>
            <w:r>
              <w:rPr>
                <w:rFonts w:hAnsi="宋体" w:hint="eastAsia"/>
                <w:color w:val="auto"/>
                <w:sz w:val="21"/>
                <w:szCs w:val="21"/>
              </w:rPr>
              <w:t>备注：评标委员会成员应对各供应商投标文件的商务及技术文件独立进行评分。打分分值若不是整数的，保留小数点后</w:t>
            </w:r>
            <w:r>
              <w:rPr>
                <w:rFonts w:hAnsi="宋体"/>
                <w:color w:val="auto"/>
                <w:sz w:val="21"/>
                <w:szCs w:val="21"/>
              </w:rPr>
              <w:t>2</w:t>
            </w:r>
            <w:r>
              <w:rPr>
                <w:rFonts w:hAnsi="宋体" w:hint="eastAsia"/>
                <w:color w:val="auto"/>
                <w:sz w:val="21"/>
                <w:szCs w:val="21"/>
              </w:rPr>
              <w:t>位，汇总计算评标委员会成员的算术平均分结果保留小数点后2位。</w:t>
            </w:r>
          </w:p>
        </w:tc>
      </w:tr>
    </w:tbl>
    <w:p w14:paraId="17633276" w14:textId="77777777" w:rsidR="000E56D6" w:rsidRDefault="00B93009">
      <w:pPr>
        <w:rPr>
          <w:rStyle w:val="111"/>
          <w:color w:val="auto"/>
        </w:rPr>
      </w:pPr>
      <w:r>
        <w:rPr>
          <w:rStyle w:val="111"/>
          <w:color w:val="auto"/>
        </w:rPr>
        <w:br w:type="page"/>
      </w:r>
    </w:p>
    <w:p w14:paraId="539396D5" w14:textId="77777777" w:rsidR="000E56D6" w:rsidRDefault="000E56D6">
      <w:pPr>
        <w:widowControl/>
        <w:topLinePunct/>
        <w:jc w:val="right"/>
      </w:pPr>
    </w:p>
    <w:p w14:paraId="600E4B89" w14:textId="77777777" w:rsidR="000E56D6" w:rsidRDefault="00B93009">
      <w:pPr>
        <w:pStyle w:val="3"/>
        <w:widowControl/>
        <w:topLinePunct/>
        <w:spacing w:beforeLines="25" w:before="78" w:afterLines="25" w:after="78" w:line="300" w:lineRule="auto"/>
        <w:ind w:firstLineChars="200" w:firstLine="482"/>
        <w:rPr>
          <w:rFonts w:asciiTheme="minorEastAsia" w:eastAsiaTheme="minorEastAsia" w:hAnsiTheme="minorEastAsia" w:hint="eastAsia"/>
          <w:sz w:val="24"/>
          <w:szCs w:val="24"/>
        </w:rPr>
      </w:pPr>
      <w:bookmarkStart w:id="287" w:name="_Toc510531357"/>
      <w:bookmarkStart w:id="288" w:name="_Toc513123976"/>
      <w:bookmarkStart w:id="289" w:name="_Toc168998116"/>
      <w:bookmarkStart w:id="290" w:name="_Toc139800434"/>
      <w:bookmarkStart w:id="291" w:name="_Toc49286950"/>
      <w:bookmarkStart w:id="292" w:name="_Toc100758840"/>
      <w:bookmarkStart w:id="293" w:name="_Toc49287300"/>
      <w:bookmarkStart w:id="294" w:name="_Toc462342039"/>
      <w:bookmarkStart w:id="295" w:name="_Toc466386920"/>
      <w:bookmarkStart w:id="296" w:name="_Toc433792554"/>
      <w:bookmarkStart w:id="297" w:name="_Toc475205806"/>
      <w:bookmarkEnd w:id="286"/>
      <w:r>
        <w:rPr>
          <w:rFonts w:asciiTheme="minorEastAsia" w:eastAsiaTheme="minorEastAsia" w:hAnsiTheme="minorEastAsia"/>
          <w:caps/>
          <w:sz w:val="24"/>
          <w:szCs w:val="24"/>
        </w:rPr>
        <w:t>1</w:t>
      </w:r>
      <w:r>
        <w:rPr>
          <w:rFonts w:asciiTheme="minorEastAsia" w:eastAsiaTheme="minorEastAsia" w:hAnsiTheme="minorEastAsia" w:hint="eastAsia"/>
          <w:caps/>
          <w:sz w:val="24"/>
          <w:szCs w:val="24"/>
        </w:rPr>
        <w:t>.</w:t>
      </w:r>
      <w:r>
        <w:rPr>
          <w:rFonts w:asciiTheme="minorEastAsia" w:eastAsiaTheme="minorEastAsia" w:hAnsiTheme="minorEastAsia"/>
          <w:caps/>
          <w:sz w:val="24"/>
          <w:szCs w:val="24"/>
        </w:rPr>
        <w:t>评标方法</w:t>
      </w:r>
      <w:bookmarkEnd w:id="287"/>
      <w:bookmarkEnd w:id="288"/>
      <w:bookmarkEnd w:id="289"/>
      <w:bookmarkEnd w:id="290"/>
      <w:bookmarkEnd w:id="291"/>
      <w:bookmarkEnd w:id="292"/>
      <w:bookmarkEnd w:id="293"/>
    </w:p>
    <w:p w14:paraId="1F749EAA"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本次评标采用综合评分法。评标委员会对满足</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实质性要求的投标文件，按照本章第2.2款规定的评分标准进行打分，并按综合得分由高到低顺序推荐中标候选人，或根据采购人授权直接确定中标人，但投标报价低于其成本的除外。综合评分相等时，评标委员会应按照评标办法前附表规定的优先次序推荐中标候选人或确定中标人。</w:t>
      </w:r>
    </w:p>
    <w:p w14:paraId="57F795B4" w14:textId="77777777" w:rsidR="000E56D6" w:rsidRDefault="00B93009">
      <w:pPr>
        <w:pStyle w:val="3"/>
        <w:widowControl/>
        <w:topLinePunct/>
        <w:spacing w:beforeLines="25" w:before="78" w:afterLines="25" w:after="78" w:line="300" w:lineRule="auto"/>
        <w:ind w:firstLineChars="200" w:firstLine="482"/>
        <w:rPr>
          <w:rFonts w:asciiTheme="minorEastAsia" w:eastAsiaTheme="minorEastAsia" w:hAnsiTheme="minorEastAsia" w:hint="eastAsia"/>
          <w:caps/>
          <w:sz w:val="24"/>
          <w:szCs w:val="24"/>
        </w:rPr>
      </w:pPr>
      <w:bookmarkStart w:id="298" w:name="_Toc139800435"/>
      <w:bookmarkStart w:id="299" w:name="_Toc276999679"/>
      <w:bookmarkStart w:id="300" w:name="_Toc307048248"/>
      <w:bookmarkStart w:id="301" w:name="_Toc266451770"/>
      <w:bookmarkStart w:id="302" w:name="_Toc458267201"/>
      <w:bookmarkStart w:id="303" w:name="_Toc168998117"/>
      <w:bookmarkStart w:id="304" w:name="_Toc445303826"/>
      <w:bookmarkStart w:id="305" w:name="_Toc251224116"/>
      <w:bookmarkStart w:id="306" w:name="_Toc237230853"/>
      <w:bookmarkStart w:id="307" w:name="_Toc100758841"/>
      <w:bookmarkStart w:id="308" w:name="_Toc502824726"/>
      <w:bookmarkStart w:id="309" w:name="_Toc445300951"/>
      <w:bookmarkStart w:id="310" w:name="_Toc49286951"/>
      <w:bookmarkStart w:id="311" w:name="_Toc504144566"/>
      <w:bookmarkStart w:id="312" w:name="_Toc49287301"/>
      <w:bookmarkStart w:id="313" w:name="_Toc270058728"/>
      <w:bookmarkStart w:id="314" w:name="_Toc237061003"/>
      <w:bookmarkStart w:id="315" w:name="_Toc510531358"/>
      <w:bookmarkStart w:id="316" w:name="_Toc366312376"/>
      <w:bookmarkStart w:id="317" w:name="_Toc513123977"/>
      <w:r>
        <w:rPr>
          <w:rFonts w:asciiTheme="minorEastAsia" w:eastAsiaTheme="minorEastAsia" w:hAnsiTheme="minorEastAsia"/>
          <w:caps/>
          <w:sz w:val="24"/>
          <w:szCs w:val="24"/>
        </w:rPr>
        <w:t>2</w:t>
      </w:r>
      <w:r>
        <w:rPr>
          <w:rFonts w:asciiTheme="minorEastAsia" w:eastAsiaTheme="minorEastAsia" w:hAnsiTheme="minorEastAsia" w:hint="eastAsia"/>
          <w:caps/>
          <w:sz w:val="24"/>
          <w:szCs w:val="24"/>
        </w:rPr>
        <w:t>.</w:t>
      </w:r>
      <w:r>
        <w:rPr>
          <w:rFonts w:asciiTheme="minorEastAsia" w:eastAsiaTheme="minorEastAsia" w:hAnsiTheme="minorEastAsia"/>
          <w:caps/>
          <w:sz w:val="24"/>
          <w:szCs w:val="24"/>
        </w:rPr>
        <w:t>评审标准</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14:paraId="50371233" w14:textId="77777777" w:rsidR="000E56D6" w:rsidRDefault="00B93009">
      <w:pPr>
        <w:pStyle w:val="4"/>
        <w:spacing w:beforeLines="25" w:before="78" w:afterLines="25" w:after="78" w:line="300" w:lineRule="auto"/>
        <w:ind w:firstLineChars="200" w:firstLine="482"/>
        <w:rPr>
          <w:rFonts w:asciiTheme="minorEastAsia" w:eastAsiaTheme="minorEastAsia" w:hAnsiTheme="minorEastAsia" w:hint="eastAsia"/>
          <w:bCs/>
          <w:sz w:val="24"/>
          <w:szCs w:val="24"/>
        </w:rPr>
      </w:pPr>
      <w:bookmarkStart w:id="318" w:name="_Toc513123978"/>
      <w:bookmarkStart w:id="319" w:name="_Toc49286952"/>
      <w:r>
        <w:rPr>
          <w:rFonts w:asciiTheme="minorEastAsia" w:eastAsiaTheme="minorEastAsia" w:hAnsiTheme="minorEastAsia"/>
          <w:bCs/>
          <w:sz w:val="24"/>
          <w:szCs w:val="24"/>
        </w:rPr>
        <w:t>2.1 初步评审标准</w:t>
      </w:r>
      <w:bookmarkEnd w:id="318"/>
      <w:bookmarkEnd w:id="319"/>
    </w:p>
    <w:p w14:paraId="6BC2195F"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2.1.1资格评审标准：</w:t>
      </w:r>
      <w:r>
        <w:rPr>
          <w:rFonts w:asciiTheme="minorEastAsia" w:eastAsiaTheme="minorEastAsia" w:hAnsiTheme="minorEastAsia" w:cs="宋体" w:hint="eastAsia"/>
          <w:sz w:val="24"/>
        </w:rPr>
        <w:t>见评标办法前附表；依据法律法规和采购文件的规定，由采购代理机构或采购人对投标文件中的资格证明文件进行审查，以确定投标供应商是否具备投标资格。只有资格评审合格的投标文件才能提交评标委员会对其进行符合性评审。</w:t>
      </w:r>
    </w:p>
    <w:p w14:paraId="10545277"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2.1.2符合性评审标准：见评标办法前附表</w:t>
      </w:r>
      <w:r>
        <w:rPr>
          <w:rFonts w:asciiTheme="minorEastAsia" w:eastAsiaTheme="minorEastAsia" w:hAnsiTheme="minorEastAsia" w:hint="eastAsia"/>
          <w:sz w:val="24"/>
          <w:szCs w:val="24"/>
        </w:rPr>
        <w:t>。</w:t>
      </w:r>
    </w:p>
    <w:p w14:paraId="0DEC69F0" w14:textId="77777777" w:rsidR="000E56D6" w:rsidRDefault="00B93009">
      <w:pPr>
        <w:pStyle w:val="4"/>
        <w:spacing w:beforeLines="25" w:before="78" w:afterLines="25" w:after="78" w:line="300" w:lineRule="auto"/>
        <w:ind w:firstLineChars="200" w:firstLine="482"/>
        <w:rPr>
          <w:rFonts w:asciiTheme="minorEastAsia" w:eastAsiaTheme="minorEastAsia" w:hAnsiTheme="minorEastAsia" w:hint="eastAsia"/>
          <w:bCs/>
          <w:sz w:val="24"/>
          <w:szCs w:val="24"/>
        </w:rPr>
      </w:pPr>
      <w:bookmarkStart w:id="320" w:name="_Toc49286953"/>
      <w:bookmarkStart w:id="321" w:name="_Toc513123979"/>
      <w:r>
        <w:rPr>
          <w:rFonts w:asciiTheme="minorEastAsia" w:eastAsiaTheme="minorEastAsia" w:hAnsiTheme="minorEastAsia"/>
          <w:bCs/>
          <w:sz w:val="24"/>
          <w:szCs w:val="24"/>
        </w:rPr>
        <w:t>2.2 分值构成与评分标准</w:t>
      </w:r>
      <w:bookmarkEnd w:id="320"/>
      <w:bookmarkEnd w:id="321"/>
    </w:p>
    <w:p w14:paraId="41A8D356"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2.2.1分值构成</w:t>
      </w:r>
    </w:p>
    <w:p w14:paraId="04C05819"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商务及</w:t>
      </w:r>
      <w:r>
        <w:rPr>
          <w:rFonts w:asciiTheme="minorEastAsia" w:eastAsiaTheme="minorEastAsia" w:hAnsiTheme="minorEastAsia"/>
          <w:sz w:val="24"/>
          <w:szCs w:val="24"/>
        </w:rPr>
        <w:t>技术</w:t>
      </w:r>
      <w:r>
        <w:rPr>
          <w:rFonts w:asciiTheme="minorEastAsia" w:eastAsiaTheme="minorEastAsia" w:hAnsiTheme="minorEastAsia" w:hint="eastAsia"/>
          <w:sz w:val="24"/>
          <w:szCs w:val="24"/>
        </w:rPr>
        <w:t>部分</w:t>
      </w:r>
      <w:r>
        <w:rPr>
          <w:rFonts w:asciiTheme="minorEastAsia" w:eastAsiaTheme="minorEastAsia" w:hAnsiTheme="minorEastAsia"/>
          <w:sz w:val="24"/>
          <w:szCs w:val="24"/>
        </w:rPr>
        <w:t>：见评标办法前附表；</w:t>
      </w:r>
    </w:p>
    <w:p w14:paraId="62005FFE"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（2）投标报价：见评标办法前附表</w:t>
      </w:r>
      <w:r>
        <w:rPr>
          <w:rFonts w:asciiTheme="minorEastAsia" w:eastAsiaTheme="minorEastAsia" w:hAnsiTheme="minorEastAsia" w:hint="eastAsia"/>
          <w:sz w:val="24"/>
          <w:szCs w:val="24"/>
        </w:rPr>
        <w:t>。</w:t>
      </w:r>
    </w:p>
    <w:p w14:paraId="436F73DB"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2.2.</w:t>
      </w:r>
      <w:r>
        <w:rPr>
          <w:rFonts w:asciiTheme="minorEastAsia" w:eastAsiaTheme="minorEastAsia" w:hAnsiTheme="minorEastAsia" w:hint="eastAsia"/>
          <w:sz w:val="24"/>
          <w:szCs w:val="24"/>
        </w:rPr>
        <w:t>2</w:t>
      </w:r>
      <w:r>
        <w:rPr>
          <w:rFonts w:asciiTheme="minorEastAsia" w:eastAsiaTheme="minorEastAsia" w:hAnsiTheme="minorEastAsia"/>
          <w:sz w:val="24"/>
          <w:szCs w:val="24"/>
        </w:rPr>
        <w:t>评分标准</w:t>
      </w:r>
    </w:p>
    <w:p w14:paraId="25BC7792"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商务及</w:t>
      </w:r>
      <w:r>
        <w:rPr>
          <w:rFonts w:asciiTheme="minorEastAsia" w:eastAsiaTheme="minorEastAsia" w:hAnsiTheme="minorEastAsia"/>
          <w:sz w:val="24"/>
          <w:szCs w:val="24"/>
        </w:rPr>
        <w:t>技术</w:t>
      </w:r>
      <w:r>
        <w:rPr>
          <w:rFonts w:asciiTheme="minorEastAsia" w:eastAsiaTheme="minorEastAsia" w:hAnsiTheme="minorEastAsia" w:hint="eastAsia"/>
          <w:sz w:val="24"/>
          <w:szCs w:val="24"/>
        </w:rPr>
        <w:t>部分</w:t>
      </w:r>
      <w:r>
        <w:rPr>
          <w:rFonts w:asciiTheme="minorEastAsia" w:eastAsiaTheme="minorEastAsia" w:hAnsiTheme="minorEastAsia"/>
          <w:sz w:val="24"/>
          <w:szCs w:val="24"/>
        </w:rPr>
        <w:t>评分标准：见评标办法前附表；</w:t>
      </w:r>
    </w:p>
    <w:p w14:paraId="4A43DBCE"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（2）投标报价评分标准：见评标办法前附表</w:t>
      </w:r>
      <w:r>
        <w:rPr>
          <w:rFonts w:asciiTheme="minorEastAsia" w:eastAsiaTheme="minorEastAsia" w:hAnsiTheme="minorEastAsia" w:hint="eastAsia"/>
          <w:sz w:val="24"/>
          <w:szCs w:val="24"/>
        </w:rPr>
        <w:t>。</w:t>
      </w:r>
    </w:p>
    <w:p w14:paraId="2854376B" w14:textId="77777777" w:rsidR="000E56D6" w:rsidRDefault="00B93009">
      <w:pPr>
        <w:pStyle w:val="3"/>
        <w:widowControl/>
        <w:topLinePunct/>
        <w:spacing w:beforeLines="25" w:before="78" w:afterLines="25" w:after="78" w:line="300" w:lineRule="auto"/>
        <w:ind w:firstLineChars="200" w:firstLine="482"/>
        <w:rPr>
          <w:rFonts w:asciiTheme="minorEastAsia" w:eastAsiaTheme="minorEastAsia" w:hAnsiTheme="minorEastAsia" w:hint="eastAsia"/>
          <w:caps/>
          <w:sz w:val="24"/>
          <w:szCs w:val="24"/>
        </w:rPr>
      </w:pPr>
      <w:bookmarkStart w:id="322" w:name="_Toc510531361"/>
      <w:bookmarkStart w:id="323" w:name="_Toc458267204"/>
      <w:bookmarkStart w:id="324" w:name="_Toc513123980"/>
      <w:bookmarkStart w:id="325" w:name="_Toc445300954"/>
      <w:bookmarkStart w:id="326" w:name="_Toc49287302"/>
      <w:bookmarkStart w:id="327" w:name="_Toc100758842"/>
      <w:bookmarkStart w:id="328" w:name="_Toc266451773"/>
      <w:bookmarkStart w:id="329" w:name="_Toc366312379"/>
      <w:bookmarkStart w:id="330" w:name="_Toc307048251"/>
      <w:bookmarkStart w:id="331" w:name="_Toc504144569"/>
      <w:bookmarkStart w:id="332" w:name="_Toc270058729"/>
      <w:bookmarkStart w:id="333" w:name="_Toc445303829"/>
      <w:bookmarkStart w:id="334" w:name="_Toc276999682"/>
      <w:bookmarkStart w:id="335" w:name="_Toc237061004"/>
      <w:bookmarkStart w:id="336" w:name="_Toc139800436"/>
      <w:bookmarkStart w:id="337" w:name="_Toc49286954"/>
      <w:bookmarkStart w:id="338" w:name="_Toc237230854"/>
      <w:bookmarkStart w:id="339" w:name="_Toc168998118"/>
      <w:bookmarkStart w:id="340" w:name="_Toc502824729"/>
      <w:bookmarkStart w:id="341" w:name="_Toc251224117"/>
      <w:r>
        <w:rPr>
          <w:rFonts w:asciiTheme="minorEastAsia" w:eastAsiaTheme="minorEastAsia" w:hAnsiTheme="minorEastAsia"/>
          <w:caps/>
          <w:sz w:val="24"/>
          <w:szCs w:val="24"/>
        </w:rPr>
        <w:t>3</w:t>
      </w:r>
      <w:r>
        <w:rPr>
          <w:rFonts w:asciiTheme="minorEastAsia" w:eastAsiaTheme="minorEastAsia" w:hAnsiTheme="minorEastAsia" w:hint="eastAsia"/>
          <w:caps/>
          <w:sz w:val="24"/>
          <w:szCs w:val="24"/>
        </w:rPr>
        <w:t>.</w:t>
      </w:r>
      <w:r>
        <w:rPr>
          <w:rFonts w:asciiTheme="minorEastAsia" w:eastAsiaTheme="minorEastAsia" w:hAnsiTheme="minorEastAsia"/>
          <w:caps/>
          <w:sz w:val="24"/>
          <w:szCs w:val="24"/>
        </w:rPr>
        <w:t>评标程序</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41DEC595" w14:textId="77777777" w:rsidR="000E56D6" w:rsidRDefault="00B93009">
      <w:pPr>
        <w:pStyle w:val="4"/>
        <w:spacing w:beforeLines="25" w:before="78" w:afterLines="25" w:after="78" w:line="300" w:lineRule="auto"/>
        <w:ind w:firstLineChars="200" w:firstLine="482"/>
        <w:rPr>
          <w:rFonts w:asciiTheme="minorEastAsia" w:eastAsiaTheme="minorEastAsia" w:hAnsiTheme="minorEastAsia" w:hint="eastAsia"/>
          <w:bCs/>
          <w:sz w:val="24"/>
          <w:szCs w:val="24"/>
        </w:rPr>
      </w:pPr>
      <w:bookmarkStart w:id="342" w:name="_Toc513123981"/>
      <w:bookmarkStart w:id="343" w:name="_Toc49286955"/>
      <w:r>
        <w:rPr>
          <w:rFonts w:asciiTheme="minorEastAsia" w:eastAsiaTheme="minorEastAsia" w:hAnsiTheme="minorEastAsia"/>
          <w:bCs/>
          <w:sz w:val="24"/>
          <w:szCs w:val="24"/>
        </w:rPr>
        <w:t>3.1 初步评审</w:t>
      </w:r>
      <w:bookmarkEnd w:id="342"/>
      <w:bookmarkEnd w:id="343"/>
    </w:p>
    <w:p w14:paraId="1A4ECA6F"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3.1.1评标委员会依据本章第2.1款规定的标准对投标文件进行初步评审。有一项不符合评审标准的评标委员会应否决其投标。</w:t>
      </w:r>
    </w:p>
    <w:p w14:paraId="5BB8CDFA"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3.1.2供应商有以下情形之一的，其投标</w:t>
      </w:r>
      <w:r>
        <w:rPr>
          <w:rFonts w:asciiTheme="minorEastAsia" w:eastAsiaTheme="minorEastAsia" w:hAnsiTheme="minorEastAsia" w:hint="eastAsia"/>
          <w:sz w:val="24"/>
          <w:szCs w:val="24"/>
        </w:rPr>
        <w:t>将被否决</w:t>
      </w:r>
      <w:r>
        <w:rPr>
          <w:rFonts w:asciiTheme="minorEastAsia" w:eastAsiaTheme="minorEastAsia" w:hAnsiTheme="minorEastAsia"/>
          <w:sz w:val="24"/>
          <w:szCs w:val="24"/>
        </w:rPr>
        <w:t>：</w:t>
      </w:r>
    </w:p>
    <w:p w14:paraId="5BC2DEDD"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（1）串通投标或弄虚作假或有其他违法行为的；</w:t>
      </w:r>
    </w:p>
    <w:p w14:paraId="5DECA577"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（2）不按评标委员会要求澄清、说明或补正的。</w:t>
      </w:r>
    </w:p>
    <w:p w14:paraId="5A94B69F"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bookmarkStart w:id="344" w:name="_Hlk6131855"/>
      <w:r>
        <w:rPr>
          <w:rFonts w:asciiTheme="minorEastAsia" w:eastAsiaTheme="minorEastAsia" w:hAnsiTheme="minorEastAsia"/>
          <w:sz w:val="24"/>
          <w:szCs w:val="24"/>
        </w:rPr>
        <w:t>3.1.3投标文件如果出现计算或表达上的错误，修正错误的原则如下：</w:t>
      </w:r>
    </w:p>
    <w:p w14:paraId="162EDD49"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（1）投标文件中</w:t>
      </w:r>
      <w:r>
        <w:rPr>
          <w:rFonts w:asciiTheme="minorEastAsia" w:eastAsiaTheme="minorEastAsia" w:hAnsiTheme="minorEastAsia" w:hint="eastAsia"/>
          <w:sz w:val="24"/>
          <w:szCs w:val="24"/>
        </w:rPr>
        <w:t>投标函报价</w:t>
      </w:r>
      <w:r>
        <w:rPr>
          <w:rFonts w:asciiTheme="minorEastAsia" w:eastAsiaTheme="minorEastAsia" w:hAnsiTheme="minorEastAsia"/>
          <w:sz w:val="24"/>
          <w:szCs w:val="24"/>
        </w:rPr>
        <w:t>内容与投标文件中相应内容不一致的，以</w:t>
      </w:r>
      <w:r>
        <w:rPr>
          <w:rFonts w:asciiTheme="minorEastAsia" w:eastAsiaTheme="minorEastAsia" w:hAnsiTheme="minorEastAsia" w:hint="eastAsia"/>
          <w:sz w:val="24"/>
          <w:szCs w:val="24"/>
        </w:rPr>
        <w:t>投标函报价</w:t>
      </w:r>
      <w:r>
        <w:rPr>
          <w:rFonts w:asciiTheme="minorEastAsia" w:eastAsiaTheme="minorEastAsia" w:hAnsiTheme="minorEastAsia"/>
          <w:sz w:val="24"/>
          <w:szCs w:val="24"/>
        </w:rPr>
        <w:t>为准；</w:t>
      </w:r>
    </w:p>
    <w:p w14:paraId="1EEC0619"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（2）大写金额和小写金额不一致的，以大写金额为准；</w:t>
      </w:r>
    </w:p>
    <w:p w14:paraId="5FB2B8FC"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（3）单价金额小数点或者百分比有明显错位的，以</w:t>
      </w:r>
      <w:r>
        <w:rPr>
          <w:rFonts w:asciiTheme="minorEastAsia" w:eastAsiaTheme="minorEastAsia" w:hAnsiTheme="minorEastAsia" w:hint="eastAsia"/>
          <w:sz w:val="24"/>
          <w:szCs w:val="24"/>
        </w:rPr>
        <w:t>投标函</w:t>
      </w:r>
      <w:r>
        <w:rPr>
          <w:rFonts w:asciiTheme="minorEastAsia" w:eastAsiaTheme="minorEastAsia" w:hAnsiTheme="minorEastAsia"/>
          <w:sz w:val="24"/>
          <w:szCs w:val="24"/>
        </w:rPr>
        <w:t>的总价为准，并修改单价；</w:t>
      </w:r>
    </w:p>
    <w:p w14:paraId="666F7575"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（4）总价金额与按单价汇总金额不一致的，以单价金额计算结果为准。</w:t>
      </w:r>
    </w:p>
    <w:p w14:paraId="5CFA0882"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lastRenderedPageBreak/>
        <w:t>（5）按上述修正错误的原则及方法调整或修正投标文件的投标报价，</w:t>
      </w:r>
      <w:r>
        <w:rPr>
          <w:rFonts w:asciiTheme="minorEastAsia" w:eastAsiaTheme="minorEastAsia" w:hAnsiTheme="minorEastAsia" w:hint="eastAsia"/>
          <w:sz w:val="24"/>
          <w:szCs w:val="24"/>
        </w:rPr>
        <w:t>供应商</w:t>
      </w:r>
      <w:r>
        <w:rPr>
          <w:rFonts w:asciiTheme="minorEastAsia" w:eastAsiaTheme="minorEastAsia" w:hAnsiTheme="minorEastAsia"/>
          <w:sz w:val="24"/>
          <w:szCs w:val="24"/>
        </w:rPr>
        <w:t>同意后，调整后的投标报价对供应商起约束作用。如果</w:t>
      </w:r>
      <w:r>
        <w:rPr>
          <w:rFonts w:asciiTheme="minorEastAsia" w:eastAsiaTheme="minorEastAsia" w:hAnsiTheme="minorEastAsia" w:hint="eastAsia"/>
          <w:sz w:val="24"/>
          <w:szCs w:val="24"/>
        </w:rPr>
        <w:t>供应商</w:t>
      </w:r>
      <w:r>
        <w:rPr>
          <w:rFonts w:asciiTheme="minorEastAsia" w:eastAsiaTheme="minorEastAsia" w:hAnsiTheme="minorEastAsia"/>
          <w:sz w:val="24"/>
          <w:szCs w:val="24"/>
        </w:rPr>
        <w:t>不接受修正后的报价，则其投标无效且其投标保证金也将被没收。</w:t>
      </w:r>
    </w:p>
    <w:p w14:paraId="7F25387E" w14:textId="77777777" w:rsidR="000E56D6" w:rsidRDefault="00B93009">
      <w:pPr>
        <w:pStyle w:val="4"/>
        <w:spacing w:beforeLines="25" w:before="78" w:afterLines="25" w:after="78" w:line="300" w:lineRule="auto"/>
        <w:ind w:firstLineChars="200" w:firstLine="482"/>
        <w:rPr>
          <w:rFonts w:asciiTheme="minorEastAsia" w:eastAsiaTheme="minorEastAsia" w:hAnsiTheme="minorEastAsia" w:hint="eastAsia"/>
          <w:bCs/>
          <w:sz w:val="24"/>
          <w:szCs w:val="24"/>
        </w:rPr>
      </w:pPr>
      <w:bookmarkStart w:id="345" w:name="_Toc49286956"/>
      <w:bookmarkStart w:id="346" w:name="_Toc513123982"/>
      <w:r>
        <w:rPr>
          <w:rFonts w:asciiTheme="minorEastAsia" w:eastAsiaTheme="minorEastAsia" w:hAnsiTheme="minorEastAsia"/>
          <w:bCs/>
          <w:sz w:val="24"/>
          <w:szCs w:val="24"/>
        </w:rPr>
        <w:t>3.2详细评审</w:t>
      </w:r>
      <w:bookmarkEnd w:id="345"/>
      <w:bookmarkEnd w:id="346"/>
    </w:p>
    <w:bookmarkEnd w:id="344"/>
    <w:p w14:paraId="51F52EBC"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3.2.1评标委员会按本章第2.2款规定的量化因素和分值进行打分，并计算出各供应商的商务和技术得分。</w:t>
      </w:r>
    </w:p>
    <w:p w14:paraId="460ED0F7"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（1）按本章第2.2.2项（1）目规定的评审因素和分值对</w:t>
      </w:r>
      <w:r>
        <w:rPr>
          <w:rFonts w:asciiTheme="minorEastAsia" w:eastAsiaTheme="minorEastAsia" w:hAnsiTheme="minorEastAsia" w:hint="eastAsia"/>
          <w:sz w:val="24"/>
          <w:szCs w:val="24"/>
        </w:rPr>
        <w:t>商务及</w:t>
      </w:r>
      <w:r>
        <w:rPr>
          <w:rFonts w:asciiTheme="minorEastAsia" w:eastAsiaTheme="minorEastAsia" w:hAnsiTheme="minorEastAsia"/>
          <w:sz w:val="24"/>
          <w:szCs w:val="24"/>
        </w:rPr>
        <w:t>技术部分计算出得分F1；</w:t>
      </w:r>
    </w:p>
    <w:p w14:paraId="4173786F"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（2）按本章第2.2.2项（2）目规定的评审因素和分值对投标报价部分计算出得F2。</w:t>
      </w:r>
    </w:p>
    <w:p w14:paraId="05E018F6"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3.2.2</w:t>
      </w:r>
      <w:r>
        <w:rPr>
          <w:rFonts w:asciiTheme="minorEastAsia" w:eastAsiaTheme="minorEastAsia" w:hAnsiTheme="minorEastAsia" w:hint="eastAsia"/>
          <w:sz w:val="24"/>
          <w:szCs w:val="24"/>
        </w:rPr>
        <w:t>商务及</w:t>
      </w:r>
      <w:r>
        <w:rPr>
          <w:rFonts w:asciiTheme="minorEastAsia" w:eastAsiaTheme="minorEastAsia" w:hAnsiTheme="minorEastAsia"/>
          <w:sz w:val="24"/>
          <w:szCs w:val="24"/>
        </w:rPr>
        <w:t>技术部分（F1）得分由评标委员会成员独立评分，计算各供应商得分的算术平均值计入各供应商总分。评分分值计算保留小数点后两位，小数点后第三位“四舍五入”。如评标委员会为7人（含）以上组成的，则评分结果去除评委打分中最高、最低分后，计算算术平均分值。评分分值计算保留小数点后两位，小数点后第三位“四舍五入”。</w:t>
      </w:r>
    </w:p>
    <w:p w14:paraId="012A58A8"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3.2.3评标委员会发现供应商的报价明显不合理或低于成本，有可能影响产品及服务质量和不能诚信履约的，应当要求该供应商作出书面说明并提供相应的证明材料。供应商不能合理说明或者不能提供相应证明材料的，由评标委员会认定该供应商以低于成本报价竞标，其投标作废标处理。</w:t>
      </w:r>
    </w:p>
    <w:p w14:paraId="5097DCDA" w14:textId="77777777" w:rsidR="000E56D6" w:rsidRDefault="00B93009">
      <w:pPr>
        <w:pStyle w:val="4"/>
        <w:spacing w:beforeLines="25" w:before="78" w:afterLines="25" w:after="78" w:line="300" w:lineRule="auto"/>
        <w:ind w:firstLineChars="200" w:firstLine="482"/>
        <w:rPr>
          <w:rFonts w:asciiTheme="minorEastAsia" w:eastAsiaTheme="minorEastAsia" w:hAnsiTheme="minorEastAsia" w:hint="eastAsia"/>
          <w:bCs/>
          <w:sz w:val="24"/>
          <w:szCs w:val="24"/>
        </w:rPr>
      </w:pPr>
      <w:bookmarkStart w:id="347" w:name="_Toc371166433"/>
      <w:bookmarkStart w:id="348" w:name="_Toc354743963"/>
      <w:bookmarkStart w:id="349" w:name="_Toc374349189"/>
      <w:bookmarkStart w:id="350" w:name="_Toc266451776"/>
      <w:bookmarkStart w:id="351" w:name="_Toc457906720"/>
      <w:bookmarkStart w:id="352" w:name="_Toc484939716"/>
      <w:bookmarkStart w:id="353" w:name="_Toc457893055"/>
      <w:bookmarkStart w:id="354" w:name="_Toc502824732"/>
      <w:bookmarkStart w:id="355" w:name="_Toc445300957"/>
      <w:bookmarkStart w:id="356" w:name="_Toc343685882"/>
      <w:bookmarkStart w:id="357" w:name="_Toc513123987"/>
      <w:bookmarkStart w:id="358" w:name="_Toc307048254"/>
      <w:bookmarkStart w:id="359" w:name="_Toc349313234"/>
      <w:bookmarkStart w:id="360" w:name="_Toc366312382"/>
      <w:bookmarkStart w:id="361" w:name="_Toc458267207"/>
      <w:bookmarkStart w:id="362" w:name="_Toc445303832"/>
      <w:bookmarkStart w:id="363" w:name="_Toc354824973"/>
      <w:bookmarkStart w:id="364" w:name="_Toc503978659"/>
      <w:bookmarkStart w:id="365" w:name="_Toc504144572"/>
      <w:bookmarkStart w:id="366" w:name="_Toc314489265"/>
      <w:bookmarkStart w:id="367" w:name="_Toc49286957"/>
      <w:bookmarkStart w:id="368" w:name="_Toc276999685"/>
      <w:r>
        <w:rPr>
          <w:rFonts w:asciiTheme="minorEastAsia" w:eastAsiaTheme="minorEastAsia" w:hAnsiTheme="minorEastAsia"/>
          <w:bCs/>
          <w:sz w:val="24"/>
          <w:szCs w:val="24"/>
        </w:rPr>
        <w:t>3.3投标文件的澄清和补正</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6D007D65"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3.3.1 在评标过程中，评标委员会可以书面形式要求供应商对所提交投标文件中含义不明确的内容、明显计算错误进行书面澄清或说明。评标委员会不接受供应商主动提出的澄清、说明。供应商不按评标委员会要求澄清或说明的，评标委员会应否决其投标。</w:t>
      </w:r>
    </w:p>
    <w:p w14:paraId="46D78E11"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3.3.2 澄清和说明不得超出投标文件的范围或改变投标文件的实质性内容。供应商的书面澄清、说明属于投标文件的组成部分。</w:t>
      </w:r>
    </w:p>
    <w:p w14:paraId="5671FE1D"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3.3.3 评标委员会不得暗示或诱导供应商作出澄清、说明，对供应商提出的澄清、说明有疑问的，可以要求供应商进一步澄清或说明，直至满足评标委员会的要求。</w:t>
      </w:r>
    </w:p>
    <w:p w14:paraId="6E2E7380"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3.3.4凡超出</w:t>
      </w:r>
      <w:r>
        <w:rPr>
          <w:rFonts w:asciiTheme="minorEastAsia" w:eastAsiaTheme="minorEastAsia" w:hAnsiTheme="minorEastAsia" w:hint="eastAsia"/>
          <w:sz w:val="24"/>
          <w:szCs w:val="24"/>
        </w:rPr>
        <w:t>采购文件</w:t>
      </w:r>
      <w:r>
        <w:rPr>
          <w:rFonts w:asciiTheme="minorEastAsia" w:eastAsiaTheme="minorEastAsia" w:hAnsiTheme="minorEastAsia"/>
          <w:sz w:val="24"/>
          <w:szCs w:val="24"/>
        </w:rPr>
        <w:t>规定的或给采购人带来未曾要求的利益的变化、偏差或其他因素在评标时不予考虑。</w:t>
      </w:r>
    </w:p>
    <w:p w14:paraId="0711F4F5" w14:textId="77777777" w:rsidR="000E56D6" w:rsidRDefault="00B93009">
      <w:pPr>
        <w:pStyle w:val="4"/>
        <w:spacing w:beforeLines="25" w:before="78" w:afterLines="25" w:after="78" w:line="300" w:lineRule="auto"/>
        <w:ind w:firstLineChars="200" w:firstLine="482"/>
        <w:rPr>
          <w:rFonts w:asciiTheme="minorEastAsia" w:eastAsiaTheme="minorEastAsia" w:hAnsiTheme="minorEastAsia" w:hint="eastAsia"/>
          <w:bCs/>
          <w:sz w:val="24"/>
          <w:szCs w:val="24"/>
        </w:rPr>
      </w:pPr>
      <w:bookmarkStart w:id="369" w:name="_Toc49286958"/>
      <w:bookmarkStart w:id="370" w:name="_Toc513123989"/>
      <w:r>
        <w:rPr>
          <w:rFonts w:asciiTheme="minorEastAsia" w:eastAsiaTheme="minorEastAsia" w:hAnsiTheme="minorEastAsia"/>
          <w:bCs/>
          <w:sz w:val="24"/>
          <w:szCs w:val="24"/>
        </w:rPr>
        <w:t>3.4评标结果</w:t>
      </w:r>
      <w:bookmarkEnd w:id="369"/>
      <w:bookmarkEnd w:id="370"/>
    </w:p>
    <w:p w14:paraId="56EF0D6E"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3.4.1评标委员会按照综合得分由高到低的顺序推荐1~3名中标候选人，并标明排序。</w:t>
      </w:r>
    </w:p>
    <w:p w14:paraId="2BE3182B" w14:textId="77777777" w:rsidR="000E56D6" w:rsidRDefault="00B93009">
      <w:pPr>
        <w:widowControl/>
        <w:topLinePunct/>
        <w:spacing w:before="25" w:after="25" w:line="30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3.4.</w:t>
      </w:r>
      <w:r>
        <w:rPr>
          <w:rFonts w:asciiTheme="minorEastAsia" w:eastAsiaTheme="minorEastAsia" w:hAnsiTheme="minorEastAsia" w:hint="eastAsia"/>
          <w:sz w:val="24"/>
          <w:szCs w:val="24"/>
        </w:rPr>
        <w:t>2</w:t>
      </w:r>
      <w:r>
        <w:rPr>
          <w:rFonts w:asciiTheme="minorEastAsia" w:eastAsiaTheme="minorEastAsia" w:hAnsiTheme="minorEastAsia"/>
          <w:sz w:val="24"/>
          <w:szCs w:val="24"/>
        </w:rPr>
        <w:t xml:space="preserve"> 评标委员会完成评标后，应当向采购人提交书面评标报告。</w:t>
      </w:r>
      <w:bookmarkStart w:id="371" w:name="_Toc137629918"/>
      <w:bookmarkEnd w:id="294"/>
      <w:bookmarkEnd w:id="295"/>
      <w:bookmarkEnd w:id="296"/>
      <w:bookmarkEnd w:id="297"/>
    </w:p>
    <w:p w14:paraId="4222EFFB" w14:textId="77777777" w:rsidR="000E56D6" w:rsidRDefault="00B93009">
      <w:pPr>
        <w:pStyle w:val="3"/>
        <w:widowControl/>
        <w:topLinePunct/>
        <w:spacing w:beforeLines="25" w:before="78" w:afterLines="25" w:after="78" w:line="300" w:lineRule="auto"/>
        <w:ind w:firstLineChars="200" w:firstLine="482"/>
        <w:rPr>
          <w:rFonts w:asciiTheme="minorEastAsia" w:eastAsiaTheme="minorEastAsia" w:hAnsiTheme="minorEastAsia" w:hint="eastAsia"/>
          <w:caps/>
          <w:sz w:val="24"/>
          <w:szCs w:val="24"/>
        </w:rPr>
      </w:pPr>
      <w:bookmarkStart w:id="372" w:name="_Toc139800437"/>
      <w:bookmarkStart w:id="373" w:name="_Toc168998119"/>
      <w:r>
        <w:rPr>
          <w:rFonts w:asciiTheme="minorEastAsia" w:eastAsiaTheme="minorEastAsia" w:hAnsiTheme="minorEastAsia" w:hint="eastAsia"/>
          <w:caps/>
          <w:sz w:val="24"/>
          <w:szCs w:val="24"/>
        </w:rPr>
        <w:lastRenderedPageBreak/>
        <w:t>4.其他</w:t>
      </w:r>
      <w:bookmarkEnd w:id="371"/>
      <w:bookmarkEnd w:id="372"/>
      <w:bookmarkEnd w:id="373"/>
    </w:p>
    <w:p w14:paraId="515D392A" w14:textId="77777777" w:rsidR="000E56D6" w:rsidRDefault="00B93009">
      <w:pPr>
        <w:pStyle w:val="4"/>
        <w:spacing w:beforeLines="25" w:before="78" w:afterLines="25" w:after="78" w:line="300" w:lineRule="auto"/>
        <w:ind w:firstLineChars="200" w:firstLine="482"/>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4.1 关于中小企业</w:t>
      </w:r>
    </w:p>
    <w:p w14:paraId="0066D6F4"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4.1.1根据《政府采购促进中小企业发展管理办法》财库〔2020〕46号中小企业（含中型、小型、微型企业，下同）应当同时符合以下条件：</w:t>
      </w:r>
    </w:p>
    <w:p w14:paraId="04510831"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所称中小企业划分标准，是指国务院有关部门根据企业从业人员、营业收入、资产总额等指标制定的中小企业划型标准，详见附件《关于印发中小企业划型标准规定的通知》（工信部联企业〔2011〕300号）。</w:t>
      </w:r>
    </w:p>
    <w:p w14:paraId="33B3E019"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小型、微型企业提供中型企业制造的货物的，视同为中型企业。中小企业提供本企业制造的货物或服务参与投标时，须提供本企业的《中小企业声明函》；中小企业提供其他中小企业制造的货物参与投标时，还须同时提供货物制造企业的《中小企业声明函》。</w:t>
      </w:r>
    </w:p>
    <w:p w14:paraId="16A8EBF2"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 xml:space="preserve">4.1.2本项目对应的中小企业划分标准所属行业为： </w:t>
      </w:r>
    </w:p>
    <w:tbl>
      <w:tblPr>
        <w:tblW w:w="0" w:type="auto"/>
        <w:tblInd w:w="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4A0" w:firstRow="1" w:lastRow="0" w:firstColumn="1" w:lastColumn="0" w:noHBand="0" w:noVBand="1"/>
      </w:tblPr>
      <w:tblGrid>
        <w:gridCol w:w="2055"/>
        <w:gridCol w:w="6961"/>
      </w:tblGrid>
      <w:tr w:rsidR="000E56D6" w14:paraId="0A618F84" w14:textId="77777777">
        <w:tc>
          <w:tcPr>
            <w:tcW w:w="2127" w:type="dxa"/>
            <w:tcBorders>
              <w:top w:val="thinThickSmallGap" w:sz="12" w:space="0" w:color="auto"/>
              <w:left w:val="thinThickSmallGap" w:sz="12" w:space="0" w:color="auto"/>
              <w:bottom w:val="single" w:sz="4" w:space="0" w:color="auto"/>
              <w:right w:val="single" w:sz="4" w:space="0" w:color="auto"/>
            </w:tcBorders>
            <w:shd w:val="clear" w:color="auto" w:fill="auto"/>
          </w:tcPr>
          <w:p w14:paraId="697073CC" w14:textId="77777777" w:rsidR="000E56D6" w:rsidRDefault="00B93009">
            <w:pPr>
              <w:spacing w:beforeLines="25" w:before="78" w:afterLines="25" w:after="78" w:line="300" w:lineRule="auto"/>
              <w:jc w:val="center"/>
              <w:rPr>
                <w:rFonts w:ascii="宋体" w:hAnsi="宋体" w:cs="宋体" w:hint="eastAsia"/>
              </w:rPr>
            </w:pPr>
            <w:r>
              <w:rPr>
                <w:rFonts w:ascii="宋体" w:hAnsi="宋体" w:cs="宋体" w:hint="eastAsia"/>
                <w:lang w:bidi="ar"/>
              </w:rPr>
              <w:t>序号</w:t>
            </w:r>
          </w:p>
        </w:tc>
        <w:tc>
          <w:tcPr>
            <w:tcW w:w="7229" w:type="dxa"/>
            <w:tcBorders>
              <w:top w:val="thinThickSmallGap" w:sz="12" w:space="0" w:color="auto"/>
              <w:left w:val="single" w:sz="4" w:space="0" w:color="auto"/>
              <w:bottom w:val="single" w:sz="4" w:space="0" w:color="auto"/>
              <w:right w:val="thickThinSmallGap" w:sz="12" w:space="0" w:color="auto"/>
            </w:tcBorders>
            <w:shd w:val="clear" w:color="auto" w:fill="auto"/>
          </w:tcPr>
          <w:p w14:paraId="1A17493E" w14:textId="77777777" w:rsidR="000E56D6" w:rsidRDefault="00B93009">
            <w:pPr>
              <w:spacing w:beforeLines="25" w:before="78" w:afterLines="25" w:after="78" w:line="300" w:lineRule="auto"/>
              <w:jc w:val="center"/>
              <w:rPr>
                <w:rFonts w:ascii="宋体" w:hAnsi="宋体" w:cs="宋体" w:hint="eastAsia"/>
              </w:rPr>
            </w:pPr>
            <w:r>
              <w:rPr>
                <w:rFonts w:ascii="宋体" w:hAnsi="宋体" w:cs="宋体" w:hint="eastAsia"/>
                <w:lang w:bidi="ar"/>
              </w:rPr>
              <w:t>所属行业</w:t>
            </w:r>
          </w:p>
        </w:tc>
      </w:tr>
      <w:tr w:rsidR="000E56D6" w14:paraId="58351C76" w14:textId="77777777">
        <w:tc>
          <w:tcPr>
            <w:tcW w:w="2127" w:type="dxa"/>
            <w:tcBorders>
              <w:top w:val="single" w:sz="4" w:space="0" w:color="auto"/>
              <w:left w:val="thinThickSmallGap" w:sz="12" w:space="0" w:color="auto"/>
              <w:bottom w:val="thickThinSmallGap" w:sz="12" w:space="0" w:color="auto"/>
              <w:right w:val="single" w:sz="4" w:space="0" w:color="auto"/>
            </w:tcBorders>
            <w:shd w:val="clear" w:color="auto" w:fill="auto"/>
          </w:tcPr>
          <w:p w14:paraId="5BCB7313" w14:textId="77777777" w:rsidR="000E56D6" w:rsidRDefault="00B93009">
            <w:pPr>
              <w:spacing w:beforeLines="25" w:before="78" w:afterLines="25" w:after="78" w:line="300" w:lineRule="auto"/>
              <w:jc w:val="center"/>
              <w:rPr>
                <w:rFonts w:ascii="宋体" w:hAnsi="宋体" w:cs="宋体" w:hint="eastAsia"/>
              </w:rPr>
            </w:pPr>
            <w:r>
              <w:rPr>
                <w:rFonts w:ascii="宋体" w:hAnsi="宋体" w:cs="宋体" w:hint="eastAsia"/>
                <w:lang w:bidi="ar"/>
              </w:rPr>
              <w:t>1</w:t>
            </w:r>
          </w:p>
        </w:tc>
        <w:tc>
          <w:tcPr>
            <w:tcW w:w="7229" w:type="dxa"/>
            <w:tcBorders>
              <w:top w:val="single" w:sz="4" w:space="0" w:color="auto"/>
              <w:left w:val="single" w:sz="4" w:space="0" w:color="auto"/>
              <w:bottom w:val="thickThinSmallGap" w:sz="12" w:space="0" w:color="auto"/>
              <w:right w:val="thickThinSmallGap" w:sz="12" w:space="0" w:color="auto"/>
            </w:tcBorders>
            <w:shd w:val="clear" w:color="auto" w:fill="auto"/>
          </w:tcPr>
          <w:p w14:paraId="270A7B9E" w14:textId="77777777" w:rsidR="000E56D6" w:rsidRDefault="00B93009">
            <w:pPr>
              <w:spacing w:beforeLines="25" w:before="78" w:afterLines="25" w:after="78" w:line="300" w:lineRule="auto"/>
              <w:ind w:firstLineChars="200" w:firstLine="420"/>
              <w:jc w:val="center"/>
              <w:rPr>
                <w:rFonts w:ascii="宋体" w:hAnsi="宋体" w:cs="宋体" w:hint="eastAsia"/>
              </w:rPr>
            </w:pPr>
            <w:r>
              <w:rPr>
                <w:rFonts w:ascii="宋体" w:hAnsi="宋体" w:cs="宋体" w:hint="eastAsia"/>
                <w:lang w:bidi="ar"/>
              </w:rPr>
              <w:t>其他未列明行业</w:t>
            </w:r>
          </w:p>
        </w:tc>
      </w:tr>
    </w:tbl>
    <w:p w14:paraId="0891C053"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4.1.3根据《关于进一步加大政府采购支持中小企业力度的通知》（财库〔2022〕19号）文件要求，本项目针对小型和微型企业产品的价格给予10%的扣除，用扣除后的价格参与评审。</w:t>
      </w:r>
    </w:p>
    <w:p w14:paraId="5A8BE161" w14:textId="77777777" w:rsidR="000E56D6" w:rsidRDefault="00B93009">
      <w:pPr>
        <w:pStyle w:val="4"/>
        <w:spacing w:beforeLines="25" w:before="78" w:afterLines="25" w:after="78" w:line="300" w:lineRule="auto"/>
        <w:ind w:firstLineChars="200" w:firstLine="482"/>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4.2 关于监狱企业</w:t>
      </w:r>
    </w:p>
    <w:p w14:paraId="43522D0A"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296BA90"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在政府采购活动中，监狱企业视同小型、微型企业，享受预留份额、评审中价格扣除等同政府采购促进中小企业发展的政府采购政策。</w:t>
      </w:r>
    </w:p>
    <w:p w14:paraId="2B800FAA" w14:textId="77777777" w:rsidR="000E56D6" w:rsidRDefault="00B93009">
      <w:pPr>
        <w:pStyle w:val="4"/>
        <w:spacing w:beforeLines="25" w:before="78" w:afterLines="25" w:after="78" w:line="300" w:lineRule="auto"/>
        <w:ind w:firstLineChars="200" w:firstLine="482"/>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4.3 关于节能产品及环境标志产品</w:t>
      </w:r>
    </w:p>
    <w:p w14:paraId="6AE5AF11"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4.3.1供应商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w:t>
      </w:r>
    </w:p>
    <w:p w14:paraId="087A15DE"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财库〔2019〕19号及市场监管总局关于发布参与实施政府采购节能产品、环境标志</w:t>
      </w:r>
      <w:r>
        <w:rPr>
          <w:rFonts w:ascii="宋体" w:hAnsi="宋体" w:cs="宋体" w:hint="eastAsia"/>
          <w:sz w:val="24"/>
          <w:szCs w:val="24"/>
          <w:lang w:bidi="ar"/>
        </w:rPr>
        <w:lastRenderedPageBreak/>
        <w:t>产品认证机构名录的公告2019年第16号，节能产品是指列入财政部和国家发改委公布的《节能产品政府采购品目清单》中的产品，政府强制采购节能产品是指“品目清单”中以“★”标注类别的产品。</w:t>
      </w:r>
    </w:p>
    <w:p w14:paraId="4EA58E55"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4.3.2投标产品属于财政部和国家发改委公布的当期《节能产品政府采购品目清单》中以“★”标注类别的节能产品，供应商需在投标文件中提供节能产品认证证书。</w:t>
      </w:r>
    </w:p>
    <w:p w14:paraId="405244EC"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4.3.3财政部、发展改革委、生态环境部、市场监管总局“关于调整优化节能产品、环境标志产品政府采购执行机制的通知财库〔2019〕9号”、“关于印发环境标志产品政府采购品目清单的通知”财库〔2019〕18号及“关于印发节能产品政府采购品目清单的通知”财库〔2019〕19号、市场监管总局关于发布参与实施政府采购节能产品、环境标志产品认证机构名录的公告2019年第16号可通过中国政府采购网（http：//www.ccgp.gov.cn/）查阅、下载。</w:t>
      </w:r>
    </w:p>
    <w:p w14:paraId="2F2AD6BF" w14:textId="77777777" w:rsidR="000E56D6" w:rsidRDefault="00B93009">
      <w:pPr>
        <w:pStyle w:val="4"/>
        <w:spacing w:beforeLines="25" w:before="78" w:afterLines="25" w:after="78" w:line="300" w:lineRule="auto"/>
        <w:ind w:firstLineChars="200" w:firstLine="482"/>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4.4 关于残疾人福利性单位</w:t>
      </w:r>
    </w:p>
    <w:p w14:paraId="197D1C08"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4.4.1根据《三部门联合发布关于促进残疾人就业政府采购政策的通知》（财库〔2017〕141号）的规定，享受政府采购支持政策的残疾人福利性单位应当同时满足以下条件：</w:t>
      </w:r>
    </w:p>
    <w:p w14:paraId="6FA90CAF"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（1）安置的残疾人占本单位在职职工人数的比例不低于25%（含25%），并且安置的残疾人人数不少于10人（含10人）；</w:t>
      </w:r>
    </w:p>
    <w:p w14:paraId="4358951A"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（2）依法与安置的每位残疾人签订了一年以上（含一年）的劳动合同或服务协议；</w:t>
      </w:r>
    </w:p>
    <w:p w14:paraId="385CE648"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（3）为安置的每位残疾人按月足额缴纳了基本养老保险、基本医疗保险、失业保险、工伤保险和生育保险等社会保险费；</w:t>
      </w:r>
    </w:p>
    <w:p w14:paraId="5EFB17D8"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（4）通过银行等金融机构向安置的每位残疾人，按月支付了不低于单位所在区县适用的经省级人民政府批准的月最低工资标准的工资；</w:t>
      </w:r>
    </w:p>
    <w:p w14:paraId="61CEA271"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（5）提供本单位制造的货物、承担的工程或者服务（以下简称产品），或者提供其他残疾人福利性单位制造的货物（不包括使用非残疾人福利性单位注册商标的货物）。</w:t>
      </w:r>
    </w:p>
    <w:p w14:paraId="4F3AB53F"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A4816D1"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4.4.2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5AA01D1A"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中标、成交人为残疾人福利性单位的，采购人或者其委托的采购代理机构应当随中标、成交结果同时公告其《残疾人福利性单位声明函》，接受社会监督。</w:t>
      </w:r>
    </w:p>
    <w:p w14:paraId="4B894BBB"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供应商提供的《残疾人福利性单位声明函》与事实不符的，依照《中华人民共和国政</w:t>
      </w:r>
      <w:r>
        <w:rPr>
          <w:rFonts w:ascii="宋体" w:hAnsi="宋体" w:cs="宋体" w:hint="eastAsia"/>
          <w:sz w:val="24"/>
          <w:szCs w:val="24"/>
          <w:lang w:bidi="ar"/>
        </w:rPr>
        <w:lastRenderedPageBreak/>
        <w:t>府采购法》第七十七条第一款的规定追究法律责任。</w:t>
      </w:r>
    </w:p>
    <w:p w14:paraId="6D2B243D" w14:textId="77777777" w:rsidR="000E56D6" w:rsidRDefault="00B93009">
      <w:pPr>
        <w:spacing w:beforeLines="25" w:before="78" w:afterLines="25" w:after="78" w:line="300" w:lineRule="auto"/>
        <w:ind w:firstLineChars="200" w:firstLine="480"/>
        <w:rPr>
          <w:rFonts w:ascii="宋体" w:hAnsi="宋体" w:cs="宋体" w:hint="eastAsia"/>
          <w:sz w:val="24"/>
          <w:szCs w:val="24"/>
          <w:lang w:bidi="ar"/>
        </w:rPr>
      </w:pPr>
      <w:r>
        <w:rPr>
          <w:rFonts w:ascii="宋体" w:hAnsi="宋体" w:cs="宋体" w:hint="eastAsia"/>
          <w:sz w:val="24"/>
          <w:szCs w:val="24"/>
          <w:lang w:bidi="ar"/>
        </w:rPr>
        <w:t>4.4.3在政府采购活动中，残疾人福利性单位视同小型、微型企业，享受预留份额、评审中价格扣除等同促进中小企业发展的政府采购政策。向残疾人福利性单位采购的金额，计入面向中小企业采购的统计数据。残疾人福利性单位属于小型、微型企业的，不重复享受政策。</w:t>
      </w:r>
    </w:p>
    <w:p w14:paraId="2B1A3A2A" w14:textId="77777777" w:rsidR="000E56D6" w:rsidRDefault="00B93009">
      <w:pPr>
        <w:rPr>
          <w:rFonts w:ascii="宋体" w:hAnsi="宋体" w:cs="宋体" w:hint="eastAsia"/>
          <w:sz w:val="24"/>
          <w:szCs w:val="24"/>
          <w:lang w:bidi="ar"/>
        </w:rPr>
      </w:pPr>
      <w:r>
        <w:rPr>
          <w:rFonts w:ascii="宋体" w:hAnsi="宋体" w:cs="宋体" w:hint="eastAsia"/>
          <w:sz w:val="24"/>
          <w:szCs w:val="24"/>
          <w:lang w:bidi="ar"/>
        </w:rPr>
        <w:br w:type="page"/>
      </w:r>
    </w:p>
    <w:p w14:paraId="2836166E" w14:textId="77777777" w:rsidR="000E56D6" w:rsidRDefault="000E56D6">
      <w:pPr>
        <w:rPr>
          <w:rStyle w:val="111"/>
          <w:color w:val="auto"/>
        </w:rPr>
      </w:pPr>
    </w:p>
    <w:p w14:paraId="3E074424" w14:textId="77777777" w:rsidR="000E56D6" w:rsidRDefault="00B93009">
      <w:pPr>
        <w:widowControl/>
        <w:jc w:val="left"/>
        <w:rPr>
          <w:rFonts w:ascii="宋体" w:hAnsi="宋体" w:cs="宋体" w:hint="eastAsia"/>
          <w:b/>
          <w:bCs/>
          <w:kern w:val="0"/>
        </w:rPr>
      </w:pPr>
      <w:r>
        <w:rPr>
          <w:rFonts w:ascii="宋体" w:hAnsi="宋体" w:cs="宋体" w:hint="eastAsia"/>
          <w:b/>
          <w:bCs/>
          <w:kern w:val="0"/>
          <w:lang w:bidi="ar"/>
        </w:rPr>
        <w:t>附件：</w:t>
      </w:r>
    </w:p>
    <w:p w14:paraId="37CDEC2D" w14:textId="77777777" w:rsidR="000E56D6" w:rsidRDefault="00B93009">
      <w:pPr>
        <w:widowControl/>
        <w:jc w:val="center"/>
        <w:rPr>
          <w:rFonts w:ascii="宋体" w:hAnsi="宋体" w:cs="宋体" w:hint="eastAsia"/>
          <w:b/>
          <w:bCs/>
          <w:kern w:val="0"/>
          <w:sz w:val="28"/>
          <w:szCs w:val="28"/>
          <w:lang w:bidi="ar"/>
        </w:rPr>
      </w:pPr>
      <w:r>
        <w:rPr>
          <w:rFonts w:ascii="宋体" w:hAnsi="宋体" w:cs="宋体" w:hint="eastAsia"/>
          <w:b/>
          <w:bCs/>
          <w:kern w:val="0"/>
          <w:sz w:val="28"/>
          <w:szCs w:val="28"/>
          <w:lang w:bidi="ar"/>
        </w:rPr>
        <w:t>《关于印发中小企业划型标准规定的通知》</w:t>
      </w:r>
    </w:p>
    <w:p w14:paraId="71EA3EAE" w14:textId="77777777" w:rsidR="000E56D6" w:rsidRDefault="00B93009">
      <w:pPr>
        <w:widowControl/>
        <w:jc w:val="center"/>
        <w:rPr>
          <w:rFonts w:ascii="宋体" w:hAnsi="宋体" w:cs="宋体" w:hint="eastAsia"/>
          <w:kern w:val="0"/>
          <w:sz w:val="24"/>
          <w:szCs w:val="24"/>
        </w:rPr>
      </w:pPr>
      <w:r>
        <w:rPr>
          <w:rFonts w:ascii="宋体" w:hAnsi="宋体" w:cs="宋体" w:hint="eastAsia"/>
          <w:b/>
          <w:bCs/>
          <w:kern w:val="0"/>
          <w:lang w:bidi="ar"/>
        </w:rPr>
        <w:t>工信部联企业〔2011〕300 号</w:t>
      </w:r>
    </w:p>
    <w:p w14:paraId="42738C3A" w14:textId="77777777" w:rsidR="000E56D6" w:rsidRDefault="00B93009">
      <w:pPr>
        <w:spacing w:beforeLines="25" w:before="78" w:afterLines="25" w:after="78" w:line="300" w:lineRule="auto"/>
        <w:jc w:val="center"/>
        <w:rPr>
          <w:rFonts w:ascii="宋体" w:hAnsi="宋体" w:cs="宋体" w:hint="eastAsia"/>
          <w:sz w:val="24"/>
          <w:szCs w:val="24"/>
        </w:rPr>
      </w:pPr>
      <w:r>
        <w:rPr>
          <w:rFonts w:ascii="宋体" w:hAnsi="宋体" w:cs="宋体" w:hint="eastAsia"/>
          <w:b/>
          <w:bCs/>
          <w:kern w:val="0"/>
          <w:sz w:val="24"/>
          <w:szCs w:val="24"/>
          <w:lang w:bidi="ar"/>
        </w:rPr>
        <w:t>中小企业划型标准规定</w:t>
      </w:r>
    </w:p>
    <w:p w14:paraId="65D76004"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一、根据《中华人民共和国中小企业促进法》和《国务院关于进一步促进中小企业发展的若干意见》（国发〔2009〕36号），制定本规定。</w:t>
      </w:r>
    </w:p>
    <w:p w14:paraId="128B5638"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二、中小企业划分为中型、小型、微型三种类型，具体标准根据企业从业人员、营业收入、资产总额等指标，结合行业特点制定。</w:t>
      </w:r>
    </w:p>
    <w:p w14:paraId="067750E1"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A667380"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四、各行业划型标准为：</w:t>
      </w:r>
    </w:p>
    <w:p w14:paraId="3769ABF9"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（一）农、林、牧、渔业。营业收入20000万元以下的为中小微型企业。其中，营业收入500万元及以上的为中型企业，营业收入50万元及以上的为小型企业，营业收入50万元以下的为微型企业。</w:t>
      </w:r>
    </w:p>
    <w:p w14:paraId="6BF74B51"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91156CB"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93B60AA"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5F85F6D"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w:t>
      </w:r>
      <w:r>
        <w:rPr>
          <w:rFonts w:ascii="宋体" w:hAnsi="宋体" w:cs="宋体" w:hint="eastAsia"/>
          <w:sz w:val="24"/>
          <w:szCs w:val="24"/>
          <w:lang w:bidi="ar"/>
        </w:rPr>
        <w:lastRenderedPageBreak/>
        <w:t>100万元以下的为微型企业。</w:t>
      </w:r>
    </w:p>
    <w:p w14:paraId="5471DA99"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EDBFF1E"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8D6EC14"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82B8E5C"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A014A1F"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E8553E9"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BF10AE1"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93B2F88"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E9B4D6B"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（十四）物业管理。从业人员1000人以下或营业收入5000万元以下的为中小微型</w:t>
      </w:r>
      <w:r>
        <w:rPr>
          <w:rFonts w:ascii="宋体" w:hAnsi="宋体" w:cs="宋体" w:hint="eastAsia"/>
          <w:sz w:val="24"/>
          <w:szCs w:val="24"/>
          <w:lang w:bidi="ar"/>
        </w:rPr>
        <w:lastRenderedPageBreak/>
        <w:t>企业。</w:t>
      </w:r>
    </w:p>
    <w:p w14:paraId="06F5F9FC"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其中，从业人员300人及以上，且营业收入1000万元及以上的为中型企业；从业人员100人及以上，且营业收入500万元及以上的为小型企业；从业人员100人以下或营业收入500万元以下的为微型企业。</w:t>
      </w:r>
    </w:p>
    <w:p w14:paraId="2583F28B"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1FC8899"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（十六）其他未列明行业。从业人员300人以下的为中小微型企业。其中，从业人员100人及以上的为中型企业；从业人员10人及以上的为小型企业；从业人员10人以下的为微型企业。</w:t>
      </w:r>
    </w:p>
    <w:p w14:paraId="60114812"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五、企业类型的划分以统计部门的统计数据为依据。</w:t>
      </w:r>
    </w:p>
    <w:p w14:paraId="1206C95C"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六、本规定适用于在中华人民共和国境内依法设立的各类所有制和各种组织形式的企业。个体工商户和本规定以外的行业，参照本规定进行划型。</w:t>
      </w:r>
    </w:p>
    <w:p w14:paraId="29679AB3" w14:textId="77777777" w:rsidR="000E56D6" w:rsidRDefault="00B93009">
      <w:pPr>
        <w:spacing w:beforeLines="25" w:before="78" w:afterLines="25" w:after="78" w:line="300" w:lineRule="auto"/>
        <w:ind w:firstLineChars="200" w:firstLine="480"/>
        <w:rPr>
          <w:rFonts w:ascii="宋体" w:hAnsi="宋体" w:cs="宋体" w:hint="eastAsia"/>
          <w:sz w:val="24"/>
          <w:szCs w:val="24"/>
        </w:rPr>
      </w:pPr>
      <w:r>
        <w:rPr>
          <w:rFonts w:ascii="宋体" w:hAnsi="宋体" w:cs="宋体" w:hint="eastAsia"/>
          <w:sz w:val="24"/>
          <w:szCs w:val="24"/>
          <w:lang w:bidi="ar"/>
        </w:rPr>
        <w:t>七、本规定的中型企业标准上限即为大型企业标准的下限，国家统计部门据此制定大中小微型企业的统计分类。国务院有关部门据此进行相关数据分析，不得制定与本规定不一致的企业划型标准。</w:t>
      </w:r>
    </w:p>
    <w:p w14:paraId="06A69B6C" w14:textId="77777777" w:rsidR="000E56D6" w:rsidRDefault="00B93009">
      <w:pPr>
        <w:spacing w:beforeLines="25" w:before="78" w:afterLines="25" w:after="78" w:line="300" w:lineRule="auto"/>
        <w:ind w:firstLineChars="200" w:firstLine="480"/>
        <w:rPr>
          <w:rFonts w:ascii="宋体" w:hAnsi="宋体" w:cs="宋体" w:hint="eastAsia"/>
          <w:sz w:val="24"/>
          <w:szCs w:val="24"/>
          <w:lang w:bidi="ar"/>
        </w:rPr>
      </w:pPr>
      <w:r>
        <w:rPr>
          <w:rFonts w:ascii="宋体" w:hAnsi="宋体" w:cs="宋体" w:hint="eastAsia"/>
          <w:sz w:val="24"/>
          <w:szCs w:val="24"/>
          <w:lang w:bidi="ar"/>
        </w:rPr>
        <w:t>八、本规定由工业和信息化部、国家统计局会同有关部门根据《国民经济行业分类》修订情况和企业发展变化情况适时修订。</w:t>
      </w:r>
    </w:p>
    <w:p w14:paraId="40A54245" w14:textId="77777777" w:rsidR="000E56D6" w:rsidRDefault="00B93009">
      <w:pPr>
        <w:spacing w:beforeLines="25" w:before="78" w:afterLines="25" w:after="78" w:line="300" w:lineRule="auto"/>
        <w:ind w:firstLineChars="200" w:firstLine="480"/>
        <w:rPr>
          <w:rFonts w:ascii="宋体" w:hAnsi="宋体" w:cs="宋体" w:hint="eastAsia"/>
          <w:sz w:val="24"/>
          <w:szCs w:val="24"/>
          <w:lang w:bidi="ar"/>
        </w:rPr>
      </w:pPr>
      <w:r>
        <w:rPr>
          <w:rFonts w:ascii="宋体" w:hAnsi="宋体" w:cs="宋体" w:hint="eastAsia"/>
          <w:sz w:val="24"/>
          <w:szCs w:val="24"/>
          <w:lang w:bidi="ar"/>
        </w:rPr>
        <w:t>九、本规定由工业和信息化部、国家统计局会同有关部门负责解释。</w:t>
      </w:r>
    </w:p>
    <w:p w14:paraId="1EEC2836" w14:textId="77777777" w:rsidR="000E56D6" w:rsidRDefault="00B93009">
      <w:pPr>
        <w:spacing w:beforeLines="25" w:before="78" w:afterLines="25" w:after="78" w:line="300" w:lineRule="auto"/>
        <w:ind w:firstLineChars="200" w:firstLine="480"/>
        <w:rPr>
          <w:rFonts w:ascii="宋体" w:hAnsi="宋体" w:cs="宋体" w:hint="eastAsia"/>
          <w:sz w:val="24"/>
          <w:szCs w:val="24"/>
          <w:lang w:bidi="ar"/>
        </w:rPr>
      </w:pPr>
      <w:r>
        <w:rPr>
          <w:rFonts w:ascii="宋体" w:hAnsi="宋体" w:cs="宋体" w:hint="eastAsia"/>
          <w:sz w:val="24"/>
          <w:szCs w:val="24"/>
          <w:lang w:bidi="ar"/>
        </w:rPr>
        <w:t>十、本规定自发布之日起执行，原国家经贸委、原国家计委、财政部和国家统计局2003年颁布的《中小企业标准暂行规定》同时废止。</w:t>
      </w:r>
    </w:p>
    <w:p w14:paraId="64CF5C9B" w14:textId="77777777" w:rsidR="000E56D6" w:rsidRDefault="00B93009">
      <w:pPr>
        <w:widowControl/>
        <w:jc w:val="left"/>
      </w:pPr>
      <w:r>
        <w:br w:type="page"/>
      </w:r>
    </w:p>
    <w:p w14:paraId="0220A0F8" w14:textId="77777777" w:rsidR="000E56D6" w:rsidRDefault="000E56D6">
      <w:pPr>
        <w:rPr>
          <w:rStyle w:val="111"/>
          <w:color w:val="auto"/>
        </w:rPr>
      </w:pPr>
    </w:p>
    <w:p w14:paraId="38CC0AD5" w14:textId="77777777" w:rsidR="000E56D6" w:rsidRDefault="000E56D6">
      <w:pPr>
        <w:rPr>
          <w:rStyle w:val="111"/>
          <w:color w:val="auto"/>
        </w:rPr>
      </w:pPr>
      <w:bookmarkStart w:id="374" w:name="_Toc51245589"/>
      <w:bookmarkStart w:id="375" w:name="_Toc50803545"/>
    </w:p>
    <w:p w14:paraId="06C864D4" w14:textId="77777777" w:rsidR="000E56D6" w:rsidRDefault="000E56D6">
      <w:pPr>
        <w:rPr>
          <w:rStyle w:val="111"/>
          <w:color w:val="auto"/>
        </w:rPr>
      </w:pPr>
    </w:p>
    <w:p w14:paraId="50D0BC28" w14:textId="77777777" w:rsidR="000E56D6" w:rsidRDefault="000E56D6">
      <w:pPr>
        <w:rPr>
          <w:rStyle w:val="111"/>
          <w:color w:val="auto"/>
        </w:rPr>
      </w:pPr>
    </w:p>
    <w:p w14:paraId="72CF2BA3" w14:textId="77777777" w:rsidR="000E56D6" w:rsidRDefault="000E56D6">
      <w:pPr>
        <w:rPr>
          <w:rStyle w:val="111"/>
          <w:color w:val="auto"/>
        </w:rPr>
      </w:pPr>
    </w:p>
    <w:p w14:paraId="10C9F5A4" w14:textId="77777777" w:rsidR="000E56D6" w:rsidRDefault="000E56D6">
      <w:pPr>
        <w:rPr>
          <w:rStyle w:val="111"/>
          <w:color w:val="auto"/>
        </w:rPr>
      </w:pPr>
    </w:p>
    <w:p w14:paraId="2EE15DEF" w14:textId="77777777" w:rsidR="000E56D6" w:rsidRDefault="000E56D6">
      <w:pPr>
        <w:rPr>
          <w:rStyle w:val="111"/>
          <w:color w:val="auto"/>
        </w:rPr>
      </w:pPr>
    </w:p>
    <w:p w14:paraId="16DD6CFF" w14:textId="77777777" w:rsidR="000E56D6" w:rsidRDefault="000E56D6">
      <w:pPr>
        <w:rPr>
          <w:rStyle w:val="111"/>
          <w:color w:val="auto"/>
        </w:rPr>
      </w:pPr>
    </w:p>
    <w:p w14:paraId="47AB3DF1" w14:textId="77777777" w:rsidR="000E56D6" w:rsidRDefault="000E56D6">
      <w:pPr>
        <w:rPr>
          <w:rStyle w:val="111"/>
          <w:color w:val="auto"/>
        </w:rPr>
      </w:pPr>
    </w:p>
    <w:p w14:paraId="0F740F16" w14:textId="77777777" w:rsidR="000E56D6" w:rsidRDefault="000E56D6">
      <w:pPr>
        <w:rPr>
          <w:rStyle w:val="111"/>
          <w:color w:val="auto"/>
        </w:rPr>
      </w:pPr>
    </w:p>
    <w:p w14:paraId="72736BDF" w14:textId="77777777" w:rsidR="000E56D6" w:rsidRDefault="000E56D6">
      <w:pPr>
        <w:rPr>
          <w:rStyle w:val="111"/>
          <w:color w:val="auto"/>
        </w:rPr>
      </w:pPr>
    </w:p>
    <w:p w14:paraId="50FE42A5" w14:textId="77777777" w:rsidR="000E56D6" w:rsidRDefault="000E56D6">
      <w:pPr>
        <w:rPr>
          <w:rStyle w:val="111"/>
          <w:color w:val="auto"/>
        </w:rPr>
      </w:pPr>
    </w:p>
    <w:p w14:paraId="454F9EDD" w14:textId="77777777" w:rsidR="000E56D6" w:rsidRDefault="000E56D6">
      <w:pPr>
        <w:rPr>
          <w:rStyle w:val="111"/>
          <w:color w:val="auto"/>
        </w:rPr>
      </w:pPr>
    </w:p>
    <w:p w14:paraId="1A8E65D8" w14:textId="77777777" w:rsidR="000E56D6" w:rsidRDefault="000E56D6">
      <w:pPr>
        <w:rPr>
          <w:rStyle w:val="111"/>
          <w:color w:val="auto"/>
        </w:rPr>
      </w:pPr>
    </w:p>
    <w:p w14:paraId="63E5D5F9" w14:textId="77777777" w:rsidR="000E56D6" w:rsidRDefault="000E56D6">
      <w:pPr>
        <w:rPr>
          <w:rStyle w:val="111"/>
          <w:color w:val="auto"/>
        </w:rPr>
      </w:pPr>
    </w:p>
    <w:p w14:paraId="034EAEBE" w14:textId="77777777" w:rsidR="000E56D6" w:rsidRDefault="000E56D6">
      <w:pPr>
        <w:rPr>
          <w:rStyle w:val="111"/>
          <w:color w:val="auto"/>
        </w:rPr>
      </w:pPr>
    </w:p>
    <w:p w14:paraId="7C92571B" w14:textId="77777777" w:rsidR="000E56D6" w:rsidRDefault="00B93009">
      <w:pPr>
        <w:pStyle w:val="1"/>
        <w:widowControl/>
        <w:topLinePunct/>
        <w:autoSpaceDE/>
        <w:autoSpaceDN/>
        <w:adjustRightInd/>
        <w:spacing w:before="0" w:after="0" w:line="360" w:lineRule="auto"/>
        <w:ind w:firstLine="0"/>
        <w:jc w:val="center"/>
        <w:textAlignment w:val="auto"/>
        <w:rPr>
          <w:rFonts w:ascii="Times New Roman"/>
          <w:bCs/>
          <w:spacing w:val="0"/>
          <w:kern w:val="2"/>
          <w:sz w:val="32"/>
          <w:szCs w:val="32"/>
        </w:rPr>
      </w:pPr>
      <w:bookmarkStart w:id="376" w:name="_Toc168998120"/>
      <w:r>
        <w:rPr>
          <w:rFonts w:ascii="Times New Roman"/>
          <w:bCs/>
          <w:spacing w:val="0"/>
          <w:kern w:val="2"/>
          <w:sz w:val="32"/>
          <w:szCs w:val="32"/>
        </w:rPr>
        <w:t>第</w:t>
      </w:r>
      <w:r>
        <w:rPr>
          <w:rFonts w:ascii="Times New Roman" w:hint="eastAsia"/>
          <w:bCs/>
          <w:spacing w:val="0"/>
          <w:kern w:val="2"/>
          <w:sz w:val="32"/>
          <w:szCs w:val="32"/>
        </w:rPr>
        <w:t>四</w:t>
      </w:r>
      <w:r>
        <w:rPr>
          <w:rFonts w:ascii="Times New Roman"/>
          <w:bCs/>
          <w:spacing w:val="0"/>
          <w:kern w:val="2"/>
          <w:sz w:val="32"/>
          <w:szCs w:val="32"/>
        </w:rPr>
        <w:t>章</w:t>
      </w:r>
      <w:r>
        <w:rPr>
          <w:rFonts w:ascii="Times New Roman" w:hint="eastAsia"/>
          <w:bCs/>
          <w:spacing w:val="0"/>
          <w:kern w:val="2"/>
          <w:sz w:val="32"/>
          <w:szCs w:val="32"/>
        </w:rPr>
        <w:t xml:space="preserve"> </w:t>
      </w:r>
      <w:r>
        <w:rPr>
          <w:rFonts w:ascii="Times New Roman"/>
          <w:bCs/>
          <w:spacing w:val="0"/>
          <w:kern w:val="2"/>
          <w:sz w:val="32"/>
          <w:szCs w:val="32"/>
        </w:rPr>
        <w:t xml:space="preserve">  </w:t>
      </w:r>
      <w:r>
        <w:rPr>
          <w:rFonts w:ascii="Times New Roman"/>
          <w:bCs/>
          <w:spacing w:val="0"/>
          <w:kern w:val="2"/>
          <w:sz w:val="32"/>
          <w:szCs w:val="32"/>
        </w:rPr>
        <w:t>合同条款及格式</w:t>
      </w:r>
      <w:bookmarkEnd w:id="374"/>
      <w:bookmarkEnd w:id="375"/>
      <w:bookmarkEnd w:id="376"/>
    </w:p>
    <w:p w14:paraId="1524ADD6" w14:textId="77777777" w:rsidR="000E56D6" w:rsidRDefault="00B93009">
      <w:pPr>
        <w:widowControl/>
        <w:jc w:val="left"/>
        <w:rPr>
          <w:rFonts w:eastAsia="黑体"/>
          <w:bCs/>
          <w:sz w:val="32"/>
          <w:szCs w:val="32"/>
        </w:rPr>
      </w:pPr>
      <w:r>
        <w:rPr>
          <w:bCs/>
          <w:sz w:val="32"/>
          <w:szCs w:val="32"/>
        </w:rPr>
        <w:br w:type="page"/>
      </w:r>
    </w:p>
    <w:p w14:paraId="3B2D9B12" w14:textId="77777777" w:rsidR="000E56D6" w:rsidRDefault="00B93009">
      <w:pPr>
        <w:pStyle w:val="1"/>
        <w:spacing w:before="0" w:after="0" w:line="360" w:lineRule="auto"/>
        <w:jc w:val="center"/>
        <w:rPr>
          <w:b/>
          <w:position w:val="-6"/>
          <w:sz w:val="28"/>
          <w:szCs w:val="28"/>
        </w:rPr>
      </w:pPr>
      <w:bookmarkStart w:id="377" w:name="_Toc72431357"/>
      <w:bookmarkStart w:id="378" w:name="_Toc168998121"/>
      <w:bookmarkStart w:id="379" w:name="_Toc483833859"/>
      <w:r>
        <w:rPr>
          <w:rFonts w:hint="eastAsia"/>
          <w:position w:val="-6"/>
          <w:sz w:val="28"/>
          <w:szCs w:val="28"/>
        </w:rPr>
        <w:lastRenderedPageBreak/>
        <w:t>合同条款前附表</w:t>
      </w:r>
      <w:bookmarkEnd w:id="377"/>
      <w:bookmarkEnd w:id="378"/>
      <w:bookmarkEnd w:id="379"/>
    </w:p>
    <w:tbl>
      <w:tblPr>
        <w:tblW w:w="8984"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829"/>
        <w:gridCol w:w="8155"/>
      </w:tblGrid>
      <w:tr w:rsidR="000E56D6" w14:paraId="1F4FEA2E" w14:textId="77777777">
        <w:trPr>
          <w:trHeight w:val="510"/>
          <w:jc w:val="center"/>
        </w:trPr>
        <w:tc>
          <w:tcPr>
            <w:tcW w:w="829" w:type="dxa"/>
            <w:vAlign w:val="center"/>
          </w:tcPr>
          <w:p w14:paraId="5FA2E172" w14:textId="77777777" w:rsidR="000E56D6" w:rsidRDefault="00B93009">
            <w:pPr>
              <w:pStyle w:val="af2"/>
              <w:jc w:val="center"/>
              <w:rPr>
                <w:rFonts w:hAnsi="宋体" w:hint="eastAsia"/>
                <w:bCs/>
                <w:sz w:val="24"/>
                <w:szCs w:val="24"/>
              </w:rPr>
            </w:pPr>
            <w:r>
              <w:rPr>
                <w:rFonts w:hAnsi="宋体" w:hint="eastAsia"/>
                <w:bCs/>
                <w:sz w:val="24"/>
                <w:szCs w:val="24"/>
              </w:rPr>
              <w:t>序号</w:t>
            </w:r>
          </w:p>
        </w:tc>
        <w:tc>
          <w:tcPr>
            <w:tcW w:w="8155" w:type="dxa"/>
            <w:vAlign w:val="center"/>
          </w:tcPr>
          <w:p w14:paraId="06AFBF70" w14:textId="77777777" w:rsidR="000E56D6" w:rsidRDefault="00B93009">
            <w:pPr>
              <w:pStyle w:val="af2"/>
              <w:ind w:firstLineChars="1" w:firstLine="2"/>
              <w:jc w:val="center"/>
              <w:rPr>
                <w:rFonts w:hAnsi="宋体" w:hint="eastAsia"/>
                <w:bCs/>
                <w:sz w:val="24"/>
                <w:szCs w:val="24"/>
              </w:rPr>
            </w:pPr>
            <w:r>
              <w:rPr>
                <w:rFonts w:hAnsi="宋体" w:hint="eastAsia"/>
                <w:bCs/>
                <w:sz w:val="24"/>
                <w:szCs w:val="24"/>
              </w:rPr>
              <w:t>内      容</w:t>
            </w:r>
          </w:p>
        </w:tc>
      </w:tr>
      <w:tr w:rsidR="000E56D6" w14:paraId="4C23A638" w14:textId="77777777">
        <w:trPr>
          <w:trHeight w:val="1447"/>
          <w:jc w:val="center"/>
        </w:trPr>
        <w:tc>
          <w:tcPr>
            <w:tcW w:w="829" w:type="dxa"/>
            <w:vAlign w:val="center"/>
          </w:tcPr>
          <w:p w14:paraId="57D7ACEB" w14:textId="77777777" w:rsidR="000E56D6" w:rsidRDefault="00B93009">
            <w:pPr>
              <w:pStyle w:val="af2"/>
              <w:jc w:val="center"/>
              <w:rPr>
                <w:rFonts w:hAnsi="宋体" w:hint="eastAsia"/>
                <w:bCs/>
                <w:sz w:val="24"/>
                <w:szCs w:val="24"/>
              </w:rPr>
            </w:pPr>
            <w:r>
              <w:rPr>
                <w:rFonts w:hAnsi="宋体" w:hint="eastAsia"/>
                <w:bCs/>
                <w:sz w:val="24"/>
                <w:szCs w:val="24"/>
              </w:rPr>
              <w:t>1</w:t>
            </w:r>
          </w:p>
        </w:tc>
        <w:tc>
          <w:tcPr>
            <w:tcW w:w="8155" w:type="dxa"/>
            <w:vAlign w:val="center"/>
          </w:tcPr>
          <w:p w14:paraId="081194C8" w14:textId="77777777" w:rsidR="000E56D6" w:rsidRDefault="00B93009">
            <w:pPr>
              <w:spacing w:line="400" w:lineRule="exact"/>
              <w:rPr>
                <w:rFonts w:ascii="宋体" w:hAnsi="宋体" w:hint="eastAsia"/>
                <w:sz w:val="24"/>
              </w:rPr>
            </w:pPr>
            <w:r>
              <w:rPr>
                <w:rFonts w:ascii="宋体" w:hAnsi="宋体" w:hint="eastAsia"/>
                <w:sz w:val="24"/>
              </w:rPr>
              <w:t>服务期限及实施地点</w:t>
            </w:r>
          </w:p>
          <w:p w14:paraId="2585753B" w14:textId="77777777" w:rsidR="000E56D6" w:rsidRDefault="00B93009">
            <w:pPr>
              <w:tabs>
                <w:tab w:val="left" w:pos="312"/>
              </w:tabs>
              <w:spacing w:line="400" w:lineRule="exact"/>
              <w:rPr>
                <w:rFonts w:ascii="宋体" w:hAnsi="宋体" w:hint="eastAsia"/>
                <w:sz w:val="24"/>
              </w:rPr>
            </w:pPr>
            <w:r>
              <w:rPr>
                <w:rFonts w:ascii="宋体" w:hAnsi="宋体" w:hint="eastAsia"/>
                <w:sz w:val="24"/>
              </w:rPr>
              <w:t>1</w:t>
            </w:r>
            <w:r>
              <w:rPr>
                <w:rFonts w:ascii="宋体" w:hAnsi="宋体"/>
                <w:sz w:val="24"/>
              </w:rPr>
              <w:t>.</w:t>
            </w:r>
            <w:r>
              <w:rPr>
                <w:rFonts w:ascii="宋体" w:hAnsi="宋体" w:hint="eastAsia"/>
                <w:sz w:val="24"/>
              </w:rPr>
              <w:t>服务期限：自合同签订之日起至项目交工验收之日止。具体任务事项工作时限：</w:t>
            </w:r>
          </w:p>
          <w:p w14:paraId="0BEF113C" w14:textId="77777777" w:rsidR="000E56D6" w:rsidRDefault="00B93009">
            <w:pPr>
              <w:tabs>
                <w:tab w:val="left" w:pos="312"/>
              </w:tabs>
              <w:spacing w:line="400" w:lineRule="exact"/>
              <w:rPr>
                <w:rFonts w:ascii="宋体" w:hAnsi="宋体" w:hint="eastAsia"/>
                <w:sz w:val="24"/>
              </w:rPr>
            </w:pPr>
            <w:r>
              <w:rPr>
                <w:rFonts w:ascii="宋体" w:hAnsi="宋体" w:hint="eastAsia"/>
                <w:sz w:val="24"/>
              </w:rPr>
              <w:t>（1）初步设计文件审查：30个工作日（工程可行性研究报告批复之后，或按采购人要求开展；不含补充资料时间）；</w:t>
            </w:r>
          </w:p>
          <w:p w14:paraId="6D74D222" w14:textId="77777777" w:rsidR="000E56D6" w:rsidRDefault="00B93009">
            <w:pPr>
              <w:tabs>
                <w:tab w:val="left" w:pos="312"/>
              </w:tabs>
              <w:spacing w:line="400" w:lineRule="exact"/>
              <w:rPr>
                <w:rFonts w:ascii="宋体" w:hAnsi="宋体" w:hint="eastAsia"/>
                <w:sz w:val="24"/>
              </w:rPr>
            </w:pPr>
            <w:r>
              <w:rPr>
                <w:rFonts w:ascii="宋体" w:hAnsi="宋体" w:hint="eastAsia"/>
                <w:sz w:val="24"/>
              </w:rPr>
              <w:t>（2）施工图设计文件审查：30个工作日（初步设计批复之后，或按采购人要求开展；不含补充资料时间）；</w:t>
            </w:r>
          </w:p>
          <w:p w14:paraId="35AE4A0E" w14:textId="77777777" w:rsidR="000E56D6" w:rsidRDefault="00B93009">
            <w:pPr>
              <w:tabs>
                <w:tab w:val="left" w:pos="312"/>
              </w:tabs>
              <w:spacing w:line="400" w:lineRule="exact"/>
              <w:rPr>
                <w:rFonts w:ascii="宋体" w:hAnsi="宋体" w:hint="eastAsia"/>
                <w:sz w:val="24"/>
              </w:rPr>
            </w:pPr>
            <w:r>
              <w:rPr>
                <w:rFonts w:ascii="宋体" w:hAnsi="宋体" w:hint="eastAsia"/>
                <w:sz w:val="24"/>
              </w:rPr>
              <w:t>（3）现场调研结束、补充文件齐全后提交报告：15个工作日（特殊复杂项目为20个工作日）；</w:t>
            </w:r>
          </w:p>
          <w:p w14:paraId="7A5BBD8B" w14:textId="77777777" w:rsidR="000E56D6" w:rsidRDefault="00B93009">
            <w:pPr>
              <w:spacing w:line="400" w:lineRule="exact"/>
              <w:rPr>
                <w:rFonts w:ascii="宋体" w:hAnsi="宋体" w:hint="eastAsia"/>
                <w:sz w:val="24"/>
              </w:rPr>
            </w:pPr>
            <w:r>
              <w:rPr>
                <w:rFonts w:ascii="宋体" w:hAnsi="宋体" w:hint="eastAsia"/>
                <w:sz w:val="24"/>
              </w:rPr>
              <w:t>（4）项目实施过程中的变更设计咨询审查：5个工作日（或按采购人要求开展）。</w:t>
            </w:r>
          </w:p>
          <w:p w14:paraId="2C83821F" w14:textId="77777777" w:rsidR="000E56D6" w:rsidRDefault="00B93009">
            <w:pPr>
              <w:spacing w:line="400" w:lineRule="exact"/>
              <w:rPr>
                <w:rFonts w:ascii="宋体" w:hAnsi="宋体" w:hint="eastAsia"/>
                <w:sz w:val="24"/>
              </w:rPr>
            </w:pPr>
            <w:r>
              <w:rPr>
                <w:rFonts w:ascii="宋体" w:hAnsi="宋体"/>
                <w:sz w:val="24"/>
              </w:rPr>
              <w:t>2.</w:t>
            </w:r>
            <w:r>
              <w:rPr>
                <w:rFonts w:ascii="宋体" w:hAnsi="宋体" w:hint="eastAsia"/>
                <w:sz w:val="24"/>
              </w:rPr>
              <w:t>实施地点：云南省交通运输厅指定地点。</w:t>
            </w:r>
          </w:p>
        </w:tc>
      </w:tr>
      <w:tr w:rsidR="000E56D6" w14:paraId="44CB3603" w14:textId="77777777">
        <w:trPr>
          <w:trHeight w:val="571"/>
          <w:jc w:val="center"/>
        </w:trPr>
        <w:tc>
          <w:tcPr>
            <w:tcW w:w="829" w:type="dxa"/>
            <w:vAlign w:val="center"/>
          </w:tcPr>
          <w:p w14:paraId="0EAC8CB6" w14:textId="77777777" w:rsidR="000E56D6" w:rsidRDefault="00B93009">
            <w:pPr>
              <w:pStyle w:val="af2"/>
              <w:jc w:val="center"/>
              <w:rPr>
                <w:rFonts w:hAnsi="宋体" w:hint="eastAsia"/>
                <w:bCs/>
                <w:sz w:val="24"/>
                <w:szCs w:val="24"/>
              </w:rPr>
            </w:pPr>
            <w:r>
              <w:rPr>
                <w:rFonts w:hAnsi="宋体" w:hint="eastAsia"/>
                <w:bCs/>
                <w:sz w:val="24"/>
                <w:szCs w:val="24"/>
              </w:rPr>
              <w:t>2</w:t>
            </w:r>
          </w:p>
        </w:tc>
        <w:tc>
          <w:tcPr>
            <w:tcW w:w="8155" w:type="dxa"/>
            <w:vAlign w:val="center"/>
          </w:tcPr>
          <w:p w14:paraId="0C9ED7D8" w14:textId="77777777" w:rsidR="000E56D6" w:rsidRDefault="00B93009">
            <w:pPr>
              <w:spacing w:line="400" w:lineRule="exact"/>
              <w:rPr>
                <w:rFonts w:ascii="宋体" w:hAnsi="宋体" w:hint="eastAsia"/>
                <w:sz w:val="24"/>
              </w:rPr>
            </w:pPr>
            <w:r>
              <w:rPr>
                <w:rFonts w:ascii="宋体" w:hAnsi="宋体" w:hint="eastAsia"/>
                <w:sz w:val="24"/>
              </w:rPr>
              <w:t>付款方式：按财政资金到位情况及履行合同情况支付。</w:t>
            </w:r>
          </w:p>
        </w:tc>
      </w:tr>
      <w:tr w:rsidR="000E56D6" w14:paraId="5BCA14DC" w14:textId="77777777">
        <w:trPr>
          <w:trHeight w:val="803"/>
          <w:jc w:val="center"/>
        </w:trPr>
        <w:tc>
          <w:tcPr>
            <w:tcW w:w="829" w:type="dxa"/>
            <w:vAlign w:val="center"/>
          </w:tcPr>
          <w:p w14:paraId="42E3E1F0" w14:textId="77777777" w:rsidR="000E56D6" w:rsidRDefault="00B93009">
            <w:pPr>
              <w:pStyle w:val="af2"/>
              <w:jc w:val="center"/>
              <w:rPr>
                <w:rFonts w:hAnsi="宋体" w:hint="eastAsia"/>
                <w:sz w:val="24"/>
                <w:szCs w:val="24"/>
              </w:rPr>
            </w:pPr>
            <w:r>
              <w:rPr>
                <w:rFonts w:hAnsi="宋体" w:hint="eastAsia"/>
                <w:sz w:val="24"/>
                <w:szCs w:val="24"/>
              </w:rPr>
              <w:t>3</w:t>
            </w:r>
          </w:p>
        </w:tc>
        <w:tc>
          <w:tcPr>
            <w:tcW w:w="8155" w:type="dxa"/>
            <w:vAlign w:val="center"/>
          </w:tcPr>
          <w:p w14:paraId="3B5F8DA7" w14:textId="77777777" w:rsidR="000E56D6" w:rsidRDefault="00B93009">
            <w:pPr>
              <w:spacing w:line="400" w:lineRule="exact"/>
              <w:rPr>
                <w:rFonts w:ascii="宋体" w:hAnsi="宋体" w:hint="eastAsia"/>
                <w:sz w:val="24"/>
              </w:rPr>
            </w:pPr>
            <w:r>
              <w:rPr>
                <w:rFonts w:ascii="宋体" w:hAnsi="宋体" w:hint="eastAsia"/>
                <w:sz w:val="24"/>
              </w:rPr>
              <w:t>乙方若作为联合体供应商，应对本工程项目共同向甲方承担连带责任和履行义务。</w:t>
            </w:r>
          </w:p>
        </w:tc>
      </w:tr>
    </w:tbl>
    <w:p w14:paraId="5775D46E" w14:textId="11623623" w:rsidR="000E56D6" w:rsidRDefault="00B93009" w:rsidP="00022612">
      <w:pPr>
        <w:ind w:right="210"/>
        <w:jc w:val="right"/>
        <w:rPr>
          <w:rFonts w:ascii="宋体" w:hAnsi="宋体" w:cs="Arial" w:hint="eastAsia"/>
          <w:b/>
          <w:bCs/>
          <w:kern w:val="0"/>
          <w:sz w:val="28"/>
          <w:szCs w:val="28"/>
        </w:rPr>
      </w:pPr>
      <w:r>
        <w:rPr>
          <w:b/>
        </w:rPr>
        <w:br w:type="page"/>
      </w:r>
      <w:r>
        <w:rPr>
          <w:rStyle w:val="111"/>
          <w:color w:val="auto"/>
        </w:rPr>
        <w:lastRenderedPageBreak/>
        <w:t xml:space="preserve"> </w:t>
      </w:r>
    </w:p>
    <w:p w14:paraId="5E63694F" w14:textId="77777777" w:rsidR="000E56D6" w:rsidRDefault="000E56D6">
      <w:pPr>
        <w:widowControl/>
        <w:spacing w:line="900" w:lineRule="exact"/>
        <w:ind w:firstLineChars="1300" w:firstLine="3654"/>
        <w:rPr>
          <w:rFonts w:ascii="宋体" w:hAnsi="宋体" w:cs="Arial" w:hint="eastAsia"/>
          <w:b/>
          <w:bCs/>
          <w:kern w:val="0"/>
          <w:sz w:val="28"/>
          <w:szCs w:val="28"/>
        </w:rPr>
      </w:pPr>
    </w:p>
    <w:p w14:paraId="26CBE460" w14:textId="77777777" w:rsidR="000E56D6" w:rsidRDefault="000E56D6">
      <w:pPr>
        <w:widowControl/>
        <w:spacing w:line="900" w:lineRule="exact"/>
        <w:ind w:firstLineChars="1300" w:firstLine="3654"/>
        <w:rPr>
          <w:rFonts w:ascii="宋体" w:hAnsi="宋体" w:cs="Arial" w:hint="eastAsia"/>
          <w:b/>
          <w:bCs/>
          <w:kern w:val="0"/>
          <w:sz w:val="28"/>
          <w:szCs w:val="28"/>
        </w:rPr>
      </w:pPr>
    </w:p>
    <w:p w14:paraId="77050732" w14:textId="77777777" w:rsidR="000E56D6" w:rsidRDefault="000E56D6">
      <w:pPr>
        <w:widowControl/>
        <w:spacing w:line="900" w:lineRule="exact"/>
        <w:ind w:firstLineChars="1300" w:firstLine="3654"/>
        <w:rPr>
          <w:rFonts w:ascii="宋体" w:hAnsi="宋体" w:cs="Arial" w:hint="eastAsia"/>
          <w:b/>
          <w:bCs/>
          <w:kern w:val="0"/>
          <w:sz w:val="28"/>
          <w:szCs w:val="28"/>
        </w:rPr>
      </w:pPr>
    </w:p>
    <w:p w14:paraId="16F1FE94" w14:textId="77777777" w:rsidR="000E56D6" w:rsidRDefault="000E56D6">
      <w:pPr>
        <w:widowControl/>
        <w:spacing w:line="900" w:lineRule="exact"/>
        <w:ind w:firstLineChars="1300" w:firstLine="3654"/>
        <w:rPr>
          <w:rFonts w:ascii="宋体" w:hAnsi="宋体" w:cs="Arial" w:hint="eastAsia"/>
          <w:b/>
          <w:bCs/>
          <w:kern w:val="0"/>
          <w:sz w:val="28"/>
          <w:szCs w:val="28"/>
        </w:rPr>
      </w:pPr>
    </w:p>
    <w:p w14:paraId="5CC03F84" w14:textId="77777777" w:rsidR="000E56D6" w:rsidRDefault="000E56D6">
      <w:pPr>
        <w:widowControl/>
        <w:spacing w:line="900" w:lineRule="exact"/>
        <w:ind w:firstLineChars="1300" w:firstLine="3654"/>
        <w:rPr>
          <w:rFonts w:ascii="宋体" w:hAnsi="宋体" w:cs="Arial" w:hint="eastAsia"/>
          <w:b/>
          <w:bCs/>
          <w:kern w:val="0"/>
          <w:sz w:val="28"/>
          <w:szCs w:val="28"/>
        </w:rPr>
      </w:pPr>
    </w:p>
    <w:p w14:paraId="56519D4B" w14:textId="77777777" w:rsidR="000E56D6" w:rsidRDefault="000E56D6">
      <w:pPr>
        <w:widowControl/>
        <w:spacing w:line="900" w:lineRule="exact"/>
        <w:ind w:firstLineChars="1300" w:firstLine="3654"/>
        <w:rPr>
          <w:rFonts w:ascii="宋体" w:hAnsi="宋体" w:cs="Arial" w:hint="eastAsia"/>
          <w:b/>
          <w:bCs/>
          <w:kern w:val="0"/>
          <w:sz w:val="28"/>
          <w:szCs w:val="28"/>
        </w:rPr>
      </w:pPr>
    </w:p>
    <w:p w14:paraId="140C2722" w14:textId="77777777" w:rsidR="000E56D6" w:rsidRDefault="00B93009">
      <w:pPr>
        <w:pStyle w:val="3"/>
        <w:spacing w:before="0" w:after="0" w:line="360" w:lineRule="auto"/>
        <w:jc w:val="center"/>
        <w:rPr>
          <w:rFonts w:ascii="黑体" w:eastAsia="黑体"/>
          <w:b w:val="0"/>
          <w:position w:val="-6"/>
          <w:sz w:val="28"/>
          <w:szCs w:val="28"/>
        </w:rPr>
      </w:pPr>
      <w:bookmarkStart w:id="380" w:name="_Toc72431358"/>
      <w:bookmarkStart w:id="381" w:name="_Toc168998122"/>
      <w:r>
        <w:rPr>
          <w:rFonts w:ascii="黑体" w:eastAsia="黑体" w:hint="eastAsia"/>
          <w:b w:val="0"/>
          <w:position w:val="-6"/>
          <w:sz w:val="28"/>
          <w:szCs w:val="28"/>
        </w:rPr>
        <w:t xml:space="preserve">第一节 </w:t>
      </w:r>
      <w:r>
        <w:rPr>
          <w:rFonts w:ascii="黑体" w:eastAsia="黑体"/>
          <w:b w:val="0"/>
          <w:position w:val="-6"/>
          <w:sz w:val="28"/>
          <w:szCs w:val="28"/>
        </w:rPr>
        <w:t xml:space="preserve"> </w:t>
      </w:r>
      <w:r>
        <w:rPr>
          <w:rFonts w:ascii="黑体" w:eastAsia="黑体" w:hint="eastAsia"/>
          <w:b w:val="0"/>
          <w:position w:val="-6"/>
          <w:sz w:val="28"/>
          <w:szCs w:val="28"/>
        </w:rPr>
        <w:t>合同条款</w:t>
      </w:r>
      <w:bookmarkEnd w:id="380"/>
      <w:bookmarkEnd w:id="381"/>
    </w:p>
    <w:p w14:paraId="3145F182" w14:textId="77777777" w:rsidR="000E56D6" w:rsidRDefault="00B93009">
      <w:pPr>
        <w:pStyle w:val="4"/>
        <w:autoSpaceDE w:val="0"/>
        <w:autoSpaceDN w:val="0"/>
        <w:adjustRightInd w:val="0"/>
        <w:spacing w:beforeLines="25" w:before="78" w:afterLines="25" w:after="78" w:line="300" w:lineRule="auto"/>
        <w:ind w:firstLineChars="200" w:firstLine="482"/>
        <w:textAlignment w:val="baseline"/>
        <w:rPr>
          <w:rFonts w:ascii="宋体" w:hAnsi="宋体" w:hint="eastAsia"/>
          <w:kern w:val="0"/>
        </w:rPr>
      </w:pPr>
      <w:r>
        <w:rPr>
          <w:rFonts w:ascii="宋体" w:hAnsi="宋体"/>
          <w:sz w:val="24"/>
        </w:rPr>
        <w:br w:type="page"/>
      </w:r>
      <w:r>
        <w:rPr>
          <w:rFonts w:ascii="黑体" w:hAnsi="Times New Roman" w:hint="eastAsia"/>
          <w:b w:val="0"/>
          <w:kern w:val="0"/>
          <w:sz w:val="24"/>
          <w:szCs w:val="24"/>
        </w:rPr>
        <w:lastRenderedPageBreak/>
        <w:t>1.定义和解释</w:t>
      </w:r>
    </w:p>
    <w:p w14:paraId="634EDDDE"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本合同条款中的下列词语应具有本条所赋予的含义。</w:t>
      </w:r>
    </w:p>
    <w:p w14:paraId="63A27F17"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1.1 工程：指咨询人接受发包人委托，提供设计文件技术咨询服务的公路工程项目。</w:t>
      </w:r>
    </w:p>
    <w:p w14:paraId="6BF26F58"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1.2</w:t>
      </w:r>
      <w:r>
        <w:rPr>
          <w:rFonts w:ascii="宋体" w:hAnsi="宋体"/>
          <w:kern w:val="0"/>
          <w:sz w:val="24"/>
        </w:rPr>
        <w:t xml:space="preserve"> </w:t>
      </w:r>
      <w:r>
        <w:rPr>
          <w:rFonts w:ascii="宋体" w:hAnsi="宋体" w:hint="eastAsia"/>
          <w:kern w:val="0"/>
          <w:sz w:val="24"/>
        </w:rPr>
        <w:t>发包人：即合同协议书中的“甲方”，指对工程设计文件技术咨询服务进行发包的机构。本合同的发包人为云南省交通运输厅。</w:t>
      </w:r>
    </w:p>
    <w:p w14:paraId="4EA66294"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1.3</w:t>
      </w:r>
      <w:r>
        <w:rPr>
          <w:rFonts w:ascii="宋体" w:hAnsi="宋体"/>
          <w:kern w:val="0"/>
          <w:sz w:val="24"/>
        </w:rPr>
        <w:t xml:space="preserve"> </w:t>
      </w:r>
      <w:r>
        <w:rPr>
          <w:rFonts w:ascii="宋体" w:hAnsi="宋体" w:hint="eastAsia"/>
          <w:kern w:val="0"/>
          <w:sz w:val="24"/>
        </w:rPr>
        <w:t>咨询人：即合同协议书中的“乙方”，指其投标文件已为发包人所接受，并与发包人签订了合同协议书承担本合同工程技术咨询服务的咨询机构，以及取得该当事机构资格的合法继承人，但不包括该当事机构的任何受让人（除非发包人同意）。</w:t>
      </w:r>
    </w:p>
    <w:p w14:paraId="602098E9"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1.4</w:t>
      </w:r>
      <w:r>
        <w:rPr>
          <w:rFonts w:ascii="宋体" w:hAnsi="宋体"/>
          <w:kern w:val="0"/>
          <w:sz w:val="24"/>
        </w:rPr>
        <w:t xml:space="preserve"> </w:t>
      </w:r>
      <w:r>
        <w:rPr>
          <w:rFonts w:ascii="宋体" w:hAnsi="宋体" w:hint="eastAsia"/>
          <w:kern w:val="0"/>
          <w:sz w:val="24"/>
        </w:rPr>
        <w:t>设计人：指承担本合同工程勘察设计的机构，以及取得该当事机构资格的合法继承人，但不包括该当事机构的任何受让人（除非发包人同意）。</w:t>
      </w:r>
    </w:p>
    <w:p w14:paraId="5D9717FB"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1.5</w:t>
      </w:r>
      <w:r>
        <w:rPr>
          <w:rFonts w:ascii="宋体" w:hAnsi="宋体"/>
          <w:kern w:val="0"/>
          <w:sz w:val="24"/>
        </w:rPr>
        <w:t xml:space="preserve"> </w:t>
      </w:r>
      <w:r>
        <w:rPr>
          <w:rFonts w:ascii="宋体" w:hAnsi="宋体" w:hint="eastAsia"/>
          <w:kern w:val="0"/>
          <w:sz w:val="24"/>
        </w:rPr>
        <w:t>项目负责人：指由咨询人书面委任的负责本合同工程技术咨询服务的组织管理者。</w:t>
      </w:r>
    </w:p>
    <w:p w14:paraId="087FE343"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1.6</w:t>
      </w:r>
      <w:r>
        <w:rPr>
          <w:rFonts w:ascii="宋体" w:hAnsi="宋体"/>
          <w:kern w:val="0"/>
          <w:sz w:val="24"/>
        </w:rPr>
        <w:t xml:space="preserve"> </w:t>
      </w:r>
      <w:r>
        <w:rPr>
          <w:rFonts w:ascii="宋体" w:hAnsi="宋体" w:hint="eastAsia"/>
          <w:kern w:val="0"/>
          <w:sz w:val="24"/>
        </w:rPr>
        <w:t>审查专家：指由咨询人批准的、并经过发包人认可的各专业审查负责人。</w:t>
      </w:r>
    </w:p>
    <w:p w14:paraId="2D3E241C"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1.7</w:t>
      </w:r>
      <w:r>
        <w:rPr>
          <w:rFonts w:ascii="宋体" w:hAnsi="宋体"/>
          <w:kern w:val="0"/>
          <w:sz w:val="24"/>
        </w:rPr>
        <w:t xml:space="preserve"> </w:t>
      </w:r>
      <w:r>
        <w:rPr>
          <w:rFonts w:ascii="宋体" w:hAnsi="宋体" w:hint="eastAsia"/>
          <w:kern w:val="0"/>
          <w:sz w:val="24"/>
        </w:rPr>
        <w:t>合同价格：指在合同协议书中写明的、咨询人按合同规定实施和完成本合同工程应得到的支付价款（技术咨询服务费）总额。</w:t>
      </w:r>
    </w:p>
    <w:p w14:paraId="43FC0470"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1.8</w:t>
      </w:r>
      <w:r>
        <w:rPr>
          <w:rFonts w:ascii="宋体" w:hAnsi="宋体"/>
          <w:kern w:val="0"/>
          <w:sz w:val="24"/>
        </w:rPr>
        <w:t xml:space="preserve"> </w:t>
      </w:r>
      <w:r>
        <w:rPr>
          <w:rFonts w:ascii="宋体" w:hAnsi="宋体" w:hint="eastAsia"/>
          <w:kern w:val="0"/>
          <w:sz w:val="24"/>
        </w:rPr>
        <w:t>勘察设计技术标准与规范：是设计人勘察设计工作的依据，指中华人民共和国国家标准和交通部关于公路工程勘察设计方面的现行标准、规范、规程、定额、办法、示例等，以及发包人有关勘察设计的书面要求。咨询人在咨询过程中也应以勘察设计技术标准与规范为依据进行勘察监理和技术咨询。</w:t>
      </w:r>
    </w:p>
    <w:p w14:paraId="3643145B"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1.9</w:t>
      </w:r>
      <w:r>
        <w:rPr>
          <w:rFonts w:ascii="宋体" w:hAnsi="宋体"/>
          <w:kern w:val="0"/>
          <w:sz w:val="24"/>
        </w:rPr>
        <w:t xml:space="preserve"> </w:t>
      </w:r>
      <w:r>
        <w:rPr>
          <w:rFonts w:ascii="宋体" w:hAnsi="宋体" w:hint="eastAsia"/>
          <w:kern w:val="0"/>
          <w:sz w:val="24"/>
        </w:rPr>
        <w:t>勘察设计：指设计人按合同的规定而进行的有关工程测量、公路工程地质与水文地质勘察、专项勘察、材料试验、科学研究试验、路线、路基、路面设计、桥涵设计、隧道设计、交叉设计、交通工程及沿线设施设计、环保及绿化设计、水土保持设计和景观设计以及经济调查概、预算编制等全部或单项工作。</w:t>
      </w:r>
    </w:p>
    <w:p w14:paraId="4670AE77"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1.10</w:t>
      </w:r>
      <w:r>
        <w:rPr>
          <w:rFonts w:ascii="宋体" w:hAnsi="宋体"/>
          <w:kern w:val="0"/>
          <w:sz w:val="24"/>
        </w:rPr>
        <w:t xml:space="preserve"> </w:t>
      </w:r>
      <w:r>
        <w:rPr>
          <w:rFonts w:ascii="宋体" w:hAnsi="宋体" w:hint="eastAsia"/>
          <w:kern w:val="0"/>
          <w:sz w:val="24"/>
        </w:rPr>
        <w:t>设计文件：是指设计人按国家标准《道路工程制图标准》和交通部《公路工程基本建设项目设计文件编制办法》和《公路工程建设项目概算预算编制办法》等标准、 规范规定提交的设计产品，包括初步设计文件、技术设计文件（如有）、施工图设计文件、施工招标纸及工程量清单等。</w:t>
      </w:r>
    </w:p>
    <w:p w14:paraId="6BE1E90A"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1.11</w:t>
      </w:r>
      <w:r>
        <w:rPr>
          <w:rFonts w:ascii="宋体" w:hAnsi="宋体"/>
          <w:kern w:val="0"/>
          <w:sz w:val="24"/>
        </w:rPr>
        <w:t xml:space="preserve"> </w:t>
      </w:r>
      <w:r>
        <w:rPr>
          <w:rFonts w:ascii="宋体" w:hAnsi="宋体" w:hint="eastAsia"/>
          <w:kern w:val="0"/>
          <w:sz w:val="24"/>
        </w:rPr>
        <w:t>不可抗力：指发包人与咨询人不能预见、不能避免且不能克服的客观情况。</w:t>
      </w:r>
    </w:p>
    <w:p w14:paraId="54B60E5B"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1.12</w:t>
      </w:r>
      <w:r>
        <w:rPr>
          <w:rFonts w:ascii="宋体" w:hAnsi="宋体"/>
          <w:kern w:val="0"/>
          <w:sz w:val="24"/>
        </w:rPr>
        <w:t xml:space="preserve"> </w:t>
      </w:r>
      <w:r>
        <w:rPr>
          <w:rFonts w:ascii="宋体" w:hAnsi="宋体" w:hint="eastAsia"/>
          <w:kern w:val="0"/>
          <w:sz w:val="24"/>
        </w:rPr>
        <w:t>发包人风险：因不可抗力或应由发包人单方承担责任而产生的风险。</w:t>
      </w:r>
    </w:p>
    <w:p w14:paraId="67519E49"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1.13</w:t>
      </w:r>
      <w:r>
        <w:rPr>
          <w:rFonts w:ascii="宋体" w:hAnsi="宋体"/>
          <w:kern w:val="0"/>
          <w:sz w:val="24"/>
        </w:rPr>
        <w:t xml:space="preserve"> </w:t>
      </w:r>
      <w:r>
        <w:rPr>
          <w:rFonts w:ascii="宋体" w:hAnsi="宋体" w:hint="eastAsia"/>
          <w:kern w:val="0"/>
          <w:sz w:val="24"/>
        </w:rPr>
        <w:t>违约责任：指合同一方不履行合同义务或履行合同义务不符合规定所应承担的</w:t>
      </w:r>
      <w:r>
        <w:rPr>
          <w:rFonts w:ascii="宋体" w:hAnsi="宋体" w:hint="eastAsia"/>
          <w:kern w:val="0"/>
          <w:sz w:val="24"/>
        </w:rPr>
        <w:lastRenderedPageBreak/>
        <w:t>责任。</w:t>
      </w:r>
    </w:p>
    <w:p w14:paraId="41323F92"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1.14</w:t>
      </w:r>
      <w:r>
        <w:rPr>
          <w:rFonts w:ascii="宋体" w:hAnsi="宋体"/>
          <w:kern w:val="0"/>
          <w:sz w:val="24"/>
        </w:rPr>
        <w:t xml:space="preserve"> </w:t>
      </w:r>
      <w:r>
        <w:rPr>
          <w:rFonts w:ascii="宋体" w:hAnsi="宋体" w:hint="eastAsia"/>
          <w:kern w:val="0"/>
          <w:sz w:val="24"/>
        </w:rPr>
        <w:t>赔偿：指在合同履行过程中，对于并非自己的错而是应由对方承担责任的情况造成实际损失，向对方提出经济补偿和（或）合同期顺延要求。</w:t>
      </w:r>
    </w:p>
    <w:p w14:paraId="3FBD90D7"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1.15</w:t>
      </w:r>
      <w:r>
        <w:rPr>
          <w:rFonts w:ascii="宋体" w:hAnsi="宋体"/>
          <w:kern w:val="0"/>
          <w:sz w:val="24"/>
        </w:rPr>
        <w:t xml:space="preserve"> </w:t>
      </w:r>
      <w:r>
        <w:rPr>
          <w:rFonts w:ascii="宋体" w:hAnsi="宋体" w:hint="eastAsia"/>
          <w:kern w:val="0"/>
          <w:sz w:val="24"/>
        </w:rPr>
        <w:t>天：指日历。年、月按公历计算</w:t>
      </w:r>
    </w:p>
    <w:p w14:paraId="666A68E9"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1.16</w:t>
      </w:r>
      <w:r>
        <w:rPr>
          <w:rFonts w:ascii="宋体" w:hAnsi="宋体"/>
          <w:kern w:val="0"/>
          <w:sz w:val="24"/>
        </w:rPr>
        <w:t xml:space="preserve"> </w:t>
      </w:r>
      <w:r>
        <w:rPr>
          <w:rFonts w:ascii="宋体" w:hAnsi="宋体" w:hint="eastAsia"/>
          <w:kern w:val="0"/>
          <w:sz w:val="24"/>
        </w:rPr>
        <w:t>时间：本采购文件所指时间均为北京时间。</w:t>
      </w:r>
    </w:p>
    <w:p w14:paraId="1B47A690" w14:textId="77777777" w:rsidR="000E56D6" w:rsidRDefault="00B93009">
      <w:pPr>
        <w:pStyle w:val="4"/>
        <w:autoSpaceDE w:val="0"/>
        <w:autoSpaceDN w:val="0"/>
        <w:adjustRightInd w:val="0"/>
        <w:spacing w:beforeLines="25" w:before="78" w:afterLines="25" w:after="78" w:line="300" w:lineRule="auto"/>
        <w:ind w:firstLineChars="200" w:firstLine="480"/>
        <w:textAlignment w:val="baseline"/>
        <w:rPr>
          <w:rFonts w:ascii="黑体" w:hAnsi="Times New Roman"/>
          <w:b w:val="0"/>
          <w:bCs/>
          <w:kern w:val="0"/>
          <w:sz w:val="24"/>
          <w:szCs w:val="24"/>
        </w:rPr>
      </w:pPr>
      <w:r>
        <w:rPr>
          <w:rFonts w:ascii="黑体" w:hAnsi="Times New Roman" w:hint="eastAsia"/>
          <w:b w:val="0"/>
          <w:kern w:val="0"/>
          <w:sz w:val="24"/>
          <w:szCs w:val="24"/>
        </w:rPr>
        <w:t>2.咨询目的、范围、内容、期限、方式和成果</w:t>
      </w:r>
    </w:p>
    <w:p w14:paraId="26CD95B7"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2.1 咨询目的</w:t>
      </w:r>
    </w:p>
    <w:p w14:paraId="37F5582F"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确保本合同工程的可靠性、合理性、适用性、经济性及规范性，优化设计方案提高工程投资效益，提高勘察设计质量，确保建设工程安全，督促勘察设计进度和保证勘察设计文件深度。</w:t>
      </w:r>
    </w:p>
    <w:p w14:paraId="5A44E095"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2.2 咨询范围</w:t>
      </w:r>
    </w:p>
    <w:p w14:paraId="1F68A858"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本合同工程全线（含主线及联络线）对应设计审批阶段（初步设计、施工图设计或初步设计及施工图设计）的总体设计、路线、路基、路面、桥涵、隧道、路线交叉、交通工程及沿线设施、环境保护与景观设计、其他工程、筑路材料、施工方案等的工程勘察、设计技术咨询服务，以及技术设计、属省级设计审批公路建设项目管理权限的重大设计变更（后续项目修编或变更设计的咨询服务审查）（如果有），项目实施过程中的变更设计咨询审查（如果有）等技术咨询服务。</w:t>
      </w:r>
    </w:p>
    <w:p w14:paraId="0D0F073F"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2.3 咨询内容</w:t>
      </w:r>
    </w:p>
    <w:p w14:paraId="1495B61C"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2.3.1</w:t>
      </w:r>
      <w:r>
        <w:rPr>
          <w:rFonts w:ascii="宋体" w:hAnsi="宋体"/>
          <w:kern w:val="0"/>
          <w:sz w:val="24"/>
        </w:rPr>
        <w:t xml:space="preserve"> </w:t>
      </w:r>
      <w:r>
        <w:rPr>
          <w:rFonts w:ascii="宋体" w:hAnsi="宋体" w:hint="eastAsia"/>
          <w:kern w:val="0"/>
          <w:sz w:val="24"/>
        </w:rPr>
        <w:t>初步设计审批技术咨询咨询人应提供以下技术服务：</w:t>
      </w:r>
    </w:p>
    <w:p w14:paraId="4E7808D1"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（1）总体设计原则和思路的合理性，与建设环境和公路功能的适应性，是否对上阶段工程可行性研究报告评审意见进一步论证了路线方案等技术指标。</w:t>
      </w:r>
    </w:p>
    <w:p w14:paraId="6DF7200D"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（2）初步地质勘察等基础资料勘察、调查成果对地质条件和建设环境反映的全面性；初步地质勘察深度是否达到规范要求。</w:t>
      </w:r>
    </w:p>
    <w:p w14:paraId="3C9582AB"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3）初步设计路线方案研究、特殊复杂结构、特殊复杂建设条件路段方案比选的合理性和全面性；专业工程方案比选的全面性，推荐方案的合理性，技术指标运用的合理性，技术方案经济合理性；初步设计概算编制的合理性、全面性及准确性。</w:t>
      </w:r>
    </w:p>
    <w:p w14:paraId="4EC29BFC"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（4）初步设计文件编制深度和格式，附件、协议等资料的齐全、完备情况。专业间设计的协调性，初步设计界面衔接情况，初步设计与外业初步勘察成果的衔接情况。</w:t>
      </w:r>
    </w:p>
    <w:p w14:paraId="1AE6DF6D"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（5）初步设计推荐方案桥隧等结构物的结构安全性、耐久性审查。</w:t>
      </w:r>
    </w:p>
    <w:p w14:paraId="26161A03"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（6）各项专题研究和专项评估报告的完备性。</w:t>
      </w:r>
    </w:p>
    <w:p w14:paraId="38F0AE85"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lastRenderedPageBreak/>
        <w:t>（7）概算中征地拆迁费是否符合国家相关法律法规及《云南省高速公路建设项目征地拆迁前期工作暂行办法》相关规定，土地的分类情况、征地拆迁补偿标准和征地拆迁数量等基础性资料是否准确，征地拆迁费取费依据是否完整合理，且征地拆迁方案是否为最优方案。</w:t>
      </w:r>
    </w:p>
    <w:p w14:paraId="0463FE76"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（8）编写技术咨询报告。</w:t>
      </w:r>
    </w:p>
    <w:p w14:paraId="0B2595B0"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（9）后续项目修编或变更设计的咨询服务审查。</w:t>
      </w:r>
    </w:p>
    <w:p w14:paraId="3BEC49D8"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2.3.2</w:t>
      </w:r>
      <w:r>
        <w:rPr>
          <w:rFonts w:ascii="宋体" w:hAnsi="宋体"/>
          <w:kern w:val="0"/>
          <w:sz w:val="24"/>
        </w:rPr>
        <w:t xml:space="preserve"> </w:t>
      </w:r>
      <w:r>
        <w:rPr>
          <w:rFonts w:ascii="宋体" w:hAnsi="宋体" w:hint="eastAsia"/>
          <w:kern w:val="0"/>
          <w:sz w:val="24"/>
        </w:rPr>
        <w:t>施工图设计审批技术咨询咨询人应提供以下技术服务：</w:t>
      </w:r>
    </w:p>
    <w:p w14:paraId="72D9B331"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（1）施工图总体设计是否执行上阶段初步设计审查意见；是否对局部路线方案进行补充研究。</w:t>
      </w:r>
    </w:p>
    <w:p w14:paraId="24BC42D5"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（2）详细地质勘察等基础资料勘察、调查成果对地质条件反映的全面性；详细地质勘察深度是否达到规范要求，是否能支撑对应部位的施工图设计。</w:t>
      </w:r>
    </w:p>
    <w:p w14:paraId="655CABBC"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3）施工图设计路线设计、特殊复杂结构、特殊复杂建设条件路段施工图设计的合理性和全面性；专业工程设计的全面性、合理性，技术指标运用的合理性，技术方案经济合理性；施工图预算编制的合理性、全面性及准确性。</w:t>
      </w:r>
    </w:p>
    <w:p w14:paraId="2F353AA4"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（4）施工图设计文件编制深度和格式，附件、协议等资料的齐全、完备情况。专业间设计的协调性，施工图设计界面衔接情况，施工图设计与外业详细勘察成果的衔接及适用情况。</w:t>
      </w:r>
    </w:p>
    <w:p w14:paraId="28177C46"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（5）验算施工图设计桥隧等重要结构物的结构安全性，审查耐久性是否符合规范要求。</w:t>
      </w:r>
    </w:p>
    <w:p w14:paraId="280742FA"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6）预算中征地拆迁费是否符合国家相关法律法规及《云南省高速公路建设项目征地拆迁前期工作暂行办法》相关规定，征地拆迁补偿标准及建筑物构筑物赔偿标准等基础性资料是否准确，是否偏离市场评估价格；土地的分类情况和征地拆迁数量等基础性资料是否在施工图设计资料中完整列明。</w:t>
      </w:r>
    </w:p>
    <w:p w14:paraId="39A1377A"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（7）编写技术咨询报告。</w:t>
      </w:r>
    </w:p>
    <w:p w14:paraId="78DA282C"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（8）项目实施过程中的变更设计咨询审查。</w:t>
      </w:r>
    </w:p>
    <w:p w14:paraId="64440C8E"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2.4 咨询方式、成果</w:t>
      </w:r>
    </w:p>
    <w:p w14:paraId="21A28512"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2.4.1 咨询人提供的技术咨询服务包括文件审查、现场审查和补充文件审查三个阶段。</w:t>
      </w:r>
    </w:p>
    <w:p w14:paraId="72D7C313"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（1）文件审查是按照“安全、耐久、节约、和谐”的原则，依据国家、交通运输部和云南省有关法律法规、技术标准和规范等相关规定，对方案的合理性、运行安全性、结</w:t>
      </w:r>
      <w:r>
        <w:rPr>
          <w:rFonts w:ascii="宋体" w:hAnsi="宋体" w:hint="eastAsia"/>
          <w:kern w:val="0"/>
          <w:sz w:val="24"/>
        </w:rPr>
        <w:lastRenderedPageBreak/>
        <w:t>构可靠性和投资控制情况进行审查。文件审查应形成初步意见，提出现场审查重点内容。</w:t>
      </w:r>
    </w:p>
    <w:p w14:paraId="5A63B14D"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（2）现场审查应听取设计单位的设计情况汇报，对重要工点和有争议的工点进行现场踏查，现场完成对初审意见的调整，并提出对应设计阶段需要补充完成的工作。</w:t>
      </w:r>
    </w:p>
    <w:p w14:paraId="3D95CB7D"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（3）补充文件审查应审查补充文件是否满足现场审查提出的要求，根据补充文件修改完善审查意见，形成正式审查报告。</w:t>
      </w:r>
    </w:p>
    <w:p w14:paraId="36AC3F32"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2.4.2 发包人应向咨询人提供的设计审查有关资料、各阶段审查期限要求详见技术要求。</w:t>
      </w:r>
    </w:p>
    <w:p w14:paraId="09013144"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w:t>
      </w:r>
      <w:r>
        <w:rPr>
          <w:rFonts w:ascii="宋体" w:hAnsi="宋体"/>
          <w:kern w:val="0"/>
          <w:sz w:val="24"/>
        </w:rPr>
        <w:t xml:space="preserve">.4.3 </w:t>
      </w:r>
      <w:r>
        <w:rPr>
          <w:rFonts w:ascii="宋体" w:hAnsi="宋体" w:hint="eastAsia"/>
          <w:kern w:val="0"/>
          <w:sz w:val="24"/>
        </w:rPr>
        <w:t>初步设计咨询报告及施工图设计咨询报告</w:t>
      </w:r>
    </w:p>
    <w:p w14:paraId="0DCBB7DA"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2.4.3.1 初步设计咨询正式审查报告应分章节编写，报告正文包括审查工作概况、总体评价（含政策执行情况和地勘与设计结合情况）、主要意见、具体意见（按专业分节，总体设计、地勘、路线、路基路面、桥梁、隧道、路线交叉、交通工程及沿线设施、概算等）等内容。</w:t>
      </w:r>
    </w:p>
    <w:p w14:paraId="5B58D7DF"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初步设计审查的重点内容包括项目的建设规模、技术标准、路线走向、路基路面和主要构造物方案、设计概算及涉及经济社会、公众利益和公共安全的重大问题等。</w:t>
      </w:r>
    </w:p>
    <w:p w14:paraId="7A5E7042"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2.4.3.2</w:t>
      </w:r>
      <w:r>
        <w:rPr>
          <w:rFonts w:ascii="宋体" w:hAnsi="宋体"/>
          <w:kern w:val="0"/>
          <w:sz w:val="24"/>
        </w:rPr>
        <w:t xml:space="preserve"> </w:t>
      </w:r>
      <w:r>
        <w:rPr>
          <w:rFonts w:ascii="宋体" w:hAnsi="宋体" w:hint="eastAsia"/>
          <w:kern w:val="0"/>
          <w:sz w:val="24"/>
        </w:rPr>
        <w:t>施工图设计咨询正式审查报告应分章节编写，报告正文包括审查工作概况、总体评价（含政策执行情况和地勘与设计结合情况）、主要意见、具体意见（按专业分节，总体设计、地勘、路线、路基路面、桥梁、隧道、路线交叉、交通工程及沿线设施、预算等）等内容。</w:t>
      </w:r>
    </w:p>
    <w:p w14:paraId="1405838C" w14:textId="77777777" w:rsidR="000E56D6" w:rsidRDefault="00B93009">
      <w:pPr>
        <w:autoSpaceDE w:val="0"/>
        <w:autoSpaceDN w:val="0"/>
        <w:adjustRightInd w:val="0"/>
        <w:spacing w:line="360" w:lineRule="auto"/>
        <w:ind w:firstLineChars="200" w:firstLine="480"/>
        <w:rPr>
          <w:rFonts w:ascii="宋体" w:hAnsi="宋体" w:hint="eastAsia"/>
          <w:kern w:val="0"/>
          <w:sz w:val="22"/>
        </w:rPr>
      </w:pPr>
      <w:r>
        <w:rPr>
          <w:rFonts w:ascii="宋体" w:hAnsi="宋体" w:hint="eastAsia"/>
          <w:kern w:val="0"/>
          <w:sz w:val="24"/>
        </w:rPr>
        <w:t>施工图设计审查的重点内容包括项目的建设规模、标准、路线走向、路基路面和主要构造物方案、设计预算及涉及经济社会、公众利益和公共安全的重大问题等。</w:t>
      </w:r>
    </w:p>
    <w:p w14:paraId="3294572B"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2.4.4 技术咨询报告应以咨询人的名义报送发包人，上报文件一式三份并附电子版文件。</w:t>
      </w:r>
    </w:p>
    <w:p w14:paraId="7FE0E722"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2.4.5 发包人可以组织专家或通过后评价，对技术咨询报告的质量进行评价，对技术咨询的过程进行检查。</w:t>
      </w:r>
    </w:p>
    <w:p w14:paraId="720FED5F"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2.5</w:t>
      </w:r>
      <w:r>
        <w:rPr>
          <w:rFonts w:ascii="宋体" w:hAnsi="宋体"/>
          <w:kern w:val="0"/>
          <w:sz w:val="24"/>
        </w:rPr>
        <w:t xml:space="preserve"> </w:t>
      </w:r>
      <w:r>
        <w:rPr>
          <w:rFonts w:ascii="宋体" w:hAnsi="宋体" w:hint="eastAsia"/>
          <w:kern w:val="0"/>
          <w:sz w:val="24"/>
        </w:rPr>
        <w:t>咨询服务时间要求</w:t>
      </w:r>
    </w:p>
    <w:p w14:paraId="6812569C"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见合同条款前附表第1款的要求。</w:t>
      </w:r>
    </w:p>
    <w:p w14:paraId="22919DAD" w14:textId="77777777" w:rsidR="000E56D6" w:rsidRDefault="00B93009">
      <w:pPr>
        <w:pStyle w:val="4"/>
        <w:autoSpaceDE w:val="0"/>
        <w:autoSpaceDN w:val="0"/>
        <w:adjustRightInd w:val="0"/>
        <w:spacing w:beforeLines="25" w:before="78" w:afterLines="25" w:after="78" w:line="300" w:lineRule="auto"/>
        <w:ind w:firstLineChars="200" w:firstLine="480"/>
        <w:textAlignment w:val="baseline"/>
        <w:rPr>
          <w:rFonts w:ascii="黑体" w:hAnsi="Times New Roman"/>
          <w:b w:val="0"/>
          <w:bCs/>
          <w:kern w:val="0"/>
          <w:sz w:val="24"/>
          <w:szCs w:val="24"/>
        </w:rPr>
      </w:pPr>
      <w:r>
        <w:rPr>
          <w:rFonts w:ascii="黑体" w:hAnsi="Times New Roman" w:hint="eastAsia"/>
          <w:b w:val="0"/>
          <w:kern w:val="0"/>
          <w:sz w:val="24"/>
          <w:szCs w:val="24"/>
        </w:rPr>
        <w:t xml:space="preserve">3. 发包人的责任与义务 </w:t>
      </w:r>
    </w:p>
    <w:p w14:paraId="475ACB1E"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3.1 发包人应协助咨询人与设计人、项目业主单位沟通。</w:t>
      </w:r>
    </w:p>
    <w:p w14:paraId="012F0C81"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3.2 发包人组织咨询人就本招标项目进行现场考察和召开现场会议，但咨询人由此发生的费用，由咨询人自负。</w:t>
      </w:r>
    </w:p>
    <w:p w14:paraId="04FF52BC"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lastRenderedPageBreak/>
        <w:t>3.3 发包人应按照合同条款的要求向咨询人支付技术咨询服务费。</w:t>
      </w:r>
    </w:p>
    <w:p w14:paraId="5215ADAB" w14:textId="77777777" w:rsidR="000E56D6" w:rsidRDefault="00B93009">
      <w:pPr>
        <w:pStyle w:val="4"/>
        <w:autoSpaceDE w:val="0"/>
        <w:autoSpaceDN w:val="0"/>
        <w:adjustRightInd w:val="0"/>
        <w:spacing w:beforeLines="25" w:before="78" w:afterLines="25" w:after="78" w:line="300" w:lineRule="auto"/>
        <w:ind w:firstLineChars="200" w:firstLine="480"/>
        <w:textAlignment w:val="baseline"/>
        <w:rPr>
          <w:rFonts w:ascii="黑体" w:hAnsi="Times New Roman"/>
          <w:b w:val="0"/>
          <w:bCs/>
          <w:kern w:val="0"/>
          <w:sz w:val="24"/>
          <w:szCs w:val="24"/>
        </w:rPr>
      </w:pPr>
      <w:r>
        <w:rPr>
          <w:rFonts w:ascii="黑体" w:hAnsi="Times New Roman" w:hint="eastAsia"/>
          <w:b w:val="0"/>
          <w:kern w:val="0"/>
          <w:sz w:val="24"/>
          <w:szCs w:val="24"/>
        </w:rPr>
        <w:t xml:space="preserve">4. 咨询人的责任与义务 </w:t>
      </w:r>
    </w:p>
    <w:p w14:paraId="24B46760"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4.1 咨询人应建立和完善内部管理制度，优化技术咨询工作流程，保证独立、公正、客观、科学地开展工作，不断提高技术咨询质量，并将本单位参与技术咨询工作的人员和专家报发包人备案。</w:t>
      </w:r>
    </w:p>
    <w:p w14:paraId="37EE97D4"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咨询人及与其有重大关联关系的单位不得借承担技术咨询任务之机承揽与咨询项目任务相关的设计、造价、采购代理机构、总承包、监理、代建等业务。</w:t>
      </w:r>
    </w:p>
    <w:p w14:paraId="57438491"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4.2 接受委托任务后，咨询人应尽快成立技术咨询项目组，制定工作计划，在合同规定的时限内完成技术咨询任务，并向发包人报告技术咨询工作进度等情况。</w:t>
      </w:r>
    </w:p>
    <w:p w14:paraId="5441A5BC"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因特殊情况难以在规定时限内完成的，应在规定时限到期5个工作日之前向发包人书面报告，征得书面同意后，应在发包人批准的延期时限内完成技术咨询任务。</w:t>
      </w:r>
    </w:p>
    <w:p w14:paraId="75800F2F"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4.3 技术咨询工作实行项目负责人制度。项目负责人是技术咨询工作的第一责任人，对技术咨询报告的质量等负主要责任，咨询人分管领导对技术咨询工作负领导责任，其他参与技术咨询工作的专业技术人员根据分工负具体责任。</w:t>
      </w:r>
    </w:p>
    <w:p w14:paraId="4CD381DF"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4.4 咨询人应充分了解项目建设条件和各方面意见，及时完成客观、公正的技术咨询报告。技术咨询报告应重点突出、数据翔实、观点鲜明、结论明确，重大分歧意见应在报告中反映并有结论性建议。</w:t>
      </w:r>
    </w:p>
    <w:p w14:paraId="692A3554"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4.5 咨询人在技术咨询过程中如发现勘察设计存在重大问题，应及时上报发包人。</w:t>
      </w:r>
    </w:p>
    <w:p w14:paraId="134CD83F"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4.6 咨询人对提交的咨询报告负全部责任，若由于咨询报告有重大纰漏或咨询报告未审查出设计中的重大缺陷，由咨询人负相应的工作责任。</w:t>
      </w:r>
    </w:p>
    <w:p w14:paraId="06109E9D"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4.7 咨询人应对发包人提供的相关资料做好保密工作。</w:t>
      </w:r>
    </w:p>
    <w:p w14:paraId="46A1A994"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4.8 咨询人应在配合做好后续服务工作，该项费用应认为已含入合同价格中，发包人不另行支付。</w:t>
      </w:r>
    </w:p>
    <w:p w14:paraId="42F3639D"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4.9 咨询人在进行本招标项目技术咨询过程中，必须贯彻国家有关政策，按照有关勘察设计技术标准与规范的要求开展项目咨询工作。</w:t>
      </w:r>
    </w:p>
    <w:p w14:paraId="0E415781"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4.10 人员保证与变更</w:t>
      </w:r>
    </w:p>
    <w:p w14:paraId="7BC69EB1"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（1）咨询人应安排投标文件中承诺的人员投入工作，并在本招标项目实施过程中保持人员的相对稳定。</w:t>
      </w:r>
    </w:p>
    <w:p w14:paraId="0DC2DA4D"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（2）如果咨询人参与本招标项目的人员不能胜任工作、渎职或从事其他违法活动，发包人有权以书面通知形式提出更换要求，咨询人应立即派出具有同等资历的人员替换；</w:t>
      </w:r>
      <w:r>
        <w:rPr>
          <w:rFonts w:ascii="宋体" w:hAnsi="宋体" w:hint="eastAsia"/>
          <w:kern w:val="0"/>
          <w:sz w:val="24"/>
        </w:rPr>
        <w:lastRenderedPageBreak/>
        <w:t>若非因上述原因，咨询人有权拒绝。咨询人在事先报经发包人审查通过并取得发包人同意后方可更换参与本招标项目的人员，但所更换人员须符合合同规定的资历要求，否则，发包人有权拒绝。</w:t>
      </w:r>
    </w:p>
    <w:p w14:paraId="073D61F7"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（3）咨询人所提供的人员影响到咨询服务进展、没有达到发包人所需时，发包人有权提出要求增加人员，咨询人应立即安排，其费用被认为已包含在合同价格之中。</w:t>
      </w:r>
    </w:p>
    <w:p w14:paraId="58E3F7BA"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4.11 在进行勘察设计成果审查会时，咨询人应派代表参加并负责汇报其初步咨询成果。</w:t>
      </w:r>
    </w:p>
    <w:p w14:paraId="3CA380D9"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4.12 咨询人应对本单位参加咨询的工作人员投保人身伤害商业险。对于咨询人在本招标项目服务过程中发生的人员伤亡，或者造成第三方的人员伤亡，或财产损失，或由此而引起的其它一切损害和损失，发包人均不承担责任。</w:t>
      </w:r>
    </w:p>
    <w:p w14:paraId="6792DC59"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w:t>
      </w:r>
      <w:r>
        <w:rPr>
          <w:rFonts w:ascii="宋体" w:hAnsi="宋体"/>
          <w:kern w:val="0"/>
          <w:sz w:val="24"/>
        </w:rPr>
        <w:t xml:space="preserve">.13 </w:t>
      </w:r>
      <w:r>
        <w:rPr>
          <w:rFonts w:ascii="宋体" w:hAnsi="宋体" w:hint="eastAsia"/>
          <w:kern w:val="0"/>
          <w:sz w:val="24"/>
        </w:rPr>
        <w:t>对于国家重点公路建设项目，咨询人除了在施工图审查时开展符合性审核，还需协助省交通运输厅对上报交通运输部的初步设计文件进行符合性审核。</w:t>
      </w:r>
    </w:p>
    <w:p w14:paraId="081C222B" w14:textId="77777777" w:rsidR="000E56D6" w:rsidRDefault="00B93009">
      <w:pPr>
        <w:pStyle w:val="4"/>
        <w:autoSpaceDE w:val="0"/>
        <w:autoSpaceDN w:val="0"/>
        <w:adjustRightInd w:val="0"/>
        <w:spacing w:beforeLines="25" w:before="78" w:afterLines="25" w:after="78" w:line="300" w:lineRule="auto"/>
        <w:ind w:firstLineChars="200" w:firstLine="480"/>
        <w:textAlignment w:val="baseline"/>
        <w:rPr>
          <w:rFonts w:ascii="黑体" w:hAnsi="Times New Roman"/>
          <w:b w:val="0"/>
          <w:bCs/>
          <w:kern w:val="0"/>
          <w:sz w:val="24"/>
          <w:szCs w:val="24"/>
        </w:rPr>
      </w:pPr>
      <w:r>
        <w:rPr>
          <w:rFonts w:ascii="黑体" w:hAnsi="Times New Roman" w:hint="eastAsia"/>
          <w:b w:val="0"/>
          <w:kern w:val="0"/>
          <w:sz w:val="24"/>
          <w:szCs w:val="24"/>
        </w:rPr>
        <w:t xml:space="preserve">5. 费用与支付 </w:t>
      </w:r>
    </w:p>
    <w:p w14:paraId="3A578B50"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5.1 本合同为固定总价合同，包含履行本合同技术咨询服务所需的全部费用。本合同费用已纳入甲方部门预算。</w:t>
      </w:r>
    </w:p>
    <w:p w14:paraId="4B883EAC"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5.2 费用支付：按财政资金到位情况及履行合同情况支付。</w:t>
      </w:r>
    </w:p>
    <w:p w14:paraId="44D938AE"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5.3 费用的调整</w:t>
      </w:r>
    </w:p>
    <w:p w14:paraId="5C605023"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在合同实施期间，本招标项目咨询服务费不随国家政策调整或法规、标准及市场因素变化进行调整。</w:t>
      </w:r>
    </w:p>
    <w:p w14:paraId="75EF4240"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本招标项目不因勘察设计方案改变、设计变更、勘察设计周期延长等原因向咨询人增加咨询服务费。</w:t>
      </w:r>
    </w:p>
    <w:p w14:paraId="76CD94E5"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5.4 延迟支付</w:t>
      </w:r>
    </w:p>
    <w:p w14:paraId="47D61AF0"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发包人超过规定的支付时间不支付进度款，咨询人可向发包人发出要求付款的通知，发包人收到咨询人通知后仍不能按要求付款，可与咨询人协商签订延期付款协议，经咨询人同意后可延期支付。</w:t>
      </w:r>
    </w:p>
    <w:p w14:paraId="7BD44BDD" w14:textId="77777777" w:rsidR="000E56D6" w:rsidRDefault="00B93009">
      <w:pPr>
        <w:pStyle w:val="4"/>
        <w:autoSpaceDE w:val="0"/>
        <w:autoSpaceDN w:val="0"/>
        <w:adjustRightInd w:val="0"/>
        <w:spacing w:beforeLines="25" w:before="78" w:afterLines="25" w:after="78" w:line="300" w:lineRule="auto"/>
        <w:ind w:firstLineChars="200" w:firstLine="480"/>
        <w:textAlignment w:val="baseline"/>
        <w:rPr>
          <w:rFonts w:ascii="黑体" w:hAnsi="Times New Roman"/>
          <w:b w:val="0"/>
          <w:bCs/>
          <w:kern w:val="0"/>
          <w:sz w:val="24"/>
          <w:szCs w:val="24"/>
        </w:rPr>
      </w:pPr>
      <w:r>
        <w:rPr>
          <w:rFonts w:ascii="黑体" w:hAnsi="Times New Roman" w:hint="eastAsia"/>
          <w:b w:val="0"/>
          <w:kern w:val="0"/>
          <w:sz w:val="24"/>
          <w:szCs w:val="24"/>
        </w:rPr>
        <w:t xml:space="preserve">6. 违约与赔偿 </w:t>
      </w:r>
    </w:p>
    <w:p w14:paraId="1A6F65F5"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6.1 发包人的违约</w:t>
      </w:r>
    </w:p>
    <w:p w14:paraId="3EA72778"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6.1.1 由于发包人未按合同规定提供技术咨询必需的资料，而造成技术咨询的返工、停工、窝工或修改，发包人应按咨询人实际消耗的工作量增加费用；由于发包人要求提</w:t>
      </w:r>
      <w:r>
        <w:rPr>
          <w:rFonts w:ascii="宋体" w:hAnsi="宋体" w:hint="eastAsia"/>
          <w:kern w:val="0"/>
          <w:sz w:val="24"/>
        </w:rPr>
        <w:lastRenderedPageBreak/>
        <w:t>前完成技术咨询工作而导致增加的人员和费用，应另行计列。</w:t>
      </w:r>
    </w:p>
    <w:p w14:paraId="2DA1FAAA"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6.1.2 发包人超过合同规定的日期支付费用的，应偿付逾期的违约金。偿付办法与金额按本合同条款第5.4款的规定办理。</w:t>
      </w:r>
    </w:p>
    <w:p w14:paraId="3A1A1DF4"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6.1.3 在合同履行期间，发包人要求终止或解除合同的（但并非咨询人原因造成），发包人除应按咨询人完成的实际工作量支付费用外，还应按剩余合同价的5%—10%向咨询人支付违约金。</w:t>
      </w:r>
    </w:p>
    <w:p w14:paraId="16FBFD73"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6.2 咨询人的违约</w:t>
      </w:r>
    </w:p>
    <w:p w14:paraId="5C36D627"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（1）咨询人将技术咨询任务转包或分包，发包人有权终止合同，并计扣咨询人合同价20%的违约金。</w:t>
      </w:r>
    </w:p>
    <w:p w14:paraId="3EC28AE8"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（2）咨询人未按照国家及交通部现行的强制性技术标准、规范和规程进行技术咨询，发包人有权根据实际情况计扣咨询人合同价5%～10%的违约金。</w:t>
      </w:r>
    </w:p>
    <w:p w14:paraId="4857BFF8"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3）咨询人未能按期提交相应阶段的咨询报告（发包人同意延长期限的除外），则每延期1天，发包人将按合同总价的2‰计扣咨询人违约金。延期超过15天时，发包人可以终止合同，并有权按合同总价的5％计扣咨询人违约金，再收取合同总价的5％作为咨询人对发包人的赔偿金。</w:t>
      </w:r>
    </w:p>
    <w:p w14:paraId="696C7731"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因咨询人咨询深度达不到技术深度要求，影响勘察设计质量，或由于报告有重大纰漏或咨询报告未审查出工程勘察、初步设计中的重大缺陷的，除按发包人规定的时间内按要求修改咨询报告外，发包人有权扣除合同价格的5%</w:t>
      </w:r>
      <w:r>
        <w:rPr>
          <w:rFonts w:ascii="宋体" w:hAnsi="宋体" w:cs="宋体" w:hint="eastAsia"/>
          <w:kern w:val="0"/>
          <w:sz w:val="24"/>
        </w:rPr>
        <w:t>～</w:t>
      </w:r>
      <w:r>
        <w:rPr>
          <w:rFonts w:ascii="宋体" w:hAnsi="宋体" w:hint="eastAsia"/>
          <w:kern w:val="0"/>
          <w:sz w:val="24"/>
        </w:rPr>
        <w:t>10%作为违约金；如修改后的成果仍不能达到要求或以上问题（即因咨询人咨询深度达不到技术深度要求，影响勘察设计质量，或由于咨询报告有重大纰漏或咨询报告未审查出勘察设计中的重大缺陷的问题）出现两次及以上时，发包人有权终止合同，并扣除合同价10%作为违约金。</w:t>
      </w:r>
    </w:p>
    <w:p w14:paraId="01257470"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（5）咨询人因违反国家、地方相关法律法规而引发的一切损失均应由咨询人承担。</w:t>
      </w:r>
    </w:p>
    <w:p w14:paraId="14F093CE"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（6）咨询人违反本招标项目合同条款的其他违约行为，发包人将有权酌情扣除合同价格的1%</w:t>
      </w:r>
      <w:r>
        <w:rPr>
          <w:rFonts w:ascii="宋体" w:hAnsi="宋体" w:cs="宋体" w:hint="eastAsia"/>
          <w:kern w:val="0"/>
          <w:sz w:val="24"/>
        </w:rPr>
        <w:t>～</w:t>
      </w:r>
      <w:r>
        <w:rPr>
          <w:rFonts w:ascii="宋体" w:hAnsi="宋体" w:hint="eastAsia"/>
          <w:kern w:val="0"/>
          <w:sz w:val="24"/>
        </w:rPr>
        <w:t>10%的违约金。</w:t>
      </w:r>
    </w:p>
    <w:p w14:paraId="6C62F244"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所有违约金和赔偿金将在咨询人的履约担保或咨询服务费中扣除或者另行收取。因咨询人违约造成合同终止时，咨询人应及时将已完成的咨询成果文件无偿提交给发包人。</w:t>
      </w:r>
    </w:p>
    <w:p w14:paraId="2AF51B65"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6.3 一方违约后，另一方要求违约方继续履行合同时，违约方承担上述违约责任后仍应继续履行合同。</w:t>
      </w:r>
    </w:p>
    <w:p w14:paraId="1828B727" w14:textId="77777777" w:rsidR="000E56D6" w:rsidRDefault="00B93009">
      <w:pPr>
        <w:pStyle w:val="4"/>
        <w:autoSpaceDE w:val="0"/>
        <w:autoSpaceDN w:val="0"/>
        <w:adjustRightInd w:val="0"/>
        <w:spacing w:beforeLines="25" w:before="78" w:afterLines="25" w:after="78" w:line="300" w:lineRule="auto"/>
        <w:ind w:firstLineChars="200" w:firstLine="480"/>
        <w:textAlignment w:val="baseline"/>
        <w:rPr>
          <w:rFonts w:ascii="宋体" w:hAnsi="宋体" w:hint="eastAsia"/>
          <w:kern w:val="0"/>
        </w:rPr>
      </w:pPr>
      <w:r>
        <w:rPr>
          <w:rFonts w:ascii="黑体" w:hAnsi="Times New Roman" w:hint="eastAsia"/>
          <w:b w:val="0"/>
          <w:kern w:val="0"/>
          <w:sz w:val="24"/>
          <w:szCs w:val="24"/>
        </w:rPr>
        <w:t>7. 合同的生效与终止</w:t>
      </w:r>
    </w:p>
    <w:p w14:paraId="6D071541"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7.1 合同的生效</w:t>
      </w:r>
    </w:p>
    <w:p w14:paraId="43C74065"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lastRenderedPageBreak/>
        <w:t>合同协议书自双方签字盖章后所有合同文件生效。合同有效期为合同签订之日起至咨询人按合同要求提交最后一批咨询报告止。</w:t>
      </w:r>
    </w:p>
    <w:p w14:paraId="4DFE3E2E"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7.2 履约担保</w:t>
      </w:r>
    </w:p>
    <w:p w14:paraId="2DA43C3C"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咨询人在收到本招标项目中标通知书后并在签订合同协议书之前，应按采购文件规定向发包人提供履约担保。履约担保采用银行保函、保险保函（保单）、担保保函等非现金形式，金额应为签约合同价的5%。执行本条规定所需的费用由咨询人承担。</w:t>
      </w:r>
    </w:p>
    <w:p w14:paraId="10A79541"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在咨询人按照合同要求实施和完成本合同项目之前，履约担保一直有效。在完成咨询服务费结算后，双方不应对履约担保再提出任何索赔要求。履约担保应在合同期满、发包人接受咨询人按合同要求提交的最终审查报告之日起失效。</w:t>
      </w:r>
    </w:p>
    <w:p w14:paraId="08158EB9"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7.3 合同解除</w:t>
      </w:r>
    </w:p>
    <w:p w14:paraId="3E10F3D9"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（1）发包人与咨询人协商一致，可以解除合同。</w:t>
      </w:r>
    </w:p>
    <w:p w14:paraId="2B679EDB"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（2）发生本合同条款第5.4款情况，发包人仍不支付合同款，咨询人有权解除合同。</w:t>
      </w:r>
    </w:p>
    <w:p w14:paraId="4145F4ED"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（3）有下列情形之一的，发包人与咨询人可以解除合同：</w:t>
      </w:r>
    </w:p>
    <w:p w14:paraId="33D1F8DF"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①因不可抗力致使合同无法履行；</w:t>
      </w:r>
    </w:p>
    <w:p w14:paraId="19455583"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②因一方违约致使合同无法履行。</w:t>
      </w:r>
    </w:p>
    <w:p w14:paraId="13EE358B"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（4）一方依据合同条款要求解除合同的，应以书面通知形式向对方发出解除合同的通知，并在发出通知前7天告知对方，通知到达对方时合同解除。对解除合同有争议的，按本合同条款8.6款关于争议的规定处理。</w:t>
      </w:r>
    </w:p>
    <w:p w14:paraId="3488DCC1"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（5）合同解除后，不影响双方在合同中规定的结算和清理条款的效力。</w:t>
      </w:r>
    </w:p>
    <w:p w14:paraId="0189A7FE"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7.4 推迟与终止</w:t>
      </w:r>
    </w:p>
    <w:p w14:paraId="18FE6084"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（1）发包人可以在至少7天以前以书面通知形式通知咨询人暂停全部或部分本招标项目设计咨询工作或终止本合同协议书，一旦收到此类通知，咨询人应立即安排停止计划并将费用减到最小。</w:t>
      </w:r>
    </w:p>
    <w:p w14:paraId="71C965FE"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发包人认为咨询人无正当理由而未履行本合同规定的责任与义务时，应书面通知形式通知咨询人，并说明理由。若发包人在7天内没有收到满意的答复，发包人可以发出进一步的通知终止本合同，但此进一步的通知必须在第一个通知发出14天后发出。</w:t>
      </w:r>
    </w:p>
    <w:p w14:paraId="565AB5E6"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7.5 合同的生效与终止</w:t>
      </w:r>
    </w:p>
    <w:p w14:paraId="71011B15"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（1）双方在协议书中规定合同生效方式。</w:t>
      </w:r>
    </w:p>
    <w:p w14:paraId="5278EF5C"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（2）发包人与咨询人履行合同全部义务，合同价款支付完毕，本合同即告终止。</w:t>
      </w:r>
    </w:p>
    <w:p w14:paraId="04838AA5"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（3）合同的权利义务终止后，发包人与咨询人应当遵循诚实信用原则，履行通知、</w:t>
      </w:r>
      <w:r>
        <w:rPr>
          <w:rFonts w:ascii="宋体" w:hAnsi="宋体" w:hint="eastAsia"/>
          <w:kern w:val="0"/>
          <w:sz w:val="24"/>
        </w:rPr>
        <w:lastRenderedPageBreak/>
        <w:t>协助、保密等义务。</w:t>
      </w:r>
    </w:p>
    <w:p w14:paraId="456A96D6"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（4）合同终止不影响权利和责任。</w:t>
      </w:r>
    </w:p>
    <w:p w14:paraId="252960BE"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不论何种原因，本合同的终止，不应损害和影响各方应有的权利、索赔要求和应负的责任。</w:t>
      </w:r>
    </w:p>
    <w:p w14:paraId="3F711A10" w14:textId="77777777" w:rsidR="000E56D6" w:rsidRDefault="00B93009">
      <w:pPr>
        <w:pStyle w:val="4"/>
        <w:autoSpaceDE w:val="0"/>
        <w:autoSpaceDN w:val="0"/>
        <w:adjustRightInd w:val="0"/>
        <w:spacing w:beforeLines="25" w:before="78" w:afterLines="25" w:after="78" w:line="300" w:lineRule="auto"/>
        <w:ind w:firstLineChars="200" w:firstLine="480"/>
        <w:textAlignment w:val="baseline"/>
        <w:rPr>
          <w:rFonts w:ascii="黑体" w:hAnsi="Times New Roman"/>
          <w:b w:val="0"/>
          <w:bCs/>
          <w:kern w:val="0"/>
          <w:sz w:val="24"/>
          <w:szCs w:val="24"/>
        </w:rPr>
      </w:pPr>
      <w:r>
        <w:rPr>
          <w:rFonts w:ascii="黑体" w:hAnsi="Times New Roman" w:hint="eastAsia"/>
          <w:b w:val="0"/>
          <w:kern w:val="0"/>
          <w:sz w:val="24"/>
          <w:szCs w:val="24"/>
        </w:rPr>
        <w:t xml:space="preserve">8. 其它 </w:t>
      </w:r>
    </w:p>
    <w:p w14:paraId="7101A4C3"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8.1 法律和法规</w:t>
      </w:r>
    </w:p>
    <w:p w14:paraId="671ABB95"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本合同必须服从国家现行法律法规，对合同的解释应以国家现行法律和法规为准。</w:t>
      </w:r>
    </w:p>
    <w:p w14:paraId="079B2EF4"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8.2 转包和分包</w:t>
      </w:r>
    </w:p>
    <w:p w14:paraId="676508BA"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禁止咨询人将本合同规定的任务转包、分包。</w:t>
      </w:r>
    </w:p>
    <w:p w14:paraId="2A0CA95A"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8.3</w:t>
      </w:r>
      <w:r>
        <w:rPr>
          <w:rFonts w:ascii="宋体" w:hAnsi="宋体"/>
          <w:kern w:val="0"/>
          <w:sz w:val="24"/>
        </w:rPr>
        <w:t xml:space="preserve"> </w:t>
      </w:r>
      <w:r>
        <w:rPr>
          <w:rFonts w:ascii="宋体" w:hAnsi="宋体" w:hint="eastAsia"/>
          <w:kern w:val="0"/>
          <w:sz w:val="24"/>
        </w:rPr>
        <w:t>税费</w:t>
      </w:r>
    </w:p>
    <w:p w14:paraId="42C9BD1C"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咨询人应自行承担完成本招标项目技术咨询工作需缴纳的一切税费，由此产生的费用应含入合同价格中，发包人不另行支付。</w:t>
      </w:r>
    </w:p>
    <w:p w14:paraId="5068A5BA"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8.4 利益的冲突</w:t>
      </w:r>
    </w:p>
    <w:p w14:paraId="59AAA025"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除合同另有规定外，咨询人及其雇员不应接受本合同规定以外的与本招标项目有关的利益和报酬；咨询人不得参与与发包人的利益有冲突的任何活动。</w:t>
      </w:r>
    </w:p>
    <w:p w14:paraId="01CE818A"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8.5 保密、版权</w:t>
      </w:r>
    </w:p>
    <w:p w14:paraId="6A4C334B"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咨询人对发包人提供的相关资料应予以保密，未经发包人书面同意，不得泄露项目信息，不得随意使用、引用、披露项目相关资料提供和工作成果报告，更不得将咨询成果向其他单位提供，应维护发包人的合法权益。</w:t>
      </w:r>
    </w:p>
    <w:p w14:paraId="0858ABE1"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根据中华人民共和国民法典的有关规定，本招标项目的相关资料及工作成果，包括但不限于咨询报告、工作开展过程中产生的工作底稿、实地调研、座谈、征求意见的工作记录等，都归发包人所有，未经发包人书面同意，咨询人不得将上述资料用于本咨询项目之外得任何项目或向他人提供。</w:t>
      </w:r>
    </w:p>
    <w:p w14:paraId="4CC682DF"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8.6 争端的解决</w:t>
      </w:r>
    </w:p>
    <w:p w14:paraId="76977E53" w14:textId="77777777" w:rsidR="000E56D6" w:rsidRDefault="00B93009">
      <w:pPr>
        <w:autoSpaceDE w:val="0"/>
        <w:autoSpaceDN w:val="0"/>
        <w:adjustRightInd w:val="0"/>
        <w:spacing w:line="360" w:lineRule="auto"/>
        <w:ind w:firstLineChars="200" w:firstLine="480"/>
        <w:rPr>
          <w:rFonts w:ascii="宋体" w:hAnsi="宋体" w:hint="eastAsia"/>
          <w:kern w:val="0"/>
          <w:sz w:val="24"/>
        </w:rPr>
      </w:pPr>
      <w:r>
        <w:rPr>
          <w:rFonts w:ascii="宋体" w:hAnsi="宋体" w:hint="eastAsia"/>
          <w:kern w:val="0"/>
          <w:sz w:val="24"/>
        </w:rPr>
        <w:t>本合同在执行过程中，如发生任何争端、纠纷或因违反、终止本合同而引起的对损失损害的任何赔偿，应事先协商，在咨询人和发包人之间达成一致意见。如未能达成一致，可提交昆明仲裁委员会仲裁。仲裁决定具有最终法律效力，其仲裁费用由败诉方承担，或按裁决由双方按比例分担。</w:t>
      </w:r>
      <w:r>
        <w:rPr>
          <w:rFonts w:ascii="宋体" w:hAnsi="宋体"/>
          <w:kern w:val="0"/>
          <w:sz w:val="24"/>
        </w:rPr>
        <w:br w:type="page"/>
      </w:r>
    </w:p>
    <w:p w14:paraId="2CD623C6" w14:textId="77777777" w:rsidR="000E56D6" w:rsidRDefault="000E56D6">
      <w:pPr>
        <w:autoSpaceDE w:val="0"/>
        <w:autoSpaceDN w:val="0"/>
        <w:adjustRightInd w:val="0"/>
        <w:spacing w:line="360" w:lineRule="auto"/>
        <w:ind w:firstLineChars="200" w:firstLine="480"/>
        <w:jc w:val="left"/>
        <w:rPr>
          <w:rFonts w:ascii="宋体" w:hAnsi="宋体" w:hint="eastAsia"/>
          <w:kern w:val="0"/>
          <w:sz w:val="24"/>
        </w:rPr>
      </w:pPr>
    </w:p>
    <w:p w14:paraId="2E2732E1" w14:textId="77777777" w:rsidR="000E56D6" w:rsidRDefault="000E56D6">
      <w:pPr>
        <w:widowControl/>
        <w:spacing w:line="900" w:lineRule="exact"/>
        <w:ind w:firstLineChars="1300" w:firstLine="3654"/>
        <w:rPr>
          <w:rFonts w:ascii="宋体" w:hAnsi="宋体" w:cs="Arial" w:hint="eastAsia"/>
          <w:b/>
          <w:bCs/>
          <w:kern w:val="0"/>
          <w:sz w:val="28"/>
          <w:szCs w:val="28"/>
        </w:rPr>
      </w:pPr>
    </w:p>
    <w:p w14:paraId="30D7B44F" w14:textId="77777777" w:rsidR="000E56D6" w:rsidRDefault="000E56D6">
      <w:pPr>
        <w:widowControl/>
        <w:spacing w:line="900" w:lineRule="exact"/>
        <w:ind w:firstLineChars="1300" w:firstLine="3654"/>
        <w:rPr>
          <w:rFonts w:ascii="宋体" w:hAnsi="宋体" w:cs="Arial" w:hint="eastAsia"/>
          <w:b/>
          <w:bCs/>
          <w:kern w:val="0"/>
          <w:sz w:val="28"/>
          <w:szCs w:val="28"/>
        </w:rPr>
      </w:pPr>
    </w:p>
    <w:p w14:paraId="5E2D1AFB" w14:textId="77777777" w:rsidR="000E56D6" w:rsidRDefault="000E56D6">
      <w:pPr>
        <w:widowControl/>
        <w:spacing w:line="900" w:lineRule="exact"/>
        <w:ind w:firstLineChars="1300" w:firstLine="3654"/>
        <w:rPr>
          <w:rFonts w:ascii="宋体" w:hAnsi="宋体" w:cs="Arial" w:hint="eastAsia"/>
          <w:b/>
          <w:bCs/>
          <w:kern w:val="0"/>
          <w:sz w:val="28"/>
          <w:szCs w:val="28"/>
        </w:rPr>
      </w:pPr>
    </w:p>
    <w:p w14:paraId="0370F8B0" w14:textId="77777777" w:rsidR="000E56D6" w:rsidRDefault="000E56D6">
      <w:pPr>
        <w:widowControl/>
        <w:spacing w:line="900" w:lineRule="exact"/>
        <w:ind w:firstLineChars="1300" w:firstLine="3654"/>
        <w:rPr>
          <w:rFonts w:ascii="宋体" w:hAnsi="宋体" w:cs="Arial" w:hint="eastAsia"/>
          <w:b/>
          <w:bCs/>
          <w:kern w:val="0"/>
          <w:sz w:val="28"/>
          <w:szCs w:val="28"/>
        </w:rPr>
      </w:pPr>
    </w:p>
    <w:p w14:paraId="200121D3" w14:textId="77777777" w:rsidR="000E56D6" w:rsidRDefault="000E56D6">
      <w:pPr>
        <w:widowControl/>
        <w:spacing w:line="900" w:lineRule="exact"/>
        <w:ind w:firstLineChars="1300" w:firstLine="3654"/>
        <w:rPr>
          <w:rFonts w:ascii="宋体" w:hAnsi="宋体" w:cs="Arial" w:hint="eastAsia"/>
          <w:b/>
          <w:bCs/>
          <w:kern w:val="0"/>
          <w:sz w:val="28"/>
          <w:szCs w:val="28"/>
        </w:rPr>
      </w:pPr>
    </w:p>
    <w:p w14:paraId="667B63BB" w14:textId="77777777" w:rsidR="000E56D6" w:rsidRDefault="00B93009">
      <w:pPr>
        <w:pStyle w:val="3"/>
        <w:spacing w:before="0" w:after="0" w:line="360" w:lineRule="auto"/>
        <w:jc w:val="center"/>
        <w:rPr>
          <w:rFonts w:ascii="黑体" w:eastAsia="黑体"/>
          <w:b w:val="0"/>
          <w:position w:val="-6"/>
          <w:sz w:val="28"/>
          <w:szCs w:val="28"/>
        </w:rPr>
      </w:pPr>
      <w:bookmarkStart w:id="382" w:name="_Toc168998123"/>
      <w:bookmarkStart w:id="383" w:name="_Toc72431359"/>
      <w:r>
        <w:rPr>
          <w:rFonts w:ascii="黑体" w:eastAsia="黑体" w:hint="eastAsia"/>
          <w:b w:val="0"/>
          <w:position w:val="-6"/>
          <w:sz w:val="28"/>
          <w:szCs w:val="28"/>
        </w:rPr>
        <w:t xml:space="preserve">第二节 </w:t>
      </w:r>
      <w:r>
        <w:rPr>
          <w:rFonts w:ascii="黑体" w:eastAsia="黑体"/>
          <w:b w:val="0"/>
          <w:position w:val="-6"/>
          <w:sz w:val="28"/>
          <w:szCs w:val="28"/>
        </w:rPr>
        <w:t xml:space="preserve"> </w:t>
      </w:r>
      <w:r>
        <w:rPr>
          <w:rFonts w:ascii="黑体" w:eastAsia="黑体" w:hint="eastAsia"/>
          <w:b w:val="0"/>
          <w:position w:val="-6"/>
          <w:sz w:val="28"/>
          <w:szCs w:val="28"/>
        </w:rPr>
        <w:t>技术咨询合同</w:t>
      </w:r>
      <w:bookmarkEnd w:id="382"/>
      <w:bookmarkEnd w:id="383"/>
    </w:p>
    <w:p w14:paraId="26ADF319" w14:textId="77777777" w:rsidR="000E56D6" w:rsidRDefault="000E56D6">
      <w:pPr>
        <w:autoSpaceDE w:val="0"/>
        <w:autoSpaceDN w:val="0"/>
        <w:adjustRightInd w:val="0"/>
        <w:spacing w:line="360" w:lineRule="auto"/>
        <w:ind w:firstLineChars="200" w:firstLine="480"/>
        <w:jc w:val="left"/>
        <w:rPr>
          <w:rFonts w:ascii="宋体" w:hAnsi="宋体" w:hint="eastAsia"/>
          <w:kern w:val="0"/>
          <w:sz w:val="24"/>
        </w:rPr>
      </w:pPr>
    </w:p>
    <w:p w14:paraId="7A53CAB7" w14:textId="77777777" w:rsidR="000E56D6" w:rsidRDefault="00B93009">
      <w:pPr>
        <w:autoSpaceDE w:val="0"/>
        <w:autoSpaceDN w:val="0"/>
        <w:adjustRightInd w:val="0"/>
        <w:jc w:val="center"/>
        <w:rPr>
          <w:rFonts w:ascii="宋体" w:hAnsi="宋体" w:hint="eastAsia"/>
          <w:sz w:val="24"/>
        </w:rPr>
      </w:pPr>
      <w:r>
        <w:rPr>
          <w:rFonts w:ascii="宋体" w:hAnsi="宋体"/>
          <w:sz w:val="24"/>
        </w:rPr>
        <w:br w:type="page"/>
      </w:r>
    </w:p>
    <w:p w14:paraId="7B94B701" w14:textId="631450A5" w:rsidR="00022612" w:rsidRDefault="00022612">
      <w:pPr>
        <w:widowControl/>
        <w:jc w:val="left"/>
        <w:rPr>
          <w:rFonts w:ascii="宋体" w:hAnsi="宋体" w:hint="eastAsia"/>
          <w:sz w:val="24"/>
        </w:rPr>
      </w:pPr>
      <w:r>
        <w:rPr>
          <w:rFonts w:ascii="宋体" w:hAnsi="宋体" w:hint="eastAsia"/>
          <w:sz w:val="24"/>
        </w:rPr>
        <w:lastRenderedPageBreak/>
        <w:br w:type="page"/>
      </w:r>
    </w:p>
    <w:p w14:paraId="27FC0C46" w14:textId="77777777" w:rsidR="00022612" w:rsidRDefault="00022612" w:rsidP="00022612">
      <w:pPr>
        <w:ind w:right="210"/>
        <w:jc w:val="right"/>
        <w:rPr>
          <w:rStyle w:val="111"/>
          <w:color w:val="auto"/>
        </w:rPr>
      </w:pPr>
    </w:p>
    <w:p w14:paraId="0B6F96E0" w14:textId="77777777" w:rsidR="00022612" w:rsidRDefault="00022612" w:rsidP="00022612">
      <w:pPr>
        <w:autoSpaceDE w:val="0"/>
        <w:autoSpaceDN w:val="0"/>
        <w:adjustRightInd w:val="0"/>
        <w:spacing w:line="300" w:lineRule="auto"/>
        <w:ind w:right="-72"/>
        <w:rPr>
          <w:rFonts w:ascii="宋体" w:hAnsi="宋体" w:cs="宋体" w:hint="eastAsia"/>
          <w:kern w:val="0"/>
          <w:sz w:val="24"/>
        </w:rPr>
      </w:pPr>
      <w:r>
        <w:rPr>
          <w:rFonts w:ascii="宋体" w:hAnsi="宋体" w:cs="宋体" w:hint="eastAsia"/>
          <w:kern w:val="0"/>
          <w:sz w:val="24"/>
        </w:rPr>
        <w:t xml:space="preserve">合同编号：               合同自编号：           </w:t>
      </w:r>
      <w:r>
        <w:rPr>
          <w:rFonts w:ascii="宋体" w:hAnsi="宋体" w:cs="宋体" w:hint="eastAsia"/>
          <w:b/>
          <w:kern w:val="0"/>
          <w:sz w:val="24"/>
        </w:rPr>
        <w:t xml:space="preserve"> </w:t>
      </w:r>
      <w:r>
        <w:rPr>
          <w:rFonts w:ascii="宋体" w:hAnsi="宋体" w:cs="宋体" w:hint="eastAsia"/>
          <w:kern w:val="0"/>
          <w:sz w:val="24"/>
        </w:rPr>
        <w:t>项目编号：</w:t>
      </w:r>
      <w:r>
        <w:rPr>
          <w:rFonts w:ascii="宋体" w:hAnsi="宋体" w:cs="宋体"/>
          <w:kern w:val="0"/>
          <w:sz w:val="24"/>
        </w:rPr>
        <w:t xml:space="preserve"> </w:t>
      </w:r>
    </w:p>
    <w:p w14:paraId="52FBC0C0" w14:textId="77777777" w:rsidR="00022612" w:rsidRDefault="00022612" w:rsidP="00022612">
      <w:pPr>
        <w:autoSpaceDE w:val="0"/>
        <w:autoSpaceDN w:val="0"/>
        <w:adjustRightInd w:val="0"/>
        <w:spacing w:line="300" w:lineRule="auto"/>
        <w:ind w:right="568"/>
        <w:rPr>
          <w:rFonts w:ascii="宋体" w:hAnsi="宋体" w:cs="宋体" w:hint="eastAsia"/>
          <w:kern w:val="0"/>
          <w:sz w:val="24"/>
        </w:rPr>
      </w:pPr>
      <w:r>
        <w:rPr>
          <w:rFonts w:ascii="宋体" w:hAnsi="宋体" w:cs="宋体" w:hint="eastAsia"/>
          <w:kern w:val="0"/>
          <w:sz w:val="32"/>
          <w:szCs w:val="32"/>
        </w:rPr>
        <w:t>●</w:t>
      </w:r>
      <w:r>
        <w:rPr>
          <w:rFonts w:ascii="宋体" w:hAnsi="宋体" w:cs="宋体" w:hint="eastAsia"/>
          <w:kern w:val="0"/>
          <w:sz w:val="24"/>
        </w:rPr>
        <w:t>本合同须加盖甲乙双方骑缝章有效</w:t>
      </w:r>
    </w:p>
    <w:p w14:paraId="1F1E7A7E" w14:textId="77777777" w:rsidR="00022612" w:rsidRDefault="00022612" w:rsidP="00022612">
      <w:pPr>
        <w:widowControl/>
        <w:tabs>
          <w:tab w:val="left" w:pos="1155"/>
          <w:tab w:val="left" w:pos="2865"/>
          <w:tab w:val="left" w:pos="5307"/>
          <w:tab w:val="left" w:pos="5595"/>
          <w:tab w:val="left" w:pos="6620"/>
          <w:tab w:val="left" w:pos="7940"/>
        </w:tabs>
        <w:jc w:val="center"/>
        <w:rPr>
          <w:rFonts w:ascii="宋体" w:hAnsi="宋体" w:cs="Arial" w:hint="eastAsia"/>
          <w:b/>
          <w:kern w:val="0"/>
          <w:sz w:val="52"/>
          <w:szCs w:val="52"/>
        </w:rPr>
      </w:pPr>
      <w:r>
        <w:rPr>
          <w:rFonts w:ascii="宋体" w:hAnsi="宋体" w:cs="Arial" w:hint="eastAsia"/>
          <w:b/>
          <w:kern w:val="0"/>
          <w:sz w:val="52"/>
          <w:szCs w:val="52"/>
        </w:rPr>
        <w:t>云南省省级政府采购</w:t>
      </w:r>
    </w:p>
    <w:p w14:paraId="6F4DE719" w14:textId="77777777" w:rsidR="00022612" w:rsidRDefault="00022612" w:rsidP="00022612">
      <w:pPr>
        <w:widowControl/>
        <w:spacing w:line="600" w:lineRule="exact"/>
        <w:jc w:val="center"/>
        <w:rPr>
          <w:rFonts w:ascii="宋体" w:hAnsi="宋体" w:cs="Arial" w:hint="eastAsia"/>
          <w:b/>
          <w:kern w:val="0"/>
          <w:sz w:val="32"/>
          <w:szCs w:val="32"/>
        </w:rPr>
      </w:pPr>
      <w:r>
        <w:rPr>
          <w:rFonts w:ascii="宋体" w:hAnsi="宋体" w:cs="Arial" w:hint="eastAsia"/>
          <w:b/>
          <w:kern w:val="0"/>
          <w:sz w:val="32"/>
          <w:szCs w:val="32"/>
        </w:rPr>
        <w:t>（委托采购）</w:t>
      </w:r>
    </w:p>
    <w:p w14:paraId="1AA7942F" w14:textId="77777777" w:rsidR="00022612" w:rsidRDefault="00022612" w:rsidP="00022612">
      <w:pPr>
        <w:widowControl/>
        <w:spacing w:after="240"/>
        <w:jc w:val="center"/>
        <w:rPr>
          <w:rFonts w:ascii="宋体" w:hAnsi="宋体" w:cs="Arial" w:hint="eastAsia"/>
          <w:kern w:val="0"/>
          <w:sz w:val="36"/>
          <w:szCs w:val="36"/>
        </w:rPr>
      </w:pPr>
      <w:r>
        <w:rPr>
          <w:rFonts w:ascii="宋体" w:hAnsi="宋体" w:cs="Arial" w:hint="eastAsia"/>
          <w:kern w:val="0"/>
          <w:sz w:val="36"/>
          <w:szCs w:val="36"/>
        </w:rPr>
        <w:t>（此合同模板为参考，具体合同内容以双方约定为准）</w:t>
      </w:r>
    </w:p>
    <w:p w14:paraId="29EC8A58" w14:textId="77777777" w:rsidR="00022612" w:rsidRDefault="00022612" w:rsidP="00022612">
      <w:pPr>
        <w:widowControl/>
        <w:spacing w:after="240"/>
        <w:jc w:val="center"/>
        <w:rPr>
          <w:rFonts w:ascii="宋体" w:hAnsi="宋体" w:cs="Arial" w:hint="eastAsia"/>
          <w:kern w:val="0"/>
          <w:sz w:val="84"/>
          <w:szCs w:val="84"/>
        </w:rPr>
      </w:pPr>
    </w:p>
    <w:p w14:paraId="72841F71" w14:textId="77777777" w:rsidR="00022612" w:rsidRDefault="00022612" w:rsidP="00022612">
      <w:pPr>
        <w:widowControl/>
        <w:jc w:val="center"/>
        <w:rPr>
          <w:rFonts w:ascii="宋体" w:hAnsi="宋体" w:cs="Arial" w:hint="eastAsia"/>
          <w:b/>
          <w:kern w:val="0"/>
          <w:sz w:val="84"/>
          <w:szCs w:val="84"/>
        </w:rPr>
      </w:pPr>
      <w:r>
        <w:rPr>
          <w:rFonts w:ascii="宋体" w:hAnsi="宋体" w:cs="Arial" w:hint="eastAsia"/>
          <w:b/>
          <w:kern w:val="0"/>
          <w:sz w:val="84"/>
          <w:szCs w:val="84"/>
        </w:rPr>
        <w:t>合</w:t>
      </w:r>
    </w:p>
    <w:p w14:paraId="51B72B36" w14:textId="77777777" w:rsidR="00022612" w:rsidRDefault="00022612" w:rsidP="00022612">
      <w:pPr>
        <w:widowControl/>
        <w:jc w:val="center"/>
        <w:rPr>
          <w:rFonts w:ascii="宋体" w:hAnsi="宋体" w:cs="Arial" w:hint="eastAsia"/>
          <w:b/>
          <w:kern w:val="0"/>
          <w:sz w:val="84"/>
          <w:szCs w:val="84"/>
        </w:rPr>
      </w:pPr>
    </w:p>
    <w:p w14:paraId="7B018583" w14:textId="77777777" w:rsidR="00022612" w:rsidRDefault="00022612" w:rsidP="00022612">
      <w:pPr>
        <w:widowControl/>
        <w:jc w:val="center"/>
        <w:rPr>
          <w:rFonts w:ascii="宋体" w:hAnsi="宋体" w:cs="Arial" w:hint="eastAsia"/>
          <w:b/>
          <w:kern w:val="0"/>
          <w:sz w:val="84"/>
          <w:szCs w:val="84"/>
        </w:rPr>
      </w:pPr>
      <w:r>
        <w:rPr>
          <w:rFonts w:ascii="宋体" w:hAnsi="宋体" w:cs="Arial" w:hint="eastAsia"/>
          <w:b/>
          <w:kern w:val="0"/>
          <w:sz w:val="84"/>
          <w:szCs w:val="84"/>
        </w:rPr>
        <w:t>同</w:t>
      </w:r>
    </w:p>
    <w:p w14:paraId="046BFD10" w14:textId="77777777" w:rsidR="00022612" w:rsidRDefault="00022612" w:rsidP="00022612">
      <w:pPr>
        <w:widowControl/>
        <w:jc w:val="center"/>
        <w:rPr>
          <w:rFonts w:ascii="宋体" w:hAnsi="宋体" w:cs="Arial" w:hint="eastAsia"/>
          <w:b/>
          <w:kern w:val="0"/>
          <w:sz w:val="84"/>
          <w:szCs w:val="84"/>
        </w:rPr>
      </w:pPr>
    </w:p>
    <w:p w14:paraId="3DD7F5B3" w14:textId="77777777" w:rsidR="00022612" w:rsidRDefault="00022612" w:rsidP="00022612">
      <w:pPr>
        <w:widowControl/>
        <w:jc w:val="center"/>
        <w:rPr>
          <w:rFonts w:ascii="宋体" w:hAnsi="宋体" w:cs="Arial" w:hint="eastAsia"/>
          <w:b/>
          <w:kern w:val="0"/>
          <w:sz w:val="72"/>
          <w:szCs w:val="72"/>
        </w:rPr>
      </w:pPr>
      <w:r>
        <w:rPr>
          <w:rFonts w:ascii="宋体" w:hAnsi="宋体" w:cs="Arial" w:hint="eastAsia"/>
          <w:b/>
          <w:kern w:val="0"/>
          <w:sz w:val="84"/>
          <w:szCs w:val="84"/>
        </w:rPr>
        <w:t>书</w:t>
      </w:r>
      <w:r>
        <w:rPr>
          <w:rFonts w:ascii="宋体" w:hAnsi="宋体" w:cs="Arial"/>
          <w:b/>
          <w:kern w:val="0"/>
          <w:sz w:val="72"/>
          <w:szCs w:val="72"/>
        </w:rPr>
        <w:t xml:space="preserve"> </w:t>
      </w:r>
    </w:p>
    <w:p w14:paraId="20F9B849" w14:textId="77777777" w:rsidR="00022612" w:rsidRDefault="00022612" w:rsidP="00022612">
      <w:pPr>
        <w:widowControl/>
        <w:spacing w:line="900" w:lineRule="exact"/>
        <w:ind w:firstLineChars="900" w:firstLine="2530"/>
        <w:rPr>
          <w:rFonts w:ascii="宋体" w:hAnsi="宋体" w:cs="Arial" w:hint="eastAsia"/>
          <w:kern w:val="0"/>
          <w:sz w:val="28"/>
          <w:szCs w:val="28"/>
        </w:rPr>
      </w:pPr>
      <w:r>
        <w:rPr>
          <w:rFonts w:ascii="宋体" w:hAnsi="宋体" w:cs="Arial" w:hint="eastAsia"/>
          <w:b/>
          <w:bCs/>
          <w:kern w:val="0"/>
          <w:sz w:val="28"/>
          <w:szCs w:val="28"/>
        </w:rPr>
        <w:t xml:space="preserve">签订地点：          </w:t>
      </w:r>
    </w:p>
    <w:p w14:paraId="271F7D59" w14:textId="77777777" w:rsidR="00022612" w:rsidRDefault="00022612" w:rsidP="00022612">
      <w:pPr>
        <w:widowControl/>
        <w:spacing w:line="900" w:lineRule="exact"/>
        <w:ind w:firstLineChars="1300" w:firstLine="3654"/>
        <w:rPr>
          <w:rFonts w:ascii="宋体" w:hAnsi="宋体" w:cs="Arial" w:hint="eastAsia"/>
          <w:b/>
          <w:bCs/>
          <w:kern w:val="0"/>
          <w:sz w:val="28"/>
          <w:szCs w:val="28"/>
        </w:rPr>
      </w:pPr>
      <w:r>
        <w:rPr>
          <w:rFonts w:ascii="宋体" w:hAnsi="宋体" w:cs="Arial" w:hint="eastAsia"/>
          <w:b/>
          <w:bCs/>
          <w:kern w:val="0"/>
          <w:sz w:val="28"/>
          <w:szCs w:val="28"/>
        </w:rPr>
        <w:t xml:space="preserve">云南省财政厅 </w:t>
      </w:r>
      <w:r>
        <w:rPr>
          <w:rFonts w:ascii="宋体" w:hAnsi="宋体" w:cs="Arial"/>
          <w:b/>
          <w:bCs/>
          <w:kern w:val="0"/>
          <w:sz w:val="28"/>
          <w:szCs w:val="28"/>
        </w:rPr>
        <w:t xml:space="preserve">  </w:t>
      </w:r>
      <w:r>
        <w:rPr>
          <w:rFonts w:ascii="宋体" w:hAnsi="宋体" w:cs="Arial" w:hint="eastAsia"/>
          <w:b/>
          <w:bCs/>
          <w:kern w:val="0"/>
          <w:sz w:val="28"/>
          <w:szCs w:val="28"/>
        </w:rPr>
        <w:t>制</w:t>
      </w:r>
    </w:p>
    <w:p w14:paraId="1D66A6DB" w14:textId="405A2249" w:rsidR="00022612" w:rsidRDefault="00022612">
      <w:pPr>
        <w:widowControl/>
        <w:jc w:val="left"/>
        <w:rPr>
          <w:rFonts w:ascii="宋体" w:hAnsi="宋体" w:hint="eastAsia"/>
          <w:sz w:val="24"/>
        </w:rPr>
      </w:pPr>
      <w:r>
        <w:rPr>
          <w:rFonts w:ascii="宋体" w:hAnsi="宋体" w:hint="eastAsia"/>
          <w:sz w:val="24"/>
        </w:rPr>
        <w:br w:type="page"/>
      </w:r>
    </w:p>
    <w:p w14:paraId="5CE22721" w14:textId="77777777" w:rsidR="000E56D6" w:rsidRPr="00022612" w:rsidRDefault="000E56D6">
      <w:pPr>
        <w:autoSpaceDE w:val="0"/>
        <w:autoSpaceDN w:val="0"/>
        <w:adjustRightInd w:val="0"/>
        <w:jc w:val="center"/>
        <w:rPr>
          <w:rFonts w:ascii="宋体" w:hAnsi="宋体" w:hint="eastAsia"/>
          <w:sz w:val="24"/>
        </w:rPr>
      </w:pPr>
    </w:p>
    <w:p w14:paraId="133D8A31" w14:textId="77777777" w:rsidR="000E56D6" w:rsidRDefault="000E56D6">
      <w:pPr>
        <w:autoSpaceDE w:val="0"/>
        <w:autoSpaceDN w:val="0"/>
        <w:adjustRightInd w:val="0"/>
        <w:jc w:val="center"/>
        <w:rPr>
          <w:rFonts w:ascii="宋体" w:hAnsi="宋体" w:hint="eastAsia"/>
          <w:sz w:val="24"/>
        </w:rPr>
      </w:pPr>
    </w:p>
    <w:p w14:paraId="3AEB31C6" w14:textId="77777777" w:rsidR="000E56D6" w:rsidRDefault="000E56D6">
      <w:pPr>
        <w:autoSpaceDE w:val="0"/>
        <w:autoSpaceDN w:val="0"/>
        <w:adjustRightInd w:val="0"/>
        <w:jc w:val="center"/>
        <w:rPr>
          <w:rFonts w:ascii="宋体" w:hAnsi="宋体" w:hint="eastAsia"/>
          <w:sz w:val="24"/>
        </w:rPr>
      </w:pPr>
    </w:p>
    <w:p w14:paraId="6BE146B4" w14:textId="77777777" w:rsidR="000E56D6" w:rsidRDefault="000E56D6">
      <w:pPr>
        <w:autoSpaceDE w:val="0"/>
        <w:autoSpaceDN w:val="0"/>
        <w:adjustRightInd w:val="0"/>
        <w:jc w:val="center"/>
        <w:rPr>
          <w:rFonts w:ascii="宋体" w:hAnsi="宋体" w:hint="eastAsia"/>
          <w:sz w:val="24"/>
        </w:rPr>
      </w:pPr>
    </w:p>
    <w:p w14:paraId="3C62560F" w14:textId="77777777" w:rsidR="000E56D6" w:rsidRDefault="000E56D6">
      <w:pPr>
        <w:autoSpaceDE w:val="0"/>
        <w:autoSpaceDN w:val="0"/>
        <w:adjustRightInd w:val="0"/>
        <w:jc w:val="center"/>
        <w:rPr>
          <w:rFonts w:ascii="宋体" w:hAnsi="宋体" w:hint="eastAsia"/>
          <w:sz w:val="24"/>
        </w:rPr>
      </w:pPr>
    </w:p>
    <w:p w14:paraId="238C623B" w14:textId="77777777" w:rsidR="000E56D6" w:rsidRDefault="000E56D6">
      <w:pPr>
        <w:autoSpaceDE w:val="0"/>
        <w:autoSpaceDN w:val="0"/>
        <w:adjustRightInd w:val="0"/>
        <w:jc w:val="center"/>
        <w:rPr>
          <w:rFonts w:ascii="宋体" w:hAnsi="宋体" w:hint="eastAsia"/>
          <w:sz w:val="24"/>
        </w:rPr>
      </w:pPr>
    </w:p>
    <w:p w14:paraId="5BA130AC" w14:textId="77777777" w:rsidR="000E56D6" w:rsidRDefault="000E56D6">
      <w:pPr>
        <w:autoSpaceDE w:val="0"/>
        <w:autoSpaceDN w:val="0"/>
        <w:adjustRightInd w:val="0"/>
        <w:jc w:val="center"/>
        <w:rPr>
          <w:rFonts w:ascii="宋体" w:hAnsi="宋体" w:hint="eastAsia"/>
          <w:sz w:val="24"/>
        </w:rPr>
      </w:pPr>
    </w:p>
    <w:p w14:paraId="51D51C03" w14:textId="77777777" w:rsidR="000E56D6" w:rsidRDefault="000E56D6">
      <w:pPr>
        <w:autoSpaceDE w:val="0"/>
        <w:autoSpaceDN w:val="0"/>
        <w:adjustRightInd w:val="0"/>
        <w:jc w:val="center"/>
        <w:rPr>
          <w:rFonts w:ascii="宋体" w:hAnsi="宋体" w:hint="eastAsia"/>
          <w:sz w:val="24"/>
        </w:rPr>
      </w:pPr>
    </w:p>
    <w:p w14:paraId="77A07DA5" w14:textId="77777777" w:rsidR="000E56D6" w:rsidRDefault="000E56D6">
      <w:pPr>
        <w:autoSpaceDE w:val="0"/>
        <w:autoSpaceDN w:val="0"/>
        <w:adjustRightInd w:val="0"/>
        <w:jc w:val="center"/>
        <w:rPr>
          <w:rFonts w:ascii="宋体" w:hAnsi="宋体" w:hint="eastAsia"/>
          <w:sz w:val="24"/>
        </w:rPr>
      </w:pPr>
    </w:p>
    <w:p w14:paraId="63012BFC" w14:textId="77777777" w:rsidR="000E56D6" w:rsidRDefault="000E56D6">
      <w:pPr>
        <w:autoSpaceDE w:val="0"/>
        <w:autoSpaceDN w:val="0"/>
        <w:adjustRightInd w:val="0"/>
        <w:jc w:val="center"/>
        <w:rPr>
          <w:rFonts w:ascii="宋体" w:hAnsi="宋体" w:hint="eastAsia"/>
          <w:sz w:val="24"/>
        </w:rPr>
      </w:pPr>
    </w:p>
    <w:p w14:paraId="3F0144EE" w14:textId="77777777" w:rsidR="000E56D6" w:rsidRDefault="00B93009">
      <w:pPr>
        <w:autoSpaceDE w:val="0"/>
        <w:autoSpaceDN w:val="0"/>
        <w:adjustRightInd w:val="0"/>
        <w:jc w:val="center"/>
        <w:rPr>
          <w:rFonts w:ascii="宋体" w:hAnsi="宋体" w:hint="eastAsia"/>
          <w:b/>
          <w:bCs/>
          <w:spacing w:val="208"/>
          <w:kern w:val="0"/>
          <w:sz w:val="52"/>
          <w:szCs w:val="52"/>
        </w:rPr>
      </w:pPr>
      <w:r>
        <w:rPr>
          <w:rFonts w:ascii="宋体" w:hAnsi="宋体" w:hint="eastAsia"/>
          <w:b/>
          <w:bCs/>
          <w:spacing w:val="208"/>
          <w:kern w:val="0"/>
          <w:sz w:val="52"/>
          <w:szCs w:val="52"/>
        </w:rPr>
        <w:t>技术咨询合同</w:t>
      </w:r>
    </w:p>
    <w:p w14:paraId="2EBE24E5" w14:textId="77777777" w:rsidR="000E56D6" w:rsidRDefault="00B93009">
      <w:pPr>
        <w:autoSpaceDE w:val="0"/>
        <w:autoSpaceDN w:val="0"/>
        <w:adjustRightInd w:val="0"/>
        <w:jc w:val="left"/>
        <w:rPr>
          <w:rFonts w:ascii="宋体" w:hAnsi="宋体" w:hint="eastAsia"/>
          <w:kern w:val="0"/>
          <w:sz w:val="32"/>
          <w:szCs w:val="32"/>
        </w:rPr>
      </w:pPr>
      <w:r>
        <w:rPr>
          <w:rFonts w:ascii="宋体" w:hAnsi="宋体" w:hint="eastAsia"/>
          <w:kern w:val="0"/>
          <w:sz w:val="32"/>
          <w:szCs w:val="32"/>
        </w:rPr>
        <w:t xml:space="preserve"> </w:t>
      </w:r>
    </w:p>
    <w:p w14:paraId="4F9A3524" w14:textId="77777777" w:rsidR="000E56D6" w:rsidRDefault="00B93009">
      <w:pPr>
        <w:autoSpaceDE w:val="0"/>
        <w:autoSpaceDN w:val="0"/>
        <w:adjustRightInd w:val="0"/>
        <w:jc w:val="left"/>
        <w:rPr>
          <w:rFonts w:ascii="宋体" w:hAnsi="宋体" w:hint="eastAsia"/>
          <w:kern w:val="0"/>
          <w:sz w:val="32"/>
          <w:szCs w:val="32"/>
        </w:rPr>
      </w:pPr>
      <w:r>
        <w:rPr>
          <w:rFonts w:ascii="宋体" w:hAnsi="宋体" w:hint="eastAsia"/>
          <w:kern w:val="0"/>
          <w:sz w:val="32"/>
          <w:szCs w:val="32"/>
        </w:rPr>
        <w:t xml:space="preserve"> </w:t>
      </w:r>
    </w:p>
    <w:p w14:paraId="69F578A6" w14:textId="77777777" w:rsidR="000E56D6" w:rsidRDefault="000E56D6">
      <w:pPr>
        <w:rPr>
          <w:rFonts w:ascii="宋体" w:hAnsi="宋体" w:hint="eastAsia"/>
          <w:kern w:val="0"/>
          <w:sz w:val="32"/>
          <w:szCs w:val="32"/>
        </w:rPr>
      </w:pPr>
    </w:p>
    <w:p w14:paraId="09225897" w14:textId="77777777" w:rsidR="000E56D6" w:rsidRDefault="000E56D6">
      <w:pPr>
        <w:rPr>
          <w:rFonts w:ascii="宋体" w:hAnsi="宋体" w:hint="eastAsia"/>
          <w:kern w:val="0"/>
          <w:sz w:val="32"/>
          <w:szCs w:val="32"/>
        </w:rPr>
      </w:pPr>
    </w:p>
    <w:p w14:paraId="05AD5BFF" w14:textId="77777777" w:rsidR="000E56D6" w:rsidRDefault="000E56D6">
      <w:pPr>
        <w:rPr>
          <w:rFonts w:ascii="宋体" w:hAnsi="宋体" w:hint="eastAsia"/>
          <w:kern w:val="0"/>
          <w:sz w:val="32"/>
          <w:szCs w:val="32"/>
        </w:rPr>
      </w:pPr>
    </w:p>
    <w:p w14:paraId="66AEEF85" w14:textId="77777777" w:rsidR="000E56D6" w:rsidRDefault="000E56D6">
      <w:pPr>
        <w:autoSpaceDE w:val="0"/>
        <w:autoSpaceDN w:val="0"/>
        <w:adjustRightInd w:val="0"/>
        <w:jc w:val="left"/>
        <w:rPr>
          <w:rFonts w:ascii="宋体" w:hAnsi="宋体" w:hint="eastAsia"/>
          <w:kern w:val="0"/>
          <w:sz w:val="32"/>
          <w:szCs w:val="32"/>
        </w:rPr>
      </w:pPr>
    </w:p>
    <w:p w14:paraId="6027AFC2" w14:textId="77777777" w:rsidR="000E56D6" w:rsidRDefault="00B93009">
      <w:pPr>
        <w:autoSpaceDE w:val="0"/>
        <w:autoSpaceDN w:val="0"/>
        <w:adjustRightInd w:val="0"/>
        <w:spacing w:line="320" w:lineRule="exact"/>
        <w:ind w:firstLineChars="500" w:firstLine="1500"/>
        <w:jc w:val="left"/>
        <w:rPr>
          <w:rFonts w:ascii="宋体" w:hAnsi="宋体" w:hint="eastAsia"/>
          <w:kern w:val="0"/>
          <w:sz w:val="30"/>
          <w:szCs w:val="30"/>
          <w:u w:val="single"/>
        </w:rPr>
      </w:pPr>
      <w:bookmarkStart w:id="384" w:name="_Hlk7978671"/>
      <w:bookmarkEnd w:id="384"/>
      <w:r>
        <w:rPr>
          <w:rFonts w:ascii="宋体" w:hAnsi="宋体" w:hint="eastAsia"/>
          <w:kern w:val="0"/>
          <w:sz w:val="30"/>
          <w:szCs w:val="30"/>
        </w:rPr>
        <w:t>项目名称：</w:t>
      </w:r>
      <w:r>
        <w:rPr>
          <w:rFonts w:ascii="宋体" w:hAnsi="宋体" w:hint="eastAsia"/>
          <w:kern w:val="0"/>
          <w:sz w:val="30"/>
          <w:szCs w:val="30"/>
          <w:u w:val="single"/>
        </w:rPr>
        <w:t xml:space="preserve">                                </w:t>
      </w:r>
    </w:p>
    <w:p w14:paraId="6D8E9BA3" w14:textId="77777777" w:rsidR="000E56D6" w:rsidRDefault="00B93009">
      <w:pPr>
        <w:autoSpaceDE w:val="0"/>
        <w:autoSpaceDN w:val="0"/>
        <w:adjustRightInd w:val="0"/>
        <w:spacing w:line="320" w:lineRule="exact"/>
        <w:jc w:val="left"/>
        <w:rPr>
          <w:rFonts w:ascii="宋体" w:hAnsi="宋体" w:hint="eastAsia"/>
          <w:kern w:val="0"/>
          <w:sz w:val="30"/>
          <w:szCs w:val="30"/>
        </w:rPr>
      </w:pPr>
      <w:r>
        <w:rPr>
          <w:rFonts w:ascii="宋体" w:hAnsi="宋体" w:hint="eastAsia"/>
          <w:kern w:val="0"/>
          <w:sz w:val="30"/>
          <w:szCs w:val="30"/>
        </w:rPr>
        <w:t xml:space="preserve"> </w:t>
      </w:r>
    </w:p>
    <w:p w14:paraId="12F5A737" w14:textId="77777777" w:rsidR="000E56D6" w:rsidRDefault="00B93009">
      <w:pPr>
        <w:autoSpaceDE w:val="0"/>
        <w:autoSpaceDN w:val="0"/>
        <w:adjustRightInd w:val="0"/>
        <w:spacing w:line="320" w:lineRule="exact"/>
        <w:ind w:firstLineChars="500" w:firstLine="1500"/>
        <w:jc w:val="left"/>
        <w:rPr>
          <w:rFonts w:ascii="宋体" w:hAnsi="宋体" w:hint="eastAsia"/>
          <w:kern w:val="0"/>
          <w:sz w:val="30"/>
          <w:szCs w:val="30"/>
        </w:rPr>
      </w:pPr>
      <w:r>
        <w:rPr>
          <w:rFonts w:ascii="宋体" w:hAnsi="宋体" w:hint="eastAsia"/>
          <w:kern w:val="0"/>
          <w:sz w:val="30"/>
          <w:szCs w:val="30"/>
        </w:rPr>
        <w:t>甲    方：</w:t>
      </w:r>
      <w:r>
        <w:rPr>
          <w:rFonts w:ascii="宋体" w:hAnsi="宋体" w:hint="eastAsia"/>
          <w:kern w:val="0"/>
          <w:sz w:val="30"/>
          <w:szCs w:val="30"/>
          <w:u w:val="single"/>
        </w:rPr>
        <w:t xml:space="preserve">云南省交通运输厅                </w:t>
      </w:r>
    </w:p>
    <w:p w14:paraId="751CAB24" w14:textId="77777777" w:rsidR="000E56D6" w:rsidRDefault="00B93009">
      <w:pPr>
        <w:autoSpaceDE w:val="0"/>
        <w:autoSpaceDN w:val="0"/>
        <w:adjustRightInd w:val="0"/>
        <w:spacing w:line="320" w:lineRule="exact"/>
        <w:jc w:val="left"/>
        <w:rPr>
          <w:rFonts w:ascii="宋体" w:hAnsi="宋体" w:hint="eastAsia"/>
          <w:kern w:val="0"/>
          <w:sz w:val="30"/>
          <w:szCs w:val="30"/>
        </w:rPr>
      </w:pPr>
      <w:r>
        <w:rPr>
          <w:rFonts w:ascii="宋体" w:hAnsi="宋体" w:hint="eastAsia"/>
          <w:kern w:val="0"/>
          <w:sz w:val="30"/>
          <w:szCs w:val="30"/>
        </w:rPr>
        <w:t xml:space="preserve"> </w:t>
      </w:r>
    </w:p>
    <w:p w14:paraId="67DE6CD3" w14:textId="77777777" w:rsidR="000E56D6" w:rsidRDefault="00B93009">
      <w:pPr>
        <w:autoSpaceDE w:val="0"/>
        <w:autoSpaceDN w:val="0"/>
        <w:adjustRightInd w:val="0"/>
        <w:spacing w:line="320" w:lineRule="exact"/>
        <w:ind w:firstLineChars="500" w:firstLine="1500"/>
        <w:jc w:val="left"/>
        <w:rPr>
          <w:rFonts w:ascii="宋体" w:hAnsi="宋体" w:hint="eastAsia"/>
          <w:kern w:val="0"/>
          <w:sz w:val="30"/>
          <w:szCs w:val="30"/>
        </w:rPr>
      </w:pPr>
      <w:r>
        <w:rPr>
          <w:rFonts w:ascii="宋体" w:hAnsi="宋体" w:hint="eastAsia"/>
          <w:kern w:val="0"/>
          <w:sz w:val="30"/>
          <w:szCs w:val="30"/>
        </w:rPr>
        <w:t>乙    方：</w:t>
      </w:r>
      <w:r>
        <w:rPr>
          <w:rFonts w:ascii="宋体" w:hAnsi="宋体" w:hint="eastAsia"/>
          <w:kern w:val="0"/>
          <w:sz w:val="30"/>
          <w:szCs w:val="30"/>
          <w:u w:val="single"/>
        </w:rPr>
        <w:t xml:space="preserve">                                </w:t>
      </w:r>
    </w:p>
    <w:p w14:paraId="5B01D875" w14:textId="77777777" w:rsidR="000E56D6" w:rsidRDefault="00B93009">
      <w:pPr>
        <w:autoSpaceDE w:val="0"/>
        <w:autoSpaceDN w:val="0"/>
        <w:adjustRightInd w:val="0"/>
        <w:jc w:val="left"/>
        <w:rPr>
          <w:rFonts w:ascii="宋体" w:hAnsi="宋体" w:hint="eastAsia"/>
          <w:kern w:val="0"/>
          <w:sz w:val="30"/>
          <w:szCs w:val="30"/>
        </w:rPr>
      </w:pPr>
      <w:r>
        <w:rPr>
          <w:rFonts w:ascii="宋体" w:hAnsi="宋体" w:hint="eastAsia"/>
          <w:kern w:val="0"/>
          <w:sz w:val="30"/>
          <w:szCs w:val="30"/>
        </w:rPr>
        <w:t xml:space="preserve"> </w:t>
      </w:r>
    </w:p>
    <w:p w14:paraId="70D9D95E" w14:textId="77777777" w:rsidR="000E56D6" w:rsidRDefault="00B93009">
      <w:pPr>
        <w:autoSpaceDE w:val="0"/>
        <w:autoSpaceDN w:val="0"/>
        <w:adjustRightInd w:val="0"/>
        <w:jc w:val="left"/>
        <w:rPr>
          <w:rFonts w:ascii="宋体" w:hAnsi="宋体" w:hint="eastAsia"/>
          <w:kern w:val="0"/>
          <w:sz w:val="30"/>
          <w:szCs w:val="30"/>
        </w:rPr>
      </w:pPr>
      <w:r>
        <w:rPr>
          <w:rFonts w:ascii="宋体" w:hAnsi="宋体" w:hint="eastAsia"/>
          <w:kern w:val="0"/>
          <w:sz w:val="30"/>
          <w:szCs w:val="30"/>
        </w:rPr>
        <w:t xml:space="preserve"> </w:t>
      </w:r>
    </w:p>
    <w:p w14:paraId="7074D552" w14:textId="77777777" w:rsidR="000E56D6" w:rsidRDefault="00B93009">
      <w:pPr>
        <w:autoSpaceDE w:val="0"/>
        <w:autoSpaceDN w:val="0"/>
        <w:adjustRightInd w:val="0"/>
        <w:ind w:firstLineChars="500" w:firstLine="1500"/>
        <w:jc w:val="left"/>
        <w:rPr>
          <w:rFonts w:ascii="宋体" w:hAnsi="宋体" w:hint="eastAsia"/>
          <w:kern w:val="0"/>
          <w:sz w:val="30"/>
          <w:szCs w:val="30"/>
        </w:rPr>
      </w:pPr>
      <w:r>
        <w:rPr>
          <w:rFonts w:ascii="宋体" w:hAnsi="宋体" w:hint="eastAsia"/>
          <w:kern w:val="0"/>
          <w:sz w:val="30"/>
          <w:szCs w:val="30"/>
        </w:rPr>
        <w:t>签订地点：昆明市</w:t>
      </w:r>
    </w:p>
    <w:p w14:paraId="4D289377" w14:textId="77777777" w:rsidR="000E56D6" w:rsidRDefault="00B93009">
      <w:pPr>
        <w:autoSpaceDE w:val="0"/>
        <w:autoSpaceDN w:val="0"/>
        <w:adjustRightInd w:val="0"/>
        <w:ind w:firstLineChars="500" w:firstLine="1500"/>
        <w:jc w:val="left"/>
        <w:rPr>
          <w:rFonts w:ascii="宋体" w:hAnsi="宋体" w:hint="eastAsia"/>
          <w:kern w:val="0"/>
          <w:sz w:val="30"/>
          <w:szCs w:val="30"/>
        </w:rPr>
      </w:pPr>
      <w:r>
        <w:rPr>
          <w:rFonts w:ascii="宋体" w:hAnsi="宋体" w:hint="eastAsia"/>
          <w:kern w:val="0"/>
          <w:sz w:val="30"/>
          <w:szCs w:val="30"/>
        </w:rPr>
        <w:t>签订日期：        年     月     日</w:t>
      </w:r>
    </w:p>
    <w:p w14:paraId="28AE0CA1" w14:textId="77777777" w:rsidR="000E56D6" w:rsidRDefault="00B93009">
      <w:pPr>
        <w:autoSpaceDE w:val="0"/>
        <w:autoSpaceDN w:val="0"/>
        <w:adjustRightInd w:val="0"/>
        <w:jc w:val="center"/>
        <w:rPr>
          <w:rFonts w:ascii="宋体" w:hAnsi="宋体" w:hint="eastAsia"/>
          <w:spacing w:val="28"/>
          <w:kern w:val="0"/>
          <w:sz w:val="24"/>
        </w:rPr>
      </w:pPr>
      <w:r>
        <w:rPr>
          <w:rFonts w:ascii="宋体" w:hAnsi="宋体"/>
          <w:spacing w:val="28"/>
          <w:kern w:val="0"/>
          <w:sz w:val="24"/>
        </w:rPr>
        <w:br w:type="page"/>
      </w:r>
    </w:p>
    <w:p w14:paraId="38275282" w14:textId="77777777" w:rsidR="000E56D6" w:rsidRDefault="000E56D6">
      <w:pPr>
        <w:autoSpaceDE w:val="0"/>
        <w:autoSpaceDN w:val="0"/>
        <w:adjustRightInd w:val="0"/>
        <w:jc w:val="center"/>
        <w:rPr>
          <w:rFonts w:ascii="宋体" w:hAnsi="宋体" w:hint="eastAsia"/>
          <w:b/>
          <w:bCs/>
          <w:spacing w:val="28"/>
          <w:kern w:val="0"/>
          <w:sz w:val="24"/>
        </w:rPr>
      </w:pPr>
    </w:p>
    <w:p w14:paraId="57950CC8" w14:textId="77777777" w:rsidR="000E56D6" w:rsidRDefault="00B93009">
      <w:pPr>
        <w:autoSpaceDE w:val="0"/>
        <w:autoSpaceDN w:val="0"/>
        <w:adjustRightInd w:val="0"/>
        <w:jc w:val="center"/>
        <w:rPr>
          <w:rFonts w:ascii="宋体" w:hAnsi="宋体" w:hint="eastAsia"/>
          <w:b/>
          <w:bCs/>
          <w:spacing w:val="28"/>
          <w:kern w:val="0"/>
          <w:sz w:val="28"/>
          <w:szCs w:val="22"/>
        </w:rPr>
      </w:pPr>
      <w:r>
        <w:rPr>
          <w:rFonts w:ascii="宋体" w:hAnsi="宋体" w:hint="eastAsia"/>
          <w:b/>
          <w:bCs/>
          <w:spacing w:val="28"/>
          <w:kern w:val="0"/>
          <w:sz w:val="28"/>
          <w:szCs w:val="22"/>
        </w:rPr>
        <w:t>填写说明</w:t>
      </w:r>
    </w:p>
    <w:p w14:paraId="0C184068" w14:textId="77777777" w:rsidR="000E56D6" w:rsidRDefault="00B93009">
      <w:pPr>
        <w:autoSpaceDE w:val="0"/>
        <w:autoSpaceDN w:val="0"/>
        <w:adjustRightInd w:val="0"/>
        <w:spacing w:line="300" w:lineRule="auto"/>
        <w:ind w:firstLineChars="200" w:firstLine="480"/>
        <w:jc w:val="left"/>
        <w:rPr>
          <w:rFonts w:ascii="宋体" w:hAnsi="宋体" w:hint="eastAsia"/>
          <w:kern w:val="0"/>
          <w:sz w:val="24"/>
        </w:rPr>
      </w:pPr>
      <w:r>
        <w:rPr>
          <w:rFonts w:ascii="宋体" w:hAnsi="宋体" w:hint="eastAsia"/>
          <w:kern w:val="0"/>
          <w:sz w:val="24"/>
        </w:rPr>
        <w:t>一、技术咨询合同是指当事人一方为另一方就特定技术项目提供可行性论证、技术预测、技术评审、专题技术调查、分析评价报告等所订立的合同。</w:t>
      </w:r>
    </w:p>
    <w:p w14:paraId="196B90E7" w14:textId="77777777" w:rsidR="000E56D6" w:rsidRDefault="00B93009">
      <w:pPr>
        <w:autoSpaceDE w:val="0"/>
        <w:autoSpaceDN w:val="0"/>
        <w:adjustRightInd w:val="0"/>
        <w:spacing w:line="300" w:lineRule="auto"/>
        <w:ind w:firstLineChars="200" w:firstLine="480"/>
        <w:jc w:val="left"/>
        <w:rPr>
          <w:rFonts w:ascii="宋体" w:hAnsi="宋体" w:hint="eastAsia"/>
          <w:kern w:val="0"/>
          <w:sz w:val="24"/>
        </w:rPr>
      </w:pPr>
      <w:r>
        <w:rPr>
          <w:rFonts w:ascii="宋体" w:hAnsi="宋体" w:hint="eastAsia"/>
          <w:kern w:val="0"/>
          <w:sz w:val="24"/>
        </w:rPr>
        <w:t>二、技术资料保密</w:t>
      </w:r>
    </w:p>
    <w:p w14:paraId="4EA2AD75" w14:textId="77777777" w:rsidR="000E56D6" w:rsidRDefault="00B93009">
      <w:pPr>
        <w:autoSpaceDE w:val="0"/>
        <w:autoSpaceDN w:val="0"/>
        <w:adjustRightInd w:val="0"/>
        <w:spacing w:line="300" w:lineRule="auto"/>
        <w:ind w:firstLineChars="200" w:firstLine="480"/>
        <w:jc w:val="left"/>
        <w:rPr>
          <w:rFonts w:ascii="宋体" w:hAnsi="宋体" w:hint="eastAsia"/>
          <w:kern w:val="0"/>
          <w:sz w:val="24"/>
        </w:rPr>
      </w:pPr>
      <w:r>
        <w:rPr>
          <w:rFonts w:ascii="宋体" w:hAnsi="宋体" w:hint="eastAsia"/>
          <w:kern w:val="0"/>
          <w:sz w:val="24"/>
        </w:rPr>
        <w:t>当事人</w:t>
      </w:r>
      <w:r>
        <w:rPr>
          <w:rFonts w:ascii="宋体" w:hAnsi="宋体" w:cs="Arial" w:hint="eastAsia"/>
          <w:kern w:val="0"/>
          <w:sz w:val="24"/>
        </w:rPr>
        <w:t>按照国家有关要求，做好项目保密工作</w:t>
      </w:r>
      <w:r>
        <w:rPr>
          <w:rFonts w:ascii="宋体" w:hAnsi="宋体" w:hint="eastAsia"/>
          <w:kern w:val="0"/>
          <w:sz w:val="24"/>
        </w:rPr>
        <w:t>，否则按相关法律法规承担法律责任。</w:t>
      </w:r>
    </w:p>
    <w:p w14:paraId="51E53C8A" w14:textId="77777777" w:rsidR="000E56D6" w:rsidRDefault="00B93009">
      <w:pPr>
        <w:autoSpaceDE w:val="0"/>
        <w:autoSpaceDN w:val="0"/>
        <w:adjustRightInd w:val="0"/>
        <w:spacing w:line="300" w:lineRule="auto"/>
        <w:ind w:firstLineChars="200" w:firstLine="480"/>
        <w:jc w:val="left"/>
        <w:rPr>
          <w:rFonts w:ascii="宋体" w:hAnsi="宋体" w:hint="eastAsia"/>
          <w:kern w:val="0"/>
          <w:sz w:val="24"/>
        </w:rPr>
      </w:pPr>
      <w:r>
        <w:rPr>
          <w:rFonts w:ascii="宋体" w:hAnsi="宋体" w:hint="eastAsia"/>
          <w:kern w:val="0"/>
          <w:sz w:val="24"/>
        </w:rPr>
        <w:t>三、本合同书中，凡是当事人约定认为无需填写的条款，在该条款填写的空白处划（/）表示。</w:t>
      </w:r>
    </w:p>
    <w:p w14:paraId="62506E92" w14:textId="77777777" w:rsidR="000E56D6" w:rsidRDefault="000E56D6">
      <w:pPr>
        <w:autoSpaceDE w:val="0"/>
        <w:autoSpaceDN w:val="0"/>
        <w:adjustRightInd w:val="0"/>
        <w:spacing w:line="360" w:lineRule="auto"/>
        <w:jc w:val="center"/>
        <w:rPr>
          <w:rFonts w:ascii="宋体" w:hAnsi="宋体" w:hint="eastAsia"/>
          <w:kern w:val="0"/>
          <w:sz w:val="28"/>
          <w:szCs w:val="28"/>
        </w:rPr>
      </w:pPr>
    </w:p>
    <w:p w14:paraId="42AEBB38" w14:textId="77777777" w:rsidR="000E56D6" w:rsidRDefault="00B93009">
      <w:pPr>
        <w:jc w:val="center"/>
        <w:rPr>
          <w:rFonts w:ascii="宋体" w:hAnsi="宋体" w:hint="eastAsia"/>
          <w:kern w:val="0"/>
          <w:sz w:val="28"/>
          <w:szCs w:val="28"/>
        </w:rPr>
      </w:pPr>
      <w:r>
        <w:rPr>
          <w:rFonts w:ascii="宋体" w:hAnsi="宋体" w:hint="eastAsia"/>
          <w:kern w:val="0"/>
          <w:sz w:val="28"/>
          <w:szCs w:val="28"/>
        </w:rPr>
        <w:br w:type="page"/>
      </w:r>
    </w:p>
    <w:p w14:paraId="44512790" w14:textId="77777777" w:rsidR="000E56D6" w:rsidRDefault="000E56D6">
      <w:pPr>
        <w:rPr>
          <w:rStyle w:val="111"/>
          <w:color w:val="auto"/>
        </w:rPr>
      </w:pPr>
    </w:p>
    <w:p w14:paraId="78679F71" w14:textId="77777777" w:rsidR="000E56D6" w:rsidRDefault="00B93009">
      <w:pPr>
        <w:jc w:val="center"/>
        <w:rPr>
          <w:rFonts w:ascii="宋体" w:hAnsi="宋体" w:cs="仿宋_GB2312" w:hint="eastAsia"/>
          <w:b/>
          <w:kern w:val="0"/>
          <w:sz w:val="36"/>
          <w:szCs w:val="36"/>
        </w:rPr>
      </w:pPr>
      <w:r>
        <w:rPr>
          <w:rFonts w:ascii="宋体" w:hAnsi="宋体" w:cs="仿宋_GB2312" w:hint="eastAsia"/>
          <w:b/>
          <w:sz w:val="36"/>
          <w:szCs w:val="36"/>
        </w:rPr>
        <w:t>2024年度云南省省级设计审批公路建设项目技术咨询服务</w:t>
      </w:r>
      <w:r>
        <w:rPr>
          <w:rFonts w:ascii="宋体" w:hAnsi="宋体" w:cs="仿宋_GB2312" w:hint="eastAsia"/>
          <w:b/>
          <w:kern w:val="0"/>
          <w:sz w:val="36"/>
          <w:szCs w:val="36"/>
        </w:rPr>
        <w:t>技术咨询合同</w:t>
      </w:r>
    </w:p>
    <w:p w14:paraId="3A5CB3FA" w14:textId="77777777" w:rsidR="000E56D6" w:rsidRDefault="00B93009">
      <w:pPr>
        <w:autoSpaceDE w:val="0"/>
        <w:autoSpaceDN w:val="0"/>
        <w:adjustRightInd w:val="0"/>
        <w:spacing w:after="75" w:line="450" w:lineRule="atLeast"/>
        <w:jc w:val="left"/>
        <w:rPr>
          <w:rFonts w:ascii="宋体" w:hAnsi="宋体" w:hint="eastAsia"/>
          <w:kern w:val="0"/>
          <w:sz w:val="24"/>
        </w:rPr>
      </w:pPr>
      <w:bookmarkStart w:id="385" w:name="_Hlk7977800"/>
      <w:bookmarkEnd w:id="385"/>
      <w:r>
        <w:rPr>
          <w:rFonts w:ascii="宋体" w:hAnsi="宋体" w:hint="eastAsia"/>
          <w:kern w:val="0"/>
          <w:sz w:val="24"/>
        </w:rPr>
        <w:t xml:space="preserve"> </w:t>
      </w:r>
    </w:p>
    <w:p w14:paraId="11715677" w14:textId="77777777" w:rsidR="000E56D6" w:rsidRDefault="00B93009">
      <w:pPr>
        <w:spacing w:line="300" w:lineRule="auto"/>
        <w:ind w:firstLineChars="200" w:firstLine="480"/>
        <w:jc w:val="left"/>
        <w:rPr>
          <w:rFonts w:ascii="宋体" w:hAnsi="宋体" w:cs="仿宋_GB2312" w:hint="eastAsia"/>
          <w:b/>
          <w:sz w:val="24"/>
          <w:szCs w:val="24"/>
        </w:rPr>
      </w:pPr>
      <w:r>
        <w:rPr>
          <w:rFonts w:ascii="宋体" w:hAnsi="宋体" w:cs="仿宋_GB2312" w:hint="eastAsia"/>
          <w:sz w:val="24"/>
          <w:szCs w:val="24"/>
        </w:rPr>
        <w:t>甲方：</w:t>
      </w:r>
      <w:r>
        <w:rPr>
          <w:rFonts w:ascii="宋体" w:hAnsi="宋体" w:cs="仿宋_GB2312" w:hint="eastAsia"/>
          <w:b/>
          <w:sz w:val="24"/>
          <w:szCs w:val="24"/>
          <w:u w:val="single"/>
        </w:rPr>
        <w:t>云南省交通运输厅</w:t>
      </w:r>
    </w:p>
    <w:p w14:paraId="440EC223" w14:textId="77777777" w:rsidR="000E56D6" w:rsidRDefault="00B93009">
      <w:pPr>
        <w:spacing w:line="300" w:lineRule="auto"/>
        <w:ind w:firstLineChars="200" w:firstLine="480"/>
        <w:jc w:val="left"/>
        <w:rPr>
          <w:rFonts w:ascii="宋体" w:hAnsi="宋体" w:cs="仿宋_GB2312" w:hint="eastAsia"/>
          <w:b/>
          <w:sz w:val="24"/>
          <w:szCs w:val="24"/>
          <w:u w:val="single"/>
        </w:rPr>
      </w:pPr>
      <w:r>
        <w:rPr>
          <w:rFonts w:ascii="宋体" w:hAnsi="宋体" w:cs="仿宋_GB2312" w:hint="eastAsia"/>
          <w:sz w:val="24"/>
          <w:szCs w:val="24"/>
        </w:rPr>
        <w:t>乙方：</w:t>
      </w:r>
      <w:r>
        <w:rPr>
          <w:rFonts w:ascii="宋体" w:hAnsi="宋体" w:cs="仿宋_GB2312" w:hint="eastAsia"/>
          <w:sz w:val="24"/>
          <w:szCs w:val="24"/>
          <w:u w:val="single"/>
        </w:rPr>
        <w:t xml:space="preserve">                </w:t>
      </w:r>
    </w:p>
    <w:p w14:paraId="053A8752" w14:textId="77777777" w:rsidR="000E56D6" w:rsidRDefault="00B93009">
      <w:pPr>
        <w:autoSpaceDE w:val="0"/>
        <w:autoSpaceDN w:val="0"/>
        <w:adjustRightInd w:val="0"/>
        <w:spacing w:line="300" w:lineRule="auto"/>
        <w:ind w:firstLineChars="200" w:firstLine="480"/>
        <w:jc w:val="left"/>
        <w:rPr>
          <w:rFonts w:ascii="宋体" w:hAnsi="宋体" w:hint="eastAsia"/>
          <w:kern w:val="0"/>
          <w:sz w:val="24"/>
          <w:szCs w:val="24"/>
        </w:rPr>
      </w:pPr>
      <w:r>
        <w:rPr>
          <w:rFonts w:ascii="宋体" w:hAnsi="宋体" w:hint="eastAsia"/>
          <w:kern w:val="0"/>
          <w:sz w:val="24"/>
          <w:szCs w:val="24"/>
        </w:rPr>
        <w:t>甲乙双方根据《中华人民共和国民法典》《中华人民共和国政府采购法》《中华人民共和国政府采购法实施条例》及其他有关制度规定，双方本着平等互利、真诚合作的原则，经双方协商一致，就</w:t>
      </w:r>
      <w:r>
        <w:rPr>
          <w:rFonts w:ascii="宋体" w:hAnsi="宋体" w:hint="eastAsia"/>
          <w:kern w:val="0"/>
          <w:sz w:val="24"/>
          <w:szCs w:val="24"/>
          <w:u w:val="single"/>
        </w:rPr>
        <w:t>2024年度云南省省级设计审批公路建设项目技术咨询服务采购</w:t>
      </w:r>
      <w:r>
        <w:rPr>
          <w:rFonts w:ascii="宋体" w:hAnsi="宋体" w:hint="eastAsia"/>
          <w:kern w:val="0"/>
          <w:sz w:val="24"/>
          <w:szCs w:val="24"/>
        </w:rPr>
        <w:t>的技术咨询服务，达成以下协议：</w:t>
      </w:r>
    </w:p>
    <w:p w14:paraId="3165F6A8" w14:textId="77777777" w:rsidR="000E56D6" w:rsidRDefault="00B93009">
      <w:pPr>
        <w:numPr>
          <w:ilvl w:val="0"/>
          <w:numId w:val="1"/>
        </w:numPr>
        <w:autoSpaceDE w:val="0"/>
        <w:autoSpaceDN w:val="0"/>
        <w:adjustRightInd w:val="0"/>
        <w:spacing w:line="300" w:lineRule="auto"/>
        <w:ind w:firstLineChars="200" w:firstLine="482"/>
        <w:jc w:val="left"/>
        <w:rPr>
          <w:rFonts w:ascii="宋体" w:hAnsi="宋体" w:hint="eastAsia"/>
          <w:b/>
          <w:kern w:val="0"/>
          <w:sz w:val="24"/>
          <w:szCs w:val="24"/>
        </w:rPr>
      </w:pPr>
      <w:r>
        <w:rPr>
          <w:rFonts w:ascii="宋体" w:hAnsi="宋体" w:hint="eastAsia"/>
          <w:b/>
          <w:kern w:val="0"/>
          <w:sz w:val="24"/>
          <w:szCs w:val="24"/>
        </w:rPr>
        <w:t>项目概况：</w:t>
      </w:r>
    </w:p>
    <w:p w14:paraId="2FB468C5" w14:textId="77777777" w:rsidR="000E56D6" w:rsidRDefault="00B93009">
      <w:pPr>
        <w:widowControl/>
        <w:topLinePunct/>
        <w:spacing w:beforeLines="25" w:before="78" w:afterLines="25" w:after="78" w:line="300" w:lineRule="auto"/>
        <w:ind w:firstLineChars="200" w:firstLine="480"/>
        <w:rPr>
          <w:rFonts w:ascii="宋体" w:hAnsi="宋体" w:hint="eastAsia"/>
          <w:kern w:val="0"/>
          <w:sz w:val="24"/>
          <w:szCs w:val="24"/>
        </w:rPr>
      </w:pPr>
      <w:bookmarkStart w:id="386" w:name="_Hlk165989942"/>
      <w:r>
        <w:rPr>
          <w:rFonts w:ascii="宋体" w:hAnsi="宋体" w:hint="eastAsia"/>
          <w:kern w:val="0"/>
          <w:sz w:val="24"/>
          <w:szCs w:val="24"/>
        </w:rPr>
        <w:t>2024年度云南省省级设计审批公路建设项目技术咨询服务采购，共包括3个公路建设项目的设计文件审批技术咨询</w:t>
      </w:r>
      <w:bookmarkEnd w:id="386"/>
      <w:r>
        <w:rPr>
          <w:rFonts w:ascii="宋体" w:hAnsi="宋体" w:hint="eastAsia"/>
          <w:kern w:val="0"/>
          <w:sz w:val="24"/>
          <w:szCs w:val="24"/>
        </w:rPr>
        <w:t>，分别是普通国道G245晋宁晋城镇河西厂—江川区江城镇翠峰山岔口段改扩建工程，G78汕昆高速昆明至石林段改扩建工程，中国坝洒至越南巴刹红河界河公路大桥。具体如下：</w:t>
      </w:r>
    </w:p>
    <w:tbl>
      <w:tblPr>
        <w:tblW w:w="9214" w:type="dxa"/>
        <w:tblInd w:w="-5" w:type="dxa"/>
        <w:tblLook w:val="04A0" w:firstRow="1" w:lastRow="0" w:firstColumn="1" w:lastColumn="0" w:noHBand="0" w:noVBand="1"/>
      </w:tblPr>
      <w:tblGrid>
        <w:gridCol w:w="662"/>
        <w:gridCol w:w="1606"/>
        <w:gridCol w:w="1276"/>
        <w:gridCol w:w="5670"/>
      </w:tblGrid>
      <w:tr w:rsidR="000E56D6" w14:paraId="64C8B2A9" w14:textId="77777777">
        <w:trPr>
          <w:trHeight w:val="278"/>
          <w:tblHeader/>
        </w:trPr>
        <w:tc>
          <w:tcPr>
            <w:tcW w:w="662" w:type="dxa"/>
            <w:tcBorders>
              <w:top w:val="single" w:sz="4" w:space="0" w:color="000000"/>
              <w:left w:val="single" w:sz="4" w:space="0" w:color="000000"/>
              <w:bottom w:val="single" w:sz="4" w:space="0" w:color="000000"/>
              <w:right w:val="single" w:sz="4" w:space="0" w:color="000000"/>
            </w:tcBorders>
            <w:vAlign w:val="center"/>
          </w:tcPr>
          <w:p w14:paraId="372409F6" w14:textId="77777777" w:rsidR="000E56D6" w:rsidRDefault="00B93009">
            <w:pPr>
              <w:widowControl/>
              <w:jc w:val="center"/>
              <w:textAlignment w:val="center"/>
              <w:rPr>
                <w:rFonts w:ascii="宋体" w:hAnsi="宋体" w:cs="方正仿宋_GBK" w:hint="eastAsia"/>
                <w:b/>
                <w:bCs/>
              </w:rPr>
            </w:pPr>
            <w:r>
              <w:rPr>
                <w:rFonts w:ascii="宋体" w:hAnsi="宋体"/>
                <w:lang w:bidi="ar"/>
              </w:rPr>
              <w:t>标段</w:t>
            </w:r>
          </w:p>
        </w:tc>
        <w:tc>
          <w:tcPr>
            <w:tcW w:w="1606" w:type="dxa"/>
            <w:tcBorders>
              <w:top w:val="single" w:sz="4" w:space="0" w:color="000000"/>
              <w:left w:val="single" w:sz="4" w:space="0" w:color="000000"/>
              <w:bottom w:val="single" w:sz="4" w:space="0" w:color="000000"/>
              <w:right w:val="single" w:sz="4" w:space="0" w:color="000000"/>
            </w:tcBorders>
            <w:vAlign w:val="center"/>
          </w:tcPr>
          <w:p w14:paraId="7C9EE546" w14:textId="77777777" w:rsidR="000E56D6" w:rsidRDefault="00B93009">
            <w:pPr>
              <w:widowControl/>
              <w:jc w:val="center"/>
              <w:textAlignment w:val="center"/>
              <w:rPr>
                <w:rFonts w:ascii="宋体" w:hAnsi="宋体" w:cs="方正仿宋_GBK" w:hint="eastAsia"/>
                <w:b/>
                <w:bCs/>
              </w:rPr>
            </w:pPr>
            <w:r>
              <w:rPr>
                <w:rFonts w:ascii="宋体" w:hAnsi="宋体" w:hint="eastAsia"/>
                <w:lang w:bidi="ar"/>
              </w:rPr>
              <w:t>工程</w:t>
            </w:r>
            <w:r>
              <w:rPr>
                <w:rFonts w:ascii="宋体" w:hAnsi="宋体"/>
                <w:lang w:bidi="ar"/>
              </w:rPr>
              <w:t>项目名称</w:t>
            </w:r>
          </w:p>
        </w:tc>
        <w:tc>
          <w:tcPr>
            <w:tcW w:w="1276" w:type="dxa"/>
            <w:tcBorders>
              <w:top w:val="single" w:sz="4" w:space="0" w:color="000000"/>
              <w:left w:val="single" w:sz="4" w:space="0" w:color="000000"/>
              <w:bottom w:val="single" w:sz="4" w:space="0" w:color="000000"/>
              <w:right w:val="single" w:sz="4" w:space="0" w:color="000000"/>
            </w:tcBorders>
            <w:vAlign w:val="center"/>
          </w:tcPr>
          <w:p w14:paraId="76CEB67F" w14:textId="77777777" w:rsidR="000E56D6" w:rsidRDefault="00B93009">
            <w:pPr>
              <w:widowControl/>
              <w:jc w:val="center"/>
              <w:textAlignment w:val="center"/>
              <w:rPr>
                <w:rFonts w:ascii="宋体" w:hAnsi="宋体" w:cs="方正仿宋_GBK" w:hint="eastAsia"/>
                <w:b/>
                <w:bCs/>
              </w:rPr>
            </w:pPr>
            <w:r>
              <w:rPr>
                <w:rFonts w:ascii="宋体" w:hAnsi="宋体"/>
                <w:lang w:bidi="ar"/>
              </w:rPr>
              <w:t>技术咨询服务内容</w:t>
            </w:r>
          </w:p>
        </w:tc>
        <w:tc>
          <w:tcPr>
            <w:tcW w:w="5670" w:type="dxa"/>
            <w:tcBorders>
              <w:top w:val="single" w:sz="4" w:space="0" w:color="000000"/>
              <w:left w:val="single" w:sz="4" w:space="0" w:color="000000"/>
              <w:bottom w:val="single" w:sz="4" w:space="0" w:color="000000"/>
              <w:right w:val="single" w:sz="4" w:space="0" w:color="000000"/>
            </w:tcBorders>
            <w:vAlign w:val="center"/>
          </w:tcPr>
          <w:p w14:paraId="733C20F1" w14:textId="77777777" w:rsidR="000E56D6" w:rsidRDefault="00B93009">
            <w:pPr>
              <w:widowControl/>
              <w:jc w:val="center"/>
              <w:textAlignment w:val="center"/>
              <w:rPr>
                <w:rFonts w:ascii="宋体" w:hAnsi="宋体" w:cs="方正仿宋_GBK" w:hint="eastAsia"/>
                <w:b/>
                <w:bCs/>
              </w:rPr>
            </w:pPr>
            <w:r>
              <w:rPr>
                <w:rFonts w:ascii="宋体" w:hAnsi="宋体"/>
                <w:lang w:bidi="ar"/>
              </w:rPr>
              <w:t>项目简况</w:t>
            </w:r>
          </w:p>
        </w:tc>
      </w:tr>
      <w:tr w:rsidR="000E56D6" w14:paraId="3FAFFE32" w14:textId="77777777">
        <w:trPr>
          <w:trHeight w:val="2435"/>
        </w:trPr>
        <w:tc>
          <w:tcPr>
            <w:tcW w:w="662" w:type="dxa"/>
            <w:vMerge w:val="restart"/>
            <w:tcBorders>
              <w:top w:val="single" w:sz="4" w:space="0" w:color="000000"/>
              <w:left w:val="single" w:sz="4" w:space="0" w:color="000000"/>
              <w:right w:val="single" w:sz="4" w:space="0" w:color="000000"/>
            </w:tcBorders>
            <w:vAlign w:val="center"/>
          </w:tcPr>
          <w:p w14:paraId="027AFA01" w14:textId="77777777" w:rsidR="000E56D6" w:rsidRDefault="00B93009">
            <w:pPr>
              <w:widowControl/>
              <w:jc w:val="center"/>
              <w:textAlignment w:val="center"/>
              <w:rPr>
                <w:rFonts w:ascii="宋体" w:hAnsi="宋体" w:cs="宋体" w:hint="eastAsia"/>
                <w:sz w:val="20"/>
                <w:szCs w:val="20"/>
              </w:rPr>
            </w:pPr>
            <w:r>
              <w:rPr>
                <w:rFonts w:ascii="宋体" w:hAnsi="宋体" w:cs="宋体" w:hint="eastAsia"/>
                <w:kern w:val="0"/>
                <w:sz w:val="20"/>
                <w:szCs w:val="20"/>
                <w:lang w:bidi="ar"/>
              </w:rPr>
              <w:t>1</w:t>
            </w:r>
          </w:p>
        </w:tc>
        <w:tc>
          <w:tcPr>
            <w:tcW w:w="1606" w:type="dxa"/>
            <w:tcBorders>
              <w:top w:val="single" w:sz="4" w:space="0" w:color="000000"/>
              <w:left w:val="single" w:sz="4" w:space="0" w:color="000000"/>
              <w:bottom w:val="single" w:sz="4" w:space="0" w:color="000000"/>
              <w:right w:val="single" w:sz="4" w:space="0" w:color="000000"/>
            </w:tcBorders>
            <w:vAlign w:val="center"/>
          </w:tcPr>
          <w:p w14:paraId="42D5AE76" w14:textId="77777777" w:rsidR="000E56D6" w:rsidRDefault="00B93009">
            <w:pPr>
              <w:widowControl/>
              <w:jc w:val="center"/>
              <w:textAlignment w:val="center"/>
              <w:rPr>
                <w:rFonts w:ascii="宋体" w:hAnsi="宋体" w:cs="宋体" w:hint="eastAsia"/>
              </w:rPr>
            </w:pPr>
            <w:r>
              <w:rPr>
                <w:rFonts w:ascii="宋体" w:hAnsi="宋体" w:cs="宋体" w:hint="eastAsia"/>
                <w:kern w:val="0"/>
                <w:lang w:bidi="ar"/>
              </w:rPr>
              <w:t>普通国道G245晋宁晋城镇河西厂—江川区江城镇翠峰山岔口段改扩建工程</w:t>
            </w:r>
          </w:p>
        </w:tc>
        <w:tc>
          <w:tcPr>
            <w:tcW w:w="1276" w:type="dxa"/>
            <w:tcBorders>
              <w:top w:val="single" w:sz="4" w:space="0" w:color="000000"/>
              <w:left w:val="single" w:sz="4" w:space="0" w:color="000000"/>
              <w:bottom w:val="single" w:sz="4" w:space="0" w:color="000000"/>
              <w:right w:val="single" w:sz="4" w:space="0" w:color="000000"/>
            </w:tcBorders>
            <w:vAlign w:val="center"/>
          </w:tcPr>
          <w:p w14:paraId="1A92C441" w14:textId="77777777" w:rsidR="000E56D6" w:rsidRDefault="00B93009">
            <w:pPr>
              <w:widowControl/>
              <w:jc w:val="center"/>
              <w:textAlignment w:val="center"/>
              <w:rPr>
                <w:rFonts w:ascii="宋体" w:hAnsi="宋体" w:cs="宋体" w:hint="eastAsia"/>
              </w:rPr>
            </w:pPr>
            <w:r>
              <w:rPr>
                <w:rFonts w:ascii="宋体" w:hAnsi="宋体" w:cs="宋体" w:hint="eastAsia"/>
                <w:kern w:val="0"/>
                <w:lang w:bidi="ar"/>
              </w:rPr>
              <w:t>初步设计文件审批技术咨询</w:t>
            </w:r>
          </w:p>
        </w:tc>
        <w:tc>
          <w:tcPr>
            <w:tcW w:w="5670" w:type="dxa"/>
            <w:tcBorders>
              <w:top w:val="single" w:sz="4" w:space="0" w:color="000000"/>
              <w:left w:val="single" w:sz="4" w:space="0" w:color="000000"/>
              <w:bottom w:val="single" w:sz="4" w:space="0" w:color="000000"/>
              <w:right w:val="single" w:sz="4" w:space="0" w:color="000000"/>
            </w:tcBorders>
            <w:vAlign w:val="center"/>
          </w:tcPr>
          <w:p w14:paraId="0B7FC4DD" w14:textId="77777777" w:rsidR="000E56D6" w:rsidRDefault="00B93009">
            <w:pPr>
              <w:widowControl/>
              <w:textAlignment w:val="center"/>
              <w:rPr>
                <w:rFonts w:ascii="宋体" w:hAnsi="宋体" w:cs="宋体" w:hint="eastAsia"/>
              </w:rPr>
            </w:pPr>
            <w:r>
              <w:rPr>
                <w:rFonts w:ascii="宋体" w:hAnsi="宋体" w:cs="宋体" w:hint="eastAsia"/>
                <w:kern w:val="0"/>
                <w:sz w:val="20"/>
                <w:szCs w:val="20"/>
                <w:lang w:bidi="ar"/>
              </w:rPr>
              <w:t>本项目推荐线主线按二级公路标准进行建设，总里程约102.284公里。推荐采用60公里/小时、40公里/小时设计速度，路基宽度10.0米，设置桥梁7590m/43座，其中大桥6910m/33座，中桥680m/10座，未设置隧道；澄江支线、侯家沟支线采用四级公路标准进行建设，设计速度20公里/小时，路基宽度 6.5米，仙水大道支线、戚官村支线采用三级公路标准进行建设，设计速度40公里/小时，路基宽度8.5米，支线均未设置桥梁及隧道。推荐方案投资估算为415717.94万元</w:t>
            </w:r>
            <w:r>
              <w:rPr>
                <w:rFonts w:ascii="宋体" w:hAnsi="宋体" w:cs="宋体" w:hint="eastAsia"/>
                <w:kern w:val="0"/>
                <w:lang w:bidi="ar"/>
              </w:rPr>
              <w:t>。</w:t>
            </w:r>
          </w:p>
        </w:tc>
      </w:tr>
      <w:tr w:rsidR="000E56D6" w14:paraId="74BE18FB" w14:textId="77777777">
        <w:trPr>
          <w:trHeight w:val="2435"/>
        </w:trPr>
        <w:tc>
          <w:tcPr>
            <w:tcW w:w="662" w:type="dxa"/>
            <w:vMerge/>
            <w:tcBorders>
              <w:left w:val="single" w:sz="4" w:space="0" w:color="000000"/>
              <w:right w:val="single" w:sz="4" w:space="0" w:color="000000"/>
            </w:tcBorders>
            <w:vAlign w:val="center"/>
          </w:tcPr>
          <w:p w14:paraId="5DB78892" w14:textId="77777777" w:rsidR="000E56D6" w:rsidRDefault="000E56D6">
            <w:pPr>
              <w:widowControl/>
              <w:jc w:val="center"/>
              <w:textAlignment w:val="center"/>
              <w:rPr>
                <w:rFonts w:ascii="宋体" w:hAnsi="宋体" w:cs="宋体" w:hint="eastAsia"/>
                <w:kern w:val="0"/>
                <w:sz w:val="20"/>
                <w:szCs w:val="20"/>
                <w:lang w:bidi="ar"/>
              </w:rPr>
            </w:pPr>
          </w:p>
        </w:tc>
        <w:tc>
          <w:tcPr>
            <w:tcW w:w="1606" w:type="dxa"/>
            <w:tcBorders>
              <w:top w:val="single" w:sz="4" w:space="0" w:color="000000"/>
              <w:left w:val="single" w:sz="4" w:space="0" w:color="000000"/>
              <w:bottom w:val="single" w:sz="4" w:space="0" w:color="000000"/>
              <w:right w:val="single" w:sz="4" w:space="0" w:color="000000"/>
            </w:tcBorders>
            <w:vAlign w:val="center"/>
          </w:tcPr>
          <w:p w14:paraId="64FF4305" w14:textId="77777777" w:rsidR="000E56D6" w:rsidRDefault="00B93009">
            <w:pPr>
              <w:widowControl/>
              <w:jc w:val="center"/>
              <w:textAlignment w:val="center"/>
              <w:rPr>
                <w:rFonts w:ascii="宋体" w:hAnsi="宋体" w:cs="宋体" w:hint="eastAsia"/>
                <w:kern w:val="0"/>
                <w:lang w:bidi="ar"/>
              </w:rPr>
            </w:pPr>
            <w:r>
              <w:rPr>
                <w:rFonts w:ascii="宋体" w:hAnsi="宋体" w:cs="宋体" w:hint="eastAsia"/>
                <w:kern w:val="0"/>
                <w:lang w:bidi="ar"/>
              </w:rPr>
              <w:t>G78汕昆高速昆明至石林段改扩建工程</w:t>
            </w:r>
          </w:p>
        </w:tc>
        <w:tc>
          <w:tcPr>
            <w:tcW w:w="1276" w:type="dxa"/>
            <w:tcBorders>
              <w:top w:val="single" w:sz="4" w:space="0" w:color="000000"/>
              <w:left w:val="single" w:sz="4" w:space="0" w:color="000000"/>
              <w:bottom w:val="single" w:sz="4" w:space="0" w:color="000000"/>
              <w:right w:val="single" w:sz="4" w:space="0" w:color="000000"/>
            </w:tcBorders>
            <w:vAlign w:val="center"/>
          </w:tcPr>
          <w:p w14:paraId="2FBB0BEE" w14:textId="77777777" w:rsidR="000E56D6" w:rsidRDefault="00B93009">
            <w:pPr>
              <w:widowControl/>
              <w:jc w:val="center"/>
              <w:textAlignment w:val="center"/>
              <w:rPr>
                <w:rFonts w:ascii="宋体" w:hAnsi="宋体" w:cs="宋体" w:hint="eastAsia"/>
                <w:kern w:val="0"/>
                <w:lang w:bidi="ar"/>
              </w:rPr>
            </w:pPr>
            <w:r>
              <w:rPr>
                <w:rFonts w:ascii="宋体" w:hAnsi="宋体" w:cs="宋体" w:hint="eastAsia"/>
                <w:kern w:val="0"/>
                <w:lang w:bidi="ar"/>
              </w:rPr>
              <w:t>施工图设计文件审批技术咨询</w:t>
            </w:r>
          </w:p>
        </w:tc>
        <w:tc>
          <w:tcPr>
            <w:tcW w:w="5670" w:type="dxa"/>
            <w:tcBorders>
              <w:top w:val="single" w:sz="4" w:space="0" w:color="000000"/>
              <w:left w:val="single" w:sz="4" w:space="0" w:color="000000"/>
              <w:bottom w:val="single" w:sz="4" w:space="0" w:color="000000"/>
              <w:right w:val="single" w:sz="4" w:space="0" w:color="000000"/>
            </w:tcBorders>
            <w:vAlign w:val="center"/>
          </w:tcPr>
          <w:p w14:paraId="35C57FA1" w14:textId="77777777" w:rsidR="000E56D6" w:rsidRDefault="00B93009">
            <w:pPr>
              <w:widowControl/>
              <w:textAlignment w:val="center"/>
              <w:rPr>
                <w:rFonts w:ascii="宋体" w:hAnsi="宋体" w:cs="宋体" w:hint="eastAsia"/>
                <w:kern w:val="0"/>
                <w:lang w:bidi="ar"/>
              </w:rPr>
            </w:pPr>
            <w:r>
              <w:rPr>
                <w:rFonts w:ascii="宋体" w:hAnsi="宋体" w:cs="宋体" w:hint="eastAsia"/>
                <w:kern w:val="0"/>
                <w:sz w:val="20"/>
                <w:szCs w:val="20"/>
                <w:lang w:bidi="ar"/>
              </w:rPr>
              <w:t>G78汕昆高速/G80广昆高速石林至昆明段（改扩建）工程，改扩建思路为沿老路拼宽结合新建部分复线，改扩建标准采用双向八车道，路基宽41米，设计速度100公里/小时。路线总长约74公里，拼宽段35.5公里，新建段38.5km，桥梁17415米/38座，其中特大桥11880/7座，隧道19730米/7座，其中特长隧道12080米/3座，桥隧比55%。投资匡算约163亿元，平均每公里2.20亿元。</w:t>
            </w:r>
          </w:p>
        </w:tc>
      </w:tr>
      <w:tr w:rsidR="000E56D6" w14:paraId="6AD3A332" w14:textId="77777777">
        <w:trPr>
          <w:trHeight w:val="677"/>
        </w:trPr>
        <w:tc>
          <w:tcPr>
            <w:tcW w:w="662" w:type="dxa"/>
            <w:vMerge/>
            <w:tcBorders>
              <w:left w:val="single" w:sz="4" w:space="0" w:color="000000"/>
              <w:bottom w:val="single" w:sz="4" w:space="0" w:color="000000"/>
              <w:right w:val="single" w:sz="4" w:space="0" w:color="000000"/>
            </w:tcBorders>
            <w:vAlign w:val="center"/>
          </w:tcPr>
          <w:p w14:paraId="3BD138B0" w14:textId="77777777" w:rsidR="000E56D6" w:rsidRDefault="000E56D6">
            <w:pPr>
              <w:widowControl/>
              <w:jc w:val="center"/>
              <w:textAlignment w:val="center"/>
              <w:rPr>
                <w:rFonts w:ascii="宋体" w:hAnsi="宋体" w:cs="宋体" w:hint="eastAsia"/>
                <w:kern w:val="0"/>
                <w:sz w:val="20"/>
                <w:szCs w:val="20"/>
                <w:lang w:bidi="ar"/>
              </w:rPr>
            </w:pPr>
          </w:p>
        </w:tc>
        <w:tc>
          <w:tcPr>
            <w:tcW w:w="1606" w:type="dxa"/>
            <w:tcBorders>
              <w:top w:val="single" w:sz="4" w:space="0" w:color="000000"/>
              <w:left w:val="single" w:sz="4" w:space="0" w:color="000000"/>
              <w:bottom w:val="single" w:sz="4" w:space="0" w:color="000000"/>
              <w:right w:val="single" w:sz="4" w:space="0" w:color="000000"/>
            </w:tcBorders>
            <w:vAlign w:val="center"/>
          </w:tcPr>
          <w:p w14:paraId="64789A2B" w14:textId="77777777" w:rsidR="000E56D6" w:rsidRDefault="00B93009">
            <w:pPr>
              <w:widowControl/>
              <w:jc w:val="center"/>
              <w:textAlignment w:val="center"/>
              <w:rPr>
                <w:rFonts w:ascii="宋体" w:hAnsi="宋体" w:cs="宋体" w:hint="eastAsia"/>
                <w:kern w:val="0"/>
                <w:lang w:bidi="ar"/>
              </w:rPr>
            </w:pPr>
            <w:r>
              <w:rPr>
                <w:rFonts w:ascii="宋体" w:hAnsi="宋体" w:cs="宋体" w:hint="eastAsia"/>
                <w:kern w:val="0"/>
                <w:lang w:bidi="ar"/>
              </w:rPr>
              <w:t>中国坝洒至越南巴刹红河界河公路大桥</w:t>
            </w:r>
          </w:p>
        </w:tc>
        <w:tc>
          <w:tcPr>
            <w:tcW w:w="1276" w:type="dxa"/>
            <w:tcBorders>
              <w:top w:val="single" w:sz="4" w:space="0" w:color="000000"/>
              <w:left w:val="single" w:sz="4" w:space="0" w:color="000000"/>
              <w:bottom w:val="single" w:sz="4" w:space="0" w:color="000000"/>
              <w:right w:val="single" w:sz="4" w:space="0" w:color="000000"/>
            </w:tcBorders>
            <w:vAlign w:val="center"/>
          </w:tcPr>
          <w:p w14:paraId="01BF427C" w14:textId="77777777" w:rsidR="000E56D6" w:rsidRDefault="00B93009">
            <w:pPr>
              <w:widowControl/>
              <w:jc w:val="center"/>
              <w:textAlignment w:val="center"/>
              <w:rPr>
                <w:rFonts w:ascii="宋体" w:hAnsi="宋体" w:cs="宋体" w:hint="eastAsia"/>
                <w:kern w:val="0"/>
                <w:lang w:bidi="ar"/>
              </w:rPr>
            </w:pPr>
            <w:r>
              <w:rPr>
                <w:rFonts w:ascii="宋体" w:hAnsi="宋体" w:cs="宋体" w:hint="eastAsia"/>
                <w:kern w:val="0"/>
                <w:lang w:bidi="ar"/>
              </w:rPr>
              <w:t>施工图设计文件审批技术咨询</w:t>
            </w:r>
          </w:p>
        </w:tc>
        <w:tc>
          <w:tcPr>
            <w:tcW w:w="5670" w:type="dxa"/>
            <w:tcBorders>
              <w:top w:val="single" w:sz="4" w:space="0" w:color="000000"/>
              <w:left w:val="single" w:sz="4" w:space="0" w:color="000000"/>
              <w:bottom w:val="single" w:sz="4" w:space="0" w:color="000000"/>
              <w:right w:val="single" w:sz="4" w:space="0" w:color="000000"/>
            </w:tcBorders>
            <w:vAlign w:val="center"/>
          </w:tcPr>
          <w:p w14:paraId="216640E0" w14:textId="77777777" w:rsidR="000E56D6" w:rsidRDefault="00B93009">
            <w:pPr>
              <w:widowControl/>
              <w:textAlignment w:val="center"/>
              <w:rPr>
                <w:rFonts w:ascii="宋体" w:hAnsi="宋体" w:cs="宋体" w:hint="eastAsia"/>
                <w:kern w:val="0"/>
                <w:sz w:val="20"/>
                <w:szCs w:val="20"/>
                <w:lang w:bidi="ar"/>
              </w:rPr>
            </w:pPr>
            <w:r>
              <w:rPr>
                <w:rFonts w:ascii="宋体" w:hAnsi="宋体" w:cs="宋体" w:hint="eastAsia"/>
                <w:kern w:val="0"/>
                <w:sz w:val="20"/>
                <w:szCs w:val="20"/>
                <w:lang w:bidi="ar"/>
              </w:rPr>
              <w:t>本项目为双向四车道独立桥，设计速度40公里/小时，桥梁总宽35.3米。荷载等级公路－Ⅰ级。主桥为60+110+60米矮塔斜拉桥，桥梁全长420米，预估投资1.11亿元。</w:t>
            </w:r>
          </w:p>
        </w:tc>
      </w:tr>
    </w:tbl>
    <w:p w14:paraId="5428B37E" w14:textId="77777777" w:rsidR="000E56D6" w:rsidRDefault="00B93009">
      <w:pPr>
        <w:rPr>
          <w:rStyle w:val="111"/>
          <w:color w:val="auto"/>
        </w:rPr>
      </w:pPr>
      <w:r>
        <w:rPr>
          <w:rStyle w:val="111"/>
          <w:color w:val="auto"/>
        </w:rPr>
        <w:br w:type="page"/>
      </w:r>
    </w:p>
    <w:p w14:paraId="387ACC34" w14:textId="77777777" w:rsidR="000E56D6" w:rsidRDefault="00B93009">
      <w:pPr>
        <w:numPr>
          <w:ilvl w:val="0"/>
          <w:numId w:val="1"/>
        </w:numPr>
        <w:autoSpaceDE w:val="0"/>
        <w:autoSpaceDN w:val="0"/>
        <w:adjustRightInd w:val="0"/>
        <w:spacing w:beforeLines="25" w:before="78" w:afterLines="25" w:after="78" w:line="300" w:lineRule="auto"/>
        <w:ind w:firstLineChars="200" w:firstLine="482"/>
        <w:rPr>
          <w:rFonts w:ascii="宋体" w:hAnsi="宋体" w:hint="eastAsia"/>
          <w:kern w:val="0"/>
          <w:sz w:val="24"/>
          <w:szCs w:val="24"/>
        </w:rPr>
      </w:pPr>
      <w:r>
        <w:rPr>
          <w:rFonts w:ascii="宋体" w:hAnsi="宋体" w:hint="eastAsia"/>
          <w:b/>
          <w:kern w:val="0"/>
          <w:sz w:val="24"/>
          <w:szCs w:val="24"/>
        </w:rPr>
        <w:lastRenderedPageBreak/>
        <w:t>技术咨询标的内容、范围和要求：</w:t>
      </w:r>
    </w:p>
    <w:p w14:paraId="59F8C227"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（一）技术咨询标的内容。甲方委托乙方对</w:t>
      </w:r>
      <w:r>
        <w:rPr>
          <w:rFonts w:ascii="宋体" w:hAnsi="宋体" w:hint="eastAsia"/>
          <w:kern w:val="0"/>
          <w:sz w:val="24"/>
          <w:szCs w:val="24"/>
          <w:u w:val="single"/>
        </w:rPr>
        <w:t>2024年度云南省省级设计审批公路建设项目技术咨询服务包含的3个公路建设项目</w:t>
      </w:r>
      <w:r>
        <w:rPr>
          <w:rFonts w:ascii="宋体" w:hAnsi="宋体" w:hint="eastAsia"/>
          <w:kern w:val="0"/>
          <w:sz w:val="24"/>
          <w:szCs w:val="24"/>
        </w:rPr>
        <w:t>进行设计审批技术咨询。</w:t>
      </w:r>
    </w:p>
    <w:p w14:paraId="373D3526"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（二）技术咨询服务形式。提交最终技术咨询报告，包括图纸、设计资料、各类规范和图片等。</w:t>
      </w:r>
    </w:p>
    <w:p w14:paraId="422CCA9F"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（三）技术咨询服务范围。对</w:t>
      </w:r>
      <w:r>
        <w:rPr>
          <w:rFonts w:ascii="宋体" w:hAnsi="宋体" w:hint="eastAsia"/>
          <w:sz w:val="24"/>
          <w:szCs w:val="24"/>
        </w:rPr>
        <w:t>标段所属公路建设项目的设计文件审批技术咨询</w:t>
      </w:r>
      <w:r>
        <w:rPr>
          <w:rFonts w:ascii="宋体" w:hAnsi="宋体" w:hint="eastAsia"/>
          <w:kern w:val="0"/>
          <w:sz w:val="24"/>
          <w:szCs w:val="24"/>
        </w:rPr>
        <w:t>。</w:t>
      </w:r>
    </w:p>
    <w:p w14:paraId="4B660B1B"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（四）技术咨询服务要求</w:t>
      </w:r>
    </w:p>
    <w:p w14:paraId="24C4E061"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1.技术要求按照</w:t>
      </w:r>
      <w:r>
        <w:rPr>
          <w:rFonts w:ascii="宋体" w:hAnsi="宋体" w:hint="eastAsia"/>
          <w:kern w:val="0"/>
          <w:sz w:val="24"/>
          <w:szCs w:val="24"/>
          <w:u w:val="single"/>
        </w:rPr>
        <w:t>2024年度云南省省级设计审批公路建设项目技术咨询服务采购</w:t>
      </w:r>
      <w:r>
        <w:rPr>
          <w:rFonts w:ascii="宋体" w:hAnsi="宋体" w:hint="eastAsia"/>
          <w:kern w:val="0"/>
          <w:sz w:val="24"/>
          <w:szCs w:val="24"/>
        </w:rPr>
        <w:t>《采购文件》第五章采购需求执行。</w:t>
      </w:r>
    </w:p>
    <w:p w14:paraId="2FE0AD59"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2.加强对项目安全风险的审查，完善安全要求，有效防范安全风险。</w:t>
      </w:r>
    </w:p>
    <w:p w14:paraId="59670D71"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3.按照国家有关要求，做好项目保密工作。</w:t>
      </w:r>
    </w:p>
    <w:p w14:paraId="617B8748"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4.其他：</w:t>
      </w:r>
      <w:r>
        <w:rPr>
          <w:rFonts w:ascii="宋体" w:hAnsi="宋体" w:hint="eastAsia"/>
          <w:kern w:val="0"/>
          <w:sz w:val="24"/>
          <w:szCs w:val="24"/>
          <w:u w:val="single"/>
        </w:rPr>
        <w:t xml:space="preserve"> 无 </w:t>
      </w:r>
      <w:r>
        <w:rPr>
          <w:rFonts w:ascii="宋体" w:hAnsi="宋体" w:hint="eastAsia"/>
          <w:kern w:val="0"/>
          <w:sz w:val="24"/>
          <w:szCs w:val="24"/>
        </w:rPr>
        <w:t>。</w:t>
      </w:r>
    </w:p>
    <w:p w14:paraId="5B01D030"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（五）乙方参与技术咨询工作的主要人员情况，以下人员未经甲方同意不得随意更换。</w:t>
      </w:r>
    </w:p>
    <w:tbl>
      <w:tblPr>
        <w:tblW w:w="48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6"/>
        <w:gridCol w:w="826"/>
        <w:gridCol w:w="2701"/>
        <w:gridCol w:w="1494"/>
        <w:gridCol w:w="893"/>
        <w:gridCol w:w="1898"/>
      </w:tblGrid>
      <w:tr w:rsidR="000E56D6" w14:paraId="10B47643" w14:textId="77777777">
        <w:trPr>
          <w:trHeight w:val="737"/>
          <w:tblHeader/>
          <w:jc w:val="center"/>
        </w:trPr>
        <w:tc>
          <w:tcPr>
            <w:tcW w:w="580" w:type="pct"/>
            <w:tcBorders>
              <w:top w:val="single" w:sz="4" w:space="0" w:color="auto"/>
              <w:left w:val="single" w:sz="4" w:space="0" w:color="auto"/>
              <w:bottom w:val="single" w:sz="4" w:space="0" w:color="auto"/>
              <w:right w:val="single" w:sz="4" w:space="0" w:color="auto"/>
            </w:tcBorders>
            <w:vAlign w:val="center"/>
          </w:tcPr>
          <w:p w14:paraId="6F9CA504" w14:textId="77777777" w:rsidR="000E56D6" w:rsidRDefault="00B93009">
            <w:pPr>
              <w:autoSpaceDE w:val="0"/>
              <w:autoSpaceDN w:val="0"/>
              <w:adjustRightInd w:val="0"/>
              <w:spacing w:beforeLines="50" w:before="156" w:afterLines="50" w:after="156"/>
              <w:jc w:val="center"/>
              <w:rPr>
                <w:rFonts w:ascii="宋体" w:hAnsi="宋体" w:cs="宋体" w:hint="eastAsia"/>
                <w:kern w:val="0"/>
                <w:sz w:val="24"/>
                <w:szCs w:val="24"/>
              </w:rPr>
            </w:pPr>
            <w:r>
              <w:rPr>
                <w:rFonts w:ascii="宋体" w:hAnsi="宋体" w:cs="宋体" w:hint="eastAsia"/>
                <w:kern w:val="0"/>
                <w:sz w:val="24"/>
                <w:szCs w:val="24"/>
              </w:rPr>
              <w:t>姓名</w:t>
            </w:r>
          </w:p>
        </w:tc>
        <w:tc>
          <w:tcPr>
            <w:tcW w:w="467" w:type="pct"/>
            <w:tcBorders>
              <w:top w:val="single" w:sz="4" w:space="0" w:color="auto"/>
              <w:left w:val="nil"/>
              <w:bottom w:val="single" w:sz="4" w:space="0" w:color="auto"/>
              <w:right w:val="single" w:sz="4" w:space="0" w:color="auto"/>
            </w:tcBorders>
            <w:vAlign w:val="center"/>
          </w:tcPr>
          <w:p w14:paraId="677373A6" w14:textId="77777777" w:rsidR="000E56D6" w:rsidRDefault="00B93009">
            <w:pPr>
              <w:autoSpaceDE w:val="0"/>
              <w:adjustRightInd w:val="0"/>
              <w:snapToGrid w:val="0"/>
              <w:spacing w:beforeLines="50" w:before="156" w:afterLines="50" w:after="156"/>
              <w:jc w:val="center"/>
              <w:textAlignment w:val="baseline"/>
              <w:rPr>
                <w:rFonts w:ascii="宋体" w:hAnsi="宋体" w:cs="宋体" w:hint="eastAsia"/>
                <w:sz w:val="24"/>
                <w:szCs w:val="24"/>
              </w:rPr>
            </w:pPr>
            <w:r>
              <w:rPr>
                <w:rFonts w:ascii="宋体" w:hAnsi="宋体" w:cs="宋体" w:hint="eastAsia"/>
                <w:sz w:val="24"/>
                <w:szCs w:val="24"/>
              </w:rPr>
              <w:t>年龄</w:t>
            </w:r>
          </w:p>
        </w:tc>
        <w:tc>
          <w:tcPr>
            <w:tcW w:w="1527" w:type="pct"/>
            <w:tcBorders>
              <w:top w:val="single" w:sz="4" w:space="0" w:color="auto"/>
              <w:left w:val="nil"/>
              <w:bottom w:val="single" w:sz="4" w:space="0" w:color="auto"/>
              <w:right w:val="single" w:sz="4" w:space="0" w:color="auto"/>
            </w:tcBorders>
            <w:vAlign w:val="center"/>
          </w:tcPr>
          <w:p w14:paraId="5328A868" w14:textId="77777777" w:rsidR="000E56D6" w:rsidRDefault="00B93009">
            <w:pPr>
              <w:autoSpaceDE w:val="0"/>
              <w:autoSpaceDN w:val="0"/>
              <w:adjustRightInd w:val="0"/>
              <w:jc w:val="center"/>
              <w:rPr>
                <w:rFonts w:ascii="宋体" w:hAnsi="宋体" w:cs="宋体" w:hint="eastAsia"/>
                <w:kern w:val="0"/>
                <w:sz w:val="24"/>
                <w:szCs w:val="24"/>
              </w:rPr>
            </w:pPr>
            <w:r>
              <w:rPr>
                <w:rFonts w:ascii="宋体" w:hAnsi="宋体" w:cs="宋体" w:hint="eastAsia"/>
                <w:kern w:val="0"/>
                <w:sz w:val="24"/>
                <w:szCs w:val="24"/>
              </w:rPr>
              <w:t>拟在本招标项目中担任的职务</w:t>
            </w:r>
          </w:p>
        </w:tc>
        <w:tc>
          <w:tcPr>
            <w:tcW w:w="845" w:type="pct"/>
            <w:tcBorders>
              <w:top w:val="single" w:sz="4" w:space="0" w:color="auto"/>
              <w:left w:val="nil"/>
              <w:bottom w:val="single" w:sz="4" w:space="0" w:color="auto"/>
              <w:right w:val="single" w:sz="4" w:space="0" w:color="auto"/>
            </w:tcBorders>
            <w:vAlign w:val="center"/>
          </w:tcPr>
          <w:p w14:paraId="59D17658" w14:textId="77777777" w:rsidR="000E56D6" w:rsidRDefault="00B93009">
            <w:pPr>
              <w:autoSpaceDE w:val="0"/>
              <w:autoSpaceDN w:val="0"/>
              <w:adjustRightInd w:val="0"/>
              <w:spacing w:beforeLines="50" w:before="156" w:afterLines="50" w:after="156"/>
              <w:jc w:val="center"/>
              <w:rPr>
                <w:rFonts w:ascii="宋体" w:hAnsi="宋体" w:cs="宋体" w:hint="eastAsia"/>
                <w:kern w:val="0"/>
                <w:sz w:val="24"/>
                <w:szCs w:val="24"/>
              </w:rPr>
            </w:pPr>
            <w:r>
              <w:rPr>
                <w:rFonts w:ascii="宋体" w:hAnsi="宋体" w:cs="宋体" w:hint="eastAsia"/>
                <w:kern w:val="0"/>
                <w:sz w:val="24"/>
                <w:szCs w:val="24"/>
              </w:rPr>
              <w:t>技术职称</w:t>
            </w:r>
          </w:p>
        </w:tc>
        <w:tc>
          <w:tcPr>
            <w:tcW w:w="505" w:type="pct"/>
            <w:tcBorders>
              <w:top w:val="single" w:sz="4" w:space="0" w:color="auto"/>
              <w:left w:val="nil"/>
              <w:bottom w:val="single" w:sz="4" w:space="0" w:color="auto"/>
              <w:right w:val="single" w:sz="4" w:space="0" w:color="auto"/>
            </w:tcBorders>
            <w:vAlign w:val="center"/>
          </w:tcPr>
          <w:p w14:paraId="53B602A2" w14:textId="77777777" w:rsidR="000E56D6" w:rsidRDefault="00B93009">
            <w:pPr>
              <w:autoSpaceDE w:val="0"/>
              <w:autoSpaceDN w:val="0"/>
              <w:adjustRightInd w:val="0"/>
              <w:spacing w:beforeLines="50" w:before="156" w:afterLines="50" w:after="156"/>
              <w:jc w:val="center"/>
              <w:rPr>
                <w:rFonts w:ascii="宋体" w:hAnsi="宋体" w:cs="宋体" w:hint="eastAsia"/>
                <w:kern w:val="0"/>
                <w:sz w:val="24"/>
                <w:szCs w:val="24"/>
              </w:rPr>
            </w:pPr>
            <w:r>
              <w:rPr>
                <w:rFonts w:ascii="宋体" w:hAnsi="宋体" w:cs="宋体" w:hint="eastAsia"/>
                <w:kern w:val="0"/>
                <w:sz w:val="24"/>
                <w:szCs w:val="24"/>
              </w:rPr>
              <w:t>工作年限</w:t>
            </w:r>
          </w:p>
        </w:tc>
        <w:tc>
          <w:tcPr>
            <w:tcW w:w="1074" w:type="pct"/>
            <w:tcBorders>
              <w:top w:val="single" w:sz="4" w:space="0" w:color="auto"/>
              <w:left w:val="nil"/>
              <w:bottom w:val="single" w:sz="4" w:space="0" w:color="auto"/>
              <w:right w:val="single" w:sz="4" w:space="0" w:color="auto"/>
            </w:tcBorders>
            <w:vAlign w:val="center"/>
          </w:tcPr>
          <w:p w14:paraId="088FD393" w14:textId="77777777" w:rsidR="000E56D6" w:rsidRDefault="00B93009">
            <w:pPr>
              <w:autoSpaceDE w:val="0"/>
              <w:autoSpaceDN w:val="0"/>
              <w:adjustRightInd w:val="0"/>
              <w:spacing w:beforeLines="50" w:before="156" w:afterLines="50" w:after="156"/>
              <w:jc w:val="center"/>
              <w:rPr>
                <w:rFonts w:ascii="宋体" w:hAnsi="宋体" w:cs="宋体" w:hint="eastAsia"/>
                <w:kern w:val="0"/>
                <w:sz w:val="24"/>
                <w:szCs w:val="24"/>
              </w:rPr>
            </w:pPr>
            <w:r>
              <w:rPr>
                <w:rFonts w:ascii="宋体" w:hAnsi="宋体" w:cs="宋体" w:hint="eastAsia"/>
                <w:kern w:val="0"/>
                <w:sz w:val="24"/>
                <w:szCs w:val="24"/>
              </w:rPr>
              <w:t>类似设计咨询经验年限</w:t>
            </w:r>
          </w:p>
        </w:tc>
      </w:tr>
      <w:tr w:rsidR="000E56D6" w14:paraId="23B93651" w14:textId="77777777">
        <w:trPr>
          <w:trHeight w:val="311"/>
          <w:jc w:val="center"/>
        </w:trPr>
        <w:tc>
          <w:tcPr>
            <w:tcW w:w="580" w:type="pct"/>
            <w:tcBorders>
              <w:top w:val="single" w:sz="4" w:space="0" w:color="auto"/>
              <w:left w:val="single" w:sz="4" w:space="0" w:color="auto"/>
              <w:bottom w:val="single" w:sz="4" w:space="0" w:color="auto"/>
              <w:right w:val="single" w:sz="4" w:space="0" w:color="auto"/>
            </w:tcBorders>
            <w:vAlign w:val="center"/>
          </w:tcPr>
          <w:p w14:paraId="7629A33B"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467" w:type="pct"/>
            <w:tcBorders>
              <w:top w:val="single" w:sz="4" w:space="0" w:color="auto"/>
              <w:left w:val="nil"/>
              <w:bottom w:val="single" w:sz="4" w:space="0" w:color="auto"/>
              <w:right w:val="single" w:sz="4" w:space="0" w:color="auto"/>
            </w:tcBorders>
            <w:vAlign w:val="center"/>
          </w:tcPr>
          <w:p w14:paraId="366805CC"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527" w:type="pct"/>
            <w:tcBorders>
              <w:top w:val="single" w:sz="4" w:space="0" w:color="auto"/>
              <w:left w:val="nil"/>
              <w:bottom w:val="single" w:sz="4" w:space="0" w:color="auto"/>
              <w:right w:val="single" w:sz="4" w:space="0" w:color="auto"/>
            </w:tcBorders>
            <w:vAlign w:val="center"/>
          </w:tcPr>
          <w:p w14:paraId="4FB32439" w14:textId="77777777" w:rsidR="000E56D6" w:rsidRDefault="00B93009">
            <w:pPr>
              <w:jc w:val="center"/>
              <w:rPr>
                <w:rFonts w:ascii="宋体" w:hAnsi="宋体" w:cs="宋体" w:hint="eastAsia"/>
                <w:kern w:val="0"/>
                <w:sz w:val="24"/>
                <w:szCs w:val="24"/>
              </w:rPr>
            </w:pPr>
            <w:r>
              <w:rPr>
                <w:rFonts w:hint="eastAsia"/>
              </w:rPr>
              <w:t>项目负责人（兼总体）</w:t>
            </w:r>
          </w:p>
        </w:tc>
        <w:tc>
          <w:tcPr>
            <w:tcW w:w="845" w:type="pct"/>
            <w:tcBorders>
              <w:top w:val="single" w:sz="4" w:space="0" w:color="auto"/>
              <w:left w:val="nil"/>
              <w:bottom w:val="single" w:sz="4" w:space="0" w:color="auto"/>
              <w:right w:val="single" w:sz="4" w:space="0" w:color="auto"/>
            </w:tcBorders>
            <w:vAlign w:val="center"/>
          </w:tcPr>
          <w:p w14:paraId="268172A1"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505" w:type="pct"/>
            <w:tcBorders>
              <w:top w:val="single" w:sz="4" w:space="0" w:color="auto"/>
              <w:left w:val="nil"/>
              <w:bottom w:val="single" w:sz="4" w:space="0" w:color="auto"/>
              <w:right w:val="single" w:sz="4" w:space="0" w:color="auto"/>
            </w:tcBorders>
            <w:vAlign w:val="center"/>
          </w:tcPr>
          <w:p w14:paraId="4F174EBF"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074" w:type="pct"/>
            <w:tcBorders>
              <w:top w:val="single" w:sz="4" w:space="0" w:color="auto"/>
              <w:left w:val="nil"/>
              <w:bottom w:val="single" w:sz="4" w:space="0" w:color="auto"/>
              <w:right w:val="single" w:sz="4" w:space="0" w:color="auto"/>
            </w:tcBorders>
            <w:vAlign w:val="center"/>
          </w:tcPr>
          <w:p w14:paraId="4C34E16F"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r>
      <w:tr w:rsidR="000E56D6" w14:paraId="1B7228C7" w14:textId="77777777">
        <w:trPr>
          <w:trHeight w:val="316"/>
          <w:jc w:val="center"/>
        </w:trPr>
        <w:tc>
          <w:tcPr>
            <w:tcW w:w="580" w:type="pct"/>
            <w:tcBorders>
              <w:top w:val="single" w:sz="4" w:space="0" w:color="auto"/>
              <w:left w:val="single" w:sz="4" w:space="0" w:color="auto"/>
              <w:bottom w:val="single" w:sz="4" w:space="0" w:color="auto"/>
              <w:right w:val="single" w:sz="4" w:space="0" w:color="auto"/>
            </w:tcBorders>
            <w:vAlign w:val="center"/>
          </w:tcPr>
          <w:p w14:paraId="136596D9"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467" w:type="pct"/>
            <w:tcBorders>
              <w:top w:val="single" w:sz="4" w:space="0" w:color="auto"/>
              <w:left w:val="nil"/>
              <w:bottom w:val="single" w:sz="4" w:space="0" w:color="auto"/>
              <w:right w:val="single" w:sz="4" w:space="0" w:color="auto"/>
            </w:tcBorders>
            <w:vAlign w:val="center"/>
          </w:tcPr>
          <w:p w14:paraId="3B58B901"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527" w:type="pct"/>
            <w:tcBorders>
              <w:top w:val="single" w:sz="4" w:space="0" w:color="auto"/>
              <w:left w:val="nil"/>
              <w:bottom w:val="single" w:sz="4" w:space="0" w:color="auto"/>
              <w:right w:val="single" w:sz="4" w:space="0" w:color="auto"/>
            </w:tcBorders>
            <w:vAlign w:val="center"/>
          </w:tcPr>
          <w:p w14:paraId="55BE41B7" w14:textId="77777777" w:rsidR="000E56D6" w:rsidRDefault="00B93009">
            <w:pPr>
              <w:widowControl/>
              <w:spacing w:line="320" w:lineRule="exact"/>
              <w:jc w:val="center"/>
              <w:rPr>
                <w:rFonts w:ascii="宋体" w:hAnsi="宋体" w:cs="宋体" w:hint="eastAsia"/>
                <w:kern w:val="0"/>
                <w:sz w:val="24"/>
                <w:szCs w:val="24"/>
              </w:rPr>
            </w:pPr>
            <w:r>
              <w:rPr>
                <w:rFonts w:ascii="宋体" w:hAnsi="宋体" w:cs="宋体" w:hint="eastAsia"/>
              </w:rPr>
              <w:t>路线专家</w:t>
            </w:r>
          </w:p>
        </w:tc>
        <w:tc>
          <w:tcPr>
            <w:tcW w:w="845" w:type="pct"/>
            <w:tcBorders>
              <w:top w:val="single" w:sz="4" w:space="0" w:color="auto"/>
              <w:left w:val="nil"/>
              <w:bottom w:val="single" w:sz="4" w:space="0" w:color="auto"/>
              <w:right w:val="single" w:sz="4" w:space="0" w:color="auto"/>
            </w:tcBorders>
            <w:vAlign w:val="center"/>
          </w:tcPr>
          <w:p w14:paraId="7EEBE7F6"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505" w:type="pct"/>
            <w:tcBorders>
              <w:top w:val="single" w:sz="4" w:space="0" w:color="auto"/>
              <w:left w:val="nil"/>
              <w:bottom w:val="single" w:sz="4" w:space="0" w:color="auto"/>
              <w:right w:val="single" w:sz="4" w:space="0" w:color="auto"/>
            </w:tcBorders>
            <w:vAlign w:val="center"/>
          </w:tcPr>
          <w:p w14:paraId="3B2ECA71"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074" w:type="pct"/>
            <w:tcBorders>
              <w:top w:val="single" w:sz="4" w:space="0" w:color="auto"/>
              <w:left w:val="nil"/>
              <w:bottom w:val="single" w:sz="4" w:space="0" w:color="auto"/>
              <w:right w:val="single" w:sz="4" w:space="0" w:color="auto"/>
            </w:tcBorders>
            <w:vAlign w:val="center"/>
          </w:tcPr>
          <w:p w14:paraId="0D19377B"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r>
      <w:tr w:rsidR="000E56D6" w14:paraId="5ADCA5F1" w14:textId="77777777">
        <w:trPr>
          <w:trHeight w:val="294"/>
          <w:jc w:val="center"/>
        </w:trPr>
        <w:tc>
          <w:tcPr>
            <w:tcW w:w="580" w:type="pct"/>
            <w:tcBorders>
              <w:top w:val="single" w:sz="4" w:space="0" w:color="auto"/>
              <w:left w:val="single" w:sz="4" w:space="0" w:color="auto"/>
              <w:bottom w:val="single" w:sz="4" w:space="0" w:color="auto"/>
              <w:right w:val="single" w:sz="4" w:space="0" w:color="auto"/>
            </w:tcBorders>
            <w:vAlign w:val="center"/>
          </w:tcPr>
          <w:p w14:paraId="05930B86"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467" w:type="pct"/>
            <w:tcBorders>
              <w:top w:val="single" w:sz="4" w:space="0" w:color="auto"/>
              <w:left w:val="nil"/>
              <w:bottom w:val="single" w:sz="4" w:space="0" w:color="auto"/>
              <w:right w:val="single" w:sz="4" w:space="0" w:color="auto"/>
            </w:tcBorders>
            <w:vAlign w:val="center"/>
          </w:tcPr>
          <w:p w14:paraId="752DD41D"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527" w:type="pct"/>
            <w:tcBorders>
              <w:top w:val="single" w:sz="4" w:space="0" w:color="auto"/>
              <w:left w:val="nil"/>
              <w:bottom w:val="single" w:sz="4" w:space="0" w:color="auto"/>
              <w:right w:val="single" w:sz="4" w:space="0" w:color="auto"/>
            </w:tcBorders>
            <w:vAlign w:val="center"/>
          </w:tcPr>
          <w:p w14:paraId="7A2F64D4" w14:textId="77777777" w:rsidR="000E56D6" w:rsidRDefault="00B93009">
            <w:pPr>
              <w:widowControl/>
              <w:spacing w:line="320" w:lineRule="exact"/>
              <w:jc w:val="center"/>
              <w:rPr>
                <w:rFonts w:ascii="宋体" w:hAnsi="宋体" w:cs="宋体" w:hint="eastAsia"/>
                <w:kern w:val="0"/>
                <w:sz w:val="24"/>
                <w:szCs w:val="24"/>
              </w:rPr>
            </w:pPr>
            <w:r>
              <w:rPr>
                <w:rFonts w:ascii="宋体" w:hAnsi="宋体" w:cs="宋体" w:hint="eastAsia"/>
              </w:rPr>
              <w:t>路基路面专家</w:t>
            </w:r>
          </w:p>
        </w:tc>
        <w:tc>
          <w:tcPr>
            <w:tcW w:w="845" w:type="pct"/>
            <w:tcBorders>
              <w:top w:val="single" w:sz="4" w:space="0" w:color="auto"/>
              <w:left w:val="nil"/>
              <w:bottom w:val="single" w:sz="4" w:space="0" w:color="auto"/>
              <w:right w:val="single" w:sz="4" w:space="0" w:color="auto"/>
            </w:tcBorders>
            <w:vAlign w:val="center"/>
          </w:tcPr>
          <w:p w14:paraId="073C0272"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505" w:type="pct"/>
            <w:tcBorders>
              <w:top w:val="single" w:sz="4" w:space="0" w:color="auto"/>
              <w:left w:val="nil"/>
              <w:bottom w:val="single" w:sz="4" w:space="0" w:color="auto"/>
              <w:right w:val="single" w:sz="4" w:space="0" w:color="auto"/>
            </w:tcBorders>
            <w:vAlign w:val="center"/>
          </w:tcPr>
          <w:p w14:paraId="24367268"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074" w:type="pct"/>
            <w:tcBorders>
              <w:top w:val="single" w:sz="4" w:space="0" w:color="auto"/>
              <w:left w:val="nil"/>
              <w:bottom w:val="single" w:sz="4" w:space="0" w:color="auto"/>
              <w:right w:val="single" w:sz="4" w:space="0" w:color="auto"/>
            </w:tcBorders>
            <w:vAlign w:val="center"/>
          </w:tcPr>
          <w:p w14:paraId="57CFD2F3"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r>
      <w:tr w:rsidR="000E56D6" w14:paraId="785BE569" w14:textId="77777777">
        <w:trPr>
          <w:trHeight w:val="310"/>
          <w:jc w:val="center"/>
        </w:trPr>
        <w:tc>
          <w:tcPr>
            <w:tcW w:w="580" w:type="pct"/>
            <w:tcBorders>
              <w:top w:val="single" w:sz="4" w:space="0" w:color="auto"/>
              <w:left w:val="single" w:sz="4" w:space="0" w:color="auto"/>
              <w:bottom w:val="single" w:sz="4" w:space="0" w:color="auto"/>
              <w:right w:val="single" w:sz="4" w:space="0" w:color="auto"/>
            </w:tcBorders>
            <w:vAlign w:val="center"/>
          </w:tcPr>
          <w:p w14:paraId="5DD6FD71"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467" w:type="pct"/>
            <w:tcBorders>
              <w:top w:val="single" w:sz="4" w:space="0" w:color="auto"/>
              <w:left w:val="nil"/>
              <w:bottom w:val="single" w:sz="4" w:space="0" w:color="auto"/>
              <w:right w:val="single" w:sz="4" w:space="0" w:color="auto"/>
            </w:tcBorders>
            <w:vAlign w:val="center"/>
          </w:tcPr>
          <w:p w14:paraId="1BC5D1A9"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527" w:type="pct"/>
            <w:tcBorders>
              <w:top w:val="single" w:sz="4" w:space="0" w:color="auto"/>
              <w:left w:val="nil"/>
              <w:bottom w:val="single" w:sz="4" w:space="0" w:color="auto"/>
              <w:right w:val="single" w:sz="4" w:space="0" w:color="auto"/>
            </w:tcBorders>
            <w:vAlign w:val="center"/>
          </w:tcPr>
          <w:p w14:paraId="0F0912AB" w14:textId="77777777" w:rsidR="000E56D6" w:rsidRDefault="00B93009">
            <w:pPr>
              <w:widowControl/>
              <w:spacing w:line="320" w:lineRule="exact"/>
              <w:jc w:val="center"/>
              <w:rPr>
                <w:rFonts w:ascii="宋体" w:hAnsi="宋体" w:cs="宋体" w:hint="eastAsia"/>
                <w:kern w:val="0"/>
                <w:sz w:val="24"/>
                <w:szCs w:val="24"/>
              </w:rPr>
            </w:pPr>
            <w:r>
              <w:rPr>
                <w:rFonts w:ascii="宋体" w:hAnsi="宋体" w:cs="宋体" w:hint="eastAsia"/>
              </w:rPr>
              <w:t>桥梁专家</w:t>
            </w:r>
          </w:p>
        </w:tc>
        <w:tc>
          <w:tcPr>
            <w:tcW w:w="845" w:type="pct"/>
            <w:tcBorders>
              <w:top w:val="single" w:sz="4" w:space="0" w:color="auto"/>
              <w:left w:val="nil"/>
              <w:bottom w:val="single" w:sz="4" w:space="0" w:color="auto"/>
              <w:right w:val="single" w:sz="4" w:space="0" w:color="auto"/>
            </w:tcBorders>
            <w:vAlign w:val="center"/>
          </w:tcPr>
          <w:p w14:paraId="6A1DEE87"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505" w:type="pct"/>
            <w:tcBorders>
              <w:top w:val="single" w:sz="4" w:space="0" w:color="auto"/>
              <w:left w:val="nil"/>
              <w:bottom w:val="single" w:sz="4" w:space="0" w:color="auto"/>
              <w:right w:val="single" w:sz="4" w:space="0" w:color="auto"/>
            </w:tcBorders>
            <w:vAlign w:val="center"/>
          </w:tcPr>
          <w:p w14:paraId="1954AB07"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074" w:type="pct"/>
            <w:tcBorders>
              <w:top w:val="single" w:sz="4" w:space="0" w:color="auto"/>
              <w:left w:val="nil"/>
              <w:bottom w:val="single" w:sz="4" w:space="0" w:color="auto"/>
              <w:right w:val="single" w:sz="4" w:space="0" w:color="auto"/>
            </w:tcBorders>
            <w:vAlign w:val="center"/>
          </w:tcPr>
          <w:p w14:paraId="6031FA4A"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r>
      <w:tr w:rsidR="000E56D6" w14:paraId="1D7333AC" w14:textId="77777777">
        <w:trPr>
          <w:trHeight w:val="294"/>
          <w:jc w:val="center"/>
        </w:trPr>
        <w:tc>
          <w:tcPr>
            <w:tcW w:w="580" w:type="pct"/>
            <w:tcBorders>
              <w:top w:val="single" w:sz="4" w:space="0" w:color="auto"/>
              <w:left w:val="single" w:sz="4" w:space="0" w:color="auto"/>
              <w:bottom w:val="single" w:sz="4" w:space="0" w:color="auto"/>
              <w:right w:val="single" w:sz="4" w:space="0" w:color="auto"/>
            </w:tcBorders>
            <w:vAlign w:val="center"/>
          </w:tcPr>
          <w:p w14:paraId="787CE8FF"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467" w:type="pct"/>
            <w:tcBorders>
              <w:top w:val="single" w:sz="4" w:space="0" w:color="auto"/>
              <w:left w:val="nil"/>
              <w:bottom w:val="single" w:sz="4" w:space="0" w:color="auto"/>
              <w:right w:val="single" w:sz="4" w:space="0" w:color="auto"/>
            </w:tcBorders>
            <w:vAlign w:val="center"/>
          </w:tcPr>
          <w:p w14:paraId="6B038894"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527" w:type="pct"/>
            <w:tcBorders>
              <w:top w:val="single" w:sz="4" w:space="0" w:color="auto"/>
              <w:left w:val="nil"/>
              <w:bottom w:val="single" w:sz="4" w:space="0" w:color="auto"/>
              <w:right w:val="single" w:sz="4" w:space="0" w:color="auto"/>
            </w:tcBorders>
            <w:vAlign w:val="center"/>
          </w:tcPr>
          <w:p w14:paraId="019B7F0B" w14:textId="77777777" w:rsidR="000E56D6" w:rsidRDefault="00B93009">
            <w:pPr>
              <w:widowControl/>
              <w:spacing w:line="320" w:lineRule="exact"/>
              <w:jc w:val="center"/>
              <w:rPr>
                <w:rFonts w:ascii="宋体" w:hAnsi="宋体" w:cs="宋体" w:hint="eastAsia"/>
                <w:kern w:val="0"/>
                <w:sz w:val="24"/>
                <w:szCs w:val="24"/>
              </w:rPr>
            </w:pPr>
            <w:r>
              <w:rPr>
                <w:rFonts w:ascii="宋体" w:hAnsi="宋体" w:cs="宋体" w:hint="eastAsia"/>
              </w:rPr>
              <w:t>隧道专家</w:t>
            </w:r>
          </w:p>
        </w:tc>
        <w:tc>
          <w:tcPr>
            <w:tcW w:w="845" w:type="pct"/>
            <w:tcBorders>
              <w:top w:val="single" w:sz="4" w:space="0" w:color="auto"/>
              <w:left w:val="nil"/>
              <w:bottom w:val="single" w:sz="4" w:space="0" w:color="auto"/>
              <w:right w:val="single" w:sz="4" w:space="0" w:color="auto"/>
            </w:tcBorders>
            <w:vAlign w:val="center"/>
          </w:tcPr>
          <w:p w14:paraId="4565846A"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505" w:type="pct"/>
            <w:tcBorders>
              <w:top w:val="single" w:sz="4" w:space="0" w:color="auto"/>
              <w:left w:val="nil"/>
              <w:bottom w:val="single" w:sz="4" w:space="0" w:color="auto"/>
              <w:right w:val="single" w:sz="4" w:space="0" w:color="auto"/>
            </w:tcBorders>
            <w:vAlign w:val="center"/>
          </w:tcPr>
          <w:p w14:paraId="6295B1EB"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074" w:type="pct"/>
            <w:tcBorders>
              <w:top w:val="single" w:sz="4" w:space="0" w:color="auto"/>
              <w:left w:val="nil"/>
              <w:bottom w:val="single" w:sz="4" w:space="0" w:color="auto"/>
              <w:right w:val="single" w:sz="4" w:space="0" w:color="auto"/>
            </w:tcBorders>
            <w:vAlign w:val="center"/>
          </w:tcPr>
          <w:p w14:paraId="23D780C1"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r>
      <w:tr w:rsidR="000E56D6" w14:paraId="4850CF13" w14:textId="77777777">
        <w:trPr>
          <w:trHeight w:val="294"/>
          <w:jc w:val="center"/>
        </w:trPr>
        <w:tc>
          <w:tcPr>
            <w:tcW w:w="580" w:type="pct"/>
            <w:tcBorders>
              <w:top w:val="single" w:sz="4" w:space="0" w:color="auto"/>
              <w:left w:val="single" w:sz="4" w:space="0" w:color="auto"/>
              <w:bottom w:val="single" w:sz="4" w:space="0" w:color="auto"/>
              <w:right w:val="single" w:sz="4" w:space="0" w:color="auto"/>
            </w:tcBorders>
            <w:vAlign w:val="center"/>
          </w:tcPr>
          <w:p w14:paraId="679212DE"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467" w:type="pct"/>
            <w:tcBorders>
              <w:top w:val="single" w:sz="4" w:space="0" w:color="auto"/>
              <w:left w:val="nil"/>
              <w:bottom w:val="single" w:sz="4" w:space="0" w:color="auto"/>
              <w:right w:val="single" w:sz="4" w:space="0" w:color="auto"/>
            </w:tcBorders>
            <w:vAlign w:val="center"/>
          </w:tcPr>
          <w:p w14:paraId="69EAB021"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527" w:type="pct"/>
            <w:tcBorders>
              <w:top w:val="single" w:sz="4" w:space="0" w:color="auto"/>
              <w:left w:val="nil"/>
              <w:bottom w:val="single" w:sz="4" w:space="0" w:color="auto"/>
              <w:right w:val="single" w:sz="4" w:space="0" w:color="auto"/>
            </w:tcBorders>
            <w:vAlign w:val="center"/>
          </w:tcPr>
          <w:p w14:paraId="6B73C7E3" w14:textId="77777777" w:rsidR="000E56D6" w:rsidRDefault="00B93009">
            <w:pPr>
              <w:widowControl/>
              <w:spacing w:line="320" w:lineRule="exact"/>
              <w:jc w:val="center"/>
              <w:rPr>
                <w:rFonts w:ascii="宋体" w:hAnsi="宋体" w:cs="宋体" w:hint="eastAsia"/>
                <w:kern w:val="0"/>
                <w:sz w:val="24"/>
                <w:szCs w:val="24"/>
              </w:rPr>
            </w:pPr>
            <w:r>
              <w:rPr>
                <w:rFonts w:ascii="宋体" w:hAnsi="宋体" w:cs="宋体" w:hint="eastAsia"/>
              </w:rPr>
              <w:t>互通立交专家</w:t>
            </w:r>
          </w:p>
        </w:tc>
        <w:tc>
          <w:tcPr>
            <w:tcW w:w="845" w:type="pct"/>
            <w:tcBorders>
              <w:top w:val="single" w:sz="4" w:space="0" w:color="auto"/>
              <w:left w:val="nil"/>
              <w:bottom w:val="single" w:sz="4" w:space="0" w:color="auto"/>
              <w:right w:val="single" w:sz="4" w:space="0" w:color="auto"/>
            </w:tcBorders>
            <w:vAlign w:val="center"/>
          </w:tcPr>
          <w:p w14:paraId="53C850DD"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505" w:type="pct"/>
            <w:tcBorders>
              <w:top w:val="single" w:sz="4" w:space="0" w:color="auto"/>
              <w:left w:val="nil"/>
              <w:bottom w:val="single" w:sz="4" w:space="0" w:color="auto"/>
              <w:right w:val="single" w:sz="4" w:space="0" w:color="auto"/>
            </w:tcBorders>
            <w:vAlign w:val="center"/>
          </w:tcPr>
          <w:p w14:paraId="46D322CC"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074" w:type="pct"/>
            <w:tcBorders>
              <w:top w:val="single" w:sz="4" w:space="0" w:color="auto"/>
              <w:left w:val="nil"/>
              <w:bottom w:val="single" w:sz="4" w:space="0" w:color="auto"/>
              <w:right w:val="single" w:sz="4" w:space="0" w:color="auto"/>
            </w:tcBorders>
            <w:vAlign w:val="center"/>
          </w:tcPr>
          <w:p w14:paraId="2CEAD742"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r>
      <w:tr w:rsidR="000E56D6" w14:paraId="7F04A58B" w14:textId="77777777">
        <w:trPr>
          <w:trHeight w:val="294"/>
          <w:jc w:val="center"/>
        </w:trPr>
        <w:tc>
          <w:tcPr>
            <w:tcW w:w="580" w:type="pct"/>
            <w:tcBorders>
              <w:top w:val="single" w:sz="4" w:space="0" w:color="auto"/>
              <w:left w:val="single" w:sz="4" w:space="0" w:color="auto"/>
              <w:bottom w:val="single" w:sz="4" w:space="0" w:color="auto"/>
              <w:right w:val="single" w:sz="4" w:space="0" w:color="auto"/>
            </w:tcBorders>
            <w:vAlign w:val="center"/>
          </w:tcPr>
          <w:p w14:paraId="5F24EC69"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467" w:type="pct"/>
            <w:tcBorders>
              <w:top w:val="single" w:sz="4" w:space="0" w:color="auto"/>
              <w:left w:val="nil"/>
              <w:bottom w:val="single" w:sz="4" w:space="0" w:color="auto"/>
              <w:right w:val="single" w:sz="4" w:space="0" w:color="auto"/>
            </w:tcBorders>
            <w:vAlign w:val="center"/>
          </w:tcPr>
          <w:p w14:paraId="268E5030"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527" w:type="pct"/>
            <w:tcBorders>
              <w:top w:val="single" w:sz="4" w:space="0" w:color="auto"/>
              <w:left w:val="nil"/>
              <w:bottom w:val="single" w:sz="4" w:space="0" w:color="auto"/>
              <w:right w:val="single" w:sz="4" w:space="0" w:color="auto"/>
            </w:tcBorders>
            <w:vAlign w:val="center"/>
          </w:tcPr>
          <w:p w14:paraId="3CA70553" w14:textId="77777777" w:rsidR="000E56D6" w:rsidRDefault="00B93009">
            <w:pPr>
              <w:widowControl/>
              <w:spacing w:line="320" w:lineRule="exact"/>
              <w:jc w:val="center"/>
              <w:rPr>
                <w:rFonts w:ascii="宋体" w:hAnsi="宋体" w:cs="宋体" w:hint="eastAsia"/>
                <w:kern w:val="0"/>
                <w:sz w:val="24"/>
                <w:szCs w:val="24"/>
              </w:rPr>
            </w:pPr>
            <w:r>
              <w:rPr>
                <w:rFonts w:ascii="宋体" w:hAnsi="宋体" w:cs="宋体" w:hint="eastAsia"/>
              </w:rPr>
              <w:t>交通工程及沿线设施专家</w:t>
            </w:r>
          </w:p>
        </w:tc>
        <w:tc>
          <w:tcPr>
            <w:tcW w:w="845" w:type="pct"/>
            <w:tcBorders>
              <w:top w:val="single" w:sz="4" w:space="0" w:color="auto"/>
              <w:left w:val="nil"/>
              <w:bottom w:val="single" w:sz="4" w:space="0" w:color="auto"/>
              <w:right w:val="single" w:sz="4" w:space="0" w:color="auto"/>
            </w:tcBorders>
            <w:vAlign w:val="center"/>
          </w:tcPr>
          <w:p w14:paraId="6E840A5B"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505" w:type="pct"/>
            <w:tcBorders>
              <w:top w:val="single" w:sz="4" w:space="0" w:color="auto"/>
              <w:left w:val="nil"/>
              <w:bottom w:val="single" w:sz="4" w:space="0" w:color="auto"/>
              <w:right w:val="single" w:sz="4" w:space="0" w:color="auto"/>
            </w:tcBorders>
            <w:vAlign w:val="center"/>
          </w:tcPr>
          <w:p w14:paraId="5A8E30A8"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074" w:type="pct"/>
            <w:tcBorders>
              <w:top w:val="single" w:sz="4" w:space="0" w:color="auto"/>
              <w:left w:val="nil"/>
              <w:bottom w:val="single" w:sz="4" w:space="0" w:color="auto"/>
              <w:right w:val="single" w:sz="4" w:space="0" w:color="auto"/>
            </w:tcBorders>
            <w:vAlign w:val="center"/>
          </w:tcPr>
          <w:p w14:paraId="1BED7094"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r>
      <w:tr w:rsidR="000E56D6" w14:paraId="7FC161ED" w14:textId="77777777">
        <w:trPr>
          <w:trHeight w:val="294"/>
          <w:jc w:val="center"/>
        </w:trPr>
        <w:tc>
          <w:tcPr>
            <w:tcW w:w="580" w:type="pct"/>
            <w:tcBorders>
              <w:top w:val="single" w:sz="4" w:space="0" w:color="auto"/>
              <w:left w:val="single" w:sz="4" w:space="0" w:color="auto"/>
              <w:bottom w:val="single" w:sz="4" w:space="0" w:color="auto"/>
              <w:right w:val="single" w:sz="4" w:space="0" w:color="auto"/>
            </w:tcBorders>
            <w:vAlign w:val="center"/>
          </w:tcPr>
          <w:p w14:paraId="704FC625"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467" w:type="pct"/>
            <w:tcBorders>
              <w:top w:val="single" w:sz="4" w:space="0" w:color="auto"/>
              <w:left w:val="nil"/>
              <w:bottom w:val="single" w:sz="4" w:space="0" w:color="auto"/>
              <w:right w:val="single" w:sz="4" w:space="0" w:color="auto"/>
            </w:tcBorders>
            <w:vAlign w:val="center"/>
          </w:tcPr>
          <w:p w14:paraId="3F717500"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527" w:type="pct"/>
            <w:tcBorders>
              <w:top w:val="single" w:sz="4" w:space="0" w:color="auto"/>
              <w:left w:val="nil"/>
              <w:bottom w:val="single" w:sz="4" w:space="0" w:color="auto"/>
              <w:right w:val="single" w:sz="4" w:space="0" w:color="auto"/>
            </w:tcBorders>
            <w:vAlign w:val="center"/>
          </w:tcPr>
          <w:p w14:paraId="7EA248B4" w14:textId="77777777" w:rsidR="000E56D6" w:rsidRDefault="00B93009">
            <w:pPr>
              <w:widowControl/>
              <w:spacing w:line="320" w:lineRule="exact"/>
              <w:jc w:val="center"/>
              <w:rPr>
                <w:rFonts w:ascii="宋体" w:hAnsi="宋体" w:cs="宋体" w:hint="eastAsia"/>
                <w:kern w:val="0"/>
                <w:sz w:val="24"/>
                <w:szCs w:val="24"/>
              </w:rPr>
            </w:pPr>
            <w:r>
              <w:rPr>
                <w:rFonts w:ascii="宋体" w:hAnsi="宋体" w:cs="宋体" w:hint="eastAsia"/>
              </w:rPr>
              <w:t>工程造价专家</w:t>
            </w:r>
          </w:p>
        </w:tc>
        <w:tc>
          <w:tcPr>
            <w:tcW w:w="845" w:type="pct"/>
            <w:tcBorders>
              <w:top w:val="single" w:sz="4" w:space="0" w:color="auto"/>
              <w:left w:val="nil"/>
              <w:bottom w:val="single" w:sz="4" w:space="0" w:color="auto"/>
              <w:right w:val="single" w:sz="4" w:space="0" w:color="auto"/>
            </w:tcBorders>
            <w:vAlign w:val="center"/>
          </w:tcPr>
          <w:p w14:paraId="32CC1B13"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505" w:type="pct"/>
            <w:tcBorders>
              <w:top w:val="single" w:sz="4" w:space="0" w:color="auto"/>
              <w:left w:val="nil"/>
              <w:bottom w:val="single" w:sz="4" w:space="0" w:color="auto"/>
              <w:right w:val="single" w:sz="4" w:space="0" w:color="auto"/>
            </w:tcBorders>
            <w:vAlign w:val="center"/>
          </w:tcPr>
          <w:p w14:paraId="5B378124"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074" w:type="pct"/>
            <w:tcBorders>
              <w:top w:val="single" w:sz="4" w:space="0" w:color="auto"/>
              <w:left w:val="nil"/>
              <w:bottom w:val="single" w:sz="4" w:space="0" w:color="auto"/>
              <w:right w:val="single" w:sz="4" w:space="0" w:color="auto"/>
            </w:tcBorders>
            <w:vAlign w:val="center"/>
          </w:tcPr>
          <w:p w14:paraId="7B6228BA"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r>
      <w:tr w:rsidR="000E56D6" w14:paraId="01881DC9" w14:textId="77777777">
        <w:trPr>
          <w:trHeight w:val="298"/>
          <w:jc w:val="center"/>
        </w:trPr>
        <w:tc>
          <w:tcPr>
            <w:tcW w:w="580" w:type="pct"/>
            <w:tcBorders>
              <w:top w:val="single" w:sz="4" w:space="0" w:color="auto"/>
              <w:left w:val="single" w:sz="4" w:space="0" w:color="auto"/>
              <w:bottom w:val="single" w:sz="4" w:space="0" w:color="auto"/>
              <w:right w:val="single" w:sz="4" w:space="0" w:color="auto"/>
            </w:tcBorders>
            <w:vAlign w:val="center"/>
          </w:tcPr>
          <w:p w14:paraId="38D6B2C4"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467" w:type="pct"/>
            <w:tcBorders>
              <w:top w:val="single" w:sz="4" w:space="0" w:color="auto"/>
              <w:left w:val="nil"/>
              <w:bottom w:val="single" w:sz="4" w:space="0" w:color="auto"/>
              <w:right w:val="single" w:sz="4" w:space="0" w:color="auto"/>
            </w:tcBorders>
            <w:vAlign w:val="center"/>
          </w:tcPr>
          <w:p w14:paraId="1F94D1D0"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527" w:type="pct"/>
            <w:tcBorders>
              <w:top w:val="single" w:sz="4" w:space="0" w:color="auto"/>
              <w:left w:val="nil"/>
              <w:bottom w:val="single" w:sz="4" w:space="0" w:color="auto"/>
              <w:right w:val="single" w:sz="4" w:space="0" w:color="auto"/>
            </w:tcBorders>
            <w:vAlign w:val="center"/>
          </w:tcPr>
          <w:p w14:paraId="2B41CC6A" w14:textId="77777777" w:rsidR="000E56D6" w:rsidRDefault="00B93009">
            <w:pPr>
              <w:widowControl/>
              <w:spacing w:line="320" w:lineRule="exact"/>
              <w:jc w:val="center"/>
              <w:rPr>
                <w:rFonts w:ascii="宋体" w:hAnsi="宋体" w:cs="宋体" w:hint="eastAsia"/>
                <w:kern w:val="0"/>
                <w:sz w:val="24"/>
                <w:szCs w:val="24"/>
              </w:rPr>
            </w:pPr>
            <w:r>
              <w:rPr>
                <w:rFonts w:ascii="宋体" w:hAnsi="宋体" w:cs="宋体" w:hint="eastAsia"/>
              </w:rPr>
              <w:t>工程地质专家</w:t>
            </w:r>
          </w:p>
        </w:tc>
        <w:tc>
          <w:tcPr>
            <w:tcW w:w="845" w:type="pct"/>
            <w:tcBorders>
              <w:top w:val="single" w:sz="4" w:space="0" w:color="auto"/>
              <w:left w:val="nil"/>
              <w:bottom w:val="single" w:sz="4" w:space="0" w:color="auto"/>
              <w:right w:val="single" w:sz="4" w:space="0" w:color="auto"/>
            </w:tcBorders>
            <w:vAlign w:val="center"/>
          </w:tcPr>
          <w:p w14:paraId="164BCCA9"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505" w:type="pct"/>
            <w:tcBorders>
              <w:top w:val="single" w:sz="4" w:space="0" w:color="auto"/>
              <w:left w:val="nil"/>
              <w:bottom w:val="single" w:sz="4" w:space="0" w:color="auto"/>
              <w:right w:val="single" w:sz="4" w:space="0" w:color="auto"/>
            </w:tcBorders>
            <w:vAlign w:val="center"/>
          </w:tcPr>
          <w:p w14:paraId="74F7342D"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c>
          <w:tcPr>
            <w:tcW w:w="1074" w:type="pct"/>
            <w:tcBorders>
              <w:top w:val="single" w:sz="4" w:space="0" w:color="auto"/>
              <w:left w:val="nil"/>
              <w:bottom w:val="single" w:sz="4" w:space="0" w:color="auto"/>
              <w:right w:val="single" w:sz="4" w:space="0" w:color="auto"/>
            </w:tcBorders>
            <w:vAlign w:val="center"/>
          </w:tcPr>
          <w:p w14:paraId="4A9998CF" w14:textId="77777777" w:rsidR="000E56D6" w:rsidRDefault="000E56D6">
            <w:pPr>
              <w:autoSpaceDE w:val="0"/>
              <w:autoSpaceDN w:val="0"/>
              <w:adjustRightInd w:val="0"/>
              <w:spacing w:beforeLines="50" w:before="156" w:afterLines="50" w:after="156"/>
              <w:jc w:val="left"/>
              <w:rPr>
                <w:rFonts w:ascii="宋体" w:hAnsi="宋体" w:cs="宋体" w:hint="eastAsia"/>
                <w:kern w:val="0"/>
                <w:sz w:val="24"/>
                <w:szCs w:val="24"/>
              </w:rPr>
            </w:pPr>
          </w:p>
        </w:tc>
      </w:tr>
    </w:tbl>
    <w:p w14:paraId="5DEB60AA"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（六）其他。甲方对技术咨询的过程进行检查，可组织专家或者通过回访、后评价，对咨询评估报告的质量进行评价。</w:t>
      </w:r>
    </w:p>
    <w:p w14:paraId="29E83FE3" w14:textId="77777777" w:rsidR="000E56D6" w:rsidRDefault="00B93009">
      <w:pPr>
        <w:numPr>
          <w:ilvl w:val="0"/>
          <w:numId w:val="1"/>
        </w:numPr>
        <w:autoSpaceDE w:val="0"/>
        <w:autoSpaceDN w:val="0"/>
        <w:adjustRightInd w:val="0"/>
        <w:spacing w:beforeLines="25" w:before="78" w:afterLines="25" w:after="78" w:line="300" w:lineRule="auto"/>
        <w:ind w:firstLineChars="200" w:firstLine="482"/>
        <w:rPr>
          <w:rFonts w:ascii="宋体" w:hAnsi="宋体" w:hint="eastAsia"/>
          <w:b/>
          <w:kern w:val="0"/>
          <w:sz w:val="24"/>
          <w:szCs w:val="24"/>
        </w:rPr>
      </w:pPr>
      <w:r>
        <w:rPr>
          <w:rFonts w:ascii="宋体" w:hAnsi="宋体" w:hint="eastAsia"/>
          <w:b/>
          <w:kern w:val="0"/>
          <w:sz w:val="24"/>
          <w:szCs w:val="24"/>
        </w:rPr>
        <w:lastRenderedPageBreak/>
        <w:t>合同履行期限和方式：</w:t>
      </w:r>
    </w:p>
    <w:p w14:paraId="4DE7BC82"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乙方在收到甲方提供的州市交通主管部门及项目业主上报的设计文件（或甲方提供的相关资料）之日起30个工作日内完成并提交符合要求的最终技术咨询报告（不包含补充评估资料时间），包括图纸、设计资料、各类规范和图片等。技术咨询服务时间要求如下：</w:t>
      </w:r>
    </w:p>
    <w:p w14:paraId="4E37A749"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（1）初步设计文件审查：30个工作日（工程可行性研究报告批复之后，或按采购人要求开展；不含补充资料时间）；</w:t>
      </w:r>
    </w:p>
    <w:p w14:paraId="4819701D"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（2）施工图设计文件审查：30个工作日（初步设计批复之后，或按采购人要求开展；不含补充资料时间）；</w:t>
      </w:r>
    </w:p>
    <w:p w14:paraId="12EEE526"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（3）现场调研结束、补充文件齐全后提交报告：15个工作日（特殊复杂项目为20个工作日）；</w:t>
      </w:r>
    </w:p>
    <w:p w14:paraId="71D9A9C2"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（4）项目实施过程中的变更设计咨询审查：5个工作日（或按采购人要求开展）。</w:t>
      </w:r>
    </w:p>
    <w:p w14:paraId="46527834"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因特殊情况难以在规定时限内完成的，乙方应在规定时限到期5个工作日之前向甲方书面报告，征得甲方同意后，应在甲方批准的延期时限内完成技术咨询任务。</w:t>
      </w:r>
    </w:p>
    <w:p w14:paraId="64DA3F20" w14:textId="77777777" w:rsidR="000E56D6" w:rsidRDefault="00B93009">
      <w:pPr>
        <w:numPr>
          <w:ilvl w:val="0"/>
          <w:numId w:val="1"/>
        </w:numPr>
        <w:autoSpaceDE w:val="0"/>
        <w:autoSpaceDN w:val="0"/>
        <w:adjustRightInd w:val="0"/>
        <w:spacing w:beforeLines="25" w:before="78" w:afterLines="25" w:after="78" w:line="300" w:lineRule="auto"/>
        <w:ind w:firstLineChars="200" w:firstLine="482"/>
        <w:rPr>
          <w:rFonts w:ascii="宋体" w:hAnsi="宋体" w:hint="eastAsia"/>
          <w:b/>
          <w:kern w:val="0"/>
          <w:sz w:val="24"/>
          <w:szCs w:val="24"/>
        </w:rPr>
      </w:pPr>
      <w:r>
        <w:rPr>
          <w:rFonts w:ascii="宋体" w:hAnsi="宋体" w:hint="eastAsia"/>
          <w:b/>
          <w:kern w:val="0"/>
          <w:sz w:val="24"/>
          <w:szCs w:val="24"/>
        </w:rPr>
        <w:t>技术咨询报告或资料的归属</w:t>
      </w:r>
    </w:p>
    <w:p w14:paraId="23B49F78"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一）所有提交给甲方的技术咨询报告及相关的资料的最后文本，包括但不限于咨询报告、工作开展过程中产生的工作底稿、实地调研、座谈、征求意见的工作记录等，都归甲方所有，乙方在提交给甲方之前应将上述资料进行整理归类和编制索引。</w:t>
      </w:r>
    </w:p>
    <w:p w14:paraId="63568733"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（二）乙方可保存上述资料的复印件，包括甲方提供的资料，但未经甲方的书面同意，乙方不得将上述资料用于与本咨询项目之外的任何项目或向他人提供。</w:t>
      </w:r>
    </w:p>
    <w:p w14:paraId="098D89BF" w14:textId="77777777" w:rsidR="000E56D6" w:rsidRDefault="00B93009">
      <w:pPr>
        <w:numPr>
          <w:ilvl w:val="0"/>
          <w:numId w:val="1"/>
        </w:numPr>
        <w:autoSpaceDE w:val="0"/>
        <w:autoSpaceDN w:val="0"/>
        <w:adjustRightInd w:val="0"/>
        <w:spacing w:beforeLines="25" w:before="78" w:afterLines="25" w:after="78" w:line="300" w:lineRule="auto"/>
        <w:ind w:firstLineChars="200" w:firstLine="482"/>
        <w:rPr>
          <w:rFonts w:ascii="宋体" w:hAnsi="宋体" w:hint="eastAsia"/>
          <w:b/>
          <w:kern w:val="0"/>
          <w:sz w:val="24"/>
          <w:szCs w:val="24"/>
        </w:rPr>
      </w:pPr>
      <w:r>
        <w:rPr>
          <w:rFonts w:ascii="宋体" w:hAnsi="宋体" w:hint="eastAsia"/>
          <w:b/>
          <w:kern w:val="0"/>
          <w:sz w:val="24"/>
          <w:szCs w:val="24"/>
        </w:rPr>
        <w:t>甲乙双方的权力和义务</w:t>
      </w:r>
    </w:p>
    <w:p w14:paraId="15EA0C2D"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（一）甲方的权力和义务：</w:t>
      </w:r>
    </w:p>
    <w:p w14:paraId="4EE1DF22"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1.根据本合同约定的委托业务范围，决定具体委托项目的工作方式、内容、目标和要求。</w:t>
      </w:r>
    </w:p>
    <w:p w14:paraId="4A39EB73"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2.向乙方提供有关资料，并为乙方开展工作提供必要的协助。</w:t>
      </w:r>
    </w:p>
    <w:p w14:paraId="2B0A7B49"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3.负责对乙方工作开展情况和工作质量进行监督，帮助乙方协调处理咨询过程中遇到需甲方协调的疑难问题及重要事项。</w:t>
      </w:r>
    </w:p>
    <w:p w14:paraId="4C28778F"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4.及时组织有关部门对乙方提交的工作成果进行验收。</w:t>
      </w:r>
    </w:p>
    <w:p w14:paraId="477F9333"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（二）乙方的权力和义务</w:t>
      </w:r>
    </w:p>
    <w:p w14:paraId="043ED4BC"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1.根据甲方要求，严格依照国家有关法律、法规、相关政策规定和执业规范，以事实为依据，客观、公正、严格的开展项目技术咨询工作。</w:t>
      </w:r>
    </w:p>
    <w:p w14:paraId="7973F587"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2.在规定时间内出具真实、合法的工作成果报告，工作成果报告必须严格按甲方的</w:t>
      </w:r>
      <w:r>
        <w:rPr>
          <w:rFonts w:ascii="宋体" w:hAnsi="宋体" w:hint="eastAsia"/>
          <w:kern w:val="0"/>
          <w:sz w:val="24"/>
          <w:szCs w:val="24"/>
        </w:rPr>
        <w:lastRenderedPageBreak/>
        <w:t>要求编制，并对报告结论的真实性、准确性、有效性负责。</w:t>
      </w:r>
    </w:p>
    <w:p w14:paraId="709F35F3"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3.乙方接受委托任务后，应当尽快成立技术咨询项目组，制定工作计划，在规定的时限内完成技术咨询服务工作，定期反馈技术咨询工作进度等情况。</w:t>
      </w:r>
    </w:p>
    <w:p w14:paraId="26E59980"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4.乙方应严格按照合同约定，加强对项目组成员的管理，乙方应确保项目组成员稳定，项目负责人需全程参与，在岗时间满足甲方要求，无不可抗力因素不得随意更换。</w:t>
      </w:r>
    </w:p>
    <w:p w14:paraId="513E7E78"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5.乙方在开展工作过程中，若遇需甲方协调处理的事项，须及时向甲方报告，不得因此拖延提交工作成果的时限。</w:t>
      </w:r>
    </w:p>
    <w:p w14:paraId="6586998F"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6.乙方应妥善保管甲方提供的项目资料和相关文件，严格履行保密义务，未经甲方书面同意，不得泄露向项目信息，不得随意使用、引用、披露项目资料和成果报告，维护甲方的合法权益。</w:t>
      </w:r>
    </w:p>
    <w:p w14:paraId="77BDE63A"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7.乙方应认真收集整理有关原始资料、工作底稿、重要纪要资料，按照规定和要求向甲方移交完整的存档资料，并落实好自身工作底稿资料存档工作。</w:t>
      </w:r>
    </w:p>
    <w:p w14:paraId="4B3632C2"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8.乙方在充分调研了解相关情况并科学论证的基础上，完成咨询评估报告并按要求及时报送甲方。咨询评估报告应简述送审项目的概况，并做到重点突出、数据翔实、观点鲜明；提出具体的方案修改意见，结论要明确，对专家和相关部门、单位提出的不同意见要予以反映。</w:t>
      </w:r>
    </w:p>
    <w:p w14:paraId="794627B2"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9.不得将经本合同约定的工作转包或分包给第三方。</w:t>
      </w:r>
    </w:p>
    <w:p w14:paraId="136DD519"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10.乙方应随时向甲方通报包括但不限于项目进展在内的任何情况，以便能及时改进该工程的设计。</w:t>
      </w:r>
    </w:p>
    <w:p w14:paraId="7794D641"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11.未经甲方书面同意，乙方不得转让项目咨询评估报告及相关研究成果，不得将本合同中的任何权利、义务转让给第三方；对在执行合同过程中获知的相关信息负有保密义务。</w:t>
      </w:r>
    </w:p>
    <w:p w14:paraId="23EC61F8"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12.所有提交给甲方的成果报告及相关的资料的最后文本，包括但不限于工作方案、工作开展过程中产生的工作底稿、实地调研、座谈、征求意见的工作记录等，都归甲方所有，乙方在提交给甲方之前应将上述资料进行整理归类和编制索引。</w:t>
      </w:r>
    </w:p>
    <w:p w14:paraId="3E771F5E"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13.乙方可保存上述资料的复印件，包括甲方提供的资料，但未经甲方的书面同意，乙方不得将上述资料用于本咨询项目之外的任何项目或向他人提供。</w:t>
      </w:r>
    </w:p>
    <w:p w14:paraId="7AFB1C6E"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14.乙方应当做好合同履行过程中的安全感保障责任，合同履行过程中乙方工作人员的人身财产安全责任由乙方承担，同时因乙方履行合同发哦之甲方及任何第三方人身财产损失的，由乙方承担责任。</w:t>
      </w:r>
    </w:p>
    <w:p w14:paraId="0E7EAC83"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15.乙方应按国家相关规定管理和使用技术咨询服务费用。</w:t>
      </w:r>
    </w:p>
    <w:p w14:paraId="2CACDD81" w14:textId="77777777" w:rsidR="000E56D6" w:rsidRDefault="00B93009">
      <w:pPr>
        <w:numPr>
          <w:ilvl w:val="0"/>
          <w:numId w:val="1"/>
        </w:numPr>
        <w:autoSpaceDE w:val="0"/>
        <w:autoSpaceDN w:val="0"/>
        <w:adjustRightInd w:val="0"/>
        <w:spacing w:beforeLines="25" w:before="78" w:afterLines="25" w:after="78" w:line="300" w:lineRule="auto"/>
        <w:ind w:firstLineChars="200" w:firstLine="482"/>
        <w:rPr>
          <w:rFonts w:ascii="宋体" w:hAnsi="宋体" w:hint="eastAsia"/>
          <w:b/>
          <w:kern w:val="0"/>
          <w:sz w:val="24"/>
          <w:szCs w:val="24"/>
        </w:rPr>
      </w:pPr>
      <w:r>
        <w:rPr>
          <w:rFonts w:ascii="宋体" w:hAnsi="宋体" w:hint="eastAsia"/>
          <w:b/>
          <w:kern w:val="0"/>
          <w:sz w:val="24"/>
          <w:szCs w:val="24"/>
        </w:rPr>
        <w:t>费用及其支付</w:t>
      </w:r>
    </w:p>
    <w:p w14:paraId="7EBA7560"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（一）合同总价为（大写）：</w:t>
      </w:r>
      <w:r>
        <w:rPr>
          <w:rFonts w:ascii="宋体" w:hAnsi="宋体" w:hint="eastAsia"/>
          <w:kern w:val="0"/>
          <w:sz w:val="24"/>
          <w:szCs w:val="24"/>
          <w:u w:val="single"/>
        </w:rPr>
        <w:t xml:space="preserve">人民币 </w:t>
      </w:r>
      <w:r>
        <w:rPr>
          <w:rFonts w:ascii="宋体" w:hAnsi="宋体"/>
          <w:kern w:val="0"/>
          <w:sz w:val="24"/>
          <w:szCs w:val="24"/>
          <w:u w:val="single"/>
        </w:rPr>
        <w:t xml:space="preserve">      </w:t>
      </w:r>
      <w:r>
        <w:rPr>
          <w:rFonts w:ascii="宋体" w:hAnsi="宋体" w:hint="eastAsia"/>
          <w:kern w:val="0"/>
          <w:sz w:val="24"/>
          <w:szCs w:val="24"/>
          <w:u w:val="single"/>
        </w:rPr>
        <w:t xml:space="preserve">  元整（¥   元）</w:t>
      </w:r>
      <w:r>
        <w:rPr>
          <w:rFonts w:ascii="宋体" w:hAnsi="宋体" w:hint="eastAsia"/>
          <w:kern w:val="0"/>
          <w:sz w:val="24"/>
          <w:szCs w:val="24"/>
        </w:rPr>
        <w:t>。</w:t>
      </w:r>
    </w:p>
    <w:p w14:paraId="5235EA12"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lastRenderedPageBreak/>
        <w:t>本合同为固定总价合同，包含履行本合同技术咨询服务所需的全部费用。本合同费用已纳入甲方部门预算。</w:t>
      </w:r>
    </w:p>
    <w:p w14:paraId="79619AAA"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（二）费用支付：按财政资金到位情况及履行合同情况支付。</w:t>
      </w:r>
    </w:p>
    <w:p w14:paraId="30775BB4" w14:textId="77777777" w:rsidR="000E56D6" w:rsidRDefault="00B93009">
      <w:pPr>
        <w:numPr>
          <w:ilvl w:val="0"/>
          <w:numId w:val="1"/>
        </w:numPr>
        <w:autoSpaceDE w:val="0"/>
        <w:autoSpaceDN w:val="0"/>
        <w:adjustRightInd w:val="0"/>
        <w:spacing w:beforeLines="25" w:before="78" w:afterLines="25" w:after="78" w:line="300" w:lineRule="auto"/>
        <w:ind w:firstLineChars="200" w:firstLine="482"/>
        <w:rPr>
          <w:rFonts w:ascii="宋体" w:hAnsi="宋体" w:hint="eastAsia"/>
          <w:b/>
          <w:kern w:val="0"/>
          <w:sz w:val="24"/>
          <w:szCs w:val="24"/>
        </w:rPr>
      </w:pPr>
      <w:r>
        <w:rPr>
          <w:rFonts w:ascii="宋体" w:hAnsi="宋体" w:hint="eastAsia"/>
          <w:b/>
          <w:kern w:val="0"/>
          <w:sz w:val="24"/>
          <w:szCs w:val="24"/>
        </w:rPr>
        <w:t>违约责任</w:t>
      </w:r>
    </w:p>
    <w:p w14:paraId="6E05CA40"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甲乙双方违约责任按照2024年度云南省省级设计审批公路建设项目技术咨询服务《采购文件》第四章合同条款的规定执行。</w:t>
      </w:r>
    </w:p>
    <w:p w14:paraId="6F2CEC7D" w14:textId="77777777" w:rsidR="000E56D6" w:rsidRDefault="00B93009">
      <w:pPr>
        <w:numPr>
          <w:ilvl w:val="0"/>
          <w:numId w:val="1"/>
        </w:numPr>
        <w:autoSpaceDE w:val="0"/>
        <w:autoSpaceDN w:val="0"/>
        <w:adjustRightInd w:val="0"/>
        <w:spacing w:beforeLines="25" w:before="78" w:afterLines="25" w:after="78" w:line="300" w:lineRule="auto"/>
        <w:ind w:firstLineChars="200" w:firstLine="482"/>
        <w:rPr>
          <w:rFonts w:ascii="宋体" w:hAnsi="宋体" w:hint="eastAsia"/>
          <w:b/>
          <w:kern w:val="0"/>
          <w:sz w:val="24"/>
          <w:szCs w:val="24"/>
        </w:rPr>
      </w:pPr>
      <w:r>
        <w:rPr>
          <w:rFonts w:ascii="宋体" w:hAnsi="宋体" w:hint="eastAsia"/>
          <w:b/>
          <w:kern w:val="0"/>
          <w:sz w:val="24"/>
          <w:szCs w:val="24"/>
        </w:rPr>
        <w:t>其他</w:t>
      </w:r>
    </w:p>
    <w:p w14:paraId="29795F56"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（一）下列文件应视为构成合同文件的组成部分：</w:t>
      </w:r>
    </w:p>
    <w:p w14:paraId="304B3DAF"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1.本合同及合同附件：</w:t>
      </w:r>
    </w:p>
    <w:p w14:paraId="518A3B70"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（1）附件1：廉政合同；</w:t>
      </w:r>
    </w:p>
    <w:p w14:paraId="3F1721DC"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（2）附件2：中标通知书；</w:t>
      </w:r>
    </w:p>
    <w:p w14:paraId="757ADD85"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（3）附件3：授权委托书；</w:t>
      </w:r>
    </w:p>
    <w:p w14:paraId="0591270A"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2.采购文件：</w:t>
      </w:r>
    </w:p>
    <w:p w14:paraId="2C935784"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（1）合同条款；</w:t>
      </w:r>
    </w:p>
    <w:p w14:paraId="2B91353A"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（2）采购需求；</w:t>
      </w:r>
    </w:p>
    <w:p w14:paraId="7CB3B67A"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3.投标文件：</w:t>
      </w:r>
    </w:p>
    <w:p w14:paraId="156C604E"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（1）评标期间的澄清文件和补充资料；</w:t>
      </w:r>
    </w:p>
    <w:p w14:paraId="79B75F15"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（2）投标函、投标报价明细表；</w:t>
      </w:r>
    </w:p>
    <w:p w14:paraId="0AC7A52A"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4.其他合同文件。</w:t>
      </w:r>
    </w:p>
    <w:p w14:paraId="2817EB8A"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上述合同文件互相补充和解释。如果合同文件之间存在矛盾或不一致之处，以上述文件的排列顺序在先者为准。</w:t>
      </w:r>
    </w:p>
    <w:p w14:paraId="38B3D836"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（二）本合同一式 9 份，甲方执 3 份、乙方执 6 份，每份具有同等法律效力。</w:t>
      </w:r>
    </w:p>
    <w:p w14:paraId="667A699B"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（三）本合同自乙方法定代表人或其授权的代理人签署并加盖合同专用章或单位公章，经甲方审核无误由其授权代理人签署并加盖合同专用章或公章起生效，至双方完全履行合同全部约定内容后终止。</w:t>
      </w:r>
    </w:p>
    <w:p w14:paraId="01323EEC"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（四）本合同未尽事宜由双方协商解决（或双方另行签订补充书面协议，补充协议是合同的组成部分）。</w:t>
      </w:r>
    </w:p>
    <w:p w14:paraId="7FA48E84"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（五）如乙方更改其开户名称、开户银行、银行账号时均应及时书面通知甲方。因乙方未能就上述内容变更及时通知甲方而导致损失的，乙方应自行承担。</w:t>
      </w:r>
    </w:p>
    <w:p w14:paraId="66FC534A" w14:textId="77777777" w:rsidR="000E56D6" w:rsidRDefault="00B93009">
      <w:pPr>
        <w:numPr>
          <w:ilvl w:val="0"/>
          <w:numId w:val="1"/>
        </w:numPr>
        <w:autoSpaceDE w:val="0"/>
        <w:autoSpaceDN w:val="0"/>
        <w:adjustRightInd w:val="0"/>
        <w:spacing w:beforeLines="25" w:before="78" w:afterLines="25" w:after="78" w:line="300" w:lineRule="auto"/>
        <w:ind w:firstLineChars="200" w:firstLine="482"/>
        <w:rPr>
          <w:rFonts w:ascii="宋体" w:hAnsi="宋体" w:hint="eastAsia"/>
          <w:b/>
          <w:kern w:val="0"/>
          <w:sz w:val="24"/>
          <w:szCs w:val="24"/>
        </w:rPr>
      </w:pPr>
      <w:r>
        <w:rPr>
          <w:rFonts w:ascii="宋体" w:hAnsi="宋体" w:hint="eastAsia"/>
          <w:b/>
          <w:kern w:val="0"/>
          <w:sz w:val="24"/>
          <w:szCs w:val="24"/>
        </w:rPr>
        <w:t>争议的解决方法</w:t>
      </w:r>
    </w:p>
    <w:p w14:paraId="7914347E"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本合同在履行过程中发生的争议，各方本着友好、互利的原则协商解决；也可由有</w:t>
      </w:r>
      <w:r>
        <w:rPr>
          <w:rFonts w:ascii="宋体" w:hAnsi="宋体" w:hint="eastAsia"/>
          <w:kern w:val="0"/>
          <w:sz w:val="24"/>
          <w:szCs w:val="24"/>
        </w:rPr>
        <w:lastRenderedPageBreak/>
        <w:t>关部门调解解决，协商或调解不成的，任何一方有权向甲方住所地有管辖权的人民法院提起诉讼。守约方为实现债权所发生的诉讼费、律师费、保全费、交通费全部由违约方承担。</w:t>
      </w:r>
    </w:p>
    <w:p w14:paraId="172EB438" w14:textId="77777777" w:rsidR="000E56D6" w:rsidRDefault="00B93009">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r>
        <w:rPr>
          <w:rFonts w:ascii="宋体" w:hAnsi="宋体" w:hint="eastAsia"/>
          <w:kern w:val="0"/>
          <w:sz w:val="24"/>
          <w:szCs w:val="24"/>
        </w:rPr>
        <w:t>在发生争议期间，各方对于本合同无争议部分应当继续履行，除法律规定或另有约定外，任何一方不得以发生争议为由，停止合同无争议部分的履行。</w:t>
      </w:r>
    </w:p>
    <w:p w14:paraId="75C4984A" w14:textId="77777777" w:rsidR="000E56D6" w:rsidRDefault="00B93009">
      <w:pPr>
        <w:rPr>
          <w:rFonts w:ascii="宋体" w:hAnsi="宋体" w:hint="eastAsia"/>
          <w:kern w:val="0"/>
          <w:sz w:val="24"/>
          <w:szCs w:val="24"/>
        </w:rPr>
      </w:pPr>
      <w:r>
        <w:rPr>
          <w:rFonts w:ascii="宋体" w:hAnsi="宋体" w:hint="eastAsia"/>
          <w:kern w:val="0"/>
          <w:sz w:val="24"/>
          <w:szCs w:val="24"/>
        </w:rPr>
        <w:br w:type="page"/>
      </w:r>
    </w:p>
    <w:p w14:paraId="121347D2" w14:textId="77777777" w:rsidR="000E56D6" w:rsidRDefault="000E56D6">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p>
    <w:p w14:paraId="08B6FD5D" w14:textId="77777777" w:rsidR="000E56D6" w:rsidRDefault="000E56D6">
      <w:pPr>
        <w:autoSpaceDE w:val="0"/>
        <w:autoSpaceDN w:val="0"/>
        <w:adjustRightInd w:val="0"/>
        <w:spacing w:line="300" w:lineRule="auto"/>
        <w:ind w:firstLineChars="176" w:firstLine="424"/>
        <w:jc w:val="left"/>
        <w:rPr>
          <w:rFonts w:ascii="宋体" w:hAnsi="宋体" w:hint="eastAsia"/>
          <w:b/>
          <w:kern w:val="0"/>
          <w:sz w:val="24"/>
          <w:szCs w:val="24"/>
        </w:rPr>
      </w:pPr>
    </w:p>
    <w:p w14:paraId="6F22837E" w14:textId="77777777" w:rsidR="000E56D6" w:rsidRDefault="00B93009">
      <w:pPr>
        <w:spacing w:line="300" w:lineRule="auto"/>
        <w:ind w:firstLineChars="200" w:firstLine="480"/>
        <w:jc w:val="center"/>
        <w:rPr>
          <w:rFonts w:ascii="宋体" w:hAnsi="宋体" w:hint="eastAsia"/>
          <w:sz w:val="24"/>
          <w:szCs w:val="24"/>
        </w:rPr>
      </w:pPr>
      <w:r>
        <w:rPr>
          <w:rFonts w:ascii="宋体" w:hAnsi="宋体" w:hint="eastAsia"/>
          <w:sz w:val="24"/>
          <w:szCs w:val="24"/>
        </w:rPr>
        <w:t>（此页无正文，为签字盖章页）</w:t>
      </w:r>
    </w:p>
    <w:p w14:paraId="1A1B6725" w14:textId="77777777" w:rsidR="000E56D6" w:rsidRDefault="000E56D6">
      <w:pPr>
        <w:spacing w:line="300" w:lineRule="auto"/>
        <w:ind w:firstLineChars="200" w:firstLine="480"/>
        <w:jc w:val="left"/>
        <w:rPr>
          <w:rFonts w:ascii="宋体" w:hAnsi="宋体" w:hint="eastAsia"/>
          <w:sz w:val="24"/>
          <w:szCs w:val="24"/>
        </w:rPr>
      </w:pPr>
    </w:p>
    <w:p w14:paraId="2850BF59"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甲方（采购人公章）名 称：</w:t>
      </w:r>
    </w:p>
    <w:p w14:paraId="3CC9890E"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地 址：</w:t>
      </w:r>
    </w:p>
    <w:p w14:paraId="1A9BC21E"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邮 编：</w:t>
      </w:r>
    </w:p>
    <w:p w14:paraId="6472BF2E"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法定代表人或委托代理人：</w:t>
      </w:r>
    </w:p>
    <w:p w14:paraId="211D3017"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项目（技术）负责人：</w:t>
      </w:r>
    </w:p>
    <w:p w14:paraId="77CA96CD"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电 话：</w:t>
      </w:r>
    </w:p>
    <w:p w14:paraId="32083C5F"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签订日期：</w:t>
      </w:r>
    </w:p>
    <w:p w14:paraId="0100D2C5" w14:textId="77777777" w:rsidR="000E56D6" w:rsidRDefault="000E56D6">
      <w:pPr>
        <w:spacing w:line="300" w:lineRule="auto"/>
        <w:ind w:firstLineChars="200" w:firstLine="480"/>
        <w:jc w:val="left"/>
        <w:rPr>
          <w:rFonts w:ascii="宋体" w:hAnsi="宋体" w:hint="eastAsia"/>
          <w:sz w:val="24"/>
          <w:szCs w:val="24"/>
        </w:rPr>
      </w:pPr>
    </w:p>
    <w:p w14:paraId="17A28345"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乙方（供应商公章）名 称：</w:t>
      </w:r>
    </w:p>
    <w:p w14:paraId="5092AE48"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地 址：</w:t>
      </w:r>
    </w:p>
    <w:p w14:paraId="2634D8B0"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邮 编：</w:t>
      </w:r>
    </w:p>
    <w:p w14:paraId="54698F89"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法定代表人或委托代理人：</w:t>
      </w:r>
    </w:p>
    <w:p w14:paraId="70B44C10"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经办人：</w:t>
      </w:r>
    </w:p>
    <w:p w14:paraId="4FD70516"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电 话：</w:t>
      </w:r>
    </w:p>
    <w:p w14:paraId="06EAFFD4"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签订日期：</w:t>
      </w:r>
    </w:p>
    <w:p w14:paraId="00650B89" w14:textId="77777777" w:rsidR="000E56D6" w:rsidRDefault="000E56D6">
      <w:pPr>
        <w:spacing w:line="300" w:lineRule="auto"/>
        <w:ind w:firstLineChars="200" w:firstLine="480"/>
        <w:jc w:val="left"/>
        <w:rPr>
          <w:rFonts w:ascii="宋体" w:hAnsi="宋体" w:hint="eastAsia"/>
          <w:sz w:val="24"/>
          <w:szCs w:val="24"/>
        </w:rPr>
      </w:pPr>
    </w:p>
    <w:p w14:paraId="3F783DFE"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丙方（鉴证方公章）名 称：</w:t>
      </w:r>
      <w:r>
        <w:rPr>
          <w:rFonts w:ascii="宋体" w:hAnsi="宋体"/>
          <w:sz w:val="24"/>
          <w:szCs w:val="24"/>
        </w:rPr>
        <w:t xml:space="preserve"> </w:t>
      </w:r>
    </w:p>
    <w:p w14:paraId="02EF0E19"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地 址：</w:t>
      </w:r>
    </w:p>
    <w:p w14:paraId="27FC8843"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邮 编：</w:t>
      </w:r>
    </w:p>
    <w:p w14:paraId="1E042825"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法定代表人或委托代理人：</w:t>
      </w:r>
    </w:p>
    <w:p w14:paraId="2084C798"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ab/>
        <w:t xml:space="preserve">             经办人：</w:t>
      </w:r>
    </w:p>
    <w:p w14:paraId="20E9D5E2" w14:textId="77777777" w:rsidR="000E56D6" w:rsidRDefault="00B93009">
      <w:pPr>
        <w:spacing w:line="300" w:lineRule="auto"/>
        <w:ind w:firstLineChars="200" w:firstLine="480"/>
        <w:jc w:val="left"/>
        <w:rPr>
          <w:rFonts w:ascii="宋体" w:hAnsi="宋体" w:cs="宋体" w:hint="eastAsia"/>
          <w:sz w:val="24"/>
          <w:szCs w:val="24"/>
        </w:rPr>
      </w:pPr>
      <w:r>
        <w:rPr>
          <w:rFonts w:ascii="宋体" w:hAnsi="宋体" w:hint="eastAsia"/>
          <w:sz w:val="24"/>
          <w:szCs w:val="24"/>
        </w:rPr>
        <w:tab/>
        <w:t xml:space="preserve">             电 话：</w:t>
      </w:r>
    </w:p>
    <w:p w14:paraId="45BEF367" w14:textId="77777777" w:rsidR="000E56D6" w:rsidRDefault="000E56D6">
      <w:pPr>
        <w:spacing w:line="300" w:lineRule="auto"/>
        <w:ind w:firstLineChars="200" w:firstLine="504"/>
        <w:rPr>
          <w:rFonts w:ascii="仿宋_GB2312" w:eastAsia="仿宋_GB2312" w:hAnsi="仿宋" w:hint="eastAsia"/>
          <w:spacing w:val="6"/>
          <w:sz w:val="24"/>
          <w:szCs w:val="24"/>
        </w:rPr>
      </w:pPr>
    </w:p>
    <w:p w14:paraId="498C8804" w14:textId="77777777" w:rsidR="000E56D6" w:rsidRDefault="00B93009">
      <w:pPr>
        <w:widowControl/>
        <w:topLinePunct/>
        <w:rPr>
          <w:rStyle w:val="111"/>
          <w:color w:val="auto"/>
        </w:rPr>
      </w:pPr>
      <w:r>
        <w:rPr>
          <w:rFonts w:ascii="宋体" w:hAnsi="宋体"/>
          <w:sz w:val="24"/>
        </w:rPr>
        <w:br w:type="page"/>
      </w:r>
    </w:p>
    <w:p w14:paraId="2F4AD3E0" w14:textId="77777777" w:rsidR="000E56D6" w:rsidRDefault="000E56D6">
      <w:pPr>
        <w:autoSpaceDE w:val="0"/>
        <w:autoSpaceDN w:val="0"/>
        <w:adjustRightInd w:val="0"/>
        <w:spacing w:line="300" w:lineRule="auto"/>
        <w:ind w:firstLineChars="176" w:firstLine="424"/>
        <w:jc w:val="left"/>
        <w:rPr>
          <w:rFonts w:ascii="宋体" w:hAnsi="宋体" w:hint="eastAsia"/>
          <w:b/>
          <w:kern w:val="0"/>
          <w:sz w:val="24"/>
          <w:szCs w:val="24"/>
        </w:rPr>
      </w:pPr>
    </w:p>
    <w:p w14:paraId="64AF0AB8" w14:textId="77777777" w:rsidR="000E56D6" w:rsidRDefault="000E56D6">
      <w:pPr>
        <w:rPr>
          <w:rStyle w:val="111"/>
          <w:color w:val="auto"/>
        </w:rPr>
      </w:pPr>
    </w:p>
    <w:p w14:paraId="2A3B2696" w14:textId="77777777" w:rsidR="000E56D6" w:rsidRDefault="00B93009">
      <w:pPr>
        <w:jc w:val="center"/>
        <w:rPr>
          <w:rFonts w:ascii="宋体" w:hAnsi="宋体" w:cs="仿宋_GB2312" w:hint="eastAsia"/>
          <w:b/>
          <w:sz w:val="36"/>
          <w:szCs w:val="36"/>
        </w:rPr>
      </w:pPr>
      <w:r>
        <w:rPr>
          <w:rFonts w:ascii="宋体" w:hAnsi="宋体" w:cs="仿宋_GB2312" w:hint="eastAsia"/>
          <w:b/>
          <w:sz w:val="36"/>
          <w:szCs w:val="36"/>
        </w:rPr>
        <w:t>2024年度云南省省级设计审批公路建设项目技术咨询服务</w:t>
      </w:r>
    </w:p>
    <w:p w14:paraId="3A4417FE" w14:textId="77777777" w:rsidR="000E56D6" w:rsidRDefault="00B93009">
      <w:pPr>
        <w:jc w:val="center"/>
        <w:rPr>
          <w:rFonts w:ascii="宋体" w:hAnsi="宋体" w:cs="仿宋_GB2312" w:hint="eastAsia"/>
          <w:b/>
          <w:sz w:val="36"/>
          <w:szCs w:val="36"/>
        </w:rPr>
      </w:pPr>
      <w:r>
        <w:rPr>
          <w:rFonts w:ascii="宋体" w:hAnsi="宋体" w:cs="仿宋_GB2312" w:hint="eastAsia"/>
          <w:b/>
          <w:sz w:val="36"/>
          <w:szCs w:val="36"/>
        </w:rPr>
        <w:t>廉政合同</w:t>
      </w:r>
    </w:p>
    <w:p w14:paraId="61593A65"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根据《在交通基础设施建设中加强廉政建设的若干意见》以及有关工程建设、廉政建设的规定，为做好工程建设中的党风廉政建设，保证工程建设高效优质，保证建设资金的安全和有效使用以及投资效益，（发包人名称，以下简称“甲方”）</w:t>
      </w:r>
      <w:r>
        <w:rPr>
          <w:rFonts w:ascii="宋体" w:hAnsi="宋体" w:hint="eastAsia"/>
          <w:kern w:val="21"/>
          <w:sz w:val="24"/>
          <w:szCs w:val="24"/>
          <w:u w:val="single"/>
        </w:rPr>
        <w:t>云南省交通运输厅</w:t>
      </w:r>
      <w:r>
        <w:rPr>
          <w:rFonts w:ascii="宋体" w:hAnsi="宋体" w:hint="eastAsia"/>
          <w:kern w:val="0"/>
          <w:sz w:val="24"/>
          <w:szCs w:val="24"/>
        </w:rPr>
        <w:t>与该项目咨询人</w:t>
      </w:r>
      <w:r>
        <w:rPr>
          <w:rFonts w:ascii="宋体" w:hAnsi="宋体" w:hint="eastAsia"/>
          <w:kern w:val="0"/>
          <w:sz w:val="24"/>
          <w:szCs w:val="24"/>
          <w:u w:val="single"/>
        </w:rPr>
        <w:t xml:space="preserve">          （中标单位名称）（</w:t>
      </w:r>
      <w:r>
        <w:rPr>
          <w:rFonts w:ascii="宋体" w:hAnsi="宋体" w:hint="eastAsia"/>
          <w:kern w:val="0"/>
          <w:sz w:val="24"/>
          <w:szCs w:val="24"/>
        </w:rPr>
        <w:t>咨询人名称，以下简称“乙方”），特订立如下合同。</w:t>
      </w:r>
    </w:p>
    <w:p w14:paraId="37222DB4" w14:textId="77777777" w:rsidR="000E56D6" w:rsidRDefault="00B93009">
      <w:pPr>
        <w:autoSpaceDE w:val="0"/>
        <w:autoSpaceDN w:val="0"/>
        <w:adjustRightInd w:val="0"/>
        <w:spacing w:beforeLines="25" w:before="78" w:afterLines="25" w:after="78" w:line="300" w:lineRule="auto"/>
        <w:ind w:firstLineChars="200" w:firstLine="482"/>
        <w:textAlignment w:val="bottom"/>
        <w:rPr>
          <w:rFonts w:ascii="宋体" w:hAnsi="宋体" w:hint="eastAsia"/>
          <w:b/>
          <w:kern w:val="0"/>
          <w:sz w:val="24"/>
          <w:szCs w:val="24"/>
        </w:rPr>
      </w:pPr>
      <w:r>
        <w:rPr>
          <w:rFonts w:ascii="宋体" w:hAnsi="宋体" w:hint="eastAsia"/>
          <w:b/>
          <w:kern w:val="0"/>
          <w:sz w:val="24"/>
          <w:szCs w:val="24"/>
        </w:rPr>
        <w:t>第一条甲乙双方的权利和义务</w:t>
      </w:r>
    </w:p>
    <w:p w14:paraId="35401348"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（一） 严格遵守党的政策规定和国家有关法律法规及交通运输部及云南省的有关规定。</w:t>
      </w:r>
    </w:p>
    <w:p w14:paraId="7630702B"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（二） 严格执行2024年度云南省省级设计审批公路建设项目技术咨询服务合同文件，自觉按合同办事。</w:t>
      </w:r>
    </w:p>
    <w:p w14:paraId="3B4C189C"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（三） 双方的业务活动坚持公开、公正、诚信、透明的原则（法律认定的商业秘密和合同文件另有规定除外），不得损害国家和集体利益，不得违反工程建设管理规章制度。</w:t>
      </w:r>
    </w:p>
    <w:p w14:paraId="7158DD3B"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（四） 建立健全廉政制度，开展廉政教育，设立廉政告示牌，公布举报电话，监督并认真查处违法违纪行为。</w:t>
      </w:r>
    </w:p>
    <w:p w14:paraId="792C01FD"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（五） 发现对方在业务活动中有违反廉政规定的行为，有及时提醒对方纠正的权利和义务。</w:t>
      </w:r>
    </w:p>
    <w:p w14:paraId="285533EF"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（六） 发现对方严重违反本合同义务条款的行为，有向其上级有关部门举报、建议给予处理并要求告知处理结果的权利。</w:t>
      </w:r>
    </w:p>
    <w:p w14:paraId="67B61663" w14:textId="77777777" w:rsidR="000E56D6" w:rsidRDefault="00B93009">
      <w:pPr>
        <w:autoSpaceDE w:val="0"/>
        <w:autoSpaceDN w:val="0"/>
        <w:adjustRightInd w:val="0"/>
        <w:spacing w:beforeLines="25" w:before="78" w:afterLines="25" w:after="78" w:line="300" w:lineRule="auto"/>
        <w:ind w:firstLineChars="200" w:firstLine="482"/>
        <w:textAlignment w:val="bottom"/>
        <w:rPr>
          <w:rFonts w:ascii="宋体" w:hAnsi="宋体" w:hint="eastAsia"/>
          <w:b/>
          <w:kern w:val="0"/>
          <w:sz w:val="24"/>
          <w:szCs w:val="24"/>
        </w:rPr>
      </w:pPr>
      <w:r>
        <w:rPr>
          <w:rFonts w:ascii="宋体" w:hAnsi="宋体" w:hint="eastAsia"/>
          <w:b/>
          <w:kern w:val="0"/>
          <w:sz w:val="24"/>
          <w:szCs w:val="24"/>
        </w:rPr>
        <w:t>第二条甲方的义务</w:t>
      </w:r>
    </w:p>
    <w:p w14:paraId="4F85C781"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（一） 甲方及其工作人员不得索要或接受乙方的礼金、有价证券和贵重物品，不得在乙方报销任何应由甲方或甲方工作人员个人支付的费用等。</w:t>
      </w:r>
    </w:p>
    <w:p w14:paraId="5A437D26"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（二） 甲方工作人员不得参加乙方安排的超标准宴请和娱乐活动；不得接受乙方提供的通信工具、交通工具和高档办公用品等。</w:t>
      </w:r>
    </w:p>
    <w:p w14:paraId="6A24FA1C"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（三） 甲方及其工作人员不得要求或者接受乙方为其住房装修、婚丧嫁娶活动、配偶子女及其亲属的工作安排以及出国出境、旅游等提供方便。</w:t>
      </w:r>
    </w:p>
    <w:p w14:paraId="279C062D"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（四） 甲方工作人员及其配偶、子女、亲属不得从事与本技术咨询合同有关的业务等活动。不得以任何理由要求乙方和相关单位在服务中使用某种产品、材料和设备。</w:t>
      </w:r>
    </w:p>
    <w:p w14:paraId="27A5A572" w14:textId="77777777" w:rsidR="000E56D6" w:rsidRDefault="00B93009">
      <w:pPr>
        <w:autoSpaceDE w:val="0"/>
        <w:autoSpaceDN w:val="0"/>
        <w:adjustRightInd w:val="0"/>
        <w:spacing w:beforeLines="25" w:before="78" w:afterLines="25" w:after="78" w:line="300" w:lineRule="auto"/>
        <w:ind w:firstLineChars="200" w:firstLine="482"/>
        <w:textAlignment w:val="bottom"/>
        <w:rPr>
          <w:rFonts w:ascii="宋体" w:hAnsi="宋体" w:hint="eastAsia"/>
          <w:b/>
          <w:kern w:val="0"/>
          <w:sz w:val="24"/>
          <w:szCs w:val="24"/>
        </w:rPr>
      </w:pPr>
      <w:r>
        <w:rPr>
          <w:rFonts w:ascii="宋体" w:hAnsi="宋体" w:hint="eastAsia"/>
          <w:b/>
          <w:kern w:val="0"/>
          <w:sz w:val="24"/>
          <w:szCs w:val="24"/>
        </w:rPr>
        <w:lastRenderedPageBreak/>
        <w:t>第三条乙方的义务</w:t>
      </w:r>
    </w:p>
    <w:p w14:paraId="18C8C9A1"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（一） 乙方不得以任何理由向甲方及其工作人员行贿或馈赠礼金、有价证券、贵重礼品。</w:t>
      </w:r>
    </w:p>
    <w:p w14:paraId="69EBD657"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（二） 乙方不得以任何名义为甲方及其工作人员报销应由甲方单位或个人支付的任何费用。</w:t>
      </w:r>
    </w:p>
    <w:p w14:paraId="178AB1EE"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（三） 乙方不得以任何理由安排甲方工作人员参加超标准宴请和娱乐活动。</w:t>
      </w:r>
    </w:p>
    <w:p w14:paraId="3ED8C7A2"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（四） 乙方不得为甲方单位和个人购置或提供通信工具、交通工具和高档办公用品等。</w:t>
      </w:r>
    </w:p>
    <w:p w14:paraId="1D6F7954" w14:textId="77777777" w:rsidR="000E56D6" w:rsidRDefault="00B93009">
      <w:pPr>
        <w:autoSpaceDE w:val="0"/>
        <w:autoSpaceDN w:val="0"/>
        <w:adjustRightInd w:val="0"/>
        <w:spacing w:beforeLines="25" w:before="78" w:afterLines="25" w:after="78" w:line="300" w:lineRule="auto"/>
        <w:ind w:firstLineChars="200" w:firstLine="482"/>
        <w:textAlignment w:val="bottom"/>
        <w:rPr>
          <w:rFonts w:ascii="宋体" w:hAnsi="宋体" w:hint="eastAsia"/>
          <w:b/>
          <w:kern w:val="0"/>
          <w:sz w:val="24"/>
          <w:szCs w:val="24"/>
        </w:rPr>
      </w:pPr>
      <w:r>
        <w:rPr>
          <w:rFonts w:ascii="宋体" w:hAnsi="宋体" w:hint="eastAsia"/>
          <w:b/>
          <w:kern w:val="0"/>
          <w:sz w:val="24"/>
          <w:szCs w:val="24"/>
        </w:rPr>
        <w:t>第四条违约责任</w:t>
      </w:r>
    </w:p>
    <w:p w14:paraId="588E5F6F"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（一） 甲方及其工作人员违反本合同第一、二条，按管理权限，依据有关规定给予党纪、政纪或组织处理；涉嫌犯罪的，移交司法机关追究刑事责任；给乙方单位造成经济损失的，应予以赔偿。</w:t>
      </w:r>
    </w:p>
    <w:p w14:paraId="68F00FF2"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（二） 乙方及其工作人员违反本合同第一、三条，按管理权限，依据有关规定给予党纪、政纪或组织处理；给甲方单位造成经济损失的，应予以赔偿；情节严重的，甲方建议交通运输主管部门给予乙方一至三年内不得进入其主管的公路建设市场的处罚。</w:t>
      </w:r>
    </w:p>
    <w:p w14:paraId="5CA0A2F6" w14:textId="77777777" w:rsidR="000E56D6" w:rsidRDefault="00B93009">
      <w:pPr>
        <w:autoSpaceDE w:val="0"/>
        <w:autoSpaceDN w:val="0"/>
        <w:adjustRightInd w:val="0"/>
        <w:spacing w:beforeLines="25" w:before="78" w:afterLines="25" w:after="78" w:line="300" w:lineRule="auto"/>
        <w:ind w:firstLineChars="200" w:firstLine="482"/>
        <w:textAlignment w:val="bottom"/>
        <w:rPr>
          <w:rFonts w:ascii="宋体" w:hAnsi="宋体" w:hint="eastAsia"/>
          <w:b/>
          <w:kern w:val="0"/>
          <w:sz w:val="24"/>
          <w:szCs w:val="24"/>
        </w:rPr>
      </w:pPr>
      <w:r>
        <w:rPr>
          <w:rFonts w:ascii="宋体" w:hAnsi="宋体" w:hint="eastAsia"/>
          <w:b/>
          <w:kern w:val="0"/>
          <w:sz w:val="24"/>
          <w:szCs w:val="24"/>
        </w:rPr>
        <w:t>第五条双方约定</w:t>
      </w:r>
    </w:p>
    <w:p w14:paraId="19988E5D"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本合同由双方或双方上级单位的纪检监察部门负责监督执行。由甲方或甲方上级单位的纪检监察部门约请乙方或乙方上级单位纪检监察部门对本合同执行情况进行检查，提出在本合同规定范围内的裁定意见。</w:t>
      </w:r>
    </w:p>
    <w:p w14:paraId="0C9A34D8" w14:textId="77777777" w:rsidR="000E56D6" w:rsidRDefault="00B93009">
      <w:pPr>
        <w:autoSpaceDE w:val="0"/>
        <w:autoSpaceDN w:val="0"/>
        <w:adjustRightInd w:val="0"/>
        <w:spacing w:beforeLines="25" w:before="78" w:afterLines="25" w:after="78" w:line="300" w:lineRule="auto"/>
        <w:ind w:firstLineChars="200" w:firstLine="482"/>
        <w:textAlignment w:val="bottom"/>
        <w:rPr>
          <w:rFonts w:ascii="宋体" w:hAnsi="宋体" w:hint="eastAsia"/>
          <w:b/>
          <w:kern w:val="0"/>
          <w:sz w:val="24"/>
          <w:szCs w:val="24"/>
        </w:rPr>
      </w:pPr>
      <w:r>
        <w:rPr>
          <w:rFonts w:ascii="宋体" w:hAnsi="宋体" w:hint="eastAsia"/>
          <w:b/>
          <w:kern w:val="0"/>
          <w:sz w:val="24"/>
          <w:szCs w:val="24"/>
        </w:rPr>
        <w:t>第六条有效期</w:t>
      </w:r>
    </w:p>
    <w:p w14:paraId="12E9F8A5" w14:textId="77777777" w:rsidR="000E56D6" w:rsidRDefault="00B93009">
      <w:pPr>
        <w:autoSpaceDE w:val="0"/>
        <w:autoSpaceDN w:val="0"/>
        <w:adjustRightInd w:val="0"/>
        <w:spacing w:beforeLines="25" w:before="78" w:afterLines="25" w:after="78" w:line="300" w:lineRule="auto"/>
        <w:ind w:firstLineChars="200" w:firstLine="480"/>
        <w:textAlignment w:val="bottom"/>
        <w:rPr>
          <w:rFonts w:ascii="宋体" w:hAnsi="宋体" w:hint="eastAsia"/>
          <w:kern w:val="0"/>
          <w:sz w:val="24"/>
          <w:szCs w:val="24"/>
        </w:rPr>
      </w:pPr>
      <w:r>
        <w:rPr>
          <w:rFonts w:ascii="宋体" w:hAnsi="宋体" w:hint="eastAsia"/>
          <w:kern w:val="0"/>
          <w:sz w:val="24"/>
          <w:szCs w:val="24"/>
        </w:rPr>
        <w:t>甲乙双方签署之日起至技术咨询合同失效日止。</w:t>
      </w:r>
    </w:p>
    <w:p w14:paraId="34F491EE" w14:textId="77777777" w:rsidR="000E56D6" w:rsidRDefault="00B93009">
      <w:pPr>
        <w:autoSpaceDE w:val="0"/>
        <w:autoSpaceDN w:val="0"/>
        <w:adjustRightInd w:val="0"/>
        <w:spacing w:beforeLines="25" w:before="78" w:afterLines="25" w:after="78" w:line="300" w:lineRule="auto"/>
        <w:ind w:firstLineChars="200" w:firstLine="482"/>
        <w:textAlignment w:val="bottom"/>
        <w:rPr>
          <w:rFonts w:ascii="宋体" w:hAnsi="宋体" w:hint="eastAsia"/>
          <w:kern w:val="0"/>
          <w:sz w:val="24"/>
          <w:szCs w:val="24"/>
        </w:rPr>
      </w:pPr>
      <w:r>
        <w:rPr>
          <w:rFonts w:ascii="宋体" w:hAnsi="宋体" w:hint="eastAsia"/>
          <w:b/>
          <w:kern w:val="0"/>
          <w:sz w:val="24"/>
          <w:szCs w:val="24"/>
        </w:rPr>
        <w:t>第七条</w:t>
      </w:r>
      <w:r>
        <w:rPr>
          <w:rFonts w:ascii="宋体" w:hAnsi="宋体" w:hint="eastAsia"/>
          <w:kern w:val="0"/>
          <w:sz w:val="24"/>
          <w:szCs w:val="24"/>
        </w:rPr>
        <w:t>本合同作为</w:t>
      </w:r>
      <w:r>
        <w:rPr>
          <w:rFonts w:ascii="宋体" w:hAnsi="宋体" w:hint="eastAsia"/>
          <w:kern w:val="0"/>
          <w:sz w:val="24"/>
          <w:szCs w:val="24"/>
          <w:u w:val="single"/>
        </w:rPr>
        <w:t>2024年度云南省省级设计审批公路建设项目技术咨询服务</w:t>
      </w:r>
      <w:r>
        <w:rPr>
          <w:rFonts w:ascii="宋体" w:hAnsi="宋体" w:hint="eastAsia"/>
          <w:kern w:val="0"/>
          <w:sz w:val="24"/>
          <w:szCs w:val="24"/>
        </w:rPr>
        <w:t>合同的附件，与技术咨询合同具有同等的法律效力，经合同双方签署后立即生效。</w:t>
      </w:r>
    </w:p>
    <w:p w14:paraId="258F35F3" w14:textId="77777777" w:rsidR="000E56D6" w:rsidRDefault="00B93009">
      <w:pPr>
        <w:autoSpaceDE w:val="0"/>
        <w:autoSpaceDN w:val="0"/>
        <w:adjustRightInd w:val="0"/>
        <w:spacing w:beforeLines="25" w:before="78" w:afterLines="25" w:after="78" w:line="300" w:lineRule="auto"/>
        <w:ind w:firstLineChars="200" w:firstLine="482"/>
        <w:rPr>
          <w:rFonts w:ascii="宋体" w:hAnsi="宋体" w:hint="eastAsia"/>
          <w:kern w:val="0"/>
          <w:sz w:val="24"/>
          <w:szCs w:val="24"/>
        </w:rPr>
      </w:pPr>
      <w:r>
        <w:rPr>
          <w:rFonts w:ascii="宋体" w:hAnsi="宋体" w:hint="eastAsia"/>
          <w:b/>
          <w:kern w:val="0"/>
          <w:sz w:val="24"/>
          <w:szCs w:val="24"/>
        </w:rPr>
        <w:t>第八条</w:t>
      </w:r>
      <w:r>
        <w:rPr>
          <w:rFonts w:ascii="宋体" w:hAnsi="宋体" w:hint="eastAsia"/>
          <w:kern w:val="0"/>
          <w:sz w:val="24"/>
          <w:szCs w:val="24"/>
        </w:rPr>
        <w:t>本合同一式 9 份，甲方执 3 份、乙方执 6 份，每份具有同等法律效力。</w:t>
      </w:r>
    </w:p>
    <w:p w14:paraId="021560A1" w14:textId="77777777" w:rsidR="000E56D6" w:rsidRDefault="00B93009">
      <w:pPr>
        <w:rPr>
          <w:rFonts w:ascii="宋体" w:hAnsi="宋体" w:hint="eastAsia"/>
          <w:kern w:val="0"/>
          <w:sz w:val="24"/>
          <w:szCs w:val="24"/>
        </w:rPr>
      </w:pPr>
      <w:r>
        <w:rPr>
          <w:rFonts w:ascii="宋体" w:hAnsi="宋体" w:hint="eastAsia"/>
          <w:kern w:val="0"/>
          <w:sz w:val="24"/>
          <w:szCs w:val="24"/>
        </w:rPr>
        <w:br w:type="page"/>
      </w:r>
    </w:p>
    <w:p w14:paraId="0928C08E" w14:textId="77777777" w:rsidR="000E56D6" w:rsidRDefault="000E56D6">
      <w:pPr>
        <w:autoSpaceDE w:val="0"/>
        <w:autoSpaceDN w:val="0"/>
        <w:adjustRightInd w:val="0"/>
        <w:spacing w:beforeLines="25" w:before="78" w:afterLines="25" w:after="78" w:line="300" w:lineRule="auto"/>
        <w:ind w:firstLineChars="200" w:firstLine="480"/>
        <w:rPr>
          <w:rFonts w:ascii="宋体" w:hAnsi="宋体" w:hint="eastAsia"/>
          <w:kern w:val="0"/>
          <w:sz w:val="24"/>
          <w:szCs w:val="24"/>
        </w:rPr>
      </w:pPr>
    </w:p>
    <w:p w14:paraId="7B6FC6AD" w14:textId="77777777" w:rsidR="000E56D6" w:rsidRDefault="000E56D6">
      <w:pPr>
        <w:autoSpaceDE w:val="0"/>
        <w:autoSpaceDN w:val="0"/>
        <w:adjustRightInd w:val="0"/>
        <w:spacing w:line="300" w:lineRule="auto"/>
        <w:ind w:firstLineChars="176" w:firstLine="424"/>
        <w:jc w:val="left"/>
        <w:rPr>
          <w:rFonts w:ascii="宋体" w:hAnsi="宋体" w:hint="eastAsia"/>
          <w:b/>
          <w:kern w:val="0"/>
          <w:sz w:val="24"/>
          <w:szCs w:val="24"/>
        </w:rPr>
      </w:pPr>
    </w:p>
    <w:p w14:paraId="0A25C970" w14:textId="77777777" w:rsidR="000E56D6" w:rsidRDefault="00B93009">
      <w:pPr>
        <w:autoSpaceDE w:val="0"/>
        <w:autoSpaceDN w:val="0"/>
        <w:adjustRightInd w:val="0"/>
        <w:spacing w:line="300" w:lineRule="auto"/>
        <w:ind w:firstLineChars="176" w:firstLine="424"/>
        <w:jc w:val="left"/>
        <w:rPr>
          <w:rFonts w:ascii="宋体" w:hAnsi="宋体" w:hint="eastAsia"/>
          <w:b/>
          <w:kern w:val="0"/>
          <w:sz w:val="24"/>
          <w:szCs w:val="24"/>
        </w:rPr>
      </w:pPr>
      <w:r>
        <w:rPr>
          <w:rFonts w:ascii="宋体" w:hAnsi="宋体" w:hint="eastAsia"/>
          <w:b/>
          <w:kern w:val="0"/>
          <w:sz w:val="24"/>
          <w:szCs w:val="24"/>
        </w:rPr>
        <w:t>甲方：</w:t>
      </w:r>
    </w:p>
    <w:p w14:paraId="66AD75EC" w14:textId="77777777" w:rsidR="000E56D6" w:rsidRDefault="00B93009">
      <w:pPr>
        <w:autoSpaceDE w:val="0"/>
        <w:autoSpaceDN w:val="0"/>
        <w:adjustRightInd w:val="0"/>
        <w:spacing w:line="300" w:lineRule="auto"/>
        <w:ind w:firstLineChars="176" w:firstLine="422"/>
        <w:jc w:val="left"/>
        <w:rPr>
          <w:rFonts w:ascii="宋体" w:hAnsi="宋体" w:hint="eastAsia"/>
          <w:kern w:val="0"/>
          <w:sz w:val="24"/>
          <w:szCs w:val="24"/>
        </w:rPr>
      </w:pPr>
      <w:r>
        <w:rPr>
          <w:rFonts w:ascii="宋体" w:hAnsi="宋体" w:hint="eastAsia"/>
          <w:kern w:val="0"/>
          <w:sz w:val="24"/>
          <w:szCs w:val="24"/>
        </w:rPr>
        <w:t>法定代表人：</w:t>
      </w:r>
      <w:r>
        <w:rPr>
          <w:rFonts w:ascii="宋体" w:hAnsi="宋体" w:hint="eastAsia"/>
          <w:kern w:val="0"/>
          <w:sz w:val="24"/>
          <w:szCs w:val="24"/>
          <w:u w:val="single"/>
        </w:rPr>
        <w:t xml:space="preserve">               </w:t>
      </w:r>
    </w:p>
    <w:p w14:paraId="2791CD55" w14:textId="77777777" w:rsidR="000E56D6" w:rsidRDefault="00B93009">
      <w:pPr>
        <w:autoSpaceDE w:val="0"/>
        <w:autoSpaceDN w:val="0"/>
        <w:adjustRightInd w:val="0"/>
        <w:spacing w:line="300" w:lineRule="auto"/>
        <w:ind w:firstLineChars="176" w:firstLine="422"/>
        <w:jc w:val="left"/>
        <w:rPr>
          <w:rFonts w:ascii="宋体" w:hAnsi="宋体" w:hint="eastAsia"/>
          <w:kern w:val="0"/>
          <w:sz w:val="24"/>
          <w:szCs w:val="24"/>
        </w:rPr>
      </w:pPr>
      <w:r>
        <w:rPr>
          <w:rFonts w:ascii="宋体" w:hAnsi="宋体" w:hint="eastAsia"/>
          <w:kern w:val="0"/>
          <w:sz w:val="24"/>
          <w:szCs w:val="24"/>
        </w:rPr>
        <w:t xml:space="preserve">或 </w:t>
      </w:r>
    </w:p>
    <w:p w14:paraId="1F7EED41" w14:textId="77777777" w:rsidR="000E56D6" w:rsidRDefault="00B93009">
      <w:pPr>
        <w:autoSpaceDE w:val="0"/>
        <w:autoSpaceDN w:val="0"/>
        <w:adjustRightInd w:val="0"/>
        <w:spacing w:line="300" w:lineRule="auto"/>
        <w:ind w:firstLineChars="176" w:firstLine="422"/>
        <w:jc w:val="left"/>
        <w:rPr>
          <w:rFonts w:ascii="宋体" w:hAnsi="宋体" w:hint="eastAsia"/>
          <w:kern w:val="0"/>
          <w:sz w:val="24"/>
          <w:szCs w:val="24"/>
        </w:rPr>
      </w:pPr>
      <w:r>
        <w:rPr>
          <w:rFonts w:ascii="宋体" w:hAnsi="宋体" w:hint="eastAsia"/>
          <w:kern w:val="0"/>
          <w:sz w:val="24"/>
          <w:szCs w:val="24"/>
        </w:rPr>
        <w:t>授权代理人：</w:t>
      </w:r>
      <w:r>
        <w:rPr>
          <w:rFonts w:ascii="宋体" w:hAnsi="宋体" w:hint="eastAsia"/>
          <w:kern w:val="0"/>
          <w:sz w:val="24"/>
          <w:szCs w:val="24"/>
          <w:u w:val="single"/>
        </w:rPr>
        <w:t xml:space="preserve">           </w:t>
      </w:r>
      <w:r>
        <w:rPr>
          <w:rFonts w:ascii="宋体" w:hAnsi="宋体"/>
          <w:kern w:val="0"/>
          <w:sz w:val="24"/>
          <w:szCs w:val="24"/>
          <w:u w:val="single"/>
        </w:rPr>
        <w:t xml:space="preserve">  </w:t>
      </w:r>
      <w:r>
        <w:rPr>
          <w:rFonts w:ascii="宋体" w:hAnsi="宋体" w:hint="eastAsia"/>
          <w:kern w:val="0"/>
          <w:sz w:val="24"/>
          <w:szCs w:val="24"/>
          <w:u w:val="single"/>
        </w:rPr>
        <w:t xml:space="preserve"> </w:t>
      </w:r>
    </w:p>
    <w:p w14:paraId="63609301" w14:textId="77777777" w:rsidR="000E56D6" w:rsidRDefault="000E56D6">
      <w:pPr>
        <w:autoSpaceDE w:val="0"/>
        <w:autoSpaceDN w:val="0"/>
        <w:adjustRightInd w:val="0"/>
        <w:spacing w:line="300" w:lineRule="auto"/>
        <w:ind w:firstLineChars="176" w:firstLine="422"/>
        <w:jc w:val="left"/>
        <w:rPr>
          <w:rFonts w:ascii="宋体" w:hAnsi="宋体" w:hint="eastAsia"/>
          <w:kern w:val="0"/>
          <w:sz w:val="24"/>
          <w:szCs w:val="24"/>
        </w:rPr>
      </w:pPr>
    </w:p>
    <w:p w14:paraId="0AF476A4" w14:textId="77777777" w:rsidR="000E56D6" w:rsidRDefault="000E56D6">
      <w:pPr>
        <w:autoSpaceDE w:val="0"/>
        <w:autoSpaceDN w:val="0"/>
        <w:adjustRightInd w:val="0"/>
        <w:spacing w:line="300" w:lineRule="auto"/>
        <w:ind w:firstLineChars="176" w:firstLine="422"/>
        <w:jc w:val="left"/>
        <w:rPr>
          <w:rFonts w:ascii="宋体" w:hAnsi="宋体" w:hint="eastAsia"/>
          <w:kern w:val="0"/>
          <w:sz w:val="24"/>
          <w:szCs w:val="24"/>
        </w:rPr>
      </w:pPr>
    </w:p>
    <w:p w14:paraId="5F782CEB" w14:textId="77777777" w:rsidR="000E56D6" w:rsidRDefault="00B93009">
      <w:pPr>
        <w:autoSpaceDE w:val="0"/>
        <w:autoSpaceDN w:val="0"/>
        <w:adjustRightInd w:val="0"/>
        <w:spacing w:line="300" w:lineRule="auto"/>
        <w:ind w:firstLineChars="176" w:firstLine="424"/>
        <w:jc w:val="left"/>
        <w:rPr>
          <w:rFonts w:ascii="宋体" w:hAnsi="宋体" w:hint="eastAsia"/>
          <w:b/>
          <w:kern w:val="0"/>
          <w:sz w:val="24"/>
          <w:szCs w:val="24"/>
        </w:rPr>
      </w:pPr>
      <w:r>
        <w:rPr>
          <w:rFonts w:ascii="宋体" w:hAnsi="宋体" w:hint="eastAsia"/>
          <w:b/>
          <w:kern w:val="0"/>
          <w:sz w:val="24"/>
          <w:szCs w:val="24"/>
        </w:rPr>
        <w:t>乙方：</w:t>
      </w:r>
    </w:p>
    <w:p w14:paraId="20602E2E" w14:textId="77777777" w:rsidR="000E56D6" w:rsidRDefault="00B93009">
      <w:pPr>
        <w:autoSpaceDE w:val="0"/>
        <w:autoSpaceDN w:val="0"/>
        <w:adjustRightInd w:val="0"/>
        <w:spacing w:line="300" w:lineRule="auto"/>
        <w:ind w:firstLineChars="176" w:firstLine="422"/>
        <w:jc w:val="left"/>
        <w:rPr>
          <w:rFonts w:ascii="宋体" w:hAnsi="宋体" w:hint="eastAsia"/>
          <w:kern w:val="0"/>
          <w:sz w:val="24"/>
          <w:szCs w:val="24"/>
        </w:rPr>
      </w:pPr>
      <w:r>
        <w:rPr>
          <w:rFonts w:ascii="宋体" w:hAnsi="宋体" w:hint="eastAsia"/>
          <w:kern w:val="0"/>
          <w:sz w:val="24"/>
          <w:szCs w:val="24"/>
        </w:rPr>
        <w:t>法定代表人：</w:t>
      </w:r>
      <w:r>
        <w:rPr>
          <w:rFonts w:ascii="宋体" w:hAnsi="宋体" w:hint="eastAsia"/>
          <w:kern w:val="0"/>
          <w:sz w:val="24"/>
          <w:szCs w:val="24"/>
          <w:u w:val="single"/>
        </w:rPr>
        <w:t xml:space="preserve">               </w:t>
      </w:r>
    </w:p>
    <w:p w14:paraId="24D86963" w14:textId="77777777" w:rsidR="000E56D6" w:rsidRDefault="00B93009">
      <w:pPr>
        <w:autoSpaceDE w:val="0"/>
        <w:autoSpaceDN w:val="0"/>
        <w:adjustRightInd w:val="0"/>
        <w:spacing w:line="300" w:lineRule="auto"/>
        <w:ind w:firstLineChars="176" w:firstLine="422"/>
        <w:jc w:val="left"/>
        <w:rPr>
          <w:rFonts w:ascii="宋体" w:hAnsi="宋体" w:hint="eastAsia"/>
          <w:kern w:val="0"/>
          <w:sz w:val="24"/>
          <w:szCs w:val="24"/>
        </w:rPr>
      </w:pPr>
      <w:r>
        <w:rPr>
          <w:rFonts w:ascii="宋体" w:hAnsi="宋体" w:hint="eastAsia"/>
          <w:kern w:val="0"/>
          <w:sz w:val="24"/>
          <w:szCs w:val="24"/>
        </w:rPr>
        <w:t xml:space="preserve">或 </w:t>
      </w:r>
    </w:p>
    <w:p w14:paraId="1D4FCA2B" w14:textId="77777777" w:rsidR="000E56D6" w:rsidRDefault="00B93009">
      <w:pPr>
        <w:autoSpaceDE w:val="0"/>
        <w:autoSpaceDN w:val="0"/>
        <w:adjustRightInd w:val="0"/>
        <w:spacing w:line="300" w:lineRule="auto"/>
        <w:ind w:firstLineChars="176" w:firstLine="422"/>
        <w:jc w:val="left"/>
        <w:rPr>
          <w:rFonts w:ascii="宋体" w:hAnsi="宋体" w:hint="eastAsia"/>
          <w:kern w:val="0"/>
          <w:sz w:val="24"/>
          <w:szCs w:val="24"/>
        </w:rPr>
      </w:pPr>
      <w:r>
        <w:rPr>
          <w:rFonts w:ascii="宋体" w:hAnsi="宋体" w:hint="eastAsia"/>
          <w:kern w:val="0"/>
          <w:sz w:val="24"/>
          <w:szCs w:val="24"/>
        </w:rPr>
        <w:t>授权代理人：</w:t>
      </w:r>
      <w:r>
        <w:rPr>
          <w:rFonts w:ascii="宋体" w:hAnsi="宋体" w:hint="eastAsia"/>
          <w:kern w:val="0"/>
          <w:sz w:val="24"/>
          <w:szCs w:val="24"/>
          <w:u w:val="single"/>
        </w:rPr>
        <w:t xml:space="preserve">           </w:t>
      </w:r>
      <w:r>
        <w:rPr>
          <w:rFonts w:ascii="宋体" w:hAnsi="宋体"/>
          <w:kern w:val="0"/>
          <w:sz w:val="24"/>
          <w:szCs w:val="24"/>
          <w:u w:val="single"/>
        </w:rPr>
        <w:t xml:space="preserve">  </w:t>
      </w:r>
      <w:r>
        <w:rPr>
          <w:rFonts w:ascii="宋体" w:hAnsi="宋体" w:hint="eastAsia"/>
          <w:kern w:val="0"/>
          <w:sz w:val="24"/>
          <w:szCs w:val="24"/>
          <w:u w:val="single"/>
        </w:rPr>
        <w:t xml:space="preserve"> </w:t>
      </w:r>
    </w:p>
    <w:p w14:paraId="190B86E0" w14:textId="77777777" w:rsidR="000E56D6" w:rsidRDefault="00B93009">
      <w:pPr>
        <w:ind w:firstLineChars="2800" w:firstLine="6720"/>
        <w:rPr>
          <w:rFonts w:ascii="宋体" w:hAnsi="宋体" w:hint="eastAsia"/>
          <w:sz w:val="24"/>
          <w:szCs w:val="24"/>
        </w:rPr>
      </w:pPr>
      <w:bookmarkStart w:id="387" w:name="_Toc42500240"/>
      <w:bookmarkStart w:id="388" w:name="_Toc446782191"/>
      <w:bookmarkStart w:id="389" w:name="_Toc447047011"/>
      <w:bookmarkStart w:id="390" w:name="_Toc488658367"/>
      <w:bookmarkEnd w:id="387"/>
      <w:bookmarkEnd w:id="388"/>
      <w:bookmarkEnd w:id="389"/>
      <w:bookmarkEnd w:id="390"/>
      <w:r>
        <w:rPr>
          <w:rFonts w:ascii="宋体" w:hAnsi="宋体" w:hint="eastAsia"/>
          <w:sz w:val="24"/>
          <w:szCs w:val="24"/>
        </w:rPr>
        <w:t xml:space="preserve">年   月   日 </w:t>
      </w:r>
    </w:p>
    <w:p w14:paraId="6A41FC24" w14:textId="77777777" w:rsidR="000E56D6" w:rsidRDefault="00B93009">
      <w:pPr>
        <w:rPr>
          <w:rFonts w:ascii="宋体" w:hAnsi="宋体" w:hint="eastAsia"/>
          <w:kern w:val="0"/>
          <w:sz w:val="24"/>
          <w:szCs w:val="24"/>
        </w:rPr>
      </w:pPr>
      <w:r>
        <w:rPr>
          <w:rFonts w:ascii="宋体" w:hAnsi="宋体"/>
          <w:kern w:val="0"/>
          <w:sz w:val="24"/>
          <w:szCs w:val="24"/>
        </w:rPr>
        <w:br w:type="page"/>
      </w:r>
    </w:p>
    <w:p w14:paraId="0072D6D6" w14:textId="77777777" w:rsidR="000E56D6" w:rsidRDefault="000E56D6">
      <w:pPr>
        <w:widowControl/>
        <w:jc w:val="left"/>
        <w:rPr>
          <w:rFonts w:ascii="宋体" w:hAnsi="宋体" w:hint="eastAsia"/>
          <w:kern w:val="0"/>
          <w:sz w:val="24"/>
          <w:szCs w:val="24"/>
        </w:rPr>
      </w:pPr>
    </w:p>
    <w:p w14:paraId="50A8767B" w14:textId="77777777" w:rsidR="000E56D6" w:rsidRDefault="000E56D6">
      <w:pPr>
        <w:autoSpaceDE w:val="0"/>
        <w:autoSpaceDN w:val="0"/>
        <w:adjustRightInd w:val="0"/>
        <w:spacing w:line="300" w:lineRule="auto"/>
        <w:ind w:firstLineChars="200" w:firstLine="480"/>
        <w:jc w:val="left"/>
        <w:rPr>
          <w:rFonts w:ascii="宋体" w:hAnsi="宋体" w:hint="eastAsia"/>
          <w:kern w:val="0"/>
          <w:sz w:val="24"/>
          <w:szCs w:val="24"/>
        </w:rPr>
      </w:pPr>
    </w:p>
    <w:p w14:paraId="69D62300" w14:textId="77777777" w:rsidR="000E56D6" w:rsidRDefault="000E56D6">
      <w:pPr>
        <w:rPr>
          <w:rStyle w:val="111"/>
          <w:color w:val="auto"/>
        </w:rPr>
      </w:pPr>
    </w:p>
    <w:p w14:paraId="5709A5E5" w14:textId="77777777" w:rsidR="000E56D6" w:rsidRDefault="000E56D6">
      <w:pPr>
        <w:rPr>
          <w:rStyle w:val="111"/>
          <w:color w:val="auto"/>
        </w:rPr>
      </w:pPr>
      <w:bookmarkStart w:id="391" w:name="_Toc49286962"/>
      <w:bookmarkStart w:id="392" w:name="_Toc49287306"/>
    </w:p>
    <w:p w14:paraId="282E1570" w14:textId="77777777" w:rsidR="000E56D6" w:rsidRDefault="000E56D6">
      <w:pPr>
        <w:rPr>
          <w:rStyle w:val="111"/>
          <w:color w:val="auto"/>
        </w:rPr>
      </w:pPr>
    </w:p>
    <w:p w14:paraId="0AF93BF6" w14:textId="77777777" w:rsidR="000E56D6" w:rsidRDefault="000E56D6">
      <w:pPr>
        <w:rPr>
          <w:rStyle w:val="111"/>
          <w:color w:val="auto"/>
        </w:rPr>
      </w:pPr>
    </w:p>
    <w:p w14:paraId="167E10C8" w14:textId="77777777" w:rsidR="000E56D6" w:rsidRDefault="000E56D6">
      <w:pPr>
        <w:rPr>
          <w:rStyle w:val="111"/>
          <w:color w:val="auto"/>
        </w:rPr>
      </w:pPr>
    </w:p>
    <w:p w14:paraId="7D5675E9" w14:textId="77777777" w:rsidR="000E56D6" w:rsidRDefault="000E56D6">
      <w:pPr>
        <w:rPr>
          <w:rStyle w:val="111"/>
          <w:color w:val="auto"/>
        </w:rPr>
      </w:pPr>
    </w:p>
    <w:p w14:paraId="78F660C1" w14:textId="77777777" w:rsidR="000E56D6" w:rsidRDefault="000E56D6">
      <w:pPr>
        <w:rPr>
          <w:rStyle w:val="111"/>
          <w:color w:val="auto"/>
        </w:rPr>
      </w:pPr>
    </w:p>
    <w:p w14:paraId="1EEAC8B9" w14:textId="77777777" w:rsidR="000E56D6" w:rsidRDefault="000E56D6">
      <w:pPr>
        <w:rPr>
          <w:rStyle w:val="111"/>
          <w:color w:val="auto"/>
        </w:rPr>
      </w:pPr>
    </w:p>
    <w:p w14:paraId="30231762" w14:textId="77777777" w:rsidR="000E56D6" w:rsidRDefault="000E56D6">
      <w:pPr>
        <w:rPr>
          <w:rStyle w:val="111"/>
          <w:color w:val="auto"/>
        </w:rPr>
      </w:pPr>
    </w:p>
    <w:p w14:paraId="4D44CA97" w14:textId="77777777" w:rsidR="000E56D6" w:rsidRDefault="000E56D6">
      <w:pPr>
        <w:rPr>
          <w:rStyle w:val="111"/>
          <w:color w:val="auto"/>
        </w:rPr>
      </w:pPr>
    </w:p>
    <w:p w14:paraId="631CE157" w14:textId="77777777" w:rsidR="000E56D6" w:rsidRDefault="000E56D6">
      <w:pPr>
        <w:rPr>
          <w:rStyle w:val="111"/>
          <w:color w:val="auto"/>
        </w:rPr>
      </w:pPr>
    </w:p>
    <w:p w14:paraId="65FDA251" w14:textId="77777777" w:rsidR="000E56D6" w:rsidRDefault="000E56D6">
      <w:pPr>
        <w:rPr>
          <w:rStyle w:val="111"/>
          <w:color w:val="auto"/>
        </w:rPr>
      </w:pPr>
    </w:p>
    <w:p w14:paraId="4E48E3DA" w14:textId="77777777" w:rsidR="000E56D6" w:rsidRDefault="000E56D6">
      <w:pPr>
        <w:rPr>
          <w:rStyle w:val="111"/>
          <w:color w:val="auto"/>
        </w:rPr>
      </w:pPr>
    </w:p>
    <w:p w14:paraId="5D5A07A6" w14:textId="77777777" w:rsidR="000E56D6" w:rsidRDefault="000E56D6">
      <w:pPr>
        <w:rPr>
          <w:rStyle w:val="111"/>
          <w:color w:val="auto"/>
        </w:rPr>
      </w:pPr>
    </w:p>
    <w:p w14:paraId="61E442E5" w14:textId="77777777" w:rsidR="000E56D6" w:rsidRDefault="000E56D6">
      <w:pPr>
        <w:rPr>
          <w:rStyle w:val="111"/>
          <w:color w:val="auto"/>
        </w:rPr>
      </w:pPr>
    </w:p>
    <w:p w14:paraId="0CE731FF" w14:textId="77777777" w:rsidR="000E56D6" w:rsidRDefault="000E56D6">
      <w:pPr>
        <w:rPr>
          <w:rStyle w:val="111"/>
          <w:color w:val="auto"/>
        </w:rPr>
      </w:pPr>
    </w:p>
    <w:p w14:paraId="1C75BF35" w14:textId="77777777" w:rsidR="000E56D6" w:rsidRDefault="00B93009">
      <w:pPr>
        <w:pStyle w:val="1"/>
        <w:widowControl/>
        <w:topLinePunct/>
        <w:autoSpaceDE/>
        <w:autoSpaceDN/>
        <w:adjustRightInd/>
        <w:spacing w:before="0" w:after="0" w:line="360" w:lineRule="auto"/>
        <w:ind w:firstLine="0"/>
        <w:jc w:val="center"/>
        <w:textAlignment w:val="auto"/>
        <w:rPr>
          <w:rFonts w:ascii="Times New Roman"/>
          <w:bCs/>
          <w:spacing w:val="0"/>
          <w:kern w:val="2"/>
          <w:sz w:val="32"/>
          <w:szCs w:val="32"/>
        </w:rPr>
      </w:pPr>
      <w:bookmarkStart w:id="393" w:name="_Toc168998124"/>
      <w:r>
        <w:rPr>
          <w:rFonts w:ascii="Times New Roman"/>
          <w:bCs/>
          <w:spacing w:val="0"/>
          <w:kern w:val="2"/>
          <w:sz w:val="32"/>
          <w:szCs w:val="32"/>
        </w:rPr>
        <w:t>第五章</w:t>
      </w:r>
      <w:r>
        <w:rPr>
          <w:rFonts w:ascii="Times New Roman" w:hint="eastAsia"/>
          <w:bCs/>
          <w:spacing w:val="0"/>
          <w:kern w:val="2"/>
          <w:sz w:val="32"/>
          <w:szCs w:val="32"/>
        </w:rPr>
        <w:t xml:space="preserve">  </w:t>
      </w:r>
      <w:r>
        <w:rPr>
          <w:rFonts w:ascii="Times New Roman"/>
          <w:bCs/>
          <w:spacing w:val="0"/>
          <w:kern w:val="2"/>
          <w:sz w:val="32"/>
          <w:szCs w:val="32"/>
        </w:rPr>
        <w:t>采购</w:t>
      </w:r>
      <w:bookmarkEnd w:id="391"/>
      <w:bookmarkEnd w:id="392"/>
      <w:r>
        <w:rPr>
          <w:rFonts w:ascii="Times New Roman" w:hint="eastAsia"/>
          <w:bCs/>
          <w:spacing w:val="0"/>
          <w:kern w:val="2"/>
          <w:sz w:val="32"/>
          <w:szCs w:val="32"/>
        </w:rPr>
        <w:t>需求</w:t>
      </w:r>
      <w:bookmarkEnd w:id="393"/>
    </w:p>
    <w:p w14:paraId="6C35173D" w14:textId="77777777" w:rsidR="000E56D6" w:rsidRDefault="00B93009">
      <w:pPr>
        <w:widowControl/>
        <w:topLinePunct/>
        <w:rPr>
          <w:rStyle w:val="111"/>
          <w:color w:val="auto"/>
        </w:rPr>
      </w:pPr>
      <w:r>
        <w:rPr>
          <w:rStyle w:val="111"/>
          <w:color w:val="auto"/>
        </w:rPr>
        <w:br w:type="page"/>
      </w:r>
    </w:p>
    <w:p w14:paraId="4BC967D6" w14:textId="77777777" w:rsidR="000E56D6" w:rsidRDefault="00B93009">
      <w:pPr>
        <w:spacing w:beforeLines="25" w:before="78" w:afterLines="25" w:after="78" w:line="300" w:lineRule="auto"/>
        <w:jc w:val="center"/>
        <w:rPr>
          <w:rFonts w:ascii="黑体" w:eastAsia="黑体" w:hAnsi="黑体" w:hint="eastAsia"/>
          <w:sz w:val="30"/>
          <w:szCs w:val="30"/>
        </w:rPr>
      </w:pPr>
      <w:r>
        <w:rPr>
          <w:rFonts w:ascii="黑体" w:eastAsia="黑体" w:hAnsi="黑体" w:hint="eastAsia"/>
          <w:sz w:val="30"/>
          <w:szCs w:val="30"/>
        </w:rPr>
        <w:lastRenderedPageBreak/>
        <w:t>采购需求</w:t>
      </w:r>
    </w:p>
    <w:p w14:paraId="08A14D25" w14:textId="77777777" w:rsidR="000E56D6" w:rsidRDefault="00B93009">
      <w:pPr>
        <w:pStyle w:val="3"/>
        <w:widowControl/>
        <w:topLinePunct/>
        <w:spacing w:before="0" w:after="0" w:line="360" w:lineRule="auto"/>
        <w:ind w:firstLineChars="200" w:firstLine="482"/>
        <w:rPr>
          <w:rFonts w:ascii="宋体" w:hAnsi="宋体" w:hint="eastAsia"/>
          <w:sz w:val="24"/>
          <w:szCs w:val="24"/>
        </w:rPr>
      </w:pPr>
      <w:bookmarkStart w:id="394" w:name="_Toc163406283"/>
      <w:bookmarkStart w:id="395" w:name="_Toc101687111"/>
      <w:bookmarkStart w:id="396" w:name="_Toc139800440"/>
      <w:bookmarkStart w:id="397" w:name="_Toc100758831"/>
      <w:bookmarkStart w:id="398" w:name="_Toc168998125"/>
      <w:bookmarkStart w:id="399" w:name="_Toc5890"/>
      <w:bookmarkStart w:id="400" w:name="_Toc100670532"/>
      <w:r>
        <w:rPr>
          <w:rFonts w:ascii="宋体" w:hAnsi="宋体" w:hint="eastAsia"/>
          <w:sz w:val="24"/>
          <w:szCs w:val="24"/>
        </w:rPr>
        <w:t>（一）采购标的需实现的功能或者目标，以及为落实政府采购政策需满足的要求；</w:t>
      </w:r>
      <w:bookmarkEnd w:id="394"/>
      <w:bookmarkEnd w:id="395"/>
      <w:bookmarkEnd w:id="396"/>
      <w:bookmarkEnd w:id="397"/>
      <w:bookmarkEnd w:id="398"/>
      <w:bookmarkEnd w:id="399"/>
      <w:bookmarkEnd w:id="400"/>
    </w:p>
    <w:p w14:paraId="2F193419" w14:textId="77777777" w:rsidR="000E56D6" w:rsidRDefault="00B93009">
      <w:pPr>
        <w:widowControl/>
        <w:topLinePunct/>
        <w:spacing w:beforeLines="25" w:before="78" w:afterLines="25" w:after="78" w:line="300" w:lineRule="auto"/>
        <w:ind w:firstLineChars="200" w:firstLine="482"/>
        <w:jc w:val="left"/>
        <w:rPr>
          <w:rFonts w:ascii="宋体" w:hAnsi="宋体" w:cs="宋体" w:hint="eastAsia"/>
          <w:kern w:val="0"/>
          <w:sz w:val="24"/>
          <w:szCs w:val="24"/>
        </w:rPr>
      </w:pPr>
      <w:r>
        <w:rPr>
          <w:rFonts w:ascii="宋体" w:hAnsi="宋体" w:hint="eastAsia"/>
          <w:b/>
          <w:bCs/>
          <w:sz w:val="24"/>
          <w:szCs w:val="24"/>
        </w:rPr>
        <w:t>1.采购标的需实现的功能或者目标：</w:t>
      </w:r>
      <w:r>
        <w:rPr>
          <w:rFonts w:ascii="宋体" w:hAnsi="宋体" w:hint="eastAsia"/>
          <w:sz w:val="24"/>
          <w:szCs w:val="24"/>
        </w:rPr>
        <w:t>为了明晰责任，加大审查力度，提高审核质量，加快审核速度，强化设计管理，不断提高设计质量，全面搞好交通项目前期技术咨询工作，提高项目决策的科学性和民主性。</w:t>
      </w:r>
    </w:p>
    <w:p w14:paraId="74F06AA3" w14:textId="77777777" w:rsidR="000E56D6" w:rsidRDefault="00B93009">
      <w:pPr>
        <w:widowControl/>
        <w:topLinePunct/>
        <w:spacing w:beforeLines="25" w:before="78" w:afterLines="25" w:after="78" w:line="300" w:lineRule="auto"/>
        <w:ind w:firstLineChars="200" w:firstLine="482"/>
        <w:jc w:val="left"/>
        <w:rPr>
          <w:rFonts w:ascii="宋体" w:hAnsi="宋体" w:cs="宋体" w:hint="eastAsia"/>
          <w:kern w:val="0"/>
          <w:sz w:val="24"/>
          <w:szCs w:val="24"/>
        </w:rPr>
      </w:pPr>
      <w:r>
        <w:rPr>
          <w:rFonts w:ascii="宋体" w:hAnsi="宋体" w:hint="eastAsia"/>
          <w:b/>
          <w:bCs/>
          <w:sz w:val="24"/>
          <w:szCs w:val="24"/>
        </w:rPr>
        <w:t>2.为落实政府采购政策需满足的要求：</w:t>
      </w:r>
      <w:r>
        <w:rPr>
          <w:rFonts w:ascii="宋体" w:hAnsi="宋体" w:hint="eastAsia"/>
          <w:sz w:val="24"/>
          <w:szCs w:val="24"/>
        </w:rPr>
        <w:t>落实节约能源、保护环境、扶持不发达地区和少数民族地区、促进中小企业发展等政府采购政策；评审时小型和微型企业产品享受</w:t>
      </w:r>
      <w:r>
        <w:rPr>
          <w:rFonts w:ascii="宋体" w:hAnsi="宋体"/>
          <w:sz w:val="24"/>
          <w:szCs w:val="24"/>
        </w:rPr>
        <w:t>10</w:t>
      </w:r>
      <w:r>
        <w:rPr>
          <w:rFonts w:ascii="宋体" w:hAnsi="宋体" w:hint="eastAsia"/>
          <w:sz w:val="24"/>
          <w:szCs w:val="24"/>
        </w:rPr>
        <w:t>%的价格折扣，监狱企业、残疾人福利性单位视同小型、微型企业。</w:t>
      </w:r>
    </w:p>
    <w:p w14:paraId="4637DAF6" w14:textId="77777777" w:rsidR="000E56D6" w:rsidRDefault="00B93009">
      <w:pPr>
        <w:pStyle w:val="3"/>
        <w:widowControl/>
        <w:topLinePunct/>
        <w:spacing w:before="0" w:after="0" w:line="360" w:lineRule="auto"/>
        <w:ind w:firstLineChars="200" w:firstLine="482"/>
        <w:rPr>
          <w:rFonts w:ascii="宋体" w:hAnsi="宋体" w:hint="eastAsia"/>
          <w:sz w:val="24"/>
          <w:szCs w:val="24"/>
        </w:rPr>
      </w:pPr>
      <w:bookmarkStart w:id="401" w:name="_Toc163406284"/>
      <w:bookmarkStart w:id="402" w:name="_Toc139800441"/>
      <w:bookmarkStart w:id="403" w:name="_Toc100670533"/>
      <w:bookmarkStart w:id="404" w:name="_Toc101687112"/>
      <w:bookmarkStart w:id="405" w:name="_Toc17523"/>
      <w:bookmarkStart w:id="406" w:name="_Toc168998126"/>
      <w:bookmarkStart w:id="407" w:name="_Toc100758832"/>
      <w:r>
        <w:rPr>
          <w:rFonts w:ascii="宋体" w:hAnsi="宋体" w:hint="eastAsia"/>
          <w:sz w:val="24"/>
          <w:szCs w:val="24"/>
        </w:rPr>
        <w:t>（二）采购标的需执行的国家相关标准、行业标准、地方标准或者其他标准、规范；</w:t>
      </w:r>
      <w:bookmarkEnd w:id="401"/>
      <w:bookmarkEnd w:id="402"/>
      <w:bookmarkEnd w:id="403"/>
      <w:bookmarkEnd w:id="404"/>
      <w:bookmarkEnd w:id="405"/>
      <w:bookmarkEnd w:id="406"/>
      <w:bookmarkEnd w:id="407"/>
    </w:p>
    <w:p w14:paraId="67D7F0FF" w14:textId="77777777" w:rsidR="000E56D6" w:rsidRDefault="00B93009">
      <w:pPr>
        <w:widowControl/>
        <w:topLinePunct/>
        <w:spacing w:beforeLines="25" w:before="78" w:afterLines="25" w:after="78" w:line="300" w:lineRule="auto"/>
        <w:ind w:firstLineChars="200" w:firstLine="504"/>
        <w:jc w:val="left"/>
        <w:rPr>
          <w:rFonts w:ascii="宋体" w:hAnsi="宋体" w:cs="宋体" w:hint="eastAsia"/>
          <w:kern w:val="0"/>
          <w:sz w:val="24"/>
          <w:szCs w:val="24"/>
        </w:rPr>
      </w:pPr>
      <w:r>
        <w:rPr>
          <w:rFonts w:ascii="宋体" w:hAnsi="宋体" w:hint="eastAsia"/>
          <w:spacing w:val="6"/>
          <w:kern w:val="0"/>
          <w:sz w:val="24"/>
        </w:rPr>
        <w:t>《交通运输部关于印发建设项目委托技术咨询服务管理办法的通知》（交规划发〔2020〕3号）、《公路工程设计文件编制办法》《公路工程特殊结构桥梁项目设计文件编制办法》《公路工程地质勘察规范》《云南省高速公路建设项目征地拆迁前期工作暂行办法》及相关的行业管理制度文件。</w:t>
      </w:r>
    </w:p>
    <w:p w14:paraId="62455A79" w14:textId="77777777" w:rsidR="000E56D6" w:rsidRDefault="00B93009">
      <w:pPr>
        <w:pStyle w:val="3"/>
        <w:widowControl/>
        <w:topLinePunct/>
        <w:spacing w:before="0" w:after="0" w:line="360" w:lineRule="auto"/>
        <w:ind w:firstLineChars="200" w:firstLine="482"/>
        <w:rPr>
          <w:rFonts w:ascii="宋体" w:hAnsi="宋体" w:hint="eastAsia"/>
          <w:sz w:val="24"/>
          <w:szCs w:val="24"/>
        </w:rPr>
      </w:pPr>
      <w:bookmarkStart w:id="408" w:name="_Toc168998127"/>
      <w:bookmarkStart w:id="409" w:name="_Toc139800442"/>
      <w:bookmarkStart w:id="410" w:name="_Toc2718"/>
      <w:bookmarkStart w:id="411" w:name="_Toc163406285"/>
      <w:bookmarkStart w:id="412" w:name="_Toc101687113"/>
      <w:bookmarkStart w:id="413" w:name="_Toc100758833"/>
      <w:bookmarkStart w:id="414" w:name="_Toc100670534"/>
      <w:r>
        <w:rPr>
          <w:rFonts w:ascii="宋体" w:hAnsi="宋体" w:hint="eastAsia"/>
          <w:sz w:val="24"/>
          <w:szCs w:val="24"/>
        </w:rPr>
        <w:t>（三）采购标的需满足的质量、安全、技术规格、物理特性等要求；</w:t>
      </w:r>
      <w:bookmarkEnd w:id="408"/>
      <w:bookmarkEnd w:id="409"/>
      <w:bookmarkEnd w:id="410"/>
      <w:bookmarkEnd w:id="411"/>
      <w:bookmarkEnd w:id="412"/>
      <w:bookmarkEnd w:id="413"/>
      <w:bookmarkEnd w:id="414"/>
    </w:p>
    <w:p w14:paraId="19ACCD1E" w14:textId="77777777" w:rsidR="000E56D6" w:rsidRDefault="00B93009">
      <w:pPr>
        <w:widowControl/>
        <w:topLinePunct/>
        <w:spacing w:beforeLines="25" w:before="78" w:afterLines="25" w:after="78" w:line="300" w:lineRule="auto"/>
        <w:ind w:firstLineChars="200" w:firstLine="506"/>
        <w:jc w:val="left"/>
        <w:rPr>
          <w:rFonts w:ascii="宋体" w:hAnsi="宋体" w:hint="eastAsia"/>
          <w:b/>
          <w:bCs/>
          <w:spacing w:val="6"/>
          <w:kern w:val="0"/>
          <w:sz w:val="24"/>
        </w:rPr>
      </w:pPr>
      <w:r>
        <w:rPr>
          <w:rFonts w:ascii="宋体" w:hAnsi="宋体" w:hint="eastAsia"/>
          <w:b/>
          <w:bCs/>
          <w:spacing w:val="6"/>
          <w:kern w:val="0"/>
          <w:sz w:val="24"/>
        </w:rPr>
        <w:t>1.初步设计文件审查</w:t>
      </w:r>
    </w:p>
    <w:p w14:paraId="1545C6BA"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1.1 初步设计文件设计审查应按照“安全、耐久、节约、和谐”的原则，围绕保证项目建设、运营安全，合理使用资金和资源，最大限度的保护公众利益，使公路基础设施能够更好的为经济社会发展和出行需求服务这一目标，对方案合理性、运行安全性、结构可靠性和投资控制情况进行审查。审查工作主要应包括但不限于以下内容：</w:t>
      </w:r>
    </w:p>
    <w:p w14:paraId="30E58458"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（1）总体设计原则和思路的合理性，与建设环境和公路功能的适应性，是否对上阶段工程可行性研究报告评审意见进一步论证了路线方案等技术指标。</w:t>
      </w:r>
    </w:p>
    <w:p w14:paraId="7012F557"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（2）</w:t>
      </w:r>
      <w:bookmarkStart w:id="415" w:name="_Hlk166166716"/>
      <w:r>
        <w:rPr>
          <w:rFonts w:ascii="宋体" w:hAnsi="宋体" w:hint="eastAsia"/>
          <w:spacing w:val="6"/>
          <w:kern w:val="0"/>
          <w:sz w:val="24"/>
        </w:rPr>
        <w:t>初步地质勘察等基础资料勘察、调查成果对地质条件和建设环境反映的全面性；初步地质勘察深度是否达到规范要求。</w:t>
      </w:r>
      <w:bookmarkEnd w:id="415"/>
    </w:p>
    <w:p w14:paraId="225AEE7D"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（3）</w:t>
      </w:r>
      <w:bookmarkStart w:id="416" w:name="_Hlk166166869"/>
      <w:r>
        <w:rPr>
          <w:rFonts w:ascii="宋体" w:hAnsi="宋体" w:hint="eastAsia"/>
          <w:spacing w:val="6"/>
          <w:kern w:val="0"/>
          <w:sz w:val="24"/>
        </w:rPr>
        <w:t>初步设计路线方案研究、特殊复杂结构、特殊复杂建设条件路段方案比选的合理性和全面性；专业工程方案比选的全面性，推荐方案的合理性，技术指标运用的合理性，技术方案经济合理性；初步设计概算编制的合理性、全面性及准确性。</w:t>
      </w:r>
    </w:p>
    <w:bookmarkEnd w:id="416"/>
    <w:p w14:paraId="157BE9D6"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（4）</w:t>
      </w:r>
      <w:bookmarkStart w:id="417" w:name="_Hlk166167157"/>
      <w:r>
        <w:rPr>
          <w:rFonts w:ascii="宋体" w:hAnsi="宋体" w:hint="eastAsia"/>
          <w:spacing w:val="6"/>
          <w:kern w:val="0"/>
          <w:sz w:val="24"/>
        </w:rPr>
        <w:t>初步设计文件编制深度和格式，附件、协议等资料的齐全、完备情况。专业间设计的协调性，初步设计界面衔接情况，初步设计与外业初步勘察成果的衔接情况。</w:t>
      </w:r>
      <w:bookmarkEnd w:id="417"/>
    </w:p>
    <w:p w14:paraId="4DC6619A"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（5）初步设计推荐方案桥隧等结构物的结构安全性、耐久性审查。</w:t>
      </w:r>
    </w:p>
    <w:p w14:paraId="4E9B26E3"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lastRenderedPageBreak/>
        <w:t>（6）各项专题研究和专项评估报告的完备性。</w:t>
      </w:r>
    </w:p>
    <w:p w14:paraId="312FB96B"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7）概算中征地拆迁费是否符合国家相关法律法规及《云南省高速公路建设项目征地拆迁前期工作暂行办法》相关规定，土地的分类情况、征地拆迁补偿标准和征地拆迁数量等基础性资料是否准确，征地拆迁费取费依据是否完整合理，且征地拆迁方案是否为最优方案。</w:t>
      </w:r>
    </w:p>
    <w:p w14:paraId="0EE90761"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1.2 审查时间从递交初步设计文件的时间算起；需要补充材料的，应从材料补充齐全算起。一般项目的审查时间应不超过30个工作日；特别复杂项目、需要计算复核的项目的审查时间应不超过35个工作日，具体审查时间由双方在合同协议书中约定。在完成初审后，应及时形成审查意见初稿，提出现场审查需了解的内容和应重点关注的主要问题。</w:t>
      </w:r>
    </w:p>
    <w:p w14:paraId="1CCCCEFC"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1.3 审查过程中发现设计文件存在以下问题的，应及时与设计单位沟通核实。问题确认后，应及时报发包人，并提出处理建议。发包人将根据具体情况，要求州市级交通运输主管部门或项目业主组织设计单位补充完善，或退回要求重新修改后再次预审、报送。</w:t>
      </w:r>
    </w:p>
    <w:p w14:paraId="782D5C9B"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（1）总体设计不合理，与建设条件适应性差，或不能满足项目的功能要求；</w:t>
      </w:r>
    </w:p>
    <w:p w14:paraId="7F4695F3"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（2）方案比选不充分，遗漏重大有价值的技术方案；</w:t>
      </w:r>
    </w:p>
    <w:p w14:paraId="51F37DFE"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（3）设计工作与外业勘测成果严重脱节；</w:t>
      </w:r>
    </w:p>
    <w:p w14:paraId="053556B7"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（4）设计文件编制质量差，错漏多。</w:t>
      </w:r>
    </w:p>
    <w:p w14:paraId="6A4C4AFF"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1.4 后续项目修编或变更设计的咨询服务审查。</w:t>
      </w:r>
    </w:p>
    <w:p w14:paraId="0BE61266" w14:textId="77777777" w:rsidR="000E56D6" w:rsidRDefault="00B93009">
      <w:pPr>
        <w:widowControl/>
        <w:topLinePunct/>
        <w:spacing w:beforeLines="25" w:before="78" w:afterLines="25" w:after="78" w:line="300" w:lineRule="auto"/>
        <w:ind w:firstLineChars="200" w:firstLine="506"/>
        <w:jc w:val="left"/>
        <w:rPr>
          <w:rFonts w:ascii="宋体" w:hAnsi="宋体" w:hint="eastAsia"/>
          <w:b/>
          <w:spacing w:val="6"/>
          <w:kern w:val="0"/>
          <w:sz w:val="24"/>
        </w:rPr>
      </w:pPr>
      <w:r>
        <w:rPr>
          <w:rFonts w:ascii="宋体" w:hAnsi="宋体" w:hint="eastAsia"/>
          <w:b/>
          <w:spacing w:val="6"/>
          <w:kern w:val="0"/>
          <w:sz w:val="24"/>
        </w:rPr>
        <w:t>2. 施工图设计文件审查</w:t>
      </w:r>
    </w:p>
    <w:p w14:paraId="145C8CE7"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2.1 施工图设计文件设计审查应按照“安全、耐久、节约、和谐”的原则，围绕保证项目建设、运营安全，合理使用资金和资源，最大限度的保护公众利益，使公路基础设施能够更好的为经济社会发展和出行需求服务这一目标，对方案合理性、运行安全性、结构可靠性和投资控制情况进行审查。审查工作主要应包括但不限于以下内容：</w:t>
      </w:r>
    </w:p>
    <w:p w14:paraId="3D963616"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（1）施工图总体设计是否执行上阶段初步设计审查意见；是否对局部路线方案进行补充研究。</w:t>
      </w:r>
    </w:p>
    <w:p w14:paraId="46A5BE5D"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（2）详细地质勘察等基础资料勘察、调查成果对地质条件反映的全面性；详细地质勘察深度是否达到规范要求，是否能支撑对应部位的施工图设计。</w:t>
      </w:r>
    </w:p>
    <w:p w14:paraId="5F84BD7D"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3）施工图设计路线设计、特殊复杂结构、特殊复杂建设条件路段施工图设计的合理性和全面性；专业工程设计的全面性、合理性，技术指标运用的合理性，技术方案经济合理性；施工图预算编制的合理性、全面性及准确性。</w:t>
      </w:r>
    </w:p>
    <w:p w14:paraId="02665E19"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lastRenderedPageBreak/>
        <w:t>（4）施工图设计文件编制深度和格式，附件、协议等资料的齐全、完备情况。专业间设计的协调性，施工图设计界面衔接情况，施工图设计与外业详细勘察成果的衔接及适用情况。</w:t>
      </w:r>
    </w:p>
    <w:p w14:paraId="2C3497F6"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（5）验算施工图设计桥隧等重要结构物的结构安全性，审查耐久性是否符合规范要求。</w:t>
      </w:r>
    </w:p>
    <w:p w14:paraId="78B678A8"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6）预算中征地拆迁费是否符合国家相关法律法规及《云南省高速公路建设项目征地拆迁前期工作暂行办法》相关规定，征地拆迁补偿标准及建筑物构筑物赔偿标准等基础性资料是否准确，是否偏离市场评估价格；土地的分类情况和征地拆迁数量等基础性资料是否在施工图设计资料中完整列明。</w:t>
      </w:r>
    </w:p>
    <w:p w14:paraId="0B3FB008"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2.2 审查时间从递交施工图设计文件的时间算起；需要补充材料的，应从材料补充齐全算起。一般项目的审查时间应不超过30个工作日；特别复杂项目、需要计算复核的项目的审查时间应不超过35个工作日，具体审查时间由双方在合同协议书中约定。在完成初审后，应及时形成审查意见初稿，提出现场审查需了解的内容和应重点关注的主要问题。</w:t>
      </w:r>
    </w:p>
    <w:p w14:paraId="2550E512"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2.3 审查过程中发现设计文件存在以下问题的，应及时与设计单位沟通核实。问题确认后，应及时报发包人，并提出处理建议。发包人将根据具体情况，要求州市级交通运输主管部门或项目业主组织设计单位补充完善，或退回要求重新修改后再次预审、报送。</w:t>
      </w:r>
    </w:p>
    <w:p w14:paraId="2B70A5ED"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（1）总体设计不合理，与建设条件适应性差，或不能满足项目的功能要求；</w:t>
      </w:r>
    </w:p>
    <w:p w14:paraId="1B9A4C64"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（2）方案比选不充分，遗漏重大有价值的技术方案；</w:t>
      </w:r>
    </w:p>
    <w:p w14:paraId="09716343"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（3）设计工作与外业勘测成果严重脱节；</w:t>
      </w:r>
    </w:p>
    <w:p w14:paraId="5DF9A707"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（4）设计文件编制质量差，错漏多。</w:t>
      </w:r>
    </w:p>
    <w:p w14:paraId="4D899F65"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2.4项目实施过程中的变更设计咨询审查；</w:t>
      </w:r>
    </w:p>
    <w:p w14:paraId="33B4B617" w14:textId="77777777" w:rsidR="000E56D6" w:rsidRDefault="00B93009">
      <w:pPr>
        <w:widowControl/>
        <w:topLinePunct/>
        <w:spacing w:beforeLines="25" w:before="78" w:afterLines="25" w:after="78" w:line="300" w:lineRule="auto"/>
        <w:ind w:firstLineChars="200" w:firstLine="506"/>
        <w:jc w:val="left"/>
        <w:rPr>
          <w:rFonts w:ascii="宋体" w:hAnsi="宋体" w:hint="eastAsia"/>
          <w:b/>
          <w:bCs/>
          <w:spacing w:val="6"/>
          <w:kern w:val="0"/>
          <w:sz w:val="24"/>
        </w:rPr>
      </w:pPr>
      <w:r>
        <w:rPr>
          <w:rFonts w:ascii="宋体" w:hAnsi="宋体" w:hint="eastAsia"/>
          <w:b/>
          <w:bCs/>
          <w:spacing w:val="6"/>
          <w:kern w:val="0"/>
          <w:sz w:val="24"/>
        </w:rPr>
        <w:t>3. 现场审查</w:t>
      </w:r>
    </w:p>
    <w:p w14:paraId="36BA6660"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3.1 现场审查工作在设计文件初审完成后进行，由发包人主持。现场审查应听取设计单位的设计情况汇报、地质勘察专题汇报和其他必要的专题汇报，对重要工点和有争议的工点进行现场踏查。应现场完成审查意见，并分总体、路线、路基路面、桥梁、隧道、路线交叉、交通工程及沿线设施、概算等专业现场向州市级交通运输主管部门或项目业主及设计单位反馈意见，提出需补充完成的工作。</w:t>
      </w:r>
    </w:p>
    <w:p w14:paraId="27F6386F"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3.2 收到补充文件后，咨询人应首先确认补充文件的内容是否满足现场审查提出的要求，不满足时应及时提出并反馈给州市级交通运输主管部门或项目业主。确认结果应报发包人。</w:t>
      </w:r>
    </w:p>
    <w:p w14:paraId="2BDFBFB6"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lastRenderedPageBreak/>
        <w:t>3.3 补充文件满足现场审查要求的，咨询人应在15个工作日内完成审查工作，形成正式咨询报告报发包人。对于工程规模大、建设条件复杂或需要再次验算的，形成正式审查报告的时间应不超过20个工作日。具体审查时间由双方在合同协议书中约定。</w:t>
      </w:r>
    </w:p>
    <w:p w14:paraId="41CA643C" w14:textId="77777777" w:rsidR="000E56D6" w:rsidRDefault="00B93009">
      <w:pPr>
        <w:widowControl/>
        <w:topLinePunct/>
        <w:spacing w:beforeLines="25" w:before="78" w:afterLines="25" w:after="78" w:line="300" w:lineRule="auto"/>
        <w:ind w:firstLineChars="200" w:firstLine="506"/>
        <w:jc w:val="left"/>
        <w:rPr>
          <w:rFonts w:ascii="宋体" w:hAnsi="宋体" w:hint="eastAsia"/>
          <w:b/>
          <w:bCs/>
          <w:spacing w:val="6"/>
          <w:kern w:val="0"/>
          <w:sz w:val="24"/>
        </w:rPr>
      </w:pPr>
      <w:r>
        <w:rPr>
          <w:rFonts w:ascii="宋体" w:hAnsi="宋体" w:hint="eastAsia"/>
          <w:b/>
          <w:bCs/>
          <w:spacing w:val="6"/>
          <w:kern w:val="0"/>
          <w:sz w:val="24"/>
        </w:rPr>
        <w:t>4. 提交咨询报告</w:t>
      </w:r>
    </w:p>
    <w:p w14:paraId="0C7437B4"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4.1 审查报告应结构清晰，内容精干，符合国家有关政策导向。能够清晰描述工程全貌，准确定性设计存在的问题，明确提出对相关技术问题的意见。提出的建议应科学合理、论证清晰。报告格式符合发包人要求。</w:t>
      </w:r>
    </w:p>
    <w:p w14:paraId="6189A910" w14:textId="77777777" w:rsidR="000E56D6" w:rsidRDefault="00B93009">
      <w:pPr>
        <w:widowControl/>
        <w:topLinePunct/>
        <w:spacing w:beforeLines="25" w:before="78" w:afterLines="25" w:after="78" w:line="300" w:lineRule="auto"/>
        <w:ind w:firstLineChars="200" w:firstLine="506"/>
        <w:jc w:val="left"/>
        <w:rPr>
          <w:rFonts w:ascii="宋体" w:hAnsi="宋体" w:hint="eastAsia"/>
          <w:b/>
          <w:bCs/>
          <w:spacing w:val="6"/>
          <w:kern w:val="0"/>
          <w:sz w:val="24"/>
        </w:rPr>
      </w:pPr>
      <w:r>
        <w:rPr>
          <w:rFonts w:ascii="宋体" w:hAnsi="宋体" w:hint="eastAsia"/>
          <w:b/>
          <w:bCs/>
          <w:spacing w:val="6"/>
          <w:kern w:val="0"/>
          <w:sz w:val="24"/>
        </w:rPr>
        <w:t>5. 报告核查</w:t>
      </w:r>
    </w:p>
    <w:p w14:paraId="7927BF3F" w14:textId="77777777" w:rsidR="000E56D6" w:rsidRDefault="00B93009">
      <w:pPr>
        <w:widowControl/>
        <w:topLinePunct/>
        <w:spacing w:beforeLines="25" w:before="78" w:afterLines="25" w:after="78" w:line="300" w:lineRule="auto"/>
        <w:ind w:firstLineChars="200" w:firstLine="504"/>
        <w:jc w:val="left"/>
        <w:rPr>
          <w:rFonts w:ascii="宋体" w:hAnsi="宋体" w:hint="eastAsia"/>
          <w:spacing w:val="6"/>
          <w:kern w:val="0"/>
          <w:sz w:val="24"/>
        </w:rPr>
      </w:pPr>
      <w:r>
        <w:rPr>
          <w:rFonts w:ascii="宋体" w:hAnsi="宋体" w:hint="eastAsia"/>
          <w:spacing w:val="6"/>
          <w:kern w:val="0"/>
          <w:sz w:val="24"/>
        </w:rPr>
        <w:t>收到正式咨询报告后，发包人相关承办人应对咨询报告内容进行核查，对存在问题和不足的，应要求咨询人予以补充和完善。</w:t>
      </w:r>
    </w:p>
    <w:p w14:paraId="04E0DE6F" w14:textId="77777777" w:rsidR="000E56D6" w:rsidRDefault="00B93009">
      <w:pPr>
        <w:pStyle w:val="3"/>
        <w:widowControl/>
        <w:topLinePunct/>
        <w:spacing w:before="0" w:after="0" w:line="360" w:lineRule="auto"/>
        <w:ind w:firstLineChars="200" w:firstLine="482"/>
        <w:rPr>
          <w:rFonts w:ascii="宋体" w:hAnsi="宋体" w:hint="eastAsia"/>
          <w:sz w:val="24"/>
          <w:szCs w:val="24"/>
        </w:rPr>
      </w:pPr>
      <w:bookmarkStart w:id="418" w:name="_Toc139800443"/>
      <w:bookmarkStart w:id="419" w:name="_Toc100758834"/>
      <w:bookmarkStart w:id="420" w:name="_Toc24917"/>
      <w:bookmarkStart w:id="421" w:name="_Toc163406286"/>
      <w:bookmarkStart w:id="422" w:name="_Toc100670535"/>
      <w:bookmarkStart w:id="423" w:name="_Toc101687114"/>
      <w:bookmarkStart w:id="424" w:name="_Toc168998128"/>
      <w:r>
        <w:rPr>
          <w:rFonts w:ascii="宋体" w:hAnsi="宋体" w:hint="eastAsia"/>
          <w:sz w:val="24"/>
          <w:szCs w:val="24"/>
        </w:rPr>
        <w:t>（四）采购标的的数量、采购项目交付或者实施的时间和地点；</w:t>
      </w:r>
      <w:bookmarkEnd w:id="418"/>
      <w:bookmarkEnd w:id="419"/>
      <w:bookmarkEnd w:id="420"/>
      <w:bookmarkEnd w:id="421"/>
      <w:bookmarkEnd w:id="422"/>
      <w:bookmarkEnd w:id="423"/>
      <w:bookmarkEnd w:id="424"/>
    </w:p>
    <w:p w14:paraId="41C1F641" w14:textId="77777777" w:rsidR="000E56D6" w:rsidRDefault="00B93009">
      <w:pPr>
        <w:widowControl/>
        <w:spacing w:line="460" w:lineRule="exact"/>
        <w:ind w:left="1" w:firstLineChars="206" w:firstLine="519"/>
        <w:jc w:val="left"/>
        <w:rPr>
          <w:rFonts w:ascii="宋体" w:hAnsi="宋体" w:hint="eastAsia"/>
          <w:spacing w:val="6"/>
          <w:kern w:val="0"/>
          <w:sz w:val="24"/>
        </w:rPr>
      </w:pPr>
      <w:bookmarkStart w:id="425" w:name="_Toc100758835"/>
      <w:bookmarkStart w:id="426" w:name="_Toc25466"/>
      <w:bookmarkStart w:id="427" w:name="_Toc163406287"/>
      <w:bookmarkStart w:id="428" w:name="_Toc139800444"/>
      <w:bookmarkStart w:id="429" w:name="_Toc100670536"/>
      <w:bookmarkStart w:id="430" w:name="_Toc101687115"/>
      <w:r>
        <w:rPr>
          <w:rFonts w:ascii="宋体" w:hAnsi="宋体" w:hint="eastAsia"/>
          <w:spacing w:val="6"/>
          <w:kern w:val="0"/>
          <w:sz w:val="24"/>
        </w:rPr>
        <w:t>1.采购标的的数量：2024年度云南省省级设计审批公路建设项目技术咨询服务采购，包括3个工程项目，共1个标段。供应商中标后，负责对本项目对应标段包括的所有工程项目提供设计文件审批技术咨询服务。具体情况如下：</w:t>
      </w:r>
    </w:p>
    <w:p w14:paraId="491102B7" w14:textId="77777777" w:rsidR="000E56D6" w:rsidRDefault="000E56D6">
      <w:pPr>
        <w:snapToGrid w:val="0"/>
        <w:spacing w:line="300" w:lineRule="auto"/>
        <w:ind w:firstLineChars="200" w:firstLine="480"/>
        <w:jc w:val="left"/>
        <w:rPr>
          <w:rFonts w:ascii="宋体" w:hAnsi="宋体" w:cs="宋体" w:hint="eastAsia"/>
          <w:sz w:val="24"/>
        </w:rPr>
      </w:pPr>
    </w:p>
    <w:tbl>
      <w:tblPr>
        <w:tblW w:w="9214" w:type="dxa"/>
        <w:tblInd w:w="-5" w:type="dxa"/>
        <w:tblLook w:val="04A0" w:firstRow="1" w:lastRow="0" w:firstColumn="1" w:lastColumn="0" w:noHBand="0" w:noVBand="1"/>
      </w:tblPr>
      <w:tblGrid>
        <w:gridCol w:w="553"/>
        <w:gridCol w:w="1715"/>
        <w:gridCol w:w="1418"/>
        <w:gridCol w:w="5528"/>
      </w:tblGrid>
      <w:tr w:rsidR="000E56D6" w14:paraId="4DDCA3D6" w14:textId="77777777">
        <w:trPr>
          <w:trHeight w:val="278"/>
          <w:tblHeader/>
        </w:trPr>
        <w:tc>
          <w:tcPr>
            <w:tcW w:w="553" w:type="dxa"/>
            <w:tcBorders>
              <w:top w:val="single" w:sz="4" w:space="0" w:color="000000"/>
              <w:left w:val="single" w:sz="4" w:space="0" w:color="000000"/>
              <w:bottom w:val="single" w:sz="4" w:space="0" w:color="000000"/>
              <w:right w:val="single" w:sz="4" w:space="0" w:color="000000"/>
            </w:tcBorders>
            <w:vAlign w:val="center"/>
          </w:tcPr>
          <w:p w14:paraId="2CA1FDEC" w14:textId="77777777" w:rsidR="000E56D6" w:rsidRDefault="00B93009">
            <w:pPr>
              <w:widowControl/>
              <w:jc w:val="center"/>
              <w:textAlignment w:val="center"/>
              <w:rPr>
                <w:rFonts w:ascii="宋体" w:hAnsi="宋体" w:cs="方正仿宋_GBK" w:hint="eastAsia"/>
                <w:b/>
                <w:bCs/>
              </w:rPr>
            </w:pPr>
            <w:r>
              <w:rPr>
                <w:rFonts w:ascii="宋体" w:hAnsi="宋体"/>
                <w:b/>
                <w:bCs/>
                <w:lang w:bidi="ar"/>
              </w:rPr>
              <w:t>标段</w:t>
            </w:r>
          </w:p>
        </w:tc>
        <w:tc>
          <w:tcPr>
            <w:tcW w:w="1715" w:type="dxa"/>
            <w:tcBorders>
              <w:top w:val="single" w:sz="4" w:space="0" w:color="000000"/>
              <w:left w:val="single" w:sz="4" w:space="0" w:color="000000"/>
              <w:bottom w:val="single" w:sz="4" w:space="0" w:color="000000"/>
              <w:right w:val="single" w:sz="4" w:space="0" w:color="000000"/>
            </w:tcBorders>
            <w:vAlign w:val="center"/>
          </w:tcPr>
          <w:p w14:paraId="5D971F99" w14:textId="77777777" w:rsidR="000E56D6" w:rsidRDefault="00B93009">
            <w:pPr>
              <w:widowControl/>
              <w:jc w:val="center"/>
              <w:textAlignment w:val="center"/>
              <w:rPr>
                <w:rFonts w:ascii="宋体" w:hAnsi="宋体" w:cs="方正仿宋_GBK" w:hint="eastAsia"/>
                <w:b/>
                <w:bCs/>
              </w:rPr>
            </w:pPr>
            <w:r>
              <w:rPr>
                <w:rFonts w:ascii="宋体" w:hAnsi="宋体" w:hint="eastAsia"/>
                <w:b/>
                <w:bCs/>
                <w:lang w:bidi="ar"/>
              </w:rPr>
              <w:t>工程</w:t>
            </w:r>
            <w:r>
              <w:rPr>
                <w:rFonts w:ascii="宋体" w:hAnsi="宋体"/>
                <w:b/>
                <w:bCs/>
                <w:lang w:bidi="ar"/>
              </w:rPr>
              <w:t>项目名称</w:t>
            </w:r>
          </w:p>
        </w:tc>
        <w:tc>
          <w:tcPr>
            <w:tcW w:w="1418" w:type="dxa"/>
            <w:tcBorders>
              <w:top w:val="single" w:sz="4" w:space="0" w:color="000000"/>
              <w:left w:val="single" w:sz="4" w:space="0" w:color="000000"/>
              <w:bottom w:val="single" w:sz="4" w:space="0" w:color="000000"/>
              <w:right w:val="single" w:sz="4" w:space="0" w:color="000000"/>
            </w:tcBorders>
            <w:vAlign w:val="center"/>
          </w:tcPr>
          <w:p w14:paraId="09A41AC2" w14:textId="77777777" w:rsidR="000E56D6" w:rsidRDefault="00B93009">
            <w:pPr>
              <w:widowControl/>
              <w:jc w:val="center"/>
              <w:textAlignment w:val="center"/>
              <w:rPr>
                <w:rFonts w:ascii="宋体" w:hAnsi="宋体" w:cs="方正仿宋_GBK" w:hint="eastAsia"/>
                <w:b/>
                <w:bCs/>
              </w:rPr>
            </w:pPr>
            <w:r>
              <w:rPr>
                <w:rFonts w:ascii="宋体" w:hAnsi="宋体"/>
                <w:b/>
                <w:bCs/>
                <w:lang w:bidi="ar"/>
              </w:rPr>
              <w:t>技术咨询服务内容</w:t>
            </w:r>
          </w:p>
        </w:tc>
        <w:tc>
          <w:tcPr>
            <w:tcW w:w="5528" w:type="dxa"/>
            <w:tcBorders>
              <w:top w:val="single" w:sz="4" w:space="0" w:color="000000"/>
              <w:left w:val="single" w:sz="4" w:space="0" w:color="000000"/>
              <w:bottom w:val="single" w:sz="4" w:space="0" w:color="000000"/>
              <w:right w:val="single" w:sz="4" w:space="0" w:color="000000"/>
            </w:tcBorders>
            <w:vAlign w:val="center"/>
          </w:tcPr>
          <w:p w14:paraId="77A346B6" w14:textId="77777777" w:rsidR="000E56D6" w:rsidRDefault="00B93009">
            <w:pPr>
              <w:widowControl/>
              <w:jc w:val="center"/>
              <w:textAlignment w:val="center"/>
              <w:rPr>
                <w:rFonts w:ascii="宋体" w:hAnsi="宋体" w:cs="方正仿宋_GBK" w:hint="eastAsia"/>
                <w:b/>
                <w:bCs/>
              </w:rPr>
            </w:pPr>
            <w:r>
              <w:rPr>
                <w:rFonts w:ascii="宋体" w:hAnsi="宋体"/>
                <w:b/>
                <w:bCs/>
                <w:lang w:bidi="ar"/>
              </w:rPr>
              <w:t>项目简况</w:t>
            </w:r>
          </w:p>
        </w:tc>
      </w:tr>
      <w:tr w:rsidR="000E56D6" w14:paraId="379674DF" w14:textId="77777777">
        <w:trPr>
          <w:trHeight w:val="2435"/>
        </w:trPr>
        <w:tc>
          <w:tcPr>
            <w:tcW w:w="553" w:type="dxa"/>
            <w:vMerge w:val="restart"/>
            <w:tcBorders>
              <w:top w:val="single" w:sz="4" w:space="0" w:color="000000"/>
              <w:left w:val="single" w:sz="4" w:space="0" w:color="000000"/>
              <w:right w:val="single" w:sz="4" w:space="0" w:color="000000"/>
            </w:tcBorders>
            <w:vAlign w:val="center"/>
          </w:tcPr>
          <w:p w14:paraId="24861BFD" w14:textId="77777777" w:rsidR="000E56D6" w:rsidRDefault="00B93009">
            <w:pPr>
              <w:widowControl/>
              <w:jc w:val="center"/>
              <w:textAlignment w:val="center"/>
              <w:rPr>
                <w:rFonts w:ascii="宋体" w:hAnsi="宋体" w:cs="宋体" w:hint="eastAsia"/>
                <w:sz w:val="20"/>
                <w:szCs w:val="20"/>
              </w:rPr>
            </w:pPr>
            <w:r>
              <w:rPr>
                <w:rFonts w:ascii="宋体" w:hAnsi="宋体" w:cs="宋体" w:hint="eastAsia"/>
                <w:kern w:val="0"/>
                <w:sz w:val="20"/>
                <w:szCs w:val="20"/>
                <w:lang w:bidi="ar"/>
              </w:rPr>
              <w:t>1</w:t>
            </w:r>
          </w:p>
        </w:tc>
        <w:tc>
          <w:tcPr>
            <w:tcW w:w="1715" w:type="dxa"/>
            <w:tcBorders>
              <w:top w:val="single" w:sz="4" w:space="0" w:color="000000"/>
              <w:left w:val="single" w:sz="4" w:space="0" w:color="000000"/>
              <w:bottom w:val="single" w:sz="4" w:space="0" w:color="000000"/>
              <w:right w:val="single" w:sz="4" w:space="0" w:color="000000"/>
            </w:tcBorders>
            <w:vAlign w:val="center"/>
          </w:tcPr>
          <w:p w14:paraId="47EC8B2E" w14:textId="77777777" w:rsidR="000E56D6" w:rsidRDefault="00B93009">
            <w:pPr>
              <w:widowControl/>
              <w:jc w:val="center"/>
              <w:textAlignment w:val="center"/>
              <w:rPr>
                <w:rFonts w:ascii="宋体" w:hAnsi="宋体" w:cs="宋体" w:hint="eastAsia"/>
                <w:kern w:val="0"/>
                <w:sz w:val="20"/>
                <w:szCs w:val="20"/>
                <w:lang w:bidi="ar"/>
              </w:rPr>
            </w:pPr>
            <w:r>
              <w:rPr>
                <w:rFonts w:ascii="宋体" w:hAnsi="宋体" w:cs="宋体" w:hint="eastAsia"/>
                <w:kern w:val="0"/>
                <w:sz w:val="20"/>
                <w:szCs w:val="20"/>
                <w:lang w:bidi="ar"/>
              </w:rPr>
              <w:t>普通国道G245晋宁晋城镇河西厂—江川区江城镇翠峰山岔口段改扩建工程</w:t>
            </w:r>
          </w:p>
        </w:tc>
        <w:tc>
          <w:tcPr>
            <w:tcW w:w="1418" w:type="dxa"/>
            <w:tcBorders>
              <w:top w:val="single" w:sz="4" w:space="0" w:color="000000"/>
              <w:left w:val="single" w:sz="4" w:space="0" w:color="000000"/>
              <w:bottom w:val="single" w:sz="4" w:space="0" w:color="000000"/>
              <w:right w:val="single" w:sz="4" w:space="0" w:color="000000"/>
            </w:tcBorders>
            <w:vAlign w:val="center"/>
          </w:tcPr>
          <w:p w14:paraId="58A44E7C" w14:textId="77777777" w:rsidR="000E56D6" w:rsidRDefault="00B93009">
            <w:pPr>
              <w:widowControl/>
              <w:jc w:val="center"/>
              <w:textAlignment w:val="center"/>
              <w:rPr>
                <w:rFonts w:ascii="宋体" w:hAnsi="宋体" w:cs="宋体" w:hint="eastAsia"/>
                <w:kern w:val="0"/>
                <w:sz w:val="20"/>
                <w:szCs w:val="20"/>
                <w:lang w:bidi="ar"/>
              </w:rPr>
            </w:pPr>
            <w:r>
              <w:rPr>
                <w:rFonts w:ascii="宋体" w:hAnsi="宋体" w:cs="宋体" w:hint="eastAsia"/>
                <w:kern w:val="0"/>
                <w:sz w:val="20"/>
                <w:szCs w:val="20"/>
                <w:lang w:bidi="ar"/>
              </w:rPr>
              <w:t>初步设计文件审批技术咨询</w:t>
            </w:r>
          </w:p>
        </w:tc>
        <w:tc>
          <w:tcPr>
            <w:tcW w:w="5528" w:type="dxa"/>
            <w:tcBorders>
              <w:top w:val="single" w:sz="4" w:space="0" w:color="000000"/>
              <w:left w:val="single" w:sz="4" w:space="0" w:color="000000"/>
              <w:bottom w:val="single" w:sz="4" w:space="0" w:color="000000"/>
              <w:right w:val="single" w:sz="4" w:space="0" w:color="000000"/>
            </w:tcBorders>
            <w:vAlign w:val="center"/>
          </w:tcPr>
          <w:p w14:paraId="3263BEAB" w14:textId="77777777" w:rsidR="000E56D6" w:rsidRDefault="00B93009">
            <w:pPr>
              <w:widowControl/>
              <w:textAlignment w:val="center"/>
              <w:rPr>
                <w:rFonts w:ascii="宋体" w:hAnsi="宋体" w:cs="宋体" w:hint="eastAsia"/>
                <w:sz w:val="20"/>
                <w:szCs w:val="20"/>
              </w:rPr>
            </w:pPr>
            <w:r>
              <w:rPr>
                <w:rFonts w:ascii="宋体" w:hAnsi="宋体" w:cs="宋体" w:hint="eastAsia"/>
                <w:kern w:val="0"/>
                <w:sz w:val="20"/>
                <w:szCs w:val="20"/>
                <w:lang w:bidi="ar"/>
              </w:rPr>
              <w:t>本项目推荐线主线按二级公路标准进行建设，总里程约102.284公里。推荐采用60公里/小时、40公里/小时设计速度，路基宽度10.0米，设置桥梁7590m/43座，其中大桥6910m/33座，中桥680m/10座，未设置隧道；澄江支线、侯家沟支线采用四级公路标准进行建设，设计速度20公里/小时，路基宽度 6.5米，仙水大道支线、戚官村支线采用三级公路标准进行建设，设计速度40公里/小时，路基宽度8.5米，支线均未设置桥梁及隧道。推荐方案投资估算为415717.94万元。</w:t>
            </w:r>
          </w:p>
        </w:tc>
      </w:tr>
      <w:tr w:rsidR="000E56D6" w14:paraId="6DBE6597" w14:textId="77777777">
        <w:tc>
          <w:tcPr>
            <w:tcW w:w="553" w:type="dxa"/>
            <w:vMerge/>
            <w:tcBorders>
              <w:left w:val="single" w:sz="4" w:space="0" w:color="000000"/>
              <w:right w:val="single" w:sz="4" w:space="0" w:color="000000"/>
            </w:tcBorders>
            <w:vAlign w:val="center"/>
          </w:tcPr>
          <w:p w14:paraId="220E652E" w14:textId="77777777" w:rsidR="000E56D6" w:rsidRDefault="000E56D6">
            <w:pPr>
              <w:widowControl/>
              <w:jc w:val="center"/>
              <w:textAlignment w:val="center"/>
              <w:rPr>
                <w:rFonts w:ascii="宋体" w:hAnsi="宋体" w:cs="宋体" w:hint="eastAsia"/>
                <w:kern w:val="0"/>
                <w:sz w:val="20"/>
                <w:szCs w:val="20"/>
                <w:lang w:bidi="ar"/>
              </w:rPr>
            </w:pPr>
          </w:p>
        </w:tc>
        <w:tc>
          <w:tcPr>
            <w:tcW w:w="1715" w:type="dxa"/>
            <w:tcBorders>
              <w:top w:val="single" w:sz="4" w:space="0" w:color="000000"/>
              <w:left w:val="single" w:sz="4" w:space="0" w:color="000000"/>
              <w:bottom w:val="single" w:sz="4" w:space="0" w:color="000000"/>
              <w:right w:val="single" w:sz="4" w:space="0" w:color="000000"/>
            </w:tcBorders>
            <w:vAlign w:val="center"/>
          </w:tcPr>
          <w:p w14:paraId="1D4C6B35" w14:textId="77777777" w:rsidR="000E56D6" w:rsidRDefault="00B93009">
            <w:pPr>
              <w:widowControl/>
              <w:jc w:val="center"/>
              <w:textAlignment w:val="center"/>
              <w:rPr>
                <w:rFonts w:ascii="宋体" w:hAnsi="宋体" w:cs="宋体" w:hint="eastAsia"/>
                <w:kern w:val="0"/>
                <w:sz w:val="20"/>
                <w:szCs w:val="20"/>
                <w:lang w:bidi="ar"/>
              </w:rPr>
            </w:pPr>
            <w:r>
              <w:rPr>
                <w:rFonts w:ascii="宋体" w:hAnsi="宋体" w:cs="宋体" w:hint="eastAsia"/>
                <w:kern w:val="0"/>
                <w:sz w:val="20"/>
                <w:szCs w:val="20"/>
                <w:lang w:bidi="ar"/>
              </w:rPr>
              <w:t>G78汕昆高速昆明至石林段改扩建工程</w:t>
            </w:r>
          </w:p>
        </w:tc>
        <w:tc>
          <w:tcPr>
            <w:tcW w:w="1418" w:type="dxa"/>
            <w:tcBorders>
              <w:top w:val="single" w:sz="4" w:space="0" w:color="000000"/>
              <w:left w:val="single" w:sz="4" w:space="0" w:color="000000"/>
              <w:bottom w:val="single" w:sz="4" w:space="0" w:color="000000"/>
              <w:right w:val="single" w:sz="4" w:space="0" w:color="000000"/>
            </w:tcBorders>
            <w:vAlign w:val="center"/>
          </w:tcPr>
          <w:p w14:paraId="17B98D66" w14:textId="77777777" w:rsidR="000E56D6" w:rsidRDefault="00B93009">
            <w:pPr>
              <w:widowControl/>
              <w:jc w:val="center"/>
              <w:textAlignment w:val="center"/>
              <w:rPr>
                <w:rFonts w:ascii="宋体" w:hAnsi="宋体" w:cs="宋体" w:hint="eastAsia"/>
                <w:kern w:val="0"/>
                <w:sz w:val="20"/>
                <w:szCs w:val="20"/>
                <w:lang w:bidi="ar"/>
              </w:rPr>
            </w:pPr>
            <w:r>
              <w:rPr>
                <w:rFonts w:ascii="宋体" w:hAnsi="宋体" w:cs="宋体" w:hint="eastAsia"/>
                <w:kern w:val="0"/>
                <w:sz w:val="20"/>
                <w:szCs w:val="20"/>
                <w:lang w:bidi="ar"/>
              </w:rPr>
              <w:t>施工图设计文件审批技术咨询</w:t>
            </w:r>
          </w:p>
        </w:tc>
        <w:tc>
          <w:tcPr>
            <w:tcW w:w="5528" w:type="dxa"/>
            <w:tcBorders>
              <w:top w:val="single" w:sz="4" w:space="0" w:color="000000"/>
              <w:left w:val="single" w:sz="4" w:space="0" w:color="000000"/>
              <w:bottom w:val="single" w:sz="4" w:space="0" w:color="000000"/>
              <w:right w:val="single" w:sz="4" w:space="0" w:color="000000"/>
            </w:tcBorders>
            <w:vAlign w:val="center"/>
          </w:tcPr>
          <w:p w14:paraId="44723DEC" w14:textId="77777777" w:rsidR="000E56D6" w:rsidRDefault="00B93009">
            <w:pPr>
              <w:widowControl/>
              <w:textAlignment w:val="center"/>
              <w:rPr>
                <w:rFonts w:ascii="宋体" w:hAnsi="宋体" w:cs="宋体" w:hint="eastAsia"/>
                <w:kern w:val="0"/>
                <w:sz w:val="20"/>
                <w:szCs w:val="20"/>
                <w:lang w:bidi="ar"/>
              </w:rPr>
            </w:pPr>
            <w:r>
              <w:rPr>
                <w:rFonts w:ascii="宋体" w:hAnsi="宋体" w:cs="宋体" w:hint="eastAsia"/>
                <w:kern w:val="0"/>
                <w:sz w:val="20"/>
                <w:szCs w:val="20"/>
                <w:lang w:bidi="ar"/>
              </w:rPr>
              <w:t>G78汕昆高速/G80广昆高速石林至昆明段（改扩建）工程，改扩建思路为沿老路拼宽结合新建部分复线，改扩建标准采用双向八车道，路基宽41米，设计速度100公里/小时。路线总长约74公里，拼宽段35.5公里，新建段38.5km，桥梁17415米/38座，其中特大桥11880/7座，隧道19730米/7座，其中特长隧道12080米/3座，桥隧比55%。投资匡算约163亿元，平均每公里2.20亿元。</w:t>
            </w:r>
          </w:p>
        </w:tc>
      </w:tr>
      <w:tr w:rsidR="000E56D6" w14:paraId="32812408" w14:textId="77777777">
        <w:tc>
          <w:tcPr>
            <w:tcW w:w="553" w:type="dxa"/>
            <w:vMerge/>
            <w:tcBorders>
              <w:left w:val="single" w:sz="4" w:space="0" w:color="000000"/>
              <w:bottom w:val="single" w:sz="4" w:space="0" w:color="000000"/>
              <w:right w:val="single" w:sz="4" w:space="0" w:color="000000"/>
            </w:tcBorders>
            <w:vAlign w:val="center"/>
          </w:tcPr>
          <w:p w14:paraId="3C4C5069" w14:textId="77777777" w:rsidR="000E56D6" w:rsidRDefault="000E56D6">
            <w:pPr>
              <w:widowControl/>
              <w:jc w:val="center"/>
              <w:textAlignment w:val="center"/>
              <w:rPr>
                <w:rFonts w:ascii="宋体" w:hAnsi="宋体" w:cs="宋体" w:hint="eastAsia"/>
                <w:kern w:val="0"/>
                <w:sz w:val="20"/>
                <w:szCs w:val="20"/>
                <w:lang w:bidi="ar"/>
              </w:rPr>
            </w:pPr>
          </w:p>
        </w:tc>
        <w:tc>
          <w:tcPr>
            <w:tcW w:w="1715" w:type="dxa"/>
            <w:tcBorders>
              <w:top w:val="single" w:sz="4" w:space="0" w:color="000000"/>
              <w:left w:val="single" w:sz="4" w:space="0" w:color="000000"/>
              <w:bottom w:val="single" w:sz="4" w:space="0" w:color="000000"/>
              <w:right w:val="single" w:sz="4" w:space="0" w:color="000000"/>
            </w:tcBorders>
            <w:vAlign w:val="center"/>
          </w:tcPr>
          <w:p w14:paraId="56B59E0A" w14:textId="77777777" w:rsidR="000E56D6" w:rsidRDefault="00B93009">
            <w:pPr>
              <w:widowControl/>
              <w:jc w:val="center"/>
              <w:textAlignment w:val="center"/>
              <w:rPr>
                <w:rFonts w:ascii="宋体" w:hAnsi="宋体" w:cs="宋体" w:hint="eastAsia"/>
                <w:kern w:val="0"/>
                <w:sz w:val="20"/>
                <w:szCs w:val="20"/>
                <w:lang w:bidi="ar"/>
              </w:rPr>
            </w:pPr>
            <w:r>
              <w:rPr>
                <w:rFonts w:ascii="宋体" w:hAnsi="宋体" w:cs="宋体" w:hint="eastAsia"/>
                <w:kern w:val="0"/>
                <w:sz w:val="20"/>
                <w:szCs w:val="20"/>
                <w:lang w:bidi="ar"/>
              </w:rPr>
              <w:t>中国坝洒至越南巴刹红河界河公路大桥</w:t>
            </w:r>
          </w:p>
        </w:tc>
        <w:tc>
          <w:tcPr>
            <w:tcW w:w="1418" w:type="dxa"/>
            <w:tcBorders>
              <w:top w:val="single" w:sz="4" w:space="0" w:color="000000"/>
              <w:left w:val="single" w:sz="4" w:space="0" w:color="000000"/>
              <w:bottom w:val="single" w:sz="4" w:space="0" w:color="000000"/>
              <w:right w:val="single" w:sz="4" w:space="0" w:color="000000"/>
            </w:tcBorders>
            <w:vAlign w:val="center"/>
          </w:tcPr>
          <w:p w14:paraId="107CD3EE" w14:textId="77777777" w:rsidR="000E56D6" w:rsidRDefault="00B93009">
            <w:pPr>
              <w:widowControl/>
              <w:jc w:val="center"/>
              <w:textAlignment w:val="center"/>
              <w:rPr>
                <w:rFonts w:ascii="宋体" w:hAnsi="宋体" w:cs="宋体" w:hint="eastAsia"/>
                <w:kern w:val="0"/>
                <w:sz w:val="20"/>
                <w:szCs w:val="20"/>
                <w:lang w:bidi="ar"/>
              </w:rPr>
            </w:pPr>
            <w:r>
              <w:rPr>
                <w:rFonts w:ascii="宋体" w:hAnsi="宋体" w:cs="宋体" w:hint="eastAsia"/>
                <w:kern w:val="0"/>
                <w:sz w:val="20"/>
                <w:szCs w:val="20"/>
                <w:lang w:bidi="ar"/>
              </w:rPr>
              <w:t>施工图设计文件审批技术咨询</w:t>
            </w:r>
          </w:p>
        </w:tc>
        <w:tc>
          <w:tcPr>
            <w:tcW w:w="5528" w:type="dxa"/>
            <w:tcBorders>
              <w:top w:val="single" w:sz="4" w:space="0" w:color="000000"/>
              <w:left w:val="single" w:sz="4" w:space="0" w:color="000000"/>
              <w:bottom w:val="single" w:sz="4" w:space="0" w:color="000000"/>
              <w:right w:val="single" w:sz="4" w:space="0" w:color="000000"/>
            </w:tcBorders>
            <w:vAlign w:val="center"/>
          </w:tcPr>
          <w:p w14:paraId="1FDB1353" w14:textId="77777777" w:rsidR="000E56D6" w:rsidRDefault="00B93009">
            <w:pPr>
              <w:widowControl/>
              <w:textAlignment w:val="center"/>
              <w:rPr>
                <w:rFonts w:ascii="宋体" w:hAnsi="宋体" w:cs="宋体" w:hint="eastAsia"/>
                <w:kern w:val="0"/>
                <w:sz w:val="20"/>
                <w:szCs w:val="20"/>
                <w:lang w:bidi="ar"/>
              </w:rPr>
            </w:pPr>
            <w:r>
              <w:rPr>
                <w:rFonts w:ascii="宋体" w:hAnsi="宋体" w:cs="宋体" w:hint="eastAsia"/>
                <w:kern w:val="0"/>
                <w:sz w:val="20"/>
                <w:szCs w:val="20"/>
                <w:lang w:bidi="ar"/>
              </w:rPr>
              <w:t>本项目为双向四车道独立桥，设计速度40公里/小时，桥梁总宽35.3米。荷载等级公路－Ⅰ级。主桥为60+110+60米矮塔斜拉桥，桥梁全长420米，预估投资1.11亿元。</w:t>
            </w:r>
          </w:p>
        </w:tc>
      </w:tr>
    </w:tbl>
    <w:p w14:paraId="1F500852" w14:textId="77777777" w:rsidR="000E56D6" w:rsidRDefault="00B93009">
      <w:pPr>
        <w:spacing w:line="500" w:lineRule="exact"/>
        <w:ind w:firstLineChars="200" w:firstLine="420"/>
        <w:rPr>
          <w:rFonts w:ascii="宋体" w:hAnsi="宋体" w:cs="宋体" w:hint="eastAsia"/>
          <w:sz w:val="24"/>
        </w:rPr>
      </w:pPr>
      <w:r>
        <w:rPr>
          <w:rStyle w:val="111"/>
          <w:color w:val="auto"/>
        </w:rPr>
        <w:br w:type="page"/>
      </w:r>
      <w:r>
        <w:rPr>
          <w:rFonts w:ascii="宋体" w:hAnsi="宋体" w:cs="宋体" w:hint="eastAsia"/>
          <w:sz w:val="24"/>
        </w:rPr>
        <w:lastRenderedPageBreak/>
        <w:t>（1）初步设计技术咨询</w:t>
      </w:r>
    </w:p>
    <w:p w14:paraId="5C5BFB38" w14:textId="77777777" w:rsidR="000E56D6" w:rsidRDefault="00B93009">
      <w:pPr>
        <w:spacing w:line="500" w:lineRule="exact"/>
        <w:ind w:firstLineChars="200" w:firstLine="480"/>
        <w:rPr>
          <w:rFonts w:ascii="宋体" w:hAnsi="宋体" w:cs="宋体" w:hint="eastAsia"/>
          <w:sz w:val="24"/>
        </w:rPr>
      </w:pPr>
      <w:r>
        <w:rPr>
          <w:rFonts w:ascii="宋体" w:hAnsi="宋体" w:cs="宋体" w:hint="eastAsia"/>
          <w:sz w:val="24"/>
        </w:rPr>
        <w:t>根据国家、地方现行技术标准、规范和有关部门的要求和规定，对初步设计文件提供咨询审查服务（含后续项目修编或变更设计的咨询服务审查）。云南省重点公路建设项目初步设计审查工作应按照咨询人对初步设计文件进行文件审查，组织现场审查，咨询人提交咨询报告的程序进行。</w:t>
      </w:r>
    </w:p>
    <w:p w14:paraId="4FC16D7B" w14:textId="77777777" w:rsidR="000E56D6" w:rsidRDefault="00B93009">
      <w:pPr>
        <w:spacing w:line="500" w:lineRule="exact"/>
        <w:ind w:firstLineChars="200" w:firstLine="480"/>
        <w:rPr>
          <w:rFonts w:ascii="宋体" w:hAnsi="宋体" w:cs="宋体" w:hint="eastAsia"/>
          <w:sz w:val="24"/>
        </w:rPr>
      </w:pPr>
      <w:r>
        <w:rPr>
          <w:rFonts w:ascii="宋体" w:hAnsi="宋体" w:cs="宋体" w:hint="eastAsia"/>
          <w:sz w:val="24"/>
        </w:rPr>
        <w:t>技术咨询过程中的文件交接、重大问题沟通实行痕迹管理，关键环节的文件提交、意见交流等，应通过签字、传真或邮件等方式加以确认。</w:t>
      </w:r>
    </w:p>
    <w:p w14:paraId="4A91F53A" w14:textId="77777777" w:rsidR="000E56D6" w:rsidRDefault="00B93009">
      <w:pPr>
        <w:spacing w:line="500" w:lineRule="exact"/>
        <w:ind w:firstLineChars="200" w:firstLine="480"/>
        <w:rPr>
          <w:rFonts w:ascii="宋体" w:hAnsi="宋体" w:cs="宋体" w:hint="eastAsia"/>
          <w:sz w:val="24"/>
        </w:rPr>
      </w:pPr>
      <w:r>
        <w:rPr>
          <w:rFonts w:ascii="宋体" w:hAnsi="宋体" w:cs="宋体" w:hint="eastAsia"/>
          <w:sz w:val="24"/>
        </w:rPr>
        <w:t>咨询人应严格执行国家有关规定，不得转嫁技术咨询工作成本。</w:t>
      </w:r>
    </w:p>
    <w:p w14:paraId="5C79A156" w14:textId="77777777" w:rsidR="000E56D6" w:rsidRDefault="00B93009">
      <w:pPr>
        <w:spacing w:line="500" w:lineRule="exact"/>
        <w:ind w:firstLineChars="200" w:firstLine="480"/>
        <w:rPr>
          <w:rFonts w:ascii="宋体" w:hAnsi="宋体" w:cs="宋体" w:hint="eastAsia"/>
          <w:sz w:val="24"/>
        </w:rPr>
      </w:pPr>
      <w:r>
        <w:rPr>
          <w:rFonts w:ascii="宋体" w:hAnsi="宋体" w:cs="宋体" w:hint="eastAsia"/>
          <w:sz w:val="24"/>
        </w:rPr>
        <w:t>（2）施工图设计技术咨询</w:t>
      </w:r>
    </w:p>
    <w:p w14:paraId="412F5654" w14:textId="77777777" w:rsidR="000E56D6" w:rsidRDefault="00B93009">
      <w:pPr>
        <w:spacing w:line="500" w:lineRule="exact"/>
        <w:ind w:firstLineChars="200" w:firstLine="480"/>
        <w:rPr>
          <w:rFonts w:ascii="宋体" w:hAnsi="宋体" w:cs="宋体" w:hint="eastAsia"/>
          <w:sz w:val="24"/>
        </w:rPr>
      </w:pPr>
      <w:r>
        <w:rPr>
          <w:rFonts w:ascii="宋体" w:hAnsi="宋体" w:cs="宋体" w:hint="eastAsia"/>
          <w:sz w:val="24"/>
        </w:rPr>
        <w:t>根据国家、地方现行技术标准、规范和有关部门的要求和规定，对施工图设计文件提供咨询审查服务，云南省重点公路建设项目施工图设计审查工作应按照咨询人对施工图设计文件进行文件审查，组织现场审查，咨询人提交咨询报告的程序进行，同时含项目实施过程中的变更设计咨询审查工作。</w:t>
      </w:r>
    </w:p>
    <w:p w14:paraId="500FB88B" w14:textId="77777777" w:rsidR="000E56D6" w:rsidRDefault="00B93009">
      <w:pPr>
        <w:spacing w:line="500" w:lineRule="exact"/>
        <w:ind w:firstLineChars="200" w:firstLine="480"/>
        <w:rPr>
          <w:rFonts w:ascii="宋体" w:hAnsi="宋体" w:cs="宋体" w:hint="eastAsia"/>
          <w:sz w:val="24"/>
        </w:rPr>
      </w:pPr>
      <w:r>
        <w:rPr>
          <w:rFonts w:ascii="宋体" w:hAnsi="宋体" w:cs="宋体" w:hint="eastAsia"/>
          <w:sz w:val="24"/>
        </w:rPr>
        <w:t>技术咨询过程中的文件交接、重大问题沟通实行痕迹管理，关键环节的文件提交、意见交流等，应通过签字、传真或邮件等方式加以确认。</w:t>
      </w:r>
    </w:p>
    <w:p w14:paraId="06279925" w14:textId="77777777" w:rsidR="000E56D6" w:rsidRDefault="00B93009">
      <w:pPr>
        <w:spacing w:line="500" w:lineRule="exact"/>
        <w:ind w:firstLineChars="200" w:firstLine="480"/>
        <w:rPr>
          <w:rFonts w:ascii="宋体" w:hAnsi="宋体" w:cs="宋体" w:hint="eastAsia"/>
          <w:sz w:val="24"/>
        </w:rPr>
      </w:pPr>
      <w:r>
        <w:rPr>
          <w:rFonts w:ascii="宋体" w:hAnsi="宋体" w:cs="宋体" w:hint="eastAsia"/>
          <w:sz w:val="24"/>
        </w:rPr>
        <w:t>咨询人应严格执行国家有关规定，不得转嫁技术咨询工作成本。</w:t>
      </w:r>
    </w:p>
    <w:p w14:paraId="382AE274" w14:textId="77777777" w:rsidR="000E56D6" w:rsidRDefault="00B93009">
      <w:pPr>
        <w:spacing w:line="360" w:lineRule="auto"/>
        <w:ind w:firstLineChars="200" w:firstLine="482"/>
        <w:rPr>
          <w:rFonts w:ascii="宋体" w:hAnsi="宋体" w:cs="宋体" w:hint="eastAsia"/>
          <w:b/>
          <w:bCs/>
          <w:kern w:val="0"/>
          <w:sz w:val="24"/>
        </w:rPr>
      </w:pPr>
      <w:r>
        <w:rPr>
          <w:rFonts w:ascii="宋体" w:hAnsi="宋体" w:cs="宋体" w:hint="eastAsia"/>
          <w:b/>
          <w:bCs/>
          <w:kern w:val="0"/>
          <w:sz w:val="24"/>
        </w:rPr>
        <w:t>2.</w:t>
      </w:r>
      <w:r>
        <w:rPr>
          <w:rFonts w:ascii="宋体" w:hAnsi="宋体" w:cs="宋体"/>
          <w:b/>
          <w:bCs/>
          <w:kern w:val="0"/>
          <w:sz w:val="24"/>
        </w:rPr>
        <w:t xml:space="preserve"> 实</w:t>
      </w:r>
      <w:r>
        <w:rPr>
          <w:rFonts w:ascii="宋体" w:hAnsi="宋体" w:cs="宋体" w:hint="eastAsia"/>
          <w:b/>
          <w:bCs/>
          <w:kern w:val="0"/>
          <w:sz w:val="24"/>
        </w:rPr>
        <w:t>施时间：</w:t>
      </w:r>
      <w:r>
        <w:rPr>
          <w:rFonts w:ascii="宋体" w:hAnsi="宋体" w:cs="宋体" w:hint="eastAsia"/>
          <w:kern w:val="0"/>
          <w:sz w:val="24"/>
        </w:rPr>
        <w:t>采购项目自完成政府采购程序，签订合同后即开始实施。</w:t>
      </w:r>
    </w:p>
    <w:p w14:paraId="603E56F4" w14:textId="77777777" w:rsidR="000E56D6" w:rsidRDefault="00B93009">
      <w:pPr>
        <w:spacing w:line="360" w:lineRule="auto"/>
        <w:ind w:firstLineChars="200" w:firstLine="482"/>
        <w:rPr>
          <w:rFonts w:ascii="宋体" w:hAnsi="宋体" w:cs="宋体" w:hint="eastAsia"/>
          <w:kern w:val="0"/>
          <w:sz w:val="24"/>
        </w:rPr>
      </w:pPr>
      <w:r>
        <w:rPr>
          <w:rFonts w:ascii="宋体" w:hAnsi="宋体" w:cs="宋体" w:hint="eastAsia"/>
          <w:b/>
          <w:bCs/>
          <w:kern w:val="0"/>
          <w:sz w:val="24"/>
        </w:rPr>
        <w:t>3. 实施地点：</w:t>
      </w:r>
      <w:r>
        <w:rPr>
          <w:rFonts w:ascii="宋体" w:hAnsi="宋体" w:cs="宋体" w:hint="eastAsia"/>
          <w:kern w:val="0"/>
          <w:sz w:val="24"/>
        </w:rPr>
        <w:t>云南省交通运输厅指定地点。</w:t>
      </w:r>
    </w:p>
    <w:p w14:paraId="529AAE2C" w14:textId="77777777" w:rsidR="000E56D6" w:rsidRDefault="00B93009">
      <w:pPr>
        <w:pStyle w:val="3"/>
        <w:widowControl/>
        <w:topLinePunct/>
        <w:spacing w:before="0" w:after="0" w:line="360" w:lineRule="auto"/>
        <w:ind w:firstLineChars="200" w:firstLine="480"/>
        <w:rPr>
          <w:rFonts w:eastAsia="黑体"/>
          <w:b w:val="0"/>
          <w:bCs/>
          <w:sz w:val="24"/>
          <w:szCs w:val="24"/>
        </w:rPr>
      </w:pPr>
      <w:bookmarkStart w:id="431" w:name="_Toc168998129"/>
      <w:r>
        <w:rPr>
          <w:rFonts w:eastAsia="黑体" w:hint="eastAsia"/>
          <w:b w:val="0"/>
          <w:bCs/>
          <w:sz w:val="24"/>
          <w:szCs w:val="24"/>
        </w:rPr>
        <w:t>（五）采购标的需满足的服务标准、期限、效率等要求；</w:t>
      </w:r>
      <w:bookmarkEnd w:id="425"/>
      <w:bookmarkEnd w:id="426"/>
      <w:bookmarkEnd w:id="427"/>
      <w:bookmarkEnd w:id="428"/>
      <w:bookmarkEnd w:id="429"/>
      <w:bookmarkEnd w:id="430"/>
      <w:bookmarkEnd w:id="431"/>
    </w:p>
    <w:p w14:paraId="1318BE88" w14:textId="77777777" w:rsidR="000E56D6" w:rsidRDefault="00B93009">
      <w:pPr>
        <w:widowControl/>
        <w:topLinePunct/>
        <w:spacing w:beforeLines="25" w:before="78" w:afterLines="25" w:after="78" w:line="300" w:lineRule="auto"/>
        <w:ind w:firstLineChars="200" w:firstLine="480"/>
        <w:rPr>
          <w:rFonts w:ascii="宋体" w:hAnsi="宋体" w:cs="宋体" w:hint="eastAsia"/>
          <w:kern w:val="0"/>
          <w:sz w:val="24"/>
          <w:szCs w:val="24"/>
        </w:rPr>
      </w:pPr>
      <w:r>
        <w:rPr>
          <w:rFonts w:ascii="宋体" w:hAnsi="宋体" w:hint="eastAsia"/>
          <w:sz w:val="24"/>
          <w:szCs w:val="24"/>
        </w:rPr>
        <w:t>1</w:t>
      </w:r>
      <w:r>
        <w:rPr>
          <w:rFonts w:ascii="宋体" w:hAnsi="宋体"/>
          <w:sz w:val="24"/>
          <w:szCs w:val="24"/>
        </w:rPr>
        <w:t>.</w:t>
      </w:r>
      <w:r>
        <w:rPr>
          <w:rFonts w:ascii="宋体" w:hAnsi="宋体" w:hint="eastAsia"/>
          <w:sz w:val="24"/>
          <w:szCs w:val="24"/>
        </w:rPr>
        <w:t>服务标准：审查应按照“安全、耐久、节约、和谐”的原则，围绕保证项目建设、运营安全，合理使用资金和资源，最大限度的保护公众利益，使公路基础设施能够更好的为经济社会发展和出行需求服务这一目标，对方案合理性、运行安全性、结构可靠性和投资控制情况进行审查。</w:t>
      </w:r>
    </w:p>
    <w:p w14:paraId="37521424" w14:textId="77777777" w:rsidR="000E56D6" w:rsidRDefault="00B93009">
      <w:pPr>
        <w:widowControl/>
        <w:topLinePunct/>
        <w:spacing w:beforeLines="25" w:before="78" w:afterLines="25" w:after="78" w:line="300" w:lineRule="auto"/>
        <w:ind w:firstLineChars="200" w:firstLine="480"/>
        <w:rPr>
          <w:rFonts w:ascii="宋体" w:hAnsi="宋体" w:hint="eastAsia"/>
          <w:sz w:val="24"/>
          <w:szCs w:val="24"/>
        </w:rPr>
      </w:pPr>
      <w:r>
        <w:rPr>
          <w:rFonts w:ascii="宋体" w:hAnsi="宋体" w:hint="eastAsia"/>
          <w:sz w:val="24"/>
          <w:szCs w:val="24"/>
        </w:rPr>
        <w:t>2</w:t>
      </w:r>
      <w:r>
        <w:rPr>
          <w:rFonts w:ascii="宋体" w:hAnsi="宋体"/>
          <w:sz w:val="24"/>
          <w:szCs w:val="24"/>
        </w:rPr>
        <w:t>.</w:t>
      </w:r>
      <w:r>
        <w:rPr>
          <w:rFonts w:ascii="宋体" w:hAnsi="宋体" w:hint="eastAsia"/>
          <w:sz w:val="24"/>
          <w:szCs w:val="24"/>
        </w:rPr>
        <w:t>服务期限：</w:t>
      </w:r>
    </w:p>
    <w:p w14:paraId="62DB6D69" w14:textId="77777777" w:rsidR="000E56D6" w:rsidRDefault="00B93009">
      <w:pPr>
        <w:widowControl/>
        <w:topLinePunct/>
        <w:spacing w:beforeLines="25" w:before="78" w:afterLines="25" w:after="78" w:line="300" w:lineRule="auto"/>
        <w:ind w:firstLineChars="200" w:firstLine="480"/>
        <w:rPr>
          <w:rFonts w:ascii="宋体" w:hAnsi="宋体" w:hint="eastAsia"/>
          <w:sz w:val="24"/>
          <w:szCs w:val="24"/>
        </w:rPr>
      </w:pPr>
      <w:bookmarkStart w:id="432" w:name="_Toc100758836"/>
      <w:bookmarkStart w:id="433" w:name="_Toc101687116"/>
      <w:bookmarkStart w:id="434" w:name="_Toc1120"/>
      <w:bookmarkStart w:id="435" w:name="_Toc139800445"/>
      <w:bookmarkStart w:id="436" w:name="_Toc163406288"/>
      <w:bookmarkStart w:id="437" w:name="_Toc100670537"/>
      <w:r>
        <w:rPr>
          <w:rFonts w:ascii="宋体" w:hAnsi="宋体" w:hint="eastAsia"/>
          <w:sz w:val="24"/>
          <w:szCs w:val="24"/>
        </w:rPr>
        <w:t>自合同签订之日起至项目交工验收之日止。具体任务事项工作时限：</w:t>
      </w:r>
    </w:p>
    <w:p w14:paraId="1701482A" w14:textId="77777777" w:rsidR="000E56D6" w:rsidRDefault="00B93009">
      <w:pPr>
        <w:widowControl/>
        <w:topLinePunct/>
        <w:spacing w:beforeLines="25" w:before="78" w:afterLines="25" w:after="78" w:line="300" w:lineRule="auto"/>
        <w:ind w:firstLineChars="200" w:firstLine="480"/>
        <w:rPr>
          <w:rFonts w:ascii="宋体" w:hAnsi="宋体" w:hint="eastAsia"/>
          <w:sz w:val="24"/>
          <w:szCs w:val="24"/>
        </w:rPr>
      </w:pPr>
      <w:r>
        <w:rPr>
          <w:rFonts w:ascii="宋体" w:hAnsi="宋体" w:hint="eastAsia"/>
          <w:sz w:val="24"/>
          <w:szCs w:val="24"/>
        </w:rPr>
        <w:t>（1）初步设计文件审查：30个工作日（工程可行性研究报告批复之后，或按采购人要求开展；不含补充资料时间）；</w:t>
      </w:r>
    </w:p>
    <w:p w14:paraId="273A1FC4" w14:textId="77777777" w:rsidR="000E56D6" w:rsidRDefault="00B93009">
      <w:pPr>
        <w:widowControl/>
        <w:topLinePunct/>
        <w:spacing w:beforeLines="25" w:before="78" w:afterLines="25" w:after="78" w:line="300" w:lineRule="auto"/>
        <w:ind w:firstLineChars="200" w:firstLine="480"/>
        <w:rPr>
          <w:rFonts w:ascii="宋体" w:hAnsi="宋体" w:hint="eastAsia"/>
          <w:sz w:val="24"/>
          <w:szCs w:val="24"/>
        </w:rPr>
      </w:pPr>
      <w:r>
        <w:rPr>
          <w:rFonts w:ascii="宋体" w:hAnsi="宋体" w:hint="eastAsia"/>
          <w:sz w:val="24"/>
          <w:szCs w:val="24"/>
        </w:rPr>
        <w:t>（2）施工图设计文件审查：30个工作日（初步设计批复之后，或按采购人要求开展；不含补充资料时间）；</w:t>
      </w:r>
    </w:p>
    <w:p w14:paraId="7BE177FE" w14:textId="77777777" w:rsidR="000E56D6" w:rsidRDefault="00B93009">
      <w:pPr>
        <w:widowControl/>
        <w:topLinePunct/>
        <w:spacing w:beforeLines="25" w:before="78" w:afterLines="25" w:after="78" w:line="300" w:lineRule="auto"/>
        <w:ind w:firstLineChars="200" w:firstLine="480"/>
        <w:rPr>
          <w:rFonts w:ascii="宋体" w:hAnsi="宋体" w:hint="eastAsia"/>
          <w:sz w:val="24"/>
          <w:szCs w:val="24"/>
        </w:rPr>
      </w:pPr>
      <w:r>
        <w:rPr>
          <w:rFonts w:ascii="宋体" w:hAnsi="宋体" w:hint="eastAsia"/>
          <w:sz w:val="24"/>
          <w:szCs w:val="24"/>
        </w:rPr>
        <w:lastRenderedPageBreak/>
        <w:t>（3）现场调研结束、补充文件齐全后提交报告：15个工作日（特殊复杂项目为20个工作日）；</w:t>
      </w:r>
    </w:p>
    <w:p w14:paraId="13C54AA8" w14:textId="77777777" w:rsidR="000E56D6" w:rsidRDefault="00B93009">
      <w:pPr>
        <w:widowControl/>
        <w:topLinePunct/>
        <w:spacing w:beforeLines="25" w:before="78" w:afterLines="25" w:after="78" w:line="300" w:lineRule="auto"/>
        <w:ind w:firstLineChars="200" w:firstLine="480"/>
        <w:rPr>
          <w:rFonts w:ascii="宋体" w:hAnsi="宋体" w:hint="eastAsia"/>
          <w:sz w:val="24"/>
          <w:szCs w:val="24"/>
        </w:rPr>
      </w:pPr>
      <w:r>
        <w:rPr>
          <w:rFonts w:ascii="宋体" w:hAnsi="宋体" w:hint="eastAsia"/>
          <w:sz w:val="24"/>
          <w:szCs w:val="24"/>
        </w:rPr>
        <w:t>（4）项目实施过程中的变更设计咨询审查：5个工作日（或按采购人要求开展）。</w:t>
      </w:r>
    </w:p>
    <w:p w14:paraId="12CDBA6B" w14:textId="77777777" w:rsidR="000E56D6" w:rsidRDefault="00B93009">
      <w:pPr>
        <w:pStyle w:val="3"/>
        <w:widowControl/>
        <w:topLinePunct/>
        <w:spacing w:before="0" w:after="0" w:line="360" w:lineRule="auto"/>
        <w:ind w:firstLineChars="200" w:firstLine="480"/>
        <w:rPr>
          <w:rFonts w:eastAsia="黑体"/>
          <w:b w:val="0"/>
          <w:bCs/>
          <w:sz w:val="24"/>
          <w:szCs w:val="24"/>
        </w:rPr>
      </w:pPr>
      <w:bookmarkStart w:id="438" w:name="_Toc168998130"/>
      <w:r>
        <w:rPr>
          <w:rFonts w:eastAsia="黑体" w:hint="eastAsia"/>
          <w:b w:val="0"/>
          <w:bCs/>
          <w:sz w:val="24"/>
          <w:szCs w:val="24"/>
        </w:rPr>
        <w:t>（六）采购标的的验收标准；</w:t>
      </w:r>
      <w:bookmarkEnd w:id="432"/>
      <w:bookmarkEnd w:id="433"/>
      <w:bookmarkEnd w:id="434"/>
      <w:bookmarkEnd w:id="435"/>
      <w:bookmarkEnd w:id="436"/>
      <w:bookmarkEnd w:id="437"/>
      <w:bookmarkEnd w:id="438"/>
    </w:p>
    <w:p w14:paraId="797554DD" w14:textId="77777777" w:rsidR="000E56D6" w:rsidRDefault="00B93009">
      <w:pPr>
        <w:widowControl/>
        <w:spacing w:line="360" w:lineRule="auto"/>
        <w:ind w:firstLineChars="200" w:firstLine="480"/>
        <w:jc w:val="left"/>
        <w:rPr>
          <w:rFonts w:ascii="宋体" w:hAnsi="宋体" w:hint="eastAsia"/>
          <w:sz w:val="24"/>
          <w:szCs w:val="24"/>
        </w:rPr>
      </w:pPr>
      <w:r>
        <w:rPr>
          <w:rFonts w:ascii="宋体" w:hAnsi="宋体" w:cs="宋体" w:hint="eastAsia"/>
          <w:kern w:val="0"/>
          <w:sz w:val="24"/>
        </w:rPr>
        <w:t>符合采购人要求，一次性验收合格。</w:t>
      </w:r>
    </w:p>
    <w:p w14:paraId="254592C1" w14:textId="77777777" w:rsidR="000E56D6" w:rsidRDefault="00B93009">
      <w:pPr>
        <w:pStyle w:val="3"/>
        <w:widowControl/>
        <w:topLinePunct/>
        <w:spacing w:before="0" w:after="0" w:line="360" w:lineRule="auto"/>
        <w:ind w:firstLineChars="200" w:firstLine="480"/>
        <w:rPr>
          <w:rFonts w:eastAsia="黑体"/>
          <w:b w:val="0"/>
          <w:bCs/>
          <w:sz w:val="24"/>
          <w:szCs w:val="24"/>
        </w:rPr>
      </w:pPr>
      <w:bookmarkStart w:id="439" w:name="_Toc163406289"/>
      <w:bookmarkStart w:id="440" w:name="_Toc101687117"/>
      <w:bookmarkStart w:id="441" w:name="_Toc139800446"/>
      <w:bookmarkStart w:id="442" w:name="_Toc15646"/>
      <w:bookmarkStart w:id="443" w:name="_Toc168998131"/>
      <w:bookmarkStart w:id="444" w:name="_Toc100670538"/>
      <w:bookmarkStart w:id="445" w:name="_Toc100758837"/>
      <w:r>
        <w:rPr>
          <w:rFonts w:eastAsia="黑体" w:hint="eastAsia"/>
          <w:b w:val="0"/>
          <w:bCs/>
          <w:sz w:val="24"/>
          <w:szCs w:val="24"/>
        </w:rPr>
        <w:t>（七）采购标的的其他技术、服务等要求。</w:t>
      </w:r>
      <w:bookmarkEnd w:id="439"/>
      <w:bookmarkEnd w:id="440"/>
      <w:bookmarkEnd w:id="441"/>
      <w:bookmarkEnd w:id="442"/>
      <w:bookmarkEnd w:id="443"/>
      <w:bookmarkEnd w:id="444"/>
      <w:bookmarkEnd w:id="445"/>
    </w:p>
    <w:p w14:paraId="791BC250" w14:textId="77777777" w:rsidR="000E56D6" w:rsidRDefault="00B93009">
      <w:pPr>
        <w:spacing w:beforeLines="25" w:before="78" w:afterLines="25" w:after="78" w:line="300" w:lineRule="auto"/>
        <w:ind w:firstLineChars="177" w:firstLine="426"/>
        <w:rPr>
          <w:rFonts w:ascii="宋体" w:hAnsi="宋体" w:hint="eastAsia"/>
          <w:b/>
          <w:bCs/>
          <w:sz w:val="24"/>
          <w:szCs w:val="24"/>
        </w:rPr>
      </w:pPr>
      <w:r>
        <w:rPr>
          <w:rFonts w:ascii="宋体" w:hAnsi="宋体" w:hint="eastAsia"/>
          <w:b/>
          <w:bCs/>
          <w:sz w:val="24"/>
          <w:szCs w:val="24"/>
        </w:rPr>
        <w:t>1. 总则</w:t>
      </w:r>
    </w:p>
    <w:p w14:paraId="38FA6CDA" w14:textId="77777777" w:rsidR="000E56D6" w:rsidRDefault="00B93009">
      <w:pPr>
        <w:spacing w:beforeLines="25" w:before="78" w:afterLines="25" w:after="78" w:line="300" w:lineRule="auto"/>
        <w:ind w:firstLineChars="177" w:firstLine="425"/>
        <w:rPr>
          <w:rFonts w:ascii="宋体" w:hAnsi="宋体" w:hint="eastAsia"/>
          <w:sz w:val="24"/>
          <w:szCs w:val="24"/>
        </w:rPr>
      </w:pPr>
      <w:r>
        <w:rPr>
          <w:rFonts w:ascii="宋体" w:hAnsi="宋体" w:hint="eastAsia"/>
          <w:sz w:val="24"/>
          <w:szCs w:val="24"/>
        </w:rPr>
        <w:t>1.1初步设计审查工作应按照咨询人对初步设计文件进行文件审查，组织现场审查，咨询人提交咨询报告的程序进行。</w:t>
      </w:r>
    </w:p>
    <w:p w14:paraId="7A2EAF59" w14:textId="77777777" w:rsidR="000E56D6" w:rsidRDefault="00B93009">
      <w:pPr>
        <w:spacing w:beforeLines="25" w:before="78" w:afterLines="25" w:after="78" w:line="300" w:lineRule="auto"/>
        <w:ind w:firstLineChars="177" w:firstLine="425"/>
        <w:rPr>
          <w:rFonts w:ascii="宋体" w:hAnsi="宋体" w:hint="eastAsia"/>
          <w:sz w:val="24"/>
          <w:szCs w:val="24"/>
        </w:rPr>
      </w:pPr>
      <w:r>
        <w:rPr>
          <w:rFonts w:ascii="宋体" w:hAnsi="宋体" w:hint="eastAsia"/>
          <w:sz w:val="24"/>
          <w:szCs w:val="24"/>
        </w:rPr>
        <w:t>1.2施工图设计审查工作应按照咨询人对施工图设计文件进行文件审查，组织现场审查，咨询人提交咨询报告的程序进行。</w:t>
      </w:r>
    </w:p>
    <w:p w14:paraId="6C09E676" w14:textId="77777777" w:rsidR="000E56D6" w:rsidRDefault="00B93009">
      <w:pPr>
        <w:spacing w:beforeLines="25" w:before="78" w:afterLines="25" w:after="78" w:line="300" w:lineRule="auto"/>
        <w:ind w:firstLineChars="177" w:firstLine="425"/>
        <w:rPr>
          <w:rFonts w:ascii="宋体" w:hAnsi="宋体" w:hint="eastAsia"/>
          <w:sz w:val="24"/>
          <w:szCs w:val="24"/>
        </w:rPr>
      </w:pPr>
      <w:r>
        <w:rPr>
          <w:rFonts w:ascii="宋体" w:hAnsi="宋体" w:hint="eastAsia"/>
          <w:sz w:val="24"/>
          <w:szCs w:val="24"/>
        </w:rPr>
        <w:t>1.3 技术咨询过程中的文件交接、重大问题沟通实行痕迹管理，关键环节的文件提交、意见交流等，应通过签字、传真或邮件等方式加以确认。</w:t>
      </w:r>
    </w:p>
    <w:p w14:paraId="52DB23E5" w14:textId="77777777" w:rsidR="000E56D6" w:rsidRDefault="00B93009">
      <w:pPr>
        <w:spacing w:beforeLines="25" w:before="78" w:afterLines="25" w:after="78" w:line="300" w:lineRule="auto"/>
        <w:ind w:firstLineChars="177" w:firstLine="425"/>
        <w:rPr>
          <w:rFonts w:ascii="宋体" w:hAnsi="宋体" w:hint="eastAsia"/>
          <w:sz w:val="24"/>
          <w:szCs w:val="24"/>
        </w:rPr>
      </w:pPr>
      <w:r>
        <w:rPr>
          <w:rFonts w:ascii="宋体" w:hAnsi="宋体" w:hint="eastAsia"/>
          <w:sz w:val="24"/>
          <w:szCs w:val="24"/>
        </w:rPr>
        <w:t>1.4 咨询人应严格执行国家有关规定，不得转嫁技术咨询工作成本。</w:t>
      </w:r>
    </w:p>
    <w:p w14:paraId="3BFCD8BD" w14:textId="77777777" w:rsidR="000E56D6" w:rsidRDefault="00B93009">
      <w:pPr>
        <w:spacing w:beforeLines="25" w:before="78" w:afterLines="25" w:after="78" w:line="300" w:lineRule="auto"/>
        <w:ind w:firstLineChars="177" w:firstLine="425"/>
        <w:rPr>
          <w:rFonts w:ascii="宋体" w:hAnsi="宋体" w:hint="eastAsia"/>
          <w:sz w:val="24"/>
          <w:szCs w:val="24"/>
        </w:rPr>
      </w:pPr>
      <w:r>
        <w:rPr>
          <w:rFonts w:ascii="宋体" w:hAnsi="宋体" w:hint="eastAsia"/>
          <w:sz w:val="24"/>
          <w:szCs w:val="24"/>
        </w:rPr>
        <w:t>1.5咨询人按照审查内容要求开展对应工作。</w:t>
      </w:r>
    </w:p>
    <w:p w14:paraId="6E13AE9D" w14:textId="77777777" w:rsidR="000E56D6" w:rsidRDefault="00B93009">
      <w:pPr>
        <w:spacing w:beforeLines="25" w:before="78" w:afterLines="25" w:after="78" w:line="300" w:lineRule="auto"/>
        <w:ind w:firstLineChars="177" w:firstLine="426"/>
        <w:rPr>
          <w:rFonts w:ascii="宋体" w:hAnsi="宋体" w:hint="eastAsia"/>
          <w:b/>
          <w:bCs/>
          <w:sz w:val="24"/>
          <w:szCs w:val="24"/>
        </w:rPr>
      </w:pPr>
      <w:r>
        <w:rPr>
          <w:rFonts w:ascii="宋体" w:hAnsi="宋体" w:hint="eastAsia"/>
          <w:b/>
          <w:bCs/>
          <w:sz w:val="24"/>
          <w:szCs w:val="24"/>
        </w:rPr>
        <w:t>2. 对咨询人的总体要求</w:t>
      </w:r>
    </w:p>
    <w:p w14:paraId="041EA2B8" w14:textId="77777777" w:rsidR="000E56D6" w:rsidRDefault="00B93009">
      <w:pPr>
        <w:spacing w:beforeLines="25" w:before="78" w:afterLines="25" w:after="78" w:line="300" w:lineRule="auto"/>
        <w:ind w:firstLineChars="177" w:firstLine="425"/>
        <w:rPr>
          <w:rFonts w:ascii="宋体" w:hAnsi="宋体" w:hint="eastAsia"/>
          <w:sz w:val="24"/>
          <w:szCs w:val="24"/>
        </w:rPr>
      </w:pPr>
      <w:r>
        <w:rPr>
          <w:rFonts w:ascii="宋体" w:hAnsi="宋体" w:hint="eastAsia"/>
          <w:sz w:val="24"/>
          <w:szCs w:val="24"/>
        </w:rPr>
        <w:t>2.1 承担技术咨询任务的咨询人，应结合本单位管理模式和发包人技术咨询任务的要求，在企业内部明确相应的技术咨询部门，建立明确的承包人技术咨询任务内部管理模式，理顺工作关系，建立健全质量保证体系，保证审查工作质量和进度。</w:t>
      </w:r>
    </w:p>
    <w:p w14:paraId="26550CB1" w14:textId="77777777" w:rsidR="000E56D6" w:rsidRDefault="00B93009">
      <w:pPr>
        <w:spacing w:beforeLines="25" w:before="78" w:afterLines="25" w:after="78" w:line="300" w:lineRule="auto"/>
        <w:ind w:firstLineChars="177" w:firstLine="425"/>
        <w:rPr>
          <w:rFonts w:ascii="宋体" w:hAnsi="宋体" w:hint="eastAsia"/>
          <w:sz w:val="24"/>
          <w:szCs w:val="24"/>
        </w:rPr>
      </w:pPr>
      <w:r>
        <w:rPr>
          <w:rFonts w:ascii="宋体" w:hAnsi="宋体" w:hint="eastAsia"/>
          <w:sz w:val="24"/>
          <w:szCs w:val="24"/>
        </w:rPr>
        <w:t>2.2 咨询人应明确足够的、相对固定的技术人员，作为完成发包人技术咨询任务的基本力量。技术人员基本情况及变动情况在招标后发生变化时，应及时报发包人备案。咨询人应加强对参与发包人技术咨询任务技术人员（以下简称“审查人员”）的廉政、职业道德、法律知识和业务培训。</w:t>
      </w:r>
    </w:p>
    <w:p w14:paraId="27D49D59" w14:textId="77777777" w:rsidR="000E56D6" w:rsidRDefault="00B93009">
      <w:pPr>
        <w:spacing w:beforeLines="25" w:before="78" w:afterLines="25" w:after="78" w:line="300" w:lineRule="auto"/>
        <w:ind w:firstLineChars="177" w:firstLine="425"/>
        <w:rPr>
          <w:rFonts w:ascii="宋体" w:hAnsi="宋体" w:hint="eastAsia"/>
          <w:sz w:val="24"/>
          <w:szCs w:val="24"/>
        </w:rPr>
      </w:pPr>
      <w:r>
        <w:rPr>
          <w:rFonts w:ascii="宋体" w:hAnsi="宋体" w:hint="eastAsia"/>
          <w:sz w:val="24"/>
          <w:szCs w:val="24"/>
        </w:rPr>
        <w:t>2.3 审查人员应当遵守国家法律法规，坚持原则，恪守职业道德，客观公正，责任心强，专业素质高，掌握公路工程技术标准、规范和有关政策，积极学习和了解国外先进的公路工程设计、施工和管理技术，能够熟练运用成熟技术和现代工程管理理念。</w:t>
      </w:r>
    </w:p>
    <w:p w14:paraId="22A517E8" w14:textId="77777777" w:rsidR="000E56D6" w:rsidRDefault="00B93009">
      <w:pPr>
        <w:spacing w:beforeLines="25" w:before="78" w:afterLines="25" w:after="78" w:line="300" w:lineRule="auto"/>
        <w:ind w:firstLineChars="177" w:firstLine="425"/>
      </w:pPr>
      <w:r>
        <w:rPr>
          <w:rFonts w:ascii="宋体" w:hAnsi="宋体" w:hint="eastAsia"/>
          <w:sz w:val="24"/>
          <w:szCs w:val="24"/>
        </w:rPr>
        <w:t>3.主要人员最低要求：路线、路基路面、桥梁、隧道、互通立交、交通工程及沿线设施、工程造价、工程地质等专业配备齐全，专职从事公路行业工程咨询和设计的高级专业技术职称的人员不少于</w:t>
      </w:r>
      <w:r>
        <w:rPr>
          <w:rFonts w:ascii="宋体" w:hAnsi="宋体"/>
          <w:sz w:val="24"/>
          <w:szCs w:val="24"/>
        </w:rPr>
        <w:t>9</w:t>
      </w:r>
      <w:r>
        <w:rPr>
          <w:rFonts w:ascii="宋体" w:hAnsi="宋体" w:hint="eastAsia"/>
          <w:sz w:val="24"/>
          <w:szCs w:val="24"/>
        </w:rPr>
        <w:t>人，具有相应的设计、审查工作业绩。</w:t>
      </w:r>
      <w:r>
        <w:br w:type="page"/>
      </w:r>
    </w:p>
    <w:p w14:paraId="3292D814" w14:textId="77777777" w:rsidR="000E56D6" w:rsidRDefault="000E56D6">
      <w:pPr>
        <w:rPr>
          <w:rStyle w:val="111"/>
          <w:color w:val="auto"/>
        </w:rPr>
      </w:pPr>
    </w:p>
    <w:p w14:paraId="467844F7" w14:textId="77777777" w:rsidR="000E56D6" w:rsidRDefault="000E56D6">
      <w:pPr>
        <w:rPr>
          <w:rStyle w:val="111"/>
          <w:color w:val="auto"/>
        </w:rPr>
      </w:pPr>
      <w:bookmarkStart w:id="446" w:name="_Toc50803555"/>
      <w:bookmarkStart w:id="447" w:name="_Toc51245599"/>
    </w:p>
    <w:p w14:paraId="0EFA9F6F" w14:textId="77777777" w:rsidR="000E56D6" w:rsidRDefault="000E56D6">
      <w:pPr>
        <w:rPr>
          <w:rStyle w:val="111"/>
          <w:color w:val="auto"/>
        </w:rPr>
      </w:pPr>
    </w:p>
    <w:p w14:paraId="3FC327C9" w14:textId="77777777" w:rsidR="000E56D6" w:rsidRDefault="000E56D6">
      <w:pPr>
        <w:rPr>
          <w:rStyle w:val="111"/>
          <w:color w:val="auto"/>
        </w:rPr>
      </w:pPr>
    </w:p>
    <w:p w14:paraId="3CDA2848" w14:textId="77777777" w:rsidR="000E56D6" w:rsidRDefault="000E56D6">
      <w:pPr>
        <w:rPr>
          <w:rStyle w:val="111"/>
          <w:color w:val="auto"/>
        </w:rPr>
      </w:pPr>
    </w:p>
    <w:p w14:paraId="184818F7" w14:textId="77777777" w:rsidR="000E56D6" w:rsidRDefault="000E56D6">
      <w:pPr>
        <w:rPr>
          <w:rStyle w:val="111"/>
          <w:color w:val="auto"/>
        </w:rPr>
      </w:pPr>
    </w:p>
    <w:p w14:paraId="20F28829" w14:textId="77777777" w:rsidR="000E56D6" w:rsidRDefault="000E56D6">
      <w:pPr>
        <w:rPr>
          <w:rStyle w:val="111"/>
          <w:color w:val="auto"/>
        </w:rPr>
      </w:pPr>
    </w:p>
    <w:p w14:paraId="135E4ADD" w14:textId="77777777" w:rsidR="000E56D6" w:rsidRDefault="000E56D6">
      <w:pPr>
        <w:rPr>
          <w:rStyle w:val="111"/>
          <w:color w:val="auto"/>
        </w:rPr>
      </w:pPr>
    </w:p>
    <w:p w14:paraId="236ABC14" w14:textId="77777777" w:rsidR="000E56D6" w:rsidRDefault="000E56D6">
      <w:pPr>
        <w:rPr>
          <w:rStyle w:val="111"/>
          <w:color w:val="auto"/>
        </w:rPr>
      </w:pPr>
    </w:p>
    <w:p w14:paraId="50BE2328" w14:textId="77777777" w:rsidR="000E56D6" w:rsidRDefault="000E56D6">
      <w:pPr>
        <w:rPr>
          <w:rStyle w:val="111"/>
          <w:color w:val="auto"/>
        </w:rPr>
      </w:pPr>
    </w:p>
    <w:p w14:paraId="295791D8" w14:textId="77777777" w:rsidR="000E56D6" w:rsidRDefault="000E56D6">
      <w:pPr>
        <w:rPr>
          <w:rStyle w:val="111"/>
          <w:color w:val="auto"/>
        </w:rPr>
      </w:pPr>
    </w:p>
    <w:p w14:paraId="1F82DCEB" w14:textId="77777777" w:rsidR="000E56D6" w:rsidRDefault="000E56D6">
      <w:pPr>
        <w:rPr>
          <w:rStyle w:val="111"/>
          <w:color w:val="auto"/>
        </w:rPr>
      </w:pPr>
    </w:p>
    <w:p w14:paraId="7A61E7DA" w14:textId="77777777" w:rsidR="000E56D6" w:rsidRDefault="000E56D6">
      <w:pPr>
        <w:rPr>
          <w:rStyle w:val="111"/>
          <w:color w:val="auto"/>
        </w:rPr>
      </w:pPr>
    </w:p>
    <w:p w14:paraId="19089726" w14:textId="77777777" w:rsidR="000E56D6" w:rsidRDefault="000E56D6">
      <w:pPr>
        <w:rPr>
          <w:rStyle w:val="111"/>
          <w:color w:val="auto"/>
        </w:rPr>
      </w:pPr>
    </w:p>
    <w:p w14:paraId="799B5781" w14:textId="77777777" w:rsidR="000E56D6" w:rsidRDefault="000E56D6">
      <w:pPr>
        <w:rPr>
          <w:rStyle w:val="111"/>
          <w:color w:val="auto"/>
        </w:rPr>
      </w:pPr>
    </w:p>
    <w:p w14:paraId="5778F3BC" w14:textId="77777777" w:rsidR="000E56D6" w:rsidRDefault="000E56D6">
      <w:pPr>
        <w:rPr>
          <w:rStyle w:val="111"/>
          <w:color w:val="auto"/>
        </w:rPr>
      </w:pPr>
    </w:p>
    <w:p w14:paraId="562B6782" w14:textId="77777777" w:rsidR="000E56D6" w:rsidRDefault="00B93009">
      <w:pPr>
        <w:pStyle w:val="1"/>
        <w:widowControl/>
        <w:topLinePunct/>
        <w:autoSpaceDE/>
        <w:autoSpaceDN/>
        <w:adjustRightInd/>
        <w:spacing w:before="0" w:after="0" w:line="360" w:lineRule="auto"/>
        <w:ind w:firstLine="0"/>
        <w:jc w:val="center"/>
        <w:textAlignment w:val="auto"/>
        <w:rPr>
          <w:rFonts w:ascii="Times New Roman"/>
          <w:bCs/>
          <w:spacing w:val="0"/>
          <w:kern w:val="2"/>
          <w:sz w:val="32"/>
          <w:szCs w:val="32"/>
        </w:rPr>
      </w:pPr>
      <w:bookmarkStart w:id="448" w:name="_Toc168998132"/>
      <w:r>
        <w:rPr>
          <w:rFonts w:ascii="Times New Roman"/>
          <w:bCs/>
          <w:spacing w:val="0"/>
          <w:kern w:val="2"/>
          <w:sz w:val="32"/>
          <w:szCs w:val="32"/>
        </w:rPr>
        <w:t>第</w:t>
      </w:r>
      <w:r>
        <w:rPr>
          <w:rFonts w:ascii="Times New Roman" w:hint="eastAsia"/>
          <w:bCs/>
          <w:spacing w:val="0"/>
          <w:kern w:val="2"/>
          <w:sz w:val="32"/>
          <w:szCs w:val="32"/>
        </w:rPr>
        <w:t>六</w:t>
      </w:r>
      <w:r>
        <w:rPr>
          <w:rFonts w:ascii="Times New Roman"/>
          <w:bCs/>
          <w:spacing w:val="0"/>
          <w:kern w:val="2"/>
          <w:sz w:val="32"/>
          <w:szCs w:val="32"/>
        </w:rPr>
        <w:t>章</w:t>
      </w:r>
      <w:r>
        <w:rPr>
          <w:rFonts w:ascii="Times New Roman" w:hint="eastAsia"/>
          <w:bCs/>
          <w:spacing w:val="0"/>
          <w:kern w:val="2"/>
          <w:sz w:val="32"/>
          <w:szCs w:val="32"/>
        </w:rPr>
        <w:t xml:space="preserve"> </w:t>
      </w:r>
      <w:r>
        <w:rPr>
          <w:rFonts w:ascii="Times New Roman"/>
          <w:bCs/>
          <w:spacing w:val="0"/>
          <w:kern w:val="2"/>
          <w:sz w:val="32"/>
          <w:szCs w:val="32"/>
        </w:rPr>
        <w:t xml:space="preserve">  </w:t>
      </w:r>
      <w:r>
        <w:rPr>
          <w:rFonts w:ascii="Times New Roman"/>
          <w:bCs/>
          <w:spacing w:val="0"/>
          <w:kern w:val="2"/>
          <w:sz w:val="32"/>
          <w:szCs w:val="32"/>
        </w:rPr>
        <w:t>投标文件格式</w:t>
      </w:r>
      <w:bookmarkEnd w:id="446"/>
      <w:bookmarkEnd w:id="447"/>
      <w:bookmarkEnd w:id="448"/>
    </w:p>
    <w:p w14:paraId="5A2EDBDD" w14:textId="77777777" w:rsidR="000E56D6" w:rsidRDefault="00B93009">
      <w:pPr>
        <w:widowControl/>
        <w:topLinePunct/>
        <w:rPr>
          <w:sz w:val="30"/>
          <w:szCs w:val="30"/>
        </w:rPr>
      </w:pPr>
      <w:r>
        <w:rPr>
          <w:b/>
          <w:bCs/>
          <w:sz w:val="28"/>
          <w:szCs w:val="28"/>
          <w:lang w:val="zh-CN"/>
        </w:rPr>
        <w:br w:type="page"/>
      </w:r>
      <w:bookmarkEnd w:id="0"/>
      <w:bookmarkEnd w:id="272"/>
      <w:bookmarkEnd w:id="273"/>
      <w:bookmarkEnd w:id="274"/>
      <w:bookmarkEnd w:id="275"/>
      <w:r>
        <w:rPr>
          <w:sz w:val="28"/>
          <w:szCs w:val="28"/>
        </w:rPr>
        <w:lastRenderedPageBreak/>
        <w:t>封面格式</w:t>
      </w:r>
    </w:p>
    <w:p w14:paraId="52B58DDE" w14:textId="77777777" w:rsidR="000E56D6" w:rsidRDefault="000E56D6">
      <w:pPr>
        <w:widowControl/>
        <w:topLinePunct/>
        <w:spacing w:line="360" w:lineRule="auto"/>
        <w:jc w:val="center"/>
        <w:rPr>
          <w:rFonts w:eastAsia="黑体"/>
          <w:sz w:val="44"/>
          <w:szCs w:val="44"/>
        </w:rPr>
      </w:pPr>
    </w:p>
    <w:p w14:paraId="1A105CA9" w14:textId="77777777" w:rsidR="000E56D6" w:rsidRDefault="00B93009">
      <w:pPr>
        <w:widowControl/>
        <w:topLinePunct/>
        <w:spacing w:line="360" w:lineRule="auto"/>
        <w:jc w:val="center"/>
        <w:rPr>
          <w:rFonts w:eastAsia="黑体"/>
          <w:sz w:val="44"/>
          <w:szCs w:val="44"/>
        </w:rPr>
      </w:pPr>
      <w:r>
        <w:rPr>
          <w:rFonts w:eastAsia="黑体" w:hint="eastAsia"/>
          <w:sz w:val="44"/>
          <w:szCs w:val="44"/>
        </w:rPr>
        <w:t>2024</w:t>
      </w:r>
      <w:r>
        <w:rPr>
          <w:rFonts w:eastAsia="黑体" w:hint="eastAsia"/>
          <w:sz w:val="44"/>
          <w:szCs w:val="44"/>
        </w:rPr>
        <w:t>年度云南省省级设计审批公路建设项目</w:t>
      </w:r>
    </w:p>
    <w:p w14:paraId="00BF7F2A" w14:textId="77777777" w:rsidR="000E56D6" w:rsidRDefault="00B93009">
      <w:pPr>
        <w:widowControl/>
        <w:topLinePunct/>
        <w:spacing w:line="360" w:lineRule="auto"/>
        <w:jc w:val="center"/>
        <w:rPr>
          <w:rFonts w:eastAsia="黑体"/>
          <w:sz w:val="44"/>
          <w:szCs w:val="44"/>
        </w:rPr>
      </w:pPr>
      <w:r>
        <w:rPr>
          <w:rFonts w:eastAsia="黑体" w:hint="eastAsia"/>
          <w:sz w:val="44"/>
          <w:szCs w:val="44"/>
        </w:rPr>
        <w:t>技术咨询服务</w:t>
      </w:r>
    </w:p>
    <w:p w14:paraId="4D7E1179" w14:textId="77777777" w:rsidR="000E56D6" w:rsidRDefault="00B93009">
      <w:pPr>
        <w:widowControl/>
        <w:topLinePunct/>
        <w:spacing w:line="360" w:lineRule="auto"/>
        <w:ind w:firstLineChars="595" w:firstLine="1904"/>
        <w:rPr>
          <w:rFonts w:ascii="黑体" w:eastAsia="黑体" w:hAnsi="黑体" w:hint="eastAsia"/>
          <w:bCs/>
          <w:sz w:val="32"/>
          <w:szCs w:val="32"/>
        </w:rPr>
      </w:pPr>
      <w:r>
        <w:rPr>
          <w:rFonts w:ascii="黑体" w:eastAsia="黑体" w:hAnsi="黑体" w:hint="eastAsia"/>
          <w:bCs/>
          <w:sz w:val="32"/>
          <w:szCs w:val="32"/>
        </w:rPr>
        <w:t xml:space="preserve"> </w:t>
      </w:r>
    </w:p>
    <w:p w14:paraId="78713708" w14:textId="77777777" w:rsidR="000E56D6" w:rsidRDefault="000E56D6">
      <w:pPr>
        <w:widowControl/>
        <w:topLinePunct/>
        <w:spacing w:line="360" w:lineRule="auto"/>
        <w:ind w:firstLineChars="595" w:firstLine="1904"/>
        <w:rPr>
          <w:rFonts w:ascii="黑体" w:eastAsia="黑体" w:hAnsi="黑体" w:hint="eastAsia"/>
          <w:bCs/>
          <w:sz w:val="32"/>
          <w:szCs w:val="32"/>
        </w:rPr>
      </w:pPr>
    </w:p>
    <w:p w14:paraId="2A591EAD" w14:textId="77777777" w:rsidR="000E56D6" w:rsidRDefault="000E56D6">
      <w:pPr>
        <w:widowControl/>
        <w:topLinePunct/>
        <w:spacing w:line="360" w:lineRule="auto"/>
        <w:ind w:firstLineChars="595" w:firstLine="1673"/>
        <w:rPr>
          <w:b/>
          <w:sz w:val="28"/>
          <w:szCs w:val="28"/>
        </w:rPr>
      </w:pPr>
    </w:p>
    <w:p w14:paraId="37FA9490" w14:textId="77777777" w:rsidR="000E56D6" w:rsidRDefault="000E56D6">
      <w:pPr>
        <w:widowControl/>
        <w:topLinePunct/>
        <w:spacing w:line="360" w:lineRule="auto"/>
        <w:ind w:firstLineChars="595" w:firstLine="1673"/>
        <w:rPr>
          <w:b/>
          <w:sz w:val="28"/>
          <w:szCs w:val="28"/>
        </w:rPr>
      </w:pPr>
    </w:p>
    <w:p w14:paraId="23221741" w14:textId="77777777" w:rsidR="000E56D6" w:rsidRDefault="000E56D6">
      <w:pPr>
        <w:rPr>
          <w:rStyle w:val="111"/>
          <w:color w:val="auto"/>
        </w:rPr>
      </w:pPr>
    </w:p>
    <w:p w14:paraId="6DE2E244" w14:textId="77777777" w:rsidR="000E56D6" w:rsidRDefault="00B93009">
      <w:pPr>
        <w:widowControl/>
        <w:topLinePunct/>
        <w:spacing w:line="360" w:lineRule="auto"/>
        <w:jc w:val="center"/>
        <w:rPr>
          <w:rFonts w:eastAsia="黑体"/>
          <w:sz w:val="96"/>
          <w:szCs w:val="96"/>
        </w:rPr>
      </w:pPr>
      <w:r>
        <w:rPr>
          <w:rFonts w:eastAsia="黑体"/>
          <w:sz w:val="96"/>
          <w:szCs w:val="96"/>
        </w:rPr>
        <w:t>投</w:t>
      </w:r>
      <w:r>
        <w:rPr>
          <w:rFonts w:eastAsia="黑体" w:hint="eastAsia"/>
          <w:sz w:val="96"/>
          <w:szCs w:val="96"/>
        </w:rPr>
        <w:t xml:space="preserve"> </w:t>
      </w:r>
      <w:r>
        <w:rPr>
          <w:rFonts w:eastAsia="黑体"/>
          <w:sz w:val="96"/>
          <w:szCs w:val="96"/>
        </w:rPr>
        <w:t>标</w:t>
      </w:r>
      <w:r>
        <w:rPr>
          <w:rFonts w:eastAsia="黑体" w:hint="eastAsia"/>
          <w:sz w:val="96"/>
          <w:szCs w:val="96"/>
        </w:rPr>
        <w:t xml:space="preserve"> </w:t>
      </w:r>
      <w:r>
        <w:rPr>
          <w:rFonts w:eastAsia="黑体"/>
          <w:sz w:val="96"/>
          <w:szCs w:val="96"/>
        </w:rPr>
        <w:t>文</w:t>
      </w:r>
      <w:r>
        <w:rPr>
          <w:rFonts w:eastAsia="黑体" w:hint="eastAsia"/>
          <w:sz w:val="96"/>
          <w:szCs w:val="96"/>
        </w:rPr>
        <w:t xml:space="preserve"> </w:t>
      </w:r>
      <w:r>
        <w:rPr>
          <w:rFonts w:eastAsia="黑体"/>
          <w:sz w:val="96"/>
          <w:szCs w:val="96"/>
        </w:rPr>
        <w:t>件</w:t>
      </w:r>
    </w:p>
    <w:p w14:paraId="340F39BF" w14:textId="77777777" w:rsidR="000E56D6" w:rsidRDefault="000E56D6">
      <w:pPr>
        <w:widowControl/>
        <w:topLinePunct/>
        <w:spacing w:line="360" w:lineRule="auto"/>
        <w:jc w:val="center"/>
        <w:rPr>
          <w:rFonts w:eastAsia="黑体"/>
          <w:sz w:val="44"/>
          <w:szCs w:val="44"/>
        </w:rPr>
      </w:pPr>
    </w:p>
    <w:p w14:paraId="472735B8" w14:textId="77777777" w:rsidR="000E56D6" w:rsidRDefault="000E56D6">
      <w:pPr>
        <w:widowControl/>
        <w:topLinePunct/>
        <w:spacing w:line="360" w:lineRule="auto"/>
        <w:ind w:firstLineChars="595" w:firstLine="1673"/>
        <w:rPr>
          <w:b/>
          <w:sz w:val="28"/>
          <w:szCs w:val="28"/>
        </w:rPr>
      </w:pPr>
    </w:p>
    <w:p w14:paraId="4644ABCF" w14:textId="77777777" w:rsidR="000E56D6" w:rsidRDefault="000E56D6">
      <w:pPr>
        <w:widowControl/>
        <w:topLinePunct/>
        <w:spacing w:line="360" w:lineRule="auto"/>
        <w:ind w:firstLineChars="595" w:firstLine="1673"/>
        <w:rPr>
          <w:b/>
          <w:sz w:val="28"/>
          <w:szCs w:val="28"/>
        </w:rPr>
      </w:pPr>
    </w:p>
    <w:p w14:paraId="5380077A" w14:textId="77777777" w:rsidR="000E56D6" w:rsidRDefault="000E56D6">
      <w:pPr>
        <w:widowControl/>
        <w:topLinePunct/>
        <w:spacing w:line="360" w:lineRule="auto"/>
        <w:ind w:firstLineChars="595" w:firstLine="1673"/>
        <w:rPr>
          <w:b/>
          <w:sz w:val="28"/>
          <w:szCs w:val="28"/>
        </w:rPr>
      </w:pPr>
    </w:p>
    <w:p w14:paraId="71ABC702" w14:textId="77777777" w:rsidR="000E56D6" w:rsidRDefault="000E56D6">
      <w:pPr>
        <w:widowControl/>
        <w:topLinePunct/>
        <w:spacing w:line="360" w:lineRule="auto"/>
        <w:ind w:firstLineChars="595" w:firstLine="1673"/>
        <w:rPr>
          <w:b/>
          <w:sz w:val="28"/>
          <w:szCs w:val="28"/>
        </w:rPr>
      </w:pPr>
    </w:p>
    <w:p w14:paraId="65FE82F2" w14:textId="77777777" w:rsidR="000E56D6" w:rsidRDefault="000E56D6">
      <w:pPr>
        <w:spacing w:line="360" w:lineRule="auto"/>
        <w:jc w:val="center"/>
        <w:rPr>
          <w:b/>
          <w:sz w:val="48"/>
          <w:szCs w:val="48"/>
        </w:rPr>
      </w:pPr>
    </w:p>
    <w:p w14:paraId="6FF27B6B" w14:textId="77777777" w:rsidR="000E56D6" w:rsidRDefault="000E56D6">
      <w:pPr>
        <w:spacing w:line="360" w:lineRule="auto"/>
        <w:jc w:val="center"/>
        <w:rPr>
          <w:b/>
          <w:sz w:val="48"/>
          <w:szCs w:val="48"/>
        </w:rPr>
      </w:pPr>
    </w:p>
    <w:p w14:paraId="44759B3A" w14:textId="77777777" w:rsidR="000E56D6" w:rsidRDefault="00B93009">
      <w:pPr>
        <w:spacing w:line="360" w:lineRule="auto"/>
        <w:ind w:firstLineChars="250" w:firstLine="900"/>
        <w:rPr>
          <w:rFonts w:ascii="黑体" w:eastAsia="黑体" w:hAnsi="宋体" w:hint="eastAsia"/>
          <w:sz w:val="36"/>
          <w:szCs w:val="36"/>
        </w:rPr>
      </w:pPr>
      <w:r>
        <w:rPr>
          <w:rFonts w:ascii="黑体" w:eastAsia="黑体" w:hAnsi="宋体" w:hint="eastAsia"/>
          <w:sz w:val="36"/>
          <w:szCs w:val="36"/>
        </w:rPr>
        <w:t>供应商：</w:t>
      </w:r>
      <w:r>
        <w:rPr>
          <w:rFonts w:ascii="黑体" w:eastAsia="黑体" w:hAnsi="宋体" w:hint="eastAsia"/>
          <w:sz w:val="36"/>
          <w:szCs w:val="36"/>
          <w:u w:val="single"/>
        </w:rPr>
        <w:t xml:space="preserve">  （单位全称）     </w:t>
      </w:r>
      <w:r>
        <w:rPr>
          <w:rFonts w:ascii="黑体" w:eastAsia="黑体" w:hAnsi="宋体" w:hint="eastAsia"/>
          <w:sz w:val="36"/>
          <w:szCs w:val="36"/>
        </w:rPr>
        <w:t>（盖单位章）</w:t>
      </w:r>
    </w:p>
    <w:p w14:paraId="6ED0D483" w14:textId="77777777" w:rsidR="000E56D6" w:rsidRDefault="000E56D6">
      <w:pPr>
        <w:spacing w:line="360" w:lineRule="auto"/>
        <w:ind w:firstLineChars="250" w:firstLine="900"/>
        <w:jc w:val="left"/>
        <w:rPr>
          <w:rFonts w:ascii="黑体" w:eastAsia="黑体" w:hAnsi="宋体" w:hint="eastAsia"/>
          <w:sz w:val="36"/>
          <w:szCs w:val="36"/>
          <w:u w:val="single"/>
        </w:rPr>
      </w:pPr>
    </w:p>
    <w:p w14:paraId="5C759AA0" w14:textId="77777777" w:rsidR="000E56D6" w:rsidRDefault="00B93009">
      <w:pPr>
        <w:spacing w:line="360" w:lineRule="auto"/>
        <w:ind w:firstLineChars="787" w:firstLine="2833"/>
        <w:rPr>
          <w:rFonts w:ascii="黑体" w:eastAsia="黑体" w:hAnsi="宋体" w:hint="eastAsia"/>
          <w:sz w:val="36"/>
          <w:szCs w:val="36"/>
        </w:rPr>
      </w:pPr>
      <w:r>
        <w:rPr>
          <w:rFonts w:ascii="黑体" w:eastAsia="黑体" w:hAnsi="宋体"/>
          <w:sz w:val="36"/>
          <w:szCs w:val="36"/>
          <w:u w:val="single"/>
        </w:rPr>
        <w:t xml:space="preserve">      </w:t>
      </w:r>
      <w:r>
        <w:rPr>
          <w:rFonts w:ascii="黑体" w:eastAsia="黑体" w:hAnsi="宋体" w:hint="eastAsia"/>
          <w:sz w:val="36"/>
          <w:szCs w:val="36"/>
        </w:rPr>
        <w:t>年</w:t>
      </w:r>
      <w:r>
        <w:rPr>
          <w:rFonts w:ascii="黑体" w:eastAsia="黑体" w:hAnsi="宋体"/>
          <w:sz w:val="36"/>
          <w:szCs w:val="36"/>
          <w:u w:val="single"/>
        </w:rPr>
        <w:t xml:space="preserve">    </w:t>
      </w:r>
      <w:r>
        <w:rPr>
          <w:rFonts w:ascii="黑体" w:eastAsia="黑体" w:hAnsi="宋体" w:hint="eastAsia"/>
          <w:sz w:val="36"/>
          <w:szCs w:val="36"/>
        </w:rPr>
        <w:t>月</w:t>
      </w:r>
      <w:r>
        <w:rPr>
          <w:rFonts w:ascii="黑体" w:eastAsia="黑体" w:hAnsi="宋体"/>
          <w:sz w:val="36"/>
          <w:szCs w:val="36"/>
          <w:u w:val="single"/>
        </w:rPr>
        <w:t xml:space="preserve">    </w:t>
      </w:r>
      <w:r>
        <w:rPr>
          <w:rFonts w:ascii="黑体" w:eastAsia="黑体" w:hAnsi="宋体" w:hint="eastAsia"/>
          <w:sz w:val="36"/>
          <w:szCs w:val="36"/>
        </w:rPr>
        <w:t>日</w:t>
      </w:r>
    </w:p>
    <w:p w14:paraId="26B9E1D7" w14:textId="77777777" w:rsidR="000E56D6" w:rsidRDefault="00B93009">
      <w:pPr>
        <w:widowControl/>
        <w:topLinePunct/>
        <w:rPr>
          <w:rStyle w:val="111"/>
          <w:color w:val="auto"/>
        </w:rPr>
      </w:pPr>
      <w:r>
        <w:rPr>
          <w:rStyle w:val="111"/>
          <w:color w:val="auto"/>
        </w:rPr>
        <w:br w:type="page"/>
      </w:r>
    </w:p>
    <w:p w14:paraId="4419B64B" w14:textId="77777777" w:rsidR="000E56D6" w:rsidRDefault="00B93009">
      <w:pPr>
        <w:widowControl/>
        <w:topLinePunct/>
        <w:jc w:val="center"/>
        <w:rPr>
          <w:b/>
          <w:sz w:val="30"/>
          <w:szCs w:val="30"/>
        </w:rPr>
      </w:pPr>
      <w:r>
        <w:rPr>
          <w:b/>
          <w:sz w:val="30"/>
          <w:szCs w:val="30"/>
        </w:rPr>
        <w:lastRenderedPageBreak/>
        <w:t>目</w:t>
      </w:r>
      <w:r>
        <w:rPr>
          <w:rFonts w:hint="eastAsia"/>
          <w:b/>
          <w:sz w:val="30"/>
          <w:szCs w:val="30"/>
        </w:rPr>
        <w:t xml:space="preserve"> </w:t>
      </w:r>
      <w:r>
        <w:rPr>
          <w:b/>
          <w:sz w:val="30"/>
          <w:szCs w:val="30"/>
        </w:rPr>
        <w:t>录</w:t>
      </w:r>
    </w:p>
    <w:p w14:paraId="29733623" w14:textId="77777777" w:rsidR="000E56D6" w:rsidRDefault="000E56D6">
      <w:pPr>
        <w:widowControl/>
        <w:topLinePunct/>
        <w:spacing w:line="480" w:lineRule="auto"/>
        <w:ind w:firstLineChars="400" w:firstLine="960"/>
        <w:rPr>
          <w:sz w:val="24"/>
          <w:szCs w:val="24"/>
        </w:rPr>
      </w:pPr>
    </w:p>
    <w:p w14:paraId="43F09CDB" w14:textId="77777777" w:rsidR="000E56D6" w:rsidRDefault="00B93009">
      <w:pPr>
        <w:topLinePunct/>
        <w:spacing w:beforeLines="50" w:before="156" w:afterLines="50" w:after="156"/>
        <w:ind w:firstLineChars="200" w:firstLine="480"/>
        <w:rPr>
          <w:sz w:val="24"/>
          <w:szCs w:val="24"/>
        </w:rPr>
      </w:pPr>
      <w:r>
        <w:rPr>
          <w:rFonts w:hint="eastAsia"/>
          <w:sz w:val="24"/>
          <w:szCs w:val="24"/>
        </w:rPr>
        <w:t>一</w:t>
      </w:r>
      <w:r>
        <w:rPr>
          <w:sz w:val="24"/>
          <w:szCs w:val="24"/>
        </w:rPr>
        <w:t>、</w:t>
      </w:r>
      <w:r>
        <w:rPr>
          <w:rFonts w:hint="eastAsia"/>
          <w:sz w:val="24"/>
          <w:szCs w:val="24"/>
        </w:rPr>
        <w:t>报价文件</w:t>
      </w:r>
    </w:p>
    <w:p w14:paraId="00BE439F" w14:textId="77777777" w:rsidR="000E56D6" w:rsidRDefault="00B93009">
      <w:pPr>
        <w:topLinePunct/>
        <w:spacing w:beforeLines="50" w:before="156" w:afterLines="50" w:after="156"/>
        <w:ind w:firstLineChars="200" w:firstLine="480"/>
        <w:rPr>
          <w:sz w:val="24"/>
          <w:szCs w:val="24"/>
        </w:rPr>
      </w:pPr>
      <w:r>
        <w:rPr>
          <w:rFonts w:hint="eastAsia"/>
          <w:sz w:val="24"/>
          <w:szCs w:val="24"/>
        </w:rPr>
        <w:t>二</w:t>
      </w:r>
      <w:r>
        <w:rPr>
          <w:sz w:val="24"/>
          <w:szCs w:val="24"/>
        </w:rPr>
        <w:t>、</w:t>
      </w:r>
      <w:r>
        <w:rPr>
          <w:rFonts w:hint="eastAsia"/>
          <w:sz w:val="24"/>
          <w:szCs w:val="24"/>
        </w:rPr>
        <w:t>资格证明文件</w:t>
      </w:r>
    </w:p>
    <w:p w14:paraId="1E34D7DF" w14:textId="77777777" w:rsidR="000E56D6" w:rsidRDefault="00B93009">
      <w:pPr>
        <w:topLinePunct/>
        <w:spacing w:beforeLines="50" w:before="156" w:afterLines="50" w:after="156"/>
        <w:ind w:firstLineChars="200" w:firstLine="480"/>
        <w:rPr>
          <w:sz w:val="24"/>
          <w:szCs w:val="24"/>
        </w:rPr>
      </w:pPr>
      <w:r>
        <w:rPr>
          <w:rFonts w:hint="eastAsia"/>
          <w:sz w:val="24"/>
          <w:szCs w:val="24"/>
        </w:rPr>
        <w:t>三、商务技术文件</w:t>
      </w:r>
    </w:p>
    <w:p w14:paraId="6C4A46D3" w14:textId="77777777" w:rsidR="000E56D6" w:rsidRDefault="00B93009">
      <w:pPr>
        <w:widowControl/>
        <w:jc w:val="left"/>
        <w:rPr>
          <w:sz w:val="30"/>
          <w:szCs w:val="30"/>
        </w:rPr>
      </w:pPr>
      <w:r>
        <w:rPr>
          <w:sz w:val="30"/>
          <w:szCs w:val="30"/>
        </w:rPr>
        <w:br w:type="page"/>
      </w:r>
    </w:p>
    <w:p w14:paraId="788BF68F" w14:textId="77777777" w:rsidR="000E56D6" w:rsidRDefault="000E56D6">
      <w:pPr>
        <w:rPr>
          <w:rStyle w:val="111"/>
          <w:color w:val="auto"/>
        </w:rPr>
      </w:pPr>
      <w:bookmarkStart w:id="449" w:name="_Toc50803557"/>
      <w:bookmarkStart w:id="450" w:name="_Toc51245601"/>
      <w:bookmarkStart w:id="451" w:name="_Hlk5920277"/>
    </w:p>
    <w:p w14:paraId="2C7ED5BE" w14:textId="77777777" w:rsidR="000E56D6" w:rsidRDefault="00B93009">
      <w:pPr>
        <w:keepNext/>
        <w:keepLines/>
        <w:widowControl/>
        <w:topLinePunct/>
        <w:adjustRightInd w:val="0"/>
        <w:spacing w:line="300" w:lineRule="auto"/>
        <w:jc w:val="left"/>
        <w:outlineLvl w:val="2"/>
        <w:rPr>
          <w:b/>
          <w:bCs/>
          <w:sz w:val="24"/>
          <w:szCs w:val="24"/>
        </w:rPr>
      </w:pPr>
      <w:bookmarkStart w:id="452" w:name="_Toc139800452"/>
      <w:bookmarkStart w:id="453" w:name="_Toc168998133"/>
      <w:bookmarkStart w:id="454" w:name="_Toc72431370"/>
      <w:bookmarkStart w:id="455" w:name="_Toc139800448"/>
      <w:r>
        <w:rPr>
          <w:rFonts w:hint="eastAsia"/>
          <w:b/>
          <w:bCs/>
          <w:sz w:val="24"/>
          <w:szCs w:val="24"/>
        </w:rPr>
        <w:t>报价文件</w:t>
      </w:r>
      <w:r>
        <w:rPr>
          <w:b/>
          <w:bCs/>
          <w:sz w:val="24"/>
          <w:szCs w:val="24"/>
        </w:rPr>
        <w:t>格式</w:t>
      </w:r>
      <w:r>
        <w:rPr>
          <w:rFonts w:hint="eastAsia"/>
          <w:b/>
          <w:bCs/>
          <w:sz w:val="24"/>
          <w:szCs w:val="24"/>
        </w:rPr>
        <w:t>一</w:t>
      </w:r>
      <w:r>
        <w:rPr>
          <w:b/>
          <w:bCs/>
          <w:sz w:val="24"/>
          <w:szCs w:val="24"/>
        </w:rPr>
        <w:t>：</w:t>
      </w:r>
      <w:bookmarkEnd w:id="452"/>
      <w:r>
        <w:rPr>
          <w:rFonts w:hint="eastAsia"/>
          <w:b/>
          <w:bCs/>
          <w:sz w:val="24"/>
          <w:szCs w:val="24"/>
        </w:rPr>
        <w:t>报价一览表</w:t>
      </w:r>
      <w:bookmarkEnd w:id="453"/>
    </w:p>
    <w:p w14:paraId="18DAB55D" w14:textId="77777777" w:rsidR="000E56D6" w:rsidRDefault="00B93009">
      <w:pPr>
        <w:pStyle w:val="4"/>
        <w:topLinePunct/>
        <w:spacing w:before="78" w:after="78" w:line="300" w:lineRule="auto"/>
        <w:ind w:firstLine="560"/>
        <w:jc w:val="center"/>
        <w:rPr>
          <w:rFonts w:ascii="Times New Roman" w:hAnsi="Times New Roman"/>
          <w:b w:val="0"/>
        </w:rPr>
      </w:pPr>
      <w:r>
        <w:rPr>
          <w:rFonts w:ascii="Times New Roman" w:hAnsi="Times New Roman" w:hint="eastAsia"/>
          <w:b w:val="0"/>
        </w:rPr>
        <w:t>（一）报价一览表</w:t>
      </w:r>
      <w:bookmarkEnd w:id="454"/>
    </w:p>
    <w:p w14:paraId="196C7460" w14:textId="77777777" w:rsidR="000E56D6" w:rsidRDefault="000E56D6">
      <w:pPr>
        <w:rPr>
          <w:sz w:val="24"/>
        </w:rPr>
      </w:pPr>
    </w:p>
    <w:p w14:paraId="70B93434" w14:textId="77777777" w:rsidR="000E56D6" w:rsidRDefault="00B93009">
      <w:pPr>
        <w:autoSpaceDE w:val="0"/>
        <w:autoSpaceDN w:val="0"/>
        <w:adjustRightInd w:val="0"/>
        <w:spacing w:line="480" w:lineRule="auto"/>
        <w:jc w:val="left"/>
        <w:rPr>
          <w:rFonts w:ascii="宋体" w:hAnsi="宋体" w:hint="eastAsia"/>
          <w:b/>
          <w:spacing w:val="-6"/>
          <w:kern w:val="0"/>
          <w:sz w:val="24"/>
          <w:u w:val="single"/>
        </w:rPr>
      </w:pPr>
      <w:r>
        <w:rPr>
          <w:rFonts w:ascii="宋体" w:hAnsi="宋体" w:hint="eastAsia"/>
          <w:b/>
          <w:spacing w:val="-6"/>
          <w:kern w:val="0"/>
          <w:sz w:val="24"/>
        </w:rPr>
        <w:t>项目名称：</w:t>
      </w:r>
      <w:r>
        <w:rPr>
          <w:rFonts w:ascii="宋体" w:hAnsi="宋体" w:hint="eastAsia"/>
          <w:b/>
          <w:spacing w:val="-6"/>
          <w:kern w:val="0"/>
          <w:sz w:val="24"/>
          <w:u w:val="single"/>
        </w:rPr>
        <w:t>2024年度云南省省级设计审批公路建设项目技术咨询服务</w:t>
      </w:r>
    </w:p>
    <w:p w14:paraId="0C14AAFA" w14:textId="59C2DEF0" w:rsidR="000E56D6" w:rsidRDefault="00B93009">
      <w:pPr>
        <w:autoSpaceDE w:val="0"/>
        <w:autoSpaceDN w:val="0"/>
        <w:adjustRightInd w:val="0"/>
        <w:spacing w:line="480" w:lineRule="auto"/>
        <w:jc w:val="left"/>
        <w:rPr>
          <w:rFonts w:hAnsi="宋体" w:hint="eastAsia"/>
          <w:kern w:val="0"/>
          <w:sz w:val="24"/>
          <w:u w:val="single"/>
        </w:rPr>
      </w:pPr>
      <w:r>
        <w:rPr>
          <w:rFonts w:ascii="宋体" w:hAnsi="宋体" w:hint="eastAsia"/>
          <w:b/>
          <w:kern w:val="0"/>
          <w:sz w:val="24"/>
        </w:rPr>
        <w:t>项目编号：</w:t>
      </w:r>
      <w:r w:rsidR="00F42A51">
        <w:rPr>
          <w:rFonts w:ascii="宋体" w:hAnsi="宋体" w:hint="eastAsia"/>
          <w:b/>
          <w:kern w:val="0"/>
          <w:sz w:val="24"/>
          <w:u w:val="single"/>
        </w:rPr>
        <w:t>YNZC2024-G3-04482-YNZB-0012</w:t>
      </w:r>
    </w:p>
    <w:tbl>
      <w:tblPr>
        <w:tblW w:w="9473"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2743"/>
        <w:gridCol w:w="1861"/>
        <w:gridCol w:w="1994"/>
        <w:gridCol w:w="1860"/>
        <w:gridCol w:w="1015"/>
      </w:tblGrid>
      <w:tr w:rsidR="000E56D6" w14:paraId="53A87EC4" w14:textId="77777777">
        <w:trPr>
          <w:trHeight w:val="426"/>
          <w:jc w:val="center"/>
        </w:trPr>
        <w:tc>
          <w:tcPr>
            <w:tcW w:w="2743" w:type="dxa"/>
            <w:vAlign w:val="center"/>
          </w:tcPr>
          <w:p w14:paraId="0FEFE482" w14:textId="77777777" w:rsidR="000E56D6" w:rsidRDefault="00B93009">
            <w:pPr>
              <w:jc w:val="center"/>
              <w:rPr>
                <w:rFonts w:ascii="宋体" w:hAnsi="宋体" w:cs="宋体-18030" w:hint="eastAsia"/>
                <w:sz w:val="24"/>
              </w:rPr>
            </w:pPr>
            <w:r>
              <w:rPr>
                <w:rFonts w:ascii="宋体" w:hAnsi="宋体" w:cs="宋体-18030" w:hint="eastAsia"/>
                <w:sz w:val="24"/>
              </w:rPr>
              <w:t>投标总报价</w:t>
            </w:r>
          </w:p>
          <w:p w14:paraId="011DFEBC" w14:textId="77777777" w:rsidR="000E56D6" w:rsidRDefault="00B93009">
            <w:pPr>
              <w:jc w:val="center"/>
              <w:rPr>
                <w:rFonts w:ascii="宋体" w:cs="宋体-18030"/>
                <w:sz w:val="24"/>
              </w:rPr>
            </w:pPr>
            <w:r>
              <w:rPr>
                <w:rFonts w:ascii="宋体" w:hAnsi="宋体" w:cs="宋体-18030" w:hint="eastAsia"/>
                <w:sz w:val="24"/>
              </w:rPr>
              <w:t>（元）</w:t>
            </w:r>
          </w:p>
        </w:tc>
        <w:tc>
          <w:tcPr>
            <w:tcW w:w="1861" w:type="dxa"/>
            <w:vAlign w:val="center"/>
          </w:tcPr>
          <w:p w14:paraId="76C22BEA" w14:textId="77777777" w:rsidR="000E56D6" w:rsidRDefault="00B93009">
            <w:pPr>
              <w:jc w:val="center"/>
              <w:rPr>
                <w:rFonts w:ascii="宋体" w:hAnsi="宋体" w:cs="宋体-18030" w:hint="eastAsia"/>
                <w:sz w:val="24"/>
              </w:rPr>
            </w:pPr>
            <w:r>
              <w:rPr>
                <w:rFonts w:ascii="宋体" w:hAnsi="宋体" w:cs="宋体-18030" w:hint="eastAsia"/>
                <w:sz w:val="24"/>
              </w:rPr>
              <w:t>项目负责人</w:t>
            </w:r>
          </w:p>
        </w:tc>
        <w:tc>
          <w:tcPr>
            <w:tcW w:w="1994" w:type="dxa"/>
            <w:vAlign w:val="center"/>
          </w:tcPr>
          <w:p w14:paraId="121BA400" w14:textId="77777777" w:rsidR="000E56D6" w:rsidRDefault="00B93009">
            <w:pPr>
              <w:jc w:val="center"/>
              <w:rPr>
                <w:rFonts w:ascii="宋体" w:hAnsi="宋体" w:cs="宋体-18030" w:hint="eastAsia"/>
                <w:sz w:val="24"/>
              </w:rPr>
            </w:pPr>
            <w:r>
              <w:rPr>
                <w:rFonts w:ascii="宋体" w:hAnsi="宋体" w:cs="宋体-18030" w:hint="eastAsia"/>
                <w:sz w:val="24"/>
              </w:rPr>
              <w:t>服务期限</w:t>
            </w:r>
          </w:p>
        </w:tc>
        <w:tc>
          <w:tcPr>
            <w:tcW w:w="1860" w:type="dxa"/>
            <w:vAlign w:val="center"/>
          </w:tcPr>
          <w:p w14:paraId="496F59E8" w14:textId="77777777" w:rsidR="000E56D6" w:rsidRDefault="00B93009">
            <w:pPr>
              <w:jc w:val="center"/>
              <w:rPr>
                <w:rFonts w:ascii="宋体" w:cs="宋体-18030"/>
                <w:sz w:val="24"/>
              </w:rPr>
            </w:pPr>
            <w:r>
              <w:rPr>
                <w:rFonts w:ascii="宋体" w:hAnsi="宋体" w:cs="宋体-18030" w:hint="eastAsia"/>
                <w:sz w:val="24"/>
              </w:rPr>
              <w:t>服务承诺</w:t>
            </w:r>
          </w:p>
        </w:tc>
        <w:tc>
          <w:tcPr>
            <w:tcW w:w="1012" w:type="dxa"/>
            <w:vAlign w:val="center"/>
          </w:tcPr>
          <w:p w14:paraId="4FD9052D" w14:textId="77777777" w:rsidR="000E56D6" w:rsidRDefault="00B93009">
            <w:pPr>
              <w:jc w:val="center"/>
              <w:rPr>
                <w:rFonts w:ascii="宋体" w:cs="宋体-18030"/>
                <w:sz w:val="24"/>
              </w:rPr>
            </w:pPr>
            <w:r>
              <w:rPr>
                <w:rFonts w:ascii="宋体" w:hAnsi="宋体" w:cs="宋体-18030" w:hint="eastAsia"/>
                <w:sz w:val="24"/>
              </w:rPr>
              <w:t>备 注</w:t>
            </w:r>
          </w:p>
        </w:tc>
      </w:tr>
      <w:tr w:rsidR="000E56D6" w14:paraId="507D720E" w14:textId="77777777">
        <w:trPr>
          <w:cantSplit/>
          <w:trHeight w:val="1380"/>
          <w:jc w:val="center"/>
        </w:trPr>
        <w:tc>
          <w:tcPr>
            <w:tcW w:w="2743" w:type="dxa"/>
            <w:vAlign w:val="center"/>
          </w:tcPr>
          <w:p w14:paraId="021402DE" w14:textId="77777777" w:rsidR="000E56D6" w:rsidRDefault="00B93009">
            <w:pPr>
              <w:jc w:val="left"/>
              <w:rPr>
                <w:szCs w:val="20"/>
              </w:rPr>
            </w:pPr>
            <w:r>
              <w:rPr>
                <w:rFonts w:hint="eastAsia"/>
                <w:szCs w:val="20"/>
              </w:rPr>
              <w:t>小写：</w:t>
            </w:r>
          </w:p>
          <w:p w14:paraId="54BEB412" w14:textId="77777777" w:rsidR="000E56D6" w:rsidRDefault="000E56D6">
            <w:pPr>
              <w:autoSpaceDE w:val="0"/>
              <w:autoSpaceDN w:val="0"/>
              <w:adjustRightInd w:val="0"/>
              <w:rPr>
                <w:rFonts w:ascii="宋体" w:cs="宋体"/>
                <w:sz w:val="24"/>
              </w:rPr>
            </w:pPr>
          </w:p>
          <w:p w14:paraId="330F03F0" w14:textId="77777777" w:rsidR="000E56D6" w:rsidRDefault="00B93009">
            <w:pPr>
              <w:jc w:val="left"/>
              <w:rPr>
                <w:szCs w:val="20"/>
              </w:rPr>
            </w:pPr>
            <w:r>
              <w:rPr>
                <w:rFonts w:hint="eastAsia"/>
                <w:szCs w:val="20"/>
              </w:rPr>
              <w:t>大写：</w:t>
            </w:r>
          </w:p>
          <w:p w14:paraId="6216E028" w14:textId="77777777" w:rsidR="000E56D6" w:rsidRDefault="000E56D6">
            <w:pPr>
              <w:autoSpaceDE w:val="0"/>
              <w:autoSpaceDN w:val="0"/>
              <w:adjustRightInd w:val="0"/>
              <w:rPr>
                <w:rFonts w:ascii="宋体" w:cs="宋体"/>
                <w:sz w:val="24"/>
              </w:rPr>
            </w:pPr>
          </w:p>
        </w:tc>
        <w:tc>
          <w:tcPr>
            <w:tcW w:w="1861" w:type="dxa"/>
            <w:vAlign w:val="center"/>
          </w:tcPr>
          <w:p w14:paraId="22A253CC" w14:textId="77777777" w:rsidR="000E56D6" w:rsidRDefault="000E56D6">
            <w:pPr>
              <w:spacing w:line="360" w:lineRule="auto"/>
              <w:rPr>
                <w:rFonts w:ascii="宋体"/>
                <w:sz w:val="24"/>
                <w:u w:val="single"/>
              </w:rPr>
            </w:pPr>
          </w:p>
        </w:tc>
        <w:tc>
          <w:tcPr>
            <w:tcW w:w="1994" w:type="dxa"/>
            <w:vAlign w:val="center"/>
          </w:tcPr>
          <w:p w14:paraId="487576DA" w14:textId="77777777" w:rsidR="000E56D6" w:rsidRDefault="000E56D6">
            <w:pPr>
              <w:widowControl/>
              <w:jc w:val="left"/>
              <w:rPr>
                <w:rFonts w:ascii="宋体"/>
                <w:sz w:val="24"/>
                <w:u w:val="single"/>
              </w:rPr>
            </w:pPr>
          </w:p>
          <w:p w14:paraId="5D5D5672" w14:textId="77777777" w:rsidR="000E56D6" w:rsidRDefault="000E56D6">
            <w:pPr>
              <w:spacing w:line="360" w:lineRule="auto"/>
              <w:rPr>
                <w:rFonts w:ascii="宋体"/>
                <w:sz w:val="24"/>
                <w:u w:val="single"/>
              </w:rPr>
            </w:pPr>
          </w:p>
        </w:tc>
        <w:tc>
          <w:tcPr>
            <w:tcW w:w="1860" w:type="dxa"/>
            <w:vAlign w:val="center"/>
          </w:tcPr>
          <w:p w14:paraId="60CA37AB" w14:textId="77777777" w:rsidR="000E56D6" w:rsidRDefault="000E56D6">
            <w:pPr>
              <w:widowControl/>
              <w:jc w:val="left"/>
              <w:rPr>
                <w:rFonts w:ascii="宋体"/>
                <w:sz w:val="24"/>
                <w:u w:val="single"/>
              </w:rPr>
            </w:pPr>
          </w:p>
          <w:p w14:paraId="48C6764F" w14:textId="77777777" w:rsidR="000E56D6" w:rsidRDefault="000E56D6">
            <w:pPr>
              <w:spacing w:line="360" w:lineRule="auto"/>
              <w:rPr>
                <w:rFonts w:ascii="宋体"/>
                <w:sz w:val="24"/>
                <w:u w:val="single"/>
              </w:rPr>
            </w:pPr>
          </w:p>
        </w:tc>
        <w:tc>
          <w:tcPr>
            <w:tcW w:w="1012" w:type="dxa"/>
          </w:tcPr>
          <w:p w14:paraId="00B590B7" w14:textId="77777777" w:rsidR="000E56D6" w:rsidRDefault="000E56D6">
            <w:pPr>
              <w:spacing w:line="360" w:lineRule="auto"/>
              <w:rPr>
                <w:rFonts w:ascii="宋体" w:cs="宋体-18030"/>
                <w:sz w:val="24"/>
              </w:rPr>
            </w:pPr>
          </w:p>
        </w:tc>
      </w:tr>
      <w:tr w:rsidR="000E56D6" w14:paraId="695D8CC6" w14:textId="77777777">
        <w:trPr>
          <w:cantSplit/>
          <w:trHeight w:val="1189"/>
          <w:jc w:val="center"/>
        </w:trPr>
        <w:tc>
          <w:tcPr>
            <w:tcW w:w="9473" w:type="dxa"/>
            <w:gridSpan w:val="5"/>
          </w:tcPr>
          <w:p w14:paraId="778D580D" w14:textId="77777777" w:rsidR="000E56D6" w:rsidRDefault="000E56D6">
            <w:pPr>
              <w:pStyle w:val="aff0"/>
              <w:topLinePunct/>
              <w:ind w:firstLineChars="1300" w:firstLine="3120"/>
            </w:pPr>
          </w:p>
          <w:p w14:paraId="0477F5A5" w14:textId="77777777" w:rsidR="000E56D6" w:rsidRDefault="000E56D6">
            <w:pPr>
              <w:pStyle w:val="aff0"/>
              <w:topLinePunct/>
              <w:ind w:firstLineChars="1300" w:firstLine="3120"/>
            </w:pPr>
          </w:p>
          <w:p w14:paraId="0917656E" w14:textId="77777777" w:rsidR="000E56D6" w:rsidRDefault="00B93009">
            <w:pPr>
              <w:pStyle w:val="aff0"/>
              <w:topLinePunct/>
              <w:ind w:firstLineChars="1300" w:firstLine="3120"/>
            </w:pPr>
            <w:r>
              <w:rPr>
                <w:rFonts w:hint="eastAsia"/>
              </w:rPr>
              <w:t>供应商</w:t>
            </w:r>
            <w:r>
              <w:t>：</w:t>
            </w:r>
            <w:r>
              <w:rPr>
                <w:u w:val="single"/>
              </w:rPr>
              <w:t xml:space="preserve">       </w:t>
            </w:r>
            <w:r>
              <w:rPr>
                <w:u w:val="single"/>
              </w:rPr>
              <w:t>（单位名称）</w:t>
            </w:r>
            <w:r>
              <w:rPr>
                <w:u w:val="single"/>
              </w:rPr>
              <w:t xml:space="preserve">  </w:t>
            </w:r>
            <w:r>
              <w:rPr>
                <w:rFonts w:hint="eastAsia"/>
                <w:u w:val="single"/>
              </w:rPr>
              <w:t xml:space="preserve">     </w:t>
            </w:r>
            <w:r>
              <w:rPr>
                <w:u w:val="single"/>
              </w:rPr>
              <w:t xml:space="preserve">  </w:t>
            </w:r>
            <w:r>
              <w:t>（</w:t>
            </w:r>
            <w:r>
              <w:rPr>
                <w:rFonts w:hint="eastAsia"/>
              </w:rPr>
              <w:t>电子签章</w:t>
            </w:r>
            <w:r>
              <w:t>）</w:t>
            </w:r>
          </w:p>
          <w:p w14:paraId="619AE00F" w14:textId="77777777" w:rsidR="000E56D6" w:rsidRDefault="00B93009">
            <w:pPr>
              <w:pStyle w:val="aff0"/>
              <w:topLinePunct/>
              <w:ind w:firstLineChars="1300" w:firstLine="3120"/>
            </w:pPr>
            <w:r>
              <w:t>法定代表人或其委托代理人：</w:t>
            </w:r>
            <w:r>
              <w:rPr>
                <w:rFonts w:hint="eastAsia"/>
                <w:u w:val="single"/>
              </w:rPr>
              <w:t xml:space="preserve"> </w:t>
            </w:r>
            <w:r>
              <w:rPr>
                <w:u w:val="single"/>
              </w:rPr>
              <w:t xml:space="preserve">         </w:t>
            </w:r>
            <w:r>
              <w:t>（</w:t>
            </w:r>
            <w:r>
              <w:rPr>
                <w:rFonts w:hint="eastAsia"/>
              </w:rPr>
              <w:t>电子签章</w:t>
            </w:r>
            <w:r>
              <w:t>）</w:t>
            </w:r>
          </w:p>
          <w:p w14:paraId="0D929B02" w14:textId="77777777" w:rsidR="000E56D6" w:rsidRDefault="00B93009">
            <w:pPr>
              <w:topLinePunct/>
              <w:adjustRightInd w:val="0"/>
              <w:spacing w:line="360" w:lineRule="auto"/>
              <w:ind w:firstLineChars="2000" w:firstLine="4200"/>
              <w:rPr>
                <w:rStyle w:val="111"/>
                <w:color w:val="auto"/>
              </w:rPr>
            </w:pPr>
            <w:r>
              <w:rPr>
                <w:u w:val="single"/>
              </w:rPr>
              <w:t xml:space="preserve">     </w:t>
            </w:r>
            <w:r>
              <w:rPr>
                <w:rStyle w:val="111"/>
                <w:color w:val="auto"/>
              </w:rPr>
              <w:t>年</w:t>
            </w:r>
            <w:r>
              <w:rPr>
                <w:u w:val="single"/>
              </w:rPr>
              <w:t xml:space="preserve">    </w:t>
            </w:r>
            <w:r>
              <w:rPr>
                <w:rStyle w:val="111"/>
                <w:color w:val="auto"/>
              </w:rPr>
              <w:t>月</w:t>
            </w:r>
            <w:r>
              <w:rPr>
                <w:u w:val="single"/>
              </w:rPr>
              <w:t xml:space="preserve">    </w:t>
            </w:r>
            <w:r>
              <w:rPr>
                <w:rStyle w:val="111"/>
                <w:color w:val="auto"/>
              </w:rPr>
              <w:t>日</w:t>
            </w:r>
          </w:p>
          <w:p w14:paraId="4C51635C" w14:textId="77777777" w:rsidR="000E56D6" w:rsidRDefault="000E56D6">
            <w:pPr>
              <w:spacing w:line="360" w:lineRule="auto"/>
              <w:rPr>
                <w:rFonts w:ascii="宋体" w:cs="宋体-18030"/>
                <w:sz w:val="24"/>
              </w:rPr>
            </w:pPr>
          </w:p>
        </w:tc>
      </w:tr>
    </w:tbl>
    <w:p w14:paraId="44EE654A" w14:textId="77777777" w:rsidR="000E56D6" w:rsidRDefault="00B93009">
      <w:pPr>
        <w:widowControl/>
        <w:jc w:val="left"/>
        <w:rPr>
          <w:sz w:val="24"/>
          <w:szCs w:val="20"/>
          <w:u w:val="single"/>
        </w:rPr>
      </w:pPr>
      <w:r>
        <w:rPr>
          <w:sz w:val="24"/>
          <w:szCs w:val="20"/>
          <w:u w:val="single"/>
        </w:rPr>
        <w:br w:type="page"/>
      </w:r>
    </w:p>
    <w:p w14:paraId="08B0AE2A" w14:textId="77777777" w:rsidR="000E56D6" w:rsidRDefault="000E56D6">
      <w:pPr>
        <w:rPr>
          <w:rStyle w:val="111"/>
          <w:color w:val="auto"/>
        </w:rPr>
      </w:pPr>
    </w:p>
    <w:p w14:paraId="7D163268" w14:textId="77777777" w:rsidR="000E56D6" w:rsidRDefault="00B93009">
      <w:pPr>
        <w:keepNext/>
        <w:keepLines/>
        <w:widowControl/>
        <w:topLinePunct/>
        <w:adjustRightInd w:val="0"/>
        <w:spacing w:line="300" w:lineRule="auto"/>
        <w:jc w:val="left"/>
        <w:outlineLvl w:val="2"/>
        <w:rPr>
          <w:b/>
          <w:bCs/>
          <w:sz w:val="24"/>
          <w:szCs w:val="24"/>
        </w:rPr>
      </w:pPr>
      <w:bookmarkStart w:id="456" w:name="_Toc168998134"/>
      <w:r>
        <w:rPr>
          <w:rFonts w:hint="eastAsia"/>
          <w:b/>
          <w:bCs/>
          <w:sz w:val="24"/>
          <w:szCs w:val="24"/>
        </w:rPr>
        <w:t>报价文件</w:t>
      </w:r>
      <w:r>
        <w:rPr>
          <w:b/>
          <w:bCs/>
          <w:sz w:val="24"/>
          <w:szCs w:val="24"/>
        </w:rPr>
        <w:t>格式</w:t>
      </w:r>
      <w:r>
        <w:rPr>
          <w:rFonts w:hint="eastAsia"/>
          <w:b/>
          <w:bCs/>
          <w:sz w:val="24"/>
          <w:szCs w:val="24"/>
        </w:rPr>
        <w:t>二</w:t>
      </w:r>
      <w:r>
        <w:rPr>
          <w:b/>
          <w:bCs/>
          <w:sz w:val="24"/>
          <w:szCs w:val="24"/>
        </w:rPr>
        <w:t>：投标函</w:t>
      </w:r>
      <w:bookmarkEnd w:id="449"/>
      <w:bookmarkEnd w:id="450"/>
      <w:bookmarkEnd w:id="455"/>
      <w:bookmarkEnd w:id="456"/>
    </w:p>
    <w:p w14:paraId="5798C5FA" w14:textId="77777777" w:rsidR="000E56D6" w:rsidRDefault="00B93009">
      <w:pPr>
        <w:pStyle w:val="4"/>
        <w:topLinePunct/>
        <w:spacing w:before="78" w:after="78" w:line="300" w:lineRule="auto"/>
        <w:ind w:firstLine="560"/>
        <w:jc w:val="center"/>
        <w:rPr>
          <w:rFonts w:ascii="Times New Roman" w:hAnsi="Times New Roman"/>
          <w:b w:val="0"/>
        </w:rPr>
      </w:pPr>
      <w:bookmarkStart w:id="457" w:name="_Toc371410702"/>
      <w:bookmarkStart w:id="458" w:name="_Toc272831241"/>
      <w:r>
        <w:rPr>
          <w:rFonts w:ascii="Times New Roman" w:hAnsi="Times New Roman"/>
          <w:b w:val="0"/>
        </w:rPr>
        <w:t>（</w:t>
      </w:r>
      <w:r>
        <w:rPr>
          <w:rFonts w:ascii="Times New Roman" w:hAnsi="Times New Roman" w:hint="eastAsia"/>
          <w:b w:val="0"/>
        </w:rPr>
        <w:t>二</w:t>
      </w:r>
      <w:r>
        <w:rPr>
          <w:rFonts w:ascii="Times New Roman" w:hAnsi="Times New Roman"/>
          <w:b w:val="0"/>
        </w:rPr>
        <w:t>）投标函</w:t>
      </w:r>
      <w:bookmarkEnd w:id="457"/>
    </w:p>
    <w:bookmarkEnd w:id="451"/>
    <w:bookmarkEnd w:id="458"/>
    <w:p w14:paraId="1AEFEDF3" w14:textId="77777777" w:rsidR="000E56D6" w:rsidRDefault="00B93009">
      <w:pPr>
        <w:pStyle w:val="aff0"/>
        <w:topLinePunct/>
        <w:ind w:left="149" w:hangingChars="62" w:hanging="149"/>
      </w:pPr>
      <w:r>
        <w:rPr>
          <w:rFonts w:ascii="宋体" w:hAnsi="宋体"/>
          <w:u w:val="single"/>
        </w:rPr>
        <w:t xml:space="preserve">                    </w:t>
      </w:r>
      <w:r>
        <w:t>（采购人名称）：</w:t>
      </w:r>
      <w:r>
        <w:t xml:space="preserve"> </w:t>
      </w:r>
    </w:p>
    <w:p w14:paraId="01884CDC" w14:textId="77777777" w:rsidR="000E56D6" w:rsidRDefault="00B93009">
      <w:pPr>
        <w:widowControl/>
        <w:topLinePunct/>
        <w:adjustRightInd w:val="0"/>
        <w:spacing w:line="336" w:lineRule="auto"/>
        <w:ind w:firstLineChars="250" w:firstLine="600"/>
        <w:rPr>
          <w:rFonts w:ascii="宋体" w:hAnsi="宋体" w:hint="eastAsia"/>
          <w:sz w:val="24"/>
          <w:szCs w:val="24"/>
        </w:rPr>
      </w:pPr>
      <w:r>
        <w:rPr>
          <w:rFonts w:ascii="宋体" w:hAnsi="宋体"/>
          <w:sz w:val="24"/>
        </w:rPr>
        <w:t>1．我方已仔细研究</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sz w:val="24"/>
        </w:rPr>
        <w:t>（项目名称）</w:t>
      </w:r>
      <w:r>
        <w:rPr>
          <w:rFonts w:ascii="宋体" w:hAnsi="宋体" w:hint="eastAsia"/>
          <w:sz w:val="24"/>
        </w:rPr>
        <w:t>采购文件</w:t>
      </w:r>
      <w:r>
        <w:rPr>
          <w:rFonts w:ascii="宋体" w:hAnsi="宋体"/>
          <w:sz w:val="24"/>
        </w:rPr>
        <w:t>的全部内容（含补遗书第</w:t>
      </w:r>
      <w:r>
        <w:rPr>
          <w:rFonts w:ascii="宋体" w:hAnsi="宋体"/>
          <w:sz w:val="24"/>
          <w:szCs w:val="24"/>
          <w:u w:val="single"/>
        </w:rPr>
        <w:t xml:space="preserve">  </w:t>
      </w:r>
      <w:r>
        <w:rPr>
          <w:rFonts w:ascii="宋体" w:hAnsi="宋体"/>
          <w:sz w:val="24"/>
        </w:rPr>
        <w:t>号至第</w:t>
      </w:r>
      <w:r>
        <w:rPr>
          <w:rFonts w:ascii="宋体" w:hAnsi="宋体"/>
          <w:sz w:val="24"/>
          <w:szCs w:val="24"/>
          <w:u w:val="single"/>
        </w:rPr>
        <w:t xml:space="preserve">  </w:t>
      </w:r>
      <w:r>
        <w:rPr>
          <w:rFonts w:ascii="宋体" w:hAnsi="宋体"/>
          <w:sz w:val="24"/>
        </w:rPr>
        <w:t>号），</w:t>
      </w:r>
      <w:r>
        <w:rPr>
          <w:rFonts w:ascii="宋体" w:hAnsi="宋体"/>
          <w:sz w:val="24"/>
          <w:szCs w:val="24"/>
        </w:rPr>
        <w:t>愿意以投标总报价为人民币（大写）</w:t>
      </w:r>
      <w:r>
        <w:rPr>
          <w:rFonts w:ascii="宋体" w:hAnsi="宋体"/>
          <w:sz w:val="24"/>
          <w:szCs w:val="24"/>
          <w:u w:val="single"/>
        </w:rPr>
        <w:t xml:space="preserve">            </w:t>
      </w:r>
      <w:r>
        <w:rPr>
          <w:rFonts w:ascii="宋体" w:hAnsi="宋体"/>
          <w:sz w:val="24"/>
          <w:szCs w:val="24"/>
        </w:rPr>
        <w:t>（¥</w:t>
      </w:r>
      <w:r>
        <w:rPr>
          <w:rFonts w:ascii="宋体" w:hAnsi="宋体"/>
          <w:sz w:val="24"/>
          <w:szCs w:val="24"/>
          <w:u w:val="single"/>
        </w:rPr>
        <w:t xml:space="preserve">           </w:t>
      </w:r>
      <w:r>
        <w:rPr>
          <w:rFonts w:ascii="宋体" w:hAnsi="宋体"/>
          <w:sz w:val="24"/>
          <w:szCs w:val="24"/>
        </w:rPr>
        <w:t>），按合同约定完成本项目服务工作。</w:t>
      </w:r>
    </w:p>
    <w:p w14:paraId="64F955A2" w14:textId="77777777" w:rsidR="000E56D6" w:rsidRDefault="00B93009">
      <w:pPr>
        <w:widowControl/>
        <w:topLinePunct/>
        <w:adjustRightInd w:val="0"/>
        <w:spacing w:line="336" w:lineRule="auto"/>
        <w:ind w:firstLineChars="250" w:firstLine="600"/>
        <w:rPr>
          <w:rFonts w:ascii="宋体" w:hAnsi="宋体" w:hint="eastAsia"/>
          <w:sz w:val="24"/>
        </w:rPr>
      </w:pPr>
      <w:r>
        <w:rPr>
          <w:rFonts w:ascii="宋体" w:hAnsi="宋体" w:hint="eastAsia"/>
          <w:sz w:val="24"/>
        </w:rPr>
        <w:t>2.项目负责人姓名：</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，职称：</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p>
    <w:p w14:paraId="4C570D28" w14:textId="77777777" w:rsidR="000E56D6" w:rsidRDefault="00B93009">
      <w:pPr>
        <w:widowControl/>
        <w:topLinePunct/>
        <w:adjustRightInd w:val="0"/>
        <w:spacing w:line="336" w:lineRule="auto"/>
        <w:ind w:firstLineChars="250" w:firstLine="600"/>
        <w:rPr>
          <w:rFonts w:ascii="宋体" w:hAnsi="宋体" w:hint="eastAsia"/>
          <w:sz w:val="24"/>
        </w:rPr>
      </w:pPr>
      <w:r>
        <w:rPr>
          <w:rFonts w:ascii="宋体" w:hAnsi="宋体"/>
          <w:sz w:val="24"/>
        </w:rPr>
        <w:t>3．我方承诺在投标有效期内不修改、撤销投标文件。</w:t>
      </w:r>
    </w:p>
    <w:p w14:paraId="42A08CA6" w14:textId="77777777" w:rsidR="000E56D6" w:rsidRDefault="00B93009">
      <w:pPr>
        <w:widowControl/>
        <w:topLinePunct/>
        <w:adjustRightInd w:val="0"/>
        <w:spacing w:line="336" w:lineRule="auto"/>
        <w:ind w:firstLineChars="250" w:firstLine="600"/>
        <w:rPr>
          <w:rFonts w:ascii="宋体" w:hAnsi="宋体" w:hint="eastAsia"/>
          <w:sz w:val="24"/>
        </w:rPr>
      </w:pPr>
      <w:r>
        <w:rPr>
          <w:rFonts w:ascii="宋体" w:hAnsi="宋体"/>
          <w:sz w:val="24"/>
        </w:rPr>
        <w:t>4．如我方中标，我方承诺：</w:t>
      </w:r>
    </w:p>
    <w:p w14:paraId="2440A355" w14:textId="77777777" w:rsidR="000E56D6" w:rsidRDefault="00B93009">
      <w:pPr>
        <w:widowControl/>
        <w:topLinePunct/>
        <w:adjustRightInd w:val="0"/>
        <w:spacing w:line="336" w:lineRule="auto"/>
        <w:ind w:firstLineChars="250" w:firstLine="600"/>
        <w:rPr>
          <w:rFonts w:ascii="宋体" w:hAnsi="宋体" w:hint="eastAsia"/>
          <w:sz w:val="24"/>
        </w:rPr>
      </w:pPr>
      <w:r>
        <w:rPr>
          <w:rFonts w:ascii="宋体" w:hAnsi="宋体"/>
          <w:sz w:val="24"/>
        </w:rPr>
        <w:t>（1）在收到中标通知书后，在中标通知书规定的期限内与你方签订合同；</w:t>
      </w:r>
    </w:p>
    <w:p w14:paraId="5EC6C45A" w14:textId="77777777" w:rsidR="000E56D6" w:rsidRDefault="00B93009">
      <w:pPr>
        <w:widowControl/>
        <w:topLinePunct/>
        <w:adjustRightInd w:val="0"/>
        <w:spacing w:line="336" w:lineRule="auto"/>
        <w:ind w:firstLineChars="250" w:firstLine="600"/>
        <w:rPr>
          <w:rFonts w:ascii="宋体" w:hAnsi="宋体" w:hint="eastAsia"/>
          <w:sz w:val="24"/>
        </w:rPr>
      </w:pPr>
      <w:r>
        <w:rPr>
          <w:rFonts w:ascii="宋体" w:hAnsi="宋体"/>
          <w:sz w:val="24"/>
        </w:rPr>
        <w:t>（2）在签订合同时不向你方提出附加条件；</w:t>
      </w:r>
    </w:p>
    <w:p w14:paraId="0A678DAF" w14:textId="77777777" w:rsidR="000E56D6" w:rsidRDefault="00B93009">
      <w:pPr>
        <w:widowControl/>
        <w:topLinePunct/>
        <w:adjustRightInd w:val="0"/>
        <w:spacing w:line="336" w:lineRule="auto"/>
        <w:ind w:firstLineChars="250" w:firstLine="600"/>
        <w:rPr>
          <w:rFonts w:ascii="宋体" w:hAnsi="宋体" w:hint="eastAsia"/>
          <w:sz w:val="24"/>
        </w:rPr>
      </w:pPr>
      <w:r>
        <w:rPr>
          <w:rFonts w:ascii="宋体" w:hAnsi="宋体"/>
          <w:sz w:val="24"/>
        </w:rPr>
        <w:t>（3）按照</w:t>
      </w:r>
      <w:r>
        <w:rPr>
          <w:rFonts w:ascii="宋体" w:hAnsi="宋体" w:hint="eastAsia"/>
          <w:sz w:val="24"/>
        </w:rPr>
        <w:t>采购文件</w:t>
      </w:r>
      <w:r>
        <w:rPr>
          <w:rFonts w:ascii="宋体" w:hAnsi="宋体"/>
          <w:sz w:val="24"/>
        </w:rPr>
        <w:t>要求提交履约保证金；</w:t>
      </w:r>
    </w:p>
    <w:p w14:paraId="41B33603" w14:textId="77777777" w:rsidR="000E56D6" w:rsidRDefault="00B93009">
      <w:pPr>
        <w:widowControl/>
        <w:topLinePunct/>
        <w:adjustRightInd w:val="0"/>
        <w:spacing w:line="336" w:lineRule="auto"/>
        <w:ind w:firstLineChars="250" w:firstLine="600"/>
        <w:rPr>
          <w:rFonts w:ascii="宋体" w:hAnsi="宋体" w:hint="eastAsia"/>
          <w:sz w:val="24"/>
        </w:rPr>
      </w:pPr>
      <w:r>
        <w:rPr>
          <w:rFonts w:ascii="宋体" w:hAnsi="宋体"/>
          <w:sz w:val="24"/>
        </w:rPr>
        <w:t>（4）在合同约定的期限内完成合同规定的全部义务</w:t>
      </w:r>
      <w:r>
        <w:rPr>
          <w:rFonts w:ascii="宋体" w:hAnsi="宋体" w:hint="eastAsia"/>
          <w:sz w:val="24"/>
        </w:rPr>
        <w:t>。</w:t>
      </w:r>
    </w:p>
    <w:p w14:paraId="132BD6DA" w14:textId="77777777" w:rsidR="000E56D6" w:rsidRDefault="00B93009">
      <w:pPr>
        <w:widowControl/>
        <w:topLinePunct/>
        <w:adjustRightInd w:val="0"/>
        <w:spacing w:line="336" w:lineRule="auto"/>
        <w:ind w:firstLineChars="250" w:firstLine="600"/>
        <w:rPr>
          <w:rFonts w:ascii="宋体" w:hAnsi="宋体" w:hint="eastAsia"/>
          <w:sz w:val="24"/>
        </w:rPr>
      </w:pPr>
      <w:r>
        <w:rPr>
          <w:rFonts w:ascii="宋体" w:hAnsi="宋体"/>
          <w:sz w:val="24"/>
        </w:rPr>
        <w:t>5．我方在此声明，所递交的投标文件及有关资料内容完整、真实和准确。</w:t>
      </w:r>
    </w:p>
    <w:p w14:paraId="13DE20CC" w14:textId="77777777" w:rsidR="000E56D6" w:rsidRDefault="00B93009">
      <w:pPr>
        <w:widowControl/>
        <w:topLinePunct/>
        <w:adjustRightInd w:val="0"/>
        <w:spacing w:line="336" w:lineRule="auto"/>
        <w:ind w:firstLineChars="250" w:firstLine="600"/>
        <w:rPr>
          <w:rFonts w:ascii="宋体" w:hAnsi="宋体" w:hint="eastAsia"/>
          <w:sz w:val="24"/>
        </w:rPr>
      </w:pPr>
      <w:r>
        <w:rPr>
          <w:rFonts w:ascii="宋体" w:hAnsi="宋体"/>
          <w:sz w:val="24"/>
        </w:rPr>
        <w:t>6．在合同协议书正式签署生效之前，本投标函连同你方的中标通知书将构成我们双方之间共同遵守的文件，对双方具有约束力。</w:t>
      </w:r>
    </w:p>
    <w:p w14:paraId="4B9CDD0B" w14:textId="77777777" w:rsidR="000E56D6" w:rsidRDefault="00B93009">
      <w:pPr>
        <w:widowControl/>
        <w:topLinePunct/>
        <w:adjustRightInd w:val="0"/>
        <w:spacing w:line="336" w:lineRule="auto"/>
        <w:ind w:firstLineChars="250" w:firstLine="600"/>
        <w:rPr>
          <w:rFonts w:ascii="宋体" w:hAnsi="宋体" w:hint="eastAsia"/>
          <w:sz w:val="24"/>
        </w:rPr>
      </w:pPr>
      <w:r>
        <w:rPr>
          <w:rFonts w:ascii="宋体" w:hAnsi="宋体"/>
          <w:sz w:val="24"/>
        </w:rPr>
        <w:t>7.</w:t>
      </w:r>
      <w:r>
        <w:rPr>
          <w:rFonts w:ascii="宋体" w:hAnsi="宋体"/>
          <w:kern w:val="0"/>
          <w:sz w:val="24"/>
          <w:u w:val="single"/>
        </w:rPr>
        <w:t xml:space="preserve"> </w:t>
      </w:r>
      <w:r>
        <w:rPr>
          <w:rFonts w:ascii="宋体" w:hAnsi="宋体"/>
          <w:kern w:val="0"/>
          <w:sz w:val="24"/>
          <w:u w:val="single"/>
        </w:rPr>
        <w:tab/>
        <w:t xml:space="preserve">           </w:t>
      </w:r>
      <w:r>
        <w:rPr>
          <w:rFonts w:ascii="宋体" w:hAnsi="宋体"/>
          <w:sz w:val="24"/>
        </w:rPr>
        <w:t>（其他补充说明）。</w:t>
      </w:r>
    </w:p>
    <w:p w14:paraId="5BD8CBE8" w14:textId="77777777" w:rsidR="000E56D6" w:rsidRDefault="00B93009">
      <w:pPr>
        <w:widowControl/>
        <w:tabs>
          <w:tab w:val="left" w:pos="7480"/>
          <w:tab w:val="left" w:pos="8080"/>
          <w:tab w:val="left" w:pos="8780"/>
        </w:tabs>
        <w:topLinePunct/>
        <w:adjustRightInd w:val="0"/>
        <w:spacing w:line="312" w:lineRule="auto"/>
        <w:ind w:left="3643" w:right="146"/>
        <w:jc w:val="left"/>
        <w:rPr>
          <w:sz w:val="24"/>
          <w:u w:val="single"/>
        </w:rPr>
      </w:pPr>
      <w:r>
        <w:rPr>
          <w:sz w:val="24"/>
        </w:rPr>
        <w:t>供应商：</w:t>
      </w:r>
      <w:r>
        <w:rPr>
          <w:sz w:val="24"/>
          <w:u w:val="single"/>
        </w:rPr>
        <w:t>（全称）</w:t>
      </w:r>
      <w:r>
        <w:rPr>
          <w:rFonts w:hint="eastAsia"/>
          <w:sz w:val="24"/>
          <w:u w:val="single"/>
        </w:rPr>
        <w:t xml:space="preserve"> </w:t>
      </w:r>
      <w:r>
        <w:rPr>
          <w:sz w:val="24"/>
          <w:u w:val="single"/>
        </w:rPr>
        <w:t xml:space="preserve">              </w:t>
      </w:r>
      <w:r>
        <w:rPr>
          <w:sz w:val="24"/>
          <w:u w:val="single"/>
        </w:rPr>
        <w:t>（电子签章）</w:t>
      </w:r>
    </w:p>
    <w:p w14:paraId="2713661D" w14:textId="77777777" w:rsidR="000E56D6" w:rsidRDefault="00B93009">
      <w:pPr>
        <w:widowControl/>
        <w:tabs>
          <w:tab w:val="left" w:pos="7480"/>
          <w:tab w:val="left" w:pos="8080"/>
          <w:tab w:val="left" w:pos="8780"/>
        </w:tabs>
        <w:topLinePunct/>
        <w:adjustRightInd w:val="0"/>
        <w:spacing w:line="312" w:lineRule="auto"/>
        <w:ind w:left="3643" w:right="146"/>
        <w:jc w:val="left"/>
        <w:rPr>
          <w:sz w:val="24"/>
          <w:u w:val="single"/>
        </w:rPr>
      </w:pPr>
      <w:r>
        <w:rPr>
          <w:kern w:val="0"/>
          <w:sz w:val="24"/>
        </w:rPr>
        <w:t>法定</w:t>
      </w:r>
      <w:r>
        <w:rPr>
          <w:sz w:val="24"/>
        </w:rPr>
        <w:t>代表人或其委托代理人：</w:t>
      </w:r>
      <w:r>
        <w:rPr>
          <w:sz w:val="24"/>
          <w:u w:val="single"/>
        </w:rPr>
        <w:t xml:space="preserve">     </w:t>
      </w:r>
      <w:r>
        <w:rPr>
          <w:sz w:val="24"/>
          <w:u w:val="single"/>
        </w:rPr>
        <w:t>（电子签章）</w:t>
      </w:r>
    </w:p>
    <w:p w14:paraId="2E41306A" w14:textId="77777777" w:rsidR="000E56D6" w:rsidRDefault="00B93009">
      <w:pPr>
        <w:widowControl/>
        <w:tabs>
          <w:tab w:val="left" w:pos="7480"/>
          <w:tab w:val="left" w:pos="8080"/>
          <w:tab w:val="left" w:pos="8780"/>
        </w:tabs>
        <w:topLinePunct/>
        <w:adjustRightInd w:val="0"/>
        <w:spacing w:line="312" w:lineRule="auto"/>
        <w:ind w:left="3643" w:right="146"/>
        <w:jc w:val="left"/>
        <w:rPr>
          <w:kern w:val="0"/>
          <w:sz w:val="24"/>
        </w:rPr>
      </w:pPr>
      <w:r>
        <w:rPr>
          <w:kern w:val="0"/>
          <w:sz w:val="24"/>
        </w:rPr>
        <w:t>地址：</w:t>
      </w:r>
      <w:r>
        <w:rPr>
          <w:kern w:val="0"/>
          <w:sz w:val="24"/>
          <w:u w:val="single"/>
        </w:rPr>
        <w:tab/>
      </w:r>
      <w:r>
        <w:rPr>
          <w:kern w:val="0"/>
          <w:sz w:val="24"/>
          <w:u w:val="single"/>
        </w:rPr>
        <w:tab/>
      </w:r>
      <w:r>
        <w:rPr>
          <w:kern w:val="0"/>
          <w:sz w:val="24"/>
          <w:u w:val="single"/>
        </w:rPr>
        <w:tab/>
      </w:r>
    </w:p>
    <w:p w14:paraId="15EB3019" w14:textId="77777777" w:rsidR="000E56D6" w:rsidRDefault="00B93009">
      <w:pPr>
        <w:widowControl/>
        <w:tabs>
          <w:tab w:val="left" w:pos="7480"/>
          <w:tab w:val="left" w:pos="8080"/>
          <w:tab w:val="left" w:pos="8780"/>
        </w:tabs>
        <w:topLinePunct/>
        <w:adjustRightInd w:val="0"/>
        <w:spacing w:line="312" w:lineRule="auto"/>
        <w:ind w:left="3643" w:right="146"/>
        <w:jc w:val="left"/>
        <w:rPr>
          <w:kern w:val="0"/>
          <w:sz w:val="24"/>
        </w:rPr>
      </w:pPr>
      <w:r>
        <w:rPr>
          <w:kern w:val="0"/>
          <w:sz w:val="24"/>
        </w:rPr>
        <w:t>网址：</w:t>
      </w:r>
      <w:r>
        <w:rPr>
          <w:kern w:val="0"/>
          <w:sz w:val="24"/>
          <w:u w:val="single"/>
        </w:rPr>
        <w:tab/>
      </w:r>
      <w:r>
        <w:rPr>
          <w:kern w:val="0"/>
          <w:sz w:val="24"/>
          <w:u w:val="single"/>
        </w:rPr>
        <w:tab/>
      </w:r>
      <w:r>
        <w:rPr>
          <w:kern w:val="0"/>
          <w:sz w:val="24"/>
          <w:u w:val="single"/>
        </w:rPr>
        <w:tab/>
      </w:r>
    </w:p>
    <w:p w14:paraId="7AA0DD89" w14:textId="77777777" w:rsidR="000E56D6" w:rsidRDefault="00B93009">
      <w:pPr>
        <w:widowControl/>
        <w:tabs>
          <w:tab w:val="left" w:pos="7480"/>
          <w:tab w:val="left" w:pos="8080"/>
          <w:tab w:val="left" w:pos="8780"/>
        </w:tabs>
        <w:topLinePunct/>
        <w:adjustRightInd w:val="0"/>
        <w:spacing w:line="312" w:lineRule="auto"/>
        <w:ind w:left="3643" w:right="146"/>
        <w:jc w:val="left"/>
        <w:rPr>
          <w:kern w:val="0"/>
          <w:sz w:val="24"/>
        </w:rPr>
      </w:pPr>
      <w:r>
        <w:rPr>
          <w:kern w:val="0"/>
          <w:sz w:val="24"/>
        </w:rPr>
        <w:t>电话：</w:t>
      </w:r>
      <w:r>
        <w:rPr>
          <w:kern w:val="0"/>
          <w:sz w:val="24"/>
          <w:u w:val="single"/>
        </w:rPr>
        <w:tab/>
      </w:r>
      <w:r>
        <w:rPr>
          <w:kern w:val="0"/>
          <w:sz w:val="24"/>
          <w:u w:val="single"/>
        </w:rPr>
        <w:tab/>
      </w:r>
      <w:r>
        <w:rPr>
          <w:kern w:val="0"/>
          <w:sz w:val="24"/>
          <w:u w:val="single"/>
        </w:rPr>
        <w:tab/>
      </w:r>
    </w:p>
    <w:p w14:paraId="085FC24A" w14:textId="77777777" w:rsidR="000E56D6" w:rsidRDefault="00B93009">
      <w:pPr>
        <w:widowControl/>
        <w:tabs>
          <w:tab w:val="left" w:pos="7480"/>
          <w:tab w:val="left" w:pos="8080"/>
          <w:tab w:val="left" w:pos="8780"/>
        </w:tabs>
        <w:topLinePunct/>
        <w:adjustRightInd w:val="0"/>
        <w:spacing w:line="312" w:lineRule="auto"/>
        <w:ind w:left="3643" w:right="146"/>
        <w:jc w:val="left"/>
        <w:rPr>
          <w:kern w:val="0"/>
          <w:sz w:val="24"/>
        </w:rPr>
      </w:pPr>
      <w:r>
        <w:rPr>
          <w:kern w:val="0"/>
          <w:sz w:val="24"/>
        </w:rPr>
        <w:t>传真：</w:t>
      </w:r>
      <w:r>
        <w:rPr>
          <w:kern w:val="0"/>
          <w:sz w:val="24"/>
          <w:u w:val="single"/>
        </w:rPr>
        <w:tab/>
      </w:r>
      <w:r>
        <w:rPr>
          <w:kern w:val="0"/>
          <w:sz w:val="24"/>
          <w:u w:val="single"/>
        </w:rPr>
        <w:tab/>
      </w:r>
      <w:r>
        <w:rPr>
          <w:kern w:val="0"/>
          <w:sz w:val="24"/>
          <w:u w:val="single"/>
        </w:rPr>
        <w:tab/>
      </w:r>
    </w:p>
    <w:p w14:paraId="5CAD4B8D" w14:textId="77777777" w:rsidR="000E56D6" w:rsidRDefault="00B93009">
      <w:pPr>
        <w:widowControl/>
        <w:topLinePunct/>
        <w:spacing w:line="336" w:lineRule="auto"/>
        <w:ind w:firstLine="3828"/>
        <w:rPr>
          <w:sz w:val="24"/>
        </w:rPr>
      </w:pPr>
      <w:r>
        <w:rPr>
          <w:sz w:val="24"/>
        </w:rPr>
        <w:t>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7F3842AD" w14:textId="77777777" w:rsidR="000E56D6" w:rsidRDefault="00B93009">
      <w:pPr>
        <w:rPr>
          <w:rStyle w:val="111"/>
          <w:color w:val="auto"/>
        </w:rPr>
      </w:pPr>
      <w:r>
        <w:rPr>
          <w:rStyle w:val="111"/>
          <w:color w:val="auto"/>
        </w:rPr>
        <w:br w:type="page"/>
      </w:r>
      <w:bookmarkStart w:id="459" w:name="_Hlk41370937"/>
    </w:p>
    <w:p w14:paraId="2C62DA9D" w14:textId="77777777" w:rsidR="000E56D6" w:rsidRDefault="000E56D6">
      <w:pPr>
        <w:rPr>
          <w:rStyle w:val="111"/>
          <w:color w:val="auto"/>
        </w:rPr>
      </w:pPr>
    </w:p>
    <w:p w14:paraId="676984EF" w14:textId="77777777" w:rsidR="000E56D6" w:rsidRDefault="00B93009">
      <w:pPr>
        <w:keepNext/>
        <w:keepLines/>
        <w:widowControl/>
        <w:topLinePunct/>
        <w:adjustRightInd w:val="0"/>
        <w:spacing w:line="300" w:lineRule="auto"/>
        <w:jc w:val="left"/>
        <w:outlineLvl w:val="2"/>
        <w:rPr>
          <w:b/>
          <w:bCs/>
          <w:sz w:val="24"/>
          <w:szCs w:val="24"/>
        </w:rPr>
      </w:pPr>
      <w:bookmarkStart w:id="460" w:name="_Toc168998135"/>
      <w:r>
        <w:rPr>
          <w:rFonts w:hint="eastAsia"/>
          <w:b/>
          <w:bCs/>
          <w:sz w:val="24"/>
          <w:szCs w:val="24"/>
        </w:rPr>
        <w:t>报价文件</w:t>
      </w:r>
      <w:r>
        <w:rPr>
          <w:b/>
          <w:bCs/>
          <w:sz w:val="24"/>
          <w:szCs w:val="24"/>
        </w:rPr>
        <w:t>格式</w:t>
      </w:r>
      <w:r>
        <w:rPr>
          <w:rFonts w:hint="eastAsia"/>
          <w:b/>
          <w:bCs/>
          <w:sz w:val="24"/>
          <w:szCs w:val="24"/>
        </w:rPr>
        <w:t>三</w:t>
      </w:r>
      <w:r>
        <w:rPr>
          <w:b/>
          <w:bCs/>
          <w:sz w:val="24"/>
          <w:szCs w:val="24"/>
        </w:rPr>
        <w:t>：</w:t>
      </w:r>
      <w:r>
        <w:rPr>
          <w:rFonts w:hint="eastAsia"/>
          <w:b/>
          <w:bCs/>
          <w:sz w:val="24"/>
          <w:szCs w:val="24"/>
        </w:rPr>
        <w:t>投标报价明细表</w:t>
      </w:r>
      <w:bookmarkEnd w:id="460"/>
    </w:p>
    <w:p w14:paraId="561DC51A" w14:textId="77777777" w:rsidR="000E56D6" w:rsidRDefault="00B93009">
      <w:pPr>
        <w:pStyle w:val="4"/>
        <w:topLinePunct/>
        <w:spacing w:before="78" w:after="78" w:line="300" w:lineRule="auto"/>
        <w:ind w:firstLine="560"/>
        <w:jc w:val="center"/>
        <w:rPr>
          <w:rFonts w:ascii="Times New Roman" w:hAnsi="Times New Roman"/>
          <w:b w:val="0"/>
        </w:rPr>
      </w:pPr>
      <w:r>
        <w:rPr>
          <w:rFonts w:ascii="Times New Roman" w:hAnsi="Times New Roman" w:hint="eastAsia"/>
          <w:b w:val="0"/>
        </w:rPr>
        <w:t>（三）投标报价明细表</w:t>
      </w:r>
    </w:p>
    <w:bookmarkEnd w:id="459"/>
    <w:p w14:paraId="4F1F4F16" w14:textId="77777777" w:rsidR="000E56D6" w:rsidRDefault="00B93009">
      <w:pPr>
        <w:spacing w:line="400" w:lineRule="atLeast"/>
        <w:ind w:firstLineChars="300" w:firstLine="720"/>
        <w:rPr>
          <w:rFonts w:ascii="宋体" w:hAnsi="宋体" w:hint="eastAsia"/>
          <w:sz w:val="24"/>
          <w:szCs w:val="24"/>
        </w:rPr>
      </w:pPr>
      <w:r>
        <w:rPr>
          <w:rFonts w:ascii="宋体" w:hAnsi="宋体" w:hint="eastAsia"/>
          <w:sz w:val="24"/>
          <w:szCs w:val="24"/>
        </w:rPr>
        <w:t>本项无格式，由供应商根据项目自行列项报价，除非合同中另有规定，供应商在投标报价中所报的总价均包括完成该项目的所有费用。当合同实施时，合同价格不予调整。</w:t>
      </w:r>
    </w:p>
    <w:p w14:paraId="7F29D442" w14:textId="77777777" w:rsidR="000E56D6" w:rsidRDefault="000E56D6">
      <w:pPr>
        <w:spacing w:line="400" w:lineRule="atLeast"/>
        <w:rPr>
          <w:rFonts w:ascii="宋体" w:hAnsi="宋体" w:hint="eastAsia"/>
          <w:sz w:val="24"/>
          <w:szCs w:val="24"/>
        </w:rPr>
      </w:pPr>
    </w:p>
    <w:p w14:paraId="02C0DCF2" w14:textId="77777777" w:rsidR="000E56D6" w:rsidRDefault="00B93009">
      <w:pPr>
        <w:spacing w:line="400" w:lineRule="atLeast"/>
        <w:rPr>
          <w:rFonts w:ascii="宋体" w:hAnsi="宋体" w:hint="eastAsia"/>
          <w:sz w:val="24"/>
          <w:szCs w:val="24"/>
        </w:rPr>
      </w:pPr>
      <w:r>
        <w:rPr>
          <w:rFonts w:ascii="宋体" w:hAnsi="宋体" w:hint="eastAsia"/>
          <w:sz w:val="24"/>
          <w:szCs w:val="24"/>
        </w:rPr>
        <w:t>注：</w:t>
      </w:r>
    </w:p>
    <w:p w14:paraId="3BE8D1DB" w14:textId="77777777" w:rsidR="000E56D6" w:rsidRDefault="00B93009">
      <w:pPr>
        <w:spacing w:line="400" w:lineRule="atLeast"/>
        <w:rPr>
          <w:rFonts w:ascii="宋体" w:hAnsi="宋体" w:hint="eastAsia"/>
          <w:sz w:val="24"/>
          <w:szCs w:val="24"/>
        </w:rPr>
      </w:pPr>
      <w:r>
        <w:rPr>
          <w:rFonts w:ascii="宋体" w:hAnsi="宋体" w:hint="eastAsia"/>
          <w:sz w:val="24"/>
          <w:szCs w:val="24"/>
        </w:rPr>
        <w:t>1、供应商应提供详细报价，如果不提供将视为没有实质性响应采购文件。</w:t>
      </w:r>
    </w:p>
    <w:p w14:paraId="6DC7A343" w14:textId="77777777" w:rsidR="000E56D6" w:rsidRDefault="00B93009">
      <w:pPr>
        <w:spacing w:line="400" w:lineRule="atLeast"/>
        <w:rPr>
          <w:rFonts w:ascii="宋体" w:hAnsi="宋体" w:hint="eastAsia"/>
          <w:sz w:val="24"/>
          <w:szCs w:val="24"/>
        </w:rPr>
      </w:pPr>
      <w:r>
        <w:rPr>
          <w:rFonts w:ascii="宋体" w:hAnsi="宋体" w:hint="eastAsia"/>
          <w:sz w:val="24"/>
          <w:szCs w:val="24"/>
        </w:rPr>
        <w:t>2、投标报价和中标后的价款均以人民币结算和支付。</w:t>
      </w:r>
    </w:p>
    <w:p w14:paraId="1ECF36FB" w14:textId="77777777" w:rsidR="000E56D6" w:rsidRDefault="000E56D6">
      <w:pPr>
        <w:spacing w:line="400" w:lineRule="atLeast"/>
        <w:rPr>
          <w:rFonts w:ascii="宋体" w:hAnsi="宋体" w:hint="eastAsia"/>
          <w:sz w:val="24"/>
          <w:szCs w:val="24"/>
        </w:rPr>
      </w:pPr>
    </w:p>
    <w:p w14:paraId="0E7CF58E" w14:textId="77777777" w:rsidR="000E56D6" w:rsidRDefault="000E56D6">
      <w:pPr>
        <w:spacing w:line="360" w:lineRule="auto"/>
        <w:jc w:val="left"/>
        <w:rPr>
          <w:rFonts w:ascii="宋体" w:hAnsi="宋体" w:hint="eastAsia"/>
          <w:sz w:val="22"/>
        </w:rPr>
      </w:pPr>
    </w:p>
    <w:p w14:paraId="6AE50F2B" w14:textId="77777777" w:rsidR="000E56D6" w:rsidRDefault="000E56D6">
      <w:pPr>
        <w:spacing w:line="360" w:lineRule="auto"/>
        <w:jc w:val="left"/>
        <w:rPr>
          <w:rFonts w:ascii="宋体" w:hAnsi="宋体" w:hint="eastAsia"/>
          <w:sz w:val="22"/>
        </w:rPr>
      </w:pPr>
    </w:p>
    <w:p w14:paraId="7083C281" w14:textId="77777777" w:rsidR="000E56D6" w:rsidRDefault="000E56D6">
      <w:pPr>
        <w:spacing w:line="360" w:lineRule="auto"/>
        <w:jc w:val="left"/>
        <w:rPr>
          <w:rFonts w:ascii="宋体" w:hAnsi="宋体" w:hint="eastAsia"/>
          <w:sz w:val="22"/>
        </w:rPr>
      </w:pPr>
    </w:p>
    <w:p w14:paraId="09C9BFA2" w14:textId="77777777" w:rsidR="000E56D6" w:rsidRDefault="00B93009">
      <w:pPr>
        <w:spacing w:line="360" w:lineRule="auto"/>
        <w:ind w:leftChars="1485" w:left="3118"/>
        <w:jc w:val="left"/>
        <w:rPr>
          <w:rFonts w:ascii="宋体"/>
          <w:sz w:val="24"/>
          <w:szCs w:val="24"/>
        </w:rPr>
      </w:pPr>
      <w:r>
        <w:rPr>
          <w:rFonts w:ascii="宋体" w:hAnsi="宋体" w:hint="eastAsia"/>
          <w:sz w:val="24"/>
          <w:szCs w:val="24"/>
        </w:rPr>
        <w:t>供应商：</w:t>
      </w:r>
      <w:r>
        <w:rPr>
          <w:rFonts w:ascii="宋体" w:hAnsi="宋体"/>
          <w:sz w:val="24"/>
          <w:szCs w:val="24"/>
          <w:u w:val="single"/>
        </w:rPr>
        <w:t xml:space="preserve">              </w:t>
      </w:r>
      <w:r>
        <w:rPr>
          <w:rFonts w:ascii="宋体" w:hAnsi="宋体" w:hint="eastAsia"/>
          <w:sz w:val="24"/>
          <w:szCs w:val="24"/>
          <w:u w:val="single"/>
        </w:rPr>
        <w:t>（全称）</w:t>
      </w:r>
      <w:r>
        <w:rPr>
          <w:rFonts w:ascii="宋体" w:hAnsi="宋体"/>
          <w:sz w:val="24"/>
          <w:szCs w:val="24"/>
          <w:u w:val="single"/>
        </w:rPr>
        <w:t xml:space="preserve">        </w:t>
      </w:r>
      <w:r>
        <w:rPr>
          <w:rFonts w:ascii="宋体" w:hAnsi="宋体" w:hint="eastAsia"/>
          <w:sz w:val="24"/>
          <w:szCs w:val="24"/>
        </w:rPr>
        <w:t>（电子签章）</w:t>
      </w:r>
    </w:p>
    <w:p w14:paraId="1BC96B91" w14:textId="77777777" w:rsidR="000E56D6" w:rsidRDefault="00B93009">
      <w:pPr>
        <w:spacing w:line="360" w:lineRule="auto"/>
        <w:ind w:leftChars="1485" w:left="3118"/>
        <w:jc w:val="left"/>
        <w:rPr>
          <w:rFonts w:ascii="宋体"/>
          <w:sz w:val="24"/>
          <w:szCs w:val="24"/>
        </w:rPr>
      </w:pPr>
      <w:r>
        <w:rPr>
          <w:rFonts w:ascii="宋体" w:hAnsi="宋体" w:hint="eastAsia"/>
          <w:sz w:val="24"/>
          <w:szCs w:val="24"/>
        </w:rPr>
        <w:t>法定代表人或其委托代理人：</w:t>
      </w:r>
      <w:r>
        <w:rPr>
          <w:rFonts w:ascii="宋体" w:hAnsi="宋体"/>
          <w:sz w:val="24"/>
          <w:szCs w:val="24"/>
          <w:u w:val="single"/>
        </w:rPr>
        <w:t xml:space="preserve">           </w:t>
      </w:r>
      <w:r>
        <w:rPr>
          <w:rFonts w:ascii="宋体" w:hAnsi="宋体" w:hint="eastAsia"/>
          <w:sz w:val="24"/>
          <w:szCs w:val="24"/>
        </w:rPr>
        <w:t>（电子签章）</w:t>
      </w:r>
    </w:p>
    <w:p w14:paraId="1930589E" w14:textId="77777777" w:rsidR="000E56D6" w:rsidRDefault="00B93009">
      <w:pPr>
        <w:spacing w:line="360" w:lineRule="auto"/>
        <w:ind w:leftChars="1485" w:left="3118"/>
        <w:jc w:val="left"/>
        <w:rPr>
          <w:rFonts w:ascii="宋体"/>
          <w:sz w:val="24"/>
          <w:szCs w:val="24"/>
        </w:rPr>
      </w:pPr>
      <w:r>
        <w:rPr>
          <w:rFonts w:ascii="宋体" w:hAnsi="宋体" w:hint="eastAsia"/>
          <w:sz w:val="24"/>
          <w:szCs w:val="24"/>
        </w:rPr>
        <w:t>日期：</w:t>
      </w:r>
      <w:r>
        <w:rPr>
          <w:rFonts w:ascii="宋体" w:hAnsi="宋体"/>
          <w:sz w:val="24"/>
          <w:szCs w:val="24"/>
          <w:u w:val="single"/>
        </w:rPr>
        <w:t xml:space="preserve">            </w:t>
      </w:r>
      <w:r>
        <w:rPr>
          <w:rFonts w:ascii="宋体" w:hAnsi="宋体" w:hint="eastAsia"/>
          <w:sz w:val="24"/>
          <w:szCs w:val="24"/>
        </w:rPr>
        <w:t>年</w:t>
      </w:r>
      <w:r>
        <w:rPr>
          <w:rFonts w:ascii="宋体" w:hAnsi="宋体"/>
          <w:sz w:val="24"/>
          <w:szCs w:val="24"/>
          <w:u w:val="single"/>
        </w:rPr>
        <w:t xml:space="preserve">       </w:t>
      </w:r>
      <w:r>
        <w:rPr>
          <w:rFonts w:ascii="宋体" w:hAnsi="宋体" w:hint="eastAsia"/>
          <w:sz w:val="24"/>
          <w:szCs w:val="24"/>
        </w:rPr>
        <w:t>月</w:t>
      </w:r>
      <w:r>
        <w:rPr>
          <w:rFonts w:ascii="宋体" w:hAnsi="宋体"/>
          <w:sz w:val="24"/>
          <w:szCs w:val="24"/>
          <w:u w:val="single"/>
        </w:rPr>
        <w:t xml:space="preserve">       </w:t>
      </w:r>
      <w:r>
        <w:rPr>
          <w:rFonts w:ascii="宋体" w:hAnsi="宋体" w:hint="eastAsia"/>
          <w:sz w:val="24"/>
          <w:szCs w:val="24"/>
        </w:rPr>
        <w:t>日</w:t>
      </w:r>
    </w:p>
    <w:p w14:paraId="6EC46F0D" w14:textId="77777777" w:rsidR="000E56D6" w:rsidRDefault="00B93009">
      <w:pPr>
        <w:spacing w:line="360" w:lineRule="auto"/>
      </w:pPr>
      <w:r>
        <w:br w:type="page"/>
      </w:r>
    </w:p>
    <w:p w14:paraId="00E534C5" w14:textId="77777777" w:rsidR="000E56D6" w:rsidRDefault="000E56D6">
      <w:pPr>
        <w:rPr>
          <w:rStyle w:val="111"/>
          <w:color w:val="auto"/>
        </w:rPr>
      </w:pPr>
    </w:p>
    <w:p w14:paraId="74262488" w14:textId="77777777" w:rsidR="000E56D6" w:rsidRDefault="00B93009">
      <w:pPr>
        <w:keepNext/>
        <w:keepLines/>
        <w:widowControl/>
        <w:topLinePunct/>
        <w:adjustRightInd w:val="0"/>
        <w:spacing w:line="300" w:lineRule="auto"/>
        <w:jc w:val="left"/>
        <w:outlineLvl w:val="2"/>
        <w:rPr>
          <w:b/>
          <w:bCs/>
          <w:sz w:val="24"/>
          <w:szCs w:val="24"/>
        </w:rPr>
      </w:pPr>
      <w:bookmarkStart w:id="461" w:name="_Toc168998136"/>
      <w:bookmarkStart w:id="462" w:name="_Toc139800451"/>
      <w:bookmarkStart w:id="463" w:name="_Toc139800449"/>
      <w:bookmarkStart w:id="464" w:name="_Toc51245602"/>
      <w:bookmarkStart w:id="465" w:name="_Toc50803558"/>
      <w:bookmarkStart w:id="466" w:name="_Toc288923584"/>
      <w:r>
        <w:rPr>
          <w:rFonts w:hint="eastAsia"/>
          <w:b/>
          <w:bCs/>
          <w:sz w:val="24"/>
          <w:szCs w:val="24"/>
        </w:rPr>
        <w:t>资格证明文件</w:t>
      </w:r>
      <w:r>
        <w:rPr>
          <w:b/>
          <w:bCs/>
          <w:sz w:val="24"/>
          <w:szCs w:val="24"/>
        </w:rPr>
        <w:t>格式：</w:t>
      </w:r>
      <w:r>
        <w:rPr>
          <w:rFonts w:hint="eastAsia"/>
          <w:b/>
          <w:bCs/>
          <w:sz w:val="24"/>
          <w:szCs w:val="24"/>
        </w:rPr>
        <w:t>资格证明文件</w:t>
      </w:r>
      <w:bookmarkEnd w:id="461"/>
      <w:bookmarkEnd w:id="462"/>
    </w:p>
    <w:p w14:paraId="765473BC" w14:textId="77777777" w:rsidR="000E56D6" w:rsidRDefault="00B93009">
      <w:pPr>
        <w:spacing w:beforeLines="25" w:before="78" w:afterLines="25" w:after="78" w:line="300" w:lineRule="auto"/>
        <w:ind w:firstLineChars="200" w:firstLine="482"/>
        <w:jc w:val="center"/>
        <w:outlineLvl w:val="3"/>
        <w:rPr>
          <w:rFonts w:ascii="宋体" w:hAnsi="宋体" w:cs="宋体" w:hint="eastAsia"/>
          <w:b/>
          <w:bCs/>
          <w:sz w:val="24"/>
          <w:szCs w:val="24"/>
        </w:rPr>
      </w:pPr>
      <w:r>
        <w:rPr>
          <w:rFonts w:ascii="宋体" w:hAnsi="宋体" w:cs="宋体" w:hint="eastAsia"/>
          <w:b/>
          <w:bCs/>
          <w:sz w:val="24"/>
          <w:szCs w:val="24"/>
        </w:rPr>
        <w:t>（一）</w:t>
      </w:r>
      <w:r>
        <w:rPr>
          <w:rFonts w:ascii="宋体" w:hAnsi="宋体" w:cs="宋体"/>
          <w:b/>
          <w:bCs/>
          <w:sz w:val="24"/>
          <w:szCs w:val="24"/>
        </w:rPr>
        <w:t>供应商基本情况表</w:t>
      </w:r>
    </w:p>
    <w:tbl>
      <w:tblPr>
        <w:tblW w:w="0" w:type="auto"/>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1921"/>
        <w:gridCol w:w="1368"/>
        <w:gridCol w:w="807"/>
        <w:gridCol w:w="43"/>
        <w:gridCol w:w="863"/>
        <w:gridCol w:w="558"/>
        <w:gridCol w:w="1436"/>
        <w:gridCol w:w="126"/>
        <w:gridCol w:w="964"/>
        <w:gridCol w:w="1045"/>
      </w:tblGrid>
      <w:tr w:rsidR="000E56D6" w14:paraId="6534259C" w14:textId="77777777">
        <w:trPr>
          <w:trHeight w:val="472"/>
          <w:jc w:val="center"/>
        </w:trPr>
        <w:tc>
          <w:tcPr>
            <w:tcW w:w="1921" w:type="dxa"/>
            <w:vAlign w:val="center"/>
          </w:tcPr>
          <w:p w14:paraId="20E8E21E" w14:textId="77777777" w:rsidR="000E56D6" w:rsidRDefault="00B93009">
            <w:pPr>
              <w:topLinePunct/>
              <w:jc w:val="center"/>
              <w:rPr>
                <w:sz w:val="24"/>
              </w:rPr>
            </w:pPr>
            <w:r>
              <w:rPr>
                <w:rFonts w:hint="eastAsia"/>
                <w:sz w:val="24"/>
              </w:rPr>
              <w:t>供应商</w:t>
            </w:r>
            <w:r>
              <w:rPr>
                <w:sz w:val="24"/>
              </w:rPr>
              <w:t>名称</w:t>
            </w:r>
          </w:p>
        </w:tc>
        <w:tc>
          <w:tcPr>
            <w:tcW w:w="7210" w:type="dxa"/>
            <w:gridSpan w:val="9"/>
            <w:vAlign w:val="center"/>
          </w:tcPr>
          <w:p w14:paraId="21376541" w14:textId="77777777" w:rsidR="000E56D6" w:rsidRDefault="000E56D6">
            <w:pPr>
              <w:topLinePunct/>
              <w:jc w:val="center"/>
              <w:rPr>
                <w:sz w:val="24"/>
              </w:rPr>
            </w:pPr>
          </w:p>
        </w:tc>
      </w:tr>
      <w:tr w:rsidR="000E56D6" w14:paraId="2510B0E7" w14:textId="77777777">
        <w:trPr>
          <w:trHeight w:val="592"/>
          <w:jc w:val="center"/>
        </w:trPr>
        <w:tc>
          <w:tcPr>
            <w:tcW w:w="1921" w:type="dxa"/>
            <w:vAlign w:val="center"/>
          </w:tcPr>
          <w:p w14:paraId="1C93B7F4" w14:textId="77777777" w:rsidR="000E56D6" w:rsidRDefault="00B93009">
            <w:pPr>
              <w:topLinePunct/>
              <w:jc w:val="center"/>
              <w:rPr>
                <w:sz w:val="24"/>
              </w:rPr>
            </w:pPr>
            <w:r>
              <w:rPr>
                <w:sz w:val="24"/>
              </w:rPr>
              <w:t>注册地址</w:t>
            </w:r>
          </w:p>
        </w:tc>
        <w:tc>
          <w:tcPr>
            <w:tcW w:w="3639" w:type="dxa"/>
            <w:gridSpan w:val="5"/>
            <w:tcBorders>
              <w:right w:val="single" w:sz="6" w:space="0" w:color="auto"/>
            </w:tcBorders>
            <w:vAlign w:val="center"/>
          </w:tcPr>
          <w:p w14:paraId="6A04BCCB" w14:textId="77777777" w:rsidR="000E56D6" w:rsidRDefault="000E56D6">
            <w:pPr>
              <w:topLinePunct/>
              <w:jc w:val="center"/>
              <w:rPr>
                <w:sz w:val="24"/>
              </w:rPr>
            </w:pPr>
          </w:p>
        </w:tc>
        <w:tc>
          <w:tcPr>
            <w:tcW w:w="1562" w:type="dxa"/>
            <w:gridSpan w:val="2"/>
            <w:tcBorders>
              <w:left w:val="single" w:sz="6" w:space="0" w:color="auto"/>
            </w:tcBorders>
            <w:vAlign w:val="center"/>
          </w:tcPr>
          <w:p w14:paraId="52CB9794" w14:textId="77777777" w:rsidR="000E56D6" w:rsidRDefault="00B93009">
            <w:pPr>
              <w:topLinePunct/>
              <w:ind w:firstLineChars="50" w:firstLine="120"/>
              <w:jc w:val="center"/>
              <w:rPr>
                <w:sz w:val="24"/>
              </w:rPr>
            </w:pPr>
            <w:r>
              <w:rPr>
                <w:sz w:val="24"/>
              </w:rPr>
              <w:t>邮政编码</w:t>
            </w:r>
          </w:p>
        </w:tc>
        <w:tc>
          <w:tcPr>
            <w:tcW w:w="2009" w:type="dxa"/>
            <w:gridSpan w:val="2"/>
            <w:vAlign w:val="center"/>
          </w:tcPr>
          <w:p w14:paraId="6782EED1" w14:textId="77777777" w:rsidR="000E56D6" w:rsidRDefault="000E56D6">
            <w:pPr>
              <w:topLinePunct/>
              <w:jc w:val="center"/>
              <w:rPr>
                <w:sz w:val="24"/>
              </w:rPr>
            </w:pPr>
          </w:p>
        </w:tc>
      </w:tr>
      <w:tr w:rsidR="000E56D6" w14:paraId="2715B397" w14:textId="77777777">
        <w:trPr>
          <w:trHeight w:val="623"/>
          <w:jc w:val="center"/>
        </w:trPr>
        <w:tc>
          <w:tcPr>
            <w:tcW w:w="1921" w:type="dxa"/>
            <w:vMerge w:val="restart"/>
            <w:vAlign w:val="center"/>
          </w:tcPr>
          <w:p w14:paraId="0C5F53C1" w14:textId="77777777" w:rsidR="000E56D6" w:rsidRDefault="00B93009">
            <w:pPr>
              <w:topLinePunct/>
              <w:jc w:val="center"/>
              <w:rPr>
                <w:sz w:val="24"/>
              </w:rPr>
            </w:pPr>
            <w:r>
              <w:rPr>
                <w:sz w:val="24"/>
              </w:rPr>
              <w:t>联系方式</w:t>
            </w:r>
          </w:p>
        </w:tc>
        <w:tc>
          <w:tcPr>
            <w:tcW w:w="1368" w:type="dxa"/>
            <w:vAlign w:val="center"/>
          </w:tcPr>
          <w:p w14:paraId="401CD1AE" w14:textId="77777777" w:rsidR="000E56D6" w:rsidRDefault="00B93009">
            <w:pPr>
              <w:topLinePunct/>
              <w:ind w:firstLineChars="100" w:firstLine="240"/>
              <w:jc w:val="center"/>
              <w:rPr>
                <w:sz w:val="24"/>
              </w:rPr>
            </w:pPr>
            <w:r>
              <w:rPr>
                <w:sz w:val="24"/>
              </w:rPr>
              <w:t>联系人</w:t>
            </w:r>
          </w:p>
        </w:tc>
        <w:tc>
          <w:tcPr>
            <w:tcW w:w="2271" w:type="dxa"/>
            <w:gridSpan w:val="4"/>
            <w:tcBorders>
              <w:right w:val="single" w:sz="6" w:space="0" w:color="auto"/>
            </w:tcBorders>
            <w:vAlign w:val="center"/>
          </w:tcPr>
          <w:p w14:paraId="2CA4CD63" w14:textId="77777777" w:rsidR="000E56D6" w:rsidRDefault="000E56D6">
            <w:pPr>
              <w:topLinePunct/>
              <w:jc w:val="center"/>
              <w:rPr>
                <w:sz w:val="24"/>
              </w:rPr>
            </w:pPr>
          </w:p>
        </w:tc>
        <w:tc>
          <w:tcPr>
            <w:tcW w:w="1562" w:type="dxa"/>
            <w:gridSpan w:val="2"/>
            <w:tcBorders>
              <w:left w:val="single" w:sz="6" w:space="0" w:color="auto"/>
            </w:tcBorders>
            <w:vAlign w:val="center"/>
          </w:tcPr>
          <w:p w14:paraId="49682C40" w14:textId="77777777" w:rsidR="000E56D6" w:rsidRDefault="00B93009">
            <w:pPr>
              <w:topLinePunct/>
              <w:jc w:val="center"/>
              <w:rPr>
                <w:sz w:val="24"/>
              </w:rPr>
            </w:pPr>
            <w:r>
              <w:rPr>
                <w:sz w:val="24"/>
              </w:rPr>
              <w:t>电话</w:t>
            </w:r>
          </w:p>
        </w:tc>
        <w:tc>
          <w:tcPr>
            <w:tcW w:w="2009" w:type="dxa"/>
            <w:gridSpan w:val="2"/>
            <w:vAlign w:val="center"/>
          </w:tcPr>
          <w:p w14:paraId="3C76728F" w14:textId="77777777" w:rsidR="000E56D6" w:rsidRDefault="000E56D6">
            <w:pPr>
              <w:topLinePunct/>
              <w:jc w:val="center"/>
              <w:rPr>
                <w:sz w:val="24"/>
              </w:rPr>
            </w:pPr>
          </w:p>
        </w:tc>
      </w:tr>
      <w:tr w:rsidR="000E56D6" w14:paraId="7D4988D3" w14:textId="77777777">
        <w:trPr>
          <w:trHeight w:val="577"/>
          <w:jc w:val="center"/>
        </w:trPr>
        <w:tc>
          <w:tcPr>
            <w:tcW w:w="1921" w:type="dxa"/>
            <w:vMerge/>
            <w:vAlign w:val="center"/>
          </w:tcPr>
          <w:p w14:paraId="069760F4" w14:textId="77777777" w:rsidR="000E56D6" w:rsidRDefault="000E56D6">
            <w:pPr>
              <w:topLinePunct/>
              <w:jc w:val="center"/>
              <w:rPr>
                <w:sz w:val="24"/>
              </w:rPr>
            </w:pPr>
          </w:p>
        </w:tc>
        <w:tc>
          <w:tcPr>
            <w:tcW w:w="1368" w:type="dxa"/>
            <w:vAlign w:val="center"/>
          </w:tcPr>
          <w:p w14:paraId="786F33D9" w14:textId="77777777" w:rsidR="000E56D6" w:rsidRDefault="00B93009">
            <w:pPr>
              <w:topLinePunct/>
              <w:ind w:firstLineChars="100" w:firstLine="240"/>
              <w:jc w:val="center"/>
              <w:rPr>
                <w:sz w:val="24"/>
              </w:rPr>
            </w:pPr>
            <w:r>
              <w:rPr>
                <w:sz w:val="24"/>
              </w:rPr>
              <w:t>传真</w:t>
            </w:r>
          </w:p>
        </w:tc>
        <w:tc>
          <w:tcPr>
            <w:tcW w:w="2271" w:type="dxa"/>
            <w:gridSpan w:val="4"/>
            <w:tcBorders>
              <w:right w:val="single" w:sz="6" w:space="0" w:color="auto"/>
            </w:tcBorders>
            <w:vAlign w:val="center"/>
          </w:tcPr>
          <w:p w14:paraId="5D250969" w14:textId="77777777" w:rsidR="000E56D6" w:rsidRDefault="000E56D6">
            <w:pPr>
              <w:topLinePunct/>
              <w:jc w:val="center"/>
              <w:rPr>
                <w:sz w:val="24"/>
              </w:rPr>
            </w:pPr>
          </w:p>
        </w:tc>
        <w:tc>
          <w:tcPr>
            <w:tcW w:w="1562" w:type="dxa"/>
            <w:gridSpan w:val="2"/>
            <w:tcBorders>
              <w:left w:val="single" w:sz="6" w:space="0" w:color="auto"/>
            </w:tcBorders>
            <w:vAlign w:val="center"/>
          </w:tcPr>
          <w:p w14:paraId="70E6EB77" w14:textId="77777777" w:rsidR="000E56D6" w:rsidRDefault="00B93009">
            <w:pPr>
              <w:topLinePunct/>
              <w:jc w:val="center"/>
              <w:rPr>
                <w:sz w:val="24"/>
              </w:rPr>
            </w:pPr>
            <w:r>
              <w:rPr>
                <w:sz w:val="24"/>
              </w:rPr>
              <w:t>电子邮件</w:t>
            </w:r>
          </w:p>
        </w:tc>
        <w:tc>
          <w:tcPr>
            <w:tcW w:w="2009" w:type="dxa"/>
            <w:gridSpan w:val="2"/>
            <w:vAlign w:val="center"/>
          </w:tcPr>
          <w:p w14:paraId="65E42AC4" w14:textId="77777777" w:rsidR="000E56D6" w:rsidRDefault="000E56D6">
            <w:pPr>
              <w:topLinePunct/>
              <w:jc w:val="center"/>
              <w:rPr>
                <w:sz w:val="24"/>
              </w:rPr>
            </w:pPr>
          </w:p>
        </w:tc>
      </w:tr>
      <w:tr w:rsidR="000E56D6" w14:paraId="512069A7" w14:textId="77777777">
        <w:trPr>
          <w:trHeight w:val="586"/>
          <w:jc w:val="center"/>
        </w:trPr>
        <w:tc>
          <w:tcPr>
            <w:tcW w:w="1921" w:type="dxa"/>
            <w:vAlign w:val="center"/>
          </w:tcPr>
          <w:p w14:paraId="09130EE0" w14:textId="77777777" w:rsidR="000E56D6" w:rsidRDefault="00B93009">
            <w:pPr>
              <w:topLinePunct/>
              <w:jc w:val="center"/>
              <w:rPr>
                <w:sz w:val="24"/>
              </w:rPr>
            </w:pPr>
            <w:r>
              <w:rPr>
                <w:sz w:val="24"/>
              </w:rPr>
              <w:t>法定代表人</w:t>
            </w:r>
          </w:p>
        </w:tc>
        <w:tc>
          <w:tcPr>
            <w:tcW w:w="1368" w:type="dxa"/>
            <w:vAlign w:val="center"/>
          </w:tcPr>
          <w:p w14:paraId="3B2E638B" w14:textId="77777777" w:rsidR="000E56D6" w:rsidRDefault="00B93009">
            <w:pPr>
              <w:topLinePunct/>
              <w:jc w:val="center"/>
              <w:rPr>
                <w:sz w:val="24"/>
              </w:rPr>
            </w:pPr>
            <w:r>
              <w:rPr>
                <w:sz w:val="24"/>
              </w:rPr>
              <w:t>姓名</w:t>
            </w:r>
          </w:p>
        </w:tc>
        <w:tc>
          <w:tcPr>
            <w:tcW w:w="807" w:type="dxa"/>
            <w:vAlign w:val="center"/>
          </w:tcPr>
          <w:p w14:paraId="7DAD9FDD" w14:textId="77777777" w:rsidR="000E56D6" w:rsidRDefault="000E56D6">
            <w:pPr>
              <w:topLinePunct/>
              <w:jc w:val="center"/>
              <w:rPr>
                <w:sz w:val="24"/>
              </w:rPr>
            </w:pPr>
          </w:p>
        </w:tc>
        <w:tc>
          <w:tcPr>
            <w:tcW w:w="1464" w:type="dxa"/>
            <w:gridSpan w:val="3"/>
            <w:tcBorders>
              <w:right w:val="single" w:sz="6" w:space="0" w:color="auto"/>
            </w:tcBorders>
            <w:vAlign w:val="center"/>
          </w:tcPr>
          <w:p w14:paraId="08DACF5C" w14:textId="77777777" w:rsidR="000E56D6" w:rsidRDefault="00B93009">
            <w:pPr>
              <w:topLinePunct/>
              <w:jc w:val="center"/>
              <w:rPr>
                <w:sz w:val="24"/>
              </w:rPr>
            </w:pPr>
            <w:r>
              <w:rPr>
                <w:sz w:val="24"/>
              </w:rPr>
              <w:t>技术职称</w:t>
            </w:r>
          </w:p>
        </w:tc>
        <w:tc>
          <w:tcPr>
            <w:tcW w:w="1562" w:type="dxa"/>
            <w:gridSpan w:val="2"/>
            <w:tcBorders>
              <w:left w:val="single" w:sz="6" w:space="0" w:color="auto"/>
            </w:tcBorders>
            <w:vAlign w:val="center"/>
          </w:tcPr>
          <w:p w14:paraId="4D51A974" w14:textId="77777777" w:rsidR="000E56D6" w:rsidRDefault="000E56D6">
            <w:pPr>
              <w:topLinePunct/>
              <w:jc w:val="center"/>
              <w:rPr>
                <w:sz w:val="24"/>
              </w:rPr>
            </w:pPr>
          </w:p>
        </w:tc>
        <w:tc>
          <w:tcPr>
            <w:tcW w:w="964" w:type="dxa"/>
            <w:vAlign w:val="center"/>
          </w:tcPr>
          <w:p w14:paraId="50DEA759" w14:textId="77777777" w:rsidR="000E56D6" w:rsidRDefault="00B93009">
            <w:pPr>
              <w:topLinePunct/>
              <w:ind w:firstLineChars="50" w:firstLine="120"/>
              <w:jc w:val="center"/>
              <w:rPr>
                <w:sz w:val="24"/>
              </w:rPr>
            </w:pPr>
            <w:r>
              <w:rPr>
                <w:sz w:val="24"/>
              </w:rPr>
              <w:t>电话</w:t>
            </w:r>
          </w:p>
        </w:tc>
        <w:tc>
          <w:tcPr>
            <w:tcW w:w="1044" w:type="dxa"/>
            <w:vAlign w:val="center"/>
          </w:tcPr>
          <w:p w14:paraId="08C6E3DE" w14:textId="77777777" w:rsidR="000E56D6" w:rsidRDefault="000E56D6">
            <w:pPr>
              <w:topLinePunct/>
              <w:jc w:val="center"/>
              <w:rPr>
                <w:sz w:val="24"/>
              </w:rPr>
            </w:pPr>
          </w:p>
        </w:tc>
      </w:tr>
      <w:tr w:rsidR="000E56D6" w14:paraId="4F1C8A33" w14:textId="77777777">
        <w:trPr>
          <w:trHeight w:val="558"/>
          <w:jc w:val="center"/>
        </w:trPr>
        <w:tc>
          <w:tcPr>
            <w:tcW w:w="1921" w:type="dxa"/>
            <w:vAlign w:val="center"/>
          </w:tcPr>
          <w:p w14:paraId="638219BC" w14:textId="77777777" w:rsidR="000E56D6" w:rsidRDefault="00B93009">
            <w:pPr>
              <w:topLinePunct/>
              <w:jc w:val="center"/>
              <w:rPr>
                <w:sz w:val="24"/>
              </w:rPr>
            </w:pPr>
            <w:r>
              <w:rPr>
                <w:sz w:val="24"/>
              </w:rPr>
              <w:t>技术负责人</w:t>
            </w:r>
          </w:p>
        </w:tc>
        <w:tc>
          <w:tcPr>
            <w:tcW w:w="1368" w:type="dxa"/>
            <w:vAlign w:val="center"/>
          </w:tcPr>
          <w:p w14:paraId="11223AFC" w14:textId="77777777" w:rsidR="000E56D6" w:rsidRDefault="00B93009">
            <w:pPr>
              <w:topLinePunct/>
              <w:jc w:val="center"/>
              <w:rPr>
                <w:sz w:val="24"/>
              </w:rPr>
            </w:pPr>
            <w:r>
              <w:rPr>
                <w:sz w:val="24"/>
              </w:rPr>
              <w:t>姓名</w:t>
            </w:r>
          </w:p>
        </w:tc>
        <w:tc>
          <w:tcPr>
            <w:tcW w:w="807" w:type="dxa"/>
            <w:vAlign w:val="center"/>
          </w:tcPr>
          <w:p w14:paraId="693D886C" w14:textId="77777777" w:rsidR="000E56D6" w:rsidRDefault="000E56D6">
            <w:pPr>
              <w:topLinePunct/>
              <w:jc w:val="center"/>
              <w:rPr>
                <w:sz w:val="24"/>
              </w:rPr>
            </w:pPr>
          </w:p>
        </w:tc>
        <w:tc>
          <w:tcPr>
            <w:tcW w:w="1464" w:type="dxa"/>
            <w:gridSpan w:val="3"/>
            <w:tcBorders>
              <w:right w:val="single" w:sz="6" w:space="0" w:color="auto"/>
            </w:tcBorders>
            <w:vAlign w:val="center"/>
          </w:tcPr>
          <w:p w14:paraId="78A77DE2" w14:textId="77777777" w:rsidR="000E56D6" w:rsidRDefault="00B93009">
            <w:pPr>
              <w:topLinePunct/>
              <w:jc w:val="center"/>
              <w:rPr>
                <w:sz w:val="24"/>
              </w:rPr>
            </w:pPr>
            <w:r>
              <w:rPr>
                <w:sz w:val="24"/>
              </w:rPr>
              <w:t>技术职称</w:t>
            </w:r>
          </w:p>
        </w:tc>
        <w:tc>
          <w:tcPr>
            <w:tcW w:w="1562" w:type="dxa"/>
            <w:gridSpan w:val="2"/>
            <w:tcBorders>
              <w:left w:val="single" w:sz="6" w:space="0" w:color="auto"/>
            </w:tcBorders>
            <w:vAlign w:val="center"/>
          </w:tcPr>
          <w:p w14:paraId="4C954176" w14:textId="77777777" w:rsidR="000E56D6" w:rsidRDefault="000E56D6">
            <w:pPr>
              <w:topLinePunct/>
              <w:jc w:val="center"/>
              <w:rPr>
                <w:sz w:val="24"/>
              </w:rPr>
            </w:pPr>
          </w:p>
        </w:tc>
        <w:tc>
          <w:tcPr>
            <w:tcW w:w="964" w:type="dxa"/>
            <w:vAlign w:val="center"/>
          </w:tcPr>
          <w:p w14:paraId="14FD172C" w14:textId="77777777" w:rsidR="000E56D6" w:rsidRDefault="00B93009">
            <w:pPr>
              <w:topLinePunct/>
              <w:jc w:val="center"/>
              <w:rPr>
                <w:sz w:val="24"/>
              </w:rPr>
            </w:pPr>
            <w:r>
              <w:rPr>
                <w:sz w:val="24"/>
              </w:rPr>
              <w:t>电话</w:t>
            </w:r>
          </w:p>
        </w:tc>
        <w:tc>
          <w:tcPr>
            <w:tcW w:w="1044" w:type="dxa"/>
            <w:vAlign w:val="center"/>
          </w:tcPr>
          <w:p w14:paraId="4C6EBB84" w14:textId="77777777" w:rsidR="000E56D6" w:rsidRDefault="000E56D6">
            <w:pPr>
              <w:topLinePunct/>
              <w:jc w:val="center"/>
              <w:rPr>
                <w:sz w:val="24"/>
              </w:rPr>
            </w:pPr>
          </w:p>
        </w:tc>
      </w:tr>
      <w:tr w:rsidR="000E56D6" w14:paraId="6BF015B8" w14:textId="77777777">
        <w:trPr>
          <w:trHeight w:val="558"/>
          <w:jc w:val="center"/>
        </w:trPr>
        <w:tc>
          <w:tcPr>
            <w:tcW w:w="1921" w:type="dxa"/>
            <w:vAlign w:val="center"/>
          </w:tcPr>
          <w:p w14:paraId="14EE98CD" w14:textId="77777777" w:rsidR="000E56D6" w:rsidRDefault="00B93009">
            <w:pPr>
              <w:topLinePunct/>
              <w:jc w:val="center"/>
              <w:rPr>
                <w:sz w:val="24"/>
              </w:rPr>
            </w:pPr>
            <w:r>
              <w:rPr>
                <w:sz w:val="24"/>
              </w:rPr>
              <w:t>企业资质</w:t>
            </w:r>
          </w:p>
        </w:tc>
        <w:tc>
          <w:tcPr>
            <w:tcW w:w="7210" w:type="dxa"/>
            <w:gridSpan w:val="9"/>
            <w:vAlign w:val="center"/>
          </w:tcPr>
          <w:p w14:paraId="2068B4E2" w14:textId="77777777" w:rsidR="000E56D6" w:rsidRDefault="00B93009">
            <w:pPr>
              <w:topLinePunct/>
              <w:jc w:val="center"/>
              <w:rPr>
                <w:sz w:val="24"/>
              </w:rPr>
            </w:pPr>
            <w:r>
              <w:rPr>
                <w:sz w:val="24"/>
              </w:rPr>
              <w:t>类型：</w:t>
            </w:r>
            <w:r>
              <w:rPr>
                <w:rFonts w:hint="eastAsia"/>
                <w:sz w:val="24"/>
              </w:rPr>
              <w:t xml:space="preserve"> </w:t>
            </w:r>
            <w:r>
              <w:rPr>
                <w:sz w:val="24"/>
              </w:rPr>
              <w:t xml:space="preserve">        </w:t>
            </w:r>
            <w:r>
              <w:rPr>
                <w:sz w:val="24"/>
              </w:rPr>
              <w:t>等级：</w:t>
            </w:r>
            <w:r>
              <w:rPr>
                <w:rFonts w:hint="eastAsia"/>
                <w:sz w:val="24"/>
              </w:rPr>
              <w:t xml:space="preserve"> </w:t>
            </w:r>
            <w:r>
              <w:rPr>
                <w:sz w:val="24"/>
              </w:rPr>
              <w:t xml:space="preserve">      </w:t>
            </w:r>
            <w:r>
              <w:rPr>
                <w:sz w:val="24"/>
              </w:rPr>
              <w:t>证书号：</w:t>
            </w:r>
          </w:p>
        </w:tc>
      </w:tr>
      <w:tr w:rsidR="000E56D6" w14:paraId="315C8B96" w14:textId="77777777">
        <w:trPr>
          <w:trHeight w:val="558"/>
          <w:jc w:val="center"/>
        </w:trPr>
        <w:tc>
          <w:tcPr>
            <w:tcW w:w="1921" w:type="dxa"/>
            <w:vAlign w:val="center"/>
          </w:tcPr>
          <w:p w14:paraId="747E28F4" w14:textId="77777777" w:rsidR="000E56D6" w:rsidRDefault="00B93009">
            <w:pPr>
              <w:topLinePunct/>
              <w:jc w:val="center"/>
              <w:rPr>
                <w:sz w:val="24"/>
              </w:rPr>
            </w:pPr>
            <w:r>
              <w:rPr>
                <w:sz w:val="24"/>
              </w:rPr>
              <w:t>营业执照号</w:t>
            </w:r>
          </w:p>
        </w:tc>
        <w:tc>
          <w:tcPr>
            <w:tcW w:w="2218" w:type="dxa"/>
            <w:gridSpan w:val="3"/>
            <w:tcBorders>
              <w:right w:val="single" w:sz="6" w:space="0" w:color="auto"/>
            </w:tcBorders>
            <w:vAlign w:val="center"/>
          </w:tcPr>
          <w:p w14:paraId="26F61540" w14:textId="77777777" w:rsidR="000E56D6" w:rsidRDefault="000E56D6">
            <w:pPr>
              <w:topLinePunct/>
              <w:jc w:val="center"/>
              <w:rPr>
                <w:sz w:val="24"/>
              </w:rPr>
            </w:pPr>
          </w:p>
        </w:tc>
        <w:tc>
          <w:tcPr>
            <w:tcW w:w="4992" w:type="dxa"/>
            <w:gridSpan w:val="6"/>
            <w:tcBorders>
              <w:left w:val="single" w:sz="6" w:space="0" w:color="auto"/>
            </w:tcBorders>
            <w:vAlign w:val="center"/>
          </w:tcPr>
          <w:p w14:paraId="4999EE6C" w14:textId="77777777" w:rsidR="000E56D6" w:rsidRDefault="00B93009">
            <w:pPr>
              <w:topLinePunct/>
              <w:jc w:val="center"/>
              <w:rPr>
                <w:sz w:val="24"/>
              </w:rPr>
            </w:pPr>
            <w:r>
              <w:rPr>
                <w:sz w:val="24"/>
              </w:rPr>
              <w:t>员工总人数：</w:t>
            </w:r>
          </w:p>
        </w:tc>
      </w:tr>
      <w:tr w:rsidR="000E56D6" w14:paraId="06C9A4CA" w14:textId="77777777">
        <w:trPr>
          <w:trHeight w:val="611"/>
          <w:jc w:val="center"/>
        </w:trPr>
        <w:tc>
          <w:tcPr>
            <w:tcW w:w="1921" w:type="dxa"/>
            <w:vAlign w:val="center"/>
          </w:tcPr>
          <w:p w14:paraId="4663D7FA" w14:textId="77777777" w:rsidR="000E56D6" w:rsidRDefault="00B93009">
            <w:pPr>
              <w:topLinePunct/>
              <w:jc w:val="center"/>
              <w:rPr>
                <w:sz w:val="24"/>
              </w:rPr>
            </w:pPr>
            <w:r>
              <w:rPr>
                <w:sz w:val="24"/>
              </w:rPr>
              <w:t>注册资本</w:t>
            </w:r>
          </w:p>
        </w:tc>
        <w:tc>
          <w:tcPr>
            <w:tcW w:w="2218" w:type="dxa"/>
            <w:gridSpan w:val="3"/>
            <w:vAlign w:val="center"/>
          </w:tcPr>
          <w:p w14:paraId="7F616D87" w14:textId="77777777" w:rsidR="000E56D6" w:rsidRDefault="000E56D6">
            <w:pPr>
              <w:topLinePunct/>
              <w:jc w:val="center"/>
              <w:rPr>
                <w:sz w:val="24"/>
              </w:rPr>
            </w:pPr>
          </w:p>
        </w:tc>
        <w:tc>
          <w:tcPr>
            <w:tcW w:w="863" w:type="dxa"/>
            <w:vMerge w:val="restart"/>
            <w:vAlign w:val="center"/>
          </w:tcPr>
          <w:p w14:paraId="57B3E0D5" w14:textId="77777777" w:rsidR="000E56D6" w:rsidRDefault="00B93009">
            <w:pPr>
              <w:topLinePunct/>
              <w:jc w:val="center"/>
              <w:rPr>
                <w:sz w:val="24"/>
              </w:rPr>
            </w:pPr>
            <w:r>
              <w:rPr>
                <w:sz w:val="24"/>
              </w:rPr>
              <w:t>其中</w:t>
            </w:r>
          </w:p>
        </w:tc>
        <w:tc>
          <w:tcPr>
            <w:tcW w:w="1994" w:type="dxa"/>
            <w:gridSpan w:val="2"/>
            <w:vAlign w:val="center"/>
          </w:tcPr>
          <w:p w14:paraId="2AC530E9" w14:textId="77777777" w:rsidR="000E56D6" w:rsidRDefault="00B93009">
            <w:pPr>
              <w:topLinePunct/>
              <w:jc w:val="center"/>
              <w:rPr>
                <w:sz w:val="24"/>
              </w:rPr>
            </w:pPr>
            <w:r>
              <w:rPr>
                <w:sz w:val="24"/>
              </w:rPr>
              <w:t>高级职称人员</w:t>
            </w:r>
          </w:p>
        </w:tc>
        <w:tc>
          <w:tcPr>
            <w:tcW w:w="2135" w:type="dxa"/>
            <w:gridSpan w:val="3"/>
            <w:vAlign w:val="center"/>
          </w:tcPr>
          <w:p w14:paraId="69F212D7" w14:textId="77777777" w:rsidR="000E56D6" w:rsidRDefault="000E56D6">
            <w:pPr>
              <w:topLinePunct/>
              <w:jc w:val="center"/>
              <w:rPr>
                <w:sz w:val="24"/>
              </w:rPr>
            </w:pPr>
          </w:p>
        </w:tc>
      </w:tr>
      <w:tr w:rsidR="000E56D6" w14:paraId="2497BE74" w14:textId="77777777">
        <w:trPr>
          <w:trHeight w:val="597"/>
          <w:jc w:val="center"/>
        </w:trPr>
        <w:tc>
          <w:tcPr>
            <w:tcW w:w="1921" w:type="dxa"/>
            <w:vAlign w:val="center"/>
          </w:tcPr>
          <w:p w14:paraId="00C39554" w14:textId="77777777" w:rsidR="000E56D6" w:rsidRDefault="00B93009">
            <w:pPr>
              <w:topLinePunct/>
              <w:jc w:val="center"/>
              <w:rPr>
                <w:sz w:val="24"/>
              </w:rPr>
            </w:pPr>
            <w:r>
              <w:rPr>
                <w:sz w:val="24"/>
              </w:rPr>
              <w:t>成立日期</w:t>
            </w:r>
          </w:p>
        </w:tc>
        <w:tc>
          <w:tcPr>
            <w:tcW w:w="2218" w:type="dxa"/>
            <w:gridSpan w:val="3"/>
            <w:vAlign w:val="center"/>
          </w:tcPr>
          <w:p w14:paraId="6A4476FA" w14:textId="77777777" w:rsidR="000E56D6" w:rsidRDefault="000E56D6">
            <w:pPr>
              <w:topLinePunct/>
              <w:jc w:val="center"/>
              <w:rPr>
                <w:sz w:val="24"/>
              </w:rPr>
            </w:pPr>
          </w:p>
        </w:tc>
        <w:tc>
          <w:tcPr>
            <w:tcW w:w="863" w:type="dxa"/>
            <w:vMerge/>
            <w:vAlign w:val="center"/>
          </w:tcPr>
          <w:p w14:paraId="5F954F41" w14:textId="77777777" w:rsidR="000E56D6" w:rsidRDefault="000E56D6">
            <w:pPr>
              <w:topLinePunct/>
              <w:jc w:val="center"/>
              <w:rPr>
                <w:sz w:val="24"/>
              </w:rPr>
            </w:pPr>
          </w:p>
        </w:tc>
        <w:tc>
          <w:tcPr>
            <w:tcW w:w="1994" w:type="dxa"/>
            <w:gridSpan w:val="2"/>
            <w:vAlign w:val="center"/>
          </w:tcPr>
          <w:p w14:paraId="7E0E4E45" w14:textId="77777777" w:rsidR="000E56D6" w:rsidRDefault="00B93009">
            <w:pPr>
              <w:topLinePunct/>
              <w:jc w:val="center"/>
              <w:rPr>
                <w:sz w:val="24"/>
              </w:rPr>
            </w:pPr>
            <w:r>
              <w:rPr>
                <w:sz w:val="24"/>
              </w:rPr>
              <w:t>中级职称人员</w:t>
            </w:r>
          </w:p>
        </w:tc>
        <w:tc>
          <w:tcPr>
            <w:tcW w:w="2135" w:type="dxa"/>
            <w:gridSpan w:val="3"/>
            <w:vAlign w:val="center"/>
          </w:tcPr>
          <w:p w14:paraId="05DDAF39" w14:textId="77777777" w:rsidR="000E56D6" w:rsidRDefault="000E56D6">
            <w:pPr>
              <w:topLinePunct/>
              <w:jc w:val="center"/>
              <w:rPr>
                <w:sz w:val="24"/>
              </w:rPr>
            </w:pPr>
          </w:p>
        </w:tc>
      </w:tr>
      <w:tr w:rsidR="000E56D6" w14:paraId="7956B950" w14:textId="77777777">
        <w:trPr>
          <w:trHeight w:val="569"/>
          <w:jc w:val="center"/>
        </w:trPr>
        <w:tc>
          <w:tcPr>
            <w:tcW w:w="1921" w:type="dxa"/>
            <w:vAlign w:val="center"/>
          </w:tcPr>
          <w:p w14:paraId="6C722A13" w14:textId="77777777" w:rsidR="000E56D6" w:rsidRDefault="00B93009">
            <w:pPr>
              <w:topLinePunct/>
              <w:jc w:val="center"/>
              <w:rPr>
                <w:sz w:val="24"/>
              </w:rPr>
            </w:pPr>
            <w:r>
              <w:rPr>
                <w:sz w:val="24"/>
              </w:rPr>
              <w:t>基本账户开户银行</w:t>
            </w:r>
          </w:p>
        </w:tc>
        <w:tc>
          <w:tcPr>
            <w:tcW w:w="2218" w:type="dxa"/>
            <w:gridSpan w:val="3"/>
            <w:vAlign w:val="center"/>
          </w:tcPr>
          <w:p w14:paraId="72C5151C" w14:textId="77777777" w:rsidR="000E56D6" w:rsidRDefault="000E56D6">
            <w:pPr>
              <w:topLinePunct/>
              <w:jc w:val="center"/>
              <w:rPr>
                <w:sz w:val="24"/>
              </w:rPr>
            </w:pPr>
          </w:p>
        </w:tc>
        <w:tc>
          <w:tcPr>
            <w:tcW w:w="863" w:type="dxa"/>
            <w:vMerge/>
            <w:vAlign w:val="center"/>
          </w:tcPr>
          <w:p w14:paraId="0DC7B6E8" w14:textId="77777777" w:rsidR="000E56D6" w:rsidRDefault="000E56D6">
            <w:pPr>
              <w:topLinePunct/>
              <w:jc w:val="center"/>
              <w:rPr>
                <w:sz w:val="24"/>
              </w:rPr>
            </w:pPr>
          </w:p>
        </w:tc>
        <w:tc>
          <w:tcPr>
            <w:tcW w:w="1994" w:type="dxa"/>
            <w:gridSpan w:val="2"/>
            <w:vAlign w:val="center"/>
          </w:tcPr>
          <w:p w14:paraId="41C08CC4" w14:textId="77777777" w:rsidR="000E56D6" w:rsidRDefault="00B93009">
            <w:pPr>
              <w:topLinePunct/>
              <w:jc w:val="center"/>
              <w:rPr>
                <w:sz w:val="24"/>
              </w:rPr>
            </w:pPr>
            <w:r>
              <w:rPr>
                <w:sz w:val="24"/>
              </w:rPr>
              <w:t>技术人员数量</w:t>
            </w:r>
          </w:p>
        </w:tc>
        <w:tc>
          <w:tcPr>
            <w:tcW w:w="2135" w:type="dxa"/>
            <w:gridSpan w:val="3"/>
            <w:vAlign w:val="center"/>
          </w:tcPr>
          <w:p w14:paraId="12E514AC" w14:textId="77777777" w:rsidR="000E56D6" w:rsidRDefault="000E56D6">
            <w:pPr>
              <w:topLinePunct/>
              <w:jc w:val="center"/>
              <w:rPr>
                <w:sz w:val="24"/>
              </w:rPr>
            </w:pPr>
          </w:p>
        </w:tc>
      </w:tr>
      <w:tr w:rsidR="000E56D6" w14:paraId="45F7BF79" w14:textId="77777777">
        <w:trPr>
          <w:trHeight w:val="538"/>
          <w:jc w:val="center"/>
        </w:trPr>
        <w:tc>
          <w:tcPr>
            <w:tcW w:w="1921" w:type="dxa"/>
            <w:vAlign w:val="center"/>
          </w:tcPr>
          <w:p w14:paraId="0F10200F" w14:textId="77777777" w:rsidR="000E56D6" w:rsidRDefault="00B93009">
            <w:pPr>
              <w:topLinePunct/>
              <w:jc w:val="center"/>
              <w:rPr>
                <w:sz w:val="24"/>
              </w:rPr>
            </w:pPr>
            <w:r>
              <w:rPr>
                <w:sz w:val="24"/>
              </w:rPr>
              <w:t>基本账户</w:t>
            </w:r>
            <w:r>
              <w:rPr>
                <w:rFonts w:hint="eastAsia"/>
                <w:sz w:val="24"/>
              </w:rPr>
              <w:t>银行账号</w:t>
            </w:r>
          </w:p>
        </w:tc>
        <w:tc>
          <w:tcPr>
            <w:tcW w:w="2218" w:type="dxa"/>
            <w:gridSpan w:val="3"/>
            <w:vAlign w:val="center"/>
          </w:tcPr>
          <w:p w14:paraId="78AAABCC" w14:textId="77777777" w:rsidR="000E56D6" w:rsidRDefault="000E56D6">
            <w:pPr>
              <w:topLinePunct/>
              <w:jc w:val="center"/>
              <w:rPr>
                <w:sz w:val="24"/>
              </w:rPr>
            </w:pPr>
          </w:p>
        </w:tc>
        <w:tc>
          <w:tcPr>
            <w:tcW w:w="863" w:type="dxa"/>
            <w:vMerge/>
            <w:vAlign w:val="center"/>
          </w:tcPr>
          <w:p w14:paraId="468DB4D5" w14:textId="77777777" w:rsidR="000E56D6" w:rsidRDefault="000E56D6">
            <w:pPr>
              <w:topLinePunct/>
              <w:jc w:val="center"/>
              <w:rPr>
                <w:sz w:val="24"/>
              </w:rPr>
            </w:pPr>
          </w:p>
        </w:tc>
        <w:tc>
          <w:tcPr>
            <w:tcW w:w="1994" w:type="dxa"/>
            <w:gridSpan w:val="2"/>
            <w:vAlign w:val="center"/>
          </w:tcPr>
          <w:p w14:paraId="455F35CE" w14:textId="77777777" w:rsidR="000E56D6" w:rsidRDefault="00B93009">
            <w:pPr>
              <w:topLinePunct/>
              <w:jc w:val="center"/>
              <w:rPr>
                <w:sz w:val="24"/>
              </w:rPr>
            </w:pPr>
            <w:r>
              <w:rPr>
                <w:sz w:val="24"/>
              </w:rPr>
              <w:t>各类注册人员</w:t>
            </w:r>
          </w:p>
        </w:tc>
        <w:tc>
          <w:tcPr>
            <w:tcW w:w="2135" w:type="dxa"/>
            <w:gridSpan w:val="3"/>
            <w:vAlign w:val="center"/>
          </w:tcPr>
          <w:p w14:paraId="70A00549" w14:textId="77777777" w:rsidR="000E56D6" w:rsidRDefault="000E56D6">
            <w:pPr>
              <w:topLinePunct/>
              <w:jc w:val="center"/>
              <w:rPr>
                <w:sz w:val="24"/>
              </w:rPr>
            </w:pPr>
          </w:p>
        </w:tc>
      </w:tr>
      <w:tr w:rsidR="000E56D6" w14:paraId="262C9006" w14:textId="77777777">
        <w:trPr>
          <w:trHeight w:val="1292"/>
          <w:jc w:val="center"/>
        </w:trPr>
        <w:tc>
          <w:tcPr>
            <w:tcW w:w="1921" w:type="dxa"/>
            <w:vAlign w:val="center"/>
          </w:tcPr>
          <w:p w14:paraId="4C796BD5" w14:textId="77777777" w:rsidR="000E56D6" w:rsidRDefault="00B93009">
            <w:pPr>
              <w:topLinePunct/>
              <w:jc w:val="center"/>
              <w:rPr>
                <w:sz w:val="24"/>
              </w:rPr>
            </w:pPr>
            <w:r>
              <w:rPr>
                <w:sz w:val="24"/>
              </w:rPr>
              <w:t>经营范围</w:t>
            </w:r>
          </w:p>
        </w:tc>
        <w:tc>
          <w:tcPr>
            <w:tcW w:w="7210" w:type="dxa"/>
            <w:gridSpan w:val="9"/>
            <w:vAlign w:val="center"/>
          </w:tcPr>
          <w:p w14:paraId="692AB347" w14:textId="77777777" w:rsidR="000E56D6" w:rsidRDefault="000E56D6">
            <w:pPr>
              <w:topLinePunct/>
              <w:jc w:val="center"/>
              <w:rPr>
                <w:sz w:val="24"/>
              </w:rPr>
            </w:pPr>
          </w:p>
        </w:tc>
      </w:tr>
      <w:tr w:rsidR="000E56D6" w14:paraId="266BB38C" w14:textId="77777777">
        <w:trPr>
          <w:trHeight w:val="1747"/>
          <w:jc w:val="center"/>
        </w:trPr>
        <w:tc>
          <w:tcPr>
            <w:tcW w:w="1921" w:type="dxa"/>
            <w:vAlign w:val="center"/>
          </w:tcPr>
          <w:p w14:paraId="169DF8DE" w14:textId="77777777" w:rsidR="000E56D6" w:rsidRDefault="00B93009">
            <w:pPr>
              <w:topLinePunct/>
              <w:jc w:val="center"/>
              <w:rPr>
                <w:sz w:val="22"/>
                <w:szCs w:val="22"/>
              </w:rPr>
            </w:pPr>
            <w:r>
              <w:rPr>
                <w:sz w:val="22"/>
                <w:szCs w:val="22"/>
              </w:rPr>
              <w:t>供应商关联企业情况</w:t>
            </w:r>
          </w:p>
        </w:tc>
        <w:tc>
          <w:tcPr>
            <w:tcW w:w="7210" w:type="dxa"/>
            <w:gridSpan w:val="9"/>
            <w:vAlign w:val="center"/>
          </w:tcPr>
          <w:p w14:paraId="45612973" w14:textId="77777777" w:rsidR="000E56D6" w:rsidRDefault="00B93009">
            <w:pPr>
              <w:topLinePunct/>
              <w:jc w:val="left"/>
              <w:rPr>
                <w:sz w:val="20"/>
                <w:szCs w:val="22"/>
              </w:rPr>
            </w:pPr>
            <w:r>
              <w:rPr>
                <w:sz w:val="20"/>
                <w:szCs w:val="22"/>
              </w:rPr>
              <w:t>供应商应提供关联企业情况，包括：</w:t>
            </w:r>
          </w:p>
          <w:p w14:paraId="3B800196" w14:textId="77777777" w:rsidR="000E56D6" w:rsidRDefault="00B93009">
            <w:pPr>
              <w:topLinePunct/>
              <w:jc w:val="left"/>
              <w:rPr>
                <w:sz w:val="20"/>
                <w:szCs w:val="22"/>
              </w:rPr>
            </w:pPr>
            <w:r>
              <w:rPr>
                <w:sz w:val="20"/>
                <w:szCs w:val="22"/>
              </w:rPr>
              <w:t>（</w:t>
            </w:r>
            <w:r>
              <w:rPr>
                <w:sz w:val="20"/>
                <w:szCs w:val="22"/>
              </w:rPr>
              <w:t>1</w:t>
            </w:r>
            <w:r>
              <w:rPr>
                <w:sz w:val="20"/>
                <w:szCs w:val="22"/>
              </w:rPr>
              <w:t>）供应商的所有股东名称及相应股权（出资额）比例；如供应商为上市公司，供应商应通过股权占公司股份总数</w:t>
            </w:r>
            <w:r>
              <w:rPr>
                <w:rFonts w:hint="eastAsia"/>
                <w:sz w:val="20"/>
                <w:szCs w:val="22"/>
              </w:rPr>
              <w:t>5</w:t>
            </w:r>
            <w:r>
              <w:rPr>
                <w:sz w:val="20"/>
                <w:szCs w:val="22"/>
              </w:rPr>
              <w:t>%</w:t>
            </w:r>
            <w:r>
              <w:rPr>
                <w:sz w:val="20"/>
                <w:szCs w:val="22"/>
              </w:rPr>
              <w:t>以上的所有股东名称及相应股权比例；</w:t>
            </w:r>
          </w:p>
          <w:p w14:paraId="38C9A50B" w14:textId="77777777" w:rsidR="000E56D6" w:rsidRDefault="00B93009">
            <w:pPr>
              <w:topLinePunct/>
              <w:jc w:val="left"/>
              <w:rPr>
                <w:sz w:val="20"/>
                <w:szCs w:val="22"/>
              </w:rPr>
            </w:pPr>
            <w:r>
              <w:rPr>
                <w:sz w:val="20"/>
                <w:szCs w:val="22"/>
              </w:rPr>
              <w:t>（</w:t>
            </w:r>
            <w:r>
              <w:rPr>
                <w:sz w:val="20"/>
                <w:szCs w:val="22"/>
              </w:rPr>
              <w:t>2</w:t>
            </w:r>
            <w:r>
              <w:rPr>
                <w:sz w:val="20"/>
                <w:szCs w:val="22"/>
              </w:rPr>
              <w:t>）供应商投资（控股）或管理的</w:t>
            </w:r>
            <w:r>
              <w:rPr>
                <w:rFonts w:hint="eastAsia"/>
                <w:sz w:val="20"/>
                <w:szCs w:val="22"/>
              </w:rPr>
              <w:t>下属</w:t>
            </w:r>
            <w:r>
              <w:rPr>
                <w:sz w:val="20"/>
                <w:szCs w:val="22"/>
              </w:rPr>
              <w:t>企业名称，持有股权（出资额）比例；</w:t>
            </w:r>
          </w:p>
          <w:p w14:paraId="2ACD70C3" w14:textId="77777777" w:rsidR="000E56D6" w:rsidRDefault="00B93009">
            <w:pPr>
              <w:topLinePunct/>
              <w:jc w:val="left"/>
              <w:rPr>
                <w:sz w:val="22"/>
                <w:szCs w:val="22"/>
              </w:rPr>
            </w:pPr>
            <w:r>
              <w:rPr>
                <w:sz w:val="20"/>
                <w:szCs w:val="22"/>
              </w:rPr>
              <w:t>（</w:t>
            </w:r>
            <w:r>
              <w:rPr>
                <w:sz w:val="20"/>
                <w:szCs w:val="22"/>
              </w:rPr>
              <w:t>3</w:t>
            </w:r>
            <w:r>
              <w:rPr>
                <w:sz w:val="20"/>
                <w:szCs w:val="22"/>
              </w:rPr>
              <w:t>）与供应商单位负责人（即法定代表人）为同一人的其他单位名称。</w:t>
            </w:r>
          </w:p>
        </w:tc>
      </w:tr>
      <w:tr w:rsidR="000E56D6" w14:paraId="4992B00A" w14:textId="77777777">
        <w:trPr>
          <w:trHeight w:val="1397"/>
          <w:jc w:val="center"/>
        </w:trPr>
        <w:tc>
          <w:tcPr>
            <w:tcW w:w="1921" w:type="dxa"/>
            <w:vAlign w:val="center"/>
          </w:tcPr>
          <w:p w14:paraId="0CD3B903" w14:textId="77777777" w:rsidR="000E56D6" w:rsidRDefault="00B93009">
            <w:pPr>
              <w:topLinePunct/>
              <w:jc w:val="center"/>
              <w:rPr>
                <w:sz w:val="24"/>
              </w:rPr>
            </w:pPr>
            <w:r>
              <w:rPr>
                <w:sz w:val="24"/>
              </w:rPr>
              <w:t>备注</w:t>
            </w:r>
          </w:p>
        </w:tc>
        <w:tc>
          <w:tcPr>
            <w:tcW w:w="7210" w:type="dxa"/>
            <w:gridSpan w:val="9"/>
            <w:vAlign w:val="center"/>
          </w:tcPr>
          <w:p w14:paraId="316D4F94" w14:textId="77777777" w:rsidR="000E56D6" w:rsidRDefault="000E56D6">
            <w:pPr>
              <w:topLinePunct/>
              <w:jc w:val="center"/>
              <w:rPr>
                <w:sz w:val="28"/>
                <w:szCs w:val="28"/>
              </w:rPr>
            </w:pPr>
          </w:p>
        </w:tc>
      </w:tr>
    </w:tbl>
    <w:p w14:paraId="1B785038" w14:textId="77777777" w:rsidR="000E56D6" w:rsidRDefault="00B93009">
      <w:pPr>
        <w:topLinePunct/>
        <w:spacing w:line="260" w:lineRule="exact"/>
      </w:pPr>
      <w:r>
        <w:br w:type="page"/>
      </w:r>
    </w:p>
    <w:p w14:paraId="71AA2CFD" w14:textId="77777777" w:rsidR="000E56D6" w:rsidRDefault="000E56D6">
      <w:pPr>
        <w:rPr>
          <w:rStyle w:val="111"/>
          <w:color w:val="auto"/>
        </w:rPr>
      </w:pPr>
    </w:p>
    <w:p w14:paraId="288CCC0A" w14:textId="77777777" w:rsidR="000E56D6" w:rsidRDefault="00B93009">
      <w:pPr>
        <w:spacing w:beforeLines="25" w:before="78" w:afterLines="25" w:after="78" w:line="300" w:lineRule="auto"/>
        <w:ind w:firstLineChars="200" w:firstLine="482"/>
        <w:jc w:val="center"/>
        <w:outlineLvl w:val="3"/>
        <w:rPr>
          <w:rFonts w:ascii="宋体" w:hAnsi="宋体" w:cs="宋体" w:hint="eastAsia"/>
          <w:b/>
          <w:bCs/>
          <w:sz w:val="24"/>
          <w:szCs w:val="24"/>
        </w:rPr>
      </w:pPr>
      <w:r>
        <w:rPr>
          <w:rFonts w:ascii="宋体" w:hAnsi="宋体" w:cs="宋体" w:hint="eastAsia"/>
          <w:b/>
          <w:bCs/>
          <w:sz w:val="24"/>
          <w:szCs w:val="24"/>
        </w:rPr>
        <w:t>（二）具有独立承担民事责任的能力</w:t>
      </w:r>
    </w:p>
    <w:p w14:paraId="3C7C654A" w14:textId="77777777" w:rsidR="000E56D6" w:rsidRDefault="00B93009">
      <w:pPr>
        <w:spacing w:line="300" w:lineRule="auto"/>
        <w:ind w:firstLineChars="200" w:firstLine="480"/>
        <w:rPr>
          <w:rFonts w:ascii="宋体" w:hAnsi="宋体" w:cs="宋体" w:hint="eastAsia"/>
          <w:sz w:val="24"/>
          <w:szCs w:val="24"/>
        </w:rPr>
      </w:pPr>
      <w:r>
        <w:rPr>
          <w:rFonts w:ascii="宋体" w:hAnsi="宋体" w:cs="宋体" w:hint="eastAsia"/>
          <w:sz w:val="24"/>
          <w:szCs w:val="24"/>
        </w:rPr>
        <w:t>提供法人或者其他组织的营业执照或其他资格等证明文件（扫描件加盖公章）</w:t>
      </w:r>
    </w:p>
    <w:p w14:paraId="0B469091" w14:textId="77777777" w:rsidR="000E56D6" w:rsidRDefault="000E56D6">
      <w:pPr>
        <w:spacing w:line="300" w:lineRule="auto"/>
        <w:ind w:firstLineChars="200" w:firstLine="480"/>
        <w:rPr>
          <w:rFonts w:ascii="宋体" w:hAnsi="宋体" w:cs="宋体" w:hint="eastAsia"/>
          <w:sz w:val="24"/>
          <w:szCs w:val="24"/>
        </w:rPr>
      </w:pPr>
    </w:p>
    <w:p w14:paraId="2D24C57F" w14:textId="77777777" w:rsidR="000E56D6" w:rsidRDefault="00B93009">
      <w:pPr>
        <w:spacing w:beforeLines="25" w:before="78" w:afterLines="25" w:after="78" w:line="300" w:lineRule="auto"/>
        <w:ind w:firstLineChars="200" w:firstLine="482"/>
        <w:jc w:val="center"/>
        <w:outlineLvl w:val="3"/>
        <w:rPr>
          <w:rFonts w:ascii="宋体" w:hAnsi="宋体" w:cs="宋体" w:hint="eastAsia"/>
          <w:b/>
          <w:bCs/>
          <w:sz w:val="24"/>
          <w:szCs w:val="24"/>
        </w:rPr>
      </w:pPr>
      <w:r>
        <w:rPr>
          <w:rFonts w:ascii="宋体" w:hAnsi="宋体" w:cs="宋体" w:hint="eastAsia"/>
          <w:b/>
          <w:bCs/>
          <w:sz w:val="24"/>
          <w:szCs w:val="24"/>
        </w:rPr>
        <w:t>（三）良好的商业信誉和健全的财务会计制度</w:t>
      </w:r>
    </w:p>
    <w:p w14:paraId="76B9632A" w14:textId="77777777" w:rsidR="000E56D6" w:rsidRDefault="00B93009">
      <w:pPr>
        <w:spacing w:line="300" w:lineRule="auto"/>
        <w:ind w:firstLineChars="200" w:firstLine="480"/>
        <w:rPr>
          <w:rFonts w:ascii="宋体" w:hAnsi="宋体" w:cs="宋体" w:hint="eastAsia"/>
          <w:sz w:val="24"/>
          <w:szCs w:val="24"/>
        </w:rPr>
      </w:pPr>
      <w:r>
        <w:rPr>
          <w:rFonts w:ascii="宋体" w:hAnsi="宋体" w:cs="宋体" w:hint="eastAsia"/>
          <w:sz w:val="24"/>
          <w:szCs w:val="24"/>
        </w:rPr>
        <w:t>提供2</w:t>
      </w:r>
      <w:r>
        <w:rPr>
          <w:rFonts w:ascii="宋体" w:hAnsi="宋体" w:cs="宋体"/>
          <w:sz w:val="24"/>
          <w:szCs w:val="24"/>
        </w:rPr>
        <w:t>023</w:t>
      </w:r>
      <w:r>
        <w:rPr>
          <w:rFonts w:ascii="宋体" w:hAnsi="宋体" w:cs="宋体" w:hint="eastAsia"/>
          <w:sz w:val="24"/>
          <w:szCs w:val="24"/>
        </w:rPr>
        <w:t>年的财务报表（包括资产负债表、利润表、现金流量表）及财务情况说明书（附注），成立不满1年的，提供自成立至今财务报表（包括资产负债表、利润表、现金流量表）。供应商为事业单位或其他组织的，按照国家相关财务制度提供财务报表。</w:t>
      </w:r>
    </w:p>
    <w:p w14:paraId="411E2DC8" w14:textId="77777777" w:rsidR="000E56D6" w:rsidRDefault="000E56D6">
      <w:pPr>
        <w:spacing w:line="300" w:lineRule="auto"/>
        <w:ind w:firstLineChars="200" w:firstLine="480"/>
        <w:rPr>
          <w:rFonts w:ascii="宋体" w:hAnsi="宋体" w:cs="宋体" w:hint="eastAsia"/>
          <w:sz w:val="24"/>
          <w:szCs w:val="24"/>
        </w:rPr>
      </w:pPr>
    </w:p>
    <w:p w14:paraId="3DCF1E4F" w14:textId="77777777" w:rsidR="000E56D6" w:rsidRDefault="00B93009">
      <w:pPr>
        <w:spacing w:beforeLines="25" w:before="78" w:afterLines="25" w:after="78" w:line="300" w:lineRule="auto"/>
        <w:ind w:firstLineChars="200" w:firstLine="482"/>
        <w:jc w:val="center"/>
        <w:outlineLvl w:val="3"/>
        <w:rPr>
          <w:rFonts w:ascii="宋体" w:hAnsi="宋体" w:cs="宋体" w:hint="eastAsia"/>
          <w:b/>
          <w:bCs/>
          <w:sz w:val="24"/>
          <w:szCs w:val="24"/>
        </w:rPr>
      </w:pPr>
      <w:r>
        <w:rPr>
          <w:rFonts w:ascii="宋体" w:hAnsi="宋体" w:cs="宋体" w:hint="eastAsia"/>
          <w:b/>
          <w:bCs/>
          <w:sz w:val="24"/>
          <w:szCs w:val="24"/>
        </w:rPr>
        <w:t>（四）具有履行合同所必须的设备和专业技术能力</w:t>
      </w:r>
    </w:p>
    <w:p w14:paraId="4DCA8F92" w14:textId="77777777" w:rsidR="000E56D6" w:rsidRDefault="00B93009">
      <w:pPr>
        <w:spacing w:line="300" w:lineRule="auto"/>
        <w:ind w:firstLineChars="200" w:firstLine="482"/>
        <w:rPr>
          <w:rFonts w:ascii="宋体" w:hAnsi="宋体" w:cs="宋体" w:hint="eastAsia"/>
          <w:sz w:val="24"/>
          <w:szCs w:val="24"/>
        </w:rPr>
      </w:pPr>
      <w:r>
        <w:rPr>
          <w:rFonts w:ascii="宋体" w:hAnsi="宋体" w:cs="宋体" w:hint="eastAsia"/>
          <w:b/>
          <w:bCs/>
          <w:sz w:val="24"/>
          <w:szCs w:val="24"/>
        </w:rPr>
        <w:t>1</w:t>
      </w:r>
      <w:r>
        <w:rPr>
          <w:rFonts w:ascii="宋体" w:hAnsi="宋体" w:cs="宋体"/>
          <w:b/>
          <w:bCs/>
          <w:sz w:val="24"/>
          <w:szCs w:val="24"/>
        </w:rPr>
        <w:t>.</w:t>
      </w:r>
      <w:r>
        <w:rPr>
          <w:rFonts w:ascii="宋体" w:hAnsi="宋体" w:cs="宋体" w:hint="eastAsia"/>
          <w:b/>
          <w:bCs/>
          <w:sz w:val="24"/>
          <w:szCs w:val="24"/>
        </w:rPr>
        <w:t>设备证明：</w:t>
      </w:r>
      <w:r>
        <w:rPr>
          <w:rFonts w:ascii="宋体" w:hAnsi="宋体" w:cs="宋体" w:hint="eastAsia"/>
          <w:sz w:val="24"/>
          <w:szCs w:val="24"/>
        </w:rPr>
        <w:t>提供履行合同所必须设备的证明材料或书面声明原件扫描件。</w:t>
      </w:r>
    </w:p>
    <w:p w14:paraId="6EF2A9D4" w14:textId="77777777" w:rsidR="000E56D6" w:rsidRDefault="00B93009">
      <w:pPr>
        <w:spacing w:line="300" w:lineRule="auto"/>
        <w:ind w:firstLineChars="200" w:firstLine="482"/>
        <w:rPr>
          <w:rFonts w:ascii="宋体" w:hAnsi="宋体" w:cs="宋体" w:hint="eastAsia"/>
          <w:sz w:val="24"/>
          <w:szCs w:val="24"/>
        </w:rPr>
      </w:pPr>
      <w:r>
        <w:rPr>
          <w:rFonts w:ascii="宋体" w:hAnsi="宋体" w:cs="宋体" w:hint="eastAsia"/>
          <w:b/>
          <w:bCs/>
          <w:sz w:val="24"/>
          <w:szCs w:val="24"/>
        </w:rPr>
        <w:t>2</w:t>
      </w:r>
      <w:r>
        <w:rPr>
          <w:rFonts w:ascii="宋体" w:hAnsi="宋体" w:cs="宋体"/>
          <w:b/>
          <w:bCs/>
          <w:sz w:val="24"/>
          <w:szCs w:val="24"/>
        </w:rPr>
        <w:t>.</w:t>
      </w:r>
      <w:r>
        <w:rPr>
          <w:rFonts w:ascii="宋体" w:hAnsi="宋体" w:cs="宋体" w:hint="eastAsia"/>
          <w:b/>
          <w:bCs/>
          <w:sz w:val="24"/>
          <w:szCs w:val="24"/>
        </w:rPr>
        <w:t>专业技术能力证明材料：</w:t>
      </w:r>
      <w:r>
        <w:rPr>
          <w:rFonts w:ascii="宋体" w:hAnsi="宋体" w:cs="宋体" w:hint="eastAsia"/>
          <w:sz w:val="24"/>
          <w:szCs w:val="24"/>
        </w:rPr>
        <w:t>提供履行合同所必须的专业技术能力的证明材料或书面声明原件扫描件。</w:t>
      </w:r>
    </w:p>
    <w:p w14:paraId="6E6A2964" w14:textId="77777777" w:rsidR="000E56D6" w:rsidRDefault="000E56D6">
      <w:pPr>
        <w:spacing w:line="300" w:lineRule="auto"/>
        <w:ind w:firstLineChars="200" w:firstLine="480"/>
        <w:rPr>
          <w:rFonts w:ascii="宋体" w:hAnsi="宋体" w:cs="宋体" w:hint="eastAsia"/>
          <w:sz w:val="24"/>
          <w:szCs w:val="24"/>
        </w:rPr>
      </w:pPr>
    </w:p>
    <w:p w14:paraId="79C2D96F" w14:textId="77777777" w:rsidR="000E56D6" w:rsidRDefault="00B93009">
      <w:pPr>
        <w:spacing w:beforeLines="25" w:before="78" w:afterLines="25" w:after="78" w:line="300" w:lineRule="auto"/>
        <w:ind w:firstLineChars="200" w:firstLine="482"/>
        <w:jc w:val="center"/>
        <w:outlineLvl w:val="3"/>
        <w:rPr>
          <w:rFonts w:ascii="宋体" w:hAnsi="宋体" w:cs="宋体" w:hint="eastAsia"/>
          <w:b/>
          <w:bCs/>
          <w:sz w:val="24"/>
          <w:szCs w:val="24"/>
        </w:rPr>
      </w:pPr>
      <w:r>
        <w:rPr>
          <w:rFonts w:ascii="宋体" w:hAnsi="宋体" w:cs="宋体" w:hint="eastAsia"/>
          <w:b/>
          <w:bCs/>
          <w:sz w:val="24"/>
          <w:szCs w:val="24"/>
        </w:rPr>
        <w:t>（五）具有依法缴纳税收和社会保障资金的良好记录</w:t>
      </w:r>
    </w:p>
    <w:p w14:paraId="431C7E1F" w14:textId="1E50E399" w:rsidR="000E56D6" w:rsidRDefault="00B93009">
      <w:pPr>
        <w:spacing w:line="300" w:lineRule="auto"/>
        <w:ind w:firstLineChars="200" w:firstLine="482"/>
        <w:rPr>
          <w:rFonts w:ascii="宋体" w:hAnsi="宋体" w:cs="宋体" w:hint="eastAsia"/>
          <w:sz w:val="24"/>
          <w:szCs w:val="24"/>
        </w:rPr>
      </w:pPr>
      <w:r>
        <w:rPr>
          <w:rFonts w:ascii="宋体" w:hAnsi="宋体" w:cs="宋体" w:hint="eastAsia"/>
          <w:b/>
          <w:bCs/>
          <w:sz w:val="24"/>
          <w:szCs w:val="24"/>
        </w:rPr>
        <w:t>1</w:t>
      </w:r>
      <w:r>
        <w:rPr>
          <w:rFonts w:ascii="宋体" w:hAnsi="宋体" w:cs="宋体"/>
          <w:b/>
          <w:bCs/>
          <w:sz w:val="24"/>
          <w:szCs w:val="24"/>
        </w:rPr>
        <w:t>.</w:t>
      </w:r>
      <w:r>
        <w:rPr>
          <w:rFonts w:ascii="宋体" w:hAnsi="宋体" w:cs="宋体" w:hint="eastAsia"/>
          <w:b/>
          <w:bCs/>
          <w:sz w:val="24"/>
          <w:szCs w:val="24"/>
        </w:rPr>
        <w:t>缴纳税收证明：</w:t>
      </w:r>
      <w:r>
        <w:rPr>
          <w:rFonts w:ascii="宋体" w:hAnsi="宋体" w:cs="宋体" w:hint="eastAsia"/>
          <w:sz w:val="24"/>
          <w:szCs w:val="24"/>
        </w:rPr>
        <w:t>提供202</w:t>
      </w:r>
      <w:r w:rsidR="00AD4989">
        <w:rPr>
          <w:rFonts w:ascii="宋体" w:hAnsi="宋体" w:cs="宋体" w:hint="eastAsia"/>
          <w:sz w:val="24"/>
          <w:szCs w:val="24"/>
        </w:rPr>
        <w:t>4</w:t>
      </w:r>
      <w:r>
        <w:rPr>
          <w:rFonts w:ascii="宋体" w:hAnsi="宋体" w:cs="宋体" w:hint="eastAsia"/>
          <w:sz w:val="24"/>
          <w:szCs w:val="24"/>
        </w:rPr>
        <w:t>年</w:t>
      </w:r>
      <w:r w:rsidR="00AD4989">
        <w:rPr>
          <w:rFonts w:ascii="宋体" w:hAnsi="宋体" w:cs="宋体" w:hint="eastAsia"/>
          <w:sz w:val="24"/>
          <w:szCs w:val="24"/>
        </w:rPr>
        <w:t>1</w:t>
      </w:r>
      <w:r>
        <w:rPr>
          <w:rFonts w:ascii="宋体" w:hAnsi="宋体" w:cs="宋体" w:hint="eastAsia"/>
          <w:sz w:val="24"/>
          <w:szCs w:val="24"/>
        </w:rPr>
        <w:t>月至今任意2个月的税务局税收通用缴款书扫描件或银行电子缴税（费）凭证复印件或税务局出具纳税情况的相关证明扫描件（成立未满</w:t>
      </w:r>
      <w:r>
        <w:rPr>
          <w:rFonts w:ascii="宋体" w:hAnsi="宋体" w:cs="宋体"/>
          <w:sz w:val="24"/>
          <w:szCs w:val="24"/>
        </w:rPr>
        <w:t>3</w:t>
      </w:r>
      <w:r>
        <w:rPr>
          <w:rFonts w:ascii="宋体" w:hAnsi="宋体" w:cs="宋体" w:hint="eastAsia"/>
          <w:sz w:val="24"/>
          <w:szCs w:val="24"/>
        </w:rPr>
        <w:t>个月的提供成立以来的税收缴纳凭证或相关情况说明；依法免税的供应商，应提供相应文件证明其依法免税）；</w:t>
      </w:r>
    </w:p>
    <w:p w14:paraId="371F3C69" w14:textId="0A7FBF58" w:rsidR="000E56D6" w:rsidRDefault="00B93009">
      <w:pPr>
        <w:spacing w:line="300" w:lineRule="auto"/>
        <w:ind w:firstLineChars="200" w:firstLine="482"/>
        <w:rPr>
          <w:rFonts w:ascii="宋体" w:hAnsi="宋体" w:cs="宋体" w:hint="eastAsia"/>
          <w:sz w:val="24"/>
          <w:szCs w:val="24"/>
        </w:rPr>
      </w:pPr>
      <w:r>
        <w:rPr>
          <w:rFonts w:ascii="宋体" w:hAnsi="宋体" w:cs="宋体" w:hint="eastAsia"/>
          <w:b/>
          <w:bCs/>
          <w:sz w:val="24"/>
          <w:szCs w:val="24"/>
        </w:rPr>
        <w:t>2</w:t>
      </w:r>
      <w:r>
        <w:rPr>
          <w:rFonts w:ascii="宋体" w:hAnsi="宋体" w:cs="宋体"/>
          <w:b/>
          <w:bCs/>
          <w:sz w:val="24"/>
          <w:szCs w:val="24"/>
        </w:rPr>
        <w:t>.</w:t>
      </w:r>
      <w:r>
        <w:rPr>
          <w:rFonts w:ascii="宋体" w:hAnsi="宋体" w:cs="宋体" w:hint="eastAsia"/>
          <w:b/>
          <w:bCs/>
          <w:sz w:val="24"/>
          <w:szCs w:val="24"/>
        </w:rPr>
        <w:t>缴纳社保证明：</w:t>
      </w:r>
      <w:r>
        <w:rPr>
          <w:rFonts w:ascii="宋体" w:hAnsi="宋体" w:cs="宋体" w:hint="eastAsia"/>
          <w:sz w:val="24"/>
          <w:szCs w:val="24"/>
        </w:rPr>
        <w:t>提供202</w:t>
      </w:r>
      <w:r w:rsidR="00AD4989">
        <w:rPr>
          <w:rFonts w:ascii="宋体" w:hAnsi="宋体" w:cs="宋体" w:hint="eastAsia"/>
          <w:sz w:val="24"/>
          <w:szCs w:val="24"/>
        </w:rPr>
        <w:t>4</w:t>
      </w:r>
      <w:r>
        <w:rPr>
          <w:rFonts w:ascii="宋体" w:hAnsi="宋体" w:cs="宋体" w:hint="eastAsia"/>
          <w:sz w:val="24"/>
          <w:szCs w:val="24"/>
        </w:rPr>
        <w:t>年</w:t>
      </w:r>
      <w:r w:rsidR="00AD4989">
        <w:rPr>
          <w:rFonts w:ascii="宋体" w:hAnsi="宋体" w:cs="宋体" w:hint="eastAsia"/>
          <w:sz w:val="24"/>
          <w:szCs w:val="24"/>
        </w:rPr>
        <w:t>1</w:t>
      </w:r>
      <w:r>
        <w:rPr>
          <w:rFonts w:ascii="宋体" w:hAnsi="宋体" w:cs="宋体" w:hint="eastAsia"/>
          <w:sz w:val="24"/>
          <w:szCs w:val="24"/>
        </w:rPr>
        <w:t>月至今任意2个月的社会保险费缴款书扫描件或银行电子缴税（费）凭证复印件或社保管理部门出具的有效的缴款证明扫描件（成立未满</w:t>
      </w:r>
      <w:r>
        <w:rPr>
          <w:rFonts w:ascii="宋体" w:hAnsi="宋体" w:cs="宋体"/>
          <w:sz w:val="24"/>
          <w:szCs w:val="24"/>
        </w:rPr>
        <w:t>3</w:t>
      </w:r>
      <w:r>
        <w:rPr>
          <w:rFonts w:ascii="宋体" w:hAnsi="宋体" w:cs="宋体" w:hint="eastAsia"/>
          <w:sz w:val="24"/>
          <w:szCs w:val="24"/>
        </w:rPr>
        <w:t>个月的提供成立以来的社保资金缴纳凭证或相关情况说明；不需要缴纳社会保障资金的供应商，应提供相应文件证明其不需要缴纳社会保障资金）。</w:t>
      </w:r>
    </w:p>
    <w:p w14:paraId="445D571E" w14:textId="77777777" w:rsidR="000E56D6" w:rsidRDefault="000E56D6">
      <w:pPr>
        <w:spacing w:line="300" w:lineRule="auto"/>
        <w:ind w:firstLineChars="200" w:firstLine="480"/>
        <w:rPr>
          <w:rFonts w:ascii="宋体" w:hAnsi="宋体" w:cs="宋体" w:hint="eastAsia"/>
          <w:sz w:val="24"/>
          <w:szCs w:val="24"/>
        </w:rPr>
      </w:pPr>
    </w:p>
    <w:p w14:paraId="4BE404F8" w14:textId="77777777" w:rsidR="000E56D6" w:rsidRDefault="00B93009">
      <w:pPr>
        <w:spacing w:beforeLines="25" w:before="78" w:afterLines="25" w:after="78" w:line="300" w:lineRule="auto"/>
        <w:ind w:firstLineChars="200" w:firstLine="482"/>
        <w:jc w:val="center"/>
        <w:outlineLvl w:val="3"/>
        <w:rPr>
          <w:rFonts w:ascii="宋体" w:hAnsi="宋体" w:cs="宋体" w:hint="eastAsia"/>
          <w:b/>
          <w:bCs/>
          <w:sz w:val="24"/>
          <w:szCs w:val="24"/>
        </w:rPr>
      </w:pPr>
      <w:r>
        <w:rPr>
          <w:rFonts w:ascii="宋体" w:hAnsi="宋体" w:cs="宋体" w:hint="eastAsia"/>
          <w:b/>
          <w:bCs/>
          <w:sz w:val="24"/>
          <w:szCs w:val="24"/>
        </w:rPr>
        <w:t>（六）参与本次政府采购活动前三年内，在经营活动中没有重大违法记录（重大违法记录，是指供应商因违法经营受到刑事处罚或者责令停产停业、吊销许可证或者执照、较大数额罚款等行政处罚）：</w:t>
      </w:r>
    </w:p>
    <w:p w14:paraId="059F8D97" w14:textId="77777777" w:rsidR="000E56D6" w:rsidRDefault="00B93009">
      <w:pPr>
        <w:spacing w:line="300" w:lineRule="auto"/>
        <w:ind w:firstLineChars="200" w:firstLine="480"/>
        <w:rPr>
          <w:rFonts w:ascii="宋体" w:hAnsi="宋体" w:cs="宋体" w:hint="eastAsia"/>
          <w:sz w:val="24"/>
          <w:szCs w:val="24"/>
        </w:rPr>
      </w:pPr>
      <w:r>
        <w:rPr>
          <w:rFonts w:ascii="宋体" w:hAnsi="宋体" w:cs="宋体" w:hint="eastAsia"/>
          <w:sz w:val="24"/>
          <w:szCs w:val="24"/>
        </w:rPr>
        <w:t>提供参加本次政府采购活动前三年内在经营活动中没有重大违法记录的书面声明。</w:t>
      </w:r>
    </w:p>
    <w:p w14:paraId="5507981F" w14:textId="77777777" w:rsidR="000E56D6" w:rsidRDefault="000E56D6">
      <w:pPr>
        <w:spacing w:line="300" w:lineRule="auto"/>
        <w:ind w:firstLineChars="200" w:firstLine="480"/>
        <w:rPr>
          <w:rFonts w:ascii="宋体" w:hAnsi="宋体" w:cs="宋体" w:hint="eastAsia"/>
          <w:sz w:val="24"/>
          <w:szCs w:val="24"/>
        </w:rPr>
      </w:pPr>
    </w:p>
    <w:p w14:paraId="1F63B4EE" w14:textId="77777777" w:rsidR="000E56D6" w:rsidRDefault="00B93009">
      <w:pPr>
        <w:spacing w:beforeLines="25" w:before="78" w:afterLines="25" w:after="78" w:line="300" w:lineRule="auto"/>
        <w:ind w:firstLineChars="200" w:firstLine="482"/>
        <w:jc w:val="center"/>
        <w:outlineLvl w:val="3"/>
        <w:rPr>
          <w:rFonts w:ascii="宋体" w:hAnsi="宋体" w:cs="宋体" w:hint="eastAsia"/>
          <w:b/>
          <w:bCs/>
          <w:sz w:val="24"/>
          <w:szCs w:val="24"/>
        </w:rPr>
      </w:pPr>
      <w:r>
        <w:rPr>
          <w:rFonts w:ascii="宋体" w:hAnsi="宋体" w:cs="宋体" w:hint="eastAsia"/>
          <w:b/>
          <w:bCs/>
          <w:sz w:val="24"/>
          <w:szCs w:val="24"/>
        </w:rPr>
        <w:t>（七）法律、行政法规规定的其他条件</w:t>
      </w:r>
    </w:p>
    <w:p w14:paraId="4F20D5DE" w14:textId="77777777" w:rsidR="000E56D6" w:rsidRDefault="00B93009">
      <w:pPr>
        <w:widowControl/>
        <w:jc w:val="left"/>
        <w:rPr>
          <w:rFonts w:ascii="宋体" w:hAnsi="宋体" w:cs="宋体" w:hint="eastAsia"/>
          <w:b/>
          <w:bCs/>
          <w:sz w:val="24"/>
          <w:szCs w:val="24"/>
        </w:rPr>
      </w:pPr>
      <w:r>
        <w:rPr>
          <w:rFonts w:ascii="宋体" w:hAnsi="宋体" w:cs="宋体"/>
          <w:b/>
          <w:bCs/>
          <w:sz w:val="24"/>
          <w:szCs w:val="24"/>
        </w:rPr>
        <w:br w:type="page"/>
      </w:r>
    </w:p>
    <w:p w14:paraId="39B98376" w14:textId="77777777" w:rsidR="000E56D6" w:rsidRDefault="000E56D6">
      <w:pPr>
        <w:spacing w:line="300" w:lineRule="auto"/>
        <w:ind w:firstLineChars="200" w:firstLine="482"/>
        <w:rPr>
          <w:rFonts w:ascii="宋体" w:hAnsi="宋体" w:cs="宋体" w:hint="eastAsia"/>
          <w:b/>
          <w:bCs/>
          <w:sz w:val="24"/>
          <w:szCs w:val="24"/>
        </w:rPr>
      </w:pPr>
    </w:p>
    <w:p w14:paraId="1CF5093B" w14:textId="77777777" w:rsidR="000E56D6" w:rsidRDefault="00B93009">
      <w:pPr>
        <w:spacing w:beforeLines="25" w:before="78" w:afterLines="25" w:after="78" w:line="300" w:lineRule="auto"/>
        <w:ind w:firstLineChars="200" w:firstLine="482"/>
        <w:jc w:val="center"/>
        <w:outlineLvl w:val="3"/>
        <w:rPr>
          <w:rFonts w:ascii="宋体" w:hAnsi="宋体" w:cs="宋体" w:hint="eastAsia"/>
          <w:b/>
          <w:bCs/>
          <w:sz w:val="24"/>
          <w:szCs w:val="24"/>
        </w:rPr>
      </w:pPr>
      <w:r>
        <w:rPr>
          <w:rFonts w:ascii="宋体" w:hAnsi="宋体" w:cs="宋体" w:hint="eastAsia"/>
          <w:b/>
          <w:bCs/>
          <w:sz w:val="24"/>
          <w:szCs w:val="24"/>
        </w:rPr>
        <w:t>（八）特定资格要求</w:t>
      </w:r>
    </w:p>
    <w:p w14:paraId="7F6FDB38" w14:textId="77777777" w:rsidR="000E56D6" w:rsidRDefault="00B93009">
      <w:pPr>
        <w:pStyle w:val="aff0"/>
        <w:topLinePunct/>
        <w:snapToGrid w:val="0"/>
        <w:spacing w:beforeLines="50" w:before="156" w:beforeAutospacing="0" w:afterLines="50" w:after="156" w:afterAutospacing="0" w:line="300" w:lineRule="auto"/>
        <w:ind w:firstLineChars="200" w:firstLine="480"/>
        <w:jc w:val="both"/>
      </w:pPr>
      <w:r>
        <w:rPr>
          <w:rFonts w:hint="eastAsia"/>
        </w:rPr>
        <w:t>参与本项目投标的供应商应通过全国投资项目在线审批监管平台备案并列入公示名录的工程咨询机构（咨询专业和范围包括“公路专业评估咨询”），且供应商名称与该名录中的相应企业名称完全一致，附完整注册信息（若为联合体，联合体各方均需提供）。</w:t>
      </w:r>
      <w:r>
        <w:br w:type="page"/>
      </w:r>
    </w:p>
    <w:p w14:paraId="0139FBCB" w14:textId="77777777" w:rsidR="000E56D6" w:rsidRDefault="00B93009">
      <w:pPr>
        <w:keepNext/>
        <w:keepLines/>
        <w:widowControl/>
        <w:topLinePunct/>
        <w:adjustRightInd w:val="0"/>
        <w:spacing w:line="300" w:lineRule="auto"/>
        <w:jc w:val="left"/>
        <w:outlineLvl w:val="2"/>
        <w:rPr>
          <w:b/>
          <w:bCs/>
          <w:sz w:val="24"/>
          <w:szCs w:val="24"/>
        </w:rPr>
      </w:pPr>
      <w:bookmarkStart w:id="467" w:name="_Toc168998137"/>
      <w:r>
        <w:rPr>
          <w:rFonts w:hint="eastAsia"/>
          <w:b/>
          <w:bCs/>
          <w:sz w:val="24"/>
          <w:szCs w:val="24"/>
        </w:rPr>
        <w:lastRenderedPageBreak/>
        <w:t>商务技术文件</w:t>
      </w:r>
      <w:r>
        <w:rPr>
          <w:b/>
          <w:bCs/>
          <w:sz w:val="24"/>
          <w:szCs w:val="24"/>
        </w:rPr>
        <w:t>格式</w:t>
      </w:r>
      <w:r>
        <w:rPr>
          <w:rFonts w:hint="eastAsia"/>
          <w:b/>
          <w:bCs/>
          <w:sz w:val="24"/>
          <w:szCs w:val="24"/>
        </w:rPr>
        <w:t>一</w:t>
      </w:r>
      <w:r>
        <w:rPr>
          <w:b/>
          <w:bCs/>
          <w:sz w:val="24"/>
          <w:szCs w:val="24"/>
        </w:rPr>
        <w:t>：</w:t>
      </w:r>
      <w:r>
        <w:rPr>
          <w:rFonts w:ascii="宋体" w:hAnsi="宋体" w:cs="宋体" w:hint="eastAsia"/>
          <w:b/>
          <w:bCs/>
          <w:sz w:val="22"/>
        </w:rPr>
        <w:t>联合体协议书</w:t>
      </w:r>
      <w:bookmarkEnd w:id="467"/>
    </w:p>
    <w:p w14:paraId="287D4562" w14:textId="77777777" w:rsidR="000E56D6" w:rsidRDefault="00B93009">
      <w:pPr>
        <w:spacing w:line="480" w:lineRule="auto"/>
        <w:ind w:firstLineChars="200" w:firstLine="482"/>
        <w:jc w:val="center"/>
        <w:rPr>
          <w:rFonts w:ascii="宋体" w:hAnsi="宋体" w:cs="宋体" w:hint="eastAsia"/>
          <w:b/>
          <w:bCs/>
          <w:sz w:val="24"/>
        </w:rPr>
      </w:pPr>
      <w:r>
        <w:rPr>
          <w:rFonts w:ascii="宋体" w:hAnsi="宋体" w:cs="宋体" w:hint="eastAsia"/>
          <w:b/>
          <w:bCs/>
          <w:sz w:val="24"/>
        </w:rPr>
        <w:t>（一）联合体协议书</w:t>
      </w:r>
    </w:p>
    <w:p w14:paraId="68DB81A3" w14:textId="77777777" w:rsidR="000E56D6" w:rsidRDefault="00B93009">
      <w:pPr>
        <w:spacing w:line="360" w:lineRule="auto"/>
        <w:ind w:firstLineChars="250" w:firstLine="525"/>
        <w:jc w:val="center"/>
      </w:pPr>
      <w:r>
        <w:rPr>
          <w:rFonts w:hint="eastAsia"/>
        </w:rPr>
        <w:t>（联合体提供）</w:t>
      </w:r>
    </w:p>
    <w:p w14:paraId="48094908" w14:textId="77777777" w:rsidR="000E56D6" w:rsidRDefault="00B93009">
      <w:pPr>
        <w:spacing w:line="300" w:lineRule="auto"/>
        <w:ind w:leftChars="171" w:left="359" w:firstLineChars="200" w:firstLine="480"/>
        <w:jc w:val="left"/>
        <w:rPr>
          <w:rFonts w:ascii="宋体" w:hAnsi="宋体" w:hint="eastAsia"/>
          <w:sz w:val="24"/>
          <w:szCs w:val="24"/>
        </w:rPr>
      </w:pPr>
      <w:r>
        <w:rPr>
          <w:rFonts w:ascii="宋体" w:hAnsi="宋体" w:hint="eastAsia"/>
          <w:sz w:val="24"/>
          <w:szCs w:val="24"/>
          <w:u w:val="single"/>
        </w:rPr>
        <w:t xml:space="preserve">（所有成员单位名称）  </w:t>
      </w:r>
      <w:r>
        <w:rPr>
          <w:rFonts w:ascii="宋体" w:hAnsi="宋体" w:hint="eastAsia"/>
          <w:sz w:val="24"/>
          <w:szCs w:val="24"/>
        </w:rPr>
        <w:t xml:space="preserve">自愿组成联合体，共同参加 </w:t>
      </w:r>
      <w:r>
        <w:rPr>
          <w:rFonts w:ascii="宋体" w:hAnsi="宋体" w:hint="eastAsia"/>
          <w:sz w:val="24"/>
          <w:szCs w:val="24"/>
          <w:u w:val="single"/>
        </w:rPr>
        <w:t xml:space="preserve">    （项目名称）    </w:t>
      </w:r>
      <w:r>
        <w:rPr>
          <w:rFonts w:ascii="宋体" w:hAnsi="宋体" w:hint="eastAsia"/>
          <w:sz w:val="24"/>
          <w:szCs w:val="24"/>
        </w:rPr>
        <w:t>投标。现就联合体投标事宜订立如下协议。</w:t>
      </w:r>
    </w:p>
    <w:p w14:paraId="27438EFA" w14:textId="77777777" w:rsidR="000E56D6" w:rsidRDefault="00B93009">
      <w:pPr>
        <w:spacing w:line="300" w:lineRule="auto"/>
        <w:ind w:firstLineChars="200" w:firstLine="480"/>
        <w:jc w:val="left"/>
        <w:rPr>
          <w:rFonts w:ascii="宋体" w:hAnsi="宋体" w:hint="eastAsia"/>
          <w:sz w:val="24"/>
          <w:szCs w:val="24"/>
        </w:rPr>
      </w:pPr>
      <w:r>
        <w:rPr>
          <w:rFonts w:ascii="宋体" w:hAnsi="宋体" w:hint="eastAsia"/>
          <w:sz w:val="24"/>
          <w:szCs w:val="24"/>
        </w:rPr>
        <w:t>1、</w:t>
      </w:r>
      <w:r>
        <w:rPr>
          <w:rFonts w:ascii="宋体" w:hAnsi="宋体" w:hint="eastAsia"/>
          <w:sz w:val="24"/>
          <w:szCs w:val="24"/>
          <w:u w:val="single"/>
        </w:rPr>
        <w:t xml:space="preserve">（某成员单位名称）    </w:t>
      </w:r>
      <w:r>
        <w:rPr>
          <w:rFonts w:ascii="宋体" w:hAnsi="宋体" w:hint="eastAsia"/>
          <w:sz w:val="24"/>
          <w:szCs w:val="24"/>
        </w:rPr>
        <w:t>为该联合体牵头人。</w:t>
      </w:r>
    </w:p>
    <w:p w14:paraId="65D0C2D7" w14:textId="77777777" w:rsidR="000E56D6" w:rsidRDefault="00B93009">
      <w:pPr>
        <w:spacing w:beforeLines="25" w:before="78" w:afterLines="25" w:after="78" w:line="300" w:lineRule="auto"/>
        <w:ind w:firstLineChars="200" w:firstLine="480"/>
        <w:rPr>
          <w:rFonts w:ascii="宋体" w:hAnsi="宋体" w:hint="eastAsia"/>
          <w:sz w:val="24"/>
        </w:rPr>
      </w:pPr>
      <w:r>
        <w:rPr>
          <w:rFonts w:ascii="宋体" w:hAnsi="宋体" w:hint="eastAsia"/>
          <w:sz w:val="24"/>
          <w:szCs w:val="24"/>
        </w:rPr>
        <w:t>2、</w:t>
      </w:r>
      <w:r>
        <w:rPr>
          <w:rFonts w:ascii="宋体" w:hAnsi="宋体" w:hint="eastAsia"/>
          <w:sz w:val="24"/>
        </w:rPr>
        <w:t>联合体各成员授权牵头人代表联合体参加投标活动，签署文件，提交和接收相关的资料、信息及指示，进行合同谈判活动，负责合同实施阶段的组织和协调工作，以及处理与本采购项目有关的一切事宜。</w:t>
      </w:r>
    </w:p>
    <w:p w14:paraId="14CFB0E3" w14:textId="77777777" w:rsidR="000E56D6" w:rsidRDefault="00B93009">
      <w:pPr>
        <w:spacing w:beforeLines="25" w:before="78" w:afterLines="25" w:after="78" w:line="300" w:lineRule="auto"/>
        <w:ind w:firstLineChars="200" w:firstLine="480"/>
        <w:rPr>
          <w:rFonts w:ascii="宋体" w:hAnsi="宋体" w:hint="eastAsia"/>
          <w:sz w:val="24"/>
        </w:rPr>
      </w:pPr>
      <w:r>
        <w:rPr>
          <w:rFonts w:ascii="宋体" w:hAnsi="宋体" w:hint="eastAsia"/>
          <w:sz w:val="24"/>
        </w:rPr>
        <w:t>3.联合体牵头人在本项目中签署的一切文件和处理的一切事宜，联合体各成员均予以承认。联合体各成员将严格按照采购文件、投标文件和合同的要求全面履行义务，并向采购人承担连带责任。</w:t>
      </w:r>
    </w:p>
    <w:p w14:paraId="7EC1B4D3" w14:textId="77777777" w:rsidR="000E56D6" w:rsidRDefault="00B93009">
      <w:pPr>
        <w:spacing w:beforeLines="25" w:before="78" w:afterLines="25" w:after="78" w:line="300" w:lineRule="auto"/>
        <w:ind w:firstLineChars="200" w:firstLine="480"/>
        <w:rPr>
          <w:rFonts w:ascii="宋体" w:hAnsi="宋体" w:hint="eastAsia"/>
          <w:sz w:val="24"/>
        </w:rPr>
      </w:pPr>
      <w:r>
        <w:rPr>
          <w:rFonts w:ascii="宋体" w:hAnsi="宋体" w:hint="eastAsia"/>
          <w:sz w:val="24"/>
        </w:rPr>
        <w:t>4.联合体各成员单位内部的职责分工如下：</w:t>
      </w:r>
      <w:r>
        <w:rPr>
          <w:rFonts w:ascii="宋体" w:hAnsi="宋体"/>
          <w:sz w:val="24"/>
          <w:szCs w:val="24"/>
          <w:u w:val="single"/>
        </w:rPr>
        <w:t xml:space="preserve"> </w:t>
      </w:r>
      <w:r>
        <w:rPr>
          <w:rFonts w:ascii="宋体" w:hAnsi="宋体" w:hint="eastAsia"/>
          <w:sz w:val="24"/>
          <w:szCs w:val="24"/>
          <w:u w:val="single"/>
        </w:rPr>
        <w:t>（牵头人名称）</w:t>
      </w:r>
      <w:r>
        <w:rPr>
          <w:rFonts w:ascii="宋体" w:hAnsi="宋体"/>
          <w:sz w:val="24"/>
          <w:szCs w:val="24"/>
          <w:u w:val="single"/>
        </w:rPr>
        <w:t xml:space="preserve"> </w:t>
      </w:r>
      <w:r>
        <w:rPr>
          <w:rFonts w:ascii="宋体" w:hAnsi="宋体" w:hint="eastAsia"/>
          <w:sz w:val="24"/>
          <w:szCs w:val="24"/>
        </w:rPr>
        <w:t>承担</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rPr>
        <w:t>工作，占合同总工作量的</w:t>
      </w:r>
      <w:r>
        <w:rPr>
          <w:rFonts w:ascii="宋体" w:hAnsi="宋体"/>
          <w:sz w:val="24"/>
          <w:szCs w:val="24"/>
          <w:u w:val="single"/>
        </w:rPr>
        <w:t xml:space="preserve">    </w:t>
      </w:r>
      <w:r>
        <w:rPr>
          <w:rFonts w:ascii="宋体" w:hAnsi="宋体" w:hint="eastAsia"/>
          <w:sz w:val="24"/>
          <w:szCs w:val="24"/>
        </w:rPr>
        <w:t>％；</w:t>
      </w:r>
      <w:r>
        <w:rPr>
          <w:rFonts w:ascii="宋体" w:hAnsi="宋体" w:hint="eastAsia"/>
          <w:sz w:val="24"/>
          <w:szCs w:val="24"/>
          <w:u w:val="single"/>
        </w:rPr>
        <w:t>（成员一名称）</w:t>
      </w:r>
      <w:r>
        <w:rPr>
          <w:rFonts w:ascii="宋体" w:hAnsi="宋体" w:hint="eastAsia"/>
          <w:sz w:val="24"/>
          <w:szCs w:val="24"/>
        </w:rPr>
        <w:t>承担</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rPr>
        <w:t>工作，占合同总工作量的</w:t>
      </w:r>
      <w:r>
        <w:rPr>
          <w:rFonts w:ascii="宋体" w:hAnsi="宋体"/>
          <w:sz w:val="24"/>
          <w:szCs w:val="24"/>
          <w:u w:val="single"/>
        </w:rPr>
        <w:t xml:space="preserve">    </w:t>
      </w:r>
      <w:r>
        <w:rPr>
          <w:rFonts w:ascii="宋体" w:hAnsi="宋体" w:hint="eastAsia"/>
          <w:sz w:val="24"/>
          <w:szCs w:val="24"/>
        </w:rPr>
        <w:t>％</w:t>
      </w:r>
      <w:r>
        <w:rPr>
          <w:rFonts w:ascii="宋体" w:hAnsi="宋体" w:hint="eastAsia"/>
          <w:sz w:val="24"/>
        </w:rPr>
        <w:t>。</w:t>
      </w:r>
    </w:p>
    <w:p w14:paraId="684303FA" w14:textId="77777777" w:rsidR="000E56D6" w:rsidRDefault="00B93009">
      <w:pPr>
        <w:spacing w:beforeLines="25" w:before="78" w:afterLines="25" w:after="78" w:line="300" w:lineRule="auto"/>
        <w:ind w:firstLineChars="200" w:firstLine="480"/>
        <w:rPr>
          <w:rFonts w:ascii="宋体" w:hAnsi="宋体" w:hint="eastAsia"/>
          <w:sz w:val="24"/>
        </w:rPr>
      </w:pPr>
      <w:r>
        <w:rPr>
          <w:rFonts w:ascii="宋体" w:hAnsi="宋体" w:hint="eastAsia"/>
          <w:sz w:val="24"/>
        </w:rPr>
        <w:t>5.投标工作和联合体在中标后合同实施过程中的有关费用按各自承担的工作量分摊。</w:t>
      </w:r>
    </w:p>
    <w:p w14:paraId="6DFC7B70" w14:textId="77777777" w:rsidR="000E56D6" w:rsidRDefault="00B93009">
      <w:pPr>
        <w:spacing w:beforeLines="25" w:before="78" w:afterLines="25" w:after="78" w:line="300" w:lineRule="auto"/>
        <w:ind w:firstLineChars="200" w:firstLine="480"/>
        <w:rPr>
          <w:rFonts w:ascii="宋体" w:hAnsi="宋体" w:hint="eastAsia"/>
          <w:sz w:val="24"/>
        </w:rPr>
      </w:pPr>
      <w:r>
        <w:rPr>
          <w:rFonts w:ascii="宋体" w:hAnsi="宋体"/>
          <w:sz w:val="24"/>
        </w:rPr>
        <w:t>6</w:t>
      </w:r>
      <w:r>
        <w:rPr>
          <w:rFonts w:ascii="宋体" w:hAnsi="宋体" w:hint="eastAsia"/>
          <w:sz w:val="24"/>
        </w:rPr>
        <w:t>.本协议书自所有成员单位法定代表人签字并加盖单位章之日起生效，合同履行完毕后自动失效。</w:t>
      </w:r>
    </w:p>
    <w:p w14:paraId="0A186DEE" w14:textId="77777777" w:rsidR="000E56D6" w:rsidRDefault="00B93009">
      <w:pPr>
        <w:spacing w:beforeLines="25" w:before="78" w:afterLines="25" w:after="78" w:line="300" w:lineRule="auto"/>
        <w:ind w:firstLineChars="200" w:firstLine="480"/>
        <w:rPr>
          <w:rFonts w:ascii="宋体" w:hAnsi="宋体" w:hint="eastAsia"/>
          <w:sz w:val="24"/>
          <w:szCs w:val="24"/>
        </w:rPr>
      </w:pPr>
      <w:r>
        <w:rPr>
          <w:rFonts w:ascii="宋体" w:hAnsi="宋体"/>
          <w:sz w:val="24"/>
        </w:rPr>
        <w:t>7</w:t>
      </w:r>
      <w:r>
        <w:rPr>
          <w:rFonts w:ascii="宋体" w:hAnsi="宋体" w:hint="eastAsia"/>
          <w:sz w:val="24"/>
        </w:rPr>
        <w:t>.本协议书一式</w:t>
      </w:r>
      <w:r>
        <w:rPr>
          <w:rFonts w:ascii="宋体" w:hAnsi="宋体" w:hint="eastAsia"/>
          <w:sz w:val="24"/>
          <w:u w:val="single"/>
        </w:rPr>
        <w:t xml:space="preserve">     </w:t>
      </w:r>
      <w:r>
        <w:rPr>
          <w:rFonts w:ascii="宋体" w:hAnsi="宋体" w:hint="eastAsia"/>
          <w:sz w:val="24"/>
        </w:rPr>
        <w:t>份，联合体成员和采购人各执一份。</w:t>
      </w:r>
    </w:p>
    <w:p w14:paraId="663DE8D9" w14:textId="77777777" w:rsidR="000E56D6" w:rsidRDefault="000E56D6">
      <w:pPr>
        <w:spacing w:line="300" w:lineRule="auto"/>
        <w:ind w:left="420" w:firstLineChars="200" w:firstLine="480"/>
        <w:jc w:val="left"/>
        <w:rPr>
          <w:rFonts w:ascii="宋体" w:hAnsi="宋体" w:hint="eastAsia"/>
          <w:sz w:val="24"/>
          <w:szCs w:val="24"/>
        </w:rPr>
      </w:pPr>
    </w:p>
    <w:p w14:paraId="701ABF2C" w14:textId="77777777" w:rsidR="000E56D6" w:rsidRDefault="00B93009">
      <w:pPr>
        <w:spacing w:line="300" w:lineRule="auto"/>
        <w:ind w:left="420" w:firstLineChars="200" w:firstLine="480"/>
        <w:jc w:val="left"/>
        <w:rPr>
          <w:rFonts w:ascii="宋体" w:hAnsi="宋体" w:hint="eastAsia"/>
          <w:sz w:val="24"/>
          <w:szCs w:val="24"/>
        </w:rPr>
      </w:pPr>
      <w:r>
        <w:rPr>
          <w:rFonts w:ascii="宋体" w:hAnsi="宋体" w:hint="eastAsia"/>
          <w:sz w:val="24"/>
          <w:szCs w:val="24"/>
        </w:rPr>
        <w:t>注：协议收由委托代理人签字的，应附法定代表人签署的授权委托书。</w:t>
      </w:r>
    </w:p>
    <w:p w14:paraId="4D24DBDE" w14:textId="77777777" w:rsidR="000E56D6" w:rsidRDefault="00B93009">
      <w:pPr>
        <w:spacing w:line="360" w:lineRule="auto"/>
        <w:ind w:left="420"/>
        <w:rPr>
          <w:rFonts w:ascii="宋体" w:hAnsi="宋体" w:hint="eastAsia"/>
        </w:rPr>
      </w:pPr>
      <w:r>
        <w:rPr>
          <w:rFonts w:ascii="宋体" w:hAnsi="宋体" w:hint="eastAsia"/>
        </w:rPr>
        <w:t xml:space="preserve">              </w:t>
      </w:r>
    </w:p>
    <w:p w14:paraId="1A13A83F" w14:textId="77777777" w:rsidR="000E56D6" w:rsidRDefault="000E56D6">
      <w:pPr>
        <w:spacing w:line="360" w:lineRule="auto"/>
        <w:ind w:left="420"/>
        <w:rPr>
          <w:rFonts w:ascii="宋体" w:hAnsi="宋体" w:hint="eastAsia"/>
        </w:rPr>
      </w:pPr>
    </w:p>
    <w:p w14:paraId="7F2A2F22" w14:textId="77777777" w:rsidR="000E56D6" w:rsidRDefault="00B93009">
      <w:pPr>
        <w:spacing w:line="360" w:lineRule="auto"/>
        <w:ind w:left="420"/>
        <w:rPr>
          <w:rFonts w:ascii="宋体" w:hAnsi="宋体" w:hint="eastAsia"/>
          <w:sz w:val="24"/>
          <w:szCs w:val="24"/>
        </w:rPr>
      </w:pPr>
      <w:r>
        <w:rPr>
          <w:rFonts w:ascii="宋体" w:hAnsi="宋体" w:hint="eastAsia"/>
        </w:rPr>
        <w:t xml:space="preserve">                   </w:t>
      </w:r>
      <w:r>
        <w:rPr>
          <w:rFonts w:ascii="宋体" w:hAnsi="宋体" w:hint="eastAsia"/>
          <w:sz w:val="24"/>
          <w:szCs w:val="24"/>
        </w:rPr>
        <w:t xml:space="preserve"> 牵头人名称：</w:t>
      </w:r>
      <w:r>
        <w:rPr>
          <w:rFonts w:ascii="宋体" w:hAnsi="宋体" w:hint="eastAsia"/>
          <w:sz w:val="24"/>
          <w:szCs w:val="24"/>
          <w:u w:val="single"/>
        </w:rPr>
        <w:t xml:space="preserve">                     </w:t>
      </w:r>
      <w:r>
        <w:rPr>
          <w:rFonts w:ascii="宋体" w:hAnsi="宋体" w:hint="eastAsia"/>
          <w:sz w:val="24"/>
          <w:szCs w:val="24"/>
        </w:rPr>
        <w:t>（单位盖章）</w:t>
      </w:r>
    </w:p>
    <w:p w14:paraId="105F18AD" w14:textId="77777777" w:rsidR="000E56D6" w:rsidRDefault="00B93009">
      <w:pPr>
        <w:spacing w:line="360" w:lineRule="auto"/>
        <w:ind w:firstLineChars="1063" w:firstLine="2551"/>
        <w:rPr>
          <w:rFonts w:ascii="宋体" w:hAnsi="宋体" w:hint="eastAsia"/>
          <w:sz w:val="24"/>
          <w:szCs w:val="24"/>
        </w:rPr>
      </w:pPr>
      <w:r>
        <w:rPr>
          <w:rFonts w:ascii="宋体" w:hAnsi="宋体" w:hint="eastAsia"/>
          <w:sz w:val="24"/>
          <w:szCs w:val="24"/>
        </w:rPr>
        <w:t>法定代表人或其委托代理人：</w:t>
      </w:r>
      <w:r>
        <w:rPr>
          <w:rFonts w:ascii="宋体" w:hAnsi="宋体" w:hint="eastAsia"/>
          <w:sz w:val="24"/>
          <w:szCs w:val="24"/>
          <w:u w:val="single"/>
        </w:rPr>
        <w:t xml:space="preserve">           </w:t>
      </w:r>
      <w:r>
        <w:rPr>
          <w:rFonts w:ascii="宋体" w:hAnsi="宋体" w:hint="eastAsia"/>
          <w:sz w:val="24"/>
          <w:szCs w:val="24"/>
        </w:rPr>
        <w:t>（签字或盖章）</w:t>
      </w:r>
    </w:p>
    <w:p w14:paraId="2B4258ED" w14:textId="77777777" w:rsidR="000E56D6" w:rsidRDefault="000E56D6">
      <w:pPr>
        <w:spacing w:line="360" w:lineRule="auto"/>
        <w:ind w:firstLineChars="1063" w:firstLine="2551"/>
        <w:rPr>
          <w:rFonts w:ascii="宋体" w:hAnsi="宋体" w:hint="eastAsia"/>
          <w:sz w:val="24"/>
          <w:szCs w:val="24"/>
        </w:rPr>
      </w:pPr>
    </w:p>
    <w:p w14:paraId="2B5A38CB" w14:textId="77777777" w:rsidR="000E56D6" w:rsidRDefault="00B93009">
      <w:pPr>
        <w:spacing w:line="360" w:lineRule="auto"/>
        <w:ind w:firstLineChars="1063" w:firstLine="2551"/>
        <w:rPr>
          <w:rFonts w:ascii="宋体" w:hAnsi="宋体" w:hint="eastAsia"/>
          <w:sz w:val="24"/>
          <w:szCs w:val="24"/>
        </w:rPr>
      </w:pPr>
      <w:r>
        <w:rPr>
          <w:rFonts w:ascii="宋体" w:hAnsi="宋体" w:hint="eastAsia"/>
          <w:sz w:val="24"/>
          <w:szCs w:val="24"/>
        </w:rPr>
        <w:t>成员一名称：</w:t>
      </w:r>
      <w:r>
        <w:rPr>
          <w:rFonts w:ascii="宋体" w:hAnsi="宋体" w:hint="eastAsia"/>
          <w:sz w:val="24"/>
          <w:szCs w:val="24"/>
          <w:u w:val="single"/>
        </w:rPr>
        <w:t xml:space="preserve">                     </w:t>
      </w:r>
      <w:r>
        <w:rPr>
          <w:rFonts w:ascii="宋体" w:hAnsi="宋体" w:hint="eastAsia"/>
          <w:sz w:val="24"/>
          <w:szCs w:val="24"/>
        </w:rPr>
        <w:t>（单位盖章）</w:t>
      </w:r>
    </w:p>
    <w:p w14:paraId="3F417C2B" w14:textId="77777777" w:rsidR="000E56D6" w:rsidRDefault="00B93009">
      <w:pPr>
        <w:spacing w:line="360" w:lineRule="auto"/>
        <w:ind w:firstLineChars="1063" w:firstLine="2551"/>
        <w:rPr>
          <w:rFonts w:ascii="宋体" w:hAnsi="宋体" w:hint="eastAsia"/>
          <w:sz w:val="24"/>
          <w:szCs w:val="24"/>
        </w:rPr>
      </w:pPr>
      <w:r>
        <w:rPr>
          <w:rFonts w:ascii="宋体" w:hAnsi="宋体" w:hint="eastAsia"/>
          <w:sz w:val="24"/>
          <w:szCs w:val="24"/>
        </w:rPr>
        <w:t>法定代表人或其委托代理人：</w:t>
      </w:r>
      <w:r>
        <w:rPr>
          <w:rFonts w:ascii="宋体" w:hAnsi="宋体" w:hint="eastAsia"/>
          <w:sz w:val="24"/>
          <w:szCs w:val="24"/>
          <w:u w:val="single"/>
        </w:rPr>
        <w:t xml:space="preserve">           </w:t>
      </w:r>
      <w:r>
        <w:rPr>
          <w:rFonts w:ascii="宋体" w:hAnsi="宋体" w:hint="eastAsia"/>
          <w:sz w:val="24"/>
          <w:szCs w:val="24"/>
        </w:rPr>
        <w:t>（签字或盖章）</w:t>
      </w:r>
    </w:p>
    <w:p w14:paraId="4E454ED8" w14:textId="77777777" w:rsidR="000E56D6" w:rsidRDefault="000E56D6">
      <w:pPr>
        <w:spacing w:line="360" w:lineRule="auto"/>
        <w:jc w:val="center"/>
        <w:rPr>
          <w:rFonts w:ascii="宋体" w:hAnsi="宋体" w:hint="eastAsia"/>
        </w:rPr>
      </w:pPr>
    </w:p>
    <w:p w14:paraId="53EE8A69" w14:textId="77777777" w:rsidR="000E56D6" w:rsidRDefault="00B93009">
      <w:pPr>
        <w:spacing w:line="360" w:lineRule="auto"/>
        <w:rPr>
          <w:rStyle w:val="111"/>
          <w:color w:val="auto"/>
        </w:rPr>
      </w:pPr>
      <w:r>
        <w:rPr>
          <w:rStyle w:val="111"/>
          <w:rFonts w:hint="eastAsia"/>
          <w:color w:val="auto"/>
        </w:rPr>
        <w:t>（注：联合体协议书签章由组成成员盖鲜章，最终由牵头单位上传；也可双方各盖电子章。</w:t>
      </w:r>
      <w:r>
        <w:rPr>
          <w:rFonts w:hAnsi="宋体" w:cs="宋体" w:hint="eastAsia"/>
          <w:sz w:val="22"/>
          <w:lang w:val="zh-CN"/>
        </w:rPr>
        <w:t>联合协议</w:t>
      </w:r>
      <w:r>
        <w:rPr>
          <w:rFonts w:hAnsi="宋体" w:cs="宋体" w:hint="eastAsia"/>
          <w:sz w:val="22"/>
        </w:rPr>
        <w:t>中应明确各联合体成员</w:t>
      </w:r>
      <w:r>
        <w:rPr>
          <w:rFonts w:hAnsi="宋体" w:cs="宋体" w:hint="eastAsia"/>
          <w:sz w:val="22"/>
          <w:lang w:val="zh-CN"/>
        </w:rPr>
        <w:t>的合同份额</w:t>
      </w:r>
      <w:r>
        <w:rPr>
          <w:rFonts w:hAnsi="宋体" w:cs="宋体" w:hint="eastAsia"/>
          <w:sz w:val="22"/>
        </w:rPr>
        <w:t>比例</w:t>
      </w:r>
      <w:r>
        <w:rPr>
          <w:rStyle w:val="111"/>
          <w:rFonts w:hint="eastAsia"/>
          <w:color w:val="auto"/>
        </w:rPr>
        <w:t>）</w:t>
      </w:r>
      <w:r>
        <w:rPr>
          <w:rStyle w:val="111"/>
          <w:color w:val="auto"/>
        </w:rPr>
        <w:br w:type="page"/>
      </w:r>
    </w:p>
    <w:p w14:paraId="0140C51A" w14:textId="77777777" w:rsidR="000E56D6" w:rsidRDefault="00B93009">
      <w:pPr>
        <w:keepNext/>
        <w:keepLines/>
        <w:widowControl/>
        <w:topLinePunct/>
        <w:adjustRightInd w:val="0"/>
        <w:spacing w:line="300" w:lineRule="auto"/>
        <w:jc w:val="left"/>
        <w:outlineLvl w:val="2"/>
        <w:rPr>
          <w:b/>
          <w:bCs/>
          <w:sz w:val="24"/>
          <w:szCs w:val="24"/>
        </w:rPr>
      </w:pPr>
      <w:bookmarkStart w:id="468" w:name="_Toc168998138"/>
      <w:r>
        <w:rPr>
          <w:rFonts w:hint="eastAsia"/>
          <w:b/>
          <w:bCs/>
          <w:sz w:val="24"/>
          <w:szCs w:val="24"/>
        </w:rPr>
        <w:lastRenderedPageBreak/>
        <w:t>商务技术文件</w:t>
      </w:r>
      <w:r>
        <w:rPr>
          <w:b/>
          <w:bCs/>
          <w:sz w:val="24"/>
          <w:szCs w:val="24"/>
        </w:rPr>
        <w:t>格式</w:t>
      </w:r>
      <w:r>
        <w:rPr>
          <w:rFonts w:hint="eastAsia"/>
          <w:b/>
          <w:bCs/>
          <w:sz w:val="24"/>
          <w:szCs w:val="24"/>
        </w:rPr>
        <w:t>二、</w:t>
      </w:r>
      <w:r>
        <w:rPr>
          <w:b/>
          <w:bCs/>
          <w:sz w:val="24"/>
          <w:szCs w:val="24"/>
        </w:rPr>
        <w:t>授权委托书或法定代表人身份证明</w:t>
      </w:r>
      <w:bookmarkEnd w:id="463"/>
      <w:bookmarkEnd w:id="464"/>
      <w:bookmarkEnd w:id="465"/>
      <w:bookmarkEnd w:id="468"/>
    </w:p>
    <w:p w14:paraId="2CD61997" w14:textId="77777777" w:rsidR="000E56D6" w:rsidRDefault="000E56D6">
      <w:pPr>
        <w:rPr>
          <w:rStyle w:val="111"/>
          <w:color w:val="auto"/>
        </w:rPr>
      </w:pPr>
    </w:p>
    <w:p w14:paraId="2CA0709A" w14:textId="77777777" w:rsidR="000E56D6" w:rsidRDefault="00B93009">
      <w:pPr>
        <w:pStyle w:val="4"/>
        <w:topLinePunct/>
        <w:spacing w:before="78" w:after="78" w:line="300" w:lineRule="auto"/>
        <w:ind w:firstLine="560"/>
        <w:jc w:val="center"/>
        <w:rPr>
          <w:rFonts w:ascii="Times New Roman" w:hAnsi="Times New Roman"/>
          <w:b w:val="0"/>
        </w:rPr>
      </w:pPr>
      <w:r>
        <w:rPr>
          <w:rFonts w:ascii="Times New Roman" w:hAnsi="Times New Roman" w:hint="eastAsia"/>
          <w:b w:val="0"/>
        </w:rPr>
        <w:t>（一）授权委托书</w:t>
      </w:r>
    </w:p>
    <w:p w14:paraId="220C9283" w14:textId="77777777" w:rsidR="000E56D6" w:rsidRDefault="00B93009">
      <w:pPr>
        <w:spacing w:beforeLines="25" w:before="78" w:afterLines="25" w:after="78" w:line="300" w:lineRule="auto"/>
        <w:ind w:firstLineChars="200" w:firstLine="480"/>
        <w:rPr>
          <w:rFonts w:ascii="宋体" w:hAnsi="宋体" w:hint="eastAsia"/>
          <w:sz w:val="24"/>
          <w:szCs w:val="24"/>
        </w:rPr>
      </w:pPr>
      <w:r>
        <w:rPr>
          <w:rFonts w:ascii="宋体" w:hAnsi="宋体" w:hint="eastAsia"/>
          <w:sz w:val="24"/>
          <w:szCs w:val="24"/>
        </w:rPr>
        <w:t>本人</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u w:val="single"/>
        </w:rPr>
        <w:t xml:space="preserve"> </w:t>
      </w:r>
      <w:r>
        <w:rPr>
          <w:rFonts w:ascii="宋体" w:hAnsi="宋体" w:hint="eastAsia"/>
          <w:sz w:val="24"/>
          <w:szCs w:val="24"/>
        </w:rPr>
        <w:t>（姓名）系</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u w:val="single"/>
        </w:rPr>
        <w:t xml:space="preserve">  </w:t>
      </w:r>
      <w:r>
        <w:rPr>
          <w:rFonts w:ascii="宋体" w:hAnsi="宋体" w:hint="eastAsia"/>
          <w:sz w:val="24"/>
          <w:szCs w:val="24"/>
        </w:rPr>
        <w:t>（供应商名称）的法定代表人，现委托</w:t>
      </w:r>
      <w:r>
        <w:rPr>
          <w:rFonts w:ascii="宋体" w:hAnsi="宋体" w:hint="eastAsia"/>
          <w:sz w:val="24"/>
          <w:szCs w:val="24"/>
          <w:u w:val="single"/>
        </w:rPr>
        <w:t xml:space="preserve">     </w:t>
      </w:r>
      <w:r>
        <w:rPr>
          <w:rFonts w:ascii="宋体" w:hAnsi="宋体" w:hint="eastAsia"/>
          <w:sz w:val="24"/>
          <w:szCs w:val="24"/>
        </w:rPr>
        <w:t>（姓名）为我方代理人。代理人根据授权，以我方名义签署、澄清确认、递交、撤回、修改</w:t>
      </w:r>
      <w:r>
        <w:rPr>
          <w:rFonts w:ascii="宋体" w:hAnsi="宋体" w:hint="eastAsia"/>
          <w:sz w:val="24"/>
          <w:szCs w:val="24"/>
          <w:u w:val="single"/>
        </w:rPr>
        <w:t xml:space="preserve">         </w:t>
      </w:r>
      <w:r>
        <w:rPr>
          <w:rFonts w:ascii="宋体" w:hAnsi="宋体" w:hint="eastAsia"/>
          <w:sz w:val="24"/>
          <w:szCs w:val="24"/>
        </w:rPr>
        <w:t>（项目名称）投标文件、签订合同和处理有关事宜，其法律后果由我方承担。</w:t>
      </w:r>
    </w:p>
    <w:p w14:paraId="575D5D27" w14:textId="77777777" w:rsidR="000E56D6" w:rsidRDefault="00B93009">
      <w:pPr>
        <w:topLinePunct/>
        <w:spacing w:beforeLines="25" w:before="78" w:afterLines="25" w:after="78" w:line="300" w:lineRule="auto"/>
        <w:ind w:firstLineChars="200" w:firstLine="480"/>
        <w:rPr>
          <w:sz w:val="24"/>
          <w:szCs w:val="24"/>
        </w:rPr>
      </w:pPr>
      <w:r>
        <w:rPr>
          <w:sz w:val="24"/>
          <w:szCs w:val="24"/>
        </w:rPr>
        <w:t>委托期限：自本委托书签署之日起至投标有效期满。</w:t>
      </w:r>
    </w:p>
    <w:p w14:paraId="33CB9426" w14:textId="77777777" w:rsidR="000E56D6" w:rsidRDefault="00B93009">
      <w:pPr>
        <w:topLinePunct/>
        <w:spacing w:beforeLines="25" w:before="78" w:afterLines="25" w:after="78" w:line="300" w:lineRule="auto"/>
        <w:ind w:firstLineChars="200" w:firstLine="480"/>
        <w:rPr>
          <w:sz w:val="24"/>
          <w:szCs w:val="24"/>
        </w:rPr>
      </w:pPr>
      <w:r>
        <w:rPr>
          <w:sz w:val="24"/>
          <w:szCs w:val="24"/>
        </w:rPr>
        <w:t>代理人无转委托权。</w:t>
      </w:r>
    </w:p>
    <w:p w14:paraId="23FF320D" w14:textId="77777777" w:rsidR="000E56D6" w:rsidRDefault="00B93009">
      <w:pPr>
        <w:topLinePunct/>
        <w:spacing w:beforeLines="25" w:before="78" w:afterLines="25" w:after="78" w:line="300" w:lineRule="auto"/>
        <w:ind w:firstLineChars="200" w:firstLine="480"/>
        <w:rPr>
          <w:sz w:val="24"/>
          <w:szCs w:val="24"/>
        </w:rPr>
      </w:pPr>
      <w:r>
        <w:rPr>
          <w:sz w:val="24"/>
          <w:szCs w:val="24"/>
        </w:rPr>
        <w:t>附</w:t>
      </w:r>
      <w:r>
        <w:rPr>
          <w:sz w:val="24"/>
          <w:szCs w:val="24"/>
        </w:rPr>
        <w:t>“</w:t>
      </w:r>
      <w:r>
        <w:rPr>
          <w:sz w:val="24"/>
          <w:szCs w:val="24"/>
        </w:rPr>
        <w:t>法定代表人身份证</w:t>
      </w:r>
      <w:r>
        <w:rPr>
          <w:rFonts w:hint="eastAsia"/>
          <w:sz w:val="24"/>
          <w:szCs w:val="24"/>
        </w:rPr>
        <w:t>扫描件及委托代理人身份证扫描件</w:t>
      </w:r>
      <w:r>
        <w:rPr>
          <w:sz w:val="24"/>
          <w:szCs w:val="24"/>
        </w:rPr>
        <w:t>”</w:t>
      </w:r>
      <w:r>
        <w:rPr>
          <w:sz w:val="24"/>
          <w:szCs w:val="24"/>
        </w:rPr>
        <w:t>。</w:t>
      </w:r>
    </w:p>
    <w:p w14:paraId="102FD1B3" w14:textId="77777777" w:rsidR="000E56D6" w:rsidRDefault="000E56D6">
      <w:pPr>
        <w:tabs>
          <w:tab w:val="left" w:pos="7200"/>
        </w:tabs>
        <w:topLinePunct/>
        <w:spacing w:line="300" w:lineRule="auto"/>
        <w:ind w:firstLineChars="200" w:firstLine="480"/>
        <w:jc w:val="right"/>
        <w:rPr>
          <w:sz w:val="24"/>
          <w:szCs w:val="24"/>
        </w:rPr>
      </w:pPr>
    </w:p>
    <w:p w14:paraId="158C839E" w14:textId="77777777" w:rsidR="000E56D6" w:rsidRDefault="00B93009">
      <w:pPr>
        <w:spacing w:line="360" w:lineRule="auto"/>
        <w:ind w:firstLineChars="1417" w:firstLine="3401"/>
        <w:rPr>
          <w:rFonts w:ascii="宋体" w:hAnsi="宋体" w:hint="eastAsia"/>
          <w:sz w:val="24"/>
          <w:szCs w:val="24"/>
        </w:rPr>
      </w:pPr>
      <w:r>
        <w:rPr>
          <w:rFonts w:ascii="宋体" w:hAnsi="宋体" w:hint="eastAsia"/>
          <w:sz w:val="24"/>
          <w:szCs w:val="24"/>
        </w:rPr>
        <w:t>供应商：</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u w:val="single"/>
        </w:rPr>
        <w:t xml:space="preserve">           </w:t>
      </w:r>
      <w:r>
        <w:rPr>
          <w:rFonts w:ascii="宋体" w:hAnsi="宋体" w:hint="eastAsia"/>
          <w:sz w:val="24"/>
          <w:szCs w:val="24"/>
        </w:rPr>
        <w:t>（电子签章）</w:t>
      </w:r>
    </w:p>
    <w:p w14:paraId="4AA1F1BB" w14:textId="77777777" w:rsidR="000E56D6" w:rsidRDefault="00B93009">
      <w:pPr>
        <w:spacing w:line="360" w:lineRule="auto"/>
        <w:ind w:firstLineChars="1417" w:firstLine="3401"/>
        <w:rPr>
          <w:rFonts w:ascii="宋体" w:hAnsi="宋体" w:hint="eastAsia"/>
          <w:sz w:val="24"/>
          <w:szCs w:val="24"/>
        </w:rPr>
      </w:pPr>
      <w:r>
        <w:rPr>
          <w:rFonts w:ascii="宋体" w:hAnsi="宋体" w:hint="eastAsia"/>
          <w:sz w:val="24"/>
          <w:szCs w:val="24"/>
        </w:rPr>
        <w:t>法定代表人：</w:t>
      </w:r>
      <w:r>
        <w:rPr>
          <w:rFonts w:ascii="宋体" w:hAnsi="宋体" w:hint="eastAsia"/>
          <w:sz w:val="24"/>
          <w:szCs w:val="24"/>
          <w:u w:val="single"/>
        </w:rPr>
        <w:t xml:space="preserve">                     </w:t>
      </w:r>
      <w:r>
        <w:rPr>
          <w:rFonts w:ascii="宋体" w:hAnsi="宋体" w:hint="eastAsia"/>
          <w:sz w:val="24"/>
          <w:szCs w:val="24"/>
        </w:rPr>
        <w:t>（亲笔签字）</w:t>
      </w:r>
    </w:p>
    <w:p w14:paraId="41C368A7" w14:textId="77777777" w:rsidR="000E56D6" w:rsidRDefault="00B93009">
      <w:pPr>
        <w:spacing w:line="360" w:lineRule="auto"/>
        <w:ind w:firstLineChars="1417" w:firstLine="3401"/>
        <w:jc w:val="left"/>
        <w:rPr>
          <w:rFonts w:ascii="宋体" w:hAnsi="宋体" w:hint="eastAsia"/>
          <w:sz w:val="24"/>
          <w:szCs w:val="24"/>
          <w:u w:val="single"/>
        </w:rPr>
      </w:pPr>
      <w:r>
        <w:rPr>
          <w:rFonts w:ascii="宋体" w:hAnsi="宋体" w:hint="eastAsia"/>
          <w:sz w:val="24"/>
          <w:szCs w:val="24"/>
        </w:rPr>
        <w:t>身份证号码：</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u w:val="single"/>
        </w:rPr>
        <w:t xml:space="preserve"> </w:t>
      </w:r>
      <w:r>
        <w:rPr>
          <w:rFonts w:ascii="宋体" w:hAnsi="宋体"/>
          <w:sz w:val="24"/>
          <w:szCs w:val="24"/>
          <w:u w:val="single"/>
        </w:rPr>
        <w:t xml:space="preserve">             </w:t>
      </w:r>
    </w:p>
    <w:p w14:paraId="0092A0B8" w14:textId="77777777" w:rsidR="000E56D6" w:rsidRDefault="00B93009">
      <w:pPr>
        <w:spacing w:line="360" w:lineRule="auto"/>
        <w:ind w:firstLineChars="1417" w:firstLine="3401"/>
        <w:rPr>
          <w:rFonts w:ascii="宋体" w:hAnsi="宋体" w:hint="eastAsia"/>
          <w:sz w:val="24"/>
          <w:szCs w:val="24"/>
        </w:rPr>
      </w:pPr>
      <w:r>
        <w:rPr>
          <w:rFonts w:ascii="宋体" w:hAnsi="宋体" w:hint="eastAsia"/>
          <w:sz w:val="24"/>
          <w:szCs w:val="24"/>
        </w:rPr>
        <w:t>委托代理人：</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u w:val="single"/>
        </w:rPr>
        <w:t xml:space="preserve">  </w:t>
      </w:r>
      <w:r>
        <w:rPr>
          <w:rFonts w:ascii="宋体" w:hAnsi="宋体" w:hint="eastAsia"/>
          <w:sz w:val="24"/>
          <w:szCs w:val="24"/>
        </w:rPr>
        <w:t>（亲笔签字）</w:t>
      </w:r>
    </w:p>
    <w:p w14:paraId="142C625A" w14:textId="77777777" w:rsidR="000E56D6" w:rsidRDefault="00B93009">
      <w:pPr>
        <w:spacing w:line="360" w:lineRule="auto"/>
        <w:ind w:firstLineChars="1417" w:firstLine="3401"/>
        <w:rPr>
          <w:rFonts w:ascii="宋体" w:hAnsi="宋体" w:hint="eastAsia"/>
          <w:sz w:val="24"/>
          <w:szCs w:val="24"/>
        </w:rPr>
      </w:pPr>
      <w:r>
        <w:rPr>
          <w:rFonts w:ascii="宋体" w:hAnsi="宋体" w:hint="eastAsia"/>
          <w:sz w:val="24"/>
          <w:szCs w:val="24"/>
        </w:rPr>
        <w:t>身份证号码：</w:t>
      </w:r>
      <w:r>
        <w:rPr>
          <w:rFonts w:ascii="宋体" w:hAnsi="宋体" w:hint="eastAsia"/>
          <w:sz w:val="24"/>
          <w:szCs w:val="24"/>
          <w:u w:val="single"/>
        </w:rPr>
        <w:t xml:space="preserve">                      </w:t>
      </w:r>
    </w:p>
    <w:p w14:paraId="05C5D052" w14:textId="77777777" w:rsidR="000E56D6" w:rsidRDefault="00B93009">
      <w:pPr>
        <w:tabs>
          <w:tab w:val="right" w:pos="9184"/>
        </w:tabs>
        <w:spacing w:line="360" w:lineRule="auto"/>
        <w:ind w:firstLineChars="2145" w:firstLine="5148"/>
        <w:rPr>
          <w:rFonts w:ascii="宋体" w:hAnsi="宋体" w:hint="eastAsia"/>
          <w:sz w:val="24"/>
          <w:szCs w:val="24"/>
        </w:rPr>
      </w:pP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r>
        <w:rPr>
          <w:rFonts w:ascii="宋体" w:hAnsi="宋体"/>
          <w:sz w:val="24"/>
          <w:szCs w:val="24"/>
        </w:rPr>
        <w:tab/>
      </w:r>
    </w:p>
    <w:p w14:paraId="10D58C8E" w14:textId="77777777" w:rsidR="000E56D6" w:rsidRDefault="000E56D6">
      <w:pPr>
        <w:topLinePunct/>
        <w:spacing w:line="300" w:lineRule="auto"/>
        <w:ind w:firstLineChars="200" w:firstLine="480"/>
        <w:rPr>
          <w:sz w:val="24"/>
          <w:szCs w:val="24"/>
        </w:rPr>
      </w:pPr>
    </w:p>
    <w:p w14:paraId="6B7DEC9A" w14:textId="77777777" w:rsidR="000E56D6" w:rsidRDefault="00B93009">
      <w:pPr>
        <w:topLinePunct/>
        <w:ind w:left="619" w:hangingChars="295" w:hanging="619"/>
        <w:rPr>
          <w:rFonts w:eastAsia="黑体"/>
        </w:rPr>
      </w:pPr>
      <w:r>
        <w:rPr>
          <w:rFonts w:eastAsia="黑体"/>
        </w:rPr>
        <w:t>注：</w:t>
      </w:r>
      <w:r>
        <w:rPr>
          <w:rFonts w:eastAsia="黑体"/>
        </w:rPr>
        <w:t>1.</w:t>
      </w:r>
      <w:r>
        <w:rPr>
          <w:rFonts w:eastAsia="黑体"/>
        </w:rPr>
        <w:t>法定代表人和委托代理人必须在授权书上亲笔签名，不得使用印章、签名章或其他电子制版签名；</w:t>
      </w:r>
    </w:p>
    <w:p w14:paraId="58EABD4D" w14:textId="77777777" w:rsidR="000E56D6" w:rsidRDefault="00B93009">
      <w:pPr>
        <w:topLinePunct/>
        <w:ind w:leftChars="203" w:left="672" w:hangingChars="117" w:hanging="246"/>
        <w:rPr>
          <w:rFonts w:eastAsia="黑体"/>
        </w:rPr>
      </w:pPr>
      <w:r>
        <w:rPr>
          <w:rFonts w:eastAsia="黑体" w:hint="eastAsia"/>
        </w:rPr>
        <w:t>2.</w:t>
      </w:r>
      <w:r>
        <w:rPr>
          <w:rFonts w:eastAsia="黑体" w:hint="eastAsia"/>
        </w:rPr>
        <w:t>如果供应商的法定代表人签署投标文件，则无须提交授权委托书。</w:t>
      </w:r>
    </w:p>
    <w:p w14:paraId="406D240A" w14:textId="77777777" w:rsidR="000E56D6" w:rsidRDefault="00B93009">
      <w:pPr>
        <w:topLinePunct/>
        <w:spacing w:line="360" w:lineRule="auto"/>
        <w:ind w:firstLineChars="1550" w:firstLine="3720"/>
        <w:rPr>
          <w:sz w:val="24"/>
          <w:szCs w:val="24"/>
        </w:rPr>
      </w:pPr>
      <w:r>
        <w:rPr>
          <w:sz w:val="24"/>
          <w:szCs w:val="24"/>
        </w:rPr>
        <w:t>身份证</w:t>
      </w:r>
    </w:p>
    <w:tbl>
      <w:tblPr>
        <w:tblW w:w="0" w:type="auto"/>
        <w:jc w:val="center"/>
        <w:tblBorders>
          <w:top w:val="dotDotDash" w:sz="4" w:space="0" w:color="auto"/>
          <w:left w:val="dotDotDash" w:sz="4" w:space="0" w:color="auto"/>
          <w:bottom w:val="dotDotDash" w:sz="4" w:space="0" w:color="auto"/>
          <w:right w:val="dotDotDash" w:sz="4" w:space="0" w:color="auto"/>
          <w:insideH w:val="single" w:sz="6" w:space="0" w:color="auto"/>
          <w:insideV w:val="single" w:sz="6" w:space="0" w:color="auto"/>
        </w:tblBorders>
        <w:tblLayout w:type="fixed"/>
        <w:tblLook w:val="04A0" w:firstRow="1" w:lastRow="0" w:firstColumn="1" w:lastColumn="0" w:noHBand="0" w:noVBand="1"/>
      </w:tblPr>
      <w:tblGrid>
        <w:gridCol w:w="8460"/>
      </w:tblGrid>
      <w:tr w:rsidR="000E56D6" w14:paraId="224840E7" w14:textId="77777777">
        <w:trPr>
          <w:trHeight w:val="3187"/>
          <w:jc w:val="center"/>
        </w:trPr>
        <w:tc>
          <w:tcPr>
            <w:tcW w:w="8460" w:type="dxa"/>
            <w:vAlign w:val="center"/>
          </w:tcPr>
          <w:p w14:paraId="360C7125" w14:textId="77777777" w:rsidR="000E56D6" w:rsidRDefault="00B93009">
            <w:pPr>
              <w:jc w:val="center"/>
              <w:rPr>
                <w:rFonts w:ascii="宋体" w:hAnsi="宋体" w:hint="eastAsia"/>
              </w:rPr>
            </w:pPr>
            <w:r>
              <w:rPr>
                <w:rFonts w:ascii="宋体" w:hAnsi="宋体" w:hint="eastAsia"/>
              </w:rPr>
              <w:t>法定代表人身份证复印件及</w:t>
            </w:r>
          </w:p>
          <w:p w14:paraId="165D664B" w14:textId="77777777" w:rsidR="000E56D6" w:rsidRDefault="00B93009">
            <w:pPr>
              <w:jc w:val="center"/>
              <w:rPr>
                <w:rFonts w:ascii="宋体" w:hAnsi="宋体" w:hint="eastAsia"/>
                <w:sz w:val="24"/>
                <w:szCs w:val="24"/>
              </w:rPr>
            </w:pPr>
            <w:r>
              <w:rPr>
                <w:rFonts w:ascii="宋体" w:hAnsi="宋体" w:hint="eastAsia"/>
              </w:rPr>
              <w:t>委托代理人身份证复印件（正反面）</w:t>
            </w:r>
          </w:p>
          <w:p w14:paraId="182A1A86" w14:textId="77777777" w:rsidR="000E56D6" w:rsidRDefault="000E56D6">
            <w:pPr>
              <w:tabs>
                <w:tab w:val="left" w:pos="-840"/>
                <w:tab w:val="left" w:pos="3444"/>
              </w:tabs>
              <w:topLinePunct/>
              <w:ind w:right="399"/>
              <w:jc w:val="center"/>
              <w:rPr>
                <w:sz w:val="18"/>
                <w:szCs w:val="18"/>
              </w:rPr>
            </w:pPr>
          </w:p>
        </w:tc>
      </w:tr>
    </w:tbl>
    <w:p w14:paraId="48EE9690" w14:textId="77777777" w:rsidR="000E56D6" w:rsidRDefault="00B93009">
      <w:pPr>
        <w:jc w:val="center"/>
        <w:rPr>
          <w:b/>
          <w:bCs/>
        </w:rPr>
      </w:pPr>
      <w:r>
        <w:rPr>
          <w:rFonts w:hint="eastAsia"/>
          <w:b/>
          <w:bCs/>
        </w:rPr>
        <w:t>（若为联合体投标，由联合体牵头人提供。）</w:t>
      </w:r>
    </w:p>
    <w:p w14:paraId="0412F872" w14:textId="77777777" w:rsidR="000E56D6" w:rsidRDefault="00B93009">
      <w:pPr>
        <w:topLinePunct/>
        <w:rPr>
          <w:rStyle w:val="111"/>
          <w:color w:val="auto"/>
        </w:rPr>
      </w:pPr>
      <w:r>
        <w:rPr>
          <w:rStyle w:val="111"/>
          <w:color w:val="auto"/>
        </w:rPr>
        <w:br w:type="page"/>
      </w:r>
    </w:p>
    <w:p w14:paraId="66D1D0A1" w14:textId="77777777" w:rsidR="000E56D6" w:rsidRDefault="000E56D6">
      <w:pPr>
        <w:rPr>
          <w:rStyle w:val="111"/>
          <w:color w:val="auto"/>
        </w:rPr>
      </w:pPr>
    </w:p>
    <w:p w14:paraId="1A3D9891" w14:textId="77777777" w:rsidR="000E56D6" w:rsidRDefault="00B93009">
      <w:pPr>
        <w:pStyle w:val="4"/>
        <w:topLinePunct/>
        <w:spacing w:before="78" w:after="78" w:line="300" w:lineRule="auto"/>
        <w:ind w:firstLine="560"/>
        <w:jc w:val="center"/>
        <w:rPr>
          <w:rFonts w:ascii="Times New Roman" w:hAnsi="Times New Roman"/>
          <w:b w:val="0"/>
        </w:rPr>
      </w:pPr>
      <w:r>
        <w:rPr>
          <w:rFonts w:ascii="Times New Roman" w:hAnsi="Times New Roman" w:hint="eastAsia"/>
          <w:b w:val="0"/>
        </w:rPr>
        <w:t>（二）法定代表人身份证明</w:t>
      </w:r>
    </w:p>
    <w:p w14:paraId="4812B19E" w14:textId="77777777" w:rsidR="000E56D6" w:rsidRDefault="000E56D6">
      <w:pPr>
        <w:spacing w:line="360" w:lineRule="auto"/>
        <w:ind w:firstLineChars="200" w:firstLine="480"/>
        <w:rPr>
          <w:rFonts w:ascii="宋体" w:hAnsi="宋体" w:hint="eastAsia"/>
          <w:sz w:val="24"/>
        </w:rPr>
      </w:pPr>
    </w:p>
    <w:p w14:paraId="1034C40E" w14:textId="77777777" w:rsidR="000E56D6" w:rsidRDefault="00B93009">
      <w:pPr>
        <w:spacing w:line="360" w:lineRule="auto"/>
        <w:ind w:firstLineChars="200" w:firstLine="480"/>
        <w:rPr>
          <w:rFonts w:ascii="宋体" w:hAnsi="宋体" w:hint="eastAsia"/>
          <w:sz w:val="24"/>
          <w:u w:val="single"/>
        </w:rPr>
      </w:pPr>
      <w:r>
        <w:rPr>
          <w:rFonts w:ascii="宋体" w:hAnsi="宋体" w:hint="eastAsia"/>
          <w:sz w:val="24"/>
        </w:rPr>
        <w:t>供应商名称：</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p>
    <w:p w14:paraId="535215C4" w14:textId="77777777" w:rsidR="000E56D6" w:rsidRDefault="00B93009">
      <w:pPr>
        <w:spacing w:line="360" w:lineRule="auto"/>
        <w:ind w:firstLineChars="200" w:firstLine="480"/>
        <w:rPr>
          <w:rFonts w:ascii="宋体" w:hAnsi="宋体" w:hint="eastAsia"/>
          <w:sz w:val="24"/>
        </w:rPr>
      </w:pPr>
      <w:r>
        <w:rPr>
          <w:rFonts w:ascii="宋体" w:hAnsi="宋体" w:hint="eastAsia"/>
          <w:sz w:val="24"/>
        </w:rPr>
        <w:t>姓名：</w:t>
      </w:r>
      <w:r>
        <w:rPr>
          <w:rFonts w:ascii="宋体" w:hAnsi="宋体" w:hint="eastAsia"/>
          <w:sz w:val="24"/>
          <w:u w:val="single"/>
        </w:rPr>
        <w:t xml:space="preserve"> （法定代表人亲笔签字）   </w:t>
      </w:r>
      <w:r>
        <w:rPr>
          <w:rFonts w:ascii="宋体" w:hAnsi="宋体" w:hint="eastAsia"/>
          <w:sz w:val="24"/>
        </w:rPr>
        <w:t>性别：</w:t>
      </w:r>
      <w:r>
        <w:rPr>
          <w:rFonts w:ascii="宋体" w:hAnsi="宋体" w:hint="eastAsia"/>
          <w:sz w:val="24"/>
          <w:u w:val="single"/>
        </w:rPr>
        <w:t xml:space="preserve">     </w:t>
      </w:r>
      <w:r>
        <w:rPr>
          <w:rFonts w:ascii="宋体" w:hAnsi="宋体" w:hint="eastAsia"/>
          <w:sz w:val="24"/>
        </w:rPr>
        <w:t>年龄：</w:t>
      </w:r>
      <w:r>
        <w:rPr>
          <w:rFonts w:ascii="宋体" w:hAnsi="宋体" w:hint="eastAsia"/>
          <w:sz w:val="24"/>
          <w:u w:val="single"/>
        </w:rPr>
        <w:t xml:space="preserve">   </w:t>
      </w:r>
      <w:r>
        <w:rPr>
          <w:rFonts w:ascii="宋体" w:hAnsi="宋体" w:hint="eastAsia"/>
          <w:sz w:val="24"/>
        </w:rPr>
        <w:t>职务：</w:t>
      </w:r>
      <w:r>
        <w:rPr>
          <w:rFonts w:ascii="宋体" w:hAnsi="宋体" w:hint="eastAsia"/>
          <w:sz w:val="24"/>
          <w:u w:val="single"/>
        </w:rPr>
        <w:t xml:space="preserve">      </w:t>
      </w:r>
      <w:r>
        <w:rPr>
          <w:rFonts w:ascii="宋体" w:hAnsi="宋体" w:hint="eastAsia"/>
          <w:sz w:val="24"/>
        </w:rPr>
        <w:t>系</w:t>
      </w:r>
      <w:r>
        <w:rPr>
          <w:rFonts w:ascii="黑体" w:eastAsia="黑体" w:hAnsi="宋体" w:hint="eastAsia"/>
          <w:sz w:val="24"/>
          <w:u w:val="single"/>
        </w:rPr>
        <w:t>（供应商名称）</w:t>
      </w:r>
      <w:r>
        <w:rPr>
          <w:rFonts w:ascii="宋体" w:hAnsi="宋体" w:hint="eastAsia"/>
          <w:sz w:val="24"/>
        </w:rPr>
        <w:t>的法定代表人。</w:t>
      </w:r>
    </w:p>
    <w:p w14:paraId="0F19E163" w14:textId="77777777" w:rsidR="000E56D6" w:rsidRDefault="00B93009">
      <w:pPr>
        <w:spacing w:line="360" w:lineRule="auto"/>
        <w:ind w:firstLineChars="400" w:firstLine="960"/>
        <w:rPr>
          <w:rFonts w:ascii="宋体" w:hAnsi="宋体" w:hint="eastAsia"/>
          <w:sz w:val="24"/>
        </w:rPr>
      </w:pPr>
      <w:r>
        <w:rPr>
          <w:rFonts w:ascii="宋体" w:hAnsi="宋体" w:hint="eastAsia"/>
          <w:sz w:val="24"/>
        </w:rPr>
        <w:t>特此证明。</w:t>
      </w:r>
    </w:p>
    <w:p w14:paraId="6EE85CFE" w14:textId="77777777" w:rsidR="000E56D6" w:rsidRDefault="00B93009">
      <w:pPr>
        <w:spacing w:beforeLines="25" w:before="78" w:afterLines="25" w:after="78" w:line="300" w:lineRule="auto"/>
        <w:ind w:firstLineChars="200" w:firstLine="480"/>
        <w:rPr>
          <w:rFonts w:ascii="宋体" w:hAnsi="宋体" w:hint="eastAsia"/>
          <w:sz w:val="24"/>
          <w:szCs w:val="24"/>
        </w:rPr>
      </w:pPr>
      <w:r>
        <w:rPr>
          <w:rFonts w:ascii="宋体" w:hAnsi="宋体" w:hint="eastAsia"/>
          <w:sz w:val="24"/>
          <w:szCs w:val="24"/>
        </w:rPr>
        <w:t>附：法定代表人身份证扫描件。</w:t>
      </w:r>
    </w:p>
    <w:p w14:paraId="634467CB" w14:textId="77777777" w:rsidR="000E56D6" w:rsidRDefault="000E56D6">
      <w:pPr>
        <w:spacing w:line="360" w:lineRule="auto"/>
        <w:ind w:firstLineChars="200" w:firstLine="420"/>
        <w:rPr>
          <w:rFonts w:ascii="宋体" w:hAnsi="宋体" w:hint="eastAsia"/>
        </w:rPr>
      </w:pPr>
    </w:p>
    <w:p w14:paraId="524EC9C3" w14:textId="77777777" w:rsidR="000E56D6" w:rsidRDefault="000E56D6">
      <w:pPr>
        <w:spacing w:line="360" w:lineRule="auto"/>
        <w:ind w:firstLineChars="1750" w:firstLine="4200"/>
        <w:rPr>
          <w:sz w:val="24"/>
        </w:rPr>
      </w:pPr>
    </w:p>
    <w:p w14:paraId="339F10B6" w14:textId="77777777" w:rsidR="000E56D6" w:rsidRDefault="000E56D6">
      <w:pPr>
        <w:spacing w:line="360" w:lineRule="auto"/>
        <w:ind w:firstLineChars="1750" w:firstLine="4200"/>
        <w:rPr>
          <w:sz w:val="24"/>
        </w:rPr>
      </w:pPr>
    </w:p>
    <w:p w14:paraId="7850EBE8" w14:textId="77777777" w:rsidR="000E56D6" w:rsidRDefault="00B93009">
      <w:pPr>
        <w:spacing w:line="360" w:lineRule="auto"/>
        <w:ind w:firstLineChars="1750" w:firstLine="4200"/>
        <w:rPr>
          <w:sz w:val="24"/>
          <w:u w:val="single"/>
        </w:rPr>
      </w:pPr>
      <w:r>
        <w:rPr>
          <w:rFonts w:hint="eastAsia"/>
          <w:sz w:val="24"/>
        </w:rPr>
        <w:t>供应商：</w:t>
      </w:r>
      <w:r>
        <w:rPr>
          <w:sz w:val="24"/>
          <w:u w:val="single"/>
        </w:rPr>
        <w:t xml:space="preserve"> </w:t>
      </w:r>
      <w:r>
        <w:rPr>
          <w:rFonts w:hint="eastAsia"/>
          <w:sz w:val="24"/>
          <w:u w:val="single"/>
        </w:rPr>
        <w:t xml:space="preserve">            </w:t>
      </w:r>
      <w:r>
        <w:rPr>
          <w:rFonts w:hint="eastAsia"/>
          <w:sz w:val="24"/>
        </w:rPr>
        <w:t>（</w:t>
      </w:r>
      <w:r>
        <w:rPr>
          <w:rFonts w:ascii="宋体" w:hAnsi="宋体" w:hint="eastAsia"/>
          <w:sz w:val="24"/>
          <w:szCs w:val="24"/>
        </w:rPr>
        <w:t>电子签章</w:t>
      </w:r>
      <w:r>
        <w:rPr>
          <w:rFonts w:hint="eastAsia"/>
          <w:sz w:val="24"/>
        </w:rPr>
        <w:t>）</w:t>
      </w:r>
    </w:p>
    <w:p w14:paraId="537722A9" w14:textId="77777777" w:rsidR="000E56D6" w:rsidRDefault="00B93009">
      <w:pPr>
        <w:spacing w:line="360" w:lineRule="auto"/>
        <w:ind w:firstLineChars="2150" w:firstLine="5160"/>
        <w:rPr>
          <w:rFonts w:ascii="宋体" w:hAnsi="宋体" w:hint="eastAsia"/>
        </w:rPr>
      </w:pPr>
      <w:r>
        <w:rPr>
          <w:sz w:val="24"/>
          <w:u w:val="single"/>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w:t>
      </w:r>
      <w:r>
        <w:rPr>
          <w:sz w:val="24"/>
        </w:rPr>
        <w:t xml:space="preserve"> </w:t>
      </w:r>
      <w:r>
        <w:rPr>
          <w:rFonts w:hint="eastAsia"/>
          <w:sz w:val="24"/>
        </w:rPr>
        <w:t xml:space="preserve"> </w:t>
      </w:r>
    </w:p>
    <w:p w14:paraId="1C797F25" w14:textId="77777777" w:rsidR="000E56D6" w:rsidRDefault="000E56D6">
      <w:pPr>
        <w:topLinePunct/>
        <w:spacing w:line="300" w:lineRule="auto"/>
        <w:ind w:firstLineChars="200" w:firstLine="480"/>
        <w:jc w:val="center"/>
        <w:rPr>
          <w:sz w:val="24"/>
          <w:szCs w:val="24"/>
        </w:rPr>
      </w:pPr>
    </w:p>
    <w:p w14:paraId="7C0F686F" w14:textId="77777777" w:rsidR="000E56D6" w:rsidRDefault="00B93009">
      <w:pPr>
        <w:topLinePunct/>
        <w:ind w:left="619" w:hangingChars="295" w:hanging="619"/>
        <w:rPr>
          <w:rFonts w:eastAsia="黑体"/>
        </w:rPr>
      </w:pPr>
      <w:r>
        <w:rPr>
          <w:rFonts w:eastAsia="黑体"/>
        </w:rPr>
        <w:t>注：法定代表人的签字必须是亲笔签名，不得使用印章、签名章或其他电子制版签名代替</w:t>
      </w:r>
      <w:r>
        <w:rPr>
          <w:rFonts w:eastAsia="黑体" w:hint="eastAsia"/>
        </w:rPr>
        <w:t>。</w:t>
      </w:r>
    </w:p>
    <w:p w14:paraId="76265ACA" w14:textId="77777777" w:rsidR="000E56D6" w:rsidRDefault="000E56D6">
      <w:pPr>
        <w:topLinePunct/>
        <w:ind w:firstLineChars="200" w:firstLine="420"/>
        <w:rPr>
          <w:rFonts w:eastAsia="黑体"/>
        </w:rPr>
      </w:pPr>
    </w:p>
    <w:p w14:paraId="3875E9F3" w14:textId="77777777" w:rsidR="000E56D6" w:rsidRDefault="00B93009">
      <w:pPr>
        <w:topLinePunct/>
        <w:spacing w:line="360" w:lineRule="auto"/>
        <w:ind w:firstLineChars="1550" w:firstLine="3720"/>
        <w:rPr>
          <w:sz w:val="24"/>
          <w:szCs w:val="24"/>
        </w:rPr>
      </w:pPr>
      <w:r>
        <w:rPr>
          <w:sz w:val="24"/>
          <w:szCs w:val="24"/>
        </w:rPr>
        <w:t>身份证</w:t>
      </w:r>
    </w:p>
    <w:tbl>
      <w:tblPr>
        <w:tblW w:w="0" w:type="auto"/>
        <w:jc w:val="center"/>
        <w:tblBorders>
          <w:top w:val="dotDotDash" w:sz="4" w:space="0" w:color="auto"/>
          <w:left w:val="dotDotDash" w:sz="4" w:space="0" w:color="auto"/>
          <w:bottom w:val="dotDotDash" w:sz="4" w:space="0" w:color="auto"/>
          <w:right w:val="dotDotDash" w:sz="4" w:space="0" w:color="auto"/>
          <w:insideH w:val="single" w:sz="6" w:space="0" w:color="auto"/>
          <w:insideV w:val="single" w:sz="6" w:space="0" w:color="auto"/>
        </w:tblBorders>
        <w:tblLayout w:type="fixed"/>
        <w:tblLook w:val="04A0" w:firstRow="1" w:lastRow="0" w:firstColumn="1" w:lastColumn="0" w:noHBand="0" w:noVBand="1"/>
      </w:tblPr>
      <w:tblGrid>
        <w:gridCol w:w="8450"/>
      </w:tblGrid>
      <w:tr w:rsidR="000E56D6" w14:paraId="488FA684" w14:textId="77777777">
        <w:trPr>
          <w:trHeight w:val="3861"/>
          <w:jc w:val="center"/>
        </w:trPr>
        <w:tc>
          <w:tcPr>
            <w:tcW w:w="8450" w:type="dxa"/>
            <w:vAlign w:val="center"/>
          </w:tcPr>
          <w:p w14:paraId="1E9CDEC7" w14:textId="77777777" w:rsidR="000E56D6" w:rsidRDefault="00B93009">
            <w:pPr>
              <w:ind w:firstLineChars="300" w:firstLine="630"/>
              <w:jc w:val="center"/>
              <w:rPr>
                <w:rStyle w:val="111"/>
                <w:color w:val="auto"/>
              </w:rPr>
            </w:pPr>
            <w:r>
              <w:rPr>
                <w:rFonts w:ascii="宋体" w:hAnsi="宋体" w:hint="eastAsia"/>
              </w:rPr>
              <w:t>法定代表人身份证复印件（正反面）</w:t>
            </w:r>
          </w:p>
          <w:p w14:paraId="031B476C" w14:textId="77777777" w:rsidR="000E56D6" w:rsidRDefault="000E56D6">
            <w:pPr>
              <w:tabs>
                <w:tab w:val="left" w:pos="-840"/>
                <w:tab w:val="left" w:pos="3444"/>
              </w:tabs>
              <w:topLinePunct/>
              <w:ind w:right="399"/>
              <w:jc w:val="center"/>
              <w:rPr>
                <w:sz w:val="18"/>
                <w:szCs w:val="18"/>
              </w:rPr>
            </w:pPr>
          </w:p>
        </w:tc>
      </w:tr>
    </w:tbl>
    <w:p w14:paraId="49F3FD35" w14:textId="77777777" w:rsidR="000E56D6" w:rsidRDefault="00B93009">
      <w:pPr>
        <w:topLinePunct/>
        <w:jc w:val="center"/>
        <w:rPr>
          <w:rStyle w:val="111"/>
          <w:color w:val="auto"/>
        </w:rPr>
      </w:pPr>
      <w:r>
        <w:rPr>
          <w:rFonts w:ascii="宋体" w:hAnsi="宋体" w:cs="宋体" w:hint="eastAsia"/>
          <w:b/>
          <w:kern w:val="0"/>
          <w:sz w:val="24"/>
        </w:rPr>
        <w:t>（若为联合体投标，由联合体牵头人提供。）</w:t>
      </w:r>
      <w:r>
        <w:rPr>
          <w:rStyle w:val="111"/>
          <w:color w:val="auto"/>
        </w:rPr>
        <w:br w:type="page"/>
      </w:r>
    </w:p>
    <w:p w14:paraId="3045B046" w14:textId="77777777" w:rsidR="000E56D6" w:rsidRDefault="000E56D6">
      <w:pPr>
        <w:rPr>
          <w:rStyle w:val="111"/>
          <w:color w:val="auto"/>
        </w:rPr>
      </w:pPr>
      <w:bookmarkStart w:id="469" w:name="_Toc51245603"/>
      <w:bookmarkStart w:id="470" w:name="_Toc50803559"/>
    </w:p>
    <w:p w14:paraId="7C8834FC" w14:textId="77777777" w:rsidR="000E56D6" w:rsidRDefault="00B93009">
      <w:pPr>
        <w:keepNext/>
        <w:keepLines/>
        <w:topLinePunct/>
        <w:adjustRightInd w:val="0"/>
        <w:spacing w:line="300" w:lineRule="auto"/>
        <w:jc w:val="left"/>
        <w:outlineLvl w:val="2"/>
        <w:rPr>
          <w:b/>
          <w:bCs/>
          <w:sz w:val="28"/>
          <w:szCs w:val="28"/>
        </w:rPr>
      </w:pPr>
      <w:bookmarkStart w:id="471" w:name="_Toc50803560"/>
      <w:bookmarkStart w:id="472" w:name="_Toc51245604"/>
      <w:bookmarkStart w:id="473" w:name="_Toc139800453"/>
      <w:bookmarkStart w:id="474" w:name="_Toc168998139"/>
      <w:bookmarkStart w:id="475" w:name="_Toc139800450"/>
      <w:r>
        <w:rPr>
          <w:rFonts w:hint="eastAsia"/>
          <w:b/>
          <w:bCs/>
          <w:sz w:val="24"/>
          <w:szCs w:val="24"/>
        </w:rPr>
        <w:t>商务技术文件</w:t>
      </w:r>
      <w:r>
        <w:rPr>
          <w:b/>
          <w:bCs/>
          <w:sz w:val="24"/>
          <w:szCs w:val="24"/>
        </w:rPr>
        <w:t>格式</w:t>
      </w:r>
      <w:r>
        <w:rPr>
          <w:rFonts w:hint="eastAsia"/>
          <w:b/>
          <w:bCs/>
          <w:sz w:val="24"/>
          <w:szCs w:val="24"/>
        </w:rPr>
        <w:t>三</w:t>
      </w:r>
      <w:r>
        <w:rPr>
          <w:b/>
          <w:bCs/>
          <w:sz w:val="24"/>
          <w:szCs w:val="24"/>
        </w:rPr>
        <w:t>：</w:t>
      </w:r>
      <w:bookmarkEnd w:id="471"/>
      <w:bookmarkEnd w:id="472"/>
      <w:r>
        <w:rPr>
          <w:rFonts w:hint="eastAsia"/>
          <w:b/>
          <w:bCs/>
          <w:sz w:val="24"/>
          <w:szCs w:val="24"/>
        </w:rPr>
        <w:t>商务</w:t>
      </w:r>
      <w:bookmarkEnd w:id="473"/>
      <w:r>
        <w:rPr>
          <w:rFonts w:hint="eastAsia"/>
          <w:b/>
          <w:bCs/>
          <w:sz w:val="24"/>
          <w:szCs w:val="24"/>
        </w:rPr>
        <w:t>条件</w:t>
      </w:r>
      <w:bookmarkEnd w:id="474"/>
    </w:p>
    <w:p w14:paraId="1065934C" w14:textId="77777777" w:rsidR="000E56D6" w:rsidRDefault="00B93009">
      <w:pPr>
        <w:pStyle w:val="4"/>
        <w:topLinePunct/>
        <w:spacing w:before="78" w:after="78" w:line="300" w:lineRule="auto"/>
        <w:ind w:firstLine="560"/>
        <w:jc w:val="center"/>
        <w:rPr>
          <w:rFonts w:ascii="Times New Roman" w:hAnsi="Times New Roman"/>
          <w:b w:val="0"/>
        </w:rPr>
      </w:pPr>
      <w:bookmarkStart w:id="476" w:name="_Hlk5964565"/>
      <w:r>
        <w:rPr>
          <w:rFonts w:ascii="Times New Roman" w:hAnsi="Times New Roman" w:hint="eastAsia"/>
          <w:b w:val="0"/>
        </w:rPr>
        <w:t>（一）商务条款偏离表</w:t>
      </w:r>
    </w:p>
    <w:p w14:paraId="23D085E1" w14:textId="77777777" w:rsidR="000E56D6" w:rsidRDefault="00B93009">
      <w:pPr>
        <w:spacing w:line="300" w:lineRule="auto"/>
        <w:ind w:firstLineChars="200" w:firstLine="480"/>
        <w:rPr>
          <w:rFonts w:ascii="宋体"/>
          <w:sz w:val="24"/>
          <w:szCs w:val="24"/>
        </w:rPr>
      </w:pPr>
      <w:r>
        <w:rPr>
          <w:rFonts w:ascii="宋体" w:hint="eastAsia"/>
          <w:sz w:val="24"/>
          <w:szCs w:val="24"/>
        </w:rPr>
        <w:t>供应商应逐条对应采购文件第四章“合同条款及格式”和第五章“采购需求”中要求的商务条件，包括服务期限、付款方式、实施地点、履约保证金等内容，并根据实际投标情况如实填写本表格。</w:t>
      </w:r>
    </w:p>
    <w:p w14:paraId="11ACD638" w14:textId="77777777" w:rsidR="000E56D6" w:rsidRDefault="00B93009">
      <w:pPr>
        <w:spacing w:line="300" w:lineRule="auto"/>
        <w:ind w:firstLineChars="200" w:firstLine="480"/>
        <w:rPr>
          <w:rFonts w:ascii="宋体"/>
          <w:sz w:val="24"/>
          <w:szCs w:val="24"/>
        </w:rPr>
      </w:pPr>
      <w:r>
        <w:rPr>
          <w:rFonts w:ascii="宋体" w:hint="eastAsia"/>
          <w:sz w:val="24"/>
          <w:szCs w:val="24"/>
        </w:rPr>
        <w:t>★未填写本表格的供应商将不能通过初步评审。</w:t>
      </w:r>
    </w:p>
    <w:p w14:paraId="2EA2CEC7" w14:textId="77777777" w:rsidR="000E56D6" w:rsidRDefault="00B93009">
      <w:pPr>
        <w:spacing w:line="300" w:lineRule="auto"/>
        <w:ind w:firstLineChars="200" w:firstLine="480"/>
        <w:jc w:val="left"/>
        <w:rPr>
          <w:rFonts w:ascii="宋体"/>
          <w:sz w:val="24"/>
          <w:szCs w:val="24"/>
        </w:rPr>
      </w:pPr>
      <w:r>
        <w:rPr>
          <w:rFonts w:ascii="宋体" w:hint="eastAsia"/>
          <w:sz w:val="24"/>
          <w:szCs w:val="24"/>
        </w:rPr>
        <w:t>项目名称：2024年度云南省省级设计审批公路建设项目技术咨询服务</w:t>
      </w:r>
    </w:p>
    <w:p w14:paraId="36E3771E" w14:textId="607201E1" w:rsidR="000E56D6" w:rsidRDefault="00B93009">
      <w:pPr>
        <w:spacing w:line="300" w:lineRule="auto"/>
        <w:ind w:firstLineChars="200" w:firstLine="480"/>
        <w:jc w:val="left"/>
        <w:rPr>
          <w:rFonts w:ascii="宋体"/>
          <w:sz w:val="24"/>
          <w:szCs w:val="24"/>
        </w:rPr>
      </w:pPr>
      <w:r>
        <w:rPr>
          <w:rFonts w:ascii="宋体" w:hint="eastAsia"/>
          <w:sz w:val="24"/>
          <w:szCs w:val="24"/>
        </w:rPr>
        <w:t>项目编号：</w:t>
      </w:r>
      <w:r w:rsidR="00F42A51">
        <w:rPr>
          <w:rFonts w:ascii="宋体" w:hint="eastAsia"/>
          <w:sz w:val="24"/>
          <w:szCs w:val="24"/>
        </w:rPr>
        <w:t>YNZC2024-G3-04482-YNZB-0012</w:t>
      </w:r>
    </w:p>
    <w:tbl>
      <w:tblPr>
        <w:tblW w:w="9316"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872"/>
        <w:gridCol w:w="2871"/>
        <w:gridCol w:w="3451"/>
        <w:gridCol w:w="1279"/>
        <w:gridCol w:w="843"/>
      </w:tblGrid>
      <w:tr w:rsidR="000E56D6" w14:paraId="688606DC" w14:textId="77777777">
        <w:trPr>
          <w:trHeight w:val="669"/>
          <w:jc w:val="center"/>
        </w:trPr>
        <w:tc>
          <w:tcPr>
            <w:tcW w:w="872" w:type="dxa"/>
            <w:vAlign w:val="center"/>
          </w:tcPr>
          <w:p w14:paraId="4F5D9709" w14:textId="77777777" w:rsidR="000E56D6" w:rsidRDefault="00B93009">
            <w:pPr>
              <w:widowControl/>
              <w:spacing w:line="360" w:lineRule="auto"/>
              <w:jc w:val="center"/>
              <w:rPr>
                <w:rFonts w:ascii="宋体" w:hAnsi="宋体" w:cs="宋体" w:hint="eastAsia"/>
                <w:b/>
                <w:bCs/>
                <w:kern w:val="0"/>
              </w:rPr>
            </w:pPr>
            <w:r>
              <w:rPr>
                <w:rFonts w:ascii="宋体" w:hAnsi="宋体" w:cs="宋体" w:hint="eastAsia"/>
                <w:b/>
                <w:bCs/>
                <w:kern w:val="0"/>
              </w:rPr>
              <w:t>序号</w:t>
            </w:r>
          </w:p>
        </w:tc>
        <w:tc>
          <w:tcPr>
            <w:tcW w:w="2871" w:type="dxa"/>
            <w:vAlign w:val="center"/>
          </w:tcPr>
          <w:p w14:paraId="547805A4" w14:textId="77777777" w:rsidR="000E56D6" w:rsidRDefault="00B93009">
            <w:pPr>
              <w:widowControl/>
              <w:spacing w:line="360" w:lineRule="auto"/>
              <w:jc w:val="center"/>
              <w:rPr>
                <w:rFonts w:ascii="宋体" w:hAnsi="宋体" w:cs="宋体" w:hint="eastAsia"/>
                <w:b/>
                <w:bCs/>
                <w:kern w:val="0"/>
              </w:rPr>
            </w:pPr>
            <w:r>
              <w:rPr>
                <w:rFonts w:ascii="宋体" w:hAnsi="宋体" w:cs="宋体" w:hint="eastAsia"/>
                <w:b/>
                <w:bCs/>
                <w:kern w:val="0"/>
              </w:rPr>
              <w:t>采购文件的商务条款内容</w:t>
            </w:r>
          </w:p>
        </w:tc>
        <w:tc>
          <w:tcPr>
            <w:tcW w:w="3451" w:type="dxa"/>
            <w:vAlign w:val="center"/>
          </w:tcPr>
          <w:p w14:paraId="1B7D4876" w14:textId="77777777" w:rsidR="000E56D6" w:rsidRDefault="00B93009">
            <w:pPr>
              <w:widowControl/>
              <w:spacing w:line="360" w:lineRule="auto"/>
              <w:jc w:val="center"/>
              <w:rPr>
                <w:rFonts w:ascii="宋体" w:hAnsi="宋体" w:cs="宋体" w:hint="eastAsia"/>
                <w:b/>
                <w:bCs/>
                <w:kern w:val="0"/>
              </w:rPr>
            </w:pPr>
            <w:r>
              <w:rPr>
                <w:rFonts w:ascii="宋体" w:hAnsi="宋体" w:cs="宋体" w:hint="eastAsia"/>
                <w:b/>
                <w:bCs/>
                <w:kern w:val="0"/>
              </w:rPr>
              <w:t>投标文件的商务条款响应情况</w:t>
            </w:r>
          </w:p>
        </w:tc>
        <w:tc>
          <w:tcPr>
            <w:tcW w:w="1279" w:type="dxa"/>
            <w:vAlign w:val="center"/>
          </w:tcPr>
          <w:p w14:paraId="30518F37" w14:textId="77777777" w:rsidR="000E56D6" w:rsidRDefault="00B93009">
            <w:pPr>
              <w:widowControl/>
              <w:spacing w:line="360" w:lineRule="auto"/>
              <w:jc w:val="center"/>
              <w:rPr>
                <w:rFonts w:ascii="宋体" w:hAnsi="宋体" w:cs="宋体" w:hint="eastAsia"/>
                <w:b/>
                <w:bCs/>
                <w:kern w:val="0"/>
              </w:rPr>
            </w:pPr>
            <w:r>
              <w:rPr>
                <w:rFonts w:ascii="宋体" w:hAnsi="宋体" w:cs="宋体" w:hint="eastAsia"/>
                <w:b/>
                <w:bCs/>
                <w:kern w:val="0"/>
              </w:rPr>
              <w:t>偏离情况</w:t>
            </w:r>
          </w:p>
        </w:tc>
        <w:tc>
          <w:tcPr>
            <w:tcW w:w="843" w:type="dxa"/>
            <w:vAlign w:val="center"/>
          </w:tcPr>
          <w:p w14:paraId="43EFFB3C" w14:textId="77777777" w:rsidR="000E56D6" w:rsidRDefault="00B93009">
            <w:pPr>
              <w:widowControl/>
              <w:spacing w:line="360" w:lineRule="auto"/>
              <w:jc w:val="center"/>
              <w:rPr>
                <w:rFonts w:ascii="宋体" w:hAnsi="宋体" w:cs="宋体" w:hint="eastAsia"/>
                <w:b/>
                <w:bCs/>
                <w:kern w:val="0"/>
              </w:rPr>
            </w:pPr>
            <w:r>
              <w:rPr>
                <w:rFonts w:ascii="宋体" w:hAnsi="宋体" w:cs="宋体" w:hint="eastAsia"/>
                <w:b/>
                <w:bCs/>
                <w:kern w:val="0"/>
              </w:rPr>
              <w:t>说明</w:t>
            </w:r>
          </w:p>
        </w:tc>
      </w:tr>
      <w:tr w:rsidR="000E56D6" w14:paraId="0E3B5EA1" w14:textId="77777777">
        <w:trPr>
          <w:trHeight w:val="454"/>
          <w:jc w:val="center"/>
        </w:trPr>
        <w:tc>
          <w:tcPr>
            <w:tcW w:w="872" w:type="dxa"/>
            <w:vAlign w:val="center"/>
          </w:tcPr>
          <w:p w14:paraId="78C20C7F" w14:textId="77777777" w:rsidR="000E56D6" w:rsidRDefault="00B93009">
            <w:pPr>
              <w:widowControl/>
              <w:spacing w:line="360" w:lineRule="auto"/>
              <w:jc w:val="center"/>
              <w:rPr>
                <w:rFonts w:ascii="宋体" w:hAnsi="宋体" w:cs="宋体" w:hint="eastAsia"/>
                <w:kern w:val="0"/>
              </w:rPr>
            </w:pPr>
            <w:r>
              <w:rPr>
                <w:rFonts w:ascii="宋体" w:hAnsi="宋体" w:cs="宋体" w:hint="eastAsia"/>
                <w:kern w:val="0"/>
              </w:rPr>
              <w:t>1</w:t>
            </w:r>
          </w:p>
        </w:tc>
        <w:tc>
          <w:tcPr>
            <w:tcW w:w="2871" w:type="dxa"/>
            <w:vAlign w:val="center"/>
          </w:tcPr>
          <w:p w14:paraId="47665787" w14:textId="77777777" w:rsidR="000E56D6" w:rsidRDefault="000E56D6">
            <w:pPr>
              <w:widowControl/>
              <w:spacing w:line="360" w:lineRule="auto"/>
              <w:jc w:val="center"/>
              <w:rPr>
                <w:rFonts w:ascii="宋体" w:hAnsi="宋体" w:cs="宋体" w:hint="eastAsia"/>
                <w:kern w:val="0"/>
              </w:rPr>
            </w:pPr>
          </w:p>
        </w:tc>
        <w:tc>
          <w:tcPr>
            <w:tcW w:w="3451" w:type="dxa"/>
            <w:vAlign w:val="center"/>
          </w:tcPr>
          <w:p w14:paraId="3C38A565" w14:textId="77777777" w:rsidR="000E56D6" w:rsidRDefault="000E56D6">
            <w:pPr>
              <w:widowControl/>
              <w:spacing w:line="360" w:lineRule="auto"/>
              <w:jc w:val="center"/>
              <w:rPr>
                <w:rFonts w:ascii="宋体" w:hAnsi="宋体" w:cs="宋体" w:hint="eastAsia"/>
                <w:kern w:val="0"/>
              </w:rPr>
            </w:pPr>
          </w:p>
        </w:tc>
        <w:tc>
          <w:tcPr>
            <w:tcW w:w="1279" w:type="dxa"/>
            <w:vAlign w:val="center"/>
          </w:tcPr>
          <w:p w14:paraId="642DD4E1" w14:textId="77777777" w:rsidR="000E56D6" w:rsidRDefault="000E56D6">
            <w:pPr>
              <w:widowControl/>
              <w:spacing w:line="360" w:lineRule="auto"/>
              <w:jc w:val="center"/>
              <w:rPr>
                <w:rFonts w:ascii="宋体" w:hAnsi="宋体" w:cs="宋体" w:hint="eastAsia"/>
                <w:kern w:val="0"/>
              </w:rPr>
            </w:pPr>
          </w:p>
        </w:tc>
        <w:tc>
          <w:tcPr>
            <w:tcW w:w="843" w:type="dxa"/>
            <w:vAlign w:val="center"/>
          </w:tcPr>
          <w:p w14:paraId="4D4C96A0" w14:textId="77777777" w:rsidR="000E56D6" w:rsidRDefault="000E56D6">
            <w:pPr>
              <w:widowControl/>
              <w:spacing w:line="360" w:lineRule="auto"/>
              <w:jc w:val="center"/>
              <w:rPr>
                <w:rFonts w:ascii="宋体" w:hAnsi="宋体" w:cs="宋体" w:hint="eastAsia"/>
                <w:kern w:val="0"/>
              </w:rPr>
            </w:pPr>
          </w:p>
        </w:tc>
      </w:tr>
      <w:tr w:rsidR="000E56D6" w14:paraId="6C3C9378" w14:textId="77777777">
        <w:trPr>
          <w:trHeight w:val="454"/>
          <w:jc w:val="center"/>
        </w:trPr>
        <w:tc>
          <w:tcPr>
            <w:tcW w:w="872" w:type="dxa"/>
            <w:vAlign w:val="center"/>
          </w:tcPr>
          <w:p w14:paraId="16AA0C8D" w14:textId="77777777" w:rsidR="000E56D6" w:rsidRDefault="00B93009">
            <w:pPr>
              <w:widowControl/>
              <w:spacing w:line="360" w:lineRule="auto"/>
              <w:jc w:val="center"/>
              <w:rPr>
                <w:rFonts w:ascii="宋体" w:hAnsi="宋体" w:cs="宋体" w:hint="eastAsia"/>
                <w:kern w:val="0"/>
              </w:rPr>
            </w:pPr>
            <w:r>
              <w:rPr>
                <w:rFonts w:ascii="宋体" w:hAnsi="宋体" w:cs="宋体" w:hint="eastAsia"/>
                <w:kern w:val="0"/>
              </w:rPr>
              <w:t>2</w:t>
            </w:r>
          </w:p>
        </w:tc>
        <w:tc>
          <w:tcPr>
            <w:tcW w:w="2871" w:type="dxa"/>
            <w:vAlign w:val="center"/>
          </w:tcPr>
          <w:p w14:paraId="14B02A55" w14:textId="77777777" w:rsidR="000E56D6" w:rsidRDefault="000E56D6">
            <w:pPr>
              <w:widowControl/>
              <w:spacing w:line="360" w:lineRule="auto"/>
              <w:jc w:val="center"/>
              <w:rPr>
                <w:rFonts w:ascii="宋体" w:hAnsi="宋体" w:cs="宋体" w:hint="eastAsia"/>
                <w:kern w:val="0"/>
              </w:rPr>
            </w:pPr>
          </w:p>
        </w:tc>
        <w:tc>
          <w:tcPr>
            <w:tcW w:w="3451" w:type="dxa"/>
            <w:vAlign w:val="center"/>
          </w:tcPr>
          <w:p w14:paraId="4554BFB1" w14:textId="77777777" w:rsidR="000E56D6" w:rsidRDefault="000E56D6">
            <w:pPr>
              <w:widowControl/>
              <w:spacing w:line="360" w:lineRule="auto"/>
              <w:jc w:val="center"/>
              <w:rPr>
                <w:rFonts w:ascii="宋体" w:hAnsi="宋体" w:cs="宋体" w:hint="eastAsia"/>
                <w:kern w:val="0"/>
              </w:rPr>
            </w:pPr>
          </w:p>
        </w:tc>
        <w:tc>
          <w:tcPr>
            <w:tcW w:w="1279" w:type="dxa"/>
            <w:vAlign w:val="center"/>
          </w:tcPr>
          <w:p w14:paraId="5F4AC7B5" w14:textId="77777777" w:rsidR="000E56D6" w:rsidRDefault="000E56D6">
            <w:pPr>
              <w:widowControl/>
              <w:spacing w:line="360" w:lineRule="auto"/>
              <w:jc w:val="center"/>
              <w:rPr>
                <w:rFonts w:ascii="宋体" w:hAnsi="宋体" w:cs="宋体" w:hint="eastAsia"/>
                <w:kern w:val="0"/>
              </w:rPr>
            </w:pPr>
          </w:p>
        </w:tc>
        <w:tc>
          <w:tcPr>
            <w:tcW w:w="843" w:type="dxa"/>
            <w:vAlign w:val="center"/>
          </w:tcPr>
          <w:p w14:paraId="52DC65DC" w14:textId="77777777" w:rsidR="000E56D6" w:rsidRDefault="000E56D6">
            <w:pPr>
              <w:widowControl/>
              <w:spacing w:line="360" w:lineRule="auto"/>
              <w:jc w:val="center"/>
              <w:rPr>
                <w:rFonts w:ascii="宋体" w:hAnsi="宋体" w:cs="宋体" w:hint="eastAsia"/>
                <w:kern w:val="0"/>
              </w:rPr>
            </w:pPr>
          </w:p>
        </w:tc>
      </w:tr>
      <w:tr w:rsidR="000E56D6" w14:paraId="6A903131" w14:textId="77777777">
        <w:trPr>
          <w:trHeight w:val="454"/>
          <w:jc w:val="center"/>
        </w:trPr>
        <w:tc>
          <w:tcPr>
            <w:tcW w:w="872" w:type="dxa"/>
            <w:vAlign w:val="center"/>
          </w:tcPr>
          <w:p w14:paraId="6AF247AB" w14:textId="77777777" w:rsidR="000E56D6" w:rsidRDefault="00B93009">
            <w:pPr>
              <w:widowControl/>
              <w:spacing w:line="360" w:lineRule="auto"/>
              <w:jc w:val="center"/>
              <w:rPr>
                <w:rFonts w:ascii="宋体" w:hAnsi="宋体" w:cs="宋体" w:hint="eastAsia"/>
                <w:kern w:val="0"/>
              </w:rPr>
            </w:pPr>
            <w:r>
              <w:rPr>
                <w:rFonts w:ascii="宋体" w:hAnsi="宋体" w:cs="宋体" w:hint="eastAsia"/>
                <w:kern w:val="0"/>
              </w:rPr>
              <w:t>3</w:t>
            </w:r>
          </w:p>
        </w:tc>
        <w:tc>
          <w:tcPr>
            <w:tcW w:w="2871" w:type="dxa"/>
            <w:vAlign w:val="center"/>
          </w:tcPr>
          <w:p w14:paraId="6BB46CAB" w14:textId="77777777" w:rsidR="000E56D6" w:rsidRDefault="000E56D6">
            <w:pPr>
              <w:widowControl/>
              <w:spacing w:line="360" w:lineRule="auto"/>
              <w:jc w:val="center"/>
              <w:rPr>
                <w:rFonts w:ascii="宋体" w:hAnsi="宋体" w:cs="宋体" w:hint="eastAsia"/>
                <w:kern w:val="0"/>
              </w:rPr>
            </w:pPr>
          </w:p>
        </w:tc>
        <w:tc>
          <w:tcPr>
            <w:tcW w:w="3451" w:type="dxa"/>
            <w:vAlign w:val="center"/>
          </w:tcPr>
          <w:p w14:paraId="03B9DE93" w14:textId="77777777" w:rsidR="000E56D6" w:rsidRDefault="000E56D6">
            <w:pPr>
              <w:widowControl/>
              <w:spacing w:line="360" w:lineRule="auto"/>
              <w:jc w:val="center"/>
              <w:rPr>
                <w:rFonts w:ascii="宋体" w:hAnsi="宋体" w:cs="宋体" w:hint="eastAsia"/>
                <w:kern w:val="0"/>
              </w:rPr>
            </w:pPr>
          </w:p>
        </w:tc>
        <w:tc>
          <w:tcPr>
            <w:tcW w:w="1279" w:type="dxa"/>
            <w:vAlign w:val="center"/>
          </w:tcPr>
          <w:p w14:paraId="0C9C6A06" w14:textId="77777777" w:rsidR="000E56D6" w:rsidRDefault="000E56D6">
            <w:pPr>
              <w:widowControl/>
              <w:spacing w:line="360" w:lineRule="auto"/>
              <w:jc w:val="center"/>
              <w:rPr>
                <w:rFonts w:ascii="宋体" w:hAnsi="宋体" w:cs="宋体" w:hint="eastAsia"/>
                <w:kern w:val="0"/>
              </w:rPr>
            </w:pPr>
          </w:p>
        </w:tc>
        <w:tc>
          <w:tcPr>
            <w:tcW w:w="843" w:type="dxa"/>
            <w:vAlign w:val="center"/>
          </w:tcPr>
          <w:p w14:paraId="679C19A1" w14:textId="77777777" w:rsidR="000E56D6" w:rsidRDefault="000E56D6">
            <w:pPr>
              <w:widowControl/>
              <w:spacing w:line="360" w:lineRule="auto"/>
              <w:jc w:val="center"/>
              <w:rPr>
                <w:rFonts w:ascii="宋体" w:hAnsi="宋体" w:cs="宋体" w:hint="eastAsia"/>
                <w:kern w:val="0"/>
              </w:rPr>
            </w:pPr>
          </w:p>
        </w:tc>
      </w:tr>
      <w:tr w:rsidR="000E56D6" w14:paraId="57A00D43" w14:textId="77777777">
        <w:trPr>
          <w:trHeight w:val="454"/>
          <w:jc w:val="center"/>
        </w:trPr>
        <w:tc>
          <w:tcPr>
            <w:tcW w:w="872" w:type="dxa"/>
            <w:vAlign w:val="center"/>
          </w:tcPr>
          <w:p w14:paraId="38BC20BC" w14:textId="77777777" w:rsidR="000E56D6" w:rsidRDefault="00B93009">
            <w:pPr>
              <w:widowControl/>
              <w:spacing w:line="360" w:lineRule="auto"/>
              <w:jc w:val="center"/>
              <w:rPr>
                <w:rFonts w:ascii="宋体" w:hAnsi="宋体" w:cs="宋体" w:hint="eastAsia"/>
                <w:kern w:val="0"/>
              </w:rPr>
            </w:pPr>
            <w:r>
              <w:rPr>
                <w:rFonts w:ascii="宋体" w:hAnsi="宋体" w:cs="宋体" w:hint="eastAsia"/>
                <w:kern w:val="0"/>
              </w:rPr>
              <w:t>4</w:t>
            </w:r>
          </w:p>
        </w:tc>
        <w:tc>
          <w:tcPr>
            <w:tcW w:w="2871" w:type="dxa"/>
            <w:vAlign w:val="center"/>
          </w:tcPr>
          <w:p w14:paraId="24409069" w14:textId="77777777" w:rsidR="000E56D6" w:rsidRDefault="000E56D6">
            <w:pPr>
              <w:widowControl/>
              <w:spacing w:line="360" w:lineRule="auto"/>
              <w:jc w:val="center"/>
              <w:rPr>
                <w:rFonts w:ascii="宋体" w:hAnsi="宋体" w:cs="宋体" w:hint="eastAsia"/>
                <w:kern w:val="0"/>
              </w:rPr>
            </w:pPr>
          </w:p>
        </w:tc>
        <w:tc>
          <w:tcPr>
            <w:tcW w:w="3451" w:type="dxa"/>
            <w:vAlign w:val="center"/>
          </w:tcPr>
          <w:p w14:paraId="5BF0C3E4" w14:textId="77777777" w:rsidR="000E56D6" w:rsidRDefault="000E56D6">
            <w:pPr>
              <w:widowControl/>
              <w:spacing w:line="360" w:lineRule="auto"/>
              <w:jc w:val="center"/>
              <w:rPr>
                <w:rFonts w:ascii="宋体" w:hAnsi="宋体" w:cs="宋体" w:hint="eastAsia"/>
                <w:kern w:val="0"/>
              </w:rPr>
            </w:pPr>
          </w:p>
        </w:tc>
        <w:tc>
          <w:tcPr>
            <w:tcW w:w="1279" w:type="dxa"/>
            <w:vAlign w:val="center"/>
          </w:tcPr>
          <w:p w14:paraId="3E97E110" w14:textId="77777777" w:rsidR="000E56D6" w:rsidRDefault="000E56D6">
            <w:pPr>
              <w:widowControl/>
              <w:spacing w:line="360" w:lineRule="auto"/>
              <w:jc w:val="center"/>
              <w:rPr>
                <w:rFonts w:ascii="宋体" w:hAnsi="宋体" w:cs="宋体" w:hint="eastAsia"/>
                <w:kern w:val="0"/>
              </w:rPr>
            </w:pPr>
          </w:p>
        </w:tc>
        <w:tc>
          <w:tcPr>
            <w:tcW w:w="843" w:type="dxa"/>
            <w:vAlign w:val="center"/>
          </w:tcPr>
          <w:p w14:paraId="63A1F77B" w14:textId="77777777" w:rsidR="000E56D6" w:rsidRDefault="000E56D6">
            <w:pPr>
              <w:widowControl/>
              <w:spacing w:line="360" w:lineRule="auto"/>
              <w:jc w:val="center"/>
              <w:rPr>
                <w:rFonts w:ascii="宋体" w:hAnsi="宋体" w:cs="宋体" w:hint="eastAsia"/>
                <w:kern w:val="0"/>
              </w:rPr>
            </w:pPr>
          </w:p>
        </w:tc>
      </w:tr>
      <w:tr w:rsidR="000E56D6" w14:paraId="5A7AB448" w14:textId="77777777">
        <w:trPr>
          <w:trHeight w:val="454"/>
          <w:jc w:val="center"/>
        </w:trPr>
        <w:tc>
          <w:tcPr>
            <w:tcW w:w="872" w:type="dxa"/>
            <w:vAlign w:val="center"/>
          </w:tcPr>
          <w:p w14:paraId="3229AC8A" w14:textId="77777777" w:rsidR="000E56D6" w:rsidRDefault="00B93009">
            <w:pPr>
              <w:widowControl/>
              <w:spacing w:line="360" w:lineRule="auto"/>
              <w:jc w:val="center"/>
              <w:rPr>
                <w:rFonts w:ascii="宋体" w:hAnsi="宋体" w:cs="宋体" w:hint="eastAsia"/>
                <w:kern w:val="0"/>
              </w:rPr>
            </w:pPr>
            <w:r>
              <w:rPr>
                <w:rFonts w:ascii="宋体" w:hAnsi="宋体" w:cs="宋体" w:hint="eastAsia"/>
                <w:kern w:val="0"/>
              </w:rPr>
              <w:t>...</w:t>
            </w:r>
          </w:p>
        </w:tc>
        <w:tc>
          <w:tcPr>
            <w:tcW w:w="2871" w:type="dxa"/>
            <w:vAlign w:val="center"/>
          </w:tcPr>
          <w:p w14:paraId="03CD04E0" w14:textId="77777777" w:rsidR="000E56D6" w:rsidRDefault="00B93009">
            <w:pPr>
              <w:widowControl/>
              <w:spacing w:line="360" w:lineRule="auto"/>
              <w:jc w:val="center"/>
              <w:rPr>
                <w:rFonts w:ascii="宋体" w:hAnsi="宋体" w:cs="宋体" w:hint="eastAsia"/>
                <w:kern w:val="0"/>
              </w:rPr>
            </w:pPr>
            <w:r>
              <w:rPr>
                <w:rFonts w:ascii="宋体" w:hAnsi="宋体" w:cs="宋体" w:hint="eastAsia"/>
                <w:kern w:val="0"/>
              </w:rPr>
              <w:t>...</w:t>
            </w:r>
          </w:p>
        </w:tc>
        <w:tc>
          <w:tcPr>
            <w:tcW w:w="3451" w:type="dxa"/>
            <w:vAlign w:val="center"/>
          </w:tcPr>
          <w:p w14:paraId="6B40B793" w14:textId="77777777" w:rsidR="000E56D6" w:rsidRDefault="000E56D6">
            <w:pPr>
              <w:widowControl/>
              <w:spacing w:line="360" w:lineRule="auto"/>
              <w:jc w:val="center"/>
              <w:rPr>
                <w:rFonts w:ascii="宋体" w:hAnsi="宋体" w:cs="宋体" w:hint="eastAsia"/>
                <w:kern w:val="0"/>
              </w:rPr>
            </w:pPr>
          </w:p>
        </w:tc>
        <w:tc>
          <w:tcPr>
            <w:tcW w:w="1279" w:type="dxa"/>
            <w:vAlign w:val="center"/>
          </w:tcPr>
          <w:p w14:paraId="2CCF7711" w14:textId="77777777" w:rsidR="000E56D6" w:rsidRDefault="000E56D6">
            <w:pPr>
              <w:widowControl/>
              <w:spacing w:line="360" w:lineRule="auto"/>
              <w:jc w:val="center"/>
              <w:rPr>
                <w:rFonts w:ascii="宋体" w:hAnsi="宋体" w:cs="宋体" w:hint="eastAsia"/>
                <w:kern w:val="0"/>
              </w:rPr>
            </w:pPr>
          </w:p>
        </w:tc>
        <w:tc>
          <w:tcPr>
            <w:tcW w:w="843" w:type="dxa"/>
            <w:vAlign w:val="center"/>
          </w:tcPr>
          <w:p w14:paraId="2E1799F9" w14:textId="77777777" w:rsidR="000E56D6" w:rsidRDefault="000E56D6">
            <w:pPr>
              <w:widowControl/>
              <w:spacing w:line="360" w:lineRule="auto"/>
              <w:jc w:val="center"/>
              <w:rPr>
                <w:rFonts w:ascii="宋体" w:hAnsi="宋体" w:cs="宋体" w:hint="eastAsia"/>
                <w:kern w:val="0"/>
              </w:rPr>
            </w:pPr>
          </w:p>
        </w:tc>
      </w:tr>
    </w:tbl>
    <w:p w14:paraId="30630B4B" w14:textId="77777777" w:rsidR="000E56D6" w:rsidRDefault="00B93009">
      <w:pPr>
        <w:ind w:firstLineChars="200" w:firstLine="420"/>
        <w:rPr>
          <w:rFonts w:ascii="宋体"/>
          <w:szCs w:val="20"/>
        </w:rPr>
      </w:pPr>
      <w:r>
        <w:rPr>
          <w:rFonts w:ascii="宋体" w:hint="eastAsia"/>
          <w:szCs w:val="20"/>
        </w:rPr>
        <w:t>A.□我公司已详细阅读采购文件中各项商务要求，所有商务要求均无偏离，中标后我公司将严格遵照执行。</w:t>
      </w:r>
    </w:p>
    <w:p w14:paraId="62B50D9E" w14:textId="77777777" w:rsidR="000E56D6" w:rsidRDefault="00B93009">
      <w:pPr>
        <w:ind w:firstLineChars="200" w:firstLine="420"/>
        <w:rPr>
          <w:rFonts w:ascii="宋体"/>
          <w:szCs w:val="20"/>
        </w:rPr>
      </w:pPr>
      <w:r>
        <w:rPr>
          <w:rFonts w:ascii="宋体" w:hint="eastAsia"/>
          <w:szCs w:val="20"/>
        </w:rPr>
        <w:t>B.□我公司已详细阅读采购文件中各项商务要求，除下述条款有偏离外，其余条款我公司均予以认可，中标后将严格遵照执行。</w:t>
      </w:r>
    </w:p>
    <w:p w14:paraId="56D84A47" w14:textId="77777777" w:rsidR="000E56D6" w:rsidRDefault="000E56D6">
      <w:pPr>
        <w:ind w:firstLineChars="200" w:firstLine="420"/>
        <w:rPr>
          <w:rFonts w:ascii="宋体"/>
          <w:szCs w:val="20"/>
        </w:rPr>
      </w:pPr>
    </w:p>
    <w:p w14:paraId="42A66481" w14:textId="77777777" w:rsidR="000E56D6" w:rsidRDefault="00B93009">
      <w:pPr>
        <w:ind w:firstLineChars="1600" w:firstLine="3360"/>
        <w:rPr>
          <w:rFonts w:ascii="宋体"/>
          <w:szCs w:val="20"/>
        </w:rPr>
      </w:pPr>
      <w:r>
        <w:rPr>
          <w:rFonts w:ascii="宋体" w:hint="eastAsia"/>
          <w:szCs w:val="20"/>
        </w:rPr>
        <w:t>供应商：</w:t>
      </w:r>
      <w:r>
        <w:rPr>
          <w:rFonts w:ascii="宋体" w:hint="eastAsia"/>
          <w:szCs w:val="20"/>
          <w:u w:val="single"/>
        </w:rPr>
        <w:t xml:space="preserve"> </w:t>
      </w:r>
      <w:r>
        <w:rPr>
          <w:rFonts w:ascii="宋体"/>
          <w:szCs w:val="20"/>
          <w:u w:val="single"/>
        </w:rPr>
        <w:t xml:space="preserve">                      </w:t>
      </w:r>
      <w:r>
        <w:rPr>
          <w:rFonts w:ascii="宋体" w:hint="eastAsia"/>
          <w:szCs w:val="20"/>
        </w:rPr>
        <w:t>（电子签章）</w:t>
      </w:r>
    </w:p>
    <w:p w14:paraId="046A731F" w14:textId="77777777" w:rsidR="000E56D6" w:rsidRDefault="00B93009">
      <w:pPr>
        <w:ind w:firstLineChars="1600" w:firstLine="3360"/>
        <w:rPr>
          <w:rFonts w:ascii="宋体"/>
          <w:szCs w:val="20"/>
        </w:rPr>
      </w:pPr>
      <w:r>
        <w:rPr>
          <w:rFonts w:ascii="宋体" w:hint="eastAsia"/>
          <w:szCs w:val="20"/>
        </w:rPr>
        <w:t>法定代表人或其委托代理人：</w:t>
      </w:r>
      <w:r>
        <w:rPr>
          <w:rFonts w:ascii="宋体"/>
          <w:szCs w:val="20"/>
          <w:u w:val="single"/>
        </w:rPr>
        <w:t xml:space="preserve">     </w:t>
      </w:r>
      <w:r>
        <w:rPr>
          <w:rFonts w:ascii="宋体" w:hint="eastAsia"/>
          <w:szCs w:val="20"/>
        </w:rPr>
        <w:t>（电子签章）</w:t>
      </w:r>
    </w:p>
    <w:p w14:paraId="02CF1FF7" w14:textId="77777777" w:rsidR="000E56D6" w:rsidRDefault="00B93009">
      <w:pPr>
        <w:ind w:firstLineChars="2700" w:firstLine="5670"/>
        <w:rPr>
          <w:rFonts w:ascii="宋体"/>
          <w:szCs w:val="20"/>
        </w:rPr>
      </w:pPr>
      <w:r>
        <w:rPr>
          <w:rFonts w:ascii="宋体" w:hint="eastAsia"/>
          <w:szCs w:val="20"/>
          <w:u w:val="single"/>
        </w:rPr>
        <w:t xml:space="preserve"> </w:t>
      </w:r>
      <w:r>
        <w:rPr>
          <w:rFonts w:ascii="宋体"/>
          <w:szCs w:val="20"/>
          <w:u w:val="single"/>
        </w:rPr>
        <w:t xml:space="preserve">    </w:t>
      </w:r>
      <w:r>
        <w:rPr>
          <w:rFonts w:ascii="宋体" w:hint="eastAsia"/>
          <w:szCs w:val="20"/>
        </w:rPr>
        <w:t>年</w:t>
      </w:r>
      <w:r>
        <w:rPr>
          <w:rFonts w:ascii="宋体" w:hint="eastAsia"/>
          <w:szCs w:val="20"/>
          <w:u w:val="single"/>
        </w:rPr>
        <w:t xml:space="preserve"> </w:t>
      </w:r>
      <w:r>
        <w:rPr>
          <w:rFonts w:ascii="宋体"/>
          <w:szCs w:val="20"/>
          <w:u w:val="single"/>
        </w:rPr>
        <w:t xml:space="preserve">   </w:t>
      </w:r>
      <w:r>
        <w:rPr>
          <w:rFonts w:ascii="宋体" w:hint="eastAsia"/>
          <w:szCs w:val="20"/>
        </w:rPr>
        <w:t>月</w:t>
      </w:r>
      <w:r>
        <w:rPr>
          <w:rFonts w:ascii="宋体" w:hint="eastAsia"/>
          <w:szCs w:val="20"/>
          <w:u w:val="single"/>
        </w:rPr>
        <w:t xml:space="preserve"> </w:t>
      </w:r>
      <w:r>
        <w:rPr>
          <w:rFonts w:ascii="宋体"/>
          <w:szCs w:val="20"/>
          <w:u w:val="single"/>
        </w:rPr>
        <w:t xml:space="preserve">   </w:t>
      </w:r>
      <w:r>
        <w:rPr>
          <w:rFonts w:ascii="宋体" w:hint="eastAsia"/>
          <w:szCs w:val="20"/>
        </w:rPr>
        <w:t>日</w:t>
      </w:r>
    </w:p>
    <w:p w14:paraId="5F0A06F1" w14:textId="77777777" w:rsidR="000E56D6" w:rsidRDefault="000E56D6">
      <w:pPr>
        <w:ind w:firstLineChars="200" w:firstLine="420"/>
        <w:rPr>
          <w:rFonts w:ascii="宋体"/>
          <w:szCs w:val="20"/>
        </w:rPr>
      </w:pPr>
    </w:p>
    <w:p w14:paraId="1EB93EF2" w14:textId="77777777" w:rsidR="000E56D6" w:rsidRDefault="00B93009">
      <w:pPr>
        <w:ind w:firstLineChars="200" w:firstLine="420"/>
        <w:rPr>
          <w:rFonts w:ascii="宋体"/>
          <w:szCs w:val="20"/>
        </w:rPr>
      </w:pPr>
      <w:r>
        <w:rPr>
          <w:rFonts w:ascii="宋体" w:hint="eastAsia"/>
          <w:szCs w:val="20"/>
        </w:rPr>
        <w:t>表格填写说明：</w:t>
      </w:r>
    </w:p>
    <w:p w14:paraId="43B089E7" w14:textId="77777777" w:rsidR="000E56D6" w:rsidRDefault="00B93009">
      <w:pPr>
        <w:ind w:firstLineChars="200" w:firstLine="420"/>
        <w:rPr>
          <w:rFonts w:ascii="宋体"/>
          <w:szCs w:val="20"/>
        </w:rPr>
      </w:pPr>
      <w:r>
        <w:rPr>
          <w:rFonts w:ascii="宋体" w:hint="eastAsia"/>
          <w:szCs w:val="20"/>
        </w:rPr>
        <w:t>1、供应商应根据实际投标情况，填写本表格，若无偏离，则勾选A项，签章即可。若有偏离，则勾选B项，按表格要求及实际情况填写后，签章。</w:t>
      </w:r>
    </w:p>
    <w:p w14:paraId="66A74167" w14:textId="77777777" w:rsidR="000E56D6" w:rsidRDefault="00B93009">
      <w:pPr>
        <w:ind w:firstLineChars="200" w:firstLine="420"/>
        <w:rPr>
          <w:rFonts w:ascii="宋体"/>
          <w:szCs w:val="20"/>
        </w:rPr>
      </w:pPr>
      <w:r>
        <w:rPr>
          <w:rFonts w:ascii="宋体" w:hint="eastAsia"/>
          <w:szCs w:val="20"/>
        </w:rPr>
        <w:t>2、表格中“采购文件的商务条款要求”在填写时应注明该条款在采购文件的页码及条款号。</w:t>
      </w:r>
    </w:p>
    <w:p w14:paraId="3984E822" w14:textId="77777777" w:rsidR="000E56D6" w:rsidRDefault="00B93009">
      <w:pPr>
        <w:ind w:firstLineChars="200" w:firstLine="420"/>
        <w:rPr>
          <w:rFonts w:ascii="宋体"/>
          <w:szCs w:val="20"/>
        </w:rPr>
      </w:pPr>
      <w:r>
        <w:rPr>
          <w:rFonts w:ascii="宋体" w:hint="eastAsia"/>
          <w:szCs w:val="20"/>
        </w:rPr>
        <w:t>3、表格中“投标文件的商务条款”请供应商根据实际投标情况如实、完整、准确的填写。</w:t>
      </w:r>
    </w:p>
    <w:p w14:paraId="3ACA206A" w14:textId="77777777" w:rsidR="000E56D6" w:rsidRDefault="00B93009">
      <w:pPr>
        <w:ind w:firstLineChars="200" w:firstLine="420"/>
        <w:rPr>
          <w:rFonts w:ascii="宋体"/>
          <w:szCs w:val="20"/>
        </w:rPr>
      </w:pPr>
      <w:r>
        <w:rPr>
          <w:rFonts w:ascii="宋体" w:hint="eastAsia"/>
          <w:szCs w:val="20"/>
        </w:rPr>
        <w:t>4、本表格中内容与投标文件其余部分不一致的，以本表格为准。</w:t>
      </w:r>
    </w:p>
    <w:p w14:paraId="774A67F5" w14:textId="77777777" w:rsidR="000E56D6" w:rsidRDefault="00B93009">
      <w:pPr>
        <w:widowControl/>
        <w:jc w:val="left"/>
        <w:rPr>
          <w:rFonts w:eastAsia="黑体"/>
          <w:sz w:val="28"/>
          <w:szCs w:val="20"/>
        </w:rPr>
      </w:pPr>
      <w:r>
        <w:rPr>
          <w:b/>
        </w:rPr>
        <w:br w:type="page"/>
      </w:r>
    </w:p>
    <w:p w14:paraId="7C831FF4" w14:textId="77777777" w:rsidR="000E56D6" w:rsidRDefault="000E56D6">
      <w:pPr>
        <w:rPr>
          <w:rStyle w:val="111"/>
          <w:color w:val="auto"/>
        </w:rPr>
      </w:pPr>
    </w:p>
    <w:p w14:paraId="4D6DE0E1" w14:textId="77777777" w:rsidR="000E56D6" w:rsidRDefault="00B93009">
      <w:pPr>
        <w:pStyle w:val="4"/>
        <w:topLinePunct/>
        <w:spacing w:before="78" w:after="78" w:line="300" w:lineRule="auto"/>
        <w:ind w:firstLine="560"/>
        <w:jc w:val="center"/>
        <w:rPr>
          <w:rFonts w:ascii="Times New Roman" w:hAnsi="Times New Roman"/>
          <w:b w:val="0"/>
        </w:rPr>
      </w:pPr>
      <w:r>
        <w:rPr>
          <w:rFonts w:ascii="Times New Roman" w:hAnsi="Times New Roman" w:hint="eastAsia"/>
          <w:b w:val="0"/>
        </w:rPr>
        <w:t>（二）近年已完成的类似项目汇总表</w:t>
      </w:r>
    </w:p>
    <w:tbl>
      <w:tblPr>
        <w:tblW w:w="0" w:type="auto"/>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636"/>
        <w:gridCol w:w="880"/>
        <w:gridCol w:w="971"/>
        <w:gridCol w:w="1320"/>
        <w:gridCol w:w="586"/>
        <w:gridCol w:w="1235"/>
        <w:gridCol w:w="879"/>
        <w:gridCol w:w="671"/>
        <w:gridCol w:w="1381"/>
        <w:gridCol w:w="819"/>
      </w:tblGrid>
      <w:tr w:rsidR="000E56D6" w14:paraId="5AD0DD68" w14:textId="77777777">
        <w:trPr>
          <w:cantSplit/>
          <w:trHeight w:val="1163"/>
          <w:jc w:val="center"/>
        </w:trPr>
        <w:tc>
          <w:tcPr>
            <w:tcW w:w="636" w:type="dxa"/>
            <w:vAlign w:val="center"/>
          </w:tcPr>
          <w:p w14:paraId="0B5900B7" w14:textId="77777777" w:rsidR="000E56D6" w:rsidRDefault="00B93009">
            <w:pPr>
              <w:snapToGrid w:val="0"/>
              <w:jc w:val="center"/>
              <w:rPr>
                <w:rFonts w:ascii="Arial" w:hAnsi="Arial" w:cs="Arial"/>
              </w:rPr>
            </w:pPr>
            <w:r>
              <w:rPr>
                <w:rFonts w:ascii="Arial" w:hAnsi="Arial" w:cs="Arial" w:hint="eastAsia"/>
              </w:rPr>
              <w:t>序号</w:t>
            </w:r>
          </w:p>
        </w:tc>
        <w:tc>
          <w:tcPr>
            <w:tcW w:w="880" w:type="dxa"/>
            <w:vAlign w:val="center"/>
          </w:tcPr>
          <w:p w14:paraId="707D3250" w14:textId="77777777" w:rsidR="000E56D6" w:rsidRDefault="00B93009">
            <w:pPr>
              <w:snapToGrid w:val="0"/>
              <w:jc w:val="center"/>
              <w:rPr>
                <w:rFonts w:ascii="Arial" w:hAnsi="Arial" w:cs="Arial"/>
              </w:rPr>
            </w:pPr>
            <w:r>
              <w:rPr>
                <w:rFonts w:ascii="Arial" w:hAnsi="Arial" w:cs="Arial" w:hint="eastAsia"/>
              </w:rPr>
              <w:t>项目</w:t>
            </w:r>
          </w:p>
          <w:p w14:paraId="0E000BFF" w14:textId="77777777" w:rsidR="000E56D6" w:rsidRDefault="00B93009">
            <w:pPr>
              <w:snapToGrid w:val="0"/>
              <w:jc w:val="center"/>
              <w:rPr>
                <w:rFonts w:ascii="Arial" w:hAnsi="Arial" w:cs="Arial"/>
              </w:rPr>
            </w:pPr>
            <w:r>
              <w:rPr>
                <w:rFonts w:ascii="Arial" w:hAnsi="Arial" w:cs="Arial" w:hint="eastAsia"/>
              </w:rPr>
              <w:t>名称</w:t>
            </w:r>
          </w:p>
        </w:tc>
        <w:tc>
          <w:tcPr>
            <w:tcW w:w="971" w:type="dxa"/>
            <w:vAlign w:val="center"/>
          </w:tcPr>
          <w:p w14:paraId="32D8DC87" w14:textId="77777777" w:rsidR="000E56D6" w:rsidRDefault="00B93009">
            <w:pPr>
              <w:snapToGrid w:val="0"/>
              <w:jc w:val="center"/>
              <w:rPr>
                <w:rFonts w:ascii="Arial" w:hAnsi="Arial" w:cs="Arial"/>
              </w:rPr>
            </w:pPr>
            <w:r>
              <w:rPr>
                <w:rFonts w:ascii="Arial" w:hAnsi="Arial" w:cs="Arial" w:hint="eastAsia"/>
              </w:rPr>
              <w:t>批复文号及批复时间</w:t>
            </w:r>
          </w:p>
        </w:tc>
        <w:tc>
          <w:tcPr>
            <w:tcW w:w="1320" w:type="dxa"/>
            <w:vAlign w:val="center"/>
          </w:tcPr>
          <w:p w14:paraId="4490E4EF" w14:textId="77777777" w:rsidR="000E56D6" w:rsidRDefault="00B93009">
            <w:pPr>
              <w:snapToGrid w:val="0"/>
              <w:jc w:val="center"/>
              <w:rPr>
                <w:rFonts w:cs="Arial"/>
              </w:rPr>
            </w:pPr>
            <w:r>
              <w:rPr>
                <w:rFonts w:hint="eastAsia"/>
              </w:rPr>
              <w:t>供应商执行的工作内容</w:t>
            </w:r>
          </w:p>
        </w:tc>
        <w:tc>
          <w:tcPr>
            <w:tcW w:w="586" w:type="dxa"/>
            <w:vAlign w:val="center"/>
          </w:tcPr>
          <w:p w14:paraId="05AB8004" w14:textId="77777777" w:rsidR="000E56D6" w:rsidRDefault="00B93009">
            <w:pPr>
              <w:snapToGrid w:val="0"/>
              <w:jc w:val="center"/>
              <w:rPr>
                <w:rFonts w:ascii="Arial" w:hAnsi="Arial" w:cs="Arial"/>
              </w:rPr>
            </w:pPr>
            <w:r>
              <w:rPr>
                <w:rFonts w:ascii="Arial" w:hAnsi="Arial" w:cs="Arial" w:hint="eastAsia"/>
              </w:rPr>
              <w:t>委托人</w:t>
            </w:r>
          </w:p>
        </w:tc>
        <w:tc>
          <w:tcPr>
            <w:tcW w:w="1235" w:type="dxa"/>
            <w:vAlign w:val="center"/>
          </w:tcPr>
          <w:p w14:paraId="1F5ACF1B" w14:textId="77777777" w:rsidR="000E56D6" w:rsidRDefault="00B93009">
            <w:pPr>
              <w:snapToGrid w:val="0"/>
              <w:jc w:val="center"/>
              <w:rPr>
                <w:rFonts w:ascii="Arial" w:hAnsi="Arial" w:cs="Arial"/>
              </w:rPr>
            </w:pPr>
            <w:r>
              <w:rPr>
                <w:rFonts w:ascii="Arial" w:hAnsi="Arial" w:cs="Arial" w:hint="eastAsia"/>
              </w:rPr>
              <w:t>项目里程</w:t>
            </w:r>
            <w:r>
              <w:rPr>
                <w:rFonts w:ascii="Arial" w:hAnsi="Arial" w:cs="Arial" w:hint="eastAsia"/>
              </w:rPr>
              <w:t>/</w:t>
            </w:r>
            <w:r>
              <w:rPr>
                <w:rStyle w:val="111"/>
                <w:rFonts w:hint="eastAsia"/>
                <w:color w:val="auto"/>
              </w:rPr>
              <w:t>技术等级</w:t>
            </w:r>
          </w:p>
        </w:tc>
        <w:tc>
          <w:tcPr>
            <w:tcW w:w="879" w:type="dxa"/>
            <w:vAlign w:val="center"/>
          </w:tcPr>
          <w:p w14:paraId="79C7F461" w14:textId="77777777" w:rsidR="000E56D6" w:rsidRDefault="00B93009">
            <w:pPr>
              <w:snapToGrid w:val="0"/>
              <w:jc w:val="center"/>
              <w:rPr>
                <w:rFonts w:ascii="Arial" w:hAnsi="Arial" w:cs="Arial"/>
              </w:rPr>
            </w:pPr>
            <w:r>
              <w:rPr>
                <w:rFonts w:ascii="Arial" w:hAnsi="Arial" w:cs="Arial" w:hint="eastAsia"/>
              </w:rPr>
              <w:t>新、改（扩）建项目</w:t>
            </w:r>
          </w:p>
        </w:tc>
        <w:tc>
          <w:tcPr>
            <w:tcW w:w="671" w:type="dxa"/>
            <w:vAlign w:val="center"/>
          </w:tcPr>
          <w:p w14:paraId="06F72893" w14:textId="77777777" w:rsidR="000E56D6" w:rsidRDefault="00B93009">
            <w:pPr>
              <w:snapToGrid w:val="0"/>
              <w:jc w:val="center"/>
              <w:rPr>
                <w:rFonts w:ascii="Arial" w:hAnsi="Arial" w:cs="Arial"/>
              </w:rPr>
            </w:pPr>
            <w:r>
              <w:rPr>
                <w:rFonts w:ascii="Arial" w:hAnsi="Arial" w:cs="Arial" w:hint="eastAsia"/>
              </w:rPr>
              <w:t>项目地形地貌</w:t>
            </w:r>
          </w:p>
        </w:tc>
        <w:tc>
          <w:tcPr>
            <w:tcW w:w="1381" w:type="dxa"/>
            <w:vAlign w:val="center"/>
          </w:tcPr>
          <w:p w14:paraId="52DC4247" w14:textId="77777777" w:rsidR="000E56D6" w:rsidRDefault="00B93009">
            <w:pPr>
              <w:snapToGrid w:val="0"/>
              <w:jc w:val="center"/>
              <w:rPr>
                <w:rFonts w:ascii="Arial" w:hAnsi="Arial" w:cs="Arial"/>
              </w:rPr>
            </w:pPr>
            <w:r>
              <w:rPr>
                <w:rFonts w:ascii="Arial" w:hAnsi="Arial" w:cs="Arial" w:hint="eastAsia"/>
              </w:rPr>
              <w:t>特长隧道、特大桥梁</w:t>
            </w:r>
            <w:r>
              <w:rPr>
                <w:rFonts w:ascii="Arial" w:hAnsi="Arial" w:cs="Arial" w:hint="eastAsia"/>
              </w:rPr>
              <w:t>/</w:t>
            </w:r>
            <w:r>
              <w:rPr>
                <w:rStyle w:val="111"/>
                <w:rFonts w:hint="eastAsia"/>
                <w:color w:val="auto"/>
              </w:rPr>
              <w:t>结构形式等情况的描述</w:t>
            </w:r>
          </w:p>
        </w:tc>
        <w:tc>
          <w:tcPr>
            <w:tcW w:w="819" w:type="dxa"/>
            <w:vAlign w:val="center"/>
          </w:tcPr>
          <w:p w14:paraId="66E78471" w14:textId="77777777" w:rsidR="000E56D6" w:rsidRDefault="00B93009">
            <w:pPr>
              <w:snapToGrid w:val="0"/>
              <w:jc w:val="center"/>
              <w:rPr>
                <w:rFonts w:ascii="Arial" w:hAnsi="Arial" w:cs="Arial"/>
              </w:rPr>
            </w:pPr>
            <w:r>
              <w:rPr>
                <w:rFonts w:ascii="Arial" w:hAnsi="Arial" w:cs="Arial" w:hint="eastAsia"/>
              </w:rPr>
              <w:t>备注</w:t>
            </w:r>
          </w:p>
        </w:tc>
      </w:tr>
      <w:tr w:rsidR="000E56D6" w14:paraId="1E4B91E4" w14:textId="77777777">
        <w:trPr>
          <w:cantSplit/>
          <w:trHeight w:val="1481"/>
          <w:jc w:val="center"/>
        </w:trPr>
        <w:tc>
          <w:tcPr>
            <w:tcW w:w="636" w:type="dxa"/>
            <w:vAlign w:val="center"/>
          </w:tcPr>
          <w:p w14:paraId="19CAD060" w14:textId="77777777" w:rsidR="000E56D6" w:rsidRDefault="00B93009">
            <w:pPr>
              <w:snapToGrid w:val="0"/>
              <w:jc w:val="center"/>
              <w:rPr>
                <w:rFonts w:ascii="Arial" w:hAnsi="Arial" w:cs="Arial"/>
              </w:rPr>
            </w:pPr>
            <w:r>
              <w:rPr>
                <w:rFonts w:ascii="Arial" w:hAnsi="Arial" w:cs="Arial" w:hint="eastAsia"/>
              </w:rPr>
              <w:t>1</w:t>
            </w:r>
          </w:p>
        </w:tc>
        <w:tc>
          <w:tcPr>
            <w:tcW w:w="880" w:type="dxa"/>
            <w:vAlign w:val="center"/>
          </w:tcPr>
          <w:p w14:paraId="14A8B471" w14:textId="77777777" w:rsidR="000E56D6" w:rsidRDefault="000E56D6">
            <w:pPr>
              <w:snapToGrid w:val="0"/>
              <w:rPr>
                <w:rFonts w:ascii="Arial" w:hAnsi="Arial" w:cs="Arial"/>
              </w:rPr>
            </w:pPr>
          </w:p>
        </w:tc>
        <w:tc>
          <w:tcPr>
            <w:tcW w:w="971" w:type="dxa"/>
            <w:vAlign w:val="center"/>
          </w:tcPr>
          <w:p w14:paraId="271F040E" w14:textId="77777777" w:rsidR="000E56D6" w:rsidRDefault="000E56D6">
            <w:pPr>
              <w:snapToGrid w:val="0"/>
              <w:jc w:val="center"/>
              <w:rPr>
                <w:rFonts w:ascii="Arial" w:hAnsi="Arial" w:cs="Arial"/>
              </w:rPr>
            </w:pPr>
          </w:p>
        </w:tc>
        <w:tc>
          <w:tcPr>
            <w:tcW w:w="1320" w:type="dxa"/>
            <w:vAlign w:val="center"/>
          </w:tcPr>
          <w:p w14:paraId="6BEB5EFB" w14:textId="77777777" w:rsidR="000E56D6" w:rsidRDefault="000E56D6">
            <w:pPr>
              <w:snapToGrid w:val="0"/>
              <w:jc w:val="center"/>
              <w:rPr>
                <w:rFonts w:ascii="Arial" w:hAnsi="Arial" w:cs="Arial"/>
              </w:rPr>
            </w:pPr>
          </w:p>
        </w:tc>
        <w:tc>
          <w:tcPr>
            <w:tcW w:w="586" w:type="dxa"/>
            <w:vAlign w:val="center"/>
          </w:tcPr>
          <w:p w14:paraId="3FA7B17A" w14:textId="77777777" w:rsidR="000E56D6" w:rsidRDefault="000E56D6">
            <w:pPr>
              <w:snapToGrid w:val="0"/>
              <w:jc w:val="center"/>
              <w:rPr>
                <w:rFonts w:ascii="Arial" w:hAnsi="Arial" w:cs="Arial"/>
              </w:rPr>
            </w:pPr>
          </w:p>
        </w:tc>
        <w:tc>
          <w:tcPr>
            <w:tcW w:w="1235" w:type="dxa"/>
            <w:vAlign w:val="center"/>
          </w:tcPr>
          <w:p w14:paraId="1F507D8C" w14:textId="77777777" w:rsidR="000E56D6" w:rsidRDefault="000E56D6">
            <w:pPr>
              <w:snapToGrid w:val="0"/>
              <w:jc w:val="center"/>
              <w:rPr>
                <w:rFonts w:ascii="Arial" w:hAnsi="Arial" w:cs="Arial"/>
              </w:rPr>
            </w:pPr>
          </w:p>
        </w:tc>
        <w:tc>
          <w:tcPr>
            <w:tcW w:w="879" w:type="dxa"/>
          </w:tcPr>
          <w:p w14:paraId="6DED30BC" w14:textId="77777777" w:rsidR="000E56D6" w:rsidRDefault="000E56D6">
            <w:pPr>
              <w:snapToGrid w:val="0"/>
              <w:jc w:val="center"/>
              <w:rPr>
                <w:rFonts w:ascii="Arial" w:hAnsi="Arial" w:cs="Arial"/>
              </w:rPr>
            </w:pPr>
          </w:p>
        </w:tc>
        <w:tc>
          <w:tcPr>
            <w:tcW w:w="671" w:type="dxa"/>
            <w:vAlign w:val="center"/>
          </w:tcPr>
          <w:p w14:paraId="3F738413" w14:textId="77777777" w:rsidR="000E56D6" w:rsidRDefault="000E56D6">
            <w:pPr>
              <w:snapToGrid w:val="0"/>
              <w:jc w:val="center"/>
              <w:rPr>
                <w:rFonts w:ascii="Arial" w:hAnsi="Arial" w:cs="Arial"/>
              </w:rPr>
            </w:pPr>
          </w:p>
        </w:tc>
        <w:tc>
          <w:tcPr>
            <w:tcW w:w="1381" w:type="dxa"/>
            <w:vAlign w:val="center"/>
          </w:tcPr>
          <w:p w14:paraId="4D9E9668" w14:textId="77777777" w:rsidR="000E56D6" w:rsidRDefault="000E56D6">
            <w:pPr>
              <w:snapToGrid w:val="0"/>
              <w:jc w:val="center"/>
              <w:rPr>
                <w:rFonts w:ascii="Arial" w:hAnsi="Arial" w:cs="Arial"/>
              </w:rPr>
            </w:pPr>
          </w:p>
        </w:tc>
        <w:tc>
          <w:tcPr>
            <w:tcW w:w="819" w:type="dxa"/>
          </w:tcPr>
          <w:p w14:paraId="57FCF4E3" w14:textId="77777777" w:rsidR="000E56D6" w:rsidRDefault="000E56D6">
            <w:pPr>
              <w:snapToGrid w:val="0"/>
              <w:jc w:val="center"/>
              <w:rPr>
                <w:rFonts w:ascii="Arial" w:hAnsi="Arial" w:cs="Arial"/>
              </w:rPr>
            </w:pPr>
          </w:p>
        </w:tc>
      </w:tr>
      <w:tr w:rsidR="000E56D6" w14:paraId="652DA49D" w14:textId="77777777">
        <w:trPr>
          <w:cantSplit/>
          <w:trHeight w:val="1365"/>
          <w:jc w:val="center"/>
        </w:trPr>
        <w:tc>
          <w:tcPr>
            <w:tcW w:w="636" w:type="dxa"/>
            <w:vAlign w:val="center"/>
          </w:tcPr>
          <w:p w14:paraId="5428A11B" w14:textId="77777777" w:rsidR="000E56D6" w:rsidRDefault="00B93009">
            <w:pPr>
              <w:snapToGrid w:val="0"/>
              <w:jc w:val="center"/>
              <w:rPr>
                <w:rFonts w:ascii="Arial" w:hAnsi="Arial" w:cs="Arial"/>
              </w:rPr>
            </w:pPr>
            <w:r>
              <w:rPr>
                <w:rFonts w:ascii="Arial" w:hAnsi="Arial" w:cs="Arial" w:hint="eastAsia"/>
              </w:rPr>
              <w:t>2</w:t>
            </w:r>
          </w:p>
        </w:tc>
        <w:tc>
          <w:tcPr>
            <w:tcW w:w="880" w:type="dxa"/>
            <w:vAlign w:val="center"/>
          </w:tcPr>
          <w:p w14:paraId="35B97B60" w14:textId="77777777" w:rsidR="000E56D6" w:rsidRDefault="000E56D6">
            <w:pPr>
              <w:snapToGrid w:val="0"/>
              <w:rPr>
                <w:rFonts w:ascii="Arial" w:hAnsi="Arial" w:cs="Arial"/>
              </w:rPr>
            </w:pPr>
          </w:p>
        </w:tc>
        <w:tc>
          <w:tcPr>
            <w:tcW w:w="971" w:type="dxa"/>
            <w:vAlign w:val="center"/>
          </w:tcPr>
          <w:p w14:paraId="27BEE14D" w14:textId="77777777" w:rsidR="000E56D6" w:rsidRDefault="000E56D6">
            <w:pPr>
              <w:snapToGrid w:val="0"/>
              <w:jc w:val="center"/>
              <w:rPr>
                <w:rFonts w:ascii="Arial" w:hAnsi="Arial" w:cs="Arial"/>
              </w:rPr>
            </w:pPr>
          </w:p>
        </w:tc>
        <w:tc>
          <w:tcPr>
            <w:tcW w:w="1320" w:type="dxa"/>
            <w:vAlign w:val="center"/>
          </w:tcPr>
          <w:p w14:paraId="60D60F20" w14:textId="77777777" w:rsidR="000E56D6" w:rsidRDefault="000E56D6">
            <w:pPr>
              <w:snapToGrid w:val="0"/>
              <w:jc w:val="center"/>
              <w:rPr>
                <w:rFonts w:ascii="Arial" w:hAnsi="Arial" w:cs="Arial"/>
              </w:rPr>
            </w:pPr>
          </w:p>
        </w:tc>
        <w:tc>
          <w:tcPr>
            <w:tcW w:w="586" w:type="dxa"/>
            <w:vAlign w:val="center"/>
          </w:tcPr>
          <w:p w14:paraId="0F0F3BC2" w14:textId="77777777" w:rsidR="000E56D6" w:rsidRDefault="000E56D6">
            <w:pPr>
              <w:snapToGrid w:val="0"/>
              <w:jc w:val="center"/>
              <w:rPr>
                <w:rFonts w:ascii="Arial" w:hAnsi="Arial" w:cs="Arial"/>
              </w:rPr>
            </w:pPr>
          </w:p>
        </w:tc>
        <w:tc>
          <w:tcPr>
            <w:tcW w:w="1235" w:type="dxa"/>
            <w:vAlign w:val="center"/>
          </w:tcPr>
          <w:p w14:paraId="567441FD" w14:textId="77777777" w:rsidR="000E56D6" w:rsidRDefault="000E56D6">
            <w:pPr>
              <w:snapToGrid w:val="0"/>
              <w:jc w:val="center"/>
              <w:rPr>
                <w:rFonts w:ascii="Arial" w:hAnsi="Arial" w:cs="Arial"/>
              </w:rPr>
            </w:pPr>
          </w:p>
        </w:tc>
        <w:tc>
          <w:tcPr>
            <w:tcW w:w="879" w:type="dxa"/>
          </w:tcPr>
          <w:p w14:paraId="45146FCF" w14:textId="77777777" w:rsidR="000E56D6" w:rsidRDefault="000E56D6">
            <w:pPr>
              <w:snapToGrid w:val="0"/>
              <w:jc w:val="center"/>
              <w:rPr>
                <w:rFonts w:ascii="Arial" w:hAnsi="Arial" w:cs="Arial"/>
              </w:rPr>
            </w:pPr>
          </w:p>
        </w:tc>
        <w:tc>
          <w:tcPr>
            <w:tcW w:w="671" w:type="dxa"/>
            <w:vAlign w:val="center"/>
          </w:tcPr>
          <w:p w14:paraId="3C123D6E" w14:textId="77777777" w:rsidR="000E56D6" w:rsidRDefault="000E56D6">
            <w:pPr>
              <w:snapToGrid w:val="0"/>
              <w:jc w:val="center"/>
              <w:rPr>
                <w:rFonts w:ascii="Arial" w:hAnsi="Arial" w:cs="Arial"/>
              </w:rPr>
            </w:pPr>
          </w:p>
        </w:tc>
        <w:tc>
          <w:tcPr>
            <w:tcW w:w="1381" w:type="dxa"/>
            <w:vAlign w:val="center"/>
          </w:tcPr>
          <w:p w14:paraId="22CB67A6" w14:textId="77777777" w:rsidR="000E56D6" w:rsidRDefault="000E56D6">
            <w:pPr>
              <w:snapToGrid w:val="0"/>
              <w:jc w:val="center"/>
              <w:rPr>
                <w:rFonts w:ascii="Arial" w:hAnsi="Arial" w:cs="Arial"/>
              </w:rPr>
            </w:pPr>
          </w:p>
        </w:tc>
        <w:tc>
          <w:tcPr>
            <w:tcW w:w="819" w:type="dxa"/>
          </w:tcPr>
          <w:p w14:paraId="7054181B" w14:textId="77777777" w:rsidR="000E56D6" w:rsidRDefault="000E56D6">
            <w:pPr>
              <w:snapToGrid w:val="0"/>
              <w:jc w:val="center"/>
              <w:rPr>
                <w:rFonts w:ascii="Arial" w:hAnsi="Arial" w:cs="Arial"/>
              </w:rPr>
            </w:pPr>
          </w:p>
        </w:tc>
      </w:tr>
      <w:tr w:rsidR="000E56D6" w14:paraId="64465548" w14:textId="77777777">
        <w:trPr>
          <w:cantSplit/>
          <w:trHeight w:val="1365"/>
          <w:jc w:val="center"/>
        </w:trPr>
        <w:tc>
          <w:tcPr>
            <w:tcW w:w="636" w:type="dxa"/>
            <w:vAlign w:val="center"/>
          </w:tcPr>
          <w:p w14:paraId="23110EF4" w14:textId="77777777" w:rsidR="000E56D6" w:rsidRDefault="00B93009">
            <w:pPr>
              <w:snapToGrid w:val="0"/>
              <w:jc w:val="center"/>
              <w:rPr>
                <w:rFonts w:ascii="Arial" w:hAnsi="Arial" w:cs="Arial"/>
              </w:rPr>
            </w:pPr>
            <w:r>
              <w:rPr>
                <w:rFonts w:ascii="Arial" w:hAnsi="Arial" w:cs="Arial" w:hint="eastAsia"/>
              </w:rPr>
              <w:t>...</w:t>
            </w:r>
          </w:p>
        </w:tc>
        <w:tc>
          <w:tcPr>
            <w:tcW w:w="880" w:type="dxa"/>
            <w:vAlign w:val="center"/>
          </w:tcPr>
          <w:p w14:paraId="60775A0A" w14:textId="77777777" w:rsidR="000E56D6" w:rsidRDefault="000E56D6">
            <w:pPr>
              <w:snapToGrid w:val="0"/>
              <w:rPr>
                <w:rFonts w:ascii="Arial" w:hAnsi="Arial" w:cs="Arial"/>
              </w:rPr>
            </w:pPr>
          </w:p>
        </w:tc>
        <w:tc>
          <w:tcPr>
            <w:tcW w:w="971" w:type="dxa"/>
            <w:vAlign w:val="center"/>
          </w:tcPr>
          <w:p w14:paraId="5DC622B3" w14:textId="77777777" w:rsidR="000E56D6" w:rsidRDefault="000E56D6">
            <w:pPr>
              <w:snapToGrid w:val="0"/>
              <w:jc w:val="center"/>
              <w:rPr>
                <w:rFonts w:ascii="Arial" w:hAnsi="Arial" w:cs="Arial"/>
              </w:rPr>
            </w:pPr>
          </w:p>
        </w:tc>
        <w:tc>
          <w:tcPr>
            <w:tcW w:w="1320" w:type="dxa"/>
            <w:vAlign w:val="center"/>
          </w:tcPr>
          <w:p w14:paraId="152E0A8A" w14:textId="77777777" w:rsidR="000E56D6" w:rsidRDefault="000E56D6">
            <w:pPr>
              <w:snapToGrid w:val="0"/>
              <w:jc w:val="center"/>
              <w:rPr>
                <w:rFonts w:ascii="Arial" w:hAnsi="Arial" w:cs="Arial"/>
              </w:rPr>
            </w:pPr>
          </w:p>
        </w:tc>
        <w:tc>
          <w:tcPr>
            <w:tcW w:w="586" w:type="dxa"/>
            <w:vAlign w:val="center"/>
          </w:tcPr>
          <w:p w14:paraId="22571DFC" w14:textId="77777777" w:rsidR="000E56D6" w:rsidRDefault="000E56D6">
            <w:pPr>
              <w:snapToGrid w:val="0"/>
              <w:jc w:val="center"/>
              <w:rPr>
                <w:rFonts w:ascii="Arial" w:hAnsi="Arial" w:cs="Arial"/>
              </w:rPr>
            </w:pPr>
          </w:p>
        </w:tc>
        <w:tc>
          <w:tcPr>
            <w:tcW w:w="1235" w:type="dxa"/>
            <w:vAlign w:val="center"/>
          </w:tcPr>
          <w:p w14:paraId="03261BD3" w14:textId="77777777" w:rsidR="000E56D6" w:rsidRDefault="000E56D6">
            <w:pPr>
              <w:snapToGrid w:val="0"/>
              <w:jc w:val="center"/>
              <w:rPr>
                <w:rFonts w:ascii="Arial" w:hAnsi="Arial" w:cs="Arial"/>
              </w:rPr>
            </w:pPr>
          </w:p>
        </w:tc>
        <w:tc>
          <w:tcPr>
            <w:tcW w:w="879" w:type="dxa"/>
          </w:tcPr>
          <w:p w14:paraId="680627DF" w14:textId="77777777" w:rsidR="000E56D6" w:rsidRDefault="000E56D6">
            <w:pPr>
              <w:snapToGrid w:val="0"/>
              <w:jc w:val="center"/>
              <w:rPr>
                <w:rFonts w:ascii="Arial" w:hAnsi="Arial" w:cs="Arial"/>
              </w:rPr>
            </w:pPr>
          </w:p>
        </w:tc>
        <w:tc>
          <w:tcPr>
            <w:tcW w:w="671" w:type="dxa"/>
            <w:vAlign w:val="center"/>
          </w:tcPr>
          <w:p w14:paraId="4F347506" w14:textId="77777777" w:rsidR="000E56D6" w:rsidRDefault="000E56D6">
            <w:pPr>
              <w:snapToGrid w:val="0"/>
              <w:jc w:val="center"/>
              <w:rPr>
                <w:rFonts w:ascii="Arial" w:hAnsi="Arial" w:cs="Arial"/>
              </w:rPr>
            </w:pPr>
          </w:p>
        </w:tc>
        <w:tc>
          <w:tcPr>
            <w:tcW w:w="1381" w:type="dxa"/>
            <w:vAlign w:val="center"/>
          </w:tcPr>
          <w:p w14:paraId="2A7A3DF3" w14:textId="77777777" w:rsidR="000E56D6" w:rsidRDefault="000E56D6">
            <w:pPr>
              <w:snapToGrid w:val="0"/>
              <w:jc w:val="center"/>
              <w:rPr>
                <w:rFonts w:ascii="Arial" w:hAnsi="Arial" w:cs="Arial"/>
              </w:rPr>
            </w:pPr>
          </w:p>
        </w:tc>
        <w:tc>
          <w:tcPr>
            <w:tcW w:w="819" w:type="dxa"/>
          </w:tcPr>
          <w:p w14:paraId="2EA753CB" w14:textId="77777777" w:rsidR="000E56D6" w:rsidRDefault="000E56D6">
            <w:pPr>
              <w:snapToGrid w:val="0"/>
              <w:jc w:val="center"/>
              <w:rPr>
                <w:rFonts w:ascii="Arial" w:hAnsi="Arial" w:cs="Arial"/>
              </w:rPr>
            </w:pPr>
          </w:p>
        </w:tc>
      </w:tr>
    </w:tbl>
    <w:p w14:paraId="79429062" w14:textId="77777777" w:rsidR="000E56D6" w:rsidRDefault="00B93009">
      <w:pPr>
        <w:spacing w:line="400" w:lineRule="atLeast"/>
        <w:jc w:val="left"/>
        <w:textAlignment w:val="bottom"/>
        <w:rPr>
          <w:rFonts w:ascii="宋体" w:hAnsi="宋体" w:cs="宋体" w:hint="eastAsia"/>
          <w:sz w:val="22"/>
        </w:rPr>
      </w:pPr>
      <w:r>
        <w:rPr>
          <w:rFonts w:ascii="宋体" w:hAnsi="宋体" w:cs="宋体" w:hint="eastAsia"/>
          <w:sz w:val="22"/>
        </w:rPr>
        <w:t>注：若为联合体，联合体各方提供，总数累加。</w:t>
      </w:r>
    </w:p>
    <w:p w14:paraId="09A9E8A8" w14:textId="77777777" w:rsidR="000E56D6" w:rsidRDefault="00B93009">
      <w:pPr>
        <w:widowControl/>
        <w:jc w:val="left"/>
        <w:rPr>
          <w:rFonts w:ascii="宋体" w:hAnsi="宋体" w:cs="宋体" w:hint="eastAsia"/>
          <w:sz w:val="22"/>
        </w:rPr>
      </w:pPr>
      <w:r>
        <w:rPr>
          <w:rFonts w:ascii="宋体" w:hAnsi="宋体" w:cs="宋体"/>
          <w:sz w:val="22"/>
        </w:rPr>
        <w:br w:type="page"/>
      </w:r>
    </w:p>
    <w:p w14:paraId="564F1B9E" w14:textId="77777777" w:rsidR="000E56D6" w:rsidRDefault="000E56D6">
      <w:pPr>
        <w:rPr>
          <w:rStyle w:val="111"/>
          <w:color w:val="auto"/>
        </w:rPr>
      </w:pPr>
    </w:p>
    <w:p w14:paraId="33E36B25" w14:textId="77777777" w:rsidR="000E56D6" w:rsidRDefault="00B93009">
      <w:pPr>
        <w:pStyle w:val="4"/>
        <w:topLinePunct/>
        <w:spacing w:before="78" w:after="78" w:line="300" w:lineRule="auto"/>
        <w:ind w:firstLine="560"/>
        <w:jc w:val="center"/>
        <w:rPr>
          <w:rFonts w:ascii="Times New Roman" w:hAnsi="Times New Roman"/>
          <w:b w:val="0"/>
        </w:rPr>
      </w:pPr>
      <w:r>
        <w:rPr>
          <w:rFonts w:ascii="Times New Roman" w:hAnsi="Times New Roman" w:hint="eastAsia"/>
          <w:b w:val="0"/>
        </w:rPr>
        <w:t>（三）</w:t>
      </w:r>
      <w:r>
        <w:rPr>
          <w:rFonts w:ascii="Times New Roman" w:hAnsi="Times New Roman"/>
          <w:b w:val="0"/>
        </w:rPr>
        <w:t>近年完成的类似项目情况表</w:t>
      </w:r>
    </w:p>
    <w:tbl>
      <w:tblPr>
        <w:tblW w:w="9214" w:type="dxa"/>
        <w:tblInd w:w="-30"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2579"/>
        <w:gridCol w:w="6635"/>
      </w:tblGrid>
      <w:tr w:rsidR="000E56D6" w14:paraId="7D6FFB5C" w14:textId="77777777">
        <w:trPr>
          <w:trHeight w:val="426"/>
        </w:trPr>
        <w:tc>
          <w:tcPr>
            <w:tcW w:w="2579" w:type="dxa"/>
            <w:vAlign w:val="center"/>
          </w:tcPr>
          <w:p w14:paraId="36922FC0" w14:textId="77777777" w:rsidR="000E56D6" w:rsidRDefault="00B93009">
            <w:pPr>
              <w:topLinePunct/>
              <w:spacing w:line="400" w:lineRule="atLeast"/>
              <w:jc w:val="center"/>
            </w:pPr>
            <w:r>
              <w:rPr>
                <w:rFonts w:hint="eastAsia"/>
              </w:rPr>
              <w:t>序号</w:t>
            </w:r>
          </w:p>
        </w:tc>
        <w:tc>
          <w:tcPr>
            <w:tcW w:w="6635" w:type="dxa"/>
          </w:tcPr>
          <w:p w14:paraId="213EB344" w14:textId="77777777" w:rsidR="000E56D6" w:rsidRDefault="000E56D6">
            <w:pPr>
              <w:topLinePunct/>
              <w:spacing w:line="400" w:lineRule="atLeast"/>
            </w:pPr>
          </w:p>
        </w:tc>
      </w:tr>
      <w:tr w:rsidR="000E56D6" w14:paraId="006C2F0B" w14:textId="77777777">
        <w:trPr>
          <w:trHeight w:val="426"/>
        </w:trPr>
        <w:tc>
          <w:tcPr>
            <w:tcW w:w="2579" w:type="dxa"/>
            <w:vAlign w:val="center"/>
          </w:tcPr>
          <w:p w14:paraId="4C0AF973" w14:textId="77777777" w:rsidR="000E56D6" w:rsidRDefault="00B93009">
            <w:pPr>
              <w:topLinePunct/>
              <w:spacing w:line="400" w:lineRule="atLeast"/>
              <w:jc w:val="center"/>
            </w:pPr>
            <w:r>
              <w:rPr>
                <w:rFonts w:hint="eastAsia"/>
              </w:rPr>
              <w:t>项目名称</w:t>
            </w:r>
          </w:p>
        </w:tc>
        <w:tc>
          <w:tcPr>
            <w:tcW w:w="6635" w:type="dxa"/>
          </w:tcPr>
          <w:p w14:paraId="5C108286" w14:textId="77777777" w:rsidR="000E56D6" w:rsidRDefault="000E56D6">
            <w:pPr>
              <w:topLinePunct/>
              <w:spacing w:line="400" w:lineRule="atLeast"/>
            </w:pPr>
          </w:p>
        </w:tc>
      </w:tr>
      <w:tr w:rsidR="000E56D6" w14:paraId="18803B4E" w14:textId="77777777">
        <w:trPr>
          <w:trHeight w:val="426"/>
        </w:trPr>
        <w:tc>
          <w:tcPr>
            <w:tcW w:w="2579" w:type="dxa"/>
            <w:vAlign w:val="center"/>
          </w:tcPr>
          <w:p w14:paraId="51555CBC" w14:textId="77777777" w:rsidR="000E56D6" w:rsidRDefault="00B93009">
            <w:pPr>
              <w:topLinePunct/>
              <w:spacing w:line="400" w:lineRule="atLeast"/>
              <w:jc w:val="center"/>
            </w:pPr>
            <w:r>
              <w:rPr>
                <w:rFonts w:hint="eastAsia"/>
              </w:rPr>
              <w:t>批复文号</w:t>
            </w:r>
            <w:r>
              <w:rPr>
                <w:rFonts w:hint="eastAsia"/>
              </w:rPr>
              <w:t>/</w:t>
            </w:r>
            <w:r>
              <w:rPr>
                <w:rFonts w:hint="eastAsia"/>
              </w:rPr>
              <w:t>批复时间</w:t>
            </w:r>
          </w:p>
        </w:tc>
        <w:tc>
          <w:tcPr>
            <w:tcW w:w="6635" w:type="dxa"/>
          </w:tcPr>
          <w:p w14:paraId="52D38ACA" w14:textId="77777777" w:rsidR="000E56D6" w:rsidRDefault="000E56D6">
            <w:pPr>
              <w:topLinePunct/>
              <w:spacing w:line="400" w:lineRule="atLeast"/>
            </w:pPr>
          </w:p>
        </w:tc>
      </w:tr>
      <w:tr w:rsidR="000E56D6" w14:paraId="6D1149B1" w14:textId="77777777">
        <w:trPr>
          <w:trHeight w:val="426"/>
        </w:trPr>
        <w:tc>
          <w:tcPr>
            <w:tcW w:w="2579" w:type="dxa"/>
            <w:vAlign w:val="center"/>
          </w:tcPr>
          <w:p w14:paraId="0A6FE399" w14:textId="77777777" w:rsidR="000E56D6" w:rsidRDefault="00B93009">
            <w:pPr>
              <w:topLinePunct/>
              <w:spacing w:line="400" w:lineRule="atLeast"/>
              <w:jc w:val="center"/>
            </w:pPr>
            <w:r>
              <w:rPr>
                <w:rFonts w:hint="eastAsia"/>
              </w:rPr>
              <w:t>项目所在地</w:t>
            </w:r>
          </w:p>
        </w:tc>
        <w:tc>
          <w:tcPr>
            <w:tcW w:w="6635" w:type="dxa"/>
          </w:tcPr>
          <w:p w14:paraId="017B2A45" w14:textId="77777777" w:rsidR="000E56D6" w:rsidRDefault="000E56D6">
            <w:pPr>
              <w:topLinePunct/>
              <w:spacing w:line="400" w:lineRule="atLeast"/>
            </w:pPr>
          </w:p>
        </w:tc>
      </w:tr>
      <w:tr w:rsidR="000E56D6" w14:paraId="1A4816B2" w14:textId="77777777">
        <w:trPr>
          <w:trHeight w:val="426"/>
        </w:trPr>
        <w:tc>
          <w:tcPr>
            <w:tcW w:w="2579" w:type="dxa"/>
            <w:vAlign w:val="center"/>
          </w:tcPr>
          <w:p w14:paraId="4B450715" w14:textId="77777777" w:rsidR="000E56D6" w:rsidRDefault="00B93009">
            <w:pPr>
              <w:topLinePunct/>
              <w:spacing w:line="400" w:lineRule="atLeast"/>
              <w:jc w:val="center"/>
            </w:pPr>
            <w:r>
              <w:rPr>
                <w:rFonts w:hint="eastAsia"/>
              </w:rPr>
              <w:t>发包人名称</w:t>
            </w:r>
          </w:p>
        </w:tc>
        <w:tc>
          <w:tcPr>
            <w:tcW w:w="6635" w:type="dxa"/>
          </w:tcPr>
          <w:p w14:paraId="322D98B5" w14:textId="77777777" w:rsidR="000E56D6" w:rsidRDefault="000E56D6">
            <w:pPr>
              <w:topLinePunct/>
              <w:spacing w:line="400" w:lineRule="atLeast"/>
            </w:pPr>
          </w:p>
        </w:tc>
      </w:tr>
      <w:tr w:rsidR="000E56D6" w14:paraId="20987AC7" w14:textId="77777777">
        <w:trPr>
          <w:trHeight w:val="426"/>
        </w:trPr>
        <w:tc>
          <w:tcPr>
            <w:tcW w:w="2579" w:type="dxa"/>
            <w:vAlign w:val="center"/>
          </w:tcPr>
          <w:p w14:paraId="5A9B7451" w14:textId="77777777" w:rsidR="000E56D6" w:rsidRDefault="00B93009">
            <w:pPr>
              <w:topLinePunct/>
              <w:spacing w:line="400" w:lineRule="atLeast"/>
              <w:jc w:val="center"/>
            </w:pPr>
            <w:r>
              <w:rPr>
                <w:rFonts w:hint="eastAsia"/>
              </w:rPr>
              <w:t>发包人地址</w:t>
            </w:r>
          </w:p>
        </w:tc>
        <w:tc>
          <w:tcPr>
            <w:tcW w:w="6635" w:type="dxa"/>
          </w:tcPr>
          <w:p w14:paraId="18CA3679" w14:textId="77777777" w:rsidR="000E56D6" w:rsidRDefault="000E56D6">
            <w:pPr>
              <w:topLinePunct/>
              <w:spacing w:line="400" w:lineRule="atLeast"/>
            </w:pPr>
          </w:p>
        </w:tc>
      </w:tr>
      <w:tr w:rsidR="000E56D6" w14:paraId="2F09E8A4" w14:textId="77777777">
        <w:trPr>
          <w:trHeight w:val="426"/>
        </w:trPr>
        <w:tc>
          <w:tcPr>
            <w:tcW w:w="2579" w:type="dxa"/>
            <w:vAlign w:val="center"/>
          </w:tcPr>
          <w:p w14:paraId="14AAEE53" w14:textId="77777777" w:rsidR="000E56D6" w:rsidRDefault="00B93009">
            <w:pPr>
              <w:topLinePunct/>
              <w:spacing w:line="400" w:lineRule="atLeast"/>
              <w:jc w:val="center"/>
            </w:pPr>
            <w:r>
              <w:rPr>
                <w:rFonts w:hint="eastAsia"/>
              </w:rPr>
              <w:t>发包人电话</w:t>
            </w:r>
          </w:p>
        </w:tc>
        <w:tc>
          <w:tcPr>
            <w:tcW w:w="6635" w:type="dxa"/>
          </w:tcPr>
          <w:p w14:paraId="7C85AB4F" w14:textId="77777777" w:rsidR="000E56D6" w:rsidRDefault="000E56D6">
            <w:pPr>
              <w:topLinePunct/>
              <w:spacing w:line="400" w:lineRule="atLeast"/>
            </w:pPr>
          </w:p>
        </w:tc>
      </w:tr>
      <w:tr w:rsidR="000E56D6" w14:paraId="1FA9E101" w14:textId="77777777">
        <w:trPr>
          <w:trHeight w:val="426"/>
        </w:trPr>
        <w:tc>
          <w:tcPr>
            <w:tcW w:w="2579" w:type="dxa"/>
            <w:vAlign w:val="center"/>
          </w:tcPr>
          <w:p w14:paraId="2A2EA7A2" w14:textId="77777777" w:rsidR="000E56D6" w:rsidRDefault="00B93009">
            <w:pPr>
              <w:topLinePunct/>
              <w:spacing w:line="400" w:lineRule="atLeast"/>
              <w:jc w:val="center"/>
            </w:pPr>
            <w:r>
              <w:rPr>
                <w:rFonts w:hint="eastAsia"/>
              </w:rPr>
              <w:t>项目技术等级</w:t>
            </w:r>
          </w:p>
        </w:tc>
        <w:tc>
          <w:tcPr>
            <w:tcW w:w="6635" w:type="dxa"/>
          </w:tcPr>
          <w:p w14:paraId="5AE1B356" w14:textId="77777777" w:rsidR="000E56D6" w:rsidRDefault="000E56D6">
            <w:pPr>
              <w:topLinePunct/>
              <w:spacing w:line="400" w:lineRule="atLeast"/>
            </w:pPr>
          </w:p>
        </w:tc>
      </w:tr>
      <w:tr w:rsidR="000E56D6" w14:paraId="280E6648" w14:textId="77777777">
        <w:trPr>
          <w:trHeight w:val="426"/>
        </w:trPr>
        <w:tc>
          <w:tcPr>
            <w:tcW w:w="2579" w:type="dxa"/>
            <w:vAlign w:val="center"/>
          </w:tcPr>
          <w:p w14:paraId="5329B961" w14:textId="77777777" w:rsidR="000E56D6" w:rsidRDefault="00B93009">
            <w:pPr>
              <w:topLinePunct/>
              <w:spacing w:line="400" w:lineRule="atLeast"/>
              <w:jc w:val="center"/>
            </w:pPr>
            <w:r>
              <w:rPr>
                <w:rFonts w:hint="eastAsia"/>
              </w:rPr>
              <w:t>项目总投资</w:t>
            </w:r>
          </w:p>
        </w:tc>
        <w:tc>
          <w:tcPr>
            <w:tcW w:w="6635" w:type="dxa"/>
          </w:tcPr>
          <w:p w14:paraId="02B9AC2A" w14:textId="77777777" w:rsidR="000E56D6" w:rsidRDefault="000E56D6">
            <w:pPr>
              <w:topLinePunct/>
              <w:spacing w:line="400" w:lineRule="atLeast"/>
            </w:pPr>
          </w:p>
        </w:tc>
      </w:tr>
      <w:tr w:rsidR="000E56D6" w14:paraId="665D7236" w14:textId="77777777">
        <w:trPr>
          <w:trHeight w:val="426"/>
        </w:trPr>
        <w:tc>
          <w:tcPr>
            <w:tcW w:w="2579" w:type="dxa"/>
            <w:vAlign w:val="center"/>
          </w:tcPr>
          <w:p w14:paraId="4B769347" w14:textId="77777777" w:rsidR="000E56D6" w:rsidRDefault="00B93009">
            <w:pPr>
              <w:topLinePunct/>
              <w:spacing w:line="400" w:lineRule="atLeast"/>
              <w:jc w:val="center"/>
            </w:pPr>
            <w:r>
              <w:rPr>
                <w:rFonts w:hint="eastAsia"/>
              </w:rPr>
              <w:t>合同价格</w:t>
            </w:r>
          </w:p>
        </w:tc>
        <w:tc>
          <w:tcPr>
            <w:tcW w:w="6635" w:type="dxa"/>
          </w:tcPr>
          <w:p w14:paraId="1EFCE156" w14:textId="77777777" w:rsidR="000E56D6" w:rsidRDefault="000E56D6">
            <w:pPr>
              <w:topLinePunct/>
              <w:spacing w:line="400" w:lineRule="atLeast"/>
            </w:pPr>
          </w:p>
        </w:tc>
      </w:tr>
      <w:tr w:rsidR="000E56D6" w14:paraId="1E6320B9" w14:textId="77777777">
        <w:trPr>
          <w:trHeight w:val="426"/>
        </w:trPr>
        <w:tc>
          <w:tcPr>
            <w:tcW w:w="2579" w:type="dxa"/>
            <w:vAlign w:val="center"/>
          </w:tcPr>
          <w:p w14:paraId="29F376E2" w14:textId="77777777" w:rsidR="000E56D6" w:rsidRDefault="00B93009">
            <w:pPr>
              <w:topLinePunct/>
              <w:spacing w:line="400" w:lineRule="atLeast"/>
              <w:jc w:val="center"/>
            </w:pPr>
            <w:r>
              <w:rPr>
                <w:rFonts w:hint="eastAsia"/>
              </w:rPr>
              <w:t>承担的设计咨询工作</w:t>
            </w:r>
          </w:p>
        </w:tc>
        <w:tc>
          <w:tcPr>
            <w:tcW w:w="6635" w:type="dxa"/>
          </w:tcPr>
          <w:p w14:paraId="7C2479D7" w14:textId="77777777" w:rsidR="000E56D6" w:rsidRDefault="000E56D6">
            <w:pPr>
              <w:topLinePunct/>
              <w:spacing w:line="400" w:lineRule="atLeast"/>
            </w:pPr>
          </w:p>
        </w:tc>
      </w:tr>
      <w:tr w:rsidR="000E56D6" w14:paraId="39D19DF8" w14:textId="77777777">
        <w:trPr>
          <w:trHeight w:val="426"/>
        </w:trPr>
        <w:tc>
          <w:tcPr>
            <w:tcW w:w="2579" w:type="dxa"/>
            <w:vAlign w:val="center"/>
          </w:tcPr>
          <w:p w14:paraId="5BEB172C" w14:textId="77777777" w:rsidR="000E56D6" w:rsidRDefault="00B93009">
            <w:pPr>
              <w:topLinePunct/>
              <w:spacing w:line="400" w:lineRule="atLeast"/>
              <w:jc w:val="center"/>
            </w:pPr>
            <w:r>
              <w:rPr>
                <w:rFonts w:hint="eastAsia"/>
              </w:rPr>
              <w:t>设计咨询服务周期</w:t>
            </w:r>
          </w:p>
        </w:tc>
        <w:tc>
          <w:tcPr>
            <w:tcW w:w="6635" w:type="dxa"/>
          </w:tcPr>
          <w:p w14:paraId="64E4D523" w14:textId="77777777" w:rsidR="000E56D6" w:rsidRDefault="000E56D6">
            <w:pPr>
              <w:topLinePunct/>
              <w:spacing w:line="400" w:lineRule="atLeast"/>
            </w:pPr>
          </w:p>
        </w:tc>
      </w:tr>
      <w:tr w:rsidR="000E56D6" w14:paraId="3925CDEB" w14:textId="77777777">
        <w:trPr>
          <w:trHeight w:val="426"/>
        </w:trPr>
        <w:tc>
          <w:tcPr>
            <w:tcW w:w="2579" w:type="dxa"/>
            <w:vAlign w:val="center"/>
          </w:tcPr>
          <w:p w14:paraId="39A60F68" w14:textId="77777777" w:rsidR="000E56D6" w:rsidRDefault="00B93009">
            <w:pPr>
              <w:topLinePunct/>
              <w:spacing w:line="400" w:lineRule="atLeast"/>
              <w:jc w:val="center"/>
            </w:pPr>
            <w:r>
              <w:rPr>
                <w:rFonts w:hint="eastAsia"/>
              </w:rPr>
              <w:t>项目负责人</w:t>
            </w:r>
          </w:p>
        </w:tc>
        <w:tc>
          <w:tcPr>
            <w:tcW w:w="6635" w:type="dxa"/>
          </w:tcPr>
          <w:p w14:paraId="32A9DA3B" w14:textId="77777777" w:rsidR="000E56D6" w:rsidRDefault="000E56D6">
            <w:pPr>
              <w:topLinePunct/>
              <w:spacing w:line="400" w:lineRule="atLeast"/>
            </w:pPr>
          </w:p>
        </w:tc>
      </w:tr>
      <w:tr w:rsidR="000E56D6" w14:paraId="7C36122D" w14:textId="77777777">
        <w:trPr>
          <w:trHeight w:val="426"/>
        </w:trPr>
        <w:tc>
          <w:tcPr>
            <w:tcW w:w="2579" w:type="dxa"/>
            <w:vAlign w:val="center"/>
          </w:tcPr>
          <w:p w14:paraId="7A598AF5" w14:textId="77777777" w:rsidR="000E56D6" w:rsidRDefault="00B93009">
            <w:pPr>
              <w:topLinePunct/>
              <w:spacing w:line="400" w:lineRule="atLeast"/>
              <w:jc w:val="center"/>
            </w:pPr>
            <w:r>
              <w:rPr>
                <w:rFonts w:hint="eastAsia"/>
              </w:rPr>
              <w:t>其他参与人员</w:t>
            </w:r>
          </w:p>
        </w:tc>
        <w:tc>
          <w:tcPr>
            <w:tcW w:w="6635" w:type="dxa"/>
          </w:tcPr>
          <w:p w14:paraId="5834C9FF" w14:textId="77777777" w:rsidR="000E56D6" w:rsidRDefault="000E56D6">
            <w:pPr>
              <w:topLinePunct/>
              <w:spacing w:line="400" w:lineRule="atLeast"/>
            </w:pPr>
          </w:p>
        </w:tc>
      </w:tr>
      <w:tr w:rsidR="000E56D6" w14:paraId="5E78EDCD" w14:textId="77777777">
        <w:trPr>
          <w:trHeight w:val="426"/>
        </w:trPr>
        <w:tc>
          <w:tcPr>
            <w:tcW w:w="2579" w:type="dxa"/>
            <w:vAlign w:val="center"/>
          </w:tcPr>
          <w:p w14:paraId="416440AF" w14:textId="77777777" w:rsidR="000E56D6" w:rsidRDefault="00B93009">
            <w:pPr>
              <w:topLinePunct/>
              <w:spacing w:line="400" w:lineRule="atLeast"/>
              <w:jc w:val="center"/>
            </w:pPr>
            <w:r>
              <w:rPr>
                <w:rFonts w:hint="eastAsia"/>
              </w:rPr>
              <w:t>项目完成情况</w:t>
            </w:r>
          </w:p>
        </w:tc>
        <w:tc>
          <w:tcPr>
            <w:tcW w:w="6635" w:type="dxa"/>
          </w:tcPr>
          <w:p w14:paraId="3E1248A0" w14:textId="77777777" w:rsidR="000E56D6" w:rsidRDefault="000E56D6">
            <w:pPr>
              <w:topLinePunct/>
              <w:spacing w:line="400" w:lineRule="atLeast"/>
            </w:pPr>
          </w:p>
        </w:tc>
      </w:tr>
      <w:tr w:rsidR="000E56D6" w14:paraId="0F8B6734" w14:textId="77777777">
        <w:trPr>
          <w:trHeight w:val="1186"/>
        </w:trPr>
        <w:tc>
          <w:tcPr>
            <w:tcW w:w="2579" w:type="dxa"/>
            <w:vAlign w:val="center"/>
          </w:tcPr>
          <w:p w14:paraId="6047BCD8" w14:textId="77777777" w:rsidR="000E56D6" w:rsidRDefault="00B93009">
            <w:pPr>
              <w:topLinePunct/>
              <w:snapToGrid w:val="0"/>
              <w:jc w:val="center"/>
            </w:pPr>
            <w:r>
              <w:rPr>
                <w:rFonts w:hint="eastAsia"/>
              </w:rPr>
              <w:t>项目描述</w:t>
            </w:r>
          </w:p>
          <w:p w14:paraId="3B248F79" w14:textId="77777777" w:rsidR="000E56D6" w:rsidRDefault="00B93009">
            <w:pPr>
              <w:topLinePunct/>
              <w:snapToGrid w:val="0"/>
              <w:jc w:val="center"/>
            </w:pPr>
            <w:r>
              <w:rPr>
                <w:rFonts w:hint="eastAsia"/>
              </w:rPr>
              <w:t>（包括项目里程，项目地形地貌</w:t>
            </w:r>
            <w:r>
              <w:rPr>
                <w:rFonts w:hint="eastAsia"/>
              </w:rPr>
              <w:t>/</w:t>
            </w:r>
            <w:r>
              <w:rPr>
                <w:rFonts w:hint="eastAsia"/>
              </w:rPr>
              <w:t>特长隧道、特大桥梁</w:t>
            </w:r>
            <w:r>
              <w:rPr>
                <w:rFonts w:hint="eastAsia"/>
              </w:rPr>
              <w:t>/</w:t>
            </w:r>
            <w:r>
              <w:rPr>
                <w:rFonts w:hint="eastAsia"/>
              </w:rPr>
              <w:t>结构形式等情况的描述）</w:t>
            </w:r>
          </w:p>
        </w:tc>
        <w:tc>
          <w:tcPr>
            <w:tcW w:w="6635" w:type="dxa"/>
          </w:tcPr>
          <w:p w14:paraId="04A0E91B" w14:textId="77777777" w:rsidR="000E56D6" w:rsidRDefault="000E56D6">
            <w:pPr>
              <w:topLinePunct/>
              <w:spacing w:line="400" w:lineRule="atLeast"/>
            </w:pPr>
          </w:p>
          <w:p w14:paraId="2C1B639D" w14:textId="77777777" w:rsidR="000E56D6" w:rsidRDefault="000E56D6">
            <w:pPr>
              <w:topLinePunct/>
              <w:spacing w:line="400" w:lineRule="atLeast"/>
            </w:pPr>
          </w:p>
          <w:p w14:paraId="31C9375B" w14:textId="77777777" w:rsidR="000E56D6" w:rsidRDefault="000E56D6">
            <w:pPr>
              <w:topLinePunct/>
              <w:spacing w:line="400" w:lineRule="atLeast"/>
            </w:pPr>
          </w:p>
          <w:p w14:paraId="0F5D762D" w14:textId="77777777" w:rsidR="000E56D6" w:rsidRDefault="000E56D6">
            <w:pPr>
              <w:topLinePunct/>
              <w:spacing w:line="400" w:lineRule="atLeast"/>
            </w:pPr>
          </w:p>
        </w:tc>
      </w:tr>
      <w:tr w:rsidR="000E56D6" w14:paraId="1E17BA09" w14:textId="77777777">
        <w:trPr>
          <w:trHeight w:val="346"/>
        </w:trPr>
        <w:tc>
          <w:tcPr>
            <w:tcW w:w="2579" w:type="dxa"/>
            <w:vAlign w:val="center"/>
          </w:tcPr>
          <w:p w14:paraId="7202FAF9" w14:textId="77777777" w:rsidR="000E56D6" w:rsidRDefault="00B93009">
            <w:pPr>
              <w:topLinePunct/>
              <w:spacing w:line="400" w:lineRule="atLeast"/>
              <w:jc w:val="center"/>
            </w:pPr>
            <w:r>
              <w:rPr>
                <w:rFonts w:hint="eastAsia"/>
              </w:rPr>
              <w:t>备注</w:t>
            </w:r>
          </w:p>
        </w:tc>
        <w:tc>
          <w:tcPr>
            <w:tcW w:w="6635" w:type="dxa"/>
          </w:tcPr>
          <w:p w14:paraId="77630E6D" w14:textId="77777777" w:rsidR="000E56D6" w:rsidRDefault="000E56D6">
            <w:pPr>
              <w:topLinePunct/>
              <w:spacing w:line="400" w:lineRule="atLeast"/>
            </w:pPr>
          </w:p>
          <w:p w14:paraId="2E2D6210" w14:textId="77777777" w:rsidR="000E56D6" w:rsidRDefault="000E56D6">
            <w:pPr>
              <w:topLinePunct/>
              <w:spacing w:line="400" w:lineRule="atLeast"/>
            </w:pPr>
          </w:p>
        </w:tc>
      </w:tr>
    </w:tbl>
    <w:p w14:paraId="0F48A3EB" w14:textId="77777777" w:rsidR="000E56D6" w:rsidRDefault="00B93009">
      <w:pPr>
        <w:tabs>
          <w:tab w:val="center" w:pos="4680"/>
          <w:tab w:val="left" w:pos="5275"/>
          <w:tab w:val="left" w:pos="7590"/>
          <w:tab w:val="right" w:pos="9360"/>
        </w:tabs>
        <w:topLinePunct/>
        <w:ind w:leftChars="1" w:left="624" w:hangingChars="296" w:hanging="622"/>
        <w:rPr>
          <w:rFonts w:eastAsia="黑体"/>
        </w:rPr>
      </w:pPr>
      <w:r>
        <w:rPr>
          <w:rFonts w:eastAsia="黑体"/>
        </w:rPr>
        <w:t>注：</w:t>
      </w:r>
      <w:r>
        <w:rPr>
          <w:rFonts w:eastAsia="黑体" w:hint="eastAsia"/>
        </w:rPr>
        <w:t>1.</w:t>
      </w:r>
      <w:r>
        <w:rPr>
          <w:rFonts w:eastAsia="黑体" w:hint="eastAsia"/>
        </w:rPr>
        <w:t>供应商应提供近</w:t>
      </w:r>
      <w:r>
        <w:rPr>
          <w:rFonts w:eastAsia="黑体" w:hint="eastAsia"/>
        </w:rPr>
        <w:t>5</w:t>
      </w:r>
      <w:r>
        <w:rPr>
          <w:rFonts w:eastAsia="黑体" w:hint="eastAsia"/>
        </w:rPr>
        <w:t>年（指合同签订时间为</w:t>
      </w:r>
      <w:r>
        <w:rPr>
          <w:rFonts w:eastAsia="黑体" w:hint="eastAsia"/>
        </w:rPr>
        <w:t>2019</w:t>
      </w:r>
      <w:r>
        <w:rPr>
          <w:rFonts w:eastAsia="黑体" w:hint="eastAsia"/>
        </w:rPr>
        <w:t>年</w:t>
      </w:r>
      <w:r>
        <w:rPr>
          <w:rFonts w:eastAsia="黑体" w:hint="eastAsia"/>
        </w:rPr>
        <w:t>1</w:t>
      </w:r>
      <w:r>
        <w:rPr>
          <w:rFonts w:eastAsia="黑体" w:hint="eastAsia"/>
        </w:rPr>
        <w:t>月</w:t>
      </w:r>
      <w:r>
        <w:rPr>
          <w:rFonts w:eastAsia="黑体" w:hint="eastAsia"/>
        </w:rPr>
        <w:t>1</w:t>
      </w:r>
      <w:r>
        <w:rPr>
          <w:rFonts w:eastAsia="黑体" w:hint="eastAsia"/>
        </w:rPr>
        <w:t>日至递交投标文件截止日）已完成的类似设计咨询项目情况。每张表格只填写一个项目，标明序号，并与上表《（二）近年已完成的类似项目汇总表》中的序号保持一致。</w:t>
      </w:r>
    </w:p>
    <w:p w14:paraId="70C52E22" w14:textId="77777777" w:rsidR="000E56D6" w:rsidRDefault="00B93009">
      <w:pPr>
        <w:tabs>
          <w:tab w:val="center" w:pos="4680"/>
          <w:tab w:val="left" w:pos="5275"/>
          <w:tab w:val="left" w:pos="7590"/>
          <w:tab w:val="right" w:pos="9360"/>
        </w:tabs>
        <w:topLinePunct/>
        <w:ind w:leftChars="202" w:left="621" w:hangingChars="94" w:hanging="197"/>
        <w:rPr>
          <w:rFonts w:eastAsia="黑体"/>
        </w:rPr>
      </w:pPr>
      <w:r>
        <w:rPr>
          <w:rFonts w:eastAsia="黑体" w:hint="eastAsia"/>
        </w:rPr>
        <w:t xml:space="preserve">2. </w:t>
      </w:r>
      <w:r>
        <w:rPr>
          <w:rFonts w:eastAsia="黑体" w:hint="eastAsia"/>
        </w:rPr>
        <w:t>项目完成情况：根据先后顺序分为“初步设计已批复”、“施工图设计已审批”等不同阶段，供应商应根据项目实际完成情况进行填报。</w:t>
      </w:r>
    </w:p>
    <w:p w14:paraId="5787BE4B" w14:textId="77777777" w:rsidR="000E56D6" w:rsidRDefault="00B93009">
      <w:pPr>
        <w:tabs>
          <w:tab w:val="center" w:pos="4680"/>
          <w:tab w:val="left" w:pos="5275"/>
          <w:tab w:val="left" w:pos="7590"/>
          <w:tab w:val="right" w:pos="9360"/>
        </w:tabs>
        <w:topLinePunct/>
        <w:ind w:leftChars="202" w:left="621" w:hangingChars="94" w:hanging="197"/>
        <w:rPr>
          <w:rFonts w:eastAsia="黑体"/>
        </w:rPr>
      </w:pPr>
      <w:r>
        <w:rPr>
          <w:rFonts w:eastAsia="黑体" w:hint="eastAsia"/>
        </w:rPr>
        <w:t xml:space="preserve">3. </w:t>
      </w:r>
      <w:r>
        <w:rPr>
          <w:rFonts w:eastAsia="黑体" w:hint="eastAsia"/>
        </w:rPr>
        <w:t>本表后应附项目批复文件，其中“初步设计已批复”的证明材料应为初步设计批复的复印件，“施工图设计已审批”等不同阶段的证明材料应为初步设计批复或施工图设计批复的复印件，未按上述规定附初步设计批复或施工图设计批复文件的项目不予认定。如果供应商提供的上述证明材料均无法体现出建设规模、技术指标、桥梁跨径或隧道长度，则供应商还需提供业主证明或其他相关证明材料。</w:t>
      </w:r>
    </w:p>
    <w:p w14:paraId="0D9C2B7A" w14:textId="77777777" w:rsidR="000E56D6" w:rsidRDefault="00B93009">
      <w:pPr>
        <w:tabs>
          <w:tab w:val="center" w:pos="4680"/>
          <w:tab w:val="left" w:pos="5275"/>
          <w:tab w:val="left" w:pos="7590"/>
          <w:tab w:val="right" w:pos="9360"/>
        </w:tabs>
        <w:topLinePunct/>
        <w:ind w:leftChars="202" w:left="621" w:hangingChars="94" w:hanging="197"/>
        <w:rPr>
          <w:rFonts w:eastAsia="黑体"/>
        </w:rPr>
      </w:pPr>
      <w:r>
        <w:rPr>
          <w:rFonts w:eastAsia="黑体" w:hint="eastAsia"/>
        </w:rPr>
        <w:t xml:space="preserve">4. </w:t>
      </w:r>
      <w:r>
        <w:rPr>
          <w:rFonts w:eastAsia="黑体" w:hint="eastAsia"/>
        </w:rPr>
        <w:t>如近年来，供应商法人机构发生合法变更或重组或法人名称变更时，应提供相关部门的合法批件或其他相关证明材料来证明其所附业绩的继承性</w:t>
      </w:r>
      <w:r>
        <w:rPr>
          <w:rFonts w:eastAsia="黑体"/>
        </w:rPr>
        <w:t>。</w:t>
      </w:r>
      <w:r>
        <w:rPr>
          <w:rFonts w:eastAsia="黑体"/>
        </w:rPr>
        <w:br w:type="page"/>
      </w:r>
    </w:p>
    <w:p w14:paraId="3B3C8DD6" w14:textId="77777777" w:rsidR="000E56D6" w:rsidRDefault="00B93009">
      <w:pPr>
        <w:pStyle w:val="4"/>
        <w:topLinePunct/>
        <w:spacing w:before="78" w:after="78" w:line="300" w:lineRule="auto"/>
        <w:ind w:firstLine="560"/>
        <w:jc w:val="center"/>
        <w:rPr>
          <w:rFonts w:ascii="Times New Roman" w:hAnsi="Times New Roman"/>
          <w:b w:val="0"/>
        </w:rPr>
      </w:pPr>
      <w:r>
        <w:rPr>
          <w:rFonts w:ascii="Times New Roman" w:hAnsi="Times New Roman" w:hint="eastAsia"/>
          <w:b w:val="0"/>
        </w:rPr>
        <w:lastRenderedPageBreak/>
        <w:t>（四）</w:t>
      </w:r>
      <w:r>
        <w:rPr>
          <w:rFonts w:ascii="Times New Roman" w:hAnsi="Times New Roman"/>
          <w:b w:val="0"/>
        </w:rPr>
        <w:t>拟委任的主要人员汇总表</w:t>
      </w:r>
    </w:p>
    <w:tbl>
      <w:tblPr>
        <w:tblW w:w="4970" w:type="pct"/>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636"/>
        <w:gridCol w:w="1116"/>
        <w:gridCol w:w="834"/>
        <w:gridCol w:w="2227"/>
        <w:gridCol w:w="1085"/>
        <w:gridCol w:w="726"/>
        <w:gridCol w:w="1794"/>
        <w:gridCol w:w="651"/>
      </w:tblGrid>
      <w:tr w:rsidR="000E56D6" w14:paraId="06D9E782" w14:textId="77777777">
        <w:trPr>
          <w:trHeight w:val="754"/>
          <w:jc w:val="center"/>
        </w:trPr>
        <w:tc>
          <w:tcPr>
            <w:tcW w:w="350" w:type="pct"/>
            <w:vAlign w:val="center"/>
          </w:tcPr>
          <w:p w14:paraId="1D1A0C28" w14:textId="77777777" w:rsidR="000E56D6" w:rsidRDefault="00B93009">
            <w:pPr>
              <w:spacing w:line="320" w:lineRule="exact"/>
              <w:jc w:val="center"/>
              <w:rPr>
                <w:b/>
                <w:bCs/>
              </w:rPr>
            </w:pPr>
            <w:r>
              <w:rPr>
                <w:rFonts w:hint="eastAsia"/>
                <w:b/>
                <w:bCs/>
              </w:rPr>
              <w:t>序号</w:t>
            </w:r>
          </w:p>
        </w:tc>
        <w:tc>
          <w:tcPr>
            <w:tcW w:w="614" w:type="pct"/>
            <w:vAlign w:val="center"/>
          </w:tcPr>
          <w:p w14:paraId="0B5123F7" w14:textId="77777777" w:rsidR="000E56D6" w:rsidRDefault="00B93009">
            <w:pPr>
              <w:spacing w:line="320" w:lineRule="exact"/>
              <w:jc w:val="center"/>
              <w:rPr>
                <w:b/>
                <w:bCs/>
              </w:rPr>
            </w:pPr>
            <w:r>
              <w:rPr>
                <w:rFonts w:hint="eastAsia"/>
                <w:b/>
                <w:bCs/>
              </w:rPr>
              <w:t>姓名</w:t>
            </w:r>
          </w:p>
        </w:tc>
        <w:tc>
          <w:tcPr>
            <w:tcW w:w="460" w:type="pct"/>
            <w:vAlign w:val="center"/>
          </w:tcPr>
          <w:p w14:paraId="42DD6E82" w14:textId="77777777" w:rsidR="000E56D6" w:rsidRDefault="00B93009">
            <w:pPr>
              <w:pStyle w:val="63"/>
              <w:rPr>
                <w:b/>
                <w:bCs/>
                <w:spacing w:val="0"/>
                <w:kern w:val="2"/>
              </w:rPr>
            </w:pPr>
            <w:r>
              <w:rPr>
                <w:rFonts w:hint="eastAsia"/>
                <w:b/>
                <w:bCs/>
                <w:spacing w:val="0"/>
                <w:kern w:val="2"/>
              </w:rPr>
              <w:t>年龄</w:t>
            </w:r>
          </w:p>
        </w:tc>
        <w:tc>
          <w:tcPr>
            <w:tcW w:w="1227" w:type="pct"/>
            <w:vAlign w:val="center"/>
          </w:tcPr>
          <w:p w14:paraId="43E53869" w14:textId="77777777" w:rsidR="000E56D6" w:rsidRDefault="00B93009">
            <w:pPr>
              <w:spacing w:line="320" w:lineRule="exact"/>
              <w:jc w:val="center"/>
              <w:rPr>
                <w:b/>
                <w:bCs/>
              </w:rPr>
            </w:pPr>
            <w:r>
              <w:rPr>
                <w:rFonts w:hint="eastAsia"/>
                <w:b/>
                <w:bCs/>
              </w:rPr>
              <w:t>拟在本招标项目中担任的职务</w:t>
            </w:r>
          </w:p>
        </w:tc>
        <w:tc>
          <w:tcPr>
            <w:tcW w:w="597" w:type="pct"/>
            <w:vAlign w:val="center"/>
          </w:tcPr>
          <w:p w14:paraId="4BB1DD0D" w14:textId="77777777" w:rsidR="000E56D6" w:rsidRDefault="00B93009">
            <w:pPr>
              <w:spacing w:line="320" w:lineRule="exact"/>
              <w:jc w:val="center"/>
              <w:rPr>
                <w:b/>
                <w:bCs/>
              </w:rPr>
            </w:pPr>
            <w:r>
              <w:rPr>
                <w:rFonts w:hint="eastAsia"/>
                <w:b/>
                <w:bCs/>
              </w:rPr>
              <w:t>技术职称</w:t>
            </w:r>
          </w:p>
        </w:tc>
        <w:tc>
          <w:tcPr>
            <w:tcW w:w="400" w:type="pct"/>
            <w:vAlign w:val="center"/>
          </w:tcPr>
          <w:p w14:paraId="017A0B73" w14:textId="77777777" w:rsidR="000E56D6" w:rsidRDefault="00B93009">
            <w:pPr>
              <w:spacing w:line="320" w:lineRule="exact"/>
              <w:jc w:val="center"/>
              <w:rPr>
                <w:b/>
                <w:bCs/>
              </w:rPr>
            </w:pPr>
            <w:r>
              <w:rPr>
                <w:rFonts w:hint="eastAsia"/>
                <w:b/>
                <w:bCs/>
              </w:rPr>
              <w:t>工作年限</w:t>
            </w:r>
          </w:p>
        </w:tc>
        <w:tc>
          <w:tcPr>
            <w:tcW w:w="988" w:type="pct"/>
            <w:vAlign w:val="center"/>
          </w:tcPr>
          <w:p w14:paraId="4215F872" w14:textId="77777777" w:rsidR="000E56D6" w:rsidRDefault="00B93009">
            <w:pPr>
              <w:spacing w:line="320" w:lineRule="exact"/>
              <w:jc w:val="center"/>
              <w:rPr>
                <w:b/>
                <w:bCs/>
              </w:rPr>
            </w:pPr>
            <w:r>
              <w:rPr>
                <w:rFonts w:hint="eastAsia"/>
                <w:b/>
                <w:bCs/>
              </w:rPr>
              <w:t>类似设计或设计咨询经验年限</w:t>
            </w:r>
          </w:p>
        </w:tc>
        <w:tc>
          <w:tcPr>
            <w:tcW w:w="359" w:type="pct"/>
            <w:vAlign w:val="center"/>
          </w:tcPr>
          <w:p w14:paraId="5FE8F3B2" w14:textId="77777777" w:rsidR="000E56D6" w:rsidRDefault="00B93009">
            <w:pPr>
              <w:spacing w:line="320" w:lineRule="exact"/>
              <w:jc w:val="center"/>
              <w:rPr>
                <w:b/>
                <w:bCs/>
              </w:rPr>
            </w:pPr>
            <w:r>
              <w:rPr>
                <w:rFonts w:hint="eastAsia"/>
                <w:b/>
                <w:bCs/>
              </w:rPr>
              <w:t>备注</w:t>
            </w:r>
          </w:p>
        </w:tc>
      </w:tr>
      <w:tr w:rsidR="000E56D6" w14:paraId="483BACE1" w14:textId="77777777">
        <w:trPr>
          <w:trHeight w:val="754"/>
          <w:jc w:val="center"/>
        </w:trPr>
        <w:tc>
          <w:tcPr>
            <w:tcW w:w="350" w:type="pct"/>
            <w:vAlign w:val="center"/>
          </w:tcPr>
          <w:p w14:paraId="709312A8" w14:textId="77777777" w:rsidR="000E56D6" w:rsidRDefault="000E56D6">
            <w:pPr>
              <w:spacing w:line="320" w:lineRule="exact"/>
              <w:jc w:val="center"/>
            </w:pPr>
          </w:p>
        </w:tc>
        <w:tc>
          <w:tcPr>
            <w:tcW w:w="614" w:type="pct"/>
            <w:vAlign w:val="center"/>
          </w:tcPr>
          <w:p w14:paraId="553FAC38" w14:textId="77777777" w:rsidR="000E56D6" w:rsidRDefault="000E56D6">
            <w:pPr>
              <w:spacing w:line="320" w:lineRule="exact"/>
              <w:jc w:val="center"/>
            </w:pPr>
          </w:p>
        </w:tc>
        <w:tc>
          <w:tcPr>
            <w:tcW w:w="460" w:type="pct"/>
            <w:vAlign w:val="center"/>
          </w:tcPr>
          <w:p w14:paraId="06BEBD7C" w14:textId="77777777" w:rsidR="000E56D6" w:rsidRDefault="000E56D6">
            <w:pPr>
              <w:spacing w:line="320" w:lineRule="exact"/>
              <w:jc w:val="center"/>
            </w:pPr>
          </w:p>
        </w:tc>
        <w:tc>
          <w:tcPr>
            <w:tcW w:w="1227" w:type="pct"/>
            <w:vAlign w:val="center"/>
          </w:tcPr>
          <w:p w14:paraId="5E77E90E" w14:textId="77777777" w:rsidR="000E56D6" w:rsidRDefault="00B93009">
            <w:pPr>
              <w:spacing w:line="320" w:lineRule="exact"/>
              <w:jc w:val="center"/>
            </w:pPr>
            <w:r>
              <w:rPr>
                <w:rFonts w:hint="eastAsia"/>
              </w:rPr>
              <w:t>项目负责人</w:t>
            </w:r>
          </w:p>
          <w:p w14:paraId="3934A1F7" w14:textId="77777777" w:rsidR="000E56D6" w:rsidRDefault="00B93009">
            <w:pPr>
              <w:spacing w:line="320" w:lineRule="exact"/>
              <w:jc w:val="center"/>
            </w:pPr>
            <w:r>
              <w:rPr>
                <w:rFonts w:hint="eastAsia"/>
              </w:rPr>
              <w:t>（兼总体）</w:t>
            </w:r>
          </w:p>
        </w:tc>
        <w:tc>
          <w:tcPr>
            <w:tcW w:w="597" w:type="pct"/>
            <w:vAlign w:val="center"/>
          </w:tcPr>
          <w:p w14:paraId="33365F71" w14:textId="77777777" w:rsidR="000E56D6" w:rsidRDefault="000E56D6">
            <w:pPr>
              <w:spacing w:line="320" w:lineRule="exact"/>
              <w:jc w:val="center"/>
            </w:pPr>
          </w:p>
        </w:tc>
        <w:tc>
          <w:tcPr>
            <w:tcW w:w="400" w:type="pct"/>
            <w:vAlign w:val="center"/>
          </w:tcPr>
          <w:p w14:paraId="47F83C4E" w14:textId="77777777" w:rsidR="000E56D6" w:rsidRDefault="000E56D6">
            <w:pPr>
              <w:spacing w:line="320" w:lineRule="exact"/>
              <w:jc w:val="center"/>
            </w:pPr>
          </w:p>
        </w:tc>
        <w:tc>
          <w:tcPr>
            <w:tcW w:w="988" w:type="pct"/>
            <w:vAlign w:val="center"/>
          </w:tcPr>
          <w:p w14:paraId="192E5667" w14:textId="77777777" w:rsidR="000E56D6" w:rsidRDefault="000E56D6">
            <w:pPr>
              <w:spacing w:line="320" w:lineRule="exact"/>
              <w:jc w:val="center"/>
            </w:pPr>
          </w:p>
        </w:tc>
        <w:tc>
          <w:tcPr>
            <w:tcW w:w="359" w:type="pct"/>
            <w:vAlign w:val="center"/>
          </w:tcPr>
          <w:p w14:paraId="21B56DA2" w14:textId="77777777" w:rsidR="000E56D6" w:rsidRDefault="000E56D6">
            <w:pPr>
              <w:spacing w:line="320" w:lineRule="exact"/>
              <w:jc w:val="center"/>
            </w:pPr>
          </w:p>
        </w:tc>
      </w:tr>
      <w:tr w:rsidR="000E56D6" w14:paraId="667E8574" w14:textId="77777777">
        <w:trPr>
          <w:trHeight w:val="387"/>
          <w:jc w:val="center"/>
        </w:trPr>
        <w:tc>
          <w:tcPr>
            <w:tcW w:w="350" w:type="pct"/>
            <w:vAlign w:val="center"/>
          </w:tcPr>
          <w:p w14:paraId="34640317" w14:textId="77777777" w:rsidR="000E56D6" w:rsidRDefault="000E56D6">
            <w:pPr>
              <w:spacing w:line="320" w:lineRule="exact"/>
              <w:jc w:val="center"/>
            </w:pPr>
          </w:p>
        </w:tc>
        <w:tc>
          <w:tcPr>
            <w:tcW w:w="614" w:type="pct"/>
            <w:vAlign w:val="center"/>
          </w:tcPr>
          <w:p w14:paraId="7BD74A8A" w14:textId="77777777" w:rsidR="000E56D6" w:rsidRDefault="000E56D6">
            <w:pPr>
              <w:spacing w:line="320" w:lineRule="exact"/>
              <w:jc w:val="center"/>
            </w:pPr>
          </w:p>
        </w:tc>
        <w:tc>
          <w:tcPr>
            <w:tcW w:w="460" w:type="pct"/>
            <w:vAlign w:val="center"/>
          </w:tcPr>
          <w:p w14:paraId="0D539163" w14:textId="77777777" w:rsidR="000E56D6" w:rsidRDefault="000E56D6">
            <w:pPr>
              <w:spacing w:line="320" w:lineRule="exact"/>
              <w:jc w:val="center"/>
            </w:pPr>
          </w:p>
        </w:tc>
        <w:tc>
          <w:tcPr>
            <w:tcW w:w="1227" w:type="pct"/>
            <w:vAlign w:val="center"/>
          </w:tcPr>
          <w:p w14:paraId="59FD432D" w14:textId="77777777" w:rsidR="000E56D6" w:rsidRDefault="00B93009">
            <w:pPr>
              <w:widowControl/>
              <w:spacing w:line="320" w:lineRule="exact"/>
              <w:jc w:val="center"/>
            </w:pPr>
            <w:r>
              <w:rPr>
                <w:rFonts w:ascii="宋体" w:hAnsi="宋体" w:cs="宋体" w:hint="eastAsia"/>
              </w:rPr>
              <w:t>路线专家</w:t>
            </w:r>
          </w:p>
        </w:tc>
        <w:tc>
          <w:tcPr>
            <w:tcW w:w="597" w:type="pct"/>
            <w:vAlign w:val="center"/>
          </w:tcPr>
          <w:p w14:paraId="640708BC" w14:textId="77777777" w:rsidR="000E56D6" w:rsidRDefault="000E56D6">
            <w:pPr>
              <w:spacing w:line="320" w:lineRule="exact"/>
              <w:jc w:val="center"/>
            </w:pPr>
          </w:p>
        </w:tc>
        <w:tc>
          <w:tcPr>
            <w:tcW w:w="400" w:type="pct"/>
            <w:vAlign w:val="center"/>
          </w:tcPr>
          <w:p w14:paraId="7CE70A01" w14:textId="77777777" w:rsidR="000E56D6" w:rsidRDefault="000E56D6">
            <w:pPr>
              <w:spacing w:line="320" w:lineRule="exact"/>
              <w:jc w:val="center"/>
            </w:pPr>
          </w:p>
        </w:tc>
        <w:tc>
          <w:tcPr>
            <w:tcW w:w="988" w:type="pct"/>
            <w:vAlign w:val="center"/>
          </w:tcPr>
          <w:p w14:paraId="4677D647" w14:textId="77777777" w:rsidR="000E56D6" w:rsidRDefault="000E56D6">
            <w:pPr>
              <w:spacing w:line="320" w:lineRule="exact"/>
              <w:jc w:val="center"/>
            </w:pPr>
          </w:p>
        </w:tc>
        <w:tc>
          <w:tcPr>
            <w:tcW w:w="359" w:type="pct"/>
            <w:vAlign w:val="center"/>
          </w:tcPr>
          <w:p w14:paraId="7E643CD4" w14:textId="77777777" w:rsidR="000E56D6" w:rsidRDefault="000E56D6">
            <w:pPr>
              <w:spacing w:line="320" w:lineRule="exact"/>
              <w:jc w:val="center"/>
            </w:pPr>
          </w:p>
        </w:tc>
      </w:tr>
      <w:tr w:rsidR="000E56D6" w14:paraId="3279E1FA" w14:textId="77777777">
        <w:trPr>
          <w:trHeight w:val="387"/>
          <w:jc w:val="center"/>
        </w:trPr>
        <w:tc>
          <w:tcPr>
            <w:tcW w:w="350" w:type="pct"/>
            <w:vAlign w:val="center"/>
          </w:tcPr>
          <w:p w14:paraId="1ED29779" w14:textId="77777777" w:rsidR="000E56D6" w:rsidRDefault="000E56D6">
            <w:pPr>
              <w:spacing w:line="320" w:lineRule="exact"/>
              <w:jc w:val="center"/>
            </w:pPr>
          </w:p>
        </w:tc>
        <w:tc>
          <w:tcPr>
            <w:tcW w:w="614" w:type="pct"/>
            <w:vAlign w:val="center"/>
          </w:tcPr>
          <w:p w14:paraId="1009B8C1" w14:textId="77777777" w:rsidR="000E56D6" w:rsidRDefault="000E56D6">
            <w:pPr>
              <w:spacing w:line="320" w:lineRule="exact"/>
              <w:jc w:val="center"/>
            </w:pPr>
          </w:p>
        </w:tc>
        <w:tc>
          <w:tcPr>
            <w:tcW w:w="460" w:type="pct"/>
            <w:vAlign w:val="center"/>
          </w:tcPr>
          <w:p w14:paraId="600175A4" w14:textId="77777777" w:rsidR="000E56D6" w:rsidRDefault="000E56D6">
            <w:pPr>
              <w:spacing w:line="320" w:lineRule="exact"/>
              <w:jc w:val="center"/>
            </w:pPr>
          </w:p>
        </w:tc>
        <w:tc>
          <w:tcPr>
            <w:tcW w:w="1227" w:type="pct"/>
            <w:vAlign w:val="center"/>
          </w:tcPr>
          <w:p w14:paraId="330AF0E4" w14:textId="77777777" w:rsidR="000E56D6" w:rsidRDefault="00B93009">
            <w:pPr>
              <w:widowControl/>
              <w:spacing w:line="320" w:lineRule="exact"/>
              <w:jc w:val="center"/>
            </w:pPr>
            <w:r>
              <w:rPr>
                <w:rFonts w:ascii="宋体" w:hAnsi="宋体" w:cs="宋体" w:hint="eastAsia"/>
              </w:rPr>
              <w:t>路基路面专家</w:t>
            </w:r>
          </w:p>
        </w:tc>
        <w:tc>
          <w:tcPr>
            <w:tcW w:w="597" w:type="pct"/>
            <w:vAlign w:val="center"/>
          </w:tcPr>
          <w:p w14:paraId="45C82C46" w14:textId="77777777" w:rsidR="000E56D6" w:rsidRDefault="000E56D6">
            <w:pPr>
              <w:spacing w:line="320" w:lineRule="exact"/>
              <w:jc w:val="center"/>
            </w:pPr>
          </w:p>
        </w:tc>
        <w:tc>
          <w:tcPr>
            <w:tcW w:w="400" w:type="pct"/>
            <w:vAlign w:val="center"/>
          </w:tcPr>
          <w:p w14:paraId="2B576447" w14:textId="77777777" w:rsidR="000E56D6" w:rsidRDefault="000E56D6">
            <w:pPr>
              <w:spacing w:line="320" w:lineRule="exact"/>
              <w:jc w:val="center"/>
            </w:pPr>
          </w:p>
        </w:tc>
        <w:tc>
          <w:tcPr>
            <w:tcW w:w="988" w:type="pct"/>
            <w:vAlign w:val="center"/>
          </w:tcPr>
          <w:p w14:paraId="52AED261" w14:textId="77777777" w:rsidR="000E56D6" w:rsidRDefault="000E56D6">
            <w:pPr>
              <w:spacing w:line="320" w:lineRule="exact"/>
              <w:jc w:val="center"/>
            </w:pPr>
          </w:p>
        </w:tc>
        <w:tc>
          <w:tcPr>
            <w:tcW w:w="359" w:type="pct"/>
            <w:vAlign w:val="center"/>
          </w:tcPr>
          <w:p w14:paraId="17C9C43C" w14:textId="77777777" w:rsidR="000E56D6" w:rsidRDefault="000E56D6">
            <w:pPr>
              <w:spacing w:line="320" w:lineRule="exact"/>
              <w:jc w:val="center"/>
            </w:pPr>
          </w:p>
        </w:tc>
      </w:tr>
      <w:tr w:rsidR="000E56D6" w14:paraId="6E7FB2EF" w14:textId="77777777">
        <w:trPr>
          <w:trHeight w:val="387"/>
          <w:jc w:val="center"/>
        </w:trPr>
        <w:tc>
          <w:tcPr>
            <w:tcW w:w="350" w:type="pct"/>
            <w:vAlign w:val="center"/>
          </w:tcPr>
          <w:p w14:paraId="08DF05CC" w14:textId="77777777" w:rsidR="000E56D6" w:rsidRDefault="000E56D6">
            <w:pPr>
              <w:spacing w:line="320" w:lineRule="exact"/>
              <w:jc w:val="center"/>
            </w:pPr>
          </w:p>
        </w:tc>
        <w:tc>
          <w:tcPr>
            <w:tcW w:w="614" w:type="pct"/>
            <w:vAlign w:val="center"/>
          </w:tcPr>
          <w:p w14:paraId="6EEE0BA5" w14:textId="77777777" w:rsidR="000E56D6" w:rsidRDefault="000E56D6">
            <w:pPr>
              <w:spacing w:line="320" w:lineRule="exact"/>
              <w:jc w:val="center"/>
            </w:pPr>
          </w:p>
        </w:tc>
        <w:tc>
          <w:tcPr>
            <w:tcW w:w="460" w:type="pct"/>
            <w:vAlign w:val="center"/>
          </w:tcPr>
          <w:p w14:paraId="3D419D0C" w14:textId="77777777" w:rsidR="000E56D6" w:rsidRDefault="000E56D6">
            <w:pPr>
              <w:spacing w:line="320" w:lineRule="exact"/>
              <w:jc w:val="center"/>
            </w:pPr>
          </w:p>
        </w:tc>
        <w:tc>
          <w:tcPr>
            <w:tcW w:w="1227" w:type="pct"/>
            <w:vAlign w:val="center"/>
          </w:tcPr>
          <w:p w14:paraId="1932A29D" w14:textId="77777777" w:rsidR="000E56D6" w:rsidRDefault="00B93009">
            <w:pPr>
              <w:widowControl/>
              <w:spacing w:line="320" w:lineRule="exact"/>
              <w:jc w:val="center"/>
            </w:pPr>
            <w:r>
              <w:rPr>
                <w:rFonts w:ascii="宋体" w:hAnsi="宋体" w:cs="宋体" w:hint="eastAsia"/>
              </w:rPr>
              <w:t>桥梁专家</w:t>
            </w:r>
          </w:p>
        </w:tc>
        <w:tc>
          <w:tcPr>
            <w:tcW w:w="597" w:type="pct"/>
            <w:vAlign w:val="center"/>
          </w:tcPr>
          <w:p w14:paraId="46951EED" w14:textId="77777777" w:rsidR="000E56D6" w:rsidRDefault="000E56D6">
            <w:pPr>
              <w:spacing w:line="320" w:lineRule="exact"/>
              <w:jc w:val="center"/>
            </w:pPr>
          </w:p>
        </w:tc>
        <w:tc>
          <w:tcPr>
            <w:tcW w:w="400" w:type="pct"/>
            <w:vAlign w:val="center"/>
          </w:tcPr>
          <w:p w14:paraId="61D04549" w14:textId="77777777" w:rsidR="000E56D6" w:rsidRDefault="000E56D6">
            <w:pPr>
              <w:spacing w:line="320" w:lineRule="exact"/>
              <w:jc w:val="center"/>
            </w:pPr>
          </w:p>
        </w:tc>
        <w:tc>
          <w:tcPr>
            <w:tcW w:w="988" w:type="pct"/>
            <w:vAlign w:val="center"/>
          </w:tcPr>
          <w:p w14:paraId="0DFEDD89" w14:textId="77777777" w:rsidR="000E56D6" w:rsidRDefault="000E56D6">
            <w:pPr>
              <w:spacing w:line="320" w:lineRule="exact"/>
              <w:jc w:val="center"/>
            </w:pPr>
          </w:p>
        </w:tc>
        <w:tc>
          <w:tcPr>
            <w:tcW w:w="359" w:type="pct"/>
            <w:vAlign w:val="center"/>
          </w:tcPr>
          <w:p w14:paraId="05858659" w14:textId="77777777" w:rsidR="000E56D6" w:rsidRDefault="000E56D6">
            <w:pPr>
              <w:spacing w:line="320" w:lineRule="exact"/>
              <w:jc w:val="center"/>
            </w:pPr>
          </w:p>
        </w:tc>
      </w:tr>
      <w:tr w:rsidR="000E56D6" w14:paraId="0003BEC7" w14:textId="77777777">
        <w:trPr>
          <w:trHeight w:val="387"/>
          <w:jc w:val="center"/>
        </w:trPr>
        <w:tc>
          <w:tcPr>
            <w:tcW w:w="350" w:type="pct"/>
            <w:vAlign w:val="center"/>
          </w:tcPr>
          <w:p w14:paraId="34007A47" w14:textId="77777777" w:rsidR="000E56D6" w:rsidRDefault="000E56D6">
            <w:pPr>
              <w:spacing w:line="320" w:lineRule="exact"/>
              <w:jc w:val="center"/>
            </w:pPr>
          </w:p>
        </w:tc>
        <w:tc>
          <w:tcPr>
            <w:tcW w:w="614" w:type="pct"/>
            <w:vAlign w:val="center"/>
          </w:tcPr>
          <w:p w14:paraId="115FCE96" w14:textId="77777777" w:rsidR="000E56D6" w:rsidRDefault="000E56D6">
            <w:pPr>
              <w:spacing w:line="320" w:lineRule="exact"/>
              <w:jc w:val="center"/>
            </w:pPr>
          </w:p>
        </w:tc>
        <w:tc>
          <w:tcPr>
            <w:tcW w:w="460" w:type="pct"/>
            <w:vAlign w:val="center"/>
          </w:tcPr>
          <w:p w14:paraId="23850D56" w14:textId="77777777" w:rsidR="000E56D6" w:rsidRDefault="000E56D6">
            <w:pPr>
              <w:spacing w:line="320" w:lineRule="exact"/>
              <w:jc w:val="center"/>
            </w:pPr>
          </w:p>
        </w:tc>
        <w:tc>
          <w:tcPr>
            <w:tcW w:w="1227" w:type="pct"/>
            <w:vAlign w:val="center"/>
          </w:tcPr>
          <w:p w14:paraId="425D629A" w14:textId="77777777" w:rsidR="000E56D6" w:rsidRDefault="00B93009">
            <w:pPr>
              <w:widowControl/>
              <w:spacing w:line="320" w:lineRule="exact"/>
              <w:jc w:val="center"/>
            </w:pPr>
            <w:r>
              <w:rPr>
                <w:rFonts w:ascii="宋体" w:hAnsi="宋体" w:cs="宋体" w:hint="eastAsia"/>
              </w:rPr>
              <w:t>隧道专家</w:t>
            </w:r>
          </w:p>
        </w:tc>
        <w:tc>
          <w:tcPr>
            <w:tcW w:w="597" w:type="pct"/>
            <w:vAlign w:val="center"/>
          </w:tcPr>
          <w:p w14:paraId="139C76EE" w14:textId="77777777" w:rsidR="000E56D6" w:rsidRDefault="000E56D6">
            <w:pPr>
              <w:spacing w:line="320" w:lineRule="exact"/>
              <w:jc w:val="center"/>
            </w:pPr>
          </w:p>
        </w:tc>
        <w:tc>
          <w:tcPr>
            <w:tcW w:w="400" w:type="pct"/>
            <w:vAlign w:val="center"/>
          </w:tcPr>
          <w:p w14:paraId="748B38C9" w14:textId="77777777" w:rsidR="000E56D6" w:rsidRDefault="000E56D6">
            <w:pPr>
              <w:spacing w:line="320" w:lineRule="exact"/>
              <w:jc w:val="center"/>
            </w:pPr>
          </w:p>
        </w:tc>
        <w:tc>
          <w:tcPr>
            <w:tcW w:w="988" w:type="pct"/>
            <w:vAlign w:val="center"/>
          </w:tcPr>
          <w:p w14:paraId="1C0E7D4B" w14:textId="77777777" w:rsidR="000E56D6" w:rsidRDefault="000E56D6">
            <w:pPr>
              <w:spacing w:line="320" w:lineRule="exact"/>
              <w:jc w:val="center"/>
            </w:pPr>
          </w:p>
        </w:tc>
        <w:tc>
          <w:tcPr>
            <w:tcW w:w="359" w:type="pct"/>
            <w:vAlign w:val="center"/>
          </w:tcPr>
          <w:p w14:paraId="72E96CE7" w14:textId="77777777" w:rsidR="000E56D6" w:rsidRDefault="000E56D6">
            <w:pPr>
              <w:spacing w:line="320" w:lineRule="exact"/>
              <w:jc w:val="center"/>
            </w:pPr>
          </w:p>
        </w:tc>
      </w:tr>
      <w:tr w:rsidR="000E56D6" w14:paraId="16E9C915" w14:textId="77777777">
        <w:trPr>
          <w:trHeight w:val="387"/>
          <w:jc w:val="center"/>
        </w:trPr>
        <w:tc>
          <w:tcPr>
            <w:tcW w:w="350" w:type="pct"/>
            <w:vAlign w:val="center"/>
          </w:tcPr>
          <w:p w14:paraId="2ABA784A" w14:textId="77777777" w:rsidR="000E56D6" w:rsidRDefault="000E56D6">
            <w:pPr>
              <w:spacing w:line="320" w:lineRule="exact"/>
              <w:jc w:val="center"/>
            </w:pPr>
          </w:p>
        </w:tc>
        <w:tc>
          <w:tcPr>
            <w:tcW w:w="614" w:type="pct"/>
            <w:vAlign w:val="center"/>
          </w:tcPr>
          <w:p w14:paraId="4EA577DD" w14:textId="77777777" w:rsidR="000E56D6" w:rsidRDefault="000E56D6">
            <w:pPr>
              <w:spacing w:line="320" w:lineRule="exact"/>
              <w:jc w:val="center"/>
            </w:pPr>
          </w:p>
        </w:tc>
        <w:tc>
          <w:tcPr>
            <w:tcW w:w="460" w:type="pct"/>
            <w:vAlign w:val="center"/>
          </w:tcPr>
          <w:p w14:paraId="3CF43DCD" w14:textId="77777777" w:rsidR="000E56D6" w:rsidRDefault="000E56D6">
            <w:pPr>
              <w:spacing w:line="320" w:lineRule="exact"/>
              <w:jc w:val="center"/>
            </w:pPr>
          </w:p>
        </w:tc>
        <w:tc>
          <w:tcPr>
            <w:tcW w:w="1227" w:type="pct"/>
            <w:vAlign w:val="center"/>
          </w:tcPr>
          <w:p w14:paraId="00F3C1D6" w14:textId="77777777" w:rsidR="000E56D6" w:rsidRDefault="00B93009">
            <w:pPr>
              <w:widowControl/>
              <w:spacing w:line="320" w:lineRule="exact"/>
              <w:jc w:val="center"/>
            </w:pPr>
            <w:r>
              <w:rPr>
                <w:rFonts w:ascii="宋体" w:hAnsi="宋体" w:cs="宋体" w:hint="eastAsia"/>
              </w:rPr>
              <w:t>互通立交专家</w:t>
            </w:r>
          </w:p>
        </w:tc>
        <w:tc>
          <w:tcPr>
            <w:tcW w:w="597" w:type="pct"/>
            <w:vAlign w:val="center"/>
          </w:tcPr>
          <w:p w14:paraId="225FD27C" w14:textId="77777777" w:rsidR="000E56D6" w:rsidRDefault="000E56D6">
            <w:pPr>
              <w:spacing w:line="320" w:lineRule="exact"/>
              <w:jc w:val="center"/>
            </w:pPr>
          </w:p>
        </w:tc>
        <w:tc>
          <w:tcPr>
            <w:tcW w:w="400" w:type="pct"/>
            <w:vAlign w:val="center"/>
          </w:tcPr>
          <w:p w14:paraId="511AAB2D" w14:textId="77777777" w:rsidR="000E56D6" w:rsidRDefault="000E56D6">
            <w:pPr>
              <w:spacing w:line="320" w:lineRule="exact"/>
              <w:jc w:val="center"/>
            </w:pPr>
          </w:p>
        </w:tc>
        <w:tc>
          <w:tcPr>
            <w:tcW w:w="988" w:type="pct"/>
            <w:vAlign w:val="center"/>
          </w:tcPr>
          <w:p w14:paraId="0725B14F" w14:textId="77777777" w:rsidR="000E56D6" w:rsidRDefault="000E56D6">
            <w:pPr>
              <w:spacing w:line="320" w:lineRule="exact"/>
              <w:jc w:val="center"/>
            </w:pPr>
          </w:p>
        </w:tc>
        <w:tc>
          <w:tcPr>
            <w:tcW w:w="359" w:type="pct"/>
            <w:vAlign w:val="center"/>
          </w:tcPr>
          <w:p w14:paraId="4C0FD84C" w14:textId="77777777" w:rsidR="000E56D6" w:rsidRDefault="000E56D6">
            <w:pPr>
              <w:spacing w:line="320" w:lineRule="exact"/>
              <w:jc w:val="center"/>
            </w:pPr>
          </w:p>
        </w:tc>
      </w:tr>
      <w:tr w:rsidR="000E56D6" w14:paraId="521C7A63" w14:textId="77777777">
        <w:trPr>
          <w:trHeight w:val="754"/>
          <w:jc w:val="center"/>
        </w:trPr>
        <w:tc>
          <w:tcPr>
            <w:tcW w:w="350" w:type="pct"/>
            <w:vAlign w:val="center"/>
          </w:tcPr>
          <w:p w14:paraId="21D3EC91" w14:textId="77777777" w:rsidR="000E56D6" w:rsidRDefault="000E56D6">
            <w:pPr>
              <w:spacing w:line="320" w:lineRule="exact"/>
              <w:jc w:val="center"/>
            </w:pPr>
          </w:p>
        </w:tc>
        <w:tc>
          <w:tcPr>
            <w:tcW w:w="614" w:type="pct"/>
            <w:vAlign w:val="center"/>
          </w:tcPr>
          <w:p w14:paraId="5A274A85" w14:textId="77777777" w:rsidR="000E56D6" w:rsidRDefault="000E56D6">
            <w:pPr>
              <w:spacing w:line="320" w:lineRule="exact"/>
              <w:jc w:val="center"/>
            </w:pPr>
          </w:p>
        </w:tc>
        <w:tc>
          <w:tcPr>
            <w:tcW w:w="460" w:type="pct"/>
            <w:vAlign w:val="center"/>
          </w:tcPr>
          <w:p w14:paraId="3062B3F9" w14:textId="77777777" w:rsidR="000E56D6" w:rsidRDefault="000E56D6">
            <w:pPr>
              <w:spacing w:line="320" w:lineRule="exact"/>
              <w:jc w:val="center"/>
            </w:pPr>
          </w:p>
        </w:tc>
        <w:tc>
          <w:tcPr>
            <w:tcW w:w="1227" w:type="pct"/>
            <w:vAlign w:val="center"/>
          </w:tcPr>
          <w:p w14:paraId="559F2143" w14:textId="77777777" w:rsidR="000E56D6" w:rsidRDefault="00B93009">
            <w:pPr>
              <w:widowControl/>
              <w:spacing w:line="320" w:lineRule="exact"/>
              <w:jc w:val="center"/>
            </w:pPr>
            <w:r>
              <w:rPr>
                <w:rFonts w:ascii="宋体" w:hAnsi="宋体" w:cs="宋体" w:hint="eastAsia"/>
              </w:rPr>
              <w:t>交通工程及沿线设施专家</w:t>
            </w:r>
          </w:p>
        </w:tc>
        <w:tc>
          <w:tcPr>
            <w:tcW w:w="597" w:type="pct"/>
            <w:vAlign w:val="center"/>
          </w:tcPr>
          <w:p w14:paraId="54CBDDF5" w14:textId="77777777" w:rsidR="000E56D6" w:rsidRDefault="000E56D6">
            <w:pPr>
              <w:spacing w:line="320" w:lineRule="exact"/>
              <w:jc w:val="center"/>
            </w:pPr>
          </w:p>
        </w:tc>
        <w:tc>
          <w:tcPr>
            <w:tcW w:w="400" w:type="pct"/>
            <w:vAlign w:val="center"/>
          </w:tcPr>
          <w:p w14:paraId="2C0ED8F2" w14:textId="77777777" w:rsidR="000E56D6" w:rsidRDefault="000E56D6">
            <w:pPr>
              <w:spacing w:line="320" w:lineRule="exact"/>
              <w:jc w:val="center"/>
            </w:pPr>
          </w:p>
        </w:tc>
        <w:tc>
          <w:tcPr>
            <w:tcW w:w="988" w:type="pct"/>
            <w:vAlign w:val="center"/>
          </w:tcPr>
          <w:p w14:paraId="50A586B1" w14:textId="77777777" w:rsidR="000E56D6" w:rsidRDefault="000E56D6">
            <w:pPr>
              <w:spacing w:line="320" w:lineRule="exact"/>
              <w:jc w:val="center"/>
            </w:pPr>
          </w:p>
        </w:tc>
        <w:tc>
          <w:tcPr>
            <w:tcW w:w="359" w:type="pct"/>
            <w:vAlign w:val="center"/>
          </w:tcPr>
          <w:p w14:paraId="792D18C7" w14:textId="77777777" w:rsidR="000E56D6" w:rsidRDefault="000E56D6">
            <w:pPr>
              <w:spacing w:line="320" w:lineRule="exact"/>
              <w:jc w:val="center"/>
            </w:pPr>
          </w:p>
        </w:tc>
      </w:tr>
      <w:tr w:rsidR="000E56D6" w14:paraId="10F27669" w14:textId="77777777">
        <w:trPr>
          <w:trHeight w:val="387"/>
          <w:jc w:val="center"/>
        </w:trPr>
        <w:tc>
          <w:tcPr>
            <w:tcW w:w="350" w:type="pct"/>
            <w:vAlign w:val="center"/>
          </w:tcPr>
          <w:p w14:paraId="298FF79E" w14:textId="77777777" w:rsidR="000E56D6" w:rsidRDefault="000E56D6">
            <w:pPr>
              <w:spacing w:line="320" w:lineRule="exact"/>
              <w:jc w:val="center"/>
            </w:pPr>
          </w:p>
        </w:tc>
        <w:tc>
          <w:tcPr>
            <w:tcW w:w="614" w:type="pct"/>
            <w:vAlign w:val="center"/>
          </w:tcPr>
          <w:p w14:paraId="131B1F19" w14:textId="77777777" w:rsidR="000E56D6" w:rsidRDefault="000E56D6">
            <w:pPr>
              <w:spacing w:line="320" w:lineRule="exact"/>
              <w:jc w:val="center"/>
            </w:pPr>
          </w:p>
        </w:tc>
        <w:tc>
          <w:tcPr>
            <w:tcW w:w="460" w:type="pct"/>
            <w:vAlign w:val="center"/>
          </w:tcPr>
          <w:p w14:paraId="1284CC7D" w14:textId="77777777" w:rsidR="000E56D6" w:rsidRDefault="000E56D6">
            <w:pPr>
              <w:spacing w:line="320" w:lineRule="exact"/>
              <w:jc w:val="center"/>
            </w:pPr>
          </w:p>
        </w:tc>
        <w:tc>
          <w:tcPr>
            <w:tcW w:w="1227" w:type="pct"/>
            <w:vAlign w:val="center"/>
          </w:tcPr>
          <w:p w14:paraId="0BA5990D" w14:textId="77777777" w:rsidR="000E56D6" w:rsidRDefault="00B93009">
            <w:pPr>
              <w:widowControl/>
              <w:spacing w:line="320" w:lineRule="exact"/>
              <w:jc w:val="center"/>
            </w:pPr>
            <w:r>
              <w:rPr>
                <w:rFonts w:ascii="宋体" w:hAnsi="宋体" w:cs="宋体" w:hint="eastAsia"/>
              </w:rPr>
              <w:t>工程造价专家</w:t>
            </w:r>
          </w:p>
        </w:tc>
        <w:tc>
          <w:tcPr>
            <w:tcW w:w="597" w:type="pct"/>
            <w:vAlign w:val="center"/>
          </w:tcPr>
          <w:p w14:paraId="6AED3FB1" w14:textId="77777777" w:rsidR="000E56D6" w:rsidRDefault="000E56D6">
            <w:pPr>
              <w:spacing w:line="320" w:lineRule="exact"/>
              <w:jc w:val="center"/>
            </w:pPr>
          </w:p>
        </w:tc>
        <w:tc>
          <w:tcPr>
            <w:tcW w:w="400" w:type="pct"/>
            <w:vAlign w:val="center"/>
          </w:tcPr>
          <w:p w14:paraId="2AB15D71" w14:textId="77777777" w:rsidR="000E56D6" w:rsidRDefault="000E56D6">
            <w:pPr>
              <w:spacing w:line="320" w:lineRule="exact"/>
              <w:jc w:val="center"/>
            </w:pPr>
          </w:p>
        </w:tc>
        <w:tc>
          <w:tcPr>
            <w:tcW w:w="988" w:type="pct"/>
            <w:vAlign w:val="center"/>
          </w:tcPr>
          <w:p w14:paraId="715A8081" w14:textId="77777777" w:rsidR="000E56D6" w:rsidRDefault="000E56D6">
            <w:pPr>
              <w:spacing w:line="320" w:lineRule="exact"/>
              <w:jc w:val="center"/>
            </w:pPr>
          </w:p>
        </w:tc>
        <w:tc>
          <w:tcPr>
            <w:tcW w:w="359" w:type="pct"/>
            <w:vAlign w:val="center"/>
          </w:tcPr>
          <w:p w14:paraId="3800C781" w14:textId="77777777" w:rsidR="000E56D6" w:rsidRDefault="000E56D6">
            <w:pPr>
              <w:spacing w:line="320" w:lineRule="exact"/>
              <w:jc w:val="center"/>
            </w:pPr>
          </w:p>
        </w:tc>
      </w:tr>
      <w:tr w:rsidR="000E56D6" w14:paraId="58BB7CA6" w14:textId="77777777">
        <w:trPr>
          <w:trHeight w:val="387"/>
          <w:jc w:val="center"/>
        </w:trPr>
        <w:tc>
          <w:tcPr>
            <w:tcW w:w="350" w:type="pct"/>
            <w:vAlign w:val="center"/>
          </w:tcPr>
          <w:p w14:paraId="40B545C1" w14:textId="77777777" w:rsidR="000E56D6" w:rsidRDefault="000E56D6">
            <w:pPr>
              <w:spacing w:line="320" w:lineRule="exact"/>
              <w:jc w:val="center"/>
            </w:pPr>
          </w:p>
        </w:tc>
        <w:tc>
          <w:tcPr>
            <w:tcW w:w="614" w:type="pct"/>
            <w:vAlign w:val="center"/>
          </w:tcPr>
          <w:p w14:paraId="0541CC04" w14:textId="77777777" w:rsidR="000E56D6" w:rsidRDefault="000E56D6">
            <w:pPr>
              <w:spacing w:line="320" w:lineRule="exact"/>
              <w:jc w:val="center"/>
            </w:pPr>
          </w:p>
        </w:tc>
        <w:tc>
          <w:tcPr>
            <w:tcW w:w="460" w:type="pct"/>
            <w:vAlign w:val="center"/>
          </w:tcPr>
          <w:p w14:paraId="483C7332" w14:textId="77777777" w:rsidR="000E56D6" w:rsidRDefault="000E56D6">
            <w:pPr>
              <w:spacing w:line="320" w:lineRule="exact"/>
              <w:jc w:val="center"/>
            </w:pPr>
          </w:p>
        </w:tc>
        <w:tc>
          <w:tcPr>
            <w:tcW w:w="1227" w:type="pct"/>
            <w:vAlign w:val="center"/>
          </w:tcPr>
          <w:p w14:paraId="521C126A" w14:textId="77777777" w:rsidR="000E56D6" w:rsidRDefault="00B93009">
            <w:pPr>
              <w:widowControl/>
              <w:spacing w:line="320" w:lineRule="exact"/>
              <w:jc w:val="center"/>
            </w:pPr>
            <w:r>
              <w:rPr>
                <w:rFonts w:ascii="宋体" w:hAnsi="宋体" w:cs="宋体" w:hint="eastAsia"/>
              </w:rPr>
              <w:t>工程地质专家</w:t>
            </w:r>
          </w:p>
        </w:tc>
        <w:tc>
          <w:tcPr>
            <w:tcW w:w="597" w:type="pct"/>
            <w:vAlign w:val="center"/>
          </w:tcPr>
          <w:p w14:paraId="19FB50C4" w14:textId="77777777" w:rsidR="000E56D6" w:rsidRDefault="000E56D6">
            <w:pPr>
              <w:spacing w:line="320" w:lineRule="exact"/>
              <w:jc w:val="center"/>
            </w:pPr>
          </w:p>
        </w:tc>
        <w:tc>
          <w:tcPr>
            <w:tcW w:w="400" w:type="pct"/>
            <w:vAlign w:val="center"/>
          </w:tcPr>
          <w:p w14:paraId="59562407" w14:textId="77777777" w:rsidR="000E56D6" w:rsidRDefault="000E56D6">
            <w:pPr>
              <w:spacing w:line="320" w:lineRule="exact"/>
              <w:jc w:val="center"/>
            </w:pPr>
          </w:p>
        </w:tc>
        <w:tc>
          <w:tcPr>
            <w:tcW w:w="988" w:type="pct"/>
            <w:vAlign w:val="center"/>
          </w:tcPr>
          <w:p w14:paraId="58B0FC8E" w14:textId="77777777" w:rsidR="000E56D6" w:rsidRDefault="000E56D6">
            <w:pPr>
              <w:spacing w:line="320" w:lineRule="exact"/>
              <w:jc w:val="center"/>
            </w:pPr>
          </w:p>
        </w:tc>
        <w:tc>
          <w:tcPr>
            <w:tcW w:w="359" w:type="pct"/>
            <w:vAlign w:val="center"/>
          </w:tcPr>
          <w:p w14:paraId="18D5AF87" w14:textId="77777777" w:rsidR="000E56D6" w:rsidRDefault="000E56D6">
            <w:pPr>
              <w:spacing w:line="320" w:lineRule="exact"/>
              <w:jc w:val="center"/>
            </w:pPr>
          </w:p>
        </w:tc>
      </w:tr>
      <w:tr w:rsidR="000E56D6" w14:paraId="0D3B9FDE" w14:textId="77777777">
        <w:trPr>
          <w:trHeight w:val="409"/>
          <w:jc w:val="center"/>
        </w:trPr>
        <w:tc>
          <w:tcPr>
            <w:tcW w:w="350" w:type="pct"/>
            <w:vAlign w:val="center"/>
          </w:tcPr>
          <w:p w14:paraId="2BA9C565" w14:textId="77777777" w:rsidR="000E56D6" w:rsidRDefault="000E56D6">
            <w:pPr>
              <w:spacing w:line="320" w:lineRule="exact"/>
              <w:jc w:val="center"/>
            </w:pPr>
          </w:p>
        </w:tc>
        <w:tc>
          <w:tcPr>
            <w:tcW w:w="614" w:type="pct"/>
            <w:vAlign w:val="center"/>
          </w:tcPr>
          <w:p w14:paraId="2B068C68" w14:textId="77777777" w:rsidR="000E56D6" w:rsidRDefault="000E56D6">
            <w:pPr>
              <w:spacing w:line="320" w:lineRule="exact"/>
              <w:jc w:val="center"/>
            </w:pPr>
          </w:p>
        </w:tc>
        <w:tc>
          <w:tcPr>
            <w:tcW w:w="460" w:type="pct"/>
            <w:vAlign w:val="center"/>
          </w:tcPr>
          <w:p w14:paraId="35454E05" w14:textId="77777777" w:rsidR="000E56D6" w:rsidRDefault="000E56D6">
            <w:pPr>
              <w:spacing w:line="320" w:lineRule="exact"/>
              <w:jc w:val="center"/>
            </w:pPr>
          </w:p>
        </w:tc>
        <w:tc>
          <w:tcPr>
            <w:tcW w:w="1227" w:type="pct"/>
            <w:vAlign w:val="center"/>
          </w:tcPr>
          <w:p w14:paraId="3ECEE04C" w14:textId="77777777" w:rsidR="000E56D6" w:rsidRDefault="00B93009">
            <w:pPr>
              <w:widowControl/>
              <w:spacing w:line="320" w:lineRule="exact"/>
              <w:jc w:val="center"/>
              <w:rPr>
                <w:rFonts w:ascii="宋体" w:hAnsi="宋体" w:cs="宋体" w:hint="eastAsia"/>
              </w:rPr>
            </w:pPr>
            <w:r>
              <w:rPr>
                <w:rFonts w:ascii="宋体" w:hAnsi="宋体" w:cs="宋体" w:hint="eastAsia"/>
              </w:rPr>
              <w:t>...</w:t>
            </w:r>
          </w:p>
        </w:tc>
        <w:tc>
          <w:tcPr>
            <w:tcW w:w="597" w:type="pct"/>
            <w:vAlign w:val="center"/>
          </w:tcPr>
          <w:p w14:paraId="217F8C38" w14:textId="77777777" w:rsidR="000E56D6" w:rsidRDefault="000E56D6">
            <w:pPr>
              <w:spacing w:line="320" w:lineRule="exact"/>
              <w:jc w:val="center"/>
            </w:pPr>
          </w:p>
        </w:tc>
        <w:tc>
          <w:tcPr>
            <w:tcW w:w="400" w:type="pct"/>
            <w:vAlign w:val="center"/>
          </w:tcPr>
          <w:p w14:paraId="3532F432" w14:textId="77777777" w:rsidR="000E56D6" w:rsidRDefault="000E56D6">
            <w:pPr>
              <w:spacing w:line="320" w:lineRule="exact"/>
              <w:jc w:val="center"/>
            </w:pPr>
          </w:p>
        </w:tc>
        <w:tc>
          <w:tcPr>
            <w:tcW w:w="988" w:type="pct"/>
            <w:vAlign w:val="center"/>
          </w:tcPr>
          <w:p w14:paraId="7ECEF050" w14:textId="77777777" w:rsidR="000E56D6" w:rsidRDefault="000E56D6">
            <w:pPr>
              <w:spacing w:line="320" w:lineRule="exact"/>
              <w:jc w:val="center"/>
            </w:pPr>
          </w:p>
        </w:tc>
        <w:tc>
          <w:tcPr>
            <w:tcW w:w="359" w:type="pct"/>
            <w:vAlign w:val="center"/>
          </w:tcPr>
          <w:p w14:paraId="63E61835" w14:textId="77777777" w:rsidR="000E56D6" w:rsidRDefault="000E56D6">
            <w:pPr>
              <w:spacing w:line="320" w:lineRule="exact"/>
              <w:jc w:val="center"/>
            </w:pPr>
          </w:p>
        </w:tc>
      </w:tr>
    </w:tbl>
    <w:p w14:paraId="4370CFBB" w14:textId="77777777" w:rsidR="000E56D6" w:rsidRDefault="00B93009">
      <w:pPr>
        <w:tabs>
          <w:tab w:val="center" w:pos="4680"/>
          <w:tab w:val="left" w:pos="5275"/>
          <w:tab w:val="left" w:pos="7590"/>
          <w:tab w:val="right" w:pos="9360"/>
        </w:tabs>
        <w:topLinePunct/>
        <w:ind w:leftChars="1" w:left="2" w:firstLineChars="200" w:firstLine="420"/>
        <w:rPr>
          <w:rFonts w:eastAsia="黑体"/>
        </w:rPr>
      </w:pPr>
      <w:r>
        <w:rPr>
          <w:rFonts w:eastAsia="黑体" w:hint="eastAsia"/>
        </w:rPr>
        <w:t>注：</w:t>
      </w:r>
      <w:r>
        <w:rPr>
          <w:rFonts w:eastAsia="黑体" w:hint="eastAsia"/>
        </w:rPr>
        <w:t>1.</w:t>
      </w:r>
      <w:r>
        <w:rPr>
          <w:rFonts w:eastAsia="黑体" w:hint="eastAsia"/>
        </w:rPr>
        <w:t>本表填报的人员应满足上述主要人员要求。</w:t>
      </w:r>
    </w:p>
    <w:p w14:paraId="59DE08BB" w14:textId="77777777" w:rsidR="000E56D6" w:rsidRDefault="00B93009">
      <w:pPr>
        <w:tabs>
          <w:tab w:val="center" w:pos="4680"/>
          <w:tab w:val="left" w:pos="5275"/>
          <w:tab w:val="left" w:pos="7590"/>
          <w:tab w:val="right" w:pos="9360"/>
        </w:tabs>
        <w:topLinePunct/>
        <w:ind w:leftChars="1" w:left="2" w:firstLineChars="200" w:firstLine="420"/>
        <w:rPr>
          <w:rFonts w:eastAsia="黑体"/>
        </w:rPr>
      </w:pPr>
      <w:r>
        <w:rPr>
          <w:rFonts w:eastAsia="黑体" w:hint="eastAsia"/>
        </w:rPr>
        <w:t>2.</w:t>
      </w:r>
      <w:r>
        <w:rPr>
          <w:rFonts w:eastAsia="黑体" w:hint="eastAsia"/>
        </w:rPr>
        <w:t>本表后应附以下两类相关证明文件（由供应商自行选择一种出具）：</w:t>
      </w:r>
    </w:p>
    <w:p w14:paraId="3601D8EF" w14:textId="77777777" w:rsidR="000E56D6" w:rsidRDefault="00B93009">
      <w:pPr>
        <w:tabs>
          <w:tab w:val="center" w:pos="4680"/>
          <w:tab w:val="left" w:pos="5275"/>
          <w:tab w:val="left" w:pos="7590"/>
          <w:tab w:val="right" w:pos="9360"/>
        </w:tabs>
        <w:topLinePunct/>
        <w:ind w:leftChars="1" w:left="2" w:firstLineChars="200" w:firstLine="420"/>
        <w:rPr>
          <w:rFonts w:eastAsia="黑体"/>
        </w:rPr>
      </w:pPr>
      <w:r>
        <w:rPr>
          <w:rFonts w:eastAsia="黑体" w:hint="eastAsia"/>
        </w:rPr>
        <w:t>a.</w:t>
      </w:r>
      <w:r>
        <w:rPr>
          <w:rFonts w:eastAsia="黑体" w:hint="eastAsia"/>
        </w:rPr>
        <w:t>供应商所属社保机构出具的拟委任的主要人员参加社保的有效证明材料（具有社保机构单位章）；如果供应商为事业法人单位，则由供应商的上级主管部门出具拟委任的主要人员是供应商本单位职工的书面证明材料。</w:t>
      </w:r>
    </w:p>
    <w:p w14:paraId="7FEC0AFB" w14:textId="77777777" w:rsidR="000E56D6" w:rsidRDefault="00B93009">
      <w:pPr>
        <w:tabs>
          <w:tab w:val="center" w:pos="4680"/>
          <w:tab w:val="left" w:pos="5275"/>
          <w:tab w:val="left" w:pos="7590"/>
          <w:tab w:val="right" w:pos="9360"/>
        </w:tabs>
        <w:topLinePunct/>
        <w:ind w:leftChars="1" w:left="2" w:firstLineChars="200" w:firstLine="420"/>
        <w:rPr>
          <w:rFonts w:eastAsia="黑体"/>
        </w:rPr>
      </w:pPr>
      <w:r>
        <w:rPr>
          <w:rFonts w:eastAsia="黑体" w:hint="eastAsia"/>
        </w:rPr>
        <w:t>b.</w:t>
      </w:r>
      <w:r>
        <w:rPr>
          <w:rFonts w:eastAsia="黑体" w:hint="eastAsia"/>
        </w:rPr>
        <w:t>由银行出具的拟投入本项目的相关人员在供应商单位的工资证明。</w:t>
      </w:r>
    </w:p>
    <w:p w14:paraId="1D6E4E4D" w14:textId="77777777" w:rsidR="000E56D6" w:rsidRDefault="00B93009">
      <w:pPr>
        <w:topLinePunct/>
        <w:rPr>
          <w:rStyle w:val="111"/>
          <w:color w:val="auto"/>
        </w:rPr>
      </w:pPr>
      <w:r>
        <w:rPr>
          <w:rStyle w:val="111"/>
          <w:color w:val="auto"/>
        </w:rPr>
        <w:br w:type="page"/>
      </w:r>
    </w:p>
    <w:p w14:paraId="2BBE910D" w14:textId="77777777" w:rsidR="000E56D6" w:rsidRDefault="00B93009">
      <w:pPr>
        <w:pStyle w:val="4"/>
        <w:topLinePunct/>
        <w:spacing w:before="78" w:after="78" w:line="300" w:lineRule="auto"/>
        <w:ind w:firstLine="560"/>
        <w:jc w:val="center"/>
        <w:rPr>
          <w:rFonts w:ascii="Times New Roman" w:hAnsi="Times New Roman"/>
          <w:b w:val="0"/>
        </w:rPr>
      </w:pPr>
      <w:r>
        <w:rPr>
          <w:rFonts w:ascii="Times New Roman" w:hAnsi="Times New Roman" w:hint="eastAsia"/>
          <w:b w:val="0"/>
        </w:rPr>
        <w:lastRenderedPageBreak/>
        <w:t>（五）</w:t>
      </w:r>
      <w:r>
        <w:rPr>
          <w:rFonts w:ascii="Times New Roman" w:hAnsi="Times New Roman"/>
          <w:b w:val="0"/>
        </w:rPr>
        <w:t>主要人员资历表</w:t>
      </w:r>
    </w:p>
    <w:tbl>
      <w:tblPr>
        <w:tblW w:w="9664" w:type="dxa"/>
        <w:tblInd w:w="-30"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94"/>
        <w:gridCol w:w="40"/>
        <w:gridCol w:w="1098"/>
        <w:gridCol w:w="806"/>
        <w:gridCol w:w="29"/>
        <w:gridCol w:w="732"/>
        <w:gridCol w:w="42"/>
        <w:gridCol w:w="805"/>
        <w:gridCol w:w="440"/>
        <w:gridCol w:w="635"/>
        <w:gridCol w:w="44"/>
        <w:gridCol w:w="1133"/>
        <w:gridCol w:w="385"/>
        <w:gridCol w:w="833"/>
        <w:gridCol w:w="341"/>
        <w:gridCol w:w="460"/>
        <w:gridCol w:w="747"/>
      </w:tblGrid>
      <w:tr w:rsidR="000E56D6" w14:paraId="5A51FCAA" w14:textId="77777777">
        <w:trPr>
          <w:cantSplit/>
          <w:trHeight w:val="175"/>
        </w:trPr>
        <w:tc>
          <w:tcPr>
            <w:tcW w:w="9664" w:type="dxa"/>
            <w:gridSpan w:val="17"/>
          </w:tcPr>
          <w:p w14:paraId="48CF7896" w14:textId="77777777" w:rsidR="000E56D6" w:rsidRDefault="00B93009">
            <w:pPr>
              <w:spacing w:line="360" w:lineRule="atLeast"/>
              <w:jc w:val="center"/>
              <w:textAlignment w:val="bottom"/>
            </w:pPr>
            <w:r>
              <w:rPr>
                <w:rFonts w:hint="eastAsia"/>
              </w:rPr>
              <w:t xml:space="preserve">1. </w:t>
            </w:r>
            <w:r>
              <w:rPr>
                <w:rFonts w:hint="eastAsia"/>
              </w:rPr>
              <w:t>一般情况</w:t>
            </w:r>
          </w:p>
        </w:tc>
      </w:tr>
      <w:tr w:rsidR="000E56D6" w14:paraId="3D62E80D" w14:textId="77777777">
        <w:trPr>
          <w:cantSplit/>
          <w:trHeight w:val="546"/>
        </w:trPr>
        <w:tc>
          <w:tcPr>
            <w:tcW w:w="1094" w:type="dxa"/>
          </w:tcPr>
          <w:p w14:paraId="1656EE5C" w14:textId="77777777" w:rsidR="000E56D6" w:rsidRDefault="00B93009">
            <w:pPr>
              <w:spacing w:line="360" w:lineRule="atLeast"/>
              <w:jc w:val="center"/>
              <w:textAlignment w:val="bottom"/>
            </w:pPr>
            <w:r>
              <w:rPr>
                <w:rFonts w:hint="eastAsia"/>
              </w:rPr>
              <w:t>姓名</w:t>
            </w:r>
          </w:p>
        </w:tc>
        <w:tc>
          <w:tcPr>
            <w:tcW w:w="1138" w:type="dxa"/>
            <w:gridSpan w:val="2"/>
          </w:tcPr>
          <w:p w14:paraId="200308C7" w14:textId="77777777" w:rsidR="000E56D6" w:rsidRDefault="000E56D6">
            <w:pPr>
              <w:spacing w:line="360" w:lineRule="atLeast"/>
              <w:textAlignment w:val="bottom"/>
            </w:pPr>
          </w:p>
        </w:tc>
        <w:tc>
          <w:tcPr>
            <w:tcW w:w="835" w:type="dxa"/>
            <w:gridSpan w:val="2"/>
          </w:tcPr>
          <w:p w14:paraId="2F748D77" w14:textId="77777777" w:rsidR="000E56D6" w:rsidRDefault="00B93009">
            <w:pPr>
              <w:spacing w:line="360" w:lineRule="atLeast"/>
              <w:jc w:val="center"/>
              <w:textAlignment w:val="bottom"/>
            </w:pPr>
            <w:r>
              <w:rPr>
                <w:rFonts w:hint="eastAsia"/>
              </w:rPr>
              <w:t>性别</w:t>
            </w:r>
          </w:p>
        </w:tc>
        <w:tc>
          <w:tcPr>
            <w:tcW w:w="732" w:type="dxa"/>
          </w:tcPr>
          <w:p w14:paraId="2563D989" w14:textId="77777777" w:rsidR="000E56D6" w:rsidRDefault="000E56D6">
            <w:pPr>
              <w:spacing w:line="360" w:lineRule="atLeast"/>
              <w:jc w:val="center"/>
              <w:textAlignment w:val="bottom"/>
            </w:pPr>
          </w:p>
        </w:tc>
        <w:tc>
          <w:tcPr>
            <w:tcW w:w="847" w:type="dxa"/>
            <w:gridSpan w:val="2"/>
          </w:tcPr>
          <w:p w14:paraId="029D254E" w14:textId="77777777" w:rsidR="000E56D6" w:rsidRDefault="00B93009">
            <w:pPr>
              <w:spacing w:line="360" w:lineRule="atLeast"/>
              <w:jc w:val="center"/>
              <w:textAlignment w:val="bottom"/>
            </w:pPr>
            <w:r>
              <w:rPr>
                <w:rFonts w:hint="eastAsia"/>
              </w:rPr>
              <w:t>年龄</w:t>
            </w:r>
          </w:p>
        </w:tc>
        <w:tc>
          <w:tcPr>
            <w:tcW w:w="440" w:type="dxa"/>
          </w:tcPr>
          <w:p w14:paraId="61ACCE37" w14:textId="77777777" w:rsidR="000E56D6" w:rsidRDefault="000E56D6">
            <w:pPr>
              <w:spacing w:line="360" w:lineRule="atLeast"/>
              <w:jc w:val="center"/>
              <w:textAlignment w:val="bottom"/>
            </w:pPr>
          </w:p>
        </w:tc>
        <w:tc>
          <w:tcPr>
            <w:tcW w:w="679" w:type="dxa"/>
            <w:gridSpan w:val="2"/>
          </w:tcPr>
          <w:p w14:paraId="3D700C9E" w14:textId="77777777" w:rsidR="000E56D6" w:rsidRDefault="00B93009">
            <w:pPr>
              <w:spacing w:line="360" w:lineRule="atLeast"/>
              <w:jc w:val="center"/>
              <w:textAlignment w:val="bottom"/>
            </w:pPr>
            <w:r>
              <w:rPr>
                <w:rFonts w:hint="eastAsia"/>
              </w:rPr>
              <w:t>学位</w:t>
            </w:r>
          </w:p>
        </w:tc>
        <w:tc>
          <w:tcPr>
            <w:tcW w:w="1133" w:type="dxa"/>
          </w:tcPr>
          <w:p w14:paraId="0EA0E4D0" w14:textId="77777777" w:rsidR="000E56D6" w:rsidRDefault="000E56D6">
            <w:pPr>
              <w:spacing w:line="360" w:lineRule="atLeast"/>
              <w:jc w:val="center"/>
              <w:textAlignment w:val="bottom"/>
            </w:pPr>
          </w:p>
        </w:tc>
        <w:tc>
          <w:tcPr>
            <w:tcW w:w="1559" w:type="dxa"/>
            <w:gridSpan w:val="3"/>
          </w:tcPr>
          <w:p w14:paraId="4D76CA1E" w14:textId="77777777" w:rsidR="000E56D6" w:rsidRDefault="00B93009">
            <w:pPr>
              <w:spacing w:line="360" w:lineRule="atLeast"/>
              <w:jc w:val="center"/>
              <w:textAlignment w:val="bottom"/>
            </w:pPr>
            <w:r>
              <w:rPr>
                <w:rFonts w:hint="eastAsia"/>
              </w:rPr>
              <w:t>身份证号码</w:t>
            </w:r>
          </w:p>
        </w:tc>
        <w:tc>
          <w:tcPr>
            <w:tcW w:w="1207" w:type="dxa"/>
            <w:gridSpan w:val="2"/>
          </w:tcPr>
          <w:p w14:paraId="6134B078" w14:textId="77777777" w:rsidR="000E56D6" w:rsidRDefault="000E56D6">
            <w:pPr>
              <w:spacing w:line="360" w:lineRule="atLeast"/>
              <w:textAlignment w:val="bottom"/>
            </w:pPr>
          </w:p>
        </w:tc>
      </w:tr>
      <w:tr w:rsidR="000E56D6" w14:paraId="595A5364" w14:textId="77777777">
        <w:trPr>
          <w:cantSplit/>
          <w:trHeight w:val="604"/>
        </w:trPr>
        <w:tc>
          <w:tcPr>
            <w:tcW w:w="1094" w:type="dxa"/>
            <w:vAlign w:val="center"/>
          </w:tcPr>
          <w:p w14:paraId="166D0940" w14:textId="77777777" w:rsidR="000E56D6" w:rsidRDefault="00B93009">
            <w:pPr>
              <w:spacing w:line="360" w:lineRule="atLeast"/>
              <w:jc w:val="center"/>
              <w:textAlignment w:val="bottom"/>
            </w:pPr>
            <w:r>
              <w:rPr>
                <w:rFonts w:hint="eastAsia"/>
              </w:rPr>
              <w:t>职称</w:t>
            </w:r>
          </w:p>
        </w:tc>
        <w:tc>
          <w:tcPr>
            <w:tcW w:w="1138" w:type="dxa"/>
            <w:gridSpan w:val="2"/>
            <w:vAlign w:val="center"/>
          </w:tcPr>
          <w:p w14:paraId="70089D83" w14:textId="77777777" w:rsidR="000E56D6" w:rsidRDefault="000E56D6">
            <w:pPr>
              <w:spacing w:line="360" w:lineRule="atLeast"/>
              <w:textAlignment w:val="bottom"/>
            </w:pPr>
          </w:p>
        </w:tc>
        <w:tc>
          <w:tcPr>
            <w:tcW w:w="2414" w:type="dxa"/>
            <w:gridSpan w:val="5"/>
            <w:vAlign w:val="center"/>
          </w:tcPr>
          <w:p w14:paraId="158F8C73" w14:textId="77777777" w:rsidR="000E56D6" w:rsidRDefault="00B93009">
            <w:pPr>
              <w:spacing w:line="360" w:lineRule="atLeast"/>
              <w:textAlignment w:val="bottom"/>
            </w:pPr>
            <w:r>
              <w:rPr>
                <w:rFonts w:hint="eastAsia"/>
              </w:rPr>
              <w:t>为供应商服务时间（年）</w:t>
            </w:r>
          </w:p>
        </w:tc>
        <w:tc>
          <w:tcPr>
            <w:tcW w:w="1119" w:type="dxa"/>
            <w:gridSpan w:val="3"/>
          </w:tcPr>
          <w:p w14:paraId="3F0BD3F2" w14:textId="77777777" w:rsidR="000E56D6" w:rsidRDefault="000E56D6">
            <w:pPr>
              <w:spacing w:line="360" w:lineRule="atLeast"/>
              <w:jc w:val="center"/>
              <w:textAlignment w:val="bottom"/>
            </w:pPr>
          </w:p>
        </w:tc>
        <w:tc>
          <w:tcPr>
            <w:tcW w:w="2692" w:type="dxa"/>
            <w:gridSpan w:val="4"/>
          </w:tcPr>
          <w:p w14:paraId="43CEBF49" w14:textId="77777777" w:rsidR="000E56D6" w:rsidRDefault="00B93009">
            <w:pPr>
              <w:spacing w:line="360" w:lineRule="atLeast"/>
              <w:jc w:val="center"/>
              <w:textAlignment w:val="bottom"/>
            </w:pPr>
            <w:r>
              <w:rPr>
                <w:rFonts w:hint="eastAsia"/>
              </w:rPr>
              <w:t>拟任职</w:t>
            </w:r>
          </w:p>
        </w:tc>
        <w:tc>
          <w:tcPr>
            <w:tcW w:w="1207" w:type="dxa"/>
            <w:gridSpan w:val="2"/>
          </w:tcPr>
          <w:p w14:paraId="6D8D1B39" w14:textId="77777777" w:rsidR="000E56D6" w:rsidRDefault="000E56D6">
            <w:pPr>
              <w:spacing w:line="360" w:lineRule="atLeast"/>
              <w:textAlignment w:val="bottom"/>
            </w:pPr>
          </w:p>
        </w:tc>
      </w:tr>
      <w:tr w:rsidR="000E56D6" w14:paraId="134AC3AA" w14:textId="77777777">
        <w:trPr>
          <w:cantSplit/>
          <w:trHeight w:val="528"/>
        </w:trPr>
        <w:tc>
          <w:tcPr>
            <w:tcW w:w="1094" w:type="dxa"/>
            <w:vAlign w:val="center"/>
          </w:tcPr>
          <w:p w14:paraId="793DFC91" w14:textId="77777777" w:rsidR="000E56D6" w:rsidRDefault="00B93009">
            <w:pPr>
              <w:spacing w:line="360" w:lineRule="atLeast"/>
              <w:jc w:val="center"/>
              <w:textAlignment w:val="bottom"/>
            </w:pPr>
            <w:r>
              <w:rPr>
                <w:rFonts w:hint="eastAsia"/>
              </w:rPr>
              <w:t>学历</w:t>
            </w:r>
          </w:p>
        </w:tc>
        <w:tc>
          <w:tcPr>
            <w:tcW w:w="8570" w:type="dxa"/>
            <w:gridSpan w:val="16"/>
            <w:vAlign w:val="center"/>
          </w:tcPr>
          <w:p w14:paraId="5A0F2D54" w14:textId="77777777" w:rsidR="000E56D6" w:rsidRDefault="00B93009">
            <w:pPr>
              <w:spacing w:line="360" w:lineRule="atLeast"/>
              <w:ind w:firstLineChars="400" w:firstLine="840"/>
              <w:textAlignment w:val="bottom"/>
            </w:pPr>
            <w:r>
              <w:rPr>
                <w:rStyle w:val="111"/>
                <w:rFonts w:hint="eastAsia"/>
                <w:color w:val="auto"/>
              </w:rPr>
              <w:t>年毕业于</w:t>
            </w:r>
            <w:r>
              <w:rPr>
                <w:rFonts w:hint="eastAsia"/>
                <w:u w:val="single"/>
              </w:rPr>
              <w:t>（学校）（专业）</w:t>
            </w:r>
          </w:p>
        </w:tc>
      </w:tr>
      <w:tr w:rsidR="000E56D6" w14:paraId="773264A1" w14:textId="77777777">
        <w:trPr>
          <w:cantSplit/>
          <w:trHeight w:val="206"/>
        </w:trPr>
        <w:tc>
          <w:tcPr>
            <w:tcW w:w="9664" w:type="dxa"/>
            <w:gridSpan w:val="17"/>
          </w:tcPr>
          <w:p w14:paraId="3641038F" w14:textId="77777777" w:rsidR="000E56D6" w:rsidRDefault="00B93009">
            <w:pPr>
              <w:spacing w:line="360" w:lineRule="atLeast"/>
              <w:jc w:val="center"/>
              <w:textAlignment w:val="bottom"/>
            </w:pPr>
            <w:r>
              <w:rPr>
                <w:rFonts w:hint="eastAsia"/>
              </w:rPr>
              <w:t xml:space="preserve">2. </w:t>
            </w:r>
            <w:r>
              <w:rPr>
                <w:rFonts w:hint="eastAsia"/>
              </w:rPr>
              <w:t>经历</w:t>
            </w:r>
          </w:p>
        </w:tc>
      </w:tr>
      <w:tr w:rsidR="000E56D6" w14:paraId="216DC243" w14:textId="77777777">
        <w:trPr>
          <w:cantSplit/>
          <w:trHeight w:val="963"/>
        </w:trPr>
        <w:tc>
          <w:tcPr>
            <w:tcW w:w="1134" w:type="dxa"/>
            <w:gridSpan w:val="2"/>
            <w:vAlign w:val="center"/>
          </w:tcPr>
          <w:p w14:paraId="634B72F7" w14:textId="77777777" w:rsidR="000E56D6" w:rsidRDefault="00B93009">
            <w:pPr>
              <w:snapToGrid w:val="0"/>
              <w:jc w:val="center"/>
              <w:textAlignment w:val="bottom"/>
            </w:pPr>
            <w:r>
              <w:rPr>
                <w:rFonts w:hint="eastAsia"/>
              </w:rPr>
              <w:t>时间</w:t>
            </w:r>
          </w:p>
        </w:tc>
        <w:tc>
          <w:tcPr>
            <w:tcW w:w="1904" w:type="dxa"/>
            <w:gridSpan w:val="2"/>
            <w:vAlign w:val="center"/>
          </w:tcPr>
          <w:p w14:paraId="60865EF2" w14:textId="77777777" w:rsidR="000E56D6" w:rsidRDefault="00B93009">
            <w:pPr>
              <w:snapToGrid w:val="0"/>
              <w:jc w:val="center"/>
              <w:textAlignment w:val="bottom"/>
            </w:pPr>
            <w:r>
              <w:rPr>
                <w:rFonts w:hint="eastAsia"/>
              </w:rPr>
              <w:t>负责过的主要工程</w:t>
            </w:r>
          </w:p>
          <w:p w14:paraId="1DF5555D" w14:textId="77777777" w:rsidR="000E56D6" w:rsidRDefault="00B93009">
            <w:pPr>
              <w:snapToGrid w:val="0"/>
              <w:jc w:val="center"/>
              <w:textAlignment w:val="bottom"/>
            </w:pPr>
            <w:r>
              <w:rPr>
                <w:rFonts w:hint="eastAsia"/>
              </w:rPr>
              <w:t>（项目里程</w:t>
            </w:r>
            <w:r>
              <w:rPr>
                <w:rFonts w:hint="eastAsia"/>
              </w:rPr>
              <w:t>/</w:t>
            </w:r>
            <w:r>
              <w:rPr>
                <w:rFonts w:hint="eastAsia"/>
              </w:rPr>
              <w:t>技术等级</w:t>
            </w:r>
            <w:r>
              <w:rPr>
                <w:rFonts w:hint="eastAsia"/>
              </w:rPr>
              <w:t>/</w:t>
            </w:r>
            <w:r>
              <w:rPr>
                <w:rFonts w:hint="eastAsia"/>
              </w:rPr>
              <w:t>批复文号）</w:t>
            </w:r>
          </w:p>
        </w:tc>
        <w:tc>
          <w:tcPr>
            <w:tcW w:w="803" w:type="dxa"/>
            <w:gridSpan w:val="3"/>
            <w:vAlign w:val="center"/>
          </w:tcPr>
          <w:p w14:paraId="67D89664" w14:textId="77777777" w:rsidR="000E56D6" w:rsidRDefault="00B93009">
            <w:pPr>
              <w:snapToGrid w:val="0"/>
              <w:jc w:val="center"/>
              <w:textAlignment w:val="bottom"/>
            </w:pPr>
            <w:r>
              <w:rPr>
                <w:rFonts w:hint="eastAsia"/>
              </w:rPr>
              <w:t>该项目中任职</w:t>
            </w:r>
          </w:p>
        </w:tc>
        <w:tc>
          <w:tcPr>
            <w:tcW w:w="1880" w:type="dxa"/>
            <w:gridSpan w:val="3"/>
            <w:vAlign w:val="center"/>
          </w:tcPr>
          <w:p w14:paraId="7B0E70B6" w14:textId="77777777" w:rsidR="000E56D6" w:rsidRDefault="00B93009">
            <w:pPr>
              <w:snapToGrid w:val="0"/>
              <w:jc w:val="center"/>
              <w:textAlignment w:val="bottom"/>
            </w:pPr>
            <w:r>
              <w:rPr>
                <w:rFonts w:hint="eastAsia"/>
              </w:rPr>
              <w:t>技术咨询阶段（初步设计审批阶段或施工图审批阶段）或设计或初步设计</w:t>
            </w:r>
          </w:p>
        </w:tc>
        <w:tc>
          <w:tcPr>
            <w:tcW w:w="1562" w:type="dxa"/>
            <w:gridSpan w:val="3"/>
            <w:vAlign w:val="center"/>
          </w:tcPr>
          <w:p w14:paraId="7406F604" w14:textId="77777777" w:rsidR="000E56D6" w:rsidRDefault="00B93009">
            <w:pPr>
              <w:snapToGrid w:val="0"/>
              <w:jc w:val="center"/>
              <w:textAlignment w:val="bottom"/>
            </w:pPr>
            <w:r>
              <w:rPr>
                <w:rFonts w:hint="eastAsia"/>
              </w:rPr>
              <w:t>项目地形地貌</w:t>
            </w:r>
            <w:r>
              <w:rPr>
                <w:rFonts w:hint="eastAsia"/>
              </w:rPr>
              <w:t>/</w:t>
            </w:r>
            <w:r>
              <w:rPr>
                <w:rFonts w:hint="eastAsia"/>
              </w:rPr>
              <w:t>特长隧道</w:t>
            </w:r>
            <w:r>
              <w:rPr>
                <w:rFonts w:hint="eastAsia"/>
              </w:rPr>
              <w:t>/</w:t>
            </w:r>
            <w:r>
              <w:rPr>
                <w:rFonts w:hint="eastAsia"/>
              </w:rPr>
              <w:t>特大桥及结构形式</w:t>
            </w:r>
          </w:p>
        </w:tc>
        <w:tc>
          <w:tcPr>
            <w:tcW w:w="833" w:type="dxa"/>
            <w:vAlign w:val="center"/>
          </w:tcPr>
          <w:p w14:paraId="4A18FA0E" w14:textId="77777777" w:rsidR="000E56D6" w:rsidRDefault="00B93009">
            <w:pPr>
              <w:jc w:val="center"/>
            </w:pPr>
            <w:r>
              <w:rPr>
                <w:rFonts w:hint="eastAsia"/>
              </w:rPr>
              <w:t>委托人</w:t>
            </w:r>
          </w:p>
        </w:tc>
        <w:tc>
          <w:tcPr>
            <w:tcW w:w="801" w:type="dxa"/>
            <w:gridSpan w:val="2"/>
            <w:vAlign w:val="center"/>
          </w:tcPr>
          <w:p w14:paraId="3B3DB5A4" w14:textId="77777777" w:rsidR="000E56D6" w:rsidRDefault="00B93009">
            <w:pPr>
              <w:snapToGrid w:val="0"/>
              <w:jc w:val="center"/>
              <w:textAlignment w:val="bottom"/>
            </w:pPr>
            <w:r>
              <w:rPr>
                <w:rFonts w:hint="eastAsia"/>
              </w:rPr>
              <w:t>联系电话</w:t>
            </w:r>
          </w:p>
        </w:tc>
        <w:tc>
          <w:tcPr>
            <w:tcW w:w="747" w:type="dxa"/>
            <w:vAlign w:val="center"/>
          </w:tcPr>
          <w:p w14:paraId="496E2427" w14:textId="77777777" w:rsidR="000E56D6" w:rsidRDefault="00B93009">
            <w:pPr>
              <w:snapToGrid w:val="0"/>
              <w:jc w:val="center"/>
              <w:textAlignment w:val="bottom"/>
            </w:pPr>
            <w:r>
              <w:rPr>
                <w:rFonts w:hint="eastAsia"/>
              </w:rPr>
              <w:t>业绩执行单位</w:t>
            </w:r>
          </w:p>
        </w:tc>
      </w:tr>
      <w:tr w:rsidR="000E56D6" w14:paraId="1CC6055A" w14:textId="77777777">
        <w:trPr>
          <w:cantSplit/>
          <w:trHeight w:val="1002"/>
        </w:trPr>
        <w:tc>
          <w:tcPr>
            <w:tcW w:w="1134" w:type="dxa"/>
            <w:gridSpan w:val="2"/>
          </w:tcPr>
          <w:p w14:paraId="0AC252DE" w14:textId="77777777" w:rsidR="000E56D6" w:rsidRDefault="000E56D6">
            <w:pPr>
              <w:spacing w:line="360" w:lineRule="atLeast"/>
              <w:textAlignment w:val="bottom"/>
            </w:pPr>
          </w:p>
        </w:tc>
        <w:tc>
          <w:tcPr>
            <w:tcW w:w="1904" w:type="dxa"/>
            <w:gridSpan w:val="2"/>
          </w:tcPr>
          <w:p w14:paraId="5BF1CFE9" w14:textId="77777777" w:rsidR="000E56D6" w:rsidRDefault="000E56D6">
            <w:pPr>
              <w:spacing w:line="360" w:lineRule="atLeast"/>
              <w:textAlignment w:val="bottom"/>
            </w:pPr>
          </w:p>
          <w:p w14:paraId="66C1FF80" w14:textId="77777777" w:rsidR="000E56D6" w:rsidRDefault="000E56D6">
            <w:pPr>
              <w:spacing w:line="360" w:lineRule="atLeast"/>
              <w:textAlignment w:val="bottom"/>
            </w:pPr>
          </w:p>
        </w:tc>
        <w:tc>
          <w:tcPr>
            <w:tcW w:w="803" w:type="dxa"/>
            <w:gridSpan w:val="3"/>
          </w:tcPr>
          <w:p w14:paraId="3B73B3E2" w14:textId="77777777" w:rsidR="000E56D6" w:rsidRDefault="000E56D6">
            <w:pPr>
              <w:spacing w:line="360" w:lineRule="atLeast"/>
              <w:textAlignment w:val="bottom"/>
            </w:pPr>
          </w:p>
        </w:tc>
        <w:tc>
          <w:tcPr>
            <w:tcW w:w="1880" w:type="dxa"/>
            <w:gridSpan w:val="3"/>
          </w:tcPr>
          <w:p w14:paraId="60C8AB88" w14:textId="77777777" w:rsidR="000E56D6" w:rsidRDefault="000E56D6">
            <w:pPr>
              <w:spacing w:line="360" w:lineRule="atLeast"/>
              <w:textAlignment w:val="bottom"/>
            </w:pPr>
          </w:p>
        </w:tc>
        <w:tc>
          <w:tcPr>
            <w:tcW w:w="1562" w:type="dxa"/>
            <w:gridSpan w:val="3"/>
          </w:tcPr>
          <w:p w14:paraId="0D6976B9" w14:textId="77777777" w:rsidR="000E56D6" w:rsidRDefault="000E56D6">
            <w:pPr>
              <w:spacing w:line="360" w:lineRule="atLeast"/>
              <w:textAlignment w:val="bottom"/>
            </w:pPr>
          </w:p>
        </w:tc>
        <w:tc>
          <w:tcPr>
            <w:tcW w:w="833" w:type="dxa"/>
          </w:tcPr>
          <w:p w14:paraId="21FC436B" w14:textId="77777777" w:rsidR="000E56D6" w:rsidRDefault="000E56D6">
            <w:pPr>
              <w:spacing w:line="360" w:lineRule="atLeast"/>
              <w:textAlignment w:val="bottom"/>
            </w:pPr>
          </w:p>
        </w:tc>
        <w:tc>
          <w:tcPr>
            <w:tcW w:w="801" w:type="dxa"/>
            <w:gridSpan w:val="2"/>
          </w:tcPr>
          <w:p w14:paraId="65B319CA" w14:textId="77777777" w:rsidR="000E56D6" w:rsidRDefault="000E56D6">
            <w:pPr>
              <w:spacing w:line="360" w:lineRule="atLeast"/>
              <w:textAlignment w:val="bottom"/>
            </w:pPr>
          </w:p>
        </w:tc>
        <w:tc>
          <w:tcPr>
            <w:tcW w:w="747" w:type="dxa"/>
          </w:tcPr>
          <w:p w14:paraId="22F143E2" w14:textId="77777777" w:rsidR="000E56D6" w:rsidRDefault="000E56D6">
            <w:pPr>
              <w:spacing w:line="360" w:lineRule="atLeast"/>
              <w:textAlignment w:val="bottom"/>
            </w:pPr>
          </w:p>
        </w:tc>
      </w:tr>
      <w:tr w:rsidR="000E56D6" w14:paraId="66488BDB" w14:textId="77777777">
        <w:trPr>
          <w:cantSplit/>
          <w:trHeight w:val="1002"/>
        </w:trPr>
        <w:tc>
          <w:tcPr>
            <w:tcW w:w="1134" w:type="dxa"/>
            <w:gridSpan w:val="2"/>
          </w:tcPr>
          <w:p w14:paraId="73C815C6" w14:textId="77777777" w:rsidR="000E56D6" w:rsidRDefault="000E56D6">
            <w:pPr>
              <w:spacing w:line="360" w:lineRule="atLeast"/>
              <w:textAlignment w:val="bottom"/>
            </w:pPr>
          </w:p>
        </w:tc>
        <w:tc>
          <w:tcPr>
            <w:tcW w:w="1904" w:type="dxa"/>
            <w:gridSpan w:val="2"/>
          </w:tcPr>
          <w:p w14:paraId="5DF84317" w14:textId="77777777" w:rsidR="000E56D6" w:rsidRDefault="000E56D6">
            <w:pPr>
              <w:spacing w:line="360" w:lineRule="atLeast"/>
              <w:textAlignment w:val="bottom"/>
            </w:pPr>
          </w:p>
        </w:tc>
        <w:tc>
          <w:tcPr>
            <w:tcW w:w="803" w:type="dxa"/>
            <w:gridSpan w:val="3"/>
          </w:tcPr>
          <w:p w14:paraId="1832B46E" w14:textId="77777777" w:rsidR="000E56D6" w:rsidRDefault="000E56D6">
            <w:pPr>
              <w:spacing w:line="360" w:lineRule="atLeast"/>
              <w:textAlignment w:val="bottom"/>
            </w:pPr>
          </w:p>
        </w:tc>
        <w:tc>
          <w:tcPr>
            <w:tcW w:w="1880" w:type="dxa"/>
            <w:gridSpan w:val="3"/>
          </w:tcPr>
          <w:p w14:paraId="6C40A917" w14:textId="77777777" w:rsidR="000E56D6" w:rsidRDefault="000E56D6">
            <w:pPr>
              <w:spacing w:line="360" w:lineRule="atLeast"/>
              <w:textAlignment w:val="bottom"/>
            </w:pPr>
          </w:p>
        </w:tc>
        <w:tc>
          <w:tcPr>
            <w:tcW w:w="1562" w:type="dxa"/>
            <w:gridSpan w:val="3"/>
          </w:tcPr>
          <w:p w14:paraId="07A3BBFD" w14:textId="77777777" w:rsidR="000E56D6" w:rsidRDefault="000E56D6">
            <w:pPr>
              <w:spacing w:line="360" w:lineRule="atLeast"/>
              <w:textAlignment w:val="bottom"/>
            </w:pPr>
          </w:p>
        </w:tc>
        <w:tc>
          <w:tcPr>
            <w:tcW w:w="833" w:type="dxa"/>
          </w:tcPr>
          <w:p w14:paraId="2F6F8A4A" w14:textId="77777777" w:rsidR="000E56D6" w:rsidRDefault="000E56D6">
            <w:pPr>
              <w:spacing w:line="360" w:lineRule="atLeast"/>
              <w:textAlignment w:val="bottom"/>
            </w:pPr>
          </w:p>
        </w:tc>
        <w:tc>
          <w:tcPr>
            <w:tcW w:w="801" w:type="dxa"/>
            <w:gridSpan w:val="2"/>
          </w:tcPr>
          <w:p w14:paraId="65190742" w14:textId="77777777" w:rsidR="000E56D6" w:rsidRDefault="000E56D6">
            <w:pPr>
              <w:spacing w:line="360" w:lineRule="atLeast"/>
              <w:textAlignment w:val="bottom"/>
            </w:pPr>
          </w:p>
        </w:tc>
        <w:tc>
          <w:tcPr>
            <w:tcW w:w="747" w:type="dxa"/>
          </w:tcPr>
          <w:p w14:paraId="0C3848AB" w14:textId="77777777" w:rsidR="000E56D6" w:rsidRDefault="000E56D6">
            <w:pPr>
              <w:spacing w:line="360" w:lineRule="atLeast"/>
              <w:textAlignment w:val="bottom"/>
            </w:pPr>
          </w:p>
        </w:tc>
      </w:tr>
      <w:tr w:rsidR="000E56D6" w14:paraId="55D44F47" w14:textId="77777777">
        <w:trPr>
          <w:cantSplit/>
          <w:trHeight w:val="546"/>
        </w:trPr>
        <w:tc>
          <w:tcPr>
            <w:tcW w:w="9664" w:type="dxa"/>
            <w:gridSpan w:val="17"/>
          </w:tcPr>
          <w:p w14:paraId="082A3232" w14:textId="77777777" w:rsidR="000E56D6" w:rsidRDefault="00B93009">
            <w:pPr>
              <w:spacing w:line="360" w:lineRule="atLeast"/>
              <w:jc w:val="center"/>
              <w:textAlignment w:val="bottom"/>
            </w:pPr>
            <w:r>
              <w:rPr>
                <w:rFonts w:hint="eastAsia"/>
              </w:rPr>
              <w:t xml:space="preserve">3. </w:t>
            </w:r>
            <w:r>
              <w:rPr>
                <w:rFonts w:hint="eastAsia"/>
              </w:rPr>
              <w:t>获奖情况</w:t>
            </w:r>
          </w:p>
        </w:tc>
      </w:tr>
      <w:tr w:rsidR="000E56D6" w14:paraId="013254AF" w14:textId="77777777">
        <w:trPr>
          <w:cantSplit/>
          <w:trHeight w:val="596"/>
        </w:trPr>
        <w:tc>
          <w:tcPr>
            <w:tcW w:w="9664" w:type="dxa"/>
            <w:gridSpan w:val="17"/>
          </w:tcPr>
          <w:p w14:paraId="4CF22997" w14:textId="77777777" w:rsidR="000E56D6" w:rsidRDefault="000E56D6">
            <w:pPr>
              <w:spacing w:line="360" w:lineRule="atLeast"/>
              <w:jc w:val="center"/>
              <w:textAlignment w:val="bottom"/>
            </w:pPr>
          </w:p>
        </w:tc>
      </w:tr>
      <w:tr w:rsidR="000E56D6" w14:paraId="04674BB6" w14:textId="77777777">
        <w:trPr>
          <w:cantSplit/>
          <w:trHeight w:val="546"/>
        </w:trPr>
        <w:tc>
          <w:tcPr>
            <w:tcW w:w="9664" w:type="dxa"/>
            <w:gridSpan w:val="17"/>
          </w:tcPr>
          <w:p w14:paraId="02E7745A" w14:textId="77777777" w:rsidR="000E56D6" w:rsidRDefault="00B93009">
            <w:pPr>
              <w:spacing w:line="360" w:lineRule="atLeast"/>
              <w:jc w:val="center"/>
              <w:textAlignment w:val="bottom"/>
            </w:pPr>
            <w:r>
              <w:rPr>
                <w:rFonts w:hint="eastAsia"/>
              </w:rPr>
              <w:t xml:space="preserve">4. </w:t>
            </w:r>
            <w:r>
              <w:rPr>
                <w:rFonts w:hint="eastAsia"/>
              </w:rPr>
              <w:t>目前承担的任务</w:t>
            </w:r>
          </w:p>
        </w:tc>
      </w:tr>
      <w:tr w:rsidR="000E56D6" w14:paraId="119286EF" w14:textId="77777777">
        <w:trPr>
          <w:cantSplit/>
          <w:trHeight w:val="521"/>
        </w:trPr>
        <w:tc>
          <w:tcPr>
            <w:tcW w:w="9664" w:type="dxa"/>
            <w:gridSpan w:val="17"/>
          </w:tcPr>
          <w:p w14:paraId="09D027C6" w14:textId="77777777" w:rsidR="000E56D6" w:rsidRDefault="000E56D6">
            <w:pPr>
              <w:spacing w:line="360" w:lineRule="atLeast"/>
              <w:jc w:val="center"/>
              <w:textAlignment w:val="bottom"/>
            </w:pPr>
          </w:p>
        </w:tc>
      </w:tr>
    </w:tbl>
    <w:p w14:paraId="3D4F3B73" w14:textId="77777777" w:rsidR="000E56D6" w:rsidRDefault="00B93009">
      <w:pPr>
        <w:tabs>
          <w:tab w:val="center" w:pos="4680"/>
          <w:tab w:val="left" w:pos="5275"/>
          <w:tab w:val="left" w:pos="7590"/>
          <w:tab w:val="right" w:pos="9360"/>
        </w:tabs>
        <w:topLinePunct/>
        <w:ind w:leftChars="1" w:left="2" w:firstLineChars="200" w:firstLine="420"/>
        <w:rPr>
          <w:rFonts w:eastAsia="黑体"/>
        </w:rPr>
      </w:pPr>
      <w:r>
        <w:rPr>
          <w:rFonts w:eastAsia="黑体"/>
        </w:rPr>
        <w:t>注：</w:t>
      </w:r>
      <w:bookmarkEnd w:id="476"/>
      <w:r>
        <w:rPr>
          <w:rFonts w:eastAsia="黑体" w:hint="eastAsia"/>
        </w:rPr>
        <w:t xml:space="preserve"> </w:t>
      </w:r>
    </w:p>
    <w:p w14:paraId="23A891D8" w14:textId="77777777" w:rsidR="000E56D6" w:rsidRDefault="00B93009">
      <w:pPr>
        <w:tabs>
          <w:tab w:val="center" w:pos="4680"/>
          <w:tab w:val="left" w:pos="5275"/>
          <w:tab w:val="left" w:pos="7590"/>
          <w:tab w:val="right" w:pos="9360"/>
        </w:tabs>
        <w:topLinePunct/>
        <w:ind w:leftChars="1" w:left="2" w:firstLineChars="200" w:firstLine="420"/>
        <w:rPr>
          <w:rFonts w:eastAsia="黑体"/>
        </w:rPr>
      </w:pPr>
      <w:r>
        <w:rPr>
          <w:rFonts w:eastAsia="黑体" w:hint="eastAsia"/>
        </w:rPr>
        <w:t xml:space="preserve">1. </w:t>
      </w:r>
      <w:r>
        <w:rPr>
          <w:rFonts w:eastAsia="黑体" w:hint="eastAsia"/>
        </w:rPr>
        <w:t>本表人员应与表（四）中所列人员相一致，附拟委任的主要人员的身份证、毕业证、职称资格证书等扫描件。</w:t>
      </w:r>
    </w:p>
    <w:p w14:paraId="14EFCC36" w14:textId="77777777" w:rsidR="000E56D6" w:rsidRDefault="00B93009">
      <w:pPr>
        <w:tabs>
          <w:tab w:val="center" w:pos="4680"/>
          <w:tab w:val="left" w:pos="5275"/>
          <w:tab w:val="left" w:pos="7590"/>
          <w:tab w:val="right" w:pos="9360"/>
        </w:tabs>
        <w:topLinePunct/>
        <w:ind w:leftChars="1" w:left="2" w:firstLineChars="200" w:firstLine="420"/>
        <w:rPr>
          <w:rFonts w:eastAsia="黑体"/>
        </w:rPr>
      </w:pPr>
      <w:r>
        <w:rPr>
          <w:rFonts w:eastAsia="黑体" w:hint="eastAsia"/>
        </w:rPr>
        <w:t xml:space="preserve">2. </w:t>
      </w:r>
      <w:r>
        <w:rPr>
          <w:rFonts w:eastAsia="黑体" w:hint="eastAsia"/>
        </w:rPr>
        <w:t>供应商不得弄虚作假，否则采购人将取消其投标资格。</w:t>
      </w:r>
    </w:p>
    <w:p w14:paraId="4E79E4B2" w14:textId="77777777" w:rsidR="000E56D6" w:rsidRDefault="00B93009">
      <w:pPr>
        <w:tabs>
          <w:tab w:val="center" w:pos="4680"/>
          <w:tab w:val="left" w:pos="5275"/>
          <w:tab w:val="left" w:pos="7590"/>
          <w:tab w:val="right" w:pos="9360"/>
        </w:tabs>
        <w:topLinePunct/>
        <w:ind w:leftChars="1" w:left="2" w:firstLineChars="200" w:firstLine="420"/>
        <w:rPr>
          <w:rFonts w:eastAsia="黑体"/>
        </w:rPr>
      </w:pPr>
      <w:r>
        <w:rPr>
          <w:rFonts w:eastAsia="黑体" w:hint="eastAsia"/>
        </w:rPr>
        <w:t xml:space="preserve">3. </w:t>
      </w:r>
      <w:r>
        <w:rPr>
          <w:rFonts w:eastAsia="黑体" w:hint="eastAsia"/>
        </w:rPr>
        <w:t>供应商拟为本项目提供项目负责人及各审查专家的相关设计或咨询业绩至少应有</w:t>
      </w:r>
      <w:r>
        <w:rPr>
          <w:rFonts w:eastAsia="黑体" w:hint="eastAsia"/>
        </w:rPr>
        <w:t>50%</w:t>
      </w:r>
      <w:r>
        <w:rPr>
          <w:rFonts w:eastAsia="黑体" w:hint="eastAsia"/>
        </w:rPr>
        <w:t>是在供应商单位完成，否则不予认可。</w:t>
      </w:r>
    </w:p>
    <w:p w14:paraId="35475988" w14:textId="77777777" w:rsidR="000E56D6" w:rsidRDefault="00B93009">
      <w:pPr>
        <w:tabs>
          <w:tab w:val="center" w:pos="4680"/>
          <w:tab w:val="left" w:pos="5275"/>
          <w:tab w:val="left" w:pos="7590"/>
          <w:tab w:val="right" w:pos="9360"/>
        </w:tabs>
        <w:topLinePunct/>
        <w:ind w:leftChars="1" w:left="2" w:firstLineChars="200" w:firstLine="420"/>
        <w:rPr>
          <w:rStyle w:val="111"/>
          <w:color w:val="auto"/>
        </w:rPr>
      </w:pPr>
      <w:r>
        <w:rPr>
          <w:rFonts w:eastAsia="黑体" w:hint="eastAsia"/>
        </w:rPr>
        <w:t>4.</w:t>
      </w:r>
      <w:r>
        <w:rPr>
          <w:rFonts w:eastAsia="黑体" w:hint="eastAsia"/>
        </w:rPr>
        <w:t>相关设计或咨询业绩证明材料应同时提供项目批复文件或业主证明材料及合同扫描件（要求能反映出具体的参与人员职务及姓名，否则不予认可）。</w:t>
      </w:r>
      <w:r>
        <w:rPr>
          <w:rFonts w:eastAsia="黑体"/>
        </w:rPr>
        <w:br w:type="page"/>
      </w:r>
    </w:p>
    <w:p w14:paraId="0D427A38" w14:textId="77777777" w:rsidR="000E56D6" w:rsidRDefault="000E56D6">
      <w:pPr>
        <w:rPr>
          <w:rStyle w:val="111"/>
          <w:color w:val="auto"/>
        </w:rPr>
      </w:pPr>
    </w:p>
    <w:p w14:paraId="4A577894" w14:textId="77777777" w:rsidR="000E56D6" w:rsidRDefault="00B93009">
      <w:pPr>
        <w:keepNext/>
        <w:keepLines/>
        <w:topLinePunct/>
        <w:adjustRightInd w:val="0"/>
        <w:spacing w:line="300" w:lineRule="auto"/>
        <w:jc w:val="left"/>
        <w:outlineLvl w:val="2"/>
        <w:rPr>
          <w:b/>
          <w:bCs/>
          <w:sz w:val="24"/>
          <w:szCs w:val="24"/>
        </w:rPr>
      </w:pPr>
      <w:bookmarkStart w:id="477" w:name="_Toc168998140"/>
      <w:r>
        <w:rPr>
          <w:rFonts w:hint="eastAsia"/>
          <w:b/>
          <w:bCs/>
          <w:sz w:val="24"/>
          <w:szCs w:val="24"/>
        </w:rPr>
        <w:t>商务技术文件</w:t>
      </w:r>
      <w:r>
        <w:rPr>
          <w:b/>
          <w:bCs/>
          <w:sz w:val="24"/>
          <w:szCs w:val="24"/>
        </w:rPr>
        <w:t>格式</w:t>
      </w:r>
      <w:r>
        <w:rPr>
          <w:rFonts w:hint="eastAsia"/>
          <w:b/>
          <w:bCs/>
          <w:sz w:val="24"/>
          <w:szCs w:val="24"/>
        </w:rPr>
        <w:t>四：技术建议书</w:t>
      </w:r>
      <w:bookmarkEnd w:id="477"/>
    </w:p>
    <w:p w14:paraId="18B9B57D" w14:textId="77777777" w:rsidR="000E56D6" w:rsidRDefault="000E56D6">
      <w:pPr>
        <w:topLinePunct/>
        <w:rPr>
          <w:rStyle w:val="111"/>
          <w:color w:val="auto"/>
        </w:rPr>
      </w:pPr>
    </w:p>
    <w:p w14:paraId="27742938" w14:textId="77777777" w:rsidR="000E56D6" w:rsidRDefault="00B93009">
      <w:pPr>
        <w:spacing w:line="360" w:lineRule="auto"/>
        <w:ind w:firstLineChars="200" w:firstLine="480"/>
        <w:rPr>
          <w:rFonts w:ascii="宋体" w:hAnsi="宋体" w:cs="宋体" w:hint="eastAsia"/>
          <w:sz w:val="24"/>
          <w:szCs w:val="24"/>
        </w:rPr>
      </w:pPr>
      <w:r>
        <w:rPr>
          <w:rFonts w:ascii="宋体" w:hAnsi="宋体" w:cs="宋体" w:hint="eastAsia"/>
          <w:sz w:val="24"/>
          <w:szCs w:val="24"/>
          <w:lang w:bidi="ar"/>
        </w:rPr>
        <w:t>供应商根据第三章 评标办法和第五章 采购需求自行编制技术建议书，具体内容包括但不限于以下内容：</w:t>
      </w:r>
    </w:p>
    <w:p w14:paraId="2E5E14A6" w14:textId="77777777" w:rsidR="000E56D6" w:rsidRDefault="00B93009">
      <w:pPr>
        <w:spacing w:beforeLines="25" w:before="78" w:afterLines="25" w:after="78" w:line="300" w:lineRule="auto"/>
        <w:ind w:firstLineChars="200" w:firstLine="480"/>
        <w:rPr>
          <w:rFonts w:ascii="宋体" w:hAnsi="宋体" w:hint="eastAsia"/>
          <w:sz w:val="24"/>
          <w:szCs w:val="24"/>
        </w:rPr>
      </w:pPr>
      <w:r>
        <w:rPr>
          <w:rFonts w:ascii="宋体" w:hAnsi="宋体" w:hint="eastAsia"/>
          <w:sz w:val="24"/>
          <w:szCs w:val="24"/>
        </w:rPr>
        <w:t>1、对技术咨询服务工作的理解；</w:t>
      </w:r>
    </w:p>
    <w:p w14:paraId="6A4AECD5" w14:textId="77777777" w:rsidR="000E56D6" w:rsidRDefault="00B93009">
      <w:pPr>
        <w:spacing w:beforeLines="25" w:before="78" w:afterLines="25" w:after="78" w:line="300" w:lineRule="auto"/>
        <w:ind w:firstLineChars="200" w:firstLine="480"/>
        <w:rPr>
          <w:rFonts w:ascii="宋体" w:hAnsi="宋体" w:hint="eastAsia"/>
          <w:sz w:val="24"/>
          <w:szCs w:val="24"/>
        </w:rPr>
      </w:pPr>
      <w:r>
        <w:rPr>
          <w:rFonts w:ascii="宋体" w:hAnsi="宋体" w:hint="eastAsia"/>
          <w:sz w:val="24"/>
          <w:szCs w:val="24"/>
        </w:rPr>
        <w:t>2、技术咨询服务总体思路；</w:t>
      </w:r>
    </w:p>
    <w:p w14:paraId="576CA0FD" w14:textId="77777777" w:rsidR="000E56D6" w:rsidRDefault="00B93009">
      <w:pPr>
        <w:spacing w:beforeLines="25" w:before="78" w:afterLines="25" w:after="78" w:line="300" w:lineRule="auto"/>
        <w:ind w:firstLineChars="200" w:firstLine="480"/>
        <w:rPr>
          <w:rFonts w:ascii="宋体" w:hAnsi="宋体" w:hint="eastAsia"/>
          <w:sz w:val="24"/>
          <w:szCs w:val="24"/>
        </w:rPr>
      </w:pPr>
      <w:r>
        <w:rPr>
          <w:rFonts w:ascii="宋体" w:hAnsi="宋体" w:hint="eastAsia"/>
          <w:sz w:val="24"/>
          <w:szCs w:val="24"/>
        </w:rPr>
        <w:t>3、对各专业工程技术咨询的特点、关键性技术问题的认识及其对策措施；</w:t>
      </w:r>
    </w:p>
    <w:p w14:paraId="7D68DC2E" w14:textId="77777777" w:rsidR="000E56D6" w:rsidRDefault="00B93009">
      <w:pPr>
        <w:spacing w:beforeLines="25" w:before="78" w:afterLines="25" w:after="78" w:line="300" w:lineRule="auto"/>
        <w:ind w:firstLineChars="200" w:firstLine="480"/>
        <w:rPr>
          <w:rFonts w:ascii="宋体" w:hAnsi="宋体" w:hint="eastAsia"/>
          <w:sz w:val="24"/>
          <w:szCs w:val="24"/>
        </w:rPr>
      </w:pPr>
      <w:r>
        <w:rPr>
          <w:rFonts w:ascii="宋体" w:hAnsi="宋体" w:hint="eastAsia"/>
          <w:sz w:val="24"/>
          <w:szCs w:val="24"/>
        </w:rPr>
        <w:t>4、咨询工作计划和质量保证措施、进度保证措施；</w:t>
      </w:r>
    </w:p>
    <w:p w14:paraId="3AD3BB7C" w14:textId="77777777" w:rsidR="000E56D6" w:rsidRDefault="00B93009">
      <w:pPr>
        <w:spacing w:beforeLines="25" w:before="78" w:afterLines="25" w:after="78" w:line="300" w:lineRule="auto"/>
        <w:ind w:firstLineChars="200" w:firstLine="480"/>
        <w:rPr>
          <w:rFonts w:ascii="宋体" w:hAnsi="宋体" w:hint="eastAsia"/>
          <w:sz w:val="24"/>
          <w:szCs w:val="24"/>
        </w:rPr>
      </w:pPr>
      <w:r>
        <w:rPr>
          <w:rFonts w:ascii="宋体" w:hAnsi="宋体" w:hint="eastAsia"/>
          <w:sz w:val="24"/>
          <w:szCs w:val="24"/>
        </w:rPr>
        <w:t>5、其他。</w:t>
      </w:r>
    </w:p>
    <w:p w14:paraId="67CC57BD" w14:textId="77777777" w:rsidR="000E56D6" w:rsidRDefault="00B93009">
      <w:pPr>
        <w:widowControl/>
        <w:jc w:val="left"/>
        <w:rPr>
          <w:rFonts w:eastAsia="黑体"/>
          <w:sz w:val="28"/>
          <w:szCs w:val="20"/>
        </w:rPr>
      </w:pPr>
      <w:r>
        <w:rPr>
          <w:b/>
        </w:rPr>
        <w:br w:type="page"/>
      </w:r>
    </w:p>
    <w:bookmarkEnd w:id="469"/>
    <w:bookmarkEnd w:id="470"/>
    <w:bookmarkEnd w:id="475"/>
    <w:p w14:paraId="254EE9BE" w14:textId="77777777" w:rsidR="000E56D6" w:rsidRDefault="000E56D6">
      <w:pPr>
        <w:rPr>
          <w:rStyle w:val="111"/>
          <w:color w:val="auto"/>
        </w:rPr>
      </w:pPr>
    </w:p>
    <w:p w14:paraId="5F69F011" w14:textId="77777777" w:rsidR="000E56D6" w:rsidRDefault="00B93009">
      <w:pPr>
        <w:keepNext/>
        <w:keepLines/>
        <w:widowControl/>
        <w:topLinePunct/>
        <w:adjustRightInd w:val="0"/>
        <w:spacing w:line="300" w:lineRule="auto"/>
        <w:jc w:val="left"/>
        <w:outlineLvl w:val="2"/>
        <w:rPr>
          <w:b/>
          <w:bCs/>
          <w:sz w:val="24"/>
          <w:szCs w:val="24"/>
        </w:rPr>
      </w:pPr>
      <w:bookmarkStart w:id="478" w:name="_Toc50803562"/>
      <w:bookmarkStart w:id="479" w:name="_Toc168998141"/>
      <w:bookmarkStart w:id="480" w:name="_Toc51245606"/>
      <w:bookmarkStart w:id="481" w:name="_Toc139800454"/>
      <w:r>
        <w:rPr>
          <w:rFonts w:hint="eastAsia"/>
          <w:b/>
          <w:bCs/>
          <w:sz w:val="24"/>
          <w:szCs w:val="24"/>
        </w:rPr>
        <w:t>商务技术文件</w:t>
      </w:r>
      <w:r>
        <w:rPr>
          <w:b/>
          <w:bCs/>
          <w:sz w:val="24"/>
          <w:szCs w:val="24"/>
        </w:rPr>
        <w:t>格式</w:t>
      </w:r>
      <w:r>
        <w:rPr>
          <w:rFonts w:hint="eastAsia"/>
          <w:b/>
          <w:bCs/>
          <w:sz w:val="24"/>
          <w:szCs w:val="24"/>
        </w:rPr>
        <w:t>五</w:t>
      </w:r>
      <w:r>
        <w:rPr>
          <w:b/>
          <w:bCs/>
          <w:sz w:val="24"/>
          <w:szCs w:val="24"/>
        </w:rPr>
        <w:t>：承诺函</w:t>
      </w:r>
      <w:bookmarkEnd w:id="478"/>
      <w:bookmarkEnd w:id="479"/>
      <w:bookmarkEnd w:id="480"/>
      <w:bookmarkEnd w:id="481"/>
    </w:p>
    <w:p w14:paraId="7E2BB867" w14:textId="77777777" w:rsidR="000E56D6" w:rsidRDefault="000E56D6">
      <w:pPr>
        <w:topLinePunct/>
        <w:jc w:val="center"/>
        <w:rPr>
          <w:b/>
          <w:position w:val="-6"/>
          <w:sz w:val="24"/>
          <w:szCs w:val="20"/>
        </w:rPr>
      </w:pPr>
    </w:p>
    <w:p w14:paraId="6E4E4DC3" w14:textId="77777777" w:rsidR="000E56D6" w:rsidRDefault="00B93009">
      <w:pPr>
        <w:topLinePunct/>
        <w:jc w:val="center"/>
        <w:rPr>
          <w:b/>
          <w:position w:val="-6"/>
          <w:sz w:val="24"/>
          <w:szCs w:val="20"/>
        </w:rPr>
      </w:pPr>
      <w:r>
        <w:rPr>
          <w:b/>
          <w:position w:val="-6"/>
          <w:sz w:val="24"/>
          <w:szCs w:val="20"/>
        </w:rPr>
        <w:t>承诺函</w:t>
      </w:r>
      <w:r>
        <w:rPr>
          <w:rFonts w:hint="eastAsia"/>
          <w:b/>
          <w:position w:val="-6"/>
          <w:sz w:val="24"/>
          <w:szCs w:val="20"/>
        </w:rPr>
        <w:t>（一）</w:t>
      </w:r>
    </w:p>
    <w:p w14:paraId="4D0A25E7" w14:textId="77777777" w:rsidR="000E56D6" w:rsidRDefault="00B93009">
      <w:pPr>
        <w:pStyle w:val="aff0"/>
        <w:topLinePunct/>
      </w:pPr>
      <w:r>
        <w:rPr>
          <w:rFonts w:ascii="宋体" w:hAnsi="宋体"/>
          <w:u w:val="single"/>
        </w:rPr>
        <w:t xml:space="preserve">                    </w:t>
      </w:r>
      <w:r>
        <w:t>（采购人名称）：</w:t>
      </w:r>
    </w:p>
    <w:p w14:paraId="195CF6B2" w14:textId="77777777" w:rsidR="000E56D6" w:rsidRDefault="00B93009">
      <w:pPr>
        <w:pStyle w:val="aff0"/>
        <w:topLinePunct/>
        <w:ind w:firstLineChars="200" w:firstLine="480"/>
      </w:pPr>
      <w:r>
        <w:t>我方参加了</w:t>
      </w:r>
      <w:r>
        <w:rPr>
          <w:rFonts w:ascii="宋体" w:hAnsi="宋体"/>
          <w:u w:val="single"/>
        </w:rPr>
        <w:t xml:space="preserve">                    </w:t>
      </w:r>
      <w:r>
        <w:t>（项目名称）投标，若我方中标，我方在此承诺：</w:t>
      </w:r>
    </w:p>
    <w:p w14:paraId="1E70D419" w14:textId="77777777" w:rsidR="000E56D6" w:rsidRDefault="00B93009">
      <w:pPr>
        <w:topLinePunct/>
        <w:spacing w:beforeLines="25" w:before="78" w:afterLines="25" w:after="78" w:line="300" w:lineRule="auto"/>
        <w:ind w:firstLineChars="200" w:firstLine="480"/>
        <w:rPr>
          <w:sz w:val="24"/>
          <w:szCs w:val="24"/>
        </w:rPr>
      </w:pPr>
      <w:r>
        <w:rPr>
          <w:sz w:val="24"/>
          <w:szCs w:val="24"/>
        </w:rPr>
        <w:t>1.</w:t>
      </w:r>
      <w:r>
        <w:rPr>
          <w:sz w:val="24"/>
          <w:szCs w:val="24"/>
        </w:rPr>
        <w:t>所提供的一切材料都是真实、有效、合法的。</w:t>
      </w:r>
    </w:p>
    <w:p w14:paraId="698576DB" w14:textId="77777777" w:rsidR="000E56D6" w:rsidRDefault="00B93009">
      <w:pPr>
        <w:topLinePunct/>
        <w:spacing w:beforeLines="25" w:before="78" w:afterLines="25" w:after="78" w:line="300" w:lineRule="auto"/>
        <w:ind w:firstLineChars="200" w:firstLine="480"/>
        <w:rPr>
          <w:sz w:val="24"/>
          <w:szCs w:val="24"/>
        </w:rPr>
      </w:pPr>
      <w:r>
        <w:rPr>
          <w:sz w:val="24"/>
          <w:szCs w:val="24"/>
        </w:rPr>
        <w:t>2.</w:t>
      </w:r>
      <w:r>
        <w:rPr>
          <w:sz w:val="24"/>
          <w:szCs w:val="24"/>
        </w:rPr>
        <w:t>不与其他供应商串通投标，不损害采购人或其他供应商的合法权益。</w:t>
      </w:r>
    </w:p>
    <w:p w14:paraId="402D9D1B" w14:textId="77777777" w:rsidR="000E56D6" w:rsidRDefault="00B93009">
      <w:pPr>
        <w:topLinePunct/>
        <w:spacing w:beforeLines="25" w:before="78" w:afterLines="25" w:after="78" w:line="300" w:lineRule="auto"/>
        <w:ind w:firstLineChars="200" w:firstLine="480"/>
        <w:rPr>
          <w:sz w:val="24"/>
          <w:szCs w:val="24"/>
        </w:rPr>
      </w:pPr>
      <w:r>
        <w:rPr>
          <w:sz w:val="24"/>
          <w:szCs w:val="24"/>
        </w:rPr>
        <w:t>3.</w:t>
      </w:r>
      <w:r>
        <w:rPr>
          <w:sz w:val="24"/>
          <w:szCs w:val="24"/>
        </w:rPr>
        <w:t>不转让、出租、出借资质证书、人员岗位证书或以其他方式允许他人以本企业名义投标。</w:t>
      </w:r>
    </w:p>
    <w:p w14:paraId="30F0DDB7" w14:textId="77777777" w:rsidR="000E56D6" w:rsidRDefault="00B93009">
      <w:pPr>
        <w:topLinePunct/>
        <w:spacing w:beforeLines="25" w:before="78" w:afterLines="25" w:after="78" w:line="300" w:lineRule="auto"/>
        <w:ind w:firstLineChars="200" w:firstLine="480"/>
        <w:rPr>
          <w:sz w:val="24"/>
          <w:szCs w:val="24"/>
        </w:rPr>
      </w:pPr>
      <w:r>
        <w:rPr>
          <w:sz w:val="24"/>
          <w:szCs w:val="24"/>
        </w:rPr>
        <w:t>4.</w:t>
      </w:r>
      <w:r>
        <w:rPr>
          <w:sz w:val="24"/>
          <w:szCs w:val="24"/>
        </w:rPr>
        <w:t>不与采购人或代理机构串通投标，损害国家利益、社会公共利益或者他人的合法权益。</w:t>
      </w:r>
    </w:p>
    <w:p w14:paraId="23768535" w14:textId="77777777" w:rsidR="000E56D6" w:rsidRDefault="00B93009">
      <w:pPr>
        <w:topLinePunct/>
        <w:spacing w:beforeLines="25" w:before="78" w:afterLines="25" w:after="78" w:line="300" w:lineRule="auto"/>
        <w:ind w:firstLineChars="200" w:firstLine="480"/>
        <w:rPr>
          <w:sz w:val="24"/>
          <w:szCs w:val="24"/>
        </w:rPr>
      </w:pPr>
      <w:r>
        <w:rPr>
          <w:sz w:val="24"/>
          <w:szCs w:val="24"/>
        </w:rPr>
        <w:t>5.</w:t>
      </w:r>
      <w:r>
        <w:rPr>
          <w:sz w:val="24"/>
          <w:szCs w:val="24"/>
        </w:rPr>
        <w:t>不向采购人、评标委员会成员、监督人员行贿。</w:t>
      </w:r>
    </w:p>
    <w:p w14:paraId="14E0FFEC" w14:textId="77777777" w:rsidR="000E56D6" w:rsidRDefault="00B93009">
      <w:pPr>
        <w:topLinePunct/>
        <w:spacing w:beforeLines="25" w:before="78" w:afterLines="25" w:after="78" w:line="300" w:lineRule="auto"/>
        <w:ind w:firstLineChars="200" w:firstLine="480"/>
        <w:rPr>
          <w:sz w:val="24"/>
          <w:szCs w:val="24"/>
        </w:rPr>
      </w:pPr>
      <w:r>
        <w:rPr>
          <w:sz w:val="24"/>
          <w:szCs w:val="24"/>
        </w:rPr>
        <w:t>6.</w:t>
      </w:r>
      <w:r>
        <w:rPr>
          <w:sz w:val="24"/>
          <w:szCs w:val="24"/>
        </w:rPr>
        <w:t>不扰乱招标投标活动正常秩序。</w:t>
      </w:r>
    </w:p>
    <w:p w14:paraId="16C6C705" w14:textId="77777777" w:rsidR="000E56D6" w:rsidRDefault="00B93009">
      <w:pPr>
        <w:topLinePunct/>
        <w:spacing w:beforeLines="25" w:before="78" w:afterLines="25" w:after="78" w:line="300" w:lineRule="auto"/>
        <w:ind w:firstLineChars="200" w:firstLine="480"/>
        <w:rPr>
          <w:sz w:val="24"/>
          <w:szCs w:val="24"/>
        </w:rPr>
      </w:pPr>
      <w:r>
        <w:rPr>
          <w:sz w:val="24"/>
          <w:szCs w:val="24"/>
        </w:rPr>
        <w:t>7.</w:t>
      </w:r>
      <w:r>
        <w:rPr>
          <w:sz w:val="24"/>
          <w:szCs w:val="24"/>
        </w:rPr>
        <w:t>不进行虚假恶意投诉。</w:t>
      </w:r>
    </w:p>
    <w:p w14:paraId="62CDCCD4" w14:textId="77777777" w:rsidR="000E56D6" w:rsidRDefault="00B93009">
      <w:pPr>
        <w:topLinePunct/>
        <w:spacing w:beforeLines="25" w:before="78" w:afterLines="25" w:after="78" w:line="300" w:lineRule="auto"/>
        <w:ind w:firstLineChars="200" w:firstLine="480"/>
        <w:rPr>
          <w:sz w:val="24"/>
          <w:szCs w:val="24"/>
        </w:rPr>
      </w:pPr>
      <w:r>
        <w:rPr>
          <w:sz w:val="24"/>
          <w:szCs w:val="24"/>
        </w:rPr>
        <w:t>8.</w:t>
      </w:r>
      <w:r>
        <w:rPr>
          <w:sz w:val="24"/>
          <w:szCs w:val="24"/>
        </w:rPr>
        <w:t>因违反</w:t>
      </w:r>
      <w:r>
        <w:rPr>
          <w:rFonts w:hint="eastAsia"/>
          <w:sz w:val="24"/>
          <w:szCs w:val="24"/>
        </w:rPr>
        <w:t>法律法规</w:t>
      </w:r>
      <w:r>
        <w:rPr>
          <w:sz w:val="24"/>
          <w:szCs w:val="24"/>
        </w:rPr>
        <w:t>、规章被查处的，不干预案件查处。</w:t>
      </w:r>
    </w:p>
    <w:p w14:paraId="0C37BBD5" w14:textId="77777777" w:rsidR="000E56D6" w:rsidRDefault="00B93009">
      <w:pPr>
        <w:topLinePunct/>
        <w:spacing w:beforeLines="25" w:before="78" w:afterLines="25" w:after="78" w:line="300" w:lineRule="auto"/>
        <w:ind w:firstLineChars="200" w:firstLine="480"/>
        <w:rPr>
          <w:kern w:val="0"/>
          <w:sz w:val="24"/>
          <w:szCs w:val="24"/>
        </w:rPr>
      </w:pPr>
      <w:r>
        <w:rPr>
          <w:sz w:val="24"/>
          <w:szCs w:val="24"/>
        </w:rPr>
        <w:t>如出现上述行为，本供应商自愿承担相关责任，接受招标投标监督管理部门、纪检监察部门或司法机关调查处理。给采购人造成损失的，依法承担赔偿责任。</w:t>
      </w:r>
    </w:p>
    <w:p w14:paraId="512D938C" w14:textId="77777777" w:rsidR="000E56D6" w:rsidRDefault="000E56D6">
      <w:pPr>
        <w:pStyle w:val="aff0"/>
        <w:topLinePunct/>
      </w:pPr>
    </w:p>
    <w:p w14:paraId="5C825266" w14:textId="77777777" w:rsidR="000E56D6" w:rsidRDefault="00B93009">
      <w:pPr>
        <w:pStyle w:val="aff0"/>
        <w:topLinePunct/>
        <w:ind w:firstLineChars="1122" w:firstLine="2693"/>
      </w:pPr>
      <w:r>
        <w:rPr>
          <w:rFonts w:hint="eastAsia"/>
        </w:rPr>
        <w:t>供应商</w:t>
      </w:r>
      <w:r>
        <w:t>：</w:t>
      </w:r>
      <w:r>
        <w:rPr>
          <w:u w:val="single"/>
        </w:rPr>
        <w:t xml:space="preserve">       </w:t>
      </w:r>
      <w:r>
        <w:rPr>
          <w:u w:val="single"/>
        </w:rPr>
        <w:t>（单位名称）</w:t>
      </w:r>
      <w:r>
        <w:rPr>
          <w:u w:val="single"/>
        </w:rPr>
        <w:t xml:space="preserve">        </w:t>
      </w:r>
      <w:r>
        <w:t>（</w:t>
      </w:r>
      <w:r>
        <w:rPr>
          <w:rFonts w:hint="eastAsia"/>
        </w:rPr>
        <w:t>电子签章</w:t>
      </w:r>
      <w:r>
        <w:t>）</w:t>
      </w:r>
    </w:p>
    <w:p w14:paraId="0EA00C84" w14:textId="77777777" w:rsidR="000E56D6" w:rsidRDefault="00B93009">
      <w:pPr>
        <w:pStyle w:val="aff0"/>
        <w:topLinePunct/>
        <w:ind w:firstLineChars="1122" w:firstLine="2693"/>
      </w:pPr>
      <w:r>
        <w:t>法定代表人或其委托代理人：</w:t>
      </w:r>
      <w:r>
        <w:rPr>
          <w:rFonts w:hint="eastAsia"/>
          <w:u w:val="single"/>
        </w:rPr>
        <w:t xml:space="preserve"> </w:t>
      </w:r>
      <w:r>
        <w:rPr>
          <w:u w:val="single"/>
        </w:rPr>
        <w:t xml:space="preserve">            </w:t>
      </w:r>
      <w:r>
        <w:t>（</w:t>
      </w:r>
      <w:r>
        <w:rPr>
          <w:rFonts w:hint="eastAsia"/>
        </w:rPr>
        <w:t>电子签章</w:t>
      </w:r>
      <w:r>
        <w:t>）</w:t>
      </w:r>
    </w:p>
    <w:p w14:paraId="2D0CE84A" w14:textId="77777777" w:rsidR="000E56D6" w:rsidRDefault="000E56D6">
      <w:pPr>
        <w:pStyle w:val="aff0"/>
        <w:topLinePunct/>
        <w:ind w:left="122" w:firstLineChars="1300" w:firstLine="3120"/>
      </w:pPr>
    </w:p>
    <w:p w14:paraId="63382B88" w14:textId="77777777" w:rsidR="000E56D6" w:rsidRDefault="00B93009">
      <w:pPr>
        <w:topLinePunct/>
        <w:adjustRightInd w:val="0"/>
        <w:spacing w:line="360" w:lineRule="auto"/>
        <w:ind w:firstLineChars="2000" w:firstLine="4200"/>
        <w:rPr>
          <w:rStyle w:val="111"/>
          <w:color w:val="auto"/>
        </w:rPr>
      </w:pPr>
      <w:r>
        <w:rPr>
          <w:u w:val="single"/>
        </w:rPr>
        <w:t xml:space="preserve">     </w:t>
      </w:r>
      <w:r>
        <w:rPr>
          <w:rStyle w:val="111"/>
          <w:color w:val="auto"/>
        </w:rPr>
        <w:t>年</w:t>
      </w:r>
      <w:r>
        <w:rPr>
          <w:u w:val="single"/>
        </w:rPr>
        <w:t xml:space="preserve">    </w:t>
      </w:r>
      <w:r>
        <w:rPr>
          <w:rStyle w:val="111"/>
          <w:color w:val="auto"/>
        </w:rPr>
        <w:t>月</w:t>
      </w:r>
      <w:r>
        <w:rPr>
          <w:u w:val="single"/>
        </w:rPr>
        <w:t xml:space="preserve">    </w:t>
      </w:r>
      <w:r>
        <w:rPr>
          <w:rStyle w:val="111"/>
          <w:color w:val="auto"/>
        </w:rPr>
        <w:t>日</w:t>
      </w:r>
    </w:p>
    <w:p w14:paraId="7CEAF9A3" w14:textId="77777777" w:rsidR="000E56D6" w:rsidRDefault="00B93009">
      <w:pPr>
        <w:spacing w:line="400" w:lineRule="atLeast"/>
        <w:ind w:left="180"/>
        <w:jc w:val="center"/>
        <w:textAlignment w:val="bottom"/>
        <w:rPr>
          <w:rFonts w:ascii="黑体" w:eastAsia="黑体" w:hAnsi="黑体" w:hint="eastAsia"/>
          <w:sz w:val="24"/>
        </w:rPr>
      </w:pPr>
      <w:r>
        <w:rPr>
          <w:b/>
          <w:bCs/>
          <w:sz w:val="24"/>
          <w:szCs w:val="24"/>
        </w:rPr>
        <w:br w:type="page"/>
      </w:r>
      <w:r>
        <w:rPr>
          <w:rFonts w:hint="eastAsia"/>
          <w:b/>
          <w:position w:val="-6"/>
          <w:sz w:val="24"/>
          <w:szCs w:val="20"/>
        </w:rPr>
        <w:lastRenderedPageBreak/>
        <w:t>承诺函（二）</w:t>
      </w:r>
    </w:p>
    <w:p w14:paraId="5D77DE5F" w14:textId="77777777" w:rsidR="000E56D6" w:rsidRDefault="00B93009">
      <w:pPr>
        <w:pStyle w:val="aff0"/>
        <w:topLinePunct/>
      </w:pPr>
      <w:r>
        <w:rPr>
          <w:rFonts w:ascii="宋体" w:hAnsi="宋体"/>
          <w:u w:val="single"/>
        </w:rPr>
        <w:t xml:space="preserve">                    </w:t>
      </w:r>
      <w:r>
        <w:t>（采购人名称）：</w:t>
      </w:r>
    </w:p>
    <w:p w14:paraId="5A9ABB9A" w14:textId="77777777" w:rsidR="000E56D6" w:rsidRDefault="00B93009">
      <w:pPr>
        <w:pStyle w:val="aff0"/>
        <w:topLinePunct/>
        <w:ind w:firstLineChars="200" w:firstLine="440"/>
      </w:pPr>
      <w:r>
        <w:rPr>
          <w:rFonts w:ascii="宋体" w:hAnsi="宋体" w:hint="eastAsia"/>
          <w:sz w:val="22"/>
        </w:rPr>
        <w:t xml:space="preserve"> </w:t>
      </w:r>
      <w:r>
        <w:t>我方参加了</w:t>
      </w:r>
      <w:r>
        <w:rPr>
          <w:rFonts w:ascii="宋体" w:hAnsi="宋体"/>
          <w:u w:val="single"/>
        </w:rPr>
        <w:t xml:space="preserve">                    </w:t>
      </w:r>
      <w:r>
        <w:t>（项目名称）投标，若我方中标，我方在此承诺：</w:t>
      </w:r>
    </w:p>
    <w:p w14:paraId="7D1BDBA8" w14:textId="77777777" w:rsidR="000E56D6" w:rsidRDefault="00B93009">
      <w:pPr>
        <w:autoSpaceDE w:val="0"/>
        <w:autoSpaceDN w:val="0"/>
        <w:adjustRightInd w:val="0"/>
        <w:spacing w:line="560" w:lineRule="exact"/>
        <w:ind w:firstLineChars="200" w:firstLine="480"/>
        <w:jc w:val="left"/>
        <w:rPr>
          <w:rFonts w:ascii="宋体" w:hAnsi="宋体" w:hint="eastAsia"/>
          <w:b/>
          <w:kern w:val="0"/>
          <w:sz w:val="24"/>
          <w:szCs w:val="24"/>
        </w:rPr>
      </w:pPr>
      <w:r>
        <w:rPr>
          <w:rFonts w:ascii="宋体" w:hAnsi="宋体" w:hint="eastAsia"/>
          <w:kern w:val="0"/>
          <w:sz w:val="24"/>
          <w:szCs w:val="24"/>
        </w:rPr>
        <w:t>一、我方已按本项目采购文件要求在投标文件中填报拟委任的项目负责人及各审查专家，我方将严格按照在投标文件中填报的项目负责人及各审查专家组织评审，且不进行更换，</w:t>
      </w:r>
      <w:r>
        <w:rPr>
          <w:rFonts w:ascii="宋体" w:hAnsi="宋体" w:hint="eastAsia"/>
          <w:b/>
          <w:kern w:val="0"/>
          <w:sz w:val="24"/>
          <w:szCs w:val="24"/>
        </w:rPr>
        <w:t>并承诺上述人员为我方正式雇员，且不因我方的原因解聘上述人员。</w:t>
      </w:r>
    </w:p>
    <w:p w14:paraId="30C6BEA2" w14:textId="77777777" w:rsidR="000E56D6" w:rsidRDefault="00B93009">
      <w:pPr>
        <w:autoSpaceDE w:val="0"/>
        <w:autoSpaceDN w:val="0"/>
        <w:adjustRightInd w:val="0"/>
        <w:spacing w:line="560" w:lineRule="exact"/>
        <w:ind w:firstLineChars="200" w:firstLine="480"/>
        <w:jc w:val="left"/>
        <w:rPr>
          <w:rFonts w:ascii="宋体" w:hAnsi="宋体" w:hint="eastAsia"/>
          <w:kern w:val="0"/>
          <w:sz w:val="24"/>
          <w:szCs w:val="24"/>
        </w:rPr>
      </w:pPr>
      <w:r>
        <w:rPr>
          <w:rFonts w:ascii="宋体" w:hAnsi="宋体" w:hint="eastAsia"/>
          <w:kern w:val="0"/>
          <w:sz w:val="24"/>
          <w:szCs w:val="24"/>
        </w:rPr>
        <w:t>二、我方所投标段，若出现延期实施或不实施的情况，我方将承担由此引起的一切风险，承诺不予追究采购人责任。</w:t>
      </w:r>
    </w:p>
    <w:p w14:paraId="538C1768" w14:textId="77777777" w:rsidR="000E56D6" w:rsidRDefault="00B93009">
      <w:pPr>
        <w:autoSpaceDE w:val="0"/>
        <w:autoSpaceDN w:val="0"/>
        <w:adjustRightInd w:val="0"/>
        <w:spacing w:line="560" w:lineRule="exact"/>
        <w:ind w:firstLineChars="200" w:firstLine="480"/>
        <w:jc w:val="left"/>
        <w:rPr>
          <w:rFonts w:ascii="宋体" w:hAnsi="宋体" w:hint="eastAsia"/>
          <w:kern w:val="0"/>
          <w:sz w:val="24"/>
          <w:szCs w:val="24"/>
        </w:rPr>
      </w:pPr>
      <w:r>
        <w:rPr>
          <w:rFonts w:ascii="宋体" w:hAnsi="宋体" w:hint="eastAsia"/>
          <w:kern w:val="0"/>
          <w:sz w:val="24"/>
          <w:szCs w:val="24"/>
        </w:rPr>
        <w:t>如我方违背了上述承诺，本项目采购人有权取消我方的中标资格，并由采购人将我方的违约行为作为不良记录纳入公路建设市场信用信息管理系统。</w:t>
      </w:r>
    </w:p>
    <w:p w14:paraId="406AC05B" w14:textId="77777777" w:rsidR="000E56D6" w:rsidRDefault="000E56D6">
      <w:pPr>
        <w:rPr>
          <w:rFonts w:ascii="宋体" w:hAnsi="宋体" w:hint="eastAsia"/>
          <w:kern w:val="0"/>
          <w:sz w:val="22"/>
        </w:rPr>
      </w:pPr>
    </w:p>
    <w:p w14:paraId="5A623926" w14:textId="77777777" w:rsidR="000E56D6" w:rsidRDefault="00B93009">
      <w:pPr>
        <w:pStyle w:val="aff0"/>
        <w:topLinePunct/>
        <w:ind w:firstLineChars="1122" w:firstLine="2693"/>
      </w:pPr>
      <w:r>
        <w:rPr>
          <w:rFonts w:hint="eastAsia"/>
        </w:rPr>
        <w:t>供应商</w:t>
      </w:r>
      <w:r>
        <w:t>：</w:t>
      </w:r>
      <w:r>
        <w:rPr>
          <w:u w:val="single"/>
        </w:rPr>
        <w:t xml:space="preserve">       </w:t>
      </w:r>
      <w:r>
        <w:rPr>
          <w:u w:val="single"/>
        </w:rPr>
        <w:t>（单位名称）</w:t>
      </w:r>
      <w:r>
        <w:rPr>
          <w:u w:val="single"/>
        </w:rPr>
        <w:t xml:space="preserve">        </w:t>
      </w:r>
      <w:r>
        <w:t>（</w:t>
      </w:r>
      <w:r>
        <w:rPr>
          <w:rFonts w:hint="eastAsia"/>
        </w:rPr>
        <w:t>电子签章</w:t>
      </w:r>
      <w:r>
        <w:t>）</w:t>
      </w:r>
    </w:p>
    <w:p w14:paraId="05375BB2" w14:textId="77777777" w:rsidR="000E56D6" w:rsidRDefault="00B93009">
      <w:pPr>
        <w:pStyle w:val="aff0"/>
        <w:topLinePunct/>
        <w:ind w:firstLineChars="1122" w:firstLine="2693"/>
      </w:pPr>
      <w:r>
        <w:t>法定代表人或其委托代理人：</w:t>
      </w:r>
      <w:r>
        <w:rPr>
          <w:rFonts w:hint="eastAsia"/>
          <w:u w:val="single"/>
        </w:rPr>
        <w:t xml:space="preserve"> </w:t>
      </w:r>
      <w:r>
        <w:rPr>
          <w:u w:val="single"/>
        </w:rPr>
        <w:t xml:space="preserve">            </w:t>
      </w:r>
      <w:r>
        <w:t>（</w:t>
      </w:r>
      <w:r>
        <w:rPr>
          <w:rFonts w:hint="eastAsia"/>
        </w:rPr>
        <w:t>电子签章</w:t>
      </w:r>
      <w:r>
        <w:t>）</w:t>
      </w:r>
    </w:p>
    <w:p w14:paraId="37C57CED" w14:textId="77777777" w:rsidR="000E56D6" w:rsidRDefault="000E56D6">
      <w:pPr>
        <w:pStyle w:val="aff0"/>
        <w:topLinePunct/>
        <w:ind w:left="122" w:firstLineChars="1300" w:firstLine="3120"/>
      </w:pPr>
    </w:p>
    <w:p w14:paraId="2E5671F5" w14:textId="77777777" w:rsidR="000E56D6" w:rsidRDefault="00B93009">
      <w:pPr>
        <w:topLinePunct/>
        <w:adjustRightInd w:val="0"/>
        <w:spacing w:line="360" w:lineRule="auto"/>
        <w:ind w:firstLineChars="2000" w:firstLine="4200"/>
        <w:rPr>
          <w:rStyle w:val="111"/>
          <w:color w:val="auto"/>
        </w:rPr>
      </w:pPr>
      <w:r>
        <w:rPr>
          <w:u w:val="single"/>
        </w:rPr>
        <w:t xml:space="preserve">     </w:t>
      </w:r>
      <w:r>
        <w:rPr>
          <w:rStyle w:val="111"/>
          <w:color w:val="auto"/>
        </w:rPr>
        <w:t>年</w:t>
      </w:r>
      <w:r>
        <w:rPr>
          <w:u w:val="single"/>
        </w:rPr>
        <w:t xml:space="preserve">    </w:t>
      </w:r>
      <w:r>
        <w:rPr>
          <w:rStyle w:val="111"/>
          <w:color w:val="auto"/>
        </w:rPr>
        <w:t>月</w:t>
      </w:r>
      <w:r>
        <w:rPr>
          <w:u w:val="single"/>
        </w:rPr>
        <w:t xml:space="preserve">    </w:t>
      </w:r>
      <w:r>
        <w:rPr>
          <w:rStyle w:val="111"/>
          <w:color w:val="auto"/>
        </w:rPr>
        <w:t>日</w:t>
      </w:r>
    </w:p>
    <w:p w14:paraId="455E8005" w14:textId="77777777" w:rsidR="000E56D6" w:rsidRDefault="000E56D6">
      <w:pPr>
        <w:rPr>
          <w:rStyle w:val="111"/>
          <w:color w:val="auto"/>
        </w:rPr>
      </w:pPr>
    </w:p>
    <w:p w14:paraId="55622C9C" w14:textId="77777777" w:rsidR="000E56D6" w:rsidRDefault="00B93009">
      <w:pPr>
        <w:widowControl/>
        <w:jc w:val="left"/>
        <w:rPr>
          <w:b/>
          <w:bCs/>
          <w:sz w:val="24"/>
          <w:szCs w:val="24"/>
        </w:rPr>
      </w:pPr>
      <w:r>
        <w:rPr>
          <w:b/>
          <w:bCs/>
          <w:sz w:val="24"/>
          <w:szCs w:val="24"/>
        </w:rPr>
        <w:br w:type="page"/>
      </w:r>
    </w:p>
    <w:p w14:paraId="325652FC" w14:textId="77777777" w:rsidR="000E56D6" w:rsidRDefault="000E56D6">
      <w:pPr>
        <w:widowControl/>
        <w:jc w:val="left"/>
        <w:rPr>
          <w:b/>
          <w:bCs/>
          <w:sz w:val="24"/>
          <w:szCs w:val="24"/>
        </w:rPr>
      </w:pPr>
    </w:p>
    <w:p w14:paraId="34BA601E" w14:textId="77777777" w:rsidR="000E56D6" w:rsidRDefault="000E56D6">
      <w:pPr>
        <w:rPr>
          <w:rStyle w:val="111"/>
          <w:color w:val="auto"/>
        </w:rPr>
      </w:pPr>
      <w:bookmarkStart w:id="482" w:name="_Toc51245607"/>
      <w:bookmarkStart w:id="483" w:name="_Toc50803563"/>
    </w:p>
    <w:p w14:paraId="6D063F2E" w14:textId="77777777" w:rsidR="000E56D6" w:rsidRDefault="00B93009">
      <w:pPr>
        <w:keepNext/>
        <w:keepLines/>
        <w:widowControl/>
        <w:topLinePunct/>
        <w:adjustRightInd w:val="0"/>
        <w:spacing w:line="300" w:lineRule="auto"/>
        <w:jc w:val="left"/>
        <w:outlineLvl w:val="2"/>
        <w:rPr>
          <w:b/>
          <w:bCs/>
          <w:sz w:val="24"/>
          <w:szCs w:val="24"/>
        </w:rPr>
      </w:pPr>
      <w:bookmarkStart w:id="484" w:name="_Toc168998142"/>
      <w:bookmarkStart w:id="485" w:name="_Toc139800455"/>
      <w:r>
        <w:rPr>
          <w:rFonts w:hint="eastAsia"/>
          <w:b/>
          <w:bCs/>
          <w:sz w:val="24"/>
          <w:szCs w:val="24"/>
        </w:rPr>
        <w:t>商务技术文件</w:t>
      </w:r>
      <w:r>
        <w:rPr>
          <w:b/>
          <w:bCs/>
          <w:sz w:val="24"/>
          <w:szCs w:val="24"/>
        </w:rPr>
        <w:t>格式</w:t>
      </w:r>
      <w:r>
        <w:rPr>
          <w:rFonts w:hint="eastAsia"/>
          <w:b/>
          <w:bCs/>
          <w:sz w:val="24"/>
          <w:szCs w:val="24"/>
        </w:rPr>
        <w:t>六</w:t>
      </w:r>
      <w:r>
        <w:rPr>
          <w:b/>
          <w:bCs/>
          <w:sz w:val="24"/>
          <w:szCs w:val="24"/>
        </w:rPr>
        <w:t>：其他材料</w:t>
      </w:r>
      <w:bookmarkEnd w:id="482"/>
      <w:bookmarkEnd w:id="483"/>
      <w:bookmarkEnd w:id="484"/>
      <w:bookmarkEnd w:id="485"/>
    </w:p>
    <w:p w14:paraId="23B2B136" w14:textId="77777777" w:rsidR="000E56D6" w:rsidRDefault="000E56D6">
      <w:pPr>
        <w:rPr>
          <w:rStyle w:val="111"/>
          <w:color w:val="auto"/>
        </w:rPr>
      </w:pPr>
      <w:bookmarkStart w:id="486" w:name="_Toc7975"/>
      <w:bookmarkStart w:id="487" w:name="_Toc21863"/>
      <w:bookmarkStart w:id="488" w:name="_Toc26251"/>
      <w:bookmarkStart w:id="489" w:name="_Toc16938"/>
      <w:bookmarkStart w:id="490" w:name="_Toc25427"/>
      <w:bookmarkStart w:id="491" w:name="_Toc10123"/>
      <w:bookmarkStart w:id="492" w:name="_Toc29075"/>
      <w:bookmarkStart w:id="493" w:name="_Toc75036156"/>
      <w:bookmarkStart w:id="494" w:name="_Toc426623014"/>
      <w:bookmarkStart w:id="495" w:name="_Toc4995"/>
      <w:bookmarkStart w:id="496" w:name="_Toc20796"/>
      <w:bookmarkStart w:id="497" w:name="_Toc14039"/>
      <w:bookmarkStart w:id="498" w:name="_Toc6352"/>
      <w:bookmarkStart w:id="499" w:name="_Toc75036215"/>
      <w:bookmarkStart w:id="500" w:name="_Toc1398"/>
    </w:p>
    <w:p w14:paraId="194534DE" w14:textId="77777777" w:rsidR="000E56D6" w:rsidRDefault="00B93009">
      <w:pPr>
        <w:pStyle w:val="4"/>
        <w:spacing w:beforeLines="25" w:before="78" w:afterLines="25" w:after="78" w:line="300" w:lineRule="auto"/>
        <w:ind w:firstLineChars="200" w:firstLine="562"/>
        <w:jc w:val="center"/>
        <w:rPr>
          <w:rFonts w:ascii="宋体" w:eastAsia="宋体" w:hAnsi="宋体" w:hint="eastAsia"/>
          <w:caps/>
          <w:szCs w:val="24"/>
        </w:rPr>
      </w:pPr>
      <w:bookmarkStart w:id="501" w:name="_Toc75036158"/>
      <w:bookmarkStart w:id="502" w:name="_Toc75036276"/>
      <w:bookmarkStart w:id="503" w:name="_Toc75036217"/>
      <w:bookmarkStart w:id="504" w:name="_Toc86829567"/>
      <w:bookmarkStart w:id="505" w:name="_Toc7563"/>
      <w:bookmarkStart w:id="506" w:name="_Toc16618"/>
      <w:bookmarkStart w:id="507" w:name="_Toc936"/>
      <w:bookmarkStart w:id="508" w:name="_Toc30056"/>
      <w:bookmarkStart w:id="509" w:name="_Toc20115"/>
      <w:bookmarkStart w:id="510" w:name="_Toc28682"/>
      <w:bookmarkStart w:id="511" w:name="_Toc17921"/>
      <w:bookmarkStart w:id="512" w:name="_Toc5228"/>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rPr>
          <w:rFonts w:ascii="宋体" w:eastAsia="宋体" w:hAnsi="宋体" w:hint="eastAsia"/>
          <w:caps/>
          <w:szCs w:val="24"/>
        </w:rPr>
        <w:t>（一）</w:t>
      </w:r>
      <w:r>
        <w:rPr>
          <w:rFonts w:ascii="宋体" w:eastAsia="宋体" w:hAnsi="宋体"/>
          <w:caps/>
          <w:szCs w:val="24"/>
        </w:rPr>
        <w:t>供应商认为需要提交的其他资料</w:t>
      </w:r>
      <w:bookmarkEnd w:id="501"/>
      <w:bookmarkEnd w:id="502"/>
      <w:bookmarkEnd w:id="503"/>
      <w:bookmarkEnd w:id="504"/>
    </w:p>
    <w:p w14:paraId="0F09F0BC" w14:textId="77777777" w:rsidR="000E56D6" w:rsidRDefault="00B93009">
      <w:pPr>
        <w:jc w:val="center"/>
        <w:rPr>
          <w:sz w:val="24"/>
        </w:rPr>
      </w:pPr>
      <w:r>
        <w:rPr>
          <w:sz w:val="24"/>
        </w:rPr>
        <w:t>（格式自拟）</w:t>
      </w:r>
    </w:p>
    <w:p w14:paraId="0B6505BC" w14:textId="77777777" w:rsidR="000E56D6" w:rsidRDefault="000E56D6">
      <w:pPr>
        <w:rPr>
          <w:sz w:val="24"/>
        </w:rPr>
      </w:pPr>
    </w:p>
    <w:p w14:paraId="3D99C1EF" w14:textId="77777777" w:rsidR="000E56D6" w:rsidRDefault="000E56D6">
      <w:pPr>
        <w:rPr>
          <w:sz w:val="24"/>
        </w:rPr>
      </w:pPr>
    </w:p>
    <w:p w14:paraId="4EB1AFFC" w14:textId="77777777" w:rsidR="000E56D6" w:rsidRDefault="000E56D6">
      <w:pPr>
        <w:pStyle w:val="a8"/>
        <w:rPr>
          <w:rFonts w:ascii="Times New Roman" w:hAnsi="Times New Roman"/>
        </w:rPr>
      </w:pPr>
    </w:p>
    <w:p w14:paraId="11B93F4D" w14:textId="77777777" w:rsidR="000E56D6" w:rsidRDefault="000E56D6">
      <w:pPr>
        <w:rPr>
          <w:rStyle w:val="111"/>
          <w:color w:val="auto"/>
        </w:rPr>
      </w:pPr>
    </w:p>
    <w:p w14:paraId="0ABE1DE8" w14:textId="77777777" w:rsidR="000E56D6" w:rsidRDefault="000E56D6">
      <w:pPr>
        <w:pStyle w:val="a8"/>
        <w:rPr>
          <w:rFonts w:ascii="Times New Roman" w:hAnsi="Times New Roman"/>
        </w:rPr>
      </w:pPr>
    </w:p>
    <w:p w14:paraId="3A8DF1D9" w14:textId="77777777" w:rsidR="000E56D6" w:rsidRDefault="000E56D6">
      <w:pPr>
        <w:rPr>
          <w:rStyle w:val="111"/>
          <w:color w:val="auto"/>
        </w:rPr>
      </w:pPr>
    </w:p>
    <w:p w14:paraId="7283DDE2" w14:textId="77777777" w:rsidR="000E56D6" w:rsidRDefault="000E56D6">
      <w:pPr>
        <w:rPr>
          <w:sz w:val="24"/>
        </w:rPr>
      </w:pPr>
    </w:p>
    <w:p w14:paraId="47E40EF4" w14:textId="77777777" w:rsidR="000E56D6" w:rsidRDefault="000E56D6">
      <w:pPr>
        <w:pStyle w:val="a8"/>
        <w:rPr>
          <w:rFonts w:ascii="Times New Roman" w:hAnsi="Times New Roman"/>
        </w:rPr>
      </w:pPr>
    </w:p>
    <w:p w14:paraId="131E7731" w14:textId="77777777" w:rsidR="000E56D6" w:rsidRDefault="000E56D6">
      <w:pPr>
        <w:rPr>
          <w:rStyle w:val="111"/>
          <w:color w:val="auto"/>
        </w:rPr>
      </w:pPr>
    </w:p>
    <w:p w14:paraId="12CF5065" w14:textId="77777777" w:rsidR="000E56D6" w:rsidRDefault="00B93009">
      <w:pPr>
        <w:pStyle w:val="4"/>
        <w:spacing w:beforeLines="25" w:before="78" w:afterLines="25" w:after="78" w:line="300" w:lineRule="auto"/>
        <w:ind w:firstLineChars="200" w:firstLine="562"/>
        <w:jc w:val="center"/>
        <w:rPr>
          <w:rFonts w:ascii="宋体" w:eastAsia="宋体" w:hAnsi="宋体" w:hint="eastAsia"/>
          <w:caps/>
          <w:szCs w:val="24"/>
        </w:rPr>
      </w:pPr>
      <w:bookmarkStart w:id="513" w:name="_Toc86829568"/>
      <w:bookmarkStart w:id="514" w:name="_Toc75036159"/>
      <w:bookmarkStart w:id="515" w:name="_Toc75036277"/>
      <w:bookmarkStart w:id="516" w:name="_Toc75036218"/>
      <w:r>
        <w:rPr>
          <w:rFonts w:ascii="宋体" w:eastAsia="宋体" w:hAnsi="宋体" w:hint="eastAsia"/>
          <w:caps/>
          <w:szCs w:val="24"/>
        </w:rPr>
        <w:t>（二）</w:t>
      </w:r>
      <w:r>
        <w:rPr>
          <w:rFonts w:ascii="宋体" w:eastAsia="宋体" w:hAnsi="宋体"/>
          <w:caps/>
          <w:szCs w:val="24"/>
        </w:rPr>
        <w:t>供应商能享受政策优惠的证明材料</w:t>
      </w:r>
      <w:bookmarkEnd w:id="513"/>
      <w:bookmarkEnd w:id="514"/>
      <w:bookmarkEnd w:id="515"/>
      <w:bookmarkEnd w:id="516"/>
    </w:p>
    <w:p w14:paraId="364BF202" w14:textId="77777777" w:rsidR="000E56D6" w:rsidRDefault="00B93009">
      <w:pPr>
        <w:jc w:val="center"/>
        <w:rPr>
          <w:sz w:val="24"/>
        </w:rPr>
      </w:pPr>
      <w:r>
        <w:rPr>
          <w:sz w:val="24"/>
        </w:rPr>
        <w:t>（《中小企业声明函》《监狱企业证明文件》《残疾人福利性单位声明函》附后）</w:t>
      </w:r>
      <w:bookmarkEnd w:id="505"/>
      <w:bookmarkEnd w:id="506"/>
      <w:bookmarkEnd w:id="507"/>
      <w:bookmarkEnd w:id="508"/>
      <w:bookmarkEnd w:id="509"/>
      <w:bookmarkEnd w:id="510"/>
      <w:bookmarkEnd w:id="511"/>
      <w:bookmarkEnd w:id="512"/>
    </w:p>
    <w:p w14:paraId="1A8FFCDD" w14:textId="77777777" w:rsidR="000E56D6" w:rsidRDefault="00B93009">
      <w:pPr>
        <w:pStyle w:val="a8"/>
        <w:rPr>
          <w:rFonts w:ascii="Times New Roman" w:hAnsi="Times New Roman"/>
          <w:b/>
          <w:bCs/>
          <w:sz w:val="22"/>
          <w:szCs w:val="22"/>
        </w:rPr>
      </w:pPr>
      <w:r>
        <w:rPr>
          <w:rFonts w:ascii="Times New Roman" w:hAnsi="Times New Roman"/>
        </w:rPr>
        <w:br w:type="page"/>
      </w:r>
    </w:p>
    <w:p w14:paraId="20E45E5D" w14:textId="77777777" w:rsidR="000E56D6" w:rsidRDefault="000E56D6">
      <w:pPr>
        <w:rPr>
          <w:rStyle w:val="111"/>
          <w:color w:val="auto"/>
        </w:rPr>
      </w:pPr>
    </w:p>
    <w:p w14:paraId="7404D279" w14:textId="77777777" w:rsidR="000E56D6" w:rsidRDefault="00B93009">
      <w:pPr>
        <w:spacing w:line="400" w:lineRule="exact"/>
        <w:ind w:firstLineChars="200" w:firstLine="482"/>
        <w:rPr>
          <w:rFonts w:ascii="宋体" w:hAnsi="宋体" w:cs="宋体" w:hint="eastAsia"/>
          <w:b/>
          <w:bCs/>
          <w:sz w:val="24"/>
        </w:rPr>
      </w:pPr>
      <w:r>
        <w:rPr>
          <w:rFonts w:ascii="宋体" w:hAnsi="宋体" w:cs="宋体" w:hint="eastAsia"/>
          <w:b/>
          <w:bCs/>
          <w:sz w:val="24"/>
        </w:rPr>
        <w:t>1.《中小企业声明函》（符合《政府采购促进中小企业发展管理办法》（财库〔2020〕46 号）价格扣减条件的供应商须提交）</w:t>
      </w:r>
    </w:p>
    <w:p w14:paraId="780B711A" w14:textId="77777777" w:rsidR="000E56D6" w:rsidRDefault="00B93009">
      <w:pPr>
        <w:pStyle w:val="aff0"/>
        <w:topLinePunct/>
        <w:snapToGrid w:val="0"/>
        <w:spacing w:beforeLines="25" w:before="78" w:afterLines="25" w:after="78" w:line="300" w:lineRule="auto"/>
        <w:ind w:firstLineChars="200" w:firstLine="480"/>
        <w:jc w:val="center"/>
        <w:rPr>
          <w:rFonts w:eastAsia="黑体"/>
        </w:rPr>
      </w:pPr>
      <w:r>
        <w:rPr>
          <w:rFonts w:eastAsia="黑体"/>
        </w:rPr>
        <w:t>中小企业声明函（工程、服务）（如有）</w:t>
      </w:r>
    </w:p>
    <w:p w14:paraId="69FEEA1B" w14:textId="77777777" w:rsidR="000E56D6" w:rsidRDefault="00B93009">
      <w:pPr>
        <w:pStyle w:val="aff0"/>
        <w:topLinePunct/>
        <w:snapToGrid w:val="0"/>
        <w:spacing w:beforeLines="25" w:before="78" w:afterLines="25" w:after="78" w:line="300" w:lineRule="auto"/>
        <w:ind w:firstLineChars="200" w:firstLine="480"/>
        <w:rPr>
          <w:rFonts w:asciiTheme="minorEastAsia" w:eastAsiaTheme="minorEastAsia" w:hAnsiTheme="minorEastAsia" w:cstheme="minorEastAsia" w:hint="eastAsia"/>
        </w:rPr>
      </w:pPr>
      <w:r>
        <w:t>本公司郑重声明，根据《政府采购促进中小企业发展管理办法》（</w:t>
      </w:r>
      <w:bookmarkStart w:id="517" w:name="_Hlk75014986"/>
      <w:r>
        <w:t>财库〔</w:t>
      </w:r>
      <w:r>
        <w:t>2020</w:t>
      </w:r>
      <w:r>
        <w:t>〕</w:t>
      </w:r>
      <w:r>
        <w:t xml:space="preserve">46 </w:t>
      </w:r>
      <w:r>
        <w:t>号</w:t>
      </w:r>
      <w:bookmarkEnd w:id="517"/>
      <w:r>
        <w:t>）的规定，本公司为参加</w:t>
      </w:r>
      <w:r>
        <w:rPr>
          <w:u w:val="single"/>
        </w:rPr>
        <w:t xml:space="preserve">        </w:t>
      </w:r>
      <w:r>
        <w:rPr>
          <w:u w:val="single"/>
        </w:rPr>
        <w:t>（单位名称）</w:t>
      </w:r>
      <w:r>
        <w:t xml:space="preserve"> </w:t>
      </w:r>
      <w:r>
        <w:t>的</w:t>
      </w:r>
      <w:r>
        <w:rPr>
          <w:u w:val="single"/>
        </w:rPr>
        <w:t xml:space="preserve">        </w:t>
      </w:r>
      <w:r>
        <w:rPr>
          <w:u w:val="single"/>
        </w:rPr>
        <w:t>（项目名称）</w:t>
      </w:r>
      <w:r>
        <w:rPr>
          <w:u w:val="single"/>
        </w:rPr>
        <w:t xml:space="preserve">  </w:t>
      </w:r>
      <w:r>
        <w:t xml:space="preserve"> </w:t>
      </w:r>
      <w:r>
        <w:t>采购活动，服务全</w:t>
      </w:r>
      <w:r>
        <w:rPr>
          <w:rFonts w:asciiTheme="minorEastAsia" w:eastAsiaTheme="minorEastAsia" w:hAnsiTheme="minorEastAsia" w:cstheme="minorEastAsia" w:hint="eastAsia"/>
        </w:rPr>
        <w:t>部由符合政策要求的中小企业承接。相关企业的具体情况如下：</w:t>
      </w:r>
    </w:p>
    <w:p w14:paraId="7367EACB" w14:textId="77777777" w:rsidR="000E56D6" w:rsidRDefault="00B93009">
      <w:pPr>
        <w:pStyle w:val="aff0"/>
        <w:topLinePunct/>
        <w:snapToGrid w:val="0"/>
        <w:spacing w:beforeLines="25" w:before="78" w:afterLines="25" w:after="78" w:line="300" w:lineRule="auto"/>
        <w:ind w:firstLineChars="300" w:firstLine="720"/>
        <w:rPr>
          <w:rFonts w:asciiTheme="minorEastAsia" w:eastAsiaTheme="minorEastAsia" w:hAnsiTheme="minorEastAsia" w:cstheme="minorEastAsia" w:hint="eastAsia"/>
        </w:rPr>
      </w:pPr>
      <w:r>
        <w:rPr>
          <w:rFonts w:asciiTheme="minorEastAsia" w:eastAsiaTheme="minorEastAsia" w:hAnsiTheme="minorEastAsia" w:cstheme="minorEastAsia" w:hint="eastAsia"/>
        </w:rPr>
        <w:t>1.</w:t>
      </w:r>
      <w:r>
        <w:rPr>
          <w:rFonts w:asciiTheme="minorEastAsia" w:eastAsiaTheme="minorEastAsia" w:hAnsiTheme="minorEastAsia" w:cstheme="minorEastAsia" w:hint="eastAsia"/>
          <w:u w:val="single"/>
        </w:rPr>
        <w:t xml:space="preserve">（标的名称）        </w:t>
      </w:r>
      <w:r>
        <w:rPr>
          <w:rFonts w:asciiTheme="minorEastAsia" w:eastAsiaTheme="minorEastAsia" w:hAnsiTheme="minorEastAsia" w:cstheme="minorEastAsia" w:hint="eastAsia"/>
        </w:rPr>
        <w:t xml:space="preserve"> ，属于</w:t>
      </w:r>
      <w:r>
        <w:rPr>
          <w:rFonts w:asciiTheme="minorEastAsia" w:eastAsiaTheme="minorEastAsia" w:hAnsiTheme="minorEastAsia" w:cstheme="minorEastAsia" w:hint="eastAsia"/>
          <w:u w:val="single"/>
        </w:rPr>
        <w:t>（其他未列明行业）</w:t>
      </w:r>
      <w:r>
        <w:rPr>
          <w:rFonts w:asciiTheme="minorEastAsia" w:eastAsiaTheme="minorEastAsia" w:hAnsiTheme="minorEastAsia" w:cstheme="minorEastAsia" w:hint="eastAsia"/>
        </w:rPr>
        <w:t>；承建（承接）企业为</w:t>
      </w:r>
      <w:r>
        <w:rPr>
          <w:rFonts w:asciiTheme="minorEastAsia" w:eastAsiaTheme="minorEastAsia" w:hAnsiTheme="minorEastAsia" w:cstheme="minorEastAsia" w:hint="eastAsia"/>
          <w:u w:val="single"/>
        </w:rPr>
        <w:t xml:space="preserve">（企业名称） </w:t>
      </w:r>
      <w:r>
        <w:rPr>
          <w:rFonts w:asciiTheme="minorEastAsia" w:eastAsiaTheme="minorEastAsia" w:hAnsiTheme="minorEastAsia" w:cstheme="minorEastAsia" w:hint="eastAsia"/>
        </w:rPr>
        <w:t>，从业人员</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 xml:space="preserve"> 人， 营业收入</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 xml:space="preserve"> 万元，资产总额为</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万元，属于</w:t>
      </w:r>
      <w:r>
        <w:rPr>
          <w:rFonts w:asciiTheme="minorEastAsia" w:eastAsiaTheme="minorEastAsia" w:hAnsiTheme="minorEastAsia" w:cstheme="minorEastAsia" w:hint="eastAsia"/>
          <w:u w:val="single"/>
        </w:rPr>
        <w:t>（中型企业、小型企业、微型企业）</w:t>
      </w:r>
      <w:r>
        <w:rPr>
          <w:rFonts w:asciiTheme="minorEastAsia" w:eastAsiaTheme="minorEastAsia" w:hAnsiTheme="minorEastAsia" w:cstheme="minorEastAsia" w:hint="eastAsia"/>
        </w:rPr>
        <w:t>；</w:t>
      </w:r>
    </w:p>
    <w:p w14:paraId="74A7578B" w14:textId="77777777" w:rsidR="000E56D6" w:rsidRDefault="00B93009">
      <w:pPr>
        <w:pStyle w:val="aff0"/>
        <w:topLinePunct/>
        <w:snapToGrid w:val="0"/>
        <w:spacing w:beforeLines="25" w:before="78" w:afterLines="25" w:after="78" w:line="300" w:lineRule="auto"/>
        <w:ind w:firstLineChars="300" w:firstLine="720"/>
        <w:rPr>
          <w:rFonts w:asciiTheme="minorEastAsia" w:eastAsiaTheme="minorEastAsia" w:hAnsiTheme="minorEastAsia" w:cstheme="minorEastAsia" w:hint="eastAsia"/>
        </w:rPr>
      </w:pPr>
      <w:r>
        <w:rPr>
          <w:rFonts w:asciiTheme="minorEastAsia" w:eastAsiaTheme="minorEastAsia" w:hAnsiTheme="minorEastAsia" w:cstheme="minorEastAsia" w:hint="eastAsia"/>
        </w:rPr>
        <w:t>2.</w:t>
      </w:r>
      <w:r>
        <w:rPr>
          <w:rFonts w:asciiTheme="minorEastAsia" w:eastAsiaTheme="minorEastAsia" w:hAnsiTheme="minorEastAsia" w:cstheme="minorEastAsia" w:hint="eastAsia"/>
          <w:u w:val="single"/>
        </w:rPr>
        <w:t xml:space="preserve"> （标的名称）        </w:t>
      </w:r>
      <w:r>
        <w:rPr>
          <w:rFonts w:asciiTheme="minorEastAsia" w:eastAsiaTheme="minorEastAsia" w:hAnsiTheme="minorEastAsia" w:cstheme="minorEastAsia" w:hint="eastAsia"/>
        </w:rPr>
        <w:t xml:space="preserve"> ，属于</w:t>
      </w:r>
      <w:r>
        <w:rPr>
          <w:rFonts w:asciiTheme="minorEastAsia" w:eastAsiaTheme="minorEastAsia" w:hAnsiTheme="minorEastAsia" w:cstheme="minorEastAsia" w:hint="eastAsia"/>
          <w:u w:val="single"/>
        </w:rPr>
        <w:t>（其他未列明行业）</w:t>
      </w:r>
      <w:r>
        <w:rPr>
          <w:rFonts w:asciiTheme="minorEastAsia" w:eastAsiaTheme="minorEastAsia" w:hAnsiTheme="minorEastAsia" w:cstheme="minorEastAsia" w:hint="eastAsia"/>
        </w:rPr>
        <w:t>；承建（承接）企业为</w:t>
      </w:r>
      <w:r>
        <w:rPr>
          <w:rFonts w:asciiTheme="minorEastAsia" w:eastAsiaTheme="minorEastAsia" w:hAnsiTheme="minorEastAsia" w:cstheme="minorEastAsia" w:hint="eastAsia"/>
          <w:u w:val="single"/>
        </w:rPr>
        <w:t xml:space="preserve">（企业名称） </w:t>
      </w:r>
      <w:r>
        <w:rPr>
          <w:rFonts w:asciiTheme="minorEastAsia" w:eastAsiaTheme="minorEastAsia" w:hAnsiTheme="minorEastAsia" w:cstheme="minorEastAsia" w:hint="eastAsia"/>
        </w:rPr>
        <w:t>，从业人员</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 xml:space="preserve"> 人， 营业收入</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 xml:space="preserve"> 万元，资产总额为</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万元，属于</w:t>
      </w:r>
      <w:r>
        <w:rPr>
          <w:rFonts w:asciiTheme="minorEastAsia" w:eastAsiaTheme="minorEastAsia" w:hAnsiTheme="minorEastAsia" w:cstheme="minorEastAsia" w:hint="eastAsia"/>
          <w:u w:val="single"/>
        </w:rPr>
        <w:t>（中型企业、小型企业、微型企业）</w:t>
      </w:r>
      <w:r>
        <w:rPr>
          <w:rFonts w:asciiTheme="minorEastAsia" w:eastAsiaTheme="minorEastAsia" w:hAnsiTheme="minorEastAsia" w:cstheme="minorEastAsia" w:hint="eastAsia"/>
        </w:rPr>
        <w:t>；</w:t>
      </w:r>
    </w:p>
    <w:p w14:paraId="52D65B9E" w14:textId="77777777" w:rsidR="000E56D6" w:rsidRDefault="00B93009">
      <w:pPr>
        <w:pStyle w:val="aff0"/>
        <w:topLinePunct/>
        <w:snapToGrid w:val="0"/>
        <w:spacing w:beforeLines="25" w:before="78" w:afterLines="25" w:after="78" w:line="300" w:lineRule="auto"/>
        <w:ind w:firstLineChars="200" w:firstLine="480"/>
        <w:rPr>
          <w:rFonts w:asciiTheme="minorEastAsia" w:eastAsiaTheme="minorEastAsia" w:hAnsiTheme="minorEastAsia" w:cstheme="minorEastAsia" w:hint="eastAsia"/>
        </w:rPr>
      </w:pPr>
      <w:r>
        <w:rPr>
          <w:rFonts w:asciiTheme="minorEastAsia" w:eastAsiaTheme="minorEastAsia" w:hAnsiTheme="minorEastAsia" w:cstheme="minorEastAsia" w:hint="eastAsia"/>
        </w:rPr>
        <w:t>……</w:t>
      </w:r>
    </w:p>
    <w:p w14:paraId="04859A70" w14:textId="77777777" w:rsidR="000E56D6" w:rsidRDefault="00B93009">
      <w:pPr>
        <w:pStyle w:val="aff0"/>
        <w:topLinePunct/>
        <w:snapToGrid w:val="0"/>
        <w:spacing w:beforeLines="25" w:before="78" w:afterLines="25" w:after="78" w:line="300" w:lineRule="auto"/>
        <w:ind w:firstLineChars="200" w:firstLine="480"/>
      </w:pPr>
      <w:r>
        <w:t>以上企业，不属于大企业的分支机构，不存在控股股东为大企业的情形，也不存在与大企业的负责人为同一人的情形。</w:t>
      </w:r>
    </w:p>
    <w:p w14:paraId="14826C98" w14:textId="77777777" w:rsidR="000E56D6" w:rsidRDefault="00B93009">
      <w:pPr>
        <w:pStyle w:val="aff0"/>
        <w:topLinePunct/>
        <w:snapToGrid w:val="0"/>
        <w:spacing w:beforeLines="25" w:before="78" w:afterLines="25" w:after="78" w:line="300" w:lineRule="auto"/>
        <w:ind w:firstLineChars="200" w:firstLine="480"/>
      </w:pPr>
      <w:r>
        <w:t>本企业对上述声明内容的真实性负责。</w:t>
      </w:r>
      <w:r>
        <w:t xml:space="preserve"> </w:t>
      </w:r>
      <w:r>
        <w:t>如有虚假，将依法承担相应责任。</w:t>
      </w:r>
    </w:p>
    <w:p w14:paraId="6A8CB5A5" w14:textId="77777777" w:rsidR="000E56D6" w:rsidRDefault="00B93009">
      <w:pPr>
        <w:pStyle w:val="aff0"/>
        <w:topLinePunct/>
        <w:snapToGrid w:val="0"/>
        <w:spacing w:beforeLines="50" w:before="156" w:afterLines="50" w:after="156" w:line="300" w:lineRule="auto"/>
        <w:ind w:firstLineChars="1500" w:firstLine="3600"/>
      </w:pPr>
      <w:r>
        <w:t>供应商：</w:t>
      </w:r>
      <w:r>
        <w:rPr>
          <w:u w:val="single"/>
        </w:rPr>
        <w:t>（全称）</w:t>
      </w:r>
      <w:r>
        <w:rPr>
          <w:u w:val="single"/>
        </w:rPr>
        <w:t xml:space="preserve">                 </w:t>
      </w:r>
      <w:r>
        <w:t>（</w:t>
      </w:r>
      <w:r>
        <w:rPr>
          <w:rFonts w:hint="eastAsia"/>
        </w:rPr>
        <w:t>电子签章</w:t>
      </w:r>
      <w:r>
        <w:t>）</w:t>
      </w:r>
    </w:p>
    <w:p w14:paraId="33215E26" w14:textId="77777777" w:rsidR="000E56D6" w:rsidRDefault="00B93009">
      <w:pPr>
        <w:pStyle w:val="aff0"/>
        <w:topLinePunct/>
        <w:snapToGrid w:val="0"/>
        <w:spacing w:beforeLines="50" w:before="156" w:afterLines="50" w:after="156" w:line="300" w:lineRule="auto"/>
        <w:ind w:firstLineChars="1500" w:firstLine="3600"/>
      </w:pPr>
      <w:r>
        <w:t>法定代表人（或委托代理人）：</w:t>
      </w:r>
      <w:r>
        <w:rPr>
          <w:u w:val="single"/>
        </w:rPr>
        <w:t xml:space="preserve">     </w:t>
      </w:r>
      <w:r>
        <w:t>（</w:t>
      </w:r>
      <w:r>
        <w:rPr>
          <w:rFonts w:hint="eastAsia"/>
        </w:rPr>
        <w:t>电子签章</w:t>
      </w:r>
      <w:r>
        <w:t>）</w:t>
      </w:r>
    </w:p>
    <w:p w14:paraId="22259E2A" w14:textId="77777777" w:rsidR="000E56D6" w:rsidRDefault="00B93009">
      <w:pPr>
        <w:pStyle w:val="aff0"/>
        <w:topLinePunct/>
        <w:snapToGrid w:val="0"/>
        <w:spacing w:beforeLines="50" w:before="156" w:afterLines="50" w:after="156" w:line="300" w:lineRule="auto"/>
        <w:ind w:firstLineChars="1595" w:firstLine="3828"/>
      </w:pPr>
      <w:r>
        <w:t>日期：</w:t>
      </w:r>
      <w:r>
        <w:rPr>
          <w:u w:val="single"/>
        </w:rPr>
        <w:t xml:space="preserve">      </w:t>
      </w:r>
      <w:r>
        <w:t>年</w:t>
      </w:r>
      <w:r>
        <w:rPr>
          <w:u w:val="single"/>
        </w:rPr>
        <w:t xml:space="preserve">   </w:t>
      </w:r>
      <w:r>
        <w:t>月</w:t>
      </w:r>
      <w:r>
        <w:rPr>
          <w:u w:val="single"/>
        </w:rPr>
        <w:t xml:space="preserve">  </w:t>
      </w:r>
      <w:r>
        <w:t>日</w:t>
      </w:r>
    </w:p>
    <w:p w14:paraId="18317A3E" w14:textId="77777777" w:rsidR="000E56D6" w:rsidRDefault="000E56D6">
      <w:pPr>
        <w:widowControl/>
        <w:jc w:val="left"/>
      </w:pPr>
    </w:p>
    <w:p w14:paraId="3D2B4CDA" w14:textId="77777777" w:rsidR="000E56D6" w:rsidRDefault="00B93009">
      <w:pPr>
        <w:pStyle w:val="aff0"/>
        <w:topLinePunct/>
        <w:snapToGrid w:val="0"/>
        <w:spacing w:before="0" w:beforeAutospacing="0" w:after="0" w:afterAutospacing="0"/>
        <w:ind w:firstLineChars="200" w:firstLine="422"/>
        <w:rPr>
          <w:b/>
          <w:bCs/>
          <w:sz w:val="21"/>
          <w:szCs w:val="21"/>
        </w:rPr>
      </w:pPr>
      <w:r>
        <w:rPr>
          <w:b/>
          <w:bCs/>
          <w:sz w:val="21"/>
          <w:szCs w:val="21"/>
        </w:rPr>
        <w:t>注：从业人员、营业收入、资产总额填报上一年度数据，无上一年度数据的新成立企业可不填报。</w:t>
      </w:r>
    </w:p>
    <w:p w14:paraId="4130271B" w14:textId="77777777" w:rsidR="000E56D6" w:rsidRDefault="000E56D6">
      <w:pPr>
        <w:autoSpaceDE w:val="0"/>
        <w:autoSpaceDN w:val="0"/>
        <w:adjustRightInd w:val="0"/>
        <w:rPr>
          <w:sz w:val="22"/>
          <w:szCs w:val="22"/>
        </w:rPr>
      </w:pPr>
    </w:p>
    <w:p w14:paraId="6F58FD77" w14:textId="77777777" w:rsidR="000E56D6" w:rsidRDefault="00B93009">
      <w:pPr>
        <w:spacing w:line="400" w:lineRule="exact"/>
        <w:ind w:firstLineChars="200" w:firstLine="480"/>
        <w:rPr>
          <w:b/>
          <w:bCs/>
          <w:sz w:val="24"/>
        </w:rPr>
      </w:pPr>
      <w:r>
        <w:rPr>
          <w:bCs/>
          <w:sz w:val="24"/>
        </w:rPr>
        <w:br w:type="page"/>
      </w:r>
    </w:p>
    <w:p w14:paraId="4400A316" w14:textId="77777777" w:rsidR="000E56D6" w:rsidRDefault="000E56D6">
      <w:pPr>
        <w:rPr>
          <w:rStyle w:val="111"/>
          <w:color w:val="auto"/>
        </w:rPr>
      </w:pPr>
    </w:p>
    <w:p w14:paraId="677D4959" w14:textId="77777777" w:rsidR="000E56D6" w:rsidRDefault="00B93009">
      <w:pPr>
        <w:spacing w:line="400" w:lineRule="exact"/>
        <w:ind w:firstLineChars="200" w:firstLine="482"/>
        <w:rPr>
          <w:rFonts w:ascii="宋体" w:hAnsi="宋体" w:cs="宋体" w:hint="eastAsia"/>
          <w:b/>
          <w:bCs/>
          <w:sz w:val="24"/>
        </w:rPr>
      </w:pPr>
      <w:r>
        <w:rPr>
          <w:rFonts w:ascii="宋体" w:hAnsi="宋体" w:cs="宋体" w:hint="eastAsia"/>
          <w:b/>
          <w:bCs/>
          <w:sz w:val="24"/>
        </w:rPr>
        <w:t>2.《监狱企业证明文件》（符合《财政部 司法部关于政府采购支持监狱企业发展有关问题的通知》（财库[2014]68号）价格扣减条件的供应商须提交）</w:t>
      </w:r>
    </w:p>
    <w:p w14:paraId="4C73CAAD" w14:textId="77777777" w:rsidR="000E56D6" w:rsidRDefault="00B93009">
      <w:pPr>
        <w:pStyle w:val="aff0"/>
        <w:topLinePunct/>
        <w:snapToGrid w:val="0"/>
        <w:spacing w:beforeLines="25" w:before="78" w:afterLines="25" w:after="78" w:line="300" w:lineRule="auto"/>
        <w:ind w:firstLineChars="200" w:firstLine="480"/>
        <w:jc w:val="center"/>
        <w:rPr>
          <w:rFonts w:ascii="宋体" w:hAnsi="宋体" w:cs="宋体" w:hint="eastAsia"/>
        </w:rPr>
      </w:pPr>
      <w:r>
        <w:rPr>
          <w:rFonts w:ascii="宋体" w:hAnsi="宋体" w:cs="宋体" w:hint="eastAsia"/>
        </w:rPr>
        <w:t>监狱企业声明函（如有）</w:t>
      </w:r>
    </w:p>
    <w:p w14:paraId="1133258B" w14:textId="77777777" w:rsidR="000E56D6" w:rsidRDefault="00B93009">
      <w:pPr>
        <w:pStyle w:val="aff0"/>
        <w:topLinePunct/>
        <w:snapToGrid w:val="0"/>
        <w:spacing w:beforeLines="50" w:before="156" w:afterLines="50" w:after="156" w:line="300" w:lineRule="auto"/>
        <w:ind w:firstLineChars="200" w:firstLine="480"/>
        <w:rPr>
          <w:rFonts w:ascii="宋体" w:hAnsi="宋体" w:cs="宋体" w:hint="eastAsia"/>
        </w:rPr>
      </w:pPr>
      <w:r>
        <w:rPr>
          <w:rFonts w:ascii="宋体" w:hAnsi="宋体" w:cs="宋体" w:hint="eastAsia"/>
        </w:rPr>
        <w:t>本单位郑重声明，根据《政府采购支持监狱企业发展有关问题的通知》 的规定，本单位为符合条件的监狱企业性单位，且本单位参加</w:t>
      </w:r>
      <w:r>
        <w:rPr>
          <w:rFonts w:ascii="宋体" w:hAnsi="宋体" w:cs="宋体" w:hint="eastAsia"/>
          <w:u w:val="single"/>
        </w:rPr>
        <w:t xml:space="preserve">            </w:t>
      </w:r>
      <w:r>
        <w:rPr>
          <w:rFonts w:ascii="宋体" w:hAnsi="宋体" w:cs="宋体" w:hint="eastAsia"/>
        </w:rPr>
        <w:t>单位的</w:t>
      </w:r>
      <w:r>
        <w:rPr>
          <w:rFonts w:ascii="宋体" w:hAnsi="宋体" w:cs="宋体" w:hint="eastAsia"/>
          <w:u w:val="single"/>
        </w:rPr>
        <w:t xml:space="preserve">            </w:t>
      </w:r>
      <w:r>
        <w:rPr>
          <w:rFonts w:ascii="宋体" w:hAnsi="宋体" w:cs="宋体" w:hint="eastAsia"/>
        </w:rPr>
        <w:t>项目采购活动提供本单位制造的货物（由本单位承担工程/提供服务），或者提供其他监狱企业性单位制造的货物（不包括使用非残疾人福利性单位注册商标的货物）。</w:t>
      </w:r>
    </w:p>
    <w:p w14:paraId="7233FF0A" w14:textId="77777777" w:rsidR="000E56D6" w:rsidRDefault="00B93009">
      <w:pPr>
        <w:pStyle w:val="aff0"/>
        <w:topLinePunct/>
        <w:snapToGrid w:val="0"/>
        <w:spacing w:beforeLines="50" w:before="156" w:afterLines="50" w:after="156" w:line="300" w:lineRule="auto"/>
        <w:ind w:firstLineChars="200" w:firstLine="480"/>
        <w:rPr>
          <w:rFonts w:ascii="宋体" w:hAnsi="宋体" w:cs="宋体" w:hint="eastAsia"/>
        </w:rPr>
      </w:pPr>
      <w:r>
        <w:rPr>
          <w:rFonts w:ascii="宋体" w:hAnsi="宋体" w:cs="宋体" w:hint="eastAsia"/>
        </w:rPr>
        <w:t>本单位对上述声明的真实性负责。如有虚假，将依法承担相应责任。</w:t>
      </w:r>
    </w:p>
    <w:p w14:paraId="4FCC0FA7" w14:textId="77777777" w:rsidR="000E56D6" w:rsidRDefault="00B93009">
      <w:pPr>
        <w:pStyle w:val="aff0"/>
        <w:topLinePunct/>
        <w:snapToGrid w:val="0"/>
        <w:spacing w:before="0" w:beforeAutospacing="0" w:after="0" w:afterAutospacing="0"/>
        <w:ind w:firstLineChars="200" w:firstLine="422"/>
        <w:rPr>
          <w:rFonts w:ascii="宋体" w:hAnsi="宋体" w:cs="宋体" w:hint="eastAsia"/>
          <w:b/>
          <w:bCs/>
          <w:sz w:val="21"/>
          <w:szCs w:val="21"/>
        </w:rPr>
      </w:pPr>
      <w:r>
        <w:rPr>
          <w:rFonts w:ascii="宋体" w:hAnsi="宋体" w:cs="宋体" w:hint="eastAsia"/>
          <w:b/>
          <w:bCs/>
          <w:sz w:val="21"/>
          <w:szCs w:val="21"/>
        </w:rPr>
        <w:t>注： 监狱企业参加政府采购活动时，应当提供由省级以上监狱管理局、戒毒管理局（含新疆生产建设兵团）出具的属于监狱企业的证明文件。</w:t>
      </w:r>
    </w:p>
    <w:p w14:paraId="62815E98" w14:textId="77777777" w:rsidR="000E56D6" w:rsidRDefault="000E56D6">
      <w:pPr>
        <w:pStyle w:val="aff0"/>
        <w:topLinePunct/>
        <w:snapToGrid w:val="0"/>
        <w:spacing w:beforeLines="50" w:before="156" w:afterLines="50" w:after="156" w:line="300" w:lineRule="auto"/>
        <w:ind w:firstLineChars="1595" w:firstLine="3828"/>
        <w:rPr>
          <w:rFonts w:ascii="宋体" w:hAnsi="宋体" w:cs="宋体" w:hint="eastAsia"/>
        </w:rPr>
      </w:pPr>
    </w:p>
    <w:p w14:paraId="1816E0C3" w14:textId="77777777" w:rsidR="000E56D6" w:rsidRDefault="00B93009">
      <w:pPr>
        <w:pStyle w:val="aff0"/>
        <w:topLinePunct/>
        <w:snapToGrid w:val="0"/>
        <w:spacing w:beforeLines="50" w:before="156" w:afterLines="50" w:after="156" w:line="300" w:lineRule="auto"/>
        <w:ind w:firstLineChars="1500" w:firstLine="3600"/>
      </w:pPr>
      <w:r>
        <w:t>供应商：</w:t>
      </w:r>
      <w:r>
        <w:rPr>
          <w:u w:val="single"/>
        </w:rPr>
        <w:t>（全称）</w:t>
      </w:r>
      <w:r>
        <w:rPr>
          <w:u w:val="single"/>
        </w:rPr>
        <w:t xml:space="preserve">                 </w:t>
      </w:r>
      <w:r>
        <w:t>（</w:t>
      </w:r>
      <w:r>
        <w:rPr>
          <w:rFonts w:hint="eastAsia"/>
        </w:rPr>
        <w:t>电子签章</w:t>
      </w:r>
      <w:r>
        <w:t>）</w:t>
      </w:r>
    </w:p>
    <w:p w14:paraId="40B94FC3" w14:textId="77777777" w:rsidR="000E56D6" w:rsidRDefault="00B93009">
      <w:pPr>
        <w:pStyle w:val="aff0"/>
        <w:topLinePunct/>
        <w:snapToGrid w:val="0"/>
        <w:spacing w:beforeLines="50" w:before="156" w:afterLines="50" w:after="156" w:line="300" w:lineRule="auto"/>
        <w:ind w:firstLineChars="1500" w:firstLine="3600"/>
      </w:pPr>
      <w:r>
        <w:t>法定代表人（或委托代理人）：</w:t>
      </w:r>
      <w:r>
        <w:rPr>
          <w:u w:val="single"/>
        </w:rPr>
        <w:t xml:space="preserve">     </w:t>
      </w:r>
      <w:r>
        <w:t>（</w:t>
      </w:r>
      <w:r>
        <w:rPr>
          <w:rFonts w:hint="eastAsia"/>
        </w:rPr>
        <w:t>电子签章</w:t>
      </w:r>
      <w:r>
        <w:t>）</w:t>
      </w:r>
    </w:p>
    <w:p w14:paraId="2035CB27" w14:textId="77777777" w:rsidR="000E56D6" w:rsidRDefault="00B93009">
      <w:pPr>
        <w:pStyle w:val="aff0"/>
        <w:topLinePunct/>
        <w:snapToGrid w:val="0"/>
        <w:spacing w:beforeLines="50" w:before="156" w:afterLines="50" w:after="156" w:line="300" w:lineRule="auto"/>
        <w:ind w:firstLineChars="1595" w:firstLine="3828"/>
      </w:pPr>
      <w:r>
        <w:t>日期：</w:t>
      </w:r>
      <w:r>
        <w:rPr>
          <w:u w:val="single"/>
        </w:rPr>
        <w:t xml:space="preserve">      </w:t>
      </w:r>
      <w:r>
        <w:t>年</w:t>
      </w:r>
      <w:r>
        <w:rPr>
          <w:u w:val="single"/>
        </w:rPr>
        <w:t xml:space="preserve">   </w:t>
      </w:r>
      <w:r>
        <w:t>月</w:t>
      </w:r>
      <w:r>
        <w:rPr>
          <w:u w:val="single"/>
        </w:rPr>
        <w:t xml:space="preserve">  </w:t>
      </w:r>
      <w:r>
        <w:t>日</w:t>
      </w:r>
    </w:p>
    <w:p w14:paraId="4ABF4C71" w14:textId="77777777" w:rsidR="000E56D6" w:rsidRDefault="000E56D6">
      <w:pPr>
        <w:autoSpaceDE w:val="0"/>
        <w:autoSpaceDN w:val="0"/>
        <w:adjustRightInd w:val="0"/>
        <w:rPr>
          <w:b/>
          <w:bCs/>
          <w:sz w:val="22"/>
          <w:szCs w:val="22"/>
        </w:rPr>
      </w:pPr>
    </w:p>
    <w:p w14:paraId="27E46A83" w14:textId="77777777" w:rsidR="000E56D6" w:rsidRDefault="00B93009">
      <w:pPr>
        <w:rPr>
          <w:b/>
          <w:bCs/>
          <w:sz w:val="24"/>
        </w:rPr>
      </w:pPr>
      <w:r>
        <w:rPr>
          <w:b/>
          <w:bCs/>
          <w:sz w:val="24"/>
        </w:rPr>
        <w:br w:type="page"/>
      </w:r>
    </w:p>
    <w:p w14:paraId="00D6E6CE" w14:textId="77777777" w:rsidR="000E56D6" w:rsidRDefault="000E56D6">
      <w:pPr>
        <w:rPr>
          <w:rStyle w:val="111"/>
          <w:color w:val="auto"/>
        </w:rPr>
      </w:pPr>
    </w:p>
    <w:p w14:paraId="4F611DB0" w14:textId="77777777" w:rsidR="000E56D6" w:rsidRDefault="00B93009">
      <w:pPr>
        <w:spacing w:line="400" w:lineRule="exact"/>
        <w:ind w:firstLineChars="200" w:firstLine="482"/>
        <w:rPr>
          <w:rFonts w:ascii="宋体" w:hAnsi="宋体" w:cs="宋体" w:hint="eastAsia"/>
          <w:b/>
          <w:bCs/>
          <w:sz w:val="24"/>
        </w:rPr>
      </w:pPr>
      <w:r>
        <w:rPr>
          <w:rFonts w:ascii="宋体" w:hAnsi="宋体" w:cs="宋体" w:hint="eastAsia"/>
          <w:b/>
          <w:bCs/>
          <w:sz w:val="24"/>
        </w:rPr>
        <w:t>3.《残疾人福利性单位声明函》（符合《三部门联合发布关于促进残疾人就业政府采购政策的通知》（财库〔2017〕141号）价格扣减条件的供应商须提交）</w:t>
      </w:r>
    </w:p>
    <w:p w14:paraId="5BBCD343" w14:textId="77777777" w:rsidR="000E56D6" w:rsidRDefault="00B93009">
      <w:pPr>
        <w:pStyle w:val="aff0"/>
        <w:topLinePunct/>
        <w:snapToGrid w:val="0"/>
        <w:spacing w:beforeLines="25" w:before="78" w:afterLines="25" w:after="78" w:line="300" w:lineRule="auto"/>
        <w:ind w:firstLineChars="200" w:firstLine="480"/>
        <w:jc w:val="center"/>
        <w:rPr>
          <w:rFonts w:ascii="宋体" w:hAnsi="宋体" w:cs="宋体" w:hint="eastAsia"/>
        </w:rPr>
      </w:pPr>
      <w:r>
        <w:rPr>
          <w:rFonts w:ascii="宋体" w:hAnsi="宋体" w:cs="宋体" w:hint="eastAsia"/>
        </w:rPr>
        <w:t>残疾人福利性单位声明函（如有）</w:t>
      </w:r>
    </w:p>
    <w:p w14:paraId="76018CF9" w14:textId="77777777" w:rsidR="000E56D6" w:rsidRDefault="00B93009">
      <w:pPr>
        <w:spacing w:line="360" w:lineRule="auto"/>
        <w:ind w:firstLineChars="200" w:firstLine="440"/>
        <w:rPr>
          <w:rFonts w:ascii="宋体" w:hAnsi="宋体" w:cs="宋体" w:hint="eastAsia"/>
          <w:bCs/>
          <w:sz w:val="22"/>
          <w:szCs w:val="22"/>
        </w:rPr>
      </w:pPr>
      <w:r>
        <w:rPr>
          <w:rFonts w:ascii="宋体" w:hAnsi="宋体" w:cs="宋体" w:hint="eastAsia"/>
          <w:bCs/>
          <w:sz w:val="22"/>
          <w:szCs w:val="22"/>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8A3248" w14:textId="77777777" w:rsidR="000E56D6" w:rsidRDefault="00B93009">
      <w:pPr>
        <w:spacing w:line="360" w:lineRule="auto"/>
        <w:ind w:firstLineChars="200" w:firstLine="440"/>
        <w:rPr>
          <w:rFonts w:ascii="宋体" w:hAnsi="宋体" w:cs="宋体" w:hint="eastAsia"/>
          <w:bCs/>
          <w:sz w:val="22"/>
          <w:szCs w:val="22"/>
        </w:rPr>
      </w:pPr>
      <w:r>
        <w:rPr>
          <w:rFonts w:ascii="宋体" w:hAnsi="宋体" w:cs="宋体" w:hint="eastAsia"/>
          <w:bCs/>
          <w:sz w:val="22"/>
          <w:szCs w:val="22"/>
        </w:rPr>
        <w:t>本单位对上述声明的真实性负责。如有虚假，将依法承担相应责任。</w:t>
      </w:r>
    </w:p>
    <w:p w14:paraId="34B7B785" w14:textId="77777777" w:rsidR="000E56D6" w:rsidRDefault="000E56D6">
      <w:pPr>
        <w:spacing w:line="360" w:lineRule="auto"/>
        <w:ind w:firstLineChars="200" w:firstLine="442"/>
        <w:rPr>
          <w:b/>
          <w:sz w:val="22"/>
          <w:szCs w:val="22"/>
        </w:rPr>
      </w:pPr>
    </w:p>
    <w:p w14:paraId="0708281C" w14:textId="77777777" w:rsidR="000E56D6" w:rsidRDefault="00B93009">
      <w:pPr>
        <w:pStyle w:val="aff0"/>
        <w:topLinePunct/>
        <w:snapToGrid w:val="0"/>
        <w:spacing w:beforeLines="50" w:before="156" w:afterLines="50" w:after="156" w:line="300" w:lineRule="auto"/>
        <w:ind w:firstLineChars="1500" w:firstLine="3600"/>
      </w:pPr>
      <w:r>
        <w:t>供应商：</w:t>
      </w:r>
      <w:r>
        <w:rPr>
          <w:u w:val="single"/>
        </w:rPr>
        <w:t>（全称）</w:t>
      </w:r>
      <w:r>
        <w:rPr>
          <w:u w:val="single"/>
        </w:rPr>
        <w:t xml:space="preserve">                 </w:t>
      </w:r>
      <w:r>
        <w:t>（</w:t>
      </w:r>
      <w:r>
        <w:rPr>
          <w:rFonts w:hint="eastAsia"/>
        </w:rPr>
        <w:t>电子签章</w:t>
      </w:r>
      <w:r>
        <w:t>）</w:t>
      </w:r>
    </w:p>
    <w:p w14:paraId="5EF775E3" w14:textId="77777777" w:rsidR="000E56D6" w:rsidRDefault="00B93009">
      <w:pPr>
        <w:pStyle w:val="aff0"/>
        <w:topLinePunct/>
        <w:snapToGrid w:val="0"/>
        <w:spacing w:beforeLines="50" w:before="156" w:afterLines="50" w:after="156" w:line="300" w:lineRule="auto"/>
        <w:ind w:firstLineChars="1500" w:firstLine="3600"/>
      </w:pPr>
      <w:r>
        <w:t>法定代表人（或委托代理人）：</w:t>
      </w:r>
      <w:r>
        <w:rPr>
          <w:u w:val="single"/>
        </w:rPr>
        <w:t xml:space="preserve">     </w:t>
      </w:r>
      <w:r>
        <w:t>（</w:t>
      </w:r>
      <w:r>
        <w:rPr>
          <w:rFonts w:hint="eastAsia"/>
        </w:rPr>
        <w:t>电子签章</w:t>
      </w:r>
      <w:r>
        <w:t>）</w:t>
      </w:r>
    </w:p>
    <w:p w14:paraId="56727CC0" w14:textId="77777777" w:rsidR="000E56D6" w:rsidRDefault="00B93009">
      <w:pPr>
        <w:pStyle w:val="aff0"/>
        <w:topLinePunct/>
        <w:snapToGrid w:val="0"/>
        <w:spacing w:beforeLines="50" w:before="156" w:afterLines="50" w:after="156" w:line="300" w:lineRule="auto"/>
        <w:ind w:firstLineChars="1595" w:firstLine="3828"/>
      </w:pPr>
      <w:r>
        <w:t>日期：</w:t>
      </w:r>
      <w:r>
        <w:rPr>
          <w:u w:val="single"/>
        </w:rPr>
        <w:t xml:space="preserve">      </w:t>
      </w:r>
      <w:r>
        <w:t>年</w:t>
      </w:r>
      <w:r>
        <w:rPr>
          <w:u w:val="single"/>
        </w:rPr>
        <w:t xml:space="preserve">   </w:t>
      </w:r>
      <w:r>
        <w:t>月</w:t>
      </w:r>
      <w:r>
        <w:rPr>
          <w:u w:val="single"/>
        </w:rPr>
        <w:t xml:space="preserve">  </w:t>
      </w:r>
      <w:r>
        <w:t>日</w:t>
      </w:r>
    </w:p>
    <w:p w14:paraId="0128B230" w14:textId="77777777" w:rsidR="000E56D6" w:rsidRDefault="000E56D6">
      <w:pPr>
        <w:spacing w:line="360" w:lineRule="auto"/>
        <w:ind w:firstLineChars="200" w:firstLine="442"/>
        <w:rPr>
          <w:b/>
          <w:sz w:val="22"/>
          <w:szCs w:val="22"/>
        </w:rPr>
      </w:pPr>
    </w:p>
    <w:p w14:paraId="11488626" w14:textId="77777777" w:rsidR="000E56D6" w:rsidRDefault="00B93009">
      <w:pPr>
        <w:topLinePunct/>
        <w:adjustRightInd w:val="0"/>
        <w:spacing w:line="360" w:lineRule="auto"/>
        <w:ind w:firstLineChars="200" w:firstLine="422"/>
        <w:rPr>
          <w:rStyle w:val="111"/>
          <w:color w:val="auto"/>
        </w:rPr>
      </w:pPr>
      <w:r>
        <w:rPr>
          <w:b/>
          <w:bCs/>
        </w:rPr>
        <w:t>注：符合条件的残疾人福利性单位在参加政府采购活动时，应当按《三部门联合发布关于促进残疾人就业政府采购政策的通知》（财库〔</w:t>
      </w:r>
      <w:r>
        <w:rPr>
          <w:b/>
          <w:bCs/>
        </w:rPr>
        <w:t>2017</w:t>
      </w:r>
      <w:r>
        <w:rPr>
          <w:b/>
          <w:bCs/>
        </w:rPr>
        <w:t>〕</w:t>
      </w:r>
      <w:r>
        <w:rPr>
          <w:b/>
          <w:bCs/>
        </w:rPr>
        <w:t>141</w:t>
      </w:r>
      <w:r>
        <w:rPr>
          <w:b/>
          <w:bCs/>
        </w:rPr>
        <w:t>号）提供规定的《残疾人福利性单位声明函》</w:t>
      </w:r>
      <w:r>
        <w:rPr>
          <w:rFonts w:ascii="Calibri" w:hAnsi="Calibri" w:hint="eastAsia"/>
          <w:b/>
          <w:bCs/>
          <w:szCs w:val="24"/>
          <w:lang w:bidi="ar"/>
        </w:rPr>
        <w:t>，并对声明的真实性负责。</w:t>
      </w:r>
    </w:p>
    <w:bookmarkEnd w:id="466"/>
    <w:p w14:paraId="264F27D0" w14:textId="77777777" w:rsidR="000E56D6" w:rsidRDefault="000E56D6">
      <w:pPr>
        <w:widowControl/>
        <w:jc w:val="left"/>
        <w:rPr>
          <w:sz w:val="24"/>
          <w:szCs w:val="24"/>
        </w:rPr>
      </w:pPr>
    </w:p>
    <w:p w14:paraId="45B72AE5" w14:textId="77777777" w:rsidR="000E56D6" w:rsidRDefault="000E56D6">
      <w:pPr>
        <w:widowControl/>
        <w:topLinePunct/>
        <w:rPr>
          <w:sz w:val="24"/>
          <w:szCs w:val="24"/>
        </w:rPr>
      </w:pPr>
    </w:p>
    <w:sectPr w:rsidR="000E56D6">
      <w:headerReference w:type="first" r:id="rId16"/>
      <w:footerReference w:type="first" r:id="rId17"/>
      <w:pgSz w:w="11906" w:h="16838"/>
      <w:pgMar w:top="1361" w:right="1134" w:bottom="1361" w:left="1134" w:header="964" w:footer="992" w:gutter="454"/>
      <w:pgNumType w:start="1"/>
      <w:cols w:space="0"/>
      <w:titlePg/>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68B2B6" w14:textId="77777777" w:rsidR="00B93009" w:rsidRDefault="00B93009">
      <w:r>
        <w:separator/>
      </w:r>
    </w:p>
  </w:endnote>
  <w:endnote w:type="continuationSeparator" w:id="0">
    <w:p w14:paraId="510DCCE6" w14:textId="77777777" w:rsidR="00B93009" w:rsidRDefault="00B93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方正仿宋_GBK">
    <w:panose1 w:val="02000000000000000000"/>
    <w:charset w:val="86"/>
    <w:family w:val="auto"/>
    <w:pitch w:val="variable"/>
    <w:sig w:usb0="A00002BF" w:usb1="38CF7CFA" w:usb2="00082016" w:usb3="00000000" w:csb0="00040001" w:csb1="00000000"/>
  </w:font>
  <w:font w:name="华文细黑">
    <w:panose1 w:val="02010600040101010101"/>
    <w:charset w:val="86"/>
    <w:family w:val="auto"/>
    <w:pitch w:val="variable"/>
    <w:sig w:usb0="00000287" w:usb1="080F0000" w:usb2="00000010" w:usb3="00000000" w:csb0="0004009F" w:csb1="00000000"/>
  </w:font>
  <w:font w:name="华文宋体">
    <w:altName w:val="宋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default"/>
    <w:sig w:usb0="800002BF" w:usb1="38CF7CFA" w:usb2="00000016" w:usb3="00000000" w:csb0="00040001" w:csb1="00000000"/>
  </w:font>
  <w:font w:name="宋体-18030">
    <w:altName w:val="宋体"/>
    <w:charset w:val="7A"/>
    <w:family w:val="modern"/>
    <w:pitch w:val="default"/>
    <w:sig w:usb0="00000000" w:usb1="00000000" w:usb2="000A005E"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D670B" w14:textId="77777777" w:rsidR="000E56D6" w:rsidRDefault="00B93009">
    <w:pPr>
      <w:pStyle w:val="afa"/>
      <w:pBdr>
        <w:top w:val="thinThickSmallGap" w:sz="24" w:space="1" w:color="622423"/>
      </w:pBdr>
      <w:tabs>
        <w:tab w:val="clear" w:pos="4153"/>
        <w:tab w:val="clear" w:pos="8306"/>
        <w:tab w:val="right" w:pos="9354"/>
      </w:tabs>
      <w:jc w:val="distribute"/>
      <w:rPr>
        <w:rFonts w:ascii="黑体" w:eastAsia="黑体" w:hAnsi="Cambria"/>
      </w:rPr>
    </w:pPr>
    <w:r>
      <w:rPr>
        <w:rFonts w:ascii="黑体" w:eastAsia="黑体" w:hAnsi="Cambria" w:hint="eastAsia"/>
        <w:sz w:val="21"/>
        <w:szCs w:val="21"/>
        <w:lang w:val="zh-CN"/>
      </w:rPr>
      <w:fldChar w:fldCharType="begin"/>
    </w:r>
    <w:r>
      <w:rPr>
        <w:rFonts w:ascii="黑体" w:eastAsia="黑体" w:hAnsi="Cambria" w:hint="eastAsia"/>
        <w:sz w:val="21"/>
        <w:szCs w:val="21"/>
        <w:lang w:val="zh-CN"/>
      </w:rPr>
      <w:instrText xml:space="preserve"> PAGE   \* MERGEFORMAT </w:instrText>
    </w:r>
    <w:r>
      <w:rPr>
        <w:rFonts w:ascii="黑体" w:eastAsia="黑体" w:hAnsi="Cambria" w:hint="eastAsia"/>
        <w:sz w:val="21"/>
        <w:szCs w:val="21"/>
        <w:lang w:val="zh-CN"/>
      </w:rPr>
      <w:fldChar w:fldCharType="separate"/>
    </w:r>
    <w:r>
      <w:rPr>
        <w:rFonts w:ascii="黑体" w:eastAsia="黑体" w:hAnsi="Cambria"/>
        <w:sz w:val="21"/>
        <w:szCs w:val="21"/>
        <w:lang w:val="zh-CN"/>
      </w:rPr>
      <w:t>12</w:t>
    </w:r>
    <w:r>
      <w:rPr>
        <w:rFonts w:ascii="黑体" w:eastAsia="黑体" w:hAnsi="Cambria" w:hint="eastAsia"/>
        <w:sz w:val="21"/>
        <w:szCs w:val="21"/>
        <w:lang w:val="zh-CN"/>
      </w:rPr>
      <w:fldChar w:fldCharType="end"/>
    </w:r>
    <w:r>
      <w:rPr>
        <w:rFonts w:ascii="黑体" w:eastAsia="黑体" w:hAnsi="Cambria"/>
        <w:color w:val="4F81BD"/>
        <w:sz w:val="21"/>
        <w:szCs w:val="21"/>
        <w:lang w:val="zh-CN"/>
      </w:rPr>
      <w:tab/>
    </w:r>
    <w:r>
      <w:rPr>
        <w:rFonts w:ascii="黑体" w:eastAsia="黑体" w:hint="eastAsia"/>
        <w:sz w:val="21"/>
        <w:szCs w:val="21"/>
      </w:rPr>
      <w:t>云南正邦项目管理咨询有限公司</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43429" w14:textId="77777777" w:rsidR="000E56D6" w:rsidRDefault="00B93009">
    <w:pPr>
      <w:pStyle w:val="afa"/>
      <w:pBdr>
        <w:top w:val="thinThickSmallGap" w:sz="24" w:space="1" w:color="622423"/>
      </w:pBdr>
      <w:tabs>
        <w:tab w:val="clear" w:pos="4153"/>
        <w:tab w:val="clear" w:pos="8306"/>
        <w:tab w:val="left" w:pos="6300"/>
        <w:tab w:val="right" w:pos="9071"/>
      </w:tabs>
      <w:rPr>
        <w:rFonts w:ascii="黑体" w:eastAsia="黑体" w:hAnsi="Cambria"/>
        <w:sz w:val="21"/>
        <w:szCs w:val="21"/>
      </w:rPr>
    </w:pPr>
    <w:r>
      <w:rPr>
        <w:rFonts w:ascii="黑体" w:eastAsia="黑体" w:hint="eastAsia"/>
        <w:sz w:val="21"/>
        <w:szCs w:val="21"/>
      </w:rPr>
      <w:t>云南正邦招标咨询有限公司</w:t>
    </w:r>
    <w:r>
      <w:rPr>
        <w:rFonts w:ascii="黑体" w:eastAsia="黑体" w:hAnsi="Cambria"/>
        <w:color w:val="4F81BD"/>
        <w:sz w:val="21"/>
        <w:szCs w:val="21"/>
        <w:lang w:val="zh-CN"/>
      </w:rPr>
      <w:tab/>
    </w:r>
    <w:r>
      <w:rPr>
        <w:rFonts w:ascii="黑体" w:eastAsia="黑体" w:hAnsi="Cambria"/>
        <w:color w:val="4F81BD"/>
        <w:sz w:val="21"/>
        <w:szCs w:val="21"/>
        <w:lang w:val="zh-CN"/>
      </w:rPr>
      <w:tab/>
    </w:r>
    <w:r>
      <w:rPr>
        <w:rFonts w:ascii="黑体" w:eastAsia="黑体" w:hAnsi="Cambria" w:hint="eastAsia"/>
        <w:sz w:val="21"/>
        <w:szCs w:val="21"/>
        <w:lang w:val="zh-CN"/>
      </w:rPr>
      <w:fldChar w:fldCharType="begin"/>
    </w:r>
    <w:r>
      <w:rPr>
        <w:rFonts w:ascii="黑体" w:eastAsia="黑体" w:hAnsi="Cambria" w:hint="eastAsia"/>
        <w:sz w:val="21"/>
        <w:szCs w:val="21"/>
        <w:lang w:val="zh-CN"/>
      </w:rPr>
      <w:instrText xml:space="preserve"> PAGE   \* MERGEFORMAT </w:instrText>
    </w:r>
    <w:r>
      <w:rPr>
        <w:rFonts w:ascii="黑体" w:eastAsia="黑体" w:hAnsi="Cambria" w:hint="eastAsia"/>
        <w:sz w:val="21"/>
        <w:szCs w:val="21"/>
        <w:lang w:val="zh-CN"/>
      </w:rPr>
      <w:fldChar w:fldCharType="separate"/>
    </w:r>
    <w:r>
      <w:rPr>
        <w:rFonts w:ascii="黑体" w:eastAsia="黑体" w:hAnsi="Cambria"/>
        <w:sz w:val="21"/>
        <w:szCs w:val="21"/>
        <w:lang w:val="zh-CN"/>
      </w:rPr>
      <w:t>1</w:t>
    </w:r>
    <w:r>
      <w:rPr>
        <w:rFonts w:ascii="黑体" w:eastAsia="黑体" w:hAnsi="Cambria" w:hint="eastAsia"/>
        <w:sz w:val="21"/>
        <w:szCs w:val="21"/>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02B9CA" w14:textId="77777777" w:rsidR="000E56D6" w:rsidRDefault="00B93009">
    <w:pPr>
      <w:pStyle w:val="afa"/>
      <w:pBdr>
        <w:top w:val="thinThickSmallGap" w:sz="24" w:space="1" w:color="622423"/>
      </w:pBdr>
      <w:tabs>
        <w:tab w:val="clear" w:pos="4153"/>
        <w:tab w:val="clear" w:pos="8306"/>
        <w:tab w:val="right" w:pos="9072"/>
      </w:tabs>
      <w:rPr>
        <w:rFonts w:ascii="黑体" w:eastAsia="黑体" w:hAnsi="Cambria"/>
      </w:rPr>
    </w:pPr>
    <w:r>
      <w:rPr>
        <w:rFonts w:ascii="黑体" w:eastAsia="黑体" w:hint="eastAsia"/>
        <w:sz w:val="21"/>
        <w:szCs w:val="21"/>
      </w:rPr>
      <w:t>云南正邦项目管理咨询有限公司</w:t>
    </w:r>
    <w:r>
      <w:rPr>
        <w:rFonts w:ascii="黑体" w:eastAsia="黑体" w:hAnsi="Cambria"/>
        <w:color w:val="4F81BD"/>
        <w:sz w:val="21"/>
        <w:szCs w:val="21"/>
        <w:lang w:val="zh-CN"/>
      </w:rPr>
      <w:tab/>
    </w:r>
    <w:r>
      <w:rPr>
        <w:rFonts w:ascii="黑体" w:eastAsia="黑体" w:hAnsi="Cambria" w:hint="eastAsia"/>
        <w:sz w:val="21"/>
        <w:szCs w:val="21"/>
        <w:lang w:val="zh-CN"/>
      </w:rPr>
      <w:fldChar w:fldCharType="begin"/>
    </w:r>
    <w:r>
      <w:rPr>
        <w:rFonts w:ascii="黑体" w:eastAsia="黑体" w:hAnsi="Cambria" w:hint="eastAsia"/>
        <w:sz w:val="21"/>
        <w:szCs w:val="21"/>
        <w:lang w:val="zh-CN"/>
      </w:rPr>
      <w:instrText xml:space="preserve"> PAGE   \* MERGEFORMAT </w:instrText>
    </w:r>
    <w:r>
      <w:rPr>
        <w:rFonts w:ascii="黑体" w:eastAsia="黑体" w:hAnsi="Cambria" w:hint="eastAsia"/>
        <w:sz w:val="21"/>
        <w:szCs w:val="21"/>
        <w:lang w:val="zh-CN"/>
      </w:rPr>
      <w:fldChar w:fldCharType="separate"/>
    </w:r>
    <w:r>
      <w:rPr>
        <w:rFonts w:ascii="黑体" w:eastAsia="黑体" w:hAnsi="Cambria"/>
        <w:szCs w:val="21"/>
        <w:lang w:val="zh-CN"/>
      </w:rPr>
      <w:t>11</w:t>
    </w:r>
    <w:r>
      <w:rPr>
        <w:rFonts w:ascii="黑体" w:eastAsia="黑体" w:hAnsi="Cambria" w:hint="eastAsia"/>
        <w:sz w:val="21"/>
        <w:szCs w:val="21"/>
        <w:lang w:val="zh-C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9F00F9" w14:textId="77777777" w:rsidR="000E56D6" w:rsidRDefault="00B93009">
    <w:pPr>
      <w:pStyle w:val="afa"/>
      <w:pBdr>
        <w:top w:val="thinThickSmallGap" w:sz="24" w:space="1" w:color="622423"/>
      </w:pBdr>
      <w:tabs>
        <w:tab w:val="clear" w:pos="4153"/>
        <w:tab w:val="clear" w:pos="8306"/>
        <w:tab w:val="right" w:pos="9072"/>
      </w:tabs>
      <w:rPr>
        <w:rFonts w:ascii="黑体" w:eastAsia="黑体" w:hAnsi="Cambria"/>
      </w:rPr>
    </w:pPr>
    <w:r>
      <w:rPr>
        <w:rFonts w:ascii="黑体" w:eastAsia="黑体" w:hint="eastAsia"/>
        <w:sz w:val="21"/>
        <w:szCs w:val="21"/>
      </w:rPr>
      <w:t>云南正邦项目管理咨询有限公司</w:t>
    </w:r>
    <w:r>
      <w:rPr>
        <w:rFonts w:ascii="黑体" w:eastAsia="黑体" w:hAnsi="Cambria"/>
        <w:color w:val="4F81BD"/>
        <w:sz w:val="21"/>
        <w:szCs w:val="21"/>
        <w:lang w:val="zh-CN"/>
      </w:rPr>
      <w:tab/>
    </w:r>
    <w:r>
      <w:rPr>
        <w:rFonts w:ascii="黑体" w:eastAsia="黑体" w:hAnsi="Cambria"/>
        <w:color w:val="4F81BD"/>
        <w:sz w:val="21"/>
        <w:szCs w:val="21"/>
        <w:lang w:val="zh-CN"/>
      </w:rPr>
      <w:tab/>
    </w:r>
    <w:r>
      <w:rPr>
        <w:rFonts w:ascii="黑体" w:eastAsia="黑体" w:hAnsi="Cambria" w:hint="eastAsia"/>
        <w:sz w:val="21"/>
        <w:szCs w:val="21"/>
        <w:lang w:val="zh-CN"/>
      </w:rPr>
      <w:fldChar w:fldCharType="begin"/>
    </w:r>
    <w:r>
      <w:rPr>
        <w:rFonts w:ascii="黑体" w:eastAsia="黑体" w:hAnsi="Cambria" w:hint="eastAsia"/>
        <w:sz w:val="21"/>
        <w:szCs w:val="21"/>
        <w:lang w:val="zh-CN"/>
      </w:rPr>
      <w:instrText xml:space="preserve"> PAGE   \* MERGEFORMAT </w:instrText>
    </w:r>
    <w:r>
      <w:rPr>
        <w:rFonts w:ascii="黑体" w:eastAsia="黑体" w:hAnsi="Cambria" w:hint="eastAsia"/>
        <w:sz w:val="21"/>
        <w:szCs w:val="21"/>
        <w:lang w:val="zh-CN"/>
      </w:rPr>
      <w:fldChar w:fldCharType="separate"/>
    </w:r>
    <w:r>
      <w:rPr>
        <w:rFonts w:ascii="黑体" w:eastAsia="黑体" w:hAnsi="Cambria"/>
        <w:sz w:val="21"/>
        <w:szCs w:val="21"/>
        <w:lang w:val="zh-CN"/>
      </w:rPr>
      <w:t>1</w:t>
    </w:r>
    <w:r>
      <w:rPr>
        <w:rFonts w:ascii="黑体" w:eastAsia="黑体" w:hAnsi="Cambria" w:hint="eastAsia"/>
        <w:sz w:val="21"/>
        <w:szCs w:val="21"/>
        <w:lang w:val="zh-C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3D76B" w14:textId="77777777" w:rsidR="000E56D6" w:rsidRDefault="00B93009">
    <w:pPr>
      <w:pStyle w:val="afa"/>
      <w:pBdr>
        <w:top w:val="thinThickSmallGap" w:sz="24" w:space="1" w:color="622423"/>
      </w:pBdr>
      <w:tabs>
        <w:tab w:val="clear" w:pos="4153"/>
        <w:tab w:val="clear" w:pos="8306"/>
        <w:tab w:val="right" w:pos="9072"/>
      </w:tabs>
    </w:pPr>
    <w:r>
      <w:rPr>
        <w:rFonts w:ascii="黑体" w:eastAsia="黑体" w:hint="eastAsia"/>
        <w:sz w:val="21"/>
        <w:szCs w:val="21"/>
      </w:rPr>
      <w:t>云南正邦项目管理咨询有限公司</w:t>
    </w:r>
    <w:r>
      <w:rPr>
        <w:rFonts w:ascii="黑体" w:eastAsia="黑体" w:hAnsi="Cambria"/>
        <w:color w:val="4F81BD"/>
        <w:sz w:val="21"/>
        <w:szCs w:val="21"/>
        <w:lang w:val="zh-CN"/>
      </w:rPr>
      <w:tab/>
    </w:r>
    <w:r>
      <w:rPr>
        <w:rFonts w:ascii="黑体" w:eastAsia="黑体" w:hAnsi="Cambria" w:hint="eastAsia"/>
        <w:sz w:val="21"/>
        <w:szCs w:val="21"/>
        <w:lang w:val="zh-CN"/>
      </w:rPr>
      <w:fldChar w:fldCharType="begin"/>
    </w:r>
    <w:r>
      <w:rPr>
        <w:rFonts w:ascii="黑体" w:eastAsia="黑体" w:hAnsi="Cambria" w:hint="eastAsia"/>
        <w:sz w:val="21"/>
        <w:szCs w:val="21"/>
        <w:lang w:val="zh-CN"/>
      </w:rPr>
      <w:instrText xml:space="preserve"> PAGE   \* MERGEFORMAT </w:instrText>
    </w:r>
    <w:r>
      <w:rPr>
        <w:rFonts w:ascii="黑体" w:eastAsia="黑体" w:hAnsi="Cambria" w:hint="eastAsia"/>
        <w:sz w:val="21"/>
        <w:szCs w:val="21"/>
        <w:lang w:val="zh-CN"/>
      </w:rPr>
      <w:fldChar w:fldCharType="separate"/>
    </w:r>
    <w:r>
      <w:rPr>
        <w:rFonts w:ascii="黑体" w:eastAsia="黑体" w:hAnsi="Cambria"/>
        <w:lang w:val="zh-CN"/>
      </w:rPr>
      <w:t>1</w:t>
    </w:r>
    <w:r>
      <w:rPr>
        <w:rFonts w:ascii="黑体" w:eastAsia="黑体" w:hAnsi="Cambria" w:hint="eastAsia"/>
        <w:sz w:val="21"/>
        <w:szCs w:val="21"/>
        <w:lang w:val="zh-CN"/>
      </w:rPr>
      <w:fldChar w:fldCharType="end"/>
    </w:r>
  </w:p>
  <w:p w14:paraId="313C0CFF" w14:textId="77777777" w:rsidR="000E56D6" w:rsidRDefault="000E56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0731D2" w14:textId="77777777" w:rsidR="00B93009" w:rsidRDefault="00B93009">
      <w:r>
        <w:separator/>
      </w:r>
    </w:p>
  </w:footnote>
  <w:footnote w:type="continuationSeparator" w:id="0">
    <w:p w14:paraId="77B1A31C" w14:textId="77777777" w:rsidR="00B93009" w:rsidRDefault="00B930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D769B" w14:textId="77777777" w:rsidR="000E56D6" w:rsidRDefault="00B93009">
    <w:pPr>
      <w:pStyle w:val="afb"/>
      <w:pBdr>
        <w:bottom w:val="thickThinSmallGap" w:sz="24" w:space="2" w:color="622423"/>
      </w:pBdr>
      <w:jc w:val="left"/>
      <w:rPr>
        <w:rFonts w:ascii="Cambria" w:hAnsi="Cambria"/>
        <w:sz w:val="40"/>
        <w:szCs w:val="40"/>
      </w:rPr>
    </w:pPr>
    <w:bookmarkStart w:id="2" w:name="_Hlk165839274"/>
    <w:r>
      <w:rPr>
        <w:rFonts w:ascii="黑体" w:eastAsia="黑体" w:hAnsi="Cambria" w:hint="eastAsia"/>
        <w:sz w:val="24"/>
        <w:szCs w:val="24"/>
        <w:lang w:val="zh-CN"/>
      </w:rPr>
      <w:t>2024年度云南省省级设计审批公路建设项目技术咨询服务</w:t>
    </w:r>
    <w:bookmarkEnd w:id="2"/>
    <w:r>
      <w:rPr>
        <w:rFonts w:ascii="黑体" w:eastAsia="黑体" w:hAnsi="Cambria" w:hint="eastAsia"/>
        <w:sz w:val="24"/>
        <w:szCs w:val="24"/>
        <w:lang w:val="zh-CN"/>
      </w:rPr>
      <w:t xml:space="preserve"> </w:t>
    </w:r>
    <w:r>
      <w:rPr>
        <w:rFonts w:ascii="黑体" w:eastAsia="黑体" w:hAnsi="Cambria"/>
        <w:sz w:val="24"/>
        <w:szCs w:val="24"/>
        <w:lang w:val="zh-CN"/>
      </w:rPr>
      <w:t xml:space="preserve">                </w:t>
    </w:r>
    <w:r>
      <w:rPr>
        <w:rFonts w:ascii="黑体" w:eastAsia="黑体" w:hAnsi="Cambria" w:hint="eastAsia"/>
        <w:sz w:val="24"/>
        <w:szCs w:val="24"/>
        <w:lang w:val="zh-CN"/>
      </w:rPr>
      <w:t>采购文件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BE6A43" w14:textId="77777777" w:rsidR="000E56D6" w:rsidRDefault="00B93009">
    <w:pPr>
      <w:pStyle w:val="afb"/>
      <w:pBdr>
        <w:bottom w:val="thickThinSmallGap" w:sz="24" w:space="1" w:color="622423"/>
      </w:pBdr>
      <w:rPr>
        <w:rFonts w:ascii="黑体" w:eastAsia="黑体" w:hAnsi="Cambria"/>
        <w:sz w:val="21"/>
        <w:szCs w:val="21"/>
        <w:lang w:val="zh-CN"/>
      </w:rPr>
    </w:pPr>
    <w:r>
      <w:rPr>
        <w:rFonts w:ascii="黑体" w:eastAsia="黑体" w:hAnsi="Cambria" w:hint="eastAsia"/>
        <w:sz w:val="21"/>
        <w:szCs w:val="21"/>
        <w:lang w:val="zh-CN"/>
      </w:rPr>
      <w:t xml:space="preserve">云南省综合立体交通网规划编制招标 </w:t>
    </w:r>
    <w:r>
      <w:rPr>
        <w:rFonts w:ascii="黑体" w:eastAsia="黑体" w:hAnsi="Cambria"/>
        <w:sz w:val="21"/>
        <w:szCs w:val="21"/>
        <w:lang w:val="zh-CN"/>
      </w:rPr>
      <w:t xml:space="preserve">                                                </w:t>
    </w:r>
    <w:r>
      <w:rPr>
        <w:rFonts w:ascii="黑体" w:eastAsia="黑体" w:hAnsi="Cambria" w:hint="eastAsia"/>
        <w:sz w:val="21"/>
        <w:szCs w:val="21"/>
        <w:lang w:val="zh-CN"/>
      </w:rPr>
      <w:t>采购文件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D4AAA" w14:textId="77777777" w:rsidR="000E56D6" w:rsidRDefault="00B93009">
    <w:pPr>
      <w:pStyle w:val="afb"/>
      <w:pBdr>
        <w:bottom w:val="thickThinSmallGap" w:sz="24" w:space="2" w:color="622423"/>
      </w:pBdr>
      <w:jc w:val="left"/>
      <w:rPr>
        <w:rFonts w:ascii="Cambria" w:hAnsi="Cambria"/>
        <w:sz w:val="40"/>
        <w:szCs w:val="40"/>
      </w:rPr>
    </w:pPr>
    <w:r>
      <w:rPr>
        <w:rFonts w:ascii="黑体" w:eastAsia="黑体" w:hAnsi="Cambria" w:hint="eastAsia"/>
        <w:sz w:val="24"/>
        <w:szCs w:val="24"/>
        <w:lang w:val="zh-CN"/>
      </w:rPr>
      <w:t xml:space="preserve">2024年度云南省省级设计审批公路建设项目技术咨询服务 </w:t>
    </w:r>
    <w:r>
      <w:rPr>
        <w:rFonts w:ascii="黑体" w:eastAsia="黑体" w:hAnsi="Cambria"/>
        <w:sz w:val="24"/>
        <w:szCs w:val="24"/>
        <w:lang w:val="zh-CN"/>
      </w:rPr>
      <w:t xml:space="preserve">                </w:t>
    </w:r>
    <w:r>
      <w:rPr>
        <w:rFonts w:ascii="黑体" w:eastAsia="黑体" w:hAnsi="Cambria" w:hint="eastAsia"/>
        <w:sz w:val="24"/>
        <w:szCs w:val="24"/>
        <w:lang w:val="zh-CN"/>
      </w:rPr>
      <w:t>采购文件</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E79BA" w14:textId="77777777" w:rsidR="000E56D6" w:rsidRDefault="00B93009">
    <w:pPr>
      <w:pStyle w:val="afb"/>
      <w:pBdr>
        <w:bottom w:val="thickThinSmallGap" w:sz="24" w:space="2" w:color="622423"/>
      </w:pBdr>
      <w:jc w:val="left"/>
      <w:rPr>
        <w:rFonts w:ascii="Cambria" w:hAnsi="Cambria"/>
        <w:sz w:val="40"/>
        <w:szCs w:val="40"/>
      </w:rPr>
    </w:pPr>
    <w:r>
      <w:rPr>
        <w:rFonts w:ascii="黑体" w:eastAsia="黑体" w:hAnsi="Cambria" w:hint="eastAsia"/>
        <w:sz w:val="24"/>
        <w:szCs w:val="24"/>
        <w:lang w:val="zh-CN"/>
      </w:rPr>
      <w:t xml:space="preserve">2024年度云南省省级设计审批公路建设项目技术咨询服务 </w:t>
    </w:r>
    <w:r>
      <w:rPr>
        <w:rFonts w:ascii="黑体" w:eastAsia="黑体" w:hAnsi="Cambria"/>
        <w:sz w:val="24"/>
        <w:szCs w:val="24"/>
        <w:lang w:val="zh-CN"/>
      </w:rPr>
      <w:t xml:space="preserve">                </w:t>
    </w:r>
    <w:r>
      <w:rPr>
        <w:rFonts w:ascii="黑体" w:eastAsia="黑体" w:hAnsi="Cambria" w:hint="eastAsia"/>
        <w:sz w:val="24"/>
        <w:szCs w:val="24"/>
        <w:lang w:val="zh-CN"/>
      </w:rPr>
      <w:t>采购文件</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3C901C" w14:textId="77777777" w:rsidR="000E56D6" w:rsidRDefault="00B93009">
    <w:pPr>
      <w:pStyle w:val="afb"/>
      <w:pBdr>
        <w:bottom w:val="thickThinSmallGap" w:sz="24" w:space="2" w:color="622423"/>
      </w:pBdr>
      <w:jc w:val="left"/>
      <w:rPr>
        <w:rFonts w:ascii="Cambria" w:hAnsi="Cambria"/>
        <w:sz w:val="40"/>
        <w:szCs w:val="40"/>
      </w:rPr>
    </w:pPr>
    <w:r>
      <w:rPr>
        <w:rFonts w:ascii="黑体" w:eastAsia="黑体" w:hAnsi="Cambria" w:hint="eastAsia"/>
        <w:sz w:val="24"/>
        <w:szCs w:val="24"/>
        <w:lang w:val="zh-CN"/>
      </w:rPr>
      <w:t xml:space="preserve">2024年度云南省省级设计审批公路建设项目技术咨询服务 </w:t>
    </w:r>
    <w:r>
      <w:rPr>
        <w:rFonts w:ascii="黑体" w:eastAsia="黑体" w:hAnsi="Cambria"/>
        <w:sz w:val="24"/>
        <w:szCs w:val="24"/>
        <w:lang w:val="zh-CN"/>
      </w:rPr>
      <w:t xml:space="preserve">                </w:t>
    </w:r>
    <w:r>
      <w:rPr>
        <w:rFonts w:ascii="黑体" w:eastAsia="黑体" w:hAnsi="Cambria" w:hint="eastAsia"/>
        <w:sz w:val="24"/>
        <w:szCs w:val="24"/>
        <w:lang w:val="zh-CN"/>
      </w:rPr>
      <w:t>采购文件</w:t>
    </w:r>
  </w:p>
  <w:p w14:paraId="3071738A" w14:textId="77777777" w:rsidR="000E56D6" w:rsidRDefault="000E56D6"/>
  <w:p w14:paraId="0B6A4828" w14:textId="77777777" w:rsidR="000E56D6" w:rsidRDefault="000E56D6"/>
  <w:p w14:paraId="075EE3E7" w14:textId="77777777" w:rsidR="000E56D6" w:rsidRDefault="000E56D6"/>
  <w:p w14:paraId="5E59BF53" w14:textId="77777777" w:rsidR="000E56D6" w:rsidRDefault="000E56D6"/>
  <w:p w14:paraId="340DCC03" w14:textId="77777777" w:rsidR="000E56D6" w:rsidRDefault="000E56D6"/>
  <w:p w14:paraId="10586868" w14:textId="77777777" w:rsidR="000E56D6" w:rsidRDefault="000E56D6"/>
  <w:p w14:paraId="2AAA250A" w14:textId="77777777" w:rsidR="000E56D6" w:rsidRDefault="000E56D6"/>
  <w:p w14:paraId="5C5BC081" w14:textId="77777777" w:rsidR="000E56D6" w:rsidRDefault="000E56D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316362"/>
    <w:multiLevelType w:val="multilevel"/>
    <w:tmpl w:val="2D316362"/>
    <w:lvl w:ilvl="0">
      <w:start w:val="1"/>
      <w:numFmt w:val="chineseCounting"/>
      <w:suff w:val="nothing"/>
      <w:lvlText w:val="%1、"/>
      <w:lvlJc w:val="left"/>
      <w:pPr>
        <w:ind w:left="0" w:firstLine="0"/>
      </w:pPr>
      <w:rPr>
        <w:rFonts w:ascii="宋体" w:eastAsia="宋体" w:hAnsi="宋体" w:hint="eastAsia"/>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11374513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4097"/>
  </w:hdrShapeDefaults>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c3NDgzOTU3MzllMWY4ZjI4MmVhNjZkOTZjODFmYzgifQ=="/>
  </w:docVars>
  <w:rsids>
    <w:rsidRoot w:val="00172A27"/>
    <w:rsid w:val="00000210"/>
    <w:rsid w:val="000005F2"/>
    <w:rsid w:val="000017B8"/>
    <w:rsid w:val="00001A87"/>
    <w:rsid w:val="00001C4B"/>
    <w:rsid w:val="0000273D"/>
    <w:rsid w:val="00003919"/>
    <w:rsid w:val="00003C82"/>
    <w:rsid w:val="00004DEB"/>
    <w:rsid w:val="00006BF5"/>
    <w:rsid w:val="00007A96"/>
    <w:rsid w:val="00010540"/>
    <w:rsid w:val="0001128F"/>
    <w:rsid w:val="000117A5"/>
    <w:rsid w:val="0001253D"/>
    <w:rsid w:val="00012775"/>
    <w:rsid w:val="00012D67"/>
    <w:rsid w:val="00012F42"/>
    <w:rsid w:val="00013111"/>
    <w:rsid w:val="00013C93"/>
    <w:rsid w:val="00014495"/>
    <w:rsid w:val="00014C57"/>
    <w:rsid w:val="0001510E"/>
    <w:rsid w:val="00016AEC"/>
    <w:rsid w:val="00016CB1"/>
    <w:rsid w:val="00016EB3"/>
    <w:rsid w:val="00016FE6"/>
    <w:rsid w:val="00017AD3"/>
    <w:rsid w:val="00020DA2"/>
    <w:rsid w:val="00021759"/>
    <w:rsid w:val="00021AEC"/>
    <w:rsid w:val="00021C1A"/>
    <w:rsid w:val="0002233D"/>
    <w:rsid w:val="00022612"/>
    <w:rsid w:val="00022D48"/>
    <w:rsid w:val="00023CC5"/>
    <w:rsid w:val="00024753"/>
    <w:rsid w:val="00024C12"/>
    <w:rsid w:val="000254AE"/>
    <w:rsid w:val="00025AC2"/>
    <w:rsid w:val="00025E2C"/>
    <w:rsid w:val="000264A6"/>
    <w:rsid w:val="00027E56"/>
    <w:rsid w:val="00027F43"/>
    <w:rsid w:val="00031B3F"/>
    <w:rsid w:val="00032792"/>
    <w:rsid w:val="00035C15"/>
    <w:rsid w:val="00035FAA"/>
    <w:rsid w:val="0003679D"/>
    <w:rsid w:val="00036A94"/>
    <w:rsid w:val="0003779D"/>
    <w:rsid w:val="00040FE3"/>
    <w:rsid w:val="0004139D"/>
    <w:rsid w:val="000415BD"/>
    <w:rsid w:val="000425FA"/>
    <w:rsid w:val="00042B28"/>
    <w:rsid w:val="0004317A"/>
    <w:rsid w:val="00044780"/>
    <w:rsid w:val="00044C2F"/>
    <w:rsid w:val="00044D9F"/>
    <w:rsid w:val="00044EF5"/>
    <w:rsid w:val="00046109"/>
    <w:rsid w:val="0004623D"/>
    <w:rsid w:val="00046E94"/>
    <w:rsid w:val="00046F94"/>
    <w:rsid w:val="00047281"/>
    <w:rsid w:val="0004745A"/>
    <w:rsid w:val="000475E1"/>
    <w:rsid w:val="00050B0D"/>
    <w:rsid w:val="00050B8D"/>
    <w:rsid w:val="00051299"/>
    <w:rsid w:val="000513D3"/>
    <w:rsid w:val="00052A4B"/>
    <w:rsid w:val="00052C3A"/>
    <w:rsid w:val="00053FA3"/>
    <w:rsid w:val="0005406C"/>
    <w:rsid w:val="000548B8"/>
    <w:rsid w:val="000566A4"/>
    <w:rsid w:val="00057B5E"/>
    <w:rsid w:val="00060300"/>
    <w:rsid w:val="00060C2C"/>
    <w:rsid w:val="0006121C"/>
    <w:rsid w:val="000624EA"/>
    <w:rsid w:val="00064A1A"/>
    <w:rsid w:val="00065166"/>
    <w:rsid w:val="000655A7"/>
    <w:rsid w:val="00065744"/>
    <w:rsid w:val="00066C25"/>
    <w:rsid w:val="00066FD0"/>
    <w:rsid w:val="000671B8"/>
    <w:rsid w:val="000679C4"/>
    <w:rsid w:val="000702FE"/>
    <w:rsid w:val="0007073C"/>
    <w:rsid w:val="00071DB1"/>
    <w:rsid w:val="000724DF"/>
    <w:rsid w:val="000731D6"/>
    <w:rsid w:val="0007370C"/>
    <w:rsid w:val="00073E46"/>
    <w:rsid w:val="00073ECB"/>
    <w:rsid w:val="0007400C"/>
    <w:rsid w:val="0007424E"/>
    <w:rsid w:val="00074548"/>
    <w:rsid w:val="00074DF6"/>
    <w:rsid w:val="00075155"/>
    <w:rsid w:val="0007586C"/>
    <w:rsid w:val="00076551"/>
    <w:rsid w:val="00076721"/>
    <w:rsid w:val="00076876"/>
    <w:rsid w:val="000768C1"/>
    <w:rsid w:val="00076925"/>
    <w:rsid w:val="000779D5"/>
    <w:rsid w:val="0008013D"/>
    <w:rsid w:val="00080154"/>
    <w:rsid w:val="00080C0C"/>
    <w:rsid w:val="00080DBF"/>
    <w:rsid w:val="00081D28"/>
    <w:rsid w:val="00081DE9"/>
    <w:rsid w:val="00082AA4"/>
    <w:rsid w:val="00082D8E"/>
    <w:rsid w:val="000839A2"/>
    <w:rsid w:val="0008421A"/>
    <w:rsid w:val="000848F3"/>
    <w:rsid w:val="00084A93"/>
    <w:rsid w:val="0008575C"/>
    <w:rsid w:val="00085AFE"/>
    <w:rsid w:val="00086A09"/>
    <w:rsid w:val="00090ED6"/>
    <w:rsid w:val="000911FE"/>
    <w:rsid w:val="00091714"/>
    <w:rsid w:val="00091C22"/>
    <w:rsid w:val="00091C88"/>
    <w:rsid w:val="000925D4"/>
    <w:rsid w:val="000955FE"/>
    <w:rsid w:val="00095CDC"/>
    <w:rsid w:val="00096025"/>
    <w:rsid w:val="00096096"/>
    <w:rsid w:val="00096706"/>
    <w:rsid w:val="00096A15"/>
    <w:rsid w:val="00096E4B"/>
    <w:rsid w:val="000A089A"/>
    <w:rsid w:val="000A1389"/>
    <w:rsid w:val="000A1782"/>
    <w:rsid w:val="000A1ACE"/>
    <w:rsid w:val="000A1CCD"/>
    <w:rsid w:val="000A2811"/>
    <w:rsid w:val="000A313D"/>
    <w:rsid w:val="000A36FF"/>
    <w:rsid w:val="000A47AC"/>
    <w:rsid w:val="000A55B5"/>
    <w:rsid w:val="000A5657"/>
    <w:rsid w:val="000A5BE5"/>
    <w:rsid w:val="000A6BD9"/>
    <w:rsid w:val="000A6C5B"/>
    <w:rsid w:val="000A725D"/>
    <w:rsid w:val="000A74E5"/>
    <w:rsid w:val="000A7F0F"/>
    <w:rsid w:val="000B082B"/>
    <w:rsid w:val="000B35BA"/>
    <w:rsid w:val="000B372E"/>
    <w:rsid w:val="000B469B"/>
    <w:rsid w:val="000B4711"/>
    <w:rsid w:val="000B4770"/>
    <w:rsid w:val="000B5EEF"/>
    <w:rsid w:val="000B745C"/>
    <w:rsid w:val="000C05FC"/>
    <w:rsid w:val="000C13D1"/>
    <w:rsid w:val="000C206A"/>
    <w:rsid w:val="000C548C"/>
    <w:rsid w:val="000C56D8"/>
    <w:rsid w:val="000C6391"/>
    <w:rsid w:val="000C68A2"/>
    <w:rsid w:val="000C6C48"/>
    <w:rsid w:val="000C7580"/>
    <w:rsid w:val="000C7689"/>
    <w:rsid w:val="000D0550"/>
    <w:rsid w:val="000D0EDA"/>
    <w:rsid w:val="000D175D"/>
    <w:rsid w:val="000D1ABF"/>
    <w:rsid w:val="000D2CA9"/>
    <w:rsid w:val="000D2DC6"/>
    <w:rsid w:val="000D397A"/>
    <w:rsid w:val="000D3C8B"/>
    <w:rsid w:val="000D3FE8"/>
    <w:rsid w:val="000D48E1"/>
    <w:rsid w:val="000D4A7F"/>
    <w:rsid w:val="000D5AFE"/>
    <w:rsid w:val="000D604B"/>
    <w:rsid w:val="000D738A"/>
    <w:rsid w:val="000D7396"/>
    <w:rsid w:val="000D79BA"/>
    <w:rsid w:val="000E05A6"/>
    <w:rsid w:val="000E1350"/>
    <w:rsid w:val="000E1E86"/>
    <w:rsid w:val="000E220C"/>
    <w:rsid w:val="000E2CD1"/>
    <w:rsid w:val="000E2E5F"/>
    <w:rsid w:val="000E3124"/>
    <w:rsid w:val="000E351A"/>
    <w:rsid w:val="000E3582"/>
    <w:rsid w:val="000E3ABD"/>
    <w:rsid w:val="000E56D6"/>
    <w:rsid w:val="000E5A88"/>
    <w:rsid w:val="000E5DD7"/>
    <w:rsid w:val="000E5FD5"/>
    <w:rsid w:val="000E74D3"/>
    <w:rsid w:val="000E7F9A"/>
    <w:rsid w:val="000F1066"/>
    <w:rsid w:val="000F3B0F"/>
    <w:rsid w:val="000F3C6D"/>
    <w:rsid w:val="000F4C81"/>
    <w:rsid w:val="000F5439"/>
    <w:rsid w:val="001006BD"/>
    <w:rsid w:val="00100C04"/>
    <w:rsid w:val="00100E95"/>
    <w:rsid w:val="00102704"/>
    <w:rsid w:val="00102A68"/>
    <w:rsid w:val="00102C69"/>
    <w:rsid w:val="00102FFF"/>
    <w:rsid w:val="001034F1"/>
    <w:rsid w:val="001038C3"/>
    <w:rsid w:val="00103C7F"/>
    <w:rsid w:val="00104004"/>
    <w:rsid w:val="00104245"/>
    <w:rsid w:val="00104290"/>
    <w:rsid w:val="00104907"/>
    <w:rsid w:val="00104B20"/>
    <w:rsid w:val="00105A45"/>
    <w:rsid w:val="0010655E"/>
    <w:rsid w:val="00106C61"/>
    <w:rsid w:val="00106F2E"/>
    <w:rsid w:val="00111BE3"/>
    <w:rsid w:val="0011228D"/>
    <w:rsid w:val="0011279A"/>
    <w:rsid w:val="00112D5F"/>
    <w:rsid w:val="00112DD0"/>
    <w:rsid w:val="00113C2A"/>
    <w:rsid w:val="00114AAC"/>
    <w:rsid w:val="00114C0E"/>
    <w:rsid w:val="00115014"/>
    <w:rsid w:val="00117A32"/>
    <w:rsid w:val="00120837"/>
    <w:rsid w:val="001209BA"/>
    <w:rsid w:val="00120E3C"/>
    <w:rsid w:val="0012100E"/>
    <w:rsid w:val="00121035"/>
    <w:rsid w:val="0012127B"/>
    <w:rsid w:val="001213F4"/>
    <w:rsid w:val="001215ED"/>
    <w:rsid w:val="001217B2"/>
    <w:rsid w:val="00121A6D"/>
    <w:rsid w:val="001221AE"/>
    <w:rsid w:val="0012273A"/>
    <w:rsid w:val="00122C02"/>
    <w:rsid w:val="0012319C"/>
    <w:rsid w:val="001238CF"/>
    <w:rsid w:val="0012545B"/>
    <w:rsid w:val="00125699"/>
    <w:rsid w:val="00125822"/>
    <w:rsid w:val="00125EE4"/>
    <w:rsid w:val="001262C0"/>
    <w:rsid w:val="00126789"/>
    <w:rsid w:val="00127E1F"/>
    <w:rsid w:val="001304A8"/>
    <w:rsid w:val="001305CA"/>
    <w:rsid w:val="00130A52"/>
    <w:rsid w:val="0013188F"/>
    <w:rsid w:val="00131CD5"/>
    <w:rsid w:val="0013272E"/>
    <w:rsid w:val="001332A6"/>
    <w:rsid w:val="00133AD7"/>
    <w:rsid w:val="00133AD8"/>
    <w:rsid w:val="001345D0"/>
    <w:rsid w:val="00134734"/>
    <w:rsid w:val="0013543C"/>
    <w:rsid w:val="0013552E"/>
    <w:rsid w:val="0013606C"/>
    <w:rsid w:val="00136985"/>
    <w:rsid w:val="00136FC8"/>
    <w:rsid w:val="001378E8"/>
    <w:rsid w:val="00137DBA"/>
    <w:rsid w:val="001424FD"/>
    <w:rsid w:val="00142AEA"/>
    <w:rsid w:val="00142BA2"/>
    <w:rsid w:val="00142D98"/>
    <w:rsid w:val="00142DA0"/>
    <w:rsid w:val="0014326F"/>
    <w:rsid w:val="00143787"/>
    <w:rsid w:val="00146DC7"/>
    <w:rsid w:val="00147801"/>
    <w:rsid w:val="001478A4"/>
    <w:rsid w:val="00147B1F"/>
    <w:rsid w:val="00147B9C"/>
    <w:rsid w:val="00147E37"/>
    <w:rsid w:val="001500E8"/>
    <w:rsid w:val="001502DD"/>
    <w:rsid w:val="0015133F"/>
    <w:rsid w:val="00151772"/>
    <w:rsid w:val="00151F17"/>
    <w:rsid w:val="001524A9"/>
    <w:rsid w:val="00152AE0"/>
    <w:rsid w:val="00152B19"/>
    <w:rsid w:val="001539FB"/>
    <w:rsid w:val="00153B81"/>
    <w:rsid w:val="00154186"/>
    <w:rsid w:val="0015480F"/>
    <w:rsid w:val="00155679"/>
    <w:rsid w:val="00155989"/>
    <w:rsid w:val="00155B49"/>
    <w:rsid w:val="001574BA"/>
    <w:rsid w:val="001578D5"/>
    <w:rsid w:val="00160269"/>
    <w:rsid w:val="00160476"/>
    <w:rsid w:val="00160EC2"/>
    <w:rsid w:val="00161520"/>
    <w:rsid w:val="0016158B"/>
    <w:rsid w:val="001618F0"/>
    <w:rsid w:val="001621AD"/>
    <w:rsid w:val="0016243E"/>
    <w:rsid w:val="00162F32"/>
    <w:rsid w:val="00163118"/>
    <w:rsid w:val="001636B8"/>
    <w:rsid w:val="00164B30"/>
    <w:rsid w:val="00165AC7"/>
    <w:rsid w:val="00165E4E"/>
    <w:rsid w:val="00166E0B"/>
    <w:rsid w:val="00167575"/>
    <w:rsid w:val="001679E4"/>
    <w:rsid w:val="00167B44"/>
    <w:rsid w:val="00170F76"/>
    <w:rsid w:val="001712E1"/>
    <w:rsid w:val="00171CC5"/>
    <w:rsid w:val="00172A27"/>
    <w:rsid w:val="00173054"/>
    <w:rsid w:val="00174675"/>
    <w:rsid w:val="00174914"/>
    <w:rsid w:val="001751ED"/>
    <w:rsid w:val="001759E2"/>
    <w:rsid w:val="00175C40"/>
    <w:rsid w:val="00176457"/>
    <w:rsid w:val="00176FF2"/>
    <w:rsid w:val="00177B37"/>
    <w:rsid w:val="00177E6D"/>
    <w:rsid w:val="001805B5"/>
    <w:rsid w:val="00180CAF"/>
    <w:rsid w:val="00181AF4"/>
    <w:rsid w:val="00181B30"/>
    <w:rsid w:val="0018356A"/>
    <w:rsid w:val="001838CF"/>
    <w:rsid w:val="00184B53"/>
    <w:rsid w:val="00184FF9"/>
    <w:rsid w:val="00185770"/>
    <w:rsid w:val="001858D0"/>
    <w:rsid w:val="00186F29"/>
    <w:rsid w:val="0018732F"/>
    <w:rsid w:val="00187354"/>
    <w:rsid w:val="001876F7"/>
    <w:rsid w:val="001879F5"/>
    <w:rsid w:val="0019028F"/>
    <w:rsid w:val="0019183E"/>
    <w:rsid w:val="001918EC"/>
    <w:rsid w:val="001924F5"/>
    <w:rsid w:val="0019341C"/>
    <w:rsid w:val="0019388F"/>
    <w:rsid w:val="00194C5E"/>
    <w:rsid w:val="00195FE1"/>
    <w:rsid w:val="00197D3F"/>
    <w:rsid w:val="001A07AF"/>
    <w:rsid w:val="001A0932"/>
    <w:rsid w:val="001A0942"/>
    <w:rsid w:val="001A12D7"/>
    <w:rsid w:val="001A246B"/>
    <w:rsid w:val="001A2501"/>
    <w:rsid w:val="001A3484"/>
    <w:rsid w:val="001A3DF3"/>
    <w:rsid w:val="001A543B"/>
    <w:rsid w:val="001A5758"/>
    <w:rsid w:val="001A5C87"/>
    <w:rsid w:val="001A772F"/>
    <w:rsid w:val="001B02B2"/>
    <w:rsid w:val="001B03F4"/>
    <w:rsid w:val="001B10EF"/>
    <w:rsid w:val="001B1BAD"/>
    <w:rsid w:val="001B1C26"/>
    <w:rsid w:val="001B22EC"/>
    <w:rsid w:val="001B2C4C"/>
    <w:rsid w:val="001B2E3B"/>
    <w:rsid w:val="001B396B"/>
    <w:rsid w:val="001B397A"/>
    <w:rsid w:val="001B4B8C"/>
    <w:rsid w:val="001B525E"/>
    <w:rsid w:val="001B56E4"/>
    <w:rsid w:val="001B59F8"/>
    <w:rsid w:val="001B7047"/>
    <w:rsid w:val="001B7098"/>
    <w:rsid w:val="001B74EE"/>
    <w:rsid w:val="001C0F84"/>
    <w:rsid w:val="001C1576"/>
    <w:rsid w:val="001C1F4B"/>
    <w:rsid w:val="001C2A50"/>
    <w:rsid w:val="001C37B8"/>
    <w:rsid w:val="001C3CC1"/>
    <w:rsid w:val="001C3E80"/>
    <w:rsid w:val="001C4550"/>
    <w:rsid w:val="001C4D2C"/>
    <w:rsid w:val="001C4E6A"/>
    <w:rsid w:val="001C518C"/>
    <w:rsid w:val="001C631C"/>
    <w:rsid w:val="001C6939"/>
    <w:rsid w:val="001C6EE3"/>
    <w:rsid w:val="001D365A"/>
    <w:rsid w:val="001D3845"/>
    <w:rsid w:val="001D4017"/>
    <w:rsid w:val="001D48FF"/>
    <w:rsid w:val="001D5631"/>
    <w:rsid w:val="001D64BD"/>
    <w:rsid w:val="001D7747"/>
    <w:rsid w:val="001D7A66"/>
    <w:rsid w:val="001E0203"/>
    <w:rsid w:val="001E056A"/>
    <w:rsid w:val="001E2064"/>
    <w:rsid w:val="001E229C"/>
    <w:rsid w:val="001E2A3D"/>
    <w:rsid w:val="001E3A04"/>
    <w:rsid w:val="001E3F3E"/>
    <w:rsid w:val="001E5285"/>
    <w:rsid w:val="001E5548"/>
    <w:rsid w:val="001E594B"/>
    <w:rsid w:val="001E5AE2"/>
    <w:rsid w:val="001E5BD4"/>
    <w:rsid w:val="001E740B"/>
    <w:rsid w:val="001E743E"/>
    <w:rsid w:val="001E7BA8"/>
    <w:rsid w:val="001E7DB5"/>
    <w:rsid w:val="001F0242"/>
    <w:rsid w:val="001F0645"/>
    <w:rsid w:val="001F1485"/>
    <w:rsid w:val="001F31E8"/>
    <w:rsid w:val="001F3FD9"/>
    <w:rsid w:val="001F4613"/>
    <w:rsid w:val="001F4C8F"/>
    <w:rsid w:val="001F55A5"/>
    <w:rsid w:val="001F56C1"/>
    <w:rsid w:val="001F57A0"/>
    <w:rsid w:val="001F58BC"/>
    <w:rsid w:val="001F6567"/>
    <w:rsid w:val="001F7194"/>
    <w:rsid w:val="001F72C3"/>
    <w:rsid w:val="001F7813"/>
    <w:rsid w:val="00200A3E"/>
    <w:rsid w:val="00201D99"/>
    <w:rsid w:val="0020345B"/>
    <w:rsid w:val="00203FF7"/>
    <w:rsid w:val="0020432A"/>
    <w:rsid w:val="00205313"/>
    <w:rsid w:val="00205E3D"/>
    <w:rsid w:val="00206241"/>
    <w:rsid w:val="00206BD2"/>
    <w:rsid w:val="00206DBF"/>
    <w:rsid w:val="002075AE"/>
    <w:rsid w:val="0020769C"/>
    <w:rsid w:val="002116CF"/>
    <w:rsid w:val="00211992"/>
    <w:rsid w:val="002119F3"/>
    <w:rsid w:val="00211C97"/>
    <w:rsid w:val="00212AA8"/>
    <w:rsid w:val="002138F6"/>
    <w:rsid w:val="0021403C"/>
    <w:rsid w:val="00214446"/>
    <w:rsid w:val="00215EE7"/>
    <w:rsid w:val="002163E2"/>
    <w:rsid w:val="00217875"/>
    <w:rsid w:val="002200B9"/>
    <w:rsid w:val="0022028E"/>
    <w:rsid w:val="00222E6C"/>
    <w:rsid w:val="002232ED"/>
    <w:rsid w:val="00224376"/>
    <w:rsid w:val="002246F2"/>
    <w:rsid w:val="002248EE"/>
    <w:rsid w:val="00224F23"/>
    <w:rsid w:val="00225341"/>
    <w:rsid w:val="00225D68"/>
    <w:rsid w:val="00226009"/>
    <w:rsid w:val="00226780"/>
    <w:rsid w:val="00226DE8"/>
    <w:rsid w:val="00230E2A"/>
    <w:rsid w:val="00233161"/>
    <w:rsid w:val="0023338E"/>
    <w:rsid w:val="002338A2"/>
    <w:rsid w:val="00233F82"/>
    <w:rsid w:val="00234D15"/>
    <w:rsid w:val="00237648"/>
    <w:rsid w:val="00237C8C"/>
    <w:rsid w:val="00237CDD"/>
    <w:rsid w:val="00240ED3"/>
    <w:rsid w:val="002411FF"/>
    <w:rsid w:val="00241B4C"/>
    <w:rsid w:val="00241EB9"/>
    <w:rsid w:val="0024285A"/>
    <w:rsid w:val="00242B5D"/>
    <w:rsid w:val="00243767"/>
    <w:rsid w:val="00243D08"/>
    <w:rsid w:val="00244026"/>
    <w:rsid w:val="00244677"/>
    <w:rsid w:val="002448FC"/>
    <w:rsid w:val="002452B4"/>
    <w:rsid w:val="00245B4C"/>
    <w:rsid w:val="00246A6A"/>
    <w:rsid w:val="00246C92"/>
    <w:rsid w:val="00247179"/>
    <w:rsid w:val="0024758F"/>
    <w:rsid w:val="00253BDA"/>
    <w:rsid w:val="0025419A"/>
    <w:rsid w:val="002545D7"/>
    <w:rsid w:val="0025464F"/>
    <w:rsid w:val="0025534E"/>
    <w:rsid w:val="00255440"/>
    <w:rsid w:val="002556D2"/>
    <w:rsid w:val="002564DE"/>
    <w:rsid w:val="00260535"/>
    <w:rsid w:val="00260624"/>
    <w:rsid w:val="00260C2A"/>
    <w:rsid w:val="0026185A"/>
    <w:rsid w:val="00262C2D"/>
    <w:rsid w:val="00262CE7"/>
    <w:rsid w:val="002639D2"/>
    <w:rsid w:val="00264405"/>
    <w:rsid w:val="00266131"/>
    <w:rsid w:val="002664CC"/>
    <w:rsid w:val="002665CB"/>
    <w:rsid w:val="00266FE3"/>
    <w:rsid w:val="002703CE"/>
    <w:rsid w:val="002711D9"/>
    <w:rsid w:val="0027138B"/>
    <w:rsid w:val="00271773"/>
    <w:rsid w:val="00271D25"/>
    <w:rsid w:val="00271E08"/>
    <w:rsid w:val="00272A6F"/>
    <w:rsid w:val="0027300E"/>
    <w:rsid w:val="00273DAE"/>
    <w:rsid w:val="00276282"/>
    <w:rsid w:val="00276534"/>
    <w:rsid w:val="00276DFD"/>
    <w:rsid w:val="00277142"/>
    <w:rsid w:val="0027777C"/>
    <w:rsid w:val="00277A70"/>
    <w:rsid w:val="002811BB"/>
    <w:rsid w:val="00281E58"/>
    <w:rsid w:val="00281E7F"/>
    <w:rsid w:val="00282DD4"/>
    <w:rsid w:val="00282E6C"/>
    <w:rsid w:val="00282EB0"/>
    <w:rsid w:val="00282F58"/>
    <w:rsid w:val="00283A94"/>
    <w:rsid w:val="00283FFF"/>
    <w:rsid w:val="00284408"/>
    <w:rsid w:val="002847CF"/>
    <w:rsid w:val="00284838"/>
    <w:rsid w:val="002851F4"/>
    <w:rsid w:val="00285F0C"/>
    <w:rsid w:val="002860C8"/>
    <w:rsid w:val="00287308"/>
    <w:rsid w:val="00287A7E"/>
    <w:rsid w:val="00287F6B"/>
    <w:rsid w:val="00290191"/>
    <w:rsid w:val="002906FE"/>
    <w:rsid w:val="00292532"/>
    <w:rsid w:val="002927A2"/>
    <w:rsid w:val="002934D0"/>
    <w:rsid w:val="002946F5"/>
    <w:rsid w:val="00294836"/>
    <w:rsid w:val="002949DC"/>
    <w:rsid w:val="00294D27"/>
    <w:rsid w:val="00294E48"/>
    <w:rsid w:val="00294ECF"/>
    <w:rsid w:val="002953B1"/>
    <w:rsid w:val="0029580F"/>
    <w:rsid w:val="0029585F"/>
    <w:rsid w:val="00295FEE"/>
    <w:rsid w:val="0029761C"/>
    <w:rsid w:val="002A0023"/>
    <w:rsid w:val="002A0B2B"/>
    <w:rsid w:val="002A0F3D"/>
    <w:rsid w:val="002A2A16"/>
    <w:rsid w:val="002A2E74"/>
    <w:rsid w:val="002A2F13"/>
    <w:rsid w:val="002A33BD"/>
    <w:rsid w:val="002A3D67"/>
    <w:rsid w:val="002A44B9"/>
    <w:rsid w:val="002A537A"/>
    <w:rsid w:val="002A538A"/>
    <w:rsid w:val="002A628A"/>
    <w:rsid w:val="002A6797"/>
    <w:rsid w:val="002A7099"/>
    <w:rsid w:val="002A7AB2"/>
    <w:rsid w:val="002B0515"/>
    <w:rsid w:val="002B09E1"/>
    <w:rsid w:val="002B1310"/>
    <w:rsid w:val="002B18CC"/>
    <w:rsid w:val="002B2ADC"/>
    <w:rsid w:val="002B2CF2"/>
    <w:rsid w:val="002B4391"/>
    <w:rsid w:val="002B44D5"/>
    <w:rsid w:val="002B4A5D"/>
    <w:rsid w:val="002B5195"/>
    <w:rsid w:val="002B5B3B"/>
    <w:rsid w:val="002B6015"/>
    <w:rsid w:val="002B631E"/>
    <w:rsid w:val="002B64E0"/>
    <w:rsid w:val="002B7461"/>
    <w:rsid w:val="002B7732"/>
    <w:rsid w:val="002B798A"/>
    <w:rsid w:val="002C0AF7"/>
    <w:rsid w:val="002C27E8"/>
    <w:rsid w:val="002C37C7"/>
    <w:rsid w:val="002C4151"/>
    <w:rsid w:val="002C4183"/>
    <w:rsid w:val="002C4A18"/>
    <w:rsid w:val="002C4B9B"/>
    <w:rsid w:val="002C56A5"/>
    <w:rsid w:val="002C5766"/>
    <w:rsid w:val="002C5820"/>
    <w:rsid w:val="002C5B8B"/>
    <w:rsid w:val="002C6344"/>
    <w:rsid w:val="002C682C"/>
    <w:rsid w:val="002C7038"/>
    <w:rsid w:val="002C73BF"/>
    <w:rsid w:val="002C74C3"/>
    <w:rsid w:val="002C761D"/>
    <w:rsid w:val="002C780D"/>
    <w:rsid w:val="002C7E7B"/>
    <w:rsid w:val="002D02C9"/>
    <w:rsid w:val="002D112E"/>
    <w:rsid w:val="002D1980"/>
    <w:rsid w:val="002D22F1"/>
    <w:rsid w:val="002D4224"/>
    <w:rsid w:val="002D6049"/>
    <w:rsid w:val="002D7CC7"/>
    <w:rsid w:val="002D7D53"/>
    <w:rsid w:val="002E00B7"/>
    <w:rsid w:val="002E267C"/>
    <w:rsid w:val="002E287D"/>
    <w:rsid w:val="002E2CBB"/>
    <w:rsid w:val="002E3BA5"/>
    <w:rsid w:val="002E3C3E"/>
    <w:rsid w:val="002E3FF3"/>
    <w:rsid w:val="002E525D"/>
    <w:rsid w:val="002E65D5"/>
    <w:rsid w:val="002E6DB4"/>
    <w:rsid w:val="002E6FE4"/>
    <w:rsid w:val="002E71A5"/>
    <w:rsid w:val="002E79AB"/>
    <w:rsid w:val="002F0549"/>
    <w:rsid w:val="002F0A42"/>
    <w:rsid w:val="002F0BF4"/>
    <w:rsid w:val="002F0FEC"/>
    <w:rsid w:val="002F229E"/>
    <w:rsid w:val="002F2CBF"/>
    <w:rsid w:val="002F3396"/>
    <w:rsid w:val="002F36ED"/>
    <w:rsid w:val="002F4C0C"/>
    <w:rsid w:val="002F514C"/>
    <w:rsid w:val="002F56E8"/>
    <w:rsid w:val="002F5CC0"/>
    <w:rsid w:val="002F601B"/>
    <w:rsid w:val="002F66FE"/>
    <w:rsid w:val="0030013F"/>
    <w:rsid w:val="003009A8"/>
    <w:rsid w:val="00300D17"/>
    <w:rsid w:val="00301CF1"/>
    <w:rsid w:val="00301F5A"/>
    <w:rsid w:val="0030268F"/>
    <w:rsid w:val="00302C70"/>
    <w:rsid w:val="00303D7E"/>
    <w:rsid w:val="00304304"/>
    <w:rsid w:val="003048CD"/>
    <w:rsid w:val="00304BBA"/>
    <w:rsid w:val="00304DBA"/>
    <w:rsid w:val="00305699"/>
    <w:rsid w:val="003072A7"/>
    <w:rsid w:val="00307C0D"/>
    <w:rsid w:val="00310152"/>
    <w:rsid w:val="003101EE"/>
    <w:rsid w:val="003106B8"/>
    <w:rsid w:val="003121C7"/>
    <w:rsid w:val="0031467C"/>
    <w:rsid w:val="00315003"/>
    <w:rsid w:val="00315921"/>
    <w:rsid w:val="00315D6E"/>
    <w:rsid w:val="003160D7"/>
    <w:rsid w:val="00316A9E"/>
    <w:rsid w:val="00316B56"/>
    <w:rsid w:val="00320810"/>
    <w:rsid w:val="00321625"/>
    <w:rsid w:val="00321671"/>
    <w:rsid w:val="0032219A"/>
    <w:rsid w:val="00323227"/>
    <w:rsid w:val="00323A9B"/>
    <w:rsid w:val="00323B51"/>
    <w:rsid w:val="00324F4D"/>
    <w:rsid w:val="003254F2"/>
    <w:rsid w:val="00325F1C"/>
    <w:rsid w:val="00326013"/>
    <w:rsid w:val="00326584"/>
    <w:rsid w:val="00326813"/>
    <w:rsid w:val="00326EF1"/>
    <w:rsid w:val="00327045"/>
    <w:rsid w:val="00327785"/>
    <w:rsid w:val="003277EF"/>
    <w:rsid w:val="003279E7"/>
    <w:rsid w:val="00327D78"/>
    <w:rsid w:val="003309F2"/>
    <w:rsid w:val="00330C90"/>
    <w:rsid w:val="00331ED0"/>
    <w:rsid w:val="00331F25"/>
    <w:rsid w:val="003321B0"/>
    <w:rsid w:val="00332472"/>
    <w:rsid w:val="00332908"/>
    <w:rsid w:val="00332AE3"/>
    <w:rsid w:val="00333818"/>
    <w:rsid w:val="0033518B"/>
    <w:rsid w:val="0033582D"/>
    <w:rsid w:val="00336093"/>
    <w:rsid w:val="00336E36"/>
    <w:rsid w:val="00337376"/>
    <w:rsid w:val="00337633"/>
    <w:rsid w:val="00340855"/>
    <w:rsid w:val="00341176"/>
    <w:rsid w:val="0034206C"/>
    <w:rsid w:val="0034277F"/>
    <w:rsid w:val="00342EC0"/>
    <w:rsid w:val="00344961"/>
    <w:rsid w:val="00344F14"/>
    <w:rsid w:val="003451E4"/>
    <w:rsid w:val="003457DA"/>
    <w:rsid w:val="00345A1C"/>
    <w:rsid w:val="00345B72"/>
    <w:rsid w:val="00346127"/>
    <w:rsid w:val="00350009"/>
    <w:rsid w:val="003501D2"/>
    <w:rsid w:val="00350289"/>
    <w:rsid w:val="00350DB3"/>
    <w:rsid w:val="00350EE2"/>
    <w:rsid w:val="00351295"/>
    <w:rsid w:val="00351395"/>
    <w:rsid w:val="003518E6"/>
    <w:rsid w:val="00351A5C"/>
    <w:rsid w:val="00351AF8"/>
    <w:rsid w:val="0035271D"/>
    <w:rsid w:val="00352E21"/>
    <w:rsid w:val="00353149"/>
    <w:rsid w:val="00353919"/>
    <w:rsid w:val="003549BD"/>
    <w:rsid w:val="003555A9"/>
    <w:rsid w:val="00356671"/>
    <w:rsid w:val="00356678"/>
    <w:rsid w:val="0035686F"/>
    <w:rsid w:val="00356CB1"/>
    <w:rsid w:val="0035768F"/>
    <w:rsid w:val="003605D8"/>
    <w:rsid w:val="00360F31"/>
    <w:rsid w:val="0036206C"/>
    <w:rsid w:val="00362353"/>
    <w:rsid w:val="003623AA"/>
    <w:rsid w:val="00362A99"/>
    <w:rsid w:val="00362AFC"/>
    <w:rsid w:val="00363414"/>
    <w:rsid w:val="00363703"/>
    <w:rsid w:val="00363A36"/>
    <w:rsid w:val="003640D9"/>
    <w:rsid w:val="00364C16"/>
    <w:rsid w:val="003659A1"/>
    <w:rsid w:val="003659C1"/>
    <w:rsid w:val="00366190"/>
    <w:rsid w:val="00366517"/>
    <w:rsid w:val="00367253"/>
    <w:rsid w:val="00367DD2"/>
    <w:rsid w:val="00370185"/>
    <w:rsid w:val="0037583D"/>
    <w:rsid w:val="00375AC5"/>
    <w:rsid w:val="00376579"/>
    <w:rsid w:val="00376CAF"/>
    <w:rsid w:val="003777BD"/>
    <w:rsid w:val="00380AAB"/>
    <w:rsid w:val="00382C8F"/>
    <w:rsid w:val="00382F5A"/>
    <w:rsid w:val="00382F7F"/>
    <w:rsid w:val="00383156"/>
    <w:rsid w:val="003857BE"/>
    <w:rsid w:val="003864B3"/>
    <w:rsid w:val="00386D7D"/>
    <w:rsid w:val="003876B0"/>
    <w:rsid w:val="00387C00"/>
    <w:rsid w:val="00387D67"/>
    <w:rsid w:val="00387FEF"/>
    <w:rsid w:val="00390080"/>
    <w:rsid w:val="003906AA"/>
    <w:rsid w:val="00390E54"/>
    <w:rsid w:val="00391DB5"/>
    <w:rsid w:val="00392C65"/>
    <w:rsid w:val="00393384"/>
    <w:rsid w:val="003936FC"/>
    <w:rsid w:val="003939C6"/>
    <w:rsid w:val="0039499B"/>
    <w:rsid w:val="00394CA6"/>
    <w:rsid w:val="003951FB"/>
    <w:rsid w:val="00396A73"/>
    <w:rsid w:val="003977A2"/>
    <w:rsid w:val="003978AB"/>
    <w:rsid w:val="00397C2F"/>
    <w:rsid w:val="00397FBD"/>
    <w:rsid w:val="003A0A27"/>
    <w:rsid w:val="003A13D7"/>
    <w:rsid w:val="003A1FA0"/>
    <w:rsid w:val="003A20E1"/>
    <w:rsid w:val="003A2383"/>
    <w:rsid w:val="003A3EC9"/>
    <w:rsid w:val="003A4362"/>
    <w:rsid w:val="003A4369"/>
    <w:rsid w:val="003A4C2F"/>
    <w:rsid w:val="003A510B"/>
    <w:rsid w:val="003A62C6"/>
    <w:rsid w:val="003A6421"/>
    <w:rsid w:val="003A70FE"/>
    <w:rsid w:val="003A7A3A"/>
    <w:rsid w:val="003B0619"/>
    <w:rsid w:val="003B0D4C"/>
    <w:rsid w:val="003B1C97"/>
    <w:rsid w:val="003B22C8"/>
    <w:rsid w:val="003B2318"/>
    <w:rsid w:val="003B2F18"/>
    <w:rsid w:val="003B364D"/>
    <w:rsid w:val="003B37B3"/>
    <w:rsid w:val="003B3F93"/>
    <w:rsid w:val="003B42CB"/>
    <w:rsid w:val="003B44E4"/>
    <w:rsid w:val="003B57E1"/>
    <w:rsid w:val="003B5879"/>
    <w:rsid w:val="003B58CA"/>
    <w:rsid w:val="003C08FF"/>
    <w:rsid w:val="003C1534"/>
    <w:rsid w:val="003C1731"/>
    <w:rsid w:val="003C1968"/>
    <w:rsid w:val="003C2D78"/>
    <w:rsid w:val="003C3523"/>
    <w:rsid w:val="003C3636"/>
    <w:rsid w:val="003C4453"/>
    <w:rsid w:val="003C5BE2"/>
    <w:rsid w:val="003C5CD0"/>
    <w:rsid w:val="003C5CF0"/>
    <w:rsid w:val="003C6C5B"/>
    <w:rsid w:val="003C79AA"/>
    <w:rsid w:val="003C7F9C"/>
    <w:rsid w:val="003D0AA5"/>
    <w:rsid w:val="003D0E88"/>
    <w:rsid w:val="003D162B"/>
    <w:rsid w:val="003D1FC4"/>
    <w:rsid w:val="003D36D2"/>
    <w:rsid w:val="003D3782"/>
    <w:rsid w:val="003D390B"/>
    <w:rsid w:val="003D3BA7"/>
    <w:rsid w:val="003D4453"/>
    <w:rsid w:val="003D546B"/>
    <w:rsid w:val="003D5AF0"/>
    <w:rsid w:val="003D649D"/>
    <w:rsid w:val="003D76CB"/>
    <w:rsid w:val="003D796E"/>
    <w:rsid w:val="003E04A1"/>
    <w:rsid w:val="003E0837"/>
    <w:rsid w:val="003E0A72"/>
    <w:rsid w:val="003E0B05"/>
    <w:rsid w:val="003E102A"/>
    <w:rsid w:val="003E1DF4"/>
    <w:rsid w:val="003E1FDB"/>
    <w:rsid w:val="003E21D6"/>
    <w:rsid w:val="003E245B"/>
    <w:rsid w:val="003E30EF"/>
    <w:rsid w:val="003E4014"/>
    <w:rsid w:val="003E4A46"/>
    <w:rsid w:val="003E68DE"/>
    <w:rsid w:val="003E6F75"/>
    <w:rsid w:val="003F04D2"/>
    <w:rsid w:val="003F0E6A"/>
    <w:rsid w:val="003F13BA"/>
    <w:rsid w:val="003F143D"/>
    <w:rsid w:val="003F2583"/>
    <w:rsid w:val="003F2A9A"/>
    <w:rsid w:val="003F4E28"/>
    <w:rsid w:val="003F560F"/>
    <w:rsid w:val="003F6023"/>
    <w:rsid w:val="003F65DD"/>
    <w:rsid w:val="003F6E3E"/>
    <w:rsid w:val="003F73AF"/>
    <w:rsid w:val="00401521"/>
    <w:rsid w:val="00401ABD"/>
    <w:rsid w:val="00401F7D"/>
    <w:rsid w:val="0040230E"/>
    <w:rsid w:val="0040252E"/>
    <w:rsid w:val="00402D6D"/>
    <w:rsid w:val="0040301A"/>
    <w:rsid w:val="004031EA"/>
    <w:rsid w:val="00404AB0"/>
    <w:rsid w:val="00405AC0"/>
    <w:rsid w:val="00407D06"/>
    <w:rsid w:val="00410231"/>
    <w:rsid w:val="00410E21"/>
    <w:rsid w:val="00411A13"/>
    <w:rsid w:val="00412015"/>
    <w:rsid w:val="0041244E"/>
    <w:rsid w:val="00412730"/>
    <w:rsid w:val="00413C11"/>
    <w:rsid w:val="00414577"/>
    <w:rsid w:val="00415608"/>
    <w:rsid w:val="00415711"/>
    <w:rsid w:val="00415B7A"/>
    <w:rsid w:val="00416546"/>
    <w:rsid w:val="0041733D"/>
    <w:rsid w:val="004175D0"/>
    <w:rsid w:val="00417909"/>
    <w:rsid w:val="00421E88"/>
    <w:rsid w:val="0042409F"/>
    <w:rsid w:val="0042509B"/>
    <w:rsid w:val="00425D08"/>
    <w:rsid w:val="00425D14"/>
    <w:rsid w:val="00425F6C"/>
    <w:rsid w:val="00426F23"/>
    <w:rsid w:val="00426F4C"/>
    <w:rsid w:val="00427985"/>
    <w:rsid w:val="0043043B"/>
    <w:rsid w:val="0043180A"/>
    <w:rsid w:val="004323C7"/>
    <w:rsid w:val="00432858"/>
    <w:rsid w:val="004331BD"/>
    <w:rsid w:val="00434096"/>
    <w:rsid w:val="0043474F"/>
    <w:rsid w:val="00434E16"/>
    <w:rsid w:val="00434F16"/>
    <w:rsid w:val="00435DAB"/>
    <w:rsid w:val="00436240"/>
    <w:rsid w:val="00437A43"/>
    <w:rsid w:val="00440044"/>
    <w:rsid w:val="004404F8"/>
    <w:rsid w:val="0044098A"/>
    <w:rsid w:val="0044131A"/>
    <w:rsid w:val="0044162A"/>
    <w:rsid w:val="004438AA"/>
    <w:rsid w:val="004438DE"/>
    <w:rsid w:val="00444117"/>
    <w:rsid w:val="00445898"/>
    <w:rsid w:val="00445FCD"/>
    <w:rsid w:val="00447437"/>
    <w:rsid w:val="00447C77"/>
    <w:rsid w:val="00450DB8"/>
    <w:rsid w:val="004518D8"/>
    <w:rsid w:val="00451B83"/>
    <w:rsid w:val="00453431"/>
    <w:rsid w:val="00454563"/>
    <w:rsid w:val="00454E9F"/>
    <w:rsid w:val="00455508"/>
    <w:rsid w:val="0045560C"/>
    <w:rsid w:val="00455D9A"/>
    <w:rsid w:val="00457940"/>
    <w:rsid w:val="00457C85"/>
    <w:rsid w:val="00457F75"/>
    <w:rsid w:val="00460580"/>
    <w:rsid w:val="004606D7"/>
    <w:rsid w:val="0046267A"/>
    <w:rsid w:val="00462E17"/>
    <w:rsid w:val="00462F33"/>
    <w:rsid w:val="0046321A"/>
    <w:rsid w:val="00465856"/>
    <w:rsid w:val="00465B50"/>
    <w:rsid w:val="00465E05"/>
    <w:rsid w:val="004664A2"/>
    <w:rsid w:val="00466E4E"/>
    <w:rsid w:val="00467612"/>
    <w:rsid w:val="00470726"/>
    <w:rsid w:val="00470767"/>
    <w:rsid w:val="0047104F"/>
    <w:rsid w:val="00471D36"/>
    <w:rsid w:val="00473839"/>
    <w:rsid w:val="00474230"/>
    <w:rsid w:val="004742E1"/>
    <w:rsid w:val="0047495D"/>
    <w:rsid w:val="00475B3B"/>
    <w:rsid w:val="00475CD6"/>
    <w:rsid w:val="004763B7"/>
    <w:rsid w:val="00476A5E"/>
    <w:rsid w:val="00476BE2"/>
    <w:rsid w:val="00477276"/>
    <w:rsid w:val="00481152"/>
    <w:rsid w:val="004813CE"/>
    <w:rsid w:val="00481BC3"/>
    <w:rsid w:val="004826CA"/>
    <w:rsid w:val="00482E13"/>
    <w:rsid w:val="0048300A"/>
    <w:rsid w:val="004834CB"/>
    <w:rsid w:val="00483C15"/>
    <w:rsid w:val="00484433"/>
    <w:rsid w:val="0048447F"/>
    <w:rsid w:val="00484CA8"/>
    <w:rsid w:val="00484CC2"/>
    <w:rsid w:val="00486277"/>
    <w:rsid w:val="0048649B"/>
    <w:rsid w:val="0048661C"/>
    <w:rsid w:val="00486ECB"/>
    <w:rsid w:val="004874BE"/>
    <w:rsid w:val="004908C8"/>
    <w:rsid w:val="00490D4C"/>
    <w:rsid w:val="0049154B"/>
    <w:rsid w:val="00492B5D"/>
    <w:rsid w:val="00493297"/>
    <w:rsid w:val="00493864"/>
    <w:rsid w:val="00493C4C"/>
    <w:rsid w:val="00493EB0"/>
    <w:rsid w:val="004942C3"/>
    <w:rsid w:val="00494F44"/>
    <w:rsid w:val="00495210"/>
    <w:rsid w:val="00495D29"/>
    <w:rsid w:val="00495E57"/>
    <w:rsid w:val="004969FA"/>
    <w:rsid w:val="00497198"/>
    <w:rsid w:val="004975D8"/>
    <w:rsid w:val="0049786F"/>
    <w:rsid w:val="0049792B"/>
    <w:rsid w:val="004A019F"/>
    <w:rsid w:val="004A0717"/>
    <w:rsid w:val="004A0C19"/>
    <w:rsid w:val="004A0C26"/>
    <w:rsid w:val="004A1559"/>
    <w:rsid w:val="004A173B"/>
    <w:rsid w:val="004A1A09"/>
    <w:rsid w:val="004A1A5C"/>
    <w:rsid w:val="004A29A4"/>
    <w:rsid w:val="004A29B6"/>
    <w:rsid w:val="004A3ACF"/>
    <w:rsid w:val="004A41C2"/>
    <w:rsid w:val="004A4B61"/>
    <w:rsid w:val="004A55E1"/>
    <w:rsid w:val="004A58F8"/>
    <w:rsid w:val="004A59C4"/>
    <w:rsid w:val="004A5B9A"/>
    <w:rsid w:val="004A5E09"/>
    <w:rsid w:val="004A73D5"/>
    <w:rsid w:val="004A758B"/>
    <w:rsid w:val="004A77BC"/>
    <w:rsid w:val="004A7D3E"/>
    <w:rsid w:val="004B289A"/>
    <w:rsid w:val="004B2C97"/>
    <w:rsid w:val="004B2F05"/>
    <w:rsid w:val="004B4295"/>
    <w:rsid w:val="004B4460"/>
    <w:rsid w:val="004B4F6E"/>
    <w:rsid w:val="004B5146"/>
    <w:rsid w:val="004B5496"/>
    <w:rsid w:val="004B604E"/>
    <w:rsid w:val="004B69EA"/>
    <w:rsid w:val="004B765C"/>
    <w:rsid w:val="004B789E"/>
    <w:rsid w:val="004B7A3A"/>
    <w:rsid w:val="004C083A"/>
    <w:rsid w:val="004C0A86"/>
    <w:rsid w:val="004C0C42"/>
    <w:rsid w:val="004C0D35"/>
    <w:rsid w:val="004C0DDC"/>
    <w:rsid w:val="004C113F"/>
    <w:rsid w:val="004C12B3"/>
    <w:rsid w:val="004C2313"/>
    <w:rsid w:val="004C3B31"/>
    <w:rsid w:val="004C40C6"/>
    <w:rsid w:val="004C466E"/>
    <w:rsid w:val="004C521A"/>
    <w:rsid w:val="004C52DA"/>
    <w:rsid w:val="004C63B9"/>
    <w:rsid w:val="004C68F4"/>
    <w:rsid w:val="004D012B"/>
    <w:rsid w:val="004D2336"/>
    <w:rsid w:val="004D275E"/>
    <w:rsid w:val="004D2ACD"/>
    <w:rsid w:val="004D34ED"/>
    <w:rsid w:val="004D40B2"/>
    <w:rsid w:val="004D4246"/>
    <w:rsid w:val="004D42A5"/>
    <w:rsid w:val="004D4583"/>
    <w:rsid w:val="004D5103"/>
    <w:rsid w:val="004D5117"/>
    <w:rsid w:val="004D5424"/>
    <w:rsid w:val="004D5EF9"/>
    <w:rsid w:val="004D6980"/>
    <w:rsid w:val="004E0E90"/>
    <w:rsid w:val="004E0FCB"/>
    <w:rsid w:val="004E10AD"/>
    <w:rsid w:val="004E292C"/>
    <w:rsid w:val="004E2B73"/>
    <w:rsid w:val="004E3A65"/>
    <w:rsid w:val="004E4D7D"/>
    <w:rsid w:val="004E4DB6"/>
    <w:rsid w:val="004E54DF"/>
    <w:rsid w:val="004E65EF"/>
    <w:rsid w:val="004E66B4"/>
    <w:rsid w:val="004E72F2"/>
    <w:rsid w:val="004F02BB"/>
    <w:rsid w:val="004F056B"/>
    <w:rsid w:val="004F06B8"/>
    <w:rsid w:val="004F1847"/>
    <w:rsid w:val="004F2DC2"/>
    <w:rsid w:val="004F30AA"/>
    <w:rsid w:val="004F379E"/>
    <w:rsid w:val="004F39BC"/>
    <w:rsid w:val="004F3D9F"/>
    <w:rsid w:val="004F470F"/>
    <w:rsid w:val="004F4B7A"/>
    <w:rsid w:val="004F4C81"/>
    <w:rsid w:val="004F7560"/>
    <w:rsid w:val="004F77B9"/>
    <w:rsid w:val="004F7A31"/>
    <w:rsid w:val="00501261"/>
    <w:rsid w:val="0050172F"/>
    <w:rsid w:val="00501BFE"/>
    <w:rsid w:val="005028E5"/>
    <w:rsid w:val="00502D78"/>
    <w:rsid w:val="00502F9D"/>
    <w:rsid w:val="0050332D"/>
    <w:rsid w:val="00503849"/>
    <w:rsid w:val="0050386E"/>
    <w:rsid w:val="005039A2"/>
    <w:rsid w:val="00503E72"/>
    <w:rsid w:val="005055AE"/>
    <w:rsid w:val="00505A8C"/>
    <w:rsid w:val="00505F7A"/>
    <w:rsid w:val="00506058"/>
    <w:rsid w:val="005061D2"/>
    <w:rsid w:val="005069EB"/>
    <w:rsid w:val="00510363"/>
    <w:rsid w:val="00511387"/>
    <w:rsid w:val="00512705"/>
    <w:rsid w:val="005131EE"/>
    <w:rsid w:val="00513F93"/>
    <w:rsid w:val="00514DD3"/>
    <w:rsid w:val="005151EA"/>
    <w:rsid w:val="00515305"/>
    <w:rsid w:val="005162E0"/>
    <w:rsid w:val="00516808"/>
    <w:rsid w:val="00516890"/>
    <w:rsid w:val="00516B4B"/>
    <w:rsid w:val="0051762B"/>
    <w:rsid w:val="0051765B"/>
    <w:rsid w:val="00520F82"/>
    <w:rsid w:val="00521726"/>
    <w:rsid w:val="00521AEF"/>
    <w:rsid w:val="00522511"/>
    <w:rsid w:val="005226A0"/>
    <w:rsid w:val="005229BB"/>
    <w:rsid w:val="00522DF5"/>
    <w:rsid w:val="00522E0B"/>
    <w:rsid w:val="00523ABD"/>
    <w:rsid w:val="00523F42"/>
    <w:rsid w:val="0052470A"/>
    <w:rsid w:val="00524C19"/>
    <w:rsid w:val="0052510E"/>
    <w:rsid w:val="00525AFB"/>
    <w:rsid w:val="00525D6B"/>
    <w:rsid w:val="00525D6F"/>
    <w:rsid w:val="00525DFE"/>
    <w:rsid w:val="00526E17"/>
    <w:rsid w:val="00527140"/>
    <w:rsid w:val="00530056"/>
    <w:rsid w:val="005302B2"/>
    <w:rsid w:val="00530487"/>
    <w:rsid w:val="005310A6"/>
    <w:rsid w:val="005318B1"/>
    <w:rsid w:val="005318DF"/>
    <w:rsid w:val="00532153"/>
    <w:rsid w:val="005323D7"/>
    <w:rsid w:val="00532F56"/>
    <w:rsid w:val="005331FB"/>
    <w:rsid w:val="00533849"/>
    <w:rsid w:val="0053394F"/>
    <w:rsid w:val="00533C5A"/>
    <w:rsid w:val="00535D0F"/>
    <w:rsid w:val="0053750A"/>
    <w:rsid w:val="00537F67"/>
    <w:rsid w:val="005401F8"/>
    <w:rsid w:val="00540462"/>
    <w:rsid w:val="005416F8"/>
    <w:rsid w:val="00541C1F"/>
    <w:rsid w:val="00541E60"/>
    <w:rsid w:val="0054231F"/>
    <w:rsid w:val="00543076"/>
    <w:rsid w:val="00543F80"/>
    <w:rsid w:val="00544800"/>
    <w:rsid w:val="00545717"/>
    <w:rsid w:val="00545D24"/>
    <w:rsid w:val="00546179"/>
    <w:rsid w:val="00546800"/>
    <w:rsid w:val="0054682A"/>
    <w:rsid w:val="005468E7"/>
    <w:rsid w:val="00550708"/>
    <w:rsid w:val="0055161B"/>
    <w:rsid w:val="00552625"/>
    <w:rsid w:val="005529E8"/>
    <w:rsid w:val="0055397A"/>
    <w:rsid w:val="00553D16"/>
    <w:rsid w:val="00554D9A"/>
    <w:rsid w:val="00554F5E"/>
    <w:rsid w:val="00555EC0"/>
    <w:rsid w:val="0055603B"/>
    <w:rsid w:val="005567CF"/>
    <w:rsid w:val="00557C27"/>
    <w:rsid w:val="00560251"/>
    <w:rsid w:val="005608ED"/>
    <w:rsid w:val="00561BDB"/>
    <w:rsid w:val="0056232D"/>
    <w:rsid w:val="00562696"/>
    <w:rsid w:val="00563935"/>
    <w:rsid w:val="00563E76"/>
    <w:rsid w:val="00564F48"/>
    <w:rsid w:val="0056623F"/>
    <w:rsid w:val="00566451"/>
    <w:rsid w:val="00566B61"/>
    <w:rsid w:val="00566B69"/>
    <w:rsid w:val="00566FA1"/>
    <w:rsid w:val="00567170"/>
    <w:rsid w:val="00567335"/>
    <w:rsid w:val="00567988"/>
    <w:rsid w:val="00570365"/>
    <w:rsid w:val="005703BC"/>
    <w:rsid w:val="0057052E"/>
    <w:rsid w:val="005708B7"/>
    <w:rsid w:val="0057194B"/>
    <w:rsid w:val="005729AC"/>
    <w:rsid w:val="005734FB"/>
    <w:rsid w:val="00573C9E"/>
    <w:rsid w:val="00575F97"/>
    <w:rsid w:val="0057693C"/>
    <w:rsid w:val="00576EA1"/>
    <w:rsid w:val="0057712E"/>
    <w:rsid w:val="00577F56"/>
    <w:rsid w:val="0058229A"/>
    <w:rsid w:val="00582626"/>
    <w:rsid w:val="0058387D"/>
    <w:rsid w:val="00583D78"/>
    <w:rsid w:val="00583E5C"/>
    <w:rsid w:val="00584027"/>
    <w:rsid w:val="005854BF"/>
    <w:rsid w:val="00585839"/>
    <w:rsid w:val="005858B9"/>
    <w:rsid w:val="00585D59"/>
    <w:rsid w:val="00585FAA"/>
    <w:rsid w:val="00586C24"/>
    <w:rsid w:val="00587B89"/>
    <w:rsid w:val="005902D8"/>
    <w:rsid w:val="0059037F"/>
    <w:rsid w:val="00592E19"/>
    <w:rsid w:val="00593856"/>
    <w:rsid w:val="00593BD1"/>
    <w:rsid w:val="00593E0E"/>
    <w:rsid w:val="005940DF"/>
    <w:rsid w:val="005942F8"/>
    <w:rsid w:val="005950B5"/>
    <w:rsid w:val="00595347"/>
    <w:rsid w:val="00595530"/>
    <w:rsid w:val="0059614B"/>
    <w:rsid w:val="005962C9"/>
    <w:rsid w:val="00597223"/>
    <w:rsid w:val="005A0804"/>
    <w:rsid w:val="005A08A2"/>
    <w:rsid w:val="005A10EC"/>
    <w:rsid w:val="005A12C6"/>
    <w:rsid w:val="005A238D"/>
    <w:rsid w:val="005A29D6"/>
    <w:rsid w:val="005A6B0D"/>
    <w:rsid w:val="005A7652"/>
    <w:rsid w:val="005A7C5F"/>
    <w:rsid w:val="005B0B6D"/>
    <w:rsid w:val="005B1238"/>
    <w:rsid w:val="005B1BE1"/>
    <w:rsid w:val="005B1F3C"/>
    <w:rsid w:val="005B31B7"/>
    <w:rsid w:val="005B33DE"/>
    <w:rsid w:val="005B356F"/>
    <w:rsid w:val="005B4025"/>
    <w:rsid w:val="005B487B"/>
    <w:rsid w:val="005B522F"/>
    <w:rsid w:val="005B5717"/>
    <w:rsid w:val="005B61BD"/>
    <w:rsid w:val="005B731F"/>
    <w:rsid w:val="005B73A7"/>
    <w:rsid w:val="005B7FD5"/>
    <w:rsid w:val="005C1864"/>
    <w:rsid w:val="005C18C9"/>
    <w:rsid w:val="005C1CB1"/>
    <w:rsid w:val="005C1DFD"/>
    <w:rsid w:val="005C261F"/>
    <w:rsid w:val="005C2E59"/>
    <w:rsid w:val="005C346A"/>
    <w:rsid w:val="005C48F8"/>
    <w:rsid w:val="005C4A03"/>
    <w:rsid w:val="005C4B7C"/>
    <w:rsid w:val="005C4C8A"/>
    <w:rsid w:val="005C5296"/>
    <w:rsid w:val="005C53C3"/>
    <w:rsid w:val="005C6679"/>
    <w:rsid w:val="005C6820"/>
    <w:rsid w:val="005C6EE9"/>
    <w:rsid w:val="005C72F6"/>
    <w:rsid w:val="005C7702"/>
    <w:rsid w:val="005C77ED"/>
    <w:rsid w:val="005C7D0E"/>
    <w:rsid w:val="005D0C24"/>
    <w:rsid w:val="005D1114"/>
    <w:rsid w:val="005D1EEB"/>
    <w:rsid w:val="005D20A7"/>
    <w:rsid w:val="005D2A04"/>
    <w:rsid w:val="005D33C6"/>
    <w:rsid w:val="005D3523"/>
    <w:rsid w:val="005D3C3C"/>
    <w:rsid w:val="005D4B4B"/>
    <w:rsid w:val="005D4FDF"/>
    <w:rsid w:val="005D537B"/>
    <w:rsid w:val="005D5E57"/>
    <w:rsid w:val="005D684D"/>
    <w:rsid w:val="005D76E4"/>
    <w:rsid w:val="005D7DDE"/>
    <w:rsid w:val="005E020A"/>
    <w:rsid w:val="005E0EDF"/>
    <w:rsid w:val="005E10AF"/>
    <w:rsid w:val="005E17BD"/>
    <w:rsid w:val="005E294C"/>
    <w:rsid w:val="005E3C83"/>
    <w:rsid w:val="005E3EBD"/>
    <w:rsid w:val="005E4346"/>
    <w:rsid w:val="005E4390"/>
    <w:rsid w:val="005E698F"/>
    <w:rsid w:val="005E71CC"/>
    <w:rsid w:val="005E73ED"/>
    <w:rsid w:val="005E789E"/>
    <w:rsid w:val="005F0092"/>
    <w:rsid w:val="005F098C"/>
    <w:rsid w:val="005F0D58"/>
    <w:rsid w:val="005F0E6F"/>
    <w:rsid w:val="005F13D9"/>
    <w:rsid w:val="005F14F2"/>
    <w:rsid w:val="005F1786"/>
    <w:rsid w:val="005F18A4"/>
    <w:rsid w:val="005F1913"/>
    <w:rsid w:val="005F23D5"/>
    <w:rsid w:val="005F2D5B"/>
    <w:rsid w:val="005F337B"/>
    <w:rsid w:val="005F39CA"/>
    <w:rsid w:val="005F3ED0"/>
    <w:rsid w:val="005F41AC"/>
    <w:rsid w:val="005F4793"/>
    <w:rsid w:val="005F52C2"/>
    <w:rsid w:val="005F59D6"/>
    <w:rsid w:val="005F7B08"/>
    <w:rsid w:val="005F7E0C"/>
    <w:rsid w:val="00600720"/>
    <w:rsid w:val="006007F9"/>
    <w:rsid w:val="006010B3"/>
    <w:rsid w:val="00601102"/>
    <w:rsid w:val="006016E2"/>
    <w:rsid w:val="00601E4C"/>
    <w:rsid w:val="00602155"/>
    <w:rsid w:val="00602AB4"/>
    <w:rsid w:val="00602C43"/>
    <w:rsid w:val="00602CCC"/>
    <w:rsid w:val="00602D8A"/>
    <w:rsid w:val="00602FF3"/>
    <w:rsid w:val="00603D2F"/>
    <w:rsid w:val="00604AEB"/>
    <w:rsid w:val="00604F0B"/>
    <w:rsid w:val="006051A4"/>
    <w:rsid w:val="0060541E"/>
    <w:rsid w:val="0060656A"/>
    <w:rsid w:val="00606842"/>
    <w:rsid w:val="006077EA"/>
    <w:rsid w:val="00607BFD"/>
    <w:rsid w:val="00611842"/>
    <w:rsid w:val="00613240"/>
    <w:rsid w:val="00613894"/>
    <w:rsid w:val="00614A2A"/>
    <w:rsid w:val="006165BF"/>
    <w:rsid w:val="00616F4E"/>
    <w:rsid w:val="006170AE"/>
    <w:rsid w:val="006179EB"/>
    <w:rsid w:val="00617A3B"/>
    <w:rsid w:val="006201D1"/>
    <w:rsid w:val="00620855"/>
    <w:rsid w:val="00622761"/>
    <w:rsid w:val="00622D41"/>
    <w:rsid w:val="00623DA8"/>
    <w:rsid w:val="00626815"/>
    <w:rsid w:val="00627EB0"/>
    <w:rsid w:val="006302BF"/>
    <w:rsid w:val="00630C92"/>
    <w:rsid w:val="00631D6E"/>
    <w:rsid w:val="006322C0"/>
    <w:rsid w:val="00632E3C"/>
    <w:rsid w:val="00633E30"/>
    <w:rsid w:val="00635029"/>
    <w:rsid w:val="006353CA"/>
    <w:rsid w:val="00635A2E"/>
    <w:rsid w:val="00636B92"/>
    <w:rsid w:val="00637D38"/>
    <w:rsid w:val="00637FAC"/>
    <w:rsid w:val="00641EC2"/>
    <w:rsid w:val="006427C9"/>
    <w:rsid w:val="00642CC6"/>
    <w:rsid w:val="006430F3"/>
    <w:rsid w:val="006444D7"/>
    <w:rsid w:val="00644C57"/>
    <w:rsid w:val="00644F39"/>
    <w:rsid w:val="00645779"/>
    <w:rsid w:val="006461C4"/>
    <w:rsid w:val="00646636"/>
    <w:rsid w:val="00646EAD"/>
    <w:rsid w:val="006479C0"/>
    <w:rsid w:val="006479DC"/>
    <w:rsid w:val="006509C9"/>
    <w:rsid w:val="00652495"/>
    <w:rsid w:val="006527F3"/>
    <w:rsid w:val="00654084"/>
    <w:rsid w:val="00654747"/>
    <w:rsid w:val="00655545"/>
    <w:rsid w:val="006558AB"/>
    <w:rsid w:val="0065633E"/>
    <w:rsid w:val="00656C87"/>
    <w:rsid w:val="006577F4"/>
    <w:rsid w:val="00660863"/>
    <w:rsid w:val="00661207"/>
    <w:rsid w:val="00661407"/>
    <w:rsid w:val="00661ECD"/>
    <w:rsid w:val="00661F5A"/>
    <w:rsid w:val="00661F87"/>
    <w:rsid w:val="006621EA"/>
    <w:rsid w:val="00662B3E"/>
    <w:rsid w:val="00662F1A"/>
    <w:rsid w:val="00662FE2"/>
    <w:rsid w:val="00663333"/>
    <w:rsid w:val="0066485D"/>
    <w:rsid w:val="00664FF9"/>
    <w:rsid w:val="00665081"/>
    <w:rsid w:val="00665919"/>
    <w:rsid w:val="00666361"/>
    <w:rsid w:val="00666C5D"/>
    <w:rsid w:val="0066731F"/>
    <w:rsid w:val="00670EFB"/>
    <w:rsid w:val="00671705"/>
    <w:rsid w:val="00671D7D"/>
    <w:rsid w:val="00671E0A"/>
    <w:rsid w:val="006729B2"/>
    <w:rsid w:val="00672E79"/>
    <w:rsid w:val="00673330"/>
    <w:rsid w:val="006740ED"/>
    <w:rsid w:val="006744D7"/>
    <w:rsid w:val="0067551A"/>
    <w:rsid w:val="00676218"/>
    <w:rsid w:val="006763B2"/>
    <w:rsid w:val="00677A6C"/>
    <w:rsid w:val="00677C66"/>
    <w:rsid w:val="0068085C"/>
    <w:rsid w:val="00680AE9"/>
    <w:rsid w:val="00681203"/>
    <w:rsid w:val="00681754"/>
    <w:rsid w:val="0068189A"/>
    <w:rsid w:val="006821FE"/>
    <w:rsid w:val="006823D6"/>
    <w:rsid w:val="00682759"/>
    <w:rsid w:val="00682CEF"/>
    <w:rsid w:val="0068333B"/>
    <w:rsid w:val="006836E8"/>
    <w:rsid w:val="006846B4"/>
    <w:rsid w:val="006847D1"/>
    <w:rsid w:val="00684853"/>
    <w:rsid w:val="006857B6"/>
    <w:rsid w:val="00685994"/>
    <w:rsid w:val="006872CA"/>
    <w:rsid w:val="006875C2"/>
    <w:rsid w:val="00687D8D"/>
    <w:rsid w:val="006907D1"/>
    <w:rsid w:val="00690E27"/>
    <w:rsid w:val="006910F0"/>
    <w:rsid w:val="0069188F"/>
    <w:rsid w:val="00692AEB"/>
    <w:rsid w:val="006935FC"/>
    <w:rsid w:val="00693D85"/>
    <w:rsid w:val="00694729"/>
    <w:rsid w:val="00694A55"/>
    <w:rsid w:val="006952DC"/>
    <w:rsid w:val="00695477"/>
    <w:rsid w:val="00695A70"/>
    <w:rsid w:val="006969C4"/>
    <w:rsid w:val="006A011B"/>
    <w:rsid w:val="006A0552"/>
    <w:rsid w:val="006A072B"/>
    <w:rsid w:val="006A1C86"/>
    <w:rsid w:val="006A2018"/>
    <w:rsid w:val="006A228E"/>
    <w:rsid w:val="006A2926"/>
    <w:rsid w:val="006A2F4C"/>
    <w:rsid w:val="006A31BA"/>
    <w:rsid w:val="006A440A"/>
    <w:rsid w:val="006A54B6"/>
    <w:rsid w:val="006A679C"/>
    <w:rsid w:val="006A72AD"/>
    <w:rsid w:val="006A7433"/>
    <w:rsid w:val="006A7656"/>
    <w:rsid w:val="006A788C"/>
    <w:rsid w:val="006B031D"/>
    <w:rsid w:val="006B045B"/>
    <w:rsid w:val="006B083B"/>
    <w:rsid w:val="006B0A7E"/>
    <w:rsid w:val="006B12DC"/>
    <w:rsid w:val="006B1D6D"/>
    <w:rsid w:val="006B2CC9"/>
    <w:rsid w:val="006B2DF1"/>
    <w:rsid w:val="006B35AF"/>
    <w:rsid w:val="006B37C9"/>
    <w:rsid w:val="006B3BCD"/>
    <w:rsid w:val="006B3CA1"/>
    <w:rsid w:val="006B527B"/>
    <w:rsid w:val="006B5371"/>
    <w:rsid w:val="006C048B"/>
    <w:rsid w:val="006C080F"/>
    <w:rsid w:val="006C09B2"/>
    <w:rsid w:val="006C0DA4"/>
    <w:rsid w:val="006C1104"/>
    <w:rsid w:val="006C14F5"/>
    <w:rsid w:val="006C1821"/>
    <w:rsid w:val="006C4DCC"/>
    <w:rsid w:val="006C5303"/>
    <w:rsid w:val="006C5706"/>
    <w:rsid w:val="006C59F3"/>
    <w:rsid w:val="006C6EED"/>
    <w:rsid w:val="006C754A"/>
    <w:rsid w:val="006C791A"/>
    <w:rsid w:val="006D06B9"/>
    <w:rsid w:val="006D07DC"/>
    <w:rsid w:val="006D09E4"/>
    <w:rsid w:val="006D0BFA"/>
    <w:rsid w:val="006D1827"/>
    <w:rsid w:val="006D1D7E"/>
    <w:rsid w:val="006D2450"/>
    <w:rsid w:val="006D2936"/>
    <w:rsid w:val="006D2AC1"/>
    <w:rsid w:val="006D42AC"/>
    <w:rsid w:val="006D4380"/>
    <w:rsid w:val="006D5F3B"/>
    <w:rsid w:val="006D7983"/>
    <w:rsid w:val="006D7C57"/>
    <w:rsid w:val="006E0489"/>
    <w:rsid w:val="006E0512"/>
    <w:rsid w:val="006E1185"/>
    <w:rsid w:val="006E123A"/>
    <w:rsid w:val="006E1CA9"/>
    <w:rsid w:val="006E2013"/>
    <w:rsid w:val="006E20E6"/>
    <w:rsid w:val="006E2701"/>
    <w:rsid w:val="006E2823"/>
    <w:rsid w:val="006E2F38"/>
    <w:rsid w:val="006E37E2"/>
    <w:rsid w:val="006E39AD"/>
    <w:rsid w:val="006E3B56"/>
    <w:rsid w:val="006E4361"/>
    <w:rsid w:val="006E6300"/>
    <w:rsid w:val="006E65AA"/>
    <w:rsid w:val="006E7947"/>
    <w:rsid w:val="006F1776"/>
    <w:rsid w:val="006F1B4E"/>
    <w:rsid w:val="006F26D7"/>
    <w:rsid w:val="006F31DF"/>
    <w:rsid w:val="006F34D0"/>
    <w:rsid w:val="006F3533"/>
    <w:rsid w:val="006F3680"/>
    <w:rsid w:val="006F3DDC"/>
    <w:rsid w:val="006F4B25"/>
    <w:rsid w:val="006F4C8E"/>
    <w:rsid w:val="006F5438"/>
    <w:rsid w:val="006F57E9"/>
    <w:rsid w:val="006F588D"/>
    <w:rsid w:val="006F6DFE"/>
    <w:rsid w:val="006F6F1D"/>
    <w:rsid w:val="007007B2"/>
    <w:rsid w:val="007024A4"/>
    <w:rsid w:val="00702C56"/>
    <w:rsid w:val="00703089"/>
    <w:rsid w:val="00703CBB"/>
    <w:rsid w:val="00704235"/>
    <w:rsid w:val="00704331"/>
    <w:rsid w:val="0070490E"/>
    <w:rsid w:val="00705F42"/>
    <w:rsid w:val="00706A4B"/>
    <w:rsid w:val="007079B6"/>
    <w:rsid w:val="00707FDB"/>
    <w:rsid w:val="0071001C"/>
    <w:rsid w:val="0071023E"/>
    <w:rsid w:val="00710DD4"/>
    <w:rsid w:val="00710F93"/>
    <w:rsid w:val="00711C92"/>
    <w:rsid w:val="00712245"/>
    <w:rsid w:val="00712A4C"/>
    <w:rsid w:val="007131C8"/>
    <w:rsid w:val="00713940"/>
    <w:rsid w:val="00713D80"/>
    <w:rsid w:val="00713F56"/>
    <w:rsid w:val="007145F8"/>
    <w:rsid w:val="007148AE"/>
    <w:rsid w:val="00714910"/>
    <w:rsid w:val="00717DB8"/>
    <w:rsid w:val="00720104"/>
    <w:rsid w:val="00722276"/>
    <w:rsid w:val="007239AE"/>
    <w:rsid w:val="00723DF4"/>
    <w:rsid w:val="00724EAD"/>
    <w:rsid w:val="007259C0"/>
    <w:rsid w:val="007266ED"/>
    <w:rsid w:val="00727517"/>
    <w:rsid w:val="00727CEF"/>
    <w:rsid w:val="0073041F"/>
    <w:rsid w:val="00730A46"/>
    <w:rsid w:val="007311BD"/>
    <w:rsid w:val="00732D7A"/>
    <w:rsid w:val="00732E82"/>
    <w:rsid w:val="00732F71"/>
    <w:rsid w:val="0073344D"/>
    <w:rsid w:val="00733E51"/>
    <w:rsid w:val="00734339"/>
    <w:rsid w:val="00734806"/>
    <w:rsid w:val="00734966"/>
    <w:rsid w:val="00734CDD"/>
    <w:rsid w:val="00734D1B"/>
    <w:rsid w:val="00736287"/>
    <w:rsid w:val="00736E3F"/>
    <w:rsid w:val="00737CB6"/>
    <w:rsid w:val="00737D19"/>
    <w:rsid w:val="00741104"/>
    <w:rsid w:val="007413AD"/>
    <w:rsid w:val="00741529"/>
    <w:rsid w:val="00741BA6"/>
    <w:rsid w:val="00741E72"/>
    <w:rsid w:val="00741F19"/>
    <w:rsid w:val="0074216D"/>
    <w:rsid w:val="0074245A"/>
    <w:rsid w:val="00742F00"/>
    <w:rsid w:val="007438D7"/>
    <w:rsid w:val="00744093"/>
    <w:rsid w:val="007440DB"/>
    <w:rsid w:val="007460C9"/>
    <w:rsid w:val="00746B9E"/>
    <w:rsid w:val="0075036D"/>
    <w:rsid w:val="0075106B"/>
    <w:rsid w:val="00751E2C"/>
    <w:rsid w:val="0075207E"/>
    <w:rsid w:val="007524F7"/>
    <w:rsid w:val="007528FD"/>
    <w:rsid w:val="00752D33"/>
    <w:rsid w:val="00753E39"/>
    <w:rsid w:val="00754914"/>
    <w:rsid w:val="00754D4E"/>
    <w:rsid w:val="0075693C"/>
    <w:rsid w:val="00756B7B"/>
    <w:rsid w:val="00756DC3"/>
    <w:rsid w:val="00757328"/>
    <w:rsid w:val="00760015"/>
    <w:rsid w:val="00760B3A"/>
    <w:rsid w:val="0076146D"/>
    <w:rsid w:val="007619E8"/>
    <w:rsid w:val="00761A57"/>
    <w:rsid w:val="00761AD0"/>
    <w:rsid w:val="00762817"/>
    <w:rsid w:val="00762B77"/>
    <w:rsid w:val="00762FFA"/>
    <w:rsid w:val="00763021"/>
    <w:rsid w:val="00765D2C"/>
    <w:rsid w:val="00766D8D"/>
    <w:rsid w:val="00766DD7"/>
    <w:rsid w:val="00767D9F"/>
    <w:rsid w:val="00767DCB"/>
    <w:rsid w:val="00767FED"/>
    <w:rsid w:val="00770713"/>
    <w:rsid w:val="0077246E"/>
    <w:rsid w:val="007733EF"/>
    <w:rsid w:val="007744EF"/>
    <w:rsid w:val="0077463E"/>
    <w:rsid w:val="007749C9"/>
    <w:rsid w:val="00774CEE"/>
    <w:rsid w:val="00776337"/>
    <w:rsid w:val="00776B0D"/>
    <w:rsid w:val="0077762E"/>
    <w:rsid w:val="00777FED"/>
    <w:rsid w:val="00780017"/>
    <w:rsid w:val="0078013D"/>
    <w:rsid w:val="007802EC"/>
    <w:rsid w:val="007805EE"/>
    <w:rsid w:val="00780EF8"/>
    <w:rsid w:val="00780F82"/>
    <w:rsid w:val="00783332"/>
    <w:rsid w:val="00784091"/>
    <w:rsid w:val="007842E4"/>
    <w:rsid w:val="00784FF3"/>
    <w:rsid w:val="00785F4C"/>
    <w:rsid w:val="007870E4"/>
    <w:rsid w:val="007879C4"/>
    <w:rsid w:val="00790369"/>
    <w:rsid w:val="007922EF"/>
    <w:rsid w:val="007928CC"/>
    <w:rsid w:val="0079380F"/>
    <w:rsid w:val="00794184"/>
    <w:rsid w:val="007941B9"/>
    <w:rsid w:val="00794522"/>
    <w:rsid w:val="00794AF1"/>
    <w:rsid w:val="00794DD3"/>
    <w:rsid w:val="00795050"/>
    <w:rsid w:val="007959ED"/>
    <w:rsid w:val="007960CE"/>
    <w:rsid w:val="00796717"/>
    <w:rsid w:val="007967FE"/>
    <w:rsid w:val="007968CB"/>
    <w:rsid w:val="0079717F"/>
    <w:rsid w:val="00797289"/>
    <w:rsid w:val="007977C4"/>
    <w:rsid w:val="0079782B"/>
    <w:rsid w:val="007A01CB"/>
    <w:rsid w:val="007A0608"/>
    <w:rsid w:val="007A0856"/>
    <w:rsid w:val="007A0963"/>
    <w:rsid w:val="007A0E93"/>
    <w:rsid w:val="007A139A"/>
    <w:rsid w:val="007A15DD"/>
    <w:rsid w:val="007A25A2"/>
    <w:rsid w:val="007A3995"/>
    <w:rsid w:val="007A63C7"/>
    <w:rsid w:val="007A64DC"/>
    <w:rsid w:val="007A6A8B"/>
    <w:rsid w:val="007A77AE"/>
    <w:rsid w:val="007B1187"/>
    <w:rsid w:val="007B11B8"/>
    <w:rsid w:val="007B22CF"/>
    <w:rsid w:val="007B3248"/>
    <w:rsid w:val="007B399B"/>
    <w:rsid w:val="007B39B0"/>
    <w:rsid w:val="007B3A5D"/>
    <w:rsid w:val="007B3B4A"/>
    <w:rsid w:val="007B408C"/>
    <w:rsid w:val="007B4A1B"/>
    <w:rsid w:val="007B4F76"/>
    <w:rsid w:val="007B6BCF"/>
    <w:rsid w:val="007C15CC"/>
    <w:rsid w:val="007C15DB"/>
    <w:rsid w:val="007C15E2"/>
    <w:rsid w:val="007C1FD4"/>
    <w:rsid w:val="007C2AA7"/>
    <w:rsid w:val="007C2CB8"/>
    <w:rsid w:val="007C31CF"/>
    <w:rsid w:val="007C3229"/>
    <w:rsid w:val="007C34D6"/>
    <w:rsid w:val="007C44D8"/>
    <w:rsid w:val="007C487C"/>
    <w:rsid w:val="007C636E"/>
    <w:rsid w:val="007C6DCE"/>
    <w:rsid w:val="007C6E4A"/>
    <w:rsid w:val="007C7F2B"/>
    <w:rsid w:val="007D1017"/>
    <w:rsid w:val="007D1065"/>
    <w:rsid w:val="007D1379"/>
    <w:rsid w:val="007D1A32"/>
    <w:rsid w:val="007D2D89"/>
    <w:rsid w:val="007D3167"/>
    <w:rsid w:val="007D3253"/>
    <w:rsid w:val="007D332A"/>
    <w:rsid w:val="007D61A1"/>
    <w:rsid w:val="007E0D77"/>
    <w:rsid w:val="007E155A"/>
    <w:rsid w:val="007E1976"/>
    <w:rsid w:val="007E1A10"/>
    <w:rsid w:val="007E1C7E"/>
    <w:rsid w:val="007E2B30"/>
    <w:rsid w:val="007E5145"/>
    <w:rsid w:val="007E5421"/>
    <w:rsid w:val="007E5732"/>
    <w:rsid w:val="007E598D"/>
    <w:rsid w:val="007E5FF1"/>
    <w:rsid w:val="007E640D"/>
    <w:rsid w:val="007E670F"/>
    <w:rsid w:val="007E6EB5"/>
    <w:rsid w:val="007E72A7"/>
    <w:rsid w:val="007E7450"/>
    <w:rsid w:val="007F0484"/>
    <w:rsid w:val="007F0B7B"/>
    <w:rsid w:val="007F0CE4"/>
    <w:rsid w:val="007F0EE4"/>
    <w:rsid w:val="007F1DD1"/>
    <w:rsid w:val="007F2398"/>
    <w:rsid w:val="007F3872"/>
    <w:rsid w:val="007F3B65"/>
    <w:rsid w:val="007F4A82"/>
    <w:rsid w:val="007F4E2C"/>
    <w:rsid w:val="007F6169"/>
    <w:rsid w:val="007F6210"/>
    <w:rsid w:val="007F69F4"/>
    <w:rsid w:val="007F7854"/>
    <w:rsid w:val="00800045"/>
    <w:rsid w:val="00800FCC"/>
    <w:rsid w:val="00801FA4"/>
    <w:rsid w:val="008022AD"/>
    <w:rsid w:val="008033E6"/>
    <w:rsid w:val="008038FD"/>
    <w:rsid w:val="00803AA3"/>
    <w:rsid w:val="008044BF"/>
    <w:rsid w:val="008048A2"/>
    <w:rsid w:val="00804A2B"/>
    <w:rsid w:val="00805076"/>
    <w:rsid w:val="00805200"/>
    <w:rsid w:val="00805788"/>
    <w:rsid w:val="0080664F"/>
    <w:rsid w:val="008067D6"/>
    <w:rsid w:val="00806EAD"/>
    <w:rsid w:val="0081004B"/>
    <w:rsid w:val="0081208B"/>
    <w:rsid w:val="008129A0"/>
    <w:rsid w:val="00812BBD"/>
    <w:rsid w:val="008131C5"/>
    <w:rsid w:val="0081377F"/>
    <w:rsid w:val="00814392"/>
    <w:rsid w:val="0081682D"/>
    <w:rsid w:val="008172F8"/>
    <w:rsid w:val="008175E3"/>
    <w:rsid w:val="00817FBC"/>
    <w:rsid w:val="0082064B"/>
    <w:rsid w:val="008218E2"/>
    <w:rsid w:val="008236FE"/>
    <w:rsid w:val="0082412C"/>
    <w:rsid w:val="00824504"/>
    <w:rsid w:val="008246DB"/>
    <w:rsid w:val="00824877"/>
    <w:rsid w:val="008248A2"/>
    <w:rsid w:val="00824FA6"/>
    <w:rsid w:val="00826C35"/>
    <w:rsid w:val="00826F80"/>
    <w:rsid w:val="0082716D"/>
    <w:rsid w:val="008274B0"/>
    <w:rsid w:val="008275B5"/>
    <w:rsid w:val="00827C86"/>
    <w:rsid w:val="00830A0C"/>
    <w:rsid w:val="00831589"/>
    <w:rsid w:val="00831750"/>
    <w:rsid w:val="008338F1"/>
    <w:rsid w:val="00833FCE"/>
    <w:rsid w:val="00834614"/>
    <w:rsid w:val="0083505B"/>
    <w:rsid w:val="0083570B"/>
    <w:rsid w:val="00835C02"/>
    <w:rsid w:val="00835E00"/>
    <w:rsid w:val="00836248"/>
    <w:rsid w:val="00836306"/>
    <w:rsid w:val="008375A6"/>
    <w:rsid w:val="00837C1B"/>
    <w:rsid w:val="0084003F"/>
    <w:rsid w:val="00840381"/>
    <w:rsid w:val="00840A67"/>
    <w:rsid w:val="00840BD6"/>
    <w:rsid w:val="00841589"/>
    <w:rsid w:val="0084182F"/>
    <w:rsid w:val="008426A8"/>
    <w:rsid w:val="008442ED"/>
    <w:rsid w:val="00845802"/>
    <w:rsid w:val="00846315"/>
    <w:rsid w:val="008466C5"/>
    <w:rsid w:val="00846A79"/>
    <w:rsid w:val="00847377"/>
    <w:rsid w:val="00847409"/>
    <w:rsid w:val="00847458"/>
    <w:rsid w:val="00847816"/>
    <w:rsid w:val="008500EE"/>
    <w:rsid w:val="008504FA"/>
    <w:rsid w:val="008520B8"/>
    <w:rsid w:val="00852493"/>
    <w:rsid w:val="00852623"/>
    <w:rsid w:val="008535A0"/>
    <w:rsid w:val="00853B77"/>
    <w:rsid w:val="00854596"/>
    <w:rsid w:val="00854B70"/>
    <w:rsid w:val="008558DE"/>
    <w:rsid w:val="00855EFD"/>
    <w:rsid w:val="00856AD3"/>
    <w:rsid w:val="00857D3E"/>
    <w:rsid w:val="008603C1"/>
    <w:rsid w:val="00860979"/>
    <w:rsid w:val="00860ED6"/>
    <w:rsid w:val="0086291E"/>
    <w:rsid w:val="008647AF"/>
    <w:rsid w:val="00864B6A"/>
    <w:rsid w:val="008650C9"/>
    <w:rsid w:val="00865807"/>
    <w:rsid w:val="00866D09"/>
    <w:rsid w:val="00870BF3"/>
    <w:rsid w:val="008710EE"/>
    <w:rsid w:val="00871D7A"/>
    <w:rsid w:val="00872287"/>
    <w:rsid w:val="0087323F"/>
    <w:rsid w:val="008734B7"/>
    <w:rsid w:val="00874D78"/>
    <w:rsid w:val="00874E38"/>
    <w:rsid w:val="00875128"/>
    <w:rsid w:val="008753CC"/>
    <w:rsid w:val="00876269"/>
    <w:rsid w:val="00876CA6"/>
    <w:rsid w:val="0087706C"/>
    <w:rsid w:val="00877919"/>
    <w:rsid w:val="00877E40"/>
    <w:rsid w:val="0088064E"/>
    <w:rsid w:val="00880ADA"/>
    <w:rsid w:val="00880B68"/>
    <w:rsid w:val="00880B94"/>
    <w:rsid w:val="008816E3"/>
    <w:rsid w:val="00881849"/>
    <w:rsid w:val="00881A97"/>
    <w:rsid w:val="0088330E"/>
    <w:rsid w:val="008844E6"/>
    <w:rsid w:val="00884742"/>
    <w:rsid w:val="00884AEF"/>
    <w:rsid w:val="00884DAF"/>
    <w:rsid w:val="00885C38"/>
    <w:rsid w:val="00886173"/>
    <w:rsid w:val="00886272"/>
    <w:rsid w:val="00886586"/>
    <w:rsid w:val="00886B87"/>
    <w:rsid w:val="00887C46"/>
    <w:rsid w:val="00887CF1"/>
    <w:rsid w:val="0089279C"/>
    <w:rsid w:val="00893846"/>
    <w:rsid w:val="00893C59"/>
    <w:rsid w:val="00893FEA"/>
    <w:rsid w:val="008941BC"/>
    <w:rsid w:val="00894927"/>
    <w:rsid w:val="00894DE7"/>
    <w:rsid w:val="008A13A8"/>
    <w:rsid w:val="008A2A1F"/>
    <w:rsid w:val="008A3642"/>
    <w:rsid w:val="008A3BD2"/>
    <w:rsid w:val="008A3E36"/>
    <w:rsid w:val="008A44B9"/>
    <w:rsid w:val="008A46C7"/>
    <w:rsid w:val="008A54F1"/>
    <w:rsid w:val="008A7950"/>
    <w:rsid w:val="008B10E9"/>
    <w:rsid w:val="008B2771"/>
    <w:rsid w:val="008B32AC"/>
    <w:rsid w:val="008B394E"/>
    <w:rsid w:val="008B3BA4"/>
    <w:rsid w:val="008B3C0B"/>
    <w:rsid w:val="008B4002"/>
    <w:rsid w:val="008B4565"/>
    <w:rsid w:val="008B4C64"/>
    <w:rsid w:val="008B544A"/>
    <w:rsid w:val="008B6669"/>
    <w:rsid w:val="008B6847"/>
    <w:rsid w:val="008B7981"/>
    <w:rsid w:val="008B7B89"/>
    <w:rsid w:val="008C04E1"/>
    <w:rsid w:val="008C0510"/>
    <w:rsid w:val="008C067A"/>
    <w:rsid w:val="008C0897"/>
    <w:rsid w:val="008C1089"/>
    <w:rsid w:val="008C133A"/>
    <w:rsid w:val="008C1715"/>
    <w:rsid w:val="008C1939"/>
    <w:rsid w:val="008C1EFF"/>
    <w:rsid w:val="008C2A27"/>
    <w:rsid w:val="008C31CB"/>
    <w:rsid w:val="008C3FB4"/>
    <w:rsid w:val="008C4509"/>
    <w:rsid w:val="008C5333"/>
    <w:rsid w:val="008C55B0"/>
    <w:rsid w:val="008C5D76"/>
    <w:rsid w:val="008D0002"/>
    <w:rsid w:val="008D04CB"/>
    <w:rsid w:val="008D086D"/>
    <w:rsid w:val="008D0CFD"/>
    <w:rsid w:val="008D0F78"/>
    <w:rsid w:val="008D1601"/>
    <w:rsid w:val="008D1F1A"/>
    <w:rsid w:val="008D6259"/>
    <w:rsid w:val="008D65B3"/>
    <w:rsid w:val="008D6B1A"/>
    <w:rsid w:val="008D77C6"/>
    <w:rsid w:val="008D7A6F"/>
    <w:rsid w:val="008E02BB"/>
    <w:rsid w:val="008E0A42"/>
    <w:rsid w:val="008E2CA8"/>
    <w:rsid w:val="008E394E"/>
    <w:rsid w:val="008E50A8"/>
    <w:rsid w:val="008E5964"/>
    <w:rsid w:val="008E776F"/>
    <w:rsid w:val="008E7FDB"/>
    <w:rsid w:val="008F0A61"/>
    <w:rsid w:val="008F1798"/>
    <w:rsid w:val="008F1ED6"/>
    <w:rsid w:val="008F2DC7"/>
    <w:rsid w:val="008F37AC"/>
    <w:rsid w:val="008F5DB7"/>
    <w:rsid w:val="008F6460"/>
    <w:rsid w:val="008F6BDA"/>
    <w:rsid w:val="008F750E"/>
    <w:rsid w:val="008F7830"/>
    <w:rsid w:val="008F7F96"/>
    <w:rsid w:val="00900752"/>
    <w:rsid w:val="00900AD3"/>
    <w:rsid w:val="009010BC"/>
    <w:rsid w:val="00901625"/>
    <w:rsid w:val="009019CA"/>
    <w:rsid w:val="00902498"/>
    <w:rsid w:val="009035CE"/>
    <w:rsid w:val="0090527F"/>
    <w:rsid w:val="009053DA"/>
    <w:rsid w:val="00905AB2"/>
    <w:rsid w:val="00905D7E"/>
    <w:rsid w:val="00905E26"/>
    <w:rsid w:val="0090606C"/>
    <w:rsid w:val="00910182"/>
    <w:rsid w:val="00911C34"/>
    <w:rsid w:val="00911E4D"/>
    <w:rsid w:val="00911FD4"/>
    <w:rsid w:val="00912ED2"/>
    <w:rsid w:val="00913627"/>
    <w:rsid w:val="00913811"/>
    <w:rsid w:val="00914A10"/>
    <w:rsid w:val="00915CB8"/>
    <w:rsid w:val="00916404"/>
    <w:rsid w:val="00916AAB"/>
    <w:rsid w:val="00917A3D"/>
    <w:rsid w:val="00917AD0"/>
    <w:rsid w:val="0092025E"/>
    <w:rsid w:val="00920E59"/>
    <w:rsid w:val="009213F3"/>
    <w:rsid w:val="00921904"/>
    <w:rsid w:val="00922545"/>
    <w:rsid w:val="00923FC8"/>
    <w:rsid w:val="0092443D"/>
    <w:rsid w:val="00924761"/>
    <w:rsid w:val="00924A4F"/>
    <w:rsid w:val="009253F1"/>
    <w:rsid w:val="00925676"/>
    <w:rsid w:val="00926216"/>
    <w:rsid w:val="00926279"/>
    <w:rsid w:val="009271CF"/>
    <w:rsid w:val="009274C3"/>
    <w:rsid w:val="00927B5B"/>
    <w:rsid w:val="00930049"/>
    <w:rsid w:val="00934374"/>
    <w:rsid w:val="00934564"/>
    <w:rsid w:val="00934FC0"/>
    <w:rsid w:val="009361D7"/>
    <w:rsid w:val="0093675B"/>
    <w:rsid w:val="00936896"/>
    <w:rsid w:val="0093700D"/>
    <w:rsid w:val="00937345"/>
    <w:rsid w:val="00941D40"/>
    <w:rsid w:val="00942226"/>
    <w:rsid w:val="00942E3E"/>
    <w:rsid w:val="00942F30"/>
    <w:rsid w:val="009459CF"/>
    <w:rsid w:val="00945A32"/>
    <w:rsid w:val="00946CEC"/>
    <w:rsid w:val="00946F58"/>
    <w:rsid w:val="00947DF7"/>
    <w:rsid w:val="009507CB"/>
    <w:rsid w:val="00951A39"/>
    <w:rsid w:val="00951BB5"/>
    <w:rsid w:val="00952733"/>
    <w:rsid w:val="0095415E"/>
    <w:rsid w:val="009542B7"/>
    <w:rsid w:val="009546C5"/>
    <w:rsid w:val="0095532D"/>
    <w:rsid w:val="0095606B"/>
    <w:rsid w:val="009561A1"/>
    <w:rsid w:val="00956619"/>
    <w:rsid w:val="009567F4"/>
    <w:rsid w:val="00956B05"/>
    <w:rsid w:val="00961E84"/>
    <w:rsid w:val="0096244A"/>
    <w:rsid w:val="00962906"/>
    <w:rsid w:val="00962C30"/>
    <w:rsid w:val="00962CD4"/>
    <w:rsid w:val="009652B8"/>
    <w:rsid w:val="009656CB"/>
    <w:rsid w:val="00965F33"/>
    <w:rsid w:val="00967385"/>
    <w:rsid w:val="009674BC"/>
    <w:rsid w:val="00967BAE"/>
    <w:rsid w:val="00967CFC"/>
    <w:rsid w:val="00970302"/>
    <w:rsid w:val="009708C5"/>
    <w:rsid w:val="0097093A"/>
    <w:rsid w:val="00970DBA"/>
    <w:rsid w:val="00971134"/>
    <w:rsid w:val="0097150B"/>
    <w:rsid w:val="00971C87"/>
    <w:rsid w:val="009729A8"/>
    <w:rsid w:val="00973AB8"/>
    <w:rsid w:val="009740FF"/>
    <w:rsid w:val="00974670"/>
    <w:rsid w:val="00974E5C"/>
    <w:rsid w:val="0097508A"/>
    <w:rsid w:val="0097510B"/>
    <w:rsid w:val="00975449"/>
    <w:rsid w:val="00975822"/>
    <w:rsid w:val="00975DDD"/>
    <w:rsid w:val="009765F5"/>
    <w:rsid w:val="00976A2E"/>
    <w:rsid w:val="00976AC8"/>
    <w:rsid w:val="00976EF7"/>
    <w:rsid w:val="009772CD"/>
    <w:rsid w:val="00977998"/>
    <w:rsid w:val="0098043D"/>
    <w:rsid w:val="009804D4"/>
    <w:rsid w:val="0098102A"/>
    <w:rsid w:val="009811EC"/>
    <w:rsid w:val="00981B00"/>
    <w:rsid w:val="009821A0"/>
    <w:rsid w:val="009824C7"/>
    <w:rsid w:val="00983100"/>
    <w:rsid w:val="00983218"/>
    <w:rsid w:val="009833BE"/>
    <w:rsid w:val="009833E8"/>
    <w:rsid w:val="00983D1F"/>
    <w:rsid w:val="00984EAC"/>
    <w:rsid w:val="00985BEB"/>
    <w:rsid w:val="00986541"/>
    <w:rsid w:val="00986831"/>
    <w:rsid w:val="00986FE5"/>
    <w:rsid w:val="00987182"/>
    <w:rsid w:val="0098738B"/>
    <w:rsid w:val="009874D7"/>
    <w:rsid w:val="00987B66"/>
    <w:rsid w:val="009936DB"/>
    <w:rsid w:val="00994C6B"/>
    <w:rsid w:val="009951A8"/>
    <w:rsid w:val="00996ED5"/>
    <w:rsid w:val="009979E3"/>
    <w:rsid w:val="00997B82"/>
    <w:rsid w:val="00997F2A"/>
    <w:rsid w:val="009A0266"/>
    <w:rsid w:val="009A0AF7"/>
    <w:rsid w:val="009A172A"/>
    <w:rsid w:val="009A1E7C"/>
    <w:rsid w:val="009A29AA"/>
    <w:rsid w:val="009A2C1F"/>
    <w:rsid w:val="009A328E"/>
    <w:rsid w:val="009A441E"/>
    <w:rsid w:val="009A47B0"/>
    <w:rsid w:val="009A63B5"/>
    <w:rsid w:val="009A7869"/>
    <w:rsid w:val="009B26C0"/>
    <w:rsid w:val="009B2C2E"/>
    <w:rsid w:val="009B2CE3"/>
    <w:rsid w:val="009B3ED6"/>
    <w:rsid w:val="009B4D54"/>
    <w:rsid w:val="009B685A"/>
    <w:rsid w:val="009B6E52"/>
    <w:rsid w:val="009B7AFB"/>
    <w:rsid w:val="009B7FDA"/>
    <w:rsid w:val="009C0194"/>
    <w:rsid w:val="009C09C3"/>
    <w:rsid w:val="009C0E96"/>
    <w:rsid w:val="009C1095"/>
    <w:rsid w:val="009C1BF8"/>
    <w:rsid w:val="009C29B2"/>
    <w:rsid w:val="009C33B5"/>
    <w:rsid w:val="009C44F5"/>
    <w:rsid w:val="009C4D6F"/>
    <w:rsid w:val="009C4DB8"/>
    <w:rsid w:val="009C5133"/>
    <w:rsid w:val="009C5961"/>
    <w:rsid w:val="009C5C02"/>
    <w:rsid w:val="009C72F1"/>
    <w:rsid w:val="009C79FC"/>
    <w:rsid w:val="009D02A5"/>
    <w:rsid w:val="009D0300"/>
    <w:rsid w:val="009D1412"/>
    <w:rsid w:val="009D1E20"/>
    <w:rsid w:val="009D27A6"/>
    <w:rsid w:val="009D2C1C"/>
    <w:rsid w:val="009D2DE9"/>
    <w:rsid w:val="009D33F1"/>
    <w:rsid w:val="009D4840"/>
    <w:rsid w:val="009D484A"/>
    <w:rsid w:val="009D4DFC"/>
    <w:rsid w:val="009D4F13"/>
    <w:rsid w:val="009D50CC"/>
    <w:rsid w:val="009D5CC5"/>
    <w:rsid w:val="009D60A1"/>
    <w:rsid w:val="009D6D74"/>
    <w:rsid w:val="009D7882"/>
    <w:rsid w:val="009D794F"/>
    <w:rsid w:val="009D7FC2"/>
    <w:rsid w:val="009E225C"/>
    <w:rsid w:val="009E2B88"/>
    <w:rsid w:val="009E3157"/>
    <w:rsid w:val="009E3D9D"/>
    <w:rsid w:val="009E42EB"/>
    <w:rsid w:val="009E4DD7"/>
    <w:rsid w:val="009E6E42"/>
    <w:rsid w:val="009E7B55"/>
    <w:rsid w:val="009F11F7"/>
    <w:rsid w:val="009F147E"/>
    <w:rsid w:val="009F20E0"/>
    <w:rsid w:val="009F3F1C"/>
    <w:rsid w:val="009F47C9"/>
    <w:rsid w:val="009F562F"/>
    <w:rsid w:val="009F6722"/>
    <w:rsid w:val="009F6B35"/>
    <w:rsid w:val="00A0048D"/>
    <w:rsid w:val="00A005C2"/>
    <w:rsid w:val="00A00DA7"/>
    <w:rsid w:val="00A05729"/>
    <w:rsid w:val="00A060BE"/>
    <w:rsid w:val="00A070B2"/>
    <w:rsid w:val="00A07352"/>
    <w:rsid w:val="00A07537"/>
    <w:rsid w:val="00A10DA6"/>
    <w:rsid w:val="00A114AB"/>
    <w:rsid w:val="00A118DD"/>
    <w:rsid w:val="00A11B7D"/>
    <w:rsid w:val="00A12345"/>
    <w:rsid w:val="00A124F8"/>
    <w:rsid w:val="00A12734"/>
    <w:rsid w:val="00A132C4"/>
    <w:rsid w:val="00A1455A"/>
    <w:rsid w:val="00A14727"/>
    <w:rsid w:val="00A150C0"/>
    <w:rsid w:val="00A154EA"/>
    <w:rsid w:val="00A16E37"/>
    <w:rsid w:val="00A17920"/>
    <w:rsid w:val="00A17ABB"/>
    <w:rsid w:val="00A208F0"/>
    <w:rsid w:val="00A22285"/>
    <w:rsid w:val="00A2269C"/>
    <w:rsid w:val="00A2298E"/>
    <w:rsid w:val="00A23A98"/>
    <w:rsid w:val="00A240D1"/>
    <w:rsid w:val="00A24515"/>
    <w:rsid w:val="00A24F74"/>
    <w:rsid w:val="00A25896"/>
    <w:rsid w:val="00A25ABF"/>
    <w:rsid w:val="00A27BB5"/>
    <w:rsid w:val="00A30AFA"/>
    <w:rsid w:val="00A31172"/>
    <w:rsid w:val="00A31297"/>
    <w:rsid w:val="00A32805"/>
    <w:rsid w:val="00A32AA1"/>
    <w:rsid w:val="00A3349A"/>
    <w:rsid w:val="00A3417B"/>
    <w:rsid w:val="00A342FE"/>
    <w:rsid w:val="00A34A71"/>
    <w:rsid w:val="00A35932"/>
    <w:rsid w:val="00A35F1D"/>
    <w:rsid w:val="00A35F58"/>
    <w:rsid w:val="00A3675A"/>
    <w:rsid w:val="00A36BC3"/>
    <w:rsid w:val="00A37350"/>
    <w:rsid w:val="00A376B4"/>
    <w:rsid w:val="00A402B6"/>
    <w:rsid w:val="00A40519"/>
    <w:rsid w:val="00A405D1"/>
    <w:rsid w:val="00A412CB"/>
    <w:rsid w:val="00A41D9E"/>
    <w:rsid w:val="00A41F83"/>
    <w:rsid w:val="00A43672"/>
    <w:rsid w:val="00A4409F"/>
    <w:rsid w:val="00A448DB"/>
    <w:rsid w:val="00A44C54"/>
    <w:rsid w:val="00A44FF0"/>
    <w:rsid w:val="00A4569B"/>
    <w:rsid w:val="00A46DB4"/>
    <w:rsid w:val="00A46E20"/>
    <w:rsid w:val="00A50BCE"/>
    <w:rsid w:val="00A51012"/>
    <w:rsid w:val="00A51CEF"/>
    <w:rsid w:val="00A51FC7"/>
    <w:rsid w:val="00A52736"/>
    <w:rsid w:val="00A52FFD"/>
    <w:rsid w:val="00A5322D"/>
    <w:rsid w:val="00A539C8"/>
    <w:rsid w:val="00A53C83"/>
    <w:rsid w:val="00A5438A"/>
    <w:rsid w:val="00A56288"/>
    <w:rsid w:val="00A56D8B"/>
    <w:rsid w:val="00A576CA"/>
    <w:rsid w:val="00A601AB"/>
    <w:rsid w:val="00A6056F"/>
    <w:rsid w:val="00A618BC"/>
    <w:rsid w:val="00A621D3"/>
    <w:rsid w:val="00A62F6B"/>
    <w:rsid w:val="00A630B2"/>
    <w:rsid w:val="00A638F9"/>
    <w:rsid w:val="00A63A04"/>
    <w:rsid w:val="00A641E2"/>
    <w:rsid w:val="00A64278"/>
    <w:rsid w:val="00A6442A"/>
    <w:rsid w:val="00A64B8A"/>
    <w:rsid w:val="00A65501"/>
    <w:rsid w:val="00A65F1B"/>
    <w:rsid w:val="00A67D0D"/>
    <w:rsid w:val="00A702FA"/>
    <w:rsid w:val="00A7053A"/>
    <w:rsid w:val="00A710E5"/>
    <w:rsid w:val="00A7134E"/>
    <w:rsid w:val="00A730EE"/>
    <w:rsid w:val="00A732C7"/>
    <w:rsid w:val="00A747F9"/>
    <w:rsid w:val="00A74DEF"/>
    <w:rsid w:val="00A7569D"/>
    <w:rsid w:val="00A756C3"/>
    <w:rsid w:val="00A7599D"/>
    <w:rsid w:val="00A7626A"/>
    <w:rsid w:val="00A76416"/>
    <w:rsid w:val="00A77D60"/>
    <w:rsid w:val="00A8113C"/>
    <w:rsid w:val="00A817C5"/>
    <w:rsid w:val="00A81885"/>
    <w:rsid w:val="00A830BB"/>
    <w:rsid w:val="00A83483"/>
    <w:rsid w:val="00A843E9"/>
    <w:rsid w:val="00A84547"/>
    <w:rsid w:val="00A84995"/>
    <w:rsid w:val="00A84A85"/>
    <w:rsid w:val="00A85C1D"/>
    <w:rsid w:val="00A85D48"/>
    <w:rsid w:val="00A85EC1"/>
    <w:rsid w:val="00A86DEB"/>
    <w:rsid w:val="00A86E52"/>
    <w:rsid w:val="00A904E2"/>
    <w:rsid w:val="00A9207E"/>
    <w:rsid w:val="00A922BB"/>
    <w:rsid w:val="00A928FF"/>
    <w:rsid w:val="00A92A79"/>
    <w:rsid w:val="00A92F2A"/>
    <w:rsid w:val="00A93208"/>
    <w:rsid w:val="00A942A2"/>
    <w:rsid w:val="00A9437B"/>
    <w:rsid w:val="00A94760"/>
    <w:rsid w:val="00A95CBF"/>
    <w:rsid w:val="00A96716"/>
    <w:rsid w:val="00A96A99"/>
    <w:rsid w:val="00A96ECF"/>
    <w:rsid w:val="00A97646"/>
    <w:rsid w:val="00AA1B3A"/>
    <w:rsid w:val="00AA2832"/>
    <w:rsid w:val="00AA2A79"/>
    <w:rsid w:val="00AA2AAB"/>
    <w:rsid w:val="00AA2B09"/>
    <w:rsid w:val="00AA30C7"/>
    <w:rsid w:val="00AA37E5"/>
    <w:rsid w:val="00AA3A0B"/>
    <w:rsid w:val="00AA3B47"/>
    <w:rsid w:val="00AA40F7"/>
    <w:rsid w:val="00AA4114"/>
    <w:rsid w:val="00AA5682"/>
    <w:rsid w:val="00AA5BFA"/>
    <w:rsid w:val="00AA61EB"/>
    <w:rsid w:val="00AA6844"/>
    <w:rsid w:val="00AB02CA"/>
    <w:rsid w:val="00AB0431"/>
    <w:rsid w:val="00AB0666"/>
    <w:rsid w:val="00AB0A71"/>
    <w:rsid w:val="00AB2DA7"/>
    <w:rsid w:val="00AB419B"/>
    <w:rsid w:val="00AB4B0F"/>
    <w:rsid w:val="00AB4C70"/>
    <w:rsid w:val="00AB5CF5"/>
    <w:rsid w:val="00AB6136"/>
    <w:rsid w:val="00AB69F4"/>
    <w:rsid w:val="00AB713B"/>
    <w:rsid w:val="00AB7834"/>
    <w:rsid w:val="00AB7945"/>
    <w:rsid w:val="00AB7F8E"/>
    <w:rsid w:val="00AC0069"/>
    <w:rsid w:val="00AC0175"/>
    <w:rsid w:val="00AC0D29"/>
    <w:rsid w:val="00AC0F22"/>
    <w:rsid w:val="00AC0FD8"/>
    <w:rsid w:val="00AC19F8"/>
    <w:rsid w:val="00AC1B43"/>
    <w:rsid w:val="00AC1F90"/>
    <w:rsid w:val="00AC242E"/>
    <w:rsid w:val="00AC2EBC"/>
    <w:rsid w:val="00AC3805"/>
    <w:rsid w:val="00AC493E"/>
    <w:rsid w:val="00AC4A45"/>
    <w:rsid w:val="00AC4C18"/>
    <w:rsid w:val="00AC4CDC"/>
    <w:rsid w:val="00AC5A5B"/>
    <w:rsid w:val="00AC5E28"/>
    <w:rsid w:val="00AC5E2B"/>
    <w:rsid w:val="00AC6E1B"/>
    <w:rsid w:val="00AD1125"/>
    <w:rsid w:val="00AD12CB"/>
    <w:rsid w:val="00AD25D1"/>
    <w:rsid w:val="00AD29F0"/>
    <w:rsid w:val="00AD2D25"/>
    <w:rsid w:val="00AD350F"/>
    <w:rsid w:val="00AD3E41"/>
    <w:rsid w:val="00AD41B1"/>
    <w:rsid w:val="00AD441D"/>
    <w:rsid w:val="00AD47E7"/>
    <w:rsid w:val="00AD4989"/>
    <w:rsid w:val="00AD5252"/>
    <w:rsid w:val="00AD63CC"/>
    <w:rsid w:val="00AD6A49"/>
    <w:rsid w:val="00AD7935"/>
    <w:rsid w:val="00AE12BF"/>
    <w:rsid w:val="00AE18D6"/>
    <w:rsid w:val="00AE2284"/>
    <w:rsid w:val="00AE370E"/>
    <w:rsid w:val="00AE3BE5"/>
    <w:rsid w:val="00AE4316"/>
    <w:rsid w:val="00AE474D"/>
    <w:rsid w:val="00AE5B1D"/>
    <w:rsid w:val="00AE5EBD"/>
    <w:rsid w:val="00AE670C"/>
    <w:rsid w:val="00AE67E6"/>
    <w:rsid w:val="00AE7C83"/>
    <w:rsid w:val="00AF0266"/>
    <w:rsid w:val="00AF068E"/>
    <w:rsid w:val="00AF132E"/>
    <w:rsid w:val="00AF1605"/>
    <w:rsid w:val="00AF219F"/>
    <w:rsid w:val="00AF27AB"/>
    <w:rsid w:val="00AF314E"/>
    <w:rsid w:val="00AF31B0"/>
    <w:rsid w:val="00AF38ED"/>
    <w:rsid w:val="00AF401E"/>
    <w:rsid w:val="00AF446F"/>
    <w:rsid w:val="00AF639E"/>
    <w:rsid w:val="00AF7535"/>
    <w:rsid w:val="00AF75C1"/>
    <w:rsid w:val="00AF75E9"/>
    <w:rsid w:val="00B00C31"/>
    <w:rsid w:val="00B014FD"/>
    <w:rsid w:val="00B0210B"/>
    <w:rsid w:val="00B0281B"/>
    <w:rsid w:val="00B02A06"/>
    <w:rsid w:val="00B037C1"/>
    <w:rsid w:val="00B03D5F"/>
    <w:rsid w:val="00B04843"/>
    <w:rsid w:val="00B049D0"/>
    <w:rsid w:val="00B05BBA"/>
    <w:rsid w:val="00B05E30"/>
    <w:rsid w:val="00B07877"/>
    <w:rsid w:val="00B1125E"/>
    <w:rsid w:val="00B11A98"/>
    <w:rsid w:val="00B11C9B"/>
    <w:rsid w:val="00B11E5D"/>
    <w:rsid w:val="00B12244"/>
    <w:rsid w:val="00B1650A"/>
    <w:rsid w:val="00B17951"/>
    <w:rsid w:val="00B20925"/>
    <w:rsid w:val="00B20F72"/>
    <w:rsid w:val="00B20F74"/>
    <w:rsid w:val="00B210B5"/>
    <w:rsid w:val="00B21553"/>
    <w:rsid w:val="00B21834"/>
    <w:rsid w:val="00B21E15"/>
    <w:rsid w:val="00B23521"/>
    <w:rsid w:val="00B24899"/>
    <w:rsid w:val="00B24D47"/>
    <w:rsid w:val="00B250EB"/>
    <w:rsid w:val="00B2517B"/>
    <w:rsid w:val="00B2528C"/>
    <w:rsid w:val="00B26252"/>
    <w:rsid w:val="00B26ED6"/>
    <w:rsid w:val="00B27D00"/>
    <w:rsid w:val="00B303DF"/>
    <w:rsid w:val="00B304AD"/>
    <w:rsid w:val="00B308E0"/>
    <w:rsid w:val="00B30BE7"/>
    <w:rsid w:val="00B32103"/>
    <w:rsid w:val="00B3349F"/>
    <w:rsid w:val="00B33F32"/>
    <w:rsid w:val="00B340EE"/>
    <w:rsid w:val="00B344C2"/>
    <w:rsid w:val="00B3565E"/>
    <w:rsid w:val="00B356EC"/>
    <w:rsid w:val="00B3578D"/>
    <w:rsid w:val="00B35C22"/>
    <w:rsid w:val="00B35CFD"/>
    <w:rsid w:val="00B36B9B"/>
    <w:rsid w:val="00B37359"/>
    <w:rsid w:val="00B37D5B"/>
    <w:rsid w:val="00B4079B"/>
    <w:rsid w:val="00B4086E"/>
    <w:rsid w:val="00B418AC"/>
    <w:rsid w:val="00B41C01"/>
    <w:rsid w:val="00B42052"/>
    <w:rsid w:val="00B42852"/>
    <w:rsid w:val="00B42D84"/>
    <w:rsid w:val="00B43392"/>
    <w:rsid w:val="00B437F8"/>
    <w:rsid w:val="00B43837"/>
    <w:rsid w:val="00B4473E"/>
    <w:rsid w:val="00B45317"/>
    <w:rsid w:val="00B4581A"/>
    <w:rsid w:val="00B45E98"/>
    <w:rsid w:val="00B46CCC"/>
    <w:rsid w:val="00B470B1"/>
    <w:rsid w:val="00B473F7"/>
    <w:rsid w:val="00B475E1"/>
    <w:rsid w:val="00B50A92"/>
    <w:rsid w:val="00B50E1A"/>
    <w:rsid w:val="00B5157A"/>
    <w:rsid w:val="00B519BF"/>
    <w:rsid w:val="00B51CAC"/>
    <w:rsid w:val="00B523C5"/>
    <w:rsid w:val="00B52915"/>
    <w:rsid w:val="00B52D00"/>
    <w:rsid w:val="00B52D1A"/>
    <w:rsid w:val="00B52F72"/>
    <w:rsid w:val="00B53BC7"/>
    <w:rsid w:val="00B53F79"/>
    <w:rsid w:val="00B544E0"/>
    <w:rsid w:val="00B55729"/>
    <w:rsid w:val="00B55A27"/>
    <w:rsid w:val="00B55CC2"/>
    <w:rsid w:val="00B563A7"/>
    <w:rsid w:val="00B564DD"/>
    <w:rsid w:val="00B56EC9"/>
    <w:rsid w:val="00B57EC1"/>
    <w:rsid w:val="00B60784"/>
    <w:rsid w:val="00B62461"/>
    <w:rsid w:val="00B64247"/>
    <w:rsid w:val="00B6551D"/>
    <w:rsid w:val="00B65F2A"/>
    <w:rsid w:val="00B66F69"/>
    <w:rsid w:val="00B671F5"/>
    <w:rsid w:val="00B67326"/>
    <w:rsid w:val="00B67642"/>
    <w:rsid w:val="00B67C0A"/>
    <w:rsid w:val="00B67CBD"/>
    <w:rsid w:val="00B67CC3"/>
    <w:rsid w:val="00B70806"/>
    <w:rsid w:val="00B7166F"/>
    <w:rsid w:val="00B71BFB"/>
    <w:rsid w:val="00B721E1"/>
    <w:rsid w:val="00B72D87"/>
    <w:rsid w:val="00B72EF6"/>
    <w:rsid w:val="00B74476"/>
    <w:rsid w:val="00B74B6A"/>
    <w:rsid w:val="00B74C50"/>
    <w:rsid w:val="00B75235"/>
    <w:rsid w:val="00B7540C"/>
    <w:rsid w:val="00B756E1"/>
    <w:rsid w:val="00B75EE6"/>
    <w:rsid w:val="00B76099"/>
    <w:rsid w:val="00B761EC"/>
    <w:rsid w:val="00B76834"/>
    <w:rsid w:val="00B77418"/>
    <w:rsid w:val="00B77FEE"/>
    <w:rsid w:val="00B8045B"/>
    <w:rsid w:val="00B805D9"/>
    <w:rsid w:val="00B80E84"/>
    <w:rsid w:val="00B82020"/>
    <w:rsid w:val="00B823E2"/>
    <w:rsid w:val="00B833B5"/>
    <w:rsid w:val="00B8350D"/>
    <w:rsid w:val="00B83AD8"/>
    <w:rsid w:val="00B84E23"/>
    <w:rsid w:val="00B85175"/>
    <w:rsid w:val="00B85EF8"/>
    <w:rsid w:val="00B8600E"/>
    <w:rsid w:val="00B869B1"/>
    <w:rsid w:val="00B913B7"/>
    <w:rsid w:val="00B9164A"/>
    <w:rsid w:val="00B91AA2"/>
    <w:rsid w:val="00B92C36"/>
    <w:rsid w:val="00B93009"/>
    <w:rsid w:val="00B94730"/>
    <w:rsid w:val="00B9501F"/>
    <w:rsid w:val="00B9561D"/>
    <w:rsid w:val="00B95BAC"/>
    <w:rsid w:val="00B95D7A"/>
    <w:rsid w:val="00B95F21"/>
    <w:rsid w:val="00B97098"/>
    <w:rsid w:val="00B975B6"/>
    <w:rsid w:val="00BA0B1A"/>
    <w:rsid w:val="00BA0F43"/>
    <w:rsid w:val="00BA18A2"/>
    <w:rsid w:val="00BA2291"/>
    <w:rsid w:val="00BA31ED"/>
    <w:rsid w:val="00BA3F72"/>
    <w:rsid w:val="00BA4244"/>
    <w:rsid w:val="00BA440C"/>
    <w:rsid w:val="00BA4798"/>
    <w:rsid w:val="00BA48F4"/>
    <w:rsid w:val="00BA55EE"/>
    <w:rsid w:val="00BA5D61"/>
    <w:rsid w:val="00BA6E13"/>
    <w:rsid w:val="00BA74AC"/>
    <w:rsid w:val="00BA793E"/>
    <w:rsid w:val="00BB10F3"/>
    <w:rsid w:val="00BB11BD"/>
    <w:rsid w:val="00BB1308"/>
    <w:rsid w:val="00BB1592"/>
    <w:rsid w:val="00BB1E88"/>
    <w:rsid w:val="00BB2570"/>
    <w:rsid w:val="00BB37D9"/>
    <w:rsid w:val="00BB39B0"/>
    <w:rsid w:val="00BB3BDD"/>
    <w:rsid w:val="00BB5745"/>
    <w:rsid w:val="00BB5992"/>
    <w:rsid w:val="00BB77E3"/>
    <w:rsid w:val="00BB7EA2"/>
    <w:rsid w:val="00BC03AA"/>
    <w:rsid w:val="00BC097D"/>
    <w:rsid w:val="00BC09EF"/>
    <w:rsid w:val="00BC0F04"/>
    <w:rsid w:val="00BC1029"/>
    <w:rsid w:val="00BC1443"/>
    <w:rsid w:val="00BC1FE9"/>
    <w:rsid w:val="00BC2420"/>
    <w:rsid w:val="00BC34E1"/>
    <w:rsid w:val="00BC46BC"/>
    <w:rsid w:val="00BC4D95"/>
    <w:rsid w:val="00BC5469"/>
    <w:rsid w:val="00BC7113"/>
    <w:rsid w:val="00BD005B"/>
    <w:rsid w:val="00BD0319"/>
    <w:rsid w:val="00BD0A6C"/>
    <w:rsid w:val="00BD16D7"/>
    <w:rsid w:val="00BD1C68"/>
    <w:rsid w:val="00BD4450"/>
    <w:rsid w:val="00BD557D"/>
    <w:rsid w:val="00BD6EF1"/>
    <w:rsid w:val="00BE0808"/>
    <w:rsid w:val="00BE085C"/>
    <w:rsid w:val="00BE09E5"/>
    <w:rsid w:val="00BE0CC6"/>
    <w:rsid w:val="00BE21B1"/>
    <w:rsid w:val="00BE294F"/>
    <w:rsid w:val="00BE2E25"/>
    <w:rsid w:val="00BE390F"/>
    <w:rsid w:val="00BE4767"/>
    <w:rsid w:val="00BE582C"/>
    <w:rsid w:val="00BE5E8C"/>
    <w:rsid w:val="00BE6CA7"/>
    <w:rsid w:val="00BF05F7"/>
    <w:rsid w:val="00BF19C6"/>
    <w:rsid w:val="00BF1D2B"/>
    <w:rsid w:val="00BF1EF7"/>
    <w:rsid w:val="00BF2A85"/>
    <w:rsid w:val="00BF44A3"/>
    <w:rsid w:val="00BF4703"/>
    <w:rsid w:val="00BF4895"/>
    <w:rsid w:val="00BF4922"/>
    <w:rsid w:val="00BF4A2E"/>
    <w:rsid w:val="00BF4DC8"/>
    <w:rsid w:val="00BF5D7C"/>
    <w:rsid w:val="00BF6496"/>
    <w:rsid w:val="00BF7431"/>
    <w:rsid w:val="00BF7A95"/>
    <w:rsid w:val="00BF7D72"/>
    <w:rsid w:val="00C0013B"/>
    <w:rsid w:val="00C00A54"/>
    <w:rsid w:val="00C00B5E"/>
    <w:rsid w:val="00C00E3B"/>
    <w:rsid w:val="00C01A21"/>
    <w:rsid w:val="00C020D0"/>
    <w:rsid w:val="00C02130"/>
    <w:rsid w:val="00C02FD2"/>
    <w:rsid w:val="00C044FE"/>
    <w:rsid w:val="00C04675"/>
    <w:rsid w:val="00C04A52"/>
    <w:rsid w:val="00C0537E"/>
    <w:rsid w:val="00C056A9"/>
    <w:rsid w:val="00C05FA6"/>
    <w:rsid w:val="00C0651F"/>
    <w:rsid w:val="00C06D6A"/>
    <w:rsid w:val="00C074E3"/>
    <w:rsid w:val="00C07568"/>
    <w:rsid w:val="00C10A06"/>
    <w:rsid w:val="00C11BA7"/>
    <w:rsid w:val="00C12394"/>
    <w:rsid w:val="00C12B1C"/>
    <w:rsid w:val="00C12B22"/>
    <w:rsid w:val="00C13077"/>
    <w:rsid w:val="00C130E4"/>
    <w:rsid w:val="00C135BC"/>
    <w:rsid w:val="00C13FE1"/>
    <w:rsid w:val="00C140C4"/>
    <w:rsid w:val="00C14534"/>
    <w:rsid w:val="00C15519"/>
    <w:rsid w:val="00C15913"/>
    <w:rsid w:val="00C166F5"/>
    <w:rsid w:val="00C16AB9"/>
    <w:rsid w:val="00C16BAD"/>
    <w:rsid w:val="00C16EF5"/>
    <w:rsid w:val="00C170A9"/>
    <w:rsid w:val="00C17B36"/>
    <w:rsid w:val="00C20414"/>
    <w:rsid w:val="00C207AA"/>
    <w:rsid w:val="00C20841"/>
    <w:rsid w:val="00C20EF3"/>
    <w:rsid w:val="00C20FF3"/>
    <w:rsid w:val="00C21837"/>
    <w:rsid w:val="00C21CF1"/>
    <w:rsid w:val="00C21EDA"/>
    <w:rsid w:val="00C22464"/>
    <w:rsid w:val="00C2339D"/>
    <w:rsid w:val="00C233EA"/>
    <w:rsid w:val="00C248DC"/>
    <w:rsid w:val="00C24D78"/>
    <w:rsid w:val="00C2508F"/>
    <w:rsid w:val="00C26CFC"/>
    <w:rsid w:val="00C27233"/>
    <w:rsid w:val="00C303E5"/>
    <w:rsid w:val="00C306E2"/>
    <w:rsid w:val="00C30D3D"/>
    <w:rsid w:val="00C31312"/>
    <w:rsid w:val="00C32D66"/>
    <w:rsid w:val="00C346FF"/>
    <w:rsid w:val="00C34E5A"/>
    <w:rsid w:val="00C353D0"/>
    <w:rsid w:val="00C35ED4"/>
    <w:rsid w:val="00C37E90"/>
    <w:rsid w:val="00C40095"/>
    <w:rsid w:val="00C4044E"/>
    <w:rsid w:val="00C4182C"/>
    <w:rsid w:val="00C42324"/>
    <w:rsid w:val="00C432F4"/>
    <w:rsid w:val="00C439AE"/>
    <w:rsid w:val="00C43CE3"/>
    <w:rsid w:val="00C43F3B"/>
    <w:rsid w:val="00C44051"/>
    <w:rsid w:val="00C44084"/>
    <w:rsid w:val="00C4465B"/>
    <w:rsid w:val="00C4471A"/>
    <w:rsid w:val="00C449E6"/>
    <w:rsid w:val="00C471D4"/>
    <w:rsid w:val="00C472F6"/>
    <w:rsid w:val="00C4736A"/>
    <w:rsid w:val="00C50A02"/>
    <w:rsid w:val="00C5152B"/>
    <w:rsid w:val="00C52B96"/>
    <w:rsid w:val="00C52DD7"/>
    <w:rsid w:val="00C52FAE"/>
    <w:rsid w:val="00C53C86"/>
    <w:rsid w:val="00C53DE8"/>
    <w:rsid w:val="00C53EE7"/>
    <w:rsid w:val="00C54A97"/>
    <w:rsid w:val="00C55882"/>
    <w:rsid w:val="00C55A02"/>
    <w:rsid w:val="00C56FFE"/>
    <w:rsid w:val="00C57055"/>
    <w:rsid w:val="00C57B95"/>
    <w:rsid w:val="00C60AB2"/>
    <w:rsid w:val="00C619B1"/>
    <w:rsid w:val="00C619F0"/>
    <w:rsid w:val="00C61A6D"/>
    <w:rsid w:val="00C61E4A"/>
    <w:rsid w:val="00C620DD"/>
    <w:rsid w:val="00C622E5"/>
    <w:rsid w:val="00C64163"/>
    <w:rsid w:val="00C64573"/>
    <w:rsid w:val="00C649DD"/>
    <w:rsid w:val="00C64A06"/>
    <w:rsid w:val="00C65317"/>
    <w:rsid w:val="00C656A3"/>
    <w:rsid w:val="00C65788"/>
    <w:rsid w:val="00C667CB"/>
    <w:rsid w:val="00C668A0"/>
    <w:rsid w:val="00C6691B"/>
    <w:rsid w:val="00C6767D"/>
    <w:rsid w:val="00C67F46"/>
    <w:rsid w:val="00C70C4F"/>
    <w:rsid w:val="00C71449"/>
    <w:rsid w:val="00C7185B"/>
    <w:rsid w:val="00C7195C"/>
    <w:rsid w:val="00C71FAF"/>
    <w:rsid w:val="00C723BA"/>
    <w:rsid w:val="00C72488"/>
    <w:rsid w:val="00C72973"/>
    <w:rsid w:val="00C72A8E"/>
    <w:rsid w:val="00C73B1F"/>
    <w:rsid w:val="00C7620F"/>
    <w:rsid w:val="00C779D3"/>
    <w:rsid w:val="00C77D1E"/>
    <w:rsid w:val="00C807A6"/>
    <w:rsid w:val="00C80A31"/>
    <w:rsid w:val="00C80D3A"/>
    <w:rsid w:val="00C819B9"/>
    <w:rsid w:val="00C81D38"/>
    <w:rsid w:val="00C82D38"/>
    <w:rsid w:val="00C82F89"/>
    <w:rsid w:val="00C8342E"/>
    <w:rsid w:val="00C83DE3"/>
    <w:rsid w:val="00C842A0"/>
    <w:rsid w:val="00C8489E"/>
    <w:rsid w:val="00C84970"/>
    <w:rsid w:val="00C849BB"/>
    <w:rsid w:val="00C84B9D"/>
    <w:rsid w:val="00C84BA5"/>
    <w:rsid w:val="00C84D07"/>
    <w:rsid w:val="00C84E0F"/>
    <w:rsid w:val="00C85CCC"/>
    <w:rsid w:val="00C87779"/>
    <w:rsid w:val="00C9091F"/>
    <w:rsid w:val="00C9092D"/>
    <w:rsid w:val="00C90B9B"/>
    <w:rsid w:val="00C917AB"/>
    <w:rsid w:val="00C91F8D"/>
    <w:rsid w:val="00C93020"/>
    <w:rsid w:val="00C956C9"/>
    <w:rsid w:val="00C95A96"/>
    <w:rsid w:val="00C95FE2"/>
    <w:rsid w:val="00C9762D"/>
    <w:rsid w:val="00CA0B1A"/>
    <w:rsid w:val="00CA1304"/>
    <w:rsid w:val="00CA13D1"/>
    <w:rsid w:val="00CA1416"/>
    <w:rsid w:val="00CA1868"/>
    <w:rsid w:val="00CA19A1"/>
    <w:rsid w:val="00CA1B3E"/>
    <w:rsid w:val="00CA2235"/>
    <w:rsid w:val="00CA2CF6"/>
    <w:rsid w:val="00CA4853"/>
    <w:rsid w:val="00CA5135"/>
    <w:rsid w:val="00CA53AA"/>
    <w:rsid w:val="00CA5469"/>
    <w:rsid w:val="00CA5971"/>
    <w:rsid w:val="00CA6561"/>
    <w:rsid w:val="00CA7138"/>
    <w:rsid w:val="00CB0076"/>
    <w:rsid w:val="00CB04A9"/>
    <w:rsid w:val="00CB05A8"/>
    <w:rsid w:val="00CB2112"/>
    <w:rsid w:val="00CB2455"/>
    <w:rsid w:val="00CB2FEB"/>
    <w:rsid w:val="00CB3365"/>
    <w:rsid w:val="00CB394A"/>
    <w:rsid w:val="00CB41DD"/>
    <w:rsid w:val="00CB43CB"/>
    <w:rsid w:val="00CB48AB"/>
    <w:rsid w:val="00CB55C7"/>
    <w:rsid w:val="00CB5995"/>
    <w:rsid w:val="00CB786F"/>
    <w:rsid w:val="00CC00EA"/>
    <w:rsid w:val="00CC05F8"/>
    <w:rsid w:val="00CC1073"/>
    <w:rsid w:val="00CC14FF"/>
    <w:rsid w:val="00CC1615"/>
    <w:rsid w:val="00CC193F"/>
    <w:rsid w:val="00CC22F1"/>
    <w:rsid w:val="00CC2FCA"/>
    <w:rsid w:val="00CC3A17"/>
    <w:rsid w:val="00CC4003"/>
    <w:rsid w:val="00CC40D2"/>
    <w:rsid w:val="00CC43D1"/>
    <w:rsid w:val="00CC4FCE"/>
    <w:rsid w:val="00CC539A"/>
    <w:rsid w:val="00CC5853"/>
    <w:rsid w:val="00CC630C"/>
    <w:rsid w:val="00CC682F"/>
    <w:rsid w:val="00CC7D9E"/>
    <w:rsid w:val="00CD08AD"/>
    <w:rsid w:val="00CD0B4B"/>
    <w:rsid w:val="00CD12DC"/>
    <w:rsid w:val="00CD13F1"/>
    <w:rsid w:val="00CD23BC"/>
    <w:rsid w:val="00CD25E5"/>
    <w:rsid w:val="00CD375B"/>
    <w:rsid w:val="00CD53A5"/>
    <w:rsid w:val="00CD53B5"/>
    <w:rsid w:val="00CD56CF"/>
    <w:rsid w:val="00CD5C8E"/>
    <w:rsid w:val="00CD62D1"/>
    <w:rsid w:val="00CD665C"/>
    <w:rsid w:val="00CD7A17"/>
    <w:rsid w:val="00CD7B26"/>
    <w:rsid w:val="00CD7EBE"/>
    <w:rsid w:val="00CE1145"/>
    <w:rsid w:val="00CE1D9C"/>
    <w:rsid w:val="00CE2D18"/>
    <w:rsid w:val="00CE32F0"/>
    <w:rsid w:val="00CE41BC"/>
    <w:rsid w:val="00CE42F1"/>
    <w:rsid w:val="00CE4315"/>
    <w:rsid w:val="00CE4A27"/>
    <w:rsid w:val="00CE56A4"/>
    <w:rsid w:val="00CE5C50"/>
    <w:rsid w:val="00CE5D9A"/>
    <w:rsid w:val="00CE625F"/>
    <w:rsid w:val="00CE7429"/>
    <w:rsid w:val="00CF01E4"/>
    <w:rsid w:val="00CF01EF"/>
    <w:rsid w:val="00CF0DC1"/>
    <w:rsid w:val="00CF0FB4"/>
    <w:rsid w:val="00CF1565"/>
    <w:rsid w:val="00CF1CD2"/>
    <w:rsid w:val="00CF1EE4"/>
    <w:rsid w:val="00CF21F8"/>
    <w:rsid w:val="00CF3246"/>
    <w:rsid w:val="00CF3B26"/>
    <w:rsid w:val="00CF410E"/>
    <w:rsid w:val="00CF4D74"/>
    <w:rsid w:val="00CF548F"/>
    <w:rsid w:val="00CF57CA"/>
    <w:rsid w:val="00CF5B74"/>
    <w:rsid w:val="00CF5CA9"/>
    <w:rsid w:val="00CF5DF3"/>
    <w:rsid w:val="00CF7243"/>
    <w:rsid w:val="00CF7FE2"/>
    <w:rsid w:val="00D015F5"/>
    <w:rsid w:val="00D01EC4"/>
    <w:rsid w:val="00D01FBF"/>
    <w:rsid w:val="00D02069"/>
    <w:rsid w:val="00D020F9"/>
    <w:rsid w:val="00D02994"/>
    <w:rsid w:val="00D02C07"/>
    <w:rsid w:val="00D03068"/>
    <w:rsid w:val="00D03397"/>
    <w:rsid w:val="00D049D3"/>
    <w:rsid w:val="00D04B2B"/>
    <w:rsid w:val="00D04EC9"/>
    <w:rsid w:val="00D053C1"/>
    <w:rsid w:val="00D0554C"/>
    <w:rsid w:val="00D058D4"/>
    <w:rsid w:val="00D067F8"/>
    <w:rsid w:val="00D06ACA"/>
    <w:rsid w:val="00D0769F"/>
    <w:rsid w:val="00D07754"/>
    <w:rsid w:val="00D07DE5"/>
    <w:rsid w:val="00D10365"/>
    <w:rsid w:val="00D1056C"/>
    <w:rsid w:val="00D10C36"/>
    <w:rsid w:val="00D1128D"/>
    <w:rsid w:val="00D12739"/>
    <w:rsid w:val="00D141D0"/>
    <w:rsid w:val="00D15076"/>
    <w:rsid w:val="00D15675"/>
    <w:rsid w:val="00D168E4"/>
    <w:rsid w:val="00D16BCD"/>
    <w:rsid w:val="00D17108"/>
    <w:rsid w:val="00D1789C"/>
    <w:rsid w:val="00D178BD"/>
    <w:rsid w:val="00D20E5D"/>
    <w:rsid w:val="00D21506"/>
    <w:rsid w:val="00D216A6"/>
    <w:rsid w:val="00D21E70"/>
    <w:rsid w:val="00D21F13"/>
    <w:rsid w:val="00D225ED"/>
    <w:rsid w:val="00D23108"/>
    <w:rsid w:val="00D23209"/>
    <w:rsid w:val="00D25385"/>
    <w:rsid w:val="00D26245"/>
    <w:rsid w:val="00D275EE"/>
    <w:rsid w:val="00D277D1"/>
    <w:rsid w:val="00D27D8B"/>
    <w:rsid w:val="00D31B57"/>
    <w:rsid w:val="00D3318A"/>
    <w:rsid w:val="00D3354A"/>
    <w:rsid w:val="00D33FD9"/>
    <w:rsid w:val="00D348F6"/>
    <w:rsid w:val="00D349EB"/>
    <w:rsid w:val="00D353FD"/>
    <w:rsid w:val="00D35C73"/>
    <w:rsid w:val="00D36164"/>
    <w:rsid w:val="00D37627"/>
    <w:rsid w:val="00D37975"/>
    <w:rsid w:val="00D37AAE"/>
    <w:rsid w:val="00D37E65"/>
    <w:rsid w:val="00D40B86"/>
    <w:rsid w:val="00D41372"/>
    <w:rsid w:val="00D41E0A"/>
    <w:rsid w:val="00D429C1"/>
    <w:rsid w:val="00D430B0"/>
    <w:rsid w:val="00D45AF9"/>
    <w:rsid w:val="00D45FD8"/>
    <w:rsid w:val="00D47627"/>
    <w:rsid w:val="00D47749"/>
    <w:rsid w:val="00D504E7"/>
    <w:rsid w:val="00D51257"/>
    <w:rsid w:val="00D515D9"/>
    <w:rsid w:val="00D51C66"/>
    <w:rsid w:val="00D52D51"/>
    <w:rsid w:val="00D5316C"/>
    <w:rsid w:val="00D53573"/>
    <w:rsid w:val="00D547D9"/>
    <w:rsid w:val="00D5491D"/>
    <w:rsid w:val="00D550FA"/>
    <w:rsid w:val="00D55141"/>
    <w:rsid w:val="00D55617"/>
    <w:rsid w:val="00D56444"/>
    <w:rsid w:val="00D565A4"/>
    <w:rsid w:val="00D569D3"/>
    <w:rsid w:val="00D57068"/>
    <w:rsid w:val="00D571E6"/>
    <w:rsid w:val="00D577BC"/>
    <w:rsid w:val="00D57905"/>
    <w:rsid w:val="00D57A40"/>
    <w:rsid w:val="00D60150"/>
    <w:rsid w:val="00D6015A"/>
    <w:rsid w:val="00D60D01"/>
    <w:rsid w:val="00D6123B"/>
    <w:rsid w:val="00D6127F"/>
    <w:rsid w:val="00D61AE0"/>
    <w:rsid w:val="00D61E1C"/>
    <w:rsid w:val="00D61F3F"/>
    <w:rsid w:val="00D622DF"/>
    <w:rsid w:val="00D62667"/>
    <w:rsid w:val="00D62991"/>
    <w:rsid w:val="00D62BC1"/>
    <w:rsid w:val="00D63984"/>
    <w:rsid w:val="00D641F8"/>
    <w:rsid w:val="00D64665"/>
    <w:rsid w:val="00D64CAE"/>
    <w:rsid w:val="00D65562"/>
    <w:rsid w:val="00D65CE9"/>
    <w:rsid w:val="00D66097"/>
    <w:rsid w:val="00D67646"/>
    <w:rsid w:val="00D67750"/>
    <w:rsid w:val="00D70CC4"/>
    <w:rsid w:val="00D71192"/>
    <w:rsid w:val="00D721BE"/>
    <w:rsid w:val="00D724F6"/>
    <w:rsid w:val="00D72501"/>
    <w:rsid w:val="00D733A2"/>
    <w:rsid w:val="00D73FF7"/>
    <w:rsid w:val="00D7443C"/>
    <w:rsid w:val="00D74EA2"/>
    <w:rsid w:val="00D7599B"/>
    <w:rsid w:val="00D7610A"/>
    <w:rsid w:val="00D76C59"/>
    <w:rsid w:val="00D770AE"/>
    <w:rsid w:val="00D81ED5"/>
    <w:rsid w:val="00D829EF"/>
    <w:rsid w:val="00D82D19"/>
    <w:rsid w:val="00D830F6"/>
    <w:rsid w:val="00D83404"/>
    <w:rsid w:val="00D834D6"/>
    <w:rsid w:val="00D838E2"/>
    <w:rsid w:val="00D83993"/>
    <w:rsid w:val="00D85484"/>
    <w:rsid w:val="00D854DD"/>
    <w:rsid w:val="00D85F82"/>
    <w:rsid w:val="00D867B4"/>
    <w:rsid w:val="00D86A5E"/>
    <w:rsid w:val="00D86AB9"/>
    <w:rsid w:val="00D86DB0"/>
    <w:rsid w:val="00D9040A"/>
    <w:rsid w:val="00D90951"/>
    <w:rsid w:val="00D91814"/>
    <w:rsid w:val="00D9205A"/>
    <w:rsid w:val="00D920B3"/>
    <w:rsid w:val="00D93008"/>
    <w:rsid w:val="00D937D6"/>
    <w:rsid w:val="00D9460F"/>
    <w:rsid w:val="00D9594A"/>
    <w:rsid w:val="00D95E72"/>
    <w:rsid w:val="00D9601B"/>
    <w:rsid w:val="00D96052"/>
    <w:rsid w:val="00D964CB"/>
    <w:rsid w:val="00D967C0"/>
    <w:rsid w:val="00DA1A31"/>
    <w:rsid w:val="00DA273D"/>
    <w:rsid w:val="00DA4C4B"/>
    <w:rsid w:val="00DA51D5"/>
    <w:rsid w:val="00DA5C60"/>
    <w:rsid w:val="00DB01E1"/>
    <w:rsid w:val="00DB1C8B"/>
    <w:rsid w:val="00DB2049"/>
    <w:rsid w:val="00DB28A0"/>
    <w:rsid w:val="00DB38A8"/>
    <w:rsid w:val="00DB3C62"/>
    <w:rsid w:val="00DB4AA0"/>
    <w:rsid w:val="00DB5E00"/>
    <w:rsid w:val="00DB6976"/>
    <w:rsid w:val="00DC0CE9"/>
    <w:rsid w:val="00DC1F6F"/>
    <w:rsid w:val="00DC2A2F"/>
    <w:rsid w:val="00DC35DD"/>
    <w:rsid w:val="00DC398B"/>
    <w:rsid w:val="00DC3E0B"/>
    <w:rsid w:val="00DC452C"/>
    <w:rsid w:val="00DC4DE2"/>
    <w:rsid w:val="00DC531B"/>
    <w:rsid w:val="00DC57BD"/>
    <w:rsid w:val="00DC5E5F"/>
    <w:rsid w:val="00DC602E"/>
    <w:rsid w:val="00DC6C39"/>
    <w:rsid w:val="00DD035E"/>
    <w:rsid w:val="00DD0600"/>
    <w:rsid w:val="00DD134A"/>
    <w:rsid w:val="00DD2271"/>
    <w:rsid w:val="00DD32CF"/>
    <w:rsid w:val="00DD4381"/>
    <w:rsid w:val="00DD4DDB"/>
    <w:rsid w:val="00DD69B6"/>
    <w:rsid w:val="00DD770E"/>
    <w:rsid w:val="00DD7A7F"/>
    <w:rsid w:val="00DD7BB5"/>
    <w:rsid w:val="00DE0187"/>
    <w:rsid w:val="00DE0813"/>
    <w:rsid w:val="00DE097D"/>
    <w:rsid w:val="00DE0989"/>
    <w:rsid w:val="00DE1A5A"/>
    <w:rsid w:val="00DE20B6"/>
    <w:rsid w:val="00DE3A3E"/>
    <w:rsid w:val="00DE3FEB"/>
    <w:rsid w:val="00DE418E"/>
    <w:rsid w:val="00DE5224"/>
    <w:rsid w:val="00DE560D"/>
    <w:rsid w:val="00DE5958"/>
    <w:rsid w:val="00DE6346"/>
    <w:rsid w:val="00DE6710"/>
    <w:rsid w:val="00DE69DD"/>
    <w:rsid w:val="00DE7939"/>
    <w:rsid w:val="00DF027D"/>
    <w:rsid w:val="00DF0AAD"/>
    <w:rsid w:val="00DF0D19"/>
    <w:rsid w:val="00DF1A1F"/>
    <w:rsid w:val="00DF21AF"/>
    <w:rsid w:val="00DF39C1"/>
    <w:rsid w:val="00DF48EB"/>
    <w:rsid w:val="00DF5046"/>
    <w:rsid w:val="00DF560F"/>
    <w:rsid w:val="00DF5782"/>
    <w:rsid w:val="00DF5DBA"/>
    <w:rsid w:val="00DF6089"/>
    <w:rsid w:val="00DF6097"/>
    <w:rsid w:val="00DF61A8"/>
    <w:rsid w:val="00DF6212"/>
    <w:rsid w:val="00DF6F72"/>
    <w:rsid w:val="00DF725C"/>
    <w:rsid w:val="00DF775F"/>
    <w:rsid w:val="00DF7C02"/>
    <w:rsid w:val="00E00F9C"/>
    <w:rsid w:val="00E011B8"/>
    <w:rsid w:val="00E02D0A"/>
    <w:rsid w:val="00E03E97"/>
    <w:rsid w:val="00E066DE"/>
    <w:rsid w:val="00E075D2"/>
    <w:rsid w:val="00E07E23"/>
    <w:rsid w:val="00E1000B"/>
    <w:rsid w:val="00E10344"/>
    <w:rsid w:val="00E10E63"/>
    <w:rsid w:val="00E1187E"/>
    <w:rsid w:val="00E1189C"/>
    <w:rsid w:val="00E1280E"/>
    <w:rsid w:val="00E13289"/>
    <w:rsid w:val="00E13878"/>
    <w:rsid w:val="00E13E9B"/>
    <w:rsid w:val="00E1440B"/>
    <w:rsid w:val="00E14A1E"/>
    <w:rsid w:val="00E14C24"/>
    <w:rsid w:val="00E15F49"/>
    <w:rsid w:val="00E177D7"/>
    <w:rsid w:val="00E17B70"/>
    <w:rsid w:val="00E17CE7"/>
    <w:rsid w:val="00E17D96"/>
    <w:rsid w:val="00E20DBB"/>
    <w:rsid w:val="00E2127E"/>
    <w:rsid w:val="00E217D5"/>
    <w:rsid w:val="00E217E0"/>
    <w:rsid w:val="00E22006"/>
    <w:rsid w:val="00E22121"/>
    <w:rsid w:val="00E22AAD"/>
    <w:rsid w:val="00E23892"/>
    <w:rsid w:val="00E252A5"/>
    <w:rsid w:val="00E25BA4"/>
    <w:rsid w:val="00E26439"/>
    <w:rsid w:val="00E26546"/>
    <w:rsid w:val="00E273BA"/>
    <w:rsid w:val="00E3007A"/>
    <w:rsid w:val="00E30F50"/>
    <w:rsid w:val="00E315F8"/>
    <w:rsid w:val="00E31726"/>
    <w:rsid w:val="00E32662"/>
    <w:rsid w:val="00E32BA0"/>
    <w:rsid w:val="00E34BA1"/>
    <w:rsid w:val="00E34D16"/>
    <w:rsid w:val="00E34E26"/>
    <w:rsid w:val="00E35DD4"/>
    <w:rsid w:val="00E36911"/>
    <w:rsid w:val="00E369AE"/>
    <w:rsid w:val="00E36BAA"/>
    <w:rsid w:val="00E36E54"/>
    <w:rsid w:val="00E37D37"/>
    <w:rsid w:val="00E40658"/>
    <w:rsid w:val="00E40980"/>
    <w:rsid w:val="00E409DE"/>
    <w:rsid w:val="00E41E39"/>
    <w:rsid w:val="00E43829"/>
    <w:rsid w:val="00E4566A"/>
    <w:rsid w:val="00E46236"/>
    <w:rsid w:val="00E46520"/>
    <w:rsid w:val="00E46AB7"/>
    <w:rsid w:val="00E47097"/>
    <w:rsid w:val="00E47E3B"/>
    <w:rsid w:val="00E47EE3"/>
    <w:rsid w:val="00E50AD1"/>
    <w:rsid w:val="00E50B3D"/>
    <w:rsid w:val="00E51174"/>
    <w:rsid w:val="00E5170C"/>
    <w:rsid w:val="00E51EBD"/>
    <w:rsid w:val="00E52081"/>
    <w:rsid w:val="00E5218A"/>
    <w:rsid w:val="00E5291A"/>
    <w:rsid w:val="00E53135"/>
    <w:rsid w:val="00E5485A"/>
    <w:rsid w:val="00E54BF7"/>
    <w:rsid w:val="00E551DE"/>
    <w:rsid w:val="00E565CD"/>
    <w:rsid w:val="00E569AF"/>
    <w:rsid w:val="00E572A0"/>
    <w:rsid w:val="00E6094F"/>
    <w:rsid w:val="00E61053"/>
    <w:rsid w:val="00E62579"/>
    <w:rsid w:val="00E635C1"/>
    <w:rsid w:val="00E640E3"/>
    <w:rsid w:val="00E6538C"/>
    <w:rsid w:val="00E6569B"/>
    <w:rsid w:val="00E66CB3"/>
    <w:rsid w:val="00E677A0"/>
    <w:rsid w:val="00E67CD4"/>
    <w:rsid w:val="00E70BE1"/>
    <w:rsid w:val="00E71B2E"/>
    <w:rsid w:val="00E71D67"/>
    <w:rsid w:val="00E721A0"/>
    <w:rsid w:val="00E73009"/>
    <w:rsid w:val="00E7318D"/>
    <w:rsid w:val="00E73F22"/>
    <w:rsid w:val="00E744F8"/>
    <w:rsid w:val="00E74812"/>
    <w:rsid w:val="00E7552F"/>
    <w:rsid w:val="00E75DAA"/>
    <w:rsid w:val="00E772A6"/>
    <w:rsid w:val="00E777BE"/>
    <w:rsid w:val="00E7794B"/>
    <w:rsid w:val="00E77997"/>
    <w:rsid w:val="00E80A22"/>
    <w:rsid w:val="00E81A41"/>
    <w:rsid w:val="00E8206E"/>
    <w:rsid w:val="00E82A6E"/>
    <w:rsid w:val="00E83642"/>
    <w:rsid w:val="00E84597"/>
    <w:rsid w:val="00E84718"/>
    <w:rsid w:val="00E84976"/>
    <w:rsid w:val="00E8522D"/>
    <w:rsid w:val="00E8556F"/>
    <w:rsid w:val="00E8578F"/>
    <w:rsid w:val="00E8610D"/>
    <w:rsid w:val="00E86D86"/>
    <w:rsid w:val="00E871BD"/>
    <w:rsid w:val="00E87C06"/>
    <w:rsid w:val="00E87C64"/>
    <w:rsid w:val="00E90086"/>
    <w:rsid w:val="00E90B99"/>
    <w:rsid w:val="00E90CB2"/>
    <w:rsid w:val="00E91271"/>
    <w:rsid w:val="00E912EE"/>
    <w:rsid w:val="00E92148"/>
    <w:rsid w:val="00E921BD"/>
    <w:rsid w:val="00E928DB"/>
    <w:rsid w:val="00E94E88"/>
    <w:rsid w:val="00E95303"/>
    <w:rsid w:val="00E962F3"/>
    <w:rsid w:val="00E975DE"/>
    <w:rsid w:val="00E977AB"/>
    <w:rsid w:val="00EA0210"/>
    <w:rsid w:val="00EA04CD"/>
    <w:rsid w:val="00EA1030"/>
    <w:rsid w:val="00EA21B9"/>
    <w:rsid w:val="00EA3564"/>
    <w:rsid w:val="00EA3EBB"/>
    <w:rsid w:val="00EA52B6"/>
    <w:rsid w:val="00EA5825"/>
    <w:rsid w:val="00EA5FEF"/>
    <w:rsid w:val="00EA64A7"/>
    <w:rsid w:val="00EA686E"/>
    <w:rsid w:val="00EA6A76"/>
    <w:rsid w:val="00EB002C"/>
    <w:rsid w:val="00EB0370"/>
    <w:rsid w:val="00EB0A7E"/>
    <w:rsid w:val="00EB0AE6"/>
    <w:rsid w:val="00EB0E27"/>
    <w:rsid w:val="00EB0F9F"/>
    <w:rsid w:val="00EB120A"/>
    <w:rsid w:val="00EB2BD7"/>
    <w:rsid w:val="00EB3392"/>
    <w:rsid w:val="00EB3543"/>
    <w:rsid w:val="00EB5982"/>
    <w:rsid w:val="00EB67EA"/>
    <w:rsid w:val="00EB67ED"/>
    <w:rsid w:val="00EB68EA"/>
    <w:rsid w:val="00EB757F"/>
    <w:rsid w:val="00EB785D"/>
    <w:rsid w:val="00EB798D"/>
    <w:rsid w:val="00EC00F9"/>
    <w:rsid w:val="00EC0728"/>
    <w:rsid w:val="00EC0DD8"/>
    <w:rsid w:val="00EC11B2"/>
    <w:rsid w:val="00EC1D7C"/>
    <w:rsid w:val="00EC2AA7"/>
    <w:rsid w:val="00EC389E"/>
    <w:rsid w:val="00EC5B17"/>
    <w:rsid w:val="00EC5D4C"/>
    <w:rsid w:val="00EC7B21"/>
    <w:rsid w:val="00EC7D57"/>
    <w:rsid w:val="00ED1FB4"/>
    <w:rsid w:val="00ED220A"/>
    <w:rsid w:val="00ED2955"/>
    <w:rsid w:val="00ED2A32"/>
    <w:rsid w:val="00ED2EFA"/>
    <w:rsid w:val="00ED3403"/>
    <w:rsid w:val="00ED3936"/>
    <w:rsid w:val="00ED3B2E"/>
    <w:rsid w:val="00ED3FEF"/>
    <w:rsid w:val="00ED4F9D"/>
    <w:rsid w:val="00ED57A0"/>
    <w:rsid w:val="00ED5EEE"/>
    <w:rsid w:val="00ED60D4"/>
    <w:rsid w:val="00ED694D"/>
    <w:rsid w:val="00ED695B"/>
    <w:rsid w:val="00EE026F"/>
    <w:rsid w:val="00EE1145"/>
    <w:rsid w:val="00EE2258"/>
    <w:rsid w:val="00EE3F33"/>
    <w:rsid w:val="00EE42EF"/>
    <w:rsid w:val="00EE44D7"/>
    <w:rsid w:val="00EE457A"/>
    <w:rsid w:val="00EE4820"/>
    <w:rsid w:val="00EE7220"/>
    <w:rsid w:val="00EE7C7A"/>
    <w:rsid w:val="00EF1083"/>
    <w:rsid w:val="00EF1543"/>
    <w:rsid w:val="00EF1C00"/>
    <w:rsid w:val="00EF1D75"/>
    <w:rsid w:val="00EF2439"/>
    <w:rsid w:val="00EF3215"/>
    <w:rsid w:val="00EF3637"/>
    <w:rsid w:val="00EF40E3"/>
    <w:rsid w:val="00EF410D"/>
    <w:rsid w:val="00EF41CD"/>
    <w:rsid w:val="00EF4863"/>
    <w:rsid w:val="00EF5310"/>
    <w:rsid w:val="00EF565E"/>
    <w:rsid w:val="00EF56F3"/>
    <w:rsid w:val="00EF5EAA"/>
    <w:rsid w:val="00EF7200"/>
    <w:rsid w:val="00EF76EE"/>
    <w:rsid w:val="00EF7A05"/>
    <w:rsid w:val="00EF7FA8"/>
    <w:rsid w:val="00F0143E"/>
    <w:rsid w:val="00F03E13"/>
    <w:rsid w:val="00F04599"/>
    <w:rsid w:val="00F045E1"/>
    <w:rsid w:val="00F04815"/>
    <w:rsid w:val="00F05A8E"/>
    <w:rsid w:val="00F06283"/>
    <w:rsid w:val="00F06791"/>
    <w:rsid w:val="00F07CB9"/>
    <w:rsid w:val="00F10298"/>
    <w:rsid w:val="00F10B57"/>
    <w:rsid w:val="00F119CF"/>
    <w:rsid w:val="00F11CBE"/>
    <w:rsid w:val="00F12080"/>
    <w:rsid w:val="00F122D9"/>
    <w:rsid w:val="00F12568"/>
    <w:rsid w:val="00F13090"/>
    <w:rsid w:val="00F13511"/>
    <w:rsid w:val="00F136A1"/>
    <w:rsid w:val="00F13746"/>
    <w:rsid w:val="00F13B07"/>
    <w:rsid w:val="00F1566A"/>
    <w:rsid w:val="00F1572B"/>
    <w:rsid w:val="00F1594A"/>
    <w:rsid w:val="00F15A0B"/>
    <w:rsid w:val="00F1664E"/>
    <w:rsid w:val="00F16CD1"/>
    <w:rsid w:val="00F17390"/>
    <w:rsid w:val="00F17A8D"/>
    <w:rsid w:val="00F2083F"/>
    <w:rsid w:val="00F20D64"/>
    <w:rsid w:val="00F2409A"/>
    <w:rsid w:val="00F24DB2"/>
    <w:rsid w:val="00F25386"/>
    <w:rsid w:val="00F260E2"/>
    <w:rsid w:val="00F261AB"/>
    <w:rsid w:val="00F26B54"/>
    <w:rsid w:val="00F273A2"/>
    <w:rsid w:val="00F307E6"/>
    <w:rsid w:val="00F313C3"/>
    <w:rsid w:val="00F31444"/>
    <w:rsid w:val="00F314A8"/>
    <w:rsid w:val="00F330BC"/>
    <w:rsid w:val="00F33B66"/>
    <w:rsid w:val="00F33FDC"/>
    <w:rsid w:val="00F35434"/>
    <w:rsid w:val="00F366DB"/>
    <w:rsid w:val="00F37987"/>
    <w:rsid w:val="00F37F05"/>
    <w:rsid w:val="00F400B4"/>
    <w:rsid w:val="00F40BD5"/>
    <w:rsid w:val="00F40D27"/>
    <w:rsid w:val="00F40F65"/>
    <w:rsid w:val="00F41100"/>
    <w:rsid w:val="00F41641"/>
    <w:rsid w:val="00F42A51"/>
    <w:rsid w:val="00F42AA5"/>
    <w:rsid w:val="00F4333A"/>
    <w:rsid w:val="00F4399A"/>
    <w:rsid w:val="00F43CC6"/>
    <w:rsid w:val="00F445ED"/>
    <w:rsid w:val="00F458FF"/>
    <w:rsid w:val="00F46653"/>
    <w:rsid w:val="00F47CC5"/>
    <w:rsid w:val="00F50005"/>
    <w:rsid w:val="00F5059C"/>
    <w:rsid w:val="00F51232"/>
    <w:rsid w:val="00F51CCE"/>
    <w:rsid w:val="00F51EE4"/>
    <w:rsid w:val="00F520E7"/>
    <w:rsid w:val="00F52913"/>
    <w:rsid w:val="00F5372E"/>
    <w:rsid w:val="00F54581"/>
    <w:rsid w:val="00F54AAA"/>
    <w:rsid w:val="00F57D30"/>
    <w:rsid w:val="00F57F94"/>
    <w:rsid w:val="00F60D4B"/>
    <w:rsid w:val="00F60EE6"/>
    <w:rsid w:val="00F616B9"/>
    <w:rsid w:val="00F61A8E"/>
    <w:rsid w:val="00F61C3A"/>
    <w:rsid w:val="00F61C3D"/>
    <w:rsid w:val="00F6294D"/>
    <w:rsid w:val="00F62D05"/>
    <w:rsid w:val="00F62FEB"/>
    <w:rsid w:val="00F6372C"/>
    <w:rsid w:val="00F643C3"/>
    <w:rsid w:val="00F64618"/>
    <w:rsid w:val="00F64BDD"/>
    <w:rsid w:val="00F64C0A"/>
    <w:rsid w:val="00F64F63"/>
    <w:rsid w:val="00F66BCF"/>
    <w:rsid w:val="00F66CF3"/>
    <w:rsid w:val="00F66D1D"/>
    <w:rsid w:val="00F671E1"/>
    <w:rsid w:val="00F70458"/>
    <w:rsid w:val="00F70686"/>
    <w:rsid w:val="00F71240"/>
    <w:rsid w:val="00F712F4"/>
    <w:rsid w:val="00F715B4"/>
    <w:rsid w:val="00F72381"/>
    <w:rsid w:val="00F73D15"/>
    <w:rsid w:val="00F74117"/>
    <w:rsid w:val="00F74A03"/>
    <w:rsid w:val="00F759FD"/>
    <w:rsid w:val="00F75DCD"/>
    <w:rsid w:val="00F76F5A"/>
    <w:rsid w:val="00F76F6C"/>
    <w:rsid w:val="00F77185"/>
    <w:rsid w:val="00F77BAC"/>
    <w:rsid w:val="00F809C5"/>
    <w:rsid w:val="00F80F99"/>
    <w:rsid w:val="00F813A3"/>
    <w:rsid w:val="00F81654"/>
    <w:rsid w:val="00F818C1"/>
    <w:rsid w:val="00F8237E"/>
    <w:rsid w:val="00F823B8"/>
    <w:rsid w:val="00F8292A"/>
    <w:rsid w:val="00F83037"/>
    <w:rsid w:val="00F8315E"/>
    <w:rsid w:val="00F8335A"/>
    <w:rsid w:val="00F833C5"/>
    <w:rsid w:val="00F8501F"/>
    <w:rsid w:val="00F854C2"/>
    <w:rsid w:val="00F85741"/>
    <w:rsid w:val="00F85B63"/>
    <w:rsid w:val="00F87056"/>
    <w:rsid w:val="00F87166"/>
    <w:rsid w:val="00F87DB7"/>
    <w:rsid w:val="00F90332"/>
    <w:rsid w:val="00F909AC"/>
    <w:rsid w:val="00F90B02"/>
    <w:rsid w:val="00F90E39"/>
    <w:rsid w:val="00F910A6"/>
    <w:rsid w:val="00F9122F"/>
    <w:rsid w:val="00F915BB"/>
    <w:rsid w:val="00F91727"/>
    <w:rsid w:val="00F918B2"/>
    <w:rsid w:val="00F91D13"/>
    <w:rsid w:val="00F927AB"/>
    <w:rsid w:val="00F92E0B"/>
    <w:rsid w:val="00F92EB4"/>
    <w:rsid w:val="00F930BD"/>
    <w:rsid w:val="00F93241"/>
    <w:rsid w:val="00F93679"/>
    <w:rsid w:val="00F9435F"/>
    <w:rsid w:val="00F94A44"/>
    <w:rsid w:val="00F96C39"/>
    <w:rsid w:val="00F96D2B"/>
    <w:rsid w:val="00F973BB"/>
    <w:rsid w:val="00F974EC"/>
    <w:rsid w:val="00F978B6"/>
    <w:rsid w:val="00F97B95"/>
    <w:rsid w:val="00F97E99"/>
    <w:rsid w:val="00F97F5B"/>
    <w:rsid w:val="00FA0688"/>
    <w:rsid w:val="00FA0B29"/>
    <w:rsid w:val="00FA1456"/>
    <w:rsid w:val="00FA1B9C"/>
    <w:rsid w:val="00FA2AA2"/>
    <w:rsid w:val="00FA387B"/>
    <w:rsid w:val="00FA3BE0"/>
    <w:rsid w:val="00FA4F43"/>
    <w:rsid w:val="00FA5D8E"/>
    <w:rsid w:val="00FA5E90"/>
    <w:rsid w:val="00FA5FA8"/>
    <w:rsid w:val="00FA7023"/>
    <w:rsid w:val="00FA7182"/>
    <w:rsid w:val="00FA7E06"/>
    <w:rsid w:val="00FB05FE"/>
    <w:rsid w:val="00FB156E"/>
    <w:rsid w:val="00FB1A55"/>
    <w:rsid w:val="00FB2D73"/>
    <w:rsid w:val="00FB38A2"/>
    <w:rsid w:val="00FB45C1"/>
    <w:rsid w:val="00FB71A9"/>
    <w:rsid w:val="00FB77FA"/>
    <w:rsid w:val="00FB7C22"/>
    <w:rsid w:val="00FB7D00"/>
    <w:rsid w:val="00FC0F64"/>
    <w:rsid w:val="00FC1CCD"/>
    <w:rsid w:val="00FC21B8"/>
    <w:rsid w:val="00FC255F"/>
    <w:rsid w:val="00FC2B64"/>
    <w:rsid w:val="00FC2DEE"/>
    <w:rsid w:val="00FC36BC"/>
    <w:rsid w:val="00FC3AFA"/>
    <w:rsid w:val="00FC4109"/>
    <w:rsid w:val="00FC4114"/>
    <w:rsid w:val="00FC457C"/>
    <w:rsid w:val="00FC4777"/>
    <w:rsid w:val="00FC6DA9"/>
    <w:rsid w:val="00FD08A1"/>
    <w:rsid w:val="00FD0E1B"/>
    <w:rsid w:val="00FD11CD"/>
    <w:rsid w:val="00FD1267"/>
    <w:rsid w:val="00FD13E5"/>
    <w:rsid w:val="00FD1578"/>
    <w:rsid w:val="00FD17E7"/>
    <w:rsid w:val="00FD1B80"/>
    <w:rsid w:val="00FD1C01"/>
    <w:rsid w:val="00FD29F1"/>
    <w:rsid w:val="00FD2A68"/>
    <w:rsid w:val="00FD56C9"/>
    <w:rsid w:val="00FD5B36"/>
    <w:rsid w:val="00FD6FB5"/>
    <w:rsid w:val="00FD7AF4"/>
    <w:rsid w:val="00FE07C7"/>
    <w:rsid w:val="00FE0A42"/>
    <w:rsid w:val="00FE13D8"/>
    <w:rsid w:val="00FE1C51"/>
    <w:rsid w:val="00FE293E"/>
    <w:rsid w:val="00FE2CA9"/>
    <w:rsid w:val="00FE3188"/>
    <w:rsid w:val="00FE3749"/>
    <w:rsid w:val="00FE3845"/>
    <w:rsid w:val="00FE3B0B"/>
    <w:rsid w:val="00FE3DC8"/>
    <w:rsid w:val="00FE4CB3"/>
    <w:rsid w:val="00FE4EDF"/>
    <w:rsid w:val="00FE511A"/>
    <w:rsid w:val="00FE60BE"/>
    <w:rsid w:val="00FE6456"/>
    <w:rsid w:val="00FE6898"/>
    <w:rsid w:val="00FE731C"/>
    <w:rsid w:val="00FE75F9"/>
    <w:rsid w:val="00FE7FFC"/>
    <w:rsid w:val="00FF0197"/>
    <w:rsid w:val="00FF02FB"/>
    <w:rsid w:val="00FF0E02"/>
    <w:rsid w:val="00FF13E8"/>
    <w:rsid w:val="00FF149C"/>
    <w:rsid w:val="00FF1797"/>
    <w:rsid w:val="00FF3771"/>
    <w:rsid w:val="00FF4A95"/>
    <w:rsid w:val="00FF4CC7"/>
    <w:rsid w:val="00FF576C"/>
    <w:rsid w:val="00FF629E"/>
    <w:rsid w:val="00FF76DC"/>
    <w:rsid w:val="00FF7F75"/>
    <w:rsid w:val="011D3B9B"/>
    <w:rsid w:val="018D319E"/>
    <w:rsid w:val="01A83683"/>
    <w:rsid w:val="02650658"/>
    <w:rsid w:val="042A0CA0"/>
    <w:rsid w:val="046B249C"/>
    <w:rsid w:val="04706FFA"/>
    <w:rsid w:val="048F18DC"/>
    <w:rsid w:val="05B37912"/>
    <w:rsid w:val="064A5A9D"/>
    <w:rsid w:val="070A589C"/>
    <w:rsid w:val="070A727B"/>
    <w:rsid w:val="07E9590B"/>
    <w:rsid w:val="083A2AD7"/>
    <w:rsid w:val="08856DEC"/>
    <w:rsid w:val="091545F4"/>
    <w:rsid w:val="094B5940"/>
    <w:rsid w:val="0ABA0EC9"/>
    <w:rsid w:val="0C154DE4"/>
    <w:rsid w:val="0C6760B5"/>
    <w:rsid w:val="0D090946"/>
    <w:rsid w:val="0D51729D"/>
    <w:rsid w:val="0E8838DD"/>
    <w:rsid w:val="0E976D50"/>
    <w:rsid w:val="0F525FD1"/>
    <w:rsid w:val="104D5AEF"/>
    <w:rsid w:val="106456EC"/>
    <w:rsid w:val="10665471"/>
    <w:rsid w:val="10D74DD9"/>
    <w:rsid w:val="12B76DB0"/>
    <w:rsid w:val="12E666D9"/>
    <w:rsid w:val="137700DE"/>
    <w:rsid w:val="13AE77A4"/>
    <w:rsid w:val="13C50495"/>
    <w:rsid w:val="145A788B"/>
    <w:rsid w:val="1502489D"/>
    <w:rsid w:val="156829ED"/>
    <w:rsid w:val="188438CD"/>
    <w:rsid w:val="18DC5E7C"/>
    <w:rsid w:val="191532B1"/>
    <w:rsid w:val="198932F6"/>
    <w:rsid w:val="19CB62BA"/>
    <w:rsid w:val="1A843799"/>
    <w:rsid w:val="1AD414E6"/>
    <w:rsid w:val="1B770817"/>
    <w:rsid w:val="1B8379ED"/>
    <w:rsid w:val="1BA8380B"/>
    <w:rsid w:val="1BCA27AB"/>
    <w:rsid w:val="1C9F4596"/>
    <w:rsid w:val="1CAC6131"/>
    <w:rsid w:val="1D1846C2"/>
    <w:rsid w:val="1E5B16E3"/>
    <w:rsid w:val="1F263077"/>
    <w:rsid w:val="20280BF3"/>
    <w:rsid w:val="212718EC"/>
    <w:rsid w:val="22331120"/>
    <w:rsid w:val="23613B99"/>
    <w:rsid w:val="23DA3561"/>
    <w:rsid w:val="259060DD"/>
    <w:rsid w:val="25C31A20"/>
    <w:rsid w:val="26565DFD"/>
    <w:rsid w:val="26A8622B"/>
    <w:rsid w:val="26FD08D0"/>
    <w:rsid w:val="2747574B"/>
    <w:rsid w:val="28780099"/>
    <w:rsid w:val="28A30B3A"/>
    <w:rsid w:val="28F66100"/>
    <w:rsid w:val="2A1A2CEC"/>
    <w:rsid w:val="2A1D07DB"/>
    <w:rsid w:val="2A865B70"/>
    <w:rsid w:val="2AA969B1"/>
    <w:rsid w:val="2BCB25E9"/>
    <w:rsid w:val="2BF32425"/>
    <w:rsid w:val="2C8215CC"/>
    <w:rsid w:val="2D485B6F"/>
    <w:rsid w:val="2D760F49"/>
    <w:rsid w:val="2E2F0587"/>
    <w:rsid w:val="2E4D745D"/>
    <w:rsid w:val="2EBC7C9C"/>
    <w:rsid w:val="2EEC53F6"/>
    <w:rsid w:val="2EF31FA4"/>
    <w:rsid w:val="2F02298F"/>
    <w:rsid w:val="2F2939FE"/>
    <w:rsid w:val="2F757A11"/>
    <w:rsid w:val="31C53C32"/>
    <w:rsid w:val="324B4B8E"/>
    <w:rsid w:val="327A2C6E"/>
    <w:rsid w:val="3444533E"/>
    <w:rsid w:val="348A6712"/>
    <w:rsid w:val="35812C2C"/>
    <w:rsid w:val="35B73FB6"/>
    <w:rsid w:val="35BB0508"/>
    <w:rsid w:val="35CD07D9"/>
    <w:rsid w:val="35D15E83"/>
    <w:rsid w:val="36BC079D"/>
    <w:rsid w:val="378571E0"/>
    <w:rsid w:val="380356E2"/>
    <w:rsid w:val="38C34C43"/>
    <w:rsid w:val="3B5D4B02"/>
    <w:rsid w:val="3BA11C66"/>
    <w:rsid w:val="3DA70DFC"/>
    <w:rsid w:val="3DDF311B"/>
    <w:rsid w:val="3E0B1F51"/>
    <w:rsid w:val="3F072BAA"/>
    <w:rsid w:val="3F5A2D69"/>
    <w:rsid w:val="3F6A2AD3"/>
    <w:rsid w:val="40471A5F"/>
    <w:rsid w:val="40B519EB"/>
    <w:rsid w:val="40F6645A"/>
    <w:rsid w:val="415A3663"/>
    <w:rsid w:val="41A970CC"/>
    <w:rsid w:val="41B74B11"/>
    <w:rsid w:val="41EA3241"/>
    <w:rsid w:val="42A572AD"/>
    <w:rsid w:val="42B555C6"/>
    <w:rsid w:val="432D3ED6"/>
    <w:rsid w:val="44290050"/>
    <w:rsid w:val="44D37D13"/>
    <w:rsid w:val="458B6F92"/>
    <w:rsid w:val="45C550EA"/>
    <w:rsid w:val="469F48F6"/>
    <w:rsid w:val="46D91472"/>
    <w:rsid w:val="46E85DF2"/>
    <w:rsid w:val="472E3D46"/>
    <w:rsid w:val="475F1299"/>
    <w:rsid w:val="48180A7B"/>
    <w:rsid w:val="48F1741A"/>
    <w:rsid w:val="494E00C2"/>
    <w:rsid w:val="4A5A49FD"/>
    <w:rsid w:val="4B216D41"/>
    <w:rsid w:val="4B9357CF"/>
    <w:rsid w:val="4C060FA1"/>
    <w:rsid w:val="4CE14FAF"/>
    <w:rsid w:val="4D6C64F8"/>
    <w:rsid w:val="4DA57E96"/>
    <w:rsid w:val="4DAF3DBC"/>
    <w:rsid w:val="4E1D634F"/>
    <w:rsid w:val="4E5823D7"/>
    <w:rsid w:val="4FAF3489"/>
    <w:rsid w:val="4FE8185E"/>
    <w:rsid w:val="50025761"/>
    <w:rsid w:val="50A52288"/>
    <w:rsid w:val="50B77D25"/>
    <w:rsid w:val="51DE5D3E"/>
    <w:rsid w:val="52C06024"/>
    <w:rsid w:val="52E602D1"/>
    <w:rsid w:val="541C3762"/>
    <w:rsid w:val="54872DB7"/>
    <w:rsid w:val="548A2356"/>
    <w:rsid w:val="551C5000"/>
    <w:rsid w:val="56204D1B"/>
    <w:rsid w:val="569864A3"/>
    <w:rsid w:val="56A86A7B"/>
    <w:rsid w:val="586B64B5"/>
    <w:rsid w:val="58915199"/>
    <w:rsid w:val="58F64600"/>
    <w:rsid w:val="59592D2E"/>
    <w:rsid w:val="59D83D12"/>
    <w:rsid w:val="5A3A2B60"/>
    <w:rsid w:val="5B2860E1"/>
    <w:rsid w:val="5B8A7735"/>
    <w:rsid w:val="5E3E166C"/>
    <w:rsid w:val="5E510AD7"/>
    <w:rsid w:val="5ECA4849"/>
    <w:rsid w:val="5FF11F12"/>
    <w:rsid w:val="607A0530"/>
    <w:rsid w:val="6138092A"/>
    <w:rsid w:val="61C04B0A"/>
    <w:rsid w:val="62CC3B45"/>
    <w:rsid w:val="62D02B6A"/>
    <w:rsid w:val="62FF66F4"/>
    <w:rsid w:val="63D2794C"/>
    <w:rsid w:val="63D94833"/>
    <w:rsid w:val="63EB4ECB"/>
    <w:rsid w:val="65257F68"/>
    <w:rsid w:val="65284422"/>
    <w:rsid w:val="656E2E42"/>
    <w:rsid w:val="659D2AF5"/>
    <w:rsid w:val="65E36662"/>
    <w:rsid w:val="6655119C"/>
    <w:rsid w:val="66FE6114"/>
    <w:rsid w:val="67E16807"/>
    <w:rsid w:val="68192B09"/>
    <w:rsid w:val="684B7CE6"/>
    <w:rsid w:val="68C54380"/>
    <w:rsid w:val="692E7D33"/>
    <w:rsid w:val="6AF503DD"/>
    <w:rsid w:val="6B1A7106"/>
    <w:rsid w:val="6B1C5063"/>
    <w:rsid w:val="6B756338"/>
    <w:rsid w:val="6C626EA4"/>
    <w:rsid w:val="6EDD6D63"/>
    <w:rsid w:val="6F3758B2"/>
    <w:rsid w:val="700413C0"/>
    <w:rsid w:val="704E3A0C"/>
    <w:rsid w:val="70C31C3B"/>
    <w:rsid w:val="712244BF"/>
    <w:rsid w:val="71A31F24"/>
    <w:rsid w:val="71B2251D"/>
    <w:rsid w:val="72165809"/>
    <w:rsid w:val="734804DB"/>
    <w:rsid w:val="744F7788"/>
    <w:rsid w:val="752E018C"/>
    <w:rsid w:val="75AD78D6"/>
    <w:rsid w:val="760F6FDD"/>
    <w:rsid w:val="77A25449"/>
    <w:rsid w:val="77A92C7B"/>
    <w:rsid w:val="782337CD"/>
    <w:rsid w:val="795E49C7"/>
    <w:rsid w:val="79A14200"/>
    <w:rsid w:val="79AE799C"/>
    <w:rsid w:val="79CC16A6"/>
    <w:rsid w:val="7A1260E4"/>
    <w:rsid w:val="7A303BD4"/>
    <w:rsid w:val="7A4349BF"/>
    <w:rsid w:val="7B97240F"/>
    <w:rsid w:val="7C7D6E71"/>
    <w:rsid w:val="7CA83F87"/>
    <w:rsid w:val="7CC63CD3"/>
    <w:rsid w:val="7D5A330D"/>
    <w:rsid w:val="7DD56596"/>
    <w:rsid w:val="7EEC3798"/>
    <w:rsid w:val="7F5E5A33"/>
    <w:rsid w:val="7F9027E7"/>
    <w:rsid w:val="7F9F508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F4E498F"/>
  <w15:docId w15:val="{097B9150-F179-4343-A1BF-C80DE686C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iPriority="9" w:qFormat="1"/>
    <w:lsdException w:name="heading 5" w:locked="1" w:semiHidden="1" w:unhideWhenUsed="1" w:qFormat="1"/>
    <w:lsdException w:name="heading 6" w:locked="1" w:qFormat="1"/>
    <w:lsdException w:name="heading 7" w:locked="1" w:qFormat="1"/>
    <w:lsdException w:name="heading 8" w:locked="1" w:qFormat="1"/>
    <w:lsdException w:name="heading 9" w:locked="1" w:qFormat="1"/>
    <w:lsdException w:name="index 1" w:locked="1" w:qFormat="1"/>
    <w:lsdException w:name="index 2" w:locked="1" w:semiHidden="1" w:unhideWhenUsed="1" w:qFormat="1"/>
    <w:lsdException w:name="index 3" w:locked="1" w:semiHidden="1" w:unhideWhenUsed="1" w:qFormat="1"/>
    <w:lsdException w:name="index 4" w:locked="1" w:semiHidden="1" w:unhideWhenUsed="1" w:qFormat="1"/>
    <w:lsdException w:name="index 5" w:locked="1" w:semiHidden="1" w:unhideWhenUsed="1" w:qFormat="1"/>
    <w:lsdException w:name="index 6" w:locked="1" w:semiHidden="1" w:unhideWhenUsed="1" w:qFormat="1"/>
    <w:lsdException w:name="index 7" w:locked="1" w:semiHidden="1" w:unhideWhenUsed="1" w:qFormat="1"/>
    <w:lsdException w:name="index 8" w:locked="1" w:semiHidden="1" w:unhideWhenUsed="1" w:qFormat="1"/>
    <w:lsdException w:name="index 9" w:locked="1" w:semiHidden="1" w:unhideWhenUsed="1" w:qFormat="1"/>
    <w:lsdException w:name="toc 1" w:uiPriority="39" w:qFormat="1"/>
    <w:lsdException w:name="toc 2" w:uiPriority="39" w:qFormat="1"/>
    <w:lsdException w:name="toc 3" w:uiPriority="39" w:qFormat="1"/>
    <w:lsdException w:name="toc 4" w:locked="1" w:uiPriority="39" w:qFormat="1"/>
    <w:lsdException w:name="toc 5" w:locked="1" w:uiPriority="39" w:qFormat="1"/>
    <w:lsdException w:name="toc 6" w:locked="1" w:uiPriority="39" w:qFormat="1"/>
    <w:lsdException w:name="toc 7" w:locked="1" w:uiPriority="39" w:qFormat="1"/>
    <w:lsdException w:name="toc 8" w:locked="1" w:uiPriority="39" w:qFormat="1"/>
    <w:lsdException w:name="toc 9" w:locked="1" w:uiPriority="39" w:qFormat="1"/>
    <w:lsdException w:name="Normal Indent" w:qFormat="1"/>
    <w:lsdException w:name="footnote text" w:uiPriority="99" w:qFormat="1"/>
    <w:lsdException w:name="annotation text" w:qFormat="1"/>
    <w:lsdException w:name="header" w:qFormat="1"/>
    <w:lsdException w:name="footer" w:qFormat="1"/>
    <w:lsdException w:name="index heading" w:locked="1" w:semiHidden="1" w:unhideWhenUsed="1"/>
    <w:lsdException w:name="caption" w:locked="1" w:qFormat="1"/>
    <w:lsdException w:name="table of figures" w:qFormat="1"/>
    <w:lsdException w:name="envelope address" w:locked="1" w:semiHidden="1" w:unhideWhenUsed="1"/>
    <w:lsdException w:name="envelope return" w:locked="1" w:semiHidden="1" w:unhideWhenUsed="1"/>
    <w:lsdException w:name="footnote reference" w:qFormat="1"/>
    <w:lsdException w:name="annotation reference" w:locked="1" w:qFormat="1"/>
    <w:lsdException w:name="line number" w:locked="1" w:semiHidden="1" w:unhideWhenUsed="1"/>
    <w:lsdException w:name="page number" w:qFormat="1"/>
    <w:lsdException w:name="endnote reference" w:locked="1" w:qFormat="1"/>
    <w:lsdException w:name="endnote text" w:qFormat="1"/>
    <w:lsdException w:name="table of authorities" w:locked="1"/>
    <w:lsdException w:name="macro" w:locked="1" w:semiHidden="1" w:unhideWhenUsed="1"/>
    <w:lsdException w:name="toa heading" w:locked="1" w:uiPriority="99" w:unhideWhenUsed="1" w:qFormat="1"/>
    <w:lsdException w:name="List" w:locked="1"/>
    <w:lsdException w:name="List Bullet" w:lock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qFormat="1"/>
    <w:lsdException w:name="List Continue" w:locked="1" w:semiHidden="1" w:unhideWhenUsed="1"/>
    <w:lsdException w:name="List Continue 2" w:locked="1"/>
    <w:lsdException w:name="List Continue 3" w:locked="1"/>
    <w:lsdException w:name="List Continue 4" w:locked="1"/>
    <w:lsdException w:name="List Continue 5" w:locked="1"/>
    <w:lsdException w:name="Message Header" w:locked="1" w:semiHidden="1" w:unhideWhenUsed="1"/>
    <w:lsdException w:name="Subtitle" w:locked="1" w:qFormat="1"/>
    <w:lsdException w:name="Salutation" w:locked="1" w:semiHidden="1" w:unhideWhenUsed="1" w:qFormat="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unhideWhenUsed="1"/>
    <w:lsdException w:name="FollowedHyperlink" w:locked="1" w:unhideWhenUsed="1" w:qFormat="1"/>
    <w:lsdException w:name="Strong" w:locked="1" w:qFormat="1"/>
    <w:lsdException w:name="Emphasis" w:locked="1" w:qFormat="1"/>
    <w:lsdException w:name="Document Map" w:qFormat="1"/>
    <w:lsdException w:name="Plain Text" w:qFormat="1"/>
    <w:lsdException w:name="E-mail Signature" w:locked="1" w:semiHidden="1" w:unhideWhenUsed="1" w:qFormat="1"/>
    <w:lsdException w:name="HTML Top of Form" w:semiHidden="1" w:uiPriority="99" w:unhideWhenUsed="1"/>
    <w:lsdException w:name="HTML Bottom of Form" w:semiHidden="1" w:uiPriority="99"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99" w:unhideWhenUsed="1" w:qFormat="1"/>
    <w:lsdException w:name="annotation subject" w:lock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1" w:qFormat="1"/>
    <w:lsdException w:name="Table Theme" w:semiHidden="1" w:uiPriority="99"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1"/>
    </w:rPr>
  </w:style>
  <w:style w:type="paragraph" w:styleId="1">
    <w:name w:val="heading 1"/>
    <w:basedOn w:val="a"/>
    <w:next w:val="a"/>
    <w:link w:val="10"/>
    <w:autoRedefine/>
    <w:qFormat/>
    <w:pPr>
      <w:keepNext/>
      <w:keepLines/>
      <w:autoSpaceDE w:val="0"/>
      <w:autoSpaceDN w:val="0"/>
      <w:adjustRightInd w:val="0"/>
      <w:spacing w:before="120" w:after="120" w:line="440" w:lineRule="atLeast"/>
      <w:ind w:firstLine="510"/>
      <w:jc w:val="left"/>
      <w:textAlignment w:val="baseline"/>
      <w:outlineLvl w:val="0"/>
    </w:pPr>
    <w:rPr>
      <w:rFonts w:ascii="黑体" w:eastAsia="黑体"/>
      <w:spacing w:val="10"/>
      <w:kern w:val="44"/>
      <w:sz w:val="24"/>
      <w:szCs w:val="20"/>
    </w:rPr>
  </w:style>
  <w:style w:type="paragraph" w:styleId="2">
    <w:name w:val="heading 2"/>
    <w:basedOn w:val="a"/>
    <w:next w:val="a"/>
    <w:link w:val="20"/>
    <w:autoRedefine/>
    <w:qFormat/>
    <w:pPr>
      <w:keepNext/>
      <w:keepLines/>
      <w:spacing w:before="260" w:after="260" w:line="416" w:lineRule="auto"/>
      <w:outlineLvl w:val="1"/>
    </w:pPr>
    <w:rPr>
      <w:rFonts w:ascii="Arial" w:eastAsia="黑体" w:hAnsi="Arial"/>
      <w:b/>
      <w:sz w:val="32"/>
      <w:szCs w:val="20"/>
    </w:rPr>
  </w:style>
  <w:style w:type="paragraph" w:styleId="3">
    <w:name w:val="heading 3"/>
    <w:basedOn w:val="a"/>
    <w:next w:val="a"/>
    <w:link w:val="33"/>
    <w:autoRedefine/>
    <w:qFormat/>
    <w:pPr>
      <w:keepNext/>
      <w:keepLines/>
      <w:spacing w:before="260" w:after="260" w:line="416" w:lineRule="auto"/>
      <w:outlineLvl w:val="2"/>
    </w:pPr>
    <w:rPr>
      <w:b/>
      <w:sz w:val="32"/>
      <w:szCs w:val="20"/>
    </w:rPr>
  </w:style>
  <w:style w:type="paragraph" w:styleId="4">
    <w:name w:val="heading 4"/>
    <w:basedOn w:val="a"/>
    <w:next w:val="a"/>
    <w:autoRedefine/>
    <w:uiPriority w:val="9"/>
    <w:qFormat/>
    <w:pPr>
      <w:keepNext/>
      <w:keepLines/>
      <w:spacing w:before="280" w:after="290" w:line="376" w:lineRule="auto"/>
      <w:outlineLvl w:val="3"/>
    </w:pPr>
    <w:rPr>
      <w:rFonts w:ascii="Arial" w:eastAsia="黑体" w:hAnsi="Arial"/>
      <w:b/>
      <w:sz w:val="28"/>
      <w:szCs w:val="20"/>
    </w:rPr>
  </w:style>
  <w:style w:type="paragraph" w:styleId="6">
    <w:name w:val="heading 6"/>
    <w:basedOn w:val="a"/>
    <w:next w:val="a"/>
    <w:link w:val="60"/>
    <w:autoRedefine/>
    <w:qFormat/>
    <w:locked/>
    <w:pPr>
      <w:keepNext/>
      <w:keepLines/>
      <w:widowControl/>
      <w:tabs>
        <w:tab w:val="left" w:pos="1440"/>
      </w:tabs>
      <w:spacing w:before="240" w:after="64" w:line="320" w:lineRule="auto"/>
      <w:ind w:left="1152" w:hanging="1152"/>
      <w:jc w:val="left"/>
      <w:outlineLvl w:val="5"/>
    </w:pPr>
    <w:rPr>
      <w:rFonts w:ascii="Arial" w:eastAsia="黑体" w:hAnsi="Arial"/>
      <w:b/>
      <w:bCs/>
      <w:kern w:val="0"/>
      <w:sz w:val="24"/>
      <w:szCs w:val="24"/>
    </w:rPr>
  </w:style>
  <w:style w:type="paragraph" w:styleId="7">
    <w:name w:val="heading 7"/>
    <w:basedOn w:val="a"/>
    <w:next w:val="a"/>
    <w:link w:val="70"/>
    <w:autoRedefine/>
    <w:qFormat/>
    <w:locked/>
    <w:pPr>
      <w:keepNext/>
      <w:keepLines/>
      <w:widowControl/>
      <w:tabs>
        <w:tab w:val="left" w:pos="2520"/>
      </w:tabs>
      <w:spacing w:before="240" w:after="64" w:line="320" w:lineRule="auto"/>
      <w:ind w:left="1296" w:hanging="1296"/>
      <w:jc w:val="left"/>
      <w:outlineLvl w:val="6"/>
    </w:pPr>
    <w:rPr>
      <w:b/>
      <w:bCs/>
      <w:kern w:val="0"/>
      <w:sz w:val="24"/>
      <w:szCs w:val="24"/>
    </w:rPr>
  </w:style>
  <w:style w:type="paragraph" w:styleId="8">
    <w:name w:val="heading 8"/>
    <w:basedOn w:val="a"/>
    <w:next w:val="a"/>
    <w:link w:val="80"/>
    <w:autoRedefine/>
    <w:qFormat/>
    <w:locked/>
    <w:pPr>
      <w:keepNext/>
      <w:keepLines/>
      <w:widowControl/>
      <w:tabs>
        <w:tab w:val="left" w:pos="1440"/>
      </w:tabs>
      <w:spacing w:before="240" w:after="64" w:line="320" w:lineRule="auto"/>
      <w:ind w:left="1440" w:hanging="1440"/>
      <w:jc w:val="left"/>
      <w:outlineLvl w:val="7"/>
    </w:pPr>
    <w:rPr>
      <w:rFonts w:ascii="Arial" w:eastAsia="黑体" w:hAnsi="Arial"/>
      <w:kern w:val="0"/>
      <w:sz w:val="24"/>
      <w:szCs w:val="24"/>
    </w:rPr>
  </w:style>
  <w:style w:type="paragraph" w:styleId="9">
    <w:name w:val="heading 9"/>
    <w:basedOn w:val="a"/>
    <w:next w:val="a"/>
    <w:link w:val="90"/>
    <w:autoRedefine/>
    <w:qFormat/>
    <w:locked/>
    <w:pPr>
      <w:keepNext/>
      <w:keepLines/>
      <w:widowControl/>
      <w:tabs>
        <w:tab w:val="left" w:pos="1584"/>
      </w:tabs>
      <w:spacing w:before="240" w:after="64" w:line="320" w:lineRule="auto"/>
      <w:ind w:left="1584" w:hanging="1584"/>
      <w:jc w:val="left"/>
      <w:outlineLvl w:val="8"/>
    </w:pPr>
    <w:rPr>
      <w:rFonts w:ascii="Arial" w:eastAsia="黑体" w:hAnsi="Arial"/>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uiPriority w:val="39"/>
    <w:qFormat/>
    <w:locked/>
    <w:pPr>
      <w:ind w:left="1260"/>
      <w:jc w:val="left"/>
    </w:pPr>
    <w:rPr>
      <w:rFonts w:ascii="Calibri" w:hAnsi="Calibri"/>
      <w:sz w:val="18"/>
      <w:szCs w:val="18"/>
    </w:rPr>
  </w:style>
  <w:style w:type="paragraph" w:styleId="81">
    <w:name w:val="index 8"/>
    <w:basedOn w:val="a"/>
    <w:next w:val="a"/>
    <w:autoRedefine/>
    <w:semiHidden/>
    <w:unhideWhenUsed/>
    <w:qFormat/>
    <w:locked/>
    <w:pPr>
      <w:ind w:leftChars="1400" w:left="1400"/>
    </w:pPr>
  </w:style>
  <w:style w:type="paragraph" w:styleId="a3">
    <w:name w:val="E-mail Signature"/>
    <w:basedOn w:val="a"/>
    <w:next w:val="30"/>
    <w:autoRedefine/>
    <w:semiHidden/>
    <w:unhideWhenUsed/>
    <w:qFormat/>
    <w:locked/>
  </w:style>
  <w:style w:type="paragraph" w:styleId="30">
    <w:name w:val="index 3"/>
    <w:basedOn w:val="a"/>
    <w:next w:val="a"/>
    <w:autoRedefine/>
    <w:semiHidden/>
    <w:unhideWhenUsed/>
    <w:qFormat/>
    <w:locked/>
    <w:pPr>
      <w:ind w:leftChars="400" w:left="400"/>
    </w:pPr>
  </w:style>
  <w:style w:type="paragraph" w:styleId="a4">
    <w:name w:val="Normal Indent"/>
    <w:basedOn w:val="a"/>
    <w:autoRedefine/>
    <w:qFormat/>
    <w:pPr>
      <w:ind w:firstLine="420"/>
    </w:pPr>
    <w:rPr>
      <w:szCs w:val="20"/>
    </w:rPr>
  </w:style>
  <w:style w:type="paragraph" w:styleId="a5">
    <w:name w:val="caption"/>
    <w:basedOn w:val="a"/>
    <w:next w:val="a"/>
    <w:autoRedefine/>
    <w:qFormat/>
    <w:locked/>
    <w:rPr>
      <w:rFonts w:ascii="Arial" w:eastAsia="黑体" w:hAnsi="Arial" w:cs="Arial"/>
      <w:sz w:val="20"/>
      <w:szCs w:val="20"/>
    </w:rPr>
  </w:style>
  <w:style w:type="paragraph" w:styleId="5">
    <w:name w:val="index 5"/>
    <w:basedOn w:val="a"/>
    <w:next w:val="a"/>
    <w:autoRedefine/>
    <w:semiHidden/>
    <w:unhideWhenUsed/>
    <w:qFormat/>
    <w:locked/>
    <w:pPr>
      <w:ind w:leftChars="800" w:left="800"/>
    </w:pPr>
  </w:style>
  <w:style w:type="paragraph" w:styleId="a6">
    <w:name w:val="Document Map"/>
    <w:basedOn w:val="a"/>
    <w:link w:val="a7"/>
    <w:autoRedefine/>
    <w:qFormat/>
    <w:pPr>
      <w:shd w:val="clear" w:color="auto" w:fill="000080"/>
    </w:pPr>
  </w:style>
  <w:style w:type="paragraph" w:styleId="a8">
    <w:name w:val="toa heading"/>
    <w:basedOn w:val="a"/>
    <w:next w:val="a"/>
    <w:autoRedefine/>
    <w:uiPriority w:val="99"/>
    <w:unhideWhenUsed/>
    <w:qFormat/>
    <w:locked/>
    <w:pPr>
      <w:spacing w:before="120"/>
    </w:pPr>
    <w:rPr>
      <w:rFonts w:ascii="Cambria" w:hAnsi="Cambria"/>
      <w:sz w:val="24"/>
      <w:szCs w:val="24"/>
    </w:rPr>
  </w:style>
  <w:style w:type="paragraph" w:styleId="a9">
    <w:name w:val="annotation text"/>
    <w:basedOn w:val="a"/>
    <w:link w:val="aa"/>
    <w:autoRedefine/>
    <w:qFormat/>
    <w:pPr>
      <w:jc w:val="left"/>
    </w:pPr>
    <w:rPr>
      <w:sz w:val="24"/>
      <w:szCs w:val="20"/>
    </w:rPr>
  </w:style>
  <w:style w:type="paragraph" w:styleId="61">
    <w:name w:val="index 6"/>
    <w:basedOn w:val="a"/>
    <w:next w:val="a"/>
    <w:autoRedefine/>
    <w:semiHidden/>
    <w:unhideWhenUsed/>
    <w:qFormat/>
    <w:locked/>
    <w:pPr>
      <w:ind w:leftChars="1000" w:left="1000"/>
    </w:pPr>
  </w:style>
  <w:style w:type="paragraph" w:styleId="ab">
    <w:name w:val="Salutation"/>
    <w:basedOn w:val="a"/>
    <w:next w:val="a"/>
    <w:link w:val="ac"/>
    <w:autoRedefine/>
    <w:semiHidden/>
    <w:unhideWhenUsed/>
    <w:qFormat/>
    <w:locked/>
  </w:style>
  <w:style w:type="paragraph" w:styleId="31">
    <w:name w:val="Body Text 3"/>
    <w:basedOn w:val="a"/>
    <w:link w:val="310"/>
    <w:autoRedefine/>
    <w:qFormat/>
    <w:pPr>
      <w:spacing w:after="120"/>
    </w:pPr>
    <w:rPr>
      <w:sz w:val="16"/>
      <w:szCs w:val="20"/>
    </w:rPr>
  </w:style>
  <w:style w:type="paragraph" w:styleId="ad">
    <w:name w:val="Body Text"/>
    <w:basedOn w:val="a"/>
    <w:link w:val="ae"/>
    <w:autoRedefine/>
    <w:qFormat/>
    <w:pPr>
      <w:snapToGrid w:val="0"/>
      <w:spacing w:line="360" w:lineRule="auto"/>
      <w:jc w:val="center"/>
    </w:pPr>
    <w:rPr>
      <w:rFonts w:ascii="宋体" w:hAnsi="宋体"/>
      <w:position w:val="-6"/>
      <w:sz w:val="28"/>
      <w:szCs w:val="20"/>
    </w:rPr>
  </w:style>
  <w:style w:type="paragraph" w:styleId="af">
    <w:name w:val="Body Text Indent"/>
    <w:basedOn w:val="a"/>
    <w:link w:val="af0"/>
    <w:autoRedefine/>
    <w:qFormat/>
    <w:locked/>
    <w:pPr>
      <w:spacing w:after="120"/>
      <w:ind w:leftChars="200" w:left="420"/>
    </w:pPr>
    <w:rPr>
      <w:szCs w:val="24"/>
    </w:rPr>
  </w:style>
  <w:style w:type="paragraph" w:styleId="af1">
    <w:name w:val="Block Text"/>
    <w:basedOn w:val="a"/>
    <w:autoRedefine/>
    <w:qFormat/>
    <w:pPr>
      <w:tabs>
        <w:tab w:val="left" w:pos="720"/>
      </w:tabs>
      <w:spacing w:beforeLines="100"/>
      <w:ind w:left="1800" w:rightChars="-244" w:right="-512"/>
    </w:pPr>
    <w:rPr>
      <w:sz w:val="36"/>
      <w:szCs w:val="24"/>
    </w:rPr>
  </w:style>
  <w:style w:type="paragraph" w:styleId="40">
    <w:name w:val="index 4"/>
    <w:basedOn w:val="a"/>
    <w:next w:val="a"/>
    <w:autoRedefine/>
    <w:semiHidden/>
    <w:unhideWhenUsed/>
    <w:qFormat/>
    <w:locked/>
    <w:pPr>
      <w:ind w:leftChars="600" w:left="600"/>
    </w:pPr>
  </w:style>
  <w:style w:type="paragraph" w:styleId="TOC5">
    <w:name w:val="toc 5"/>
    <w:basedOn w:val="a"/>
    <w:next w:val="a"/>
    <w:autoRedefine/>
    <w:uiPriority w:val="39"/>
    <w:qFormat/>
    <w:locked/>
    <w:pPr>
      <w:ind w:left="840"/>
      <w:jc w:val="left"/>
    </w:pPr>
    <w:rPr>
      <w:rFonts w:ascii="Calibri" w:hAnsi="Calibri"/>
      <w:sz w:val="18"/>
      <w:szCs w:val="18"/>
    </w:rPr>
  </w:style>
  <w:style w:type="paragraph" w:styleId="TOC3">
    <w:name w:val="toc 3"/>
    <w:basedOn w:val="a"/>
    <w:next w:val="a"/>
    <w:autoRedefine/>
    <w:uiPriority w:val="39"/>
    <w:qFormat/>
    <w:pPr>
      <w:ind w:left="420"/>
      <w:jc w:val="left"/>
    </w:pPr>
    <w:rPr>
      <w:rFonts w:ascii="Calibri" w:hAnsi="Calibri"/>
      <w:i/>
      <w:iCs/>
      <w:position w:val="-6"/>
      <w:sz w:val="20"/>
      <w:szCs w:val="20"/>
    </w:rPr>
  </w:style>
  <w:style w:type="paragraph" w:styleId="af2">
    <w:name w:val="Plain Text"/>
    <w:basedOn w:val="a"/>
    <w:link w:val="af3"/>
    <w:autoRedefine/>
    <w:qFormat/>
    <w:rPr>
      <w:rFonts w:ascii="宋体" w:hAnsi="Courier New"/>
      <w:szCs w:val="20"/>
    </w:rPr>
  </w:style>
  <w:style w:type="paragraph" w:styleId="TOC8">
    <w:name w:val="toc 8"/>
    <w:basedOn w:val="a"/>
    <w:next w:val="a"/>
    <w:autoRedefine/>
    <w:uiPriority w:val="39"/>
    <w:qFormat/>
    <w:locked/>
    <w:pPr>
      <w:ind w:left="1470"/>
      <w:jc w:val="left"/>
    </w:pPr>
    <w:rPr>
      <w:rFonts w:ascii="Calibri" w:hAnsi="Calibri"/>
      <w:sz w:val="18"/>
      <w:szCs w:val="18"/>
    </w:rPr>
  </w:style>
  <w:style w:type="paragraph" w:styleId="af4">
    <w:name w:val="Date"/>
    <w:basedOn w:val="a"/>
    <w:next w:val="a"/>
    <w:link w:val="af5"/>
    <w:autoRedefine/>
    <w:qFormat/>
    <w:pPr>
      <w:ind w:leftChars="2500" w:left="2500"/>
    </w:pPr>
    <w:rPr>
      <w:rFonts w:ascii="宋体" w:hAnsi="宋体"/>
      <w:sz w:val="24"/>
      <w:szCs w:val="20"/>
    </w:rPr>
  </w:style>
  <w:style w:type="paragraph" w:styleId="21">
    <w:name w:val="Body Text Indent 2"/>
    <w:basedOn w:val="a"/>
    <w:link w:val="210"/>
    <w:autoRedefine/>
    <w:qFormat/>
    <w:pPr>
      <w:spacing w:after="120" w:line="480" w:lineRule="auto"/>
      <w:ind w:leftChars="200" w:left="420"/>
    </w:pPr>
    <w:rPr>
      <w:sz w:val="24"/>
      <w:szCs w:val="20"/>
    </w:rPr>
  </w:style>
  <w:style w:type="paragraph" w:styleId="af6">
    <w:name w:val="endnote text"/>
    <w:basedOn w:val="a"/>
    <w:link w:val="af7"/>
    <w:autoRedefine/>
    <w:qFormat/>
    <w:pPr>
      <w:snapToGrid w:val="0"/>
      <w:jc w:val="left"/>
    </w:pPr>
    <w:rPr>
      <w:sz w:val="24"/>
      <w:szCs w:val="20"/>
    </w:rPr>
  </w:style>
  <w:style w:type="paragraph" w:styleId="af8">
    <w:name w:val="Balloon Text"/>
    <w:basedOn w:val="a"/>
    <w:link w:val="af9"/>
    <w:autoRedefine/>
    <w:qFormat/>
    <w:rPr>
      <w:sz w:val="18"/>
      <w:szCs w:val="20"/>
    </w:rPr>
  </w:style>
  <w:style w:type="paragraph" w:styleId="afa">
    <w:name w:val="footer"/>
    <w:basedOn w:val="a"/>
    <w:link w:val="11"/>
    <w:autoRedefine/>
    <w:qFormat/>
    <w:pPr>
      <w:tabs>
        <w:tab w:val="center" w:pos="4153"/>
        <w:tab w:val="right" w:pos="8306"/>
      </w:tabs>
      <w:snapToGrid w:val="0"/>
      <w:jc w:val="left"/>
    </w:pPr>
    <w:rPr>
      <w:sz w:val="18"/>
      <w:szCs w:val="20"/>
    </w:rPr>
  </w:style>
  <w:style w:type="paragraph" w:styleId="afb">
    <w:name w:val="header"/>
    <w:basedOn w:val="a"/>
    <w:link w:val="afc"/>
    <w:autoRedefine/>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autoRedefine/>
    <w:uiPriority w:val="39"/>
    <w:qFormat/>
    <w:pPr>
      <w:tabs>
        <w:tab w:val="right" w:leader="dot" w:pos="9344"/>
      </w:tabs>
    </w:pPr>
    <w:rPr>
      <w:b/>
      <w:sz w:val="24"/>
      <w:szCs w:val="24"/>
    </w:rPr>
  </w:style>
  <w:style w:type="paragraph" w:styleId="TOC4">
    <w:name w:val="toc 4"/>
    <w:basedOn w:val="a"/>
    <w:next w:val="a"/>
    <w:autoRedefine/>
    <w:uiPriority w:val="39"/>
    <w:qFormat/>
    <w:locked/>
    <w:pPr>
      <w:ind w:left="630"/>
      <w:jc w:val="left"/>
    </w:pPr>
    <w:rPr>
      <w:rFonts w:ascii="Calibri" w:hAnsi="Calibri"/>
      <w:sz w:val="18"/>
      <w:szCs w:val="18"/>
    </w:rPr>
  </w:style>
  <w:style w:type="paragraph" w:styleId="afd">
    <w:name w:val="footnote text"/>
    <w:basedOn w:val="a"/>
    <w:link w:val="12"/>
    <w:autoRedefine/>
    <w:uiPriority w:val="99"/>
    <w:qFormat/>
    <w:pPr>
      <w:snapToGrid w:val="0"/>
      <w:jc w:val="left"/>
    </w:pPr>
    <w:rPr>
      <w:sz w:val="18"/>
      <w:szCs w:val="20"/>
    </w:rPr>
  </w:style>
  <w:style w:type="paragraph" w:styleId="TOC6">
    <w:name w:val="toc 6"/>
    <w:basedOn w:val="a"/>
    <w:next w:val="a"/>
    <w:autoRedefine/>
    <w:uiPriority w:val="39"/>
    <w:qFormat/>
    <w:locked/>
    <w:pPr>
      <w:ind w:left="1050"/>
      <w:jc w:val="left"/>
    </w:pPr>
    <w:rPr>
      <w:rFonts w:ascii="Calibri" w:hAnsi="Calibri"/>
      <w:sz w:val="18"/>
      <w:szCs w:val="18"/>
    </w:rPr>
  </w:style>
  <w:style w:type="paragraph" w:styleId="32">
    <w:name w:val="Body Text Indent 3"/>
    <w:basedOn w:val="a"/>
    <w:link w:val="311"/>
    <w:autoRedefine/>
    <w:qFormat/>
    <w:pPr>
      <w:spacing w:after="120"/>
      <w:ind w:leftChars="200" w:left="420"/>
    </w:pPr>
    <w:rPr>
      <w:sz w:val="16"/>
      <w:szCs w:val="20"/>
    </w:rPr>
  </w:style>
  <w:style w:type="paragraph" w:styleId="71">
    <w:name w:val="index 7"/>
    <w:basedOn w:val="a"/>
    <w:next w:val="a"/>
    <w:autoRedefine/>
    <w:semiHidden/>
    <w:unhideWhenUsed/>
    <w:qFormat/>
    <w:locked/>
    <w:pPr>
      <w:ind w:leftChars="1200" w:left="1200"/>
    </w:pPr>
  </w:style>
  <w:style w:type="paragraph" w:styleId="91">
    <w:name w:val="index 9"/>
    <w:basedOn w:val="a"/>
    <w:next w:val="a"/>
    <w:autoRedefine/>
    <w:semiHidden/>
    <w:unhideWhenUsed/>
    <w:qFormat/>
    <w:locked/>
    <w:pPr>
      <w:ind w:leftChars="1600" w:left="1600"/>
    </w:pPr>
  </w:style>
  <w:style w:type="paragraph" w:styleId="afe">
    <w:name w:val="table of figures"/>
    <w:basedOn w:val="a"/>
    <w:next w:val="a"/>
    <w:link w:val="aff"/>
    <w:autoRedefine/>
    <w:qFormat/>
    <w:pPr>
      <w:ind w:left="840" w:hanging="420"/>
    </w:pPr>
    <w:rPr>
      <w:szCs w:val="20"/>
    </w:rPr>
  </w:style>
  <w:style w:type="paragraph" w:styleId="TOC2">
    <w:name w:val="toc 2"/>
    <w:basedOn w:val="a"/>
    <w:next w:val="a"/>
    <w:autoRedefine/>
    <w:uiPriority w:val="39"/>
    <w:qFormat/>
    <w:pPr>
      <w:ind w:left="210"/>
      <w:jc w:val="left"/>
    </w:pPr>
    <w:rPr>
      <w:rFonts w:ascii="Calibri" w:hAnsi="Calibri"/>
      <w:smallCaps/>
      <w:position w:val="-6"/>
      <w:sz w:val="20"/>
      <w:szCs w:val="20"/>
    </w:rPr>
  </w:style>
  <w:style w:type="paragraph" w:styleId="TOC9">
    <w:name w:val="toc 9"/>
    <w:basedOn w:val="a"/>
    <w:next w:val="a"/>
    <w:autoRedefine/>
    <w:uiPriority w:val="39"/>
    <w:qFormat/>
    <w:locked/>
    <w:pPr>
      <w:ind w:left="1680"/>
      <w:jc w:val="left"/>
    </w:pPr>
    <w:rPr>
      <w:rFonts w:ascii="Calibri" w:hAnsi="Calibri"/>
      <w:sz w:val="18"/>
      <w:szCs w:val="18"/>
    </w:rPr>
  </w:style>
  <w:style w:type="paragraph" w:styleId="22">
    <w:name w:val="Body Text 2"/>
    <w:basedOn w:val="a"/>
    <w:link w:val="211"/>
    <w:autoRedefine/>
    <w:qFormat/>
    <w:pPr>
      <w:jc w:val="center"/>
    </w:pPr>
    <w:rPr>
      <w:position w:val="-6"/>
      <w:sz w:val="24"/>
      <w:szCs w:val="20"/>
    </w:rPr>
  </w:style>
  <w:style w:type="paragraph" w:styleId="aff0">
    <w:name w:val="Normal (Web)"/>
    <w:basedOn w:val="a"/>
    <w:autoRedefine/>
    <w:qFormat/>
    <w:pPr>
      <w:widowControl/>
      <w:spacing w:before="100" w:beforeAutospacing="1" w:after="100" w:afterAutospacing="1"/>
      <w:jc w:val="left"/>
    </w:pPr>
    <w:rPr>
      <w:kern w:val="0"/>
      <w:sz w:val="24"/>
      <w:szCs w:val="24"/>
    </w:rPr>
  </w:style>
  <w:style w:type="paragraph" w:styleId="13">
    <w:name w:val="index 1"/>
    <w:basedOn w:val="a"/>
    <w:next w:val="a"/>
    <w:autoRedefine/>
    <w:qFormat/>
    <w:locked/>
    <w:pPr>
      <w:spacing w:line="220" w:lineRule="exact"/>
      <w:jc w:val="center"/>
    </w:pPr>
    <w:rPr>
      <w:rFonts w:ascii="仿宋_GB2312" w:eastAsia="仿宋_GB2312"/>
    </w:rPr>
  </w:style>
  <w:style w:type="paragraph" w:styleId="23">
    <w:name w:val="index 2"/>
    <w:basedOn w:val="a"/>
    <w:next w:val="a"/>
    <w:autoRedefine/>
    <w:semiHidden/>
    <w:unhideWhenUsed/>
    <w:qFormat/>
    <w:locked/>
    <w:pPr>
      <w:ind w:leftChars="200" w:left="200"/>
    </w:pPr>
  </w:style>
  <w:style w:type="paragraph" w:styleId="aff1">
    <w:name w:val="Title"/>
    <w:basedOn w:val="a"/>
    <w:link w:val="aff2"/>
    <w:autoRedefine/>
    <w:qFormat/>
    <w:locked/>
    <w:pPr>
      <w:adjustRightInd w:val="0"/>
      <w:spacing w:before="240" w:after="60" w:line="420" w:lineRule="atLeast"/>
      <w:jc w:val="center"/>
      <w:textAlignment w:val="baseline"/>
      <w:outlineLvl w:val="0"/>
    </w:pPr>
    <w:rPr>
      <w:rFonts w:ascii="Arial" w:hAnsi="Arial"/>
      <w:b/>
      <w:kern w:val="0"/>
      <w:sz w:val="32"/>
      <w:szCs w:val="20"/>
    </w:rPr>
  </w:style>
  <w:style w:type="paragraph" w:styleId="aff3">
    <w:name w:val="annotation subject"/>
    <w:basedOn w:val="a9"/>
    <w:next w:val="a9"/>
    <w:link w:val="aff4"/>
    <w:autoRedefine/>
    <w:qFormat/>
    <w:locked/>
    <w:rPr>
      <w:b/>
      <w:bCs/>
      <w:sz w:val="21"/>
      <w:szCs w:val="21"/>
    </w:rPr>
  </w:style>
  <w:style w:type="character" w:styleId="aff5">
    <w:name w:val="Hyperlink"/>
    <w:basedOn w:val="a0"/>
    <w:uiPriority w:val="99"/>
    <w:unhideWhenUsed/>
    <w:rPr>
      <w:color w:val="0000FF" w:themeColor="hyperlink"/>
      <w:u w:val="single"/>
    </w:rPr>
  </w:style>
  <w:style w:type="paragraph" w:customStyle="1" w:styleId="aff6">
    <w:name w:val="（标题二）"/>
    <w:basedOn w:val="2"/>
    <w:next w:val="a"/>
    <w:qFormat/>
    <w:pPr>
      <w:tabs>
        <w:tab w:val="left" w:pos="1680"/>
      </w:tabs>
      <w:ind w:left="1680" w:hanging="420"/>
    </w:pPr>
    <w:rPr>
      <w:b w:val="0"/>
      <w:sz w:val="36"/>
    </w:rPr>
  </w:style>
  <w:style w:type="paragraph" w:customStyle="1" w:styleId="14">
    <w:name w:val="（标题二）1"/>
    <w:basedOn w:val="2"/>
    <w:next w:val="a"/>
    <w:qFormat/>
    <w:pPr>
      <w:tabs>
        <w:tab w:val="left" w:pos="1680"/>
      </w:tabs>
      <w:ind w:left="1680" w:hanging="420"/>
    </w:pPr>
    <w:rPr>
      <w:b w:val="0"/>
      <w:sz w:val="36"/>
    </w:rPr>
  </w:style>
  <w:style w:type="paragraph" w:customStyle="1" w:styleId="24">
    <w:name w:val="（标题二）2"/>
    <w:basedOn w:val="2"/>
    <w:next w:val="a"/>
    <w:autoRedefine/>
    <w:qFormat/>
    <w:pPr>
      <w:tabs>
        <w:tab w:val="left" w:pos="1680"/>
      </w:tabs>
      <w:ind w:left="1680" w:hanging="420"/>
    </w:pPr>
    <w:rPr>
      <w:b w:val="0"/>
      <w:sz w:val="36"/>
    </w:rPr>
  </w:style>
  <w:style w:type="paragraph" w:customStyle="1" w:styleId="TOC10">
    <w:name w:val="TOC 标题1"/>
    <w:basedOn w:val="1"/>
    <w:next w:val="a"/>
    <w:autoRedefine/>
    <w:uiPriority w:val="39"/>
    <w:semiHidden/>
    <w:unhideWhenUsed/>
    <w:qFormat/>
    <w:pPr>
      <w:autoSpaceDE/>
      <w:autoSpaceDN/>
      <w:adjustRightInd/>
      <w:spacing w:before="340" w:after="330" w:line="578" w:lineRule="auto"/>
      <w:ind w:firstLine="0"/>
      <w:jc w:val="both"/>
      <w:textAlignment w:val="auto"/>
      <w:outlineLvl w:val="9"/>
    </w:pPr>
    <w:rPr>
      <w:rFonts w:ascii="Times New Roman" w:eastAsia="宋体"/>
      <w:b/>
      <w:bCs/>
      <w:spacing w:val="0"/>
      <w:sz w:val="44"/>
      <w:szCs w:val="44"/>
    </w:rPr>
  </w:style>
  <w:style w:type="character" w:customStyle="1" w:styleId="aff4">
    <w:name w:val="批注主题 字符"/>
    <w:link w:val="aff3"/>
    <w:autoRedefine/>
    <w:qFormat/>
    <w:rPr>
      <w:rFonts w:eastAsia="宋体"/>
      <w:b/>
      <w:bCs/>
      <w:kern w:val="2"/>
      <w:sz w:val="21"/>
      <w:szCs w:val="21"/>
      <w:lang w:val="en-US" w:eastAsia="zh-CN"/>
    </w:rPr>
  </w:style>
  <w:style w:type="character" w:customStyle="1" w:styleId="20">
    <w:name w:val="标题 2 字符"/>
    <w:link w:val="2"/>
    <w:autoRedefine/>
    <w:qFormat/>
    <w:locked/>
    <w:rPr>
      <w:rFonts w:ascii="Arial" w:eastAsia="黑体" w:hAnsi="Arial"/>
      <w:b/>
      <w:kern w:val="2"/>
      <w:sz w:val="32"/>
      <w:lang w:val="en-US" w:eastAsia="zh-CN"/>
    </w:rPr>
  </w:style>
  <w:style w:type="character" w:customStyle="1" w:styleId="12">
    <w:name w:val="脚注文本 字符1"/>
    <w:link w:val="afd"/>
    <w:autoRedefine/>
    <w:qFormat/>
    <w:locked/>
    <w:rPr>
      <w:rFonts w:eastAsia="宋体"/>
      <w:kern w:val="2"/>
      <w:sz w:val="18"/>
      <w:lang w:val="en-US" w:eastAsia="zh-CN"/>
    </w:rPr>
  </w:style>
  <w:style w:type="character" w:customStyle="1" w:styleId="Char">
    <w:name w:val="无间隔 Char"/>
    <w:link w:val="15"/>
    <w:autoRedefine/>
    <w:qFormat/>
    <w:locked/>
    <w:rPr>
      <w:rFonts w:ascii="Calibri" w:hAnsi="Calibri"/>
      <w:sz w:val="22"/>
      <w:lang w:val="en-US" w:eastAsia="zh-CN" w:bidi="ar-SA"/>
    </w:rPr>
  </w:style>
  <w:style w:type="paragraph" w:customStyle="1" w:styleId="15">
    <w:name w:val="无间隔1"/>
    <w:link w:val="Char"/>
    <w:autoRedefine/>
    <w:qFormat/>
    <w:rPr>
      <w:rFonts w:ascii="Calibri" w:hAnsi="Calibri"/>
      <w:sz w:val="22"/>
    </w:rPr>
  </w:style>
  <w:style w:type="character" w:customStyle="1" w:styleId="CharChar13">
    <w:name w:val="Char Char13"/>
    <w:autoRedefine/>
    <w:qFormat/>
    <w:locked/>
    <w:rPr>
      <w:rFonts w:ascii="宋体" w:eastAsia="宋体" w:hAnsi="宋体"/>
      <w:kern w:val="2"/>
      <w:sz w:val="18"/>
      <w:szCs w:val="18"/>
      <w:lang w:val="en-US" w:eastAsia="zh-CN" w:bidi="ar-SA"/>
    </w:rPr>
  </w:style>
  <w:style w:type="character" w:customStyle="1" w:styleId="210">
    <w:name w:val="正文文本缩进 2 字符1"/>
    <w:link w:val="21"/>
    <w:autoRedefine/>
    <w:qFormat/>
    <w:locked/>
    <w:rPr>
      <w:rFonts w:eastAsia="宋体"/>
      <w:kern w:val="2"/>
      <w:sz w:val="24"/>
      <w:lang w:val="en-US" w:eastAsia="zh-CN"/>
    </w:rPr>
  </w:style>
  <w:style w:type="character" w:customStyle="1" w:styleId="aff">
    <w:name w:val="图表目录 字符"/>
    <w:link w:val="afe"/>
    <w:autoRedefine/>
    <w:qFormat/>
    <w:locked/>
    <w:rPr>
      <w:rFonts w:eastAsia="宋体"/>
      <w:kern w:val="2"/>
      <w:sz w:val="21"/>
      <w:lang w:val="en-US" w:eastAsia="zh-CN"/>
    </w:rPr>
  </w:style>
  <w:style w:type="character" w:customStyle="1" w:styleId="115pt">
    <w:name w:val="正文文本 + 11.5 pt"/>
    <w:autoRedefine/>
    <w:qFormat/>
    <w:rPr>
      <w:rFonts w:ascii="宋体" w:eastAsia="宋体" w:hAnsi="宋体" w:cs="宋体"/>
      <w:color w:val="000000"/>
      <w:spacing w:val="0"/>
      <w:w w:val="100"/>
      <w:position w:val="0"/>
      <w:sz w:val="23"/>
      <w:szCs w:val="23"/>
      <w:u w:val="none"/>
      <w:lang w:val="zh-TW"/>
    </w:rPr>
  </w:style>
  <w:style w:type="character" w:customStyle="1" w:styleId="115pt1">
    <w:name w:val="正文文本 + 11.5 pt1"/>
    <w:autoRedefine/>
    <w:qFormat/>
    <w:rPr>
      <w:rFonts w:ascii="宋体" w:eastAsia="宋体" w:hAnsi="宋体" w:cs="宋体"/>
      <w:color w:val="000000"/>
      <w:spacing w:val="0"/>
      <w:w w:val="100"/>
      <w:position w:val="0"/>
      <w:sz w:val="23"/>
      <w:szCs w:val="23"/>
      <w:u w:val="none"/>
      <w:lang w:val="zh-TW"/>
    </w:rPr>
  </w:style>
  <w:style w:type="character" w:customStyle="1" w:styleId="ae">
    <w:name w:val="正文文本 字符"/>
    <w:link w:val="ad"/>
    <w:autoRedefine/>
    <w:qFormat/>
    <w:locked/>
    <w:rPr>
      <w:rFonts w:ascii="宋体" w:eastAsia="宋体" w:hAnsi="宋体"/>
      <w:kern w:val="2"/>
      <w:position w:val="-6"/>
      <w:sz w:val="28"/>
      <w:lang w:val="en-US" w:eastAsia="zh-CN"/>
    </w:rPr>
  </w:style>
  <w:style w:type="character" w:customStyle="1" w:styleId="aff7">
    <w:name w:val="正文文本_"/>
    <w:link w:val="16"/>
    <w:autoRedefine/>
    <w:qFormat/>
    <w:rPr>
      <w:rFonts w:ascii="宋体" w:eastAsia="宋体" w:hAnsi="宋体" w:cs="宋体"/>
      <w:sz w:val="29"/>
      <w:szCs w:val="29"/>
    </w:rPr>
  </w:style>
  <w:style w:type="paragraph" w:customStyle="1" w:styleId="16">
    <w:name w:val="正文文本1"/>
    <w:basedOn w:val="a"/>
    <w:link w:val="aff7"/>
    <w:qFormat/>
    <w:pPr>
      <w:shd w:val="clear" w:color="auto" w:fill="FFFFFF"/>
      <w:spacing w:line="619" w:lineRule="exact"/>
      <w:jc w:val="distribute"/>
    </w:pPr>
    <w:rPr>
      <w:rFonts w:ascii="宋体" w:hAnsi="宋体"/>
      <w:kern w:val="0"/>
      <w:sz w:val="29"/>
      <w:szCs w:val="29"/>
    </w:rPr>
  </w:style>
  <w:style w:type="character" w:customStyle="1" w:styleId="afc">
    <w:name w:val="页眉 字符"/>
    <w:link w:val="afb"/>
    <w:autoRedefine/>
    <w:qFormat/>
    <w:locked/>
    <w:rPr>
      <w:rFonts w:eastAsia="宋体"/>
      <w:kern w:val="2"/>
      <w:sz w:val="18"/>
      <w:lang w:val="en-US" w:eastAsia="zh-CN"/>
    </w:rPr>
  </w:style>
  <w:style w:type="character" w:customStyle="1" w:styleId="af9">
    <w:name w:val="批注框文本 字符"/>
    <w:link w:val="af8"/>
    <w:autoRedefine/>
    <w:qFormat/>
    <w:locked/>
    <w:rPr>
      <w:rFonts w:eastAsia="宋体"/>
      <w:kern w:val="2"/>
      <w:sz w:val="18"/>
      <w:lang w:val="en-US" w:eastAsia="zh-CN"/>
    </w:rPr>
  </w:style>
  <w:style w:type="character" w:customStyle="1" w:styleId="10">
    <w:name w:val="标题 1 字符"/>
    <w:link w:val="1"/>
    <w:autoRedefine/>
    <w:qFormat/>
    <w:locked/>
    <w:rPr>
      <w:rFonts w:ascii="黑体" w:eastAsia="黑体"/>
      <w:spacing w:val="10"/>
      <w:kern w:val="44"/>
      <w:sz w:val="24"/>
      <w:lang w:val="en-US" w:eastAsia="zh-CN"/>
    </w:rPr>
  </w:style>
  <w:style w:type="character" w:customStyle="1" w:styleId="11">
    <w:name w:val="页脚 字符1"/>
    <w:link w:val="afa"/>
    <w:autoRedefine/>
    <w:qFormat/>
    <w:locked/>
    <w:rPr>
      <w:rFonts w:eastAsia="宋体"/>
      <w:kern w:val="2"/>
      <w:sz w:val="18"/>
      <w:lang w:val="en-US" w:eastAsia="zh-CN"/>
    </w:rPr>
  </w:style>
  <w:style w:type="character" w:customStyle="1" w:styleId="CharChar">
    <w:name w:val="页眉 Char Char"/>
    <w:autoRedefine/>
    <w:qFormat/>
    <w:rPr>
      <w:kern w:val="2"/>
      <w:sz w:val="18"/>
    </w:rPr>
  </w:style>
  <w:style w:type="character" w:customStyle="1" w:styleId="211">
    <w:name w:val="正文文本 2 字符1"/>
    <w:link w:val="22"/>
    <w:autoRedefine/>
    <w:qFormat/>
    <w:locked/>
    <w:rPr>
      <w:rFonts w:eastAsia="宋体"/>
      <w:kern w:val="2"/>
      <w:position w:val="-6"/>
      <w:sz w:val="24"/>
      <w:lang w:val="en-US" w:eastAsia="zh-CN"/>
    </w:rPr>
  </w:style>
  <w:style w:type="character" w:customStyle="1" w:styleId="af5">
    <w:name w:val="日期 字符"/>
    <w:link w:val="af4"/>
    <w:autoRedefine/>
    <w:qFormat/>
    <w:locked/>
    <w:rPr>
      <w:rFonts w:ascii="宋体" w:eastAsia="宋体" w:hAnsi="宋体"/>
      <w:kern w:val="2"/>
      <w:sz w:val="24"/>
      <w:lang w:val="en-US" w:eastAsia="zh-CN"/>
    </w:rPr>
  </w:style>
  <w:style w:type="character" w:customStyle="1" w:styleId="115pt2">
    <w:name w:val="正文文本 + 11.5 pt2"/>
    <w:autoRedefine/>
    <w:qFormat/>
    <w:rPr>
      <w:rFonts w:ascii="宋体" w:eastAsia="宋体" w:hAnsi="宋体" w:cs="宋体"/>
      <w:color w:val="000000"/>
      <w:spacing w:val="0"/>
      <w:w w:val="100"/>
      <w:position w:val="0"/>
      <w:sz w:val="23"/>
      <w:szCs w:val="23"/>
      <w:u w:val="none"/>
      <w:lang w:val="zh-TW"/>
    </w:rPr>
  </w:style>
  <w:style w:type="character" w:customStyle="1" w:styleId="af3">
    <w:name w:val="纯文本 字符"/>
    <w:link w:val="af2"/>
    <w:autoRedefine/>
    <w:qFormat/>
    <w:locked/>
    <w:rPr>
      <w:rFonts w:ascii="宋体" w:eastAsia="宋体" w:hAnsi="Courier New"/>
      <w:kern w:val="2"/>
      <w:sz w:val="21"/>
      <w:lang w:val="en-US" w:eastAsia="zh-CN"/>
    </w:rPr>
  </w:style>
  <w:style w:type="character" w:customStyle="1" w:styleId="34">
    <w:name w:val="标题 3 字符"/>
    <w:autoRedefine/>
    <w:qFormat/>
    <w:rPr>
      <w:b/>
      <w:bCs/>
      <w:kern w:val="2"/>
      <w:sz w:val="32"/>
      <w:szCs w:val="32"/>
    </w:rPr>
  </w:style>
  <w:style w:type="character" w:customStyle="1" w:styleId="z-Char">
    <w:name w:val="z-窗体底端 Char"/>
    <w:link w:val="z-1"/>
    <w:autoRedefine/>
    <w:semiHidden/>
    <w:qFormat/>
    <w:locked/>
    <w:rPr>
      <w:rFonts w:ascii="Arial" w:hAnsi="Arial" w:cs="Arial"/>
      <w:vanish/>
      <w:sz w:val="16"/>
      <w:szCs w:val="16"/>
    </w:rPr>
  </w:style>
  <w:style w:type="paragraph" w:customStyle="1" w:styleId="z-1">
    <w:name w:val="z-窗体底端1"/>
    <w:basedOn w:val="a"/>
    <w:next w:val="a"/>
    <w:link w:val="z-Char"/>
    <w:semiHidden/>
    <w:qFormat/>
    <w:pPr>
      <w:widowControl/>
      <w:pBdr>
        <w:top w:val="single" w:sz="6" w:space="1" w:color="auto"/>
      </w:pBdr>
      <w:jc w:val="center"/>
    </w:pPr>
    <w:rPr>
      <w:rFonts w:ascii="Arial" w:hAnsi="Arial"/>
      <w:vanish/>
      <w:kern w:val="0"/>
      <w:sz w:val="16"/>
      <w:szCs w:val="16"/>
    </w:rPr>
  </w:style>
  <w:style w:type="character" w:customStyle="1" w:styleId="311">
    <w:name w:val="正文文本缩进 3 字符1"/>
    <w:link w:val="32"/>
    <w:autoRedefine/>
    <w:qFormat/>
    <w:locked/>
    <w:rPr>
      <w:rFonts w:eastAsia="宋体"/>
      <w:kern w:val="2"/>
      <w:sz w:val="16"/>
      <w:lang w:val="en-US" w:eastAsia="zh-CN"/>
    </w:rPr>
  </w:style>
  <w:style w:type="character" w:customStyle="1" w:styleId="115pt3">
    <w:name w:val="正文文本 + 11.5 pt3"/>
    <w:autoRedefine/>
    <w:qFormat/>
    <w:rPr>
      <w:rFonts w:ascii="宋体" w:eastAsia="宋体" w:hAnsi="宋体" w:cs="宋体"/>
      <w:color w:val="000000"/>
      <w:spacing w:val="0"/>
      <w:w w:val="100"/>
      <w:position w:val="0"/>
      <w:sz w:val="23"/>
      <w:szCs w:val="23"/>
      <w:u w:val="none"/>
      <w:lang w:val="zh-TW"/>
    </w:rPr>
  </w:style>
  <w:style w:type="paragraph" w:customStyle="1" w:styleId="35">
    <w:name w:val="（标题二）3"/>
    <w:basedOn w:val="2"/>
    <w:next w:val="a"/>
    <w:qFormat/>
    <w:pPr>
      <w:tabs>
        <w:tab w:val="left" w:pos="1680"/>
      </w:tabs>
      <w:ind w:left="1680" w:hanging="420"/>
    </w:pPr>
    <w:rPr>
      <w:b w:val="0"/>
      <w:sz w:val="36"/>
    </w:rPr>
  </w:style>
  <w:style w:type="character" w:customStyle="1" w:styleId="115pt4">
    <w:name w:val="正文文本 + 11.5 pt4"/>
    <w:autoRedefine/>
    <w:qFormat/>
    <w:rPr>
      <w:rFonts w:ascii="宋体" w:eastAsia="宋体" w:hAnsi="宋体" w:cs="宋体"/>
      <w:color w:val="000000"/>
      <w:spacing w:val="0"/>
      <w:w w:val="100"/>
      <w:position w:val="0"/>
      <w:sz w:val="23"/>
      <w:szCs w:val="23"/>
      <w:u w:val="none"/>
      <w:lang w:val="zh-TW"/>
    </w:rPr>
  </w:style>
  <w:style w:type="character" w:customStyle="1" w:styleId="af7">
    <w:name w:val="尾注文本 字符"/>
    <w:link w:val="af6"/>
    <w:autoRedefine/>
    <w:qFormat/>
    <w:locked/>
    <w:rPr>
      <w:rFonts w:eastAsia="宋体"/>
      <w:kern w:val="2"/>
      <w:sz w:val="24"/>
      <w:lang w:val="en-US" w:eastAsia="zh-CN"/>
    </w:rPr>
  </w:style>
  <w:style w:type="character" w:customStyle="1" w:styleId="310">
    <w:name w:val="正文文本 3 字符1"/>
    <w:link w:val="31"/>
    <w:autoRedefine/>
    <w:qFormat/>
    <w:locked/>
    <w:rPr>
      <w:rFonts w:eastAsia="宋体"/>
      <w:kern w:val="2"/>
      <w:sz w:val="16"/>
      <w:lang w:val="en-US" w:eastAsia="zh-CN"/>
    </w:rPr>
  </w:style>
  <w:style w:type="character" w:customStyle="1" w:styleId="CharChar0">
    <w:name w:val="表格抬头 Char Char"/>
    <w:link w:val="aff8"/>
    <w:autoRedefine/>
    <w:qFormat/>
    <w:locked/>
    <w:rPr>
      <w:rFonts w:eastAsia="黑体"/>
      <w:b/>
      <w:sz w:val="24"/>
    </w:rPr>
  </w:style>
  <w:style w:type="paragraph" w:customStyle="1" w:styleId="aff8">
    <w:name w:val="表格抬头"/>
    <w:basedOn w:val="a"/>
    <w:link w:val="CharChar0"/>
    <w:qFormat/>
    <w:pPr>
      <w:jc w:val="center"/>
    </w:pPr>
    <w:rPr>
      <w:rFonts w:eastAsia="黑体"/>
      <w:b/>
      <w:kern w:val="0"/>
      <w:sz w:val="24"/>
      <w:szCs w:val="20"/>
    </w:rPr>
  </w:style>
  <w:style w:type="character" w:customStyle="1" w:styleId="2CharChar">
    <w:name w:val="标题 2 Char Char"/>
    <w:autoRedefine/>
    <w:qFormat/>
    <w:rPr>
      <w:rFonts w:ascii="Arial" w:eastAsia="黑体" w:hAnsi="Arial"/>
      <w:b/>
      <w:kern w:val="2"/>
      <w:sz w:val="32"/>
      <w:lang w:val="en-US" w:eastAsia="zh-CN"/>
    </w:rPr>
  </w:style>
  <w:style w:type="character" w:customStyle="1" w:styleId="aa">
    <w:name w:val="批注文字 字符"/>
    <w:link w:val="a9"/>
    <w:autoRedefine/>
    <w:qFormat/>
    <w:locked/>
    <w:rPr>
      <w:rFonts w:eastAsia="宋体"/>
      <w:kern w:val="2"/>
      <w:sz w:val="24"/>
      <w:lang w:val="en-US" w:eastAsia="zh-CN"/>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68">
    <w:name w:val="xl68"/>
    <w:basedOn w:val="a"/>
    <w:qFormat/>
    <w:pPr>
      <w:widowControl/>
      <w:spacing w:before="100" w:beforeAutospacing="1" w:after="100" w:afterAutospacing="1"/>
      <w:jc w:val="center"/>
    </w:pPr>
    <w:rPr>
      <w:rFonts w:ascii="宋体" w:hAnsi="宋体" w:cs="宋体"/>
      <w:kern w:val="0"/>
      <w:sz w:val="24"/>
      <w:szCs w:val="24"/>
    </w:rPr>
  </w:style>
  <w:style w:type="paragraph" w:customStyle="1" w:styleId="xl76">
    <w:name w:val="xl76"/>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77">
    <w:name w:val="xl77"/>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17">
    <w:name w:val="列出段落1"/>
    <w:basedOn w:val="a"/>
    <w:qFormat/>
    <w:pPr>
      <w:ind w:firstLine="420"/>
    </w:pPr>
    <w:rPr>
      <w:sz w:val="36"/>
      <w:szCs w:val="36"/>
    </w:rPr>
  </w:style>
  <w:style w:type="paragraph" w:customStyle="1" w:styleId="Char1">
    <w:name w:val="Char1"/>
    <w:basedOn w:val="a"/>
    <w:qFormat/>
    <w:pPr>
      <w:widowControl/>
      <w:spacing w:after="160" w:line="240" w:lineRule="exact"/>
      <w:jc w:val="left"/>
    </w:pPr>
    <w:rPr>
      <w:position w:val="-6"/>
      <w:szCs w:val="20"/>
    </w:rPr>
  </w:style>
  <w:style w:type="paragraph" w:customStyle="1" w:styleId="xl88">
    <w:name w:val="xl88"/>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color w:val="000000"/>
      <w:kern w:val="0"/>
      <w:sz w:val="24"/>
      <w:szCs w:val="24"/>
    </w:rPr>
  </w:style>
  <w:style w:type="paragraph" w:customStyle="1" w:styleId="xl23">
    <w:name w:val="xl23"/>
    <w:basedOn w:val="a"/>
    <w:qFormat/>
    <w:pPr>
      <w:widowControl/>
      <w:spacing w:before="100" w:beforeAutospacing="1" w:after="100" w:afterAutospacing="1"/>
      <w:jc w:val="center"/>
    </w:pPr>
    <w:rPr>
      <w:rFonts w:ascii="Arial Unicode MS" w:eastAsia="Arial Unicode MS" w:hAnsi="Arial Unicode MS" w:cs="Arial Unicode MS"/>
      <w:kern w:val="0"/>
      <w:sz w:val="24"/>
      <w:szCs w:val="24"/>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91">
    <w:name w:val="xl91"/>
    <w:basedOn w:val="a"/>
    <w:qFormat/>
    <w:pPr>
      <w:widowControl/>
      <w:spacing w:before="100" w:beforeAutospacing="1" w:after="100" w:afterAutospacing="1"/>
      <w:jc w:val="center"/>
    </w:pPr>
    <w:rPr>
      <w:rFonts w:ascii="宋体" w:hAnsi="宋体" w:cs="宋体"/>
      <w:kern w:val="0"/>
      <w:sz w:val="24"/>
      <w:szCs w:val="24"/>
    </w:rPr>
  </w:style>
  <w:style w:type="paragraph" w:customStyle="1" w:styleId="xl73">
    <w:name w:val="xl7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92">
    <w:name w:val="xl92"/>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4"/>
      <w:szCs w:val="24"/>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4"/>
      <w:szCs w:val="24"/>
    </w:rPr>
  </w:style>
  <w:style w:type="paragraph" w:customStyle="1" w:styleId="xl87">
    <w:name w:val="xl87"/>
    <w:basedOn w:val="a"/>
    <w:qFormat/>
    <w:pPr>
      <w:widowControl/>
      <w:spacing w:before="100" w:beforeAutospacing="1" w:after="100" w:afterAutospacing="1"/>
      <w:jc w:val="center"/>
    </w:pPr>
    <w:rPr>
      <w:rFonts w:ascii="宋体" w:hAnsi="宋体" w:cs="宋体"/>
      <w:b/>
      <w:bCs/>
      <w:color w:val="000000"/>
      <w:kern w:val="0"/>
      <w:sz w:val="24"/>
      <w:szCs w:val="24"/>
    </w:rPr>
  </w:style>
  <w:style w:type="paragraph" w:customStyle="1" w:styleId="Char10">
    <w:name w:val="Char10"/>
    <w:basedOn w:val="a"/>
    <w:qFormat/>
    <w:rPr>
      <w:szCs w:val="24"/>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paragraph" w:customStyle="1" w:styleId="xl85">
    <w:name w:val="xl85"/>
    <w:basedOn w:val="a"/>
    <w:qFormat/>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4"/>
      <w:szCs w:val="24"/>
    </w:rPr>
  </w:style>
  <w:style w:type="paragraph" w:customStyle="1" w:styleId="xl93">
    <w:name w:val="xl93"/>
    <w:basedOn w:val="a"/>
    <w:qFormat/>
    <w:pPr>
      <w:widowControl/>
      <w:spacing w:before="100" w:beforeAutospacing="1" w:after="100" w:afterAutospacing="1"/>
      <w:jc w:val="center"/>
    </w:pPr>
    <w:rPr>
      <w:rFonts w:ascii="宋体" w:hAnsi="宋体" w:cs="宋体"/>
      <w:kern w:val="0"/>
      <w:sz w:val="24"/>
      <w:szCs w:val="24"/>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4"/>
      <w:szCs w:val="24"/>
    </w:rPr>
  </w:style>
  <w:style w:type="paragraph" w:customStyle="1" w:styleId="xl78">
    <w:name w:val="xl78"/>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4"/>
      <w:szCs w:val="24"/>
    </w:rPr>
  </w:style>
  <w:style w:type="paragraph" w:customStyle="1" w:styleId="aff9">
    <w:name w:val="表格文字"/>
    <w:basedOn w:val="a"/>
    <w:qFormat/>
    <w:pPr>
      <w:adjustRightInd w:val="0"/>
      <w:spacing w:line="360" w:lineRule="auto"/>
      <w:ind w:firstLineChars="200" w:firstLine="200"/>
      <w:jc w:val="left"/>
      <w:textAlignment w:val="baseline"/>
    </w:pPr>
    <w:rPr>
      <w:rFonts w:ascii="Arial" w:hAnsi="Arial"/>
      <w:kern w:val="0"/>
      <w:sz w:val="24"/>
      <w:szCs w:val="20"/>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paragraph" w:customStyle="1" w:styleId="41">
    <w:name w:val="（标题二）4"/>
    <w:basedOn w:val="2"/>
    <w:next w:val="a"/>
    <w:qFormat/>
    <w:pPr>
      <w:tabs>
        <w:tab w:val="left" w:pos="1680"/>
      </w:tabs>
      <w:ind w:left="1680" w:hanging="420"/>
    </w:pPr>
    <w:rPr>
      <w:b w:val="0"/>
      <w:sz w:val="36"/>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96">
    <w:name w:val="xl96"/>
    <w:basedOn w:val="a"/>
    <w:qFormat/>
    <w:pPr>
      <w:widowControl/>
      <w:pBdr>
        <w:top w:val="single" w:sz="4" w:space="0" w:color="auto"/>
        <w:bottom w:val="single" w:sz="4" w:space="0" w:color="auto"/>
      </w:pBdr>
      <w:spacing w:before="100" w:beforeAutospacing="1" w:after="100" w:afterAutospacing="1"/>
      <w:jc w:val="center"/>
    </w:pPr>
    <w:rPr>
      <w:rFonts w:ascii="宋体" w:hAnsi="宋体" w:cs="宋体"/>
      <w:b/>
      <w:bCs/>
      <w:color w:val="000000"/>
      <w:kern w:val="0"/>
      <w:sz w:val="24"/>
      <w:szCs w:val="24"/>
    </w:rPr>
  </w:style>
  <w:style w:type="paragraph" w:customStyle="1" w:styleId="xl79">
    <w:name w:val="xl79"/>
    <w:basedOn w:val="a"/>
    <w:qFormat/>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4"/>
      <w:szCs w:val="24"/>
    </w:rPr>
  </w:style>
  <w:style w:type="paragraph" w:customStyle="1" w:styleId="xl83">
    <w:name w:val="xl83"/>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4"/>
      <w:szCs w:val="24"/>
    </w:rPr>
  </w:style>
  <w:style w:type="paragraph" w:customStyle="1" w:styleId="Char2">
    <w:name w:val="Char2"/>
    <w:basedOn w:val="a"/>
    <w:qFormat/>
  </w:style>
  <w:style w:type="paragraph" w:customStyle="1" w:styleId="xl75">
    <w:name w:val="xl7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72">
    <w:name w:val="xl72"/>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97">
    <w:name w:val="xl97"/>
    <w:basedOn w:val="a"/>
    <w:qFormat/>
    <w:pPr>
      <w:widowControl/>
      <w:spacing w:before="100" w:beforeAutospacing="1" w:after="100" w:afterAutospacing="1"/>
      <w:jc w:val="left"/>
    </w:pPr>
    <w:rPr>
      <w:rFonts w:ascii="宋体" w:hAnsi="宋体" w:cs="宋体"/>
      <w:kern w:val="0"/>
      <w:sz w:val="24"/>
      <w:szCs w:val="24"/>
    </w:rPr>
  </w:style>
  <w:style w:type="paragraph" w:customStyle="1" w:styleId="xl80">
    <w:name w:val="xl80"/>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4"/>
      <w:szCs w:val="24"/>
    </w:rPr>
  </w:style>
  <w:style w:type="paragraph" w:customStyle="1" w:styleId="25">
    <w:name w:val="列出段落2"/>
    <w:basedOn w:val="a"/>
    <w:qFormat/>
    <w:pPr>
      <w:ind w:firstLineChars="200" w:firstLine="420"/>
    </w:p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hAnsi="Times New Roman" w:cs="宋体"/>
      <w:b w:val="0"/>
      <w:bCs/>
      <w:sz w:val="28"/>
    </w:rPr>
  </w:style>
  <w:style w:type="paragraph" w:customStyle="1" w:styleId="xl89">
    <w:name w:val="xl89"/>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4"/>
      <w:szCs w:val="24"/>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50">
    <w:name w:val="（标题二）5"/>
    <w:basedOn w:val="2"/>
    <w:next w:val="a"/>
    <w:qFormat/>
    <w:pPr>
      <w:tabs>
        <w:tab w:val="left" w:pos="1680"/>
      </w:tabs>
      <w:ind w:left="1680" w:hanging="420"/>
    </w:pPr>
    <w:rPr>
      <w:b w:val="0"/>
      <w:sz w:val="36"/>
    </w:rPr>
  </w:style>
  <w:style w:type="paragraph" w:customStyle="1" w:styleId="26">
    <w:name w:val="标题 #2"/>
    <w:basedOn w:val="a"/>
    <w:qFormat/>
    <w:pPr>
      <w:shd w:val="clear" w:color="auto" w:fill="FFFFFF"/>
      <w:spacing w:before="540" w:line="619" w:lineRule="exact"/>
      <w:ind w:firstLine="640"/>
      <w:jc w:val="distribute"/>
      <w:outlineLvl w:val="1"/>
    </w:pPr>
    <w:rPr>
      <w:rFonts w:ascii="宋体" w:hAnsi="宋体" w:cs="宋体"/>
      <w:sz w:val="31"/>
      <w:szCs w:val="31"/>
    </w:rPr>
  </w:style>
  <w:style w:type="paragraph" w:customStyle="1" w:styleId="xl84">
    <w:name w:val="xl84"/>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4"/>
      <w:szCs w:val="24"/>
    </w:rPr>
  </w:style>
  <w:style w:type="paragraph" w:customStyle="1" w:styleId="xl70">
    <w:name w:val="xl70"/>
    <w:basedOn w:val="a"/>
    <w:qFormat/>
    <w:pPr>
      <w:widowControl/>
      <w:spacing w:before="100" w:beforeAutospacing="1" w:after="100" w:afterAutospacing="1"/>
      <w:jc w:val="center"/>
    </w:pPr>
    <w:rPr>
      <w:rFonts w:ascii="宋体" w:hAnsi="宋体" w:cs="宋体"/>
      <w:color w:val="FF0000"/>
      <w:kern w:val="0"/>
      <w:sz w:val="24"/>
      <w:szCs w:val="24"/>
    </w:rPr>
  </w:style>
  <w:style w:type="paragraph" w:customStyle="1" w:styleId="p16">
    <w:name w:val="p16"/>
    <w:basedOn w:val="a"/>
    <w:qFormat/>
    <w:pPr>
      <w:widowControl/>
      <w:jc w:val="left"/>
    </w:pPr>
    <w:rPr>
      <w:kern w:val="0"/>
    </w:rPr>
  </w:style>
  <w:style w:type="paragraph" w:styleId="affa">
    <w:name w:val="No Spacing"/>
    <w:uiPriority w:val="1"/>
    <w:qFormat/>
    <w:rPr>
      <w:rFonts w:ascii="Calibri" w:hAnsi="Calibri"/>
      <w:sz w:val="22"/>
      <w:szCs w:val="22"/>
    </w:rPr>
  </w:style>
  <w:style w:type="paragraph" w:customStyle="1" w:styleId="18">
    <w:name w:val="样式1"/>
    <w:basedOn w:val="a"/>
    <w:qFormat/>
    <w:pPr>
      <w:spacing w:before="156" w:line="420" w:lineRule="exact"/>
      <w:ind w:firstLineChars="192" w:firstLine="538"/>
    </w:pPr>
    <w:rPr>
      <w:rFonts w:ascii="宋体" w:hAnsi="宋体"/>
      <w:sz w:val="28"/>
      <w:szCs w:val="20"/>
    </w:rPr>
  </w:style>
  <w:style w:type="paragraph" w:customStyle="1" w:styleId="62">
    <w:name w:val="（标题二）6"/>
    <w:basedOn w:val="2"/>
    <w:next w:val="a"/>
    <w:qFormat/>
    <w:pPr>
      <w:tabs>
        <w:tab w:val="left" w:pos="1680"/>
      </w:tabs>
      <w:ind w:left="1680" w:hanging="420"/>
    </w:pPr>
    <w:rPr>
      <w:b w:val="0"/>
      <w:sz w:val="36"/>
    </w:rPr>
  </w:style>
  <w:style w:type="character" w:customStyle="1" w:styleId="60">
    <w:name w:val="标题 6 字符"/>
    <w:link w:val="6"/>
    <w:autoRedefine/>
    <w:qFormat/>
    <w:rPr>
      <w:rFonts w:ascii="Arial" w:eastAsia="黑体" w:hAnsi="Arial"/>
      <w:b/>
      <w:bCs/>
      <w:sz w:val="24"/>
      <w:szCs w:val="24"/>
    </w:rPr>
  </w:style>
  <w:style w:type="character" w:customStyle="1" w:styleId="70">
    <w:name w:val="标题 7 字符"/>
    <w:link w:val="7"/>
    <w:autoRedefine/>
    <w:qFormat/>
    <w:rPr>
      <w:b/>
      <w:bCs/>
      <w:sz w:val="24"/>
      <w:szCs w:val="24"/>
    </w:rPr>
  </w:style>
  <w:style w:type="character" w:customStyle="1" w:styleId="80">
    <w:name w:val="标题 8 字符"/>
    <w:link w:val="8"/>
    <w:autoRedefine/>
    <w:qFormat/>
    <w:rPr>
      <w:rFonts w:ascii="Arial" w:eastAsia="黑体" w:hAnsi="Arial"/>
      <w:sz w:val="24"/>
      <w:szCs w:val="24"/>
    </w:rPr>
  </w:style>
  <w:style w:type="character" w:customStyle="1" w:styleId="90">
    <w:name w:val="标题 9 字符"/>
    <w:link w:val="9"/>
    <w:autoRedefine/>
    <w:qFormat/>
    <w:rPr>
      <w:rFonts w:ascii="Arial" w:eastAsia="黑体" w:hAnsi="Arial"/>
      <w:sz w:val="21"/>
      <w:szCs w:val="21"/>
    </w:rPr>
  </w:style>
  <w:style w:type="character" w:customStyle="1" w:styleId="CharChar131">
    <w:name w:val="Char Char131"/>
    <w:autoRedefine/>
    <w:qFormat/>
    <w:locked/>
    <w:rPr>
      <w:rFonts w:ascii="宋体" w:eastAsia="宋体" w:hAnsi="宋体"/>
      <w:kern w:val="2"/>
      <w:sz w:val="18"/>
      <w:szCs w:val="18"/>
      <w:lang w:val="en-US" w:eastAsia="zh-CN" w:bidi="ar-SA"/>
    </w:rPr>
  </w:style>
  <w:style w:type="character" w:customStyle="1" w:styleId="font11">
    <w:name w:val="font11"/>
    <w:basedOn w:val="a0"/>
    <w:autoRedefine/>
    <w:qFormat/>
    <w:rPr>
      <w:rFonts w:ascii="方正仿宋_GBK" w:eastAsia="方正仿宋_GBK" w:hAnsi="方正仿宋_GBK" w:cs="方正仿宋_GBK" w:hint="default"/>
      <w:b/>
      <w:bCs/>
      <w:color w:val="000000"/>
      <w:sz w:val="20"/>
      <w:szCs w:val="20"/>
      <w:u w:val="none"/>
    </w:rPr>
  </w:style>
  <w:style w:type="character" w:customStyle="1" w:styleId="affb">
    <w:name w:val="页脚 字符"/>
    <w:autoRedefine/>
    <w:uiPriority w:val="99"/>
    <w:qFormat/>
    <w:rPr>
      <w:rFonts w:ascii="Times New Roman" w:hAnsi="Times New Roman"/>
      <w:kern w:val="2"/>
      <w:sz w:val="18"/>
      <w:szCs w:val="18"/>
    </w:rPr>
  </w:style>
  <w:style w:type="character" w:customStyle="1" w:styleId="CharChar132">
    <w:name w:val="Char Char132"/>
    <w:autoRedefine/>
    <w:qFormat/>
    <w:locked/>
    <w:rPr>
      <w:rFonts w:ascii="宋体" w:eastAsia="宋体" w:hAnsi="宋体"/>
      <w:kern w:val="2"/>
      <w:sz w:val="18"/>
      <w:szCs w:val="18"/>
      <w:lang w:val="en-US" w:eastAsia="zh-CN" w:bidi="ar-SA"/>
    </w:rPr>
  </w:style>
  <w:style w:type="character" w:customStyle="1" w:styleId="36">
    <w:name w:val="正文文本 3 字符"/>
    <w:autoRedefine/>
    <w:qFormat/>
    <w:rPr>
      <w:rFonts w:ascii="宋体" w:hAnsi="Times New Roman"/>
      <w:kern w:val="2"/>
      <w:sz w:val="24"/>
    </w:rPr>
  </w:style>
  <w:style w:type="paragraph" w:customStyle="1" w:styleId="72">
    <w:name w:val="（标题二）7"/>
    <w:basedOn w:val="2"/>
    <w:next w:val="a"/>
    <w:qFormat/>
    <w:pPr>
      <w:tabs>
        <w:tab w:val="left" w:pos="1680"/>
      </w:tabs>
      <w:ind w:left="1680" w:hanging="420"/>
    </w:pPr>
    <w:rPr>
      <w:b w:val="0"/>
      <w:sz w:val="36"/>
    </w:rPr>
  </w:style>
  <w:style w:type="character" w:customStyle="1" w:styleId="a7">
    <w:name w:val="文档结构图 字符"/>
    <w:link w:val="a6"/>
    <w:autoRedefine/>
    <w:qFormat/>
    <w:rPr>
      <w:kern w:val="2"/>
      <w:sz w:val="21"/>
      <w:szCs w:val="21"/>
      <w:shd w:val="clear" w:color="auto" w:fill="000080"/>
    </w:rPr>
  </w:style>
  <w:style w:type="character" w:customStyle="1" w:styleId="27">
    <w:name w:val="页脚 字符2"/>
    <w:autoRedefine/>
    <w:uiPriority w:val="99"/>
    <w:qFormat/>
    <w:rPr>
      <w:rFonts w:ascii="Times New Roman" w:hAnsi="Times New Roman"/>
      <w:kern w:val="2"/>
      <w:sz w:val="18"/>
      <w:szCs w:val="18"/>
    </w:rPr>
  </w:style>
  <w:style w:type="character" w:customStyle="1" w:styleId="aff2">
    <w:name w:val="标题 字符"/>
    <w:link w:val="aff1"/>
    <w:autoRedefine/>
    <w:qFormat/>
    <w:rPr>
      <w:rFonts w:ascii="Arial" w:hAnsi="Arial"/>
      <w:b/>
      <w:sz w:val="32"/>
    </w:rPr>
  </w:style>
  <w:style w:type="character" w:customStyle="1" w:styleId="37">
    <w:name w:val="正文文本缩进 3 字符"/>
    <w:autoRedefine/>
    <w:qFormat/>
    <w:rPr>
      <w:rFonts w:ascii="Times New Roman" w:hAnsi="Times New Roman"/>
      <w:kern w:val="2"/>
      <w:sz w:val="16"/>
      <w:szCs w:val="16"/>
    </w:rPr>
  </w:style>
  <w:style w:type="character" w:customStyle="1" w:styleId="28">
    <w:name w:val="正文文本缩进 2 字符"/>
    <w:autoRedefine/>
    <w:qFormat/>
    <w:rPr>
      <w:rFonts w:ascii="仿宋_GB2312" w:eastAsia="仿宋_GB2312" w:hAnsi="Times New Roman"/>
      <w:kern w:val="2"/>
      <w:sz w:val="28"/>
      <w:szCs w:val="24"/>
    </w:rPr>
  </w:style>
  <w:style w:type="paragraph" w:customStyle="1" w:styleId="82">
    <w:name w:val="（标题二）8"/>
    <w:basedOn w:val="2"/>
    <w:next w:val="a"/>
    <w:qFormat/>
    <w:pPr>
      <w:tabs>
        <w:tab w:val="left" w:pos="1680"/>
      </w:tabs>
      <w:ind w:left="1680" w:hanging="420"/>
    </w:pPr>
    <w:rPr>
      <w:b w:val="0"/>
      <w:sz w:val="36"/>
    </w:rPr>
  </w:style>
  <w:style w:type="character" w:customStyle="1" w:styleId="312">
    <w:name w:val="标题 3 字符1"/>
    <w:autoRedefine/>
    <w:qFormat/>
    <w:rPr>
      <w:b/>
      <w:bCs/>
      <w:kern w:val="2"/>
      <w:sz w:val="32"/>
      <w:szCs w:val="32"/>
    </w:rPr>
  </w:style>
  <w:style w:type="paragraph" w:customStyle="1" w:styleId="92">
    <w:name w:val="（标题二）9"/>
    <w:basedOn w:val="2"/>
    <w:next w:val="a"/>
    <w:qFormat/>
    <w:pPr>
      <w:tabs>
        <w:tab w:val="left" w:pos="1680"/>
      </w:tabs>
      <w:ind w:left="1680" w:hanging="420"/>
    </w:pPr>
    <w:rPr>
      <w:b w:val="0"/>
      <w:sz w:val="36"/>
    </w:rPr>
  </w:style>
  <w:style w:type="character" w:customStyle="1" w:styleId="affc">
    <w:name w:val="脚注文本 字符"/>
    <w:autoRedefine/>
    <w:uiPriority w:val="99"/>
    <w:qFormat/>
    <w:rPr>
      <w:rFonts w:ascii="Times New Roman" w:hAnsi="Times New Roman"/>
      <w:kern w:val="2"/>
      <w:sz w:val="18"/>
      <w:szCs w:val="18"/>
    </w:rPr>
  </w:style>
  <w:style w:type="character" w:customStyle="1" w:styleId="252Char">
    <w:name w:val="样式 样式 宋体 四号 左 行距: 固定值 25 磅 + 首行缩进:  2 字符 Char"/>
    <w:autoRedefine/>
    <w:qFormat/>
    <w:rPr>
      <w:rFonts w:ascii="宋体" w:hAnsi="宋体"/>
      <w:snapToGrid/>
      <w:sz w:val="28"/>
      <w:szCs w:val="28"/>
    </w:rPr>
  </w:style>
  <w:style w:type="paragraph" w:customStyle="1" w:styleId="3139393">
    <w:name w:val="样式 标题 3 + 黑体 小四 非加粗 文字 1 段前: 3.9 磅 段后: 3.9 磅 降低量 3 磅 行距: ..."/>
    <w:basedOn w:val="3"/>
    <w:next w:val="31393931"/>
    <w:qFormat/>
    <w:pPr>
      <w:spacing w:before="78" w:after="78" w:line="300" w:lineRule="auto"/>
      <w:ind w:firstLineChars="200" w:firstLine="480"/>
    </w:pPr>
    <w:rPr>
      <w:rFonts w:ascii="黑体" w:eastAsia="黑体" w:cs="宋体"/>
      <w:b w:val="0"/>
      <w:color w:val="000000" w:themeColor="text1"/>
      <w:position w:val="-6"/>
      <w:sz w:val="24"/>
    </w:rPr>
  </w:style>
  <w:style w:type="paragraph" w:customStyle="1" w:styleId="31393931">
    <w:name w:val="样式 标题 3 + 黑体 小四 非加粗 文字 1 段前: 3.9 磅 段后: 3.9 磅 降低量 3 磅 行距: ...1"/>
    <w:basedOn w:val="3"/>
    <w:qFormat/>
    <w:pPr>
      <w:spacing w:before="78" w:after="78" w:line="300" w:lineRule="auto"/>
      <w:ind w:firstLineChars="200" w:firstLine="480"/>
    </w:pPr>
    <w:rPr>
      <w:rFonts w:ascii="黑体" w:eastAsia="黑体" w:cs="宋体"/>
      <w:b w:val="0"/>
      <w:color w:val="000000" w:themeColor="text1"/>
      <w:position w:val="-6"/>
      <w:sz w:val="24"/>
    </w:rPr>
  </w:style>
  <w:style w:type="paragraph" w:customStyle="1" w:styleId="100">
    <w:name w:val="（标题二）10"/>
    <w:basedOn w:val="2"/>
    <w:next w:val="a"/>
    <w:qFormat/>
    <w:pPr>
      <w:tabs>
        <w:tab w:val="left" w:pos="1680"/>
      </w:tabs>
      <w:ind w:left="1680" w:hanging="420"/>
    </w:pPr>
    <w:rPr>
      <w:b w:val="0"/>
      <w:sz w:val="36"/>
    </w:rPr>
  </w:style>
  <w:style w:type="character" w:customStyle="1" w:styleId="af0">
    <w:name w:val="正文文本缩进 字符"/>
    <w:link w:val="af"/>
    <w:autoRedefine/>
    <w:qFormat/>
    <w:rPr>
      <w:kern w:val="2"/>
      <w:sz w:val="21"/>
      <w:szCs w:val="24"/>
    </w:rPr>
  </w:style>
  <w:style w:type="character" w:customStyle="1" w:styleId="320">
    <w:name w:val="正文文本 3 字符2"/>
    <w:autoRedefine/>
    <w:qFormat/>
    <w:rPr>
      <w:rFonts w:ascii="宋体" w:hAnsi="Times New Roman"/>
      <w:kern w:val="2"/>
      <w:sz w:val="24"/>
    </w:rPr>
  </w:style>
  <w:style w:type="character" w:customStyle="1" w:styleId="29">
    <w:name w:val="正文文本 2 字符"/>
    <w:autoRedefine/>
    <w:qFormat/>
    <w:rPr>
      <w:rFonts w:ascii="宋体" w:hAnsi="宋体"/>
      <w:kern w:val="2"/>
      <w:sz w:val="28"/>
      <w:szCs w:val="24"/>
    </w:rPr>
  </w:style>
  <w:style w:type="paragraph" w:customStyle="1" w:styleId="110">
    <w:name w:val="（标题二）11"/>
    <w:basedOn w:val="2"/>
    <w:next w:val="a"/>
    <w:qFormat/>
    <w:pPr>
      <w:tabs>
        <w:tab w:val="left" w:pos="1680"/>
      </w:tabs>
      <w:ind w:left="1680" w:hanging="420"/>
    </w:pPr>
    <w:rPr>
      <w:b w:val="0"/>
      <w:sz w:val="36"/>
    </w:rPr>
  </w:style>
  <w:style w:type="paragraph" w:customStyle="1" w:styleId="TOC11">
    <w:name w:val="TOC 标题11"/>
    <w:basedOn w:val="1"/>
    <w:next w:val="a"/>
    <w:uiPriority w:val="39"/>
    <w:qFormat/>
    <w:pPr>
      <w:widowControl/>
      <w:autoSpaceDE/>
      <w:autoSpaceDN/>
      <w:adjustRightInd/>
      <w:spacing w:before="480" w:after="0" w:line="276" w:lineRule="auto"/>
      <w:ind w:firstLine="0"/>
      <w:textAlignment w:val="auto"/>
      <w:outlineLvl w:val="9"/>
    </w:pPr>
    <w:rPr>
      <w:rFonts w:ascii="Cambria" w:eastAsia="宋体" w:hAnsi="Cambria"/>
      <w:b/>
      <w:bCs/>
      <w:color w:val="365F91"/>
      <w:spacing w:val="0"/>
      <w:kern w:val="0"/>
      <w:sz w:val="28"/>
      <w:szCs w:val="28"/>
    </w:rPr>
  </w:style>
  <w:style w:type="character" w:customStyle="1" w:styleId="321">
    <w:name w:val="正文文本缩进 3 字符2"/>
    <w:autoRedefine/>
    <w:qFormat/>
    <w:rPr>
      <w:rFonts w:ascii="Times New Roman" w:hAnsi="Times New Roman"/>
      <w:kern w:val="2"/>
      <w:sz w:val="16"/>
      <w:szCs w:val="16"/>
    </w:rPr>
  </w:style>
  <w:style w:type="paragraph" w:customStyle="1" w:styleId="1111-1">
    <w:name w:val="南大梁1.1.1.1-1标题"/>
    <w:basedOn w:val="a"/>
    <w:qFormat/>
    <w:pPr>
      <w:spacing w:before="60" w:after="60" w:line="360" w:lineRule="auto"/>
    </w:pPr>
    <w:rPr>
      <w:rFonts w:ascii="黑体" w:eastAsia="黑体" w:hAnsi="宋体"/>
      <w:sz w:val="24"/>
      <w:szCs w:val="24"/>
    </w:rPr>
  </w:style>
  <w:style w:type="paragraph" w:customStyle="1" w:styleId="affd">
    <w:name w:val="表格"/>
    <w:basedOn w:val="a"/>
    <w:qFormat/>
    <w:pPr>
      <w:jc w:val="center"/>
      <w:textAlignment w:val="center"/>
    </w:pPr>
    <w:rPr>
      <w:rFonts w:ascii="华文细黑" w:hAnsi="华文细黑"/>
      <w:kern w:val="0"/>
      <w:szCs w:val="20"/>
    </w:rPr>
  </w:style>
  <w:style w:type="paragraph" w:customStyle="1" w:styleId="120">
    <w:name w:val="（标题二）12"/>
    <w:basedOn w:val="2"/>
    <w:next w:val="a"/>
    <w:qFormat/>
    <w:pPr>
      <w:tabs>
        <w:tab w:val="left" w:pos="1680"/>
      </w:tabs>
      <w:ind w:left="1680" w:hanging="420"/>
    </w:pPr>
    <w:rPr>
      <w:b w:val="0"/>
      <w:sz w:val="36"/>
    </w:rPr>
  </w:style>
  <w:style w:type="paragraph" w:customStyle="1" w:styleId="affe">
    <w:name w:val="表格文字居中"/>
    <w:basedOn w:val="a"/>
    <w:next w:val="a"/>
    <w:autoRedefine/>
    <w:qFormat/>
    <w:pPr>
      <w:tabs>
        <w:tab w:val="left" w:pos="720"/>
        <w:tab w:val="left" w:pos="900"/>
      </w:tabs>
      <w:adjustRightInd w:val="0"/>
      <w:snapToGrid w:val="0"/>
      <w:spacing w:beforeLines="20" w:afterLines="20" w:line="360" w:lineRule="auto"/>
      <w:jc w:val="center"/>
    </w:pPr>
    <w:rPr>
      <w:rFonts w:ascii="宋体" w:hAnsi="Arial"/>
      <w:kern w:val="0"/>
      <w:sz w:val="18"/>
      <w:szCs w:val="20"/>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610">
    <w:name w:val="标题 61"/>
    <w:basedOn w:val="a"/>
    <w:uiPriority w:val="1"/>
    <w:qFormat/>
    <w:pPr>
      <w:autoSpaceDE w:val="0"/>
      <w:autoSpaceDN w:val="0"/>
      <w:spacing w:before="151"/>
      <w:ind w:left="648" w:hanging="485"/>
      <w:jc w:val="left"/>
      <w:outlineLvl w:val="6"/>
    </w:pPr>
    <w:rPr>
      <w:rFonts w:ascii="宋体" w:hAnsi="宋体" w:cs="宋体"/>
      <w:b/>
      <w:bCs/>
      <w:kern w:val="0"/>
      <w:sz w:val="24"/>
      <w:szCs w:val="24"/>
      <w:lang w:eastAsia="en-US"/>
    </w:rPr>
  </w:style>
  <w:style w:type="paragraph" w:customStyle="1" w:styleId="16620">
    <w:name w:val="样式 标题 1 + 黑体 三号 非加粗 居中 段前: 6 磅 段后: 6 磅 行距: 固定值 20 磅"/>
    <w:basedOn w:val="1"/>
    <w:qFormat/>
    <w:pPr>
      <w:autoSpaceDE/>
      <w:autoSpaceDN/>
      <w:adjustRightInd/>
      <w:spacing w:line="240" w:lineRule="auto"/>
      <w:ind w:firstLine="0"/>
      <w:jc w:val="center"/>
      <w:textAlignment w:val="auto"/>
    </w:pPr>
    <w:rPr>
      <w:rFonts w:hAnsi="黑体" w:cs="宋体"/>
      <w:spacing w:val="0"/>
      <w:sz w:val="80"/>
      <w:szCs w:val="80"/>
    </w:rPr>
  </w:style>
  <w:style w:type="paragraph" w:customStyle="1" w:styleId="xl33">
    <w:name w:val="xl33"/>
    <w:basedOn w:val="a"/>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kern w:val="0"/>
      <w:sz w:val="18"/>
      <w:szCs w:val="18"/>
    </w:rPr>
  </w:style>
  <w:style w:type="paragraph" w:customStyle="1" w:styleId="19">
    <w:name w:val="正文1"/>
    <w:qFormat/>
    <w:pPr>
      <w:widowControl w:val="0"/>
      <w:adjustRightInd w:val="0"/>
      <w:snapToGrid w:val="0"/>
      <w:spacing w:afterLines="50" w:line="300" w:lineRule="auto"/>
      <w:ind w:firstLineChars="200" w:firstLine="200"/>
      <w:jc w:val="both"/>
    </w:pPr>
    <w:rPr>
      <w:rFonts w:ascii="宋体"/>
      <w:spacing w:val="10"/>
      <w:sz w:val="24"/>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paragraph" w:customStyle="1" w:styleId="1a">
    <w:name w:val="1"/>
    <w:basedOn w:val="a"/>
    <w:next w:val="a"/>
    <w:qFormat/>
    <w:rPr>
      <w:szCs w:val="24"/>
    </w:rPr>
  </w:style>
  <w:style w:type="paragraph" w:customStyle="1" w:styleId="1b">
    <w:name w:val="修订1"/>
    <w:uiPriority w:val="99"/>
    <w:unhideWhenUsed/>
    <w:qFormat/>
    <w:rPr>
      <w:rFonts w:ascii="Calibri" w:hAnsi="Calibri"/>
      <w:kern w:val="2"/>
      <w:sz w:val="21"/>
      <w:szCs w:val="22"/>
    </w:rPr>
  </w:style>
  <w:style w:type="paragraph" w:customStyle="1" w:styleId="63">
    <w:name w:val="6'"/>
    <w:basedOn w:val="a"/>
    <w:qFormat/>
    <w:pPr>
      <w:autoSpaceDE w:val="0"/>
      <w:autoSpaceDN w:val="0"/>
      <w:adjustRightInd w:val="0"/>
      <w:snapToGrid w:val="0"/>
      <w:spacing w:line="320" w:lineRule="exact"/>
      <w:jc w:val="center"/>
      <w:textAlignment w:val="baseline"/>
    </w:pPr>
    <w:rPr>
      <w:spacing w:val="20"/>
      <w:kern w:val="28"/>
      <w:szCs w:val="20"/>
    </w:rPr>
  </w:style>
  <w:style w:type="character" w:customStyle="1" w:styleId="2a">
    <w:name w:val="脚注文本 字符2"/>
    <w:autoRedefine/>
    <w:uiPriority w:val="99"/>
    <w:qFormat/>
    <w:rPr>
      <w:rFonts w:ascii="Times New Roman" w:hAnsi="Times New Roman"/>
      <w:kern w:val="2"/>
      <w:sz w:val="18"/>
      <w:szCs w:val="18"/>
    </w:rPr>
  </w:style>
  <w:style w:type="character" w:customStyle="1" w:styleId="330">
    <w:name w:val="正文文本缩进 3 字符3"/>
    <w:autoRedefine/>
    <w:qFormat/>
    <w:rPr>
      <w:rFonts w:ascii="Times New Roman" w:hAnsi="Times New Roman"/>
      <w:kern w:val="2"/>
      <w:sz w:val="16"/>
      <w:szCs w:val="16"/>
    </w:rPr>
  </w:style>
  <w:style w:type="paragraph" w:styleId="afff">
    <w:name w:val="List Paragraph"/>
    <w:basedOn w:val="a"/>
    <w:uiPriority w:val="1"/>
    <w:qFormat/>
    <w:pPr>
      <w:autoSpaceDE w:val="0"/>
      <w:autoSpaceDN w:val="0"/>
      <w:adjustRightInd w:val="0"/>
      <w:ind w:left="142" w:firstLine="481"/>
      <w:jc w:val="left"/>
    </w:pPr>
    <w:rPr>
      <w:rFonts w:ascii="宋体" w:cs="宋体"/>
      <w:kern w:val="0"/>
      <w:sz w:val="24"/>
      <w:szCs w:val="24"/>
    </w:rPr>
  </w:style>
  <w:style w:type="character" w:customStyle="1" w:styleId="322">
    <w:name w:val="标题 3 字符2"/>
    <w:autoRedefine/>
    <w:qFormat/>
    <w:rPr>
      <w:b/>
      <w:bCs/>
      <w:kern w:val="2"/>
      <w:sz w:val="32"/>
      <w:szCs w:val="32"/>
    </w:rPr>
  </w:style>
  <w:style w:type="paragraph" w:customStyle="1" w:styleId="p2">
    <w:name w:val="p2"/>
    <w:basedOn w:val="a"/>
    <w:qFormat/>
    <w:pPr>
      <w:widowControl/>
      <w:spacing w:line="480" w:lineRule="auto"/>
      <w:ind w:firstLine="420"/>
      <w:jc w:val="left"/>
    </w:pPr>
    <w:rPr>
      <w:rFonts w:ascii="宋体" w:hAnsi="宋体" w:cs="宋体"/>
      <w:kern w:val="0"/>
    </w:rPr>
  </w:style>
  <w:style w:type="character" w:customStyle="1" w:styleId="331">
    <w:name w:val="正文文本 3 字符3"/>
    <w:autoRedefine/>
    <w:qFormat/>
    <w:rPr>
      <w:rFonts w:ascii="宋体" w:hAnsi="Times New Roman"/>
      <w:kern w:val="2"/>
      <w:sz w:val="24"/>
    </w:rPr>
  </w:style>
  <w:style w:type="character" w:customStyle="1" w:styleId="3310">
    <w:name w:val="标题 3 字符31"/>
    <w:autoRedefine/>
    <w:qFormat/>
    <w:rPr>
      <w:b/>
      <w:bCs/>
      <w:kern w:val="2"/>
      <w:sz w:val="32"/>
      <w:szCs w:val="32"/>
    </w:rPr>
  </w:style>
  <w:style w:type="character" w:customStyle="1" w:styleId="1Char">
    <w:name w:val="标题 1 Char"/>
    <w:autoRedefine/>
    <w:qFormat/>
    <w:locked/>
    <w:rPr>
      <w:rFonts w:ascii="黑体" w:eastAsia="黑体"/>
      <w:spacing w:val="10"/>
      <w:kern w:val="44"/>
      <w:sz w:val="24"/>
      <w:lang w:val="en-US" w:eastAsia="zh-CN"/>
    </w:rPr>
  </w:style>
  <w:style w:type="character" w:customStyle="1" w:styleId="33">
    <w:name w:val="标题 3 字符3"/>
    <w:basedOn w:val="a0"/>
    <w:link w:val="3"/>
    <w:autoRedefine/>
    <w:qFormat/>
    <w:rPr>
      <w:rFonts w:ascii="Arial" w:eastAsia="华文宋体" w:hAnsi="Arial" w:cs="Arial" w:hint="default"/>
      <w:b/>
      <w:sz w:val="26"/>
    </w:rPr>
  </w:style>
  <w:style w:type="character" w:customStyle="1" w:styleId="38">
    <w:name w:val="脚注文本 字符3"/>
    <w:autoRedefine/>
    <w:uiPriority w:val="99"/>
    <w:qFormat/>
    <w:rPr>
      <w:rFonts w:ascii="Times New Roman" w:hAnsi="Times New Roman"/>
      <w:kern w:val="2"/>
      <w:sz w:val="18"/>
      <w:szCs w:val="18"/>
    </w:rPr>
  </w:style>
  <w:style w:type="character" w:customStyle="1" w:styleId="1c">
    <w:name w:val="样式 文字 1"/>
    <w:basedOn w:val="a0"/>
    <w:qFormat/>
    <w:rPr>
      <w:color w:val="000000" w:themeColor="text1"/>
    </w:rPr>
  </w:style>
  <w:style w:type="paragraph" w:customStyle="1" w:styleId="2b">
    <w:name w:val="修订2"/>
    <w:autoRedefine/>
    <w:hidden/>
    <w:uiPriority w:val="99"/>
    <w:unhideWhenUsed/>
    <w:qFormat/>
    <w:rPr>
      <w:kern w:val="2"/>
      <w:sz w:val="21"/>
      <w:szCs w:val="21"/>
    </w:rPr>
  </w:style>
  <w:style w:type="paragraph" w:customStyle="1" w:styleId="130">
    <w:name w:val="（标题二）13"/>
    <w:basedOn w:val="2"/>
    <w:next w:val="a"/>
    <w:qFormat/>
    <w:pPr>
      <w:tabs>
        <w:tab w:val="left" w:pos="1680"/>
      </w:tabs>
      <w:ind w:left="1680" w:hanging="420"/>
    </w:pPr>
    <w:rPr>
      <w:b w:val="0"/>
      <w:sz w:val="36"/>
    </w:rPr>
  </w:style>
  <w:style w:type="paragraph" w:customStyle="1" w:styleId="1d">
    <w:name w:val="正文文本缩进1"/>
    <w:basedOn w:val="a"/>
    <w:qFormat/>
    <w:pPr>
      <w:spacing w:before="100" w:beforeAutospacing="1" w:after="120"/>
      <w:ind w:leftChars="200" w:left="420"/>
    </w:pPr>
    <w:rPr>
      <w:szCs w:val="24"/>
    </w:rPr>
  </w:style>
  <w:style w:type="character" w:customStyle="1" w:styleId="111">
    <w:name w:val="样式 文字 11"/>
    <w:basedOn w:val="a0"/>
    <w:qFormat/>
    <w:rPr>
      <w:color w:val="000000" w:themeColor="text1"/>
    </w:rPr>
  </w:style>
  <w:style w:type="character" w:customStyle="1" w:styleId="ac">
    <w:name w:val="称呼 字符"/>
    <w:basedOn w:val="a0"/>
    <w:link w:val="ab"/>
    <w:semiHidden/>
    <w:qFormat/>
    <w:rPr>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C292-7E6C-4176-808C-3B3B7CFB52A7}">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100</Pages>
  <Words>9684</Words>
  <Characters>55202</Characters>
  <Application>Microsoft Office Word</Application>
  <DocSecurity>0</DocSecurity>
  <Lines>460</Lines>
  <Paragraphs>129</Paragraphs>
  <ScaleCrop>false</ScaleCrop>
  <Company>Lenovo</Company>
  <LinksUpToDate>false</LinksUpToDate>
  <CharactersWithSpaces>64757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昆玉高速公路电子不停车收费（ETC）系统工程</dc:title>
  <dc:creator>微软中国</dc:creator>
  <cp:lastModifiedBy>冰 杨</cp:lastModifiedBy>
  <cp:revision>2911</cp:revision>
  <cp:lastPrinted>2024-05-24T07:02:00Z</cp:lastPrinted>
  <dcterms:created xsi:type="dcterms:W3CDTF">2020-06-22T01:07:00Z</dcterms:created>
  <dcterms:modified xsi:type="dcterms:W3CDTF">2024-09-04T01:18:00Z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0254D9E0B19C4C0B87A94C82FF26818F</vt:lpwstr>
  </property>
</Properties>
</file>