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396D1">
      <w:pPr>
        <w:pStyle w:val="2"/>
        <w:widowControl/>
        <w:spacing w:line="360" w:lineRule="auto"/>
        <w:jc w:val="center"/>
        <w:rPr>
          <w:rFonts w:hint="eastAsia" w:ascii="宋体" w:hAnsi="宋体" w:eastAsia="宋体" w:cs="宋体"/>
          <w:color w:val="000000"/>
          <w:highlight w:val="none"/>
          <w:lang w:val="en-US"/>
        </w:rPr>
      </w:pPr>
      <w:bookmarkStart w:id="0" w:name="_Toc443643702"/>
      <w:r>
        <w:rPr>
          <w:rFonts w:hint="eastAsia" w:ascii="宋体" w:hAnsi="宋体" w:eastAsia="宋体" w:cs="宋体"/>
          <w:color w:val="000000"/>
          <w:highlight w:val="none"/>
          <w:lang w:eastAsia="zh-CN"/>
        </w:rPr>
        <w:t>一、采购需求一览表</w:t>
      </w:r>
      <w:bookmarkEnd w:id="0"/>
    </w:p>
    <w:p w14:paraId="58A829AB">
      <w:pPr>
        <w:rPr>
          <w:color w:val="auto"/>
          <w:highlight w:val="none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4"/>
          <w:highlight w:val="none"/>
        </w:rPr>
        <w:t>一、天然气硫测定仪</w:t>
      </w:r>
    </w:p>
    <w:tbl>
      <w:tblPr>
        <w:tblStyle w:val="4"/>
        <w:tblW w:w="9265" w:type="dxa"/>
        <w:tblInd w:w="1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3"/>
        <w:gridCol w:w="702"/>
        <w:gridCol w:w="771"/>
        <w:gridCol w:w="5629"/>
        <w:gridCol w:w="960"/>
      </w:tblGrid>
      <w:tr w14:paraId="0C87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203" w:type="dxa"/>
            <w:vAlign w:val="center"/>
          </w:tcPr>
          <w:p w14:paraId="693A36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702" w:type="dxa"/>
            <w:vAlign w:val="center"/>
          </w:tcPr>
          <w:p w14:paraId="45E3C4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771" w:type="dxa"/>
            <w:vAlign w:val="center"/>
          </w:tcPr>
          <w:p w14:paraId="2D1FF84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629" w:type="dxa"/>
            <w:vAlign w:val="center"/>
          </w:tcPr>
          <w:p w14:paraId="718417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主要技术参数及要求</w:t>
            </w:r>
          </w:p>
        </w:tc>
        <w:tc>
          <w:tcPr>
            <w:tcW w:w="960" w:type="dxa"/>
            <w:vAlign w:val="center"/>
          </w:tcPr>
          <w:p w14:paraId="5B9491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 w14:paraId="13668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1203" w:type="dxa"/>
          </w:tcPr>
          <w:p w14:paraId="25C6E7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天然气硫测定仪</w:t>
            </w:r>
          </w:p>
        </w:tc>
        <w:tc>
          <w:tcPr>
            <w:tcW w:w="702" w:type="dxa"/>
          </w:tcPr>
          <w:p w14:paraId="2C0C4C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771" w:type="dxa"/>
          </w:tcPr>
          <w:p w14:paraId="79A84F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629" w:type="dxa"/>
          </w:tcPr>
          <w:p w14:paraId="0575AA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1.主要用途：测定天然气中硫含量。</w:t>
            </w:r>
          </w:p>
          <w:p w14:paraId="095EEF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2. 符合标准：《GB/T 11060.8-2020 天然气 含硫化合物的测定 第8部分：用紫外荧光光度法测定总硫含量》。</w:t>
            </w:r>
          </w:p>
          <w:p w14:paraId="20401C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3.主要技术参数：</w:t>
            </w:r>
          </w:p>
          <w:p w14:paraId="52FFAC9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3.1操作环境</w:t>
            </w:r>
          </w:p>
          <w:p w14:paraId="2EDA2D7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 xml:space="preserve">电源：AC 230V +/- 10%, 50/60Hz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AA88B6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环境温度：10-35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sym w:font="Symbol" w:char="F0B0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C</w:t>
            </w:r>
          </w:p>
          <w:p w14:paraId="3E7C9D7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环境湿度：20% - 80%</w:t>
            </w:r>
          </w:p>
          <w:p w14:paraId="287393C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2" w:firstLineChars="200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3.2进样方式：多位无人值守全自动进样，进样器带独立屏触摸控制界面无需通过电脑软件操作矫正，机械手抓臂可自动连续抓取陶瓷载舟至进样制冷模块中非针抽，样品盘带独立真空恒温储备室可避免样品轻组分提前挥发。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 xml:space="preserve">） </w:t>
            </w:r>
          </w:p>
          <w:p w14:paraId="4C06D11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2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3.3双炉设计：水冷循环强降温双裂解炉，闭合式裂解炉可更换电炉丝。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）</w:t>
            </w:r>
          </w:p>
          <w:p w14:paraId="2762AED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3.4外界氧气氩气压力在一定范围内（0.2～0.5MPa）波动对测量没有影响，压力过低或过高都会报警；系统具有气体测漏功能，并实时检测系统背压。</w:t>
            </w:r>
          </w:p>
          <w:p w14:paraId="0CF7F8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3.5一种陶瓷裂解管可以完成所有分析，采用二次燃烧技术消除记忆效应，有额外的流量计在管内通入氢气助燃（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）。</w:t>
            </w:r>
          </w:p>
          <w:p w14:paraId="0A4A981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3.6测量下限：≤0.01mg/kg（检出限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），参照标准JJF1685-2018，第6.2中方法检测，用空白的异辛烷或二甲苯溶液舟进样，连续测量11次，通过下述公式计算出仪器的检测下限，货到现场支持验收。</w:t>
            </w:r>
          </w:p>
          <w:p w14:paraId="1C11DF0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采用公式：DL=3*S0/b</w:t>
            </w:r>
          </w:p>
          <w:p w14:paraId="3BB1B5C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式中：DL：测量下限</w:t>
            </w:r>
          </w:p>
          <w:p w14:paraId="2584407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050" w:firstLineChars="5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S0：11次测量响应值（积分值）的标准偏差（用积分平均积分值乘以相对标准偏差）</w:t>
            </w:r>
          </w:p>
          <w:p w14:paraId="5D355D0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050" w:firstLineChars="5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b：线性方程的斜率（用0.5mg/kg、1.0mg/kg、5.0mg/kg、10.0mg/kg、20.0mg/kg、50.0mg/kg浓度浓度的硫标准物质溶液建曲线生成一次方程y=bx+a得到b）。</w:t>
            </w:r>
          </w:p>
          <w:p w14:paraId="6715813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2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3.7硫检测器：采用激光钨灯光源，带有自动检测光源强度的装置，可实时检测光强并自动补偿，检测器配备高氮抑制光栅模块消除源自一氧化氮释放的荧光，可准确测量1000ppm总氮含量的样品中1ppm总硫的含量保证氮对硫的干扰小于0.1%。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）</w:t>
            </w:r>
          </w:p>
          <w:p w14:paraId="78FB32B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3.8可人工智能语音控制仪器，进行自动化工作，手机APP远程操控，有自动预警功能，可降低仪器的故障率，确保系统能够长期稳定运行。（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）</w:t>
            </w:r>
          </w:p>
          <w:p w14:paraId="30FDCF9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3.9仪器的测量范围：0.01ppm～10000ppm；</w:t>
            </w:r>
          </w:p>
          <w:p w14:paraId="5844DD7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3.10温度（或其它技术参数）范围：20～1300℃稳定性：1300℃±2℃</w:t>
            </w:r>
          </w:p>
          <w:p w14:paraId="361B872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2" w:firstLineChars="200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3.11软件功能：台式计算机配正版操作系统，满足在不改造仪器的情况下，可无损增配，实现硫氮氯同界面一体化检测，且一针样品三个结果同时。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）</w:t>
            </w:r>
          </w:p>
          <w:p w14:paraId="1F88E2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22" w:firstLineChars="20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3.12配备不少于8位全自动闪蒸进样器，可自动连续测试不少于8个钢瓶样品，采用柱塞泵方式定量进样，由仪器软件控制进样量，柱塞泵进样过程可实时观察，仪器一体化嵌入式原厂气体进样模块无需插针至裂解管。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960" w:type="dxa"/>
          </w:tcPr>
          <w:p w14:paraId="6CD9DC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542F7BA1">
      <w:pP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4.主要配置：</w:t>
      </w:r>
    </w:p>
    <w:tbl>
      <w:tblPr>
        <w:tblStyle w:val="3"/>
        <w:tblW w:w="9251" w:type="dxa"/>
        <w:tblInd w:w="2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3148"/>
        <w:gridCol w:w="973"/>
        <w:gridCol w:w="973"/>
        <w:gridCol w:w="3427"/>
      </w:tblGrid>
      <w:tr w14:paraId="6CA06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0" w:type="dxa"/>
            <w:noWrap/>
            <w:vAlign w:val="center"/>
          </w:tcPr>
          <w:p w14:paraId="0A2046A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148" w:type="dxa"/>
            <w:noWrap/>
            <w:vAlign w:val="center"/>
          </w:tcPr>
          <w:p w14:paraId="5CE8488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名     称</w:t>
            </w:r>
          </w:p>
        </w:tc>
        <w:tc>
          <w:tcPr>
            <w:tcW w:w="973" w:type="dxa"/>
            <w:noWrap/>
            <w:vAlign w:val="center"/>
          </w:tcPr>
          <w:p w14:paraId="11C636F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单 位</w:t>
            </w:r>
          </w:p>
        </w:tc>
        <w:tc>
          <w:tcPr>
            <w:tcW w:w="973" w:type="dxa"/>
            <w:noWrap/>
            <w:vAlign w:val="center"/>
          </w:tcPr>
          <w:p w14:paraId="206D1F7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数 量</w:t>
            </w:r>
          </w:p>
        </w:tc>
        <w:tc>
          <w:tcPr>
            <w:tcW w:w="3427" w:type="dxa"/>
            <w:noWrap/>
            <w:vAlign w:val="center"/>
          </w:tcPr>
          <w:p w14:paraId="59B1BFF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备   注</w:t>
            </w:r>
          </w:p>
        </w:tc>
      </w:tr>
      <w:tr w14:paraId="24D86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403185A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</w:t>
            </w:r>
          </w:p>
        </w:tc>
        <w:tc>
          <w:tcPr>
            <w:tcW w:w="3148" w:type="dxa"/>
            <w:noWrap/>
            <w:vAlign w:val="center"/>
          </w:tcPr>
          <w:p w14:paraId="7A967E4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主机</w:t>
            </w:r>
          </w:p>
        </w:tc>
        <w:tc>
          <w:tcPr>
            <w:tcW w:w="973" w:type="dxa"/>
            <w:noWrap/>
            <w:vAlign w:val="center"/>
          </w:tcPr>
          <w:p w14:paraId="32072C5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73" w:type="dxa"/>
            <w:noWrap/>
            <w:vAlign w:val="center"/>
          </w:tcPr>
          <w:p w14:paraId="199B10E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0A150B0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含紫外硫检测器</w:t>
            </w:r>
          </w:p>
        </w:tc>
      </w:tr>
      <w:tr w14:paraId="3B714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3FA7656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4.2</w:t>
            </w:r>
          </w:p>
        </w:tc>
        <w:tc>
          <w:tcPr>
            <w:tcW w:w="3148" w:type="dxa"/>
            <w:noWrap/>
            <w:vAlign w:val="center"/>
          </w:tcPr>
          <w:p w14:paraId="7ED5D35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紫外荧光硫软件</w:t>
            </w:r>
          </w:p>
        </w:tc>
        <w:tc>
          <w:tcPr>
            <w:tcW w:w="973" w:type="dxa"/>
            <w:noWrap/>
            <w:vAlign w:val="center"/>
          </w:tcPr>
          <w:p w14:paraId="438D296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973" w:type="dxa"/>
            <w:noWrap/>
            <w:vAlign w:val="center"/>
          </w:tcPr>
          <w:p w14:paraId="08F69EE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6121A83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硫氮氯一体化软件</w:t>
            </w:r>
          </w:p>
        </w:tc>
      </w:tr>
      <w:tr w14:paraId="4760E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5BCC18C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4.3</w:t>
            </w:r>
          </w:p>
        </w:tc>
        <w:tc>
          <w:tcPr>
            <w:tcW w:w="3148" w:type="dxa"/>
            <w:noWrap/>
            <w:vAlign w:val="center"/>
          </w:tcPr>
          <w:p w14:paraId="44FEFD7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气体流量计</w:t>
            </w:r>
          </w:p>
        </w:tc>
        <w:tc>
          <w:tcPr>
            <w:tcW w:w="973" w:type="dxa"/>
            <w:noWrap/>
            <w:vAlign w:val="center"/>
          </w:tcPr>
          <w:p w14:paraId="0AAA5E3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只</w:t>
            </w:r>
          </w:p>
        </w:tc>
        <w:tc>
          <w:tcPr>
            <w:tcW w:w="973" w:type="dxa"/>
            <w:noWrap/>
            <w:vAlign w:val="center"/>
          </w:tcPr>
          <w:p w14:paraId="3FABB69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3427" w:type="dxa"/>
            <w:noWrap/>
            <w:vAlign w:val="center"/>
          </w:tcPr>
          <w:p w14:paraId="000E422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仪器内置</w:t>
            </w:r>
          </w:p>
        </w:tc>
      </w:tr>
      <w:tr w14:paraId="51ADA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7E96639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4.4</w:t>
            </w:r>
          </w:p>
        </w:tc>
        <w:tc>
          <w:tcPr>
            <w:tcW w:w="3148" w:type="dxa"/>
            <w:noWrap/>
            <w:vAlign w:val="center"/>
          </w:tcPr>
          <w:p w14:paraId="7318A8A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温度流量控制器</w:t>
            </w:r>
          </w:p>
        </w:tc>
        <w:tc>
          <w:tcPr>
            <w:tcW w:w="973" w:type="dxa"/>
            <w:noWrap/>
            <w:vAlign w:val="center"/>
          </w:tcPr>
          <w:p w14:paraId="73CC8E0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73" w:type="dxa"/>
            <w:noWrap/>
            <w:vAlign w:val="center"/>
          </w:tcPr>
          <w:p w14:paraId="76FCE3B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752E2C0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仪器内置</w:t>
            </w:r>
          </w:p>
        </w:tc>
      </w:tr>
      <w:tr w14:paraId="515AC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62F13B2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4.5</w:t>
            </w:r>
          </w:p>
        </w:tc>
        <w:tc>
          <w:tcPr>
            <w:tcW w:w="3148" w:type="dxa"/>
            <w:noWrap/>
            <w:vAlign w:val="center"/>
          </w:tcPr>
          <w:p w14:paraId="740DB65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全自动进样器</w:t>
            </w:r>
          </w:p>
        </w:tc>
        <w:tc>
          <w:tcPr>
            <w:tcW w:w="973" w:type="dxa"/>
            <w:noWrap/>
            <w:vAlign w:val="center"/>
          </w:tcPr>
          <w:p w14:paraId="412F88A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73" w:type="dxa"/>
            <w:noWrap/>
            <w:vAlign w:val="center"/>
          </w:tcPr>
          <w:p w14:paraId="75C06E3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6788E73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独立触控机械爪</w:t>
            </w:r>
          </w:p>
        </w:tc>
      </w:tr>
      <w:tr w14:paraId="5D3DF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242E92B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4.6</w:t>
            </w:r>
          </w:p>
        </w:tc>
        <w:tc>
          <w:tcPr>
            <w:tcW w:w="3148" w:type="dxa"/>
            <w:noWrap/>
            <w:vAlign w:val="center"/>
          </w:tcPr>
          <w:p w14:paraId="0D07B90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双炉设计裂解炉</w:t>
            </w:r>
          </w:p>
        </w:tc>
        <w:tc>
          <w:tcPr>
            <w:tcW w:w="973" w:type="dxa"/>
            <w:noWrap/>
            <w:vAlign w:val="center"/>
          </w:tcPr>
          <w:p w14:paraId="079DCF2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973" w:type="dxa"/>
            <w:noWrap/>
            <w:vAlign w:val="center"/>
          </w:tcPr>
          <w:p w14:paraId="022199C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0D2A6F6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水冷</w:t>
            </w:r>
          </w:p>
        </w:tc>
      </w:tr>
      <w:tr w14:paraId="0A7F4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319A0FF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4.7</w:t>
            </w:r>
          </w:p>
        </w:tc>
        <w:tc>
          <w:tcPr>
            <w:tcW w:w="3148" w:type="dxa"/>
            <w:noWrap/>
            <w:vAlign w:val="center"/>
          </w:tcPr>
          <w:p w14:paraId="17CF212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计算机</w:t>
            </w:r>
          </w:p>
        </w:tc>
        <w:tc>
          <w:tcPr>
            <w:tcW w:w="973" w:type="dxa"/>
            <w:noWrap/>
            <w:vAlign w:val="center"/>
          </w:tcPr>
          <w:p w14:paraId="0639F08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973" w:type="dxa"/>
            <w:noWrap/>
            <w:vAlign w:val="center"/>
          </w:tcPr>
          <w:p w14:paraId="37D3081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637DF56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适配正版操作系统</w:t>
            </w:r>
          </w:p>
        </w:tc>
      </w:tr>
      <w:tr w14:paraId="502B0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6CEBD18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4.8</w:t>
            </w:r>
          </w:p>
        </w:tc>
        <w:tc>
          <w:tcPr>
            <w:tcW w:w="3148" w:type="dxa"/>
            <w:noWrap/>
            <w:vAlign w:val="center"/>
          </w:tcPr>
          <w:p w14:paraId="7740AE5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打印机</w:t>
            </w:r>
          </w:p>
        </w:tc>
        <w:tc>
          <w:tcPr>
            <w:tcW w:w="973" w:type="dxa"/>
            <w:noWrap/>
            <w:vAlign w:val="center"/>
          </w:tcPr>
          <w:p w14:paraId="7BB1728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973" w:type="dxa"/>
            <w:noWrap/>
            <w:vAlign w:val="center"/>
          </w:tcPr>
          <w:p w14:paraId="7D67E37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2A88CB7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激光打印机</w:t>
            </w:r>
          </w:p>
        </w:tc>
      </w:tr>
      <w:tr w14:paraId="1CFC5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3E8A253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4.9</w:t>
            </w:r>
          </w:p>
        </w:tc>
        <w:tc>
          <w:tcPr>
            <w:tcW w:w="3148" w:type="dxa"/>
            <w:noWrap/>
            <w:vAlign w:val="center"/>
          </w:tcPr>
          <w:p w14:paraId="0DD0367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聚四氟乙烯管</w:t>
            </w:r>
          </w:p>
        </w:tc>
        <w:tc>
          <w:tcPr>
            <w:tcW w:w="973" w:type="dxa"/>
            <w:noWrap/>
            <w:vAlign w:val="center"/>
          </w:tcPr>
          <w:p w14:paraId="260ED75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米</w:t>
            </w:r>
          </w:p>
        </w:tc>
        <w:tc>
          <w:tcPr>
            <w:tcW w:w="973" w:type="dxa"/>
            <w:noWrap/>
            <w:vAlign w:val="center"/>
          </w:tcPr>
          <w:p w14:paraId="76DEEA2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3427" w:type="dxa"/>
            <w:noWrap/>
            <w:vAlign w:val="center"/>
          </w:tcPr>
          <w:p w14:paraId="59659D2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80A9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3763026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4.10</w:t>
            </w:r>
          </w:p>
        </w:tc>
        <w:tc>
          <w:tcPr>
            <w:tcW w:w="3148" w:type="dxa"/>
            <w:noWrap/>
            <w:vAlign w:val="center"/>
          </w:tcPr>
          <w:p w14:paraId="6515DCB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多功能陶瓷裂解管</w:t>
            </w:r>
          </w:p>
        </w:tc>
        <w:tc>
          <w:tcPr>
            <w:tcW w:w="973" w:type="dxa"/>
            <w:noWrap/>
            <w:vAlign w:val="center"/>
          </w:tcPr>
          <w:p w14:paraId="6D6716E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根</w:t>
            </w:r>
          </w:p>
        </w:tc>
        <w:tc>
          <w:tcPr>
            <w:tcW w:w="973" w:type="dxa"/>
            <w:noWrap/>
            <w:vAlign w:val="center"/>
          </w:tcPr>
          <w:p w14:paraId="16EB0C0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528F186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仪器内置</w:t>
            </w:r>
          </w:p>
        </w:tc>
      </w:tr>
      <w:tr w14:paraId="24A15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43F28A8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4.11</w:t>
            </w:r>
          </w:p>
        </w:tc>
        <w:tc>
          <w:tcPr>
            <w:tcW w:w="3148" w:type="dxa"/>
            <w:noWrap/>
            <w:vAlign w:val="center"/>
          </w:tcPr>
          <w:p w14:paraId="2568095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膜式干燥器</w:t>
            </w:r>
          </w:p>
        </w:tc>
        <w:tc>
          <w:tcPr>
            <w:tcW w:w="973" w:type="dxa"/>
            <w:noWrap/>
            <w:vAlign w:val="center"/>
          </w:tcPr>
          <w:p w14:paraId="67D0135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根</w:t>
            </w:r>
          </w:p>
        </w:tc>
        <w:tc>
          <w:tcPr>
            <w:tcW w:w="973" w:type="dxa"/>
            <w:noWrap/>
            <w:vAlign w:val="center"/>
          </w:tcPr>
          <w:p w14:paraId="4F4039B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173990F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仪器内置</w:t>
            </w:r>
          </w:p>
        </w:tc>
      </w:tr>
      <w:tr w14:paraId="3C936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35CC05B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4.12</w:t>
            </w:r>
          </w:p>
        </w:tc>
        <w:tc>
          <w:tcPr>
            <w:tcW w:w="3148" w:type="dxa"/>
            <w:noWrap/>
            <w:vAlign w:val="center"/>
          </w:tcPr>
          <w:p w14:paraId="187A7D1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全自动闪蒸进样器</w:t>
            </w:r>
          </w:p>
        </w:tc>
        <w:tc>
          <w:tcPr>
            <w:tcW w:w="973" w:type="dxa"/>
            <w:noWrap/>
            <w:vAlign w:val="center"/>
          </w:tcPr>
          <w:p w14:paraId="4879E72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973" w:type="dxa"/>
            <w:noWrap/>
            <w:vAlign w:val="center"/>
          </w:tcPr>
          <w:p w14:paraId="7B481AD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6F508C1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多位自动取样闪蒸进样</w:t>
            </w:r>
          </w:p>
        </w:tc>
      </w:tr>
      <w:tr w14:paraId="2AE37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69DDA4D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4.13</w:t>
            </w:r>
          </w:p>
        </w:tc>
        <w:tc>
          <w:tcPr>
            <w:tcW w:w="3148" w:type="dxa"/>
            <w:noWrap/>
            <w:vAlign w:val="center"/>
          </w:tcPr>
          <w:p w14:paraId="25D0268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光电倍增管</w:t>
            </w:r>
          </w:p>
        </w:tc>
        <w:tc>
          <w:tcPr>
            <w:tcW w:w="973" w:type="dxa"/>
            <w:noWrap/>
            <w:vAlign w:val="center"/>
          </w:tcPr>
          <w:p w14:paraId="130934E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973" w:type="dxa"/>
            <w:noWrap/>
            <w:vAlign w:val="center"/>
          </w:tcPr>
          <w:p w14:paraId="2E7204A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3E8C285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仪器内置</w:t>
            </w:r>
          </w:p>
        </w:tc>
      </w:tr>
      <w:tr w14:paraId="1DF49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5CF5A42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4.14</w:t>
            </w:r>
          </w:p>
        </w:tc>
        <w:tc>
          <w:tcPr>
            <w:tcW w:w="3148" w:type="dxa"/>
            <w:noWrap/>
            <w:vAlign w:val="center"/>
          </w:tcPr>
          <w:p w14:paraId="700D7CD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硅橡胶垫</w:t>
            </w:r>
          </w:p>
        </w:tc>
        <w:tc>
          <w:tcPr>
            <w:tcW w:w="973" w:type="dxa"/>
            <w:noWrap/>
            <w:vAlign w:val="center"/>
          </w:tcPr>
          <w:p w14:paraId="25794DB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只</w:t>
            </w:r>
          </w:p>
        </w:tc>
        <w:tc>
          <w:tcPr>
            <w:tcW w:w="973" w:type="dxa"/>
            <w:noWrap/>
            <w:vAlign w:val="center"/>
          </w:tcPr>
          <w:p w14:paraId="5CEB3C9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3427" w:type="dxa"/>
            <w:noWrap/>
            <w:vAlign w:val="center"/>
          </w:tcPr>
          <w:p w14:paraId="17A4EED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CF5E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29D26F9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4.15</w:t>
            </w:r>
          </w:p>
        </w:tc>
        <w:tc>
          <w:tcPr>
            <w:tcW w:w="3148" w:type="dxa"/>
            <w:noWrap/>
            <w:vAlign w:val="center"/>
          </w:tcPr>
          <w:p w14:paraId="7D6E838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反射镜片</w:t>
            </w:r>
          </w:p>
        </w:tc>
        <w:tc>
          <w:tcPr>
            <w:tcW w:w="973" w:type="dxa"/>
            <w:noWrap/>
            <w:vAlign w:val="center"/>
          </w:tcPr>
          <w:p w14:paraId="2528737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只</w:t>
            </w:r>
          </w:p>
        </w:tc>
        <w:tc>
          <w:tcPr>
            <w:tcW w:w="973" w:type="dxa"/>
            <w:noWrap/>
            <w:vAlign w:val="center"/>
          </w:tcPr>
          <w:p w14:paraId="7E4E44B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3427" w:type="dxa"/>
            <w:noWrap/>
            <w:vAlign w:val="center"/>
          </w:tcPr>
          <w:p w14:paraId="0D87FF6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检测器内置</w:t>
            </w:r>
          </w:p>
        </w:tc>
      </w:tr>
      <w:tr w14:paraId="30816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058E71DC">
            <w:pPr>
              <w:keepNext w:val="0"/>
              <w:keepLines w:val="0"/>
              <w:suppressLineNumbers w:val="0"/>
              <w:tabs>
                <w:tab w:val="left" w:pos="547"/>
              </w:tabs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4.16</w:t>
            </w:r>
          </w:p>
        </w:tc>
        <w:tc>
          <w:tcPr>
            <w:tcW w:w="3148" w:type="dxa"/>
            <w:noWrap/>
            <w:vAlign w:val="center"/>
          </w:tcPr>
          <w:p w14:paraId="6395FA9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一氧化氮光栅</w:t>
            </w:r>
          </w:p>
        </w:tc>
        <w:tc>
          <w:tcPr>
            <w:tcW w:w="973" w:type="dxa"/>
            <w:noWrap/>
            <w:vAlign w:val="center"/>
          </w:tcPr>
          <w:p w14:paraId="051FB21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只</w:t>
            </w:r>
          </w:p>
        </w:tc>
        <w:tc>
          <w:tcPr>
            <w:tcW w:w="973" w:type="dxa"/>
            <w:noWrap/>
            <w:vAlign w:val="center"/>
          </w:tcPr>
          <w:p w14:paraId="449BCAD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5C8FA5F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高氮低硫抑制</w:t>
            </w:r>
          </w:p>
        </w:tc>
      </w:tr>
      <w:tr w14:paraId="4B80C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7718D35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4.17</w:t>
            </w:r>
          </w:p>
        </w:tc>
        <w:tc>
          <w:tcPr>
            <w:tcW w:w="3148" w:type="dxa"/>
            <w:noWrap/>
            <w:vAlign w:val="center"/>
          </w:tcPr>
          <w:p w14:paraId="0F6DB10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使用说明书</w:t>
            </w:r>
          </w:p>
        </w:tc>
        <w:tc>
          <w:tcPr>
            <w:tcW w:w="973" w:type="dxa"/>
            <w:noWrap/>
            <w:vAlign w:val="center"/>
          </w:tcPr>
          <w:p w14:paraId="7D8DCFD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份</w:t>
            </w:r>
          </w:p>
        </w:tc>
        <w:tc>
          <w:tcPr>
            <w:tcW w:w="973" w:type="dxa"/>
            <w:noWrap/>
            <w:vAlign w:val="center"/>
          </w:tcPr>
          <w:p w14:paraId="0037BE7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79D1D68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0C4A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2FD7158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4.18</w:t>
            </w:r>
          </w:p>
        </w:tc>
        <w:tc>
          <w:tcPr>
            <w:tcW w:w="3148" w:type="dxa"/>
            <w:noWrap/>
            <w:vAlign w:val="center"/>
          </w:tcPr>
          <w:p w14:paraId="451D25F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产品合格证</w:t>
            </w:r>
          </w:p>
        </w:tc>
        <w:tc>
          <w:tcPr>
            <w:tcW w:w="973" w:type="dxa"/>
            <w:noWrap/>
            <w:vAlign w:val="center"/>
          </w:tcPr>
          <w:p w14:paraId="5DDB663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份</w:t>
            </w:r>
          </w:p>
        </w:tc>
        <w:tc>
          <w:tcPr>
            <w:tcW w:w="973" w:type="dxa"/>
            <w:noWrap/>
            <w:vAlign w:val="center"/>
          </w:tcPr>
          <w:p w14:paraId="1AEB1BD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2C160BD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87B9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3AA373E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4.19</w:t>
            </w:r>
          </w:p>
        </w:tc>
        <w:tc>
          <w:tcPr>
            <w:tcW w:w="3148" w:type="dxa"/>
            <w:noWrap/>
            <w:vAlign w:val="center"/>
          </w:tcPr>
          <w:p w14:paraId="4CABF7F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操作规程标牌</w:t>
            </w:r>
          </w:p>
        </w:tc>
        <w:tc>
          <w:tcPr>
            <w:tcW w:w="973" w:type="dxa"/>
            <w:noWrap/>
            <w:vAlign w:val="center"/>
          </w:tcPr>
          <w:p w14:paraId="139A7FD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只</w:t>
            </w:r>
          </w:p>
        </w:tc>
        <w:tc>
          <w:tcPr>
            <w:tcW w:w="973" w:type="dxa"/>
            <w:noWrap/>
            <w:vAlign w:val="center"/>
          </w:tcPr>
          <w:p w14:paraId="5F53EC2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070713B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AA42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30" w:type="dxa"/>
            <w:noWrap/>
            <w:vAlign w:val="center"/>
          </w:tcPr>
          <w:p w14:paraId="2CDCAB0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4.20</w:t>
            </w:r>
          </w:p>
        </w:tc>
        <w:tc>
          <w:tcPr>
            <w:tcW w:w="3148" w:type="dxa"/>
            <w:noWrap/>
            <w:vAlign w:val="center"/>
          </w:tcPr>
          <w:p w14:paraId="3253FC5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人工智能APP</w:t>
            </w:r>
          </w:p>
        </w:tc>
        <w:tc>
          <w:tcPr>
            <w:tcW w:w="973" w:type="dxa"/>
            <w:noWrap/>
            <w:vAlign w:val="center"/>
          </w:tcPr>
          <w:p w14:paraId="40A78CA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973" w:type="dxa"/>
            <w:noWrap/>
            <w:vAlign w:val="center"/>
          </w:tcPr>
          <w:p w14:paraId="2746653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427" w:type="dxa"/>
            <w:noWrap/>
            <w:vAlign w:val="center"/>
          </w:tcPr>
          <w:p w14:paraId="4228E3E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840" w:firstLineChars="400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</w:rPr>
              <w:t>可远程操控</w:t>
            </w:r>
          </w:p>
        </w:tc>
      </w:tr>
    </w:tbl>
    <w:p w14:paraId="1559E2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firstLine="482" w:firstLineChars="200"/>
        <w:jc w:val="both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</w:pPr>
    </w:p>
    <w:p w14:paraId="066017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firstLine="482" w:firstLineChars="200"/>
        <w:jc w:val="both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</w:pPr>
    </w:p>
    <w:p w14:paraId="55689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firstLine="482" w:firstLineChars="200"/>
        <w:jc w:val="both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</w:pPr>
    </w:p>
    <w:p w14:paraId="6CCC43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firstLine="482" w:firstLineChars="200"/>
        <w:jc w:val="both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</w:pPr>
    </w:p>
    <w:p w14:paraId="79B2B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firstLine="482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高压灭菌器</w:t>
      </w:r>
    </w:p>
    <w:tbl>
      <w:tblPr>
        <w:tblStyle w:val="4"/>
        <w:tblW w:w="9278" w:type="dxa"/>
        <w:tblInd w:w="1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3"/>
        <w:gridCol w:w="702"/>
        <w:gridCol w:w="771"/>
        <w:gridCol w:w="5670"/>
        <w:gridCol w:w="932"/>
      </w:tblGrid>
      <w:tr w14:paraId="6EE2E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203" w:type="dxa"/>
            <w:vAlign w:val="center"/>
          </w:tcPr>
          <w:p w14:paraId="592523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702" w:type="dxa"/>
            <w:vAlign w:val="center"/>
          </w:tcPr>
          <w:p w14:paraId="7500A2F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771" w:type="dxa"/>
            <w:vAlign w:val="center"/>
          </w:tcPr>
          <w:p w14:paraId="4F2CE9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670" w:type="dxa"/>
            <w:vAlign w:val="center"/>
          </w:tcPr>
          <w:p w14:paraId="024AFC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主要技术参数及要求</w:t>
            </w:r>
          </w:p>
        </w:tc>
        <w:tc>
          <w:tcPr>
            <w:tcW w:w="932" w:type="dxa"/>
            <w:vAlign w:val="center"/>
          </w:tcPr>
          <w:p w14:paraId="52FDA0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备注</w:t>
            </w:r>
          </w:p>
        </w:tc>
      </w:tr>
      <w:tr w14:paraId="316F9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9" w:hRule="atLeast"/>
        </w:trPr>
        <w:tc>
          <w:tcPr>
            <w:tcW w:w="1203" w:type="dxa"/>
          </w:tcPr>
          <w:p w14:paraId="1FC059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高压灭菌器</w:t>
            </w:r>
          </w:p>
        </w:tc>
        <w:tc>
          <w:tcPr>
            <w:tcW w:w="702" w:type="dxa"/>
          </w:tcPr>
          <w:p w14:paraId="42CD59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台</w:t>
            </w:r>
          </w:p>
        </w:tc>
        <w:tc>
          <w:tcPr>
            <w:tcW w:w="771" w:type="dxa"/>
          </w:tcPr>
          <w:p w14:paraId="5F3596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670" w:type="dxa"/>
          </w:tcPr>
          <w:p w14:paraId="3DA61C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1.主要用途：高压消毒灭菌处理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3FE91C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4"/>
                <w:highlight w:val="none"/>
                <w:lang w:val="en-US" w:eastAsia="zh-CN" w:bidi="ar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2. 特殊资质要求：该设备的生产厂家需要具备特种设备生产许可证（压力容器）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val="en-US" w:eastAsia="zh-CN"/>
              </w:rPr>
              <w:t>提供证书扫描件或复印件加盖投标人公章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04A575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3.主要技术参数：</w:t>
            </w:r>
          </w:p>
          <w:p w14:paraId="1403BA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4"/>
                <w:highlight w:val="none"/>
                <w:lang w:val="en-US" w:eastAsia="zh-CN" w:bidi="ar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3.1容积≥85升，立式结构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）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1D973C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3.2腔体设计使用年限：20年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4DAB82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4"/>
                <w:highlight w:val="none"/>
                <w:lang w:val="en-US" w:eastAsia="zh-CN" w:bidi="ar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3.3灭菌温度：最高灭菌温度可达138℃；安全阀起跳压力可达0.22Mpa以上;灭菌定时0-250分钟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需提供原厂技术白皮书加盖投标人公章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</w:rPr>
              <w:t>）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629925E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3.4压力盖机构：手动上下翻盖开启式（附有3重安全锁定装置）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2A8AB9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3.5排汽系统：在保证液体培养基不暴沸的前提下，加速腔内排汽，使灭菌腔更快地冷却下来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017BC2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3.6液晶显示屏，带五级权限管理、数据存储、程序编程存储60条、预约灭菌、六级排气功能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19E63E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3.7灭菌选择模式：①固体灭菌②液体灭菌③灭菌保温④溶解保温⑤手动模式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382486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3.8具有安全装置/报警、双联锁盖系统、超温超压报警、锁盖检测、温敏探头断路检测、压力安全阀、灭菌时间读数定时器、加热故障检测、缺水保护装置、漏电断路器等功能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204CA2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4.主要配置：主机1台，提框（2套），冷却风扇，灭菌指示卡（1套）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。</w:t>
            </w:r>
          </w:p>
        </w:tc>
        <w:tc>
          <w:tcPr>
            <w:tcW w:w="932" w:type="dxa"/>
          </w:tcPr>
          <w:p w14:paraId="1D02B3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</w:p>
        </w:tc>
      </w:tr>
    </w:tbl>
    <w:p w14:paraId="02D4A79D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E3251"/>
    <w:rsid w:val="7EEE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widowControl w:val="0"/>
      <w:suppressLineNumbers w:val="0"/>
      <w:spacing w:before="260" w:beforeAutospacing="0" w:after="260" w:afterAutospacing="0" w:line="415" w:lineRule="auto"/>
      <w:ind w:left="0" w:right="0"/>
      <w:jc w:val="both"/>
      <w:outlineLvl w:val="1"/>
    </w:pPr>
    <w:rPr>
      <w:rFonts w:hint="default" w:ascii="Arial" w:hAnsi="Arial" w:eastAsia="黑体" w:cs="Times New Roman"/>
      <w:b/>
      <w:color w:val="auto"/>
      <w:kern w:val="2"/>
      <w:sz w:val="32"/>
      <w:szCs w:val="32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2026-07-08T08:47:00Z</dcterms:created>
  <dc:creator>Dell</dc:creator>
  <cp:lastModifiedBy>Dell</cp:lastModifiedBy>
  <dcterms:modified xsi:type="dcterms:W3CDTF">2026-07-08T08:47:52Z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E0910A1A6FCF44FCABBF371C662D2598_11</vt:lpwstr>
  </property>
  <property fmtid="{D5CDD505-2E9C-101B-9397-08002B2CF9AE}" pid="4" name="KSOTemplateDocerSaveRecord">
    <vt:lpwstr>eyJoZGlkIjoiOWY4OTRkNzU2OWMxNTE5ZmZmY2Y3NDk5MzQwYWQ0NmUiLCJ1c2VySWQiOiIzNzM0OTE5MDgifQ==</vt:lpwstr>
  </property>
</Properties>
</file>