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445121-2025-00765</w:t>
      </w:r>
    </w:p>
    <w:p>
      <w:pPr>
        <w:pStyle w:val="null3"/>
        <w:jc w:val="center"/>
        <w:outlineLvl w:val="3"/>
      </w:pPr>
      <w:r>
        <w:rPr>
          <w:sz w:val="24"/>
          <w:b/>
        </w:rPr>
        <w:t>采购项目编号：</w:t>
      </w:r>
      <w:r>
        <w:rPr>
          <w:sz w:val="24"/>
          <w:b/>
        </w:rPr>
        <w:t>445121-2025-00765</w:t>
      </w:r>
    </w:p>
    <w:p>
      <w:pPr>
        <w:pStyle w:val="null3"/>
        <w:jc w:val="center"/>
        <w:outlineLvl w:val="3"/>
      </w:pPr>
      <w:r>
        <w:rPr>
          <w:sz w:val="24"/>
          <w:b/>
        </w:rPr>
        <w:t>项目名称：</w:t>
      </w:r>
      <w:r>
        <w:rPr>
          <w:sz w:val="24"/>
          <w:b/>
        </w:rPr>
        <w:t>潮州市潮安区浮洋镇万亩水稻种植生产基地配套工程及周边人居环境整治项目质量检测服务</w:t>
      </w:r>
    </w:p>
    <w:p>
      <w:pPr>
        <w:pStyle w:val="null3"/>
        <w:jc w:val="center"/>
        <w:outlineLvl w:val="3"/>
      </w:pPr>
      <w:r>
        <w:rPr>
          <w:sz w:val="24"/>
          <w:b/>
        </w:rPr>
        <w:t>采购人：</w:t>
      </w:r>
      <w:r>
        <w:rPr>
          <w:sz w:val="24"/>
          <w:b/>
        </w:rPr>
        <w:t>潮州市潮安区浮洋镇产业发展服务中心</w:t>
      </w:r>
    </w:p>
    <w:p>
      <w:pPr>
        <w:pStyle w:val="null3"/>
        <w:jc w:val="center"/>
        <w:outlineLvl w:val="3"/>
      </w:pPr>
      <w:r>
        <w:rPr>
          <w:sz w:val="24"/>
          <w:b/>
        </w:rPr>
        <w:t>采购代理机构：</w:t>
      </w:r>
      <w:r>
        <w:rPr>
          <w:sz w:val="24"/>
          <w:b/>
        </w:rPr>
        <w:t>广东润德工程管理有限公司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广东润德工程管理有限公司</w:t>
      </w:r>
      <w:r>
        <w:rPr/>
        <w:t>受</w:t>
      </w:r>
      <w:r>
        <w:rPr/>
        <w:t>潮州市潮安区浮洋镇产业发展服务中心</w:t>
      </w:r>
      <w:r>
        <w:rPr/>
        <w:t>的委托，采用</w:t>
      </w:r>
      <w:r>
        <w:rPr/>
        <w:t>竞争性磋商</w:t>
      </w:r>
      <w:r>
        <w:rPr/>
        <w:t>方式组织采购</w:t>
      </w:r>
      <w:r>
        <w:rPr/>
        <w:t>潮州市潮安区浮洋镇万亩水稻种植生产基地配套工程及周边人居环境整治项目质量检测服务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潮州市潮安区浮洋镇万亩水稻种植生产基地配套工程及周边人居环境整治项目质量检测服务</w:t>
      </w:r>
    </w:p>
    <w:p>
      <w:pPr>
        <w:pStyle w:val="null3"/>
        <w:ind w:firstLine="480"/>
      </w:pPr>
      <w:r>
        <w:rPr/>
        <w:t>采购计划编号：</w:t>
      </w:r>
      <w:r>
        <w:rPr/>
        <w:t>445121-2025-00765</w:t>
      </w:r>
    </w:p>
    <w:p>
      <w:pPr>
        <w:pStyle w:val="null3"/>
        <w:ind w:firstLine="480"/>
      </w:pPr>
      <w:r>
        <w:rPr/>
        <w:t>采购项目编号：</w:t>
      </w:r>
      <w:r>
        <w:rPr/>
        <w:t>445121-2025-00765</w:t>
      </w:r>
    </w:p>
    <w:p>
      <w:pPr>
        <w:pStyle w:val="null3"/>
        <w:ind w:firstLine="480"/>
      </w:pPr>
      <w:r>
        <w:rPr/>
        <w:t>采购方式：</w:t>
      </w:r>
      <w:r>
        <w:rPr/>
        <w:t>竞争性磋商</w:t>
      </w:r>
    </w:p>
    <w:p>
      <w:pPr>
        <w:pStyle w:val="null3"/>
        <w:ind w:firstLine="480"/>
      </w:pPr>
      <w:r>
        <w:rPr/>
        <w:t>预算金额：</w:t>
      </w:r>
      <w:r>
        <w:rPr/>
        <w:t>1,562,640.00</w:t>
      </w:r>
      <w:r>
        <w:rPr/>
        <w:t>元</w:t>
      </w:r>
    </w:p>
    <w:p>
      <w:pPr>
        <w:pStyle w:val="null3"/>
        <w:outlineLvl w:val="3"/>
      </w:pPr>
      <w:r>
        <w:rPr>
          <w:sz w:val="24"/>
          <w:b/>
        </w:rPr>
        <w:t>2.项目内容及需求情况（采购项目技术规格、参数及要求）</w:t>
      </w:r>
    </w:p>
    <w:p>
      <w:pPr>
        <w:pStyle w:val="null3"/>
      </w:pPr>
      <w:r>
        <w:rPr/>
        <w:t>采购包1(潮州市潮安区浮洋镇万亩水稻种植生产基地配套工程及周边人居环境整治项目质量检测服务):</w:t>
      </w:r>
    </w:p>
    <w:p>
      <w:pPr>
        <w:pStyle w:val="null3"/>
      </w:pPr>
      <w:r>
        <w:rPr/>
        <w:t>采购包预算金额：1,562,640.00元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潮州市潮安区浮洋镇万亩水稻种植生产基地配套工程及周边人居环境整治项目质量检测服务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1,562,640.00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合同履行期限：自合同签订之日起至工程完工验收(具体起始时间以合同签订为准)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投标（响应）时提交有效的营业执照（或事业法人登记证或身份证等相关证明）扫描件。分支机构投标的，须提供总公司和分公司营业执照扫描件，总公司出具给分支机构的授权书。</w:t>
      </w:r>
    </w:p>
    <w:p>
      <w:pPr>
        <w:pStyle w:val="null3"/>
      </w:pPr>
      <w:r>
        <w:rPr/>
        <w:t>2）有依法缴纳税收和社会保障资金的良好记录：按公告附件格式提供《资格承诺函》。</w:t>
      </w:r>
    </w:p>
    <w:p>
      <w:pPr>
        <w:pStyle w:val="null3"/>
      </w:pPr>
      <w:r>
        <w:rPr/>
        <w:t>3）具有良好的商业信誉和健全的财务会计制度：按公告附件格式提供《资格承诺函》。</w:t>
      </w:r>
    </w:p>
    <w:p>
      <w:pPr>
        <w:pStyle w:val="null3"/>
      </w:pPr>
      <w:r>
        <w:rPr/>
        <w:t>4）履行合同所必需的设备和专业技术能力：提供具备履行合同所必需的设备和专业技术能力的承诺（或声明）或提供具备履行合同所必需的设备和专业技术能力的其它情况证明，格式自拟。</w:t>
      </w:r>
    </w:p>
    <w:p>
      <w:pPr>
        <w:pStyle w:val="null3"/>
      </w:pPr>
      <w:r>
        <w:rPr/>
        <w:t>5）参加采购活动前3年内，在经营活动中没有重大违法记录：按公告附件格式提供《资格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采购包1（潮州市潮安区浮洋镇万亩水稻种植生产基地配套工程及周边人居环境整治项目质量检测服务）：</w:t>
      </w:r>
      <w:r>
        <w:rPr/>
        <w:t>本项目为专门面向中小企业采购的项目。本项目服务全部由中小微企业、或监狱企业、或残疾人福利性单位承接。支持脱贫攻坚、采购节能产品、环境标志产品、贫困地区农副产品等相关政策。[供应商应按磋商文件提供的格式填写并提供《政府采购促进中小企业发展管理办法》（财库〔2020〕46号）规定的《中小企业声明函》对应相应企业规模进行声明，或提供省级以上监狱管理局、戒毒管理局（含新疆生产建设兵团）出具的属于监狱企业的证明文件，或提供声明为残疾人福利单位的《残疾人福利性单位声明函》。</w:t>
      </w:r>
    </w:p>
    <w:p>
      <w:pPr>
        <w:pStyle w:val="null3"/>
        <w:outlineLvl w:val="3"/>
      </w:pPr>
      <w:r>
        <w:rPr>
          <w:sz w:val="24"/>
          <w:b/>
        </w:rPr>
        <w:t>3.本项目特定的资格要求：</w:t>
      </w:r>
    </w:p>
    <w:p>
      <w:pPr>
        <w:pStyle w:val="null3"/>
      </w:pPr>
      <w:r>
        <w:rPr/>
        <w:t>采购包1（潮州市潮安区浮洋镇万亩水稻种植生产基地配套工程及周边人居环境整治项目质量检测服务）：</w:t>
      </w:r>
    </w:p>
    <w:p>
      <w:pPr>
        <w:pStyle w:val="null3"/>
      </w:pPr>
      <w:r>
        <w:rPr/>
        <w:t>1)供应商未被列入“信用中国”网站(www.creditchina.gov.cn)以下任何记录名单之一：①失信被执行人（以“信用中国”网站跳转的“中国执行信息公开网”查询为准）；②重大税收违法失信主体名单；③政府采购严重违法失信行为记录名单；同时不处于中国政府采购网(www.ccgp.gov.cn)“政府采购严重违法失信行为记录名单”中的禁止参加政府采购活动期间。（说明：①以采购人或采购代理机构于投标截止日在“信用中国”网站及中国政府采购网查询结果为准，如在上述网站查询结果均显示没有相关记录，视为不存在上述不良信用记录。②采购代理机构同时对信用信息查询记录和证据截图或下载存档；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承诺相关内容。</w:t>
      </w:r>
    </w:p>
    <w:p>
      <w:pPr>
        <w:pStyle w:val="null3"/>
      </w:pPr>
      <w:r>
        <w:rPr/>
        <w:t>3)响应供应商须具备建设主管部门颁发的建设工程质量检测机构资质证书，且资质证书在有效期内。响应供应商检测范围至少含见证取样检测、地基基础工程检测。若已按《建设工程质量检测机构资质标准》（建质规(2023) 1号，以下简称新标准）取得新建设工程质量检测机构资质的检测机构，需满足新标准规定具备综合资质或专项资质（同时具备建筑材料及构配件、地基基础、市政工程材料、道路工程专项资质）（注：如证书的专项资质与上述名称不同，但表达的意思一致也视为满足该项条件。） 注：根据《广东省住房和城乡建设厅关于做好建设工程质量检测机构资质审批有关事项准备的通知》（粤建质〔2024〕244号）规定，按照原标准核发的建设工程质量检测机构资质证书有效期于2024年10月31日（含）以后届满的，统一延期至2025年10月31日。广东省外企业以当地省级或直辖市或自治区建设行政主管部门相关文件规定为准（若有相关延期等情况，供应商需提供相关证明材料）。</w:t>
      </w:r>
    </w:p>
    <w:p>
      <w:pPr>
        <w:pStyle w:val="null3"/>
      </w:pPr>
      <w:r>
        <w:rPr/>
        <w:t>4)本项目不接受联合体（提供说明，格式自拟）。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潮州市潮安区浮洋镇产业发展服务中心</w:t>
      </w:r>
    </w:p>
    <w:p>
      <w:pPr>
        <w:pStyle w:val="null3"/>
        <w:ind w:firstLine="480"/>
      </w:pPr>
      <w:r>
        <w:rPr/>
        <w:t>地址：</w:t>
      </w:r>
      <w:r>
        <w:rPr/>
        <w:t>潮州市潮安区浮洋镇环镇北路1号</w:t>
      </w:r>
    </w:p>
    <w:p>
      <w:pPr>
        <w:pStyle w:val="null3"/>
        <w:ind w:firstLine="480"/>
      </w:pPr>
      <w:r>
        <w:rPr/>
        <w:t>联系方式：</w:t>
      </w:r>
      <w:r>
        <w:rPr/>
        <w:t>13076417811</w:t>
      </w:r>
    </w:p>
    <w:p>
      <w:pPr>
        <w:pStyle w:val="null3"/>
        <w:outlineLvl w:val="3"/>
      </w:pPr>
      <w:r>
        <w:rPr>
          <w:sz w:val="24"/>
          <w:b/>
        </w:rPr>
        <w:t>2.采购代理机构信息</w:t>
      </w:r>
    </w:p>
    <w:p>
      <w:pPr>
        <w:pStyle w:val="null3"/>
        <w:ind w:firstLine="480"/>
      </w:pPr>
      <w:r>
        <w:rPr/>
        <w:t>名称：</w:t>
      </w:r>
      <w:r>
        <w:rPr/>
        <w:t>广东润德工程管理有限公司</w:t>
      </w:r>
    </w:p>
    <w:p>
      <w:pPr>
        <w:pStyle w:val="null3"/>
        <w:ind w:firstLine="480"/>
      </w:pPr>
      <w:r>
        <w:rPr/>
        <w:t xml:space="preserve"> 地址：</w:t>
      </w:r>
      <w:r>
        <w:rPr/>
        <w:t>广东省广州市天河区石牌街龙口中路158号502房</w:t>
      </w:r>
    </w:p>
    <w:p>
      <w:pPr>
        <w:pStyle w:val="null3"/>
        <w:ind w:firstLine="480"/>
      </w:pPr>
      <w:r>
        <w:rPr/>
        <w:t xml:space="preserve"> 联系方式：</w:t>
      </w:r>
      <w:r>
        <w:rPr/>
        <w:t>19988292988</w:t>
      </w:r>
    </w:p>
    <w:p>
      <w:pPr>
        <w:pStyle w:val="null3"/>
        <w:outlineLvl w:val="3"/>
      </w:pPr>
      <w:r>
        <w:rPr>
          <w:sz w:val="24"/>
          <w:b/>
        </w:rPr>
        <w:t xml:space="preserve"> 3.项目联系方式</w:t>
      </w:r>
    </w:p>
    <w:p>
      <w:pPr>
        <w:pStyle w:val="null3"/>
        <w:ind w:firstLine="480"/>
      </w:pPr>
      <w:r>
        <w:rPr/>
        <w:t xml:space="preserve"> 项目联系人：</w:t>
      </w:r>
      <w:r>
        <w:rPr/>
        <w:t>潘先生</w:t>
      </w:r>
    </w:p>
    <w:p>
      <w:pPr>
        <w:pStyle w:val="null3"/>
        <w:ind w:firstLine="480"/>
      </w:pPr>
      <w:r>
        <w:rPr/>
        <w:t xml:space="preserve"> 电话：</w:t>
      </w:r>
      <w:r>
        <w:rPr/>
        <w:t>19988292988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广东润德工程管理有限公司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color w:val="000000"/>
        </w:rPr>
        <w:t>建设地点：本项目位于潮州市潮安区浮洋镇，项目设计范围包括炮浮线以北片区（含万亩水稻种植生产基地、仙庭村、斗文村、陇美村、桃李陇村），炮浮线以南片区（含花宫村、乐桥村），潮汕站站区周边（含深洋村）</w:t>
      </w:r>
    </w:p>
    <w:p>
      <w:pPr>
        <w:pStyle w:val="null3"/>
        <w:ind w:firstLine="400"/>
        <w:jc w:val="both"/>
      </w:pPr>
      <w:r>
        <w:rPr>
          <w:sz w:val="20"/>
        </w:rPr>
        <w:t>项目建设规模及内容：</w:t>
      </w:r>
    </w:p>
    <w:p>
      <w:pPr>
        <w:pStyle w:val="null3"/>
        <w:ind w:firstLine="400"/>
        <w:jc w:val="both"/>
      </w:pPr>
      <w:r>
        <w:rPr>
          <w:sz w:val="20"/>
        </w:rPr>
        <w:t>1</w:t>
      </w:r>
      <w:r>
        <w:rPr>
          <w:sz w:val="20"/>
        </w:rPr>
        <w:t>、炮浮线以北片区</w:t>
      </w:r>
      <w:r>
        <w:rPr>
          <w:sz w:val="20"/>
        </w:rPr>
        <w:t>:</w:t>
      </w:r>
    </w:p>
    <w:p>
      <w:pPr>
        <w:pStyle w:val="null3"/>
        <w:ind w:firstLine="400"/>
        <w:jc w:val="both"/>
      </w:pPr>
      <w:r>
        <w:rPr>
          <w:sz w:val="20"/>
        </w:rPr>
        <w:t>(1)</w:t>
      </w:r>
      <w:r>
        <w:rPr>
          <w:sz w:val="20"/>
        </w:rPr>
        <w:t>万亩水稻种植生产基地配套工程，</w:t>
      </w:r>
      <w:r>
        <w:rPr>
          <w:sz w:val="20"/>
        </w:rPr>
        <w:t>①</w:t>
      </w:r>
      <w:r>
        <w:rPr>
          <w:sz w:val="20"/>
        </w:rPr>
        <w:t>道路硬底化长约</w:t>
      </w:r>
      <w:r>
        <w:rPr>
          <w:sz w:val="20"/>
        </w:rPr>
        <w:t>183663</w:t>
      </w:r>
      <w:r>
        <w:rPr>
          <w:sz w:val="20"/>
        </w:rPr>
        <w:t>平方米。智慧停车位约</w:t>
      </w:r>
      <w:r>
        <w:rPr>
          <w:sz w:val="20"/>
        </w:rPr>
        <w:t>1050</w:t>
      </w:r>
      <w:r>
        <w:rPr>
          <w:sz w:val="20"/>
        </w:rPr>
        <w:t>平方米</w:t>
      </w:r>
      <w:r>
        <w:rPr>
          <w:sz w:val="20"/>
        </w:rPr>
        <w:t>(</w:t>
      </w:r>
      <w:r>
        <w:rPr>
          <w:sz w:val="20"/>
        </w:rPr>
        <w:t>约</w:t>
      </w:r>
      <w:r>
        <w:rPr>
          <w:sz w:val="20"/>
        </w:rPr>
        <w:t>120</w:t>
      </w:r>
      <w:r>
        <w:rPr>
          <w:sz w:val="20"/>
        </w:rPr>
        <w:t>个停车位</w:t>
      </w:r>
      <w:r>
        <w:rPr>
          <w:sz w:val="20"/>
        </w:rPr>
        <w:t>)</w:t>
      </w:r>
      <w:r>
        <w:rPr>
          <w:sz w:val="20"/>
        </w:rPr>
        <w:t>、池塘整治</w:t>
      </w:r>
      <w:r>
        <w:rPr>
          <w:sz w:val="20"/>
        </w:rPr>
        <w:t>(</w:t>
      </w:r>
      <w:r>
        <w:rPr>
          <w:sz w:val="20"/>
        </w:rPr>
        <w:t>含池塘清淤</w:t>
      </w:r>
      <w:r>
        <w:rPr>
          <w:sz w:val="20"/>
        </w:rPr>
        <w:t>109677</w:t>
      </w:r>
      <w:r>
        <w:rPr>
          <w:sz w:val="20"/>
        </w:rPr>
        <w:t>立方米，石篱挡土</w:t>
      </w:r>
      <w:r>
        <w:rPr>
          <w:sz w:val="20"/>
        </w:rPr>
        <w:t>14196</w:t>
      </w:r>
      <w:r>
        <w:rPr>
          <w:sz w:val="20"/>
        </w:rPr>
        <w:t>米</w:t>
      </w:r>
      <w:r>
        <w:rPr>
          <w:sz w:val="20"/>
        </w:rPr>
        <w:t>)</w:t>
      </w:r>
      <w:r>
        <w:rPr>
          <w:sz w:val="20"/>
        </w:rPr>
        <w:t>、场地整治</w:t>
      </w:r>
      <w:r>
        <w:rPr>
          <w:sz w:val="20"/>
        </w:rPr>
        <w:t>(</w:t>
      </w:r>
      <w:r>
        <w:rPr>
          <w:sz w:val="20"/>
        </w:rPr>
        <w:t>含场地铺砖、运动场场地整治、人行步道、花基、树池、果园整治、雨水沟盖板、垃圾收集点</w:t>
      </w:r>
      <w:r>
        <w:rPr>
          <w:sz w:val="20"/>
        </w:rPr>
        <w:t>)</w:t>
      </w:r>
      <w:r>
        <w:rPr>
          <w:sz w:val="20"/>
        </w:rPr>
        <w:t>、厕所升级工程</w:t>
      </w:r>
      <w:r>
        <w:rPr>
          <w:sz w:val="20"/>
        </w:rPr>
        <w:t>(</w:t>
      </w:r>
      <w:r>
        <w:rPr>
          <w:sz w:val="20"/>
        </w:rPr>
        <w:t>含厕所翻新</w:t>
      </w:r>
      <w:r>
        <w:rPr>
          <w:sz w:val="20"/>
        </w:rPr>
        <w:t>1</w:t>
      </w:r>
      <w:r>
        <w:rPr>
          <w:sz w:val="20"/>
        </w:rPr>
        <w:t>个、厕所改造</w:t>
      </w:r>
      <w:r>
        <w:rPr>
          <w:sz w:val="20"/>
        </w:rPr>
        <w:t>2</w:t>
      </w:r>
      <w:r>
        <w:rPr>
          <w:sz w:val="20"/>
        </w:rPr>
        <w:t>个</w:t>
      </w:r>
      <w:r>
        <w:rPr>
          <w:sz w:val="20"/>
        </w:rPr>
        <w:t>)</w:t>
      </w:r>
      <w:r>
        <w:rPr>
          <w:sz w:val="20"/>
        </w:rPr>
        <w:t>。</w:t>
      </w:r>
    </w:p>
    <w:p>
      <w:pPr>
        <w:pStyle w:val="null3"/>
        <w:ind w:firstLine="400"/>
        <w:jc w:val="both"/>
      </w:pPr>
      <w:r>
        <w:rPr>
          <w:sz w:val="20"/>
        </w:rPr>
        <w:t>(2)</w:t>
      </w:r>
      <w:r>
        <w:rPr>
          <w:sz w:val="20"/>
        </w:rPr>
        <w:t>仙庭村、斗文村、陇美村、桃李陇村人居环境整治工程</w:t>
      </w:r>
      <w:r>
        <w:rPr>
          <w:sz w:val="20"/>
        </w:rPr>
        <w:t>:</w:t>
      </w:r>
    </w:p>
    <w:p>
      <w:pPr>
        <w:pStyle w:val="null3"/>
        <w:jc w:val="both"/>
      </w:pPr>
      <w:r>
        <w:rPr>
          <w:sz w:val="20"/>
        </w:rPr>
        <w:t>①</w:t>
      </w:r>
      <w:r>
        <w:rPr>
          <w:sz w:val="20"/>
        </w:rPr>
        <w:t>场地整治</w:t>
      </w:r>
      <w:r>
        <w:rPr>
          <w:sz w:val="20"/>
        </w:rPr>
        <w:t>83418</w:t>
      </w:r>
      <w:r>
        <w:rPr>
          <w:sz w:val="20"/>
        </w:rPr>
        <w:t>平方米、</w:t>
      </w:r>
      <w:r>
        <w:rPr>
          <w:sz w:val="20"/>
        </w:rPr>
        <w:t>②</w:t>
      </w:r>
      <w:r>
        <w:rPr>
          <w:sz w:val="20"/>
        </w:rPr>
        <w:t>铺设</w:t>
      </w:r>
      <w:r>
        <w:rPr>
          <w:sz w:val="20"/>
        </w:rPr>
        <w:t>DN200</w:t>
      </w:r>
      <w:r>
        <w:rPr>
          <w:sz w:val="20"/>
        </w:rPr>
        <w:t>排水管</w:t>
      </w:r>
      <w:r>
        <w:rPr>
          <w:sz w:val="20"/>
        </w:rPr>
        <w:t>1479</w:t>
      </w:r>
      <w:r>
        <w:rPr>
          <w:sz w:val="20"/>
        </w:rPr>
        <w:t>米，</w:t>
      </w:r>
      <w:r>
        <w:rPr>
          <w:sz w:val="20"/>
        </w:rPr>
        <w:t>DN300</w:t>
      </w:r>
      <w:r>
        <w:rPr>
          <w:sz w:val="20"/>
        </w:rPr>
        <w:t>排水管</w:t>
      </w:r>
      <w:r>
        <w:rPr>
          <w:sz w:val="20"/>
        </w:rPr>
        <w:t>3470</w:t>
      </w:r>
      <w:r>
        <w:rPr>
          <w:sz w:val="20"/>
        </w:rPr>
        <w:t>米，</w:t>
      </w:r>
      <w:r>
        <w:rPr>
          <w:sz w:val="20"/>
        </w:rPr>
        <w:t>DN400</w:t>
      </w:r>
      <w:r>
        <w:rPr>
          <w:sz w:val="20"/>
        </w:rPr>
        <w:t>排水管</w:t>
      </w:r>
      <w:r>
        <w:rPr>
          <w:sz w:val="20"/>
        </w:rPr>
        <w:t>757</w:t>
      </w:r>
      <w:r>
        <w:rPr>
          <w:sz w:val="20"/>
        </w:rPr>
        <w:t>米，</w:t>
      </w:r>
      <w:r>
        <w:rPr>
          <w:sz w:val="20"/>
        </w:rPr>
        <w:t>DN500</w:t>
      </w:r>
      <w:r>
        <w:rPr>
          <w:sz w:val="20"/>
        </w:rPr>
        <w:t>排水管</w:t>
      </w:r>
      <w:r>
        <w:rPr>
          <w:sz w:val="20"/>
        </w:rPr>
        <w:t>1034</w:t>
      </w:r>
      <w:r>
        <w:rPr>
          <w:sz w:val="20"/>
        </w:rPr>
        <w:t>米，</w:t>
      </w:r>
      <w:r>
        <w:rPr>
          <w:sz w:val="20"/>
        </w:rPr>
        <w:t>DN600</w:t>
      </w:r>
      <w:r>
        <w:rPr>
          <w:sz w:val="20"/>
        </w:rPr>
        <w:t>排水管</w:t>
      </w:r>
      <w:r>
        <w:rPr>
          <w:sz w:val="20"/>
        </w:rPr>
        <w:t>5306</w:t>
      </w:r>
      <w:r>
        <w:rPr>
          <w:sz w:val="20"/>
        </w:rPr>
        <w:t>米</w:t>
      </w:r>
      <w:r>
        <w:rPr>
          <w:sz w:val="20"/>
        </w:rPr>
        <w:t>,DN800</w:t>
      </w:r>
      <w:r>
        <w:rPr>
          <w:sz w:val="20"/>
        </w:rPr>
        <w:t>排水管</w:t>
      </w:r>
      <w:r>
        <w:rPr>
          <w:sz w:val="20"/>
        </w:rPr>
        <w:t>260</w:t>
      </w:r>
      <w:r>
        <w:rPr>
          <w:sz w:val="20"/>
        </w:rPr>
        <w:t>米。</w:t>
      </w:r>
      <w:r>
        <w:rPr>
          <w:sz w:val="20"/>
        </w:rPr>
        <w:t>③</w:t>
      </w:r>
      <w:r>
        <w:rPr>
          <w:sz w:val="20"/>
        </w:rPr>
        <w:t>改善村庄人居环境，花基</w:t>
      </w:r>
      <w:r>
        <w:rPr>
          <w:sz w:val="20"/>
        </w:rPr>
        <w:t>1877</w:t>
      </w:r>
      <w:r>
        <w:rPr>
          <w:sz w:val="20"/>
        </w:rPr>
        <w:t>米、厕所改造</w:t>
      </w:r>
      <w:r>
        <w:rPr>
          <w:sz w:val="20"/>
        </w:rPr>
        <w:t>10</w:t>
      </w:r>
      <w:r>
        <w:rPr>
          <w:sz w:val="20"/>
        </w:rPr>
        <w:t>个、垃圾回收点</w:t>
      </w:r>
      <w:r>
        <w:rPr>
          <w:sz w:val="20"/>
        </w:rPr>
        <w:t>23</w:t>
      </w:r>
      <w:r>
        <w:rPr>
          <w:sz w:val="20"/>
        </w:rPr>
        <w:t>个、花基、树池等内容，其中场地铺砖、场地硬底化、运动场场地整治，人行步道的量统一到场地整治里。</w:t>
      </w:r>
    </w:p>
    <w:p>
      <w:pPr>
        <w:pStyle w:val="null3"/>
        <w:ind w:firstLine="400"/>
        <w:jc w:val="both"/>
      </w:pPr>
      <w:r>
        <w:rPr>
          <w:sz w:val="20"/>
        </w:rPr>
        <w:t>2</w:t>
      </w:r>
      <w:r>
        <w:rPr>
          <w:sz w:val="20"/>
        </w:rPr>
        <w:t>、炮浮线以南片区</w:t>
      </w:r>
      <w:r>
        <w:rPr>
          <w:sz w:val="20"/>
        </w:rPr>
        <w:t>:</w:t>
      </w:r>
    </w:p>
    <w:p>
      <w:pPr>
        <w:pStyle w:val="null3"/>
        <w:ind w:firstLine="400"/>
        <w:jc w:val="both"/>
      </w:pPr>
      <w:r>
        <w:rPr>
          <w:sz w:val="20"/>
        </w:rPr>
        <w:t>（</w:t>
      </w:r>
      <w:r>
        <w:rPr>
          <w:sz w:val="20"/>
        </w:rPr>
        <w:t>1</w:t>
      </w:r>
      <w:r>
        <w:rPr>
          <w:sz w:val="20"/>
        </w:rPr>
        <w:t>）花宫村、乐桥村人居环境整治工程：</w:t>
      </w:r>
      <w:r>
        <w:rPr>
          <w:sz w:val="20"/>
        </w:rPr>
        <w:t>①</w:t>
      </w:r>
      <w:r>
        <w:rPr>
          <w:sz w:val="20"/>
        </w:rPr>
        <w:t>道路硬底化长约</w:t>
      </w:r>
      <w:r>
        <w:rPr>
          <w:sz w:val="20"/>
        </w:rPr>
        <w:t>16974</w:t>
      </w:r>
      <w:r>
        <w:rPr>
          <w:sz w:val="20"/>
        </w:rPr>
        <w:t>平方米、</w:t>
      </w:r>
      <w:r>
        <w:rPr>
          <w:sz w:val="20"/>
        </w:rPr>
        <w:t>DN200</w:t>
      </w:r>
      <w:r>
        <w:rPr>
          <w:sz w:val="20"/>
        </w:rPr>
        <w:t>排水管</w:t>
      </w:r>
      <w:r>
        <w:rPr>
          <w:sz w:val="20"/>
        </w:rPr>
        <w:t>1420</w:t>
      </w:r>
      <w:r>
        <w:rPr>
          <w:sz w:val="20"/>
        </w:rPr>
        <w:t>米，</w:t>
      </w:r>
      <w:r>
        <w:rPr>
          <w:sz w:val="20"/>
        </w:rPr>
        <w:t>DN300</w:t>
      </w:r>
      <w:r>
        <w:rPr>
          <w:sz w:val="20"/>
        </w:rPr>
        <w:t>排水管</w:t>
      </w:r>
      <w:r>
        <w:rPr>
          <w:sz w:val="20"/>
        </w:rPr>
        <w:t>1528</w:t>
      </w:r>
      <w:r>
        <w:rPr>
          <w:sz w:val="20"/>
        </w:rPr>
        <w:t>米，</w:t>
      </w:r>
      <w:r>
        <w:rPr>
          <w:sz w:val="20"/>
        </w:rPr>
        <w:t>DN400</w:t>
      </w:r>
      <w:r>
        <w:rPr>
          <w:sz w:val="20"/>
        </w:rPr>
        <w:t>排水管</w:t>
      </w:r>
      <w:r>
        <w:rPr>
          <w:sz w:val="20"/>
        </w:rPr>
        <w:t>933</w:t>
      </w:r>
      <w:r>
        <w:rPr>
          <w:sz w:val="20"/>
        </w:rPr>
        <w:t>米，</w:t>
      </w:r>
      <w:r>
        <w:rPr>
          <w:sz w:val="20"/>
        </w:rPr>
        <w:t>DN600</w:t>
      </w:r>
      <w:r>
        <w:rPr>
          <w:sz w:val="20"/>
        </w:rPr>
        <w:t>排水管</w:t>
      </w:r>
      <w:r>
        <w:rPr>
          <w:sz w:val="20"/>
        </w:rPr>
        <w:t>130</w:t>
      </w:r>
      <w:r>
        <w:rPr>
          <w:sz w:val="20"/>
        </w:rPr>
        <w:t>米，</w:t>
      </w:r>
      <w:r>
        <w:rPr>
          <w:sz w:val="20"/>
        </w:rPr>
        <w:t>DN800</w:t>
      </w:r>
      <w:r>
        <w:rPr>
          <w:sz w:val="20"/>
        </w:rPr>
        <w:t>排水管</w:t>
      </w:r>
      <w:r>
        <w:rPr>
          <w:sz w:val="20"/>
        </w:rPr>
        <w:t>946</w:t>
      </w:r>
      <w:r>
        <w:rPr>
          <w:sz w:val="20"/>
        </w:rPr>
        <w:t>米。</w:t>
      </w:r>
      <w:r>
        <w:rPr>
          <w:sz w:val="20"/>
        </w:rPr>
        <w:t>②</w:t>
      </w:r>
      <w:r>
        <w:rPr>
          <w:sz w:val="20"/>
        </w:rPr>
        <w:t>改善村庄人居环境，包括场地整治</w:t>
      </w:r>
      <w:r>
        <w:rPr>
          <w:sz w:val="20"/>
        </w:rPr>
        <w:t>18055</w:t>
      </w:r>
      <w:r>
        <w:rPr>
          <w:sz w:val="20"/>
        </w:rPr>
        <w:t>平米、石篱挡土</w:t>
      </w:r>
      <w:r>
        <w:rPr>
          <w:sz w:val="20"/>
        </w:rPr>
        <w:t>1379</w:t>
      </w:r>
      <w:r>
        <w:rPr>
          <w:sz w:val="20"/>
        </w:rPr>
        <w:t>米、花基</w:t>
      </w:r>
      <w:r>
        <w:rPr>
          <w:sz w:val="20"/>
        </w:rPr>
        <w:t>141</w:t>
      </w:r>
      <w:r>
        <w:rPr>
          <w:sz w:val="20"/>
        </w:rPr>
        <w:t>米、池塘清淤</w:t>
      </w:r>
      <w:r>
        <w:rPr>
          <w:sz w:val="20"/>
        </w:rPr>
        <w:t>17877</w:t>
      </w:r>
      <w:r>
        <w:rPr>
          <w:sz w:val="20"/>
        </w:rPr>
        <w:t>立方米，树池等内容。其中人行步道，场地铺砖的量统一到场地整治里。</w:t>
      </w:r>
    </w:p>
    <w:p>
      <w:pPr>
        <w:pStyle w:val="null3"/>
        <w:ind w:firstLine="400"/>
        <w:jc w:val="both"/>
      </w:pPr>
      <w:r>
        <w:rPr>
          <w:sz w:val="20"/>
        </w:rPr>
        <w:t>3</w:t>
      </w:r>
      <w:r>
        <w:rPr>
          <w:sz w:val="20"/>
        </w:rPr>
        <w:t>、潮汕站站区周边</w:t>
      </w:r>
      <w:r>
        <w:rPr>
          <w:sz w:val="20"/>
        </w:rPr>
        <w:t>:</w:t>
      </w:r>
    </w:p>
    <w:p>
      <w:pPr>
        <w:pStyle w:val="null3"/>
        <w:ind w:firstLine="400"/>
        <w:jc w:val="both"/>
      </w:pPr>
      <w:r>
        <w:rPr>
          <w:sz w:val="20"/>
        </w:rPr>
        <w:t>深洋村人居环境整治工程</w:t>
      </w:r>
      <w:r>
        <w:rPr>
          <w:sz w:val="20"/>
        </w:rPr>
        <w:t>:①</w:t>
      </w:r>
      <w:r>
        <w:rPr>
          <w:sz w:val="20"/>
        </w:rPr>
        <w:t>埋设</w:t>
      </w:r>
      <w:r>
        <w:rPr>
          <w:sz w:val="20"/>
        </w:rPr>
        <w:t>10KV</w:t>
      </w:r>
      <w:r>
        <w:rPr>
          <w:sz w:val="20"/>
        </w:rPr>
        <w:t>高压电缆</w:t>
      </w:r>
      <w:r>
        <w:rPr>
          <w:sz w:val="20"/>
        </w:rPr>
        <w:t>2</w:t>
      </w:r>
      <w:r>
        <w:rPr>
          <w:sz w:val="20"/>
        </w:rPr>
        <w:t>根，低压电缆</w:t>
      </w:r>
      <w:r>
        <w:rPr>
          <w:sz w:val="20"/>
        </w:rPr>
        <w:t>22</w:t>
      </w:r>
      <w:r>
        <w:rPr>
          <w:sz w:val="20"/>
        </w:rPr>
        <w:t>根。包括道路照明</w:t>
      </w:r>
      <w:r>
        <w:rPr>
          <w:sz w:val="20"/>
        </w:rPr>
        <w:t>38</w:t>
      </w:r>
      <w:r>
        <w:rPr>
          <w:sz w:val="20"/>
        </w:rPr>
        <w:t>套与防雷设计。</w:t>
      </w:r>
      <w:r>
        <w:rPr>
          <w:sz w:val="20"/>
        </w:rPr>
        <w:t>②</w:t>
      </w:r>
      <w:r>
        <w:rPr>
          <w:sz w:val="20"/>
        </w:rPr>
        <w:t>铺设</w:t>
      </w:r>
      <w:r>
        <w:rPr>
          <w:sz w:val="20"/>
        </w:rPr>
        <w:t>DN300</w:t>
      </w:r>
      <w:r>
        <w:rPr>
          <w:sz w:val="20"/>
        </w:rPr>
        <w:t>雨水管</w:t>
      </w:r>
      <w:r>
        <w:rPr>
          <w:sz w:val="20"/>
        </w:rPr>
        <w:t>340</w:t>
      </w:r>
      <w:r>
        <w:rPr>
          <w:sz w:val="20"/>
        </w:rPr>
        <w:t>米，</w:t>
      </w:r>
      <w:r>
        <w:rPr>
          <w:sz w:val="20"/>
        </w:rPr>
        <w:t>DN600</w:t>
      </w:r>
      <w:r>
        <w:rPr>
          <w:sz w:val="20"/>
        </w:rPr>
        <w:t>雨水管</w:t>
      </w:r>
      <w:r>
        <w:rPr>
          <w:sz w:val="20"/>
        </w:rPr>
        <w:t>101</w:t>
      </w:r>
      <w:r>
        <w:rPr>
          <w:sz w:val="20"/>
        </w:rPr>
        <w:t>米，</w:t>
      </w:r>
      <w:r>
        <w:rPr>
          <w:sz w:val="20"/>
        </w:rPr>
        <w:t>DN800</w:t>
      </w:r>
      <w:r>
        <w:rPr>
          <w:sz w:val="20"/>
        </w:rPr>
        <w:t>雨水管</w:t>
      </w:r>
      <w:r>
        <w:rPr>
          <w:sz w:val="20"/>
        </w:rPr>
        <w:t>599</w:t>
      </w:r>
      <w:r>
        <w:rPr>
          <w:sz w:val="20"/>
        </w:rPr>
        <w:t>米、污水管</w:t>
      </w:r>
      <w:r>
        <w:rPr>
          <w:sz w:val="20"/>
        </w:rPr>
        <w:t>695</w:t>
      </w:r>
      <w:r>
        <w:rPr>
          <w:sz w:val="20"/>
        </w:rPr>
        <w:t>米、污水检查井</w:t>
      </w:r>
      <w:r>
        <w:rPr>
          <w:sz w:val="20"/>
        </w:rPr>
        <w:t>29</w:t>
      </w:r>
      <w:r>
        <w:rPr>
          <w:sz w:val="20"/>
        </w:rPr>
        <w:t>个、雨水检查井</w:t>
      </w:r>
      <w:r>
        <w:rPr>
          <w:sz w:val="20"/>
        </w:rPr>
        <w:t>29</w:t>
      </w:r>
      <w:r>
        <w:rPr>
          <w:sz w:val="20"/>
        </w:rPr>
        <w:t>个、雨水口</w:t>
      </w:r>
      <w:r>
        <w:rPr>
          <w:sz w:val="20"/>
        </w:rPr>
        <w:t>46</w:t>
      </w:r>
      <w:r>
        <w:rPr>
          <w:sz w:val="20"/>
        </w:rPr>
        <w:t>个。</w:t>
      </w:r>
      <w:r>
        <w:rPr>
          <w:sz w:val="20"/>
        </w:rPr>
        <w:t>③</w:t>
      </w:r>
      <w:r>
        <w:rPr>
          <w:sz w:val="20"/>
        </w:rPr>
        <w:t>深洋村道路硬化</w:t>
      </w:r>
      <w:r>
        <w:rPr>
          <w:sz w:val="20"/>
        </w:rPr>
        <w:t>18906</w:t>
      </w:r>
      <w:r>
        <w:rPr>
          <w:sz w:val="20"/>
        </w:rPr>
        <w:t>平方米，人行道铺设</w:t>
      </w:r>
      <w:r>
        <w:rPr>
          <w:sz w:val="20"/>
        </w:rPr>
        <w:t>5594</w:t>
      </w:r>
      <w:r>
        <w:rPr>
          <w:sz w:val="20"/>
        </w:rPr>
        <w:t>平方米，交通设施、道路花基。</w:t>
      </w:r>
    </w:p>
    <w:p>
      <w:pPr>
        <w:pStyle w:val="null3"/>
      </w:pPr>
      <w:r>
        <w:rPr/>
        <w:t>采购包</w:t>
      </w:r>
      <w:r>
        <w:rPr/>
        <w:t>1</w:t>
      </w:r>
      <w:r>
        <w:rPr/>
        <w:t>（</w:t>
      </w:r>
      <w:r>
        <w:rPr/>
        <w:t>潮州市潮安区浮洋镇万亩水稻种植生产基地配套工程及周边人居环境整治项目质量检测服务</w:t>
      </w:r>
      <w:r>
        <w:rPr/>
        <w:t>）</w:t>
      </w:r>
    </w:p>
    <w:p>
      <w:pPr>
        <w:pStyle w:val="null3"/>
        <w:ind w:left="300"/>
      </w:pPr>
      <w:r>
        <w:rPr/>
        <w:t>4</w:t>
      </w:r>
      <w:r>
        <w:rPr/>
        <w:t>、</w:t>
      </w:r>
      <w:r>
        <w:rPr/>
        <w:t>主要检测内容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531"/>
        <w:gridCol w:w="1012"/>
        <w:gridCol w:w="1531"/>
        <w:gridCol w:w="2362"/>
        <w:gridCol w:w="908"/>
        <w:gridCol w:w="921"/>
      </w:tblGrid>
      <w:tr>
        <w:tc>
          <w:tcPr>
            <w:tcW w:type="dxa" w:w="1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单位工程</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工程分部</w:t>
            </w:r>
          </w:p>
        </w:tc>
        <w:tc>
          <w:tcPr>
            <w:tcW w:type="dxa" w:w="1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工程部位</w:t>
            </w:r>
          </w:p>
        </w:tc>
        <w:tc>
          <w:tcPr>
            <w:tcW w:type="dxa" w:w="2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检测项目</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检测数量</w:t>
            </w:r>
          </w:p>
        </w:tc>
        <w:tc>
          <w:tcPr>
            <w:tcW w:type="dxa" w:w="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单位</w:t>
            </w:r>
          </w:p>
        </w:tc>
      </w:tr>
      <w:tr>
        <w:tc>
          <w:tcPr>
            <w:tcW w:type="dxa" w:w="15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花宫村</w:t>
            </w: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道路工程</w:t>
            </w: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路基</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5%水泥稳定碎石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无侧限抗压强度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沥青面层（</w:t>
            </w:r>
            <w:r>
              <w:rPr>
                <w:sz w:val="21"/>
                <w:color w:val="000000"/>
              </w:rPr>
              <w:t>AC-13C）</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水泥混凝土面层</w:t>
            </w: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厚度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排水</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管沟回填</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闭水试验</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闭水试验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r>
      <w:tr>
        <w:tc>
          <w:tcPr>
            <w:tcW w:type="dxa" w:w="153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管道处理地基</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承载力</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重型触探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r>
      <w:tr>
        <w:tc>
          <w:tcPr>
            <w:tcW w:type="dxa" w:w="153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乐桥村</w:t>
            </w: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道路工程</w:t>
            </w: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路基</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5%水泥稳定碎石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无侧限抗压强度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沥青面层（</w:t>
            </w:r>
            <w:r>
              <w:rPr>
                <w:sz w:val="21"/>
                <w:color w:val="000000"/>
              </w:rPr>
              <w:t>AC-13C）</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水泥混凝土面层</w:t>
            </w: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厚度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池塘护壁挡土墙处理地基</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承载力</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重型触探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r>
      <w:tr>
        <w:tc>
          <w:tcPr>
            <w:tcW w:type="dxa" w:w="153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深洋村</w:t>
            </w: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道路工程</w:t>
            </w: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路基</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5%水泥稳定碎石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无侧限抗压强度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6%水泥稳定碎石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无侧限抗压强度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沥青面层（</w:t>
            </w:r>
            <w:r>
              <w:rPr>
                <w:sz w:val="21"/>
                <w:color w:val="000000"/>
              </w:rPr>
              <w:t>AC-13C）</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水泥搅拌桩</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单桩竖向抗压静载试验（加载</w:t>
            </w:r>
            <w:r>
              <w:rPr>
                <w:sz w:val="21"/>
                <w:color w:val="000000"/>
              </w:rPr>
              <w:t>≤500KN)</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复合地基平板载荷试验（加载</w:t>
            </w:r>
            <w:r>
              <w:rPr>
                <w:sz w:val="21"/>
                <w:color w:val="000000"/>
              </w:rPr>
              <w:t>≤500KN)</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桩身完整性</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r>
      <w:tr>
        <w:tc>
          <w:tcPr>
            <w:tcW w:type="dxa" w:w="1531"/>
            <w:vMerge/>
            <w:tcBorders>
              <w:top w:val="single" w:color="000000" w:sz="4"/>
              <w:left w:val="single" w:color="000000" w:sz="4"/>
              <w:bottom w:val="none" w:color="000000" w:sz="4"/>
              <w:right w:val="single" w:color="000000" w:sz="4"/>
            </w:tcBorders>
          </w:tcP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人行道</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石屑</w:t>
            </w: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水泥混凝土面层</w:t>
            </w: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厚度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排水</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管沟回填</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闭水试验</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闭水试验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1335.67</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r>
      <w:tr>
        <w:tc>
          <w:tcPr>
            <w:tcW w:type="dxa" w:w="153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管道处理地基</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承载力</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重型触探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r>
      <w:tr>
        <w:tc>
          <w:tcPr>
            <w:tcW w:type="dxa" w:w="153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斗文村</w:t>
            </w: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道路工程</w:t>
            </w: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路基</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5%水泥稳定碎石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无侧限抗压强度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沥青面层（</w:t>
            </w:r>
            <w:r>
              <w:rPr>
                <w:sz w:val="21"/>
                <w:color w:val="000000"/>
              </w:rPr>
              <w:t>AC-13C）</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水泥混凝土面层</w:t>
            </w: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厚度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排水</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管沟回填</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867</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闭水试验</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闭水试验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3928.67</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r>
      <w:tr>
        <w:tc>
          <w:tcPr>
            <w:tcW w:type="dxa" w:w="153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01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管道处理地基</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承载力</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重型触探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r>
      <w:tr>
        <w:tc>
          <w:tcPr>
            <w:tcW w:type="dxa" w:w="153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承载力</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平板载荷试验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陇美村</w:t>
            </w: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道路工程</w:t>
            </w: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路基</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5%水泥稳定碎石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无侧限抗压强度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w:t>
            </w:r>
            <w:r>
              <w:rPr>
                <w:sz w:val="21"/>
                <w:color w:val="000000"/>
              </w:rPr>
              <w:t>C-20C</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沥青面层（</w:t>
            </w:r>
            <w:r>
              <w:rPr>
                <w:sz w:val="21"/>
                <w:color w:val="000000"/>
              </w:rPr>
              <w:t>AC-13C）</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水泥混凝土面层</w:t>
            </w: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厚度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排水</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管沟回填</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432</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闭水试验</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闭水试验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1319</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r>
      <w:tr>
        <w:tc>
          <w:tcPr>
            <w:tcW w:type="dxa" w:w="153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01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管道处理地基</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承载力</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重型触探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r>
      <w:tr>
        <w:tc>
          <w:tcPr>
            <w:tcW w:type="dxa" w:w="153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承载力</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平板载荷试验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桃李陇村</w:t>
            </w: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道路工程</w:t>
            </w: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路基</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5%水泥稳定碎石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无侧限抗压强度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沥青面层（</w:t>
            </w:r>
            <w:r>
              <w:rPr>
                <w:sz w:val="21"/>
                <w:color w:val="000000"/>
              </w:rPr>
              <w:t>AC-13C）</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水泥混凝土面层</w:t>
            </w: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厚度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排水</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管沟回填</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闭水试验</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闭水试验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4898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r>
      <w:tr>
        <w:tc>
          <w:tcPr>
            <w:tcW w:type="dxa" w:w="153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管道处理地基</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承载力</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重型触探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r>
      <w:tr>
        <w:tc>
          <w:tcPr>
            <w:tcW w:type="dxa" w:w="153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仙庭村</w:t>
            </w: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道路工程</w:t>
            </w: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路基</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级配碎石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5%水泥稳定碎石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无侧限抗压强度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沥青面层（</w:t>
            </w:r>
            <w:r>
              <w:rPr>
                <w:sz w:val="21"/>
                <w:color w:val="000000"/>
              </w:rPr>
              <w:t>AC-13C）</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水泥混凝土面层</w:t>
            </w: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厚度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排水</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管沟回填</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闭水试验</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闭水试验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粗集料</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筛分、表观相对密度</w:t>
            </w:r>
            <w:r>
              <w:rPr>
                <w:sz w:val="21"/>
                <w:color w:val="000000"/>
              </w:rPr>
              <w:t>、吸水率、水洗法＜</w:t>
            </w:r>
            <w:r>
              <w:rPr>
                <w:sz w:val="21"/>
                <w:color w:val="000000"/>
              </w:rPr>
              <w:t>0.075 mm颗粒含量、坚固性、细长扁平颗粒含量、压碎值、硫酸盐含量、洛杉矶磨耗损失</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回填材料</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击实试验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混凝土管</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外压荷载</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沥青常规</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标准密度、相对密度、针入度、延度、软化点、薄膜加热试验、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水泥稳定碎石</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配合比</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细集料</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筛分、表观相对密度</w:t>
            </w:r>
            <w:r>
              <w:rPr>
                <w:sz w:val="21"/>
                <w:color w:val="000000"/>
              </w:rPr>
              <w:t>、含水率、水洗法＜</w:t>
            </w:r>
            <w:r>
              <w:rPr>
                <w:sz w:val="21"/>
                <w:color w:val="000000"/>
              </w:rPr>
              <w:t>0.075 mm颗粒含量（含泥量）、坚固性、有机质含量、砂当量、</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铸铁检查井盖</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承载能力、残余变形、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混凝土</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混凝土</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抗折强度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防水卷材</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拉伸性能、热处理尺寸变化率、低温弯折、不透水性、抗冲击性能、撕裂强度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钢筋焊接接头</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拉伸强度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热轧带肋钢筋</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屈服强度、抗拉强度、断后伸长率、弯曲、重量偏差、强屈比、超强比、最大力下总伸长率、反向（反复）弯曲</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热轧光圆钢筋</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拉伸、弯曲、重量偏差</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砂浆</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灰砂砖、实心砖</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抗压强度、干密度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电线电缆</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标志、结构尺寸（按每一芯线芯算）、导体电阻（按每一芯线芯算）、绝缘电阻（按每一芯线芯算）、电压试验（按每一芯线芯算）、绝缘老化前拉力试验、护套老化前拉力试验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石材</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弯曲强度、吸水率、体积密度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路面砖</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抗压（抗折）强度、吸水率</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r>
    </w:tbl>
    <w:p>
      <w:pPr>
        <w:pStyle w:val="null3"/>
      </w:pPr>
      <w:r>
        <w:rPr/>
        <w:t>采购包1（潮州市潮安区浮洋镇万亩水稻种植生产基地配套工程及周边人居环境整治项目质量检测服务）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自合同签订之日起至工程完工验收(具体起始时间以合同签订为准)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第1期为(预付款)：支付比例30%，支付比例30%，采购人、中标人双方签订合同后，十个工作日内支付合同总价的30%预付款。</w:t>
            </w:r>
          </w:p>
          <w:p>
            <w:pPr>
              <w:pStyle w:val="null3"/>
            </w:pPr>
            <w:r>
              <w:rPr/>
              <w:t>第2期为(进度款)：支付比例60%，支付比例60%，进度款的检测服务费用按季度支付，按每季度实际完成量进行申报检测款，不超过总合同90% 当检测费用累计支付达本合同检测服务费的90%时，暂停支付检测服务费。</w:t>
            </w:r>
          </w:p>
          <w:p>
            <w:pPr>
              <w:pStyle w:val="null3"/>
            </w:pPr>
            <w:r>
              <w:rPr/>
              <w:t>第3期为(尾款)：支付比例10%，支付比例10%，余下10%的支付：最终按实际完成检测量进行结算，以图纸检测量、检测规范和财政的结算价的余款付清。</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1期：交付验收标准依次序对照适用标准为：①按广东省有关规定的规范要求进行验收；②符合中华人民共和国国家安全质量标准、环保标准或行业标准；③符合采购文件和响应承诺配置、参数及各项要求。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1.最高投标限价：¥ 1562640.00元， 2.报价要求应包工、包料、包质量，在安全、文明施工前提下，对各材料、现场的检测、评估得出检测数据等，根据检测评估结果生成检测报告。 3.本项目需填报投标报价下浮率，投标有效报价范围：在0% - 100%（含界值）的下浮率范围内进行报价，超出下浮率范围的作废标处理，投标报价下浮率报价需保留小数点后二位。供应商在提交响应文件时无需提供已标价工程量清单，成交之后根据采购人的要求提供。因本项目的采购方式为竞争性磋商，在磋商过程中磋商小组发起的最终报价（二次报价）环节以磋商小组在磋商过程中发起的时间为准，如因供应商自身原因未进行最终报价（二次报价），视为不响应磋商文件的要求，做废标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潮州市潮安区浮洋镇万亩水稻种植生产基地配套工程及周边人居环境整治项目质量检测服务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1,562,640.00</w:t>
            </w:r>
          </w:p>
        </w:tc>
        <w:tc>
          <w:tcPr>
            <w:tcW w:type="dxa" w:w="831"/>
          </w:tcPr>
          <w:p>
            <w:pPr>
              <w:pStyle w:val="null3"/>
              <w:jc w:val="right"/>
            </w:pPr>
            <w:r>
              <w:rPr/>
              <w:t>1,562,640.00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潮州市潮安区浮洋镇万亩水稻种植生产基地配套工程及周边人居环境整治项目质量检测服务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服务承诺与要求：</w:t>
            </w:r>
            <w:r>
              <w:rPr/>
              <w:t xml:space="preserve"> </w:t>
            </w:r>
          </w:p>
          <w:p>
            <w:pPr>
              <w:pStyle w:val="null3"/>
            </w:pPr>
            <w:r>
              <w:rPr/>
              <w:t>1.</w:t>
            </w:r>
            <w:r>
              <w:rPr/>
              <w:t>供应商需成立项目组，明确项目负责人，确保人员到位；</w:t>
            </w:r>
          </w:p>
          <w:p>
            <w:pPr>
              <w:pStyle w:val="null3"/>
            </w:pPr>
            <w:r>
              <w:rPr/>
              <w:t>2.</w:t>
            </w:r>
            <w:r>
              <w:rPr/>
              <w:t>合理使用合同经费，不得挪用；</w:t>
            </w:r>
          </w:p>
          <w:p>
            <w:pPr>
              <w:pStyle w:val="null3"/>
            </w:pPr>
            <w:r>
              <w:rPr/>
              <w:t>3.</w:t>
            </w:r>
            <w:r>
              <w:rPr/>
              <w:t>确保用于检测的仪器应符合国家和部颁标准，年检合格，性能良好；</w:t>
            </w:r>
          </w:p>
          <w:p>
            <w:pPr>
              <w:pStyle w:val="null3"/>
            </w:pPr>
            <w:r>
              <w:rPr/>
              <w:t>4.</w:t>
            </w:r>
            <w:r>
              <w:rPr/>
              <w:t>试验人员要依照标准、操作规程、等进行试验检测工作，工作要精益求精，数据要真实可靠，对试验数据负责。</w:t>
            </w:r>
          </w:p>
          <w:p>
            <w:pPr>
              <w:pStyle w:val="null3"/>
            </w:pPr>
            <w:r>
              <w:rPr/>
              <w:t>5.</w:t>
            </w:r>
            <w:r>
              <w:rPr/>
              <w:t>试验设备要按照设备仪器管理制度的有关规定执行。</w:t>
            </w:r>
          </w:p>
          <w:p>
            <w:pPr>
              <w:pStyle w:val="null3"/>
            </w:pPr>
            <w:r>
              <w:rPr/>
              <w:t>6.</w:t>
            </w:r>
            <w:r>
              <w:rPr/>
              <w:t>试验设备有故障或过期未标定不得投入检测工作。</w:t>
            </w:r>
          </w:p>
          <w:p>
            <w:pPr>
              <w:pStyle w:val="null3"/>
            </w:pPr>
            <w:r>
              <w:rPr/>
              <w:t>7.</w:t>
            </w:r>
            <w:r>
              <w:rPr/>
              <w:t>保持设备运行完好率，试验室的环境、温度条件符合检测工作的要求。</w:t>
            </w:r>
          </w:p>
          <w:p>
            <w:pPr>
              <w:pStyle w:val="null3"/>
            </w:pPr>
            <w:r>
              <w:rPr/>
              <w:t>8.</w:t>
            </w:r>
            <w:r>
              <w:rPr/>
              <w:t>读取数据与记录数据必须按有关标准规定的检测方法与步骤进行。</w:t>
            </w:r>
          </w:p>
          <w:p>
            <w:pPr>
              <w:pStyle w:val="null3"/>
            </w:pPr>
            <w:r>
              <w:rPr/>
              <w:t>9.</w:t>
            </w:r>
            <w:r>
              <w:rPr/>
              <w:t>对试验所得数据进行可靠性分析，如实准确填写在试验记录中。</w:t>
            </w:r>
          </w:p>
          <w:p>
            <w:pPr>
              <w:pStyle w:val="null3"/>
            </w:pPr>
            <w:r>
              <w:rPr/>
              <w:t>10.</w:t>
            </w:r>
            <w:r>
              <w:rPr/>
              <w:t>检测报告是判定原材料、半成品、成品质量主要依据，要履行审核手续，签字齐全后对外发出。</w:t>
            </w:r>
          </w:p>
          <w:p>
            <w:pPr>
              <w:pStyle w:val="null3"/>
            </w:pPr>
            <w:r>
              <w:rPr/>
              <w:t>11.</w:t>
            </w:r>
            <w:r>
              <w:rPr/>
              <w:t>试验室内设备、安全、卫生等应设专人管理。</w:t>
            </w:r>
          </w:p>
          <w:p>
            <w:pPr>
              <w:pStyle w:val="null3"/>
            </w:pPr>
            <w:r>
              <w:rPr/>
              <w:t>12.</w:t>
            </w:r>
            <w:r>
              <w:rPr/>
              <w:t>除采购人指定外，抽样方式、抽样部位由受采购人根据工程进度进行随机取样检测，但取样前，必须提早告知相关监督人员，以便采购人酌情派员参与；</w:t>
            </w:r>
          </w:p>
          <w:p>
            <w:pPr>
              <w:pStyle w:val="null3"/>
              <w:jc w:val="both"/>
            </w:pPr>
            <w:r>
              <w:rPr>
                <w:sz w:val="21"/>
              </w:rPr>
              <w:t>13.</w:t>
            </w:r>
            <w:r>
              <w:rPr>
                <w:sz w:val="21"/>
              </w:rPr>
              <w:t>在抽检过程中发现质量隐患或质量事故时，应及时通知采购人并在</w:t>
            </w:r>
            <w:r>
              <w:rPr>
                <w:sz w:val="21"/>
              </w:rPr>
              <w:t>48</w:t>
            </w:r>
            <w:r>
              <w:rPr>
                <w:sz w:val="21"/>
              </w:rPr>
              <w:t>小时内向采购人提交书面报告。经双方相关人员确认后，作为结算依据；</w:t>
            </w:r>
          </w:p>
        </w:tc>
      </w:tr>
      <w:tr>
        <w:tc>
          <w:tcPr>
            <w:tcW w:type="dxa" w:w="2076"/>
          </w:tcPr>
          <w:p/>
        </w:tc>
        <w:tc>
          <w:tcPr>
            <w:tcW w:type="dxa" w:w="415"/>
          </w:tcPr>
          <w:p>
            <w:pPr>
              <w:pStyle w:val="null3"/>
            </w:pPr>
            <w:r>
              <w:rPr/>
              <w:t>2</w:t>
            </w:r>
          </w:p>
        </w:tc>
        <w:tc>
          <w:tcPr>
            <w:tcW w:type="dxa" w:w="5814"/>
          </w:tcPr>
          <w:p>
            <w:pPr>
              <w:pStyle w:val="null3"/>
            </w:pPr>
            <w:r>
              <w:rPr>
                <w:b/>
              </w:rPr>
              <w:t>实施</w:t>
            </w:r>
            <w:r>
              <w:rPr>
                <w:b/>
              </w:rPr>
              <w:t>方案质量标准</w:t>
            </w:r>
            <w:r>
              <w:rPr>
                <w:b/>
              </w:rPr>
              <w:t>与</w:t>
            </w:r>
            <w:r>
              <w:rPr>
                <w:b/>
              </w:rPr>
              <w:t>要求：</w:t>
            </w:r>
          </w:p>
          <w:p>
            <w:pPr>
              <w:pStyle w:val="null3"/>
            </w:pPr>
            <w:r>
              <w:rPr/>
              <w:t>技术方案必须符合国家及地方现行有关技术规范或规定以及设计单位的技术要求。包括但不限于以下内容：检测方案编制、方案送审（有关行政管理部门）、试验及相关需要的配套工作、编制并提交检测成果报告等全部工作。最终具体检测项目及数量以质量监督部门要求为准。</w:t>
            </w:r>
          </w:p>
          <w:p>
            <w:pPr>
              <w:pStyle w:val="null3"/>
            </w:pPr>
            <w:r>
              <w:rPr/>
              <w:t>根据本项目的使用需求、采购内容，采购人提供的相关资料，在满足设计要求的基础上，按照相关文件規定的工期完成本项目的检验检测服务，并符合检验检测国家、行业现行规范、规程的标准。</w:t>
            </w:r>
          </w:p>
          <w:p>
            <w:pPr>
              <w:pStyle w:val="null3"/>
            </w:pPr>
            <w:r>
              <w:rPr/>
              <w:t>①检测质量标准参照国家、省、市有关规程、规范以及采购人的要求，若不符合其质量要求，由中标人无偿返工直至符合要求。</w:t>
            </w:r>
          </w:p>
          <w:p>
            <w:pPr>
              <w:pStyle w:val="null3"/>
            </w:pPr>
            <w:r>
              <w:rPr/>
              <w:t>②对于施工过程、工序验收等，中标人必须向采购人移交一整套资料备案。</w:t>
            </w:r>
          </w:p>
        </w:tc>
      </w:tr>
      <w:tr>
        <w:tc>
          <w:tcPr>
            <w:tcW w:type="dxa" w:w="2076"/>
          </w:tcPr>
          <w:p/>
        </w:tc>
        <w:tc>
          <w:tcPr>
            <w:tcW w:type="dxa" w:w="415"/>
          </w:tcPr>
          <w:p>
            <w:pPr>
              <w:pStyle w:val="null3"/>
            </w:pPr>
            <w:r>
              <w:rPr/>
              <w:t>3</w:t>
            </w:r>
          </w:p>
        </w:tc>
        <w:tc>
          <w:tcPr>
            <w:tcW w:type="dxa" w:w="5814"/>
          </w:tcPr>
          <w:p>
            <w:pPr>
              <w:pStyle w:val="null3"/>
              <w:jc w:val="both"/>
            </w:pPr>
            <w:r>
              <w:rPr>
                <w:sz w:val="20"/>
                <w:b/>
              </w:rPr>
              <w:t>服务范围：</w:t>
            </w:r>
          </w:p>
          <w:p>
            <w:pPr>
              <w:pStyle w:val="null3"/>
              <w:jc w:val="both"/>
            </w:pPr>
            <w:r>
              <w:rPr>
                <w:sz w:val="20"/>
              </w:rPr>
              <w:t>建设工程主管部门、监督部门要求的具有质量监控作用的工程质量、建筑材料、现场等的检测监测项目，以及为工程验收提供依据的检测监测项目，服务范围除以上工程检测、试验工作外，还包括：</w:t>
            </w:r>
            <w:r>
              <w:rPr>
                <w:sz w:val="20"/>
              </w:rPr>
              <w:t>①</w:t>
            </w:r>
            <w:r>
              <w:rPr>
                <w:sz w:val="20"/>
              </w:rPr>
              <w:t>与工程所在行政区域的相关建设行政主管部门和监督部门进行检测工作的协调，申报检测技术成果的审批。保证技术成果能够通过相关部门认可，确保不因检测工作影响本工程项目的建设进度和竣工验收。</w:t>
            </w:r>
            <w:r>
              <w:rPr>
                <w:sz w:val="20"/>
              </w:rPr>
              <w:t>②</w:t>
            </w:r>
            <w:r>
              <w:rPr>
                <w:sz w:val="20"/>
              </w:rPr>
              <w:t>在进行检测任务的过程中与该工程相关的施工单位、监理单位、设计单位、咨询单位、建设主管部门等相关单位的协调工作。</w:t>
            </w:r>
            <w:r>
              <w:rPr>
                <w:sz w:val="20"/>
              </w:rPr>
              <w:t>③</w:t>
            </w:r>
            <w:r>
              <w:rPr>
                <w:sz w:val="20"/>
              </w:rPr>
              <w:t>检测数据的有关信息通过连接系统进行传输报送。具体以检测工程量清单为准。</w:t>
            </w:r>
          </w:p>
        </w:tc>
      </w:tr>
      <w:tr>
        <w:tc>
          <w:tcPr>
            <w:tcW w:type="dxa" w:w="2076"/>
          </w:tcPr>
          <w:p/>
        </w:tc>
        <w:tc>
          <w:tcPr>
            <w:tcW w:type="dxa" w:w="415"/>
          </w:tcPr>
          <w:p>
            <w:pPr>
              <w:pStyle w:val="null3"/>
            </w:pPr>
            <w:r>
              <w:rPr/>
              <w:t>4</w:t>
            </w:r>
          </w:p>
        </w:tc>
        <w:tc>
          <w:tcPr>
            <w:tcW w:type="dxa" w:w="5814"/>
          </w:tcPr>
          <w:p>
            <w:pPr>
              <w:pStyle w:val="null3"/>
            </w:pPr>
            <w:r>
              <w:rPr>
                <w:b/>
              </w:rPr>
              <w:t>检测依据：</w:t>
            </w:r>
          </w:p>
          <w:p>
            <w:pPr>
              <w:pStyle w:val="null3"/>
            </w:pPr>
            <w:r>
              <w:rPr/>
              <w:t>1</w:t>
            </w:r>
            <w:r>
              <w:rPr/>
              <w:t>、《建筑地基基础检测检测规范》</w:t>
            </w:r>
            <w:r>
              <w:rPr/>
              <w:t>DBJ/T-15-60-2019</w:t>
            </w:r>
            <w:r>
              <w:rPr/>
              <w:t>；</w:t>
            </w:r>
          </w:p>
          <w:p>
            <w:pPr>
              <w:pStyle w:val="null3"/>
            </w:pPr>
            <w:r>
              <w:rPr/>
              <w:t>2</w:t>
            </w:r>
            <w:r>
              <w:rPr/>
              <w:t>、《城镇道路工程施工与质量验收规范》</w:t>
            </w:r>
            <w:r>
              <w:rPr/>
              <w:t>CJJ1-2008</w:t>
            </w:r>
            <w:r>
              <w:rPr/>
              <w:t>；</w:t>
            </w:r>
          </w:p>
          <w:p>
            <w:pPr>
              <w:pStyle w:val="null3"/>
            </w:pPr>
            <w:r>
              <w:rPr/>
              <w:t>3</w:t>
            </w:r>
            <w:r>
              <w:rPr/>
              <w:t>、《给水排水管道工程施工及验收规范》</w:t>
            </w:r>
            <w:r>
              <w:rPr/>
              <w:t>GB 50268-2008</w:t>
            </w:r>
            <w:r>
              <w:rPr/>
              <w:t>；</w:t>
            </w:r>
          </w:p>
          <w:p>
            <w:pPr>
              <w:pStyle w:val="null3"/>
            </w:pPr>
            <w:r>
              <w:rPr/>
              <w:t>4</w:t>
            </w:r>
            <w:r>
              <w:rPr/>
              <w:t>、《混凝土结构工程施工质量验收规范》（</w:t>
            </w:r>
            <w:r>
              <w:rPr/>
              <w:t>GB50204-2015</w:t>
            </w:r>
            <w:r>
              <w:rPr/>
              <w:t>）；</w:t>
            </w:r>
          </w:p>
          <w:p>
            <w:pPr>
              <w:pStyle w:val="null3"/>
            </w:pPr>
            <w:r>
              <w:rPr/>
              <w:t>5</w:t>
            </w:r>
            <w:r>
              <w:rPr/>
              <w:t>、《城镇排水管道检测与评估技术规程》</w:t>
            </w:r>
            <w:r>
              <w:rPr/>
              <w:t>CJJ181-2012</w:t>
            </w:r>
            <w:r>
              <w:rPr/>
              <w:t>；</w:t>
            </w:r>
          </w:p>
          <w:p>
            <w:pPr>
              <w:pStyle w:val="null3"/>
            </w:pPr>
            <w:r>
              <w:rPr/>
              <w:t>6</w:t>
            </w:r>
            <w:r>
              <w:rPr/>
              <w:t>、《混凝土结构工程施工质量验收规范》（</w:t>
            </w:r>
            <w:r>
              <w:rPr/>
              <w:t>GB50204-2015</w:t>
            </w:r>
            <w:r>
              <w:rPr/>
              <w:t>）；</w:t>
            </w:r>
          </w:p>
          <w:p>
            <w:pPr>
              <w:pStyle w:val="null3"/>
            </w:pPr>
            <w:r>
              <w:rPr/>
              <w:t>7</w:t>
            </w:r>
            <w:r>
              <w:rPr/>
              <w:t>、《建筑结构检测技术标准表》</w:t>
            </w:r>
            <w:r>
              <w:rPr/>
              <w:t>GB/T 50344-2019</w:t>
            </w:r>
            <w:r>
              <w:rPr/>
              <w:t>；</w:t>
            </w:r>
          </w:p>
          <w:p>
            <w:pPr>
              <w:pStyle w:val="null3"/>
            </w:pPr>
            <w:r>
              <w:rPr/>
              <w:t>8</w:t>
            </w:r>
            <w:r>
              <w:rPr/>
              <w:t>、未罗列的相关规范、工程施工图及相关补充说明书</w:t>
            </w:r>
          </w:p>
          <w:p>
            <w:pPr>
              <w:pStyle w:val="null3"/>
            </w:pPr>
            <w:r>
              <w:rPr/>
              <w:t>9</w:t>
            </w:r>
            <w:r>
              <w:rPr/>
              <w:t>、工程设计文件、变更文件和经监理工程师和建设单位确认的施工及试验资料</w:t>
            </w:r>
          </w:p>
          <w:p>
            <w:pPr>
              <w:pStyle w:val="null3"/>
              <w:jc w:val="both"/>
            </w:pPr>
            <w:r>
              <w:rPr>
                <w:sz w:val="21"/>
              </w:rPr>
              <w:t>10</w:t>
            </w:r>
            <w:r>
              <w:rPr>
                <w:sz w:val="21"/>
              </w:rPr>
              <w:t>、国家现行技术规范的要求等。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1.采购代理机构：本项目是指广东润德工程管理有限公司，负责整个采购活动的组织，依法负责编制和发布磋商文件，对磋商文件拥有最终的解释权，不以任何身份出任磋商小组成员。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潮州市潮安区浮洋镇产业发展服务中心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采购包1：投标报价下浮率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采购机构代理服务收费标准：收取。采购机构代理服务收费标准：参照《国家计委关于印发&lt;招标代理服务收费管理暂行办法&gt;的通知》（计价格[2002]1980号文），以中标金额为计算依据进行收费。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 说明：具体情况根据开标时现场代理机构人员设置为准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广东润德工程管理有限公司</w:t>
      </w:r>
      <w:r>
        <w:rPr/>
        <w:t>代收。具体操作要求详见</w:t>
      </w:r>
      <w:r>
        <w:rPr/>
        <w:t>广东润德工程管理有限公司</w:t>
      </w:r>
      <w:r>
        <w:rPr/>
        <w:t>有关指引，递交事宜请自行咨询</w:t>
      </w:r>
      <w:r>
        <w:rPr/>
        <w:t>广东润德工程管理有限公司</w:t>
      </w:r>
      <w:r>
        <w:rPr/>
        <w:t>；请各供应商在响应文件递交截止时间前按须知前附表规定的金额递交至</w:t>
      </w:r>
      <w:r>
        <w:rPr/>
        <w:t>广东润德工程管理有限公司</w:t>
      </w:r>
      <w:r>
        <w:rPr/>
        <w:t>，到账情况以开启时</w:t>
      </w:r>
      <w:r>
        <w:rPr/>
        <w:t>广东润德工程管理有限公司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潘先生</w:t>
      </w:r>
    </w:p>
    <w:p>
      <w:pPr>
        <w:pStyle w:val="null3"/>
        <w:ind w:firstLine="480"/>
      </w:pPr>
      <w:r>
        <w:rPr/>
        <w:t>电话：</w:t>
      </w:r>
      <w:r>
        <w:rPr/>
        <w:t>19988292988</w:t>
      </w:r>
    </w:p>
    <w:p>
      <w:pPr>
        <w:pStyle w:val="null3"/>
        <w:ind w:firstLine="480"/>
      </w:pPr>
      <w:r>
        <w:rPr/>
        <w:t>传真：</w:t>
      </w:r>
      <w:r>
        <w:rPr/>
        <w:t>0768-2355999</w:t>
      </w:r>
    </w:p>
    <w:p>
      <w:pPr>
        <w:pStyle w:val="null3"/>
        <w:ind w:firstLine="480"/>
      </w:pPr>
      <w:r>
        <w:rPr/>
        <w:t>邮箱：</w:t>
      </w:r>
      <w:r>
        <w:rPr/>
        <w:t>1076119183@qq.com</w:t>
      </w:r>
    </w:p>
    <w:p>
      <w:pPr>
        <w:pStyle w:val="null3"/>
        <w:ind w:firstLine="480"/>
      </w:pPr>
      <w:r>
        <w:rPr/>
        <w:t>地址：</w:t>
      </w:r>
      <w:r>
        <w:rPr/>
        <w:t>潮州市湘桥区南较西路与彩虹东路交界处东南侧金域澜岸花园二期0006号铺</w:t>
      </w:r>
    </w:p>
    <w:p>
      <w:pPr>
        <w:pStyle w:val="null3"/>
        <w:ind w:firstLine="480"/>
      </w:pPr>
      <w:r>
        <w:rPr/>
        <w:t>邮编：</w:t>
      </w:r>
      <w:r>
        <w:rPr/>
        <w:t>510635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政府采购监督管理机构名称：潮州市潮安区财政局</w:t>
      </w:r>
    </w:p>
    <w:p>
      <w:pPr>
        <w:pStyle w:val="null3"/>
      </w:pPr>
      <w:r>
        <w:rPr/>
        <w:t>地 址：潮州市潮安区庵埠镇彩文路9号</w:t>
      </w:r>
    </w:p>
    <w:p>
      <w:pPr>
        <w:pStyle w:val="null3"/>
      </w:pPr>
      <w:r>
        <w:rPr/>
        <w:t>电 话：0768-5811515</w:t>
      </w:r>
    </w:p>
    <w:p>
      <w:pPr>
        <w:pStyle w:val="null3"/>
      </w:pPr>
      <w:r>
        <w:rPr/>
        <w:t>邮 编：515638</w:t>
      </w:r>
    </w:p>
    <w:p>
      <w:pPr>
        <w:pStyle w:val="null3"/>
      </w:pPr>
      <w:r>
        <w:rPr/>
        <w:t>传 真：0768-5817857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潮州市潮安区浮洋镇万亩水稻种植生产基地配套工程及周边人居环境整治项目质量检测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广东润德工程管理有限公司</w:t>
      </w:r>
      <w:r>
        <w:rPr/>
        <w:t>统一对外发布。</w:t>
      </w:r>
    </w:p>
    <w:p>
      <w:pPr>
        <w:pStyle w:val="null3"/>
        <w:ind w:firstLine="480"/>
      </w:pPr>
      <w:r>
        <w:rPr/>
        <w:t>（2）对</w:t>
      </w:r>
      <w:r>
        <w:rPr/>
        <w:t>广东润德工程管理有限公司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采购包1（潮州市潮安区浮洋镇万亩水稻种植生产基地配套工程及周边人居环境整治项目质量检测服务）：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采购包1（潮州市潮安区浮洋镇万亩水稻种植生产基地配套工程及周边人居环境整治项目质量检测服务）：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按公告附件格式提供《资格承诺函》。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按公告附件格式提供《资格承诺函》。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提供具备履行合同所必需的设备和专业技术能力的承诺（或声明）或提供具备履行合同所必需的设备和专业技术能力的其它情况证明，格式自拟。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公告附件格式提供《资格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以“信用中国”网站跳转的“中国执行信息公开网”查询为准）；②重大税收违法失信主体名单；③政府采购严重违法失信行为记录名单；同时不处于中国政府采购网(www.ccgp.gov.cn)“政府采购严重违法失信行为记录名单”中的禁止参加政府采购活动期间。（说明：①以采购人或采购代理机构于投标截止日在“信用中国”网站及中国政府采购网查询结果为准，如在上述网站查询结果均显示没有相关记录，视为不存在上述不良信用记录。②采购代理机构同时对信用信息查询记录和证据截图或下载存档；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承诺相关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响应供应商须具备建设主管部门颁发的建设工程质量检测机构资质证书，且资质证书在有效期内。响应供应商检测范围至少含见证取样检测、地基基础工程检测。若已按《建设工程质量检测机构资质标准》（建质规(2023) 1号，以下简称新标准）取得新建设工程质量检测机构资质的检测机构，需满足新标准规定具备综合资质或专项资质（同时具备建筑材料及构配件、地基基础、市政工程材料、道路工程专项资质）（注：如证书的专项资质与上述名称不同，但表达的意思一致也视为满足该项条件。） 注：根据《广东省住房和城乡建设厅关于做好建设工程质量检测机构资质审批有关事项准备的通知》（粤建质〔2024〕244号）规定，按照原标准核发的建设工程质量检测机构资质证书有效期于2024年10月31日（含）以后届满的，统一延期至2025年10月31日。广东省外企业以当地省级或直辖市或自治区建设行政主管部门相关文件规定为准（若有相关延期等情况，供应商需提供相关证明材料）。</w:t>
            </w:r>
          </w:p>
        </w:tc>
      </w:tr>
      <w:tr>
        <w:tc>
          <w:tcPr>
            <w:tcW w:type="dxa" w:w="890"/>
          </w:tcPr>
          <w:p>
            <w:pPr>
              <w:pStyle w:val="null3"/>
            </w:pPr>
            <w:r>
              <w:rPr/>
              <w:t>9</w:t>
            </w:r>
          </w:p>
        </w:tc>
        <w:tc>
          <w:tcPr>
            <w:tcW w:type="dxa" w:w="3178"/>
          </w:tcPr>
          <w:p>
            <w:pPr>
              <w:pStyle w:val="null3"/>
            </w:pPr>
            <w:r>
              <w:rPr/>
              <w:t>联合体</w:t>
            </w:r>
          </w:p>
        </w:tc>
        <w:tc>
          <w:tcPr>
            <w:tcW w:type="dxa" w:w="4238"/>
          </w:tcPr>
          <w:p>
            <w:pPr>
              <w:pStyle w:val="null3"/>
            </w:pPr>
            <w:r>
              <w:rPr/>
              <w:t>本项目不接受联合体（提供说明，格式自拟）。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为专门面向中小企业采购的项目。本项目服务全部由中小微企业、或监狱企业、或残疾人福利性单位承接。支持脱贫攻坚、采购节能产品、环境标志产品、贫困地区农副产品等相关政策。[供应商应按磋商文件提供的格式填写并提供《政府采购促进中小企业发展管理办法》（财库〔2020〕46号）规定的《中小企业声明函》对应相应企业规模进行声明，或提供省级以上监狱管理局、戒毒管理局（含新疆生产建设兵团）出具的属于监狱企业的证明文件，或提供声明为残疾人福利单位的《残疾人福利性单位声明函》。</w:t>
            </w:r>
          </w:p>
        </w:tc>
      </w:tr>
    </w:tbl>
    <w:p>
      <w:pPr>
        <w:pStyle w:val="null3"/>
        <w:ind w:firstLine="480"/>
      </w:pPr>
      <w:r>
        <w:rPr/>
        <w:t>表二符合性审查表：</w:t>
      </w:r>
    </w:p>
    <w:p>
      <w:pPr>
        <w:pStyle w:val="null3"/>
      </w:pPr>
      <w:r>
        <w:rPr/>
        <w:t>采购包1（潮州市潮安区浮洋镇万亩水稻种植生产基地配套工程及周边人居环境整治项目质量检测服务）：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响应报价符合要求</w:t>
            </w:r>
          </w:p>
        </w:tc>
        <w:tc>
          <w:tcPr>
            <w:tcW w:type="dxa" w:w="4238"/>
          </w:tcPr>
          <w:p>
            <w:pPr>
              <w:pStyle w:val="null3"/>
            </w:pPr>
            <w:r>
              <w:rPr/>
              <w:t>报价确定且不高于预算金额；如磋商小组没有对磋商文件作实质性变动增加新的需求，最后报价不得高于首次报价；未被认定低于其成本报价。</w:t>
            </w:r>
          </w:p>
        </w:tc>
      </w:tr>
      <w:tr>
        <w:tc>
          <w:tcPr>
            <w:tcW w:type="dxa" w:w="890"/>
          </w:tcPr>
          <w:p>
            <w:pPr>
              <w:pStyle w:val="null3"/>
            </w:pPr>
            <w:r>
              <w:rPr/>
              <w:t>2</w:t>
            </w:r>
          </w:p>
        </w:tc>
        <w:tc>
          <w:tcPr>
            <w:tcW w:type="dxa" w:w="3178"/>
          </w:tcPr>
          <w:p>
            <w:pPr>
              <w:pStyle w:val="null3"/>
            </w:pPr>
            <w:r>
              <w:rPr/>
              <w:t>响应文件编制、签字、盖章符合要求</w:t>
            </w:r>
          </w:p>
        </w:tc>
        <w:tc>
          <w:tcPr>
            <w:tcW w:type="dxa" w:w="4238"/>
          </w:tcPr>
          <w:p>
            <w:pPr>
              <w:pStyle w:val="null3"/>
            </w:pPr>
            <w:r>
              <w:rPr/>
              <w:t>响应文件完整，无重大错漏，并按要求签字、盖章。</w:t>
            </w:r>
          </w:p>
        </w:tc>
      </w:tr>
      <w:tr>
        <w:tc>
          <w:tcPr>
            <w:tcW w:type="dxa" w:w="890"/>
          </w:tcPr>
          <w:p>
            <w:pPr>
              <w:pStyle w:val="null3"/>
            </w:pPr>
            <w:r>
              <w:rPr/>
              <w:t>3</w:t>
            </w:r>
          </w:p>
        </w:tc>
        <w:tc>
          <w:tcPr>
            <w:tcW w:type="dxa" w:w="3178"/>
          </w:tcPr>
          <w:p>
            <w:pPr>
              <w:pStyle w:val="null3"/>
            </w:pPr>
            <w:r>
              <w:rPr/>
              <w:t>服务期符合要求</w:t>
            </w:r>
          </w:p>
        </w:tc>
        <w:tc>
          <w:tcPr>
            <w:tcW w:type="dxa" w:w="4238"/>
          </w:tcPr>
          <w:p>
            <w:pPr>
              <w:pStyle w:val="null3"/>
            </w:pPr>
            <w:r>
              <w:rPr/>
              <w:t>服务期符合磋商文件中合同履行期限（标的提供的时间）的要求。</w:t>
            </w:r>
          </w:p>
        </w:tc>
      </w:tr>
      <w:tr>
        <w:tc>
          <w:tcPr>
            <w:tcW w:type="dxa" w:w="890"/>
          </w:tcPr>
          <w:p>
            <w:pPr>
              <w:pStyle w:val="null3"/>
            </w:pPr>
            <w:r>
              <w:rPr/>
              <w:t>4</w:t>
            </w:r>
          </w:p>
        </w:tc>
        <w:tc>
          <w:tcPr>
            <w:tcW w:type="dxa" w:w="3178"/>
          </w:tcPr>
          <w:p>
            <w:pPr>
              <w:pStyle w:val="null3"/>
            </w:pPr>
            <w:r>
              <w:rPr/>
              <w:t>实质性响应符合要求</w:t>
            </w:r>
          </w:p>
        </w:tc>
        <w:tc>
          <w:tcPr>
            <w:tcW w:type="dxa" w:w="4238"/>
          </w:tcPr>
          <w:p>
            <w:pPr>
              <w:pStyle w:val="null3"/>
            </w:pPr>
            <w:r>
              <w:rPr/>
              <w:t>实质性响应磋商文件中“★”号条款（如有要求）。</w:t>
            </w:r>
          </w:p>
        </w:tc>
      </w:tr>
      <w:tr>
        <w:tc>
          <w:tcPr>
            <w:tcW w:type="dxa" w:w="890"/>
          </w:tcPr>
          <w:p>
            <w:pPr>
              <w:pStyle w:val="null3"/>
            </w:pPr>
            <w:r>
              <w:rPr/>
              <w:t>5</w:t>
            </w:r>
          </w:p>
        </w:tc>
        <w:tc>
          <w:tcPr>
            <w:tcW w:type="dxa" w:w="3178"/>
          </w:tcPr>
          <w:p>
            <w:pPr>
              <w:pStyle w:val="null3"/>
            </w:pPr>
            <w:r>
              <w:rPr/>
              <w:t>没有附加采购人不能接受的条件</w:t>
            </w:r>
          </w:p>
        </w:tc>
        <w:tc>
          <w:tcPr>
            <w:tcW w:type="dxa" w:w="4238"/>
          </w:tcPr>
          <w:p>
            <w:pPr>
              <w:pStyle w:val="null3"/>
            </w:pPr>
            <w:r>
              <w:rPr/>
              <w:t>响应文件未含有采购人不能接受的附加条件。</w:t>
            </w:r>
          </w:p>
        </w:tc>
      </w:tr>
      <w:tr>
        <w:tc>
          <w:tcPr>
            <w:tcW w:type="dxa" w:w="890"/>
          </w:tcPr>
          <w:p>
            <w:pPr>
              <w:pStyle w:val="null3"/>
            </w:pPr>
            <w:r>
              <w:rPr/>
              <w:t>6</w:t>
            </w:r>
          </w:p>
        </w:tc>
        <w:tc>
          <w:tcPr>
            <w:tcW w:type="dxa" w:w="3178"/>
          </w:tcPr>
          <w:p>
            <w:pPr>
              <w:pStyle w:val="null3"/>
            </w:pPr>
            <w:r>
              <w:rPr/>
              <w:t>符合法律、行政法规和磋商文件要求</w:t>
            </w:r>
          </w:p>
        </w:tc>
        <w:tc>
          <w:tcPr>
            <w:tcW w:type="dxa" w:w="4238"/>
          </w:tcPr>
          <w:p>
            <w:pPr>
              <w:pStyle w:val="null3"/>
            </w:pPr>
            <w:r>
              <w:rPr/>
              <w:t>不属于法律、法规和磋商文件规定的其他无效情形。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采购包1(潮州市潮安区浮洋镇万亩水稻种植生产基地配套工程及周边人居环境整治项目质量检测服务):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采用的检测标准、规范和依据 (10.0分)</w:t>
            </w:r>
          </w:p>
        </w:tc>
        <w:tc>
          <w:tcPr>
            <w:tcW w:type="dxa" w:w="5076"/>
          </w:tcPr>
          <w:p>
            <w:pPr>
              <w:pStyle w:val="null3"/>
              <w:jc w:val="left"/>
            </w:pPr>
            <w:r>
              <w:rPr/>
              <w:t>1.采用的检测标准、规范和依据全面、准确，满足本项目要求的得10分；2.采用的检测标准、规范和依据基本全面、基本准确，满足本项目要求的得8分；3.采用的检测标准、规范和依据全面性、准确性欠缺，不完全满足本项目要求的得6分；4.无提供不得分。</w:t>
            </w:r>
          </w:p>
        </w:tc>
      </w:tr>
      <w:tr>
        <w:tc>
          <w:tcPr>
            <w:tcW w:type="dxa" w:w="922"/>
            <w:gridSpan w:val="2"/>
            <w:vMerge/>
          </w:tcPr>
          <w:p/>
        </w:tc>
        <w:tc>
          <w:tcPr>
            <w:tcW w:type="dxa" w:w="2307"/>
          </w:tcPr>
          <w:p>
            <w:pPr>
              <w:pStyle w:val="null3"/>
              <w:jc w:val="left"/>
            </w:pPr>
            <w:r>
              <w:rPr/>
              <w:t>检测频率及数量 (8.0分)</w:t>
            </w:r>
          </w:p>
        </w:tc>
        <w:tc>
          <w:tcPr>
            <w:tcW w:type="dxa" w:w="5076"/>
          </w:tcPr>
          <w:p>
            <w:pPr>
              <w:pStyle w:val="null3"/>
              <w:jc w:val="left"/>
            </w:pPr>
            <w:r>
              <w:rPr/>
              <w:t>1.检测频率及数量符合相关标准规范及本项目要求，得8分；2.检测频率及数量基本符合相关标准规范及本项目要求，得6分；3.检测频率及数量不够符合相关标准规范及本项目要求，得4分；4.无提供不得分。</w:t>
            </w:r>
          </w:p>
        </w:tc>
      </w:tr>
      <w:tr>
        <w:tc>
          <w:tcPr>
            <w:tcW w:type="dxa" w:w="922"/>
            <w:gridSpan w:val="2"/>
            <w:vMerge/>
          </w:tcPr>
          <w:p/>
        </w:tc>
        <w:tc>
          <w:tcPr>
            <w:tcW w:type="dxa" w:w="2307"/>
          </w:tcPr>
          <w:p>
            <w:pPr>
              <w:pStyle w:val="null3"/>
              <w:jc w:val="left"/>
            </w:pPr>
            <w:r>
              <w:rPr/>
              <w:t>工期及检测进度计划安排 (10.0分)</w:t>
            </w:r>
          </w:p>
        </w:tc>
        <w:tc>
          <w:tcPr>
            <w:tcW w:type="dxa" w:w="5076"/>
          </w:tcPr>
          <w:p>
            <w:pPr>
              <w:pStyle w:val="null3"/>
              <w:jc w:val="left"/>
            </w:pPr>
            <w:r>
              <w:rPr/>
              <w:t>1.工期及检测进度计划安排科学、合理、优于本项目进度要求的得10分； 2.工期及检测进度计划安排能满足本工程进度要求的得8分；3.工期及检测进度计划安排基本可行、计划一般的得6分；4.无提供不得分。</w:t>
            </w:r>
          </w:p>
        </w:tc>
      </w:tr>
      <w:tr>
        <w:tc>
          <w:tcPr>
            <w:tcW w:type="dxa" w:w="922"/>
            <w:gridSpan w:val="2"/>
            <w:vMerge/>
          </w:tcPr>
          <w:p/>
        </w:tc>
        <w:tc>
          <w:tcPr>
            <w:tcW w:type="dxa" w:w="2307"/>
          </w:tcPr>
          <w:p>
            <w:pPr>
              <w:pStyle w:val="null3"/>
              <w:jc w:val="left"/>
            </w:pPr>
            <w:r>
              <w:rPr/>
              <w:t>质量保证体系及技术组织措施 (12.0分)</w:t>
            </w:r>
          </w:p>
        </w:tc>
        <w:tc>
          <w:tcPr>
            <w:tcW w:type="dxa" w:w="5076"/>
          </w:tcPr>
          <w:p>
            <w:pPr>
              <w:pStyle w:val="null3"/>
              <w:jc w:val="left"/>
            </w:pPr>
            <w:r>
              <w:rPr/>
              <w:t>1.对质量目标理解透彻，能够保证体系高质量完成，相应技术措施分析到位的，得12分；2.对质量目标理解较好，基本保证体系能良好完成，相应技术措施有分析的，得10分；3.对质量目标理解一般，保证体系能完成，相应技术措施存在缺漏的，得8分；4.无提供不得分。</w:t>
            </w:r>
          </w:p>
        </w:tc>
      </w:tr>
      <w:tr>
        <w:tc>
          <w:tcPr>
            <w:tcW w:type="dxa" w:w="922"/>
            <w:gridSpan w:val="2"/>
            <w:vMerge/>
          </w:tcPr>
          <w:p/>
        </w:tc>
        <w:tc>
          <w:tcPr>
            <w:tcW w:type="dxa" w:w="2307"/>
          </w:tcPr>
          <w:p>
            <w:pPr>
              <w:pStyle w:val="null3"/>
              <w:jc w:val="left"/>
            </w:pPr>
            <w:r>
              <w:rPr/>
              <w:t>检测安全文明保证措施 (10.0分)</w:t>
            </w:r>
          </w:p>
        </w:tc>
        <w:tc>
          <w:tcPr>
            <w:tcW w:type="dxa" w:w="5076"/>
          </w:tcPr>
          <w:p>
            <w:pPr>
              <w:pStyle w:val="null3"/>
              <w:jc w:val="left"/>
            </w:pPr>
            <w:r>
              <w:rPr/>
              <w:t>1.检测安全文明保证措施详细、具体，内容齐全的得10分；2.检测安全文明保证措施齐全，检测方法符合检测要求的得8分；3.检测安全文明保证措施比较齐全，检测方法可行性一般的得6分；4.无提供不得分。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响应供应商的业绩 (8.0分)</w:t>
            </w:r>
          </w:p>
        </w:tc>
        <w:tc>
          <w:tcPr>
            <w:tcW w:type="dxa" w:w="5076"/>
          </w:tcPr>
          <w:p>
            <w:pPr>
              <w:pStyle w:val="null3"/>
              <w:jc w:val="left"/>
            </w:pPr>
            <w:r>
              <w:rPr/>
              <w:t>响应供应商自2020年1月至今承接过类似工程检测项目业绩，每提供一个得2分，本项最多得8分。 注：须提供合同关键页和中标通知书扫描件加盖公章，以合同签订时间为准，不提供不得分。</w:t>
            </w:r>
          </w:p>
        </w:tc>
      </w:tr>
      <w:tr>
        <w:tc>
          <w:tcPr>
            <w:tcW w:type="dxa" w:w="922"/>
            <w:gridSpan w:val="2"/>
            <w:vMerge/>
          </w:tcPr>
          <w:p/>
        </w:tc>
        <w:tc>
          <w:tcPr>
            <w:tcW w:type="dxa" w:w="2307"/>
          </w:tcPr>
          <w:p>
            <w:pPr>
              <w:pStyle w:val="null3"/>
              <w:jc w:val="left"/>
            </w:pPr>
            <w:r>
              <w:rPr/>
              <w:t>体系认证 (6.0分)</w:t>
            </w:r>
          </w:p>
        </w:tc>
        <w:tc>
          <w:tcPr>
            <w:tcW w:type="dxa" w:w="5076"/>
          </w:tcPr>
          <w:p>
            <w:pPr>
              <w:pStyle w:val="null3"/>
              <w:jc w:val="left"/>
            </w:pPr>
            <w:r>
              <w:rPr/>
              <w:t>1.响应供应商具备质量管理体系认证证书、环境管理体系认证证书、职业健康安全管理体系认证证书，每提供一个得2分； （须提供有效证书扫描件及全国认证认可信息公共服务平台查询截图并加盖公章，不提供不得分。） 2.供应商不具有上述认证证书的，但具有质量、环境、职业健康安全等方面的企业管理制度，每提供一项得2分； （需提供企业内部质量、环境、职业健康安全的管理制度作为证明材料。） 注:本项最高得6分，第1、2分项不叠加计算。</w:t>
            </w:r>
          </w:p>
        </w:tc>
      </w:tr>
      <w:tr>
        <w:tc>
          <w:tcPr>
            <w:tcW w:type="dxa" w:w="922"/>
            <w:gridSpan w:val="2"/>
            <w:vMerge/>
          </w:tcPr>
          <w:p/>
        </w:tc>
        <w:tc>
          <w:tcPr>
            <w:tcW w:type="dxa" w:w="2307"/>
          </w:tcPr>
          <w:p>
            <w:pPr>
              <w:pStyle w:val="null3"/>
              <w:jc w:val="left"/>
            </w:pPr>
            <w:r>
              <w:rPr/>
              <w:t>人员配备 (16.0分)</w:t>
            </w:r>
          </w:p>
        </w:tc>
        <w:tc>
          <w:tcPr>
            <w:tcW w:type="dxa" w:w="5076"/>
          </w:tcPr>
          <w:p>
            <w:pPr>
              <w:pStyle w:val="null3"/>
              <w:jc w:val="left"/>
            </w:pPr>
            <w:r>
              <w:rPr/>
              <w:t>1、拟任项目负责人(6分)：（1）具有注册土木工程师（岩土）执业证书得2分；（2）具有高级工程师职称得2分，工程师职称得1分；（3）具有省级以上（含省级）建设主管部门或省级以上（含省级）行业协会颁发的检测鉴定培训合格证中任意一个检测项目的，每项得1分，本小项最多得2分。 注：①提供相关证书、二代身份证、近一个月在本单位缴纳的社保证明，未提供不得分；②不得与项目技术负责人、项目质量负责人为同一人。 2、拟任项目质量负责人( 6分)：（1）具有注册土木工程师（岩土）执业证书得2分；（2）具有高级工程师职称得2分，工程师职称得1分；（3）具有省级以上（含省级）建设主管部门或省级以上（含省级）行业协会颁发的检测鉴定培训合格证中任意一个检测项目的，每项得1分，本小项最多得2分。 注：①提供相关证书、二代身份证、近一个月在本单位缴纳的社保证明，未提供不得分；②不得与项目负责人、项目技术负责人为同一人。 3、拟任项目技术负责人(4分)：（1）具有高级工程师职称得2分，工程师职称得1分；（2）具有省级以上（含省级）建设主管部门或省级以上（含省级）行业协会颁发的检测鉴定培训合格证中任意一个 检测项目的，每项得1分，本小项最多得2分。 注：①提供相关证书、二代身份证、近一个月在本单位缴纳的社保证明，未提供不得分；②不得与项目负责人、项目质量负责人为同一人。</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x价格分值(注:满足招标文件要求且投标报价下浮率最高的为评标基准价。)最高投标报价下浮率不是中标的唯一依据。【注:如XXXX投标报价下浮率60%为最高下浮率，评标基准价为 1-60%=40%，得满分:有投标报价下浮率为50%，投标报价为1-50%=50%:以此类推。】因落实政府采购政策进行价格调整的，以调整后的价格计算评标基准价和响应报价。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sz w:val="48"/>
          <w:b/>
          <w:color w:val="222222"/>
          <w:shd w:fill="FFFFFF" w:val="clear"/>
        </w:rPr>
        <w:t>广东省政府采购</w:t>
      </w:r>
    </w:p>
    <w:p>
      <w:pPr>
        <w:pStyle w:val="null3"/>
        <w:spacing w:before="150" w:after="150"/>
        <w:jc w:val="both"/>
      </w:pPr>
      <w:r>
        <w:rPr>
          <w:shd w:fill="FFFFFF" w:val="clear"/>
        </w:rPr>
        <w:t xml:space="preserve"> </w:t>
      </w:r>
    </w:p>
    <w:p>
      <w:pPr>
        <w:pStyle w:val="null3"/>
        <w:jc w:val="center"/>
      </w:pPr>
      <w:r>
        <w:rPr>
          <w:sz w:val="48"/>
          <w:b/>
          <w:color w:val="222222"/>
          <w:shd w:fill="FFFFFF" w:val="clear"/>
        </w:rPr>
        <w:t>合　同　书</w:t>
      </w:r>
      <w:r>
        <w:br/>
      </w:r>
      <w:r>
        <w:br/>
      </w:r>
      <w:r>
        <w:br/>
      </w:r>
      <w:r>
        <w:br/>
      </w:r>
      <w:r>
        <w:br/>
      </w:r>
      <w:r>
        <w:rPr/>
        <w:t xml:space="preserve">  </w:t>
      </w:r>
    </w:p>
    <w:p>
      <w:pPr>
        <w:pStyle w:val="null3"/>
        <w:jc w:val="center"/>
      </w:pPr>
      <w:r>
        <w:rPr/>
        <w:t xml:space="preserve"> </w:t>
      </w:r>
    </w:p>
    <w:p>
      <w:pPr>
        <w:pStyle w:val="null3"/>
        <w:jc w:val="center"/>
      </w:pPr>
      <w:r>
        <w:rPr/>
        <w:t xml:space="preserve"> </w:t>
      </w:r>
    </w:p>
    <w:p>
      <w:pPr>
        <w:pStyle w:val="null3"/>
        <w:jc w:val="center"/>
      </w:pPr>
      <w:r>
        <w:br/>
      </w:r>
      <w:r>
        <w:rPr>
          <w:shd w:fill="FFFFFF" w:val="clear"/>
        </w:rPr>
        <w:t xml:space="preserve">  </w:t>
      </w:r>
    </w:p>
    <w:p>
      <w:pPr>
        <w:pStyle w:val="null3"/>
        <w:jc w:val="center"/>
      </w:pPr>
      <w:r>
        <w:rPr>
          <w:sz w:val="28"/>
          <w:color w:val="222222"/>
          <w:shd w:fill="FFFFFF" w:val="clear"/>
        </w:rPr>
        <w:t>采购计划编号：</w:t>
      </w:r>
      <w:r>
        <w:rPr>
          <w:u w:val="single"/>
          <w:shd w:fill="FFFFFF" w:val="clear"/>
        </w:rPr>
        <w:t xml:space="preserve">                          </w:t>
      </w:r>
    </w:p>
    <w:p>
      <w:pPr>
        <w:pStyle w:val="null3"/>
        <w:spacing w:before="150" w:after="150"/>
        <w:jc w:val="both"/>
      </w:pPr>
      <w:r>
        <w:rPr>
          <w:shd w:fill="FFFFFF" w:val="clear"/>
        </w:rPr>
        <w:t xml:space="preserve"> </w:t>
      </w:r>
    </w:p>
    <w:p>
      <w:pPr>
        <w:pStyle w:val="null3"/>
        <w:jc w:val="center"/>
      </w:pPr>
      <w:r>
        <w:rPr>
          <w:sz w:val="28"/>
          <w:color w:val="222222"/>
          <w:shd w:fill="FFFFFF" w:val="clear"/>
        </w:rPr>
        <w:t>项目编号：</w:t>
      </w:r>
      <w:r>
        <w:rPr>
          <w:u w:val="single"/>
          <w:shd w:fill="FFFFFF" w:val="clear"/>
        </w:rPr>
        <w:t xml:space="preserve">                                  </w:t>
      </w:r>
    </w:p>
    <w:p>
      <w:pPr>
        <w:pStyle w:val="null3"/>
        <w:spacing w:before="150" w:after="150"/>
        <w:jc w:val="both"/>
      </w:pPr>
      <w:r>
        <w:rPr>
          <w:shd w:fill="FFFFFF" w:val="clear"/>
        </w:rPr>
        <w:t xml:space="preserve"> </w:t>
      </w:r>
    </w:p>
    <w:p>
      <w:pPr>
        <w:pStyle w:val="null3"/>
        <w:jc w:val="center"/>
      </w:pPr>
      <w:r>
        <w:rPr>
          <w:sz w:val="28"/>
          <w:color w:val="222222"/>
          <w:shd w:fill="FFFFFF" w:val="clear"/>
        </w:rPr>
        <w:t>项目名称：</w:t>
      </w:r>
      <w:r>
        <w:rPr>
          <w:u w:val="single"/>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7"/>
          <w:b/>
          <w:color w:val="222222"/>
          <w:shd w:fill="FFFFFF" w:val="clear"/>
        </w:rPr>
        <w:t>甲方：</w:t>
      </w:r>
      <w:r>
        <w:rPr>
          <w:b/>
          <w:u w:val="single"/>
          <w:shd w:fill="FFFFFF" w:val="clear"/>
        </w:rPr>
        <w:t xml:space="preserve">  </w:t>
      </w:r>
    </w:p>
    <w:p>
      <w:pPr>
        <w:pStyle w:val="null3"/>
        <w:jc w:val="both"/>
      </w:pPr>
      <w:r>
        <w:rPr>
          <w:sz w:val="27"/>
          <w:color w:val="222222"/>
          <w:shd w:fill="FFFFFF" w:val="clear"/>
        </w:rPr>
        <w:t>电话：</w:t>
      </w:r>
      <w:r>
        <w:rPr>
          <w:b/>
          <w:u w:val="single"/>
          <w:shd w:fill="FFFFFF" w:val="clear"/>
        </w:rPr>
        <w:t xml:space="preserve">  </w:t>
      </w:r>
      <w:r>
        <w:rPr>
          <w:sz w:val="27"/>
          <w:color w:val="222222"/>
          <w:shd w:fill="FFFFFF" w:val="clear"/>
        </w:rPr>
        <w:t>传真</w:t>
      </w:r>
      <w:r>
        <w:rPr>
          <w:sz w:val="27"/>
          <w:color w:val="222222"/>
          <w:shd w:fill="FFFFFF" w:val="clear"/>
        </w:rPr>
        <w:t>：</w:t>
      </w:r>
      <w:r>
        <w:rPr>
          <w:b/>
          <w:u w:val="single"/>
          <w:shd w:fill="FFFFFF" w:val="clear"/>
        </w:rPr>
        <w:t xml:space="preserve">  </w:t>
      </w:r>
      <w:r>
        <w:rPr>
          <w:sz w:val="27"/>
          <w:color w:val="222222"/>
          <w:shd w:fill="FFFFFF" w:val="clear"/>
        </w:rPr>
        <w:t>地址：</w:t>
      </w:r>
      <w:r>
        <w:rPr>
          <w:b/>
          <w:u w:val="single"/>
          <w:shd w:fill="FFFFFF" w:val="clear"/>
        </w:rPr>
        <w:t xml:space="preserve">   </w:t>
      </w:r>
    </w:p>
    <w:p>
      <w:pPr>
        <w:pStyle w:val="null3"/>
        <w:jc w:val="both"/>
      </w:pPr>
      <w:r>
        <w:rPr>
          <w:sz w:val="27"/>
          <w:b/>
          <w:color w:val="222222"/>
          <w:shd w:fill="FFFFFF" w:val="clear"/>
        </w:rPr>
        <w:t>乙方：</w:t>
      </w:r>
      <w:r>
        <w:rPr>
          <w:b/>
          <w:u w:val="single"/>
          <w:shd w:fill="FFFFFF" w:val="clear"/>
        </w:rPr>
        <w:t xml:space="preserve">  </w:t>
      </w:r>
    </w:p>
    <w:p>
      <w:pPr>
        <w:pStyle w:val="null3"/>
        <w:jc w:val="both"/>
      </w:pPr>
      <w:r>
        <w:rPr>
          <w:sz w:val="27"/>
          <w:color w:val="222222"/>
          <w:shd w:fill="FFFFFF" w:val="clear"/>
        </w:rPr>
        <w:t>电话：</w:t>
      </w:r>
      <w:r>
        <w:rPr>
          <w:b/>
          <w:u w:val="single"/>
          <w:shd w:fill="FFFFFF" w:val="clear"/>
        </w:rPr>
        <w:t xml:space="preserve">   </w:t>
      </w:r>
      <w:r>
        <w:rPr>
          <w:sz w:val="27"/>
          <w:color w:val="222222"/>
          <w:shd w:fill="FFFFFF" w:val="clear"/>
        </w:rPr>
        <w:t>传真：</w:t>
      </w:r>
      <w:r>
        <w:rPr>
          <w:b/>
          <w:u w:val="single"/>
          <w:shd w:fill="FFFFFF" w:val="clear"/>
        </w:rPr>
        <w:t xml:space="preserve">   </w:t>
      </w:r>
      <w:r>
        <w:rPr>
          <w:sz w:val="27"/>
          <w:color w:val="222222"/>
          <w:shd w:fill="FFFFFF" w:val="clear"/>
        </w:rPr>
        <w:t>地址：</w:t>
      </w:r>
      <w:r>
        <w:rPr>
          <w:b/>
          <w:u w:val="single"/>
          <w:shd w:fill="FFFFFF" w:val="clear"/>
        </w:rPr>
        <w:t xml:space="preserve">   </w:t>
      </w:r>
    </w:p>
    <w:p>
      <w:pPr>
        <w:pStyle w:val="null3"/>
        <w:spacing w:before="150" w:after="150"/>
        <w:jc w:val="both"/>
      </w:pPr>
      <w:r>
        <w:rPr/>
        <w:t xml:space="preserve"> </w:t>
      </w:r>
    </w:p>
    <w:p>
      <w:pPr>
        <w:pStyle w:val="null3"/>
        <w:ind w:firstLine="400"/>
        <w:jc w:val="both"/>
      </w:pPr>
      <w:r>
        <w:rPr>
          <w:sz w:val="20"/>
          <w:color w:val="000000"/>
          <w:shd w:fill="FFFFFF" w:val="clear"/>
        </w:rPr>
        <w:t>根据</w:t>
      </w:r>
      <w:r>
        <w:rPr>
          <w:sz w:val="20"/>
          <w:color w:val="000000"/>
          <w:shd w:fill="FFFFFF" w:val="clear"/>
        </w:rPr>
        <w:t>潮州市潮安区浮洋镇万亩水稻种植生产基地配套工程及周边人居环境整治项目质量检测服务</w:t>
      </w:r>
      <w:r>
        <w:rPr>
          <w:sz w:val="20"/>
          <w:color w:val="000000"/>
          <w:shd w:fill="FFFFFF" w:val="clear"/>
        </w:rPr>
        <w:t>的采购结果，按照《中华人民共和国政府采购法》，《中华人民共和国民法典</w:t>
      </w:r>
      <w:r>
        <w:rPr>
          <w:sz w:val="20"/>
          <w:color w:val="000000"/>
          <w:shd w:fill="FFFFFF" w:val="clear"/>
        </w:rPr>
        <w:t>(</w:t>
      </w:r>
      <w:r>
        <w:rPr>
          <w:sz w:val="20"/>
          <w:color w:val="000000"/>
          <w:shd w:fill="FFFFFF" w:val="clear"/>
        </w:rPr>
        <w:t>合同编</w:t>
      </w:r>
      <w:r>
        <w:rPr>
          <w:sz w:val="20"/>
          <w:color w:val="000000"/>
          <w:shd w:fill="FFFFFF" w:val="clear"/>
        </w:rPr>
        <w:t>)</w:t>
      </w:r>
      <w:r>
        <w:rPr>
          <w:sz w:val="20"/>
          <w:color w:val="000000"/>
          <w:shd w:fill="FFFFFF" w:val="clear"/>
        </w:rPr>
        <w:t>》的规定，经双方协商，本着平等互利和诚实信用的原则，一致同意遵守本合同如下。</w:t>
      </w:r>
    </w:p>
    <w:p>
      <w:pPr>
        <w:pStyle w:val="null3"/>
        <w:ind w:firstLine="402"/>
        <w:jc w:val="both"/>
      </w:pPr>
      <w:r>
        <w:rPr>
          <w:sz w:val="20"/>
          <w:b/>
          <w:color w:val="000000"/>
          <w:shd w:fill="FFFFFF" w:val="clear"/>
        </w:rPr>
        <w:t>一、合同金额</w:t>
      </w:r>
    </w:p>
    <w:p>
      <w:pPr>
        <w:pStyle w:val="null3"/>
        <w:ind w:firstLine="400"/>
        <w:jc w:val="both"/>
      </w:pPr>
      <w:r>
        <w:rPr>
          <w:sz w:val="20"/>
          <w:color w:val="000000"/>
          <w:shd w:fill="FFFFFF" w:val="clear"/>
        </w:rPr>
        <w:t>合同金额为（大写）：</w:t>
      </w:r>
      <w:r>
        <w:rPr>
          <w:sz w:val="20"/>
          <w:color w:val="000000"/>
          <w:shd w:fill="FFFFFF" w:val="clear"/>
        </w:rPr>
        <w:t>_____________</w:t>
      </w:r>
      <w:r>
        <w:rPr>
          <w:sz w:val="20"/>
          <w:color w:val="000000"/>
          <w:shd w:fill="FFFFFF" w:val="clear"/>
        </w:rPr>
        <w:t>元（￥</w:t>
      </w:r>
      <w:r>
        <w:rPr>
          <w:sz w:val="20"/>
          <w:color w:val="000000"/>
          <w:shd w:fill="FFFFFF" w:val="clear"/>
        </w:rPr>
        <w:t>_________</w:t>
      </w:r>
      <w:r>
        <w:rPr>
          <w:sz w:val="20"/>
          <w:color w:val="000000"/>
          <w:shd w:fill="FFFFFF" w:val="clear"/>
        </w:rPr>
        <w:t>元）人民币。</w:t>
      </w:r>
    </w:p>
    <w:p>
      <w:pPr>
        <w:pStyle w:val="null3"/>
        <w:ind w:firstLine="402"/>
      </w:pPr>
      <w:r>
        <w:rPr>
          <w:sz w:val="20"/>
          <w:b/>
          <w:color w:val="000000"/>
        </w:rPr>
        <w:t>二、服务范围</w:t>
      </w:r>
    </w:p>
    <w:p>
      <w:pPr>
        <w:pStyle w:val="null3"/>
        <w:ind w:firstLine="400"/>
      </w:pPr>
      <w:r>
        <w:rPr>
          <w:sz w:val="20"/>
        </w:rPr>
        <w:t>建设地点：本项目位于潮州市潮安区浮洋镇，项目设计范围包括炮浮线以北片区（含万亩水稻种植生产基地、仙庭村、斗文村、陇美村、桃李陇村），炮浮线以南片区（含花宫村、乐桥村），潮汕站站区周边（含深洋村）</w:t>
      </w:r>
    </w:p>
    <w:p>
      <w:pPr>
        <w:pStyle w:val="null3"/>
        <w:ind w:firstLine="400"/>
      </w:pPr>
      <w:r>
        <w:rPr>
          <w:sz w:val="20"/>
        </w:rPr>
        <w:t>项目建设规模及内容：</w:t>
      </w:r>
    </w:p>
    <w:p>
      <w:pPr>
        <w:pStyle w:val="null3"/>
        <w:ind w:firstLine="400"/>
      </w:pPr>
      <w:r>
        <w:rPr>
          <w:sz w:val="20"/>
        </w:rPr>
        <w:t>1</w:t>
      </w:r>
      <w:r>
        <w:rPr>
          <w:sz w:val="20"/>
        </w:rPr>
        <w:t>、炮浮线以北片区</w:t>
      </w:r>
      <w:r>
        <w:rPr>
          <w:sz w:val="20"/>
        </w:rPr>
        <w:t>:</w:t>
      </w:r>
    </w:p>
    <w:p>
      <w:pPr>
        <w:pStyle w:val="null3"/>
      </w:pPr>
      <w:r>
        <w:rPr>
          <w:sz w:val="20"/>
        </w:rPr>
        <w:t>(1)</w:t>
      </w:r>
      <w:r>
        <w:rPr>
          <w:sz w:val="20"/>
        </w:rPr>
        <w:t>万亩水稻种植生产基地配套工程，</w:t>
      </w:r>
      <w:r>
        <w:rPr>
          <w:sz w:val="20"/>
        </w:rPr>
        <w:t>①</w:t>
      </w:r>
      <w:r>
        <w:rPr>
          <w:sz w:val="20"/>
        </w:rPr>
        <w:t>道路硬底化长约</w:t>
      </w:r>
      <w:r>
        <w:rPr>
          <w:sz w:val="20"/>
        </w:rPr>
        <w:t>183663</w:t>
      </w:r>
      <w:r>
        <w:rPr>
          <w:sz w:val="20"/>
        </w:rPr>
        <w:t>平方米。智慧停车位约</w:t>
      </w:r>
      <w:r>
        <w:rPr>
          <w:sz w:val="20"/>
        </w:rPr>
        <w:t>1050</w:t>
      </w:r>
      <w:r>
        <w:rPr>
          <w:sz w:val="20"/>
        </w:rPr>
        <w:t>平方米</w:t>
      </w:r>
      <w:r>
        <w:rPr>
          <w:sz w:val="20"/>
        </w:rPr>
        <w:t>(</w:t>
      </w:r>
      <w:r>
        <w:rPr>
          <w:sz w:val="20"/>
        </w:rPr>
        <w:t>约</w:t>
      </w:r>
      <w:r>
        <w:rPr>
          <w:sz w:val="20"/>
        </w:rPr>
        <w:t>120</w:t>
      </w:r>
      <w:r>
        <w:rPr>
          <w:sz w:val="20"/>
        </w:rPr>
        <w:t>个停车位</w:t>
      </w:r>
      <w:r>
        <w:rPr>
          <w:sz w:val="20"/>
        </w:rPr>
        <w:t>)</w:t>
      </w:r>
      <w:r>
        <w:rPr>
          <w:sz w:val="20"/>
        </w:rPr>
        <w:t>、池塘整治</w:t>
      </w:r>
      <w:r>
        <w:rPr>
          <w:sz w:val="20"/>
        </w:rPr>
        <w:t>(</w:t>
      </w:r>
      <w:r>
        <w:rPr>
          <w:sz w:val="20"/>
        </w:rPr>
        <w:t>含池塘清淤</w:t>
      </w:r>
      <w:r>
        <w:rPr>
          <w:sz w:val="20"/>
        </w:rPr>
        <w:t>109677</w:t>
      </w:r>
      <w:r>
        <w:rPr>
          <w:sz w:val="20"/>
        </w:rPr>
        <w:t>立方米，石篱挡土</w:t>
      </w:r>
      <w:r>
        <w:rPr>
          <w:sz w:val="20"/>
        </w:rPr>
        <w:t>14196</w:t>
      </w:r>
      <w:r>
        <w:rPr>
          <w:sz w:val="20"/>
        </w:rPr>
        <w:t>米</w:t>
      </w:r>
      <w:r>
        <w:rPr>
          <w:sz w:val="20"/>
        </w:rPr>
        <w:t>)</w:t>
      </w:r>
      <w:r>
        <w:rPr>
          <w:sz w:val="20"/>
        </w:rPr>
        <w:t>、场地整治</w:t>
      </w:r>
      <w:r>
        <w:rPr>
          <w:sz w:val="20"/>
        </w:rPr>
        <w:t>(</w:t>
      </w:r>
      <w:r>
        <w:rPr>
          <w:sz w:val="20"/>
        </w:rPr>
        <w:t>含场地铺砖、运动场场地整治、人行步道、花基、树池、果园整治、雨水沟盖板、垃圾收集点</w:t>
      </w:r>
      <w:r>
        <w:rPr>
          <w:sz w:val="20"/>
        </w:rPr>
        <w:t>)</w:t>
      </w:r>
      <w:r>
        <w:rPr>
          <w:sz w:val="20"/>
        </w:rPr>
        <w:t>、厕所升级工程</w:t>
      </w:r>
      <w:r>
        <w:rPr>
          <w:sz w:val="20"/>
        </w:rPr>
        <w:t>(</w:t>
      </w:r>
      <w:r>
        <w:rPr>
          <w:sz w:val="20"/>
        </w:rPr>
        <w:t>含厕所翻新</w:t>
      </w:r>
      <w:r>
        <w:rPr>
          <w:sz w:val="20"/>
        </w:rPr>
        <w:t>1</w:t>
      </w:r>
      <w:r>
        <w:rPr>
          <w:sz w:val="20"/>
        </w:rPr>
        <w:t>个、厕所改造</w:t>
      </w:r>
      <w:r>
        <w:rPr>
          <w:sz w:val="20"/>
        </w:rPr>
        <w:t>2</w:t>
      </w:r>
      <w:r>
        <w:rPr>
          <w:sz w:val="20"/>
        </w:rPr>
        <w:t>个</w:t>
      </w:r>
      <w:r>
        <w:rPr>
          <w:sz w:val="20"/>
        </w:rPr>
        <w:t>)</w:t>
      </w:r>
      <w:r>
        <w:rPr>
          <w:sz w:val="20"/>
        </w:rPr>
        <w:t>。</w:t>
      </w:r>
    </w:p>
    <w:p>
      <w:pPr>
        <w:pStyle w:val="null3"/>
      </w:pPr>
      <w:r>
        <w:rPr>
          <w:sz w:val="20"/>
        </w:rPr>
        <w:t>(2)</w:t>
      </w:r>
      <w:r>
        <w:rPr>
          <w:sz w:val="20"/>
        </w:rPr>
        <w:t>仙庭村、斗文村、陇美村、桃李陇村人居环境整治工程</w:t>
      </w:r>
      <w:r>
        <w:rPr>
          <w:sz w:val="20"/>
        </w:rPr>
        <w:t>:</w:t>
      </w:r>
    </w:p>
    <w:p>
      <w:pPr>
        <w:pStyle w:val="null3"/>
      </w:pPr>
      <w:r>
        <w:rPr>
          <w:sz w:val="20"/>
        </w:rPr>
        <w:t>①</w:t>
      </w:r>
      <w:r>
        <w:rPr>
          <w:sz w:val="20"/>
        </w:rPr>
        <w:t>场地整治</w:t>
      </w:r>
      <w:r>
        <w:rPr>
          <w:sz w:val="20"/>
        </w:rPr>
        <w:t>83418</w:t>
      </w:r>
      <w:r>
        <w:rPr>
          <w:sz w:val="20"/>
        </w:rPr>
        <w:t>平方米、</w:t>
      </w:r>
      <w:r>
        <w:rPr>
          <w:sz w:val="20"/>
        </w:rPr>
        <w:t>②</w:t>
      </w:r>
      <w:r>
        <w:rPr>
          <w:sz w:val="20"/>
        </w:rPr>
        <w:t>铺设</w:t>
      </w:r>
      <w:r>
        <w:rPr>
          <w:sz w:val="20"/>
        </w:rPr>
        <w:t>DN200</w:t>
      </w:r>
      <w:r>
        <w:rPr>
          <w:sz w:val="20"/>
        </w:rPr>
        <w:t>排水管</w:t>
      </w:r>
      <w:r>
        <w:rPr>
          <w:sz w:val="20"/>
        </w:rPr>
        <w:t>1479</w:t>
      </w:r>
      <w:r>
        <w:rPr>
          <w:sz w:val="20"/>
        </w:rPr>
        <w:t>米，</w:t>
      </w:r>
      <w:r>
        <w:rPr>
          <w:sz w:val="20"/>
        </w:rPr>
        <w:t>DN300</w:t>
      </w:r>
      <w:r>
        <w:rPr>
          <w:sz w:val="20"/>
        </w:rPr>
        <w:t>排水管</w:t>
      </w:r>
      <w:r>
        <w:rPr>
          <w:sz w:val="20"/>
        </w:rPr>
        <w:t>3470</w:t>
      </w:r>
      <w:r>
        <w:rPr>
          <w:sz w:val="20"/>
        </w:rPr>
        <w:t>米，</w:t>
      </w:r>
      <w:r>
        <w:rPr>
          <w:sz w:val="20"/>
        </w:rPr>
        <w:t>DN400</w:t>
      </w:r>
      <w:r>
        <w:rPr>
          <w:sz w:val="20"/>
        </w:rPr>
        <w:t>排水管</w:t>
      </w:r>
      <w:r>
        <w:rPr>
          <w:sz w:val="20"/>
        </w:rPr>
        <w:t>757</w:t>
      </w:r>
      <w:r>
        <w:rPr>
          <w:sz w:val="20"/>
        </w:rPr>
        <w:t>米，</w:t>
      </w:r>
      <w:r>
        <w:rPr>
          <w:sz w:val="20"/>
        </w:rPr>
        <w:t>DN500</w:t>
      </w:r>
      <w:r>
        <w:rPr>
          <w:sz w:val="20"/>
        </w:rPr>
        <w:t>排水管</w:t>
      </w:r>
      <w:r>
        <w:rPr>
          <w:sz w:val="20"/>
        </w:rPr>
        <w:t>1034</w:t>
      </w:r>
      <w:r>
        <w:rPr>
          <w:sz w:val="20"/>
        </w:rPr>
        <w:t>米，</w:t>
      </w:r>
      <w:r>
        <w:rPr>
          <w:sz w:val="20"/>
        </w:rPr>
        <w:t>DN600</w:t>
      </w:r>
      <w:r>
        <w:rPr>
          <w:sz w:val="20"/>
        </w:rPr>
        <w:t>排水管</w:t>
      </w:r>
      <w:r>
        <w:rPr>
          <w:sz w:val="20"/>
        </w:rPr>
        <w:t>5306</w:t>
      </w:r>
      <w:r>
        <w:rPr>
          <w:sz w:val="20"/>
        </w:rPr>
        <w:t>米</w:t>
      </w:r>
      <w:r>
        <w:rPr>
          <w:sz w:val="20"/>
        </w:rPr>
        <w:t>,DN800</w:t>
      </w:r>
      <w:r>
        <w:rPr>
          <w:sz w:val="20"/>
        </w:rPr>
        <w:t>排水管</w:t>
      </w:r>
      <w:r>
        <w:rPr>
          <w:sz w:val="20"/>
        </w:rPr>
        <w:t>260</w:t>
      </w:r>
      <w:r>
        <w:rPr>
          <w:sz w:val="20"/>
        </w:rPr>
        <w:t>米。</w:t>
      </w:r>
      <w:r>
        <w:rPr>
          <w:sz w:val="20"/>
        </w:rPr>
        <w:t>③</w:t>
      </w:r>
      <w:r>
        <w:rPr>
          <w:sz w:val="20"/>
        </w:rPr>
        <w:t>改善村庄人居环境，花基</w:t>
      </w:r>
      <w:r>
        <w:rPr>
          <w:sz w:val="20"/>
        </w:rPr>
        <w:t>1877</w:t>
      </w:r>
      <w:r>
        <w:rPr>
          <w:sz w:val="20"/>
        </w:rPr>
        <w:t>米、厕所改造</w:t>
      </w:r>
      <w:r>
        <w:rPr>
          <w:sz w:val="20"/>
        </w:rPr>
        <w:t>10</w:t>
      </w:r>
      <w:r>
        <w:rPr>
          <w:sz w:val="20"/>
        </w:rPr>
        <w:t>个、垃圾回收点</w:t>
      </w:r>
      <w:r>
        <w:rPr>
          <w:sz w:val="20"/>
        </w:rPr>
        <w:t>23</w:t>
      </w:r>
      <w:r>
        <w:rPr>
          <w:sz w:val="20"/>
        </w:rPr>
        <w:t>个、花基、树池等内容，其中场地铺砖、场地硬底化、运动场场地整治，人行步道的量统一到场地整治里。</w:t>
      </w:r>
    </w:p>
    <w:p>
      <w:pPr>
        <w:pStyle w:val="null3"/>
        <w:ind w:firstLine="400"/>
      </w:pPr>
      <w:r>
        <w:rPr>
          <w:sz w:val="20"/>
        </w:rPr>
        <w:t>2</w:t>
      </w:r>
      <w:r>
        <w:rPr>
          <w:sz w:val="20"/>
        </w:rPr>
        <w:t>、炮浮线以南片区</w:t>
      </w:r>
      <w:r>
        <w:rPr>
          <w:sz w:val="20"/>
        </w:rPr>
        <w:t>:</w:t>
      </w:r>
    </w:p>
    <w:p>
      <w:pPr>
        <w:pStyle w:val="null3"/>
      </w:pPr>
      <w:r>
        <w:rPr>
          <w:sz w:val="20"/>
        </w:rPr>
        <w:t>（</w:t>
      </w:r>
      <w:r>
        <w:rPr>
          <w:sz w:val="20"/>
        </w:rPr>
        <w:t>1</w:t>
      </w:r>
      <w:r>
        <w:rPr>
          <w:sz w:val="20"/>
        </w:rPr>
        <w:t>）花宫村、乐桥村人居环境整治工程：</w:t>
      </w:r>
      <w:r>
        <w:rPr>
          <w:sz w:val="20"/>
        </w:rPr>
        <w:t>①</w:t>
      </w:r>
      <w:r>
        <w:rPr>
          <w:sz w:val="20"/>
        </w:rPr>
        <w:t>道路硬底化长约</w:t>
      </w:r>
      <w:r>
        <w:rPr>
          <w:sz w:val="20"/>
        </w:rPr>
        <w:t>16974</w:t>
      </w:r>
      <w:r>
        <w:rPr>
          <w:sz w:val="20"/>
        </w:rPr>
        <w:t>平方米、</w:t>
      </w:r>
      <w:r>
        <w:rPr>
          <w:sz w:val="20"/>
        </w:rPr>
        <w:t>DN200</w:t>
      </w:r>
      <w:r>
        <w:rPr>
          <w:sz w:val="20"/>
        </w:rPr>
        <w:t>排水管</w:t>
      </w:r>
      <w:r>
        <w:rPr>
          <w:sz w:val="20"/>
        </w:rPr>
        <w:t>1420</w:t>
      </w:r>
      <w:r>
        <w:rPr>
          <w:sz w:val="20"/>
        </w:rPr>
        <w:t>米，</w:t>
      </w:r>
      <w:r>
        <w:rPr>
          <w:sz w:val="20"/>
        </w:rPr>
        <w:t>DN300</w:t>
      </w:r>
      <w:r>
        <w:rPr>
          <w:sz w:val="20"/>
        </w:rPr>
        <w:t>排水管</w:t>
      </w:r>
      <w:r>
        <w:rPr>
          <w:sz w:val="20"/>
        </w:rPr>
        <w:t>1528</w:t>
      </w:r>
      <w:r>
        <w:rPr>
          <w:sz w:val="20"/>
        </w:rPr>
        <w:t>米，</w:t>
      </w:r>
      <w:r>
        <w:rPr>
          <w:sz w:val="20"/>
        </w:rPr>
        <w:t>DN400</w:t>
      </w:r>
      <w:r>
        <w:rPr>
          <w:sz w:val="20"/>
        </w:rPr>
        <w:t>排水管</w:t>
      </w:r>
      <w:r>
        <w:rPr>
          <w:sz w:val="20"/>
        </w:rPr>
        <w:t>933</w:t>
      </w:r>
      <w:r>
        <w:rPr>
          <w:sz w:val="20"/>
        </w:rPr>
        <w:t>米，</w:t>
      </w:r>
      <w:r>
        <w:rPr>
          <w:sz w:val="20"/>
        </w:rPr>
        <w:t>DN600</w:t>
      </w:r>
      <w:r>
        <w:rPr>
          <w:sz w:val="20"/>
        </w:rPr>
        <w:t>排水管</w:t>
      </w:r>
      <w:r>
        <w:rPr>
          <w:sz w:val="20"/>
        </w:rPr>
        <w:t>130</w:t>
      </w:r>
      <w:r>
        <w:rPr>
          <w:sz w:val="20"/>
        </w:rPr>
        <w:t>米，</w:t>
      </w:r>
      <w:r>
        <w:rPr>
          <w:sz w:val="20"/>
        </w:rPr>
        <w:t>DN800</w:t>
      </w:r>
      <w:r>
        <w:rPr>
          <w:sz w:val="20"/>
        </w:rPr>
        <w:t>排水管</w:t>
      </w:r>
      <w:r>
        <w:rPr>
          <w:sz w:val="20"/>
        </w:rPr>
        <w:t>946</w:t>
      </w:r>
      <w:r>
        <w:rPr>
          <w:sz w:val="20"/>
        </w:rPr>
        <w:t>米。</w:t>
      </w:r>
      <w:r>
        <w:rPr>
          <w:sz w:val="20"/>
        </w:rPr>
        <w:t>②</w:t>
      </w:r>
      <w:r>
        <w:rPr>
          <w:sz w:val="20"/>
        </w:rPr>
        <w:t>改善村庄人居环境，包括场地整治</w:t>
      </w:r>
      <w:r>
        <w:rPr>
          <w:sz w:val="20"/>
        </w:rPr>
        <w:t>18055</w:t>
      </w:r>
      <w:r>
        <w:rPr>
          <w:sz w:val="20"/>
        </w:rPr>
        <w:t>平米、石篱挡土</w:t>
      </w:r>
      <w:r>
        <w:rPr>
          <w:sz w:val="20"/>
        </w:rPr>
        <w:t>1379</w:t>
      </w:r>
      <w:r>
        <w:rPr>
          <w:sz w:val="20"/>
        </w:rPr>
        <w:t>米、花基</w:t>
      </w:r>
      <w:r>
        <w:rPr>
          <w:sz w:val="20"/>
        </w:rPr>
        <w:t>141</w:t>
      </w:r>
      <w:r>
        <w:rPr>
          <w:sz w:val="20"/>
        </w:rPr>
        <w:t>米、池塘清淤</w:t>
      </w:r>
      <w:r>
        <w:rPr>
          <w:sz w:val="20"/>
        </w:rPr>
        <w:t>17877</w:t>
      </w:r>
      <w:r>
        <w:rPr>
          <w:sz w:val="20"/>
        </w:rPr>
        <w:t>立方米，树池等内容。其中人行步道，场地铺砖的量统一到场地整治里。</w:t>
      </w:r>
    </w:p>
    <w:p>
      <w:pPr>
        <w:pStyle w:val="null3"/>
        <w:ind w:firstLine="400"/>
      </w:pPr>
      <w:r>
        <w:rPr>
          <w:sz w:val="20"/>
        </w:rPr>
        <w:t>3</w:t>
      </w:r>
      <w:r>
        <w:rPr>
          <w:sz w:val="20"/>
        </w:rPr>
        <w:t>、潮汕站站区周边</w:t>
      </w:r>
      <w:r>
        <w:rPr>
          <w:sz w:val="20"/>
        </w:rPr>
        <w:t>:</w:t>
      </w:r>
    </w:p>
    <w:p>
      <w:pPr>
        <w:pStyle w:val="null3"/>
      </w:pPr>
      <w:r>
        <w:rPr>
          <w:sz w:val="20"/>
        </w:rPr>
        <w:t>深洋村人居环境整治工程</w:t>
      </w:r>
      <w:r>
        <w:rPr>
          <w:sz w:val="20"/>
        </w:rPr>
        <w:t>:①</w:t>
      </w:r>
      <w:r>
        <w:rPr>
          <w:sz w:val="20"/>
        </w:rPr>
        <w:t>埋设</w:t>
      </w:r>
      <w:r>
        <w:rPr>
          <w:sz w:val="20"/>
        </w:rPr>
        <w:t>10KV</w:t>
      </w:r>
      <w:r>
        <w:rPr>
          <w:sz w:val="20"/>
        </w:rPr>
        <w:t>高压电缆</w:t>
      </w:r>
      <w:r>
        <w:rPr>
          <w:sz w:val="20"/>
        </w:rPr>
        <w:t>2</w:t>
      </w:r>
      <w:r>
        <w:rPr>
          <w:sz w:val="20"/>
        </w:rPr>
        <w:t>根，低压电缆</w:t>
      </w:r>
      <w:r>
        <w:rPr>
          <w:sz w:val="20"/>
        </w:rPr>
        <w:t>22</w:t>
      </w:r>
      <w:r>
        <w:rPr>
          <w:sz w:val="20"/>
        </w:rPr>
        <w:t>根。包括道路照明</w:t>
      </w:r>
      <w:r>
        <w:rPr>
          <w:sz w:val="20"/>
        </w:rPr>
        <w:t>38</w:t>
      </w:r>
      <w:r>
        <w:rPr>
          <w:sz w:val="20"/>
        </w:rPr>
        <w:t>套与防雷设计。</w:t>
      </w:r>
      <w:r>
        <w:rPr>
          <w:sz w:val="20"/>
        </w:rPr>
        <w:t>②</w:t>
      </w:r>
      <w:r>
        <w:rPr>
          <w:sz w:val="20"/>
        </w:rPr>
        <w:t>铺设</w:t>
      </w:r>
      <w:r>
        <w:rPr>
          <w:sz w:val="20"/>
        </w:rPr>
        <w:t>DN300</w:t>
      </w:r>
      <w:r>
        <w:rPr>
          <w:sz w:val="20"/>
        </w:rPr>
        <w:t>雨水管</w:t>
      </w:r>
      <w:r>
        <w:rPr>
          <w:sz w:val="20"/>
        </w:rPr>
        <w:t>340</w:t>
      </w:r>
      <w:r>
        <w:rPr>
          <w:sz w:val="20"/>
        </w:rPr>
        <w:t>米，</w:t>
      </w:r>
      <w:r>
        <w:rPr>
          <w:sz w:val="20"/>
        </w:rPr>
        <w:t>DN600</w:t>
      </w:r>
      <w:r>
        <w:rPr>
          <w:sz w:val="20"/>
        </w:rPr>
        <w:t>雨水管</w:t>
      </w:r>
      <w:r>
        <w:rPr>
          <w:sz w:val="20"/>
        </w:rPr>
        <w:t>101</w:t>
      </w:r>
      <w:r>
        <w:rPr>
          <w:sz w:val="20"/>
        </w:rPr>
        <w:t>米，</w:t>
      </w:r>
      <w:r>
        <w:rPr>
          <w:sz w:val="20"/>
        </w:rPr>
        <w:t>DN800</w:t>
      </w:r>
      <w:r>
        <w:rPr>
          <w:sz w:val="20"/>
        </w:rPr>
        <w:t>雨水管</w:t>
      </w:r>
      <w:r>
        <w:rPr>
          <w:sz w:val="20"/>
        </w:rPr>
        <w:t>599</w:t>
      </w:r>
      <w:r>
        <w:rPr>
          <w:sz w:val="20"/>
        </w:rPr>
        <w:t>米、污水管</w:t>
      </w:r>
      <w:r>
        <w:rPr>
          <w:sz w:val="20"/>
        </w:rPr>
        <w:t>695</w:t>
      </w:r>
      <w:r>
        <w:rPr>
          <w:sz w:val="20"/>
        </w:rPr>
        <w:t>米、污水检查井</w:t>
      </w:r>
      <w:r>
        <w:rPr>
          <w:sz w:val="20"/>
        </w:rPr>
        <w:t>29</w:t>
      </w:r>
      <w:r>
        <w:rPr>
          <w:sz w:val="20"/>
        </w:rPr>
        <w:t>个、雨水检查井</w:t>
      </w:r>
      <w:r>
        <w:rPr>
          <w:sz w:val="20"/>
        </w:rPr>
        <w:t>29</w:t>
      </w:r>
      <w:r>
        <w:rPr>
          <w:sz w:val="20"/>
        </w:rPr>
        <w:t>个、雨水口</w:t>
      </w:r>
      <w:r>
        <w:rPr>
          <w:sz w:val="20"/>
        </w:rPr>
        <w:t>46</w:t>
      </w:r>
      <w:r>
        <w:rPr>
          <w:sz w:val="20"/>
        </w:rPr>
        <w:t>个。</w:t>
      </w:r>
      <w:r>
        <w:rPr>
          <w:sz w:val="20"/>
        </w:rPr>
        <w:t>③</w:t>
      </w:r>
      <w:r>
        <w:rPr>
          <w:sz w:val="20"/>
        </w:rPr>
        <w:t>深洋村道路硬化</w:t>
      </w:r>
      <w:r>
        <w:rPr>
          <w:sz w:val="20"/>
        </w:rPr>
        <w:t>18906</w:t>
      </w:r>
      <w:r>
        <w:rPr>
          <w:sz w:val="20"/>
        </w:rPr>
        <w:t>平方米，人行道铺设</w:t>
      </w:r>
      <w:r>
        <w:rPr>
          <w:sz w:val="20"/>
        </w:rPr>
        <w:t>5594</w:t>
      </w:r>
      <w:r>
        <w:rPr>
          <w:sz w:val="20"/>
        </w:rPr>
        <w:t>平方米，交通设施、道路花基。</w:t>
      </w:r>
    </w:p>
    <w:p>
      <w:pPr>
        <w:pStyle w:val="null3"/>
        <w:ind w:firstLine="418"/>
      </w:pPr>
      <w:r>
        <w:rPr>
          <w:sz w:val="20"/>
        </w:rPr>
        <w:t>4</w:t>
      </w:r>
      <w:r>
        <w:rPr>
          <w:sz w:val="20"/>
        </w:rPr>
        <w:t>、主要检测内容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531"/>
        <w:gridCol w:w="1012"/>
        <w:gridCol w:w="1531"/>
        <w:gridCol w:w="2362"/>
        <w:gridCol w:w="908"/>
        <w:gridCol w:w="921"/>
      </w:tblGrid>
      <w:tr>
        <w:tc>
          <w:tcPr>
            <w:tcW w:type="dxa" w:w="1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单位工程</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工程分部</w:t>
            </w:r>
          </w:p>
        </w:tc>
        <w:tc>
          <w:tcPr>
            <w:tcW w:type="dxa" w:w="1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工程部位</w:t>
            </w:r>
          </w:p>
        </w:tc>
        <w:tc>
          <w:tcPr>
            <w:tcW w:type="dxa" w:w="2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检测项目</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检测数量</w:t>
            </w:r>
          </w:p>
        </w:tc>
        <w:tc>
          <w:tcPr>
            <w:tcW w:type="dxa" w:w="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单位</w:t>
            </w:r>
          </w:p>
        </w:tc>
      </w:tr>
      <w:tr>
        <w:tc>
          <w:tcPr>
            <w:tcW w:type="dxa" w:w="15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sz w:val="20"/>
              </w:rPr>
              <w:t>花宫村</w:t>
            </w: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道路工程</w:t>
            </w: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路基</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45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w:t>
            </w:r>
            <w:r>
              <w:rPr>
                <w:sz w:val="20"/>
              </w:rPr>
              <w:t>水泥稳定碎石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无侧限抗压强度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45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沥青面层（</w:t>
            </w:r>
            <w:r>
              <w:rPr>
                <w:sz w:val="20"/>
              </w:rPr>
              <w:t>AC-13C</w:t>
            </w:r>
            <w:r>
              <w:rPr>
                <w:sz w:val="20"/>
              </w:rPr>
              <w:t>）</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厚度（路面抽芯）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45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水泥混凝土面层</w:t>
            </w: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厚度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排水</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管沟回填</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240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non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闭水试验</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闭水试验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990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m</w:t>
            </w:r>
          </w:p>
        </w:tc>
      </w:tr>
      <w:tr>
        <w:tc>
          <w:tcPr>
            <w:tcW w:type="dxa" w:w="153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管道处理地基</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承载力</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重型触探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m</w:t>
            </w:r>
          </w:p>
        </w:tc>
      </w:tr>
      <w:tr>
        <w:tc>
          <w:tcPr>
            <w:tcW w:type="dxa" w:w="153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sz w:val="20"/>
              </w:rPr>
              <w:t>乐桥村</w:t>
            </w: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道路工程</w:t>
            </w: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路基</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w:t>
            </w:r>
            <w:r>
              <w:rPr>
                <w:sz w:val="20"/>
              </w:rPr>
              <w:t>水泥稳定碎石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无侧限抗压强度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3</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沥青面层（</w:t>
            </w:r>
            <w:r>
              <w:rPr>
                <w:sz w:val="20"/>
              </w:rPr>
              <w:t>AC-13C</w:t>
            </w:r>
            <w:r>
              <w:rPr>
                <w:sz w:val="20"/>
              </w:rPr>
              <w:t>）</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19</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厚度（路面抽芯）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19</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12</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水泥混凝土面层</w:t>
            </w: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厚度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池塘护壁挡土墙处理地基</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承载力</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重型触探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m</w:t>
            </w:r>
          </w:p>
        </w:tc>
      </w:tr>
      <w:tr>
        <w:tc>
          <w:tcPr>
            <w:tcW w:type="dxa" w:w="153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sz w:val="20"/>
              </w:rPr>
              <w:t>深洋村</w:t>
            </w: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道路工程</w:t>
            </w: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路基</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318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w:t>
            </w:r>
            <w:r>
              <w:rPr>
                <w:sz w:val="20"/>
              </w:rPr>
              <w:t>水泥稳定碎石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无侧限抗压强度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6%</w:t>
            </w:r>
            <w:r>
              <w:rPr>
                <w:sz w:val="20"/>
              </w:rPr>
              <w:t>水泥稳定碎石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无侧限抗压强度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沥青面层（</w:t>
            </w:r>
            <w:r>
              <w:rPr>
                <w:sz w:val="20"/>
              </w:rPr>
              <w:t>AC-13C</w:t>
            </w:r>
            <w:r>
              <w:rPr>
                <w:sz w:val="20"/>
              </w:rPr>
              <w:t>）</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厚度（路面抽芯）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水泥搅拌桩</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单桩竖向抗压静载试验（加载</w:t>
            </w:r>
            <w:r>
              <w:rPr>
                <w:sz w:val="20"/>
              </w:rPr>
              <w:t>≤</w:t>
            </w:r>
            <w:r>
              <w:rPr>
                <w:sz w:val="20"/>
              </w:rPr>
              <w:t>500KN)</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44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复合地基平板载荷试验（加载</w:t>
            </w:r>
            <w:r>
              <w:rPr>
                <w:sz w:val="20"/>
              </w:rPr>
              <w:t>≤</w:t>
            </w:r>
            <w:r>
              <w:rPr>
                <w:sz w:val="20"/>
              </w:rPr>
              <w:t>500KN)</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44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桩身完整性</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836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m</w:t>
            </w:r>
          </w:p>
        </w:tc>
      </w:tr>
      <w:tr>
        <w:tc>
          <w:tcPr>
            <w:tcW w:type="dxa" w:w="1531"/>
            <w:vMerge/>
            <w:tcBorders>
              <w:top w:val="single" w:color="000000" w:sz="4"/>
              <w:left w:val="single" w:color="000000" w:sz="4"/>
              <w:bottom w:val="none" w:color="000000" w:sz="4"/>
              <w:right w:val="single" w:color="000000" w:sz="4"/>
            </w:tcBorders>
          </w:tcP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人行道</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石屑</w:t>
            </w: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水泥混凝土面层</w:t>
            </w: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厚度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排水</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管沟回填</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351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闭水试验</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闭水试验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1335.67</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m</w:t>
            </w:r>
          </w:p>
        </w:tc>
      </w:tr>
      <w:tr>
        <w:tc>
          <w:tcPr>
            <w:tcW w:type="dxa" w:w="153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管道处理地基</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承载力</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重型触探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m</w:t>
            </w:r>
          </w:p>
        </w:tc>
      </w:tr>
      <w:tr>
        <w:tc>
          <w:tcPr>
            <w:tcW w:type="dxa" w:w="153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sz w:val="20"/>
              </w:rPr>
              <w:t>斗文村</w:t>
            </w: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道路工程</w:t>
            </w: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路基</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96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w:t>
            </w:r>
            <w:r>
              <w:rPr>
                <w:sz w:val="20"/>
              </w:rPr>
              <w:t>水泥稳定碎石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62</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无侧限抗压强度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31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96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沥青面层（</w:t>
            </w:r>
            <w:r>
              <w:rPr>
                <w:sz w:val="20"/>
              </w:rPr>
              <w:t>AC-13C</w:t>
            </w:r>
            <w:r>
              <w:rPr>
                <w:sz w:val="20"/>
              </w:rPr>
              <w:t>）</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17</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厚度（路面抽芯）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17</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96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水泥混凝土面层</w:t>
            </w: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厚度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62</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排水</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管沟回填</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867</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闭水试验</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闭水试验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3928.67</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m</w:t>
            </w:r>
          </w:p>
        </w:tc>
      </w:tr>
      <w:tr>
        <w:tc>
          <w:tcPr>
            <w:tcW w:type="dxa" w:w="153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p>
        </w:tc>
        <w:tc>
          <w:tcPr>
            <w:tcW w:type="dxa" w:w="101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管道处理地基</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承载力</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重型触探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m</w:t>
            </w:r>
          </w:p>
        </w:tc>
      </w:tr>
      <w:tr>
        <w:tc>
          <w:tcPr>
            <w:tcW w:type="dxa" w:w="153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承载力</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平板载荷试验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3</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sz w:val="20"/>
              </w:rPr>
              <w:t>陇美村</w:t>
            </w: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道路工程</w:t>
            </w: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路基</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84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w:t>
            </w:r>
            <w:r>
              <w:rPr>
                <w:sz w:val="20"/>
              </w:rPr>
              <w:t>水泥稳定碎石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43</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无侧限抗压强度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23</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AC-20C</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厚度（路面抽芯）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沥青面层（</w:t>
            </w:r>
            <w:r>
              <w:rPr>
                <w:sz w:val="20"/>
              </w:rPr>
              <w:t>AC-13C</w:t>
            </w:r>
            <w:r>
              <w:rPr>
                <w:sz w:val="20"/>
              </w:rPr>
              <w:t>）</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40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厚度（路面抽芯）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40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水泥混凝土面层</w:t>
            </w: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厚度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43</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排水</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管沟回填</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432</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闭水试验</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闭水试验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1319</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m</w:t>
            </w:r>
          </w:p>
        </w:tc>
      </w:tr>
      <w:tr>
        <w:tc>
          <w:tcPr>
            <w:tcW w:type="dxa" w:w="153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p>
        </w:tc>
        <w:tc>
          <w:tcPr>
            <w:tcW w:type="dxa" w:w="101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管道处理地基</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承载力</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重型触探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65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m</w:t>
            </w:r>
          </w:p>
        </w:tc>
      </w:tr>
      <w:tr>
        <w:tc>
          <w:tcPr>
            <w:tcW w:type="dxa" w:w="153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承载力</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平板载荷试验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sz w:val="20"/>
              </w:rPr>
              <w:t>桃李陇村</w:t>
            </w: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道路工程</w:t>
            </w: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路基</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84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w:t>
            </w:r>
            <w:r>
              <w:rPr>
                <w:sz w:val="20"/>
              </w:rPr>
              <w:t>水泥稳定碎石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无侧限抗压强度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沥青面层（</w:t>
            </w:r>
            <w:r>
              <w:rPr>
                <w:sz w:val="20"/>
              </w:rPr>
              <w:t>AC-13C</w:t>
            </w:r>
            <w:r>
              <w:rPr>
                <w:sz w:val="20"/>
              </w:rPr>
              <w:t>）</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厚度（路面抽芯）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水泥混凝土面层</w:t>
            </w: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厚度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排水</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管沟回填</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960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闭水试验</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闭水试验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4898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m</w:t>
            </w:r>
          </w:p>
        </w:tc>
      </w:tr>
      <w:tr>
        <w:tc>
          <w:tcPr>
            <w:tcW w:type="dxa" w:w="153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管道处理地基</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承载力</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重型触探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m</w:t>
            </w:r>
          </w:p>
        </w:tc>
      </w:tr>
      <w:tr>
        <w:tc>
          <w:tcPr>
            <w:tcW w:type="dxa" w:w="153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sz w:val="20"/>
              </w:rPr>
              <w:t>仙庭村</w:t>
            </w: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道路工程</w:t>
            </w: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路基</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84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244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级配碎石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110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w:t>
            </w:r>
            <w:r>
              <w:rPr>
                <w:sz w:val="20"/>
              </w:rPr>
              <w:t>水泥稳定碎石</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无侧限抗压强度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29</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244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沥青面层（</w:t>
            </w:r>
            <w:r>
              <w:rPr>
                <w:sz w:val="20"/>
              </w:rPr>
              <w:t>AC-13C</w:t>
            </w:r>
            <w:r>
              <w:rPr>
                <w:sz w:val="20"/>
              </w:rPr>
              <w:t>）</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厚度（路面抽芯）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vMerge/>
            <w:tcBorders>
              <w:top w:val="none" w:color="000000" w:sz="4"/>
              <w:left w:val="none" w:color="000000" w:sz="4"/>
              <w:bottom w:val="single" w:color="000000" w:sz="4"/>
              <w:right w:val="single" w:color="000000" w:sz="4"/>
            </w:tcBorders>
          </w:tcP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244</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水泥混凝土面层</w:t>
            </w:r>
          </w:p>
        </w:tc>
        <w:tc>
          <w:tcPr>
            <w:tcW w:type="dxa" w:w="2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厚度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排水</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管沟回填</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压实度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72</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点</w:t>
            </w:r>
          </w:p>
        </w:tc>
      </w:tr>
      <w:tr>
        <w:tc>
          <w:tcPr>
            <w:tcW w:type="dxa" w:w="1531"/>
            <w:vMerge/>
            <w:tcBorders>
              <w:top w:val="single" w:color="000000" w:sz="4"/>
              <w:left w:val="single" w:color="000000" w:sz="4"/>
              <w:bottom w:val="none" w:color="000000" w:sz="4"/>
              <w:right w:val="single" w:color="000000" w:sz="4"/>
            </w:tcBorders>
          </w:tcPr>
          <w:p/>
        </w:tc>
        <w:tc>
          <w:tcPr>
            <w:tcW w:type="dxa" w:w="1012"/>
            <w:vMerge/>
            <w:tcBorders>
              <w:top w:val="none" w:color="000000" w:sz="4"/>
              <w:left w:val="none" w:color="000000" w:sz="4"/>
              <w:bottom w:val="single" w:color="000000" w:sz="4"/>
              <w:right w:val="single" w:color="000000" w:sz="4"/>
            </w:tcBorders>
          </w:tcP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闭水试验</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闭水试验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230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m</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粗集料</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筛分、表观相对密度</w:t>
            </w:r>
            <w:r>
              <w:rPr>
                <w:sz w:val="20"/>
              </w:rPr>
              <w:t>、吸水率、水洗法＜</w:t>
            </w:r>
            <w:r>
              <w:rPr>
                <w:sz w:val="20"/>
              </w:rPr>
              <w:t>0.075 mm</w:t>
            </w:r>
            <w:r>
              <w:rPr>
                <w:sz w:val="20"/>
              </w:rPr>
              <w:t>颗粒含量、坚固性、细长扁平颗粒含量、压碎值、硫酸盐含量、洛杉矶磨耗损失</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52</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回填材料</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击实试验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混凝土管</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外压荷载</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沥青常规</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标准密度、相对密度、针入度、延度、软化点、薄膜加热试验、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11</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水泥稳定碎石</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配合比</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8</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细集料</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筛分、表观相对密度</w:t>
            </w:r>
            <w:r>
              <w:rPr>
                <w:sz w:val="20"/>
              </w:rPr>
              <w:t>、含水率、水洗法＜</w:t>
            </w:r>
            <w:r>
              <w:rPr>
                <w:sz w:val="20"/>
              </w:rPr>
              <w:t>0.075 mm</w:t>
            </w:r>
            <w:r>
              <w:rPr>
                <w:sz w:val="20"/>
              </w:rPr>
              <w:t>颗粒含量（含泥量）、坚固性、有机质含量、砂当量、</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17</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铸铁检查井盖</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承载能力、残余变形、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混凝土</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300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混凝土</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抗折强度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150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防水卷材</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拉伸性能、热处理尺寸变化率、低温弯折、不透水性、抗冲击性能、撕裂强度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钢筋焊接接头</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拉伸强度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30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热轧带肋钢筋</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屈服强度、抗拉强度、断后伸长率、弯曲、重量偏差、强屈比、超强比、最大力下总伸长率、反向（反复）弯曲</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150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热轧光圆钢筋</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拉伸、弯曲、重量偏差</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15</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砂浆</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抗压强度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灰砂砖、实心砖</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抗压强度、干密度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9</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电线电缆</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标志、结构尺寸（按每一芯线芯算）、导体电阻（按每一芯线芯算）、绝缘电阻（按每一芯线芯算）、电压试验（按每一芯线芯算）、绝缘老化前拉力试验、护套老化前拉力试验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石材</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弯曲强度、吸水率、体积密度</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6</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r>
        <w:tc>
          <w:tcPr>
            <w:tcW w:type="dxa" w:w="2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路面砖</w:t>
            </w:r>
          </w:p>
        </w:tc>
        <w:tc>
          <w:tcPr>
            <w:tcW w:type="dxa" w:w="38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抗压（抗折）强度、吸水率</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12</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组</w:t>
            </w:r>
          </w:p>
        </w:tc>
      </w:tr>
    </w:tbl>
    <w:p>
      <w:pPr>
        <w:pStyle w:val="null3"/>
      </w:pPr>
      <w:r>
        <w:rPr>
          <w:sz w:val="20"/>
          <w:b/>
          <w:color w:val="000000"/>
        </w:rPr>
        <w:t>四、承包期限</w:t>
      </w:r>
    </w:p>
    <w:p>
      <w:pPr>
        <w:pStyle w:val="null3"/>
        <w:ind w:firstLine="418"/>
        <w:jc w:val="both"/>
      </w:pPr>
      <w:r>
        <w:rPr>
          <w:sz w:val="20"/>
        </w:rPr>
        <w:t>自合同签订之日起至工程完工验收</w:t>
      </w:r>
      <w:r>
        <w:rPr>
          <w:sz w:val="20"/>
        </w:rPr>
        <w:t>(</w:t>
      </w:r>
      <w:r>
        <w:rPr>
          <w:sz w:val="20"/>
        </w:rPr>
        <w:t>具体起始时间以合同签订为准</w:t>
      </w:r>
      <w:r>
        <w:rPr>
          <w:sz w:val="20"/>
        </w:rPr>
        <w:t>)</w:t>
      </w:r>
    </w:p>
    <w:p>
      <w:pPr>
        <w:pStyle w:val="null3"/>
        <w:ind w:firstLine="420"/>
        <w:jc w:val="both"/>
      </w:pPr>
      <w:r>
        <w:rPr>
          <w:sz w:val="20"/>
          <w:b/>
          <w:color w:val="000000"/>
        </w:rPr>
        <w:t>五、结算要求</w:t>
      </w:r>
    </w:p>
    <w:p>
      <w:pPr>
        <w:pStyle w:val="null3"/>
        <w:ind w:firstLine="418"/>
        <w:jc w:val="both"/>
      </w:pPr>
      <w:r>
        <w:rPr>
          <w:sz w:val="20"/>
          <w:color w:val="000000"/>
        </w:rPr>
        <w:t>1.</w:t>
      </w:r>
      <w:r>
        <w:rPr>
          <w:sz w:val="20"/>
          <w:color w:val="000000"/>
        </w:rPr>
        <w:t>有指导价的检测项以指导价为计费基础按照实际检测数量依中标下浮率下浮后进行结算。</w:t>
      </w:r>
    </w:p>
    <w:p>
      <w:pPr>
        <w:pStyle w:val="null3"/>
        <w:ind w:firstLine="418"/>
        <w:jc w:val="both"/>
      </w:pPr>
      <w:r>
        <w:rPr>
          <w:sz w:val="20"/>
        </w:rPr>
        <w:t>2.没有指导价的检测项以各项相应的中标单价按照相应的实际检测数量进行结算。</w:t>
      </w:r>
    </w:p>
    <w:p>
      <w:pPr>
        <w:pStyle w:val="null3"/>
        <w:ind w:firstLine="418"/>
        <w:jc w:val="both"/>
      </w:pPr>
      <w:r>
        <w:rPr>
          <w:sz w:val="20"/>
        </w:rPr>
        <w:t>3.若当地财政部门另有收费标准的则以当地财政部门规定的收费标准为计费基础按照实际检测数量依中标下浮率下浮后进行结算。</w:t>
      </w:r>
    </w:p>
    <w:p>
      <w:pPr>
        <w:pStyle w:val="null3"/>
        <w:ind w:firstLine="420"/>
        <w:jc w:val="both"/>
      </w:pPr>
      <w:r>
        <w:rPr>
          <w:sz w:val="20"/>
          <w:b/>
        </w:rPr>
        <w:t>六、付款方式</w:t>
      </w:r>
    </w:p>
    <w:p>
      <w:pPr>
        <w:pStyle w:val="null3"/>
        <w:ind w:firstLine="418"/>
        <w:jc w:val="both"/>
      </w:pPr>
      <w:r>
        <w:rPr>
          <w:sz w:val="20"/>
        </w:rPr>
        <w:t>1期：支付比例30%，采购人、中标人双方签订合同后，十个工作日内支付合同总价的30%预付款。</w:t>
      </w:r>
    </w:p>
    <w:p>
      <w:pPr>
        <w:pStyle w:val="null3"/>
        <w:ind w:firstLine="418"/>
        <w:jc w:val="both"/>
      </w:pPr>
      <w:r>
        <w:rPr>
          <w:sz w:val="20"/>
        </w:rPr>
        <w:t>2期：支付比例60%，进度款的检测服务费用按季度支付，按每季度实际完成量进行申报检测款，不超过总合同90% 当检测费用累计支付达本合同检测服务费的90%时，暂停支付检测服务费。</w:t>
      </w:r>
    </w:p>
    <w:p>
      <w:pPr>
        <w:pStyle w:val="null3"/>
        <w:ind w:firstLine="418"/>
        <w:jc w:val="both"/>
      </w:pPr>
      <w:r>
        <w:rPr>
          <w:sz w:val="20"/>
        </w:rPr>
        <w:t>3期：支付比例10%，余下10%的支付：最终按实际完成检测量进行结算，以图纸检测量、检测规范和财政的结算价的余款付清。</w:t>
      </w:r>
      <w:r>
        <w:rPr>
          <w:sz w:val="21"/>
        </w:rPr>
        <w:t xml:space="preserve"> </w:t>
      </w:r>
    </w:p>
    <w:p>
      <w:pPr>
        <w:pStyle w:val="null3"/>
        <w:ind w:firstLine="418"/>
        <w:jc w:val="both"/>
      </w:pPr>
      <w:r>
        <w:rPr>
          <w:sz w:val="20"/>
          <w:color w:val="000000"/>
        </w:rPr>
        <w:t>如项目发生合同融资，采购人应当将合同款项支付到合同约定收款账户。</w:t>
      </w:r>
    </w:p>
    <w:p>
      <w:pPr>
        <w:pStyle w:val="null3"/>
        <w:ind w:firstLine="420"/>
        <w:jc w:val="both"/>
      </w:pPr>
      <w:r>
        <w:rPr>
          <w:sz w:val="20"/>
          <w:b/>
          <w:color w:val="000000"/>
        </w:rPr>
        <w:t>七、知识产权归属</w:t>
      </w:r>
    </w:p>
    <w:p>
      <w:pPr>
        <w:pStyle w:val="null3"/>
        <w:ind w:firstLine="420"/>
        <w:jc w:val="both"/>
      </w:pPr>
      <w:r>
        <w:rPr>
          <w:sz w:val="20"/>
          <w:b/>
          <w:color w:val="000000"/>
        </w:rPr>
        <w:t>八、保密</w:t>
      </w:r>
    </w:p>
    <w:p>
      <w:pPr>
        <w:pStyle w:val="null3"/>
        <w:ind w:firstLine="420"/>
        <w:jc w:val="both"/>
      </w:pPr>
      <w:r>
        <w:rPr>
          <w:sz w:val="20"/>
          <w:b/>
          <w:color w:val="000000"/>
        </w:rPr>
        <w:t>九、违约责任与赔偿损失</w:t>
      </w:r>
    </w:p>
    <w:p>
      <w:pPr>
        <w:pStyle w:val="null3"/>
        <w:ind w:firstLine="418"/>
        <w:jc w:val="both"/>
      </w:pPr>
      <w:r>
        <w:rPr>
          <w:sz w:val="20"/>
          <w:color w:val="000000"/>
        </w:rPr>
        <w:t>1.</w:t>
      </w:r>
      <w:r>
        <w:rPr>
          <w:sz w:val="20"/>
          <w:color w:val="000000"/>
        </w:rPr>
        <w:t>乙方提供的服务不符合本合同规定的，甲方有权拒收，并且乙方须向甲方方支付本合同总价</w:t>
      </w:r>
      <w:r>
        <w:rPr>
          <w:sz w:val="20"/>
          <w:color w:val="000000"/>
        </w:rPr>
        <w:t>___</w:t>
      </w:r>
      <w:r>
        <w:rPr>
          <w:sz w:val="20"/>
          <w:color w:val="000000"/>
        </w:rPr>
        <w:t>的违约金。</w:t>
      </w:r>
    </w:p>
    <w:p>
      <w:pPr>
        <w:pStyle w:val="null3"/>
        <w:ind w:firstLine="418"/>
        <w:jc w:val="both"/>
      </w:pPr>
      <w:r>
        <w:rPr>
          <w:sz w:val="20"/>
          <w:color w:val="000000"/>
        </w:rPr>
        <w:t>2.</w:t>
      </w:r>
      <w:r>
        <w:rPr>
          <w:sz w:val="20"/>
          <w:color w:val="000000"/>
        </w:rPr>
        <w:t>乙方未能按本合同规定的交货时间提供服务，从逾期之日起每日按本合同总价</w:t>
      </w:r>
      <w:r>
        <w:rPr>
          <w:sz w:val="20"/>
          <w:color w:val="000000"/>
        </w:rPr>
        <w:t>___</w:t>
      </w:r>
      <w:r>
        <w:rPr>
          <w:sz w:val="20"/>
          <w:color w:val="000000"/>
        </w:rPr>
        <w:t>的数额向甲方支付违约金；逾期半个月以上的，甲方有权终止合同，由此造成的甲方经济损失由乙方承担。</w:t>
      </w:r>
    </w:p>
    <w:p>
      <w:pPr>
        <w:pStyle w:val="null3"/>
        <w:ind w:firstLine="418"/>
        <w:jc w:val="both"/>
      </w:pPr>
      <w:r>
        <w:rPr>
          <w:sz w:val="20"/>
          <w:color w:val="000000"/>
        </w:rPr>
        <w:t>3.</w:t>
      </w:r>
      <w:r>
        <w:rPr>
          <w:sz w:val="20"/>
          <w:color w:val="000000"/>
        </w:rPr>
        <w:t>甲方无正当理由拒收接受服务，到期拒付服务款项的，甲方向乙方偿付本合同总的</w:t>
      </w:r>
      <w:r>
        <w:rPr>
          <w:sz w:val="20"/>
          <w:color w:val="000000"/>
        </w:rPr>
        <w:t>___</w:t>
      </w:r>
      <w:r>
        <w:rPr>
          <w:sz w:val="20"/>
          <w:color w:val="000000"/>
        </w:rPr>
        <w:t>的违约金。甲方人逾期付款，则每日按本合同总价的</w:t>
      </w:r>
      <w:r>
        <w:rPr>
          <w:sz w:val="20"/>
          <w:color w:val="000000"/>
        </w:rPr>
        <w:t>___</w:t>
      </w:r>
      <w:r>
        <w:rPr>
          <w:sz w:val="20"/>
          <w:color w:val="000000"/>
        </w:rPr>
        <w:t>向乙方偿付违约金。</w:t>
      </w:r>
    </w:p>
    <w:p>
      <w:pPr>
        <w:pStyle w:val="null3"/>
        <w:ind w:firstLine="418"/>
        <w:jc w:val="both"/>
      </w:pPr>
      <w:r>
        <w:rPr>
          <w:sz w:val="20"/>
          <w:color w:val="000000"/>
        </w:rPr>
        <w:t>4.</w:t>
      </w:r>
      <w:r>
        <w:rPr>
          <w:sz w:val="20"/>
          <w:color w:val="000000"/>
        </w:rPr>
        <w:t>其它违约责任按《中华人民共和国民法典</w:t>
      </w:r>
      <w:r>
        <w:rPr>
          <w:sz w:val="20"/>
          <w:color w:val="000000"/>
        </w:rPr>
        <w:t>(</w:t>
      </w:r>
      <w:r>
        <w:rPr>
          <w:sz w:val="20"/>
          <w:color w:val="000000"/>
        </w:rPr>
        <w:t>合同编</w:t>
      </w:r>
      <w:r>
        <w:rPr>
          <w:sz w:val="20"/>
          <w:color w:val="000000"/>
        </w:rPr>
        <w:t>)</w:t>
      </w:r>
      <w:r>
        <w:rPr>
          <w:sz w:val="20"/>
          <w:color w:val="000000"/>
        </w:rPr>
        <w:t>》处理。</w:t>
      </w:r>
    </w:p>
    <w:p>
      <w:pPr>
        <w:pStyle w:val="null3"/>
        <w:ind w:firstLine="420"/>
        <w:jc w:val="both"/>
      </w:pPr>
      <w:r>
        <w:rPr>
          <w:sz w:val="20"/>
          <w:b/>
          <w:color w:val="000000"/>
        </w:rPr>
        <w:t>十、争议的解决</w:t>
      </w:r>
    </w:p>
    <w:p>
      <w:pPr>
        <w:pStyle w:val="null3"/>
        <w:ind w:firstLine="418"/>
        <w:jc w:val="both"/>
      </w:pPr>
      <w:r>
        <w:rPr>
          <w:sz w:val="20"/>
          <w:color w:val="000000"/>
        </w:rPr>
        <w:t>合同执行过程中发生的任何争议，如双方不能通过友好协商解决，按相关法律法规处理。</w:t>
      </w:r>
      <w:r>
        <w:rPr>
          <w:sz w:val="20"/>
          <w:color w:val="000000"/>
        </w:rPr>
        <w:t xml:space="preserve">     </w:t>
      </w:r>
    </w:p>
    <w:p>
      <w:pPr>
        <w:pStyle w:val="null3"/>
        <w:ind w:firstLine="420"/>
        <w:jc w:val="both"/>
      </w:pPr>
      <w:r>
        <w:rPr>
          <w:sz w:val="20"/>
          <w:b/>
          <w:color w:val="000000"/>
        </w:rPr>
        <w:t>十一、不可抗力</w:t>
      </w:r>
    </w:p>
    <w:p>
      <w:pPr>
        <w:pStyle w:val="null3"/>
        <w:ind w:firstLine="418"/>
        <w:jc w:val="both"/>
      </w:pPr>
      <w:r>
        <w:rPr>
          <w:sz w:val="20"/>
          <w:color w:val="000000"/>
        </w:rPr>
        <w:t>任何一方由于不可抗力原因不能履行合同时，应在不可抗力事件结束后</w:t>
      </w:r>
      <w:r>
        <w:rPr>
          <w:sz w:val="20"/>
          <w:color w:val="000000"/>
        </w:rPr>
        <w:t>1</w:t>
      </w:r>
      <w:r>
        <w:rPr>
          <w:sz w:val="20"/>
          <w:color w:val="000000"/>
        </w:rPr>
        <w:t>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0"/>
          <w:b/>
          <w:color w:val="000000"/>
        </w:rPr>
        <w:t>十二、税费</w:t>
      </w:r>
    </w:p>
    <w:p>
      <w:pPr>
        <w:pStyle w:val="null3"/>
        <w:ind w:firstLine="418"/>
        <w:jc w:val="both"/>
      </w:pPr>
      <w:r>
        <w:rPr>
          <w:sz w:val="20"/>
          <w:color w:val="000000"/>
        </w:rPr>
        <w:t>在中国境内、外发生的与本合同执行有关的一切税费均由乙方负担。</w:t>
      </w:r>
    </w:p>
    <w:p>
      <w:pPr>
        <w:pStyle w:val="null3"/>
        <w:ind w:firstLine="420"/>
        <w:jc w:val="both"/>
      </w:pPr>
      <w:r>
        <w:rPr>
          <w:sz w:val="20"/>
          <w:b/>
          <w:color w:val="000000"/>
        </w:rPr>
        <w:t>十三、其它</w:t>
      </w:r>
    </w:p>
    <w:p>
      <w:pPr>
        <w:pStyle w:val="null3"/>
        <w:ind w:firstLine="418"/>
        <w:jc w:val="both"/>
      </w:pPr>
      <w:r>
        <w:rPr>
          <w:sz w:val="20"/>
          <w:color w:val="000000"/>
        </w:rPr>
        <w:t>1.</w:t>
      </w:r>
      <w:r>
        <w:rPr>
          <w:sz w:val="20"/>
          <w:color w:val="000000"/>
        </w:rPr>
        <w:t>本合同所有附件、招标文件、投标文件、中标通知书均为合同的有效组成部分，与本合同具有同等法律效力。</w:t>
      </w:r>
    </w:p>
    <w:p>
      <w:pPr>
        <w:pStyle w:val="null3"/>
        <w:ind w:firstLine="418"/>
        <w:jc w:val="both"/>
      </w:pPr>
      <w:r>
        <w:rPr>
          <w:sz w:val="20"/>
          <w:color w:val="000000"/>
        </w:rPr>
        <w:t>2.</w:t>
      </w:r>
      <w:r>
        <w:rPr>
          <w:sz w:val="20"/>
          <w:color w:val="000000"/>
        </w:rPr>
        <w:t>在执行本合同的过程中，所有经双方签署确认的文件（包括会议纪要、补充协议、往来信函）即成为本合同的有效组成部分。</w:t>
      </w:r>
    </w:p>
    <w:p>
      <w:pPr>
        <w:pStyle w:val="null3"/>
        <w:ind w:firstLine="418"/>
        <w:jc w:val="both"/>
      </w:pPr>
      <w:r>
        <w:rPr>
          <w:sz w:val="20"/>
          <w:color w:val="000000"/>
        </w:rPr>
        <w:t>3.</w:t>
      </w:r>
      <w:r>
        <w:rPr>
          <w:sz w:val="20"/>
          <w:color w:val="000000"/>
        </w:rPr>
        <w:t>如一方地址、电话、传真号码有变更，应在变更当日内书面通知对方，否则，应承担相应责任。</w:t>
      </w:r>
    </w:p>
    <w:p>
      <w:pPr>
        <w:pStyle w:val="null3"/>
        <w:ind w:firstLine="418"/>
        <w:jc w:val="both"/>
      </w:pPr>
      <w:r>
        <w:rPr>
          <w:sz w:val="20"/>
          <w:color w:val="000000"/>
        </w:rPr>
        <w:t>4.</w:t>
      </w:r>
      <w:r>
        <w:rPr>
          <w:sz w:val="20"/>
          <w:color w:val="000000"/>
        </w:rPr>
        <w:t>除甲方事先书面同意外，乙方不得部分或全部转让其应履行的合同项下的义务。</w:t>
      </w:r>
    </w:p>
    <w:p>
      <w:pPr>
        <w:pStyle w:val="null3"/>
        <w:ind w:firstLine="420"/>
        <w:jc w:val="both"/>
      </w:pPr>
      <w:r>
        <w:rPr>
          <w:sz w:val="20"/>
          <w:b/>
          <w:color w:val="000000"/>
        </w:rPr>
        <w:t>十四、合同生效</w:t>
      </w:r>
    </w:p>
    <w:p>
      <w:pPr>
        <w:pStyle w:val="null3"/>
        <w:ind w:firstLine="418"/>
        <w:jc w:val="both"/>
      </w:pPr>
      <w:r>
        <w:rPr>
          <w:sz w:val="20"/>
          <w:color w:val="000000"/>
        </w:rPr>
        <w:t>1.</w:t>
      </w:r>
      <w:r>
        <w:rPr>
          <w:sz w:val="20"/>
          <w:color w:val="000000"/>
        </w:rPr>
        <w:t>本合同在甲乙双方法人代表或其授权代表签字盖章后生效。</w:t>
      </w:r>
    </w:p>
    <w:p>
      <w:pPr>
        <w:pStyle w:val="null3"/>
        <w:ind w:firstLine="418"/>
        <w:jc w:val="both"/>
      </w:pPr>
      <w:r>
        <w:rPr>
          <w:sz w:val="20"/>
          <w:color w:val="000000"/>
        </w:rPr>
        <w:t>2.</w:t>
      </w:r>
      <w:r>
        <w:rPr>
          <w:sz w:val="20"/>
          <w:color w:val="000000"/>
        </w:rPr>
        <w:t>本合同一式</w:t>
      </w:r>
      <w:r>
        <w:rPr>
          <w:sz w:val="20"/>
          <w:color w:val="000000"/>
        </w:rPr>
        <w:t>___</w:t>
      </w:r>
      <w:r>
        <w:rPr>
          <w:sz w:val="20"/>
          <w:color w:val="000000"/>
        </w:rPr>
        <w:t>份，双方各执</w:t>
      </w:r>
      <w:r>
        <w:rPr>
          <w:sz w:val="20"/>
          <w:color w:val="000000"/>
        </w:rPr>
        <w:t>___</w:t>
      </w:r>
      <w:r>
        <w:rPr>
          <w:sz w:val="20"/>
          <w:color w:val="000000"/>
        </w:rPr>
        <w:t>份，政府采购监管部门</w:t>
      </w:r>
      <w:r>
        <w:rPr>
          <w:sz w:val="20"/>
          <w:color w:val="000000"/>
        </w:rPr>
        <w:t>___</w:t>
      </w:r>
      <w:r>
        <w:rPr>
          <w:sz w:val="20"/>
          <w:color w:val="000000"/>
        </w:rPr>
        <w:t>份，采购代理机构</w:t>
      </w:r>
      <w:r>
        <w:rPr>
          <w:sz w:val="20"/>
          <w:color w:val="000000"/>
        </w:rPr>
        <w:t>___</w:t>
      </w:r>
      <w:r>
        <w:rPr>
          <w:sz w:val="20"/>
          <w:color w:val="000000"/>
        </w:rPr>
        <w:t>份，各份具有同等法律效力；本合同其它未尽事宜双方可另行签订补充协议明确。</w:t>
      </w:r>
    </w:p>
    <w:p>
      <w:pPr>
        <w:pStyle w:val="null3"/>
        <w:ind w:firstLine="418"/>
        <w:jc w:val="both"/>
      </w:pPr>
      <w:r>
        <w:rPr>
          <w:sz w:val="21"/>
        </w:rPr>
        <w:t xml:space="preserve"> </w:t>
      </w:r>
    </w:p>
    <w:p>
      <w:pPr>
        <w:pStyle w:val="null3"/>
        <w:ind w:firstLine="420"/>
        <w:jc w:val="both"/>
      </w:pPr>
      <w:r>
        <w:rPr>
          <w:sz w:val="20"/>
          <w:b/>
          <w:color w:val="000000"/>
        </w:rPr>
        <w:t>甲方（盖章）：</w:t>
      </w:r>
      <w:r>
        <w:rPr>
          <w:sz w:val="20"/>
          <w:b/>
          <w:color w:val="000000"/>
        </w:rPr>
        <w:t xml:space="preserve">                                           </w:t>
      </w:r>
      <w:r>
        <w:rPr>
          <w:sz w:val="20"/>
          <w:b/>
          <w:color w:val="000000"/>
        </w:rPr>
        <w:t>乙方（盖章）：</w:t>
      </w:r>
    </w:p>
    <w:p>
      <w:pPr>
        <w:pStyle w:val="null3"/>
        <w:ind w:firstLine="420"/>
        <w:jc w:val="both"/>
      </w:pPr>
      <w:r>
        <w:rPr>
          <w:sz w:val="20"/>
          <w:b/>
          <w:color w:val="000000"/>
        </w:rPr>
        <w:t>代表：</w:t>
      </w:r>
      <w:r>
        <w:rPr>
          <w:sz w:val="20"/>
          <w:b/>
          <w:color w:val="000000"/>
        </w:rPr>
        <w:t xml:space="preserve">                                                        </w:t>
      </w:r>
      <w:r>
        <w:rPr>
          <w:sz w:val="20"/>
          <w:b/>
          <w:color w:val="000000"/>
        </w:rPr>
        <w:t>代表：</w:t>
      </w:r>
    </w:p>
    <w:p>
      <w:pPr>
        <w:pStyle w:val="null3"/>
        <w:ind w:firstLine="420"/>
        <w:jc w:val="both"/>
      </w:pPr>
      <w:r>
        <w:rPr>
          <w:sz w:val="20"/>
          <w:b/>
          <w:color w:val="000000"/>
        </w:rPr>
        <w:t>签订地点：</w:t>
      </w:r>
    </w:p>
    <w:p>
      <w:pPr>
        <w:pStyle w:val="null3"/>
        <w:ind w:firstLine="420"/>
        <w:jc w:val="both"/>
      </w:pPr>
      <w:r>
        <w:rPr>
          <w:sz w:val="20"/>
          <w:b/>
          <w:color w:val="000000"/>
        </w:rPr>
        <w:t>签订日期：</w:t>
      </w:r>
      <w:r>
        <w:rPr>
          <w:sz w:val="20"/>
          <w:color w:val="000000"/>
        </w:rPr>
        <w:t>　　　年　　月　　日</w:t>
      </w:r>
      <w:r>
        <w:rPr>
          <w:sz w:val="20"/>
          <w:color w:val="000000"/>
        </w:rPr>
        <w:t xml:space="preserve">  </w:t>
      </w:r>
      <w:r>
        <w:rPr>
          <w:sz w:val="20"/>
          <w:color w:val="000000"/>
        </w:rPr>
        <w:t>签订日期：　　　年　　月　　日</w:t>
      </w:r>
    </w:p>
    <w:p>
      <w:pPr>
        <w:pStyle w:val="null3"/>
        <w:ind w:firstLine="418"/>
        <w:jc w:val="both"/>
      </w:pPr>
      <w:r>
        <w:rPr>
          <w:sz w:val="21"/>
        </w:rPr>
        <w:t xml:space="preserve">                                                     </w:t>
      </w:r>
      <w:r>
        <w:rPr>
          <w:sz w:val="20"/>
          <w:b/>
          <w:color w:val="000000"/>
        </w:rPr>
        <w:t>开户名称：</w:t>
      </w:r>
    </w:p>
    <w:p>
      <w:pPr>
        <w:pStyle w:val="null3"/>
        <w:ind w:firstLine="420"/>
        <w:jc w:val="both"/>
      </w:pPr>
      <w:r>
        <w:rPr>
          <w:sz w:val="20"/>
          <w:b/>
          <w:color w:val="000000"/>
        </w:rPr>
        <w:t xml:space="preserve">                                                     </w:t>
      </w:r>
      <w:r>
        <w:rPr>
          <w:sz w:val="20"/>
          <w:b/>
          <w:color w:val="000000"/>
        </w:rPr>
        <w:t>银行帐号：</w:t>
      </w:r>
    </w:p>
    <w:p>
      <w:pPr>
        <w:pStyle w:val="null3"/>
        <w:ind w:firstLine="420"/>
        <w:jc w:val="both"/>
      </w:pPr>
      <w:r>
        <w:rPr>
          <w:sz w:val="20"/>
          <w:b/>
          <w:color w:val="000000"/>
        </w:rPr>
        <w:t xml:space="preserve">                                                     </w:t>
      </w:r>
      <w:r>
        <w:rPr>
          <w:sz w:val="20"/>
          <w:b/>
          <w:color w:val="000000"/>
        </w:rPr>
        <w:t>开</w:t>
      </w:r>
      <w:r>
        <w:rPr>
          <w:sz w:val="20"/>
          <w:b/>
          <w:color w:val="000000"/>
        </w:rPr>
        <w:t>户</w:t>
      </w:r>
      <w:r>
        <w:rPr>
          <w:sz w:val="20"/>
          <w:b/>
          <w:color w:val="000000"/>
        </w:rPr>
        <w:t>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445121-2025-00765</w:t>
      </w:r>
    </w:p>
    <w:p>
      <w:pPr>
        <w:pStyle w:val="null3"/>
        <w:jc w:val="center"/>
        <w:outlineLvl w:val="3"/>
      </w:pPr>
      <w:r>
        <w:rPr>
          <w:sz w:val="24"/>
          <w:b/>
        </w:rPr>
        <w:t>采购项目编号：</w:t>
      </w:r>
      <w:r>
        <w:rPr>
          <w:sz w:val="24"/>
          <w:b/>
        </w:rPr>
        <w:t>445121-2025-00765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广东润德工程管理有限公司</w:t>
      </w:r>
    </w:p>
    <w:p>
      <w:pPr>
        <w:pStyle w:val="null3"/>
        <w:ind w:firstLine="480"/>
      </w:pPr>
      <w:r>
        <w:rPr/>
        <w:t xml:space="preserve"> 你方组织的</w:t>
      </w:r>
      <w:r>
        <w:rPr>
          <w:u w:val="single"/>
        </w:rPr>
        <w:t>“</w:t>
      </w:r>
      <w:r>
        <w:rPr>
          <w:u w:val="single"/>
        </w:rPr>
        <w:t>潮州市潮安区浮洋镇万亩水稻种植生产基地配套工程及周边人居环境整治项目质量检测服务</w:t>
      </w:r>
      <w:r>
        <w:rPr>
          <w:u w:val="single"/>
        </w:rPr>
        <w:t>”</w:t>
      </w:r>
      <w:r>
        <w:rPr/>
        <w:t>项目的竞争性磋商[采购项目编号为：</w:t>
      </w:r>
      <w:r>
        <w:rPr>
          <w:u w:val="single"/>
        </w:rPr>
        <w:t>445121-2025-00765</w:t>
      </w:r>
      <w:r>
        <w:rPr/>
        <w:t>]，我方愿参与响应。</w:t>
      </w:r>
    </w:p>
    <w:p>
      <w:pPr>
        <w:pStyle w:val="null3"/>
        <w:ind w:firstLine="480"/>
      </w:pPr>
      <w:r>
        <w:rPr/>
        <w:t>我方确认收到贵方提供的</w:t>
      </w:r>
      <w:r>
        <w:rPr>
          <w:u w:val="single"/>
        </w:rPr>
        <w:t>“</w:t>
      </w:r>
      <w:r>
        <w:rPr>
          <w:u w:val="single"/>
        </w:rPr>
        <w:t>潮州市潮安区浮洋镇万亩水稻种植生产基地配套工程及周边人居环境整治项目质量检测服务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广东润德工程管理有限公司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潮州市潮安区浮洋镇万亩水稻种植生产基地配套工程及周边人居环境整治项目质量检测服务</w:t>
      </w:r>
      <w:r>
        <w:rPr/>
        <w:t>”项目采购[采购项目编号为</w:t>
      </w:r>
      <w:r>
        <w:rPr/>
        <w:t>445121-2025-00765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潮州市潮安区浮洋镇产业发展服务中心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广东润德工程管理有限公司</w:t>
      </w:r>
    </w:p>
    <w:p>
      <w:pPr>
        <w:pStyle w:val="null3"/>
        <w:ind w:firstLine="480"/>
      </w:pPr>
      <w:r>
        <w:rPr/>
        <w:t>我单位参加贵公司组织的</w:t>
      </w:r>
      <w:r>
        <w:rPr/>
        <w:t>潮州市潮安区浮洋镇万亩水稻种植生产基地配套工程及周边人居环境整治项目质量检测服务</w:t>
      </w:r>
      <w:r>
        <w:rPr/>
        <w:t>（采购项目编号：</w:t>
      </w:r>
      <w:r>
        <w:rPr/>
        <w:t>445121-2025-00765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广东润德工程管理有限公司</w:t>
      </w:r>
    </w:p>
    <w:p>
      <w:pPr>
        <w:pStyle w:val="null3"/>
        <w:ind w:firstLine="480"/>
      </w:pPr>
      <w:r>
        <w:rPr/>
        <w:t>我单位已登记并准备参与“</w:t>
      </w:r>
      <w:r>
        <w:rPr/>
        <w:t>潮州市潮安区浮洋镇万亩水稻种植生产基地配套工程及周边人居环境整治项目质量检测服务</w:t>
      </w:r>
      <w:r>
        <w:rPr/>
        <w:t>”项目（采购项目编号：</w:t>
      </w:r>
      <w:r>
        <w:rPr/>
        <w:t>445121-2025-00765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