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E0635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outlineLvl w:val="9"/>
        <w:rPr>
          <w:rFonts w:hint="eastAsia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2</w:t>
      </w:r>
    </w:p>
    <w:p w14:paraId="3FF9A8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  <w:t>怀集县政府采购信用评价指标体系（采购代理机构）</w:t>
      </w:r>
    </w:p>
    <w:p w14:paraId="4B7141C0">
      <w:pPr>
        <w:pStyle w:val="2"/>
        <w:rPr>
          <w:rFonts w:hint="eastAsia"/>
          <w:lang w:val="en-US" w:eastAsia="zh-CN"/>
        </w:rPr>
      </w:pPr>
    </w:p>
    <w:p w14:paraId="3C2E4B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Lines="0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评价人（盖章）：   </w:t>
      </w:r>
    </w:p>
    <w:p w14:paraId="5EB64B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Lines="0"/>
        <w:textAlignment w:val="auto"/>
        <w:outlineLvl w:val="9"/>
        <w:rPr>
          <w:rFonts w:hint="default" w:ascii="仿宋" w:hAnsi="仿宋" w:eastAsia="仿宋" w:cs="仿宋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采购项目名称：</w:t>
      </w:r>
    </w:p>
    <w:tbl>
      <w:tblPr>
        <w:tblStyle w:val="4"/>
        <w:tblW w:w="0" w:type="auto"/>
        <w:tblInd w:w="-8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455"/>
        <w:gridCol w:w="10125"/>
        <w:gridCol w:w="1005"/>
        <w:gridCol w:w="1620"/>
      </w:tblGrid>
      <w:tr w14:paraId="4BB764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73BE13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455" w:type="dxa"/>
            <w:noWrap w:val="0"/>
            <w:vAlign w:val="top"/>
          </w:tcPr>
          <w:p w14:paraId="5698C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评价指标</w:t>
            </w:r>
          </w:p>
        </w:tc>
        <w:tc>
          <w:tcPr>
            <w:tcW w:w="10125" w:type="dxa"/>
            <w:noWrap w:val="0"/>
            <w:vAlign w:val="top"/>
          </w:tcPr>
          <w:p w14:paraId="45A9D3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评分标准</w:t>
            </w:r>
          </w:p>
        </w:tc>
        <w:tc>
          <w:tcPr>
            <w:tcW w:w="1005" w:type="dxa"/>
            <w:noWrap w:val="0"/>
            <w:vAlign w:val="top"/>
          </w:tcPr>
          <w:p w14:paraId="253864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得分</w:t>
            </w:r>
          </w:p>
        </w:tc>
        <w:tc>
          <w:tcPr>
            <w:tcW w:w="1620" w:type="dxa"/>
            <w:noWrap w:val="0"/>
            <w:vAlign w:val="top"/>
          </w:tcPr>
          <w:p w14:paraId="4DCE8B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评价人</w:t>
            </w:r>
          </w:p>
        </w:tc>
      </w:tr>
      <w:tr w14:paraId="74585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8" w:hRule="atLeast"/>
        </w:trPr>
        <w:tc>
          <w:tcPr>
            <w:tcW w:w="795" w:type="dxa"/>
            <w:noWrap w:val="0"/>
            <w:vAlign w:val="top"/>
          </w:tcPr>
          <w:p w14:paraId="24BAD0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455" w:type="dxa"/>
            <w:vMerge w:val="restart"/>
            <w:noWrap w:val="0"/>
            <w:vAlign w:val="center"/>
          </w:tcPr>
          <w:p w14:paraId="19BD0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采购文件</w:t>
            </w:r>
          </w:p>
          <w:p w14:paraId="59FFD2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编写质量</w:t>
            </w:r>
          </w:p>
          <w:p w14:paraId="70761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（15分）</w:t>
            </w:r>
          </w:p>
        </w:tc>
        <w:tc>
          <w:tcPr>
            <w:tcW w:w="10125" w:type="dxa"/>
            <w:noWrap w:val="0"/>
            <w:vAlign w:val="center"/>
          </w:tcPr>
          <w:p w14:paraId="323C8C8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采购文件编制规范、完整。（5分）</w:t>
            </w:r>
          </w:p>
        </w:tc>
        <w:tc>
          <w:tcPr>
            <w:tcW w:w="1005" w:type="dxa"/>
            <w:noWrap w:val="0"/>
            <w:vAlign w:val="top"/>
          </w:tcPr>
          <w:p w14:paraId="766C01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restart"/>
            <w:noWrap w:val="0"/>
            <w:vAlign w:val="center"/>
          </w:tcPr>
          <w:p w14:paraId="6FDEE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投标供应商</w:t>
            </w:r>
          </w:p>
          <w:p w14:paraId="2ABA1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DA8F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795" w:type="dxa"/>
            <w:noWrap w:val="0"/>
            <w:vAlign w:val="top"/>
          </w:tcPr>
          <w:p w14:paraId="0A8C37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1F9E635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4AB2833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政府采购功能政策落实情况。（5分）</w:t>
            </w:r>
          </w:p>
        </w:tc>
        <w:tc>
          <w:tcPr>
            <w:tcW w:w="1005" w:type="dxa"/>
            <w:noWrap w:val="0"/>
            <w:vAlign w:val="top"/>
          </w:tcPr>
          <w:p w14:paraId="4DC7C3A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0AEB65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BD44A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95" w:type="dxa"/>
            <w:noWrap w:val="0"/>
            <w:vAlign w:val="top"/>
          </w:tcPr>
          <w:p w14:paraId="0D9E86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763DF5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46DA09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采购文件中评审方法和标准符合规定。（5分）</w:t>
            </w:r>
          </w:p>
        </w:tc>
        <w:tc>
          <w:tcPr>
            <w:tcW w:w="1005" w:type="dxa"/>
            <w:noWrap w:val="0"/>
            <w:vAlign w:val="top"/>
          </w:tcPr>
          <w:p w14:paraId="339DD4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vMerge w:val="continue"/>
            <w:noWrap w:val="0"/>
            <w:vAlign w:val="top"/>
          </w:tcPr>
          <w:p w14:paraId="31F3A9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DDF3D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5014D5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455" w:type="dxa"/>
            <w:vMerge w:val="restart"/>
            <w:noWrap w:val="0"/>
            <w:vAlign w:val="center"/>
          </w:tcPr>
          <w:p w14:paraId="3EAF2FE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评审活动</w:t>
            </w:r>
          </w:p>
          <w:p w14:paraId="56679B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组织</w:t>
            </w:r>
          </w:p>
          <w:p w14:paraId="33E9500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（49分）</w:t>
            </w:r>
          </w:p>
        </w:tc>
        <w:tc>
          <w:tcPr>
            <w:tcW w:w="10125" w:type="dxa"/>
            <w:noWrap w:val="0"/>
            <w:vAlign w:val="center"/>
          </w:tcPr>
          <w:p w14:paraId="7F9DE2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代理机构准确通知评审时间、地点。评审时间、地点改变后，及时通知评审专家。（3分）</w:t>
            </w:r>
          </w:p>
        </w:tc>
        <w:tc>
          <w:tcPr>
            <w:tcW w:w="1005" w:type="dxa"/>
            <w:noWrap w:val="0"/>
            <w:vAlign w:val="top"/>
          </w:tcPr>
          <w:p w14:paraId="45B7B0C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2BD294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4DBDFD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795" w:type="dxa"/>
            <w:noWrap w:val="0"/>
            <w:vAlign w:val="top"/>
          </w:tcPr>
          <w:p w14:paraId="4EB734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536614A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2166B90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代理机构人员核对评审专家身份和采购人代表授权函。（3分）</w:t>
            </w:r>
          </w:p>
        </w:tc>
        <w:tc>
          <w:tcPr>
            <w:tcW w:w="1005" w:type="dxa"/>
            <w:noWrap w:val="0"/>
            <w:vAlign w:val="top"/>
          </w:tcPr>
          <w:p w14:paraId="43C8D7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53DE1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77677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748B2A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6A3BA9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5C1BBB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代理机构人员告知评审专家应当回避的情形，介绍政府采购相关政策法规、招标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文件。（5分）</w:t>
            </w:r>
          </w:p>
        </w:tc>
        <w:tc>
          <w:tcPr>
            <w:tcW w:w="1005" w:type="dxa"/>
            <w:noWrap w:val="0"/>
            <w:vAlign w:val="top"/>
          </w:tcPr>
          <w:p w14:paraId="1CDC06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5DE4B2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21BAA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40252F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4FC315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7DCECC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在评审工作开始前，代理机构统一将手机等通讯工具或相关电子设备进行保管。（3分）</w:t>
            </w:r>
          </w:p>
        </w:tc>
        <w:tc>
          <w:tcPr>
            <w:tcW w:w="1005" w:type="dxa"/>
            <w:noWrap w:val="0"/>
            <w:vAlign w:val="top"/>
          </w:tcPr>
          <w:p w14:paraId="74EDC2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302BC5E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F93F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3" w:hRule="atLeast"/>
        </w:trPr>
        <w:tc>
          <w:tcPr>
            <w:tcW w:w="795" w:type="dxa"/>
            <w:noWrap w:val="0"/>
            <w:vAlign w:val="top"/>
          </w:tcPr>
          <w:p w14:paraId="50F310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40B679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390829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代理机构提供必要的评审条件及配套的评审环境。（5分）</w:t>
            </w:r>
          </w:p>
        </w:tc>
        <w:tc>
          <w:tcPr>
            <w:tcW w:w="1005" w:type="dxa"/>
            <w:noWrap w:val="0"/>
            <w:vAlign w:val="top"/>
          </w:tcPr>
          <w:p w14:paraId="3B1EEF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305F235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58685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95" w:type="dxa"/>
            <w:noWrap w:val="0"/>
            <w:vAlign w:val="top"/>
          </w:tcPr>
          <w:p w14:paraId="43E993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046DBF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2802286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代理机构按规定对开标、评标（评审）活动进行全程录音、录像。（5分）</w:t>
            </w:r>
          </w:p>
        </w:tc>
        <w:tc>
          <w:tcPr>
            <w:tcW w:w="1005" w:type="dxa"/>
            <w:noWrap w:val="0"/>
            <w:vAlign w:val="top"/>
          </w:tcPr>
          <w:p w14:paraId="5D8AE8B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41FFC89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1DD35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</w:trPr>
        <w:tc>
          <w:tcPr>
            <w:tcW w:w="795" w:type="dxa"/>
            <w:noWrap w:val="0"/>
            <w:vAlign w:val="top"/>
          </w:tcPr>
          <w:p w14:paraId="4E3251D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2C3825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5E927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代理机构保障评审活动不受外界干扰。（5分）</w:t>
            </w:r>
          </w:p>
        </w:tc>
        <w:tc>
          <w:tcPr>
            <w:tcW w:w="1005" w:type="dxa"/>
            <w:noWrap w:val="0"/>
            <w:vAlign w:val="top"/>
          </w:tcPr>
          <w:p w14:paraId="68D2668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6BD8474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8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15DE96E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 w14:paraId="6EEDDC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outlineLvl w:val="9"/>
        <w:rPr>
          <w:rFonts w:hint="eastAsia" w:ascii="黑体" w:hAnsi="黑体" w:eastAsia="黑体" w:cs="黑体"/>
          <w:b w:val="0"/>
          <w:bCs w:val="0"/>
          <w:sz w:val="32"/>
          <w:szCs w:val="32"/>
        </w:rPr>
      </w:pPr>
    </w:p>
    <w:p w14:paraId="79A47F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outlineLvl w:val="9"/>
        <w:rPr>
          <w:rFonts w:hint="eastAsia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</w:rPr>
        <w:t>附件</w:t>
      </w:r>
      <w:r>
        <w:rPr>
          <w:rFonts w:hint="eastAsia" w:ascii="黑体" w:hAnsi="黑体" w:eastAsia="黑体" w:cs="黑体"/>
          <w:b w:val="0"/>
          <w:bCs w:val="0"/>
          <w:sz w:val="32"/>
          <w:szCs w:val="32"/>
          <w:lang w:eastAsia="zh-CN"/>
        </w:rPr>
        <w:t>2</w:t>
      </w:r>
    </w:p>
    <w:p w14:paraId="7258B6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2"/>
          <w:szCs w:val="32"/>
          <w:lang w:val="en-US" w:eastAsia="zh-CN"/>
        </w:rPr>
        <w:t>怀集县政府采购信用评价指标体系（采购代理机构）</w:t>
      </w:r>
    </w:p>
    <w:p w14:paraId="6CC09605">
      <w:pPr>
        <w:pStyle w:val="2"/>
        <w:rPr>
          <w:rFonts w:hint="eastAsia"/>
          <w:lang w:val="en-US" w:eastAsia="zh-CN"/>
        </w:rPr>
      </w:pPr>
    </w:p>
    <w:p w14:paraId="56A8CF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Lines="0"/>
        <w:textAlignment w:val="auto"/>
        <w:outlineLvl w:val="9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评价人（盖章）：   </w:t>
      </w:r>
    </w:p>
    <w:p w14:paraId="06743889"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采购项目名称：</w:t>
      </w:r>
    </w:p>
    <w:tbl>
      <w:tblPr>
        <w:tblStyle w:val="4"/>
        <w:tblW w:w="0" w:type="auto"/>
        <w:tblInd w:w="-8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455"/>
        <w:gridCol w:w="10125"/>
        <w:gridCol w:w="1005"/>
        <w:gridCol w:w="1620"/>
      </w:tblGrid>
      <w:tr w14:paraId="5D27D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07BB6C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1455" w:type="dxa"/>
            <w:vMerge w:val="restart"/>
            <w:noWrap w:val="0"/>
            <w:vAlign w:val="top"/>
          </w:tcPr>
          <w:p w14:paraId="615E3C5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569B570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代理机构采取必要措施禁止与评审工作无关的人员进入评审现场。（5分）</w:t>
            </w:r>
          </w:p>
        </w:tc>
        <w:tc>
          <w:tcPr>
            <w:tcW w:w="1005" w:type="dxa"/>
            <w:noWrap w:val="0"/>
            <w:vAlign w:val="top"/>
          </w:tcPr>
          <w:p w14:paraId="694CC3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7B2DBF2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7454D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69C16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75807A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5F3BA5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代理机构督促评审委员会按规定独立评审，及时纠正和制止倾向性言论等违法行为。（5分）</w:t>
            </w:r>
          </w:p>
        </w:tc>
        <w:tc>
          <w:tcPr>
            <w:tcW w:w="1005" w:type="dxa"/>
            <w:noWrap w:val="0"/>
            <w:vAlign w:val="top"/>
          </w:tcPr>
          <w:p w14:paraId="46C812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3A4E7E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8DD4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1BBEB7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5C1122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6BD7F7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代理机构没有擅自终止采购活动。（5分）</w:t>
            </w:r>
          </w:p>
        </w:tc>
        <w:tc>
          <w:tcPr>
            <w:tcW w:w="1005" w:type="dxa"/>
            <w:noWrap w:val="0"/>
            <w:vAlign w:val="top"/>
          </w:tcPr>
          <w:p w14:paraId="49B10C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2F3E82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C5CB5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04D2B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455" w:type="dxa"/>
            <w:vMerge w:val="continue"/>
            <w:noWrap w:val="0"/>
            <w:vAlign w:val="top"/>
          </w:tcPr>
          <w:p w14:paraId="5D60E3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10FD226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代理机构及时按照规定向评审专家支付劳务报酬或异地评审差旅费。（5分）</w:t>
            </w:r>
          </w:p>
        </w:tc>
        <w:tc>
          <w:tcPr>
            <w:tcW w:w="1005" w:type="dxa"/>
            <w:noWrap w:val="0"/>
            <w:vAlign w:val="top"/>
          </w:tcPr>
          <w:p w14:paraId="06A4A1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5A7CAF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E6227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6CEFBE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1455" w:type="dxa"/>
            <w:vMerge w:val="restart"/>
            <w:noWrap w:val="0"/>
            <w:vAlign w:val="center"/>
          </w:tcPr>
          <w:p w14:paraId="25FF94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职业素质</w:t>
            </w:r>
          </w:p>
          <w:p w14:paraId="1D0C68C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（24分）</w:t>
            </w:r>
          </w:p>
        </w:tc>
        <w:tc>
          <w:tcPr>
            <w:tcW w:w="10125" w:type="dxa"/>
            <w:noWrap w:val="0"/>
            <w:vAlign w:val="center"/>
          </w:tcPr>
          <w:p w14:paraId="756506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代理机构工作人员熟练掌握政府采购各项法律法规和规章制度。</w:t>
            </w: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（6分）</w:t>
            </w:r>
          </w:p>
        </w:tc>
        <w:tc>
          <w:tcPr>
            <w:tcW w:w="1005" w:type="dxa"/>
            <w:noWrap w:val="0"/>
            <w:vAlign w:val="top"/>
          </w:tcPr>
          <w:p w14:paraId="548AB4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4E383C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35A1BE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72FA89B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74A1FE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38C668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代理机构工作人员的问题处理能力。</w:t>
            </w:r>
            <w:r>
              <w:rPr>
                <w:rFonts w:hint="eastAsia" w:ascii="仿宋" w:hAnsi="仿宋" w:eastAsia="仿宋" w:cs="仿宋"/>
                <w:spacing w:val="-11"/>
                <w:sz w:val="24"/>
                <w:szCs w:val="24"/>
                <w:vertAlign w:val="baseline"/>
                <w:lang w:val="en-US" w:eastAsia="zh-CN"/>
              </w:rPr>
              <w:t>（5分）</w:t>
            </w:r>
          </w:p>
        </w:tc>
        <w:tc>
          <w:tcPr>
            <w:tcW w:w="1005" w:type="dxa"/>
            <w:noWrap w:val="0"/>
            <w:vAlign w:val="top"/>
          </w:tcPr>
          <w:p w14:paraId="6C1F23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center"/>
          </w:tcPr>
          <w:p w14:paraId="31BD4FE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F4E09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5907ED0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6588D2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29F0E8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代理机构人员未发表存在歧视性、倾向性意见，或非法干预采购评审活动。（8分）</w:t>
            </w:r>
          </w:p>
        </w:tc>
        <w:tc>
          <w:tcPr>
            <w:tcW w:w="1005" w:type="dxa"/>
            <w:noWrap w:val="0"/>
            <w:vAlign w:val="top"/>
          </w:tcPr>
          <w:p w14:paraId="767F2B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center"/>
          </w:tcPr>
          <w:p w14:paraId="423ABD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D9B89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4294FD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619979B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6E93CB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代理机构人员服务过程细致耐心，严格规范。（5分）</w:t>
            </w:r>
          </w:p>
        </w:tc>
        <w:tc>
          <w:tcPr>
            <w:tcW w:w="1005" w:type="dxa"/>
            <w:noWrap w:val="0"/>
            <w:vAlign w:val="top"/>
          </w:tcPr>
          <w:p w14:paraId="758065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center"/>
          </w:tcPr>
          <w:p w14:paraId="4610AC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D631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5" w:type="dxa"/>
            <w:noWrap w:val="0"/>
            <w:vAlign w:val="top"/>
          </w:tcPr>
          <w:p w14:paraId="6607B2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1455" w:type="dxa"/>
            <w:vMerge w:val="restart"/>
            <w:noWrap w:val="0"/>
            <w:vAlign w:val="center"/>
          </w:tcPr>
          <w:p w14:paraId="560A57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整体评价</w:t>
            </w:r>
          </w:p>
          <w:p w14:paraId="541733A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（12分）</w:t>
            </w:r>
          </w:p>
        </w:tc>
        <w:tc>
          <w:tcPr>
            <w:tcW w:w="10125" w:type="dxa"/>
            <w:noWrap w:val="0"/>
            <w:vAlign w:val="center"/>
          </w:tcPr>
          <w:p w14:paraId="0BAE116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代理项目的规范程度。（6分）</w:t>
            </w:r>
          </w:p>
        </w:tc>
        <w:tc>
          <w:tcPr>
            <w:tcW w:w="1005" w:type="dxa"/>
            <w:noWrap w:val="0"/>
            <w:vAlign w:val="top"/>
          </w:tcPr>
          <w:p w14:paraId="608F4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restart"/>
            <w:noWrap w:val="0"/>
            <w:vAlign w:val="center"/>
          </w:tcPr>
          <w:p w14:paraId="2724879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</w:tr>
      <w:tr w14:paraId="098430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795" w:type="dxa"/>
            <w:noWrap w:val="0"/>
            <w:vAlign w:val="top"/>
          </w:tcPr>
          <w:p w14:paraId="7741AC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1455" w:type="dxa"/>
            <w:vMerge w:val="continue"/>
            <w:noWrap w:val="0"/>
            <w:vAlign w:val="center"/>
          </w:tcPr>
          <w:p w14:paraId="25A4ACF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0125" w:type="dxa"/>
            <w:noWrap w:val="0"/>
            <w:vAlign w:val="center"/>
          </w:tcPr>
          <w:p w14:paraId="38AF06C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both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对此次项目代理的满意度。（6分）</w:t>
            </w:r>
          </w:p>
        </w:tc>
        <w:tc>
          <w:tcPr>
            <w:tcW w:w="1005" w:type="dxa"/>
            <w:noWrap w:val="0"/>
            <w:vAlign w:val="top"/>
          </w:tcPr>
          <w:p w14:paraId="480E74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/</w:t>
            </w:r>
          </w:p>
        </w:tc>
        <w:tc>
          <w:tcPr>
            <w:tcW w:w="1620" w:type="dxa"/>
            <w:vMerge w:val="continue"/>
            <w:noWrap w:val="0"/>
            <w:vAlign w:val="top"/>
          </w:tcPr>
          <w:p w14:paraId="06C8C19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DF7333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</w:trPr>
        <w:tc>
          <w:tcPr>
            <w:tcW w:w="795" w:type="dxa"/>
            <w:noWrap w:val="0"/>
            <w:vAlign w:val="top"/>
          </w:tcPr>
          <w:p w14:paraId="682E878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总分</w:t>
            </w:r>
          </w:p>
        </w:tc>
        <w:tc>
          <w:tcPr>
            <w:tcW w:w="1455" w:type="dxa"/>
            <w:noWrap w:val="0"/>
            <w:vAlign w:val="center"/>
          </w:tcPr>
          <w:p w14:paraId="2170D1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100分</w:t>
            </w:r>
          </w:p>
        </w:tc>
        <w:tc>
          <w:tcPr>
            <w:tcW w:w="10125" w:type="dxa"/>
            <w:noWrap w:val="0"/>
            <w:vAlign w:val="center"/>
          </w:tcPr>
          <w:p w14:paraId="487AA8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  <w:t>合    计</w:t>
            </w:r>
          </w:p>
        </w:tc>
        <w:tc>
          <w:tcPr>
            <w:tcW w:w="1005" w:type="dxa"/>
            <w:noWrap w:val="0"/>
            <w:vAlign w:val="top"/>
          </w:tcPr>
          <w:p w14:paraId="1ED5C2E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default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620" w:type="dxa"/>
            <w:noWrap w:val="0"/>
            <w:vAlign w:val="top"/>
          </w:tcPr>
          <w:p w14:paraId="1BD6285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center"/>
              <w:textAlignment w:val="auto"/>
              <w:outlineLvl w:val="9"/>
              <w:rPr>
                <w:rFonts w:hint="eastAsia" w:ascii="仿宋" w:hAnsi="仿宋" w:eastAsia="仿宋" w:cs="仿宋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 w14:paraId="4B56FE43">
      <w:pPr>
        <w:pStyle w:val="2"/>
      </w:pPr>
    </w:p>
    <w:sectPr>
      <w:pgSz w:w="16838" w:h="11906" w:orient="landscape"/>
      <w:pgMar w:top="1134" w:right="1984" w:bottom="1134" w:left="198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黑体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WPSEMBED1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WPSEMBED2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UyMWU1ZTBmZTA4YmEyNDA3NjUyZWI0ZDFhOWQ0YzYifQ=="/>
    <w:docVar w:name="KSO_WPS_MARK_KEY" w:val="968b51c4-7afa-4663-92a8-4a7e11c2a45b"/>
  </w:docVars>
  <w:rsids>
    <w:rsidRoot w:val="5F3A24B8"/>
    <w:rsid w:val="08404F36"/>
    <w:rsid w:val="0C9C64B3"/>
    <w:rsid w:val="0F871695"/>
    <w:rsid w:val="19AF3B81"/>
    <w:rsid w:val="223D2042"/>
    <w:rsid w:val="24C90335"/>
    <w:rsid w:val="314D409C"/>
    <w:rsid w:val="3F6C393F"/>
    <w:rsid w:val="44705035"/>
    <w:rsid w:val="4BAA3D1D"/>
    <w:rsid w:val="578F61AF"/>
    <w:rsid w:val="59EC2395"/>
    <w:rsid w:val="5BE2094C"/>
    <w:rsid w:val="5F3A24B8"/>
    <w:rsid w:val="6A8C55A5"/>
    <w:rsid w:val="6E313EFF"/>
    <w:rsid w:val="78E51A91"/>
    <w:rsid w:val="7B2C1ABD"/>
    <w:rsid w:val="7EFF5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0"/>
    <w:pPr>
      <w:ind w:left="420" w:leftChars="200"/>
    </w:pPr>
    <w:rPr>
      <w:rFonts w:ascii="Times New Roman" w:hAnsi="Times New Roman" w:eastAsia="宋体" w:cs="Times New Roman"/>
      <w:szCs w:val="24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740</Words>
  <Characters>757</Characters>
  <Lines>0</Lines>
  <Paragraphs>0</Paragraphs>
  <TotalTime>2</TotalTime>
  <ScaleCrop>false</ScaleCrop>
  <LinksUpToDate>false</LinksUpToDate>
  <CharactersWithSpaces>767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2024-01-26T03:46:00Z</dcterms:created>
  <dc:creator>秋心</dc:creator>
  <cp:lastModifiedBy>尛尛蓝</cp:lastModifiedBy>
  <dcterms:modified xsi:type="dcterms:W3CDTF">2025-10-21T11:35:32Z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EA3D7D094AFB4DE2800220517D39DC4F_11</vt:lpwstr>
  </property>
  <property fmtid="{D5CDD505-2E9C-101B-9397-08002B2CF9AE}" pid="4" name="KSOTemplateDocerSaveRecord">
    <vt:lpwstr>eyJoZGlkIjoiNjk2NWZjY2NiMmJiMjE1YmIxY2VhNmQ2MTJhMmI5YzQiLCJ1c2VySWQiOiI2NzI3NTIxMjQifQ==</vt:lpwstr>
  </property>
</Properties>
</file>