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C64EA">
      <w:pPr>
        <w:pStyle w:val="2"/>
        <w:tabs>
          <w:tab w:val="left" w:pos="0"/>
          <w:tab w:val="left" w:pos="3165"/>
          <w:tab w:val="center" w:pos="4153"/>
        </w:tabs>
        <w:autoSpaceDE w:val="0"/>
        <w:autoSpaceDN w:val="0"/>
        <w:adjustRightInd w:val="0"/>
        <w:spacing w:before="0" w:after="0" w:line="360" w:lineRule="auto"/>
        <w:jc w:val="center"/>
        <w:rPr>
          <w:rFonts w:hint="eastAsia" w:ascii="方正小标宋简体" w:hAnsi="方正小标宋简体" w:eastAsia="方正小标宋简体" w:cs="方正小标宋简体"/>
          <w:b w:val="0"/>
          <w:bCs w:val="0"/>
        </w:rPr>
      </w:pPr>
      <w:bookmarkStart w:id="0" w:name="_Toc35393789"/>
      <w:bookmarkStart w:id="1" w:name="_Toc28359001"/>
      <w:r>
        <w:rPr>
          <w:rFonts w:hint="eastAsia" w:ascii="方正小标宋简体" w:hAnsi="方正小标宋简体" w:eastAsia="方正小标宋简体" w:cs="方正小标宋简体"/>
          <w:b w:val="0"/>
          <w:bCs w:val="0"/>
          <w:lang w:val="en-US" w:eastAsia="zh-CN"/>
        </w:rPr>
        <w:t>曲靖市公安机关物证室和解剖室设备采购项目公开</w:t>
      </w:r>
      <w:r>
        <w:rPr>
          <w:rFonts w:hint="eastAsia" w:ascii="方正小标宋简体" w:hAnsi="方正小标宋简体" w:eastAsia="方正小标宋简体" w:cs="方正小标宋简体"/>
          <w:b w:val="0"/>
          <w:bCs w:val="0"/>
        </w:rPr>
        <w:t>招标公告</w:t>
      </w:r>
      <w:bookmarkEnd w:id="0"/>
      <w:bookmarkEnd w:id="1"/>
    </w:p>
    <w:p w14:paraId="449CC0B6">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rPr>
        <w:t>项目概况</w:t>
      </w:r>
    </w:p>
    <w:p w14:paraId="6D4A438F">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cs="仿宋"/>
          <w:sz w:val="28"/>
          <w:szCs w:val="28"/>
          <w:lang w:eastAsia="zh-CN"/>
        </w:rPr>
        <w:t>曲靖市公安机关物证室和解剖室设备采购项目</w:t>
      </w:r>
      <w:r>
        <w:rPr>
          <w:rFonts w:hint="eastAsia" w:ascii="仿宋" w:hAnsi="仿宋" w:eastAsia="仿宋"/>
          <w:sz w:val="28"/>
          <w:szCs w:val="28"/>
          <w:u w:val="none"/>
        </w:rPr>
        <w:t>的潜潜在</w:t>
      </w:r>
      <w:r>
        <w:rPr>
          <w:rFonts w:hint="eastAsia" w:ascii="仿宋" w:hAnsi="仿宋" w:eastAsia="仿宋" w:cs="仿宋"/>
          <w:sz w:val="28"/>
          <w:szCs w:val="28"/>
          <w:lang w:eastAsia="zh-CN"/>
        </w:rPr>
        <w:t>供应商应在政采云平台线上获取采购文件，并于2025-</w:t>
      </w:r>
      <w:r>
        <w:rPr>
          <w:rFonts w:hint="eastAsia" w:ascii="仿宋" w:hAnsi="仿宋" w:eastAsia="仿宋" w:cs="仿宋"/>
          <w:sz w:val="28"/>
          <w:szCs w:val="28"/>
          <w:lang w:val="en-US" w:eastAsia="zh-CN"/>
        </w:rPr>
        <w:t>08</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28</w:t>
      </w:r>
      <w:r>
        <w:rPr>
          <w:rFonts w:hint="eastAsia" w:ascii="仿宋" w:hAnsi="仿宋" w:eastAsia="仿宋" w:cs="仿宋"/>
          <w:sz w:val="28"/>
          <w:szCs w:val="28"/>
          <w:lang w:eastAsia="zh-CN"/>
        </w:rPr>
        <w:t xml:space="preserve"> </w:t>
      </w:r>
      <w:r>
        <w:rPr>
          <w:rFonts w:hint="eastAsia" w:ascii="仿宋" w:hAnsi="仿宋" w:eastAsia="仿宋" w:cs="仿宋"/>
          <w:sz w:val="28"/>
          <w:szCs w:val="28"/>
          <w:lang w:val="en-US" w:eastAsia="zh-CN"/>
        </w:rPr>
        <w:t>09</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00</w:t>
      </w:r>
      <w:r>
        <w:rPr>
          <w:rFonts w:hint="eastAsia" w:ascii="仿宋" w:hAnsi="仿宋" w:eastAsia="仿宋" w:cs="仿宋"/>
          <w:sz w:val="28"/>
          <w:szCs w:val="28"/>
          <w:lang w:eastAsia="zh-CN"/>
        </w:rPr>
        <w:t>（北京时间）前提交响应文件。</w:t>
      </w:r>
    </w:p>
    <w:p w14:paraId="1D8EDDD0">
      <w:pPr>
        <w:rPr>
          <w:sz w:val="28"/>
          <w:szCs w:val="28"/>
        </w:rPr>
      </w:pPr>
    </w:p>
    <w:p w14:paraId="3331CA74">
      <w:pPr>
        <w:pStyle w:val="3"/>
        <w:spacing w:line="360" w:lineRule="auto"/>
        <w:rPr>
          <w:rFonts w:ascii="黑体" w:hAnsi="黑体" w:cs="宋体"/>
          <w:b w:val="0"/>
          <w:color w:val="auto"/>
          <w:sz w:val="28"/>
          <w:szCs w:val="28"/>
        </w:rPr>
      </w:pPr>
      <w:bookmarkStart w:id="2" w:name="_Toc35393790"/>
      <w:bookmarkStart w:id="3" w:name="_Toc28359002"/>
      <w:bookmarkStart w:id="4" w:name="_Toc35393621"/>
      <w:bookmarkStart w:id="5" w:name="_Toc28359079"/>
      <w:bookmarkStart w:id="6" w:name="_Hlk24379207"/>
      <w:r>
        <w:rPr>
          <w:rFonts w:hint="eastAsia" w:ascii="黑体" w:hAnsi="黑体" w:cs="宋体"/>
          <w:b w:val="0"/>
          <w:color w:val="auto"/>
          <w:sz w:val="28"/>
          <w:szCs w:val="28"/>
        </w:rPr>
        <w:t>一、项目基本情况</w:t>
      </w:r>
      <w:bookmarkEnd w:id="2"/>
      <w:bookmarkEnd w:id="3"/>
      <w:bookmarkEnd w:id="4"/>
      <w:bookmarkEnd w:id="5"/>
    </w:p>
    <w:p w14:paraId="7B8B139A">
      <w:pPr>
        <w:ind w:firstLine="560" w:firstLineChars="200"/>
        <w:rPr>
          <w:rFonts w:hint="eastAsia" w:ascii="仿宋" w:hAnsi="仿宋" w:eastAsia="仿宋"/>
          <w:color w:val="auto"/>
          <w:sz w:val="28"/>
          <w:szCs w:val="28"/>
          <w:lang w:val="en-US" w:eastAsia="zh-CN"/>
        </w:rPr>
      </w:pPr>
      <w:r>
        <w:rPr>
          <w:rFonts w:hint="eastAsia" w:ascii="仿宋" w:hAnsi="仿宋" w:eastAsia="仿宋"/>
          <w:color w:val="auto"/>
          <w:sz w:val="28"/>
          <w:szCs w:val="28"/>
        </w:rPr>
        <w:t>项目编号：</w:t>
      </w:r>
      <w:r>
        <w:rPr>
          <w:rFonts w:hint="eastAsia" w:ascii="仿宋" w:hAnsi="仿宋" w:eastAsia="仿宋"/>
          <w:color w:val="auto"/>
          <w:sz w:val="28"/>
          <w:szCs w:val="28"/>
          <w:lang w:val="en-US" w:eastAsia="zh-CN"/>
        </w:rPr>
        <w:t>QJZC2025-G1-00943-QJSG-0067</w:t>
      </w:r>
    </w:p>
    <w:p w14:paraId="1E9D9D7C">
      <w:pPr>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rPr>
        <w:t>项目名称：</w:t>
      </w:r>
      <w:bookmarkEnd w:id="6"/>
      <w:r>
        <w:rPr>
          <w:rFonts w:hint="eastAsia" w:ascii="仿宋" w:hAnsi="仿宋" w:eastAsia="仿宋" w:cs="仿宋"/>
          <w:sz w:val="28"/>
          <w:szCs w:val="28"/>
          <w:lang w:eastAsia="zh-CN"/>
        </w:rPr>
        <w:t>曲靖市公安机关物证室和解剖室设备采购项目</w:t>
      </w:r>
    </w:p>
    <w:p w14:paraId="3B697F87">
      <w:pPr>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rPr>
        <w:t>预算金额：</w:t>
      </w:r>
      <w:r>
        <w:rPr>
          <w:rFonts w:hint="eastAsia" w:ascii="仿宋" w:hAnsi="仿宋" w:eastAsia="仿宋"/>
          <w:color w:val="auto"/>
          <w:sz w:val="28"/>
          <w:szCs w:val="28"/>
          <w:lang w:val="en-US" w:eastAsia="zh-CN"/>
        </w:rPr>
        <w:t>514.6341万</w:t>
      </w:r>
      <w:r>
        <w:rPr>
          <w:rFonts w:hint="eastAsia" w:ascii="仿宋" w:hAnsi="仿宋" w:eastAsia="仿宋"/>
          <w:color w:val="auto"/>
          <w:sz w:val="28"/>
          <w:szCs w:val="28"/>
          <w:lang w:eastAsia="zh-CN"/>
        </w:rPr>
        <w:t>元</w:t>
      </w:r>
    </w:p>
    <w:p w14:paraId="61FF8B66">
      <w:pPr>
        <w:ind w:firstLine="560" w:firstLineChars="200"/>
        <w:rPr>
          <w:rFonts w:hint="eastAsia" w:ascii="仿宋" w:hAnsi="仿宋" w:eastAsia="仿宋"/>
          <w:color w:val="auto"/>
          <w:sz w:val="28"/>
          <w:szCs w:val="28"/>
        </w:rPr>
      </w:pPr>
      <w:r>
        <w:rPr>
          <w:rFonts w:hint="eastAsia" w:ascii="仿宋" w:hAnsi="仿宋" w:eastAsia="仿宋"/>
          <w:color w:val="auto"/>
          <w:sz w:val="28"/>
          <w:szCs w:val="28"/>
        </w:rPr>
        <w:t>采购需求：</w:t>
      </w:r>
    </w:p>
    <w:p w14:paraId="636B02A9">
      <w:pPr>
        <w:ind w:firstLine="560" w:firstLineChars="200"/>
        <w:rPr>
          <w:rFonts w:hint="eastAsia" w:ascii="仿宋" w:hAnsi="仿宋" w:eastAsia="仿宋"/>
          <w:color w:val="auto"/>
          <w:sz w:val="28"/>
          <w:szCs w:val="28"/>
        </w:rPr>
      </w:pPr>
      <w:r>
        <w:rPr>
          <w:rFonts w:hint="eastAsia" w:ascii="仿宋" w:hAnsi="仿宋" w:eastAsia="仿宋"/>
          <w:color w:val="auto"/>
          <w:sz w:val="28"/>
          <w:szCs w:val="28"/>
        </w:rPr>
        <w:t>标段1：曲靖市公安机关智能物证保管室项目</w:t>
      </w:r>
    </w:p>
    <w:tbl>
      <w:tblPr>
        <w:tblStyle w:val="17"/>
        <w:tblW w:w="2935"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6"/>
        <w:gridCol w:w="2689"/>
        <w:gridCol w:w="1397"/>
      </w:tblGrid>
      <w:tr w14:paraId="38917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00CDE2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01975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货物名称</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6A523D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数量</w:t>
            </w:r>
          </w:p>
        </w:tc>
      </w:tr>
      <w:tr w14:paraId="2C2B9E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BD2B0F">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A020D1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市局物证保全系统</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DB0A4F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1套</w:t>
            </w:r>
          </w:p>
        </w:tc>
      </w:tr>
      <w:tr w14:paraId="11FFB1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84E690B">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8B8CF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区县物证智能终端软件</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0404D6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10套</w:t>
            </w:r>
          </w:p>
        </w:tc>
      </w:tr>
      <w:tr w14:paraId="57124B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EA4602A">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337CE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国产品牌数据库软件</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0C3176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1套</w:t>
            </w:r>
          </w:p>
        </w:tc>
      </w:tr>
      <w:tr w14:paraId="74622D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8BCA6F6">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4</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E2797A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物证受理台</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44C720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8套</w:t>
            </w:r>
          </w:p>
        </w:tc>
      </w:tr>
      <w:tr w14:paraId="41A3EF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6932497">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5</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81F66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电子天平</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E2A6D7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8台</w:t>
            </w:r>
          </w:p>
        </w:tc>
      </w:tr>
      <w:tr w14:paraId="32698F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E975739">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6</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3287EE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物证信息展示屏</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9E6573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1台</w:t>
            </w:r>
          </w:p>
        </w:tc>
      </w:tr>
      <w:tr w14:paraId="0C4307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C8FCBA8">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7</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950676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物证资料柜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8D1587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11个</w:t>
            </w:r>
          </w:p>
        </w:tc>
      </w:tr>
      <w:tr w14:paraId="1B9861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3F49AC">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8</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73F280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物证整理台</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E60772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8套</w:t>
            </w:r>
          </w:p>
        </w:tc>
      </w:tr>
      <w:tr w14:paraId="680504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28982B">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9</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09A042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物证晾晒架</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9FED4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14个</w:t>
            </w:r>
          </w:p>
        </w:tc>
      </w:tr>
      <w:tr w14:paraId="28E7DF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F6718F2">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10</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B5B14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智能常规物证柜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1BCB58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352节</w:t>
            </w:r>
          </w:p>
        </w:tc>
      </w:tr>
      <w:tr w14:paraId="064B3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3300CCA">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11</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841BD7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物证暂存</w:t>
            </w:r>
            <w:r>
              <w:rPr>
                <w:rFonts w:hint="eastAsia" w:ascii="仿宋" w:hAnsi="仿宋" w:eastAsia="仿宋" w:cs="仿宋"/>
                <w:color w:val="auto"/>
                <w:sz w:val="24"/>
                <w:szCs w:val="24"/>
                <w:highlight w:val="none"/>
              </w:rPr>
              <w:t>主柜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4D6D06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8节</w:t>
            </w:r>
          </w:p>
        </w:tc>
      </w:tr>
      <w:tr w14:paraId="1D54EB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D48AEAA">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12</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BA547C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物证暂存</w:t>
            </w:r>
            <w:r>
              <w:rPr>
                <w:rFonts w:hint="eastAsia" w:ascii="仿宋" w:hAnsi="仿宋" w:eastAsia="仿宋" w:cs="仿宋"/>
                <w:color w:val="auto"/>
                <w:sz w:val="24"/>
                <w:szCs w:val="24"/>
                <w:highlight w:val="none"/>
              </w:rPr>
              <w:t>从柜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A26891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4节</w:t>
            </w:r>
          </w:p>
        </w:tc>
      </w:tr>
      <w:tr w14:paraId="3B84A8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880579C">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13</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4EC554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物证普通暂存柜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50B24A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8节</w:t>
            </w:r>
          </w:p>
        </w:tc>
      </w:tr>
      <w:tr w14:paraId="701F86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EA24BC">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14</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B85927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大型物证架</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30D7D0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11个</w:t>
            </w:r>
          </w:p>
        </w:tc>
      </w:tr>
      <w:tr w14:paraId="6F98B0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DF3E22">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15</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7C4455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贵重物品保险柜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8A7C40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8个</w:t>
            </w:r>
          </w:p>
        </w:tc>
      </w:tr>
      <w:tr w14:paraId="3FEF6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BA0F7FF">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16</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CB5566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物证防磁柜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692FE1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8个</w:t>
            </w:r>
          </w:p>
        </w:tc>
      </w:tr>
      <w:tr w14:paraId="67533F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A9E61A6">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17</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96051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物证防腐柜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E7DED3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8个</w:t>
            </w:r>
          </w:p>
        </w:tc>
      </w:tr>
      <w:tr w14:paraId="6A7C53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C717021">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18</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60EEFA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物证防爆柜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6A5A2F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8个</w:t>
            </w:r>
          </w:p>
        </w:tc>
      </w:tr>
      <w:tr w14:paraId="43DCD2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ECBAF32">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19</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DBC44A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生物物证柜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D9975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8个</w:t>
            </w:r>
          </w:p>
        </w:tc>
      </w:tr>
      <w:tr w14:paraId="46A45D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3C54140">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20</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ED517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立式冷冻柜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FFBEBC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8个</w:t>
            </w:r>
          </w:p>
        </w:tc>
      </w:tr>
      <w:tr w14:paraId="67AAAE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C4D8EF9">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21</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659F19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卧式冷冻柜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D38394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8个</w:t>
            </w:r>
          </w:p>
        </w:tc>
      </w:tr>
      <w:tr w14:paraId="3555DF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AB4A2B5">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22</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322E1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涉案财物柜</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9AD069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2个</w:t>
            </w:r>
          </w:p>
        </w:tc>
      </w:tr>
      <w:tr w14:paraId="31F544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398F72E">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23</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6DA0D0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物证书梯</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50CA11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8个</w:t>
            </w:r>
          </w:p>
        </w:tc>
      </w:tr>
      <w:tr w14:paraId="2E629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A65E3A">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24</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6E9CA5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驱鼠器</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79E23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22个</w:t>
            </w:r>
          </w:p>
        </w:tc>
      </w:tr>
      <w:tr w14:paraId="09EEE0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748E31A">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25</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F5023C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二氧化碳灭火器</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8FC923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39个</w:t>
            </w:r>
          </w:p>
        </w:tc>
      </w:tr>
      <w:tr w14:paraId="11BEA5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286ED73">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26</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9E0028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RFID设备</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1E341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9套</w:t>
            </w:r>
          </w:p>
        </w:tc>
      </w:tr>
      <w:tr w14:paraId="1FB62F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5F70995">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27</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879F2F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RFID套件</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7A2D33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4套</w:t>
            </w:r>
          </w:p>
        </w:tc>
      </w:tr>
      <w:tr w14:paraId="1C01DC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83F009">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28</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6C8DCD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视频监控系统-九路</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5EE835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套</w:t>
            </w:r>
          </w:p>
        </w:tc>
      </w:tr>
      <w:tr w14:paraId="446897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BEEF311">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29</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0C165D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网络摄像机</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D6CD3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45个</w:t>
            </w:r>
          </w:p>
        </w:tc>
      </w:tr>
      <w:tr w14:paraId="5E88F8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BCFAB42">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30</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15A83C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门禁一体机</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B99036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8套</w:t>
            </w:r>
          </w:p>
        </w:tc>
      </w:tr>
      <w:tr w14:paraId="46D77B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8A24D1">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31</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1E803D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智能区域控制器</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BFF0C5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8台</w:t>
            </w:r>
          </w:p>
        </w:tc>
      </w:tr>
      <w:tr w14:paraId="028415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81FC768">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32</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9C90E6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空气质量云测仪</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5CC006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28台</w:t>
            </w:r>
          </w:p>
        </w:tc>
      </w:tr>
      <w:tr w14:paraId="6EF5B8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36DE139">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33</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4593A6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新风净化机</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7E66D9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12台</w:t>
            </w:r>
          </w:p>
        </w:tc>
      </w:tr>
      <w:tr w14:paraId="4B6464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6437CEE">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34</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75298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恒湿净化一体机</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448B96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16台</w:t>
            </w:r>
          </w:p>
        </w:tc>
      </w:tr>
      <w:tr w14:paraId="77661C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F024BCE">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35</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F81116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智能空调控制器</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5DE698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12台</w:t>
            </w:r>
          </w:p>
        </w:tc>
      </w:tr>
      <w:tr w14:paraId="29A522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E736679">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36</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2E7842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空调</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4FEF3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12台</w:t>
            </w:r>
          </w:p>
        </w:tc>
      </w:tr>
      <w:tr w14:paraId="5F4DC4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82E1384">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37</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DB5150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服务器</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11304C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1台</w:t>
            </w:r>
          </w:p>
        </w:tc>
      </w:tr>
      <w:tr w14:paraId="20A167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DFCBAE2">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38</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E28969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物证箱</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10C290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3700个</w:t>
            </w:r>
          </w:p>
        </w:tc>
      </w:tr>
      <w:tr w14:paraId="7DD983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7537AF1">
            <w:pPr>
              <w:pStyle w:val="23"/>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39</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5DB215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电子标签</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0100E6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40卷</w:t>
            </w:r>
          </w:p>
        </w:tc>
      </w:tr>
      <w:tr w14:paraId="1B240B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C063E63">
            <w:pPr>
              <w:pStyle w:val="23"/>
              <w:keepNext w:val="0"/>
              <w:keepLines w:val="0"/>
              <w:pageBreakBefore w:val="0"/>
              <w:widowControl w:val="0"/>
              <w:numPr>
                <w:numId w:val="0"/>
              </w:numPr>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4"/>
                <w:szCs w:val="24"/>
                <w:highlight w:val="none"/>
                <w:lang w:val="en-US" w:eastAsia="zh-CN"/>
              </w:rPr>
            </w:pPr>
            <w:bookmarkStart w:id="33" w:name="_GoBack"/>
            <w:bookmarkEnd w:id="33"/>
            <w:r>
              <w:rPr>
                <w:rFonts w:hint="eastAsia" w:ascii="仿宋" w:hAnsi="仿宋" w:eastAsia="仿宋" w:cs="仿宋"/>
                <w:color w:val="auto"/>
                <w:sz w:val="24"/>
                <w:szCs w:val="24"/>
                <w:highlight w:val="none"/>
                <w:lang w:val="en-US" w:eastAsia="zh-CN"/>
              </w:rPr>
              <w:t>40</w:t>
            </w:r>
          </w:p>
        </w:tc>
        <w:tc>
          <w:tcPr>
            <w:tcW w:w="272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F754FD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碳带</w:t>
            </w:r>
          </w:p>
        </w:tc>
        <w:tc>
          <w:tcPr>
            <w:tcW w:w="1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158D5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80卷</w:t>
            </w:r>
          </w:p>
        </w:tc>
      </w:tr>
    </w:tbl>
    <w:p w14:paraId="0F09179E">
      <w:pPr>
        <w:ind w:firstLine="560" w:firstLineChars="200"/>
        <w:rPr>
          <w:rFonts w:hint="eastAsia" w:ascii="仿宋" w:hAnsi="仿宋" w:eastAsia="仿宋"/>
          <w:color w:val="auto"/>
          <w:sz w:val="28"/>
          <w:szCs w:val="28"/>
        </w:rPr>
      </w:pPr>
    </w:p>
    <w:p w14:paraId="5582E5AB">
      <w:pPr>
        <w:ind w:firstLine="560" w:firstLineChars="200"/>
        <w:rPr>
          <w:rFonts w:hint="eastAsia" w:ascii="仿宋" w:hAnsi="仿宋" w:eastAsia="仿宋"/>
          <w:color w:val="auto"/>
          <w:sz w:val="28"/>
          <w:szCs w:val="28"/>
        </w:rPr>
      </w:pPr>
      <w:r>
        <w:rPr>
          <w:rFonts w:hint="eastAsia" w:ascii="仿宋" w:hAnsi="仿宋" w:eastAsia="仿宋"/>
          <w:color w:val="auto"/>
          <w:sz w:val="28"/>
          <w:szCs w:val="28"/>
        </w:rPr>
        <w:t>标段2：曲靖市公安机关尸体解剖室设备采购项目</w:t>
      </w:r>
    </w:p>
    <w:tbl>
      <w:tblPr>
        <w:tblStyle w:val="17"/>
        <w:tblW w:w="55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3"/>
        <w:gridCol w:w="3115"/>
        <w:gridCol w:w="1596"/>
      </w:tblGrid>
      <w:tr w14:paraId="4DA5A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A38A2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F55D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设备名称</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49F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r>
      <w:tr w14:paraId="0012B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BC12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4021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集显智控中枢</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C8C47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3台</w:t>
            </w:r>
          </w:p>
        </w:tc>
      </w:tr>
      <w:tr w14:paraId="43D17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BD5C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2090B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轻型微动布气装置</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720AC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12个</w:t>
            </w:r>
          </w:p>
        </w:tc>
      </w:tr>
      <w:tr w14:paraId="2A7B9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9C5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01AA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实验室环境系统柜</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2C26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3台</w:t>
            </w:r>
          </w:p>
        </w:tc>
      </w:tr>
      <w:tr w14:paraId="1A0A0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ED6E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AA9B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变频静吸单元</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0D401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3台</w:t>
            </w:r>
          </w:p>
        </w:tc>
      </w:tr>
      <w:tr w14:paraId="6D2C8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3B24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8E0C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风管空调机</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0927C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5台</w:t>
            </w:r>
          </w:p>
        </w:tc>
      </w:tr>
      <w:tr w14:paraId="41973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1B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708C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t>空调配套材料</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42DB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5套</w:t>
            </w:r>
          </w:p>
        </w:tc>
      </w:tr>
      <w:tr w14:paraId="4FA0B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FB1D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A86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多效滤风装置</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D853A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6个</w:t>
            </w:r>
          </w:p>
        </w:tc>
      </w:tr>
      <w:tr w14:paraId="43BE1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E98B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20DAB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排风管路系统</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941E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1套</w:t>
            </w:r>
          </w:p>
        </w:tc>
      </w:tr>
      <w:tr w14:paraId="214F7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F368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8E220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排风管路系统</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4FA8E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2套</w:t>
            </w:r>
          </w:p>
        </w:tc>
      </w:tr>
      <w:tr w14:paraId="516DF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033D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2AE2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风管机异形连接件</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6ADC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6个</w:t>
            </w:r>
          </w:p>
        </w:tc>
      </w:tr>
      <w:tr w14:paraId="73091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746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6E07E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防腐涡旋导流模块</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705E2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2套</w:t>
            </w:r>
          </w:p>
        </w:tc>
      </w:tr>
      <w:tr w14:paraId="7377F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0339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E6BA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管路降噪装置</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0C377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3个</w:t>
            </w:r>
          </w:p>
        </w:tc>
      </w:tr>
      <w:tr w14:paraId="7E447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E28C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422F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管路防火阻断装置</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C3288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3个</w:t>
            </w:r>
          </w:p>
        </w:tc>
      </w:tr>
      <w:tr w14:paraId="1C344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159E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41E3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风口不锈钢防护网</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D4C1B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3套</w:t>
            </w:r>
          </w:p>
        </w:tc>
      </w:tr>
      <w:tr w14:paraId="480A9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A458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0D6C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管路防雨弯头</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DEFEB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3套</w:t>
            </w:r>
          </w:p>
        </w:tc>
      </w:tr>
      <w:tr w14:paraId="327EA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7E60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16</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E038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设备软接</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77F1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3套</w:t>
            </w:r>
          </w:p>
        </w:tc>
      </w:tr>
      <w:tr w14:paraId="1A949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255B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17</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F839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动力配电用线缆</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2708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3项</w:t>
            </w:r>
          </w:p>
        </w:tc>
      </w:tr>
      <w:tr w14:paraId="72900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F6CE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18</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A0C4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解剖室专用辅材</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4840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3项</w:t>
            </w:r>
          </w:p>
        </w:tc>
      </w:tr>
      <w:tr w14:paraId="43704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4464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19</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88CB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设备搬运、吊运</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DC6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3项</w:t>
            </w:r>
          </w:p>
        </w:tc>
      </w:tr>
      <w:tr w14:paraId="3E3E4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E00E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4D7FB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环流式法医解剖台</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62B01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3台</w:t>
            </w:r>
          </w:p>
        </w:tc>
      </w:tr>
      <w:tr w14:paraId="3B51B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7783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21</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D7444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中央层流布气装置</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FDE81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3套</w:t>
            </w:r>
          </w:p>
        </w:tc>
      </w:tr>
      <w:tr w14:paraId="32E25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175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22</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EBB7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移动摄影台</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C675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3台</w:t>
            </w:r>
          </w:p>
        </w:tc>
      </w:tr>
      <w:tr w14:paraId="5088B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3BE5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23</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5DF3A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解剖器材手推车</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D7B6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2辆</w:t>
            </w:r>
          </w:p>
        </w:tc>
      </w:tr>
      <w:tr w14:paraId="7656C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7A49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24</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0A302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多功能清洗集风柜</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CB5F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3个</w:t>
            </w:r>
          </w:p>
        </w:tc>
      </w:tr>
      <w:tr w14:paraId="2D1AB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BD00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25</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506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t>法医消毒柜</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FD311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3台</w:t>
            </w:r>
          </w:p>
        </w:tc>
      </w:tr>
      <w:tr w14:paraId="0CC04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1CDE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26</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3E1B9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电热水器</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8C814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3台</w:t>
            </w:r>
          </w:p>
        </w:tc>
      </w:tr>
      <w:tr w14:paraId="49A8F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38B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27</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7D6F8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直流防水式开颅锯</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68AC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1台</w:t>
            </w:r>
          </w:p>
        </w:tc>
      </w:tr>
      <w:tr w14:paraId="42620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ABF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28</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B6DD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电动开颅锯</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3183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3台</w:t>
            </w:r>
          </w:p>
        </w:tc>
      </w:tr>
      <w:tr w14:paraId="7727A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1734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29</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DC02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尸体解剖器具箱（精装版）</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DC95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2只</w:t>
            </w:r>
          </w:p>
        </w:tc>
      </w:tr>
      <w:tr w14:paraId="70AAF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17C5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30</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BE60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尸体解剖摄录仪</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06A4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7台</w:t>
            </w:r>
          </w:p>
        </w:tc>
      </w:tr>
      <w:tr w14:paraId="6D208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F35E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31</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71A11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紫外消毒灯</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0A67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10套</w:t>
            </w:r>
          </w:p>
        </w:tc>
      </w:tr>
      <w:tr w14:paraId="027FF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68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32</w:t>
            </w:r>
          </w:p>
        </w:tc>
        <w:tc>
          <w:tcPr>
            <w:tcW w:w="3115" w:type="dxa"/>
            <w:tcBorders>
              <w:top w:val="single" w:color="000000" w:sz="4" w:space="0"/>
              <w:left w:val="single" w:color="000000" w:sz="4" w:space="0"/>
              <w:bottom w:val="nil"/>
              <w:right w:val="single" w:color="000000" w:sz="4" w:space="0"/>
            </w:tcBorders>
            <w:shd w:val="clear" w:color="auto" w:fill="auto"/>
            <w:noWrap w:val="0"/>
            <w:vAlign w:val="center"/>
          </w:tcPr>
          <w:p w14:paraId="55F2B85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组合式无影炫目无闪光照明系统</w:t>
            </w:r>
          </w:p>
        </w:tc>
        <w:tc>
          <w:tcPr>
            <w:tcW w:w="1596" w:type="dxa"/>
            <w:tcBorders>
              <w:top w:val="single" w:color="000000" w:sz="4" w:space="0"/>
              <w:left w:val="single" w:color="000000" w:sz="4" w:space="0"/>
              <w:bottom w:val="nil"/>
              <w:right w:val="single" w:color="000000" w:sz="4" w:space="0"/>
            </w:tcBorders>
            <w:shd w:val="clear" w:color="auto" w:fill="auto"/>
            <w:noWrap w:val="0"/>
            <w:vAlign w:val="center"/>
          </w:tcPr>
          <w:p w14:paraId="03A174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3套</w:t>
            </w:r>
          </w:p>
        </w:tc>
      </w:tr>
      <w:tr w14:paraId="7744C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BA4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33</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28B5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解剖室影音互动系统（无对讲系统）</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399F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3套</w:t>
            </w:r>
          </w:p>
        </w:tc>
      </w:tr>
      <w:tr w14:paraId="393BC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CAD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34</w:t>
            </w:r>
          </w:p>
        </w:tc>
        <w:tc>
          <w:tcPr>
            <w:tcW w:w="3115" w:type="dxa"/>
            <w:tcBorders>
              <w:top w:val="nil"/>
              <w:left w:val="single" w:color="000000" w:sz="4" w:space="0"/>
              <w:bottom w:val="single" w:color="000000" w:sz="4" w:space="0"/>
              <w:right w:val="single" w:color="000000" w:sz="4" w:space="0"/>
            </w:tcBorders>
            <w:shd w:val="clear" w:color="auto" w:fill="auto"/>
            <w:noWrap w:val="0"/>
            <w:vAlign w:val="center"/>
          </w:tcPr>
          <w:p w14:paraId="21FBA5C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办公桌</w:t>
            </w:r>
          </w:p>
        </w:tc>
        <w:tc>
          <w:tcPr>
            <w:tcW w:w="1596" w:type="dxa"/>
            <w:tcBorders>
              <w:top w:val="nil"/>
              <w:left w:val="single" w:color="000000" w:sz="4" w:space="0"/>
              <w:bottom w:val="single" w:color="000000" w:sz="4" w:space="0"/>
              <w:right w:val="single" w:color="000000" w:sz="4" w:space="0"/>
            </w:tcBorders>
            <w:shd w:val="clear" w:color="auto" w:fill="auto"/>
            <w:noWrap w:val="0"/>
            <w:vAlign w:val="center"/>
          </w:tcPr>
          <w:p w14:paraId="77C4BA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3套</w:t>
            </w:r>
          </w:p>
        </w:tc>
      </w:tr>
      <w:tr w14:paraId="47E7C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2EC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35</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AAAF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rPr>
              <w:t>椅子</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62EDE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6个</w:t>
            </w:r>
          </w:p>
        </w:tc>
      </w:tr>
      <w:tr w14:paraId="2CC56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C0BD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36</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F42F8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解剖资料保管柜</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BD398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3个</w:t>
            </w:r>
          </w:p>
        </w:tc>
      </w:tr>
      <w:tr w14:paraId="33876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C07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37</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517E8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钢质更衣柜</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B96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3个</w:t>
            </w:r>
          </w:p>
        </w:tc>
      </w:tr>
      <w:tr w14:paraId="67011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77D4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38</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A11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家属观察等候排椅</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A3F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3个</w:t>
            </w:r>
          </w:p>
        </w:tc>
      </w:tr>
      <w:tr w14:paraId="61868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3696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39</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5AE3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解剖耗材储存柜</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434E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1个</w:t>
            </w:r>
          </w:p>
        </w:tc>
      </w:tr>
      <w:tr w14:paraId="40262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8C57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40</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EB57D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解剖挂图标识牌</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1C09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3套</w:t>
            </w:r>
          </w:p>
        </w:tc>
      </w:tr>
      <w:tr w14:paraId="0B03A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2A48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41</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7026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尸体检材冷冻冷藏柜</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025C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3台</w:t>
            </w:r>
          </w:p>
        </w:tc>
      </w:tr>
      <w:tr w14:paraId="4562C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D0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42</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5F66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尸体检材保存冰箱</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5C68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3台</w:t>
            </w:r>
          </w:p>
        </w:tc>
      </w:tr>
      <w:tr w14:paraId="219A9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AE5A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43</w:t>
            </w:r>
          </w:p>
        </w:tc>
        <w:tc>
          <w:tcPr>
            <w:tcW w:w="3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F30D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尸体化冻槽</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E77D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1套</w:t>
            </w:r>
          </w:p>
        </w:tc>
      </w:tr>
    </w:tbl>
    <w:p w14:paraId="3F366C5E">
      <w:pPr>
        <w:ind w:firstLine="560" w:firstLineChars="200"/>
        <w:rPr>
          <w:rFonts w:hint="eastAsia" w:ascii="仿宋" w:hAnsi="仿宋" w:eastAsia="仿宋"/>
          <w:color w:val="auto"/>
          <w:sz w:val="28"/>
          <w:szCs w:val="28"/>
        </w:rPr>
      </w:pPr>
    </w:p>
    <w:p w14:paraId="24FA03EE">
      <w:pPr>
        <w:spacing w:line="360" w:lineRule="auto"/>
        <w:ind w:firstLine="560" w:firstLineChars="200"/>
        <w:rPr>
          <w:rFonts w:hint="default"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项目要求过多，因字数限制，详细要求参见招标文件。</w:t>
      </w:r>
    </w:p>
    <w:p w14:paraId="2CC36A58">
      <w:pPr>
        <w:spacing w:line="360" w:lineRule="auto"/>
        <w:ind w:firstLine="560" w:firstLineChars="200"/>
        <w:rPr>
          <w:rFonts w:hint="eastAsia" w:ascii="仿宋" w:hAnsi="仿宋" w:eastAsia="仿宋" w:cs="Times New Roman"/>
          <w:color w:val="auto"/>
          <w:sz w:val="28"/>
          <w:szCs w:val="28"/>
          <w:lang w:val="en-US" w:eastAsia="zh-CN"/>
        </w:rPr>
      </w:pPr>
      <w:r>
        <w:rPr>
          <w:rFonts w:hint="eastAsia" w:ascii="仿宋" w:hAnsi="仿宋" w:eastAsia="仿宋"/>
          <w:color w:val="auto"/>
          <w:sz w:val="28"/>
          <w:szCs w:val="28"/>
        </w:rPr>
        <w:t>合同履行期限：</w:t>
      </w:r>
      <w:r>
        <w:rPr>
          <w:rFonts w:hint="eastAsia" w:ascii="仿宋" w:hAnsi="仿宋" w:eastAsia="仿宋" w:cs="Times New Roman"/>
          <w:color w:val="auto"/>
          <w:sz w:val="28"/>
          <w:szCs w:val="28"/>
          <w:lang w:val="en-US" w:eastAsia="zh-CN"/>
        </w:rPr>
        <w:t>合同签订生效之日起45天内须完成安装、调试并验收合格交付采购人使用。</w:t>
      </w:r>
    </w:p>
    <w:p w14:paraId="090A5515">
      <w:pPr>
        <w:spacing w:line="360" w:lineRule="auto"/>
        <w:ind w:firstLine="560" w:firstLineChars="200"/>
        <w:rPr>
          <w:rFonts w:ascii="仿宋" w:hAnsi="仿宋" w:eastAsia="仿宋"/>
          <w:color w:val="auto"/>
          <w:sz w:val="28"/>
          <w:szCs w:val="28"/>
        </w:rPr>
      </w:pPr>
      <w:r>
        <w:rPr>
          <w:rFonts w:hint="eastAsia" w:ascii="仿宋" w:hAnsi="仿宋" w:eastAsia="仿宋"/>
          <w:color w:val="auto"/>
          <w:sz w:val="28"/>
          <w:szCs w:val="28"/>
        </w:rPr>
        <w:t>本项目</w:t>
      </w:r>
      <w:r>
        <w:rPr>
          <w:rFonts w:hint="eastAsia" w:ascii="仿宋" w:hAnsi="仿宋" w:eastAsia="仿宋"/>
          <w:color w:val="auto"/>
          <w:sz w:val="28"/>
          <w:szCs w:val="28"/>
          <w:lang w:eastAsia="zh-CN"/>
        </w:rPr>
        <w:t>不</w:t>
      </w:r>
      <w:r>
        <w:rPr>
          <w:rFonts w:hint="eastAsia" w:ascii="仿宋" w:hAnsi="仿宋" w:eastAsia="仿宋"/>
          <w:color w:val="auto"/>
          <w:sz w:val="28"/>
          <w:szCs w:val="28"/>
        </w:rPr>
        <w:t>接受联合体投标。</w:t>
      </w:r>
    </w:p>
    <w:p w14:paraId="41516203">
      <w:pPr>
        <w:pStyle w:val="3"/>
        <w:spacing w:line="360" w:lineRule="auto"/>
        <w:rPr>
          <w:rFonts w:ascii="黑体" w:hAnsi="黑体" w:cs="宋体"/>
          <w:b w:val="0"/>
          <w:color w:val="auto"/>
          <w:sz w:val="28"/>
          <w:szCs w:val="28"/>
        </w:rPr>
      </w:pPr>
      <w:bookmarkStart w:id="7" w:name="_Toc28359080"/>
      <w:bookmarkStart w:id="8" w:name="_Toc35393791"/>
      <w:bookmarkStart w:id="9" w:name="_Toc28359003"/>
      <w:bookmarkStart w:id="10" w:name="_Toc35393622"/>
      <w:r>
        <w:rPr>
          <w:rFonts w:hint="eastAsia" w:ascii="黑体" w:hAnsi="黑体" w:cs="宋体"/>
          <w:b w:val="0"/>
          <w:color w:val="auto"/>
          <w:sz w:val="28"/>
          <w:szCs w:val="28"/>
        </w:rPr>
        <w:t>二、申请人的资格要求：</w:t>
      </w:r>
      <w:bookmarkEnd w:id="7"/>
      <w:bookmarkEnd w:id="8"/>
      <w:bookmarkEnd w:id="9"/>
      <w:bookmarkEnd w:id="10"/>
    </w:p>
    <w:p w14:paraId="379FC63A">
      <w:pPr>
        <w:ind w:firstLine="560" w:firstLineChars="200"/>
        <w:rPr>
          <w:rFonts w:ascii="仿宋" w:hAnsi="仿宋" w:eastAsia="仿宋"/>
          <w:color w:val="auto"/>
          <w:sz w:val="28"/>
          <w:szCs w:val="28"/>
        </w:rPr>
      </w:pPr>
      <w:r>
        <w:rPr>
          <w:rFonts w:hint="eastAsia" w:ascii="仿宋" w:hAnsi="仿宋" w:eastAsia="仿宋"/>
          <w:color w:val="auto"/>
          <w:sz w:val="28"/>
          <w:szCs w:val="28"/>
        </w:rPr>
        <w:t>1.满足《中华人民共和国政府采购法》第二十二条规定；</w:t>
      </w:r>
    </w:p>
    <w:p w14:paraId="6168BD8E">
      <w:pPr>
        <w:ind w:firstLine="560" w:firstLineChars="200"/>
        <w:rPr>
          <w:rFonts w:hint="eastAsia" w:ascii="仿宋" w:hAnsi="仿宋" w:eastAsia="仿宋"/>
          <w:color w:val="auto"/>
          <w:sz w:val="28"/>
          <w:szCs w:val="28"/>
        </w:rPr>
      </w:pPr>
      <w:bookmarkStart w:id="11" w:name="_Toc28359004"/>
      <w:bookmarkStart w:id="12" w:name="_Toc28359081"/>
      <w:r>
        <w:rPr>
          <w:rFonts w:ascii="仿宋" w:hAnsi="仿宋" w:eastAsia="仿宋"/>
          <w:color w:val="auto"/>
          <w:sz w:val="28"/>
          <w:szCs w:val="28"/>
        </w:rPr>
        <w:t>2</w:t>
      </w:r>
      <w:r>
        <w:rPr>
          <w:rFonts w:hint="eastAsia" w:ascii="仿宋" w:hAnsi="仿宋" w:eastAsia="仿宋"/>
          <w:color w:val="auto"/>
          <w:sz w:val="28"/>
          <w:szCs w:val="28"/>
        </w:rPr>
        <w:t>.落实政府采购政策需满足的资格要求：</w:t>
      </w:r>
      <w:r>
        <w:rPr>
          <w:rFonts w:hint="eastAsia" w:ascii="仿宋" w:hAnsi="仿宋" w:eastAsia="仿宋"/>
          <w:color w:val="auto"/>
          <w:sz w:val="28"/>
          <w:szCs w:val="28"/>
          <w:lang w:val="en-US" w:eastAsia="zh-CN"/>
        </w:rPr>
        <w:t>无</w:t>
      </w:r>
    </w:p>
    <w:p w14:paraId="27DB8A30">
      <w:pPr>
        <w:ind w:firstLine="560" w:firstLineChars="200"/>
        <w:rPr>
          <w:rFonts w:hint="eastAsia" w:ascii="仿宋" w:hAnsi="仿宋" w:eastAsia="仿宋"/>
          <w:color w:val="auto"/>
          <w:sz w:val="28"/>
          <w:szCs w:val="28"/>
          <w:lang w:val="en-US" w:eastAsia="zh-CN"/>
        </w:rPr>
      </w:pPr>
      <w:r>
        <w:rPr>
          <w:rFonts w:hint="eastAsia" w:ascii="仿宋" w:hAnsi="仿宋" w:eastAsia="仿宋"/>
          <w:color w:val="auto"/>
          <w:sz w:val="28"/>
          <w:szCs w:val="28"/>
        </w:rPr>
        <w:t>3.本项目的特定资格要求：</w:t>
      </w:r>
      <w:bookmarkStart w:id="13" w:name="_Toc35393792"/>
      <w:bookmarkStart w:id="14" w:name="_Toc35393623"/>
      <w:r>
        <w:rPr>
          <w:rFonts w:hint="eastAsia" w:ascii="仿宋" w:hAnsi="仿宋" w:eastAsia="仿宋"/>
          <w:color w:val="auto"/>
          <w:sz w:val="28"/>
          <w:szCs w:val="28"/>
          <w:lang w:val="en-US" w:eastAsia="zh-CN"/>
        </w:rPr>
        <w:t>无</w:t>
      </w:r>
    </w:p>
    <w:p w14:paraId="40FB3284">
      <w:pPr>
        <w:ind w:firstLine="560" w:firstLineChars="200"/>
        <w:rPr>
          <w:rFonts w:ascii="黑体" w:hAnsi="黑体" w:cs="宋体"/>
          <w:b w:val="0"/>
          <w:color w:val="auto"/>
          <w:sz w:val="28"/>
          <w:szCs w:val="28"/>
        </w:rPr>
      </w:pPr>
      <w:r>
        <w:rPr>
          <w:rFonts w:hint="eastAsia" w:ascii="仿宋" w:hAnsi="仿宋" w:eastAsia="仿宋" w:cs="Times New Roman"/>
          <w:b w:val="0"/>
          <w:bCs w:val="0"/>
          <w:color w:val="auto"/>
          <w:kern w:val="2"/>
          <w:sz w:val="28"/>
          <w:szCs w:val="28"/>
          <w:lang w:val="en-US" w:eastAsia="zh-CN" w:bidi="ar-SA"/>
        </w:rPr>
        <w:t xml:space="preserve">  </w:t>
      </w:r>
      <w:r>
        <w:rPr>
          <w:rFonts w:hint="eastAsia" w:ascii="黑体" w:hAnsi="黑体" w:cs="宋体"/>
          <w:b w:val="0"/>
          <w:color w:val="auto"/>
          <w:sz w:val="28"/>
          <w:szCs w:val="28"/>
        </w:rPr>
        <w:t>三、获取招标文件</w:t>
      </w:r>
      <w:bookmarkEnd w:id="11"/>
      <w:bookmarkEnd w:id="12"/>
      <w:bookmarkEnd w:id="13"/>
      <w:bookmarkEnd w:id="14"/>
    </w:p>
    <w:p w14:paraId="073DF458">
      <w:pPr>
        <w:spacing w:line="360" w:lineRule="auto"/>
        <w:ind w:firstLine="540"/>
        <w:rPr>
          <w:rFonts w:hint="default" w:ascii="仿宋" w:hAnsi="仿宋" w:eastAsia="仿宋" w:cs="宋体"/>
          <w:color w:val="auto"/>
          <w:sz w:val="28"/>
          <w:szCs w:val="28"/>
          <w:u w:val="single"/>
          <w:lang w:val="en-US" w:eastAsia="zh-CN"/>
        </w:rPr>
      </w:pPr>
      <w:bookmarkStart w:id="15" w:name="_Toc28359082"/>
      <w:bookmarkStart w:id="16" w:name="_Toc28359005"/>
      <w:bookmarkStart w:id="17" w:name="_Toc35393793"/>
      <w:bookmarkStart w:id="18" w:name="_Toc35393624"/>
      <w:r>
        <w:rPr>
          <w:rFonts w:hint="eastAsia" w:ascii="仿宋" w:hAnsi="仿宋" w:eastAsia="仿宋" w:cs="宋体"/>
          <w:color w:val="auto"/>
          <w:sz w:val="28"/>
          <w:szCs w:val="28"/>
        </w:rPr>
        <w:t>时间：</w:t>
      </w:r>
      <w:r>
        <w:rPr>
          <w:rFonts w:hint="eastAsia" w:ascii="仿宋" w:hAnsi="仿宋" w:eastAsia="仿宋" w:cs="宋体"/>
          <w:color w:val="auto"/>
          <w:sz w:val="28"/>
          <w:szCs w:val="28"/>
          <w:u w:val="single"/>
          <w:lang w:val="en-US" w:eastAsia="zh-CN"/>
        </w:rPr>
        <w:t>2025</w:t>
      </w:r>
      <w:r>
        <w:rPr>
          <w:rFonts w:hint="eastAsia" w:ascii="仿宋" w:hAnsi="仿宋" w:eastAsia="仿宋" w:cs="宋体"/>
          <w:color w:val="auto"/>
          <w:sz w:val="28"/>
          <w:szCs w:val="28"/>
          <w:u w:val="single"/>
        </w:rPr>
        <w:t>年</w:t>
      </w:r>
      <w:r>
        <w:rPr>
          <w:rFonts w:hint="eastAsia" w:ascii="仿宋" w:hAnsi="仿宋" w:eastAsia="仿宋" w:cs="宋体"/>
          <w:color w:val="auto"/>
          <w:sz w:val="28"/>
          <w:szCs w:val="28"/>
          <w:u w:val="single"/>
          <w:lang w:val="en-US" w:eastAsia="zh-CN"/>
        </w:rPr>
        <w:t>8</w:t>
      </w:r>
      <w:r>
        <w:rPr>
          <w:rFonts w:hint="eastAsia" w:ascii="仿宋" w:hAnsi="仿宋" w:eastAsia="仿宋" w:cs="宋体"/>
          <w:color w:val="auto"/>
          <w:sz w:val="28"/>
          <w:szCs w:val="28"/>
          <w:u w:val="single"/>
        </w:rPr>
        <w:t>月</w:t>
      </w:r>
      <w:r>
        <w:rPr>
          <w:rFonts w:hint="eastAsia" w:ascii="仿宋" w:hAnsi="仿宋" w:eastAsia="仿宋" w:cs="宋体"/>
          <w:color w:val="auto"/>
          <w:sz w:val="28"/>
          <w:szCs w:val="28"/>
          <w:u w:val="single"/>
          <w:lang w:val="en-US" w:eastAsia="zh-CN"/>
        </w:rPr>
        <w:t>7</w:t>
      </w:r>
      <w:r>
        <w:rPr>
          <w:rFonts w:hint="eastAsia" w:ascii="仿宋" w:hAnsi="仿宋" w:eastAsia="仿宋" w:cs="宋体"/>
          <w:color w:val="auto"/>
          <w:sz w:val="28"/>
          <w:szCs w:val="28"/>
          <w:u w:val="single"/>
        </w:rPr>
        <w:t>日</w:t>
      </w:r>
      <w:r>
        <w:rPr>
          <w:rFonts w:hint="eastAsia" w:ascii="仿宋" w:hAnsi="仿宋" w:eastAsia="仿宋" w:cs="宋体"/>
          <w:color w:val="auto"/>
          <w:sz w:val="28"/>
          <w:szCs w:val="28"/>
          <w:u w:val="single"/>
          <w:lang w:val="en-US" w:eastAsia="zh-CN"/>
        </w:rPr>
        <w:t>00:00</w:t>
      </w:r>
      <w:r>
        <w:rPr>
          <w:rFonts w:hint="eastAsia" w:ascii="仿宋" w:hAnsi="仿宋" w:eastAsia="仿宋" w:cs="宋体"/>
          <w:color w:val="auto"/>
          <w:sz w:val="28"/>
          <w:szCs w:val="28"/>
        </w:rPr>
        <w:t>至</w:t>
      </w:r>
      <w:r>
        <w:rPr>
          <w:rFonts w:hint="eastAsia" w:ascii="仿宋" w:hAnsi="仿宋" w:eastAsia="仿宋" w:cs="宋体"/>
          <w:color w:val="auto"/>
          <w:sz w:val="28"/>
          <w:szCs w:val="28"/>
          <w:u w:val="single"/>
          <w:lang w:val="en-US" w:eastAsia="zh-CN"/>
        </w:rPr>
        <w:t>2025</w:t>
      </w:r>
      <w:r>
        <w:rPr>
          <w:rFonts w:hint="eastAsia" w:ascii="仿宋" w:hAnsi="仿宋" w:eastAsia="仿宋" w:cs="宋体"/>
          <w:color w:val="auto"/>
          <w:sz w:val="28"/>
          <w:szCs w:val="28"/>
          <w:u w:val="single"/>
        </w:rPr>
        <w:t>年</w:t>
      </w:r>
      <w:r>
        <w:rPr>
          <w:rFonts w:hint="eastAsia" w:ascii="仿宋" w:hAnsi="仿宋" w:eastAsia="仿宋" w:cs="宋体"/>
          <w:color w:val="auto"/>
          <w:sz w:val="28"/>
          <w:szCs w:val="28"/>
          <w:u w:val="single"/>
          <w:lang w:val="en-US" w:eastAsia="zh-CN"/>
        </w:rPr>
        <w:t>8</w:t>
      </w:r>
      <w:r>
        <w:rPr>
          <w:rFonts w:hint="eastAsia" w:ascii="仿宋" w:hAnsi="仿宋" w:eastAsia="仿宋" w:cs="宋体"/>
          <w:color w:val="auto"/>
          <w:sz w:val="28"/>
          <w:szCs w:val="28"/>
          <w:u w:val="single"/>
        </w:rPr>
        <w:t>月</w:t>
      </w:r>
      <w:r>
        <w:rPr>
          <w:rFonts w:hint="eastAsia" w:ascii="仿宋" w:hAnsi="仿宋" w:eastAsia="仿宋" w:cs="宋体"/>
          <w:color w:val="auto"/>
          <w:sz w:val="28"/>
          <w:szCs w:val="28"/>
          <w:u w:val="single"/>
          <w:lang w:val="en-US" w:eastAsia="zh-CN"/>
        </w:rPr>
        <w:t>14</w:t>
      </w:r>
      <w:r>
        <w:rPr>
          <w:rFonts w:hint="eastAsia" w:ascii="仿宋" w:hAnsi="仿宋" w:eastAsia="仿宋" w:cs="宋体"/>
          <w:color w:val="auto"/>
          <w:sz w:val="28"/>
          <w:szCs w:val="28"/>
          <w:u w:val="single"/>
        </w:rPr>
        <w:t>日</w:t>
      </w:r>
      <w:r>
        <w:rPr>
          <w:rFonts w:hint="eastAsia" w:ascii="仿宋" w:hAnsi="仿宋" w:eastAsia="仿宋" w:cs="宋体"/>
          <w:color w:val="auto"/>
          <w:sz w:val="28"/>
          <w:szCs w:val="28"/>
          <w:u w:val="single"/>
          <w:lang w:val="en-US" w:eastAsia="zh-CN"/>
        </w:rPr>
        <w:t>23:59</w:t>
      </w:r>
    </w:p>
    <w:p w14:paraId="139B4B9B">
      <w:pPr>
        <w:spacing w:line="360" w:lineRule="auto"/>
        <w:ind w:firstLine="540"/>
        <w:jc w:val="left"/>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地点：1.凡有意参加投标者，须在政采云平台办理数字证书（CA），CA申领链接：https://middle.zcygov.cn/ca/apply/list?_app_=zcy.sys，并在政采云绑定数字证书（CA）后在网上获取采购文件及其它采购资料，数字证书（CA）详见其办理流程。未按上述要求获取采购文件的投标人不得参与本项目。</w:t>
      </w:r>
    </w:p>
    <w:p w14:paraId="4E26EB42">
      <w:pPr>
        <w:spacing w:line="360" w:lineRule="auto"/>
        <w:ind w:firstLine="540"/>
        <w:rPr>
          <w:rFonts w:hint="eastAsia" w:ascii="仿宋" w:hAnsi="仿宋" w:eastAsia="仿宋" w:cs="宋体"/>
          <w:color w:val="auto"/>
          <w:sz w:val="28"/>
          <w:szCs w:val="28"/>
          <w:lang w:eastAsia="zh-CN"/>
        </w:rPr>
      </w:pPr>
      <w:r>
        <w:rPr>
          <w:rFonts w:hint="eastAsia" w:ascii="仿宋" w:hAnsi="仿宋" w:eastAsia="仿宋" w:cs="宋体"/>
          <w:color w:val="auto"/>
          <w:sz w:val="28"/>
          <w:szCs w:val="28"/>
        </w:rPr>
        <w:t>售价：</w:t>
      </w:r>
      <w:r>
        <w:rPr>
          <w:rFonts w:hint="eastAsia" w:ascii="仿宋" w:hAnsi="仿宋" w:eastAsia="仿宋" w:cs="宋体"/>
          <w:color w:val="auto"/>
          <w:sz w:val="28"/>
          <w:szCs w:val="28"/>
          <w:lang w:eastAsia="zh-CN"/>
        </w:rPr>
        <w:t>不收费</w:t>
      </w:r>
    </w:p>
    <w:p w14:paraId="3C61C153">
      <w:pPr>
        <w:pStyle w:val="3"/>
        <w:spacing w:line="360" w:lineRule="auto"/>
        <w:rPr>
          <w:rFonts w:ascii="黑体" w:hAnsi="黑体" w:cs="宋体"/>
          <w:b w:val="0"/>
          <w:color w:val="auto"/>
          <w:sz w:val="28"/>
          <w:szCs w:val="28"/>
        </w:rPr>
      </w:pPr>
      <w:r>
        <w:rPr>
          <w:rFonts w:hint="eastAsia" w:ascii="黑体" w:hAnsi="黑体" w:cs="宋体"/>
          <w:b w:val="0"/>
          <w:color w:val="auto"/>
          <w:sz w:val="28"/>
          <w:szCs w:val="28"/>
        </w:rPr>
        <w:t>四、提交投标文件</w:t>
      </w:r>
      <w:bookmarkEnd w:id="15"/>
      <w:bookmarkEnd w:id="16"/>
      <w:r>
        <w:rPr>
          <w:rFonts w:hint="eastAsia" w:ascii="黑体" w:hAnsi="黑体" w:cs="宋体"/>
          <w:b w:val="0"/>
          <w:color w:val="auto"/>
          <w:sz w:val="28"/>
          <w:szCs w:val="28"/>
        </w:rPr>
        <w:t>截止时间、开标时间和地点</w:t>
      </w:r>
      <w:bookmarkEnd w:id="17"/>
      <w:bookmarkEnd w:id="18"/>
    </w:p>
    <w:p w14:paraId="09D85AE0">
      <w:pPr>
        <w:ind w:firstLine="560" w:firstLineChars="200"/>
        <w:rPr>
          <w:rFonts w:hint="eastAsia" w:ascii="仿宋" w:hAnsi="仿宋" w:eastAsia="仿宋"/>
          <w:color w:val="auto"/>
          <w:sz w:val="28"/>
          <w:szCs w:val="28"/>
          <w:u w:val="single"/>
          <w:lang w:val="en-US" w:eastAsia="zh-CN"/>
        </w:rPr>
      </w:pPr>
      <w:bookmarkStart w:id="19" w:name="_Toc28359084"/>
      <w:bookmarkStart w:id="20" w:name="_Toc35393794"/>
      <w:bookmarkStart w:id="21" w:name="_Toc35393625"/>
      <w:bookmarkStart w:id="22" w:name="_Toc28359007"/>
      <w:r>
        <w:rPr>
          <w:rFonts w:hint="eastAsia" w:ascii="仿宋" w:hAnsi="仿宋" w:eastAsia="仿宋"/>
          <w:color w:val="auto"/>
          <w:sz w:val="28"/>
          <w:szCs w:val="28"/>
          <w:u w:val="single"/>
          <w:lang w:val="en-US" w:eastAsia="zh-CN"/>
        </w:rPr>
        <w:t>投标截止时间及开标时间：2025年 8月28日09点00分（北京时间）。</w:t>
      </w:r>
    </w:p>
    <w:p w14:paraId="57E7AD59">
      <w:pPr>
        <w:ind w:firstLine="560" w:firstLineChars="200"/>
        <w:rPr>
          <w:rFonts w:hint="eastAsia" w:ascii="仿宋" w:hAnsi="仿宋" w:eastAsia="仿宋" w:cs="宋体"/>
          <w:color w:val="auto"/>
          <w:sz w:val="28"/>
          <w:szCs w:val="28"/>
        </w:rPr>
      </w:pPr>
      <w:r>
        <w:rPr>
          <w:rFonts w:hint="eastAsia" w:ascii="仿宋" w:hAnsi="仿宋" w:eastAsia="仿宋"/>
          <w:color w:val="auto"/>
          <w:sz w:val="28"/>
          <w:szCs w:val="28"/>
        </w:rPr>
        <w:t>地点：</w:t>
      </w:r>
      <w:r>
        <w:rPr>
          <w:rFonts w:hint="eastAsia" w:ascii="仿宋" w:hAnsi="仿宋" w:eastAsia="仿宋" w:cs="宋体"/>
          <w:color w:val="auto"/>
          <w:sz w:val="28"/>
          <w:szCs w:val="28"/>
        </w:rPr>
        <w:t>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21437D08">
      <w:pPr>
        <w:ind w:firstLine="560" w:firstLineChars="200"/>
        <w:rPr>
          <w:rFonts w:hint="eastAsia" w:ascii="仿宋" w:hAnsi="仿宋" w:eastAsia="仿宋" w:cs="宋体"/>
          <w:color w:val="auto"/>
          <w:sz w:val="28"/>
          <w:szCs w:val="28"/>
        </w:rPr>
      </w:pPr>
      <w:r>
        <w:rPr>
          <w:rFonts w:hint="eastAsia" w:ascii="仿宋" w:hAnsi="仿宋" w:eastAsia="仿宋" w:cs="宋体"/>
          <w:color w:val="auto"/>
          <w:sz w:val="28"/>
          <w:szCs w:val="28"/>
        </w:rPr>
        <w:t>未进行网上注册并办理数字证书（CA 认证）的投标人将无法参与本项目政府采购活动，潜在投标人应尽早完成电子交易平台上的 CA 数字证书办理，并在投标文件提交截止时间前提交投标文件。</w:t>
      </w:r>
    </w:p>
    <w:p w14:paraId="0867D890">
      <w:pPr>
        <w:ind w:firstLine="560" w:firstLineChars="200"/>
        <w:rPr>
          <w:rFonts w:hint="eastAsia" w:ascii="仿宋" w:hAnsi="仿宋" w:eastAsia="仿宋" w:cs="宋体"/>
          <w:color w:val="auto"/>
          <w:sz w:val="28"/>
          <w:szCs w:val="28"/>
        </w:rPr>
      </w:pPr>
      <w:r>
        <w:rPr>
          <w:rFonts w:hint="eastAsia" w:ascii="仿宋" w:hAnsi="仿宋" w:eastAsia="仿宋" w:cs="宋体"/>
          <w:color w:val="auto"/>
          <w:sz w:val="28"/>
          <w:szCs w:val="28"/>
        </w:rPr>
        <w:t>为确保网上操作合法、有效和安全，请投标人确保在电子投标过程中能够对相关文件进行加密和使用电子签章，妥善保管 CA 数字证书并使用有效的 CA 数字证书参与整个采购活动。</w:t>
      </w:r>
    </w:p>
    <w:p w14:paraId="2FB8EA81">
      <w:pPr>
        <w:ind w:firstLine="560" w:firstLineChars="200"/>
        <w:rPr>
          <w:rFonts w:hint="eastAsia" w:ascii="仿宋" w:hAnsi="仿宋" w:eastAsia="仿宋" w:cs="宋体"/>
          <w:bCs/>
          <w:color w:val="auto"/>
          <w:sz w:val="28"/>
          <w:szCs w:val="28"/>
          <w:u w:val="single"/>
        </w:rPr>
      </w:pPr>
      <w:r>
        <w:rPr>
          <w:rFonts w:hint="eastAsia" w:ascii="仿宋" w:hAnsi="仿宋" w:eastAsia="仿宋" w:cs="宋体"/>
          <w:color w:val="auto"/>
          <w:sz w:val="28"/>
          <w:szCs w:val="28"/>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p>
    <w:p w14:paraId="06B61989">
      <w:pPr>
        <w:pStyle w:val="3"/>
        <w:spacing w:line="360" w:lineRule="auto"/>
        <w:rPr>
          <w:rFonts w:ascii="黑体" w:hAnsi="黑体" w:cs="宋体"/>
          <w:b w:val="0"/>
          <w:color w:val="auto"/>
          <w:sz w:val="28"/>
          <w:szCs w:val="28"/>
        </w:rPr>
      </w:pPr>
      <w:r>
        <w:rPr>
          <w:rFonts w:hint="eastAsia" w:ascii="黑体" w:hAnsi="黑体" w:cs="宋体"/>
          <w:b w:val="0"/>
          <w:color w:val="auto"/>
          <w:sz w:val="28"/>
          <w:szCs w:val="28"/>
        </w:rPr>
        <w:t>五、公告期限</w:t>
      </w:r>
      <w:bookmarkEnd w:id="19"/>
      <w:bookmarkEnd w:id="20"/>
      <w:bookmarkEnd w:id="21"/>
      <w:bookmarkEnd w:id="22"/>
    </w:p>
    <w:p w14:paraId="0A22ED84">
      <w:pPr>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自本公告发布之日起5个工作日。</w:t>
      </w:r>
    </w:p>
    <w:p w14:paraId="397F61FC">
      <w:pPr>
        <w:pStyle w:val="3"/>
        <w:spacing w:line="360" w:lineRule="auto"/>
        <w:rPr>
          <w:rFonts w:ascii="黑体" w:hAnsi="黑体" w:cs="宋体"/>
          <w:b w:val="0"/>
          <w:color w:val="auto"/>
          <w:sz w:val="28"/>
          <w:szCs w:val="28"/>
        </w:rPr>
      </w:pPr>
      <w:bookmarkStart w:id="23" w:name="_Toc35393795"/>
      <w:bookmarkStart w:id="24" w:name="_Toc35393626"/>
      <w:r>
        <w:rPr>
          <w:rFonts w:hint="eastAsia" w:ascii="黑体" w:hAnsi="黑体" w:cs="宋体"/>
          <w:b w:val="0"/>
          <w:color w:val="auto"/>
          <w:sz w:val="28"/>
          <w:szCs w:val="28"/>
        </w:rPr>
        <w:t>六、其他补充事宜</w:t>
      </w:r>
      <w:bookmarkEnd w:id="23"/>
      <w:bookmarkEnd w:id="24"/>
    </w:p>
    <w:p w14:paraId="303147F4">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bookmarkStart w:id="25" w:name="_Toc28359008"/>
      <w:bookmarkStart w:id="26" w:name="_Toc28359085"/>
      <w:bookmarkStart w:id="27" w:name="_Toc35393627"/>
      <w:bookmarkStart w:id="28" w:name="_Toc35393796"/>
      <w:r>
        <w:rPr>
          <w:rFonts w:hint="eastAsia" w:ascii="仿宋" w:hAnsi="仿宋" w:eastAsia="仿宋" w:cs="宋体"/>
          <w:color w:val="auto"/>
          <w:kern w:val="0"/>
          <w:sz w:val="28"/>
          <w:szCs w:val="28"/>
          <w:lang w:val="en-US" w:eastAsia="zh-CN" w:bidi="ar-SA"/>
        </w:rPr>
        <w:t>开标方式：网上开标</w:t>
      </w:r>
    </w:p>
    <w:p w14:paraId="07A27AF6">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default"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是否需要缴纳投标保证金：否</w:t>
      </w:r>
    </w:p>
    <w:p w14:paraId="19D3ED40">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 xml:space="preserve">其他：（1）详细采购需求见招标文件要求。（2）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3C881511">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 xml:space="preserve">CA数字证书服务热线 </w:t>
      </w:r>
    </w:p>
    <w:p w14:paraId="7A34CBD5">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云南CA:4006727666</w:t>
      </w:r>
    </w:p>
    <w:p w14:paraId="75B26DAB">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汇信CA：0571-88350735</w:t>
      </w:r>
    </w:p>
    <w:p w14:paraId="6B32A210">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云南壹证通：4000040628</w:t>
      </w:r>
    </w:p>
    <w:p w14:paraId="65843250">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福建CA：0591-87760022</w:t>
      </w:r>
    </w:p>
    <w:p w14:paraId="0EBBEDD7">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 xml:space="preserve">（3）办理 CA 数字证书：投标人登录云南省省级政府采购电子交易平台查阅操作指南—入驻与配置—CA管理。使用操作指南，按照程序要求办理。 </w:t>
      </w:r>
    </w:p>
    <w:p w14:paraId="3ECAC550">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 xml:space="preserve">（4）注册：投标人登录云南省省级政府采购电子交易平台操作指南—入驻与配置—云南省供应商注册入驻与配置。注册入库操作流程指引进行自助注册绑定。 </w:t>
      </w:r>
    </w:p>
    <w:p w14:paraId="09E93ED4">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5）驱动、客户端下载：投标人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49EE423E">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 xml:space="preserve">（6）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7）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246DB968">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 xml:space="preserve">（8）提交电子投标文件：投标人应于投标截止时间前在政府采购电子交易平台提交电子投标文件，上传电子投标文件过程中请保持与互联网的连接畅通。 </w:t>
      </w:r>
    </w:p>
    <w:p w14:paraId="62AC319F">
      <w:pPr>
        <w:pStyle w:val="23"/>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宋体"/>
          <w:color w:val="auto"/>
          <w:kern w:val="0"/>
          <w:sz w:val="28"/>
          <w:szCs w:val="28"/>
          <w:lang w:val="en-US" w:eastAsia="zh-CN" w:bidi="ar-SA"/>
        </w:rPr>
      </w:pPr>
      <w:r>
        <w:rPr>
          <w:rFonts w:hint="eastAsia" w:ascii="仿宋" w:hAnsi="仿宋" w:eastAsia="仿宋" w:cs="宋体"/>
          <w:color w:val="auto"/>
          <w:kern w:val="0"/>
          <w:sz w:val="28"/>
          <w:szCs w:val="28"/>
          <w:lang w:val="en-US" w:eastAsia="zh-CN" w:bidi="ar-SA"/>
        </w:rPr>
        <w:t>（9）电子开标：投标人在开标地点使用账号密码或 CA 数字证书登录云南省省级政府采购电子交易平台进行电子开标，投标人需按规定时间对加密的投标文件进行解密，否则后果自负。</w:t>
      </w:r>
    </w:p>
    <w:p w14:paraId="68589FBC">
      <w:pPr>
        <w:pStyle w:val="3"/>
        <w:spacing w:line="360" w:lineRule="auto"/>
        <w:rPr>
          <w:rFonts w:ascii="黑体" w:hAnsi="黑体" w:cs="宋体"/>
          <w:b w:val="0"/>
          <w:color w:val="auto"/>
          <w:sz w:val="28"/>
          <w:szCs w:val="28"/>
        </w:rPr>
      </w:pPr>
      <w:r>
        <w:rPr>
          <w:rFonts w:hint="eastAsia" w:ascii="黑体" w:hAnsi="黑体" w:cs="宋体"/>
          <w:b w:val="0"/>
          <w:color w:val="auto"/>
          <w:sz w:val="28"/>
          <w:szCs w:val="28"/>
        </w:rPr>
        <w:t>七、对本次招标提出询问，请按</w:t>
      </w:r>
      <w:r>
        <w:rPr>
          <w:rFonts w:ascii="黑体" w:hAnsi="黑体" w:cs="宋体"/>
          <w:b w:val="0"/>
          <w:color w:val="auto"/>
          <w:sz w:val="28"/>
          <w:szCs w:val="28"/>
        </w:rPr>
        <w:t>以下方式</w:t>
      </w:r>
      <w:r>
        <w:rPr>
          <w:rFonts w:hint="eastAsia" w:ascii="黑体" w:hAnsi="黑体" w:cs="宋体"/>
          <w:b w:val="0"/>
          <w:color w:val="auto"/>
          <w:sz w:val="28"/>
          <w:szCs w:val="28"/>
        </w:rPr>
        <w:t>联系。</w:t>
      </w:r>
      <w:bookmarkEnd w:id="25"/>
      <w:bookmarkEnd w:id="26"/>
      <w:bookmarkEnd w:id="27"/>
      <w:bookmarkEnd w:id="28"/>
    </w:p>
    <w:p w14:paraId="514998E7">
      <w:pPr>
        <w:widowControl/>
        <w:jc w:val="left"/>
        <w:rPr>
          <w:rFonts w:ascii="仿宋_GB2312" w:eastAsia="仿宋_GB2312"/>
          <w:color w:val="auto"/>
          <w:sz w:val="28"/>
          <w:szCs w:val="28"/>
        </w:rPr>
      </w:pPr>
      <w:r>
        <w:rPr>
          <w:rFonts w:hint="eastAsia" w:ascii="仿宋" w:hAnsi="仿宋" w:eastAsia="仿宋" w:cs="宋体"/>
          <w:color w:val="auto"/>
          <w:sz w:val="28"/>
          <w:szCs w:val="28"/>
        </w:rPr>
        <w:t>　　　1.采购人信息</w:t>
      </w:r>
    </w:p>
    <w:p w14:paraId="133ECE94">
      <w:pPr>
        <w:spacing w:line="360" w:lineRule="auto"/>
        <w:ind w:left="1129" w:leftChars="371" w:hanging="350" w:hangingChars="125"/>
        <w:jc w:val="left"/>
        <w:rPr>
          <w:rFonts w:hint="eastAsia" w:ascii="仿宋" w:hAnsi="仿宋" w:eastAsia="仿宋"/>
          <w:color w:val="auto"/>
          <w:sz w:val="28"/>
          <w:szCs w:val="28"/>
          <w:u w:val="none"/>
        </w:rPr>
      </w:pPr>
      <w:bookmarkStart w:id="29" w:name="_Toc28359086"/>
      <w:bookmarkStart w:id="30" w:name="_Toc28359009"/>
      <w:r>
        <w:rPr>
          <w:rFonts w:hint="eastAsia" w:ascii="仿宋" w:hAnsi="仿宋" w:eastAsia="仿宋"/>
          <w:color w:val="auto"/>
          <w:sz w:val="28"/>
          <w:szCs w:val="28"/>
          <w:u w:val="none"/>
        </w:rPr>
        <w:t>名    称：曲靖市公安局</w:t>
      </w:r>
    </w:p>
    <w:p w14:paraId="767542BD">
      <w:pPr>
        <w:spacing w:line="360" w:lineRule="auto"/>
        <w:ind w:left="1129" w:leftChars="371" w:hanging="350" w:hangingChars="125"/>
        <w:jc w:val="left"/>
        <w:rPr>
          <w:rFonts w:hint="eastAsia" w:ascii="仿宋" w:hAnsi="仿宋" w:eastAsia="仿宋"/>
          <w:color w:val="auto"/>
          <w:sz w:val="28"/>
          <w:szCs w:val="28"/>
          <w:u w:val="none"/>
        </w:rPr>
      </w:pPr>
      <w:r>
        <w:rPr>
          <w:rFonts w:hint="eastAsia" w:ascii="仿宋" w:hAnsi="仿宋" w:eastAsia="仿宋"/>
          <w:color w:val="auto"/>
          <w:sz w:val="28"/>
          <w:szCs w:val="28"/>
          <w:u w:val="none"/>
        </w:rPr>
        <w:t>地    址：云南省曲靖市麒麟区翠峰东路273号</w:t>
      </w:r>
    </w:p>
    <w:p w14:paraId="76AE5DEE">
      <w:pPr>
        <w:spacing w:line="360" w:lineRule="auto"/>
        <w:ind w:left="1129" w:leftChars="371" w:hanging="350" w:hangingChars="125"/>
        <w:jc w:val="left"/>
        <w:rPr>
          <w:rFonts w:hint="eastAsia" w:ascii="仿宋" w:hAnsi="仿宋" w:eastAsia="仿宋"/>
          <w:sz w:val="28"/>
          <w:szCs w:val="28"/>
          <w:u w:val="none"/>
          <w:lang w:eastAsia="zh-CN"/>
        </w:rPr>
      </w:pPr>
      <w:r>
        <w:rPr>
          <w:rFonts w:hint="eastAsia" w:ascii="仿宋" w:hAnsi="仿宋" w:eastAsia="仿宋"/>
          <w:color w:val="auto"/>
          <w:sz w:val="28"/>
          <w:szCs w:val="28"/>
          <w:u w:val="none"/>
        </w:rPr>
        <w:t>联系方式：0874-3317185</w:t>
      </w:r>
    </w:p>
    <w:p w14:paraId="3102EA13">
      <w:pPr>
        <w:spacing w:line="360" w:lineRule="auto"/>
        <w:ind w:left="1129" w:leftChars="371" w:hanging="350" w:hangingChars="125"/>
        <w:jc w:val="left"/>
        <w:rPr>
          <w:rFonts w:ascii="仿宋" w:hAnsi="仿宋" w:eastAsia="仿宋"/>
          <w:color w:val="auto"/>
          <w:sz w:val="28"/>
          <w:szCs w:val="28"/>
          <w:u w:val="none"/>
        </w:rPr>
      </w:pPr>
      <w:r>
        <w:rPr>
          <w:rFonts w:hint="eastAsia" w:ascii="仿宋" w:hAnsi="仿宋" w:eastAsia="仿宋" w:cs="宋体"/>
          <w:color w:val="auto"/>
          <w:sz w:val="28"/>
          <w:szCs w:val="28"/>
          <w:u w:val="none"/>
          <w:lang w:val="en-US" w:eastAsia="zh-CN"/>
        </w:rPr>
        <w:t>2.</w:t>
      </w:r>
      <w:r>
        <w:rPr>
          <w:rFonts w:hint="eastAsia" w:ascii="仿宋" w:hAnsi="仿宋" w:eastAsia="仿宋" w:cs="宋体"/>
          <w:color w:val="auto"/>
          <w:sz w:val="28"/>
          <w:szCs w:val="28"/>
          <w:u w:val="none"/>
        </w:rPr>
        <w:t>采购代理机构信息</w:t>
      </w:r>
      <w:bookmarkEnd w:id="29"/>
      <w:bookmarkEnd w:id="30"/>
    </w:p>
    <w:p w14:paraId="7E8F46AE">
      <w:pPr>
        <w:spacing w:line="360" w:lineRule="auto"/>
        <w:ind w:firstLine="840" w:firstLineChars="300"/>
        <w:rPr>
          <w:rFonts w:hint="eastAsia" w:ascii="仿宋" w:hAnsi="仿宋" w:eastAsia="仿宋"/>
          <w:color w:val="auto"/>
          <w:sz w:val="28"/>
          <w:szCs w:val="28"/>
          <w:u w:val="none"/>
          <w:lang w:eastAsia="zh-CN"/>
        </w:rPr>
      </w:pPr>
      <w:r>
        <w:rPr>
          <w:rFonts w:hint="eastAsia" w:ascii="仿宋" w:hAnsi="仿宋" w:eastAsia="仿宋"/>
          <w:color w:val="auto"/>
          <w:sz w:val="28"/>
          <w:szCs w:val="28"/>
          <w:u w:val="none"/>
        </w:rPr>
        <w:t>名 称：</w:t>
      </w:r>
      <w:r>
        <w:rPr>
          <w:rFonts w:hint="eastAsia" w:ascii="仿宋" w:hAnsi="仿宋" w:eastAsia="仿宋"/>
          <w:color w:val="auto"/>
          <w:sz w:val="28"/>
          <w:szCs w:val="28"/>
          <w:u w:val="none"/>
          <w:lang w:eastAsia="zh-CN"/>
        </w:rPr>
        <w:t>曲靖市公共资源交易中心政府采购交易科</w:t>
      </w:r>
    </w:p>
    <w:p w14:paraId="47FFC6EA">
      <w:pPr>
        <w:spacing w:line="360" w:lineRule="auto"/>
        <w:ind w:firstLine="840" w:firstLineChars="300"/>
        <w:rPr>
          <w:rFonts w:hint="default" w:ascii="仿宋" w:hAnsi="仿宋" w:eastAsia="仿宋"/>
          <w:color w:val="auto"/>
          <w:sz w:val="28"/>
          <w:szCs w:val="28"/>
          <w:u w:val="none"/>
          <w:lang w:val="en-US" w:eastAsia="zh-CN"/>
        </w:rPr>
      </w:pPr>
      <w:r>
        <w:rPr>
          <w:rFonts w:hint="eastAsia" w:ascii="仿宋" w:hAnsi="仿宋" w:eastAsia="仿宋"/>
          <w:color w:val="auto"/>
          <w:sz w:val="28"/>
          <w:szCs w:val="28"/>
          <w:u w:val="none"/>
        </w:rPr>
        <w:t>地　址：</w:t>
      </w:r>
      <w:r>
        <w:rPr>
          <w:rFonts w:hint="eastAsia" w:ascii="仿宋" w:hAnsi="仿宋" w:eastAsia="仿宋"/>
          <w:color w:val="auto"/>
          <w:sz w:val="28"/>
          <w:szCs w:val="28"/>
          <w:u w:val="none"/>
          <w:lang w:eastAsia="zh-CN"/>
        </w:rPr>
        <w:t>云南省曲靖市麒麟区沿江南路</w:t>
      </w:r>
      <w:r>
        <w:rPr>
          <w:rFonts w:hint="eastAsia" w:ascii="仿宋" w:hAnsi="仿宋" w:eastAsia="仿宋"/>
          <w:color w:val="auto"/>
          <w:sz w:val="28"/>
          <w:szCs w:val="28"/>
          <w:u w:val="none"/>
          <w:lang w:val="en-US" w:eastAsia="zh-CN"/>
        </w:rPr>
        <w:t>383号</w:t>
      </w:r>
    </w:p>
    <w:p w14:paraId="77ECA471">
      <w:pPr>
        <w:spacing w:line="360" w:lineRule="auto"/>
        <w:ind w:firstLine="840" w:firstLineChars="300"/>
        <w:rPr>
          <w:rFonts w:hint="default" w:ascii="仿宋" w:hAnsi="仿宋" w:eastAsia="仿宋"/>
          <w:color w:val="auto"/>
          <w:sz w:val="28"/>
          <w:szCs w:val="28"/>
          <w:u w:val="none"/>
          <w:lang w:val="en-US" w:eastAsia="zh-CN"/>
        </w:rPr>
      </w:pPr>
      <w:r>
        <w:rPr>
          <w:rFonts w:hint="eastAsia" w:ascii="仿宋" w:hAnsi="仿宋" w:eastAsia="仿宋"/>
          <w:color w:val="auto"/>
          <w:sz w:val="28"/>
          <w:szCs w:val="28"/>
          <w:u w:val="none"/>
        </w:rPr>
        <w:t>联系方式：</w:t>
      </w:r>
      <w:bookmarkStart w:id="31" w:name="_Toc28359010"/>
      <w:bookmarkStart w:id="32" w:name="_Toc28359087"/>
      <w:r>
        <w:rPr>
          <w:rFonts w:hint="eastAsia" w:ascii="仿宋" w:hAnsi="仿宋" w:eastAsia="仿宋"/>
          <w:color w:val="auto"/>
          <w:sz w:val="28"/>
          <w:szCs w:val="28"/>
          <w:u w:val="none"/>
          <w:lang w:val="en-US" w:eastAsia="zh-CN"/>
        </w:rPr>
        <w:t>0874-3283266</w:t>
      </w:r>
    </w:p>
    <w:p w14:paraId="4F204FBC">
      <w:pPr>
        <w:spacing w:line="360" w:lineRule="auto"/>
        <w:ind w:firstLine="840" w:firstLineChars="300"/>
        <w:rPr>
          <w:rFonts w:ascii="仿宋" w:hAnsi="仿宋" w:eastAsia="仿宋"/>
          <w:color w:val="auto"/>
          <w:sz w:val="28"/>
          <w:szCs w:val="28"/>
          <w:u w:val="single"/>
        </w:rPr>
      </w:pPr>
      <w:r>
        <w:rPr>
          <w:rFonts w:hint="eastAsia" w:ascii="仿宋" w:hAnsi="仿宋" w:eastAsia="仿宋" w:cs="宋体"/>
          <w:color w:val="auto"/>
          <w:sz w:val="28"/>
          <w:szCs w:val="28"/>
        </w:rPr>
        <w:t>3.项目</w:t>
      </w:r>
      <w:r>
        <w:rPr>
          <w:rFonts w:ascii="仿宋" w:hAnsi="仿宋" w:eastAsia="仿宋" w:cs="宋体"/>
          <w:color w:val="auto"/>
          <w:sz w:val="28"/>
          <w:szCs w:val="28"/>
        </w:rPr>
        <w:t>联系方式</w:t>
      </w:r>
      <w:bookmarkEnd w:id="31"/>
      <w:bookmarkEnd w:id="32"/>
    </w:p>
    <w:p w14:paraId="1394F750">
      <w:pPr>
        <w:pStyle w:val="11"/>
        <w:spacing w:line="360" w:lineRule="auto"/>
        <w:ind w:firstLine="840" w:firstLineChars="300"/>
        <w:rPr>
          <w:rFonts w:hint="default" w:ascii="仿宋" w:hAnsi="仿宋" w:eastAsia="仿宋"/>
          <w:sz w:val="28"/>
          <w:szCs w:val="28"/>
          <w:u w:val="none"/>
          <w:lang w:val="en-US" w:eastAsia="zh-CN"/>
        </w:rPr>
      </w:pPr>
      <w:r>
        <w:rPr>
          <w:rFonts w:hint="eastAsia" w:ascii="仿宋" w:hAnsi="仿宋" w:eastAsia="仿宋"/>
          <w:sz w:val="28"/>
          <w:szCs w:val="28"/>
          <w:u w:val="none"/>
        </w:rPr>
        <w:t>项目联系人：</w:t>
      </w:r>
      <w:r>
        <w:rPr>
          <w:rFonts w:hint="eastAsia" w:ascii="仿宋" w:hAnsi="仿宋" w:eastAsia="仿宋" w:cs="仿宋"/>
          <w:color w:val="auto"/>
          <w:sz w:val="28"/>
          <w:szCs w:val="28"/>
          <w:lang w:val="en-US" w:eastAsia="zh-CN"/>
        </w:rPr>
        <w:t>朱璇睿</w:t>
      </w:r>
    </w:p>
    <w:p w14:paraId="79BAC6FA">
      <w:pPr>
        <w:ind w:firstLine="840" w:firstLineChars="300"/>
        <w:rPr>
          <w:rFonts w:hint="eastAsia" w:ascii="仿宋" w:hAnsi="仿宋" w:eastAsia="仿宋"/>
          <w:color w:val="auto"/>
          <w:sz w:val="28"/>
          <w:szCs w:val="28"/>
          <w:lang w:val="en-US" w:eastAsia="zh-CN"/>
        </w:rPr>
      </w:pPr>
      <w:r>
        <w:rPr>
          <w:rFonts w:hint="eastAsia" w:ascii="仿宋" w:hAnsi="仿宋" w:eastAsia="仿宋"/>
          <w:sz w:val="28"/>
          <w:szCs w:val="28"/>
          <w:u w:val="none"/>
        </w:rPr>
        <w:t>电　　 话：</w:t>
      </w:r>
      <w:r>
        <w:rPr>
          <w:rFonts w:hint="eastAsia" w:ascii="仿宋" w:hAnsi="仿宋" w:eastAsia="仿宋"/>
          <w:color w:val="auto"/>
          <w:sz w:val="28"/>
          <w:szCs w:val="28"/>
          <w:u w:val="none"/>
          <w:lang w:val="en-US" w:eastAsia="zh-CN"/>
        </w:rPr>
        <w:t>0874-3283266</w:t>
      </w:r>
    </w:p>
    <w:p w14:paraId="7186E067">
      <w:pPr>
        <w:ind w:firstLine="630" w:firstLineChars="300"/>
        <w:rPr>
          <w:rFonts w:hint="default" w:eastAsia="宋体"/>
          <w:lang w:val="en-US" w:eastAsia="zh-CN"/>
        </w:rPr>
      </w:pPr>
      <w:r>
        <w:rPr>
          <w:rFonts w:hint="eastAsia"/>
          <w:color w:val="auto"/>
          <w:lang w:val="en-US" w:eastAsia="zh-CN"/>
        </w:rPr>
        <w:t xml:space="preserve">                                         </w:t>
      </w:r>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方正楷体_GBK"/>
    <w:panose1 w:val="02010600040101010101"/>
    <w:charset w:val="86"/>
    <w:family w:val="auto"/>
    <w:pitch w:val="default"/>
    <w:sig w:usb0="00000000" w:usb1="00000000" w:usb2="00000010" w:usb3="00000000" w:csb0="0004009F" w:csb1="00000000"/>
  </w:font>
  <w:font w:name="方正楷体_GBK">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3NTgxNjFiNDU0MTI4ZTE5MjI2NDEzZDAyNDhjOTAifQ=="/>
  </w:docVars>
  <w:rsids>
    <w:rsidRoot w:val="00000000"/>
    <w:rsid w:val="004515C4"/>
    <w:rsid w:val="062F01C8"/>
    <w:rsid w:val="07720F5E"/>
    <w:rsid w:val="083C2D76"/>
    <w:rsid w:val="08A25816"/>
    <w:rsid w:val="08C81CEE"/>
    <w:rsid w:val="09692635"/>
    <w:rsid w:val="0B353B53"/>
    <w:rsid w:val="0D296826"/>
    <w:rsid w:val="0D9A595A"/>
    <w:rsid w:val="0DE54B18"/>
    <w:rsid w:val="0E570524"/>
    <w:rsid w:val="0F794DD0"/>
    <w:rsid w:val="0FCC61A4"/>
    <w:rsid w:val="111774B5"/>
    <w:rsid w:val="11782338"/>
    <w:rsid w:val="11FF0B02"/>
    <w:rsid w:val="135B625F"/>
    <w:rsid w:val="13FC562F"/>
    <w:rsid w:val="151F6E79"/>
    <w:rsid w:val="167E6D9E"/>
    <w:rsid w:val="16B40D1D"/>
    <w:rsid w:val="182F1159"/>
    <w:rsid w:val="18714511"/>
    <w:rsid w:val="18D25733"/>
    <w:rsid w:val="1960595D"/>
    <w:rsid w:val="196C3F46"/>
    <w:rsid w:val="19C4257F"/>
    <w:rsid w:val="1BFA2BEB"/>
    <w:rsid w:val="1F904F51"/>
    <w:rsid w:val="209D2ACD"/>
    <w:rsid w:val="21FD1563"/>
    <w:rsid w:val="22AB1116"/>
    <w:rsid w:val="22BF46CC"/>
    <w:rsid w:val="23ED541C"/>
    <w:rsid w:val="250A4164"/>
    <w:rsid w:val="273E20CA"/>
    <w:rsid w:val="27416F04"/>
    <w:rsid w:val="27783669"/>
    <w:rsid w:val="27997575"/>
    <w:rsid w:val="28F93D98"/>
    <w:rsid w:val="292305BE"/>
    <w:rsid w:val="2AC1083D"/>
    <w:rsid w:val="2BDF60A4"/>
    <w:rsid w:val="2C683853"/>
    <w:rsid w:val="2CEA2F9C"/>
    <w:rsid w:val="2E3C49D0"/>
    <w:rsid w:val="2E8A576B"/>
    <w:rsid w:val="2EA740F1"/>
    <w:rsid w:val="2EC25944"/>
    <w:rsid w:val="2ED776FD"/>
    <w:rsid w:val="2F84484B"/>
    <w:rsid w:val="324A1F7E"/>
    <w:rsid w:val="32A24D6A"/>
    <w:rsid w:val="350A2846"/>
    <w:rsid w:val="37D324D8"/>
    <w:rsid w:val="3884369D"/>
    <w:rsid w:val="39214235"/>
    <w:rsid w:val="39B62EBE"/>
    <w:rsid w:val="39F1311E"/>
    <w:rsid w:val="3A304BF5"/>
    <w:rsid w:val="3E2B2770"/>
    <w:rsid w:val="3F3B3523"/>
    <w:rsid w:val="3F566E76"/>
    <w:rsid w:val="3F7B7697"/>
    <w:rsid w:val="41522DA4"/>
    <w:rsid w:val="41837033"/>
    <w:rsid w:val="41994C59"/>
    <w:rsid w:val="42224470"/>
    <w:rsid w:val="432E3334"/>
    <w:rsid w:val="4491378D"/>
    <w:rsid w:val="44D75B9F"/>
    <w:rsid w:val="45353254"/>
    <w:rsid w:val="47482B58"/>
    <w:rsid w:val="47772A06"/>
    <w:rsid w:val="49F84DDF"/>
    <w:rsid w:val="4B0147A3"/>
    <w:rsid w:val="4B9F0275"/>
    <w:rsid w:val="4D9940F1"/>
    <w:rsid w:val="4DC4025A"/>
    <w:rsid w:val="502D1032"/>
    <w:rsid w:val="514F6309"/>
    <w:rsid w:val="51EB270A"/>
    <w:rsid w:val="547350B1"/>
    <w:rsid w:val="590D51C5"/>
    <w:rsid w:val="59E95572"/>
    <w:rsid w:val="5A727826"/>
    <w:rsid w:val="5CDA3CE1"/>
    <w:rsid w:val="5E816FDD"/>
    <w:rsid w:val="60217428"/>
    <w:rsid w:val="61287497"/>
    <w:rsid w:val="61CD5EAF"/>
    <w:rsid w:val="61FF1F18"/>
    <w:rsid w:val="629E3DAC"/>
    <w:rsid w:val="669E198F"/>
    <w:rsid w:val="67173606"/>
    <w:rsid w:val="68A3575F"/>
    <w:rsid w:val="693C0C9B"/>
    <w:rsid w:val="70980188"/>
    <w:rsid w:val="72D101B0"/>
    <w:rsid w:val="72FF27BE"/>
    <w:rsid w:val="75797737"/>
    <w:rsid w:val="757A1105"/>
    <w:rsid w:val="7743709B"/>
    <w:rsid w:val="788C0EA6"/>
    <w:rsid w:val="78FF2C42"/>
    <w:rsid w:val="790B4D79"/>
    <w:rsid w:val="79382508"/>
    <w:rsid w:val="796E6061"/>
    <w:rsid w:val="799D1839"/>
    <w:rsid w:val="7A0422BB"/>
    <w:rsid w:val="7AAF4C3B"/>
    <w:rsid w:val="7C0F7342"/>
    <w:rsid w:val="7DF458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qFormat/>
    <w:uiPriority w:val="99"/>
    <w:pPr>
      <w:keepNext/>
      <w:keepLines/>
      <w:spacing w:before="260" w:after="260" w:line="416" w:lineRule="auto"/>
      <w:outlineLvl w:val="2"/>
    </w:pPr>
    <w:rPr>
      <w:b/>
      <w:bCs/>
      <w:sz w:val="32"/>
      <w:szCs w:val="32"/>
    </w:rPr>
  </w:style>
  <w:style w:type="character" w:default="1" w:styleId="18">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1"/>
    <w:qFormat/>
    <w:uiPriority w:val="99"/>
    <w:pPr>
      <w:ind w:firstLine="420" w:firstLineChars="200"/>
    </w:pPr>
  </w:style>
  <w:style w:type="paragraph" w:styleId="6">
    <w:name w:val="Document Map"/>
    <w:basedOn w:val="1"/>
    <w:qFormat/>
    <w:uiPriority w:val="0"/>
    <w:rPr>
      <w:rFonts w:ascii="宋体"/>
      <w:sz w:val="18"/>
      <w:szCs w:val="20"/>
    </w:rPr>
  </w:style>
  <w:style w:type="paragraph" w:styleId="7">
    <w:name w:val="Body Text"/>
    <w:basedOn w:val="1"/>
    <w:autoRedefine/>
    <w:qFormat/>
    <w:uiPriority w:val="0"/>
    <w:pPr>
      <w:spacing w:after="120"/>
    </w:pPr>
  </w:style>
  <w:style w:type="paragraph" w:styleId="8">
    <w:name w:val="Body Text Indent"/>
    <w:basedOn w:val="1"/>
    <w:autoRedefine/>
    <w:semiHidden/>
    <w:unhideWhenUsed/>
    <w:qFormat/>
    <w:uiPriority w:val="99"/>
    <w:pPr>
      <w:spacing w:after="120"/>
      <w:ind w:left="420" w:leftChars="200"/>
    </w:pPr>
  </w:style>
  <w:style w:type="paragraph" w:styleId="9">
    <w:name w:val="Block Text"/>
    <w:basedOn w:val="1"/>
    <w:next w:val="1"/>
    <w:autoRedefine/>
    <w:unhideWhenUsed/>
    <w:qFormat/>
    <w:uiPriority w:val="99"/>
    <w:pPr>
      <w:spacing w:after="120"/>
      <w:ind w:left="1440" w:leftChars="700" w:right="1440" w:rightChars="700"/>
    </w:pPr>
  </w:style>
  <w:style w:type="paragraph" w:styleId="10">
    <w:name w:val="toc 5"/>
    <w:basedOn w:val="1"/>
    <w:next w:val="1"/>
    <w:qFormat/>
    <w:uiPriority w:val="0"/>
    <w:pPr>
      <w:ind w:left="840"/>
      <w:jc w:val="left"/>
    </w:pPr>
    <w:rPr>
      <w:sz w:val="18"/>
      <w:szCs w:val="18"/>
    </w:rPr>
  </w:style>
  <w:style w:type="paragraph" w:styleId="11">
    <w:name w:val="Plain Text"/>
    <w:basedOn w:val="1"/>
    <w:autoRedefine/>
    <w:qFormat/>
    <w:uiPriority w:val="0"/>
    <w:rPr>
      <w:rFonts w:ascii="宋体" w:hAnsi="Courier New" w:eastAsiaTheme="minorEastAsia" w:cstheme="minorBidi"/>
      <w:szCs w:val="22"/>
    </w:rPr>
  </w:style>
  <w:style w:type="paragraph" w:styleId="12">
    <w:name w:val="envelope return"/>
    <w:basedOn w:val="1"/>
    <w:autoRedefine/>
    <w:qFormat/>
    <w:uiPriority w:val="0"/>
    <w:pPr>
      <w:snapToGrid w:val="0"/>
    </w:pPr>
    <w:rPr>
      <w:rFonts w:ascii="Arial" w:hAnsi="Arial"/>
    </w:rPr>
  </w:style>
  <w:style w:type="paragraph" w:styleId="13">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4">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15">
    <w:name w:val="Body Text First Indent"/>
    <w:basedOn w:val="7"/>
    <w:unhideWhenUsed/>
    <w:qFormat/>
    <w:uiPriority w:val="99"/>
    <w:pPr>
      <w:ind w:firstLine="420" w:firstLineChars="100"/>
    </w:pPr>
  </w:style>
  <w:style w:type="paragraph" w:styleId="16">
    <w:name w:val="Body Text First Indent 2"/>
    <w:basedOn w:val="8"/>
    <w:autoRedefine/>
    <w:semiHidden/>
    <w:unhideWhenUsed/>
    <w:qFormat/>
    <w:uiPriority w:val="99"/>
    <w:pPr>
      <w:ind w:firstLine="420" w:firstLineChars="200"/>
    </w:pPr>
  </w:style>
  <w:style w:type="character" w:styleId="19">
    <w:name w:val="FollowedHyperlink"/>
    <w:basedOn w:val="18"/>
    <w:autoRedefine/>
    <w:qFormat/>
    <w:uiPriority w:val="0"/>
    <w:rPr>
      <w:color w:val="771CAA"/>
      <w:u w:val="none"/>
    </w:rPr>
  </w:style>
  <w:style w:type="character" w:styleId="20">
    <w:name w:val="Emphasis"/>
    <w:basedOn w:val="18"/>
    <w:autoRedefine/>
    <w:qFormat/>
    <w:uiPriority w:val="0"/>
    <w:rPr>
      <w:color w:val="F73131"/>
    </w:rPr>
  </w:style>
  <w:style w:type="character" w:styleId="21">
    <w:name w:val="HTML Cite"/>
    <w:basedOn w:val="18"/>
    <w:autoRedefine/>
    <w:qFormat/>
    <w:uiPriority w:val="0"/>
    <w:rPr>
      <w:color w:val="008000"/>
    </w:rPr>
  </w:style>
  <w:style w:type="paragraph" w:customStyle="1" w:styleId="2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23">
    <w:name w:val="List Paragraph"/>
    <w:basedOn w:val="1"/>
    <w:autoRedefine/>
    <w:qFormat/>
    <w:uiPriority w:val="34"/>
    <w:pPr>
      <w:ind w:firstLine="420" w:firstLineChars="200"/>
    </w:pPr>
  </w:style>
  <w:style w:type="character" w:customStyle="1" w:styleId="24">
    <w:name w:val="hover28"/>
    <w:basedOn w:val="18"/>
    <w:autoRedefine/>
    <w:qFormat/>
    <w:uiPriority w:val="0"/>
  </w:style>
  <w:style w:type="character" w:customStyle="1" w:styleId="25">
    <w:name w:val="hover29"/>
    <w:basedOn w:val="18"/>
    <w:autoRedefine/>
    <w:qFormat/>
    <w:uiPriority w:val="0"/>
    <w:rPr>
      <w:color w:val="315EFB"/>
    </w:rPr>
  </w:style>
  <w:style w:type="character" w:customStyle="1" w:styleId="26">
    <w:name w:val="hover30"/>
    <w:basedOn w:val="18"/>
    <w:autoRedefine/>
    <w:qFormat/>
    <w:uiPriority w:val="0"/>
    <w:rPr>
      <w:color w:val="315EFB"/>
    </w:rPr>
  </w:style>
  <w:style w:type="character" w:customStyle="1" w:styleId="27">
    <w:name w:val="c-icon"/>
    <w:basedOn w:val="18"/>
    <w:autoRedefine/>
    <w:qFormat/>
    <w:uiPriority w:val="0"/>
  </w:style>
  <w:style w:type="paragraph" w:customStyle="1" w:styleId="28">
    <w:name w:val="公安-正文"/>
    <w:basedOn w:val="29"/>
    <w:qFormat/>
    <w:uiPriority w:val="0"/>
    <w:pPr>
      <w:ind w:leftChars="0"/>
      <w:jc w:val="both"/>
    </w:pPr>
    <w:rPr>
      <w:rFonts w:ascii="仿宋_GB2312" w:hAnsi="仿宋_GB2312" w:eastAsia="仿宋_GB2312" w:cs="仿宋_GB2312"/>
      <w:sz w:val="32"/>
      <w:szCs w:val="32"/>
    </w:rPr>
  </w:style>
  <w:style w:type="paragraph" w:customStyle="1" w:styleId="29">
    <w:name w:val="公安"/>
    <w:basedOn w:val="14"/>
    <w:next w:val="28"/>
    <w:qFormat/>
    <w:uiPriority w:val="0"/>
    <w:pPr>
      <w:spacing w:line="360" w:lineRule="auto"/>
      <w:jc w:val="center"/>
    </w:pPr>
    <w:rPr>
      <w:rFonts w:hint="eastAsia" w:ascii="方正小标宋简体" w:hAnsi="方正小标宋简体" w:eastAsia="方正小标宋简体" w:cs="方正小标宋简体"/>
      <w:b w:val="0"/>
      <w:sz w:val="44"/>
      <w:szCs w:val="44"/>
    </w:rPr>
  </w:style>
  <w:style w:type="character" w:customStyle="1" w:styleId="30">
    <w:name w:val="font131"/>
    <w:basedOn w:val="18"/>
    <w:autoRedefine/>
    <w:qFormat/>
    <w:uiPriority w:val="99"/>
    <w:rPr>
      <w:rFonts w:ascii="宋体" w:hAnsi="宋体" w:eastAsia="宋体"/>
      <w:color w:val="000000"/>
      <w:sz w:val="20"/>
      <w:u w:val="none"/>
    </w:rPr>
  </w:style>
  <w:style w:type="character" w:customStyle="1" w:styleId="31">
    <w:name w:val="font141"/>
    <w:basedOn w:val="18"/>
    <w:autoRedefine/>
    <w:qFormat/>
    <w:uiPriority w:val="99"/>
    <w:rPr>
      <w:rFonts w:ascii="宋体" w:hAnsi="宋体" w:eastAsia="宋体"/>
      <w:b/>
      <w:color w:val="FF0000"/>
      <w:sz w:val="20"/>
      <w:u w:val="none"/>
    </w:rPr>
  </w:style>
  <w:style w:type="character" w:customStyle="1" w:styleId="32">
    <w:name w:val="font151"/>
    <w:basedOn w:val="18"/>
    <w:autoRedefine/>
    <w:qFormat/>
    <w:uiPriority w:val="99"/>
    <w:rPr>
      <w:rFonts w:ascii="宋体" w:hAnsi="宋体" w:eastAsia="宋体"/>
      <w:color w:val="000000"/>
      <w:sz w:val="18"/>
      <w:u w:val="none"/>
    </w:rPr>
  </w:style>
  <w:style w:type="character" w:customStyle="1" w:styleId="33">
    <w:name w:val="font161"/>
    <w:basedOn w:val="18"/>
    <w:autoRedefine/>
    <w:qFormat/>
    <w:uiPriority w:val="99"/>
    <w:rPr>
      <w:rFonts w:ascii="宋体" w:hAnsi="宋体" w:eastAsia="宋体"/>
      <w:b/>
      <w:color w:val="000000"/>
      <w:sz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684</Words>
  <Characters>765</Characters>
  <Lines>0</Lines>
  <Paragraphs>0</Paragraphs>
  <TotalTime>3</TotalTime>
  <ScaleCrop>false</ScaleCrop>
  <LinksUpToDate>false</LinksUpToDate>
  <CharactersWithSpaces>766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杨鹏</cp:lastModifiedBy>
  <dcterms:modified xsi:type="dcterms:W3CDTF">2025-08-06T08:07:39Z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F8CCD9954A7A42C6A8068D24DA30567D_13</vt:lpwstr>
  </property>
  <property fmtid="{D5CDD505-2E9C-101B-9397-08002B2CF9AE}" pid="4" name="commondata">
    <vt:lpwstr>eyJoZGlkIjoiN2U3NTgxNjFiNDU0MTI4ZTE5MjI2NDEzZDAyNDhjOTAifQ==</vt:lpwstr>
  </property>
  <property fmtid="{D5CDD505-2E9C-101B-9397-08002B2CF9AE}" pid="5" name="KSOTemplateDocerSaveRecord">
    <vt:lpwstr>eyJoZGlkIjoiN2U3NTgxNjFiNDU0MTI4ZTE5MjI2NDEzZDAyNDhjOTAiLCJ1c2VySWQiOiIzNTAzNjk3NzAifQ==</vt:lpwstr>
  </property>
</Properties>
</file>