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440118-2026-02478</w:t>
      </w:r>
    </w:p>
    <w:p>
      <w:pPr>
        <w:pStyle w:val="null3"/>
        <w:jc w:val="center"/>
        <w:outlineLvl w:val="3"/>
      </w:pPr>
      <w:r>
        <w:rPr>
          <w:sz w:val="24"/>
          <w:b/>
        </w:rPr>
        <w:t>采购项目编号：</w:t>
      </w:r>
      <w:r>
        <w:rPr>
          <w:sz w:val="24"/>
          <w:b/>
        </w:rPr>
        <w:t>SXGZCG2026-CS01</w:t>
      </w:r>
    </w:p>
    <w:p>
      <w:pPr>
        <w:pStyle w:val="null3"/>
        <w:jc w:val="center"/>
        <w:outlineLvl w:val="3"/>
      </w:pPr>
      <w:r>
        <w:rPr>
          <w:sz w:val="24"/>
          <w:b/>
        </w:rPr>
        <w:t>项目名称：</w:t>
      </w:r>
      <w:r>
        <w:rPr>
          <w:sz w:val="24"/>
          <w:b/>
        </w:rPr>
        <w:t>增城区中新镇绿化管护项目(二次)</w:t>
      </w:r>
    </w:p>
    <w:p>
      <w:pPr>
        <w:pStyle w:val="null3"/>
        <w:jc w:val="center"/>
        <w:outlineLvl w:val="3"/>
      </w:pPr>
      <w:r>
        <w:rPr>
          <w:sz w:val="24"/>
          <w:b/>
        </w:rPr>
        <w:t>采购人：</w:t>
      </w:r>
      <w:r>
        <w:rPr>
          <w:sz w:val="24"/>
          <w:b/>
        </w:rPr>
        <w:t>广州市增城区中新镇人民政府</w:t>
      </w:r>
    </w:p>
    <w:p>
      <w:pPr>
        <w:pStyle w:val="null3"/>
        <w:jc w:val="center"/>
        <w:outlineLvl w:val="3"/>
      </w:pPr>
      <w:r>
        <w:rPr>
          <w:sz w:val="24"/>
          <w:b/>
        </w:rPr>
        <w:t>采购代理机构：</w:t>
      </w:r>
      <w:r>
        <w:rPr>
          <w:sz w:val="24"/>
          <w:b/>
        </w:rPr>
        <w:t>素行(广州)技术咨询有限公司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素行(广州)技术咨询有限公司</w:t>
      </w:r>
      <w:r>
        <w:rPr/>
        <w:t>受</w:t>
      </w:r>
      <w:r>
        <w:rPr/>
        <w:t>广州市增城区中新镇人民政府</w:t>
      </w:r>
      <w:r>
        <w:rPr/>
        <w:t>的委托，采用</w:t>
      </w:r>
      <w:r>
        <w:rPr/>
        <w:t>竞争性磋商</w:t>
      </w:r>
      <w:r>
        <w:rPr/>
        <w:t>方式组织采购</w:t>
      </w:r>
      <w:r>
        <w:rPr/>
        <w:t>增城区中新镇绿化管护项目(二次)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增城区中新镇绿化管护项目(二次)</w:t>
      </w:r>
    </w:p>
    <w:p>
      <w:pPr>
        <w:pStyle w:val="null3"/>
        <w:ind w:firstLine="480"/>
      </w:pPr>
      <w:r>
        <w:rPr/>
        <w:t>采购计划编号：</w:t>
      </w:r>
      <w:r>
        <w:rPr/>
        <w:t>440118-2026-02478</w:t>
      </w:r>
    </w:p>
    <w:p>
      <w:pPr>
        <w:pStyle w:val="null3"/>
        <w:ind w:firstLine="480"/>
      </w:pPr>
      <w:r>
        <w:rPr/>
        <w:t>采购项目编号：</w:t>
      </w:r>
      <w:r>
        <w:rPr/>
        <w:t>SXGZCG2026-CS01</w:t>
      </w:r>
    </w:p>
    <w:p>
      <w:pPr>
        <w:pStyle w:val="null3"/>
        <w:ind w:firstLine="480"/>
      </w:pPr>
      <w:r>
        <w:rPr/>
        <w:t>采购方式：</w:t>
      </w:r>
      <w:r>
        <w:rPr/>
        <w:t>竞争性磋商</w:t>
      </w:r>
    </w:p>
    <w:p>
      <w:pPr>
        <w:pStyle w:val="null3"/>
        <w:ind w:firstLine="480"/>
      </w:pPr>
      <w:r>
        <w:rPr/>
        <w:t>预算金额：</w:t>
      </w:r>
      <w:r>
        <w:rPr/>
        <w:t>3,777,345.47</w:t>
      </w:r>
      <w:r>
        <w:rPr/>
        <w:t>元</w:t>
      </w:r>
    </w:p>
    <w:p>
      <w:pPr>
        <w:pStyle w:val="null3"/>
        <w:outlineLvl w:val="3"/>
      </w:pPr>
      <w:r>
        <w:rPr>
          <w:sz w:val="24"/>
          <w:b/>
        </w:rPr>
        <w:t>2.项目内容及需求情况（采购项目技术规格、参数及要求）</w:t>
      </w:r>
    </w:p>
    <w:p>
      <w:pPr>
        <w:pStyle w:val="null3"/>
      </w:pPr>
      <w:r>
        <w:rPr/>
        <w:t>采购包1(增城区中新镇绿化管护项目):</w:t>
      </w:r>
    </w:p>
    <w:p>
      <w:pPr>
        <w:pStyle w:val="null3"/>
      </w:pPr>
      <w:r>
        <w:rPr/>
        <w:t>采购包预算金额：3,777,345.47元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园林绿化管理服务</w:t>
            </w:r>
          </w:p>
        </w:tc>
        <w:tc>
          <w:tcPr>
            <w:tcW w:type="dxa" w:w="2052"/>
          </w:tcPr>
          <w:p>
            <w:pPr>
              <w:pStyle w:val="null3"/>
            </w:pPr>
            <w:r>
              <w:rPr/>
              <w:t>增城区中新镇绿化管护项目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3,777,345.47</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供应商资格声明函》（格式详见磋商公告附件）及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p>
      <w:pPr>
        <w:pStyle w:val="null3"/>
      </w:pPr>
      <w:r>
        <w:rPr/>
        <w:t>2）有依法缴纳税收和社会保障资金的良好记录：提供《供应商资格声明函》（格式详见磋商公告附件）。</w:t>
      </w:r>
    </w:p>
    <w:p>
      <w:pPr>
        <w:pStyle w:val="null3"/>
      </w:pPr>
      <w:r>
        <w:rPr/>
        <w:t>3）具有良好的商业信誉和健全的财务会计制度：提供《供应商资格声明函》（格式详见磋商公告附件）。</w:t>
      </w:r>
    </w:p>
    <w:p>
      <w:pPr>
        <w:pStyle w:val="null3"/>
      </w:pPr>
      <w:r>
        <w:rPr/>
        <w:t>4）履行合同所必需的设备和专业技术能力：提供《供应商资格声明函》（格式详见磋商公告附件）。</w:t>
      </w:r>
    </w:p>
    <w:p>
      <w:pPr>
        <w:pStyle w:val="null3"/>
      </w:pPr>
      <w:r>
        <w:rPr/>
        <w:t>5）参加采购活动前3年内，在经营活动中没有重大违法记录：提供《供应商资格声明函》（格式详见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采购包1（增城区中新镇绿化管护项目）：</w:t>
      </w:r>
      <w:r>
        <w:rPr/>
        <w:t>本项目属于专门面向中小微企业采购的项目。提供服务的承接方应为中小微企业、监狱企业或残疾人福利性单位【依据《中小企业声明函》或由省级以上监狱管理局、戒毒管理局(含新疆生产建设兵团)出具的承接方属于监狱企业的证明文件或承接方的 《残疾人福利性单位声明函》】。</w:t>
      </w:r>
    </w:p>
    <w:p>
      <w:pPr>
        <w:pStyle w:val="null3"/>
        <w:outlineLvl w:val="3"/>
      </w:pPr>
      <w:r>
        <w:rPr>
          <w:sz w:val="24"/>
          <w:b/>
        </w:rPr>
        <w:t>3.本项目特定的资格要求：</w:t>
      </w:r>
    </w:p>
    <w:p>
      <w:pPr>
        <w:pStyle w:val="null3"/>
      </w:pPr>
      <w:r>
        <w:rPr/>
        <w:t>采购包1（增城区中新镇绿化管护项目）：</w:t>
      </w:r>
    </w:p>
    <w:p>
      <w:pPr>
        <w:pStyle w:val="null3"/>
      </w:pPr>
      <w:r>
        <w:rPr/>
        <w:t>1)本项目不接受联合体投标。</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3)供应商必须符合法律、行政法规规定的其他条件：提供《供应商资格声明函》（格式详见磋商公告附件）。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素行（广州）技术咨询有限公司网(https://sxgzjszx.com/)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广州市增城区中新镇人民政府</w:t>
      </w:r>
    </w:p>
    <w:p>
      <w:pPr>
        <w:pStyle w:val="null3"/>
        <w:ind w:firstLine="480"/>
      </w:pPr>
      <w:r>
        <w:rPr/>
        <w:t>地址：</w:t>
      </w:r>
      <w:r>
        <w:rPr/>
        <w:t>广州市增城区中新镇中福路30号</w:t>
      </w:r>
    </w:p>
    <w:p>
      <w:pPr>
        <w:pStyle w:val="null3"/>
        <w:ind w:firstLine="480"/>
      </w:pPr>
      <w:r>
        <w:rPr/>
        <w:t>联系方式：</w:t>
      </w:r>
      <w:r>
        <w:rPr/>
        <w:t>020-32961811</w:t>
      </w:r>
    </w:p>
    <w:p>
      <w:pPr>
        <w:pStyle w:val="null3"/>
        <w:outlineLvl w:val="3"/>
      </w:pPr>
      <w:r>
        <w:rPr>
          <w:sz w:val="24"/>
          <w:b/>
        </w:rPr>
        <w:t>2.采购代理机构信息</w:t>
      </w:r>
    </w:p>
    <w:p>
      <w:pPr>
        <w:pStyle w:val="null3"/>
        <w:ind w:firstLine="480"/>
      </w:pPr>
      <w:r>
        <w:rPr/>
        <w:t>名称：</w:t>
      </w:r>
      <w:r>
        <w:rPr/>
        <w:t>素行(广州)技术咨询有限公司</w:t>
      </w:r>
    </w:p>
    <w:p>
      <w:pPr>
        <w:pStyle w:val="null3"/>
        <w:ind w:firstLine="480"/>
      </w:pPr>
      <w:r>
        <w:rPr/>
        <w:t xml:space="preserve"> 地址：</w:t>
      </w:r>
      <w:r>
        <w:rPr/>
        <w:t>广州市增城区荔城街观翠路21号1幢702号</w:t>
      </w:r>
    </w:p>
    <w:p>
      <w:pPr>
        <w:pStyle w:val="null3"/>
        <w:ind w:firstLine="480"/>
      </w:pPr>
      <w:r>
        <w:rPr/>
        <w:t xml:space="preserve"> 联系方式：</w:t>
      </w:r>
      <w:r>
        <w:rPr/>
        <w:t>020-82653148</w:t>
      </w:r>
    </w:p>
    <w:p>
      <w:pPr>
        <w:pStyle w:val="null3"/>
        <w:outlineLvl w:val="3"/>
      </w:pPr>
      <w:r>
        <w:rPr>
          <w:sz w:val="24"/>
          <w:b/>
        </w:rPr>
        <w:t xml:space="preserve"> 3.项目联系方式</w:t>
      </w:r>
    </w:p>
    <w:p>
      <w:pPr>
        <w:pStyle w:val="null3"/>
        <w:ind w:firstLine="480"/>
      </w:pPr>
      <w:r>
        <w:rPr/>
        <w:t xml:space="preserve"> 项目联系人：</w:t>
      </w:r>
      <w:r>
        <w:rPr/>
        <w:t>廖工</w:t>
      </w:r>
    </w:p>
    <w:p>
      <w:pPr>
        <w:pStyle w:val="null3"/>
        <w:ind w:firstLine="480"/>
      </w:pPr>
      <w:r>
        <w:rPr/>
        <w:t xml:space="preserve"> 电话：</w:t>
      </w:r>
      <w:r>
        <w:rPr/>
        <w:t>020-82653148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素行(广州)技术咨询有限公司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（一）有关说明：</w:t>
      </w:r>
    </w:p>
    <w:p>
      <w:pPr>
        <w:pStyle w:val="null3"/>
        <w:ind w:firstLine="420"/>
        <w:jc w:val="both"/>
      </w:pPr>
      <w:r>
        <w:rPr>
          <w:sz w:val="21"/>
        </w:rPr>
        <w:t>1.响应供应商须对本项目为单位的服务进行整体响应，任何只对其中一部分内容进行的响应都被视为无效响应。</w:t>
      </w:r>
    </w:p>
    <w:p>
      <w:pPr>
        <w:pStyle w:val="null3"/>
        <w:ind w:firstLine="420"/>
        <w:jc w:val="both"/>
      </w:pPr>
      <w:r>
        <w:rPr>
          <w:sz w:val="21"/>
        </w:rPr>
        <w:t>2.采购需求中标“★”号条款为实质性响应条款，响应供应商如有任何一条负偏离则导致投标无效。</w:t>
      </w:r>
    </w:p>
    <w:p>
      <w:pPr>
        <w:pStyle w:val="null3"/>
        <w:ind w:firstLine="420"/>
        <w:jc w:val="both"/>
      </w:pPr>
      <w:r>
        <w:rPr>
          <w:sz w:val="21"/>
        </w:rPr>
        <w:t>（二）项目情况一览表：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647"/>
        <w:gridCol w:w="2844"/>
        <w:gridCol w:w="2769"/>
        <w:gridCol w:w="2046"/>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（人民币：元）</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增城区中新镇绿化管护项目</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1年</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3777345.47</w:t>
            </w:r>
          </w:p>
        </w:tc>
      </w:tr>
    </w:tbl>
    <w:p>
      <w:pPr>
        <w:pStyle w:val="null3"/>
      </w:pPr>
      <w:r>
        <w:rPr/>
        <w:t>采购包1（增城区中新镇绿化管护项目）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本项目按月考核，季度结算。当季服务费=当季应付服务费-考核扣减款项（如有），若成交供应商提供服务不足一个季度时按实际工作日计算。成交供应商应于每个季度第一个月10日前根据采购人要求提交上季度请款资料，采购人在收到所有请款资料5个工作日内办理支付手续。（二）成交供应商凭以下有效文件与采购人结算：1.合同；2.发票；3.账户确认书；4.其他采购人要求的请款材料。成交供应商未及时提供有效的请款材料，采购人有权延期付款，且不承担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成交供应商完成合同约定的所有服务工作，提交项目成果资料且通过采购人审核后，采购人在收到成交供应商验收申请后7日内组织履约验收。（二）验收标准：本项目验收标准为符合管护质量标准要求按照广州市地方技术规范《园林绿地养护管理技术规范》（DB4401/T 6-2018）养护质量标准及其养护技术规程、广东省《城市绿地养护技术规范》(DB44/T268-2024)养护标准、广东省《城市绿地养护质量标准》(DB44/T269-2024)、《广州市绿化条例》（2022 年修订）、《古树名木保护技术规范》DB4401/T 52-2020、《广州市行道树技术工作手册修编》的通知和《 年 月增城区中新镇绿化管护项目月检表》等国家、省、市、行业验收规范要求。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支票提交方式：中标后提供</w:t>
            </w:r>
          </w:p>
          <w:p>
            <w:pPr>
              <w:pStyle w:val="null3"/>
            </w:pPr>
            <w:r>
              <w:rPr/>
              <w:t>汇票、本票提交方式：中标后提供</w:t>
            </w:r>
          </w:p>
          <w:p>
            <w:pPr>
              <w:pStyle w:val="null3"/>
            </w:pPr>
            <w:r>
              <w:rPr/>
              <w:t>说明：（一）中标人与采购人签订合同后5个工作日内，按合同总价的5%以金融机构或担保机构出具的保函等非现金形式向采购人提交履约保证金。支持中标人以电子保函代替履约保证金，中标人可通过广东政府采购智慧云平台金融服务中心在线办理电子履约保函业务。 （二）若中标人没有违约行为，履约保证金在合同有效期满且在服务期验收合格及相关工作交接完成后15个工作日内由采购人无息退还中标人。（三）一旦发生以下问题，采购人有权不退还履约保证金： 1.中标人事前未征得采购人同意而将本项目转包或分包的；2.未能按合同约定履行服务义务、职责而造成采购人财物损失的；3.在服务过程中发生严重失职导致责任事故或者不良社会影响的；4.中标人违反合同规定，所提供的服务未达到合同要求，采购人书面提出整改通知，累计提出达三次，中标人未按要求及时整改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园林绿化管理服务</w:t>
            </w:r>
          </w:p>
        </w:tc>
        <w:tc>
          <w:tcPr>
            <w:tcW w:type="dxa" w:w="933"/>
          </w:tcPr>
          <w:p>
            <w:pPr>
              <w:pStyle w:val="null3"/>
              <w:jc w:val="left"/>
            </w:pPr>
            <w:r>
              <w:rPr/>
              <w:t>增城区中新镇绿化管护项目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3,777,345.47</w:t>
            </w:r>
          </w:p>
        </w:tc>
        <w:tc>
          <w:tcPr>
            <w:tcW w:type="dxa" w:w="933"/>
          </w:tcPr>
          <w:p>
            <w:pPr>
              <w:pStyle w:val="null3"/>
              <w:jc w:val="right"/>
            </w:pPr>
            <w:r>
              <w:rPr/>
              <w:t>3,777,345.47</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增城区中新镇绿化管护项目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一、服务范围及工作内容</w:t>
            </w:r>
          </w:p>
          <w:p>
            <w:pPr>
              <w:pStyle w:val="null3"/>
              <w:ind w:firstLine="420"/>
              <w:jc w:val="both"/>
            </w:pPr>
            <w:r>
              <w:rPr>
                <w:sz w:val="21"/>
              </w:rPr>
              <w:t>本绿化管护项目服务范围详见</w:t>
            </w:r>
            <w:r>
              <w:rPr>
                <w:sz w:val="21"/>
              </w:rPr>
              <w:t>招标公告附件《广州市增城区中新镇各绿地养护面积、树木统计》</w:t>
            </w:r>
            <w:r>
              <w:rPr>
                <w:sz w:val="21"/>
              </w:rPr>
              <w:t>，其中行道树是指绿地外单独种植的乔木、灌木。绿地是指管护范围内除单独种植的乔木、灌木以外的绿地（包括绿地上所植的乔木、灌木、地被、草皮，以及附属设施等）。行道树数量及绿地面积包括已移交、已建成待移交和在建待移交道路或公园（从移交之日起开始管护）。</w:t>
            </w:r>
          </w:p>
          <w:p>
            <w:pPr>
              <w:pStyle w:val="null3"/>
              <w:ind w:firstLine="420"/>
              <w:jc w:val="both"/>
            </w:pPr>
            <w:r>
              <w:rPr>
                <w:sz w:val="21"/>
              </w:rPr>
              <w:t>绿化养护管理工作内容包括但不限于绿地养护、行道树养护、栽植花卉、绿化植物淋水、施肥、培土、中耕松土、除杂草、有害生物防治（包括白蚁、薇甘菊、红火蚁防治等）、修剪、补苗、路树和支架扶正（绑扎）、路树涂白、绿地（含水体）内枯枝卫生清洁、垃圾桶清理清运，灭蚊灭鼠灭蟑、自然灾害应急处理、检查活动应急处理、交通事故破坏绿化应急处理、园林设施（花基、园道、喷淋系统等）维修和采购人布置的临时突击性任务。</w:t>
            </w:r>
            <w:r>
              <w:rPr>
                <w:sz w:val="21"/>
              </w:rPr>
              <w:t>本项目涉及的绿地养护面积、树木统计数量以《工程量清单》为准，工程量清单详见招标公告附件。</w:t>
            </w:r>
          </w:p>
          <w:p>
            <w:pPr>
              <w:pStyle w:val="null3"/>
              <w:jc w:val="both"/>
            </w:pPr>
            <w:r>
              <w:rPr>
                <w:sz w:val="21"/>
                <w:b/>
              </w:rPr>
              <w:t>二、绿化养护管理要求</w:t>
            </w:r>
          </w:p>
          <w:p>
            <w:pPr>
              <w:pStyle w:val="null3"/>
              <w:jc w:val="both"/>
            </w:pPr>
            <w:r>
              <w:rPr>
                <w:sz w:val="21"/>
                <w:b/>
              </w:rPr>
              <w:t>（一）养护标准</w:t>
            </w:r>
          </w:p>
          <w:p>
            <w:pPr>
              <w:pStyle w:val="null3"/>
              <w:ind w:firstLine="420"/>
              <w:jc w:val="left"/>
            </w:pPr>
            <w:r>
              <w:rPr>
                <w:sz w:val="21"/>
              </w:rPr>
              <w:t>1.</w:t>
            </w:r>
            <w:r>
              <w:rPr>
                <w:sz w:val="21"/>
              </w:rPr>
              <w:t>参照</w:t>
            </w:r>
            <w:r>
              <w:rPr>
                <w:sz w:val="21"/>
              </w:rPr>
              <w:t>三级养护标准</w:t>
            </w:r>
            <w:r>
              <w:rPr>
                <w:sz w:val="21"/>
              </w:rPr>
              <w:t>。</w:t>
            </w:r>
          </w:p>
          <w:p>
            <w:pPr>
              <w:pStyle w:val="null3"/>
              <w:ind w:firstLine="420"/>
              <w:jc w:val="both"/>
            </w:pPr>
            <w:r>
              <w:rPr>
                <w:sz w:val="21"/>
              </w:rPr>
              <w:t>2</w:t>
            </w:r>
            <w:r>
              <w:rPr>
                <w:sz w:val="21"/>
              </w:rPr>
              <w:t>.</w:t>
            </w:r>
            <w:r>
              <w:rPr>
                <w:sz w:val="21"/>
              </w:rPr>
              <w:t>按国家、省、市园林绿化规程、检评标准及原设计要求。管护质量标准要求按照广州市地方技术规范《园林绿地养护管理技术规范》（</w:t>
            </w:r>
            <w:r>
              <w:rPr>
                <w:sz w:val="21"/>
              </w:rPr>
              <w:t>DB4401/T 6</w:t>
            </w:r>
            <w:r>
              <w:rPr>
                <w:sz w:val="21"/>
              </w:rPr>
              <w:t>-</w:t>
            </w:r>
            <w:r>
              <w:rPr>
                <w:sz w:val="21"/>
              </w:rPr>
              <w:t>2018）养护质量标准及其养护技术规程、广东省《城市绿地养护技术规范》(DB44/T268-</w:t>
            </w:r>
            <w:r>
              <w:rPr>
                <w:sz w:val="21"/>
              </w:rPr>
              <w:t>2024</w:t>
            </w:r>
            <w:r>
              <w:rPr>
                <w:sz w:val="21"/>
              </w:rPr>
              <w:t>)养护标准、广东省《城市绿地养护质量标准》(DB44/T269-</w:t>
            </w:r>
            <w:r>
              <w:rPr>
                <w:sz w:val="21"/>
              </w:rPr>
              <w:t>2024</w:t>
            </w:r>
            <w:r>
              <w:rPr>
                <w:sz w:val="21"/>
              </w:rPr>
              <w:t>)、《广州市绿化条例》（2022 年修订）、《古树名木保护技术规范》DB4401/T 52-2020、《广州市行道树技术工作手册修编》的通知执行。广州市建设工程造价管理站关于发布《广州市城市绿地常规养护工程年度费用估算指标》（2019）的通知执行。管护过程中，按养护标准高的技术规范执行。如有新规定的养护要求更严格的，要按新规定执行。</w:t>
            </w:r>
          </w:p>
          <w:p>
            <w:pPr>
              <w:pStyle w:val="null3"/>
              <w:jc w:val="both"/>
            </w:pPr>
            <w:r>
              <w:rPr>
                <w:sz w:val="21"/>
                <w:b/>
              </w:rPr>
              <w:t>（二）行道树养护管理要求</w:t>
            </w:r>
          </w:p>
          <w:p>
            <w:pPr>
              <w:pStyle w:val="null3"/>
              <w:ind w:firstLine="420"/>
              <w:jc w:val="both"/>
            </w:pPr>
            <w:r>
              <w:rPr>
                <w:sz w:val="21"/>
              </w:rPr>
              <w:t>1.乔木主干直立，倾斜树不得超过该路段植株总数的10%，树木分叉离地面高度不低于2.5m，同一路段的同一树种树型及高度保持一致。规则式种植的乔木，同一树种规格大小应统一。不同道路的行道树树种可有所变化，过长的道路可以分路段规划不同行道树树种。</w:t>
            </w:r>
          </w:p>
          <w:p>
            <w:pPr>
              <w:pStyle w:val="null3"/>
              <w:ind w:firstLine="420"/>
              <w:jc w:val="both"/>
            </w:pPr>
            <w:r>
              <w:rPr>
                <w:sz w:val="21"/>
              </w:rPr>
              <w:t>2.树木生长旺盛，叶色浓绿，无枯枝败叶，无病虫害。</w:t>
            </w:r>
          </w:p>
          <w:p>
            <w:pPr>
              <w:pStyle w:val="null3"/>
              <w:ind w:firstLine="420"/>
              <w:jc w:val="both"/>
            </w:pPr>
            <w:r>
              <w:rPr>
                <w:sz w:val="21"/>
              </w:rPr>
              <w:t>3.每年定期对各种规格的路树进行修枝整形，及时清弱枝、交叠枝、枯枝、徒长枝，促进树木健康成长；种植5年内胸径在13cm以下的乔木保证每年修枝整形2-3次；胸径在14cm以上的乔木保证每年修枝整形1-2次。</w:t>
            </w:r>
          </w:p>
          <w:p>
            <w:pPr>
              <w:pStyle w:val="null3"/>
              <w:ind w:firstLine="420"/>
              <w:jc w:val="both"/>
            </w:pPr>
            <w:r>
              <w:rPr>
                <w:sz w:val="21"/>
              </w:rPr>
              <w:t>4.灌水：5月～10月每天浇灌2次，11月～次年4月每天浇灌1次；喷淋系统每次浇灌时间为15～30min。</w:t>
            </w:r>
          </w:p>
          <w:p>
            <w:pPr>
              <w:pStyle w:val="null3"/>
              <w:ind w:firstLine="420"/>
              <w:jc w:val="both"/>
            </w:pPr>
            <w:r>
              <w:rPr>
                <w:sz w:val="21"/>
              </w:rPr>
              <w:t>5.及时松土、除草、开窝、施肥，做到树穴位土壤无板结和缺水肥现象；每年12月～次年1月追肥1次。宽度超过4.0m（含4.0m）的道路绿带上的行道树，或者种植穴长宽规格不小于1.5m×1.5m的行道树，选择有机肥料追肥。观花行道树，在花芽分化前和花期结束后各追施水肥1次。肥料品种质量必须符合要求，且追肥以氮肥和复合肥为主。</w:t>
            </w:r>
          </w:p>
          <w:p>
            <w:pPr>
              <w:pStyle w:val="null3"/>
              <w:ind w:firstLine="420"/>
              <w:jc w:val="both"/>
            </w:pPr>
            <w:r>
              <w:rPr>
                <w:sz w:val="21"/>
              </w:rPr>
              <w:t>6.全路段无缺株，补植树木应保持与原品种规格一致。</w:t>
            </w:r>
          </w:p>
          <w:p>
            <w:pPr>
              <w:pStyle w:val="null3"/>
              <w:ind w:firstLine="420"/>
              <w:jc w:val="both"/>
            </w:pPr>
            <w:r>
              <w:rPr>
                <w:sz w:val="21"/>
              </w:rPr>
              <w:t>7.防护设施保持完整，树上无钉挂物。</w:t>
            </w:r>
          </w:p>
          <w:p>
            <w:pPr>
              <w:pStyle w:val="null3"/>
              <w:ind w:firstLine="420"/>
              <w:jc w:val="both"/>
            </w:pPr>
            <w:r>
              <w:rPr>
                <w:sz w:val="21"/>
              </w:rPr>
              <w:t>8.乔木主干每年涂白一次，涂白高度在地面以上1.2米，涂白要均匀，边缘线要直。</w:t>
            </w:r>
          </w:p>
          <w:p>
            <w:pPr>
              <w:pStyle w:val="null3"/>
              <w:jc w:val="both"/>
            </w:pPr>
            <w:r>
              <w:rPr>
                <w:sz w:val="21"/>
                <w:b/>
              </w:rPr>
              <w:t>（三）乔木养护管理要求</w:t>
            </w:r>
          </w:p>
          <w:p>
            <w:pPr>
              <w:pStyle w:val="null3"/>
              <w:ind w:firstLine="420"/>
              <w:jc w:val="both"/>
            </w:pPr>
            <w:r>
              <w:rPr>
                <w:sz w:val="21"/>
              </w:rPr>
              <w:t>1.生长旺盛，枝叶健壮，干直冠美，无缺株、缺穴。主干2.5米以下无侧芽，下缘线整齐，无下垂枝、干枯枝、病虫枝、荫枝等。无明显病虫害。树穴无杂草、石块垃圾，土壤无板结现象。及时扶正，种植5年以下树木无倾斜。护树桩（板）、绑带整齐、完整。树身无悬挂物、钉挂物。及时作好预防措施，防止乔木冻伤。</w:t>
            </w:r>
          </w:p>
          <w:p>
            <w:pPr>
              <w:pStyle w:val="null3"/>
              <w:ind w:firstLine="420"/>
              <w:jc w:val="both"/>
            </w:pPr>
            <w:r>
              <w:rPr>
                <w:sz w:val="21"/>
              </w:rPr>
              <w:t>2.修剪：每年修剪1～2次，十二月至二月进行，主要修荫枝、内膛枝、下垂枝、干枯枝及徒长枝，修剪时减少伤口，剪口平不留树钉。及时进行主干剥芽。</w:t>
            </w:r>
          </w:p>
          <w:p>
            <w:pPr>
              <w:pStyle w:val="null3"/>
              <w:ind w:firstLine="420"/>
              <w:jc w:val="both"/>
            </w:pPr>
            <w:r>
              <w:rPr>
                <w:sz w:val="21"/>
              </w:rPr>
              <w:t>3.松土施肥：结合松土施肥，2次/年，2-3月和9-10月重点进行施肥。复合肥和花生麸结合，每次2-3公斤/株，对角埋施。新种、补种、生长势弱树木可适时适量多施。</w:t>
            </w:r>
          </w:p>
          <w:p>
            <w:pPr>
              <w:pStyle w:val="null3"/>
              <w:ind w:firstLine="420"/>
              <w:jc w:val="both"/>
            </w:pPr>
            <w:r>
              <w:rPr>
                <w:sz w:val="21"/>
              </w:rPr>
              <w:t>4.除草 ：及时清除树穴杂草，12次/年。</w:t>
            </w:r>
          </w:p>
          <w:p>
            <w:pPr>
              <w:pStyle w:val="null3"/>
              <w:ind w:firstLine="420"/>
              <w:jc w:val="both"/>
            </w:pPr>
            <w:r>
              <w:rPr>
                <w:sz w:val="21"/>
              </w:rPr>
              <w:t>5.淋水：一般乔木3～5天淋水1次。新补植乔木，淋好定根水后，1周内每天淋水1次。</w:t>
            </w:r>
          </w:p>
          <w:p>
            <w:pPr>
              <w:pStyle w:val="null3"/>
              <w:ind w:firstLine="420"/>
              <w:jc w:val="both"/>
            </w:pPr>
            <w:r>
              <w:rPr>
                <w:sz w:val="21"/>
              </w:rPr>
              <w:t>6.补植：对因市政维修工程、交通事故、病虫害等原因造成死亡的树木，应及时清走，补回与原树种种类相同、规格基本一致的植株，并加强管理。</w:t>
            </w:r>
          </w:p>
          <w:p>
            <w:pPr>
              <w:pStyle w:val="null3"/>
              <w:ind w:firstLine="420"/>
              <w:jc w:val="both"/>
            </w:pPr>
            <w:r>
              <w:rPr>
                <w:sz w:val="21"/>
              </w:rPr>
              <w:t>7.防台风：每年台风前加固护构柱或支架，台风后立即扶树、护树、清理断枝、落叶。</w:t>
            </w:r>
          </w:p>
          <w:p>
            <w:pPr>
              <w:pStyle w:val="null3"/>
              <w:ind w:firstLine="420"/>
              <w:jc w:val="both"/>
            </w:pPr>
            <w:r>
              <w:rPr>
                <w:sz w:val="21"/>
              </w:rPr>
              <w:t>8.扩树桩（板）和绑带 ：对加护树桩、护树板受到损坏或歪斜须及时进行扶正、加固或更换，同时每年将护树绑带放松1次，以防小橡皮带嵌入树皮内。</w:t>
            </w:r>
          </w:p>
          <w:p>
            <w:pPr>
              <w:pStyle w:val="null3"/>
              <w:ind w:firstLine="420"/>
              <w:jc w:val="both"/>
            </w:pPr>
            <w:r>
              <w:rPr>
                <w:sz w:val="21"/>
              </w:rPr>
              <w:t>9.涂白：乔木主干每年涂白1次，高度为1.2米，涂料均匀，边缘线平直。</w:t>
            </w:r>
          </w:p>
          <w:p>
            <w:pPr>
              <w:pStyle w:val="null3"/>
              <w:jc w:val="both"/>
            </w:pPr>
            <w:r>
              <w:rPr>
                <w:sz w:val="21"/>
                <w:b/>
              </w:rPr>
              <w:t>（四）单丛灌木养护管理要求</w:t>
            </w:r>
          </w:p>
          <w:p>
            <w:pPr>
              <w:pStyle w:val="null3"/>
              <w:ind w:firstLine="420"/>
              <w:jc w:val="both"/>
            </w:pPr>
            <w:r>
              <w:rPr>
                <w:sz w:val="21"/>
              </w:rPr>
              <w:t>1.生长良好，无缺株。适时开花，叶茂花艳，有整齐脚叶。穴内无杂草、无石块垃圾，无寄生藤。无明显病虫害。及时作好预防措施，防止灌木冻伤。</w:t>
            </w:r>
          </w:p>
          <w:p>
            <w:pPr>
              <w:pStyle w:val="null3"/>
              <w:ind w:firstLine="420"/>
              <w:jc w:val="both"/>
            </w:pPr>
            <w:r>
              <w:rPr>
                <w:sz w:val="21"/>
              </w:rPr>
              <w:t>2.修剪整形：开花灌木2次/年，每年2-3月进行强修剪1次（植物萌动前），高度约40-60cm，以后根据景观要求进行修剪；整形灌木10-12次/年，每年2-3月进行强修剪1次（植物萌动前），高度约40-60cm，以后每月根据景观要求、品种特性，进行造型修剪。</w:t>
            </w:r>
          </w:p>
          <w:p>
            <w:pPr>
              <w:pStyle w:val="null3"/>
              <w:ind w:firstLine="420"/>
              <w:jc w:val="both"/>
            </w:pPr>
            <w:r>
              <w:rPr>
                <w:sz w:val="21"/>
              </w:rPr>
              <w:t>3.松土施肥：结合松土施肥，施基肥1～2次/年，每次0.5kg/株。平时施复合肥4次/年，每次0.15kg/株。</w:t>
            </w:r>
          </w:p>
          <w:p>
            <w:pPr>
              <w:pStyle w:val="null3"/>
              <w:ind w:firstLine="420"/>
              <w:jc w:val="both"/>
            </w:pPr>
            <w:r>
              <w:rPr>
                <w:sz w:val="21"/>
              </w:rPr>
              <w:t>4.除草：及时除树穴杂草，12次/年。</w:t>
            </w:r>
          </w:p>
          <w:p>
            <w:pPr>
              <w:pStyle w:val="null3"/>
              <w:ind w:firstLine="420"/>
              <w:jc w:val="both"/>
            </w:pPr>
            <w:r>
              <w:rPr>
                <w:sz w:val="21"/>
              </w:rPr>
              <w:t>5.淋水：一般2～3天淋水1次，补植后一星期内每天淋水1次，施肥和补植需加强淋水。</w:t>
            </w:r>
          </w:p>
          <w:p>
            <w:pPr>
              <w:pStyle w:val="null3"/>
              <w:ind w:firstLine="420"/>
              <w:jc w:val="both"/>
            </w:pPr>
            <w:r>
              <w:rPr>
                <w:sz w:val="21"/>
              </w:rPr>
              <w:t>6.补植：对因市政维修工程、交通事故、病虫害等原因造成死亡的灌木，应及时清走，补回与种类相同、规格基本一致的植株，并加强管理。</w:t>
            </w:r>
          </w:p>
          <w:p>
            <w:pPr>
              <w:pStyle w:val="null3"/>
              <w:jc w:val="both"/>
            </w:pPr>
            <w:r>
              <w:rPr>
                <w:sz w:val="21"/>
                <w:b/>
              </w:rPr>
              <w:t>（五）成片花卉（时花）养护管理要求</w:t>
            </w:r>
          </w:p>
          <w:p>
            <w:pPr>
              <w:pStyle w:val="null3"/>
              <w:ind w:firstLine="420"/>
              <w:jc w:val="both"/>
            </w:pPr>
            <w:r>
              <w:rPr>
                <w:sz w:val="21"/>
              </w:rPr>
              <w:t>1.生长良好。无缺株，无黄土裸露。开花整齐、花卉层次、色彩搭配美观，及时疏剪干枯叶，修剪层次分明，线条流畅，精细有艺术美感。无杂草、寄生藤，无垃圾。无明显病虫害鼠害，无寄生藤。及时作好预防措施，防止植株冻伤。</w:t>
            </w:r>
          </w:p>
          <w:p>
            <w:pPr>
              <w:pStyle w:val="null3"/>
              <w:ind w:firstLine="420"/>
              <w:jc w:val="both"/>
            </w:pPr>
            <w:r>
              <w:rPr>
                <w:sz w:val="21"/>
              </w:rPr>
              <w:t>2.修剪整形：开花色块2-3次/年，每年2-3月进行强修剪1次（植物萌动前），高度约30-40cm，以后根据景观要求进行轻修剪；观叶色块10-12次/年，每年2-3月进行强修剪1次（植物萌动前），高度约30-40cm，以后每月根据景观要求、品种特性，进行造型修剪。</w:t>
            </w:r>
          </w:p>
          <w:p>
            <w:pPr>
              <w:pStyle w:val="null3"/>
              <w:ind w:firstLine="420"/>
              <w:jc w:val="both"/>
            </w:pPr>
            <w:r>
              <w:rPr>
                <w:sz w:val="21"/>
              </w:rPr>
              <w:t>3.松土施肥：每月撒施复合肥1次，每次0.15kg/m2，每年根据其长势和覆盖率情况适当施基肥1～2次，每次0.5kg/㎡。</w:t>
            </w:r>
          </w:p>
          <w:p>
            <w:pPr>
              <w:pStyle w:val="null3"/>
              <w:ind w:firstLine="420"/>
              <w:jc w:val="both"/>
            </w:pPr>
            <w:r>
              <w:rPr>
                <w:sz w:val="21"/>
              </w:rPr>
              <w:t>4.除草：12次/年，及时除杂草，发现寄生藤必须马上清除，并入袋销毁。</w:t>
            </w:r>
          </w:p>
          <w:p>
            <w:pPr>
              <w:pStyle w:val="null3"/>
              <w:ind w:firstLine="420"/>
              <w:jc w:val="both"/>
            </w:pPr>
            <w:r>
              <w:rPr>
                <w:sz w:val="21"/>
              </w:rPr>
              <w:t>5.修边：2次/年，修边宽度30cm，修边一定要整齐，有美感。</w:t>
            </w:r>
          </w:p>
          <w:p>
            <w:pPr>
              <w:pStyle w:val="null3"/>
              <w:ind w:firstLine="420"/>
              <w:jc w:val="both"/>
            </w:pPr>
            <w:r>
              <w:rPr>
                <w:sz w:val="21"/>
              </w:rPr>
              <w:t>6.淋水：一般2～3天淋水1次，补植后一星期内每天淋水1次，施肥和补植需加强淋水。</w:t>
            </w:r>
          </w:p>
          <w:p>
            <w:pPr>
              <w:pStyle w:val="null3"/>
              <w:ind w:firstLine="420"/>
              <w:jc w:val="both"/>
            </w:pPr>
            <w:r>
              <w:rPr>
                <w:sz w:val="21"/>
              </w:rPr>
              <w:t>7.补植：对因市政维护工程、交通事故和生长不良等原因造成缺株须及时补植，加强养护尽快成型。</w:t>
            </w:r>
          </w:p>
          <w:p>
            <w:pPr>
              <w:pStyle w:val="null3"/>
              <w:ind w:firstLine="420"/>
              <w:jc w:val="both"/>
            </w:pPr>
            <w:r>
              <w:rPr>
                <w:sz w:val="21"/>
              </w:rPr>
              <w:t>8.更换：一季度更换一次。</w:t>
            </w:r>
          </w:p>
          <w:p>
            <w:pPr>
              <w:pStyle w:val="null3"/>
              <w:jc w:val="both"/>
            </w:pPr>
            <w:r>
              <w:rPr>
                <w:sz w:val="21"/>
                <w:b/>
              </w:rPr>
              <w:t>（六）绿篱养护管理要求</w:t>
            </w:r>
          </w:p>
          <w:p>
            <w:pPr>
              <w:pStyle w:val="null3"/>
              <w:ind w:firstLine="420"/>
              <w:jc w:val="both"/>
            </w:pPr>
            <w:r>
              <w:rPr>
                <w:sz w:val="21"/>
              </w:rPr>
              <w:t>1.生长良好，无断层、缺株，上面平整、边直线棱角分明、有艺术美感。无杂草、寄生藤，绿蓠内无垃圾。无明显病虫害鼠害，无寄生藤。及时作好预防措施，防止植株冻伤。</w:t>
            </w:r>
          </w:p>
          <w:p>
            <w:pPr>
              <w:pStyle w:val="null3"/>
              <w:ind w:firstLine="420"/>
              <w:jc w:val="both"/>
            </w:pPr>
            <w:r>
              <w:rPr>
                <w:sz w:val="21"/>
              </w:rPr>
              <w:t>2.修剪整形：12次/年，保持设计高度，上面平整、边角整齐、线条流畅，新梢10cm以上即须修剪，根据景观要求、品种特性，进行强修剪（植物萌动前）和轻修剪（保持新梢在10cm以内）。</w:t>
            </w:r>
          </w:p>
          <w:p>
            <w:pPr>
              <w:pStyle w:val="null3"/>
              <w:ind w:firstLine="420"/>
              <w:jc w:val="both"/>
            </w:pPr>
            <w:r>
              <w:rPr>
                <w:sz w:val="21"/>
              </w:rPr>
              <w:t>3.施肥：每月撒施复合肥1次，每次0.15kg/m2，每年根据其长势和覆盖率情况适当施基肥1～2次，每次0.5kg/㎡。</w:t>
            </w:r>
          </w:p>
          <w:p>
            <w:pPr>
              <w:pStyle w:val="null3"/>
              <w:ind w:firstLine="420"/>
              <w:jc w:val="both"/>
            </w:pPr>
            <w:r>
              <w:rPr>
                <w:sz w:val="21"/>
              </w:rPr>
              <w:t>4.松土除草：12次/年。</w:t>
            </w:r>
          </w:p>
          <w:p>
            <w:pPr>
              <w:pStyle w:val="null3"/>
              <w:ind w:firstLine="420"/>
              <w:jc w:val="both"/>
            </w:pPr>
            <w:r>
              <w:rPr>
                <w:sz w:val="21"/>
              </w:rPr>
              <w:t>5.修边：2次/年，修边宽度30cm，修边一定要整齐，有美感。</w:t>
            </w:r>
          </w:p>
          <w:p>
            <w:pPr>
              <w:pStyle w:val="null3"/>
              <w:ind w:firstLine="420"/>
              <w:jc w:val="both"/>
            </w:pPr>
            <w:r>
              <w:rPr>
                <w:sz w:val="21"/>
              </w:rPr>
              <w:t>6.淋水：一般2～3天淋水1次，补植后一星期内每天淋水1次，施肥和补植需加强淋水。</w:t>
            </w:r>
          </w:p>
          <w:p>
            <w:pPr>
              <w:pStyle w:val="null3"/>
              <w:ind w:firstLine="420"/>
              <w:jc w:val="both"/>
            </w:pPr>
            <w:r>
              <w:rPr>
                <w:sz w:val="21"/>
              </w:rPr>
              <w:t>7.补植：对因市政维修工程、交通事故等原因造成的缺株出现绿篱断层，及时用盆苗补植以尽快封行。</w:t>
            </w:r>
          </w:p>
          <w:p>
            <w:pPr>
              <w:pStyle w:val="null3"/>
              <w:jc w:val="both"/>
            </w:pPr>
            <w:r>
              <w:rPr>
                <w:sz w:val="21"/>
                <w:b/>
              </w:rPr>
              <w:t>（七）草地、地被养护管理要求</w:t>
            </w:r>
          </w:p>
          <w:p>
            <w:pPr>
              <w:pStyle w:val="null3"/>
              <w:ind w:firstLine="420"/>
              <w:jc w:val="both"/>
            </w:pPr>
            <w:r>
              <w:rPr>
                <w:sz w:val="21"/>
              </w:rPr>
              <w:t>1.长势旺盛，四季常绿，平整无裸露地，无坑洼积水，无垃圾杂物，杂草率不超过8%。无明显病虫害。无鼠洞及蚊蝇孳生地。</w:t>
            </w:r>
          </w:p>
          <w:p>
            <w:pPr>
              <w:pStyle w:val="null3"/>
              <w:ind w:firstLine="420"/>
              <w:jc w:val="both"/>
            </w:pPr>
            <w:r>
              <w:rPr>
                <w:sz w:val="21"/>
              </w:rPr>
              <w:t>2.修剪：8-12次/年。台湾草、马尼拉草高度控制在6-8，大叶油草8-10cm红、绿草高度控制在8-15cm，白蝴蝶、蟛蜞菊高度控制在25-30cm。</w:t>
            </w:r>
          </w:p>
          <w:p>
            <w:pPr>
              <w:pStyle w:val="null3"/>
              <w:ind w:firstLine="420"/>
              <w:jc w:val="both"/>
            </w:pPr>
            <w:r>
              <w:rPr>
                <w:sz w:val="21"/>
              </w:rPr>
              <w:t>3.施肥：每年11月-次年2月结合淋水撒肥，每次施尿素0.1公斤/平方米以保持良好的长势，其他时间根据生长情况安排施肥。</w:t>
            </w:r>
          </w:p>
          <w:p>
            <w:pPr>
              <w:pStyle w:val="null3"/>
              <w:ind w:firstLine="420"/>
              <w:jc w:val="both"/>
            </w:pPr>
            <w:r>
              <w:rPr>
                <w:sz w:val="21"/>
              </w:rPr>
              <w:t>4.除杂草：根据品种、生长情况、气候状况等因素，一般生长季节（4-10）每月除杂草2次，非生长季节每两个月除杂草1次，要求连根系清除。</w:t>
            </w:r>
          </w:p>
          <w:p>
            <w:pPr>
              <w:pStyle w:val="null3"/>
              <w:ind w:firstLine="420"/>
              <w:jc w:val="both"/>
            </w:pPr>
            <w:r>
              <w:rPr>
                <w:sz w:val="21"/>
              </w:rPr>
              <w:t>5.淋水：没雨天气一般1～2天淋水1次。</w:t>
            </w:r>
          </w:p>
          <w:p>
            <w:pPr>
              <w:pStyle w:val="null3"/>
              <w:ind w:firstLine="420"/>
              <w:jc w:val="both"/>
            </w:pPr>
            <w:r>
              <w:rPr>
                <w:sz w:val="21"/>
              </w:rPr>
              <w:t>6.填坑洼，平整草地：对因市政维修工程等各种原因遭受破坏的，及时进行平整，填坑洼，对大面积坑洼不大的草坪，铺泥炭土和沙填平，以保持草地平坦。对大面积坑洼大的，应安排一个平整计划，每次填沙5cm以内。</w:t>
            </w:r>
          </w:p>
          <w:p>
            <w:pPr>
              <w:pStyle w:val="null3"/>
              <w:ind w:firstLine="420"/>
              <w:jc w:val="both"/>
            </w:pPr>
            <w:r>
              <w:rPr>
                <w:sz w:val="21"/>
              </w:rPr>
              <w:t>7.补植：对因市政工程、交通事故、人为践踏、生长不良等造成的裸露地，及时补植并加强保护，必要时增加保护措施（竹架），保证其迅速长满。</w:t>
            </w:r>
          </w:p>
          <w:p>
            <w:pPr>
              <w:pStyle w:val="null3"/>
              <w:ind w:firstLine="420"/>
              <w:jc w:val="both"/>
            </w:pPr>
            <w:r>
              <w:rPr>
                <w:sz w:val="21"/>
              </w:rPr>
              <w:t>8.病虫害防治：应掌握常见病虫害的发生规律，在病虫害流行季节，采取有效的预防措施，病虫侵害度控制在2%以下。</w:t>
            </w:r>
          </w:p>
          <w:p>
            <w:pPr>
              <w:pStyle w:val="null3"/>
              <w:ind w:firstLine="420"/>
              <w:jc w:val="both"/>
            </w:pPr>
            <w:r>
              <w:rPr>
                <w:sz w:val="21"/>
              </w:rPr>
              <w:t>9.杂草防除：及时清除杂草，杂草率不超过8%。</w:t>
            </w:r>
          </w:p>
          <w:p>
            <w:pPr>
              <w:pStyle w:val="null3"/>
              <w:ind w:firstLine="420"/>
              <w:jc w:val="both"/>
            </w:pPr>
            <w:r>
              <w:rPr>
                <w:sz w:val="21"/>
              </w:rPr>
              <w:t>10.其他：根据草坪草的生长及草坪土壤的情况，进行疏草、打孔等措施，每年疏草（以马尼拉草、细叶结缕草为例）2～3次，打孔1～2次，入冬前应对草坪覆土（或覆沙）。</w:t>
            </w:r>
          </w:p>
          <w:p>
            <w:pPr>
              <w:pStyle w:val="null3"/>
              <w:jc w:val="both"/>
            </w:pPr>
            <w:r>
              <w:rPr>
                <w:sz w:val="21"/>
                <w:b/>
              </w:rPr>
              <w:t>（八）垂直绿化养护管理</w:t>
            </w:r>
          </w:p>
          <w:p>
            <w:pPr>
              <w:pStyle w:val="null3"/>
              <w:ind w:firstLine="420"/>
              <w:jc w:val="both"/>
            </w:pPr>
            <w:r>
              <w:rPr>
                <w:sz w:val="21"/>
              </w:rPr>
              <w:t>1.长势旺盛，整齐雅观，覆盖率98%以上，四季常绿。及时作好预防措施，防止植株冻伤。</w:t>
            </w:r>
          </w:p>
          <w:p>
            <w:pPr>
              <w:pStyle w:val="null3"/>
              <w:ind w:firstLine="420"/>
              <w:jc w:val="both"/>
            </w:pPr>
            <w:r>
              <w:rPr>
                <w:sz w:val="21"/>
              </w:rPr>
              <w:t>2.修剪：8次/年，修剪表面过厚多余枝条、病枝枯枝。</w:t>
            </w:r>
          </w:p>
          <w:p>
            <w:pPr>
              <w:pStyle w:val="null3"/>
              <w:ind w:firstLine="420"/>
              <w:jc w:val="both"/>
            </w:pPr>
            <w:r>
              <w:rPr>
                <w:sz w:val="21"/>
              </w:rPr>
              <w:t>3.施肥：1-2月施基肥，以后每月追施复合肥1次。</w:t>
            </w:r>
          </w:p>
          <w:p>
            <w:pPr>
              <w:pStyle w:val="null3"/>
              <w:ind w:firstLine="420"/>
              <w:jc w:val="both"/>
            </w:pPr>
            <w:r>
              <w:rPr>
                <w:sz w:val="21"/>
              </w:rPr>
              <w:t>4.淋水：干旱季节每天洒水1次，平时每2天洒水1次，施肥补种要加强淋水。</w:t>
            </w:r>
          </w:p>
          <w:p>
            <w:pPr>
              <w:pStyle w:val="null3"/>
              <w:ind w:firstLine="420"/>
              <w:jc w:val="both"/>
            </w:pPr>
            <w:r>
              <w:rPr>
                <w:sz w:val="21"/>
              </w:rPr>
              <w:t>5.引爬和补植：对缺株部分及时补植，对新种的采用</w:t>
            </w:r>
            <w:r>
              <w:rPr>
                <w:sz w:val="21"/>
              </w:rPr>
              <w:t>贴</w:t>
            </w:r>
            <w:r>
              <w:rPr>
                <w:sz w:val="21"/>
              </w:rPr>
              <w:t>胶纸、插竹签等方法，使之攀缘顺利。</w:t>
            </w:r>
          </w:p>
          <w:p>
            <w:pPr>
              <w:pStyle w:val="null3"/>
              <w:jc w:val="both"/>
            </w:pPr>
            <w:r>
              <w:rPr>
                <w:sz w:val="21"/>
                <w:b/>
              </w:rPr>
              <w:t>（九）其他养护管理</w:t>
            </w:r>
          </w:p>
          <w:p>
            <w:pPr>
              <w:pStyle w:val="null3"/>
              <w:ind w:firstLine="420"/>
              <w:jc w:val="both"/>
            </w:pPr>
            <w:r>
              <w:rPr>
                <w:sz w:val="21"/>
              </w:rPr>
              <w:t>1.环境卫生：保持绿地清洁，无垃圾、石砾砖块、杂物，无鼠洞和蚊蝇滋生地。每天上午8点30分、下午2点30分前垃圾必须清出绿地。养护垃圾日产日清。</w:t>
            </w:r>
          </w:p>
          <w:p>
            <w:pPr>
              <w:pStyle w:val="null3"/>
              <w:ind w:firstLine="420"/>
              <w:jc w:val="both"/>
            </w:pPr>
            <w:r>
              <w:rPr>
                <w:sz w:val="21"/>
              </w:rPr>
              <w:t>2.</w:t>
            </w:r>
            <w:r>
              <w:rPr>
                <w:sz w:val="21"/>
              </w:rPr>
              <w:t>护栏</w:t>
            </w:r>
            <w:r>
              <w:rPr>
                <w:sz w:val="21"/>
              </w:rPr>
              <w:t>、扩张网：及时维修、完整不缺损。</w:t>
            </w:r>
          </w:p>
          <w:p>
            <w:pPr>
              <w:pStyle w:val="null3"/>
              <w:ind w:firstLine="420"/>
              <w:jc w:val="both"/>
            </w:pPr>
            <w:r>
              <w:rPr>
                <w:sz w:val="21"/>
              </w:rPr>
              <w:t>3.给排水系统：及时维修、运行正常、完整不缺损（井盖、水表和喷头等）。(排水井盖等属市政等单位管理的应及时反映，作好警戒措施)</w:t>
            </w:r>
          </w:p>
          <w:p>
            <w:pPr>
              <w:pStyle w:val="null3"/>
              <w:ind w:firstLine="420"/>
              <w:jc w:val="both"/>
            </w:pPr>
            <w:r>
              <w:rPr>
                <w:sz w:val="21"/>
              </w:rPr>
              <w:t>4.护树桩、板、侧石：及时维修、平直完整不缺损。</w:t>
            </w:r>
          </w:p>
          <w:p>
            <w:pPr>
              <w:pStyle w:val="null3"/>
              <w:ind w:firstLine="420"/>
              <w:jc w:val="both"/>
            </w:pPr>
            <w:r>
              <w:rPr>
                <w:sz w:val="21"/>
              </w:rPr>
              <w:t>5.园路、平台、步级：清洁不积水，完整不缺损。</w:t>
            </w:r>
          </w:p>
          <w:p>
            <w:pPr>
              <w:pStyle w:val="null3"/>
              <w:ind w:firstLine="420"/>
              <w:jc w:val="both"/>
            </w:pPr>
            <w:r>
              <w:rPr>
                <w:sz w:val="21"/>
              </w:rPr>
              <w:t>6.绿地维护：对任何侵犯和破坏行为加以制止并及时报告有关部门，保护绿地红线范围内不被侵占，绿地完整，花草树木不受破坏，无乱摆乱卖、乱停乱放、车辆驶进绿地、在绿地踢球现象。</w:t>
            </w:r>
          </w:p>
          <w:p>
            <w:pPr>
              <w:pStyle w:val="null3"/>
              <w:jc w:val="both"/>
            </w:pPr>
            <w:r>
              <w:rPr>
                <w:sz w:val="21"/>
                <w:b/>
              </w:rPr>
              <w:t>三、绿化管护工作要求</w:t>
            </w:r>
          </w:p>
          <w:p>
            <w:pPr>
              <w:pStyle w:val="null3"/>
              <w:ind w:firstLine="420"/>
              <w:jc w:val="both"/>
            </w:pPr>
            <w:r>
              <w:rPr>
                <w:sz w:val="21"/>
              </w:rPr>
              <w:t>（一）根据有关法律法规及本合同的约定，制订相关管理制度。</w:t>
            </w:r>
          </w:p>
          <w:p>
            <w:pPr>
              <w:pStyle w:val="null3"/>
              <w:ind w:firstLine="420"/>
              <w:jc w:val="both"/>
            </w:pPr>
            <w:r>
              <w:rPr>
                <w:sz w:val="21"/>
              </w:rPr>
              <w:t>（二）按要求做好各项管护工作，建立常态化巡查制度，发现破坏绿化、设施失窃等案件要及时报案并通知采购人，自行修复受损绿化和设施。</w:t>
            </w:r>
          </w:p>
          <w:p>
            <w:pPr>
              <w:pStyle w:val="null3"/>
              <w:ind w:firstLine="420"/>
              <w:jc w:val="both"/>
            </w:pPr>
            <w:r>
              <w:rPr>
                <w:sz w:val="21"/>
              </w:rPr>
              <w:t>（三）</w:t>
            </w:r>
            <w:r>
              <w:rPr>
                <w:sz w:val="21"/>
              </w:rPr>
              <w:t>成交供应商</w:t>
            </w:r>
            <w:r>
              <w:rPr>
                <w:sz w:val="21"/>
              </w:rPr>
              <w:t>须按采购人要求做好报送有关书面材料，接受采购人的检查考核，并按时完成采购人下达的任务。</w:t>
            </w:r>
          </w:p>
          <w:p>
            <w:pPr>
              <w:pStyle w:val="null3"/>
              <w:ind w:firstLine="420"/>
              <w:jc w:val="both"/>
            </w:pPr>
            <w:r>
              <w:rPr>
                <w:sz w:val="21"/>
              </w:rPr>
              <w:t>（四）按照采购人要求做好迎接各类检查准备工作。如有紧急或突击任务（如各种检查活动、工程抢修，以及上级要求的各项相关工作），</w:t>
            </w:r>
            <w:r>
              <w:rPr>
                <w:sz w:val="21"/>
              </w:rPr>
              <w:t>成交供应商</w:t>
            </w:r>
            <w:r>
              <w:rPr>
                <w:sz w:val="21"/>
              </w:rPr>
              <w:t>应按照采购人的要求立即组织人员到现场工作，所产生的费用由</w:t>
            </w:r>
            <w:r>
              <w:rPr>
                <w:sz w:val="21"/>
              </w:rPr>
              <w:t>成交供应商</w:t>
            </w:r>
            <w:r>
              <w:rPr>
                <w:sz w:val="21"/>
              </w:rPr>
              <w:t>承担。</w:t>
            </w:r>
          </w:p>
          <w:p>
            <w:pPr>
              <w:pStyle w:val="null3"/>
              <w:ind w:firstLine="420"/>
              <w:jc w:val="both"/>
            </w:pPr>
            <w:r>
              <w:rPr>
                <w:sz w:val="21"/>
              </w:rPr>
              <w:t>（五）按照采购人要求做好管护</w:t>
            </w:r>
            <w:r>
              <w:rPr>
                <w:sz w:val="21"/>
              </w:rPr>
              <w:t>台账及</w:t>
            </w:r>
            <w:r>
              <w:rPr>
                <w:sz w:val="21"/>
              </w:rPr>
              <w:t>养护范围的</w:t>
            </w:r>
            <w:r>
              <w:rPr>
                <w:sz w:val="21"/>
              </w:rPr>
              <w:t>CAD图纸，在合同签订2个月内提交养护</w:t>
            </w:r>
            <w:r>
              <w:rPr>
                <w:sz w:val="21"/>
              </w:rPr>
              <w:t>台账</w:t>
            </w:r>
            <w:r>
              <w:rPr>
                <w:sz w:val="21"/>
              </w:rPr>
              <w:t>明细纸质版及电子版，</w:t>
            </w:r>
            <w:r>
              <w:rPr>
                <w:sz w:val="21"/>
              </w:rPr>
              <w:t>6个月内提交养护范围的CAD图纸（一式八份）及电子图1份，图纸精确度达到95%以上，在图纸上标明管护范围、绿化品种及数量，CAD图纸及电子图须由具备园林绿化设计资质的单位编制。若</w:t>
            </w:r>
            <w:r>
              <w:rPr>
                <w:sz w:val="21"/>
              </w:rPr>
              <w:t>成交供应商</w:t>
            </w:r>
            <w:r>
              <w:rPr>
                <w:sz w:val="21"/>
              </w:rPr>
              <w:t>不按时或未按要求提交养护</w:t>
            </w:r>
            <w:r>
              <w:rPr>
                <w:sz w:val="21"/>
              </w:rPr>
              <w:t>台账及</w:t>
            </w:r>
            <w:r>
              <w:rPr>
                <w:sz w:val="21"/>
              </w:rPr>
              <w:t>养护范围的</w:t>
            </w:r>
            <w:r>
              <w:rPr>
                <w:sz w:val="21"/>
              </w:rPr>
              <w:t>CAD图纸，采购人将另行委托</w:t>
            </w:r>
            <w:r>
              <w:rPr>
                <w:sz w:val="21"/>
              </w:rPr>
              <w:t>具备</w:t>
            </w:r>
            <w:r>
              <w:rPr>
                <w:sz w:val="21"/>
              </w:rPr>
              <w:t>相应资质的单位编制，相关一切费用由</w:t>
            </w:r>
            <w:r>
              <w:rPr>
                <w:sz w:val="21"/>
              </w:rPr>
              <w:t>成交供应商</w:t>
            </w:r>
            <w:r>
              <w:rPr>
                <w:sz w:val="21"/>
              </w:rPr>
              <w:t>负责。</w:t>
            </w:r>
          </w:p>
          <w:p>
            <w:pPr>
              <w:pStyle w:val="null3"/>
              <w:ind w:firstLine="420"/>
              <w:jc w:val="both"/>
            </w:pPr>
            <w:r>
              <w:rPr>
                <w:sz w:val="21"/>
              </w:rPr>
              <w:t>（六）应根据政府有关环境保护的规定，采取有效的措施保护环境，避免由于自身操作方法不当所造成的污染或其它问题而造成附近的人员或公私财产受到干扰、损失或损害。自行承担上述事项所引起的一切责任。</w:t>
            </w:r>
          </w:p>
          <w:p>
            <w:pPr>
              <w:pStyle w:val="null3"/>
              <w:ind w:firstLine="420"/>
              <w:jc w:val="both"/>
            </w:pPr>
            <w:r>
              <w:rPr>
                <w:sz w:val="21"/>
              </w:rPr>
              <w:t>（七）必须遵守国家的法律法规，遵守治安、交通、环保等各项规定，否则，由此引发的一切纠纷和事故等所产生的经济及法律责任均由</w:t>
            </w:r>
            <w:r>
              <w:rPr>
                <w:sz w:val="21"/>
              </w:rPr>
              <w:t>成交供应商</w:t>
            </w:r>
            <w:r>
              <w:rPr>
                <w:sz w:val="21"/>
              </w:rPr>
              <w:t>承担。</w:t>
            </w:r>
          </w:p>
          <w:p>
            <w:pPr>
              <w:pStyle w:val="null3"/>
              <w:ind w:firstLine="420"/>
              <w:jc w:val="both"/>
            </w:pPr>
            <w:r>
              <w:rPr>
                <w:sz w:val="21"/>
              </w:rPr>
              <w:t>（八）</w:t>
            </w:r>
            <w:r>
              <w:rPr>
                <w:sz w:val="21"/>
              </w:rPr>
              <w:t>成交供应商</w:t>
            </w:r>
            <w:r>
              <w:rPr>
                <w:sz w:val="21"/>
              </w:rPr>
              <w:t>必须遵守国家的法律法规，遵守相关治安、交通、环卫各项规定，做好安全生产工作。上路作业人员要</w:t>
            </w:r>
            <w:r>
              <w:rPr>
                <w:sz w:val="21"/>
              </w:rPr>
              <w:t>佩戴</w:t>
            </w:r>
            <w:r>
              <w:rPr>
                <w:sz w:val="21"/>
              </w:rPr>
              <w:t>（穿）明显标志，工作区间放置作业标牌或警示标志，高空修剪作业采取有效防护措施，人员夜间上路工作要外穿反光服。</w:t>
            </w:r>
            <w:r>
              <w:rPr>
                <w:sz w:val="21"/>
              </w:rPr>
              <w:t>成交供应商</w:t>
            </w:r>
            <w:r>
              <w:rPr>
                <w:sz w:val="21"/>
              </w:rPr>
              <w:t>采取相应安全措施保证工作人员的安全，</w:t>
            </w:r>
            <w:r>
              <w:rPr>
                <w:sz w:val="21"/>
              </w:rPr>
              <w:t>成交供应商</w:t>
            </w:r>
            <w:r>
              <w:rPr>
                <w:sz w:val="21"/>
              </w:rPr>
              <w:t>工作人员在采购人工作范围内发生的事故，一切责任由</w:t>
            </w:r>
            <w:r>
              <w:rPr>
                <w:sz w:val="21"/>
              </w:rPr>
              <w:t>成交供应商</w:t>
            </w:r>
            <w:r>
              <w:rPr>
                <w:sz w:val="21"/>
              </w:rPr>
              <w:t>承担。</w:t>
            </w:r>
          </w:p>
          <w:p>
            <w:pPr>
              <w:pStyle w:val="null3"/>
              <w:ind w:firstLine="420"/>
              <w:jc w:val="both"/>
            </w:pPr>
            <w:r>
              <w:rPr>
                <w:sz w:val="21"/>
              </w:rPr>
              <w:t>（九）按照《广州市城市绿化养护安全生产技术指引》的要求，落实安全生产工作。</w:t>
            </w:r>
          </w:p>
          <w:p>
            <w:pPr>
              <w:pStyle w:val="null3"/>
              <w:ind w:firstLine="420"/>
              <w:jc w:val="both"/>
            </w:pPr>
            <w:r>
              <w:rPr>
                <w:sz w:val="21"/>
              </w:rPr>
              <w:t>1.</w:t>
            </w:r>
            <w:r>
              <w:rPr>
                <w:sz w:val="21"/>
              </w:rPr>
              <w:t>成交供应商</w:t>
            </w:r>
            <w:r>
              <w:rPr>
                <w:sz w:val="21"/>
              </w:rPr>
              <w:t>负责作业现场全部作业的安全。</w:t>
            </w:r>
          </w:p>
          <w:p>
            <w:pPr>
              <w:pStyle w:val="null3"/>
              <w:ind w:firstLine="420"/>
              <w:jc w:val="both"/>
            </w:pPr>
            <w:r>
              <w:rPr>
                <w:sz w:val="21"/>
              </w:rPr>
              <w:t>2.根据当地政府有关环境保护的规定，</w:t>
            </w:r>
            <w:r>
              <w:rPr>
                <w:sz w:val="21"/>
              </w:rPr>
              <w:t>成交供应商</w:t>
            </w:r>
            <w:r>
              <w:rPr>
                <w:sz w:val="21"/>
              </w:rPr>
              <w:t>采取一切合理的措施来保护现场内外的环境，并避免由于自身操作方法不当所造成的污染或其它问题而造成附近的人员或公私财产受到干扰、损失或损害。并保证采购人免于受到或承担应由承包人负责的上述事项所引起的或与之有关的索赔、诉讼</w:t>
            </w:r>
            <w:r>
              <w:rPr>
                <w:sz w:val="21"/>
              </w:rPr>
              <w:t>，以及</w:t>
            </w:r>
            <w:r>
              <w:rPr>
                <w:sz w:val="21"/>
              </w:rPr>
              <w:t>其它开支。</w:t>
            </w:r>
          </w:p>
          <w:p>
            <w:pPr>
              <w:pStyle w:val="null3"/>
              <w:ind w:firstLine="420"/>
              <w:jc w:val="both"/>
            </w:pPr>
            <w:r>
              <w:rPr>
                <w:sz w:val="21"/>
              </w:rPr>
              <w:t>3.</w:t>
            </w:r>
            <w:r>
              <w:rPr>
                <w:sz w:val="21"/>
              </w:rPr>
              <w:t>成交供应商</w:t>
            </w:r>
            <w:r>
              <w:rPr>
                <w:sz w:val="21"/>
              </w:rPr>
              <w:t>应遵守有关绿化养护行业安全生产的管理规定，严格按安全标准组织施工，并随时接受行业安全检查人员依法实施的监督检查，采取必要的安全防护措施，消除事故隐患。由于</w:t>
            </w:r>
            <w:r>
              <w:rPr>
                <w:sz w:val="21"/>
              </w:rPr>
              <w:t>成交供应商</w:t>
            </w:r>
            <w:r>
              <w:rPr>
                <w:sz w:val="21"/>
              </w:rPr>
              <w:t>安全措施不力造成事故责任的，因此发生的费用，由</w:t>
            </w:r>
            <w:r>
              <w:rPr>
                <w:sz w:val="21"/>
              </w:rPr>
              <w:t>成交供应商</w:t>
            </w:r>
            <w:r>
              <w:rPr>
                <w:sz w:val="21"/>
              </w:rPr>
              <w:t>承担。</w:t>
            </w:r>
          </w:p>
          <w:p>
            <w:pPr>
              <w:pStyle w:val="null3"/>
              <w:ind w:firstLine="420"/>
              <w:jc w:val="both"/>
            </w:pPr>
            <w:r>
              <w:rPr>
                <w:sz w:val="21"/>
              </w:rPr>
              <w:t>4.</w:t>
            </w:r>
            <w:r>
              <w:rPr>
                <w:sz w:val="21"/>
              </w:rPr>
              <w:t>成交供应商</w:t>
            </w:r>
            <w:r>
              <w:rPr>
                <w:sz w:val="21"/>
              </w:rPr>
              <w:t>应对其在施工场地工作人员进行安全教育，并对他们的安全负责。</w:t>
            </w:r>
          </w:p>
          <w:p>
            <w:pPr>
              <w:pStyle w:val="null3"/>
              <w:ind w:firstLine="420"/>
              <w:jc w:val="both"/>
            </w:pPr>
            <w:r>
              <w:rPr>
                <w:sz w:val="21"/>
              </w:rPr>
              <w:t>5.采购人不得要求</w:t>
            </w:r>
            <w:r>
              <w:rPr>
                <w:sz w:val="21"/>
              </w:rPr>
              <w:t>成交供应商</w:t>
            </w:r>
            <w:r>
              <w:rPr>
                <w:sz w:val="21"/>
              </w:rPr>
              <w:t>违反安全管理的规定进行施工。</w:t>
            </w:r>
          </w:p>
          <w:p>
            <w:pPr>
              <w:pStyle w:val="null3"/>
              <w:ind w:firstLine="420"/>
              <w:jc w:val="both"/>
            </w:pPr>
            <w:r>
              <w:rPr>
                <w:sz w:val="21"/>
              </w:rPr>
              <w:t>（十）</w:t>
            </w:r>
            <w:r>
              <w:rPr>
                <w:sz w:val="21"/>
              </w:rPr>
              <w:t>成交供应商</w:t>
            </w:r>
            <w:r>
              <w:rPr>
                <w:sz w:val="21"/>
              </w:rPr>
              <w:t>要高度重视安全隐患排查工作，对管护范围内的危险树木、园林设施进行全面、细致、深入的拉网式检查，及时发现和消除隐患，防患于未然，因排查处理不到位造成绿化树倒伏、枯枝、断枝以及设施造成人身伤亡或财产损失由</w:t>
            </w:r>
            <w:r>
              <w:rPr>
                <w:sz w:val="21"/>
              </w:rPr>
              <w:t>成交供应商</w:t>
            </w:r>
            <w:r>
              <w:rPr>
                <w:sz w:val="21"/>
              </w:rPr>
              <w:t>负责。</w:t>
            </w:r>
          </w:p>
          <w:p>
            <w:pPr>
              <w:pStyle w:val="null3"/>
              <w:ind w:firstLine="420"/>
              <w:jc w:val="both"/>
            </w:pPr>
            <w:r>
              <w:rPr>
                <w:sz w:val="21"/>
              </w:rPr>
              <w:t>（十一）</w:t>
            </w:r>
            <w:r>
              <w:rPr>
                <w:sz w:val="21"/>
              </w:rPr>
              <w:t>成交供应商</w:t>
            </w:r>
            <w:r>
              <w:rPr>
                <w:sz w:val="21"/>
              </w:rPr>
              <w:t>在输电线路、通讯设备、地下管道及交通道路附近施工时，施工前应做好安全防护措施，防护措施费用由</w:t>
            </w:r>
            <w:r>
              <w:rPr>
                <w:sz w:val="21"/>
              </w:rPr>
              <w:t>成交供应商</w:t>
            </w:r>
            <w:r>
              <w:rPr>
                <w:sz w:val="21"/>
              </w:rPr>
              <w:t>承担。</w:t>
            </w:r>
          </w:p>
          <w:p>
            <w:pPr>
              <w:pStyle w:val="null3"/>
              <w:ind w:firstLine="420"/>
              <w:jc w:val="both"/>
            </w:pPr>
            <w:r>
              <w:rPr>
                <w:sz w:val="21"/>
              </w:rPr>
              <w:t>（十二）需每次种植时花面积约</w:t>
            </w:r>
            <w:r>
              <w:rPr>
                <w:sz w:val="21"/>
              </w:rPr>
              <w:t>2024平方米，种植地点由采购人指定，种植方案由</w:t>
            </w:r>
            <w:r>
              <w:rPr>
                <w:sz w:val="21"/>
              </w:rPr>
              <w:t>成交供应商</w:t>
            </w:r>
            <w:r>
              <w:rPr>
                <w:sz w:val="21"/>
              </w:rPr>
              <w:t>制定并提供时花样品，经采购人审核同意后实施。时花种植要求如下：</w:t>
            </w:r>
          </w:p>
          <w:p>
            <w:pPr>
              <w:pStyle w:val="null3"/>
              <w:ind w:firstLine="420"/>
              <w:jc w:val="both"/>
            </w:pPr>
            <w:r>
              <w:rPr>
                <w:sz w:val="21"/>
              </w:rPr>
              <w:t xml:space="preserve">1.每个地点一年更换种植四次，分别是每年一月、四月、七月和十月前一周完成更换种植（从场地清理、整地造型、施肥到完成种植7天）；          </w:t>
            </w:r>
          </w:p>
          <w:p>
            <w:pPr>
              <w:pStyle w:val="null3"/>
              <w:ind w:firstLine="420"/>
              <w:jc w:val="both"/>
            </w:pPr>
            <w:r>
              <w:rPr>
                <w:sz w:val="21"/>
              </w:rPr>
              <w:t>2.花卉生长旺盛，植株健壮，花色鲜艳，株行距适宜，品种质量不符合要求的在三天内全部更换；</w:t>
            </w:r>
          </w:p>
          <w:p>
            <w:pPr>
              <w:pStyle w:val="null3"/>
              <w:ind w:firstLine="420"/>
              <w:jc w:val="both"/>
            </w:pPr>
            <w:r>
              <w:rPr>
                <w:sz w:val="21"/>
              </w:rPr>
              <w:t>3.每个地点3种以上不同颜色搭配种植，每平方不少于36株；</w:t>
            </w:r>
          </w:p>
          <w:p>
            <w:pPr>
              <w:pStyle w:val="null3"/>
              <w:ind w:firstLine="420"/>
              <w:jc w:val="both"/>
            </w:pPr>
            <w:r>
              <w:rPr>
                <w:sz w:val="21"/>
              </w:rPr>
              <w:t>4.时花养护期为二个月，出现枯萎死亡的在下一个换种植花期期间先种植草坪；</w:t>
            </w:r>
          </w:p>
          <w:p>
            <w:pPr>
              <w:pStyle w:val="null3"/>
              <w:ind w:firstLine="420"/>
              <w:jc w:val="both"/>
            </w:pPr>
            <w:r>
              <w:rPr>
                <w:sz w:val="21"/>
              </w:rPr>
              <w:t>5.时花种植和养护费用已包含在承包款内。</w:t>
            </w:r>
          </w:p>
          <w:p>
            <w:pPr>
              <w:pStyle w:val="null3"/>
              <w:ind w:firstLine="420"/>
              <w:jc w:val="both"/>
            </w:pPr>
            <w:r>
              <w:rPr>
                <w:sz w:val="21"/>
              </w:rPr>
              <w:t>（十三）因交通事故等人为因素造成养护范围内的绿化植物及附属设施损毁等情况，由</w:t>
            </w:r>
            <w:r>
              <w:rPr>
                <w:sz w:val="21"/>
              </w:rPr>
              <w:t>成交供应商</w:t>
            </w:r>
            <w:r>
              <w:rPr>
                <w:sz w:val="21"/>
              </w:rPr>
              <w:t>负责清理、修复、种植。</w:t>
            </w:r>
          </w:p>
          <w:p>
            <w:pPr>
              <w:pStyle w:val="null3"/>
              <w:ind w:firstLine="420"/>
              <w:jc w:val="both"/>
            </w:pPr>
            <w:r>
              <w:rPr>
                <w:sz w:val="21"/>
              </w:rPr>
              <w:t>（十四）由于品种老化、人为踩踏破坏等原因引起的绿化缺失、黄土裸露、杂草丛生，需重新改造铺设草皮或补植的，产生的费用由</w:t>
            </w:r>
            <w:r>
              <w:rPr>
                <w:sz w:val="21"/>
              </w:rPr>
              <w:t>成交供应商</w:t>
            </w:r>
            <w:r>
              <w:rPr>
                <w:sz w:val="21"/>
              </w:rPr>
              <w:t>负责。</w:t>
            </w:r>
          </w:p>
          <w:p>
            <w:pPr>
              <w:pStyle w:val="null3"/>
              <w:jc w:val="both"/>
            </w:pPr>
            <w:r>
              <w:rPr>
                <w:sz w:val="21"/>
                <w:b/>
              </w:rPr>
              <w:t>四、人员及设备配置要求</w:t>
            </w:r>
          </w:p>
          <w:p>
            <w:pPr>
              <w:pStyle w:val="null3"/>
              <w:ind w:firstLine="420"/>
              <w:jc w:val="both"/>
            </w:pPr>
            <w:r>
              <w:rPr>
                <w:sz w:val="21"/>
              </w:rPr>
              <w:t>（一）人员配置要求</w:t>
            </w:r>
          </w:p>
          <w:p>
            <w:pPr>
              <w:pStyle w:val="null3"/>
              <w:ind w:firstLine="420"/>
              <w:jc w:val="both"/>
            </w:pPr>
            <w:r>
              <w:rPr>
                <w:sz w:val="21"/>
              </w:rPr>
              <w:t>1.项目负责人要求：</w:t>
            </w:r>
          </w:p>
          <w:p>
            <w:pPr>
              <w:pStyle w:val="null3"/>
              <w:ind w:firstLine="420"/>
              <w:jc w:val="both"/>
            </w:pPr>
            <w:r>
              <w:rPr>
                <w:sz w:val="21"/>
              </w:rPr>
              <w:t>具有园林绿化类相关专业工程师或以上职称、</w:t>
            </w:r>
            <w:r>
              <w:rPr>
                <w:sz w:val="21"/>
              </w:rPr>
              <w:t>本科</w:t>
            </w:r>
            <w:r>
              <w:rPr>
                <w:sz w:val="21"/>
              </w:rPr>
              <w:t>或以上学历、丰富工作经验，责任心强并具有良好的沟通协调能力，安全生产管理能力。对管理工作经常做到全面检查，并指导、督促在岗工作人员按要求进行工作安排，发现问题要立即组织人员及时处理。项目负责人的电话</w:t>
            </w:r>
            <w:r>
              <w:rPr>
                <w:sz w:val="21"/>
              </w:rPr>
              <w:t>24小时开通，更换要及时通知，以方便沟通联系。对派驻工作人员的工作进行指导、培训、考核及评定等，审定报送给采购人的文件材料，办理支付手续，收集、整理管理过程产生的全部图纸、档案资料并根据采购人要求进行移交。</w:t>
            </w:r>
          </w:p>
          <w:p>
            <w:pPr>
              <w:pStyle w:val="null3"/>
              <w:ind w:firstLine="420"/>
              <w:jc w:val="both"/>
            </w:pPr>
            <w:r>
              <w:rPr>
                <w:sz w:val="21"/>
              </w:rPr>
              <w:t>2.</w:t>
            </w:r>
            <w:r>
              <w:rPr>
                <w:sz w:val="21"/>
              </w:rPr>
              <w:t>服务团队</w:t>
            </w:r>
            <w:r>
              <w:rPr>
                <w:sz w:val="21"/>
              </w:rPr>
              <w:t>其他人员要求：</w:t>
            </w:r>
          </w:p>
          <w:p>
            <w:pPr>
              <w:pStyle w:val="null3"/>
              <w:ind w:firstLine="420"/>
              <w:jc w:val="both"/>
            </w:pPr>
            <w:r>
              <w:rPr>
                <w:sz w:val="21"/>
                <w:shd w:fill="FFFFFF" w:val="clear"/>
              </w:rPr>
              <w:t>响应供应商</w:t>
            </w:r>
            <w:r>
              <w:rPr>
                <w:sz w:val="21"/>
                <w:shd w:fill="FFFFFF" w:val="clear"/>
              </w:rPr>
              <w:t>应</w:t>
            </w:r>
            <w:r>
              <w:rPr>
                <w:sz w:val="21"/>
                <w:shd w:fill="FFFFFF" w:val="clear"/>
              </w:rPr>
              <w:t>按项目实际需求合理地组建项目团队，其中技术人员应配备</w:t>
            </w:r>
            <w:r>
              <w:rPr>
                <w:sz w:val="21"/>
                <w:shd w:fill="FFFFFF" w:val="clear"/>
              </w:rPr>
              <w:t>有</w:t>
            </w:r>
            <w:r>
              <w:rPr>
                <w:sz w:val="21"/>
                <w:shd w:fill="FFFFFF" w:val="clear"/>
              </w:rPr>
              <w:t>园林绿化类相关专业工程师</w:t>
            </w:r>
            <w:r>
              <w:rPr>
                <w:sz w:val="21"/>
                <w:shd w:fill="FFFFFF" w:val="clear"/>
              </w:rPr>
              <w:t>、</w:t>
            </w:r>
            <w:r>
              <w:rPr>
                <w:sz w:val="21"/>
                <w:shd w:fill="FFFFFF" w:val="clear"/>
              </w:rPr>
              <w:t>本科或以上学历人员、</w:t>
            </w:r>
            <w:r>
              <w:rPr>
                <w:sz w:val="21"/>
                <w:shd w:fill="FFFFFF" w:val="clear"/>
              </w:rPr>
              <w:t>专职安全员</w:t>
            </w:r>
            <w:r>
              <w:rPr>
                <w:sz w:val="21"/>
                <w:shd w:fill="FFFFFF" w:val="clear"/>
              </w:rPr>
              <w:t>等。技术人员负责</w:t>
            </w:r>
            <w:r>
              <w:rPr>
                <w:sz w:val="21"/>
                <w:shd w:fill="FFFFFF" w:val="clear"/>
              </w:rPr>
              <w:t>落实现场绿化</w:t>
            </w:r>
            <w:r>
              <w:rPr>
                <w:sz w:val="21"/>
                <w:shd w:fill="FFFFFF" w:val="clear"/>
              </w:rPr>
              <w:t>养护施工工作、技术管控、台账记录等，</w:t>
            </w:r>
            <w:r>
              <w:rPr>
                <w:sz w:val="21"/>
                <w:shd w:fill="FFFFFF" w:val="clear"/>
              </w:rPr>
              <w:t>专职安全员主要负责项目安全生产管理工作，保障项目施工全过程安全、有序推进。</w:t>
            </w:r>
          </w:p>
          <w:p>
            <w:pPr>
              <w:pStyle w:val="null3"/>
              <w:ind w:firstLine="420"/>
              <w:jc w:val="both"/>
            </w:pPr>
            <w:r>
              <w:rPr>
                <w:sz w:val="21"/>
              </w:rPr>
              <w:t>★</w:t>
            </w:r>
            <w:r>
              <w:rPr>
                <w:sz w:val="21"/>
              </w:rPr>
              <w:t>3</w:t>
            </w:r>
            <w:r>
              <w:rPr>
                <w:sz w:val="21"/>
              </w:rPr>
              <w:t>.</w:t>
            </w:r>
            <w:r>
              <w:rPr>
                <w:sz w:val="21"/>
              </w:rPr>
              <w:t>成交供应商</w:t>
            </w:r>
            <w:r>
              <w:rPr>
                <w:sz w:val="21"/>
              </w:rPr>
              <w:t>承诺派出的项目负责人、技术人</w:t>
            </w:r>
            <w:r>
              <w:rPr>
                <w:sz w:val="21"/>
              </w:rPr>
              <w:t>员</w:t>
            </w:r>
            <w:r>
              <w:rPr>
                <w:sz w:val="21"/>
              </w:rPr>
              <w:t>、现场管理人员必须报采购人备案，未经采购人同意不得随意更换。</w:t>
            </w:r>
          </w:p>
          <w:p>
            <w:pPr>
              <w:pStyle w:val="null3"/>
              <w:ind w:firstLine="424"/>
              <w:jc w:val="left"/>
            </w:pPr>
            <w:r>
              <w:rPr>
                <w:sz w:val="21"/>
              </w:rPr>
              <w:t>（二）主要施工机械设备要求</w:t>
            </w:r>
          </w:p>
          <w:tbl>
            <w:tblPr>
              <w:tblInd w:type="dxa" w:w="210"/>
              <w:tblBorders>
                <w:top w:val="none" w:color="000000" w:sz="4"/>
                <w:left w:val="none" w:color="000000" w:sz="4"/>
                <w:bottom w:val="none" w:color="000000" w:sz="4"/>
                <w:right w:val="none" w:color="000000" w:sz="4"/>
                <w:insideH w:val="none"/>
                <w:insideV w:val="none"/>
              </w:tblBorders>
            </w:tblPr>
            <w:tblGrid>
              <w:gridCol w:w="631"/>
              <w:gridCol w:w="3100"/>
              <w:gridCol w:w="1029"/>
              <w:gridCol w:w="823"/>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运输车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洒水车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高空作业车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挖树车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背负式吹风机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割灌机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绿篱机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高压清洗机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打药机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电动三轮车</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ind w:firstLine="424"/>
              <w:jc w:val="both"/>
            </w:pPr>
            <w:r>
              <w:rPr>
                <w:sz w:val="21"/>
              </w:rPr>
              <w:t>（三）</w:t>
            </w:r>
            <w:r>
              <w:rPr>
                <w:sz w:val="21"/>
              </w:rPr>
              <w:t>成交供应商</w:t>
            </w:r>
            <w:r>
              <w:rPr>
                <w:sz w:val="21"/>
              </w:rPr>
              <w:t>必须保证所有车辆各类证照齐全，合法运营。采购人将在每月的评分考核时检查</w:t>
            </w:r>
            <w:r>
              <w:rPr>
                <w:sz w:val="21"/>
              </w:rPr>
              <w:t>成交供应商</w:t>
            </w:r>
            <w:r>
              <w:rPr>
                <w:sz w:val="21"/>
              </w:rPr>
              <w:t>的车辆、设备的投入数量，若发现</w:t>
            </w:r>
            <w:r>
              <w:rPr>
                <w:sz w:val="21"/>
              </w:rPr>
              <w:t>成交供应商</w:t>
            </w:r>
            <w:r>
              <w:rPr>
                <w:sz w:val="21"/>
              </w:rPr>
              <w:t>车辆、设备的投入数量不符合要求，按月度考核扣分标准处理。</w:t>
            </w:r>
          </w:p>
          <w:p>
            <w:pPr>
              <w:pStyle w:val="null3"/>
              <w:ind w:firstLine="424"/>
              <w:jc w:val="both"/>
            </w:pPr>
            <w:r>
              <w:rPr>
                <w:sz w:val="21"/>
              </w:rPr>
              <w:t>（四）</w:t>
            </w:r>
            <w:r>
              <w:rPr>
                <w:sz w:val="21"/>
              </w:rPr>
              <w:t>成交供应商</w:t>
            </w:r>
            <w:r>
              <w:rPr>
                <w:sz w:val="21"/>
              </w:rPr>
              <w:t>保证作业车辆驾驶人员具备驾驶资格，并保证其驾驶的车辆类别与其驾驶证等级相符。保证作业车辆外观完好，如在作业期间发生车辆外观受损，须及时维修，保证作业期间车辆符合上路驾驶和作业的要求。</w:t>
            </w:r>
          </w:p>
          <w:p>
            <w:pPr>
              <w:pStyle w:val="null3"/>
              <w:ind w:firstLine="426"/>
              <w:jc w:val="both"/>
            </w:pPr>
            <w:r>
              <w:rPr>
                <w:sz w:val="21"/>
                <w:b/>
              </w:rPr>
              <w:t>五、其他要求</w:t>
            </w:r>
          </w:p>
          <w:p>
            <w:pPr>
              <w:pStyle w:val="null3"/>
              <w:ind w:firstLine="424"/>
              <w:jc w:val="both"/>
            </w:pPr>
            <w:r>
              <w:rPr>
                <w:sz w:val="21"/>
              </w:rPr>
              <w:t>（一）由采购人提供水源接驳口，养护服务期内发生的一切水费等费用都包含在承包款内，由</w:t>
            </w:r>
            <w:r>
              <w:rPr>
                <w:sz w:val="21"/>
              </w:rPr>
              <w:t>成交供应商</w:t>
            </w:r>
            <w:r>
              <w:rPr>
                <w:sz w:val="21"/>
              </w:rPr>
              <w:t>每月按时向供水部门交纳。</w:t>
            </w:r>
          </w:p>
          <w:p>
            <w:pPr>
              <w:pStyle w:val="null3"/>
              <w:ind w:firstLine="424"/>
              <w:jc w:val="both"/>
            </w:pPr>
            <w:r>
              <w:rPr>
                <w:sz w:val="21"/>
              </w:rPr>
              <w:t>（二）必须负责把绿化养护产生的垃圾按照相关政策法规和规范标准进行处理</w:t>
            </w:r>
            <w:r>
              <w:rPr>
                <w:sz w:val="21"/>
              </w:rPr>
              <w:t>,费用已含服务费，不另行支付。</w:t>
            </w:r>
          </w:p>
          <w:p>
            <w:pPr>
              <w:pStyle w:val="null3"/>
              <w:ind w:firstLine="424"/>
              <w:jc w:val="both"/>
            </w:pPr>
            <w:r>
              <w:rPr>
                <w:sz w:val="21"/>
              </w:rPr>
              <w:t>（三）行道树的整型修剪，费用包含在承包款内，</w:t>
            </w:r>
            <w:r>
              <w:rPr>
                <w:sz w:val="21"/>
              </w:rPr>
              <w:t>成交供应商</w:t>
            </w:r>
            <w:r>
              <w:rPr>
                <w:sz w:val="21"/>
              </w:rPr>
              <w:t>需按采购人要求完成养护范围内的行道树整型修剪任务。对行道树进行截干，截干高度由采购人按照现场情况进行确定。采购人可以根据实际情况调整养护范围内修剪地点和数量。</w:t>
            </w:r>
          </w:p>
          <w:p>
            <w:pPr>
              <w:pStyle w:val="null3"/>
              <w:ind w:firstLine="424"/>
              <w:jc w:val="both"/>
            </w:pPr>
            <w:r>
              <w:rPr>
                <w:sz w:val="21"/>
              </w:rPr>
              <w:t>（四）由于服务费的计量拨付需经财政部门审批，实际支付时间可能滞后于合同约定的时限，</w:t>
            </w:r>
            <w:r>
              <w:rPr>
                <w:sz w:val="21"/>
              </w:rPr>
              <w:t>成交供应商</w:t>
            </w:r>
            <w:r>
              <w:rPr>
                <w:sz w:val="21"/>
              </w:rPr>
              <w:t>不能因费用拨付滞后而影响正常工作开展和服务质量。</w:t>
            </w:r>
          </w:p>
          <w:p>
            <w:pPr>
              <w:pStyle w:val="null3"/>
              <w:ind w:firstLine="424"/>
              <w:jc w:val="both"/>
            </w:pPr>
            <w:r>
              <w:rPr>
                <w:sz w:val="21"/>
              </w:rPr>
              <w:t>（五）合同管护范围内新增的小额管护工程量，在符合有关法律政策规定的前提下原则上可以由</w:t>
            </w:r>
            <w:r>
              <w:rPr>
                <w:sz w:val="21"/>
              </w:rPr>
              <w:t>成交供应商</w:t>
            </w:r>
            <w:r>
              <w:rPr>
                <w:sz w:val="21"/>
              </w:rPr>
              <w:t>按照其中标单价进行养护</w:t>
            </w:r>
            <w:r>
              <w:rPr>
                <w:sz w:val="21"/>
              </w:rPr>
              <w:t>,但因其他原因需要采购人单独安排由其他单位养护的，</w:t>
            </w:r>
            <w:r>
              <w:rPr>
                <w:sz w:val="21"/>
              </w:rPr>
              <w:t>成交供应商</w:t>
            </w:r>
            <w:r>
              <w:rPr>
                <w:sz w:val="21"/>
              </w:rPr>
              <w:t>不得反对。</w:t>
            </w:r>
          </w:p>
          <w:p>
            <w:pPr>
              <w:pStyle w:val="null3"/>
              <w:ind w:firstLine="424"/>
              <w:jc w:val="both"/>
            </w:pPr>
            <w:r>
              <w:rPr>
                <w:sz w:val="21"/>
              </w:rPr>
              <w:t>（六）按照采购人规定时间及时处理绿化设施的紧急以及应急的抢险、维护工作。</w:t>
            </w:r>
          </w:p>
          <w:p>
            <w:pPr>
              <w:pStyle w:val="null3"/>
              <w:ind w:firstLine="424"/>
              <w:jc w:val="both"/>
            </w:pPr>
            <w:r>
              <w:rPr>
                <w:sz w:val="21"/>
              </w:rPr>
              <w:t>（七）未经采购人同意，</w:t>
            </w:r>
            <w:r>
              <w:rPr>
                <w:sz w:val="21"/>
              </w:rPr>
              <w:t>成交供应商</w:t>
            </w:r>
            <w:r>
              <w:rPr>
                <w:sz w:val="21"/>
              </w:rPr>
              <w:t>不得将承包工程的全部或任何部分分包和转包给他人。</w:t>
            </w:r>
          </w:p>
          <w:p>
            <w:pPr>
              <w:pStyle w:val="null3"/>
              <w:ind w:firstLine="424"/>
              <w:jc w:val="both"/>
            </w:pPr>
            <w:r>
              <w:rPr>
                <w:sz w:val="21"/>
              </w:rPr>
              <w:t>（八）服务范围内的建构筑物、路树及所有管线要求按原样保护。</w:t>
            </w:r>
          </w:p>
          <w:p>
            <w:pPr>
              <w:pStyle w:val="null3"/>
              <w:ind w:firstLine="424"/>
              <w:jc w:val="both"/>
            </w:pPr>
            <w:r>
              <w:rPr>
                <w:sz w:val="21"/>
              </w:rPr>
              <w:t>（九）根据全市绿化垃圾分类处理专项行动要求，推进绿化废弃物源头减量和资源再利用，对绿化废弃物从产生、运输到再处置利用等各个环节进行资源再利用，本项目周边居民区环绕，对噪音控制要求很高，不一定能具备相应的场地，因此</w:t>
            </w:r>
            <w:r>
              <w:rPr>
                <w:sz w:val="21"/>
              </w:rPr>
              <w:t>成交供应商</w:t>
            </w:r>
            <w:r>
              <w:rPr>
                <w:sz w:val="21"/>
              </w:rPr>
              <w:t>需综合考虑设备及场地开展绿化垃圾的减量工作。</w:t>
            </w:r>
          </w:p>
          <w:p>
            <w:pPr>
              <w:pStyle w:val="null3"/>
              <w:ind w:firstLine="424"/>
              <w:jc w:val="both"/>
            </w:pPr>
            <w:r>
              <w:rPr>
                <w:sz w:val="21"/>
              </w:rPr>
              <w:t>（十）</w:t>
            </w:r>
            <w:r>
              <w:rPr>
                <w:sz w:val="21"/>
              </w:rPr>
              <w:t>成交供应商</w:t>
            </w:r>
            <w:r>
              <w:rPr>
                <w:sz w:val="21"/>
              </w:rPr>
              <w:t>必须按照《广州市绿化条例》（</w:t>
            </w:r>
            <w:r>
              <w:rPr>
                <w:sz w:val="21"/>
              </w:rPr>
              <w:t>2022 年修订）、《古树名木保护技术规范》DB4401/T 52-2020及相关规定做好管养辖区内的名木古树及名木古树后续资源的保护工作。</w:t>
            </w:r>
          </w:p>
          <w:p>
            <w:pPr>
              <w:pStyle w:val="null3"/>
              <w:ind w:firstLine="424"/>
              <w:jc w:val="both"/>
            </w:pPr>
            <w:r>
              <w:rPr>
                <w:sz w:val="21"/>
              </w:rPr>
              <w:t>（十一）</w:t>
            </w:r>
            <w:r>
              <w:rPr>
                <w:sz w:val="21"/>
              </w:rPr>
              <w:t>供应商</w:t>
            </w:r>
            <w:r>
              <w:rPr>
                <w:sz w:val="21"/>
              </w:rPr>
              <w:t>须具备快速服务响应能力，在接到采购人服务要求后，</w:t>
            </w:r>
            <w:r>
              <w:rPr>
                <w:sz w:val="21"/>
              </w:rPr>
              <w:t>应在</w:t>
            </w:r>
            <w:r>
              <w:rPr>
                <w:sz w:val="21"/>
              </w:rPr>
              <w:t>2小时内予以有效响应。如遇突发紧急情况，例如在台风暴雨期间或遇到涉及绿化的重大交通事故，供应商须在1小时内赶到现场。</w:t>
            </w:r>
          </w:p>
          <w:p>
            <w:pPr>
              <w:pStyle w:val="null3"/>
              <w:ind w:firstLine="424"/>
              <w:jc w:val="both"/>
            </w:pPr>
            <w:r>
              <w:rPr>
                <w:sz w:val="21"/>
              </w:rPr>
              <w:t>（</w:t>
            </w:r>
            <w:r>
              <w:rPr>
                <w:sz w:val="21"/>
              </w:rPr>
              <w:t>十二</w:t>
            </w:r>
            <w:r>
              <w:rPr>
                <w:sz w:val="21"/>
              </w:rPr>
              <w:t>）</w:t>
            </w:r>
            <w:r>
              <w:rPr>
                <w:sz w:val="21"/>
              </w:rPr>
              <w:t>供应商须对本项目服务需求有充分的理解，并结合项目实际情况提供详细的技术服务方案，</w:t>
            </w:r>
            <w:r>
              <w:rPr>
                <w:sz w:val="21"/>
              </w:rPr>
              <w:t>方案</w:t>
            </w:r>
            <w:r>
              <w:rPr>
                <w:sz w:val="21"/>
              </w:rPr>
              <w:t>内容</w:t>
            </w:r>
            <w:r>
              <w:rPr>
                <w:sz w:val="21"/>
              </w:rPr>
              <w:t>包括</w:t>
            </w:r>
            <w:r>
              <w:rPr>
                <w:sz w:val="21"/>
              </w:rPr>
              <w:t>：</w:t>
            </w:r>
            <w:r>
              <w:rPr>
                <w:sz w:val="21"/>
              </w:rPr>
              <w:t>①对项目重点难点分析（内容包括但不限于重点难点分析、相应解决措施等）；②项目总体实施方案（内容包括但不限于项目的工作目标、组织机构设置、项目实施计划、工作人员培训及管理方案等）；③绿化养护服务方案（内容包括但不限于行道树养护、乔木养护管理、灌木养护管理、花卉（时花）养护、绿篱养护管理、草地、地被养护管理等）；④质量保证措施方案（内容包括但不限于质量管理目标、质量管理制度、质量保障措施等）；⑤应急服务预案（内容包括但不限于对突发事件的应急保障措施、应急响应流程、应急人员调配方案等）</w:t>
            </w:r>
            <w:r>
              <w:rPr>
                <w:sz w:val="21"/>
              </w:rPr>
              <w:t>。</w:t>
            </w:r>
          </w:p>
          <w:p>
            <w:pPr>
              <w:pStyle w:val="null3"/>
              <w:jc w:val="both"/>
            </w:pPr>
            <w:r>
              <w:rPr>
                <w:sz w:val="21"/>
                <w:b/>
              </w:rPr>
              <w:t>六、承包方式</w:t>
            </w:r>
          </w:p>
          <w:p>
            <w:pPr>
              <w:pStyle w:val="null3"/>
              <w:ind w:firstLine="420"/>
              <w:jc w:val="both"/>
            </w:pPr>
            <w:r>
              <w:rPr>
                <w:sz w:val="21"/>
              </w:rPr>
              <w:t>（一）本项目实行包工、包料、包机械设备，包质量的方式实施总价包干。投标总价包括服务期内所需的一切费用。如果</w:t>
            </w:r>
            <w:r>
              <w:rPr>
                <w:sz w:val="21"/>
              </w:rPr>
              <w:t>响应供应商</w:t>
            </w:r>
            <w:r>
              <w:rPr>
                <w:sz w:val="21"/>
              </w:rPr>
              <w:t>在中标并签署合同后，或在管理期限内出现的任何遗漏，均由</w:t>
            </w:r>
            <w:r>
              <w:rPr>
                <w:sz w:val="21"/>
              </w:rPr>
              <w:t>成交供应商</w:t>
            </w:r>
            <w:r>
              <w:rPr>
                <w:sz w:val="21"/>
              </w:rPr>
              <w:t>负责。</w:t>
            </w:r>
            <w:r>
              <w:rPr>
                <w:sz w:val="21"/>
              </w:rPr>
              <w:t>成交供应商</w:t>
            </w:r>
            <w:r>
              <w:rPr>
                <w:sz w:val="21"/>
              </w:rPr>
              <w:t>应充分了解本项目的实际及任何其他足以影响投标报价的情况，充分考虑到投标报价的风险。</w:t>
            </w:r>
          </w:p>
          <w:p>
            <w:pPr>
              <w:pStyle w:val="null3"/>
              <w:jc w:val="both"/>
            </w:pPr>
            <w:r>
              <w:rPr>
                <w:sz w:val="21"/>
                <w:b/>
              </w:rPr>
              <w:t>七、报价说明</w:t>
            </w:r>
          </w:p>
          <w:p>
            <w:pPr>
              <w:pStyle w:val="null3"/>
              <w:ind w:firstLine="400"/>
            </w:pPr>
            <w:r>
              <w:rPr>
                <w:sz w:val="21"/>
              </w:rPr>
              <w:t>（一）本项目采用报单价及总价的形式进行报价，费用包括税金、人工、机具、农药、肥料、清洁、水费等绿化维护及管理所需的一切费用，</w:t>
            </w:r>
            <w:r>
              <w:rPr>
                <w:sz w:val="21"/>
              </w:rPr>
              <w:t>成交供应商</w:t>
            </w:r>
            <w:r>
              <w:rPr>
                <w:sz w:val="21"/>
              </w:rPr>
              <w:t>不得以任何理由再向采购人收取任何费用。</w:t>
            </w:r>
          </w:p>
          <w:p>
            <w:pPr>
              <w:pStyle w:val="null3"/>
              <w:ind w:firstLine="420"/>
              <w:jc w:val="both"/>
            </w:pPr>
            <w:r>
              <w:rPr>
                <w:sz w:val="21"/>
              </w:rPr>
              <w:t>（二）</w:t>
            </w:r>
            <w:r>
              <w:rPr>
                <w:sz w:val="21"/>
              </w:rPr>
              <w:t>响应供应商</w:t>
            </w:r>
            <w:r>
              <w:rPr>
                <w:sz w:val="21"/>
              </w:rPr>
              <w:t>的报价明显不合理或者明显低于其他</w:t>
            </w:r>
            <w:r>
              <w:rPr>
                <w:sz w:val="21"/>
              </w:rPr>
              <w:t>响应供应商</w:t>
            </w:r>
            <w:r>
              <w:rPr>
                <w:sz w:val="21"/>
              </w:rPr>
              <w:t>报价，有可能影响项目质量或不能诚信履约的，应当提供书面说明，必要时提交相关证明材料。</w:t>
            </w:r>
            <w:r>
              <w:rPr>
                <w:sz w:val="21"/>
              </w:rPr>
              <w:t>响应供应商</w:t>
            </w:r>
            <w:r>
              <w:rPr>
                <w:sz w:val="21"/>
              </w:rPr>
              <w:t>不能证明其报价合理性的，评标委员会应当将其作为无效投标处理。</w:t>
            </w:r>
          </w:p>
          <w:p>
            <w:pPr>
              <w:pStyle w:val="null3"/>
              <w:jc w:val="both"/>
            </w:pPr>
            <w:r>
              <w:rPr>
                <w:sz w:val="21"/>
                <w:b/>
              </w:rPr>
              <w:t>八、服务费结算方式</w:t>
            </w:r>
          </w:p>
          <w:p>
            <w:pPr>
              <w:pStyle w:val="null3"/>
              <w:ind w:firstLine="424"/>
              <w:jc w:val="both"/>
            </w:pPr>
            <w:r>
              <w:rPr>
                <w:sz w:val="21"/>
              </w:rPr>
              <w:t>（一）</w:t>
            </w:r>
            <w:r>
              <w:rPr>
                <w:sz w:val="21"/>
              </w:rPr>
              <w:t>成交供应商</w:t>
            </w:r>
            <w:r>
              <w:rPr>
                <w:sz w:val="21"/>
              </w:rPr>
              <w:t>在进场养护开始</w:t>
            </w:r>
            <w:r>
              <w:rPr>
                <w:sz w:val="21"/>
              </w:rPr>
              <w:t>2个月内进行工程量确认。若确认的单项工程量（是指绿地面积、硬地面积、单独乔木、单独灌木）与合同工程量清单的误差范围在±5%内，承包款不作调整。若确认的单项工程量与合同工程量清单的误差范围超过±5%，超出部分按中标单价调整承包款。工程量未确认之前按工程量清单结算，确定工程量后按照确认的工程量结算。</w:t>
            </w:r>
          </w:p>
          <w:p>
            <w:pPr>
              <w:pStyle w:val="null3"/>
              <w:ind w:firstLine="424"/>
              <w:jc w:val="both"/>
            </w:pPr>
            <w:r>
              <w:rPr>
                <w:sz w:val="21"/>
              </w:rPr>
              <w:t>（二）采购人移交养护区域的日期提前或推迟时，可根据实际工期按比例调整提前或推迟交付养护区域的承包款。</w:t>
            </w:r>
          </w:p>
          <w:p>
            <w:pPr>
              <w:pStyle w:val="null3"/>
              <w:ind w:firstLine="424"/>
              <w:jc w:val="both"/>
            </w:pPr>
            <w:r>
              <w:rPr>
                <w:sz w:val="21"/>
              </w:rPr>
              <w:t>（三）因规划、建设需要或其他原因出现养护工程量增减情况，按照采购人和</w:t>
            </w:r>
            <w:r>
              <w:rPr>
                <w:sz w:val="21"/>
              </w:rPr>
              <w:t>成交供应商</w:t>
            </w:r>
            <w:r>
              <w:rPr>
                <w:sz w:val="21"/>
              </w:rPr>
              <w:t>双方确认增减的实际养护工程量结算承包款。</w:t>
            </w:r>
          </w:p>
          <w:p>
            <w:pPr>
              <w:pStyle w:val="null3"/>
              <w:spacing w:before="30"/>
            </w:pPr>
            <w:r>
              <w:rPr>
                <w:sz w:val="21"/>
                <w:b/>
              </w:rPr>
              <w:t>九、服务质量考核</w:t>
            </w:r>
          </w:p>
          <w:p>
            <w:pPr>
              <w:pStyle w:val="null3"/>
              <w:spacing w:before="30"/>
              <w:ind w:firstLine="424"/>
            </w:pPr>
            <w:r>
              <w:rPr>
                <w:sz w:val="21"/>
              </w:rPr>
              <w:t>（一）考核办法</w:t>
            </w:r>
          </w:p>
          <w:p>
            <w:pPr>
              <w:pStyle w:val="null3"/>
              <w:ind w:firstLine="424"/>
              <w:jc w:val="both"/>
            </w:pPr>
            <w:r>
              <w:rPr>
                <w:sz w:val="21"/>
              </w:rPr>
              <w:t>1.考核主体为采购人，负责对服务区域内绿化养护的质量实施检查考评和监督管理。</w:t>
            </w:r>
          </w:p>
          <w:p>
            <w:pPr>
              <w:pStyle w:val="null3"/>
              <w:ind w:firstLine="424"/>
              <w:jc w:val="both"/>
            </w:pPr>
            <w:r>
              <w:rPr>
                <w:sz w:val="21"/>
              </w:rPr>
              <w:t>2.考核时间由</w:t>
            </w:r>
            <w:r>
              <w:rPr>
                <w:sz w:val="21"/>
              </w:rPr>
              <w:t>成交供应商</w:t>
            </w:r>
            <w:r>
              <w:rPr>
                <w:sz w:val="21"/>
              </w:rPr>
              <w:t>落实安排人员日常巡查，发现问题及时处理。采购人派出人员不定时检查，发现问题记录在案，并通知</w:t>
            </w:r>
            <w:r>
              <w:rPr>
                <w:sz w:val="21"/>
              </w:rPr>
              <w:t>成交供应商</w:t>
            </w:r>
            <w:r>
              <w:rPr>
                <w:sz w:val="21"/>
              </w:rPr>
              <w:t>限期整改，作为月度考核依据。</w:t>
            </w:r>
          </w:p>
          <w:p>
            <w:pPr>
              <w:pStyle w:val="null3"/>
              <w:ind w:firstLine="424"/>
              <w:jc w:val="both"/>
            </w:pPr>
            <w:r>
              <w:rPr>
                <w:sz w:val="21"/>
              </w:rPr>
              <w:t>3考核评分标准每月度由采</w:t>
            </w:r>
            <w:r>
              <w:rPr>
                <w:sz w:val="21"/>
              </w:rPr>
              <w:t>购人</w:t>
            </w:r>
            <w:r>
              <w:rPr>
                <w:sz w:val="21"/>
              </w:rPr>
              <w:t>不定期对</w:t>
            </w:r>
            <w:r>
              <w:rPr>
                <w:sz w:val="21"/>
              </w:rPr>
              <w:t>成交供应商</w:t>
            </w:r>
            <w:r>
              <w:rPr>
                <w:sz w:val="21"/>
              </w:rPr>
              <w:t>所管绿化的养护质量进行全面量化评分考核。评分考核结果作为支付服务费的依据。</w:t>
            </w:r>
          </w:p>
          <w:p>
            <w:pPr>
              <w:pStyle w:val="null3"/>
              <w:ind w:firstLine="424"/>
              <w:jc w:val="both"/>
            </w:pPr>
            <w:r>
              <w:rPr>
                <w:sz w:val="21"/>
              </w:rPr>
              <w:t>（二）考核标准</w:t>
            </w:r>
          </w:p>
          <w:p>
            <w:pPr>
              <w:pStyle w:val="null3"/>
              <w:ind w:firstLine="424"/>
              <w:jc w:val="both"/>
            </w:pPr>
            <w:r>
              <w:rPr>
                <w:sz w:val="21"/>
              </w:rPr>
              <w:t>1.月度考核。考核评分标准每月度由采</w:t>
            </w:r>
            <w:r>
              <w:rPr>
                <w:sz w:val="21"/>
              </w:rPr>
              <w:t>购人</w:t>
            </w:r>
            <w:r>
              <w:rPr>
                <w:sz w:val="21"/>
              </w:rPr>
              <w:t>不定期对</w:t>
            </w:r>
            <w:r>
              <w:rPr>
                <w:sz w:val="21"/>
              </w:rPr>
              <w:t>成交供应商</w:t>
            </w:r>
            <w:r>
              <w:rPr>
                <w:sz w:val="21"/>
              </w:rPr>
              <w:t>所管绿化的养护质量进行全面量化评分考核。评分考核结果与养护费支付挂钩。月度考核评分结果对养护费支付影响如下，并在每个季度支付中落实扣除部分。</w:t>
            </w:r>
          </w:p>
          <w:p>
            <w:pPr>
              <w:pStyle w:val="null3"/>
              <w:ind w:firstLine="424"/>
              <w:jc w:val="both"/>
            </w:pPr>
            <w:r>
              <w:rPr>
                <w:sz w:val="21"/>
              </w:rPr>
              <w:t>2.</w:t>
            </w:r>
            <w:r>
              <w:rPr>
                <w:sz w:val="21"/>
              </w:rPr>
              <w:t>总分为</w:t>
            </w:r>
            <w:r>
              <w:rPr>
                <w:sz w:val="21"/>
              </w:rPr>
              <w:t>100分，扣分超过15分后，每多扣1分扣除当月管护费的1%，以此类推，低于70分为不合格，扣除当月全部管护费。</w:t>
            </w:r>
            <w:r>
              <w:rPr>
                <w:sz w:val="21"/>
              </w:rPr>
              <w:t>评分标准详见《</w:t>
            </w:r>
            <w:r>
              <w:rPr>
                <w:sz w:val="21"/>
              </w:rPr>
              <w:t xml:space="preserve">   </w:t>
            </w:r>
            <w:r>
              <w:rPr>
                <w:sz w:val="21"/>
              </w:rPr>
              <w:t>年</w:t>
            </w:r>
            <w:r>
              <w:rPr>
                <w:sz w:val="21"/>
              </w:rPr>
              <w:t xml:space="preserve">  </w:t>
            </w:r>
            <w:r>
              <w:rPr>
                <w:sz w:val="21"/>
              </w:rPr>
              <w:t>月增城区中新镇绿化管护项目月检表》（详见附件</w:t>
            </w:r>
            <w:r>
              <w:rPr>
                <w:sz w:val="21"/>
              </w:rPr>
              <w:t>1）。</w:t>
            </w:r>
          </w:p>
          <w:p>
            <w:pPr>
              <w:pStyle w:val="null3"/>
              <w:ind w:firstLine="424"/>
              <w:jc w:val="both"/>
            </w:pPr>
            <w:r>
              <w:rPr>
                <w:sz w:val="21"/>
              </w:rPr>
              <w:t>3.</w:t>
            </w:r>
            <w:r>
              <w:rPr>
                <w:sz w:val="21"/>
              </w:rPr>
              <w:t>该季度月度考核平均分小于</w:t>
            </w:r>
            <w:r>
              <w:rPr>
                <w:sz w:val="21"/>
              </w:rPr>
              <w:t>70分，或情节特别严重的，终止合同。采购人有权取消其养护资格并解除合同，收回养护任务，另选其他单位承接养护。</w:t>
            </w:r>
          </w:p>
          <w:p>
            <w:pPr>
              <w:pStyle w:val="null3"/>
              <w:ind w:firstLine="424"/>
              <w:jc w:val="both"/>
            </w:pPr>
            <w:r>
              <w:rPr>
                <w:sz w:val="21"/>
              </w:rPr>
              <w:t>4.因不可抗力造成的损失除外。</w:t>
            </w:r>
          </w:p>
          <w:p>
            <w:pPr>
              <w:pStyle w:val="null3"/>
              <w:jc w:val="center"/>
            </w:pPr>
            <w:r>
              <w:rPr>
                <w:sz w:val="21"/>
                <w:b/>
              </w:rPr>
              <w:t>附件</w:t>
            </w:r>
            <w:r>
              <w:rPr>
                <w:sz w:val="21"/>
                <w:b/>
              </w:rPr>
              <w:t>1：《  年  月增城区中新镇绿化管护项目月检表》</w:t>
            </w:r>
          </w:p>
          <w:p>
            <w:pPr>
              <w:pStyle w:val="null3"/>
              <w:spacing w:before="90"/>
              <w:ind w:firstLine="1"/>
              <w:jc w:val="both"/>
            </w:pPr>
            <w:r>
              <w:rPr>
                <w:sz w:val="21"/>
              </w:rPr>
              <w:t>受检标段：</w:t>
            </w:r>
          </w:p>
          <w:p>
            <w:pPr>
              <w:pStyle w:val="null3"/>
              <w:spacing w:before="120"/>
              <w:ind w:firstLine="1"/>
              <w:jc w:val="both"/>
            </w:pPr>
            <w:r>
              <w:rPr>
                <w:sz w:val="21"/>
              </w:rPr>
              <w:t>承包单位：</w:t>
            </w:r>
          </w:p>
          <w:tbl>
            <w:tblPr>
              <w:tblInd w:type="dxa" w:w="210"/>
              <w:tblBorders>
                <w:top w:val="none" w:color="000000" w:sz="4"/>
                <w:left w:val="none" w:color="000000" w:sz="4"/>
                <w:bottom w:val="none" w:color="000000" w:sz="4"/>
                <w:right w:val="none" w:color="000000" w:sz="4"/>
                <w:insideH w:val="none"/>
                <w:insideV w:val="none"/>
              </w:tblBorders>
            </w:tblPr>
            <w:tblGrid>
              <w:gridCol w:w="580"/>
              <w:gridCol w:w="481"/>
              <w:gridCol w:w="2191"/>
              <w:gridCol w:w="1088"/>
              <w:gridCol w:w="650"/>
              <w:gridCol w:w="608"/>
            </w:tblGrid>
            <w:tr>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检查项目</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19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检查内容</w:t>
                  </w:r>
                </w:p>
              </w:tc>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1.内部管理</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1.不领取或逾期领取业务文件（包括整改通知书、任务单等）。整改通知书须由项目负责人签收或盖项目公章，不签收按不领取计。</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2.检查提出须整改的项目，限定日期内未完成的。</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每项未完成扣</w:t>
                  </w:r>
                  <w:r>
                    <w:rPr>
                      <w:sz w:val="21"/>
                    </w:rPr>
                    <w:t>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3.项目现场负责人不在岗且未向甲方办理请假手续。</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w:t>
                  </w:r>
                  <w:r>
                    <w:rPr>
                      <w:sz w:val="21"/>
                    </w:rPr>
                    <w:t>1 次扣 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4.无按要求设置项目部固定办公地点和车辆、设备集中停放地。</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一经发现当月检查评分扣</w:t>
                  </w:r>
                  <w:r>
                    <w:rPr>
                      <w:sz w:val="21"/>
                    </w:rPr>
                    <w:t>10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5.月检前提交当月的养护台帐记录及下月份工作计划给甲方。</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无提交扣</w:t>
                  </w:r>
                  <w:r>
                    <w:rPr>
                      <w:sz w:val="21"/>
                    </w:rPr>
                    <w:t>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6.投入使用的设备、车辆数量不足，未达到《投入本项目主要设备数量最低要求表》要求。</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每发现缺</w:t>
                  </w:r>
                  <w:r>
                    <w:rPr>
                      <w:sz w:val="21"/>
                    </w:rPr>
                    <w:t>1 台扣 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7.投入的人员数量不足，未达到《投入本项目主要人员最低要求表》要求。</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每发现缺</w:t>
                  </w:r>
                  <w:r>
                    <w:rPr>
                      <w:sz w:val="21"/>
                    </w:rPr>
                    <w:t>1 人扣 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8.施肥必须符合要求。</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不符合要求扣</w:t>
                  </w:r>
                  <w:r>
                    <w:rPr>
                      <w:sz w:val="21"/>
                    </w:rPr>
                    <w:t>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9.增城区城市综合管理监督指挥系统、广州数字绿化平台、广州12345政府服务热线、媒体报道等案件及创文创卫通报，责任属于乙方的。</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每宗扣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2.乔木（行道树及其它树木）</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1.已有种植树穴不得缺株。</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2.枯死树木及时更换回原种植的树种；要求规格与原树种相近，以保持优良的景观效果。</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3.树木生长健壮，树冠整齐，不偏干，主侧枝分枝均匀，数量适宜，叶色正常，通风透光，无枯枝死杈。</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4.修剪及时，切口平滑整齐，无树皮破损，无折损枝、病虫枝、过密枝。10cm以上切口需用保护液涂抹； 主干2.5米以下无萌芽条；道路中线垂直上方保留1.0m-1.5m的透光通道。</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5.树穴土壤疏松透气，无板结，无杂草，无垃圾；树穴满足树木生长需求， 无缺肥现象。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6.树干上无钉拴、刻画、张贴等现象。</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7. 枝叶离建筑物应保留 1.0m-1.5m距离； 枝叶妨碍交通、遮挡交通标牌、 路灯、视频监控、交通灯和高压线等。</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8.病虫害防治及时，无食叶性害虫、刺吸性害虫、蛀干性害虫危害迹象。 叶片上无虫害、虫网。被虫咬的叶片每株不得超过1%。</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不合要求每株扣</w:t>
                  </w:r>
                  <w:r>
                    <w:rPr>
                      <w:sz w:val="21"/>
                    </w:rPr>
                    <w:t>0.1分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3.灌木、绿篱、色块</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1.无黄土裸露，空缺面积不超过1 ㎡。</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2.生长茂盛，枝条茂密，无枯死株， 枯萎植物及时补植。</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3.开花植物品种，必须采取有效技术措施，确保在开花季节正常开花，因技术措施不当，造成无开花的。</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4.修剪及时，修剪高度符合要求；无 杂草、杂株，无垃圾及堆料堆物。</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5.植物水肥充足，无明显缺水缺肥现象。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6.病虫害防治及时，没有明显病虫害。</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4.草地</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1.草坪黄土裸露。</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每平方米扣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2.草坪生长季节不枯黄，草根不裸露；杂草率≦8%；覆盖率达 90%以上。</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不合要求每平方米扣</w:t>
                  </w:r>
                  <w:r>
                    <w:rPr>
                      <w:sz w:val="21"/>
                    </w:rPr>
                    <w:t>0.01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3.草坪上的石子、瓦砾、树枝、草屑、垃圾杂物等及时清理。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不合要求每处扣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4.草坪内的树坛、花坛边缘及沿道路边缘，应及时切草边，保持线条清晰。</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5.草坪上地表不平整、凸凹、积水。</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6.未及时修剪或修剪不合格。</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7.草地生长不良，枯黄，缺水，缺肥。</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每平方米扣</w:t>
                  </w:r>
                  <w:r>
                    <w:rPr>
                      <w:sz w:val="21"/>
                    </w:rPr>
                    <w:t>0.1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8.病虫害防治及时，没有明显病虫害。无红火蚁等害虫危害。</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0.2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5.花卉（时花） 、花坛及摆花</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1.无黄土裸露，无枯枝残花，无缺株、倒伏。</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不合要求每株或平方扣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2.花卉生长旺盛，植株健壮，花型正，花色艳，株行距适宜。</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不合要求每平方扣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3.花径花卉层次分明，高矮有序。</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不合要求每平方扣</w:t>
                  </w:r>
                  <w:r>
                    <w:rPr>
                      <w:sz w:val="21"/>
                    </w:rPr>
                    <w:t>0.2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4.花坛图案清晰，色彩鲜艳，花朵繁茂，花期一致。</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不合要求每平方扣</w:t>
                  </w:r>
                  <w:r>
                    <w:rPr>
                      <w:sz w:val="21"/>
                    </w:rPr>
                    <w:t>0.2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5.花坛内存在杂草。</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不合要求每平方扣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6.绿化附属设施与保洁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1.喷灌设施、花基、花架、护拦和绿 化隔离网等设施完好无损，无人为弄 脏或呈现残旧现象，无残缺损坏现象、铁或钢质设施出现生锈现象。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2.修剪下来的树枝、树叶、草屑等必须日产日清，未按要求及时清理的。</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0.2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3.管理地段内的道路附属绿带，林带、花坛等绿地和喷灌设施、花基、花架、护拦和绿化隔离网等附属园林绿化设施以及附属园路等范围：①有明显垃圾（烟头、纸屑、杂物等）、 痰迹（或口香糖等）、乱张贴、乱涂写的；                 ②有余泥、砖石、瓦渣等杂物乱堆放的（以实际堆数记录）；</w:t>
                  </w:r>
                  <w:r>
                    <w:br/>
                  </w:r>
                  <w:r>
                    <w:rPr>
                      <w:sz w:val="21"/>
                    </w:rPr>
                    <w:t>③存在垃圾落地堆积、卫生死角或垃圾未入固定垃圾池（垃圾桶）的。垃圾收集点卫生状况差，在感观上（视 觉、嗅觉）明显影响周边环境的，以卫生死角计；</w:t>
                  </w:r>
                  <w:r>
                    <w:br/>
                  </w:r>
                  <w:r>
                    <w:rPr>
                      <w:sz w:val="21"/>
                    </w:rPr>
                    <w:t>④生产工具乱堆放。</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每处扣</w:t>
                  </w:r>
                  <w:r>
                    <w:rPr>
                      <w:sz w:val="21"/>
                    </w:rPr>
                    <w:t>0.5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7.应急处理</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7分</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1.必须建立相应的防御紧急预案，成立应急抢险队伍，并采取对应的防御 措施。（如应根据实际情况对浅根性、 树冠庞大、枝叶过密的乔木，分别采 取疏枝、立柱、绑扎、扶正等防御措 施；风暴过后，应及时拆除影响交通 或者有碍景观的支撑物等。）</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不合要求扣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2.在台风暴雨期间，养护单位必须安 排专人持续巡查，发现倾斜倒伏树木及时扶正修理支撑，倒伏树木适当修 剪重新种植。主干道路、参观路线暴风雨造成的倾斜、倒伏树木必须在接 到我方通知（包括口头、电话）</w:t>
                  </w:r>
                  <w:r>
                    <w:rPr>
                      <w:sz w:val="21"/>
                    </w:rPr>
                    <w:t>60</w:t>
                  </w:r>
                  <w:r>
                    <w:rPr>
                      <w:sz w:val="21"/>
                    </w:rPr>
                    <w:t>分钟内赶到现场进行处理。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每宗扣</w:t>
                  </w:r>
                  <w:r>
                    <w:rPr>
                      <w:sz w:val="21"/>
                    </w:rPr>
                    <w:t>2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3.遇到涉及绿化的重大交通事故，养护单位必须在 </w:t>
                  </w:r>
                  <w:r>
                    <w:rPr>
                      <w:sz w:val="21"/>
                    </w:rPr>
                    <w:t>60</w:t>
                  </w:r>
                  <w:r>
                    <w:rPr>
                      <w:sz w:val="21"/>
                    </w:rPr>
                    <w:t xml:space="preserve"> </w:t>
                  </w:r>
                  <w:r>
                    <w:rPr>
                      <w:sz w:val="21"/>
                    </w:rPr>
                    <w:t>分钟内赶到现场，</w:t>
                  </w:r>
                  <w:r>
                    <w:rPr>
                      <w:sz w:val="21"/>
                    </w:rPr>
                    <w:t>协助疏导交通、拍照取证，不报告、不处理，经业主发现核实。</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每宗扣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4、对养护范围内一般非养护原因造成的绿化及其设施的损坏，养护单位必须及时报告，不报告不处理，经业主发现查实。</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未及时进行处理的，每次扣</w:t>
                  </w:r>
                  <w:r>
                    <w:rPr>
                      <w:sz w:val="21"/>
                    </w:rPr>
                    <w:t>1 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0"/>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扣完本检查项目分值为止</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w:t>
            </w:r>
            <w:r>
              <w:rPr>
                <w:sz w:val="21"/>
              </w:rPr>
              <w:t>①月检包括记录检查和现场检查两个部分。</w:t>
            </w:r>
          </w:p>
          <w:p>
            <w:pPr>
              <w:pStyle w:val="null3"/>
              <w:ind w:firstLine="1"/>
              <w:jc w:val="both"/>
            </w:pPr>
            <w:r>
              <w:rPr>
                <w:sz w:val="21"/>
              </w:rPr>
              <w:t>采购人（签章）：</w:t>
            </w:r>
            <w:r>
              <w:rPr>
                <w:sz w:val="21"/>
              </w:rPr>
              <w:t xml:space="preserve">                   </w:t>
            </w:r>
            <w:r>
              <w:rPr>
                <w:sz w:val="21"/>
              </w:rPr>
              <w:t>成交供应商</w:t>
            </w:r>
            <w:r>
              <w:rPr>
                <w:sz w:val="21"/>
              </w:rPr>
              <w:t>（签章）：</w:t>
            </w:r>
          </w:p>
          <w:p>
            <w:pPr>
              <w:pStyle w:val="null3"/>
            </w:pPr>
            <w:r>
              <w:rPr>
                <w:sz w:val="21"/>
              </w:rPr>
              <w:t>日期：</w:t>
            </w:r>
            <w:r>
              <w:rPr>
                <w:sz w:val="21"/>
              </w:rPr>
              <w:t xml:space="preserve">                                   </w:t>
            </w:r>
            <w:r>
              <w:rPr>
                <w:sz w:val="21"/>
              </w:rPr>
              <w:t>日期：</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1.采购代理机构：本项目是指素行(广州)技术咨询有限公司，负责整个采购活动的组织，依法负责编制和发布磋商文件，对磋商文件拥有最终的解释权，不以任何身份出任磋商小组成员。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广州市增城区中新镇人民政府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供应商应承担所有与编写和提交响应文件有关的费用。2.采购人委托成交供应商支付代理服务费，其报价中须包含代理服务费。由成交供应商支付代理服务费后，采购人、成交供应商方可下载打印电子《成交通知书》。3.以成交通知书中确定的成交金额作为收费的计算依据，按差额定率累进法计算收取（成交金额的各部分费率如下：100万元以下部分按1.5%计，100~500万的部分按0.8%计，500~1000万元的部分按0.45%计，1000~5000万元的部分按0.25%计），具体以签订的《委托代理协议》为准。</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素行（广州）技术咨询有限公司网(https://sxgzjszx.com/)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素行（广州）技术咨询有限公司网(https://sxgzjszx.com/)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020-82653148</w:t>
      </w:r>
    </w:p>
    <w:p>
      <w:pPr>
        <w:pStyle w:val="null3"/>
        <w:ind w:firstLine="480"/>
      </w:pPr>
      <w:r>
        <w:rPr/>
        <w:t>传真：</w:t>
      </w:r>
      <w:r>
        <w:rPr/>
        <w:t>/</w:t>
      </w:r>
    </w:p>
    <w:p>
      <w:pPr>
        <w:pStyle w:val="null3"/>
        <w:ind w:firstLine="480"/>
      </w:pPr>
      <w:r>
        <w:rPr/>
        <w:t>邮箱：</w:t>
      </w:r>
      <w:r>
        <w:rPr/>
        <w:t>gdxt2024@163.com</w:t>
      </w:r>
    </w:p>
    <w:p>
      <w:pPr>
        <w:pStyle w:val="null3"/>
        <w:ind w:firstLine="480"/>
      </w:pPr>
      <w:r>
        <w:rPr/>
        <w:t>地址：</w:t>
      </w:r>
      <w:r>
        <w:rPr/>
        <w:t>广州市增城区荔城街观翠路21号1幢702号</w:t>
      </w:r>
    </w:p>
    <w:p>
      <w:pPr>
        <w:pStyle w:val="null3"/>
        <w:ind w:firstLine="480"/>
      </w:pPr>
      <w:r>
        <w:rPr/>
        <w:t>邮编：</w:t>
      </w:r>
      <w:r>
        <w:rPr/>
        <w:t>511300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采购包1(增城区中新镇绿化管护项目)：综合评分法,是指响应文件满足磋商文件全部实质性要求，且按照评审因素的量化指标评审得分最高的投标人为成交候选人的评标方法。（最低报价不是成交的唯一依据。）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素行(广州)技术咨询有限公司</w:t>
      </w:r>
      <w:r>
        <w:rPr/>
        <w:t>统一对外发布。</w:t>
      </w:r>
    </w:p>
    <w:p>
      <w:pPr>
        <w:pStyle w:val="null3"/>
        <w:ind w:firstLine="480"/>
      </w:pPr>
      <w:r>
        <w:rPr/>
        <w:t>（2）对</w:t>
      </w:r>
      <w:r>
        <w:rPr/>
        <w:t>素行(广州)技术咨询有限公司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采购包1（增城区中新镇绿化管护项目）：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采购包1（增城区中新镇绿化管护项目）：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供应商资格声明函》（格式详见磋商公告附件）及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供应商必须符合法律、行政法规规定的其他条件：提供《供应商资格声明函》（格式详见磋商公告附件）。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提供服务的承接方应为中小微企业、监狱企业或残疾人福利性单位【依据《中小企业声明函》或由省级以上监狱管理局、戒毒管理局(含新疆生产建设兵团)出具的承接方属于监狱企业的证明文件或承接方的 《残疾人福利性单位声明函》】。</w:t>
            </w:r>
          </w:p>
        </w:tc>
      </w:tr>
    </w:tbl>
    <w:p>
      <w:pPr>
        <w:pStyle w:val="null3"/>
        <w:ind w:firstLine="480"/>
      </w:pPr>
      <w:r>
        <w:rPr/>
        <w:t>表二符合性审查表：</w:t>
      </w:r>
    </w:p>
    <w:p>
      <w:pPr>
        <w:pStyle w:val="null3"/>
      </w:pPr>
      <w:r>
        <w:rPr/>
        <w:t>采购包1（增城区中新镇绿化管护项目）：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从提交投标文件的截止之日起90日历天。</w:t>
            </w:r>
          </w:p>
        </w:tc>
      </w:tr>
      <w:tr>
        <w:tc>
          <w:tcPr>
            <w:tcW w:type="dxa" w:w="890"/>
          </w:tcPr>
          <w:p>
            <w:pPr>
              <w:pStyle w:val="null3"/>
            </w:pPr>
            <w:r>
              <w:rPr/>
              <w:t>2</w:t>
            </w:r>
          </w:p>
        </w:tc>
        <w:tc>
          <w:tcPr>
            <w:tcW w:type="dxa" w:w="3178"/>
          </w:tcPr>
          <w:p>
            <w:pPr>
              <w:pStyle w:val="null3"/>
            </w:pPr>
            <w:r>
              <w:rPr/>
              <w:t>磋商报价</w:t>
            </w:r>
          </w:p>
        </w:tc>
        <w:tc>
          <w:tcPr>
            <w:tcW w:type="dxa" w:w="4238"/>
          </w:tcPr>
          <w:p>
            <w:pPr>
              <w:pStyle w:val="null3"/>
            </w:pPr>
            <w:r>
              <w:rPr/>
              <w:t>报价确定且不高于预算金额。</w:t>
            </w:r>
          </w:p>
        </w:tc>
      </w:tr>
      <w:tr>
        <w:tc>
          <w:tcPr>
            <w:tcW w:type="dxa" w:w="890"/>
          </w:tcPr>
          <w:p>
            <w:pPr>
              <w:pStyle w:val="null3"/>
            </w:pPr>
            <w:r>
              <w:rPr/>
              <w:t>3</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4</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1）法定代表人或单位负责人为同一个人或者存在直接控股、管理关系的不同供应商，同时参加本项目或同一采购包投标的。（2）投标人（供应商）为本项目提供整体设计、规范编制或者项目管理、监理、检测等服务的。（3）评标期间，投标人没有按评标委员会的要求提交法定代表人或其委托代理人签字的澄清、说明、补正或改变了投标文件的实质性内容的。（4）投标文件提供虚假材料的。（5）投标人以他人的名义投标、串通投标、以行贿手段谋取中标或者以其他弄虚作假方式投标的。（6）投标人对采购人、代理机构、评标委员会及其工作人员施加影响，有碍招标公平、公正的。（7）投标文件含有采购人不能接受的附加条件的。（8）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采购包1(增城区中新镇绿化管护项目):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(8.0分)</w:t>
            </w:r>
          </w:p>
        </w:tc>
        <w:tc>
          <w:tcPr>
            <w:tcW w:type="dxa" w:w="5076"/>
          </w:tcPr>
          <w:p>
            <w:pPr>
              <w:pStyle w:val="null3"/>
              <w:jc w:val="left"/>
            </w:pPr>
            <w:r>
              <w:rPr/>
              <w:t>1.根据响应供应商为本项目提供的项目重点难点分析并提出相应解决措施进行评审：方案内容包括但不限于①重点难点分析、②相应解决措施，每包含一项内容得0.5分，最高得1分。未提供不得分。 2.在满足第1项的基础上对响应供应商的方案进行详细评审： （1）对服务内容重点、难点把握准确，解决措施可行性高，方案优于采购需求的，得7分； （2）对服务内容重点、难点把握较准确，解决措施可行性较高，方案满足采购需求的，得5分； （3）对服务内容重点、难点把握基本准确，解决措施基本可行，基本满足采购需求的，得3分 （4）对服务内容重点、难点把握准确性一般，解决措施可行性一般，部分满足采购需求的，得1分； （5）未提供对应方案或方案不满足采购需求的，不得分。</w:t>
            </w:r>
          </w:p>
        </w:tc>
      </w:tr>
      <w:tr>
        <w:tc>
          <w:tcPr>
            <w:tcW w:type="dxa" w:w="922"/>
            <w:gridSpan w:val="2"/>
            <w:vMerge/>
          </w:tcPr>
          <w:p/>
        </w:tc>
        <w:tc>
          <w:tcPr>
            <w:tcW w:type="dxa" w:w="2307"/>
          </w:tcPr>
          <w:p>
            <w:pPr>
              <w:pStyle w:val="null3"/>
              <w:jc w:val="left"/>
            </w:pPr>
            <w:r>
              <w:rPr/>
              <w:t>项目总体实施方案 (12.0分)</w:t>
            </w:r>
          </w:p>
        </w:tc>
        <w:tc>
          <w:tcPr>
            <w:tcW w:type="dxa" w:w="5076"/>
          </w:tcPr>
          <w:p>
            <w:pPr>
              <w:pStyle w:val="null3"/>
              <w:jc w:val="left"/>
            </w:pPr>
            <w:r>
              <w:rPr/>
              <w:t>1.根据响应供应商为本项目提供的项目总体实施方案进行评审：方案内容包括但不限于①项目的工作目标、②组织机构设置、③项目实施计划、④工作人员培训及管理方案，每包含一项内容得0.5分，最高得2分。未提供不得分。 2.在满足第1项的基础上对响应供应商的方案进行详细评审： （1）项目工作目标分析到位、清晰明确，组织机构设置能保障项目高效运作，项目实施计划时间节点合理，人员培训内容全面、管理措施具体有效，方案优于采购需求的，得10分； （2）项目工作目标明确、组织机构设置能保障项目有效运作，项目实施计划时间节点合理，人员培训内容全面、管理措施具体，满足采购需求的，得7分； （3）项目工作目标基本明确、组织机构设置基本能保障项目有效运作，项目实施计划时间节点基本合理，人员培训内容基本全面、管理措施具体，基本满足采购需求的，得4分； （4）项目工作目标不够明确、组织机构设置能保障项目运作，项目实施计划时间节点不够合理，人员培训内容不够全面、管理措施有效性一般，部分满足采购需求的，得1分； （5）未提供对应方案或方案不满足采购需求的，不得分。</w:t>
            </w:r>
          </w:p>
        </w:tc>
      </w:tr>
      <w:tr>
        <w:tc>
          <w:tcPr>
            <w:tcW w:type="dxa" w:w="922"/>
            <w:gridSpan w:val="2"/>
            <w:vMerge/>
          </w:tcPr>
          <w:p/>
        </w:tc>
        <w:tc>
          <w:tcPr>
            <w:tcW w:type="dxa" w:w="2307"/>
          </w:tcPr>
          <w:p>
            <w:pPr>
              <w:pStyle w:val="null3"/>
              <w:jc w:val="left"/>
            </w:pPr>
            <w:r>
              <w:rPr/>
              <w:t>绿化养护服务方案 (12.0分)</w:t>
            </w:r>
          </w:p>
        </w:tc>
        <w:tc>
          <w:tcPr>
            <w:tcW w:type="dxa" w:w="5076"/>
          </w:tcPr>
          <w:p>
            <w:pPr>
              <w:pStyle w:val="null3"/>
              <w:jc w:val="left"/>
            </w:pPr>
            <w:r>
              <w:rPr/>
              <w:t>1.根据响应供应商为本项目提供的绿化养护服务方案进行评审：方案内容包括但不限于①行道树养护、②乔木养护管理、③灌木养护管理、④花卉（时花）养护、⑤绿篱养护管理、⑥草地、地被养护管理，每包含一项内容得0.5分，最高得3分。未提供不得分。 2.在满足第1项的基础上对响应供应商的方案进行详细评审： （1）行道树、乔木、灌木、花卉、绿篱、草地及地被养护方案内容全面、技术措施科学合理、养护标准符合采购要求，能够有效保障绿化景观效果，方案优于采购需求的，得9分； （2）行道树、乔木、灌木、花卉、绿篱、草地及地被养护方案内容较全面、技术措施合理、养护标准较符合采购要求，能保障绿化景观效果，满足采购需求的，得6分； （3）行道树、乔木、灌木、花卉、绿篱、草地及地被养护方案内容基本全面、技术措施基本合理、养护标准基本符合采购要求，基本能较有效地保障绿化景观效果，基本满足采购需求的，得3分； （4）行道树、乔木、灌木、花卉、绿篱、草地及地被养护方案内容不够全面、技术措施不够合理、养护标准符合采购要求程度一般，部分满足采购需求的，得1分； （5）未提供对应方案或方案不满足采购需求的，不得分。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1.根据响应供应商为本项目提供的质量保证措施方案进行评审：方案内容包括但不限于①质量管理目标、②质量管理制度、③质量保障措施，每包含一项内容得0.5分，最高得1.5分。未提供不得分。 2.在满足第1项的基础上对响应供应商的方案进行详细评审： （1）质量管理目标清晰明确，质量管理制度科学合理，质量保障措施具体有效、可行性高，方案优于采购需求的，得8.5分； （2）质量管理目标明确，质量管理制度合理，质量保障措施可行，满足采购需求的，得5分； （3）质量管理目标基本明确，质量管理制度基本合理，质量保障措施基本可行性，基本满足采购需求的，得3分； （4）质量管理目标不够明确，质量管理制度不够合理，质量保障措施可行性一般，部分满足采购需求的，得1分； （5）未提供对应方案或方案不满足采购需求的，不得分。</w:t>
            </w:r>
          </w:p>
        </w:tc>
      </w:tr>
      <w:tr>
        <w:tc>
          <w:tcPr>
            <w:tcW w:type="dxa" w:w="922"/>
            <w:gridSpan w:val="2"/>
            <w:vMerge/>
          </w:tcPr>
          <w:p/>
        </w:tc>
        <w:tc>
          <w:tcPr>
            <w:tcW w:type="dxa" w:w="2307"/>
          </w:tcPr>
          <w:p>
            <w:pPr>
              <w:pStyle w:val="null3"/>
              <w:jc w:val="left"/>
            </w:pPr>
            <w:r>
              <w:rPr/>
              <w:t>应急服务预案 (8.0分)</w:t>
            </w:r>
          </w:p>
        </w:tc>
        <w:tc>
          <w:tcPr>
            <w:tcW w:type="dxa" w:w="5076"/>
          </w:tcPr>
          <w:p>
            <w:pPr>
              <w:pStyle w:val="null3"/>
              <w:jc w:val="left"/>
            </w:pPr>
            <w:r>
              <w:rPr/>
              <w:t>1.根据响应供应商为本项目提供的应急服务预案进行评审：方案内容包括但不限于①对突发事件的应急保障措施、②应急响应流程、③应急人员调配方案，每包含一项内容得0.5分，最高得1.5分。未提供不得分。 2.在满足第1项的基础上对响应供应商的方案进行详细评审： （1）应急保障措施全面具体、可行性高，应急响应流程清晰，应急人员调配方案科学合理，方案优于采购需求的，得6.5分； （2）应急保障措施较全面、可行性较高，应急响应流程较清晰，应急人员调配方案较合理，满足采购需求的，得5分； （3）应急保障措施全面、基本可行，应急响应流程基本清晰，应急人员调配方案基本合理，基本满足采购需求的，得3分； （4）应急保障措施不够全面、可行性一般，应急响应流程不够清晰，应急人员调配方案不够合理，部分满足采购需求的，得1分； （5）未提供对应方案或方案不满足采购需求的，不得分。</w:t>
            </w:r>
          </w:p>
        </w:tc>
      </w:tr>
      <w:tr>
        <w:tc>
          <w:tcPr>
            <w:tcW w:type="dxa" w:w="922"/>
            <w:gridSpan w:val="2"/>
            <w:vMerge/>
          </w:tcPr>
          <w:p/>
        </w:tc>
        <w:tc>
          <w:tcPr>
            <w:tcW w:type="dxa" w:w="2307"/>
          </w:tcPr>
          <w:p>
            <w:pPr>
              <w:pStyle w:val="null3"/>
              <w:jc w:val="left"/>
            </w:pPr>
            <w:r>
              <w:rPr/>
              <w:t>机械设备配置情况 (5.0分)</w:t>
            </w:r>
          </w:p>
        </w:tc>
        <w:tc>
          <w:tcPr>
            <w:tcW w:type="dxa" w:w="5076"/>
          </w:tcPr>
          <w:p>
            <w:pPr>
              <w:pStyle w:val="null3"/>
              <w:jc w:val="left"/>
            </w:pPr>
            <w:r>
              <w:rPr/>
              <w:t>投标人拟投入车辆设备：运输车2辆、洒水车1辆、高空作业车1辆、挖树车1辆、背负式吹风机2台、割灌机2台、绿篱机2台、高压清洗机1台、打药机2台、电动三轮车3辆。每满足上述一项设备种类及数量要求的得0.5分，最高得5分。 注：①车辆自有的需提供车辆行驶证及购置发票的复印件，其他机械设备自有的需提供购置发票复印件；②车辆租赁的需提供车辆行驶证及租赁合同复印件，其他机械设备租赁的需提供租赁合同复印件。（租赁期限必须涵盖本项目服务期）；③购置发票（或行驶证）与供应商名称或出租方名称不一致的不得分。无或未按要求提供证明材料的或提供资料不齐全的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投标人自2023年1月1日（以合同签订时间为准）至今承接过的同类项目业绩，每提供一项得1.5分，最高得6分，无或其他不得分。 备注：①同类项目业绩包括园林绿化类或绿化养护类或森林质量优化类等项目业绩；②须提供合同关键页（含首尾页、服务内容页、盖章页、签订日期页）的复印件并加盖投标人公章；③无或未按要求提供证明材料的或提供资料不齐全的或无法认定的不得分。</w:t>
            </w:r>
          </w:p>
        </w:tc>
      </w:tr>
      <w:tr>
        <w:tc>
          <w:tcPr>
            <w:tcW w:type="dxa" w:w="922"/>
            <w:gridSpan w:val="2"/>
            <w:vMerge/>
          </w:tcPr>
          <w:p/>
        </w:tc>
        <w:tc>
          <w:tcPr>
            <w:tcW w:type="dxa" w:w="2307"/>
          </w:tcPr>
          <w:p>
            <w:pPr>
              <w:pStyle w:val="null3"/>
              <w:jc w:val="left"/>
            </w:pPr>
            <w:r>
              <w:rPr/>
              <w:t>项目负责人资历情况 (6.0分)</w:t>
            </w:r>
          </w:p>
        </w:tc>
        <w:tc>
          <w:tcPr>
            <w:tcW w:type="dxa" w:w="5076"/>
          </w:tcPr>
          <w:p>
            <w:pPr>
              <w:pStyle w:val="null3"/>
              <w:jc w:val="left"/>
            </w:pPr>
            <w:r>
              <w:rPr/>
              <w:t>项目负责人资历情况（限1人）： 1.具有园林绿化类相关专业工程师或以上职称的，得4分； 2.具有本科或以上学历的，得2分； 1、2项合计最高得6分，无或其他不得分。 注：①须提供项目负责人上述对应评审项的证明材料及其在投标人服务的外部证明材料复印件（如在本项目投标截止日前6个月以内任意1个月的社保证明或单位代缴个人所得税税单复印件并加盖投标人公章）；②无或未按要求提供证明材料的或提供资料不齐全的或无法认定的不得分。</w:t>
            </w:r>
          </w:p>
        </w:tc>
      </w:tr>
      <w:tr>
        <w:tc>
          <w:tcPr>
            <w:tcW w:type="dxa" w:w="922"/>
            <w:gridSpan w:val="2"/>
            <w:vMerge/>
          </w:tcPr>
          <w:p/>
        </w:tc>
        <w:tc>
          <w:tcPr>
            <w:tcW w:type="dxa" w:w="2307"/>
          </w:tcPr>
          <w:p>
            <w:pPr>
              <w:pStyle w:val="null3"/>
              <w:jc w:val="left"/>
            </w:pPr>
            <w:r>
              <w:rPr/>
              <w:t>项目团队成员资历情况 (15.0分)</w:t>
            </w:r>
          </w:p>
        </w:tc>
        <w:tc>
          <w:tcPr>
            <w:tcW w:type="dxa" w:w="5076"/>
          </w:tcPr>
          <w:p>
            <w:pPr>
              <w:pStyle w:val="null3"/>
              <w:jc w:val="left"/>
            </w:pPr>
            <w:r>
              <w:rPr/>
              <w:t>项目团队成员资历情况（项目负责人及技术负责人除外）： 1.具有园林绿化类相关专业工程师或以上职称，每个得4分，最多得8分； 2.具有本科或以上学历，每个得2分，最多得4分； 3.配备专职安全员，每个得3分，最多得3分。 1、2、3项合计最高得15分。无或其他不得分。 注：①须提供上述人员职称证、学历证明材料、专职安全员证书、身份证及其在投标人服务的外部证明材料复印件（如在本项目投标截止日前6个月以内任意1个月的社保证明或单位代缴个人所得税税单复印件并加盖投标人公章）；②无或未按要求提供证明材料的或提供资料不齐全的或无法认定的不得分。</w:t>
            </w:r>
          </w:p>
        </w:tc>
      </w:tr>
      <w:tr>
        <w:tc>
          <w:tcPr>
            <w:tcW w:type="dxa" w:w="922"/>
            <w:gridSpan w:val="2"/>
            <w:vMerge/>
          </w:tcPr>
          <w:p/>
        </w:tc>
        <w:tc>
          <w:tcPr>
            <w:tcW w:type="dxa" w:w="2307"/>
          </w:tcPr>
          <w:p>
            <w:pPr>
              <w:pStyle w:val="null3"/>
              <w:jc w:val="left"/>
            </w:pPr>
            <w:r>
              <w:rPr/>
              <w:t>服务响应能力 (3.0分)</w:t>
            </w:r>
          </w:p>
        </w:tc>
        <w:tc>
          <w:tcPr>
            <w:tcW w:type="dxa" w:w="5076"/>
          </w:tcPr>
          <w:p>
            <w:pPr>
              <w:pStyle w:val="null3"/>
              <w:jc w:val="left"/>
            </w:pPr>
            <w:r>
              <w:rPr/>
              <w:t>投标人接到采购人的服务要求后的响应情况： 1.投标人接到采购人提出服务要求后响应时间≤1小时，得3分； 2.投标人接到采购人提出服务要求后响应时间：1小时＜响应时间≤2小时，得2分； 3.投标人接到采购人提出服务要求后响应时间：2小时＜响应时间，不得分； 注：投标人需提供服务响应承诺函，格式自拟。未提供承诺函的不得分。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评审后得分最高的磋商供应商获得成交候选人推荐资格；评审得分相同的，由采购人或者采购人委托磋商小组采取随机抽取方式确定，其他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jc w:val="center"/>
      </w:pPr>
      <w:r>
        <w:rPr/>
        <w:t xml:space="preserve"> </w:t>
      </w:r>
    </w:p>
    <w:p>
      <w:pPr>
        <w:pStyle w:val="null3"/>
        <w:jc w:val="center"/>
      </w:pPr>
      <w:r>
        <w:rPr>
          <w:sz w:val="36"/>
          <w:b/>
        </w:rPr>
        <w:t>广东省政府采购</w:t>
      </w:r>
    </w:p>
    <w:p>
      <w:pPr>
        <w:pStyle w:val="null3"/>
        <w:jc w:val="both"/>
      </w:pPr>
      <w:r>
        <w:rPr/>
        <w:t xml:space="preserve"> </w:t>
      </w:r>
    </w:p>
    <w:p>
      <w:pPr>
        <w:pStyle w:val="null3"/>
        <w:jc w:val="both"/>
      </w:pPr>
      <w:r>
        <w:rPr/>
        <w:t xml:space="preserve">  </w:t>
      </w:r>
    </w:p>
    <w:p>
      <w:pPr>
        <w:pStyle w:val="null3"/>
        <w:jc w:val="center"/>
      </w:pPr>
      <w:r>
        <w:rPr>
          <w:sz w:val="36"/>
          <w:b/>
        </w:rPr>
        <w:t>合　同　书</w:t>
      </w:r>
    </w:p>
    <w:p>
      <w:pPr>
        <w:pStyle w:val="null3"/>
        <w:jc w:val="center"/>
      </w:pPr>
      <w:r>
        <w:br/>
      </w:r>
      <w:r>
        <w:br/>
      </w:r>
      <w:r>
        <w:br/>
      </w:r>
    </w:p>
    <w:p>
      <w:pPr>
        <w:pStyle w:val="null3"/>
        <w:jc w:val="center"/>
      </w:pPr>
      <w:r>
        <w:br/>
      </w:r>
      <w:r>
        <w:br/>
      </w:r>
      <w:r>
        <w:rPr/>
        <w:t xml:space="preserve">    </w:t>
      </w:r>
    </w:p>
    <w:p>
      <w:pPr>
        <w:pStyle w:val="null3"/>
        <w:jc w:val="both"/>
      </w:pPr>
      <w:r>
        <w:rPr>
          <w:sz w:val="28"/>
        </w:rPr>
        <w:t>采购计划编号：</w:t>
      </w:r>
      <w:r>
        <w:rPr>
          <w:u w:val="single"/>
        </w:rPr>
        <w:t xml:space="preserve">                          </w:t>
      </w:r>
    </w:p>
    <w:p>
      <w:pPr>
        <w:pStyle w:val="null3"/>
        <w:jc w:val="both"/>
      </w:pPr>
      <w:r>
        <w:rPr>
          <w:sz w:val="28"/>
        </w:rPr>
        <w:t>采购项目编号：</w:t>
      </w:r>
      <w:r>
        <w:rPr>
          <w:u w:val="single"/>
        </w:rPr>
        <w:t xml:space="preserve">                              </w:t>
      </w:r>
    </w:p>
    <w:p>
      <w:pPr>
        <w:pStyle w:val="null3"/>
        <w:jc w:val="both"/>
      </w:pPr>
      <w:r>
        <w:rPr>
          <w:sz w:val="28"/>
        </w:rPr>
        <w:t>采购项目名称：</w:t>
      </w:r>
      <w:r>
        <w:rPr>
          <w:u w:val="single"/>
        </w:rPr>
        <w:t xml:space="preserve">                             </w:t>
      </w:r>
    </w:p>
    <w:p>
      <w:pPr>
        <w:pStyle w:val="null3"/>
        <w:jc w:val="both"/>
      </w:pPr>
      <w:r>
        <w:rPr>
          <w:sz w:val="28"/>
        </w:rPr>
        <w:t>采购包组号：</w:t>
      </w:r>
      <w:r>
        <w:rPr>
          <w:u w:val="single"/>
        </w:rPr>
        <w:t xml:space="preserve">                     </w:t>
      </w:r>
    </w:p>
    <w:p>
      <w:pPr>
        <w:pStyle w:val="null3"/>
        <w:jc w:val="both"/>
      </w:pPr>
      <w:r>
        <w:rPr>
          <w:sz w:val="28"/>
        </w:rPr>
        <w:t>合同编号：</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注：本合同仅为合同的参考文本，合同签订双方可根据项目的具体要求进行修订，但不得违背实质性条款。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甲方（采购人）：</w:t>
      </w:r>
    </w:p>
    <w:p>
      <w:pPr>
        <w:pStyle w:val="null3"/>
        <w:jc w:val="both"/>
      </w:pPr>
      <w:r>
        <w:rPr>
          <w:sz w:val="21"/>
        </w:rPr>
        <w:t>乙方（成交供应商）：</w:t>
      </w:r>
    </w:p>
    <w:p>
      <w:pPr>
        <w:pStyle w:val="null3"/>
        <w:ind w:firstLine="420"/>
        <w:jc w:val="both"/>
      </w:pPr>
      <w:r>
        <w:rPr>
          <w:sz w:val="21"/>
        </w:rPr>
        <w:t>根据《中华人民共和国民法典》、《中华人民共和国政府采购法》及</w:t>
      </w:r>
      <w:r>
        <w:rPr>
          <w:sz w:val="21"/>
          <w:u w:val="single"/>
        </w:rPr>
        <w:t>“增城区中新镇绿化管护项目”（项目编号：</w:t>
      </w:r>
      <w:r>
        <w:rPr>
          <w:sz w:val="21"/>
          <w:u w:val="single"/>
        </w:rPr>
        <w:t>SXGZCG2026-CS01</w:t>
      </w:r>
      <w:r>
        <w:rPr>
          <w:sz w:val="21"/>
          <w:u w:val="single"/>
        </w:rPr>
        <w:t>）</w:t>
      </w:r>
      <w:r>
        <w:rPr>
          <w:sz w:val="21"/>
        </w:rPr>
        <w:t>竞争性磋商文件的要求和招标结果，经甲乙双方协商一致，签订本合同。双方共同遵守如下条款（其他有关合同项目的特定信息由合同附件予以说明，合同附件及本项目的竞争性磋商文件、响应文件、成交通知书、在实施过程中双方共同签署的补充文件等均为本合同不可分割之一部分）。</w:t>
      </w:r>
    </w:p>
    <w:p>
      <w:pPr>
        <w:pStyle w:val="null3"/>
        <w:jc w:val="both"/>
      </w:pPr>
      <w:r>
        <w:rPr>
          <w:sz w:val="21"/>
          <w:b/>
        </w:rPr>
        <w:t>第</w:t>
      </w:r>
      <w:r>
        <w:rPr>
          <w:sz w:val="21"/>
          <w:b/>
        </w:rPr>
        <w:t>一</w:t>
      </w:r>
      <w:r>
        <w:rPr>
          <w:sz w:val="21"/>
          <w:b/>
        </w:rPr>
        <w:t>条</w:t>
      </w:r>
      <w:r>
        <w:rPr/>
        <w:t xml:space="preserve">  </w:t>
      </w:r>
      <w:r>
        <w:rPr>
          <w:sz w:val="21"/>
          <w:b/>
        </w:rPr>
        <w:t>乙方提供服务的受益人为甲方，甲乙双方均应对履行本合同承担相应的责任。</w:t>
      </w:r>
    </w:p>
    <w:p>
      <w:pPr>
        <w:pStyle w:val="null3"/>
        <w:jc w:val="both"/>
      </w:pPr>
      <w:r>
        <w:rPr>
          <w:sz w:val="21"/>
          <w:b/>
        </w:rPr>
        <w:t>第</w:t>
      </w:r>
      <w:r>
        <w:rPr>
          <w:sz w:val="21"/>
          <w:b/>
        </w:rPr>
        <w:t>二</w:t>
      </w:r>
      <w:r>
        <w:rPr>
          <w:sz w:val="21"/>
          <w:b/>
        </w:rPr>
        <w:t>条</w:t>
      </w:r>
      <w:r>
        <w:rPr/>
        <w:t xml:space="preserve">  </w:t>
      </w:r>
      <w:r>
        <w:rPr>
          <w:sz w:val="21"/>
          <w:b/>
        </w:rPr>
        <w:t>服务期限：</w:t>
      </w:r>
      <w:r>
        <w:rPr>
          <w:sz w:val="21"/>
        </w:rPr>
        <w:t>自合同签订生效之日起</w:t>
      </w:r>
      <w:r>
        <w:rPr>
          <w:sz w:val="21"/>
        </w:rPr>
        <w:t>1年。从</w:t>
      </w:r>
      <w:r>
        <w:rPr>
          <w:u w:val="single"/>
        </w:rPr>
        <w:t xml:space="preserve">     </w:t>
      </w:r>
      <w:r>
        <w:rPr>
          <w:sz w:val="21"/>
        </w:rPr>
        <w:t>年</w:t>
      </w:r>
      <w:r>
        <w:rPr>
          <w:u w:val="single"/>
        </w:rPr>
        <w:t xml:space="preserve">   </w:t>
      </w:r>
      <w:r>
        <w:rPr>
          <w:sz w:val="21"/>
        </w:rPr>
        <w:t>月</w:t>
      </w:r>
      <w:r>
        <w:rPr>
          <w:u w:val="single"/>
        </w:rPr>
        <w:t xml:space="preserve">   </w:t>
      </w:r>
      <w:r>
        <w:rPr>
          <w:sz w:val="21"/>
        </w:rPr>
        <w:t>日起至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jc w:val="both"/>
      </w:pPr>
      <w:r>
        <w:rPr>
          <w:sz w:val="21"/>
          <w:b/>
        </w:rPr>
        <w:t>第</w:t>
      </w:r>
      <w:r>
        <w:rPr>
          <w:sz w:val="21"/>
          <w:b/>
        </w:rPr>
        <w:t>三</w:t>
      </w:r>
      <w:r>
        <w:rPr>
          <w:sz w:val="21"/>
          <w:b/>
        </w:rPr>
        <w:t>条</w:t>
      </w:r>
      <w:r>
        <w:rPr/>
        <w:t xml:space="preserve">  </w:t>
      </w:r>
      <w:r>
        <w:rPr>
          <w:sz w:val="21"/>
          <w:b/>
        </w:rPr>
        <w:t>服务范围及工作内容：</w:t>
      </w:r>
      <w:r>
        <w:rPr>
          <w:sz w:val="21"/>
        </w:rPr>
        <w:t>详见本项目竞争性磋商文件第二章</w:t>
      </w:r>
      <w:r>
        <w:rPr>
          <w:sz w:val="21"/>
        </w:rPr>
        <w:t>“采购需求”。</w:t>
      </w:r>
    </w:p>
    <w:p>
      <w:pPr>
        <w:pStyle w:val="null3"/>
        <w:jc w:val="both"/>
      </w:pPr>
      <w:r>
        <w:rPr>
          <w:sz w:val="21"/>
          <w:b/>
        </w:rPr>
        <w:t>第</w:t>
      </w:r>
      <w:r>
        <w:rPr>
          <w:sz w:val="21"/>
          <w:b/>
        </w:rPr>
        <w:t>四</w:t>
      </w:r>
      <w:r>
        <w:rPr>
          <w:sz w:val="21"/>
          <w:b/>
        </w:rPr>
        <w:t>条</w:t>
      </w:r>
      <w:r>
        <w:rPr/>
        <w:t xml:space="preserve">  </w:t>
      </w:r>
      <w:r>
        <w:rPr>
          <w:sz w:val="21"/>
          <w:b/>
        </w:rPr>
        <w:t>绿化养护管理要求：</w:t>
      </w:r>
      <w:r>
        <w:rPr>
          <w:sz w:val="21"/>
        </w:rPr>
        <w:t>详见本项目竞争性磋商文件第二章</w:t>
      </w:r>
      <w:r>
        <w:rPr>
          <w:sz w:val="21"/>
        </w:rPr>
        <w:t>“采购需求”。</w:t>
      </w:r>
    </w:p>
    <w:p>
      <w:pPr>
        <w:pStyle w:val="null3"/>
        <w:jc w:val="both"/>
      </w:pPr>
      <w:r>
        <w:rPr>
          <w:sz w:val="21"/>
          <w:b/>
        </w:rPr>
        <w:t>第</w:t>
      </w:r>
      <w:r>
        <w:rPr>
          <w:sz w:val="21"/>
          <w:b/>
        </w:rPr>
        <w:t>五</w:t>
      </w:r>
      <w:r>
        <w:rPr>
          <w:sz w:val="21"/>
          <w:b/>
        </w:rPr>
        <w:t>条</w:t>
      </w:r>
      <w:r>
        <w:rPr/>
        <w:t xml:space="preserve">  </w:t>
      </w:r>
      <w:r>
        <w:rPr>
          <w:sz w:val="21"/>
          <w:b/>
        </w:rPr>
        <w:t>绿化管护工作要求：</w:t>
      </w:r>
      <w:r>
        <w:rPr>
          <w:sz w:val="21"/>
        </w:rPr>
        <w:t>详见本项目竞争性磋商文件第二章</w:t>
      </w:r>
      <w:r>
        <w:rPr>
          <w:sz w:val="21"/>
        </w:rPr>
        <w:t>“采购需求”。</w:t>
      </w:r>
    </w:p>
    <w:p>
      <w:pPr>
        <w:pStyle w:val="null3"/>
        <w:jc w:val="both"/>
      </w:pPr>
      <w:r>
        <w:rPr>
          <w:sz w:val="21"/>
          <w:b/>
        </w:rPr>
        <w:t>第</w:t>
      </w:r>
      <w:r>
        <w:rPr>
          <w:sz w:val="21"/>
          <w:b/>
        </w:rPr>
        <w:t>六</w:t>
      </w:r>
      <w:r>
        <w:rPr>
          <w:sz w:val="21"/>
          <w:b/>
        </w:rPr>
        <w:t>条</w:t>
      </w:r>
      <w:r>
        <w:rPr/>
        <w:t xml:space="preserve">  </w:t>
      </w:r>
      <w:r>
        <w:rPr>
          <w:sz w:val="21"/>
          <w:b/>
        </w:rPr>
        <w:t>人员及设备配置要求：</w:t>
      </w:r>
      <w:r>
        <w:rPr>
          <w:sz w:val="21"/>
        </w:rPr>
        <w:t>详见本项目竞争性磋商文件第二章</w:t>
      </w:r>
      <w:r>
        <w:rPr>
          <w:sz w:val="21"/>
        </w:rPr>
        <w:t>“采购需求”。</w:t>
      </w:r>
    </w:p>
    <w:p>
      <w:pPr>
        <w:pStyle w:val="null3"/>
        <w:jc w:val="both"/>
      </w:pPr>
      <w:r>
        <w:rPr>
          <w:sz w:val="21"/>
          <w:b/>
        </w:rPr>
        <w:t>第</w:t>
      </w:r>
      <w:r>
        <w:rPr>
          <w:sz w:val="21"/>
          <w:b/>
        </w:rPr>
        <w:t>七</w:t>
      </w:r>
      <w:r>
        <w:rPr>
          <w:sz w:val="21"/>
          <w:b/>
        </w:rPr>
        <w:t>条</w:t>
      </w:r>
      <w:r>
        <w:rPr/>
        <w:t xml:space="preserve">  </w:t>
      </w:r>
      <w:r>
        <w:rPr>
          <w:sz w:val="21"/>
          <w:b/>
        </w:rPr>
        <w:t>其他要求：</w:t>
      </w:r>
      <w:r>
        <w:rPr>
          <w:sz w:val="21"/>
        </w:rPr>
        <w:t>详见本项目竞争性磋商文件第二章</w:t>
      </w:r>
      <w:r>
        <w:rPr>
          <w:sz w:val="21"/>
        </w:rPr>
        <w:t>“采购需求”。</w:t>
      </w:r>
    </w:p>
    <w:p>
      <w:pPr>
        <w:pStyle w:val="null3"/>
        <w:jc w:val="both"/>
      </w:pPr>
      <w:r>
        <w:rPr>
          <w:sz w:val="21"/>
          <w:b/>
        </w:rPr>
        <w:t>第</w:t>
      </w:r>
      <w:r>
        <w:rPr>
          <w:sz w:val="21"/>
          <w:b/>
        </w:rPr>
        <w:t>八</w:t>
      </w:r>
      <w:r>
        <w:rPr>
          <w:sz w:val="21"/>
          <w:b/>
        </w:rPr>
        <w:t>条</w:t>
      </w:r>
      <w:r>
        <w:rPr/>
        <w:t xml:space="preserve">  </w:t>
      </w:r>
      <w:r>
        <w:rPr>
          <w:sz w:val="21"/>
          <w:b/>
        </w:rPr>
        <w:t>承包方式：</w:t>
      </w:r>
      <w:r>
        <w:rPr>
          <w:sz w:val="21"/>
        </w:rPr>
        <w:t>详见本项目竞争性磋商文件第二章</w:t>
      </w:r>
      <w:r>
        <w:rPr>
          <w:sz w:val="21"/>
        </w:rPr>
        <w:t>“采购需求”。</w:t>
      </w:r>
    </w:p>
    <w:p>
      <w:pPr>
        <w:pStyle w:val="null3"/>
        <w:jc w:val="both"/>
      </w:pPr>
      <w:r>
        <w:rPr>
          <w:sz w:val="21"/>
          <w:b/>
        </w:rPr>
        <w:t>第</w:t>
      </w:r>
      <w:r>
        <w:rPr>
          <w:sz w:val="21"/>
          <w:b/>
        </w:rPr>
        <w:t>九</w:t>
      </w:r>
      <w:r>
        <w:rPr>
          <w:sz w:val="21"/>
          <w:b/>
        </w:rPr>
        <w:t>条</w:t>
      </w:r>
      <w:r>
        <w:rPr/>
        <w:t xml:space="preserve">  </w:t>
      </w:r>
      <w:r>
        <w:rPr>
          <w:sz w:val="21"/>
          <w:b/>
        </w:rPr>
        <w:t>服务费结算方式：</w:t>
      </w:r>
      <w:r>
        <w:rPr>
          <w:sz w:val="21"/>
        </w:rPr>
        <w:t>详见本项目竞争性磋商文件第二章</w:t>
      </w:r>
      <w:r>
        <w:rPr>
          <w:sz w:val="21"/>
        </w:rPr>
        <w:t>“采购需求”。</w:t>
      </w:r>
    </w:p>
    <w:p>
      <w:pPr>
        <w:pStyle w:val="null3"/>
        <w:jc w:val="both"/>
      </w:pPr>
      <w:r>
        <w:rPr>
          <w:sz w:val="21"/>
          <w:b/>
        </w:rPr>
        <w:t>第十条</w:t>
      </w:r>
      <w:r>
        <w:rPr/>
        <w:t xml:space="preserve">  </w:t>
      </w:r>
      <w:r>
        <w:rPr>
          <w:sz w:val="21"/>
          <w:b/>
        </w:rPr>
        <w:t>服务质量考核：</w:t>
      </w:r>
      <w:r>
        <w:rPr>
          <w:sz w:val="21"/>
        </w:rPr>
        <w:t>详见本项目竞争性磋商文件第二章</w:t>
      </w:r>
      <w:r>
        <w:rPr>
          <w:sz w:val="21"/>
        </w:rPr>
        <w:t>“采购需求”。</w:t>
      </w:r>
    </w:p>
    <w:p>
      <w:pPr>
        <w:pStyle w:val="null3"/>
        <w:jc w:val="both"/>
      </w:pPr>
      <w:r>
        <w:rPr>
          <w:sz w:val="21"/>
          <w:b/>
        </w:rPr>
        <w:t>第十</w:t>
      </w:r>
      <w:r>
        <w:rPr>
          <w:sz w:val="21"/>
          <w:b/>
        </w:rPr>
        <w:t>一</w:t>
      </w:r>
      <w:r>
        <w:rPr>
          <w:sz w:val="21"/>
          <w:b/>
        </w:rPr>
        <w:t>条</w:t>
      </w:r>
      <w:r>
        <w:rPr/>
        <w:t xml:space="preserve">  </w:t>
      </w:r>
      <w:r>
        <w:rPr>
          <w:sz w:val="21"/>
          <w:b/>
        </w:rPr>
        <w:t>验收要求：</w:t>
      </w:r>
      <w:r>
        <w:rPr>
          <w:sz w:val="21"/>
        </w:rPr>
        <w:t>详见本项目竞争性磋商文件第二章</w:t>
      </w:r>
      <w:r>
        <w:rPr>
          <w:sz w:val="21"/>
        </w:rPr>
        <w:t>“采购需求”。</w:t>
      </w:r>
    </w:p>
    <w:p>
      <w:pPr>
        <w:pStyle w:val="null3"/>
        <w:jc w:val="both"/>
      </w:pPr>
      <w:r>
        <w:rPr>
          <w:sz w:val="21"/>
          <w:b/>
        </w:rPr>
        <w:t>第十</w:t>
      </w:r>
      <w:r>
        <w:rPr>
          <w:sz w:val="21"/>
          <w:b/>
        </w:rPr>
        <w:t>二</w:t>
      </w:r>
      <w:r>
        <w:rPr>
          <w:sz w:val="21"/>
          <w:b/>
        </w:rPr>
        <w:t>条</w:t>
      </w:r>
      <w:r>
        <w:rPr/>
        <w:t xml:space="preserve">  </w:t>
      </w:r>
      <w:r>
        <w:rPr>
          <w:sz w:val="21"/>
          <w:b/>
        </w:rPr>
        <w:t>甲方权利义务</w:t>
      </w:r>
    </w:p>
    <w:p>
      <w:pPr>
        <w:pStyle w:val="null3"/>
        <w:ind w:firstLine="420"/>
        <w:jc w:val="both"/>
      </w:pPr>
      <w:r>
        <w:rPr>
          <w:sz w:val="21"/>
        </w:rPr>
        <w:t>（一）安排专人与乙方工作人员对接，配合乙方工作人员相关工作顺利进行。</w:t>
      </w:r>
    </w:p>
    <w:p>
      <w:pPr>
        <w:pStyle w:val="null3"/>
        <w:ind w:firstLine="420"/>
        <w:jc w:val="both"/>
      </w:pPr>
      <w:r>
        <w:rPr>
          <w:sz w:val="21"/>
        </w:rPr>
        <w:t>（二）有权监督乙方的工作进度和质量，对不符合或影响进度、质量的事宜和人员要求乙方整改。</w:t>
      </w:r>
    </w:p>
    <w:p>
      <w:pPr>
        <w:pStyle w:val="null3"/>
        <w:ind w:firstLine="420"/>
        <w:jc w:val="both"/>
      </w:pPr>
      <w:r>
        <w:rPr>
          <w:sz w:val="21"/>
        </w:rPr>
        <w:t>（三）按照本合同付款进度按时支付乙方相关服务费。</w:t>
      </w:r>
    </w:p>
    <w:p>
      <w:pPr>
        <w:pStyle w:val="null3"/>
        <w:jc w:val="both"/>
      </w:pPr>
      <w:r>
        <w:rPr>
          <w:sz w:val="21"/>
          <w:b/>
        </w:rPr>
        <w:t>第十</w:t>
      </w:r>
      <w:r>
        <w:rPr>
          <w:sz w:val="21"/>
          <w:b/>
        </w:rPr>
        <w:t>三</w:t>
      </w:r>
      <w:r>
        <w:rPr>
          <w:sz w:val="21"/>
          <w:b/>
        </w:rPr>
        <w:t>条</w:t>
      </w:r>
      <w:r>
        <w:rPr/>
        <w:t xml:space="preserve">  </w:t>
      </w:r>
      <w:r>
        <w:rPr>
          <w:sz w:val="21"/>
          <w:b/>
        </w:rPr>
        <w:t>乙方权利义务</w:t>
      </w:r>
    </w:p>
    <w:p>
      <w:pPr>
        <w:pStyle w:val="null3"/>
        <w:ind w:firstLine="420"/>
        <w:jc w:val="both"/>
      </w:pPr>
      <w:r>
        <w:rPr>
          <w:sz w:val="21"/>
        </w:rPr>
        <w:t>（一）根据甲方提供的有关资料，按照现行的国家和地方有关法律法规以及相关规范的技术要求，按照双方商定的工期，按时、保质、保量的提供服务。</w:t>
      </w:r>
    </w:p>
    <w:p>
      <w:pPr>
        <w:pStyle w:val="null3"/>
        <w:ind w:firstLine="420"/>
        <w:jc w:val="both"/>
      </w:pPr>
      <w:r>
        <w:rPr>
          <w:sz w:val="21"/>
        </w:rPr>
        <w:t>（二）自觉接受甲方的检查考核，按时完成甲方下达的整改任务。</w:t>
      </w:r>
    </w:p>
    <w:p>
      <w:pPr>
        <w:pStyle w:val="null3"/>
        <w:ind w:firstLine="420"/>
        <w:jc w:val="both"/>
      </w:pPr>
      <w:r>
        <w:rPr>
          <w:sz w:val="21"/>
        </w:rPr>
        <w:t>（三）不得损坏任何公共设施及他人财产，如有发生，承担相应责任。</w:t>
      </w:r>
    </w:p>
    <w:p>
      <w:pPr>
        <w:pStyle w:val="null3"/>
        <w:jc w:val="both"/>
      </w:pPr>
      <w:r>
        <w:rPr>
          <w:sz w:val="21"/>
          <w:b/>
        </w:rPr>
        <w:t>第十</w:t>
      </w:r>
      <w:r>
        <w:rPr>
          <w:sz w:val="21"/>
          <w:b/>
        </w:rPr>
        <w:t>四</w:t>
      </w:r>
      <w:r>
        <w:rPr>
          <w:sz w:val="21"/>
          <w:b/>
        </w:rPr>
        <w:t>条</w:t>
      </w:r>
      <w:r>
        <w:rPr>
          <w:b/>
        </w:rPr>
        <w:t xml:space="preserve"> </w:t>
      </w:r>
      <w:r>
        <w:rPr>
          <w:sz w:val="21"/>
          <w:b/>
        </w:rPr>
        <w:t>合同金额及付款方式</w:t>
      </w:r>
    </w:p>
    <w:p>
      <w:pPr>
        <w:pStyle w:val="null3"/>
        <w:ind w:firstLine="420"/>
        <w:jc w:val="both"/>
      </w:pPr>
      <w:r>
        <w:rPr>
          <w:sz w:val="21"/>
        </w:rPr>
        <w:t>（</w:t>
      </w:r>
      <w:r>
        <w:rPr>
          <w:sz w:val="21"/>
        </w:rPr>
        <w:t>一</w:t>
      </w:r>
      <w:r>
        <w:rPr>
          <w:sz w:val="21"/>
        </w:rPr>
        <w:t>）</w:t>
      </w:r>
      <w:r>
        <w:rPr>
          <w:sz w:val="21"/>
        </w:rPr>
        <w:t>合同金额</w:t>
      </w:r>
    </w:p>
    <w:p>
      <w:pPr>
        <w:pStyle w:val="null3"/>
        <w:ind w:firstLine="420"/>
        <w:jc w:val="both"/>
      </w:pPr>
      <w:r>
        <w:rPr>
          <w:sz w:val="21"/>
        </w:rPr>
        <w:t>本项目预算</w:t>
      </w:r>
      <w:r>
        <w:rPr>
          <w:sz w:val="21"/>
        </w:rPr>
        <w:t>总金额为人民币</w:t>
      </w:r>
      <w:r>
        <w:rPr>
          <w:u w:val="single"/>
        </w:rPr>
        <w:t xml:space="preserve">             </w:t>
      </w:r>
      <w:r>
        <w:rPr>
          <w:sz w:val="21"/>
        </w:rPr>
        <w:t>元（￥</w:t>
      </w:r>
      <w:r>
        <w:rPr>
          <w:u w:val="single"/>
        </w:rPr>
        <w:t xml:space="preserve">         </w:t>
      </w:r>
      <w:r>
        <w:rPr>
          <w:sz w:val="21"/>
        </w:rPr>
        <w:t>）。</w:t>
      </w:r>
    </w:p>
    <w:p>
      <w:pPr>
        <w:pStyle w:val="null3"/>
        <w:ind w:firstLine="420"/>
        <w:jc w:val="both"/>
      </w:pPr>
      <w:r>
        <w:rPr>
          <w:sz w:val="21"/>
        </w:rPr>
        <w:t>成交下浮率：</w:t>
      </w:r>
      <w:r>
        <w:rPr>
          <w:u w:val="single"/>
        </w:rPr>
        <w:t xml:space="preserve">    </w:t>
      </w:r>
      <w:r>
        <w:rPr>
          <w:sz w:val="21"/>
        </w:rPr>
        <w:t xml:space="preserve"> </w:t>
      </w:r>
      <w:r>
        <w:rPr>
          <w:sz w:val="21"/>
        </w:rPr>
        <w:t>%</w:t>
      </w:r>
    </w:p>
    <w:p>
      <w:pPr>
        <w:pStyle w:val="null3"/>
        <w:numPr>
          <w:ilvl w:val="0"/>
          <w:numId w:val="1"/>
        </w:numPr>
        <w:jc w:val="both"/>
      </w:pPr>
      <w:r>
        <w:rPr>
          <w:sz w:val="21"/>
        </w:rPr>
        <w:t>付款方式</w:t>
      </w:r>
    </w:p>
    <w:p>
      <w:pPr>
        <w:pStyle w:val="null3"/>
        <w:ind w:firstLine="420"/>
        <w:jc w:val="both"/>
      </w:pPr>
      <w:r>
        <w:rPr>
          <w:sz w:val="21"/>
        </w:rPr>
        <w:t>详见本项目竞争性磋商文件第二章</w:t>
      </w:r>
      <w:r>
        <w:rPr>
          <w:sz w:val="21"/>
        </w:rPr>
        <w:t>“采购需求”。</w:t>
      </w:r>
    </w:p>
    <w:p>
      <w:pPr>
        <w:pStyle w:val="null3"/>
        <w:jc w:val="both"/>
      </w:pPr>
      <w:r>
        <w:rPr>
          <w:sz w:val="21"/>
          <w:b/>
        </w:rPr>
        <w:t>第十</w:t>
      </w:r>
      <w:r>
        <w:rPr>
          <w:sz w:val="21"/>
          <w:b/>
        </w:rPr>
        <w:t>五</w:t>
      </w:r>
      <w:r>
        <w:rPr>
          <w:sz w:val="21"/>
          <w:b/>
        </w:rPr>
        <w:t>条</w:t>
      </w:r>
      <w:r>
        <w:rPr>
          <w:sz w:val="21"/>
          <w:b/>
        </w:rPr>
        <w:t xml:space="preserve"> </w:t>
      </w:r>
      <w:r>
        <w:rPr>
          <w:sz w:val="21"/>
          <w:b/>
        </w:rPr>
        <w:t>履约保证金</w:t>
      </w:r>
    </w:p>
    <w:p>
      <w:pPr>
        <w:pStyle w:val="null3"/>
        <w:ind w:firstLine="420"/>
        <w:jc w:val="both"/>
      </w:pPr>
      <w:r>
        <w:rPr>
          <w:sz w:val="21"/>
        </w:rPr>
        <w:t>（一）</w:t>
      </w:r>
      <w:r>
        <w:rPr>
          <w:sz w:val="21"/>
        </w:rPr>
        <w:t>乙方</w:t>
      </w:r>
      <w:r>
        <w:rPr>
          <w:sz w:val="21"/>
        </w:rPr>
        <w:t>与</w:t>
      </w:r>
      <w:r>
        <w:rPr>
          <w:sz w:val="21"/>
        </w:rPr>
        <w:t>甲方</w:t>
      </w:r>
      <w:r>
        <w:rPr>
          <w:sz w:val="21"/>
        </w:rPr>
        <w:t>签订合同后</w:t>
      </w:r>
      <w:r>
        <w:rPr>
          <w:sz w:val="21"/>
        </w:rPr>
        <w:t>5个工作日内，按合同总价的5%以金融机构或担保机构出具的保函等非现金形式向</w:t>
      </w:r>
      <w:r>
        <w:rPr>
          <w:sz w:val="21"/>
        </w:rPr>
        <w:t>甲方</w:t>
      </w:r>
      <w:r>
        <w:rPr>
          <w:sz w:val="21"/>
        </w:rPr>
        <w:t>提交履约保证金。支持</w:t>
      </w:r>
      <w:r>
        <w:rPr>
          <w:sz w:val="21"/>
        </w:rPr>
        <w:t>乙方</w:t>
      </w:r>
      <w:r>
        <w:rPr>
          <w:sz w:val="21"/>
        </w:rPr>
        <w:t>以电子保函代替履约保证金，</w:t>
      </w:r>
      <w:r>
        <w:rPr>
          <w:sz w:val="21"/>
        </w:rPr>
        <w:t>乙方</w:t>
      </w:r>
      <w:r>
        <w:rPr>
          <w:sz w:val="21"/>
        </w:rPr>
        <w:t>可通过广东政府采购智慧云平台金融服务中心在线办理电子履约保函业务。</w:t>
      </w:r>
    </w:p>
    <w:p>
      <w:pPr>
        <w:pStyle w:val="null3"/>
        <w:ind w:firstLine="420"/>
        <w:jc w:val="both"/>
      </w:pPr>
      <w:r>
        <w:rPr>
          <w:sz w:val="21"/>
        </w:rPr>
        <w:t>（二）若</w:t>
      </w:r>
      <w:r>
        <w:rPr>
          <w:sz w:val="21"/>
        </w:rPr>
        <w:t>乙方</w:t>
      </w:r>
      <w:r>
        <w:rPr>
          <w:sz w:val="21"/>
        </w:rPr>
        <w:t>没有违约行为，履约保证金在合同有效期满且在服务期验收合格及相关工作交接完成后</w:t>
      </w:r>
      <w:r>
        <w:rPr>
          <w:sz w:val="21"/>
        </w:rPr>
        <w:t>15个工作日内由</w:t>
      </w:r>
      <w:r>
        <w:rPr>
          <w:sz w:val="21"/>
        </w:rPr>
        <w:t>甲方</w:t>
      </w:r>
      <w:r>
        <w:rPr>
          <w:sz w:val="21"/>
        </w:rPr>
        <w:t>无息退还</w:t>
      </w:r>
      <w:r>
        <w:rPr>
          <w:sz w:val="21"/>
        </w:rPr>
        <w:t>乙方</w:t>
      </w:r>
      <w:r>
        <w:rPr>
          <w:sz w:val="21"/>
        </w:rPr>
        <w:t>。</w:t>
      </w:r>
    </w:p>
    <w:p>
      <w:pPr>
        <w:pStyle w:val="null3"/>
        <w:ind w:firstLine="420"/>
        <w:jc w:val="both"/>
      </w:pPr>
      <w:r>
        <w:rPr>
          <w:sz w:val="21"/>
        </w:rPr>
        <w:t>（三）一旦发生以下问题，</w:t>
      </w:r>
      <w:r>
        <w:rPr>
          <w:sz w:val="21"/>
        </w:rPr>
        <w:t>甲方</w:t>
      </w:r>
      <w:r>
        <w:rPr>
          <w:sz w:val="21"/>
        </w:rPr>
        <w:t>有权不退还履约保证金：</w:t>
      </w:r>
    </w:p>
    <w:p>
      <w:pPr>
        <w:pStyle w:val="null3"/>
        <w:ind w:firstLine="420"/>
        <w:jc w:val="both"/>
      </w:pPr>
      <w:r>
        <w:rPr>
          <w:sz w:val="21"/>
        </w:rPr>
        <w:t>1.</w:t>
      </w:r>
      <w:r>
        <w:rPr>
          <w:sz w:val="21"/>
        </w:rPr>
        <w:t>乙方</w:t>
      </w:r>
      <w:r>
        <w:rPr>
          <w:sz w:val="21"/>
        </w:rPr>
        <w:t>事前未征得</w:t>
      </w:r>
      <w:r>
        <w:rPr>
          <w:sz w:val="21"/>
        </w:rPr>
        <w:t>甲方</w:t>
      </w:r>
      <w:r>
        <w:rPr>
          <w:sz w:val="21"/>
        </w:rPr>
        <w:t>同意而将本项目转包或分包的；</w:t>
      </w:r>
    </w:p>
    <w:p>
      <w:pPr>
        <w:pStyle w:val="null3"/>
        <w:ind w:firstLine="420"/>
        <w:jc w:val="both"/>
      </w:pPr>
      <w:r>
        <w:rPr>
          <w:sz w:val="21"/>
        </w:rPr>
        <w:t>2.未能按合同约定履行服务义务、职责而造成</w:t>
      </w:r>
      <w:r>
        <w:rPr>
          <w:sz w:val="21"/>
        </w:rPr>
        <w:t>甲方</w:t>
      </w:r>
      <w:r>
        <w:rPr>
          <w:sz w:val="21"/>
        </w:rPr>
        <w:t>财物损失的；</w:t>
      </w:r>
    </w:p>
    <w:p>
      <w:pPr>
        <w:pStyle w:val="null3"/>
        <w:ind w:firstLine="420"/>
        <w:jc w:val="both"/>
      </w:pPr>
      <w:r>
        <w:rPr>
          <w:sz w:val="21"/>
        </w:rPr>
        <w:t>3.在服务过程中发生严重失职导致责任事故或者不良社会影响的；</w:t>
      </w:r>
    </w:p>
    <w:p>
      <w:pPr>
        <w:pStyle w:val="null3"/>
        <w:ind w:firstLine="420"/>
        <w:jc w:val="both"/>
      </w:pPr>
      <w:r>
        <w:rPr>
          <w:sz w:val="21"/>
        </w:rPr>
        <w:t>4</w:t>
      </w:r>
      <w:r>
        <w:rPr>
          <w:sz w:val="21"/>
        </w:rPr>
        <w:t>.</w:t>
      </w:r>
      <w:r>
        <w:rPr>
          <w:sz w:val="21"/>
        </w:rPr>
        <w:t>乙方</w:t>
      </w:r>
      <w:r>
        <w:rPr>
          <w:sz w:val="21"/>
        </w:rPr>
        <w:t>违反合同规定，所提供的服务未达到合同要求，</w:t>
      </w:r>
      <w:r>
        <w:rPr>
          <w:sz w:val="21"/>
        </w:rPr>
        <w:t>甲方</w:t>
      </w:r>
      <w:r>
        <w:rPr>
          <w:sz w:val="21"/>
        </w:rPr>
        <w:t>书面提出整改通知，累计提出达三次，</w:t>
      </w:r>
      <w:r>
        <w:rPr>
          <w:sz w:val="21"/>
        </w:rPr>
        <w:t>乙方</w:t>
      </w:r>
      <w:r>
        <w:rPr>
          <w:sz w:val="21"/>
        </w:rPr>
        <w:t>未按要求及时整改的。</w:t>
      </w:r>
    </w:p>
    <w:p>
      <w:pPr>
        <w:pStyle w:val="null3"/>
        <w:jc w:val="both"/>
      </w:pPr>
      <w:r>
        <w:rPr>
          <w:sz w:val="21"/>
          <w:b/>
        </w:rPr>
        <w:t>第十</w:t>
      </w:r>
      <w:r>
        <w:rPr>
          <w:sz w:val="21"/>
          <w:b/>
        </w:rPr>
        <w:t>六</w:t>
      </w:r>
      <w:r>
        <w:rPr>
          <w:sz w:val="21"/>
          <w:b/>
        </w:rPr>
        <w:t>条</w:t>
      </w:r>
      <w:r>
        <w:rPr>
          <w:b/>
        </w:rPr>
        <w:t xml:space="preserve"> </w:t>
      </w:r>
      <w:r>
        <w:rPr>
          <w:sz w:val="21"/>
          <w:b/>
        </w:rPr>
        <w:t>违约责任</w:t>
      </w:r>
    </w:p>
    <w:p>
      <w:pPr>
        <w:pStyle w:val="null3"/>
        <w:ind w:firstLine="420"/>
        <w:jc w:val="both"/>
      </w:pPr>
      <w:r>
        <w:rPr>
          <w:sz w:val="21"/>
        </w:rPr>
        <w:t>（</w:t>
      </w:r>
      <w:r>
        <w:rPr>
          <w:sz w:val="21"/>
        </w:rPr>
        <w:t>一</w:t>
      </w:r>
      <w:r>
        <w:rPr>
          <w:sz w:val="21"/>
        </w:rPr>
        <w:t>）</w:t>
      </w:r>
      <w:r>
        <w:rPr>
          <w:sz w:val="21"/>
        </w:rPr>
        <w:t>因乙方业务人员蓄意破坏设备设施、违反规程造成重大事故的，一经查实，则视为乙方严重违约，甲方有权终止合同，责令乙方赔偿损失，情节严重的依法追究其法律责任。</w:t>
      </w:r>
    </w:p>
    <w:p>
      <w:pPr>
        <w:pStyle w:val="null3"/>
        <w:ind w:firstLine="420"/>
        <w:jc w:val="both"/>
      </w:pPr>
      <w:r>
        <w:rPr>
          <w:sz w:val="21"/>
        </w:rPr>
        <w:t>（</w:t>
      </w:r>
      <w:r>
        <w:rPr>
          <w:sz w:val="21"/>
        </w:rPr>
        <w:t>二</w:t>
      </w:r>
      <w:r>
        <w:rPr>
          <w:sz w:val="21"/>
        </w:rPr>
        <w:t>）</w:t>
      </w:r>
      <w:r>
        <w:rPr>
          <w:sz w:val="21"/>
        </w:rPr>
        <w:t>若乙方在服务期内违反其服务承诺或相关约定，则视为乙方违约，情节严重，甲方有权拒绝支付服务费。</w:t>
      </w:r>
    </w:p>
    <w:p>
      <w:pPr>
        <w:pStyle w:val="null3"/>
        <w:jc w:val="both"/>
      </w:pPr>
      <w:r>
        <w:rPr>
          <w:sz w:val="21"/>
          <w:b/>
        </w:rPr>
        <w:t>第十</w:t>
      </w:r>
      <w:r>
        <w:rPr>
          <w:sz w:val="21"/>
          <w:b/>
        </w:rPr>
        <w:t>七</w:t>
      </w:r>
      <w:r>
        <w:rPr>
          <w:sz w:val="21"/>
          <w:b/>
        </w:rPr>
        <w:t>条</w:t>
      </w:r>
      <w:r>
        <w:rPr>
          <w:b/>
        </w:rPr>
        <w:t xml:space="preserve"> </w:t>
      </w:r>
      <w:r>
        <w:rPr>
          <w:sz w:val="21"/>
          <w:b/>
        </w:rPr>
        <w:t>保密</w:t>
      </w:r>
    </w:p>
    <w:p>
      <w:pPr>
        <w:pStyle w:val="null3"/>
        <w:ind w:firstLine="420"/>
        <w:jc w:val="both"/>
      </w:pPr>
      <w:r>
        <w:rPr>
          <w:sz w:val="21"/>
        </w:rPr>
        <w:t>（</w:t>
      </w:r>
      <w:r>
        <w:rPr>
          <w:sz w:val="21"/>
        </w:rPr>
        <w:t>一</w:t>
      </w:r>
      <w:r>
        <w:rPr>
          <w:sz w:val="21"/>
        </w:rPr>
        <w:t>）</w:t>
      </w:r>
      <w:r>
        <w:rPr>
          <w:sz w:val="21"/>
        </w:rPr>
        <w:t>就乙方因本项目实施过程中所接触的甲方相关数据、技术文档资料，乙方必须履行严格保密义务，未经甲方书面同意不得用于本合同目的以外的任何用途。</w:t>
      </w:r>
    </w:p>
    <w:p>
      <w:pPr>
        <w:pStyle w:val="null3"/>
        <w:ind w:firstLine="420"/>
        <w:jc w:val="both"/>
      </w:pPr>
      <w:r>
        <w:rPr>
          <w:sz w:val="21"/>
        </w:rPr>
        <w:t>（</w:t>
      </w:r>
      <w:r>
        <w:rPr>
          <w:sz w:val="21"/>
        </w:rPr>
        <w:t>二</w:t>
      </w:r>
      <w:r>
        <w:rPr>
          <w:sz w:val="21"/>
        </w:rPr>
        <w:t>）</w:t>
      </w:r>
      <w:r>
        <w:rPr>
          <w:sz w:val="21"/>
        </w:rPr>
        <w:t>乙方可仅为本合同目的向其内部有知悉保密资料必要的雇员披露保密资料，但同时须指示其雇员遵守本条规定的保密及不披露义务。</w:t>
      </w:r>
    </w:p>
    <w:p>
      <w:pPr>
        <w:pStyle w:val="null3"/>
        <w:ind w:firstLine="420"/>
        <w:jc w:val="both"/>
      </w:pPr>
      <w:r>
        <w:rPr>
          <w:sz w:val="21"/>
        </w:rPr>
        <w:t>（</w:t>
      </w:r>
      <w:r>
        <w:rPr>
          <w:sz w:val="21"/>
        </w:rPr>
        <w:t>三</w:t>
      </w:r>
      <w:r>
        <w:rPr>
          <w:sz w:val="21"/>
        </w:rPr>
        <w:t>）</w:t>
      </w:r>
      <w:r>
        <w:rPr>
          <w:sz w:val="21"/>
        </w:rPr>
        <w:t>乙方仅得为履行本合同之目的对保密资料进行复制。乙方不得以任何方式（如软硬盘、图纸、彩样、照片、菲林、光盘等）留存保密资料。</w:t>
      </w:r>
    </w:p>
    <w:p>
      <w:pPr>
        <w:pStyle w:val="null3"/>
        <w:ind w:firstLine="420"/>
        <w:jc w:val="both"/>
      </w:pPr>
      <w:r>
        <w:rPr>
          <w:sz w:val="21"/>
        </w:rPr>
        <w:t>（</w:t>
      </w:r>
      <w:r>
        <w:rPr>
          <w:sz w:val="21"/>
        </w:rPr>
        <w:t>四</w:t>
      </w:r>
      <w:r>
        <w:rPr>
          <w:sz w:val="21"/>
        </w:rPr>
        <w:t>）</w:t>
      </w:r>
      <w:r>
        <w:rPr>
          <w:sz w:val="21"/>
        </w:rPr>
        <w:t>乙方应当在完成承包事项或本合同终止或解除时将保密资料原件全部返还甲方，并销毁所有复制件。乙方应当妥善保管保密资料，并对保密资料在乙方保管期间发生的被盗、泄露或其他有损保密资料保密性的事件承担全部责任；因此造成甲方损失的，乙方应负责赔偿。</w:t>
      </w:r>
    </w:p>
    <w:p>
      <w:pPr>
        <w:pStyle w:val="null3"/>
        <w:ind w:firstLine="420"/>
        <w:jc w:val="both"/>
      </w:pPr>
      <w:r>
        <w:rPr>
          <w:sz w:val="21"/>
        </w:rPr>
        <w:t>（</w:t>
      </w:r>
      <w:r>
        <w:rPr>
          <w:sz w:val="21"/>
        </w:rPr>
        <w:t>五</w:t>
      </w:r>
      <w:r>
        <w:rPr>
          <w:sz w:val="21"/>
        </w:rPr>
        <w:t>）</w:t>
      </w:r>
      <w:r>
        <w:rPr>
          <w:sz w:val="21"/>
        </w:rPr>
        <w:t>乙方上述保密义务自甲方向乙方提供或披露相关保密资料之日起至该保密资料非因乙方原因被公开之日止。</w:t>
      </w:r>
    </w:p>
    <w:p>
      <w:pPr>
        <w:pStyle w:val="null3"/>
        <w:jc w:val="both"/>
      </w:pPr>
      <w:r>
        <w:rPr>
          <w:sz w:val="21"/>
          <w:b/>
        </w:rPr>
        <w:t>第十</w:t>
      </w:r>
      <w:r>
        <w:rPr>
          <w:sz w:val="21"/>
          <w:b/>
        </w:rPr>
        <w:t>八</w:t>
      </w:r>
      <w:r>
        <w:rPr>
          <w:sz w:val="21"/>
          <w:b/>
        </w:rPr>
        <w:t>条</w:t>
      </w:r>
      <w:r>
        <w:rPr>
          <w:b/>
        </w:rPr>
        <w:t xml:space="preserve"> </w:t>
      </w:r>
      <w:r>
        <w:rPr>
          <w:sz w:val="21"/>
          <w:b/>
        </w:rPr>
        <w:t>不可抗力</w:t>
      </w:r>
    </w:p>
    <w:p>
      <w:pPr>
        <w:pStyle w:val="null3"/>
        <w:ind w:firstLine="420"/>
        <w:jc w:val="both"/>
      </w:pPr>
      <w:r>
        <w:rPr>
          <w:sz w:val="21"/>
        </w:rPr>
        <w:t>（</w:t>
      </w:r>
      <w:r>
        <w:rPr>
          <w:sz w:val="21"/>
        </w:rPr>
        <w:t>一</w:t>
      </w:r>
      <w:r>
        <w:rPr>
          <w:sz w:val="21"/>
        </w:rPr>
        <w:t>）</w:t>
      </w:r>
      <w:r>
        <w:rPr>
          <w:sz w:val="21"/>
        </w:rPr>
        <w:t>由于不可预见、不可避免、不可克服等不可抗力的原因，一方不能履行合同义务的，应当在不可抗力发生之日起</w:t>
      </w:r>
      <w:r>
        <w:rPr>
          <w:u w:val="single"/>
        </w:rPr>
        <w:t xml:space="preserve">     </w:t>
      </w:r>
      <w:r>
        <w:rPr>
          <w:sz w:val="21"/>
        </w:rPr>
        <w:t>天内以书面形式通知对方，证明不可抗力事件的存在。</w:t>
      </w:r>
    </w:p>
    <w:p>
      <w:pPr>
        <w:pStyle w:val="null3"/>
        <w:ind w:firstLine="420"/>
        <w:jc w:val="both"/>
      </w:pPr>
      <w:r>
        <w:rPr>
          <w:sz w:val="21"/>
        </w:rPr>
        <w:t>（</w:t>
      </w:r>
      <w:r>
        <w:rPr>
          <w:sz w:val="21"/>
        </w:rPr>
        <w:t>二</w:t>
      </w:r>
      <w:r>
        <w:rPr>
          <w:sz w:val="21"/>
        </w:rPr>
        <w:t>）</w:t>
      </w:r>
      <w:r>
        <w:rPr>
          <w:sz w:val="21"/>
        </w:rPr>
        <w:t>不可抗力事件发生后，甲方和乙方应当积极寻求以合理的方式履行本合同。如不可抗力无法消除，致使合同目的无法实现的，双方均有权解除合同，且均不互相索赔。</w:t>
      </w:r>
    </w:p>
    <w:p>
      <w:pPr>
        <w:pStyle w:val="null3"/>
        <w:jc w:val="both"/>
      </w:pPr>
      <w:r>
        <w:rPr>
          <w:sz w:val="21"/>
          <w:b/>
        </w:rPr>
        <w:t>第十</w:t>
      </w:r>
      <w:r>
        <w:rPr>
          <w:sz w:val="21"/>
          <w:b/>
        </w:rPr>
        <w:t>九</w:t>
      </w:r>
      <w:r>
        <w:rPr>
          <w:sz w:val="21"/>
          <w:b/>
        </w:rPr>
        <w:t>条</w:t>
      </w:r>
      <w:r>
        <w:rPr>
          <w:b/>
        </w:rPr>
        <w:t xml:space="preserve"> </w:t>
      </w:r>
      <w:r>
        <w:rPr>
          <w:sz w:val="21"/>
          <w:b/>
        </w:rPr>
        <w:t>争议及解决办法</w:t>
      </w:r>
    </w:p>
    <w:p>
      <w:pPr>
        <w:pStyle w:val="null3"/>
        <w:ind w:firstLine="420"/>
        <w:jc w:val="both"/>
      </w:pPr>
      <w:r>
        <w:rPr>
          <w:sz w:val="21"/>
        </w:rPr>
        <w:t>（</w:t>
      </w:r>
      <w:r>
        <w:rPr>
          <w:sz w:val="21"/>
        </w:rPr>
        <w:t>一</w:t>
      </w:r>
      <w:r>
        <w:rPr>
          <w:sz w:val="21"/>
        </w:rPr>
        <w:t>）</w:t>
      </w:r>
      <w:r>
        <w:rPr>
          <w:sz w:val="21"/>
        </w:rPr>
        <w:t>本合同发生争议，由双方协商或由政府采购监管部门调解解决，协商或调解不成时按以下第</w:t>
      </w:r>
      <w:r>
        <w:rPr>
          <w:u w:val="single"/>
        </w:rPr>
        <w:t xml:space="preserve">     </w:t>
      </w:r>
      <w:r>
        <w:rPr>
          <w:sz w:val="21"/>
        </w:rPr>
        <w:t>种方式解决：</w:t>
      </w:r>
    </w:p>
    <w:p>
      <w:pPr>
        <w:pStyle w:val="null3"/>
        <w:ind w:firstLine="420"/>
        <w:jc w:val="both"/>
      </w:pPr>
      <w:r>
        <w:rPr>
          <w:sz w:val="21"/>
        </w:rPr>
        <w:t>1.中国广州仲裁委员会仲裁；</w:t>
      </w:r>
    </w:p>
    <w:p>
      <w:pPr>
        <w:pStyle w:val="null3"/>
        <w:ind w:firstLine="420"/>
        <w:jc w:val="both"/>
      </w:pPr>
      <w:r>
        <w:rPr>
          <w:sz w:val="21"/>
        </w:rPr>
        <w:t>2.向甲方所在地人民法院提起诉讼。</w:t>
      </w:r>
    </w:p>
    <w:p>
      <w:pPr>
        <w:pStyle w:val="null3"/>
        <w:jc w:val="both"/>
      </w:pPr>
      <w:r>
        <w:rPr>
          <w:sz w:val="21"/>
          <w:b/>
        </w:rPr>
        <w:t>第</w:t>
      </w:r>
      <w:r>
        <w:rPr>
          <w:sz w:val="21"/>
          <w:b/>
        </w:rPr>
        <w:t>二十</w:t>
      </w:r>
      <w:r>
        <w:rPr>
          <w:sz w:val="21"/>
          <w:b/>
        </w:rPr>
        <w:t>条</w:t>
      </w:r>
      <w:r>
        <w:rPr>
          <w:b/>
        </w:rPr>
        <w:t xml:space="preserve"> </w:t>
      </w:r>
      <w:r>
        <w:rPr>
          <w:sz w:val="21"/>
          <w:b/>
        </w:rPr>
        <w:t>其</w:t>
      </w:r>
      <w:r>
        <w:rPr>
          <w:sz w:val="21"/>
          <w:b/>
        </w:rPr>
        <w:t xml:space="preserve">  </w:t>
      </w:r>
      <w:r>
        <w:rPr>
          <w:sz w:val="21"/>
          <w:b/>
        </w:rPr>
        <w:t>他</w:t>
      </w:r>
    </w:p>
    <w:p>
      <w:pPr>
        <w:pStyle w:val="null3"/>
        <w:ind w:firstLine="420"/>
        <w:jc w:val="both"/>
      </w:pPr>
      <w:r>
        <w:rPr>
          <w:sz w:val="21"/>
        </w:rPr>
        <w:t>本合同一式</w:t>
      </w:r>
      <w:r>
        <w:rPr>
          <w:u w:val="single"/>
        </w:rPr>
        <w:t xml:space="preserve">   </w:t>
      </w:r>
      <w:r>
        <w:rPr>
          <w:sz w:val="21"/>
        </w:rPr>
        <w:t>份，具有同等效力，甲、乙双方各执</w:t>
      </w:r>
      <w:r>
        <w:rPr>
          <w:u w:val="single"/>
        </w:rPr>
        <w:t xml:space="preserve">   </w:t>
      </w:r>
      <w:r>
        <w:rPr>
          <w:sz w:val="21"/>
        </w:rPr>
        <w:t>份。合同自双方签字盖章之日起生效。</w:t>
      </w:r>
    </w:p>
    <w:p>
      <w:pPr>
        <w:pStyle w:val="null3"/>
        <w:jc w:val="both"/>
      </w:pPr>
      <w:r>
        <w:rPr>
          <w:sz w:val="21"/>
          <w:b/>
        </w:rPr>
        <w:t>第</w:t>
      </w:r>
      <w:r>
        <w:rPr>
          <w:sz w:val="21"/>
          <w:b/>
        </w:rPr>
        <w:t>二十一</w:t>
      </w:r>
      <w:r>
        <w:rPr>
          <w:sz w:val="21"/>
          <w:b/>
        </w:rPr>
        <w:t>条</w:t>
      </w:r>
      <w:r>
        <w:rPr>
          <w:sz w:val="21"/>
        </w:rPr>
        <w:t xml:space="preserve"> </w:t>
      </w:r>
      <w:r>
        <w:rPr>
          <w:sz w:val="21"/>
        </w:rPr>
        <w:t>本合同未尽事宜，由双方协商处理。</w:t>
      </w:r>
    </w:p>
    <w:p>
      <w:pPr>
        <w:pStyle w:val="null3"/>
        <w:jc w:val="both"/>
      </w:pPr>
      <w:r>
        <w:rPr>
          <w:sz w:val="21"/>
        </w:rPr>
        <w:t>（</w:t>
      </w:r>
      <w:r>
        <w:rPr>
          <w:sz w:val="21"/>
        </w:rPr>
        <w:t>以下为签字盖章页</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88"/>
        <w:gridCol w:w="4018"/>
      </w:tblGrid>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甲方：</w:t>
            </w:r>
            <w:r>
              <w:rPr>
                <w:sz w:val="21"/>
                <w:b/>
              </w:rPr>
              <w:t xml:space="preserve">                           </w:t>
            </w:r>
            <w:r>
              <w:rPr>
                <w:sz w:val="21"/>
              </w:rPr>
              <w:t>（盖章）</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乙方：</w:t>
            </w:r>
            <w:r>
              <w:rPr>
                <w:sz w:val="21"/>
                <w:b/>
              </w:rPr>
              <w:t xml:space="preserve">                         </w:t>
            </w:r>
            <w:r>
              <w:rPr>
                <w:sz w:val="21"/>
              </w:rPr>
              <w:t>（盖章）</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地址：</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传真：</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传真：</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签约日期：</w:t>
            </w:r>
            <w:r>
              <w:rPr>
                <w:sz w:val="21"/>
                <w:b/>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开户银行名称：</w:t>
            </w:r>
          </w:p>
        </w:tc>
      </w:tr>
      <w:tr>
        <w:tc>
          <w:tcPr>
            <w:tcW w:type="dxa" w:w="42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开户银行账号：</w:t>
            </w:r>
          </w:p>
        </w:tc>
      </w:tr>
    </w:tbl>
    <w:p>
      <w:pPr>
        <w:pStyle w:val="null3"/>
        <w:ind w:firstLine="420"/>
        <w:jc w:val="both"/>
      </w:pPr>
      <w:r>
        <w:rPr>
          <w:sz w:val="21"/>
          <w:b/>
        </w:rPr>
        <w:t>合同附件（除根据竞争性磋商文件的合同条款、合同资料表条款及甲乙双方据此协商议定的补充条款签订的主合同外，下列内容亦为合同的不可分割部分）</w:t>
      </w:r>
    </w:p>
    <w:p>
      <w:pPr>
        <w:pStyle w:val="null3"/>
        <w:ind w:firstLine="420"/>
        <w:jc w:val="both"/>
      </w:pPr>
      <w:r>
        <w:rPr>
          <w:sz w:val="21"/>
        </w:rPr>
        <w:t>1.成交通知书；</w:t>
      </w:r>
    </w:p>
    <w:p>
      <w:pPr>
        <w:pStyle w:val="null3"/>
        <w:ind w:firstLine="420"/>
        <w:jc w:val="both"/>
      </w:pPr>
      <w:r>
        <w:rPr>
          <w:sz w:val="21"/>
        </w:rPr>
        <w:t>2.竞争性磋商文件及其澄清、修改及补充文件；</w:t>
      </w:r>
    </w:p>
    <w:p>
      <w:pPr>
        <w:pStyle w:val="null3"/>
        <w:ind w:firstLine="420"/>
        <w:jc w:val="both"/>
      </w:pPr>
      <w:r>
        <w:rPr>
          <w:sz w:val="21"/>
        </w:rPr>
        <w:t>3.乙方响应文件及其澄清、修改及补充文件；</w:t>
      </w:r>
    </w:p>
    <w:p>
      <w:pPr>
        <w:pStyle w:val="null3"/>
        <w:ind w:firstLine="420"/>
        <w:jc w:val="both"/>
      </w:pPr>
      <w:r>
        <w:rPr>
          <w:sz w:val="21"/>
        </w:rPr>
        <w:t>4.附件 1《  年  月增城区中新镇绿化管护项目月检表》</w:t>
      </w:r>
    </w:p>
    <w:p>
      <w:pPr>
        <w:pStyle w:val="null3"/>
        <w:ind w:firstLine="420"/>
        <w:jc w:val="both"/>
      </w:pPr>
      <w:r>
        <w:rPr>
          <w:sz w:val="21"/>
          <w:b/>
        </w:rPr>
        <w:t>备注：</w:t>
      </w:r>
    </w:p>
    <w:p>
      <w:pPr>
        <w:pStyle w:val="null3"/>
        <w:ind w:firstLine="420"/>
        <w:jc w:val="both"/>
      </w:pPr>
      <w:r>
        <w:rPr>
          <w:sz w:val="21"/>
          <w:b/>
        </w:rPr>
        <w:t>1.本合同所有附件均在签订合同时编制，依据是竞争性磋商文件及乙方的响应文件的相应内容；</w:t>
      </w:r>
    </w:p>
    <w:p>
      <w:pPr>
        <w:pStyle w:val="null3"/>
        <w:jc w:val="both"/>
      </w:pPr>
      <w:r>
        <w:rPr>
          <w:sz w:val="21"/>
          <w:b/>
        </w:rPr>
        <w:t>2.合同附件的具体条目及内容由双方在签订合同时商定，故此处并不完整，有待调整补充。</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440118-2026-02478</w:t>
      </w:r>
    </w:p>
    <w:p>
      <w:pPr>
        <w:pStyle w:val="null3"/>
        <w:jc w:val="center"/>
        <w:outlineLvl w:val="3"/>
      </w:pPr>
      <w:r>
        <w:rPr>
          <w:sz w:val="24"/>
          <w:b/>
        </w:rPr>
        <w:t>采购项目编号：</w:t>
      </w:r>
      <w:r>
        <w:rPr>
          <w:sz w:val="24"/>
          <w:b/>
        </w:rPr>
        <w:t>SXGZCG2026-CS01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素行(广州)技术咨询有限公司</w:t>
      </w:r>
    </w:p>
    <w:p>
      <w:pPr>
        <w:pStyle w:val="null3"/>
        <w:ind w:firstLine="480"/>
      </w:pPr>
      <w:r>
        <w:rPr/>
        <w:t xml:space="preserve"> 你方组织的</w:t>
      </w:r>
      <w:r>
        <w:rPr>
          <w:u w:val="single"/>
        </w:rPr>
        <w:t>“</w:t>
      </w:r>
      <w:r>
        <w:rPr>
          <w:u w:val="single"/>
        </w:rPr>
        <w:t>增城区中新镇绿化管护项目(二次)</w:t>
      </w:r>
      <w:r>
        <w:rPr>
          <w:u w:val="single"/>
        </w:rPr>
        <w:t>”</w:t>
      </w:r>
      <w:r>
        <w:rPr/>
        <w:t>项目的竞争性磋商[采购项目编号为：</w:t>
      </w:r>
      <w:r>
        <w:rPr>
          <w:u w:val="single"/>
        </w:rPr>
        <w:t>SXGZCG2026-CS01</w:t>
      </w:r>
      <w:r>
        <w:rPr/>
        <w:t>]，我方愿参与响应。</w:t>
      </w:r>
    </w:p>
    <w:p>
      <w:pPr>
        <w:pStyle w:val="null3"/>
        <w:ind w:firstLine="480"/>
      </w:pPr>
      <w:r>
        <w:rPr/>
        <w:t>我方确认收到贵方提供的</w:t>
      </w:r>
      <w:r>
        <w:rPr>
          <w:u w:val="single"/>
        </w:rPr>
        <w:t>“</w:t>
      </w:r>
      <w:r>
        <w:rPr>
          <w:u w:val="single"/>
        </w:rPr>
        <w:t>增城区中新镇绿化管护项目(二次)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素行(广州)技术咨询有限公司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增城区中新镇绿化管护项目(二次)</w:t>
      </w:r>
      <w:r>
        <w:rPr/>
        <w:t>”项目采购[采购项目编号为</w:t>
      </w:r>
      <w:r>
        <w:rPr/>
        <w:t>SXGZCG2026-CS01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广州市增城区中新镇人民政府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素行(广州)技术咨询有限公司</w:t>
      </w:r>
    </w:p>
    <w:p>
      <w:pPr>
        <w:pStyle w:val="null3"/>
        <w:ind w:firstLine="480"/>
      </w:pPr>
      <w:r>
        <w:rPr/>
        <w:t>我单位参加贵公司组织的</w:t>
      </w:r>
      <w:r>
        <w:rPr/>
        <w:t>增城区中新镇绿化管护项目(二次)</w:t>
      </w:r>
      <w:r>
        <w:rPr/>
        <w:t>（采购项目编号：</w:t>
      </w:r>
      <w:r>
        <w:rPr/>
        <w:t>SXGZCG2026-CS01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