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19530D">
      <w:pPr>
        <w:spacing w:line="360" w:lineRule="auto"/>
        <w:jc w:val="center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实质性响应一览表</w:t>
      </w:r>
    </w:p>
    <w:tbl>
      <w:tblPr>
        <w:tblStyle w:val="10"/>
        <w:tblW w:w="93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3807"/>
        <w:gridCol w:w="2880"/>
        <w:gridCol w:w="1807"/>
      </w:tblGrid>
      <w:tr w14:paraId="020C0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A2D9E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序号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849F8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实质性响应条款</w:t>
            </w: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1F874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投标人响应情况</w:t>
            </w: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61BA2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差异</w:t>
            </w:r>
          </w:p>
        </w:tc>
      </w:tr>
      <w:tr w14:paraId="7E7F8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CDB46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60B4E8">
            <w:pPr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0"/>
              </w:rPr>
              <w:t>★投标人根据采购人实际需要提供网络服务，服务单价以中标单价为准，最终结算总额不超采购预算。中标单价仅在本项目内有效。</w:t>
            </w: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BA142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27813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</w:p>
        </w:tc>
      </w:tr>
      <w:tr w14:paraId="20C16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7D8A5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60EB73">
            <w:pPr>
              <w:pStyle w:val="21"/>
              <w:ind w:left="0" w:leftChars="0" w:firstLine="0" w:firstLineChars="0"/>
              <w:rPr>
                <w:rFonts w:hint="default"/>
                <w:sz w:val="24"/>
              </w:rPr>
            </w:pPr>
            <w:r>
              <w:rPr>
                <w:rFonts w:hint="eastAsia"/>
              </w:rPr>
              <w:t>★投标人须承诺提供的驻场运维服务团队人数不低于22人（提供承诺函，格式自拟）。</w:t>
            </w: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A2DAF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128E3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 w14:paraId="3A0C8E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9B76A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6A4642">
            <w:pPr>
              <w:widowControl/>
              <w:numPr>
                <w:ilvl w:val="0"/>
                <w:numId w:val="0"/>
              </w:numPr>
              <w:ind w:firstLine="0" w:firstLineChars="0"/>
              <w:jc w:val="both"/>
              <w:textAlignment w:val="center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机房技术经理（兼安全管理员）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 w:bidi="ar"/>
              </w:rPr>
              <w:t>：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★具有特种作业操作证(高压电工作业)、特种作业操作证(低压电工作业)、特种作业操作证（制冷与空调作业）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 w:bidi="ar"/>
              </w:rPr>
              <w:t>，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提供证书扫描件。</w:t>
            </w: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38B2C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4C1C1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 w14:paraId="7AAF2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0F1BF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F15BD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安全管理员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eastAsia="zh-CN" w:bidi="ar"/>
              </w:rPr>
              <w:t>：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★4人均具有建（构）筑物消防员证或消防设施操作员证（投标人需提供有效期内的证书扫描件）。</w:t>
            </w: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6CF24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D3B95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 w14:paraId="1840F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791E2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DB072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★1、本项目采购文件内附合同格式条款为本项目采购需求的组成部分，投标人投标时承诺接受该合同格式中的所有条款。提供承诺函，格式自拟。</w:t>
            </w: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BB71B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138AD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  <w:tr w14:paraId="2B5A3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123A1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3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3FE802">
            <w:pPr>
              <w:rPr>
                <w:rFonts w:hint="default"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★2、投标人在《开标一览表》中报出总价（作为价格分计算依据），并在投标文件中附上下表并填写。每项报价总价不得超过对应服务细项的总价最高限价，单价的总和不得超过总价限价，否则投标无效。</w:t>
            </w:r>
          </w:p>
        </w:tc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0AC02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  <w:tc>
          <w:tcPr>
            <w:tcW w:w="18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4F71A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default" w:ascii="宋体" w:hAnsi="宋体"/>
                <w:sz w:val="24"/>
                <w:szCs w:val="24"/>
              </w:rPr>
            </w:pPr>
          </w:p>
        </w:tc>
      </w:tr>
    </w:tbl>
    <w:p w14:paraId="6EF4831B">
      <w:pPr>
        <w:spacing w:line="360" w:lineRule="auto"/>
        <w:rPr>
          <w:rFonts w:ascii="宋体" w:hAnsi="宋体"/>
          <w:sz w:val="24"/>
          <w:szCs w:val="24"/>
        </w:rPr>
      </w:pPr>
      <w:bookmarkStart w:id="0" w:name="_GoBack"/>
      <w:bookmarkEnd w:id="0"/>
      <w:r>
        <w:rPr>
          <w:rFonts w:hint="eastAsia" w:ascii="宋体" w:hAnsi="宋体"/>
          <w:sz w:val="24"/>
          <w:szCs w:val="24"/>
        </w:rPr>
        <w:t>说明：</w:t>
      </w:r>
    </w:p>
    <w:p w14:paraId="77089EE9">
      <w:pPr>
        <w:pStyle w:val="9"/>
        <w:shd w:val="clear" w:color="auto" w:fill="FFFFFF"/>
        <w:ind w:firstLine="480"/>
      </w:pPr>
      <w:r>
        <w:rPr>
          <w:rFonts w:hint="eastAsia"/>
        </w:rPr>
        <w:t>1.实质性响应条款一览表后续内容请根据第二章采购需求</w:t>
      </w:r>
      <w:r>
        <w:rPr>
          <w:rStyle w:val="12"/>
          <w:rFonts w:hint="eastAsia"/>
          <w:b w:val="0"/>
        </w:rPr>
        <w:t>★</w:t>
      </w:r>
      <w:r>
        <w:rPr>
          <w:rFonts w:hint="eastAsia"/>
        </w:rPr>
        <w:t>号条款详细列举</w:t>
      </w:r>
    </w:p>
    <w:p w14:paraId="7C7B46F2">
      <w:pPr>
        <w:pStyle w:val="9"/>
        <w:shd w:val="clear" w:color="auto" w:fill="FFFFFF"/>
        <w:ind w:firstLine="480"/>
      </w:pPr>
      <w:r>
        <w:rPr>
          <w:rFonts w:hint="eastAsia"/>
        </w:rPr>
        <w:t>2.本表所列条款必须一一予以响应，“投标人响应情况”一栏应</w:t>
      </w:r>
      <w:r>
        <w:rPr>
          <w:rStyle w:val="12"/>
          <w:rFonts w:hint="eastAsia"/>
          <w:b w:val="0"/>
        </w:rPr>
        <w:t>填写具体的响应内容，有差异</w:t>
      </w:r>
      <w:r>
        <w:rPr>
          <w:rFonts w:hint="eastAsia"/>
        </w:rPr>
        <w:t>的要具体说明。</w:t>
      </w:r>
    </w:p>
    <w:p w14:paraId="52FAFDF3">
      <w:pPr>
        <w:pStyle w:val="9"/>
        <w:shd w:val="clear" w:color="auto" w:fill="FFFFFF"/>
        <w:ind w:firstLine="480"/>
      </w:pPr>
      <w:r>
        <w:rPr>
          <w:rFonts w:hint="eastAsia"/>
        </w:rPr>
        <w:t>3.请投标人认真填写本表内容，如填写错误将可能导致投标无效。</w:t>
      </w:r>
    </w:p>
    <w:p w14:paraId="1C89100E">
      <w:pPr>
        <w:spacing w:line="360" w:lineRule="auto"/>
        <w:rPr>
          <w:rFonts w:ascii="宋体" w:hAnsi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6A5FA7"/>
    <w:multiLevelType w:val="multilevel"/>
    <w:tmpl w:val="EF6A5FA7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 w:ascii="宋体" w:hAnsi="宋体" w:eastAsia="宋体" w:cs="宋体"/>
        <w:sz w:val="24"/>
        <w:szCs w:val="24"/>
      </w:rPr>
    </w:lvl>
    <w:lvl w:ilvl="1" w:tentative="0">
      <w:start w:val="1"/>
      <w:numFmt w:val="chineseCounting"/>
      <w:pStyle w:val="2"/>
      <w:suff w:val="nothing"/>
      <w:lvlText w:val="（%2）"/>
      <w:lvlJc w:val="left"/>
      <w:pPr>
        <w:ind w:left="0" w:firstLine="0"/>
      </w:pPr>
      <w:rPr>
        <w:rFonts w:hint="eastAsia" w:ascii="Times New Roman" w:hAnsi="Times New Roman" w:cs="Times New Roman"/>
        <w:sz w:val="24"/>
        <w:szCs w:val="24"/>
      </w:rPr>
    </w:lvl>
    <w:lvl w:ilvl="2" w:tentative="0">
      <w:start w:val="1"/>
      <w:numFmt w:val="decimal"/>
      <w:isLgl/>
      <w:suff w:val="nothing"/>
      <w:lvlText w:val="%3、"/>
      <w:lvlJc w:val="left"/>
      <w:pPr>
        <w:tabs>
          <w:tab w:val="left" w:pos="0"/>
        </w:tabs>
        <w:ind w:left="420" w:hanging="420"/>
      </w:pPr>
      <w:rPr>
        <w:rFonts w:hint="eastAsia"/>
        <w:sz w:val="24"/>
        <w:szCs w:val="24"/>
      </w:rPr>
    </w:lvl>
    <w:lvl w:ilvl="3" w:tentative="0">
      <w:start w:val="1"/>
      <w:numFmt w:val="decimal"/>
      <w:suff w:val="nothing"/>
      <w:lvlText w:val="（%4）"/>
      <w:lvlJc w:val="left"/>
      <w:pPr>
        <w:ind w:left="240" w:firstLine="0"/>
      </w:pPr>
      <w:rPr>
        <w:rFonts w:hint="eastAsia" w:ascii="宋体" w:hAnsi="宋体" w:eastAsia="宋体" w:cs="宋体"/>
        <w:sz w:val="24"/>
        <w:szCs w:val="24"/>
      </w:rPr>
    </w:lvl>
    <w:lvl w:ilvl="4" w:tentative="0">
      <w:start w:val="1"/>
      <w:numFmt w:val="decimal"/>
      <w:isLgl/>
      <w:lvlText w:val="%1.%2.%3.%4.%5"/>
      <w:lvlJc w:val="left"/>
      <w:pPr>
        <w:ind w:left="1008" w:hanging="1008"/>
      </w:pPr>
      <w:rPr>
        <w:rFonts w:hint="eastAsia"/>
      </w:rPr>
    </w:lvl>
    <w:lvl w:ilvl="5" w:tentative="0">
      <w:start w:val="1"/>
      <w:numFmt w:val="decimal"/>
      <w:isLgl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isLgl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Q3ODNiOTdlNzRkNGNjOGRmNjU5NDk0MTY1NjdjNDgifQ=="/>
  </w:docVars>
  <w:rsids>
    <w:rsidRoot w:val="002F3044"/>
    <w:rsid w:val="00076C5F"/>
    <w:rsid w:val="000C13F0"/>
    <w:rsid w:val="001079D2"/>
    <w:rsid w:val="00194F3E"/>
    <w:rsid w:val="001B369A"/>
    <w:rsid w:val="002048E3"/>
    <w:rsid w:val="0021128E"/>
    <w:rsid w:val="002D0CAD"/>
    <w:rsid w:val="002F3044"/>
    <w:rsid w:val="003105EE"/>
    <w:rsid w:val="00321F0D"/>
    <w:rsid w:val="00387B33"/>
    <w:rsid w:val="004523E4"/>
    <w:rsid w:val="004B30C6"/>
    <w:rsid w:val="00544002"/>
    <w:rsid w:val="00706877"/>
    <w:rsid w:val="008103F4"/>
    <w:rsid w:val="008826E0"/>
    <w:rsid w:val="00906CA6"/>
    <w:rsid w:val="00913F82"/>
    <w:rsid w:val="009238D2"/>
    <w:rsid w:val="00926E05"/>
    <w:rsid w:val="00967340"/>
    <w:rsid w:val="00A0648E"/>
    <w:rsid w:val="00A1664F"/>
    <w:rsid w:val="00A30155"/>
    <w:rsid w:val="00A50151"/>
    <w:rsid w:val="00A73AE4"/>
    <w:rsid w:val="00B47072"/>
    <w:rsid w:val="00BB1460"/>
    <w:rsid w:val="00BB7663"/>
    <w:rsid w:val="00C554C7"/>
    <w:rsid w:val="00CD0E81"/>
    <w:rsid w:val="00CF3FAB"/>
    <w:rsid w:val="00DF0BC4"/>
    <w:rsid w:val="00E33BF2"/>
    <w:rsid w:val="00F84676"/>
    <w:rsid w:val="09972933"/>
    <w:rsid w:val="1B2C5DDC"/>
    <w:rsid w:val="28354C8A"/>
    <w:rsid w:val="2A351FC9"/>
    <w:rsid w:val="3BD11425"/>
    <w:rsid w:val="449A202C"/>
    <w:rsid w:val="591075D9"/>
    <w:rsid w:val="5C033535"/>
    <w:rsid w:val="66C814F3"/>
    <w:rsid w:val="68C51AB5"/>
    <w:rsid w:val="6B6537B4"/>
    <w:rsid w:val="6C0E1756"/>
    <w:rsid w:val="6C305087"/>
    <w:rsid w:val="6F2117B5"/>
    <w:rsid w:val="73A549A8"/>
    <w:rsid w:val="7AD6195F"/>
    <w:rsid w:val="7BDF0A19"/>
    <w:rsid w:val="7DE44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qFormat="1" w:unhideWhenUsed="0" w:uiPriority="0" w:semiHidden="0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0" w:semiHidden="0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kern w:val="0"/>
      <w:sz w:val="21"/>
      <w:szCs w:val="20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widowControl/>
      <w:numPr>
        <w:ilvl w:val="1"/>
        <w:numId w:val="1"/>
      </w:numPr>
      <w:tabs>
        <w:tab w:val="left" w:pos="0"/>
      </w:tabs>
      <w:ind w:firstLineChars="0"/>
      <w:outlineLvl w:val="1"/>
    </w:pPr>
    <w:rPr>
      <w:rFonts w:ascii="Times New Roman" w:hAnsi="Times New Roman" w:cs="Times New Roman" w:eastAsiaTheme="minorEastAsia"/>
      <w:b/>
      <w:bCs/>
      <w:kern w:val="0"/>
      <w:szCs w:val="36"/>
      <w:lang w:val="en-GB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9"/>
    <w:unhideWhenUsed/>
    <w:uiPriority w:val="0"/>
    <w:rPr>
      <w:sz w:val="20"/>
    </w:rPr>
  </w:style>
  <w:style w:type="paragraph" w:styleId="4">
    <w:name w:val="Body Text"/>
    <w:basedOn w:val="1"/>
    <w:next w:val="1"/>
    <w:qFormat/>
    <w:uiPriority w:val="0"/>
    <w:pPr>
      <w:spacing w:after="120" w:afterLines="0" w:afterAutospacing="0"/>
    </w:pPr>
  </w:style>
  <w:style w:type="paragraph" w:styleId="5">
    <w:name w:val="toc 5"/>
    <w:basedOn w:val="1"/>
    <w:next w:val="1"/>
    <w:qFormat/>
    <w:uiPriority w:val="0"/>
    <w:pPr>
      <w:ind w:left="840"/>
      <w:jc w:val="left"/>
    </w:pPr>
    <w:rPr>
      <w:rFonts w:ascii="Calibri" w:hAnsi="Calibri" w:eastAsia="宋体" w:cs="Times New Roman"/>
      <w:sz w:val="18"/>
      <w:szCs w:val="18"/>
    </w:rPr>
  </w:style>
  <w:style w:type="paragraph" w:styleId="6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7"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spacing w:line="360" w:lineRule="auto"/>
    </w:pPr>
    <w:rPr>
      <w:rFonts w:ascii="宋体" w:hAnsi="宋体" w:cs="宋体"/>
      <w:sz w:val="24"/>
      <w:szCs w:val="24"/>
    </w:rPr>
  </w:style>
  <w:style w:type="character" w:styleId="12">
    <w:name w:val="Strong"/>
    <w:basedOn w:val="11"/>
    <w:qFormat/>
    <w:uiPriority w:val="22"/>
    <w:rPr>
      <w:b/>
      <w:bCs/>
    </w:rPr>
  </w:style>
  <w:style w:type="character" w:styleId="13">
    <w:name w:val="annotation reference"/>
    <w:qFormat/>
    <w:uiPriority w:val="99"/>
    <w:rPr>
      <w:rFonts w:ascii="Tahoma" w:hAnsi="Tahoma"/>
      <w:kern w:val="2"/>
      <w:sz w:val="21"/>
      <w:szCs w:val="21"/>
    </w:rPr>
  </w:style>
  <w:style w:type="paragraph" w:customStyle="1" w:styleId="14">
    <w:name w:val="样式1"/>
    <w:basedOn w:val="15"/>
    <w:next w:val="4"/>
    <w:qFormat/>
    <w:uiPriority w:val="0"/>
    <w:pPr>
      <w:widowControl w:val="0"/>
      <w:ind w:firstLine="708" w:firstLineChars="236"/>
      <w:jc w:val="both"/>
    </w:pPr>
    <w:rPr>
      <w:rFonts w:ascii="Calibri" w:hAnsi="Calibri" w:eastAsia="宋体" w:cs="Times New Roman"/>
      <w:kern w:val="2"/>
      <w:sz w:val="30"/>
      <w:szCs w:val="30"/>
      <w:lang w:val="en-US" w:eastAsia="zh-CN" w:bidi="ar-SA"/>
    </w:rPr>
  </w:style>
  <w:style w:type="paragraph" w:customStyle="1" w:styleId="15">
    <w:name w:val="正文1"/>
    <w:basedOn w:val="1"/>
    <w:qFormat/>
    <w:uiPriority w:val="0"/>
    <w:pPr>
      <w:snapToGrid w:val="0"/>
      <w:spacing w:line="560" w:lineRule="exact"/>
      <w:ind w:firstLine="640" w:firstLineChars="200"/>
    </w:pPr>
    <w:rPr>
      <w:rFonts w:ascii="仿宋_GB2312" w:eastAsia="仿宋_GB2312"/>
      <w:color w:val="000000"/>
      <w:kern w:val="2"/>
      <w:sz w:val="32"/>
      <w:szCs w:val="32"/>
      <w:lang w:bidi="ar-SA"/>
    </w:rPr>
  </w:style>
  <w:style w:type="character" w:customStyle="1" w:styleId="16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7">
    <w:name w:val="页脚 Char"/>
    <w:basedOn w:val="11"/>
    <w:link w:val="7"/>
    <w:qFormat/>
    <w:uiPriority w:val="99"/>
    <w:rPr>
      <w:sz w:val="18"/>
      <w:szCs w:val="18"/>
    </w:rPr>
  </w:style>
  <w:style w:type="character" w:customStyle="1" w:styleId="18">
    <w:name w:val="批注框文本 Char"/>
    <w:basedOn w:val="11"/>
    <w:link w:val="6"/>
    <w:semiHidden/>
    <w:uiPriority w:val="99"/>
    <w:rPr>
      <w:sz w:val="18"/>
      <w:szCs w:val="18"/>
    </w:rPr>
  </w:style>
  <w:style w:type="character" w:customStyle="1" w:styleId="19">
    <w:name w:val="批注文字 Char"/>
    <w:basedOn w:val="11"/>
    <w:link w:val="3"/>
    <w:qFormat/>
    <w:uiPriority w:val="0"/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20">
    <w:name w:val="表格文字"/>
    <w:basedOn w:val="1"/>
    <w:qFormat/>
    <w:uiPriority w:val="0"/>
    <w:pPr>
      <w:keepNext w:val="0"/>
      <w:keepLines w:val="0"/>
      <w:widowControl w:val="0"/>
      <w:suppressLineNumbers w:val="0"/>
      <w:spacing w:before="25" w:beforeAutospacing="0" w:after="25" w:afterAutospacing="0"/>
      <w:ind w:left="0" w:right="0"/>
      <w:jc w:val="left"/>
    </w:pPr>
    <w:rPr>
      <w:rFonts w:hint="default" w:ascii="Calibri" w:hAnsi="Calibri" w:eastAsia="宋体" w:cs="Times New Roman"/>
      <w:bCs/>
      <w:spacing w:val="10"/>
      <w:kern w:val="0"/>
      <w:sz w:val="24"/>
      <w:szCs w:val="20"/>
      <w:lang w:val="en-US" w:eastAsia="zh-CN" w:bidi="ar"/>
    </w:rPr>
  </w:style>
  <w:style w:type="paragraph" w:customStyle="1" w:styleId="21">
    <w:name w:val="正文 首行缩进"/>
    <w:basedOn w:val="1"/>
    <w:qFormat/>
    <w:uiPriority w:val="0"/>
    <w:pPr>
      <w:ind w:firstLine="437"/>
    </w:pPr>
    <w:rPr>
      <w:rFonts w:ascii="宋体" w:hAnsi="宋体" w:cs="宋体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289</Words>
  <Characters>292</Characters>
  <Lines>2</Lines>
  <Paragraphs>1</Paragraphs>
  <TotalTime>0</TotalTime>
  <ScaleCrop>false</ScaleCrop>
  <LinksUpToDate>false</LinksUpToDate>
  <CharactersWithSpaces>292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2022-01-19T08:33:00Z</dcterms:created>
  <dc:creator>黄婕</dc:creator>
  <cp:lastModifiedBy>李静春</cp:lastModifiedBy>
  <dcterms:modified xsi:type="dcterms:W3CDTF">2025-05-09T12:06:27Z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648BFED4FF694B419EFC71FA46AEE806_12</vt:lpwstr>
  </property>
</Properties>
</file>