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440781-2025-01337</w:t>
      </w:r>
    </w:p>
    <w:p>
      <w:pPr>
        <w:pStyle w:val="null3"/>
        <w:jc w:val="center"/>
        <w:outlineLvl w:val="3"/>
      </w:pPr>
      <w:r>
        <w:rPr>
          <w:sz w:val="24"/>
          <w:b/>
        </w:rPr>
        <w:t>采购项目编号：</w:t>
      </w:r>
      <w:r>
        <w:rPr>
          <w:sz w:val="24"/>
          <w:b/>
        </w:rPr>
        <w:t>440781-2025-01337</w:t>
      </w:r>
    </w:p>
    <w:p>
      <w:pPr>
        <w:pStyle w:val="null3"/>
        <w:jc w:val="center"/>
        <w:outlineLvl w:val="3"/>
      </w:pPr>
      <w:r>
        <w:rPr>
          <w:sz w:val="24"/>
          <w:b/>
        </w:rPr>
        <w:t>项目名称：</w:t>
      </w:r>
      <w:r>
        <w:rPr>
          <w:sz w:val="24"/>
          <w:b/>
        </w:rPr>
        <w:t>台山市医疗卫生系统购置消毒液项目(二次)</w:t>
      </w:r>
    </w:p>
    <w:p>
      <w:pPr>
        <w:pStyle w:val="null3"/>
        <w:jc w:val="center"/>
        <w:outlineLvl w:val="3"/>
      </w:pPr>
      <w:r>
        <w:rPr>
          <w:sz w:val="24"/>
          <w:b/>
        </w:rPr>
        <w:t>采购人：</w:t>
      </w:r>
      <w:r>
        <w:rPr>
          <w:sz w:val="24"/>
          <w:b/>
        </w:rPr>
        <w:t>台山市卫生健康局</w:t>
      </w:r>
    </w:p>
    <w:p>
      <w:pPr>
        <w:pStyle w:val="null3"/>
        <w:jc w:val="center"/>
        <w:outlineLvl w:val="3"/>
      </w:pPr>
      <w:r>
        <w:rPr>
          <w:sz w:val="24"/>
          <w:b/>
        </w:rPr>
        <w:t>采购代理机构：</w:t>
      </w:r>
      <w:r>
        <w:rPr>
          <w:sz w:val="24"/>
          <w:b/>
        </w:rPr>
        <w:t>中山远信工程咨询招标有限公司江门分公司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中山远信工程咨询招标有限公司江门分公司</w:t>
      </w:r>
      <w:r>
        <w:rPr/>
        <w:t>受</w:t>
      </w:r>
      <w:r>
        <w:rPr/>
        <w:t>台山市卫生健康局</w:t>
      </w:r>
      <w:r>
        <w:rPr/>
        <w:t>的委托，采用</w:t>
      </w:r>
      <w:r>
        <w:rPr/>
        <w:t>公开招标</w:t>
      </w:r>
      <w:r>
        <w:rPr/>
        <w:t>方式组织采购</w:t>
      </w:r>
      <w:r>
        <w:rPr/>
        <w:t>台山市医疗卫生系统购置消毒液项目(二次)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台山市医疗卫生系统购置消毒液项目(二次)</w:t>
      </w:r>
    </w:p>
    <w:p>
      <w:pPr>
        <w:pStyle w:val="null3"/>
        <w:ind w:firstLine="480"/>
      </w:pPr>
      <w:r>
        <w:rPr/>
        <w:t>采购计划编号：</w:t>
      </w:r>
      <w:r>
        <w:rPr/>
        <w:t>440781-2025-01337</w:t>
      </w:r>
    </w:p>
    <w:p>
      <w:pPr>
        <w:pStyle w:val="null3"/>
        <w:ind w:firstLine="480"/>
      </w:pPr>
      <w:r>
        <w:rPr/>
        <w:t>采购项目编号：</w:t>
      </w:r>
      <w:r>
        <w:rPr/>
        <w:t>440781-2025-01337</w:t>
      </w:r>
    </w:p>
    <w:p>
      <w:pPr>
        <w:pStyle w:val="null3"/>
        <w:ind w:firstLine="480"/>
      </w:pPr>
      <w:r>
        <w:rPr/>
        <w:t>采购方式：</w:t>
      </w:r>
      <w:r>
        <w:rPr/>
        <w:t>公开招标</w:t>
      </w:r>
    </w:p>
    <w:p>
      <w:pPr>
        <w:pStyle w:val="null3"/>
        <w:ind w:firstLine="480"/>
      </w:pPr>
      <w:r>
        <w:rPr/>
        <w:t>预算金额：</w:t>
      </w:r>
      <w:r>
        <w:rPr/>
        <w:t>1,999,523.82</w:t>
      </w:r>
      <w:r>
        <w:rPr/>
        <w:t>元</w:t>
      </w:r>
    </w:p>
    <w:p>
      <w:pPr>
        <w:pStyle w:val="null3"/>
        <w:outlineLvl w:val="3"/>
      </w:pPr>
      <w:r>
        <w:rPr>
          <w:sz w:val="24"/>
          <w:b/>
        </w:rPr>
        <w:t>2.项目内容及需求情况（采购项目技术规格、参数及要求）</w:t>
      </w:r>
    </w:p>
    <w:p>
      <w:pPr>
        <w:pStyle w:val="null3"/>
      </w:pPr>
      <w:r>
        <w:rPr/>
        <w:t>采购包1(台山市医疗卫生系统购置消毒液项目):</w:t>
      </w:r>
    </w:p>
    <w:p>
      <w:pPr>
        <w:pStyle w:val="null3"/>
      </w:pPr>
      <w:r>
        <w:rPr/>
        <w:t>采购包预算金额：1,999,523.82元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消毒杀菌用品</w:t>
            </w:r>
          </w:p>
        </w:tc>
        <w:tc>
          <w:tcPr>
            <w:tcW w:type="dxa" w:w="2052"/>
          </w:tcPr>
          <w:p>
            <w:pPr>
              <w:pStyle w:val="null3"/>
            </w:pPr>
            <w:r>
              <w:rPr/>
              <w:t>台山市医疗卫生系统购置消毒液项目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1,999,523.82</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签订合同之日起至2027年12月31日止。由各医院与中标（成交）供应商签订合同，具体履行期限以合同约定为准（结算累计金额达到采购预算金额或服务期达到合同约定期限，其中任意一项达到即视为本采购合同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复印件。分支机构投标的，须提供总公司和分公司营业执照复印件，总公司出具给分支机构的授权书。</w:t>
      </w:r>
    </w:p>
    <w:p>
      <w:pPr>
        <w:pStyle w:val="null3"/>
      </w:pPr>
      <w:r>
        <w:rPr/>
        <w:t>2）有依法缴纳税收和社会保障资金的良好记录：提供2025年1月至今任意1个月依法缴纳税收和社会保障资金的相关材料。如依法免税或不需要缴纳社会保障资金的，提供相应证明材料。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3）具有良好的商业信誉和健全的财务会计制度：供应商必须具有良好的商业信誉和健全的财务会计制度（提供2024年度财务状况报告或2025年1月至今任意1个月的财务报表或基本开户行出具的资信证明）。</w:t>
      </w:r>
    </w:p>
    <w:p>
      <w:pPr>
        <w:pStyle w:val="null3"/>
      </w:pPr>
      <w:r>
        <w:rPr/>
        <w:t>4）履行合同所必需的设备和专业技术能力：按投标（响应）文件格式填报设备及专业技术能力情况或提供承诺函（承诺函格式自拟）并加盖投标人公章。</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采购包1（台山市医疗卫生系统购置消毒液项目）：</w:t>
      </w:r>
      <w:r>
        <w:rPr/>
        <w:t>本项目不属于专门面向中小微企业采购的项目。（所属行业为：工业）</w:t>
      </w:r>
    </w:p>
    <w:p>
      <w:pPr>
        <w:pStyle w:val="null3"/>
        <w:outlineLvl w:val="3"/>
      </w:pPr>
      <w:r>
        <w:rPr>
          <w:sz w:val="24"/>
          <w:b/>
        </w:rPr>
        <w:t>3.本项目特定的资格要求：</w:t>
      </w:r>
    </w:p>
    <w:p>
      <w:pPr>
        <w:pStyle w:val="null3"/>
      </w:pPr>
      <w:r>
        <w:rPr/>
        <w:t>采购包1（台山市医疗卫生系统购置消毒液项目）：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中山远信工程咨询招标有限公司（https://www/xhtczhs.com/）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台山市卫生健康局</w:t>
      </w:r>
    </w:p>
    <w:p>
      <w:pPr>
        <w:pStyle w:val="null3"/>
        <w:ind w:firstLine="480"/>
      </w:pPr>
      <w:r>
        <w:rPr/>
        <w:t xml:space="preserve"> 地址：</w:t>
      </w:r>
      <w:r>
        <w:rPr/>
        <w:t>台山市台城镇沙岗湖路110号</w:t>
      </w:r>
    </w:p>
    <w:p>
      <w:pPr>
        <w:pStyle w:val="null3"/>
        <w:ind w:firstLine="480"/>
      </w:pPr>
      <w:r>
        <w:rPr/>
        <w:t xml:space="preserve"> 联系方式：</w:t>
      </w:r>
      <w:r>
        <w:rPr/>
        <w:t>17621589739</w:t>
      </w:r>
    </w:p>
    <w:p>
      <w:pPr>
        <w:pStyle w:val="null3"/>
        <w:outlineLvl w:val="3"/>
      </w:pPr>
      <w:r>
        <w:rPr>
          <w:sz w:val="24"/>
          <w:b/>
        </w:rPr>
        <w:t xml:space="preserve"> 2.采购代理机构信息</w:t>
      </w:r>
    </w:p>
    <w:p>
      <w:pPr>
        <w:pStyle w:val="null3"/>
        <w:ind w:firstLine="480"/>
      </w:pPr>
      <w:r>
        <w:rPr/>
        <w:t xml:space="preserve"> 名称：</w:t>
      </w:r>
      <w:r>
        <w:rPr/>
        <w:t>中山远信工程咨询招标有限公司江门分公司</w:t>
      </w:r>
    </w:p>
    <w:p>
      <w:pPr>
        <w:pStyle w:val="null3"/>
        <w:ind w:firstLine="480"/>
      </w:pPr>
      <w:r>
        <w:rPr/>
        <w:t xml:space="preserve"> 地址：</w:t>
      </w:r>
      <w:r>
        <w:rPr/>
        <w:t>广东省江门市蓬江区丰乐花园丰乐路17号二层</w:t>
      </w:r>
    </w:p>
    <w:p>
      <w:pPr>
        <w:pStyle w:val="null3"/>
        <w:ind w:firstLine="480"/>
      </w:pPr>
      <w:r>
        <w:rPr/>
        <w:t xml:space="preserve"> 联系方式：</w:t>
      </w:r>
      <w:r>
        <w:rPr/>
        <w:t>0750-3399692</w:t>
      </w:r>
    </w:p>
    <w:p>
      <w:pPr>
        <w:pStyle w:val="null3"/>
        <w:outlineLvl w:val="3"/>
      </w:pPr>
      <w:r>
        <w:rPr>
          <w:sz w:val="24"/>
          <w:b/>
        </w:rPr>
        <w:t xml:space="preserve"> 3.项目联系方式</w:t>
      </w:r>
    </w:p>
    <w:p>
      <w:pPr>
        <w:pStyle w:val="null3"/>
        <w:ind w:firstLine="480"/>
      </w:pPr>
      <w:r>
        <w:rPr/>
        <w:t xml:space="preserve"> 项目联系人：</w:t>
      </w:r>
      <w:r>
        <w:rPr/>
        <w:t>罗瑞涛、韩志成、项倩倩、叶咏诗、廖静怡、叶可茵</w:t>
      </w:r>
    </w:p>
    <w:p>
      <w:pPr>
        <w:pStyle w:val="null3"/>
        <w:ind w:firstLine="480"/>
      </w:pPr>
      <w:r>
        <w:rPr/>
        <w:t xml:space="preserve"> 电话：</w:t>
      </w:r>
      <w:r>
        <w:rPr/>
        <w:t>0750-3399692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中山远信工程咨询招标有限公司江门分公司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说明：本项目由台山市人民医院、台山市中医院、台山市妇幼保健院、台山市第二人民医院、台山市公共卫生医院、台山市城区人民医院、台山市四九镇卫生院、台山市水步镇卫生院、台山市大江镇卫生院(台山市大江镇妇幼保健计划生育服务站)、台山市三合镇卫生院、台山市白沙镇中心卫生院、台山市冲蒌镇卫生院、台山市斗山镇中心卫生院、台山市端芬镇卫生院、台山市都斛镇卫生院、台山市赤溪镇镇卫生院、台山市广海镇中心卫生院、台山市海宴镇卫生院、台山市汶村镇中心卫生院、台山市深井镇卫生院、台山市川岛镇上川卫生院、台山市川岛镇下川卫生院、台山市台城社区卫生服务中心联合采购，由各医院分别与中标（成交）供应商签订服务合同并约定合同金额，各自支付合同资金。</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采购人</w:t>
            </w:r>
          </w:p>
        </w:tc>
        <w:tc>
          <w:tcPr>
            <w:tcW w:type="dxa" w:w="4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项目预算（元）</w:t>
            </w: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台山市人民医院</w:t>
            </w:r>
          </w:p>
        </w:tc>
        <w:tc>
          <w:tcPr>
            <w:tcW w:type="dxa" w:w="4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1,999,523.82</w:t>
            </w: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台山市中医院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台山市妇幼保健院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台山市第二人民医院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台山市公共卫生医院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台山市城区人民医院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台山市四九镇卫生院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台山市水步镇卫生院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台山市大江镇卫生院(台山市大江镇妇幼保健计划生育服务站)</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台山市三合镇卫生院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台山市白沙镇中心卫生院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台山市冲蒌镇卫生院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台山市斗山镇中心卫生院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台山市端芬镇卫生院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台山市都斛镇卫生院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台山市赤溪镇镇卫生院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台山市广海镇中心卫生院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台山市海宴镇卫生院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台山市汶村镇中心卫生院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台山市深井镇卫生院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台山市川岛镇上川卫生院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台山市川岛镇下川卫生院</w:t>
            </w:r>
          </w:p>
        </w:tc>
        <w:tc>
          <w:tcPr>
            <w:tcW w:type="dxa" w:w="4146"/>
            <w:vMerge/>
            <w:tcBorders>
              <w:top w:val="none" w:color="000000" w:sz="4"/>
              <w:left w:val="single" w:color="000000" w:sz="4"/>
              <w:bottom w:val="single" w:color="000000" w:sz="4"/>
              <w:right w:val="single" w:color="000000" w:sz="4"/>
            </w:tcBorders>
          </w:tcP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台山市台城社区卫生服务中心</w:t>
            </w:r>
          </w:p>
        </w:tc>
        <w:tc>
          <w:tcPr>
            <w:tcW w:type="dxa" w:w="4146"/>
            <w:vMerge/>
            <w:tcBorders>
              <w:top w:val="none" w:color="000000" w:sz="4"/>
              <w:left w:val="single" w:color="000000" w:sz="4"/>
              <w:bottom w:val="single" w:color="000000" w:sz="4"/>
              <w:right w:val="single" w:color="000000" w:sz="4"/>
            </w:tcBorders>
          </w:tcPr>
          <w:p/>
        </w:tc>
      </w:tr>
    </w:tbl>
    <w:p>
      <w:pPr>
        <w:pStyle w:val="null3"/>
        <w:ind w:firstLine="480"/>
      </w:pPr>
      <w:r>
        <w:rPr>
          <w:sz w:val="24"/>
        </w:rPr>
        <w:t>2、本次采购内容为</w:t>
      </w:r>
      <w:r>
        <w:rPr>
          <w:sz w:val="24"/>
          <w:color w:val="000000"/>
          <w:shd w:fill="FFFFFF" w:val="clear"/>
        </w:rPr>
        <w:t>台山市医疗卫生系统购置消毒液项目</w:t>
      </w:r>
      <w:r>
        <w:rPr>
          <w:sz w:val="24"/>
        </w:rPr>
        <w:t>（具体详见技术要求）。投标人不得将本项目中的内容拆散来投标。</w:t>
      </w:r>
    </w:p>
    <w:p>
      <w:pPr>
        <w:pStyle w:val="null3"/>
        <w:ind w:firstLine="480"/>
      </w:pPr>
      <w:r>
        <w:rPr>
          <w:sz w:val="24"/>
        </w:rPr>
        <w:t>3、</w:t>
      </w:r>
      <w:r>
        <w:rPr>
          <w:sz w:val="24"/>
          <w:b/>
        </w:rPr>
        <w:t>本次招标采购的核心产品为75%酒精消毒液</w:t>
      </w:r>
      <w:r>
        <w:rPr>
          <w:sz w:val="24"/>
        </w:rPr>
        <w:t>。提供相同品牌产品且通过资格审查、符合性审查的不同投标人参加本项目投标的，按一家投标人计算，评审后得分最高的同品牌投标人获得中标人推荐资格；评审得分相同的，按投标报价由低到高顺序排列。评审得分且投标报价相同的，按技术要求优劣顺序排列，其他同品牌投标人不作为中标候选人。</w:t>
      </w:r>
    </w:p>
    <w:p>
      <w:pPr>
        <w:pStyle w:val="null3"/>
        <w:ind w:firstLine="480"/>
      </w:pPr>
      <w:r>
        <w:rPr>
          <w:sz w:val="24"/>
        </w:rPr>
        <w:t>4、本次采购服务期限从签订合同之日起至2027年12月31日止。由各医院与中标（成交）供应商签订合同，具体履行期限以合同约定为准（结算累计金额达到采购预算金额或服务期达到合同约定期限，其中任意一项达到即视为本采购合同履行完毕）。在此轮供应服务期限内，台山市医疗卫生系统购置各类消毒液，含酒精、次氯酸钠、消毒剂等由本项目的中标（成交）供应商提供，具体的采购内容详见附件《台山市医疗卫生系统购置消毒液项目-采购清单》。</w:t>
      </w:r>
    </w:p>
    <w:p>
      <w:pPr>
        <w:pStyle w:val="null3"/>
        <w:ind w:firstLine="480"/>
      </w:pPr>
      <w:r>
        <w:rPr>
          <w:sz w:val="24"/>
        </w:rPr>
        <w:t>5、投标人需根据附件《台山市医疗卫生系统购置消毒液项目-采购清单》中的采购标的名称填写《中小企业声明函（货物）》。</w:t>
      </w:r>
    </w:p>
    <w:p>
      <w:pPr>
        <w:pStyle w:val="null3"/>
      </w:pPr>
      <w:r>
        <w:rPr/>
        <w:t>采购包1（台山市医疗卫生系统购置消毒液项目）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签订合同之日起至2027年12月31日止。由各医院与中标（成交）供应商签订合同，具体履行期限以合同约定为准（结算累计金额达到采购预算金额或服务期达到合同约定期限，其中任意一项达到即视为本采购合同履行完毕）。</w:t>
            </w:r>
          </w:p>
        </w:tc>
      </w:tr>
      <w:tr>
        <w:tc>
          <w:tcPr>
            <w:tcW w:type="dxa" w:w="4153"/>
          </w:tcPr>
          <w:p>
            <w:pPr>
              <w:pStyle w:val="null3"/>
            </w:pPr>
            <w:r>
              <w:rPr/>
              <w:t>标的提供的地点</w:t>
            </w:r>
          </w:p>
        </w:tc>
        <w:tc>
          <w:tcPr>
            <w:tcW w:type="dxa" w:w="4153"/>
          </w:tcPr>
          <w:p>
            <w:pPr>
              <w:pStyle w:val="null3"/>
            </w:pPr>
            <w:r>
              <w:rPr/>
              <w:t>采购人指定地点（以合同为准）</w:t>
            </w:r>
          </w:p>
        </w:tc>
      </w:tr>
      <w:tr>
        <w:tc>
          <w:tcPr>
            <w:tcW w:type="dxa" w:w="4153"/>
          </w:tcPr>
          <w:p>
            <w:pPr>
              <w:pStyle w:val="null3"/>
            </w:pPr>
            <w:r>
              <w:rPr/>
              <w:t>付款方式</w:t>
            </w:r>
          </w:p>
        </w:tc>
        <w:tc>
          <w:tcPr>
            <w:tcW w:type="dxa" w:w="4153"/>
          </w:tcPr>
          <w:p>
            <w:pPr>
              <w:pStyle w:val="null3"/>
            </w:pPr>
            <w:r>
              <w:rPr/>
              <w:t>1期：支付比例100%,服务期内费用按次支付。 1.按每次根据实际采购量和结算单价（单品最高限价×中标折扣率，四舍五入精确到元）据实结算。 2.对账单由采购人和中标人的财务对账，一方收到对方的对账单后，应在5个工作日内回复对方的对账结果。 3.采购人在收到中标人的增值税普通发票及付款单据等相关请款资料后30日内完成支付。（如中标人未按采购人要求开具发票，付款期限相应顺延） 注：中标人在服务期内如有违约行为的，经双方协商进行赔偿。双方协商未成，中标人须根据第三方评估的损失结果，向采购人进行赔偿。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1期：1.货物到货后现场验收，中标人送货时应连同送货清单（品目、规格、数量、单价、总金额）由采购人指定人员负责检查验收。 2.货物有包装的，货物包装必须完整清洁（无损、无污、无皱），采购人有权拒收包装不整齐、已拆封的商品。 3.采购人发现商品出现损坏（包括表面损坏），或出现水渍等导致货物性质改变的，中标人必须无条件退货或更换商品。 4.采购人在验收中如发现产品的品种、规格、型号、数量、包装等不符合要求的应先妥善保管，并在十日内向中标人提出异议，要求退货。中标人应对不符合要求的产品在接到通知后24小时内进行更换，不得影响采购人使用。如中标人交付货物内在品质有问题，中标人应根据产品保质期承担责任，质量检测根据采购人、中标人共同认可的检验机构检测结果为准。 5.如批量进货时无法逐一开箱验货，待开箱时发现中标人提供的货物与规格不符或者有质量问题的，采购人有权要求退换整批货物。采购人在使用过程中如发现货物质量问题，有权要求中标人退换该批次所有货物，由此造成的一切损失(包括经济损失、退换货成本等)均由中标人无条件承担。 6.产品质量指标须根据国家相关部门现行的有关文件规定进行调整。采购人在对产品质量有质疑的情况下，有权对产品质量进行第三方权威机构检测。若检测合格，检测费用由采购人支付，若检测不合格则由中标人支付，并须承担招标文件规定的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货物要求</w:t>
            </w:r>
          </w:p>
        </w:tc>
        <w:tc>
          <w:tcPr>
            <w:tcW w:type="dxa" w:w="2076"/>
          </w:tcPr>
          <w:p>
            <w:pPr>
              <w:pStyle w:val="null3"/>
              <w:jc w:val="left"/>
            </w:pPr>
            <w:r>
              <w:rPr/>
              <w:t>投标人所投报的货物应当是符合国家质量检测标准的全新货物，货物的包装均应有良好的防湿、防锈、防潮、防雨、防腐及防碰撞的措施。凡由于包装不良造成的损失和由此产生的费用均由中标人承担。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1.质保期为每批次自交货完成并验收合格之日起计算。 2.中标人所供产品须符合国家有关质量、包装和保修标准，有使用有效期的货品其剩余有效期不得少于标注有效期的一半。 3.中标人提供假冒伪劣、过期产品的，一经发现，按采购人要求两日内无条件退货或换货，并承担由此发生的一切损失和费用。 4.如本批次的货品无法正常使用,检测为质量原因的,中标人应针对故障的货品更换全新的作为补偿。</w:t>
            </w:r>
          </w:p>
        </w:tc>
      </w:tr>
      <w:tr>
        <w:tc>
          <w:tcPr>
            <w:tcW w:type="dxa" w:w="2076"/>
          </w:tcPr>
          <w:p/>
        </w:tc>
        <w:tc>
          <w:tcPr>
            <w:tcW w:type="dxa" w:w="2076"/>
          </w:tcPr>
          <w:p>
            <w:pPr>
              <w:pStyle w:val="null3"/>
              <w:jc w:val="center"/>
            </w:pPr>
            <w:r>
              <w:rPr/>
              <w:t>3</w:t>
            </w:r>
          </w:p>
        </w:tc>
        <w:tc>
          <w:tcPr>
            <w:tcW w:type="dxa" w:w="2076"/>
          </w:tcPr>
          <w:p>
            <w:pPr>
              <w:pStyle w:val="null3"/>
              <w:jc w:val="left"/>
            </w:pPr>
            <w:r>
              <w:rPr/>
              <w:t>报价说明</w:t>
            </w:r>
          </w:p>
        </w:tc>
        <w:tc>
          <w:tcPr>
            <w:tcW w:type="dxa" w:w="2076"/>
          </w:tcPr>
          <w:p>
            <w:pPr>
              <w:pStyle w:val="null3"/>
              <w:jc w:val="left"/>
            </w:pPr>
            <w:r>
              <w:rPr/>
              <w:t>★1.本项目投标报价以“采购清单”的单价最高限价为基准，投标人以折扣率形式进行报价，折扣率范围：0%-100%，且该投标折扣率必须为固定数值，不接受区间报价，否则按无效投标处理，且所报的折扣率适用于本项目的所有采购内容。 2.结算金额应包含按招标文件的要求全部货物及服务内容所需的所有费用，包括但不限于：项目的全部产品价格、服务价格、应向中华人民共和国政府缴纳的增值税和其它税等全部税费、运输、保险、伴随服务、标准附件价、备品备件及专用工具价(如有)、安装调试费用（如有）、以及履行合同所需的费用、所有风险、责任等其他一切隐含及不可预见的费用。 3.采购人不保证服务期内的配送额，投标人报价时应自行评估经营风险，若供货期限内配送金额达到预算金额，视作合同期结束，若供货期限到期，采购金额未达到预算金额，也视作合同期结束（以先到的为准）。</w:t>
            </w:r>
          </w:p>
        </w:tc>
      </w:tr>
      <w:tr>
        <w:tc>
          <w:tcPr>
            <w:tcW w:type="dxa" w:w="2076"/>
          </w:tcPr>
          <w:p/>
        </w:tc>
        <w:tc>
          <w:tcPr>
            <w:tcW w:type="dxa" w:w="2076"/>
          </w:tcPr>
          <w:p>
            <w:pPr>
              <w:pStyle w:val="null3"/>
              <w:jc w:val="center"/>
            </w:pPr>
            <w:r>
              <w:rPr/>
              <w:t>4</w:t>
            </w:r>
          </w:p>
        </w:tc>
        <w:tc>
          <w:tcPr>
            <w:tcW w:type="dxa" w:w="2076"/>
          </w:tcPr>
          <w:p>
            <w:pPr>
              <w:pStyle w:val="null3"/>
              <w:jc w:val="left"/>
            </w:pPr>
            <w:r>
              <w:rPr/>
              <w:t>结算公式</w:t>
            </w:r>
          </w:p>
        </w:tc>
        <w:tc>
          <w:tcPr>
            <w:tcW w:type="dxa" w:w="2076"/>
          </w:tcPr>
          <w:p>
            <w:pPr>
              <w:pStyle w:val="null3"/>
              <w:jc w:val="left"/>
            </w:pPr>
            <w:r>
              <w:rPr/>
              <w:t>1.按实结算，货物结算金额=货物成交单价×实际供货数量。 2.货物成交单价=单品最高限价×中标折扣率（单价计算采用四舍五入，精确到元。填报的相关项目价格与计算结果不相符的，以“结算公式”计算结果为准。） 3.中标人按实际采购量（实际采购量以采购人订单数量为准）供货，采购人按实际的供货数量与中标人进行结算。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消毒杀菌用品</w:t>
            </w:r>
          </w:p>
        </w:tc>
        <w:tc>
          <w:tcPr>
            <w:tcW w:type="dxa" w:w="748"/>
          </w:tcPr>
          <w:p>
            <w:pPr>
              <w:pStyle w:val="null3"/>
              <w:jc w:val="left"/>
            </w:pPr>
            <w:r>
              <w:rPr/>
              <w:t>台山市医疗卫生系统购置消毒液项目</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1,999,523.82</w:t>
            </w:r>
          </w:p>
        </w:tc>
        <w:tc>
          <w:tcPr>
            <w:tcW w:type="dxa" w:w="748"/>
          </w:tcPr>
          <w:p>
            <w:pPr>
              <w:pStyle w:val="null3"/>
              <w:jc w:val="right"/>
            </w:pPr>
            <w:r>
              <w:rPr/>
              <w:t>1,999,523.82</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台山市医疗卫生系统购置消毒液项目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、采购清单</w:t>
            </w:r>
          </w:p>
          <w:p>
            <w:pPr>
              <w:pStyle w:val="null3"/>
              <w:ind w:firstLine="480"/>
              <w:jc w:val="both"/>
            </w:pPr>
            <w:r>
              <w:rPr>
                <w:sz w:val="24"/>
              </w:rPr>
              <w:t>本项目的采购内容详见附件《台山市医疗卫生系统购置消毒液项目-采购清单》。</w:t>
            </w:r>
          </w:p>
          <w:p>
            <w:pPr>
              <w:pStyle w:val="null3"/>
              <w:ind w:firstLine="482"/>
              <w:jc w:val="both"/>
            </w:pPr>
            <w:r>
              <w:rPr>
                <w:sz w:val="24"/>
                <w:b/>
              </w:rPr>
              <w:t>▲投标人须提供《台山市医疗卫生系统购置消毒液项目</w:t>
            </w:r>
            <w:r>
              <w:rPr>
                <w:sz w:val="24"/>
                <w:b/>
              </w:rPr>
              <w:t>-采购清单》所有采购标的检测报告或合格证书。(须提供相关检测报告或合格证书复印件并加盖投标人公章）。</w:t>
            </w:r>
          </w:p>
          <w:p>
            <w:pPr>
              <w:pStyle w:val="null3"/>
              <w:jc w:val="both"/>
            </w:pPr>
            <w:r>
              <w:rPr>
                <w:sz w:val="24"/>
                <w:b/>
              </w:rPr>
              <w:t>二、服务要求</w:t>
            </w:r>
          </w:p>
          <w:p>
            <w:pPr>
              <w:pStyle w:val="null3"/>
              <w:ind w:firstLine="480"/>
              <w:jc w:val="both"/>
            </w:pPr>
            <w:r>
              <w:rPr>
                <w:sz w:val="24"/>
              </w:rPr>
              <w:t>1.在供货期限内，中标人必须按照优惠后的单价进行结算，中标人不得要求提高价格。</w:t>
            </w:r>
          </w:p>
          <w:p>
            <w:pPr>
              <w:pStyle w:val="null3"/>
              <w:ind w:firstLine="480"/>
              <w:jc w:val="both"/>
            </w:pPr>
            <w:r>
              <w:rPr>
                <w:sz w:val="24"/>
              </w:rPr>
              <w:t>2.服务期限：从签订合同之日起至2027年12月31日止。由各医院与中标（成交）供应商签订合同，具体履行期限以合同约定为准（结算累计金额达到采购预算金额或服务期达到合同约定期限，其中任意一项达到即视为本采购合同履行完毕）。</w:t>
            </w:r>
          </w:p>
          <w:p>
            <w:pPr>
              <w:pStyle w:val="null3"/>
              <w:jc w:val="both"/>
            </w:pPr>
            <w:r>
              <w:rPr>
                <w:sz w:val="24"/>
                <w:b/>
              </w:rPr>
              <w:t>三、定货、交货</w:t>
            </w:r>
          </w:p>
          <w:p>
            <w:pPr>
              <w:pStyle w:val="null3"/>
              <w:ind w:firstLine="480"/>
              <w:jc w:val="both"/>
            </w:pPr>
            <w:r>
              <w:rPr>
                <w:sz w:val="24"/>
              </w:rPr>
              <w:t>1.采购人根据实际需要以电话或手机短信或其他约定的方式至少提前一天向中标人定货，中标人收到采购人定货通知后以电话或手机短信或其他约的方式予以确认。</w:t>
            </w:r>
          </w:p>
          <w:p>
            <w:pPr>
              <w:pStyle w:val="null3"/>
              <w:ind w:firstLine="480"/>
              <w:jc w:val="both"/>
            </w:pPr>
            <w:r>
              <w:rPr>
                <w:sz w:val="24"/>
              </w:rPr>
              <w:t>2.中标人按采购人订单需要的交货时间安排供货，中标人须具有在紧急需要时，临时加送货物的能力。</w:t>
            </w:r>
          </w:p>
          <w:p>
            <w:pPr>
              <w:pStyle w:val="null3"/>
              <w:ind w:firstLine="480"/>
              <w:jc w:val="both"/>
            </w:pPr>
            <w:r>
              <w:rPr>
                <w:sz w:val="24"/>
              </w:rPr>
              <w:t>3.中标人具有良好的供货渠道，保证供货稳定，不能出现供货不及时现象，能满足采购人的需求。</w:t>
            </w:r>
          </w:p>
          <w:p>
            <w:pPr>
              <w:pStyle w:val="null3"/>
              <w:jc w:val="both"/>
            </w:pPr>
            <w:r>
              <w:rPr>
                <w:sz w:val="24"/>
                <w:b/>
              </w:rPr>
              <w:t>四、配送要求</w:t>
            </w:r>
          </w:p>
          <w:p>
            <w:pPr>
              <w:pStyle w:val="null3"/>
              <w:ind w:firstLine="480"/>
              <w:jc w:val="both"/>
            </w:pPr>
            <w:r>
              <w:rPr>
                <w:sz w:val="24"/>
              </w:rPr>
              <w:t>1.中标人负责合同项下的货物运送，一切费用由中标人负责。</w:t>
            </w:r>
          </w:p>
          <w:p>
            <w:pPr>
              <w:pStyle w:val="null3"/>
              <w:ind w:firstLine="480"/>
              <w:jc w:val="both"/>
            </w:pPr>
            <w:r>
              <w:rPr>
                <w:sz w:val="24"/>
              </w:rPr>
              <w:t>2.中标人运送货物时须对各场地内的其他设备、设施有良好保护措施。</w:t>
            </w:r>
          </w:p>
          <w:p>
            <w:pPr>
              <w:pStyle w:val="null3"/>
              <w:ind w:firstLine="480"/>
              <w:jc w:val="both"/>
            </w:pPr>
            <w:r>
              <w:rPr>
                <w:sz w:val="24"/>
              </w:rPr>
              <w:t>3.按批次交货，合同签订后中标人应做好供货、备货计划，建立合理的备货库存和完善的供应链保障采购人所需货物，中标人在收到书面通知后，5个工作日内由中标人按通知中规定的数量、交货地点供货并卸至指定的地点，可根据实际情况调整。交货需根据采购人要求做好验收及签收工作。</w:t>
            </w:r>
          </w:p>
          <w:p>
            <w:pPr>
              <w:pStyle w:val="null3"/>
              <w:ind w:firstLine="480"/>
              <w:jc w:val="both"/>
            </w:pPr>
            <w:r>
              <w:rPr>
                <w:sz w:val="24"/>
              </w:rPr>
              <w:t>4.应急物资接到采购人电话通知后1小时内响应，48小时之内送达至采购人指定地点，不另外收取其他费用。</w:t>
            </w:r>
            <w:r>
              <w:rPr>
                <w:sz w:val="24"/>
                <w:b/>
              </w:rPr>
              <w:t>（投标人须提供承诺函并加盖投标人公章，格式自拟）</w:t>
            </w:r>
          </w:p>
          <w:p>
            <w:pPr>
              <w:pStyle w:val="null3"/>
              <w:ind w:firstLine="480"/>
              <w:jc w:val="both"/>
            </w:pPr>
            <w:r>
              <w:rPr>
                <w:sz w:val="24"/>
              </w:rPr>
              <w:t>5.如中标人未能按时交货的，采购人有权自行采购，并由中标人承担因此产生的一切损失和费用（包括直接经济损失和间接经济损失）。</w:t>
            </w:r>
          </w:p>
          <w:p>
            <w:pPr>
              <w:pStyle w:val="null3"/>
              <w:ind w:firstLine="480"/>
              <w:jc w:val="both"/>
            </w:pPr>
            <w:r>
              <w:rPr>
                <w:sz w:val="24"/>
              </w:rPr>
              <w:t>6.包装必须与运输方式相适应，包装方式的确定及包装费用均由中标人负责；由于不适当的包装而造成货物在运输过程中有任何损坏、丢失由中标人负责。</w:t>
            </w:r>
          </w:p>
          <w:p>
            <w:pPr>
              <w:pStyle w:val="null3"/>
              <w:ind w:firstLine="480"/>
              <w:jc w:val="both"/>
            </w:pPr>
            <w:r>
              <w:rPr>
                <w:sz w:val="24"/>
              </w:rPr>
              <w:t>7.配送人员及管理组织架构：</w:t>
            </w:r>
          </w:p>
          <w:p>
            <w:pPr>
              <w:pStyle w:val="null3"/>
              <w:ind w:firstLine="480"/>
              <w:jc w:val="both"/>
            </w:pPr>
            <w:r>
              <w:rPr>
                <w:sz w:val="24"/>
              </w:rPr>
              <w:t>（1）中标人应为项目配置项目负责人以及送货员。</w:t>
            </w:r>
          </w:p>
          <w:p>
            <w:pPr>
              <w:pStyle w:val="null3"/>
              <w:ind w:firstLine="480"/>
              <w:jc w:val="both"/>
            </w:pPr>
            <w:r>
              <w:rPr>
                <w:sz w:val="24"/>
              </w:rPr>
              <w:t>（2）配送人员必须遵纪守法、品行良好，无违法犯罪记录。</w:t>
            </w:r>
          </w:p>
          <w:p>
            <w:pPr>
              <w:pStyle w:val="null3"/>
              <w:ind w:firstLine="480"/>
              <w:jc w:val="both"/>
            </w:pPr>
            <w:r>
              <w:rPr>
                <w:sz w:val="24"/>
              </w:rPr>
              <w:t>（3）明确各个岗位的角色和职责，要确保每个岗位都有清晰的工作职责和责任范围。</w:t>
            </w:r>
          </w:p>
          <w:p>
            <w:pPr>
              <w:pStyle w:val="null3"/>
              <w:jc w:val="both"/>
            </w:pPr>
            <w:r>
              <w:rPr>
                <w:sz w:val="24"/>
                <w:b/>
              </w:rPr>
              <w:t xml:space="preserve"> </w:t>
            </w:r>
            <w:r>
              <w:rPr>
                <w:sz w:val="24"/>
                <w:b/>
              </w:rPr>
              <w:t>五、售后服务要求及其他</w:t>
            </w:r>
          </w:p>
          <w:p>
            <w:pPr>
              <w:pStyle w:val="null3"/>
              <w:ind w:firstLine="480"/>
              <w:jc w:val="both"/>
            </w:pPr>
            <w:r>
              <w:rPr>
                <w:sz w:val="24"/>
              </w:rPr>
              <w:t>1.中标人提供假冒伪劣、过期产品的，一经发现，按采购人要求2日内无条件退货或换货，并承担由此发生的一切损失和费用。</w:t>
            </w:r>
            <w:r>
              <w:rPr>
                <w:sz w:val="24"/>
                <w:b/>
              </w:rPr>
              <w:t>（投标人须提供承诺函并加盖投标人公章，格式自拟）</w:t>
            </w:r>
          </w:p>
          <w:p>
            <w:pPr>
              <w:pStyle w:val="null3"/>
              <w:ind w:firstLine="480"/>
              <w:jc w:val="both"/>
            </w:pPr>
            <w:r>
              <w:rPr>
                <w:sz w:val="24"/>
              </w:rPr>
              <w:t>2.如本批次的货品无法正常使用，检测为质量原因的，中标人应针对存在质量问题的货品更换全新的作为补偿。</w:t>
            </w:r>
            <w:r>
              <w:rPr>
                <w:sz w:val="24"/>
                <w:b/>
              </w:rPr>
              <w:t>（投标人须提供承诺函并加盖投标人公章，格式自拟）</w:t>
            </w:r>
          </w:p>
          <w:p>
            <w:pPr>
              <w:pStyle w:val="null3"/>
              <w:ind w:firstLine="480"/>
              <w:jc w:val="both"/>
            </w:pPr>
            <w:r>
              <w:rPr>
                <w:sz w:val="24"/>
              </w:rPr>
              <w:t>3.为保障项目服务质量，中标人应为本项目制定对应的服务质量保障方案，包括但不限于服务质量目标、服务质量控制措施、服务质量保证措施、质量保障管理及制度等内容。</w:t>
            </w:r>
          </w:p>
          <w:p>
            <w:pPr>
              <w:pStyle w:val="null3"/>
              <w:ind w:firstLine="480"/>
              <w:jc w:val="both"/>
            </w:pPr>
            <w:r>
              <w:rPr>
                <w:sz w:val="24"/>
              </w:rPr>
              <w:t>4.中标人应保证采购人在本项目使用的任何货物和服务（包括部分使用）时，不会产生因第三方提出侵犯其专利权、商标权或其它知识产权而引起的法律和经济纠纷。</w:t>
            </w:r>
            <w:r>
              <w:rPr>
                <w:sz w:val="24"/>
                <w:b/>
              </w:rPr>
              <w:t>（投标人须提供承诺函并加盖投标人公章，格式自拟）</w:t>
            </w:r>
          </w:p>
          <w:p>
            <w:pPr>
              <w:pStyle w:val="null3"/>
              <w:ind w:firstLine="480"/>
              <w:jc w:val="both"/>
            </w:pPr>
            <w:r>
              <w:rPr>
                <w:sz w:val="24"/>
              </w:rPr>
              <w:t>5.投标人针对本项目制定售后服务方案，对主要内容进行分析，包括但不限于售后服务承诺，售后服务响应方式，售后响应时间，退换货流程等内容。</w:t>
            </w:r>
          </w:p>
          <w:p>
            <w:pPr>
              <w:pStyle w:val="null3"/>
              <w:jc w:val="both"/>
            </w:pPr>
            <w:r>
              <w:rPr>
                <w:sz w:val="24"/>
              </w:rPr>
              <w:t xml:space="preserve">      6.中标人应针对本项目制定特殊情况应急及出现货物质量问题方案（包括但不限于恶劣天气、特殊或紧急情况、运输过程中突发情况等特殊情况），在货物配送过程中遇到特殊情况，中标人要及时响应，并能针对性地提供对应的应急保障措施及服务支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1.采购代理机构：本项目是指中山远信工程咨询招标有限公司江门分公司，负责整个采购活动的组织，依法负责编制和发布招标文件，对招标文件拥有最终的解释权，不以任何身份出任评标委员会成员。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台山市卫生健康局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采购机构代理服务收费标准：本项目招标代理服务费以差额定率累进法计算,招标代理服务费按预算金额计取，金额100万元以下(含100万元)，收费费率为1.5%；金额100-500万元 (含500万元)，收费费率为1.1%；金额500-1000 (万元)，收费费率为0.8%；金额1000-5000 (万元)，收费费率为0.5%，代理服务费的货币为人民币。中标供应商不按规定交纳代理服务费的，采购代理机构保留追究其法律责任的权利。代理服务费不在投标 (报价) 中单列。代理服务费交纳后不予退回。代理服务费支付方式：一次性以银行划账的形式支付。代理服务费递交账户(请在汇款单上写明本项目的项目名称或编号)：户名：中山远信工程咨询招标有限公司江门分公司； 开户行：工商银行江门滨江支行；账号：2012 0021 0908 5853 134。</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中山远信工程咨询招标有限公司江门分公司</w:t>
      </w:r>
      <w:r>
        <w:rPr/>
        <w:t>代收。具体操作要求详见</w:t>
      </w:r>
      <w:r>
        <w:rPr/>
        <w:t>中山远信工程咨询招标有限公司江门分公司</w:t>
      </w:r>
      <w:r>
        <w:rPr/>
        <w:t>有关指引，递交事宜请自行咨询</w:t>
      </w:r>
      <w:r>
        <w:rPr/>
        <w:t>中山远信工程咨询招标有限公司江门分公司</w:t>
      </w:r>
      <w:r>
        <w:rPr/>
        <w:t>；请各投标人在投标文件递交截止时间前按须知前附表规定的金额递交至</w:t>
      </w:r>
      <w:r>
        <w:rPr/>
        <w:t>中山远信工程咨询招标有限公司江门分公司</w:t>
      </w:r>
      <w:r>
        <w:rPr/>
        <w:t>，到账情况以开标时</w:t>
      </w:r>
      <w:r>
        <w:rPr/>
        <w:t>中山远信工程咨询招标有限公司江门分公司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中山远信工程咨询招标有限公司（https://www/xhtczhs.com/）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中山远信工程咨询招标有限公司（https://www/xhtczhs.com/）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罗先生</w:t>
      </w:r>
    </w:p>
    <w:p>
      <w:pPr>
        <w:pStyle w:val="null3"/>
        <w:ind w:firstLine="480"/>
      </w:pPr>
      <w:r>
        <w:rPr/>
        <w:t>电话：</w:t>
      </w:r>
      <w:r>
        <w:rPr/>
        <w:t>0750-3399692</w:t>
      </w:r>
    </w:p>
    <w:p>
      <w:pPr>
        <w:pStyle w:val="null3"/>
        <w:ind w:firstLine="480"/>
      </w:pPr>
      <w:r>
        <w:rPr/>
        <w:t>传真：</w:t>
      </w:r>
      <w:r>
        <w:rPr/>
        <w:t>3399978</w:t>
      </w:r>
    </w:p>
    <w:p>
      <w:pPr>
        <w:pStyle w:val="null3"/>
        <w:ind w:firstLine="480"/>
      </w:pPr>
      <w:r>
        <w:rPr/>
        <w:t>邮箱：</w:t>
      </w:r>
      <w:r>
        <w:rPr/>
        <w:t>yxjmfgs@163.com</w:t>
      </w:r>
    </w:p>
    <w:p>
      <w:pPr>
        <w:pStyle w:val="null3"/>
        <w:ind w:firstLine="480"/>
      </w:pPr>
      <w:r>
        <w:rPr/>
        <w:t>地址：</w:t>
      </w:r>
      <w:r>
        <w:rPr/>
        <w:t>广东省江门市蓬江区丰乐路17号二层</w:t>
      </w:r>
    </w:p>
    <w:p>
      <w:pPr>
        <w:pStyle w:val="null3"/>
        <w:ind w:firstLine="480"/>
      </w:pPr>
      <w:r>
        <w:rPr/>
        <w:t>邮编：</w:t>
      </w:r>
      <w:r>
        <w:rPr/>
        <w:t>529000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政府采购监督管理机构名称：台山市财政局政府采购管理股</w:t>
      </w:r>
    </w:p>
    <w:p>
      <w:pPr>
        <w:pStyle w:val="null3"/>
      </w:pPr>
      <w:r>
        <w:rPr/>
        <w:t>地 址：台山市台城街道南门路153号</w:t>
      </w:r>
    </w:p>
    <w:p>
      <w:pPr>
        <w:pStyle w:val="null3"/>
      </w:pPr>
      <w:r>
        <w:rPr/>
        <w:t>电 话：0750-5538078</w:t>
      </w:r>
    </w:p>
    <w:p>
      <w:pPr>
        <w:pStyle w:val="null3"/>
      </w:pPr>
      <w:r>
        <w:rPr/>
        <w:t>邮 编：529200&lt;</w:t>
      </w:r>
    </w:p>
    <w:p>
      <w:pPr>
        <w:pStyle w:val="null3"/>
      </w:pPr>
      <w:r>
        <w:rPr/>
        <w:t>传 真：0750-5538078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台山市医疗卫生系统购置消毒液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中山远信工程咨询招标有限公司江门分公司</w:t>
      </w:r>
      <w:r>
        <w:rPr/>
        <w:t>统一对外发布。</w:t>
      </w:r>
    </w:p>
    <w:p>
      <w:pPr>
        <w:pStyle w:val="null3"/>
        <w:ind w:firstLine="480"/>
      </w:pPr>
      <w:r>
        <w:rPr/>
        <w:t>（2）对</w:t>
      </w:r>
      <w:r>
        <w:rPr/>
        <w:t>中山远信工程咨询招标有限公司江门分公司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采购包1（台山市医疗卫生系统购置消毒液项目）：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采购包1（台山市医疗卫生系统购置消毒液项目）：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提供2025年1月至今任意1个月依法缴纳税收和社会保障资金的相关材料。如依法免税或不需要缴纳社会保障资金的，提供相应证明材料。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供应商必须具有良好的商业信誉和健全的财务会计制度（提供2024年度财务状况报告或2025年1月至今任意1个月的财务报表或基本开户行出具的资信证明）。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按投标（响应）文件格式填报设备及专业技术能力情况或提供承诺函（承诺函格式自拟）并加盖投标人公章。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本项目不属于专门面向中小微企业采购的项目。（所属行业为：工业）</w:t>
            </w:r>
          </w:p>
        </w:tc>
      </w:tr>
    </w:tbl>
    <w:p>
      <w:pPr>
        <w:pStyle w:val="null3"/>
        <w:ind w:firstLine="480"/>
      </w:pPr>
      <w:r>
        <w:rPr/>
        <w:t>表二符合性审查表：</w:t>
      </w:r>
    </w:p>
    <w:p>
      <w:pPr>
        <w:pStyle w:val="null3"/>
      </w:pPr>
      <w:r>
        <w:rPr/>
        <w:t>采购包1（台山市医疗卫生系统购置消毒液项目）：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投标文件按招标文件要求签署、盖章。</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提交有效的法定代表人（负责人）证明书、法定代表人（负责人）授权委托书。如为法定代表人投标，则无须提供法定代表人授权书。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投标折扣率唯一且不超出招标文件中规定的范围，符合招标文件规定且无重大漏项或重大不合理。</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采购包1(台山市医疗卫生系统购置消毒液项目):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技术部分42.0分</w:t>
            </w:r>
          </w:p>
          <w:p>
            <w:pPr>
              <w:pStyle w:val="null3"/>
            </w:pPr>
            <w:r>
              <w:rPr/>
              <w:t>报价得分43.0分</w:t>
            </w:r>
          </w:p>
        </w:tc>
      </w:tr>
      <w:tr>
        <w:tc>
          <w:tcPr>
            <w:tcW w:type="dxa" w:w="922"/>
            <w:gridSpan w:val="2"/>
            <w:vMerge w:val="restart"/>
          </w:tcPr>
          <w:p>
            <w:pPr>
              <w:pStyle w:val="null3"/>
              <w:jc w:val="center"/>
            </w:pPr>
            <w:r>
              <w:rPr/>
              <w:t>技术部分</w:t>
            </w:r>
          </w:p>
        </w:tc>
        <w:tc>
          <w:tcPr>
            <w:tcW w:type="dxa" w:w="2307"/>
          </w:tcPr>
          <w:p>
            <w:pPr>
              <w:pStyle w:val="null3"/>
              <w:jc w:val="left"/>
            </w:pPr>
            <w:r>
              <w:rPr/>
              <w:t>带“▲”重要条款响应 (5.0分)</w:t>
            </w:r>
          </w:p>
        </w:tc>
        <w:tc>
          <w:tcPr>
            <w:tcW w:type="dxa" w:w="5076"/>
          </w:tcPr>
          <w:p>
            <w:pPr>
              <w:pStyle w:val="null3"/>
              <w:jc w:val="left"/>
            </w:pPr>
            <w:r>
              <w:rPr/>
              <w:t>根据投标人对采购文件“第二章 采购需求”中带▲号重要条款响应情况进行评审：带▲号重要条款每一条满足得5分，合计最高得5分。带▲号重要条款的数量共有1条。</w:t>
            </w:r>
          </w:p>
        </w:tc>
      </w:tr>
      <w:tr>
        <w:tc>
          <w:tcPr>
            <w:tcW w:type="dxa" w:w="922"/>
            <w:gridSpan w:val="2"/>
            <w:vMerge/>
          </w:tcPr>
          <w:p/>
        </w:tc>
        <w:tc>
          <w:tcPr>
            <w:tcW w:type="dxa" w:w="2307"/>
          </w:tcPr>
          <w:p>
            <w:pPr>
              <w:pStyle w:val="null3"/>
              <w:jc w:val="left"/>
            </w:pPr>
            <w:r>
              <w:rPr/>
              <w:t>产品质量情况 (10.0分)</w:t>
            </w:r>
          </w:p>
        </w:tc>
        <w:tc>
          <w:tcPr>
            <w:tcW w:type="dxa" w:w="5076"/>
          </w:tcPr>
          <w:p>
            <w:pPr>
              <w:pStyle w:val="null3"/>
              <w:jc w:val="left"/>
            </w:pPr>
            <w:r>
              <w:rPr/>
              <w:t>根据投标人提供的产品质量情况进行评审： 1、所投产品完全满足采购需求，产品质量优，安全性和可靠性强，得10分； 2、所投产品一般满足采购需求，产品质量一般，安全性和可靠性一般，得5分； 3、产品整体情况较差，得1分； 不提供相关资料或相关资料未体现产品质量情况的不得分。</w:t>
            </w:r>
          </w:p>
        </w:tc>
      </w:tr>
      <w:tr>
        <w:tc>
          <w:tcPr>
            <w:tcW w:type="dxa" w:w="922"/>
            <w:gridSpan w:val="2"/>
            <w:vMerge/>
          </w:tcPr>
          <w:p/>
        </w:tc>
        <w:tc>
          <w:tcPr>
            <w:tcW w:type="dxa" w:w="2307"/>
          </w:tcPr>
          <w:p>
            <w:pPr>
              <w:pStyle w:val="null3"/>
              <w:jc w:val="left"/>
            </w:pPr>
            <w:r>
              <w:rPr/>
              <w:t>配送人员及管理组织架构情况 (7.0分)</w:t>
            </w:r>
          </w:p>
        </w:tc>
        <w:tc>
          <w:tcPr>
            <w:tcW w:type="dxa" w:w="5076"/>
          </w:tcPr>
          <w:p>
            <w:pPr>
              <w:pStyle w:val="null3"/>
              <w:jc w:val="left"/>
            </w:pPr>
            <w:r>
              <w:rPr/>
              <w:t>根据投标人提供的配送人员及管理组织架构情况（包括但不限于拟投入人员安排、人员职责和责任范围、管理组织架构及管理制度、配送时限等内容）进行评审： 1、人员配备齐全，管理组织架构完善，配送时限（接采购人通知后，3个工作日内配送规定的数量到指定地点）能完全满足本项目要求的，得7分； 2、人员配备情况较好，管理组织架构较完善，配送时限（接采购人通知后，4个工作日配送规定的数量到指定地点）基本能满足本项目要求的，得5分； 3、人员配备情况一般，管理组织架构一般，配送时限（接采购人通知后，5个工作日配送规定的数量到指定地点）勉强能满足本项目要求的，得3分； 4、人员配备情况差，不能满足采购需求或者没有提供内容的不得分。 注：投标文件需提供拟投入人员证明文件（如有）及投标人为其购买的2025年5月至今任意1个月的社保证明复印件或劳动合同复印件加盖投标人公章，不提供或提供不全的不得分。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根据投标供应商提出的售后服务方案（包括但不限于售后服务承诺，售后服务响应方式，售后响应时间，退换货流程等）进行评审： 1.售后服务方案详细完整，对货物售后保障全面的，能优于且完全满足采购需求的，得6分； 2.售后服务方案完整，对货物售后保障较全面的，能完全满足采购需求的，得4分； 3.售后服务方案内容简单，对货物售后有部分缺漏的，部分满足采购需求的，得2分； 4.售后服务方案完全不满足采购需求或者没有提供方案的不得分。</w:t>
            </w:r>
          </w:p>
        </w:tc>
      </w:tr>
      <w:tr>
        <w:tc>
          <w:tcPr>
            <w:tcW w:type="dxa" w:w="922"/>
            <w:gridSpan w:val="2"/>
            <w:vMerge/>
          </w:tcPr>
          <w:p/>
        </w:tc>
        <w:tc>
          <w:tcPr>
            <w:tcW w:type="dxa" w:w="2307"/>
          </w:tcPr>
          <w:p>
            <w:pPr>
              <w:pStyle w:val="null3"/>
              <w:jc w:val="left"/>
            </w:pPr>
            <w:r>
              <w:rPr/>
              <w:t>特殊情况应急及出现货物质量问题方案 (7.0分)</w:t>
            </w:r>
          </w:p>
        </w:tc>
        <w:tc>
          <w:tcPr>
            <w:tcW w:type="dxa" w:w="5076"/>
          </w:tcPr>
          <w:p>
            <w:pPr>
              <w:pStyle w:val="null3"/>
              <w:jc w:val="left"/>
            </w:pPr>
            <w:r>
              <w:rPr/>
              <w:t>根据投标人提供的特殊情况应急及出现货物质量问题方案（包括但不限于恶劣天气、特殊或紧急情况、运输过程中突发情况等特殊情况）进行评审： 1.特殊情况应急方案内容详细，出现货物质量问题迅速解决，特殊情况应急（特殊应急物资24小时之内送达至采购人指定地点）及出现货物质量问题方案优于且完全满足采购需求的，得7分； 2.特殊情况应急方案内容较详细，出现货物质量问题能迅速解决，特殊情况应急（特殊应急物资24-48小时内送达至采购人指定地点）及出现货物质量问题方案完全满足采购需求的，得5分； 3.特殊情况应急方案内容欠缺，出现货物质量问题拖延的，特殊情况应急（特殊应急物资48-72小时内送达至采购人指定地点）及出现货物质量问题方案部分满足采购需求的，得3分； 4.特殊情况应急（特殊应急物资超过72小时送达至采购人指定地点）及出现货物质量问题方案完全不满足采购需求或者没有提供方案的不得分。</w:t>
            </w:r>
          </w:p>
        </w:tc>
      </w:tr>
      <w:tr>
        <w:tc>
          <w:tcPr>
            <w:tcW w:type="dxa" w:w="922"/>
            <w:gridSpan w:val="2"/>
            <w:vMerge/>
          </w:tcPr>
          <w:p/>
        </w:tc>
        <w:tc>
          <w:tcPr>
            <w:tcW w:type="dxa" w:w="2307"/>
          </w:tcPr>
          <w:p>
            <w:pPr>
              <w:pStyle w:val="null3"/>
              <w:jc w:val="left"/>
            </w:pPr>
            <w:r>
              <w:rPr/>
              <w:t>供货、备货方案 (7.0分)</w:t>
            </w:r>
          </w:p>
        </w:tc>
        <w:tc>
          <w:tcPr>
            <w:tcW w:type="dxa" w:w="5076"/>
          </w:tcPr>
          <w:p>
            <w:pPr>
              <w:pStyle w:val="null3"/>
              <w:jc w:val="left"/>
            </w:pPr>
            <w:r>
              <w:rPr/>
              <w:t>根据投标人提供的供货、备货方案（包括但不限于供货计划、备品备货情况等内容）进行评审： 1、供货、备货方案具体完善、切实可行，备品备货（备货量满足采购单位3个月以上使用量的）的得7分； 2、供货、备货方案较完善可行，备品备货（备货量满足采购单位2个月使用量的）的，得5分； 3、供货、备货方案较笼统、可行性一般，备品备货（备货量满足采购单位1个月使用量的）的，得3分； 4、供货、备货方案完全不满足采购需求或者没有提供方案的不得分。 注：投标人须提供供货、备货承诺函，并加盖投标人公章，格式自拟。</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p>
        </w:tc>
        <w:tc>
          <w:tcPr>
            <w:tcW w:type="dxa" w:w="5076"/>
          </w:tcPr>
          <w:p>
            <w:pPr>
              <w:pStyle w:val="null3"/>
              <w:jc w:val="left"/>
            </w:pPr>
            <w:r>
              <w:rPr/>
              <w:t>投标人承接过同类产品供货业绩，每提供一项业绩得1分，本项最高得6分。同一项目续签合同不重复计分。 注：投标文件中提供加盖投标人公章的业绩合同关键页复印件，关键页内容必须清晰阐明项目名称、双方单位名称、签订日期、项目金额与含签订合同双方的落款盖章，未按要求提供材料或所提供资料模糊不清的，得0分。</w:t>
            </w:r>
          </w:p>
        </w:tc>
      </w:tr>
      <w:tr>
        <w:tc>
          <w:tcPr>
            <w:tcW w:type="dxa" w:w="922"/>
            <w:gridSpan w:val="2"/>
            <w:vMerge/>
          </w:tcPr>
          <w:p/>
        </w:tc>
        <w:tc>
          <w:tcPr>
            <w:tcW w:type="dxa" w:w="2307"/>
          </w:tcPr>
          <w:p>
            <w:pPr>
              <w:pStyle w:val="null3"/>
              <w:jc w:val="left"/>
            </w:pPr>
            <w:r>
              <w:rPr/>
              <w:t>履约评价 (6.0分)</w:t>
            </w:r>
          </w:p>
        </w:tc>
        <w:tc>
          <w:tcPr>
            <w:tcW w:type="dxa" w:w="5076"/>
          </w:tcPr>
          <w:p>
            <w:pPr>
              <w:pStyle w:val="null3"/>
              <w:jc w:val="left"/>
            </w:pPr>
            <w:r>
              <w:rPr/>
              <w:t>投标人提供的上述有效“同类项目业绩”中获得服务单位的正面评价为满意/优秀/优良/良好/良的（如服务评价证明不能反映上述评价内容的不得分），每提供1项得1分，本项满分得6分，不提供的不得分。 注：（1）同一项目按一项计算，不重复计算分数。（2）提供含有服务单位盖章的服务评价证明文件复印件并加盖投标人公章，未按要求提供相关材料或复印件不清晰导致无法识别的不计得分。</w:t>
            </w:r>
          </w:p>
        </w:tc>
      </w:tr>
      <w:tr>
        <w:tc>
          <w:tcPr>
            <w:tcW w:type="dxa" w:w="922"/>
            <w:gridSpan w:val="2"/>
            <w:vMerge/>
          </w:tcPr>
          <w:p/>
        </w:tc>
        <w:tc>
          <w:tcPr>
            <w:tcW w:type="dxa" w:w="2307"/>
          </w:tcPr>
          <w:p>
            <w:pPr>
              <w:pStyle w:val="null3"/>
              <w:jc w:val="left"/>
            </w:pPr>
            <w:r>
              <w:rPr/>
              <w:t>配送能力 (3.0分)</w:t>
            </w:r>
          </w:p>
        </w:tc>
        <w:tc>
          <w:tcPr>
            <w:tcW w:type="dxa" w:w="5076"/>
          </w:tcPr>
          <w:p>
            <w:pPr>
              <w:pStyle w:val="null3"/>
              <w:jc w:val="left"/>
            </w:pPr>
            <w:r>
              <w:rPr/>
              <w:t>根据投标人拟投入本项目的车辆情况进行评审：每提供一辆配送车辆的，得1分，其他或没有的不得分。满分得3分。 注：车辆若为投标人自有的须以投标人名义购买，须在投标文件中提供有效的《机动车行驶证》和购买发票复印件；若为租赁车辆，须在投标文件中提供有效的车辆租赁协议（合同）和《机动车行驶证》复印件，并加盖投标人公章。如车辆租赁协议（合同）的租赁期限未包含本项目服务期的，需附加承诺函（承诺内容包括但不限于“租赁合同有效期截止后，承诺续签至本项目合同履行期限结束”），未按要求提供材料或复印件不清晰导致无法识别的不计得分。</w:t>
            </w:r>
          </w:p>
        </w:tc>
      </w:tr>
      <w:tr>
        <w:tc>
          <w:tcPr>
            <w:tcW w:type="dxa" w:w="922"/>
            <w:gridSpan w:val="2"/>
          </w:tcPr>
          <w:p>
            <w:pPr>
              <w:pStyle w:val="null3"/>
              <w:jc w:val="center"/>
            </w:pPr>
            <w:r>
              <w:rPr/>
              <w:t>投标报价</w:t>
            </w:r>
          </w:p>
        </w:tc>
        <w:tc>
          <w:tcPr>
            <w:tcW w:type="dxa" w:w="2307"/>
          </w:tcPr>
          <w:p>
            <w:pPr>
              <w:pStyle w:val="null3"/>
              <w:jc w:val="left"/>
            </w:pPr>
            <w:r>
              <w:rPr/>
              <w:t>投标报价得分 (43.0分)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t xml:space="preserve"> </w:t>
      </w:r>
    </w:p>
    <w:p>
      <w:pPr>
        <w:pStyle w:val="null3"/>
        <w:spacing w:before="0" w:after="0" w:lineRule="auto" w:line="360"/>
        <w:ind w:left="0" w:right="0" w:firstLine="400"/>
        <w:jc w:val="both"/>
      </w:pPr>
      <w:r>
        <w:rPr>
          <w:sz w:val="27"/>
        </w:rPr>
        <w:t>合同总额包括乙方运输保险、质保期服务、各项税费及合同实施过程中不可预见费用等。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w:t>
      </w:r>
      <w:r>
        <w:rPr>
          <w:sz w:val="27"/>
          <w:u w:val="single"/>
        </w:rPr>
        <w:t xml:space="preserve">                           </w:t>
      </w:r>
      <w:r>
        <w:rPr>
          <w:sz w:val="27"/>
        </w:rPr>
        <w:t>元（￥_______________元）人民币。</w:t>
      </w:r>
    </w:p>
    <w:p>
      <w:pPr>
        <w:pStyle w:val="null3"/>
        <w:spacing w:before="0" w:after="0" w:lineRule="auto" w:line="360"/>
        <w:ind w:left="0" w:right="0"/>
        <w:jc w:val="both"/>
      </w:pPr>
      <w:r>
        <w:rPr>
          <w:sz w:val="27"/>
        </w:rPr>
        <w:t xml:space="preserve">           中标折扣率为：</w:t>
      </w:r>
      <w:r>
        <w:rPr>
          <w:sz w:val="27"/>
          <w:u w:val="single"/>
        </w:rPr>
        <w:t xml:space="preserve">                               </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pPr>
      <w:r>
        <w:rPr>
          <w:sz w:val="24"/>
        </w:rPr>
        <w:t xml:space="preserve"> </w:t>
      </w:r>
      <w:r>
        <w:rPr>
          <w:sz w:val="27"/>
        </w:rPr>
        <w:t xml:space="preserve">  </w:t>
      </w:r>
      <w:r>
        <w:rPr>
          <w:sz w:val="27"/>
        </w:rPr>
        <w:t>服务期内费用按次支付。</w:t>
      </w:r>
    </w:p>
    <w:p>
      <w:pPr>
        <w:pStyle w:val="null3"/>
      </w:pPr>
      <w:r>
        <w:rPr>
          <w:sz w:val="27"/>
        </w:rPr>
        <w:t xml:space="preserve">   1.      按每次根据实际采购量和结算单价（单品最高限价×中标折扣率，四舍五入精确到元）据实结算。</w:t>
      </w:r>
    </w:p>
    <w:p>
      <w:pPr>
        <w:pStyle w:val="null3"/>
      </w:pPr>
      <w:r>
        <w:rPr>
          <w:sz w:val="27"/>
        </w:rPr>
        <w:t xml:space="preserve">   2.       对账单由甲方和乙方的财务对账，一方收到对方的对账单后，应在5个工作日内回复对方的对账结果。</w:t>
      </w:r>
    </w:p>
    <w:p>
      <w:pPr>
        <w:pStyle w:val="null3"/>
      </w:pPr>
      <w:r>
        <w:rPr>
          <w:sz w:val="27"/>
        </w:rPr>
        <w:t xml:space="preserve">   3.       甲方在收到乙方的增值税普通发票及付款单据等相关请款资料后30日内完成支付。（如乙方未按甲方要求开具发票，付款期限相应顺延）</w:t>
      </w:r>
    </w:p>
    <w:p>
      <w:pPr>
        <w:pStyle w:val="null3"/>
      </w:pPr>
      <w:r>
        <w:rPr>
          <w:sz w:val="27"/>
        </w:rPr>
        <w:t>（乙方在服务期内如有违约行为的，经双方协商进行赔偿。双方协商未成，乙方须根据第三方 评估的损失结果，向甲方进行赔偿。）</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年，质保期内乙方对所供货物实行包换、包退及合同约定的其它事项</w:t>
      </w:r>
      <w:r>
        <w:rPr>
          <w:sz w:val="27"/>
        </w:rPr>
        <w:t>。</w:t>
      </w:r>
    </w:p>
    <w:p>
      <w:pPr>
        <w:pStyle w:val="null3"/>
        <w:spacing w:before="0" w:after="0" w:lineRule="auto" w:line="360"/>
        <w:ind w:left="0" w:right="0"/>
        <w:jc w:val="both"/>
      </w:pPr>
      <w:r>
        <w:rPr>
          <w:sz w:val="27"/>
        </w:rPr>
        <w:t>2.</w:t>
      </w:r>
      <w:r>
        <w:rPr>
          <w:sz w:val="27"/>
        </w:rPr>
        <w:t>对甲方的服务通知，乙方在接报后</w:t>
      </w:r>
      <w:r>
        <w:rPr>
          <w:sz w:val="27"/>
          <w:u w:val="single"/>
        </w:rPr>
        <w:t xml:space="preserve">       </w:t>
      </w:r>
      <w:r>
        <w:rPr>
          <w:sz w:val="27"/>
        </w:rPr>
        <w:t>小时内响应，</w:t>
      </w:r>
      <w:r>
        <w:rPr>
          <w:sz w:val="27"/>
          <w:u w:val="single"/>
        </w:rPr>
        <w:t xml:space="preserve">        </w:t>
      </w:r>
      <w:r>
        <w:rPr>
          <w:sz w:val="27"/>
        </w:rPr>
        <w:t>小时内到达现场，</w:t>
      </w:r>
      <w:r>
        <w:rPr>
          <w:sz w:val="27"/>
          <w:u w:val="single"/>
        </w:rPr>
        <w:t xml:space="preserve">      </w:t>
      </w:r>
      <w:r>
        <w:rPr>
          <w:sz w:val="27"/>
        </w:rPr>
        <w:t>小时内处理完毕。若在</w:t>
      </w:r>
      <w:r>
        <w:rPr>
          <w:sz w:val="27"/>
          <w:u w:val="single"/>
        </w:rPr>
        <w:t xml:space="preserve">       </w:t>
      </w:r>
      <w:r>
        <w:rPr>
          <w:sz w:val="27"/>
        </w:rPr>
        <w:t>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乙方应将有关单证资料及安全须知等重要资料应附有中文说明。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八、</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九、</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十一、</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十二、</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十三、</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440781-2025-01337</w:t>
      </w:r>
    </w:p>
    <w:p>
      <w:pPr>
        <w:pStyle w:val="null3"/>
        <w:jc w:val="center"/>
        <w:outlineLvl w:val="3"/>
      </w:pPr>
      <w:r>
        <w:rPr>
          <w:sz w:val="24"/>
          <w:b/>
        </w:rPr>
        <w:t>采购项目编号：</w:t>
      </w:r>
      <w:r>
        <w:rPr>
          <w:sz w:val="24"/>
          <w:b/>
        </w:rPr>
        <w:t>440781-2025-01337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中山远信工程咨询招标有限公司江门分公司</w:t>
      </w:r>
    </w:p>
    <w:p>
      <w:pPr>
        <w:pStyle w:val="null3"/>
        <w:ind w:firstLine="480"/>
      </w:pPr>
      <w:r>
        <w:rPr/>
        <w:t xml:space="preserve"> 你方组织的</w:t>
      </w:r>
      <w:r>
        <w:rPr>
          <w:u w:val="single"/>
        </w:rPr>
        <w:t>“</w:t>
      </w:r>
      <w:r>
        <w:rPr>
          <w:u w:val="single"/>
        </w:rPr>
        <w:t>台山市医疗卫生系统购置消毒液项目(二次)</w:t>
      </w:r>
      <w:r>
        <w:rPr>
          <w:u w:val="single"/>
        </w:rPr>
        <w:t>”</w:t>
      </w:r>
      <w:r>
        <w:rPr/>
        <w:t>项目的招标[采购项目编号为：</w:t>
      </w:r>
      <w:r>
        <w:rPr>
          <w:u w:val="single"/>
        </w:rPr>
        <w:t>440781-2025-01337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台山市医疗卫生系统购置消毒液项目(二次)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中山远信工程咨询招标有限公司江门分公司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台山市医疗卫生系统购置消毒液项目(二次)</w:t>
      </w:r>
      <w:r>
        <w:rPr/>
        <w:t>”项目采购[采购项目编号为</w:t>
      </w:r>
      <w:r>
        <w:rPr/>
        <w:t>440781-2025-01337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台山市卫生健康局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中山远信工程咨询招标有限公司江门分公司</w:t>
      </w:r>
    </w:p>
    <w:p>
      <w:pPr>
        <w:pStyle w:val="null3"/>
        <w:ind w:firstLine="480"/>
      </w:pPr>
      <w:r>
        <w:rPr/>
        <w:t xml:space="preserve"> 如果我方在贵采购代理机构组织的</w:t>
      </w:r>
      <w:r>
        <w:rPr/>
        <w:t>台山市医疗卫生系统购置消毒液项目(二次)</w:t>
      </w:r>
      <w:r>
        <w:rPr/>
        <w:t>招标中获中标（采购项目编号：</w:t>
      </w:r>
      <w:r>
        <w:rPr/>
        <w:t>440781-2025-01337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中山远信工程咨询招标有限公司江门分公司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中山远信工程咨询招标有限公司江门分公司</w:t>
      </w:r>
    </w:p>
    <w:p>
      <w:pPr>
        <w:pStyle w:val="null3"/>
        <w:ind w:firstLine="480"/>
      </w:pPr>
      <w:r>
        <w:rPr/>
        <w:t>我单位已登记并准备参与“</w:t>
      </w:r>
      <w:r>
        <w:rPr/>
        <w:t>台山市医疗卫生系统购置消毒液项目(二次)</w:t>
      </w:r>
      <w:r>
        <w:rPr/>
        <w:t>”项目（采购项目编号：</w:t>
      </w:r>
      <w:r>
        <w:rPr/>
        <w:t>440781-2025-01337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