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2DE8D">
      <w:pPr>
        <w:pStyle w:val="22"/>
        <w:tabs>
          <w:tab w:val="clear" w:pos="6195"/>
        </w:tabs>
        <w:adjustRightInd/>
        <w:spacing w:line="360" w:lineRule="auto"/>
        <w:rPr>
          <w:rFonts w:hint="eastAsia" w:ascii="仿宋" w:hAnsi="仿宋" w:eastAsia="仿宋" w:cs="仿宋"/>
          <w:b/>
          <w:bCs/>
          <w:sz w:val="72"/>
          <w:szCs w:val="72"/>
        </w:rPr>
      </w:pPr>
      <w:r>
        <w:rPr>
          <w:rFonts w:hint="eastAsia" w:ascii="仿宋" w:hAnsi="仿宋" w:eastAsia="仿宋" w:cs="仿宋"/>
          <w:b/>
          <w:bCs/>
          <w:sz w:val="60"/>
          <w:szCs w:val="60"/>
          <w:lang w:eastAsia="zh-CN"/>
        </w:rPr>
        <w:t>云南省地质调查院（云南省地质科学研究院）便携式近红外矿物光谱仪采购项目</w:t>
      </w:r>
    </w:p>
    <w:p w14:paraId="57D1BE3D">
      <w:pPr>
        <w:pStyle w:val="22"/>
        <w:tabs>
          <w:tab w:val="clear" w:pos="6195"/>
        </w:tabs>
        <w:adjustRightInd/>
        <w:spacing w:line="360" w:lineRule="auto"/>
        <w:jc w:val="both"/>
        <w:rPr>
          <w:rFonts w:hint="eastAsia" w:ascii="仿宋" w:hAnsi="仿宋" w:eastAsia="仿宋" w:cs="仿宋"/>
          <w:bCs/>
          <w:szCs w:val="21"/>
        </w:rPr>
      </w:pPr>
    </w:p>
    <w:p w14:paraId="18B0F9B3">
      <w:pPr>
        <w:pStyle w:val="22"/>
        <w:tabs>
          <w:tab w:val="clear" w:pos="6195"/>
        </w:tabs>
        <w:adjustRightInd/>
        <w:spacing w:line="360" w:lineRule="auto"/>
        <w:jc w:val="both"/>
        <w:rPr>
          <w:rFonts w:hint="eastAsia" w:ascii="仿宋" w:hAnsi="仿宋" w:eastAsia="仿宋" w:cs="仿宋"/>
          <w:bCs/>
          <w:szCs w:val="21"/>
        </w:rPr>
      </w:pPr>
    </w:p>
    <w:p w14:paraId="58714CA0">
      <w:pPr>
        <w:pStyle w:val="22"/>
        <w:tabs>
          <w:tab w:val="clear" w:pos="6195"/>
        </w:tabs>
        <w:adjustRightInd/>
        <w:spacing w:line="360" w:lineRule="auto"/>
        <w:jc w:val="both"/>
        <w:rPr>
          <w:rFonts w:hint="eastAsia" w:ascii="仿宋" w:hAnsi="仿宋" w:eastAsia="仿宋" w:cs="仿宋"/>
          <w:bCs/>
          <w:szCs w:val="21"/>
        </w:rPr>
      </w:pPr>
    </w:p>
    <w:p w14:paraId="5403A081">
      <w:pPr>
        <w:pStyle w:val="22"/>
        <w:tabs>
          <w:tab w:val="clear" w:pos="6195"/>
        </w:tabs>
        <w:adjustRightInd/>
        <w:spacing w:line="360" w:lineRule="auto"/>
        <w:jc w:val="both"/>
        <w:rPr>
          <w:rFonts w:hint="eastAsia" w:ascii="仿宋" w:hAnsi="仿宋" w:eastAsia="仿宋" w:cs="仿宋"/>
          <w:bCs/>
          <w:sz w:val="22"/>
        </w:rPr>
      </w:pPr>
    </w:p>
    <w:p w14:paraId="40C58A26">
      <w:pPr>
        <w:pStyle w:val="22"/>
        <w:tabs>
          <w:tab w:val="clear" w:pos="6195"/>
        </w:tabs>
        <w:adjustRightInd/>
        <w:spacing w:line="360" w:lineRule="auto"/>
        <w:jc w:val="both"/>
        <w:rPr>
          <w:rFonts w:hint="eastAsia" w:ascii="仿宋" w:hAnsi="仿宋" w:eastAsia="仿宋" w:cs="仿宋"/>
          <w:bCs/>
          <w:sz w:val="22"/>
        </w:rPr>
      </w:pPr>
    </w:p>
    <w:p w14:paraId="5CFCB9E4">
      <w:pPr>
        <w:pStyle w:val="22"/>
        <w:tabs>
          <w:tab w:val="clear" w:pos="6195"/>
        </w:tabs>
        <w:adjustRightInd/>
        <w:spacing w:line="360" w:lineRule="auto"/>
        <w:jc w:val="both"/>
        <w:rPr>
          <w:rFonts w:hint="eastAsia" w:ascii="仿宋" w:hAnsi="仿宋" w:eastAsia="仿宋" w:cs="仿宋"/>
          <w:bCs/>
          <w:sz w:val="22"/>
        </w:rPr>
      </w:pPr>
      <w:r>
        <w:rPr>
          <w:rFonts w:hint="eastAsia" w:ascii="仿宋" w:hAnsi="仿宋" w:eastAsia="仿宋" w:cs="仿宋"/>
          <w:bCs/>
          <w:sz w:val="22"/>
        </w:rPr>
        <w:br w:type="textWrapping"/>
      </w:r>
    </w:p>
    <w:p w14:paraId="75743BCF">
      <w:pPr>
        <w:spacing w:line="360" w:lineRule="auto"/>
        <w:jc w:val="center"/>
        <w:rPr>
          <w:rFonts w:hint="eastAsia" w:ascii="仿宋" w:hAnsi="仿宋" w:eastAsia="仿宋" w:cs="仿宋"/>
          <w:b/>
          <w:bCs/>
          <w:sz w:val="96"/>
          <w:szCs w:val="96"/>
        </w:rPr>
      </w:pPr>
      <w:r>
        <w:rPr>
          <w:rFonts w:hint="eastAsia" w:ascii="仿宋" w:hAnsi="仿宋" w:eastAsia="仿宋" w:cs="仿宋"/>
          <w:b/>
          <w:bCs/>
          <w:sz w:val="96"/>
          <w:szCs w:val="96"/>
        </w:rPr>
        <w:t>招标文件</w:t>
      </w:r>
    </w:p>
    <w:p w14:paraId="595F984F">
      <w:pPr>
        <w:spacing w:line="360" w:lineRule="auto"/>
        <w:jc w:val="center"/>
        <w:rPr>
          <w:rFonts w:hint="eastAsia" w:ascii="仿宋" w:hAnsi="仿宋" w:eastAsia="仿宋" w:cs="仿宋"/>
          <w:b/>
          <w:bCs/>
          <w:sz w:val="32"/>
          <w:szCs w:val="36"/>
          <w:highlight w:val="yellow"/>
          <w:lang w:eastAsia="zh-CN"/>
        </w:rPr>
      </w:pPr>
      <w:r>
        <w:rPr>
          <w:rFonts w:hint="eastAsia" w:ascii="仿宋" w:hAnsi="仿宋" w:eastAsia="仿宋" w:cs="仿宋"/>
          <w:b/>
          <w:bCs/>
          <w:sz w:val="32"/>
          <w:szCs w:val="36"/>
        </w:rPr>
        <w:t>项目编号：</w:t>
      </w:r>
      <w:r>
        <w:rPr>
          <w:rFonts w:hint="eastAsia" w:ascii="仿宋" w:hAnsi="仿宋" w:eastAsia="仿宋" w:cs="仿宋"/>
          <w:b/>
          <w:bCs/>
          <w:sz w:val="32"/>
          <w:szCs w:val="36"/>
          <w:highlight w:val="none"/>
          <w:lang w:eastAsia="zh-CN"/>
        </w:rPr>
        <w:t>YNZC2025-G1-05508-ynqz-0130</w:t>
      </w:r>
    </w:p>
    <w:p w14:paraId="1D39DCBB">
      <w:pPr>
        <w:spacing w:line="360" w:lineRule="auto"/>
        <w:rPr>
          <w:rFonts w:hint="eastAsia" w:ascii="仿宋" w:hAnsi="仿宋" w:eastAsia="仿宋" w:cs="仿宋"/>
          <w:sz w:val="22"/>
        </w:rPr>
      </w:pPr>
    </w:p>
    <w:p w14:paraId="433DCA5A">
      <w:pPr>
        <w:spacing w:line="360" w:lineRule="auto"/>
        <w:rPr>
          <w:rFonts w:hint="eastAsia" w:ascii="仿宋" w:hAnsi="仿宋" w:eastAsia="仿宋" w:cs="仿宋"/>
          <w:sz w:val="22"/>
        </w:rPr>
      </w:pPr>
    </w:p>
    <w:p w14:paraId="30F1E915">
      <w:pPr>
        <w:pStyle w:val="23"/>
        <w:spacing w:line="360" w:lineRule="auto"/>
        <w:outlineLvl w:val="9"/>
        <w:rPr>
          <w:rFonts w:hint="eastAsia" w:ascii="仿宋" w:hAnsi="仿宋" w:eastAsia="仿宋" w:cs="仿宋"/>
          <w:color w:val="auto"/>
          <w:sz w:val="28"/>
          <w:szCs w:val="28"/>
        </w:rPr>
      </w:pPr>
    </w:p>
    <w:p w14:paraId="35EBCA60">
      <w:pPr>
        <w:spacing w:line="360" w:lineRule="auto"/>
        <w:rPr>
          <w:rFonts w:hint="eastAsia" w:ascii="仿宋" w:hAnsi="仿宋" w:eastAsia="仿宋" w:cs="仿宋"/>
          <w:sz w:val="22"/>
        </w:rPr>
      </w:pPr>
    </w:p>
    <w:p w14:paraId="268961A1">
      <w:pPr>
        <w:spacing w:line="360" w:lineRule="auto"/>
        <w:rPr>
          <w:rFonts w:hint="eastAsia" w:ascii="仿宋" w:hAnsi="仿宋" w:eastAsia="仿宋" w:cs="仿宋"/>
          <w:sz w:val="22"/>
        </w:rPr>
      </w:pPr>
    </w:p>
    <w:p w14:paraId="1FEDAA3A">
      <w:pPr>
        <w:pStyle w:val="5"/>
        <w:spacing w:beforeLines="0" w:line="360" w:lineRule="auto"/>
        <w:ind w:firstLine="420"/>
        <w:rPr>
          <w:rFonts w:hint="eastAsia" w:ascii="仿宋" w:hAnsi="仿宋" w:eastAsia="仿宋" w:cs="仿宋"/>
        </w:rPr>
      </w:pPr>
      <w:r>
        <w:rPr>
          <w:rFonts w:hint="eastAsia" w:ascii="仿宋" w:hAnsi="仿宋" w:eastAsia="仿宋" w:cs="仿宋"/>
        </w:rPr>
        <w:br w:type="textWrapping"/>
      </w:r>
    </w:p>
    <w:p w14:paraId="1EB0B4B8">
      <w:pPr>
        <w:spacing w:line="360" w:lineRule="auto"/>
        <w:rPr>
          <w:rFonts w:hint="eastAsia" w:ascii="仿宋" w:hAnsi="仿宋" w:eastAsia="仿宋" w:cs="仿宋"/>
          <w:sz w:val="22"/>
        </w:rPr>
      </w:pPr>
    </w:p>
    <w:p w14:paraId="3F0BFBCF">
      <w:pPr>
        <w:spacing w:line="360" w:lineRule="auto"/>
        <w:jc w:val="center"/>
        <w:rPr>
          <w:rFonts w:hint="eastAsia" w:ascii="仿宋" w:hAnsi="仿宋" w:eastAsia="仿宋" w:cs="仿宋"/>
          <w:b/>
          <w:bCs/>
          <w:sz w:val="32"/>
          <w:lang w:eastAsia="zh-CN"/>
        </w:rPr>
      </w:pPr>
      <w:r>
        <w:rPr>
          <w:rFonts w:hint="eastAsia" w:ascii="仿宋" w:hAnsi="仿宋" w:eastAsia="仿宋" w:cs="仿宋"/>
          <w:b/>
          <w:bCs/>
          <w:sz w:val="32"/>
        </w:rPr>
        <w:t>采购人：</w:t>
      </w:r>
      <w:r>
        <w:rPr>
          <w:rFonts w:hint="eastAsia" w:ascii="仿宋" w:hAnsi="仿宋" w:eastAsia="仿宋" w:cs="仿宋"/>
          <w:b/>
          <w:bCs/>
          <w:sz w:val="32"/>
          <w:lang w:eastAsia="zh-CN"/>
        </w:rPr>
        <w:t>云南省地质调查院（云南省地质科学研究院）</w:t>
      </w:r>
    </w:p>
    <w:p w14:paraId="494183EE">
      <w:pPr>
        <w:spacing w:line="360" w:lineRule="auto"/>
        <w:jc w:val="center"/>
        <w:rPr>
          <w:rFonts w:hint="eastAsia" w:ascii="仿宋" w:hAnsi="仿宋" w:eastAsia="仿宋" w:cs="仿宋"/>
          <w:b/>
          <w:bCs/>
          <w:sz w:val="32"/>
          <w:lang w:eastAsia="zh-CN"/>
        </w:rPr>
      </w:pPr>
      <w:r>
        <w:rPr>
          <w:rFonts w:hint="eastAsia" w:ascii="仿宋" w:hAnsi="仿宋" w:eastAsia="仿宋" w:cs="仿宋"/>
          <w:b/>
          <w:bCs/>
          <w:sz w:val="32"/>
        </w:rPr>
        <w:t>采购代理机构：</w:t>
      </w:r>
      <w:r>
        <w:rPr>
          <w:rFonts w:hint="eastAsia" w:ascii="仿宋" w:hAnsi="仿宋" w:eastAsia="仿宋" w:cs="仿宋"/>
          <w:b/>
          <w:bCs/>
          <w:sz w:val="32"/>
          <w:lang w:eastAsia="zh-CN"/>
        </w:rPr>
        <w:t>云南启钊工程项目管理有限责任公司</w:t>
      </w:r>
    </w:p>
    <w:p w14:paraId="02CF374A">
      <w:pPr>
        <w:spacing w:line="360" w:lineRule="auto"/>
        <w:jc w:val="center"/>
        <w:rPr>
          <w:rFonts w:hint="eastAsia" w:ascii="仿宋" w:hAnsi="仿宋" w:eastAsia="仿宋" w:cs="仿宋"/>
          <w:color w:val="auto"/>
          <w:kern w:val="2"/>
          <w:sz w:val="21"/>
          <w:szCs w:val="22"/>
          <w:lang w:val="zh-CN"/>
        </w:rPr>
        <w:sectPr>
          <w:headerReference r:id="rId4" w:type="first"/>
          <w:footerReference r:id="rId5" w:type="first"/>
          <w:headerReference r:id="rId3" w:type="default"/>
          <w:pgSz w:w="11906" w:h="16838"/>
          <w:pgMar w:top="1440" w:right="1080" w:bottom="1440" w:left="1080" w:header="851" w:footer="992" w:gutter="0"/>
          <w:pgNumType w:fmt="decimal"/>
          <w:cols w:space="0" w:num="1"/>
          <w:docGrid w:type="lines" w:linePitch="312" w:charSpace="0"/>
        </w:sectPr>
      </w:pPr>
      <w:bookmarkStart w:id="0" w:name="_Toc180579126"/>
      <w:bookmarkStart w:id="1" w:name="_Toc184440680"/>
      <w:bookmarkStart w:id="2" w:name="_Toc184440884"/>
      <w:bookmarkStart w:id="3" w:name="_Toc175477161"/>
      <w:bookmarkStart w:id="4" w:name="_Toc192647764"/>
      <w:r>
        <w:rPr>
          <w:rFonts w:hint="eastAsia" w:ascii="仿宋" w:hAnsi="仿宋" w:eastAsia="仿宋" w:cs="仿宋"/>
          <w:b/>
          <w:bCs/>
          <w:sz w:val="32"/>
        </w:rPr>
        <w:t>二○二五年</w:t>
      </w:r>
      <w:r>
        <w:rPr>
          <w:rFonts w:hint="eastAsia" w:ascii="仿宋" w:hAnsi="仿宋" w:eastAsia="仿宋" w:cs="仿宋"/>
          <w:b/>
          <w:bCs/>
          <w:sz w:val="32"/>
          <w:lang w:val="en-US" w:eastAsia="zh-CN"/>
        </w:rPr>
        <w:t>九</w:t>
      </w:r>
      <w:r>
        <w:rPr>
          <w:rFonts w:hint="eastAsia" w:ascii="仿宋" w:hAnsi="仿宋" w:eastAsia="仿宋" w:cs="仿宋"/>
          <w:b/>
          <w:bCs/>
          <w:sz w:val="32"/>
        </w:rPr>
        <w:t>月</w:t>
      </w:r>
      <w:bookmarkEnd w:id="0"/>
      <w:bookmarkEnd w:id="1"/>
      <w:bookmarkEnd w:id="2"/>
      <w:bookmarkEnd w:id="3"/>
      <w:bookmarkEnd w:id="4"/>
    </w:p>
    <w:p w14:paraId="49A1F2B9">
      <w:pPr>
        <w:pStyle w:val="24"/>
        <w:spacing w:before="0" w:line="360" w:lineRule="auto"/>
        <w:jc w:val="center"/>
        <w:rPr>
          <w:rFonts w:hint="eastAsia" w:ascii="仿宋" w:hAnsi="仿宋" w:eastAsia="仿宋" w:cs="仿宋"/>
          <w:b/>
          <w:bCs/>
          <w:iCs/>
          <w:color w:val="auto"/>
          <w:sz w:val="40"/>
        </w:rPr>
      </w:pPr>
      <w:bookmarkStart w:id="5" w:name="_Toc62031133"/>
      <w:r>
        <w:rPr>
          <w:rFonts w:hint="eastAsia" w:ascii="仿宋" w:hAnsi="仿宋" w:eastAsia="仿宋" w:cs="仿宋"/>
          <w:b/>
          <w:bCs/>
          <w:iCs/>
          <w:color w:val="auto"/>
          <w:sz w:val="40"/>
        </w:rPr>
        <w:t>目  录</w:t>
      </w:r>
    </w:p>
    <w:p w14:paraId="60EB3BB6">
      <w:pPr>
        <w:pStyle w:val="13"/>
        <w:tabs>
          <w:tab w:val="right" w:leader="dot" w:pos="9746"/>
        </w:tabs>
        <w:rPr>
          <w:rFonts w:hint="eastAsia" w:ascii="仿宋" w:hAnsi="仿宋" w:eastAsia="仿宋" w:cs="仿宋"/>
        </w:rPr>
      </w:pPr>
      <w:r>
        <w:rPr>
          <w:rFonts w:hint="eastAsia" w:ascii="仿宋" w:hAnsi="仿宋" w:eastAsia="仿宋" w:cs="仿宋"/>
          <w:b/>
          <w:bCs/>
          <w:szCs w:val="24"/>
        </w:rPr>
        <w:fldChar w:fldCharType="begin"/>
      </w:r>
      <w:r>
        <w:rPr>
          <w:rFonts w:hint="eastAsia" w:ascii="仿宋" w:hAnsi="仿宋" w:eastAsia="仿宋" w:cs="仿宋"/>
          <w:b/>
          <w:bCs/>
          <w:szCs w:val="24"/>
        </w:rPr>
        <w:instrText xml:space="preserve">TOC \o "1-3" \h \u </w:instrText>
      </w:r>
      <w:r>
        <w:rPr>
          <w:rFonts w:hint="eastAsia" w:ascii="仿宋" w:hAnsi="仿宋" w:eastAsia="仿宋" w:cs="仿宋"/>
          <w:b/>
          <w:bCs/>
          <w:szCs w:val="24"/>
        </w:rPr>
        <w:fldChar w:fldCharType="separate"/>
      </w:r>
    </w:p>
    <w:p w14:paraId="6C5F1ADE">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_Toc2501 </w:instrText>
      </w:r>
      <w:r>
        <w:rPr>
          <w:rFonts w:hint="eastAsia" w:ascii="仿宋" w:hAnsi="仿宋" w:eastAsia="仿宋" w:cs="仿宋"/>
          <w:bCs/>
          <w:sz w:val="22"/>
          <w:szCs w:val="22"/>
        </w:rPr>
        <w:fldChar w:fldCharType="separate"/>
      </w:r>
      <w:r>
        <w:rPr>
          <w:rFonts w:hint="eastAsia" w:ascii="仿宋" w:hAnsi="仿宋" w:eastAsia="仿宋" w:cs="仿宋"/>
          <w:bCs/>
          <w:iCs/>
          <w:sz w:val="22"/>
          <w:szCs w:val="32"/>
        </w:rPr>
        <w:t>第一章  招标公告</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_Toc2501 \h </w:instrText>
      </w:r>
      <w:r>
        <w:rPr>
          <w:rFonts w:hint="eastAsia" w:ascii="仿宋" w:hAnsi="仿宋" w:eastAsia="仿宋" w:cs="仿宋"/>
          <w:sz w:val="22"/>
          <w:szCs w:val="21"/>
        </w:rPr>
        <w:fldChar w:fldCharType="separate"/>
      </w:r>
      <w:r>
        <w:rPr>
          <w:rFonts w:hint="eastAsia" w:ascii="仿宋" w:hAnsi="仿宋" w:eastAsia="仿宋" w:cs="仿宋"/>
          <w:sz w:val="22"/>
          <w:szCs w:val="21"/>
        </w:rPr>
        <w:t>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6F1FF2DD">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_Toc31550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一、项目基本情况</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_Toc31550 \h </w:instrText>
      </w:r>
      <w:r>
        <w:rPr>
          <w:rFonts w:hint="eastAsia" w:ascii="仿宋" w:hAnsi="仿宋" w:eastAsia="仿宋" w:cs="仿宋"/>
          <w:sz w:val="22"/>
          <w:szCs w:val="21"/>
        </w:rPr>
        <w:fldChar w:fldCharType="separate"/>
      </w:r>
      <w:r>
        <w:rPr>
          <w:rFonts w:hint="eastAsia" w:ascii="仿宋" w:hAnsi="仿宋" w:eastAsia="仿宋" w:cs="仿宋"/>
          <w:sz w:val="22"/>
          <w:szCs w:val="21"/>
        </w:rPr>
        <w:t>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B6A7871">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_Toc24343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二、申请人的资格要求：</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_Toc24343 \h </w:instrText>
      </w:r>
      <w:r>
        <w:rPr>
          <w:rFonts w:hint="eastAsia" w:ascii="仿宋" w:hAnsi="仿宋" w:eastAsia="仿宋" w:cs="仿宋"/>
          <w:sz w:val="22"/>
          <w:szCs w:val="21"/>
        </w:rPr>
        <w:fldChar w:fldCharType="separate"/>
      </w:r>
      <w:r>
        <w:rPr>
          <w:rFonts w:hint="eastAsia" w:ascii="仿宋" w:hAnsi="仿宋" w:eastAsia="仿宋" w:cs="仿宋"/>
          <w:sz w:val="22"/>
          <w:szCs w:val="21"/>
        </w:rPr>
        <w:t>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41A73BF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_Toc18223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三、获取招标文件</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_Toc18223 \h </w:instrText>
      </w:r>
      <w:r>
        <w:rPr>
          <w:rFonts w:hint="eastAsia" w:ascii="仿宋" w:hAnsi="仿宋" w:eastAsia="仿宋" w:cs="仿宋"/>
          <w:sz w:val="22"/>
          <w:szCs w:val="21"/>
        </w:rPr>
        <w:fldChar w:fldCharType="separate"/>
      </w:r>
      <w:r>
        <w:rPr>
          <w:rFonts w:hint="eastAsia" w:ascii="仿宋" w:hAnsi="仿宋" w:eastAsia="仿宋" w:cs="仿宋"/>
          <w:sz w:val="22"/>
          <w:szCs w:val="21"/>
        </w:rPr>
        <w:t>2</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2D664554">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_Toc24237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四、提交同投标文件递交截止时间、开标时间和地点</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_Toc24237 \h </w:instrText>
      </w:r>
      <w:r>
        <w:rPr>
          <w:rFonts w:hint="eastAsia" w:ascii="仿宋" w:hAnsi="仿宋" w:eastAsia="仿宋" w:cs="仿宋"/>
          <w:sz w:val="22"/>
          <w:szCs w:val="21"/>
        </w:rPr>
        <w:fldChar w:fldCharType="separate"/>
      </w:r>
      <w:r>
        <w:rPr>
          <w:rFonts w:hint="eastAsia" w:ascii="仿宋" w:hAnsi="仿宋" w:eastAsia="仿宋" w:cs="仿宋"/>
          <w:sz w:val="22"/>
          <w:szCs w:val="21"/>
        </w:rPr>
        <w:t>2</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4C9E7E16">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_Toc18638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五、公告期限</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_Toc18638 \h </w:instrText>
      </w:r>
      <w:r>
        <w:rPr>
          <w:rFonts w:hint="eastAsia" w:ascii="仿宋" w:hAnsi="仿宋" w:eastAsia="仿宋" w:cs="仿宋"/>
          <w:sz w:val="22"/>
          <w:szCs w:val="21"/>
        </w:rPr>
        <w:fldChar w:fldCharType="separate"/>
      </w:r>
      <w:r>
        <w:rPr>
          <w:rFonts w:hint="eastAsia" w:ascii="仿宋" w:hAnsi="仿宋" w:eastAsia="仿宋" w:cs="仿宋"/>
          <w:sz w:val="22"/>
          <w:szCs w:val="21"/>
        </w:rPr>
        <w:t>2</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4A9EAF02">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_Toc22733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六、其他补充事宜</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_Toc22733 \h </w:instrText>
      </w:r>
      <w:r>
        <w:rPr>
          <w:rFonts w:hint="eastAsia" w:ascii="仿宋" w:hAnsi="仿宋" w:eastAsia="仿宋" w:cs="仿宋"/>
          <w:sz w:val="22"/>
          <w:szCs w:val="21"/>
        </w:rPr>
        <w:fldChar w:fldCharType="separate"/>
      </w:r>
      <w:r>
        <w:rPr>
          <w:rFonts w:hint="eastAsia" w:ascii="仿宋" w:hAnsi="仿宋" w:eastAsia="仿宋" w:cs="仿宋"/>
          <w:sz w:val="22"/>
          <w:szCs w:val="21"/>
        </w:rPr>
        <w:t>2</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8EC62F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_Toc23836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七、对本次招标提出询问，请按以下方式联系</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_Toc23836 \h </w:instrText>
      </w:r>
      <w:r>
        <w:rPr>
          <w:rFonts w:hint="eastAsia" w:ascii="仿宋" w:hAnsi="仿宋" w:eastAsia="仿宋" w:cs="仿宋"/>
          <w:sz w:val="22"/>
          <w:szCs w:val="21"/>
        </w:rPr>
        <w:fldChar w:fldCharType="separate"/>
      </w:r>
      <w:r>
        <w:rPr>
          <w:rFonts w:hint="eastAsia" w:ascii="仿宋" w:hAnsi="仿宋" w:eastAsia="仿宋" w:cs="仿宋"/>
          <w:sz w:val="22"/>
          <w:szCs w:val="21"/>
        </w:rPr>
        <w:t>3</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5370C314">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_Toc5371 </w:instrText>
      </w:r>
      <w:r>
        <w:rPr>
          <w:rFonts w:hint="eastAsia" w:ascii="仿宋" w:hAnsi="仿宋" w:eastAsia="仿宋" w:cs="仿宋"/>
          <w:bCs/>
          <w:sz w:val="22"/>
          <w:szCs w:val="22"/>
        </w:rPr>
        <w:fldChar w:fldCharType="separate"/>
      </w:r>
      <w:r>
        <w:rPr>
          <w:rFonts w:hint="eastAsia" w:ascii="仿宋" w:hAnsi="仿宋" w:eastAsia="仿宋" w:cs="仿宋"/>
          <w:bCs/>
          <w:iCs/>
          <w:sz w:val="22"/>
          <w:szCs w:val="32"/>
        </w:rPr>
        <w:t>第二章 投标人须知</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_Toc5371 \h </w:instrText>
      </w:r>
      <w:r>
        <w:rPr>
          <w:rFonts w:hint="eastAsia" w:ascii="仿宋" w:hAnsi="仿宋" w:eastAsia="仿宋" w:cs="仿宋"/>
          <w:sz w:val="22"/>
          <w:szCs w:val="21"/>
        </w:rPr>
        <w:fldChar w:fldCharType="separate"/>
      </w:r>
      <w:r>
        <w:rPr>
          <w:rFonts w:hint="eastAsia" w:ascii="仿宋" w:hAnsi="仿宋" w:eastAsia="仿宋" w:cs="仿宋"/>
          <w:sz w:val="22"/>
          <w:szCs w:val="21"/>
        </w:rPr>
        <w:t>4</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557D9996">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_Toc14832 </w:instrText>
      </w:r>
      <w:r>
        <w:rPr>
          <w:rFonts w:hint="eastAsia" w:ascii="仿宋" w:hAnsi="仿宋" w:eastAsia="仿宋" w:cs="仿宋"/>
          <w:bCs/>
          <w:sz w:val="22"/>
          <w:szCs w:val="22"/>
        </w:rPr>
        <w:fldChar w:fldCharType="separate"/>
      </w:r>
      <w:r>
        <w:rPr>
          <w:rFonts w:hint="eastAsia" w:ascii="仿宋" w:hAnsi="仿宋" w:eastAsia="仿宋" w:cs="仿宋"/>
          <w:sz w:val="22"/>
          <w:szCs w:val="28"/>
        </w:rPr>
        <w:t>投标人须知前附表</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_Toc14832 \h </w:instrText>
      </w:r>
      <w:r>
        <w:rPr>
          <w:rFonts w:hint="eastAsia" w:ascii="仿宋" w:hAnsi="仿宋" w:eastAsia="仿宋" w:cs="仿宋"/>
          <w:sz w:val="22"/>
          <w:szCs w:val="21"/>
        </w:rPr>
        <w:fldChar w:fldCharType="separate"/>
      </w:r>
      <w:r>
        <w:rPr>
          <w:rFonts w:hint="eastAsia" w:ascii="仿宋" w:hAnsi="仿宋" w:eastAsia="仿宋" w:cs="仿宋"/>
          <w:sz w:val="22"/>
          <w:szCs w:val="21"/>
        </w:rPr>
        <w:t>4</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1171090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_Toc21642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一、总  则</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_Toc21642 \h </w:instrText>
      </w:r>
      <w:r>
        <w:rPr>
          <w:rFonts w:hint="eastAsia" w:ascii="仿宋" w:hAnsi="仿宋" w:eastAsia="仿宋" w:cs="仿宋"/>
          <w:sz w:val="22"/>
          <w:szCs w:val="21"/>
        </w:rPr>
        <w:fldChar w:fldCharType="separate"/>
      </w:r>
      <w:r>
        <w:rPr>
          <w:rFonts w:hint="eastAsia" w:ascii="仿宋" w:hAnsi="仿宋" w:eastAsia="仿宋" w:cs="仿宋"/>
          <w:sz w:val="22"/>
          <w:szCs w:val="21"/>
        </w:rPr>
        <w:t>9</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31F6C1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_Toc23228 </w:instrText>
      </w:r>
      <w:r>
        <w:rPr>
          <w:rFonts w:hint="eastAsia" w:ascii="仿宋" w:hAnsi="仿宋" w:eastAsia="仿宋" w:cs="仿宋"/>
          <w:bCs/>
          <w:sz w:val="20"/>
          <w:szCs w:val="22"/>
        </w:rPr>
        <w:fldChar w:fldCharType="separate"/>
      </w:r>
      <w:r>
        <w:rPr>
          <w:rFonts w:hint="eastAsia" w:ascii="仿宋" w:hAnsi="仿宋" w:eastAsia="仿宋" w:cs="仿宋"/>
          <w:sz w:val="20"/>
          <w:szCs w:val="22"/>
        </w:rPr>
        <w:t>1. 项目概况</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_Toc23228 \h </w:instrText>
      </w:r>
      <w:r>
        <w:rPr>
          <w:rFonts w:hint="eastAsia" w:ascii="仿宋" w:hAnsi="仿宋" w:eastAsia="仿宋" w:cs="仿宋"/>
          <w:sz w:val="20"/>
          <w:szCs w:val="21"/>
        </w:rPr>
        <w:fldChar w:fldCharType="separate"/>
      </w:r>
      <w:r>
        <w:rPr>
          <w:rFonts w:hint="eastAsia" w:ascii="仿宋" w:hAnsi="仿宋" w:eastAsia="仿宋" w:cs="仿宋"/>
          <w:sz w:val="20"/>
          <w:szCs w:val="21"/>
        </w:rPr>
        <w:t>9</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6A31486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_Toc11984 </w:instrText>
      </w:r>
      <w:r>
        <w:rPr>
          <w:rFonts w:hint="eastAsia" w:ascii="仿宋" w:hAnsi="仿宋" w:eastAsia="仿宋" w:cs="仿宋"/>
          <w:bCs/>
          <w:sz w:val="20"/>
          <w:szCs w:val="22"/>
        </w:rPr>
        <w:fldChar w:fldCharType="separate"/>
      </w:r>
      <w:r>
        <w:rPr>
          <w:rFonts w:hint="eastAsia" w:ascii="仿宋" w:hAnsi="仿宋" w:eastAsia="仿宋" w:cs="仿宋"/>
          <w:sz w:val="20"/>
          <w:szCs w:val="22"/>
        </w:rPr>
        <w:t>2. 资金来源</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_Toc11984 \h </w:instrText>
      </w:r>
      <w:r>
        <w:rPr>
          <w:rFonts w:hint="eastAsia" w:ascii="仿宋" w:hAnsi="仿宋" w:eastAsia="仿宋" w:cs="仿宋"/>
          <w:sz w:val="20"/>
          <w:szCs w:val="21"/>
        </w:rPr>
        <w:fldChar w:fldCharType="separate"/>
      </w:r>
      <w:r>
        <w:rPr>
          <w:rFonts w:hint="eastAsia" w:ascii="仿宋" w:hAnsi="仿宋" w:eastAsia="仿宋" w:cs="仿宋"/>
          <w:sz w:val="20"/>
          <w:szCs w:val="21"/>
        </w:rPr>
        <w:t>9</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33B0208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_Toc1163 </w:instrText>
      </w:r>
      <w:r>
        <w:rPr>
          <w:rFonts w:hint="eastAsia" w:ascii="仿宋" w:hAnsi="仿宋" w:eastAsia="仿宋" w:cs="仿宋"/>
          <w:bCs/>
          <w:sz w:val="20"/>
          <w:szCs w:val="22"/>
        </w:rPr>
        <w:fldChar w:fldCharType="separate"/>
      </w:r>
      <w:r>
        <w:rPr>
          <w:rFonts w:hint="eastAsia" w:ascii="仿宋" w:hAnsi="仿宋" w:eastAsia="仿宋" w:cs="仿宋"/>
          <w:sz w:val="20"/>
          <w:szCs w:val="22"/>
        </w:rPr>
        <w:t>3. 采购内容及合同履行期限</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_Toc1163 \h </w:instrText>
      </w:r>
      <w:r>
        <w:rPr>
          <w:rFonts w:hint="eastAsia" w:ascii="仿宋" w:hAnsi="仿宋" w:eastAsia="仿宋" w:cs="仿宋"/>
          <w:sz w:val="20"/>
          <w:szCs w:val="21"/>
        </w:rPr>
        <w:fldChar w:fldCharType="separate"/>
      </w:r>
      <w:r>
        <w:rPr>
          <w:rFonts w:hint="eastAsia" w:ascii="仿宋" w:hAnsi="仿宋" w:eastAsia="仿宋" w:cs="仿宋"/>
          <w:sz w:val="20"/>
          <w:szCs w:val="21"/>
        </w:rPr>
        <w:t>9</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6D75E02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_Toc8917 </w:instrText>
      </w:r>
      <w:r>
        <w:rPr>
          <w:rFonts w:hint="eastAsia" w:ascii="仿宋" w:hAnsi="仿宋" w:eastAsia="仿宋" w:cs="仿宋"/>
          <w:bCs/>
          <w:sz w:val="20"/>
          <w:szCs w:val="22"/>
        </w:rPr>
        <w:fldChar w:fldCharType="separate"/>
      </w:r>
      <w:r>
        <w:rPr>
          <w:rFonts w:hint="eastAsia" w:ascii="仿宋" w:hAnsi="仿宋" w:eastAsia="仿宋" w:cs="仿宋"/>
          <w:sz w:val="20"/>
          <w:szCs w:val="22"/>
        </w:rPr>
        <w:t>4. 合格的投标人</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_Toc8917 \h </w:instrText>
      </w:r>
      <w:r>
        <w:rPr>
          <w:rFonts w:hint="eastAsia" w:ascii="仿宋" w:hAnsi="仿宋" w:eastAsia="仿宋" w:cs="仿宋"/>
          <w:sz w:val="20"/>
          <w:szCs w:val="21"/>
        </w:rPr>
        <w:fldChar w:fldCharType="separate"/>
      </w:r>
      <w:r>
        <w:rPr>
          <w:rFonts w:hint="eastAsia" w:ascii="仿宋" w:hAnsi="仿宋" w:eastAsia="仿宋" w:cs="仿宋"/>
          <w:sz w:val="20"/>
          <w:szCs w:val="21"/>
        </w:rPr>
        <w:t>9</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634C4A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_Toc26482 </w:instrText>
      </w:r>
      <w:r>
        <w:rPr>
          <w:rFonts w:hint="eastAsia" w:ascii="仿宋" w:hAnsi="仿宋" w:eastAsia="仿宋" w:cs="仿宋"/>
          <w:bCs/>
          <w:sz w:val="20"/>
          <w:szCs w:val="22"/>
        </w:rPr>
        <w:fldChar w:fldCharType="separate"/>
      </w:r>
      <w:r>
        <w:rPr>
          <w:rFonts w:hint="eastAsia" w:ascii="仿宋" w:hAnsi="仿宋" w:eastAsia="仿宋" w:cs="仿宋"/>
          <w:sz w:val="20"/>
          <w:szCs w:val="22"/>
        </w:rPr>
        <w:t>5. 投标费用</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_Toc26482 \h </w:instrText>
      </w:r>
      <w:r>
        <w:rPr>
          <w:rFonts w:hint="eastAsia" w:ascii="仿宋" w:hAnsi="仿宋" w:eastAsia="仿宋" w:cs="仿宋"/>
          <w:sz w:val="20"/>
          <w:szCs w:val="21"/>
        </w:rPr>
        <w:fldChar w:fldCharType="separate"/>
      </w:r>
      <w:r>
        <w:rPr>
          <w:rFonts w:hint="eastAsia" w:ascii="仿宋" w:hAnsi="仿宋" w:eastAsia="仿宋" w:cs="仿宋"/>
          <w:sz w:val="20"/>
          <w:szCs w:val="21"/>
        </w:rPr>
        <w:t>10</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4E11A164">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_Toc3105 </w:instrText>
      </w:r>
      <w:r>
        <w:rPr>
          <w:rFonts w:hint="eastAsia" w:ascii="仿宋" w:hAnsi="仿宋" w:eastAsia="仿宋" w:cs="仿宋"/>
          <w:bCs/>
          <w:sz w:val="20"/>
          <w:szCs w:val="22"/>
        </w:rPr>
        <w:fldChar w:fldCharType="separate"/>
      </w:r>
      <w:r>
        <w:rPr>
          <w:rFonts w:hint="eastAsia" w:ascii="仿宋" w:hAnsi="仿宋" w:eastAsia="仿宋" w:cs="仿宋"/>
          <w:sz w:val="20"/>
          <w:szCs w:val="22"/>
        </w:rPr>
        <w:t>6. 质疑和投诉</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_Toc3105 \h </w:instrText>
      </w:r>
      <w:r>
        <w:rPr>
          <w:rFonts w:hint="eastAsia" w:ascii="仿宋" w:hAnsi="仿宋" w:eastAsia="仿宋" w:cs="仿宋"/>
          <w:sz w:val="20"/>
          <w:szCs w:val="21"/>
        </w:rPr>
        <w:fldChar w:fldCharType="separate"/>
      </w:r>
      <w:r>
        <w:rPr>
          <w:rFonts w:hint="eastAsia" w:ascii="仿宋" w:hAnsi="仿宋" w:eastAsia="仿宋" w:cs="仿宋"/>
          <w:sz w:val="20"/>
          <w:szCs w:val="21"/>
        </w:rPr>
        <w:t>10</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5E948A7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_Toc25524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二、招标文件</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_Toc25524 \h </w:instrText>
      </w:r>
      <w:r>
        <w:rPr>
          <w:rFonts w:hint="eastAsia" w:ascii="仿宋" w:hAnsi="仿宋" w:eastAsia="仿宋" w:cs="仿宋"/>
          <w:sz w:val="22"/>
          <w:szCs w:val="21"/>
        </w:rPr>
        <w:fldChar w:fldCharType="separate"/>
      </w:r>
      <w:r>
        <w:rPr>
          <w:rFonts w:hint="eastAsia" w:ascii="仿宋" w:hAnsi="仿宋" w:eastAsia="仿宋" w:cs="仿宋"/>
          <w:sz w:val="22"/>
          <w:szCs w:val="21"/>
        </w:rPr>
        <w:t>11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F80A3C4">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_Toc29836 </w:instrText>
      </w:r>
      <w:r>
        <w:rPr>
          <w:rFonts w:hint="eastAsia" w:ascii="仿宋" w:hAnsi="仿宋" w:eastAsia="仿宋" w:cs="仿宋"/>
          <w:bCs/>
          <w:sz w:val="20"/>
          <w:szCs w:val="22"/>
        </w:rPr>
        <w:fldChar w:fldCharType="separate"/>
      </w:r>
      <w:r>
        <w:rPr>
          <w:rFonts w:hint="eastAsia" w:ascii="仿宋" w:hAnsi="仿宋" w:eastAsia="仿宋" w:cs="仿宋"/>
          <w:sz w:val="20"/>
          <w:szCs w:val="22"/>
        </w:rPr>
        <w:t>7. 招标文件构成</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_Toc29836 \h </w:instrText>
      </w:r>
      <w:r>
        <w:rPr>
          <w:rFonts w:hint="eastAsia" w:ascii="仿宋" w:hAnsi="仿宋" w:eastAsia="仿宋" w:cs="仿宋"/>
          <w:sz w:val="20"/>
          <w:szCs w:val="21"/>
        </w:rPr>
        <w:fldChar w:fldCharType="separate"/>
      </w:r>
      <w:r>
        <w:rPr>
          <w:rFonts w:hint="eastAsia" w:ascii="仿宋" w:hAnsi="仿宋" w:eastAsia="仿宋" w:cs="仿宋"/>
          <w:sz w:val="20"/>
          <w:szCs w:val="21"/>
        </w:rPr>
        <w:t>11</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50D57C9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_Toc508 </w:instrText>
      </w:r>
      <w:r>
        <w:rPr>
          <w:rFonts w:hint="eastAsia" w:ascii="仿宋" w:hAnsi="仿宋" w:eastAsia="仿宋" w:cs="仿宋"/>
          <w:bCs/>
          <w:sz w:val="20"/>
          <w:szCs w:val="22"/>
        </w:rPr>
        <w:fldChar w:fldCharType="separate"/>
      </w:r>
      <w:r>
        <w:rPr>
          <w:rFonts w:hint="eastAsia" w:ascii="仿宋" w:hAnsi="仿宋" w:eastAsia="仿宋" w:cs="仿宋"/>
          <w:sz w:val="20"/>
          <w:szCs w:val="22"/>
        </w:rPr>
        <w:t>8. 招标文件的澄清</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_Toc508 \h </w:instrText>
      </w:r>
      <w:r>
        <w:rPr>
          <w:rFonts w:hint="eastAsia" w:ascii="仿宋" w:hAnsi="仿宋" w:eastAsia="仿宋" w:cs="仿宋"/>
          <w:sz w:val="20"/>
          <w:szCs w:val="21"/>
        </w:rPr>
        <w:fldChar w:fldCharType="separate"/>
      </w:r>
      <w:r>
        <w:rPr>
          <w:rFonts w:hint="eastAsia" w:ascii="仿宋" w:hAnsi="仿宋" w:eastAsia="仿宋" w:cs="仿宋"/>
          <w:sz w:val="20"/>
          <w:szCs w:val="21"/>
        </w:rPr>
        <w:t>12</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174DFA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_Toc17839 </w:instrText>
      </w:r>
      <w:r>
        <w:rPr>
          <w:rFonts w:hint="eastAsia" w:ascii="仿宋" w:hAnsi="仿宋" w:eastAsia="仿宋" w:cs="仿宋"/>
          <w:bCs/>
          <w:sz w:val="20"/>
          <w:szCs w:val="22"/>
        </w:rPr>
        <w:fldChar w:fldCharType="separate"/>
      </w:r>
      <w:r>
        <w:rPr>
          <w:rFonts w:hint="eastAsia" w:ascii="仿宋" w:hAnsi="仿宋" w:eastAsia="仿宋" w:cs="仿宋"/>
          <w:sz w:val="20"/>
          <w:szCs w:val="22"/>
        </w:rPr>
        <w:t>9. 招标文件的修改</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_Toc17839 \h </w:instrText>
      </w:r>
      <w:r>
        <w:rPr>
          <w:rFonts w:hint="eastAsia" w:ascii="仿宋" w:hAnsi="仿宋" w:eastAsia="仿宋" w:cs="仿宋"/>
          <w:sz w:val="20"/>
          <w:szCs w:val="21"/>
        </w:rPr>
        <w:fldChar w:fldCharType="separate"/>
      </w:r>
      <w:r>
        <w:rPr>
          <w:rFonts w:hint="eastAsia" w:ascii="仿宋" w:hAnsi="仿宋" w:eastAsia="仿宋" w:cs="仿宋"/>
          <w:sz w:val="20"/>
          <w:szCs w:val="21"/>
        </w:rPr>
        <w:t>12</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A0AF68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_Toc29379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三、投标文件的编制</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_Toc29379 \h </w:instrText>
      </w:r>
      <w:r>
        <w:rPr>
          <w:rFonts w:hint="eastAsia" w:ascii="仿宋" w:hAnsi="仿宋" w:eastAsia="仿宋" w:cs="仿宋"/>
          <w:sz w:val="22"/>
          <w:szCs w:val="21"/>
        </w:rPr>
        <w:fldChar w:fldCharType="separate"/>
      </w:r>
      <w:r>
        <w:rPr>
          <w:rFonts w:hint="eastAsia" w:ascii="仿宋" w:hAnsi="仿宋" w:eastAsia="仿宋" w:cs="仿宋"/>
          <w:sz w:val="22"/>
          <w:szCs w:val="21"/>
        </w:rPr>
        <w:t>12</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50DDBC9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_Toc3697 </w:instrText>
      </w:r>
      <w:r>
        <w:rPr>
          <w:rFonts w:hint="eastAsia" w:ascii="仿宋" w:hAnsi="仿宋" w:eastAsia="仿宋" w:cs="仿宋"/>
          <w:bCs/>
          <w:sz w:val="20"/>
          <w:szCs w:val="22"/>
        </w:rPr>
        <w:fldChar w:fldCharType="separate"/>
      </w:r>
      <w:r>
        <w:rPr>
          <w:rFonts w:hint="eastAsia" w:ascii="仿宋" w:hAnsi="仿宋" w:eastAsia="仿宋" w:cs="仿宋"/>
          <w:sz w:val="20"/>
          <w:szCs w:val="22"/>
        </w:rPr>
        <w:t>10. 投标文件编写注意事项</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_Toc3697 \h </w:instrText>
      </w:r>
      <w:r>
        <w:rPr>
          <w:rFonts w:hint="eastAsia" w:ascii="仿宋" w:hAnsi="仿宋" w:eastAsia="仿宋" w:cs="仿宋"/>
          <w:sz w:val="20"/>
          <w:szCs w:val="21"/>
        </w:rPr>
        <w:fldChar w:fldCharType="separate"/>
      </w:r>
      <w:r>
        <w:rPr>
          <w:rFonts w:hint="eastAsia" w:ascii="仿宋" w:hAnsi="仿宋" w:eastAsia="仿宋" w:cs="仿宋"/>
          <w:sz w:val="20"/>
          <w:szCs w:val="21"/>
        </w:rPr>
        <w:t>12</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04F01B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_Toc28756 </w:instrText>
      </w:r>
      <w:r>
        <w:rPr>
          <w:rFonts w:hint="eastAsia" w:ascii="仿宋" w:hAnsi="仿宋" w:eastAsia="仿宋" w:cs="仿宋"/>
          <w:bCs/>
          <w:sz w:val="20"/>
          <w:szCs w:val="22"/>
        </w:rPr>
        <w:fldChar w:fldCharType="separate"/>
      </w:r>
      <w:r>
        <w:rPr>
          <w:rFonts w:hint="eastAsia" w:ascii="仿宋" w:hAnsi="仿宋" w:eastAsia="仿宋" w:cs="仿宋"/>
          <w:sz w:val="20"/>
          <w:szCs w:val="22"/>
        </w:rPr>
        <w:t>11. 投标的语言及计量单位</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_Toc28756 \h </w:instrText>
      </w:r>
      <w:r>
        <w:rPr>
          <w:rFonts w:hint="eastAsia" w:ascii="仿宋" w:hAnsi="仿宋" w:eastAsia="仿宋" w:cs="仿宋"/>
          <w:sz w:val="20"/>
          <w:szCs w:val="21"/>
        </w:rPr>
        <w:fldChar w:fldCharType="separate"/>
      </w:r>
      <w:r>
        <w:rPr>
          <w:rFonts w:hint="eastAsia" w:ascii="仿宋" w:hAnsi="仿宋" w:eastAsia="仿宋" w:cs="仿宋"/>
          <w:sz w:val="20"/>
          <w:szCs w:val="21"/>
        </w:rPr>
        <w:t>12</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4B2E48E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_Toc4820 </w:instrText>
      </w:r>
      <w:r>
        <w:rPr>
          <w:rFonts w:hint="eastAsia" w:ascii="仿宋" w:hAnsi="仿宋" w:eastAsia="仿宋" w:cs="仿宋"/>
          <w:bCs/>
          <w:sz w:val="20"/>
          <w:szCs w:val="22"/>
        </w:rPr>
        <w:fldChar w:fldCharType="separate"/>
      </w:r>
      <w:r>
        <w:rPr>
          <w:rFonts w:hint="eastAsia" w:ascii="仿宋" w:hAnsi="仿宋" w:eastAsia="仿宋" w:cs="仿宋"/>
          <w:sz w:val="20"/>
          <w:szCs w:val="22"/>
        </w:rPr>
        <w:t>12. 投标文件构成</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_Toc4820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12F1E7A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_Toc24073 </w:instrText>
      </w:r>
      <w:r>
        <w:rPr>
          <w:rFonts w:hint="eastAsia" w:ascii="仿宋" w:hAnsi="仿宋" w:eastAsia="仿宋" w:cs="仿宋"/>
          <w:bCs/>
          <w:sz w:val="20"/>
          <w:szCs w:val="22"/>
        </w:rPr>
        <w:fldChar w:fldCharType="separate"/>
      </w:r>
      <w:r>
        <w:rPr>
          <w:rFonts w:hint="eastAsia" w:ascii="仿宋" w:hAnsi="仿宋" w:eastAsia="仿宋" w:cs="仿宋"/>
          <w:sz w:val="20"/>
          <w:szCs w:val="22"/>
        </w:rPr>
        <w:t>13. 投标文件的格式要求</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_Toc24073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3DC082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_Toc700 </w:instrText>
      </w:r>
      <w:r>
        <w:rPr>
          <w:rFonts w:hint="eastAsia" w:ascii="仿宋" w:hAnsi="仿宋" w:eastAsia="仿宋" w:cs="仿宋"/>
          <w:bCs/>
          <w:sz w:val="20"/>
          <w:szCs w:val="22"/>
        </w:rPr>
        <w:fldChar w:fldCharType="separate"/>
      </w:r>
      <w:r>
        <w:rPr>
          <w:rFonts w:hint="eastAsia" w:ascii="仿宋" w:hAnsi="仿宋" w:eastAsia="仿宋" w:cs="仿宋"/>
          <w:sz w:val="20"/>
          <w:szCs w:val="22"/>
        </w:rPr>
        <w:t>14. 投标报价</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_Toc700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5763E3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_Toc26206 </w:instrText>
      </w:r>
      <w:r>
        <w:rPr>
          <w:rFonts w:hint="eastAsia" w:ascii="仿宋" w:hAnsi="仿宋" w:eastAsia="仿宋" w:cs="仿宋"/>
          <w:bCs/>
          <w:sz w:val="20"/>
          <w:szCs w:val="22"/>
        </w:rPr>
        <w:fldChar w:fldCharType="separate"/>
      </w:r>
      <w:r>
        <w:rPr>
          <w:rFonts w:hint="eastAsia" w:ascii="仿宋" w:hAnsi="仿宋" w:eastAsia="仿宋" w:cs="仿宋"/>
          <w:sz w:val="20"/>
          <w:szCs w:val="22"/>
        </w:rPr>
        <w:t>15. 投标货币</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_Toc26206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10559D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_Toc22582 </w:instrText>
      </w:r>
      <w:r>
        <w:rPr>
          <w:rFonts w:hint="eastAsia" w:ascii="仿宋" w:hAnsi="仿宋" w:eastAsia="仿宋" w:cs="仿宋"/>
          <w:bCs/>
          <w:sz w:val="20"/>
          <w:szCs w:val="22"/>
        </w:rPr>
        <w:fldChar w:fldCharType="separate"/>
      </w:r>
      <w:r>
        <w:rPr>
          <w:rFonts w:hint="eastAsia" w:ascii="仿宋" w:hAnsi="仿宋" w:eastAsia="仿宋" w:cs="仿宋"/>
          <w:sz w:val="20"/>
          <w:szCs w:val="22"/>
        </w:rPr>
        <w:t>16. 投标有效期</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_Toc22582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727456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_Toc13991 </w:instrText>
      </w:r>
      <w:r>
        <w:rPr>
          <w:rFonts w:hint="eastAsia" w:ascii="仿宋" w:hAnsi="仿宋" w:eastAsia="仿宋" w:cs="仿宋"/>
          <w:bCs/>
          <w:sz w:val="20"/>
          <w:szCs w:val="22"/>
        </w:rPr>
        <w:fldChar w:fldCharType="separate"/>
      </w:r>
      <w:r>
        <w:rPr>
          <w:rFonts w:hint="eastAsia" w:ascii="仿宋" w:hAnsi="仿宋" w:eastAsia="仿宋" w:cs="仿宋"/>
          <w:sz w:val="20"/>
          <w:szCs w:val="22"/>
        </w:rPr>
        <w:t>17. 投标文件的签章及递交要求</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_Toc13991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43852D9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_Toc8406 </w:instrText>
      </w:r>
      <w:r>
        <w:rPr>
          <w:rFonts w:hint="eastAsia" w:ascii="仿宋" w:hAnsi="仿宋" w:eastAsia="仿宋" w:cs="仿宋"/>
          <w:bCs/>
          <w:sz w:val="20"/>
          <w:szCs w:val="22"/>
        </w:rPr>
        <w:fldChar w:fldCharType="separate"/>
      </w:r>
      <w:r>
        <w:rPr>
          <w:rFonts w:hint="eastAsia" w:ascii="仿宋" w:hAnsi="仿宋" w:eastAsia="仿宋" w:cs="仿宋"/>
          <w:sz w:val="20"/>
          <w:szCs w:val="22"/>
        </w:rPr>
        <w:t>18. 投标保证金</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_Toc8406 \h </w:instrText>
      </w:r>
      <w:r>
        <w:rPr>
          <w:rFonts w:hint="eastAsia" w:ascii="仿宋" w:hAnsi="仿宋" w:eastAsia="仿宋" w:cs="仿宋"/>
          <w:sz w:val="20"/>
          <w:szCs w:val="21"/>
        </w:rPr>
        <w:fldChar w:fldCharType="separate"/>
      </w:r>
      <w:r>
        <w:rPr>
          <w:rFonts w:hint="eastAsia" w:ascii="仿宋" w:hAnsi="仿宋" w:eastAsia="仿宋" w:cs="仿宋"/>
          <w:sz w:val="20"/>
          <w:szCs w:val="21"/>
        </w:rPr>
        <w:t>13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28450C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_Toc11631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四、投标文件的提交</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_Toc11631 \h </w:instrText>
      </w:r>
      <w:r>
        <w:rPr>
          <w:rFonts w:hint="eastAsia" w:ascii="仿宋" w:hAnsi="仿宋" w:eastAsia="仿宋" w:cs="仿宋"/>
          <w:sz w:val="22"/>
          <w:szCs w:val="21"/>
        </w:rPr>
        <w:fldChar w:fldCharType="separate"/>
      </w:r>
      <w:r>
        <w:rPr>
          <w:rFonts w:hint="eastAsia" w:ascii="仿宋" w:hAnsi="仿宋" w:eastAsia="仿宋" w:cs="仿宋"/>
          <w:sz w:val="22"/>
          <w:szCs w:val="21"/>
        </w:rPr>
        <w:t>14</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462226D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_Toc21282 </w:instrText>
      </w:r>
      <w:r>
        <w:rPr>
          <w:rFonts w:hint="eastAsia" w:ascii="仿宋" w:hAnsi="仿宋" w:eastAsia="仿宋" w:cs="仿宋"/>
          <w:bCs/>
          <w:sz w:val="20"/>
          <w:szCs w:val="22"/>
        </w:rPr>
        <w:fldChar w:fldCharType="separate"/>
      </w:r>
      <w:r>
        <w:rPr>
          <w:rFonts w:hint="eastAsia" w:ascii="仿宋" w:hAnsi="仿宋" w:eastAsia="仿宋" w:cs="仿宋"/>
          <w:sz w:val="20"/>
          <w:szCs w:val="22"/>
        </w:rPr>
        <w:t>19. 投标文件的加密</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_Toc21282 \h </w:instrText>
      </w:r>
      <w:r>
        <w:rPr>
          <w:rFonts w:hint="eastAsia" w:ascii="仿宋" w:hAnsi="仿宋" w:eastAsia="仿宋" w:cs="仿宋"/>
          <w:sz w:val="20"/>
          <w:szCs w:val="21"/>
        </w:rPr>
        <w:fldChar w:fldCharType="separate"/>
      </w:r>
      <w:r>
        <w:rPr>
          <w:rFonts w:hint="eastAsia" w:ascii="仿宋" w:hAnsi="仿宋" w:eastAsia="仿宋" w:cs="仿宋"/>
          <w:sz w:val="20"/>
          <w:szCs w:val="21"/>
        </w:rPr>
        <w:t>14</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5F08C7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_Toc14533 </w:instrText>
      </w:r>
      <w:r>
        <w:rPr>
          <w:rFonts w:hint="eastAsia" w:ascii="仿宋" w:hAnsi="仿宋" w:eastAsia="仿宋" w:cs="仿宋"/>
          <w:bCs/>
          <w:sz w:val="20"/>
          <w:szCs w:val="22"/>
        </w:rPr>
        <w:fldChar w:fldCharType="separate"/>
      </w:r>
      <w:r>
        <w:rPr>
          <w:rFonts w:hint="eastAsia" w:ascii="仿宋" w:hAnsi="仿宋" w:eastAsia="仿宋" w:cs="仿宋"/>
          <w:sz w:val="20"/>
          <w:szCs w:val="22"/>
        </w:rPr>
        <w:t>20. 提交投标文件的截止时间和地点</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_Toc14533 \h </w:instrText>
      </w:r>
      <w:r>
        <w:rPr>
          <w:rFonts w:hint="eastAsia" w:ascii="仿宋" w:hAnsi="仿宋" w:eastAsia="仿宋" w:cs="仿宋"/>
          <w:sz w:val="20"/>
          <w:szCs w:val="21"/>
        </w:rPr>
        <w:fldChar w:fldCharType="separate"/>
      </w:r>
      <w:r>
        <w:rPr>
          <w:rFonts w:hint="eastAsia" w:ascii="仿宋" w:hAnsi="仿宋" w:eastAsia="仿宋" w:cs="仿宋"/>
          <w:sz w:val="20"/>
          <w:szCs w:val="21"/>
        </w:rPr>
        <w:t>14</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5DAB17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_Toc6172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五、开标与评标</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_Toc6172 \h </w:instrText>
      </w:r>
      <w:r>
        <w:rPr>
          <w:rFonts w:hint="eastAsia" w:ascii="仿宋" w:hAnsi="仿宋" w:eastAsia="仿宋" w:cs="仿宋"/>
          <w:sz w:val="22"/>
          <w:szCs w:val="21"/>
        </w:rPr>
        <w:fldChar w:fldCharType="separate"/>
      </w:r>
      <w:r>
        <w:rPr>
          <w:rFonts w:hint="eastAsia" w:ascii="仿宋" w:hAnsi="仿宋" w:eastAsia="仿宋" w:cs="仿宋"/>
          <w:sz w:val="22"/>
          <w:szCs w:val="21"/>
        </w:rPr>
        <w:t>14</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6354F31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_Toc19461 </w:instrText>
      </w:r>
      <w:r>
        <w:rPr>
          <w:rFonts w:hint="eastAsia" w:ascii="仿宋" w:hAnsi="仿宋" w:eastAsia="仿宋" w:cs="仿宋"/>
          <w:bCs/>
          <w:sz w:val="20"/>
          <w:szCs w:val="22"/>
        </w:rPr>
        <w:fldChar w:fldCharType="separate"/>
      </w:r>
      <w:r>
        <w:rPr>
          <w:rFonts w:hint="eastAsia" w:ascii="仿宋" w:hAnsi="仿宋" w:eastAsia="仿宋" w:cs="仿宋"/>
          <w:sz w:val="20"/>
          <w:szCs w:val="22"/>
        </w:rPr>
        <w:t>21. 开标</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_Toc19461 \h </w:instrText>
      </w:r>
      <w:r>
        <w:rPr>
          <w:rFonts w:hint="eastAsia" w:ascii="仿宋" w:hAnsi="仿宋" w:eastAsia="仿宋" w:cs="仿宋"/>
          <w:sz w:val="20"/>
          <w:szCs w:val="21"/>
        </w:rPr>
        <w:fldChar w:fldCharType="separate"/>
      </w:r>
      <w:r>
        <w:rPr>
          <w:rFonts w:hint="eastAsia" w:ascii="仿宋" w:hAnsi="仿宋" w:eastAsia="仿宋" w:cs="仿宋"/>
          <w:sz w:val="20"/>
          <w:szCs w:val="21"/>
        </w:rPr>
        <w:t>14</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480830A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_Toc29298 </w:instrText>
      </w:r>
      <w:r>
        <w:rPr>
          <w:rFonts w:hint="eastAsia" w:ascii="仿宋" w:hAnsi="仿宋" w:eastAsia="仿宋" w:cs="仿宋"/>
          <w:bCs/>
          <w:sz w:val="20"/>
          <w:szCs w:val="22"/>
        </w:rPr>
        <w:fldChar w:fldCharType="separate"/>
      </w:r>
      <w:r>
        <w:rPr>
          <w:rFonts w:hint="eastAsia" w:ascii="仿宋" w:hAnsi="仿宋" w:eastAsia="仿宋" w:cs="仿宋"/>
          <w:sz w:val="20"/>
          <w:szCs w:val="22"/>
        </w:rPr>
        <w:t>22. 评标</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_Toc29298 \h </w:instrText>
      </w:r>
      <w:r>
        <w:rPr>
          <w:rFonts w:hint="eastAsia" w:ascii="仿宋" w:hAnsi="仿宋" w:eastAsia="仿宋" w:cs="仿宋"/>
          <w:sz w:val="20"/>
          <w:szCs w:val="21"/>
        </w:rPr>
        <w:fldChar w:fldCharType="separate"/>
      </w:r>
      <w:r>
        <w:rPr>
          <w:rFonts w:hint="eastAsia" w:ascii="仿宋" w:hAnsi="仿宋" w:eastAsia="仿宋" w:cs="仿宋"/>
          <w:sz w:val="20"/>
          <w:szCs w:val="21"/>
        </w:rPr>
        <w:t>15</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557440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_Toc20705 </w:instrText>
      </w:r>
      <w:r>
        <w:rPr>
          <w:rFonts w:hint="eastAsia" w:ascii="仿宋" w:hAnsi="仿宋" w:eastAsia="仿宋" w:cs="仿宋"/>
          <w:bCs/>
          <w:sz w:val="20"/>
          <w:szCs w:val="22"/>
        </w:rPr>
        <w:fldChar w:fldCharType="separate"/>
      </w:r>
      <w:r>
        <w:rPr>
          <w:rFonts w:hint="eastAsia" w:ascii="仿宋" w:hAnsi="仿宋" w:eastAsia="仿宋" w:cs="仿宋"/>
          <w:sz w:val="20"/>
          <w:szCs w:val="22"/>
        </w:rPr>
        <w:t>23. 评标过程的保密</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_Toc20705 \h </w:instrText>
      </w:r>
      <w:r>
        <w:rPr>
          <w:rFonts w:hint="eastAsia" w:ascii="仿宋" w:hAnsi="仿宋" w:eastAsia="仿宋" w:cs="仿宋"/>
          <w:sz w:val="20"/>
          <w:szCs w:val="21"/>
        </w:rPr>
        <w:fldChar w:fldCharType="separate"/>
      </w:r>
      <w:r>
        <w:rPr>
          <w:rFonts w:hint="eastAsia" w:ascii="仿宋" w:hAnsi="仿宋" w:eastAsia="仿宋" w:cs="仿宋"/>
          <w:sz w:val="20"/>
          <w:szCs w:val="21"/>
        </w:rPr>
        <w:t>16</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B77F0F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_Toc14303 </w:instrText>
      </w:r>
      <w:r>
        <w:rPr>
          <w:rFonts w:hint="eastAsia" w:ascii="仿宋" w:hAnsi="仿宋" w:eastAsia="仿宋" w:cs="仿宋"/>
          <w:bCs/>
          <w:sz w:val="20"/>
          <w:szCs w:val="22"/>
        </w:rPr>
        <w:fldChar w:fldCharType="separate"/>
      </w:r>
      <w:r>
        <w:rPr>
          <w:rFonts w:hint="eastAsia" w:ascii="仿宋" w:hAnsi="仿宋" w:eastAsia="仿宋" w:cs="仿宋"/>
          <w:sz w:val="20"/>
          <w:szCs w:val="22"/>
        </w:rPr>
        <w:t>24. 在招标采购中，出现下列情形之一的，项目废标：</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_Toc14303 \h </w:instrText>
      </w:r>
      <w:r>
        <w:rPr>
          <w:rFonts w:hint="eastAsia" w:ascii="仿宋" w:hAnsi="仿宋" w:eastAsia="仿宋" w:cs="仿宋"/>
          <w:sz w:val="20"/>
          <w:szCs w:val="21"/>
        </w:rPr>
        <w:fldChar w:fldCharType="separate"/>
      </w:r>
      <w:r>
        <w:rPr>
          <w:rFonts w:hint="eastAsia" w:ascii="仿宋" w:hAnsi="仿宋" w:eastAsia="仿宋" w:cs="仿宋"/>
          <w:sz w:val="20"/>
          <w:szCs w:val="21"/>
        </w:rPr>
        <w:t>16</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FD26B9E">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_Toc21941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六、中标结果</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_Toc21941 \h </w:instrText>
      </w:r>
      <w:r>
        <w:rPr>
          <w:rFonts w:hint="eastAsia" w:ascii="仿宋" w:hAnsi="仿宋" w:eastAsia="仿宋" w:cs="仿宋"/>
          <w:sz w:val="22"/>
          <w:szCs w:val="21"/>
        </w:rPr>
        <w:fldChar w:fldCharType="separate"/>
      </w:r>
      <w:r>
        <w:rPr>
          <w:rFonts w:hint="eastAsia" w:ascii="仿宋" w:hAnsi="仿宋" w:eastAsia="仿宋" w:cs="仿宋"/>
          <w:sz w:val="22"/>
          <w:szCs w:val="21"/>
        </w:rPr>
        <w:t>16</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79F87E9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_Toc14004 </w:instrText>
      </w:r>
      <w:r>
        <w:rPr>
          <w:rFonts w:hint="eastAsia" w:ascii="仿宋" w:hAnsi="仿宋" w:eastAsia="仿宋" w:cs="仿宋"/>
          <w:bCs/>
          <w:sz w:val="20"/>
          <w:szCs w:val="22"/>
        </w:rPr>
        <w:fldChar w:fldCharType="separate"/>
      </w:r>
      <w:r>
        <w:rPr>
          <w:rFonts w:hint="eastAsia" w:ascii="仿宋" w:hAnsi="仿宋" w:eastAsia="仿宋" w:cs="仿宋"/>
          <w:sz w:val="20"/>
          <w:szCs w:val="22"/>
        </w:rPr>
        <w:t>25. 中标人的确定</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_Toc14004 \h </w:instrText>
      </w:r>
      <w:r>
        <w:rPr>
          <w:rFonts w:hint="eastAsia" w:ascii="仿宋" w:hAnsi="仿宋" w:eastAsia="仿宋" w:cs="仿宋"/>
          <w:sz w:val="20"/>
          <w:szCs w:val="21"/>
        </w:rPr>
        <w:fldChar w:fldCharType="separate"/>
      </w:r>
      <w:r>
        <w:rPr>
          <w:rFonts w:hint="eastAsia" w:ascii="仿宋" w:hAnsi="仿宋" w:eastAsia="仿宋" w:cs="仿宋"/>
          <w:sz w:val="20"/>
          <w:szCs w:val="21"/>
        </w:rPr>
        <w:t>16</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3D21FF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_Toc2918 </w:instrText>
      </w:r>
      <w:r>
        <w:rPr>
          <w:rFonts w:hint="eastAsia" w:ascii="仿宋" w:hAnsi="仿宋" w:eastAsia="仿宋" w:cs="仿宋"/>
          <w:bCs/>
          <w:sz w:val="20"/>
          <w:szCs w:val="22"/>
        </w:rPr>
        <w:fldChar w:fldCharType="separate"/>
      </w:r>
      <w:r>
        <w:rPr>
          <w:rFonts w:hint="eastAsia" w:ascii="仿宋" w:hAnsi="仿宋" w:eastAsia="仿宋" w:cs="仿宋"/>
          <w:sz w:val="20"/>
          <w:szCs w:val="22"/>
        </w:rPr>
        <w:t>26. 中标通知书</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_Toc2918 \h </w:instrText>
      </w:r>
      <w:r>
        <w:rPr>
          <w:rFonts w:hint="eastAsia" w:ascii="仿宋" w:hAnsi="仿宋" w:eastAsia="仿宋" w:cs="仿宋"/>
          <w:sz w:val="20"/>
          <w:szCs w:val="21"/>
        </w:rPr>
        <w:fldChar w:fldCharType="separate"/>
      </w:r>
      <w:r>
        <w:rPr>
          <w:rFonts w:hint="eastAsia" w:ascii="仿宋" w:hAnsi="仿宋" w:eastAsia="仿宋" w:cs="仿宋"/>
          <w:sz w:val="20"/>
          <w:szCs w:val="21"/>
        </w:rPr>
        <w:t>17</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3D3F84A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_Toc28847 </w:instrText>
      </w:r>
      <w:r>
        <w:rPr>
          <w:rFonts w:hint="eastAsia" w:ascii="仿宋" w:hAnsi="仿宋" w:eastAsia="仿宋" w:cs="仿宋"/>
          <w:bCs/>
          <w:sz w:val="20"/>
          <w:szCs w:val="22"/>
        </w:rPr>
        <w:fldChar w:fldCharType="separate"/>
      </w:r>
      <w:r>
        <w:rPr>
          <w:rFonts w:hint="eastAsia" w:ascii="仿宋" w:hAnsi="仿宋" w:eastAsia="仿宋" w:cs="仿宋"/>
          <w:sz w:val="20"/>
          <w:szCs w:val="22"/>
        </w:rPr>
        <w:t>27. 签订合同</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_Toc28847 \h </w:instrText>
      </w:r>
      <w:r>
        <w:rPr>
          <w:rFonts w:hint="eastAsia" w:ascii="仿宋" w:hAnsi="仿宋" w:eastAsia="仿宋" w:cs="仿宋"/>
          <w:sz w:val="20"/>
          <w:szCs w:val="21"/>
        </w:rPr>
        <w:fldChar w:fldCharType="separate"/>
      </w:r>
      <w:r>
        <w:rPr>
          <w:rFonts w:hint="eastAsia" w:ascii="仿宋" w:hAnsi="仿宋" w:eastAsia="仿宋" w:cs="仿宋"/>
          <w:sz w:val="20"/>
          <w:szCs w:val="21"/>
        </w:rPr>
        <w:t>17</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858873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_Toc30564 </w:instrText>
      </w:r>
      <w:r>
        <w:rPr>
          <w:rFonts w:hint="eastAsia" w:ascii="仿宋" w:hAnsi="仿宋" w:eastAsia="仿宋" w:cs="仿宋"/>
          <w:bCs/>
          <w:sz w:val="20"/>
          <w:szCs w:val="22"/>
        </w:rPr>
        <w:fldChar w:fldCharType="separate"/>
      </w:r>
      <w:r>
        <w:rPr>
          <w:rFonts w:hint="eastAsia" w:ascii="仿宋" w:hAnsi="仿宋" w:eastAsia="仿宋" w:cs="仿宋"/>
          <w:sz w:val="20"/>
          <w:szCs w:val="22"/>
        </w:rPr>
        <w:t>28. 履约保证金</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_Toc30564 \h </w:instrText>
      </w:r>
      <w:r>
        <w:rPr>
          <w:rFonts w:hint="eastAsia" w:ascii="仿宋" w:hAnsi="仿宋" w:eastAsia="仿宋" w:cs="仿宋"/>
          <w:sz w:val="20"/>
          <w:szCs w:val="21"/>
        </w:rPr>
        <w:fldChar w:fldCharType="separate"/>
      </w:r>
      <w:r>
        <w:rPr>
          <w:rFonts w:hint="eastAsia" w:ascii="仿宋" w:hAnsi="仿宋" w:eastAsia="仿宋" w:cs="仿宋"/>
          <w:sz w:val="20"/>
          <w:szCs w:val="21"/>
        </w:rPr>
        <w:t>17</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C175221">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_Toc23944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七、其他事项</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_Toc23944 \h </w:instrText>
      </w:r>
      <w:r>
        <w:rPr>
          <w:rFonts w:hint="eastAsia" w:ascii="仿宋" w:hAnsi="仿宋" w:eastAsia="仿宋" w:cs="仿宋"/>
          <w:sz w:val="22"/>
          <w:szCs w:val="21"/>
        </w:rPr>
        <w:fldChar w:fldCharType="separate"/>
      </w:r>
      <w:r>
        <w:rPr>
          <w:rFonts w:hint="eastAsia" w:ascii="仿宋" w:hAnsi="仿宋" w:eastAsia="仿宋" w:cs="仿宋"/>
          <w:sz w:val="22"/>
          <w:szCs w:val="21"/>
        </w:rPr>
        <w:t>17</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EDB751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_Toc8833 </w:instrText>
      </w:r>
      <w:r>
        <w:rPr>
          <w:rFonts w:hint="eastAsia" w:ascii="仿宋" w:hAnsi="仿宋" w:eastAsia="仿宋" w:cs="仿宋"/>
          <w:bCs/>
          <w:sz w:val="20"/>
          <w:szCs w:val="22"/>
        </w:rPr>
        <w:fldChar w:fldCharType="separate"/>
      </w:r>
      <w:r>
        <w:rPr>
          <w:rFonts w:hint="eastAsia" w:ascii="仿宋" w:hAnsi="仿宋" w:eastAsia="仿宋" w:cs="仿宋"/>
          <w:sz w:val="20"/>
          <w:szCs w:val="22"/>
        </w:rPr>
        <w:t>29. 中标服务费</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_Toc8833 \h </w:instrText>
      </w:r>
      <w:r>
        <w:rPr>
          <w:rFonts w:hint="eastAsia" w:ascii="仿宋" w:hAnsi="仿宋" w:eastAsia="仿宋" w:cs="仿宋"/>
          <w:sz w:val="20"/>
          <w:szCs w:val="21"/>
        </w:rPr>
        <w:fldChar w:fldCharType="separate"/>
      </w:r>
      <w:r>
        <w:rPr>
          <w:rFonts w:hint="eastAsia" w:ascii="仿宋" w:hAnsi="仿宋" w:eastAsia="仿宋" w:cs="仿宋"/>
          <w:sz w:val="20"/>
          <w:szCs w:val="21"/>
        </w:rPr>
        <w:t>17</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5E60696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_Toc31449 </w:instrText>
      </w:r>
      <w:r>
        <w:rPr>
          <w:rFonts w:hint="eastAsia" w:ascii="仿宋" w:hAnsi="仿宋" w:eastAsia="仿宋" w:cs="仿宋"/>
          <w:bCs/>
          <w:sz w:val="20"/>
          <w:szCs w:val="22"/>
        </w:rPr>
        <w:fldChar w:fldCharType="separate"/>
      </w:r>
      <w:r>
        <w:rPr>
          <w:rFonts w:hint="eastAsia" w:ascii="仿宋" w:hAnsi="仿宋" w:eastAsia="仿宋" w:cs="仿宋"/>
          <w:sz w:val="20"/>
          <w:szCs w:val="22"/>
        </w:rPr>
        <w:t>30. 解释权</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_Toc31449 \h </w:instrText>
      </w:r>
      <w:r>
        <w:rPr>
          <w:rFonts w:hint="eastAsia" w:ascii="仿宋" w:hAnsi="仿宋" w:eastAsia="仿宋" w:cs="仿宋"/>
          <w:sz w:val="20"/>
          <w:szCs w:val="21"/>
        </w:rPr>
        <w:fldChar w:fldCharType="separate"/>
      </w:r>
      <w:r>
        <w:rPr>
          <w:rFonts w:hint="eastAsia" w:ascii="仿宋" w:hAnsi="仿宋" w:eastAsia="仿宋" w:cs="仿宋"/>
          <w:sz w:val="20"/>
          <w:szCs w:val="21"/>
        </w:rPr>
        <w:t>17</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C607BA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_Toc5050 </w:instrText>
      </w:r>
      <w:r>
        <w:rPr>
          <w:rFonts w:hint="eastAsia" w:ascii="仿宋" w:hAnsi="仿宋" w:eastAsia="仿宋" w:cs="仿宋"/>
          <w:bCs/>
          <w:sz w:val="20"/>
          <w:szCs w:val="22"/>
        </w:rPr>
        <w:fldChar w:fldCharType="separate"/>
      </w:r>
      <w:r>
        <w:rPr>
          <w:rFonts w:hint="eastAsia" w:ascii="仿宋" w:hAnsi="仿宋" w:eastAsia="仿宋" w:cs="仿宋"/>
          <w:sz w:val="20"/>
          <w:szCs w:val="22"/>
        </w:rPr>
        <w:t>31. 需要补充的其他内容</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_Toc5050 \h </w:instrText>
      </w:r>
      <w:r>
        <w:rPr>
          <w:rFonts w:hint="eastAsia" w:ascii="仿宋" w:hAnsi="仿宋" w:eastAsia="仿宋" w:cs="仿宋"/>
          <w:sz w:val="20"/>
          <w:szCs w:val="21"/>
        </w:rPr>
        <w:fldChar w:fldCharType="separate"/>
      </w:r>
      <w:r>
        <w:rPr>
          <w:rFonts w:hint="eastAsia" w:ascii="仿宋" w:hAnsi="仿宋" w:eastAsia="仿宋" w:cs="仿宋"/>
          <w:sz w:val="20"/>
          <w:szCs w:val="21"/>
        </w:rPr>
        <w:t>17</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E737EB0">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_Toc23626 </w:instrText>
      </w:r>
      <w:r>
        <w:rPr>
          <w:rFonts w:hint="eastAsia" w:ascii="仿宋" w:hAnsi="仿宋" w:eastAsia="仿宋" w:cs="仿宋"/>
          <w:bCs/>
          <w:sz w:val="22"/>
          <w:szCs w:val="22"/>
        </w:rPr>
        <w:fldChar w:fldCharType="separate"/>
      </w:r>
      <w:r>
        <w:rPr>
          <w:rFonts w:hint="eastAsia" w:ascii="仿宋" w:hAnsi="仿宋" w:eastAsia="仿宋" w:cs="仿宋"/>
          <w:bCs/>
          <w:iCs/>
          <w:sz w:val="22"/>
          <w:szCs w:val="32"/>
        </w:rPr>
        <w:t>第三章 资格审查</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_Toc23626 \h </w:instrText>
      </w:r>
      <w:r>
        <w:rPr>
          <w:rFonts w:hint="eastAsia" w:ascii="仿宋" w:hAnsi="仿宋" w:eastAsia="仿宋" w:cs="仿宋"/>
          <w:sz w:val="22"/>
          <w:szCs w:val="21"/>
        </w:rPr>
        <w:fldChar w:fldCharType="separate"/>
      </w:r>
      <w:r>
        <w:rPr>
          <w:rFonts w:hint="eastAsia" w:ascii="仿宋" w:hAnsi="仿宋" w:eastAsia="仿宋" w:cs="仿宋"/>
          <w:sz w:val="22"/>
          <w:szCs w:val="21"/>
        </w:rPr>
        <w:t>18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1F53B73">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_Toc7728 </w:instrText>
      </w:r>
      <w:r>
        <w:rPr>
          <w:rFonts w:hint="eastAsia" w:ascii="仿宋" w:hAnsi="仿宋" w:eastAsia="仿宋" w:cs="仿宋"/>
          <w:bCs/>
          <w:sz w:val="22"/>
          <w:szCs w:val="22"/>
        </w:rPr>
        <w:fldChar w:fldCharType="separate"/>
      </w:r>
      <w:r>
        <w:rPr>
          <w:rFonts w:hint="eastAsia" w:ascii="仿宋" w:hAnsi="仿宋" w:eastAsia="仿宋" w:cs="仿宋"/>
          <w:bCs/>
          <w:iCs/>
          <w:sz w:val="22"/>
          <w:szCs w:val="32"/>
        </w:rPr>
        <w:t>第四章 评标办法（综合评分法）</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_Toc7728 \h </w:instrText>
      </w:r>
      <w:r>
        <w:rPr>
          <w:rFonts w:hint="eastAsia" w:ascii="仿宋" w:hAnsi="仿宋" w:eastAsia="仿宋" w:cs="仿宋"/>
          <w:sz w:val="22"/>
          <w:szCs w:val="21"/>
        </w:rPr>
        <w:fldChar w:fldCharType="separate"/>
      </w:r>
      <w:r>
        <w:rPr>
          <w:rFonts w:hint="eastAsia" w:ascii="仿宋" w:hAnsi="仿宋" w:eastAsia="仿宋" w:cs="仿宋"/>
          <w:sz w:val="22"/>
          <w:szCs w:val="21"/>
        </w:rPr>
        <w:t>20</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4B7D04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_Toc17966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一、评标机构</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_Toc17966 \h </w:instrText>
      </w:r>
      <w:r>
        <w:rPr>
          <w:rFonts w:hint="eastAsia" w:ascii="仿宋" w:hAnsi="仿宋" w:eastAsia="仿宋" w:cs="仿宋"/>
          <w:sz w:val="22"/>
          <w:szCs w:val="21"/>
        </w:rPr>
        <w:fldChar w:fldCharType="separate"/>
      </w:r>
      <w:r>
        <w:rPr>
          <w:rFonts w:hint="eastAsia" w:ascii="仿宋" w:hAnsi="仿宋" w:eastAsia="仿宋" w:cs="仿宋"/>
          <w:sz w:val="22"/>
          <w:szCs w:val="21"/>
        </w:rPr>
        <w:t>20</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7860DECF">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_Toc980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二、采购人或者采购代理机构职责</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_Toc980 \h </w:instrText>
      </w:r>
      <w:r>
        <w:rPr>
          <w:rFonts w:hint="eastAsia" w:ascii="仿宋" w:hAnsi="仿宋" w:eastAsia="仿宋" w:cs="仿宋"/>
          <w:sz w:val="22"/>
          <w:szCs w:val="21"/>
        </w:rPr>
        <w:fldChar w:fldCharType="separate"/>
      </w:r>
      <w:r>
        <w:rPr>
          <w:rFonts w:hint="eastAsia" w:ascii="仿宋" w:hAnsi="仿宋" w:eastAsia="仿宋" w:cs="仿宋"/>
          <w:sz w:val="22"/>
          <w:szCs w:val="21"/>
        </w:rPr>
        <w:t>20</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25BD1CD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_Toc28145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三、评标委员会职责</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_Toc28145 \h </w:instrText>
      </w:r>
      <w:r>
        <w:rPr>
          <w:rFonts w:hint="eastAsia" w:ascii="仿宋" w:hAnsi="仿宋" w:eastAsia="仿宋" w:cs="仿宋"/>
          <w:sz w:val="22"/>
          <w:szCs w:val="21"/>
        </w:rPr>
        <w:fldChar w:fldCharType="separate"/>
      </w:r>
      <w:r>
        <w:rPr>
          <w:rFonts w:hint="eastAsia" w:ascii="仿宋" w:hAnsi="仿宋" w:eastAsia="仿宋" w:cs="仿宋"/>
          <w:sz w:val="22"/>
          <w:szCs w:val="21"/>
        </w:rPr>
        <w:t>20</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4A8C70D1">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_Toc15004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四、评标纪律</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_Toc15004 \h </w:instrText>
      </w:r>
      <w:r>
        <w:rPr>
          <w:rFonts w:hint="eastAsia" w:ascii="仿宋" w:hAnsi="仿宋" w:eastAsia="仿宋" w:cs="仿宋"/>
          <w:sz w:val="22"/>
          <w:szCs w:val="21"/>
        </w:rPr>
        <w:fldChar w:fldCharType="separate"/>
      </w:r>
      <w:r>
        <w:rPr>
          <w:rFonts w:hint="eastAsia" w:ascii="仿宋" w:hAnsi="仿宋" w:eastAsia="仿宋" w:cs="仿宋"/>
          <w:sz w:val="22"/>
          <w:szCs w:val="21"/>
        </w:rPr>
        <w:t>21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1B112E9">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_Toc5894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五、评标原则</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_Toc5894 \h </w:instrText>
      </w:r>
      <w:r>
        <w:rPr>
          <w:rFonts w:hint="eastAsia" w:ascii="仿宋" w:hAnsi="仿宋" w:eastAsia="仿宋" w:cs="仿宋"/>
          <w:sz w:val="22"/>
          <w:szCs w:val="21"/>
        </w:rPr>
        <w:fldChar w:fldCharType="separate"/>
      </w:r>
      <w:r>
        <w:rPr>
          <w:rFonts w:hint="eastAsia" w:ascii="仿宋" w:hAnsi="仿宋" w:eastAsia="仿宋" w:cs="仿宋"/>
          <w:sz w:val="22"/>
          <w:szCs w:val="21"/>
        </w:rPr>
        <w:t>21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15E03585">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_Toc20537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六、评标程序</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_Toc20537 \h </w:instrText>
      </w:r>
      <w:r>
        <w:rPr>
          <w:rFonts w:hint="eastAsia" w:ascii="仿宋" w:hAnsi="仿宋" w:eastAsia="仿宋" w:cs="仿宋"/>
          <w:sz w:val="22"/>
          <w:szCs w:val="21"/>
        </w:rPr>
        <w:fldChar w:fldCharType="separate"/>
      </w:r>
      <w:r>
        <w:rPr>
          <w:rFonts w:hint="eastAsia" w:ascii="仿宋" w:hAnsi="仿宋" w:eastAsia="仿宋" w:cs="仿宋"/>
          <w:sz w:val="22"/>
          <w:szCs w:val="21"/>
        </w:rPr>
        <w:t>21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447B873">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_Toc22440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七、推荐原则</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_Toc22440 \h </w:instrText>
      </w:r>
      <w:r>
        <w:rPr>
          <w:rFonts w:hint="eastAsia" w:ascii="仿宋" w:hAnsi="仿宋" w:eastAsia="仿宋" w:cs="仿宋"/>
          <w:sz w:val="22"/>
          <w:szCs w:val="21"/>
        </w:rPr>
        <w:fldChar w:fldCharType="separate"/>
      </w:r>
      <w:r>
        <w:rPr>
          <w:rFonts w:hint="eastAsia" w:ascii="仿宋" w:hAnsi="仿宋" w:eastAsia="仿宋" w:cs="仿宋"/>
          <w:sz w:val="22"/>
          <w:szCs w:val="21"/>
        </w:rPr>
        <w:t>26</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5C672741">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_Toc18632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八、评标报告编写</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_Toc18632 \h </w:instrText>
      </w:r>
      <w:r>
        <w:rPr>
          <w:rFonts w:hint="eastAsia" w:ascii="仿宋" w:hAnsi="仿宋" w:eastAsia="仿宋" w:cs="仿宋"/>
          <w:sz w:val="22"/>
          <w:szCs w:val="21"/>
        </w:rPr>
        <w:fldChar w:fldCharType="separate"/>
      </w:r>
      <w:r>
        <w:rPr>
          <w:rFonts w:hint="eastAsia" w:ascii="仿宋" w:hAnsi="仿宋" w:eastAsia="仿宋" w:cs="仿宋"/>
          <w:sz w:val="22"/>
          <w:szCs w:val="21"/>
        </w:rPr>
        <w:t>27</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04A026A">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_Toc19775 </w:instrText>
      </w:r>
      <w:r>
        <w:rPr>
          <w:rFonts w:hint="eastAsia" w:ascii="仿宋" w:hAnsi="仿宋" w:eastAsia="仿宋" w:cs="仿宋"/>
          <w:bCs/>
          <w:sz w:val="22"/>
          <w:szCs w:val="22"/>
        </w:rPr>
        <w:fldChar w:fldCharType="separate"/>
      </w:r>
      <w:r>
        <w:rPr>
          <w:rFonts w:hint="eastAsia" w:ascii="仿宋" w:hAnsi="仿宋" w:eastAsia="仿宋" w:cs="仿宋"/>
          <w:bCs/>
          <w:sz w:val="22"/>
          <w:szCs w:val="22"/>
        </w:rPr>
        <w:t>九、评标结果</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_Toc19775 \h </w:instrText>
      </w:r>
      <w:r>
        <w:rPr>
          <w:rFonts w:hint="eastAsia" w:ascii="仿宋" w:hAnsi="仿宋" w:eastAsia="仿宋" w:cs="仿宋"/>
          <w:sz w:val="22"/>
          <w:szCs w:val="21"/>
        </w:rPr>
        <w:fldChar w:fldCharType="separate"/>
      </w:r>
      <w:r>
        <w:rPr>
          <w:rFonts w:hint="eastAsia" w:ascii="仿宋" w:hAnsi="仿宋" w:eastAsia="仿宋" w:cs="仿宋"/>
          <w:sz w:val="22"/>
          <w:szCs w:val="21"/>
        </w:rPr>
        <w:t>27</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62E01AC2">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_Toc840 </w:instrText>
      </w:r>
      <w:r>
        <w:rPr>
          <w:rFonts w:hint="eastAsia" w:ascii="仿宋" w:hAnsi="仿宋" w:eastAsia="仿宋" w:cs="仿宋"/>
          <w:bCs/>
          <w:sz w:val="22"/>
          <w:szCs w:val="22"/>
        </w:rPr>
        <w:fldChar w:fldCharType="separate"/>
      </w:r>
      <w:r>
        <w:rPr>
          <w:rFonts w:hint="eastAsia" w:ascii="仿宋" w:hAnsi="仿宋" w:eastAsia="仿宋" w:cs="仿宋"/>
          <w:bCs/>
          <w:iCs/>
          <w:sz w:val="22"/>
          <w:szCs w:val="32"/>
        </w:rPr>
        <w:t>第五章  合同书样式及主要条款</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_Toc840 \h </w:instrText>
      </w:r>
      <w:r>
        <w:rPr>
          <w:rFonts w:hint="eastAsia" w:ascii="仿宋" w:hAnsi="仿宋" w:eastAsia="仿宋" w:cs="仿宋"/>
          <w:sz w:val="22"/>
          <w:szCs w:val="21"/>
        </w:rPr>
        <w:fldChar w:fldCharType="separate"/>
      </w:r>
      <w:r>
        <w:rPr>
          <w:rFonts w:hint="eastAsia" w:ascii="仿宋" w:hAnsi="仿宋" w:eastAsia="仿宋" w:cs="仿宋"/>
          <w:sz w:val="22"/>
          <w:szCs w:val="21"/>
        </w:rPr>
        <w:t>28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1E48631B">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_Toc30227 </w:instrText>
      </w:r>
      <w:r>
        <w:rPr>
          <w:rFonts w:hint="eastAsia" w:ascii="仿宋" w:hAnsi="仿宋" w:eastAsia="仿宋" w:cs="仿宋"/>
          <w:bCs/>
          <w:sz w:val="22"/>
          <w:szCs w:val="22"/>
        </w:rPr>
        <w:fldChar w:fldCharType="separate"/>
      </w:r>
      <w:r>
        <w:rPr>
          <w:rFonts w:hint="eastAsia" w:ascii="仿宋" w:hAnsi="仿宋" w:eastAsia="仿宋" w:cs="仿宋"/>
          <w:sz w:val="22"/>
          <w:szCs w:val="21"/>
        </w:rPr>
        <w:t>合同条款前附表</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_Toc30227 \h </w:instrText>
      </w:r>
      <w:r>
        <w:rPr>
          <w:rFonts w:hint="eastAsia" w:ascii="仿宋" w:hAnsi="仿宋" w:eastAsia="仿宋" w:cs="仿宋"/>
          <w:sz w:val="22"/>
          <w:szCs w:val="21"/>
        </w:rPr>
        <w:fldChar w:fldCharType="separate"/>
      </w:r>
      <w:r>
        <w:rPr>
          <w:rFonts w:hint="eastAsia" w:ascii="仿宋" w:hAnsi="仿宋" w:eastAsia="仿宋" w:cs="仿宋"/>
          <w:sz w:val="22"/>
          <w:szCs w:val="21"/>
        </w:rPr>
        <w:t>28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7A4B2A2A">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_Toc368 </w:instrText>
      </w:r>
      <w:r>
        <w:rPr>
          <w:rFonts w:hint="eastAsia" w:ascii="仿宋" w:hAnsi="仿宋" w:eastAsia="仿宋" w:cs="仿宋"/>
          <w:bCs/>
          <w:sz w:val="22"/>
          <w:szCs w:val="22"/>
        </w:rPr>
        <w:fldChar w:fldCharType="separate"/>
      </w:r>
      <w:r>
        <w:rPr>
          <w:rFonts w:hint="eastAsia" w:ascii="仿宋" w:hAnsi="仿宋" w:eastAsia="仿宋" w:cs="仿宋"/>
          <w:bCs/>
          <w:iCs/>
          <w:sz w:val="22"/>
          <w:szCs w:val="32"/>
        </w:rPr>
        <w:t>第六章 采购需求</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_Toc368 \h </w:instrText>
      </w:r>
      <w:r>
        <w:rPr>
          <w:rFonts w:hint="eastAsia" w:ascii="仿宋" w:hAnsi="仿宋" w:eastAsia="仿宋" w:cs="仿宋"/>
          <w:sz w:val="22"/>
          <w:szCs w:val="21"/>
        </w:rPr>
        <w:fldChar w:fldCharType="separate"/>
      </w:r>
      <w:r>
        <w:rPr>
          <w:rFonts w:hint="eastAsia" w:ascii="仿宋" w:hAnsi="仿宋" w:eastAsia="仿宋" w:cs="仿宋"/>
          <w:sz w:val="22"/>
          <w:szCs w:val="21"/>
        </w:rPr>
        <w:t>38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866940E">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_Toc3278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一、采购标的需实现的功能或者目标，以及为落实政府采购政策需满足的要求</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_Toc3278 \h </w:instrText>
      </w:r>
      <w:r>
        <w:rPr>
          <w:rFonts w:hint="eastAsia" w:ascii="仿宋" w:hAnsi="仿宋" w:eastAsia="仿宋" w:cs="仿宋"/>
          <w:sz w:val="22"/>
          <w:szCs w:val="21"/>
        </w:rPr>
        <w:fldChar w:fldCharType="separate"/>
      </w:r>
      <w:r>
        <w:rPr>
          <w:rFonts w:hint="eastAsia" w:ascii="仿宋" w:hAnsi="仿宋" w:eastAsia="仿宋" w:cs="仿宋"/>
          <w:sz w:val="22"/>
          <w:szCs w:val="21"/>
        </w:rPr>
        <w:t>38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28908BAB">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_Toc6214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二、 采购标的需执行的国家相关标准、行业标准、地方标准或者其他标准、规范</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_Toc6214 \h </w:instrText>
      </w:r>
      <w:r>
        <w:rPr>
          <w:rFonts w:hint="eastAsia" w:ascii="仿宋" w:hAnsi="仿宋" w:eastAsia="仿宋" w:cs="仿宋"/>
          <w:sz w:val="22"/>
          <w:szCs w:val="21"/>
        </w:rPr>
        <w:fldChar w:fldCharType="separate"/>
      </w:r>
      <w:r>
        <w:rPr>
          <w:rFonts w:hint="eastAsia" w:ascii="仿宋" w:hAnsi="仿宋" w:eastAsia="仿宋" w:cs="仿宋"/>
          <w:sz w:val="22"/>
          <w:szCs w:val="21"/>
        </w:rPr>
        <w:t>38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78E619D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_Toc2903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 xml:space="preserve">三、 采购标的需满足的质量、安全、技术规格、物理特性等要求（见下页） </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_Toc2903 \h </w:instrText>
      </w:r>
      <w:r>
        <w:rPr>
          <w:rFonts w:hint="eastAsia" w:ascii="仿宋" w:hAnsi="仿宋" w:eastAsia="仿宋" w:cs="仿宋"/>
          <w:sz w:val="22"/>
          <w:szCs w:val="21"/>
        </w:rPr>
        <w:fldChar w:fldCharType="separate"/>
      </w:r>
      <w:r>
        <w:rPr>
          <w:rFonts w:hint="eastAsia" w:ascii="仿宋" w:hAnsi="仿宋" w:eastAsia="仿宋" w:cs="仿宋"/>
          <w:sz w:val="22"/>
          <w:szCs w:val="21"/>
        </w:rPr>
        <w:t>38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7C323F1">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_Toc22308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四、 采购标的的数量、采购项目交付或者实施的时间和地点</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_Toc22308 \h </w:instrText>
      </w:r>
      <w:r>
        <w:rPr>
          <w:rFonts w:hint="eastAsia" w:ascii="仿宋" w:hAnsi="仿宋" w:eastAsia="仿宋" w:cs="仿宋"/>
          <w:sz w:val="22"/>
          <w:szCs w:val="21"/>
        </w:rPr>
        <w:fldChar w:fldCharType="separate"/>
      </w:r>
      <w:r>
        <w:rPr>
          <w:rFonts w:hint="eastAsia" w:ascii="仿宋" w:hAnsi="仿宋" w:eastAsia="仿宋" w:cs="仿宋"/>
          <w:sz w:val="22"/>
          <w:szCs w:val="21"/>
        </w:rPr>
        <w:t>40</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3A76779">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_Toc5229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五、 采购标的需满足的服务标准、期限、效率等要求</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_Toc5229 \h </w:instrText>
      </w:r>
      <w:r>
        <w:rPr>
          <w:rFonts w:hint="eastAsia" w:ascii="仿宋" w:hAnsi="仿宋" w:eastAsia="仿宋" w:cs="仿宋"/>
          <w:sz w:val="22"/>
          <w:szCs w:val="21"/>
        </w:rPr>
        <w:fldChar w:fldCharType="separate"/>
      </w:r>
      <w:r>
        <w:rPr>
          <w:rFonts w:hint="eastAsia" w:ascii="仿宋" w:hAnsi="仿宋" w:eastAsia="仿宋" w:cs="仿宋"/>
          <w:sz w:val="22"/>
          <w:szCs w:val="21"/>
        </w:rPr>
        <w:t>41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54DCD36B">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_Toc2933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六、 采购标的的验收标准</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_Toc2933 \h </w:instrText>
      </w:r>
      <w:r>
        <w:rPr>
          <w:rFonts w:hint="eastAsia" w:ascii="仿宋" w:hAnsi="仿宋" w:eastAsia="仿宋" w:cs="仿宋"/>
          <w:sz w:val="22"/>
          <w:szCs w:val="21"/>
        </w:rPr>
        <w:fldChar w:fldCharType="separate"/>
      </w:r>
      <w:r>
        <w:rPr>
          <w:rFonts w:hint="eastAsia" w:ascii="仿宋" w:hAnsi="仿宋" w:eastAsia="仿宋" w:cs="仿宋"/>
          <w:sz w:val="22"/>
          <w:szCs w:val="21"/>
        </w:rPr>
        <w:t>41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30B56598">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_Toc9959 </w:instrText>
      </w:r>
      <w:r>
        <w:rPr>
          <w:rFonts w:hint="eastAsia" w:ascii="仿宋" w:hAnsi="仿宋" w:eastAsia="仿宋" w:cs="仿宋"/>
          <w:bCs/>
          <w:sz w:val="22"/>
          <w:szCs w:val="22"/>
        </w:rPr>
        <w:fldChar w:fldCharType="separate"/>
      </w:r>
      <w:r>
        <w:rPr>
          <w:rFonts w:hint="eastAsia" w:ascii="仿宋" w:hAnsi="仿宋" w:eastAsia="仿宋" w:cs="仿宋"/>
          <w:bCs/>
          <w:kern w:val="0"/>
          <w:sz w:val="22"/>
          <w:szCs w:val="21"/>
          <w:lang w:bidi="ar"/>
        </w:rPr>
        <w:t>七、 采购标的的其他技术、服务等要求</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_Toc9959 \h </w:instrText>
      </w:r>
      <w:r>
        <w:rPr>
          <w:rFonts w:hint="eastAsia" w:ascii="仿宋" w:hAnsi="仿宋" w:eastAsia="仿宋" w:cs="仿宋"/>
          <w:sz w:val="22"/>
          <w:szCs w:val="21"/>
        </w:rPr>
        <w:fldChar w:fldCharType="separate"/>
      </w:r>
      <w:r>
        <w:rPr>
          <w:rFonts w:hint="eastAsia" w:ascii="仿宋" w:hAnsi="仿宋" w:eastAsia="仿宋" w:cs="仿宋"/>
          <w:sz w:val="22"/>
          <w:szCs w:val="21"/>
        </w:rPr>
        <w:t>41</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1504AE2">
      <w:pPr>
        <w:pStyle w:val="13"/>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_Toc20539 </w:instrText>
      </w:r>
      <w:r>
        <w:rPr>
          <w:rFonts w:hint="eastAsia" w:ascii="仿宋" w:hAnsi="仿宋" w:eastAsia="仿宋" w:cs="仿宋"/>
          <w:bCs/>
          <w:sz w:val="22"/>
          <w:szCs w:val="22"/>
        </w:rPr>
        <w:fldChar w:fldCharType="separate"/>
      </w:r>
      <w:r>
        <w:rPr>
          <w:rFonts w:hint="eastAsia" w:ascii="仿宋" w:hAnsi="仿宋" w:eastAsia="仿宋" w:cs="仿宋"/>
          <w:sz w:val="22"/>
          <w:szCs w:val="40"/>
        </w:rPr>
        <w:t xml:space="preserve">   </w:t>
      </w:r>
      <w:r>
        <w:rPr>
          <w:rFonts w:hint="eastAsia" w:ascii="仿宋" w:hAnsi="仿宋" w:eastAsia="仿宋" w:cs="仿宋"/>
          <w:bCs/>
          <w:iCs/>
          <w:sz w:val="22"/>
          <w:szCs w:val="32"/>
        </w:rPr>
        <w:t>第七章  投标文件格式</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_Toc20539 \h </w:instrText>
      </w:r>
      <w:r>
        <w:rPr>
          <w:rFonts w:hint="eastAsia" w:ascii="仿宋" w:hAnsi="仿宋" w:eastAsia="仿宋" w:cs="仿宋"/>
          <w:sz w:val="22"/>
          <w:szCs w:val="21"/>
        </w:rPr>
        <w:fldChar w:fldCharType="separate"/>
      </w:r>
      <w:r>
        <w:rPr>
          <w:rFonts w:hint="eastAsia" w:ascii="仿宋" w:hAnsi="仿宋" w:eastAsia="仿宋" w:cs="仿宋"/>
          <w:sz w:val="22"/>
          <w:szCs w:val="21"/>
        </w:rPr>
        <w:t>43</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03A212C6">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_Toc26311 </w:instrText>
      </w:r>
      <w:r>
        <w:rPr>
          <w:rFonts w:hint="eastAsia" w:ascii="仿宋" w:hAnsi="仿宋" w:eastAsia="仿宋" w:cs="仿宋"/>
          <w:bCs/>
          <w:sz w:val="22"/>
          <w:szCs w:val="22"/>
        </w:rPr>
        <w:fldChar w:fldCharType="separate"/>
      </w:r>
      <w:r>
        <w:rPr>
          <w:rFonts w:hint="eastAsia" w:ascii="仿宋" w:hAnsi="仿宋" w:eastAsia="仿宋" w:cs="仿宋"/>
          <w:sz w:val="22"/>
          <w:szCs w:val="40"/>
        </w:rPr>
        <w:t>（资格审查部分）</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_Toc26311 \h </w:instrText>
      </w:r>
      <w:r>
        <w:rPr>
          <w:rFonts w:hint="eastAsia" w:ascii="仿宋" w:hAnsi="仿宋" w:eastAsia="仿宋" w:cs="仿宋"/>
          <w:sz w:val="22"/>
          <w:szCs w:val="21"/>
        </w:rPr>
        <w:fldChar w:fldCharType="separate"/>
      </w:r>
      <w:r>
        <w:rPr>
          <w:rFonts w:hint="eastAsia" w:ascii="仿宋" w:hAnsi="仿宋" w:eastAsia="仿宋" w:cs="仿宋"/>
          <w:sz w:val="22"/>
          <w:szCs w:val="21"/>
        </w:rPr>
        <w:t>44</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5890F2E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_Toc32764 </w:instrText>
      </w:r>
      <w:r>
        <w:rPr>
          <w:rFonts w:hint="eastAsia" w:ascii="仿宋" w:hAnsi="仿宋" w:eastAsia="仿宋" w:cs="仿宋"/>
          <w:bCs/>
          <w:sz w:val="22"/>
          <w:szCs w:val="22"/>
        </w:rPr>
        <w:fldChar w:fldCharType="separate"/>
      </w:r>
      <w:r>
        <w:rPr>
          <w:rFonts w:hint="eastAsia" w:ascii="仿宋" w:hAnsi="仿宋" w:eastAsia="仿宋" w:cs="仿宋"/>
          <w:sz w:val="22"/>
          <w:szCs w:val="40"/>
        </w:rPr>
        <w:t>（投标报价部分）</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_Toc32764 \h </w:instrText>
      </w:r>
      <w:r>
        <w:rPr>
          <w:rFonts w:hint="eastAsia" w:ascii="仿宋" w:hAnsi="仿宋" w:eastAsia="仿宋" w:cs="仿宋"/>
          <w:sz w:val="22"/>
          <w:szCs w:val="21"/>
        </w:rPr>
        <w:fldChar w:fldCharType="separate"/>
      </w:r>
      <w:r>
        <w:rPr>
          <w:rFonts w:hint="eastAsia" w:ascii="仿宋" w:hAnsi="仿宋" w:eastAsia="仿宋" w:cs="仿宋"/>
          <w:sz w:val="22"/>
          <w:szCs w:val="21"/>
        </w:rPr>
        <w:t>48</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1611143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_Toc22853 </w:instrText>
      </w:r>
      <w:r>
        <w:rPr>
          <w:rFonts w:hint="eastAsia" w:ascii="仿宋" w:hAnsi="仿宋" w:eastAsia="仿宋" w:cs="仿宋"/>
          <w:bCs/>
          <w:sz w:val="20"/>
          <w:szCs w:val="22"/>
        </w:rPr>
        <w:fldChar w:fldCharType="separate"/>
      </w:r>
      <w:r>
        <w:rPr>
          <w:rFonts w:hint="eastAsia" w:ascii="仿宋" w:hAnsi="仿宋" w:eastAsia="仿宋" w:cs="仿宋"/>
          <w:bCs/>
          <w:sz w:val="20"/>
          <w:szCs w:val="28"/>
        </w:rPr>
        <w:t>一、开标一览表</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_Toc22853 \h </w:instrText>
      </w:r>
      <w:r>
        <w:rPr>
          <w:rFonts w:hint="eastAsia" w:ascii="仿宋" w:hAnsi="仿宋" w:eastAsia="仿宋" w:cs="仿宋"/>
          <w:sz w:val="20"/>
          <w:szCs w:val="21"/>
        </w:rPr>
        <w:fldChar w:fldCharType="separate"/>
      </w:r>
      <w:r>
        <w:rPr>
          <w:rFonts w:hint="eastAsia" w:ascii="仿宋" w:hAnsi="仿宋" w:eastAsia="仿宋" w:cs="仿宋"/>
          <w:sz w:val="20"/>
          <w:szCs w:val="21"/>
        </w:rPr>
        <w:t>50</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D22D1A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_Toc27746 </w:instrText>
      </w:r>
      <w:r>
        <w:rPr>
          <w:rFonts w:hint="eastAsia" w:ascii="仿宋" w:hAnsi="仿宋" w:eastAsia="仿宋" w:cs="仿宋"/>
          <w:bCs/>
          <w:sz w:val="20"/>
          <w:szCs w:val="22"/>
        </w:rPr>
        <w:fldChar w:fldCharType="separate"/>
      </w:r>
      <w:r>
        <w:rPr>
          <w:rFonts w:hint="eastAsia" w:ascii="仿宋" w:hAnsi="仿宋" w:eastAsia="仿宋" w:cs="仿宋"/>
          <w:sz w:val="20"/>
          <w:szCs w:val="28"/>
        </w:rPr>
        <w:t>二、投标报价明细</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_Toc27746 \h </w:instrText>
      </w:r>
      <w:r>
        <w:rPr>
          <w:rFonts w:hint="eastAsia" w:ascii="仿宋" w:hAnsi="仿宋" w:eastAsia="仿宋" w:cs="仿宋"/>
          <w:sz w:val="20"/>
          <w:szCs w:val="21"/>
        </w:rPr>
        <w:fldChar w:fldCharType="separate"/>
      </w:r>
      <w:r>
        <w:rPr>
          <w:rFonts w:hint="eastAsia" w:ascii="仿宋" w:hAnsi="仿宋" w:eastAsia="仿宋" w:cs="仿宋"/>
          <w:sz w:val="20"/>
          <w:szCs w:val="21"/>
        </w:rPr>
        <w:t>51</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5975FD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_Toc27918 </w:instrText>
      </w:r>
      <w:r>
        <w:rPr>
          <w:rFonts w:hint="eastAsia" w:ascii="仿宋" w:hAnsi="仿宋" w:eastAsia="仿宋" w:cs="仿宋"/>
          <w:bCs/>
          <w:sz w:val="20"/>
          <w:szCs w:val="22"/>
        </w:rPr>
        <w:fldChar w:fldCharType="separate"/>
      </w:r>
      <w:r>
        <w:rPr>
          <w:rFonts w:hint="eastAsia" w:ascii="仿宋" w:hAnsi="仿宋" w:eastAsia="仿宋" w:cs="仿宋"/>
          <w:sz w:val="20"/>
          <w:szCs w:val="28"/>
        </w:rPr>
        <w:t>三、主要备品备件报价承诺</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_Toc27918 \h </w:instrText>
      </w:r>
      <w:r>
        <w:rPr>
          <w:rFonts w:hint="eastAsia" w:ascii="仿宋" w:hAnsi="仿宋" w:eastAsia="仿宋" w:cs="仿宋"/>
          <w:sz w:val="20"/>
          <w:szCs w:val="21"/>
        </w:rPr>
        <w:fldChar w:fldCharType="separate"/>
      </w:r>
      <w:r>
        <w:rPr>
          <w:rFonts w:hint="eastAsia" w:ascii="仿宋" w:hAnsi="仿宋" w:eastAsia="仿宋" w:cs="仿宋"/>
          <w:sz w:val="20"/>
          <w:szCs w:val="21"/>
        </w:rPr>
        <w:t>52</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1258FB7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_Toc14380 </w:instrText>
      </w:r>
      <w:r>
        <w:rPr>
          <w:rFonts w:hint="eastAsia" w:ascii="仿宋" w:hAnsi="仿宋" w:eastAsia="仿宋" w:cs="仿宋"/>
          <w:bCs/>
          <w:sz w:val="20"/>
          <w:szCs w:val="22"/>
        </w:rPr>
        <w:fldChar w:fldCharType="separate"/>
      </w:r>
      <w:r>
        <w:rPr>
          <w:rFonts w:hint="eastAsia" w:ascii="仿宋" w:hAnsi="仿宋" w:eastAsia="仿宋" w:cs="仿宋"/>
          <w:sz w:val="20"/>
          <w:szCs w:val="28"/>
        </w:rPr>
        <w:t>四、专用工具报价表</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_Toc14380 \h </w:instrText>
      </w:r>
      <w:r>
        <w:rPr>
          <w:rFonts w:hint="eastAsia" w:ascii="仿宋" w:hAnsi="仿宋" w:eastAsia="仿宋" w:cs="仿宋"/>
          <w:sz w:val="20"/>
          <w:szCs w:val="21"/>
        </w:rPr>
        <w:fldChar w:fldCharType="separate"/>
      </w:r>
      <w:r>
        <w:rPr>
          <w:rFonts w:hint="eastAsia" w:ascii="仿宋" w:hAnsi="仿宋" w:eastAsia="仿宋" w:cs="仿宋"/>
          <w:sz w:val="20"/>
          <w:szCs w:val="21"/>
        </w:rPr>
        <w:t>53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1513584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_Toc15840 </w:instrText>
      </w:r>
      <w:r>
        <w:rPr>
          <w:rFonts w:hint="eastAsia" w:ascii="仿宋" w:hAnsi="仿宋" w:eastAsia="仿宋" w:cs="仿宋"/>
          <w:bCs/>
          <w:sz w:val="20"/>
          <w:szCs w:val="22"/>
        </w:rPr>
        <w:fldChar w:fldCharType="separate"/>
      </w:r>
      <w:r>
        <w:rPr>
          <w:rFonts w:hint="eastAsia" w:ascii="仿宋" w:hAnsi="仿宋" w:eastAsia="仿宋" w:cs="仿宋"/>
          <w:sz w:val="20"/>
          <w:szCs w:val="28"/>
        </w:rPr>
        <w:t>五、投标人能享受政策优惠的证明材料</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_Toc15840 \h </w:instrText>
      </w:r>
      <w:r>
        <w:rPr>
          <w:rFonts w:hint="eastAsia" w:ascii="仿宋" w:hAnsi="仿宋" w:eastAsia="仿宋" w:cs="仿宋"/>
          <w:sz w:val="20"/>
          <w:szCs w:val="21"/>
        </w:rPr>
        <w:fldChar w:fldCharType="separate"/>
      </w:r>
      <w:r>
        <w:rPr>
          <w:rFonts w:hint="eastAsia" w:ascii="仿宋" w:hAnsi="仿宋" w:eastAsia="仿宋" w:cs="仿宋"/>
          <w:sz w:val="20"/>
          <w:szCs w:val="21"/>
        </w:rPr>
        <w:t>54</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069B48A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2"/>
          <w:szCs w:val="21"/>
        </w:rPr>
      </w:pPr>
      <w:r>
        <w:rPr>
          <w:rFonts w:hint="eastAsia" w:ascii="仿宋" w:hAnsi="仿宋" w:eastAsia="仿宋" w:cs="仿宋"/>
          <w:bCs/>
          <w:sz w:val="22"/>
          <w:szCs w:val="22"/>
        </w:rPr>
        <w:fldChar w:fldCharType="begin"/>
      </w:r>
      <w:r>
        <w:rPr>
          <w:rFonts w:hint="eastAsia" w:ascii="仿宋" w:hAnsi="仿宋" w:eastAsia="仿宋" w:cs="仿宋"/>
          <w:bCs/>
          <w:sz w:val="22"/>
          <w:szCs w:val="22"/>
        </w:rPr>
        <w:instrText xml:space="preserve"> HYPERLINK \l _Toc19531 </w:instrText>
      </w:r>
      <w:r>
        <w:rPr>
          <w:rFonts w:hint="eastAsia" w:ascii="仿宋" w:hAnsi="仿宋" w:eastAsia="仿宋" w:cs="仿宋"/>
          <w:bCs/>
          <w:sz w:val="22"/>
          <w:szCs w:val="22"/>
        </w:rPr>
        <w:fldChar w:fldCharType="separate"/>
      </w:r>
      <w:r>
        <w:rPr>
          <w:rFonts w:hint="eastAsia" w:ascii="仿宋" w:hAnsi="仿宋" w:eastAsia="仿宋" w:cs="仿宋"/>
          <w:sz w:val="22"/>
          <w:szCs w:val="40"/>
        </w:rPr>
        <w:t>（商务技术部分）</w:t>
      </w:r>
      <w:r>
        <w:rPr>
          <w:rFonts w:hint="eastAsia" w:ascii="仿宋" w:hAnsi="仿宋" w:eastAsia="仿宋" w:cs="仿宋"/>
          <w:sz w:val="22"/>
          <w:szCs w:val="21"/>
        </w:rPr>
        <w:tab/>
      </w:r>
      <w:r>
        <w:rPr>
          <w:rFonts w:hint="eastAsia" w:ascii="仿宋" w:hAnsi="仿宋" w:eastAsia="仿宋" w:cs="仿宋"/>
          <w:sz w:val="22"/>
          <w:szCs w:val="21"/>
        </w:rPr>
        <w:fldChar w:fldCharType="begin"/>
      </w:r>
      <w:r>
        <w:rPr>
          <w:rFonts w:hint="eastAsia" w:ascii="仿宋" w:hAnsi="仿宋" w:eastAsia="仿宋" w:cs="仿宋"/>
          <w:sz w:val="22"/>
          <w:szCs w:val="21"/>
        </w:rPr>
        <w:instrText xml:space="preserve"> PAGEREF _Toc19531 \h </w:instrText>
      </w:r>
      <w:r>
        <w:rPr>
          <w:rFonts w:hint="eastAsia" w:ascii="仿宋" w:hAnsi="仿宋" w:eastAsia="仿宋" w:cs="仿宋"/>
          <w:sz w:val="22"/>
          <w:szCs w:val="21"/>
        </w:rPr>
        <w:fldChar w:fldCharType="separate"/>
      </w:r>
      <w:r>
        <w:rPr>
          <w:rFonts w:hint="eastAsia" w:ascii="仿宋" w:hAnsi="仿宋" w:eastAsia="仿宋" w:cs="仿宋"/>
          <w:sz w:val="22"/>
          <w:szCs w:val="21"/>
        </w:rPr>
        <w:t>59</w:t>
      </w:r>
      <w:r>
        <w:rPr>
          <w:rFonts w:hint="eastAsia" w:ascii="仿宋" w:hAnsi="仿宋" w:eastAsia="仿宋" w:cs="仿宋"/>
          <w:sz w:val="22"/>
          <w:szCs w:val="21"/>
        </w:rPr>
        <w:fldChar w:fldCharType="end"/>
      </w:r>
      <w:r>
        <w:rPr>
          <w:rFonts w:hint="eastAsia" w:ascii="仿宋" w:hAnsi="仿宋" w:eastAsia="仿宋" w:cs="仿宋"/>
          <w:bCs/>
          <w:sz w:val="22"/>
          <w:szCs w:val="22"/>
        </w:rPr>
        <w:fldChar w:fldCharType="end"/>
      </w:r>
    </w:p>
    <w:p w14:paraId="7CF84B3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_Toc1124 </w:instrText>
      </w:r>
      <w:r>
        <w:rPr>
          <w:rFonts w:hint="eastAsia" w:ascii="仿宋" w:hAnsi="仿宋" w:eastAsia="仿宋" w:cs="仿宋"/>
          <w:bCs/>
          <w:sz w:val="20"/>
          <w:szCs w:val="22"/>
        </w:rPr>
        <w:fldChar w:fldCharType="separate"/>
      </w:r>
      <w:r>
        <w:rPr>
          <w:rFonts w:hint="eastAsia" w:ascii="仿宋" w:hAnsi="仿宋" w:eastAsia="仿宋" w:cs="仿宋"/>
          <w:sz w:val="20"/>
          <w:szCs w:val="28"/>
        </w:rPr>
        <w:t>一、投标函</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_Toc1124 \h </w:instrText>
      </w:r>
      <w:r>
        <w:rPr>
          <w:rFonts w:hint="eastAsia" w:ascii="仿宋" w:hAnsi="仿宋" w:eastAsia="仿宋" w:cs="仿宋"/>
          <w:sz w:val="20"/>
          <w:szCs w:val="21"/>
        </w:rPr>
        <w:fldChar w:fldCharType="separate"/>
      </w:r>
      <w:r>
        <w:rPr>
          <w:rFonts w:hint="eastAsia" w:ascii="仿宋" w:hAnsi="仿宋" w:eastAsia="仿宋" w:cs="仿宋"/>
          <w:sz w:val="20"/>
          <w:szCs w:val="21"/>
        </w:rPr>
        <w:t>61</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4C46B0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_Toc11326 </w:instrText>
      </w:r>
      <w:r>
        <w:rPr>
          <w:rFonts w:hint="eastAsia" w:ascii="仿宋" w:hAnsi="仿宋" w:eastAsia="仿宋" w:cs="仿宋"/>
          <w:bCs/>
          <w:sz w:val="20"/>
          <w:szCs w:val="22"/>
        </w:rPr>
        <w:fldChar w:fldCharType="separate"/>
      </w:r>
      <w:r>
        <w:rPr>
          <w:rFonts w:hint="eastAsia" w:ascii="仿宋" w:hAnsi="仿宋" w:eastAsia="仿宋" w:cs="仿宋"/>
          <w:bCs/>
          <w:iCs/>
          <w:sz w:val="20"/>
          <w:szCs w:val="28"/>
        </w:rPr>
        <w:t>二、 承诺书</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_Toc11326 \h </w:instrText>
      </w:r>
      <w:r>
        <w:rPr>
          <w:rFonts w:hint="eastAsia" w:ascii="仿宋" w:hAnsi="仿宋" w:eastAsia="仿宋" w:cs="仿宋"/>
          <w:sz w:val="20"/>
          <w:szCs w:val="21"/>
        </w:rPr>
        <w:fldChar w:fldCharType="separate"/>
      </w:r>
      <w:r>
        <w:rPr>
          <w:rFonts w:hint="eastAsia" w:ascii="仿宋" w:hAnsi="仿宋" w:eastAsia="仿宋" w:cs="仿宋"/>
          <w:sz w:val="20"/>
          <w:szCs w:val="21"/>
        </w:rPr>
        <w:t>62</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2752DC75">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_Toc5551 </w:instrText>
      </w:r>
      <w:r>
        <w:rPr>
          <w:rFonts w:hint="eastAsia" w:ascii="仿宋" w:hAnsi="仿宋" w:eastAsia="仿宋" w:cs="仿宋"/>
          <w:bCs/>
          <w:sz w:val="20"/>
          <w:szCs w:val="22"/>
        </w:rPr>
        <w:fldChar w:fldCharType="separate"/>
      </w:r>
      <w:r>
        <w:rPr>
          <w:rFonts w:hint="eastAsia" w:ascii="仿宋" w:hAnsi="仿宋" w:eastAsia="仿宋" w:cs="仿宋"/>
          <w:bCs/>
          <w:iCs/>
          <w:sz w:val="20"/>
          <w:szCs w:val="28"/>
        </w:rPr>
        <w:t>三、法定代表人身份证明书及授权委托书</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_Toc5551 \h </w:instrText>
      </w:r>
      <w:r>
        <w:rPr>
          <w:rFonts w:hint="eastAsia" w:ascii="仿宋" w:hAnsi="仿宋" w:eastAsia="仿宋" w:cs="仿宋"/>
          <w:sz w:val="20"/>
          <w:szCs w:val="21"/>
        </w:rPr>
        <w:fldChar w:fldCharType="separate"/>
      </w:r>
      <w:r>
        <w:rPr>
          <w:rFonts w:hint="eastAsia" w:ascii="仿宋" w:hAnsi="仿宋" w:eastAsia="仿宋" w:cs="仿宋"/>
          <w:sz w:val="20"/>
          <w:szCs w:val="21"/>
        </w:rPr>
        <w:t>63</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DD40F6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_Toc526 </w:instrText>
      </w:r>
      <w:r>
        <w:rPr>
          <w:rFonts w:hint="eastAsia" w:ascii="仿宋" w:hAnsi="仿宋" w:eastAsia="仿宋" w:cs="仿宋"/>
          <w:bCs/>
          <w:sz w:val="20"/>
          <w:szCs w:val="22"/>
        </w:rPr>
        <w:fldChar w:fldCharType="separate"/>
      </w:r>
      <w:r>
        <w:rPr>
          <w:rFonts w:hint="eastAsia" w:ascii="仿宋" w:hAnsi="仿宋" w:eastAsia="仿宋" w:cs="仿宋"/>
          <w:bCs/>
          <w:sz w:val="20"/>
          <w:szCs w:val="24"/>
        </w:rPr>
        <w:t>四、商务条款偏离表</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_Toc526 \h </w:instrText>
      </w:r>
      <w:r>
        <w:rPr>
          <w:rFonts w:hint="eastAsia" w:ascii="仿宋" w:hAnsi="仿宋" w:eastAsia="仿宋" w:cs="仿宋"/>
          <w:sz w:val="20"/>
          <w:szCs w:val="21"/>
        </w:rPr>
        <w:fldChar w:fldCharType="separate"/>
      </w:r>
      <w:r>
        <w:rPr>
          <w:rFonts w:hint="eastAsia" w:ascii="仿宋" w:hAnsi="仿宋" w:eastAsia="仿宋" w:cs="仿宋"/>
          <w:sz w:val="20"/>
          <w:szCs w:val="21"/>
        </w:rPr>
        <w:t>65</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1B56164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_Toc8138 </w:instrText>
      </w:r>
      <w:r>
        <w:rPr>
          <w:rFonts w:hint="eastAsia" w:ascii="仿宋" w:hAnsi="仿宋" w:eastAsia="仿宋" w:cs="仿宋"/>
          <w:bCs/>
          <w:sz w:val="20"/>
          <w:szCs w:val="22"/>
        </w:rPr>
        <w:fldChar w:fldCharType="separate"/>
      </w:r>
      <w:r>
        <w:rPr>
          <w:rFonts w:hint="eastAsia" w:ascii="仿宋" w:hAnsi="仿宋" w:eastAsia="仿宋" w:cs="仿宋"/>
          <w:sz w:val="20"/>
          <w:szCs w:val="28"/>
        </w:rPr>
        <w:t>五、</w:t>
      </w:r>
      <w:r>
        <w:rPr>
          <w:rFonts w:hint="eastAsia" w:ascii="仿宋" w:hAnsi="仿宋" w:eastAsia="仿宋" w:cs="仿宋"/>
          <w:bCs/>
          <w:sz w:val="20"/>
          <w:szCs w:val="24"/>
        </w:rPr>
        <w:t>质量保证和售后服务承诺书</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_Toc8138 \h </w:instrText>
      </w:r>
      <w:r>
        <w:rPr>
          <w:rFonts w:hint="eastAsia" w:ascii="仿宋" w:hAnsi="仿宋" w:eastAsia="仿宋" w:cs="仿宋"/>
          <w:sz w:val="20"/>
          <w:szCs w:val="21"/>
        </w:rPr>
        <w:fldChar w:fldCharType="separate"/>
      </w:r>
      <w:r>
        <w:rPr>
          <w:rFonts w:hint="eastAsia" w:ascii="仿宋" w:hAnsi="仿宋" w:eastAsia="仿宋" w:cs="仿宋"/>
          <w:sz w:val="20"/>
          <w:szCs w:val="21"/>
        </w:rPr>
        <w:t>66</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76307B3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_Toc18237 </w:instrText>
      </w:r>
      <w:r>
        <w:rPr>
          <w:rFonts w:hint="eastAsia" w:ascii="仿宋" w:hAnsi="仿宋" w:eastAsia="仿宋" w:cs="仿宋"/>
          <w:bCs/>
          <w:sz w:val="20"/>
          <w:szCs w:val="22"/>
        </w:rPr>
        <w:fldChar w:fldCharType="separate"/>
      </w:r>
      <w:r>
        <w:rPr>
          <w:rFonts w:hint="eastAsia" w:ascii="仿宋" w:hAnsi="仿宋" w:eastAsia="仿宋" w:cs="仿宋"/>
          <w:sz w:val="20"/>
          <w:szCs w:val="28"/>
        </w:rPr>
        <w:t>六、技术部分</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_Toc18237 \h </w:instrText>
      </w:r>
      <w:r>
        <w:rPr>
          <w:rFonts w:hint="eastAsia" w:ascii="仿宋" w:hAnsi="仿宋" w:eastAsia="仿宋" w:cs="仿宋"/>
          <w:sz w:val="20"/>
          <w:szCs w:val="21"/>
        </w:rPr>
        <w:fldChar w:fldCharType="separate"/>
      </w:r>
      <w:r>
        <w:rPr>
          <w:rFonts w:hint="eastAsia" w:ascii="仿宋" w:hAnsi="仿宋" w:eastAsia="仿宋" w:cs="仿宋"/>
          <w:sz w:val="20"/>
          <w:szCs w:val="21"/>
        </w:rPr>
        <w:t>68</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637E450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lang w:val="en-US" w:eastAsia="zh-CN"/>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_Toc4961 </w:instrText>
      </w:r>
      <w:r>
        <w:rPr>
          <w:rFonts w:hint="eastAsia" w:ascii="仿宋" w:hAnsi="仿宋" w:eastAsia="仿宋" w:cs="仿宋"/>
          <w:bCs/>
          <w:sz w:val="20"/>
          <w:szCs w:val="22"/>
        </w:rPr>
        <w:fldChar w:fldCharType="separate"/>
      </w:r>
      <w:r>
        <w:rPr>
          <w:rFonts w:hint="eastAsia" w:ascii="仿宋" w:hAnsi="仿宋" w:eastAsia="仿宋" w:cs="仿宋"/>
          <w:sz w:val="20"/>
          <w:szCs w:val="28"/>
        </w:rPr>
        <w:t>七、服务部分</w:t>
      </w:r>
      <w:r>
        <w:rPr>
          <w:rFonts w:hint="eastAsia" w:ascii="仿宋" w:hAnsi="仿宋" w:eastAsia="仿宋" w:cs="仿宋"/>
          <w:sz w:val="20"/>
          <w:szCs w:val="21"/>
        </w:rPr>
        <w:tab/>
      </w:r>
      <w:r>
        <w:rPr>
          <w:rFonts w:hint="eastAsia" w:ascii="仿宋" w:hAnsi="仿宋" w:eastAsia="仿宋" w:cs="仿宋"/>
          <w:sz w:val="20"/>
          <w:szCs w:val="21"/>
          <w:lang w:val="en-US" w:eastAsia="zh-CN"/>
        </w:rPr>
        <w:t>7</w:t>
      </w:r>
      <w:r>
        <w:rPr>
          <w:rFonts w:hint="eastAsia" w:ascii="仿宋" w:hAnsi="仿宋" w:eastAsia="仿宋" w:cs="仿宋"/>
          <w:bCs/>
          <w:sz w:val="20"/>
          <w:szCs w:val="22"/>
        </w:rPr>
        <w:fldChar w:fldCharType="end"/>
      </w:r>
      <w:r>
        <w:rPr>
          <w:rFonts w:hint="eastAsia" w:ascii="仿宋" w:hAnsi="仿宋" w:eastAsia="仿宋" w:cs="仿宋"/>
          <w:bCs/>
          <w:sz w:val="20"/>
          <w:szCs w:val="22"/>
          <w:lang w:val="en-US" w:eastAsia="zh-CN"/>
        </w:rPr>
        <w:t>3</w:t>
      </w:r>
    </w:p>
    <w:p w14:paraId="76D2E29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sz w:val="20"/>
          <w:szCs w:val="21"/>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_Toc23085 </w:instrText>
      </w:r>
      <w:r>
        <w:rPr>
          <w:rFonts w:hint="eastAsia" w:ascii="仿宋" w:hAnsi="仿宋" w:eastAsia="仿宋" w:cs="仿宋"/>
          <w:bCs/>
          <w:sz w:val="20"/>
          <w:szCs w:val="22"/>
        </w:rPr>
        <w:fldChar w:fldCharType="separate"/>
      </w:r>
      <w:r>
        <w:rPr>
          <w:rFonts w:hint="eastAsia" w:ascii="仿宋" w:hAnsi="仿宋" w:eastAsia="仿宋" w:cs="仿宋"/>
          <w:bCs/>
          <w:sz w:val="20"/>
          <w:szCs w:val="24"/>
        </w:rPr>
        <w:t>八、构成投标文件的其他资料</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_Toc23085 \h </w:instrText>
      </w:r>
      <w:r>
        <w:rPr>
          <w:rFonts w:hint="eastAsia" w:ascii="仿宋" w:hAnsi="仿宋" w:eastAsia="仿宋" w:cs="仿宋"/>
          <w:sz w:val="20"/>
          <w:szCs w:val="21"/>
        </w:rPr>
        <w:fldChar w:fldCharType="separate"/>
      </w:r>
      <w:r>
        <w:rPr>
          <w:rFonts w:hint="eastAsia" w:ascii="仿宋" w:hAnsi="仿宋" w:eastAsia="仿宋" w:cs="仿宋"/>
          <w:sz w:val="20"/>
          <w:szCs w:val="21"/>
        </w:rPr>
        <w:t>75</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31A863D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rPr>
          <w:rFonts w:hint="eastAsia" w:ascii="仿宋" w:hAnsi="仿宋" w:eastAsia="仿宋" w:cs="仿宋"/>
        </w:rPr>
      </w:pPr>
      <w:r>
        <w:rPr>
          <w:rFonts w:hint="eastAsia" w:ascii="仿宋" w:hAnsi="仿宋" w:eastAsia="仿宋" w:cs="仿宋"/>
          <w:bCs/>
          <w:sz w:val="20"/>
          <w:szCs w:val="22"/>
        </w:rPr>
        <w:fldChar w:fldCharType="begin"/>
      </w:r>
      <w:r>
        <w:rPr>
          <w:rFonts w:hint="eastAsia" w:ascii="仿宋" w:hAnsi="仿宋" w:eastAsia="仿宋" w:cs="仿宋"/>
          <w:bCs/>
          <w:sz w:val="20"/>
          <w:szCs w:val="22"/>
        </w:rPr>
        <w:instrText xml:space="preserve"> HYPERLINK \l _Toc27663 </w:instrText>
      </w:r>
      <w:r>
        <w:rPr>
          <w:rFonts w:hint="eastAsia" w:ascii="仿宋" w:hAnsi="仿宋" w:eastAsia="仿宋" w:cs="仿宋"/>
          <w:bCs/>
          <w:sz w:val="20"/>
          <w:szCs w:val="22"/>
        </w:rPr>
        <w:fldChar w:fldCharType="separate"/>
      </w:r>
      <w:r>
        <w:rPr>
          <w:rFonts w:hint="eastAsia" w:ascii="仿宋" w:hAnsi="仿宋" w:eastAsia="仿宋" w:cs="仿宋"/>
          <w:bCs/>
          <w:sz w:val="20"/>
          <w:szCs w:val="24"/>
        </w:rPr>
        <w:t>九、诚信声明（格式）</w:t>
      </w:r>
      <w:r>
        <w:rPr>
          <w:rFonts w:hint="eastAsia" w:ascii="仿宋" w:hAnsi="仿宋" w:eastAsia="仿宋" w:cs="仿宋"/>
          <w:sz w:val="20"/>
          <w:szCs w:val="21"/>
        </w:rPr>
        <w:tab/>
      </w:r>
      <w:r>
        <w:rPr>
          <w:rFonts w:hint="eastAsia" w:ascii="仿宋" w:hAnsi="仿宋" w:eastAsia="仿宋" w:cs="仿宋"/>
          <w:sz w:val="20"/>
          <w:szCs w:val="21"/>
        </w:rPr>
        <w:fldChar w:fldCharType="begin"/>
      </w:r>
      <w:r>
        <w:rPr>
          <w:rFonts w:hint="eastAsia" w:ascii="仿宋" w:hAnsi="仿宋" w:eastAsia="仿宋" w:cs="仿宋"/>
          <w:sz w:val="20"/>
          <w:szCs w:val="21"/>
        </w:rPr>
        <w:instrText xml:space="preserve"> PAGEREF _Toc27663 \h </w:instrText>
      </w:r>
      <w:r>
        <w:rPr>
          <w:rFonts w:hint="eastAsia" w:ascii="仿宋" w:hAnsi="仿宋" w:eastAsia="仿宋" w:cs="仿宋"/>
          <w:sz w:val="20"/>
          <w:szCs w:val="21"/>
        </w:rPr>
        <w:fldChar w:fldCharType="separate"/>
      </w:r>
      <w:r>
        <w:rPr>
          <w:rFonts w:hint="eastAsia" w:ascii="仿宋" w:hAnsi="仿宋" w:eastAsia="仿宋" w:cs="仿宋"/>
          <w:sz w:val="20"/>
          <w:szCs w:val="21"/>
        </w:rPr>
        <w:t>76</w:t>
      </w:r>
      <w:r>
        <w:rPr>
          <w:rFonts w:hint="eastAsia" w:ascii="仿宋" w:hAnsi="仿宋" w:eastAsia="仿宋" w:cs="仿宋"/>
          <w:sz w:val="20"/>
          <w:szCs w:val="21"/>
        </w:rPr>
        <w:fldChar w:fldCharType="end"/>
      </w:r>
      <w:r>
        <w:rPr>
          <w:rFonts w:hint="eastAsia" w:ascii="仿宋" w:hAnsi="仿宋" w:eastAsia="仿宋" w:cs="仿宋"/>
          <w:bCs/>
          <w:sz w:val="20"/>
          <w:szCs w:val="22"/>
        </w:rPr>
        <w:fldChar w:fldCharType="end"/>
      </w:r>
    </w:p>
    <w:p w14:paraId="3F43A05D">
      <w:pPr>
        <w:spacing w:line="300" w:lineRule="exact"/>
        <w:rPr>
          <w:rFonts w:hint="eastAsia" w:ascii="仿宋" w:hAnsi="仿宋" w:eastAsia="仿宋" w:cs="仿宋"/>
        </w:rPr>
      </w:pPr>
      <w:r>
        <w:rPr>
          <w:rFonts w:hint="eastAsia" w:ascii="仿宋" w:hAnsi="仿宋" w:eastAsia="仿宋" w:cs="仿宋"/>
          <w:bCs/>
          <w:szCs w:val="24"/>
        </w:rPr>
        <w:fldChar w:fldCharType="end"/>
      </w:r>
    </w:p>
    <w:p w14:paraId="02FAD48C">
      <w:pPr>
        <w:tabs>
          <w:tab w:val="left" w:pos="3807"/>
        </w:tabs>
        <w:jc w:val="left"/>
        <w:rPr>
          <w:rFonts w:hint="eastAsia" w:ascii="仿宋" w:hAnsi="仿宋" w:eastAsia="仿宋" w:cs="仿宋"/>
        </w:rPr>
        <w:sectPr>
          <w:headerReference r:id="rId6" w:type="default"/>
          <w:footerReference r:id="rId7" w:type="default"/>
          <w:pgSz w:w="11906" w:h="16838"/>
          <w:pgMar w:top="1440" w:right="1080" w:bottom="1440" w:left="1080" w:header="851" w:footer="992" w:gutter="0"/>
          <w:pgNumType w:fmt="decimal" w:start="1"/>
          <w:cols w:space="0" w:num="1"/>
          <w:docGrid w:type="lines" w:linePitch="312" w:charSpace="0"/>
        </w:sectPr>
      </w:pPr>
      <w:r>
        <w:rPr>
          <w:rFonts w:hint="eastAsia" w:ascii="仿宋" w:hAnsi="仿宋" w:eastAsia="仿宋" w:cs="仿宋"/>
        </w:rPr>
        <w:tab/>
      </w:r>
    </w:p>
    <w:p w14:paraId="549BD10B">
      <w:pPr>
        <w:pStyle w:val="3"/>
        <w:numPr>
          <w:ilvl w:val="3"/>
          <w:numId w:val="0"/>
        </w:numPr>
        <w:snapToGrid w:val="0"/>
        <w:spacing w:line="360" w:lineRule="auto"/>
        <w:jc w:val="center"/>
        <w:rPr>
          <w:rFonts w:hint="eastAsia" w:ascii="仿宋" w:hAnsi="仿宋" w:eastAsia="仿宋" w:cs="仿宋"/>
          <w:b/>
          <w:bCs/>
          <w:iCs/>
          <w:sz w:val="44"/>
          <w:szCs w:val="36"/>
        </w:rPr>
      </w:pPr>
      <w:bookmarkStart w:id="6" w:name="_Toc23503"/>
      <w:bookmarkStart w:id="7" w:name="_Toc21102"/>
      <w:bookmarkStart w:id="8" w:name="_Toc2501"/>
      <w:bookmarkStart w:id="9" w:name="_Toc7305"/>
      <w:r>
        <w:rPr>
          <w:rFonts w:hint="eastAsia" w:ascii="仿宋" w:hAnsi="仿宋" w:eastAsia="仿宋" w:cs="仿宋"/>
          <w:b/>
          <w:bCs/>
          <w:iCs/>
          <w:sz w:val="44"/>
          <w:szCs w:val="36"/>
        </w:rPr>
        <w:t>第一章  招标公告</w:t>
      </w:r>
      <w:bookmarkEnd w:id="5"/>
      <w:bookmarkEnd w:id="6"/>
      <w:bookmarkEnd w:id="7"/>
      <w:bookmarkEnd w:id="8"/>
      <w:bookmarkEnd w:id="9"/>
    </w:p>
    <w:p w14:paraId="7794E316">
      <w:pPr>
        <w:spacing w:line="360" w:lineRule="auto"/>
        <w:jc w:val="center"/>
        <w:rPr>
          <w:rFonts w:hint="eastAsia" w:ascii="仿宋" w:hAnsi="仿宋" w:eastAsia="仿宋" w:cs="仿宋"/>
          <w:b/>
          <w:sz w:val="28"/>
          <w:szCs w:val="28"/>
        </w:rPr>
      </w:pPr>
      <w:r>
        <w:rPr>
          <w:rFonts w:hint="eastAsia" w:ascii="仿宋" w:hAnsi="仿宋" w:eastAsia="仿宋" w:cs="仿宋"/>
          <w:b/>
          <w:bCs/>
          <w:sz w:val="32"/>
          <w:szCs w:val="32"/>
          <w:lang w:eastAsia="zh-CN"/>
        </w:rPr>
        <w:t>YNZC2025-G1-05508-ynqz-0130</w:t>
      </w:r>
      <w:r>
        <w:rPr>
          <w:rFonts w:hint="eastAsia" w:ascii="仿宋" w:hAnsi="仿宋" w:eastAsia="仿宋" w:cs="仿宋"/>
          <w:b/>
          <w:bCs/>
          <w:sz w:val="32"/>
          <w:szCs w:val="32"/>
        </w:rPr>
        <w:t xml:space="preserve"> </w:t>
      </w:r>
      <w:r>
        <w:rPr>
          <w:rFonts w:hint="eastAsia" w:ascii="仿宋" w:hAnsi="仿宋" w:eastAsia="仿宋" w:cs="仿宋"/>
          <w:b/>
          <w:bCs/>
          <w:sz w:val="32"/>
          <w:szCs w:val="32"/>
          <w:lang w:eastAsia="zh-CN"/>
        </w:rPr>
        <w:t>云南省地质调查院（云南省地质科学研究院）便携式近红外矿物光谱仪采购项目</w:t>
      </w:r>
      <w:r>
        <w:rPr>
          <w:rFonts w:hint="eastAsia" w:ascii="仿宋" w:hAnsi="仿宋" w:eastAsia="仿宋" w:cs="仿宋"/>
          <w:b/>
          <w:bCs/>
          <w:sz w:val="32"/>
          <w:szCs w:val="32"/>
        </w:rPr>
        <w:t>公开招标公告</w:t>
      </w:r>
    </w:p>
    <w:p w14:paraId="517CCA0C">
      <w:pPr>
        <w:pBdr>
          <w:top w:val="single" w:color="auto" w:sz="4" w:space="1"/>
          <w:left w:val="single" w:color="auto" w:sz="4" w:space="4"/>
          <w:bottom w:val="single" w:color="auto" w:sz="4" w:space="1"/>
          <w:right w:val="single" w:color="auto" w:sz="4" w:space="4"/>
        </w:pBdr>
        <w:spacing w:line="360" w:lineRule="auto"/>
        <w:ind w:firstLine="440" w:firstLineChars="200"/>
        <w:rPr>
          <w:rFonts w:hint="eastAsia" w:ascii="仿宋" w:hAnsi="仿宋" w:eastAsia="仿宋" w:cs="仿宋"/>
          <w:sz w:val="22"/>
        </w:rPr>
      </w:pPr>
      <w:r>
        <w:rPr>
          <w:rFonts w:hint="eastAsia" w:ascii="仿宋" w:hAnsi="仿宋" w:eastAsia="仿宋" w:cs="仿宋"/>
          <w:sz w:val="22"/>
        </w:rPr>
        <w:t>项目概况</w:t>
      </w:r>
    </w:p>
    <w:p w14:paraId="2507DF22">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sz w:val="22"/>
          <w:highlight w:val="none"/>
        </w:rPr>
      </w:pPr>
      <w:r>
        <w:rPr>
          <w:rFonts w:hint="eastAsia" w:ascii="仿宋" w:hAnsi="仿宋" w:eastAsia="仿宋" w:cs="仿宋"/>
          <w:b/>
          <w:bCs/>
          <w:sz w:val="22"/>
          <w:u w:val="single"/>
          <w:lang w:eastAsia="zh-CN"/>
        </w:rPr>
        <w:t>云南省地质调查院（云南省地质科学研究院）便携式近红外矿物光谱仪采购项目</w:t>
      </w:r>
      <w:r>
        <w:rPr>
          <w:rFonts w:hint="eastAsia" w:ascii="仿宋" w:hAnsi="仿宋" w:eastAsia="仿宋" w:cs="仿宋"/>
          <w:sz w:val="22"/>
        </w:rPr>
        <w:t>的潜在投标人应在</w:t>
      </w:r>
      <w:r>
        <w:rPr>
          <w:rFonts w:hint="eastAsia" w:ascii="仿宋" w:hAnsi="仿宋" w:eastAsia="仿宋" w:cs="仿宋"/>
          <w:sz w:val="22"/>
          <w:u w:val="single"/>
        </w:rPr>
        <w:t>政采云平台（https://www.zcygov.cn/）线上（下载）</w:t>
      </w:r>
      <w:r>
        <w:rPr>
          <w:rFonts w:hint="eastAsia" w:ascii="仿宋" w:hAnsi="仿宋" w:eastAsia="仿宋" w:cs="仿宋"/>
          <w:sz w:val="22"/>
        </w:rPr>
        <w:t>获取招标文件，并</w:t>
      </w:r>
      <w:bookmarkStart w:id="10" w:name="OLE_LINK8"/>
      <w:r>
        <w:rPr>
          <w:rFonts w:hint="eastAsia" w:ascii="仿宋" w:hAnsi="仿宋" w:eastAsia="仿宋" w:cs="仿宋"/>
          <w:sz w:val="22"/>
        </w:rPr>
        <w:t>于</w:t>
      </w:r>
      <w:bookmarkStart w:id="11" w:name="OLE_LINK7"/>
      <w:r>
        <w:rPr>
          <w:rFonts w:hint="eastAsia" w:ascii="仿宋" w:hAnsi="仿宋" w:eastAsia="仿宋" w:cs="仿宋"/>
          <w:sz w:val="22"/>
          <w:highlight w:val="none"/>
          <w:u w:val="single"/>
        </w:rPr>
        <w:t>2025年</w:t>
      </w:r>
      <w:r>
        <w:rPr>
          <w:rFonts w:hint="eastAsia" w:ascii="仿宋" w:hAnsi="仿宋" w:eastAsia="仿宋" w:cs="仿宋"/>
          <w:sz w:val="22"/>
          <w:highlight w:val="none"/>
          <w:u w:val="single"/>
          <w:lang w:val="en-US" w:eastAsia="zh-CN"/>
        </w:rPr>
        <w:t>09</w:t>
      </w:r>
      <w:r>
        <w:rPr>
          <w:rFonts w:hint="eastAsia" w:ascii="仿宋" w:hAnsi="仿宋" w:eastAsia="仿宋" w:cs="仿宋"/>
          <w:sz w:val="22"/>
          <w:highlight w:val="none"/>
          <w:u w:val="single"/>
        </w:rPr>
        <w:t>月</w:t>
      </w:r>
      <w:r>
        <w:rPr>
          <w:rFonts w:hint="eastAsia" w:ascii="仿宋" w:hAnsi="仿宋" w:eastAsia="仿宋" w:cs="仿宋"/>
          <w:sz w:val="22"/>
          <w:highlight w:val="none"/>
          <w:u w:val="single"/>
          <w:lang w:val="en-US" w:eastAsia="zh-CN"/>
        </w:rPr>
        <w:t>25</w:t>
      </w:r>
      <w:r>
        <w:rPr>
          <w:rFonts w:hint="eastAsia" w:ascii="仿宋" w:hAnsi="仿宋" w:eastAsia="仿宋" w:cs="仿宋"/>
          <w:sz w:val="22"/>
          <w:highlight w:val="none"/>
          <w:u w:val="single"/>
        </w:rPr>
        <w:t>日</w:t>
      </w:r>
      <w:r>
        <w:rPr>
          <w:rFonts w:hint="eastAsia" w:ascii="仿宋" w:hAnsi="仿宋" w:eastAsia="仿宋" w:cs="仿宋"/>
          <w:sz w:val="22"/>
          <w:highlight w:val="none"/>
          <w:u w:val="single"/>
          <w:lang w:val="en-US" w:eastAsia="zh-CN"/>
        </w:rPr>
        <w:t>09</w:t>
      </w:r>
      <w:r>
        <w:rPr>
          <w:rFonts w:hint="eastAsia" w:ascii="仿宋" w:hAnsi="仿宋" w:eastAsia="仿宋" w:cs="仿宋"/>
          <w:sz w:val="22"/>
          <w:highlight w:val="none"/>
          <w:u w:val="single"/>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rPr>
        <w:t>分</w:t>
      </w:r>
      <w:r>
        <w:rPr>
          <w:rFonts w:hint="eastAsia" w:ascii="仿宋" w:hAnsi="仿宋" w:eastAsia="仿宋" w:cs="仿宋"/>
          <w:bCs/>
          <w:sz w:val="22"/>
          <w:highlight w:val="none"/>
        </w:rPr>
        <w:t>（北京时间）前递交投标文件</w:t>
      </w:r>
      <w:r>
        <w:rPr>
          <w:rFonts w:hint="eastAsia" w:ascii="仿宋" w:hAnsi="仿宋" w:eastAsia="仿宋" w:cs="仿宋"/>
          <w:sz w:val="22"/>
          <w:highlight w:val="none"/>
        </w:rPr>
        <w:t>。</w:t>
      </w:r>
    </w:p>
    <w:bookmarkEnd w:id="10"/>
    <w:bookmarkEnd w:id="11"/>
    <w:p w14:paraId="35B75543">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12" w:name="_Toc35393621"/>
      <w:bookmarkStart w:id="13" w:name="_Toc31550"/>
      <w:bookmarkStart w:id="14" w:name="_Toc23798"/>
      <w:bookmarkStart w:id="15" w:name="_Toc28359002"/>
      <w:bookmarkStart w:id="16" w:name="_Toc28359079"/>
      <w:bookmarkStart w:id="17" w:name="_Toc15511"/>
      <w:bookmarkStart w:id="18" w:name="_Toc4426"/>
      <w:bookmarkStart w:id="19" w:name="_Toc35393790"/>
      <w:bookmarkStart w:id="20" w:name="_Hlk24379207"/>
      <w:r>
        <w:rPr>
          <w:rFonts w:hint="eastAsia" w:ascii="仿宋" w:hAnsi="仿宋" w:eastAsia="仿宋" w:cs="仿宋"/>
          <w:b/>
          <w:bCs/>
          <w:sz w:val="24"/>
          <w:szCs w:val="24"/>
        </w:rPr>
        <w:t>一、项目基本情况</w:t>
      </w:r>
      <w:bookmarkEnd w:id="12"/>
      <w:bookmarkEnd w:id="13"/>
      <w:bookmarkEnd w:id="14"/>
      <w:bookmarkEnd w:id="15"/>
      <w:bookmarkEnd w:id="16"/>
      <w:bookmarkEnd w:id="17"/>
      <w:bookmarkEnd w:id="18"/>
      <w:bookmarkEnd w:id="19"/>
    </w:p>
    <w:p w14:paraId="0746E94E">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1.项目编号：</w:t>
      </w:r>
      <w:bookmarkStart w:id="552" w:name="_GoBack"/>
      <w:r>
        <w:rPr>
          <w:rFonts w:hint="eastAsia" w:ascii="仿宋" w:hAnsi="仿宋" w:eastAsia="仿宋" w:cs="仿宋"/>
          <w:sz w:val="24"/>
          <w:szCs w:val="24"/>
          <w:lang w:eastAsia="zh-CN"/>
        </w:rPr>
        <w:t>YNZC2025-G1-05508-ynqz-0130</w:t>
      </w:r>
      <w:bookmarkEnd w:id="552"/>
      <w:r>
        <w:rPr>
          <w:rFonts w:hint="eastAsia" w:ascii="仿宋" w:hAnsi="仿宋" w:eastAsia="仿宋" w:cs="仿宋"/>
          <w:sz w:val="24"/>
          <w:szCs w:val="24"/>
        </w:rPr>
        <w:t>；</w:t>
      </w:r>
    </w:p>
    <w:p w14:paraId="45494300">
      <w:pPr>
        <w:keepNext w:val="0"/>
        <w:keepLines w:val="0"/>
        <w:pageBreakBefore w:val="0"/>
        <w:widowControl w:val="0"/>
        <w:kinsoku/>
        <w:wordWrap/>
        <w:overflowPunct/>
        <w:topLinePunct w:val="0"/>
        <w:autoSpaceDE/>
        <w:autoSpaceDN/>
        <w:bidi w:val="0"/>
        <w:adjustRightInd/>
        <w:snapToGrid/>
        <w:spacing w:line="360" w:lineRule="exact"/>
        <w:ind w:left="1903" w:leftChars="229" w:hanging="1422" w:hangingChars="590"/>
        <w:textAlignment w:val="auto"/>
        <w:rPr>
          <w:rFonts w:hint="eastAsia" w:ascii="仿宋" w:hAnsi="仿宋" w:eastAsia="仿宋" w:cs="仿宋"/>
          <w:sz w:val="24"/>
          <w:szCs w:val="24"/>
        </w:rPr>
      </w:pPr>
      <w:r>
        <w:rPr>
          <w:rFonts w:hint="eastAsia" w:ascii="仿宋" w:hAnsi="仿宋" w:eastAsia="仿宋" w:cs="仿宋"/>
          <w:b/>
          <w:bCs/>
          <w:sz w:val="24"/>
          <w:szCs w:val="24"/>
        </w:rPr>
        <w:t>2.项目名称：</w:t>
      </w:r>
      <w:r>
        <w:rPr>
          <w:rFonts w:hint="eastAsia" w:ascii="仿宋" w:hAnsi="仿宋" w:eastAsia="仿宋" w:cs="仿宋"/>
          <w:spacing w:val="-17"/>
          <w:sz w:val="24"/>
          <w:szCs w:val="24"/>
          <w:lang w:eastAsia="zh-CN"/>
        </w:rPr>
        <w:t>云南省地质调查院（云南省地质科学研究院）便携式近红外矿物光谱仪采购项目</w:t>
      </w:r>
      <w:r>
        <w:rPr>
          <w:rFonts w:hint="eastAsia" w:ascii="仿宋" w:hAnsi="仿宋" w:eastAsia="仿宋" w:cs="仿宋"/>
          <w:sz w:val="24"/>
          <w:szCs w:val="24"/>
        </w:rPr>
        <w:t>；</w:t>
      </w:r>
    </w:p>
    <w:bookmarkEnd w:id="20"/>
    <w:p w14:paraId="7D42E823">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3.预算金额：</w:t>
      </w:r>
      <w:r>
        <w:rPr>
          <w:rFonts w:hint="eastAsia" w:ascii="仿宋" w:hAnsi="仿宋" w:eastAsia="仿宋" w:cs="仿宋"/>
          <w:sz w:val="24"/>
          <w:szCs w:val="24"/>
          <w:lang w:val="en-US" w:eastAsia="zh-CN"/>
        </w:rPr>
        <w:t>捌拾伍万元整</w:t>
      </w:r>
      <w:r>
        <w:rPr>
          <w:rFonts w:hint="eastAsia" w:ascii="仿宋" w:hAnsi="仿宋" w:eastAsia="仿宋" w:cs="仿宋"/>
          <w:sz w:val="24"/>
          <w:szCs w:val="24"/>
        </w:rPr>
        <w:t>（¥</w:t>
      </w:r>
      <w:r>
        <w:rPr>
          <w:rFonts w:hint="eastAsia" w:ascii="仿宋" w:hAnsi="仿宋" w:eastAsia="仿宋" w:cs="仿宋"/>
          <w:sz w:val="24"/>
          <w:szCs w:val="24"/>
          <w:lang w:val="en-US" w:eastAsia="zh-CN"/>
        </w:rPr>
        <w:t>85</w:t>
      </w:r>
      <w:r>
        <w:rPr>
          <w:rFonts w:hint="eastAsia" w:ascii="仿宋" w:hAnsi="仿宋" w:eastAsia="仿宋" w:cs="仿宋"/>
          <w:sz w:val="24"/>
          <w:szCs w:val="24"/>
        </w:rPr>
        <w:t>0000.00）；</w:t>
      </w:r>
    </w:p>
    <w:p w14:paraId="7FA5FC46">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4.最高限价：</w:t>
      </w:r>
      <w:r>
        <w:rPr>
          <w:rFonts w:hint="eastAsia" w:ascii="仿宋" w:hAnsi="仿宋" w:eastAsia="仿宋" w:cs="仿宋"/>
          <w:sz w:val="24"/>
          <w:szCs w:val="24"/>
          <w:lang w:eastAsia="zh-CN"/>
        </w:rPr>
        <w:t>捌拾伍万元整（¥850000.00）</w:t>
      </w:r>
      <w:r>
        <w:rPr>
          <w:rFonts w:hint="eastAsia" w:ascii="仿宋" w:hAnsi="仿宋" w:eastAsia="仿宋" w:cs="仿宋"/>
          <w:sz w:val="24"/>
          <w:szCs w:val="24"/>
        </w:rPr>
        <w:t>；</w:t>
      </w:r>
    </w:p>
    <w:p w14:paraId="2894652A">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lang w:val="zh-CN"/>
        </w:rPr>
        <w:t>5.采购需求：</w:t>
      </w:r>
      <w:bookmarkStart w:id="21" w:name="OLE_LINK102"/>
      <w:r>
        <w:rPr>
          <w:rFonts w:hint="eastAsia" w:ascii="仿宋" w:hAnsi="仿宋" w:eastAsia="仿宋" w:cs="仿宋"/>
          <w:sz w:val="24"/>
          <w:szCs w:val="24"/>
          <w:lang w:val="zh-CN"/>
        </w:rPr>
        <w:t>云南省地质调查院（云南省地质科学研究院）</w:t>
      </w:r>
      <w:r>
        <w:rPr>
          <w:rFonts w:hint="eastAsia" w:ascii="仿宋" w:hAnsi="仿宋" w:eastAsia="仿宋" w:cs="仿宋"/>
          <w:sz w:val="24"/>
          <w:szCs w:val="24"/>
          <w:lang w:val="en-US" w:eastAsia="zh-CN"/>
        </w:rPr>
        <w:t>拟采购</w:t>
      </w:r>
      <w:r>
        <w:rPr>
          <w:rFonts w:hint="eastAsia" w:ascii="仿宋" w:hAnsi="仿宋" w:eastAsia="仿宋" w:cs="仿宋"/>
          <w:sz w:val="24"/>
          <w:szCs w:val="24"/>
          <w:lang w:val="zh-CN"/>
        </w:rPr>
        <w:t>便携式近红外矿物光谱仪1台。满足云南省地质调查院（云南省地质科学研究院）</w:t>
      </w:r>
      <w:r>
        <w:rPr>
          <w:rFonts w:hint="eastAsia" w:ascii="仿宋" w:hAnsi="仿宋" w:eastAsia="仿宋" w:cs="仿宋"/>
          <w:sz w:val="24"/>
          <w:szCs w:val="24"/>
          <w:lang w:val="en-US" w:eastAsia="zh-CN"/>
        </w:rPr>
        <w:t>日常工作</w:t>
      </w:r>
      <w:r>
        <w:rPr>
          <w:rFonts w:hint="eastAsia" w:ascii="仿宋" w:hAnsi="仿宋" w:eastAsia="仿宋" w:cs="仿宋"/>
          <w:sz w:val="24"/>
          <w:szCs w:val="24"/>
          <w:lang w:val="zh-CN"/>
        </w:rPr>
        <w:t>要求。</w:t>
      </w:r>
    </w:p>
    <w:bookmarkEnd w:id="21"/>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693"/>
        <w:gridCol w:w="1576"/>
        <w:gridCol w:w="4870"/>
        <w:gridCol w:w="871"/>
        <w:gridCol w:w="1278"/>
      </w:tblGrid>
      <w:tr w14:paraId="2640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35" w:type="pct"/>
            <w:shd w:val="clear" w:color="auto" w:fill="auto"/>
            <w:noWrap/>
            <w:vAlign w:val="center"/>
          </w:tcPr>
          <w:p w14:paraId="33BA4ADC">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序号</w:t>
            </w:r>
          </w:p>
        </w:tc>
        <w:tc>
          <w:tcPr>
            <w:tcW w:w="348" w:type="pct"/>
            <w:shd w:val="clear" w:color="auto" w:fill="auto"/>
            <w:vAlign w:val="center"/>
          </w:tcPr>
          <w:p w14:paraId="53485AD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标段</w:t>
            </w:r>
          </w:p>
        </w:tc>
        <w:tc>
          <w:tcPr>
            <w:tcW w:w="791" w:type="pct"/>
            <w:shd w:val="clear" w:color="auto" w:fill="auto"/>
            <w:vAlign w:val="center"/>
          </w:tcPr>
          <w:p w14:paraId="0BDD93FE">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是否接受进口</w:t>
            </w:r>
          </w:p>
        </w:tc>
        <w:tc>
          <w:tcPr>
            <w:tcW w:w="2444" w:type="pct"/>
            <w:shd w:val="clear" w:color="auto" w:fill="auto"/>
            <w:vAlign w:val="center"/>
          </w:tcPr>
          <w:p w14:paraId="098FEC4A">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项目名称</w:t>
            </w:r>
          </w:p>
        </w:tc>
        <w:tc>
          <w:tcPr>
            <w:tcW w:w="437" w:type="pct"/>
            <w:shd w:val="clear" w:color="auto" w:fill="auto"/>
            <w:noWrap/>
            <w:vAlign w:val="center"/>
          </w:tcPr>
          <w:p w14:paraId="0FB88391">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数量</w:t>
            </w:r>
          </w:p>
        </w:tc>
        <w:tc>
          <w:tcPr>
            <w:tcW w:w="641" w:type="pct"/>
            <w:shd w:val="clear" w:color="auto" w:fill="auto"/>
            <w:vAlign w:val="center"/>
          </w:tcPr>
          <w:p w14:paraId="20DD6C1E">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计量单位</w:t>
            </w:r>
          </w:p>
        </w:tc>
      </w:tr>
      <w:tr w14:paraId="0863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35" w:type="pct"/>
            <w:shd w:val="clear" w:color="auto" w:fill="auto"/>
            <w:noWrap/>
            <w:vAlign w:val="center"/>
          </w:tcPr>
          <w:p w14:paraId="7E095CCE">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348" w:type="pct"/>
            <w:shd w:val="clear" w:color="auto" w:fill="auto"/>
            <w:noWrap/>
            <w:vAlign w:val="center"/>
          </w:tcPr>
          <w:p w14:paraId="05C56AF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791" w:type="pct"/>
            <w:shd w:val="clear" w:color="auto" w:fill="auto"/>
            <w:noWrap/>
            <w:vAlign w:val="center"/>
          </w:tcPr>
          <w:p w14:paraId="2325865E">
            <w:pPr>
              <w:widowControl/>
              <w:spacing w:line="380" w:lineRule="exact"/>
              <w:jc w:val="center"/>
              <w:textAlignment w:val="center"/>
              <w:rPr>
                <w:rFonts w:hint="eastAsia" w:ascii="仿宋" w:hAnsi="仿宋" w:eastAsia="仿宋" w:cs="仿宋"/>
                <w:color w:val="000000"/>
                <w:kern w:val="0"/>
                <w:sz w:val="22"/>
                <w:lang w:bidi="ar"/>
              </w:rPr>
            </w:pPr>
            <w:bookmarkStart w:id="22" w:name="OLE_LINK3"/>
            <w:r>
              <w:rPr>
                <w:rFonts w:hint="eastAsia" w:ascii="仿宋" w:hAnsi="仿宋" w:eastAsia="仿宋" w:cs="仿宋"/>
                <w:color w:val="000000"/>
                <w:kern w:val="0"/>
                <w:sz w:val="22"/>
                <w:lang w:bidi="ar"/>
              </w:rPr>
              <w:t>是</w:t>
            </w:r>
            <w:bookmarkEnd w:id="22"/>
          </w:p>
        </w:tc>
        <w:tc>
          <w:tcPr>
            <w:tcW w:w="2444" w:type="pct"/>
            <w:shd w:val="clear" w:color="auto" w:fill="auto"/>
            <w:noWrap/>
            <w:vAlign w:val="center"/>
          </w:tcPr>
          <w:p w14:paraId="0AE14DFC">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lang w:val="zh-CN"/>
              </w:rPr>
              <w:t>便携式近红外矿物光谱仪</w:t>
            </w:r>
          </w:p>
        </w:tc>
        <w:tc>
          <w:tcPr>
            <w:tcW w:w="437" w:type="pct"/>
            <w:shd w:val="clear" w:color="auto" w:fill="auto"/>
            <w:noWrap/>
            <w:vAlign w:val="center"/>
          </w:tcPr>
          <w:p w14:paraId="1AE338C2">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641" w:type="pct"/>
            <w:shd w:val="clear" w:color="auto" w:fill="auto"/>
            <w:noWrap/>
            <w:vAlign w:val="center"/>
          </w:tcPr>
          <w:p w14:paraId="2800EFB6">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台</w:t>
            </w:r>
          </w:p>
        </w:tc>
      </w:tr>
    </w:tbl>
    <w:p w14:paraId="5AEFCA58">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left"/>
        <w:textAlignment w:val="auto"/>
        <w:rPr>
          <w:rFonts w:hint="eastAsia" w:ascii="仿宋" w:hAnsi="仿宋" w:eastAsia="仿宋" w:cs="仿宋"/>
          <w:b/>
          <w:bCs/>
          <w:sz w:val="24"/>
        </w:rPr>
      </w:pPr>
      <w:r>
        <w:rPr>
          <w:rFonts w:hint="eastAsia" w:ascii="仿宋" w:hAnsi="仿宋" w:eastAsia="仿宋" w:cs="仿宋"/>
          <w:b/>
          <w:bCs/>
          <w:sz w:val="24"/>
        </w:rPr>
        <w:t>★注：（1）本项目供应商须对项目进行整体报价，不得缺项、漏项，否则投标文件无效；（2）供应商须保证本项目中所投货物（产品）配套（产品）及预装的所有货物（产品）均为全新货物（产品）；（3）本项目</w:t>
      </w:r>
      <w:r>
        <w:rPr>
          <w:rFonts w:hint="eastAsia" w:ascii="仿宋" w:hAnsi="仿宋" w:eastAsia="仿宋" w:cs="仿宋"/>
          <w:b/>
          <w:bCs/>
          <w:sz w:val="24"/>
          <w:lang w:val="zh-CN"/>
        </w:rPr>
        <w:t>便携式近红外矿物光谱仪</w:t>
      </w:r>
      <w:r>
        <w:rPr>
          <w:rFonts w:hint="eastAsia" w:ascii="仿宋" w:hAnsi="仿宋" w:eastAsia="仿宋" w:cs="仿宋"/>
          <w:b/>
          <w:bCs/>
          <w:sz w:val="24"/>
        </w:rPr>
        <w:t>接受进口产品，进口产品是指通过中国海关报关验放进入中国境内且产自关境外的产品。</w:t>
      </w:r>
    </w:p>
    <w:p w14:paraId="597902F8">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bookmarkStart w:id="23" w:name="OLE_LINK18"/>
      <w:r>
        <w:rPr>
          <w:rFonts w:hint="eastAsia" w:ascii="仿宋" w:hAnsi="仿宋" w:eastAsia="仿宋" w:cs="仿宋"/>
          <w:b/>
          <w:bCs/>
          <w:sz w:val="24"/>
          <w:szCs w:val="24"/>
        </w:rPr>
        <w:t>6.合同履行期限：</w:t>
      </w:r>
      <w:r>
        <w:rPr>
          <w:rFonts w:hint="eastAsia" w:ascii="仿宋" w:hAnsi="仿宋" w:eastAsia="仿宋" w:cs="仿宋"/>
          <w:sz w:val="24"/>
          <w:szCs w:val="24"/>
        </w:rPr>
        <w:t>合同签订之日起</w:t>
      </w:r>
      <w:r>
        <w:rPr>
          <w:rFonts w:hint="eastAsia" w:ascii="仿宋" w:hAnsi="仿宋" w:eastAsia="仿宋" w:cs="仿宋"/>
          <w:sz w:val="24"/>
          <w:szCs w:val="24"/>
          <w:lang w:val="en-US" w:eastAsia="zh-CN"/>
        </w:rPr>
        <w:t>90</w:t>
      </w:r>
      <w:r>
        <w:rPr>
          <w:rFonts w:hint="eastAsia" w:ascii="仿宋" w:hAnsi="仿宋" w:eastAsia="仿宋" w:cs="仿宋"/>
          <w:sz w:val="24"/>
          <w:szCs w:val="24"/>
        </w:rPr>
        <w:t>日历天（投标人可根据自身情况投报最短交货期，包含设备完成供货、安装、调试并交付使用）；</w:t>
      </w:r>
    </w:p>
    <w:p w14:paraId="1E4C185C">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7.交付地点：</w:t>
      </w:r>
      <w:r>
        <w:rPr>
          <w:rFonts w:hint="eastAsia" w:ascii="仿宋" w:hAnsi="仿宋" w:eastAsia="仿宋" w:cs="仿宋"/>
          <w:sz w:val="24"/>
          <w:szCs w:val="24"/>
          <w:lang w:eastAsia="zh-CN"/>
        </w:rPr>
        <w:t>云南省地质调查院（云南省地质科学研究院）昆明市人民东路王大桥</w:t>
      </w:r>
      <w:r>
        <w:rPr>
          <w:rFonts w:hint="eastAsia" w:ascii="仿宋" w:hAnsi="仿宋" w:eastAsia="仿宋" w:cs="仿宋"/>
          <w:sz w:val="24"/>
          <w:szCs w:val="24"/>
        </w:rPr>
        <w:t>；</w:t>
      </w:r>
    </w:p>
    <w:p w14:paraId="39A90E23">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8.质量要求：</w:t>
      </w:r>
      <w:r>
        <w:rPr>
          <w:rFonts w:hint="eastAsia" w:ascii="仿宋" w:hAnsi="仿宋" w:eastAsia="仿宋" w:cs="仿宋"/>
          <w:sz w:val="24"/>
          <w:szCs w:val="24"/>
        </w:rPr>
        <w:t>符合采购文件内容及相关法律、法规规定、行业标准；</w:t>
      </w:r>
    </w:p>
    <w:bookmarkEnd w:id="23"/>
    <w:p w14:paraId="3BF74321">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9.本项目不接受联合体参与投标。</w:t>
      </w:r>
    </w:p>
    <w:p w14:paraId="70E2447E">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10.关于分包：</w:t>
      </w:r>
      <w:r>
        <w:rPr>
          <w:rFonts w:hint="eastAsia" w:ascii="仿宋" w:hAnsi="仿宋" w:eastAsia="仿宋" w:cs="仿宋"/>
          <w:sz w:val="24"/>
          <w:szCs w:val="24"/>
        </w:rPr>
        <w:t>成交人不可将该项目转包、违法分包。</w:t>
      </w:r>
    </w:p>
    <w:p w14:paraId="3DFDE32A">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24" w:name="_Toc35393791"/>
      <w:bookmarkStart w:id="25" w:name="_Toc4992"/>
      <w:bookmarkStart w:id="26" w:name="_Toc35393622"/>
      <w:bookmarkStart w:id="27" w:name="_Toc28359003"/>
      <w:bookmarkStart w:id="28" w:name="_Toc16883"/>
      <w:bookmarkStart w:id="29" w:name="_Toc28359080"/>
      <w:bookmarkStart w:id="30" w:name="_Toc5926"/>
      <w:bookmarkStart w:id="31" w:name="_Toc24343"/>
      <w:r>
        <w:rPr>
          <w:rFonts w:hint="eastAsia" w:ascii="仿宋" w:hAnsi="仿宋" w:eastAsia="仿宋" w:cs="仿宋"/>
          <w:b/>
          <w:bCs/>
          <w:sz w:val="24"/>
          <w:szCs w:val="24"/>
        </w:rPr>
        <w:t>二、申请人的资格要求：</w:t>
      </w:r>
      <w:bookmarkEnd w:id="24"/>
      <w:bookmarkEnd w:id="25"/>
      <w:bookmarkEnd w:id="26"/>
      <w:bookmarkEnd w:id="27"/>
      <w:bookmarkEnd w:id="28"/>
      <w:bookmarkEnd w:id="29"/>
      <w:bookmarkEnd w:id="30"/>
      <w:bookmarkEnd w:id="31"/>
    </w:p>
    <w:p w14:paraId="5FF0E4FC">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bookmarkStart w:id="32" w:name="OLE_LINK6"/>
      <w:r>
        <w:rPr>
          <w:rFonts w:hint="eastAsia" w:ascii="仿宋" w:hAnsi="仿宋" w:eastAsia="仿宋" w:cs="仿宋"/>
          <w:b/>
          <w:bCs/>
          <w:sz w:val="24"/>
          <w:szCs w:val="24"/>
        </w:rPr>
        <w:t>1.满足《中华人民共和国政府采购法》第二十二条规定：</w:t>
      </w:r>
      <w:r>
        <w:rPr>
          <w:rFonts w:hint="eastAsia" w:ascii="仿宋" w:hAnsi="仿宋" w:eastAsia="仿宋" w:cs="仿宋"/>
          <w:sz w:val="24"/>
          <w:szCs w:val="24"/>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22845D34">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rPr>
      </w:pPr>
      <w:bookmarkStart w:id="33" w:name="_Toc28359081"/>
      <w:bookmarkStart w:id="34" w:name="_Toc28359004"/>
      <w:r>
        <w:rPr>
          <w:rFonts w:hint="eastAsia" w:ascii="仿宋" w:hAnsi="仿宋" w:eastAsia="仿宋" w:cs="仿宋"/>
          <w:b/>
          <w:bCs/>
          <w:sz w:val="24"/>
          <w:szCs w:val="24"/>
        </w:rPr>
        <w:t>2.落实政府采购政策需满足的资格要求：</w:t>
      </w:r>
      <w:bookmarkStart w:id="35" w:name="OLE_LINK103"/>
      <w:r>
        <w:rPr>
          <w:rFonts w:hint="eastAsia" w:ascii="仿宋" w:hAnsi="仿宋" w:eastAsia="仿宋" w:cs="仿宋"/>
          <w:sz w:val="24"/>
          <w:szCs w:val="24"/>
        </w:rPr>
        <w:t>本项目属于非专门面向中小企业采购的项目。</w:t>
      </w:r>
    </w:p>
    <w:bookmarkEnd w:id="35"/>
    <w:p w14:paraId="582564E2">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3.本项目的特定资格要求</w:t>
      </w:r>
      <w:bookmarkStart w:id="36" w:name="_Toc35393623"/>
      <w:bookmarkStart w:id="37" w:name="_Toc35393792"/>
      <w:r>
        <w:rPr>
          <w:rFonts w:hint="eastAsia" w:ascii="仿宋" w:hAnsi="仿宋" w:eastAsia="仿宋" w:cs="仿宋"/>
          <w:b/>
          <w:bCs/>
          <w:sz w:val="24"/>
          <w:szCs w:val="24"/>
        </w:rPr>
        <w:t>：</w:t>
      </w:r>
      <w:bookmarkStart w:id="38" w:name="OLE_LINK104"/>
    </w:p>
    <w:p w14:paraId="19F231B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若所投产品为进口产品的，供应商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bookmarkEnd w:id="38"/>
    </w:p>
    <w:bookmarkEnd w:id="32"/>
    <w:p w14:paraId="1E10D46C">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39" w:name="_Toc18223"/>
      <w:bookmarkStart w:id="40" w:name="_Toc21809"/>
      <w:bookmarkStart w:id="41" w:name="_Toc13597"/>
      <w:bookmarkStart w:id="42" w:name="_Toc12161"/>
      <w:r>
        <w:rPr>
          <w:rFonts w:hint="eastAsia" w:ascii="仿宋" w:hAnsi="仿宋" w:eastAsia="仿宋" w:cs="仿宋"/>
          <w:b/>
          <w:bCs/>
          <w:sz w:val="24"/>
          <w:szCs w:val="24"/>
        </w:rPr>
        <w:t>三、获取招标文件</w:t>
      </w:r>
      <w:bookmarkEnd w:id="33"/>
      <w:bookmarkEnd w:id="34"/>
      <w:bookmarkEnd w:id="36"/>
      <w:bookmarkEnd w:id="37"/>
      <w:bookmarkEnd w:id="39"/>
      <w:bookmarkEnd w:id="40"/>
      <w:bookmarkEnd w:id="41"/>
      <w:bookmarkEnd w:id="42"/>
    </w:p>
    <w:p w14:paraId="6156CA61">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sz w:val="24"/>
          <w:szCs w:val="24"/>
          <w:highlight w:val="none"/>
        </w:rPr>
      </w:pPr>
      <w:bookmarkStart w:id="43" w:name="OLE_LINK9"/>
      <w:bookmarkStart w:id="44" w:name="OLE_LINK10"/>
      <w:bookmarkStart w:id="45" w:name="_Toc35393793"/>
      <w:bookmarkStart w:id="46" w:name="_Toc35393624"/>
      <w:bookmarkStart w:id="47" w:name="_Toc28359082"/>
      <w:bookmarkStart w:id="48" w:name="_Toc28359005"/>
      <w:r>
        <w:rPr>
          <w:rFonts w:hint="eastAsia" w:ascii="仿宋" w:hAnsi="仿宋" w:eastAsia="仿宋" w:cs="仿宋"/>
          <w:b/>
          <w:bCs/>
          <w:sz w:val="24"/>
          <w:szCs w:val="24"/>
          <w:highlight w:val="none"/>
        </w:rPr>
        <w:t>1.时间：</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05</w:t>
      </w:r>
      <w:r>
        <w:rPr>
          <w:rFonts w:hint="eastAsia" w:ascii="仿宋" w:hAnsi="仿宋" w:eastAsia="仿宋" w:cs="仿宋"/>
          <w:sz w:val="24"/>
          <w:szCs w:val="24"/>
          <w:highlight w:val="none"/>
        </w:rPr>
        <w:t>日至</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12</w:t>
      </w:r>
      <w:r>
        <w:rPr>
          <w:rFonts w:hint="eastAsia" w:ascii="仿宋" w:hAnsi="仿宋" w:eastAsia="仿宋" w:cs="仿宋"/>
          <w:sz w:val="24"/>
          <w:szCs w:val="24"/>
          <w:highlight w:val="none"/>
        </w:rPr>
        <w:t>日</w:t>
      </w:r>
      <w:bookmarkEnd w:id="43"/>
      <w:r>
        <w:rPr>
          <w:rFonts w:hint="eastAsia" w:ascii="仿宋" w:hAnsi="仿宋" w:eastAsia="仿宋" w:cs="仿宋"/>
          <w:sz w:val="24"/>
          <w:szCs w:val="24"/>
          <w:highlight w:val="none"/>
        </w:rPr>
        <w:t>，每天</w:t>
      </w:r>
      <w:r>
        <w:rPr>
          <w:rFonts w:hint="eastAsia" w:ascii="仿宋" w:hAnsi="仿宋" w:eastAsia="仿宋" w:cs="仿宋"/>
          <w:sz w:val="24"/>
          <w:szCs w:val="24"/>
          <w:highlight w:val="none"/>
          <w:u w:val="single"/>
        </w:rPr>
        <w:t>06：00时</w:t>
      </w:r>
      <w:r>
        <w:rPr>
          <w:rFonts w:hint="eastAsia" w:ascii="仿宋" w:hAnsi="仿宋" w:eastAsia="仿宋" w:cs="仿宋"/>
          <w:sz w:val="24"/>
          <w:szCs w:val="24"/>
          <w:highlight w:val="none"/>
        </w:rPr>
        <w:t>至</w:t>
      </w:r>
      <w:r>
        <w:rPr>
          <w:rFonts w:hint="eastAsia" w:ascii="仿宋" w:hAnsi="仿宋" w:eastAsia="仿宋" w:cs="仿宋"/>
          <w:sz w:val="24"/>
          <w:szCs w:val="24"/>
          <w:highlight w:val="none"/>
          <w:u w:val="single"/>
        </w:rPr>
        <w:t>23:59时</w:t>
      </w:r>
      <w:r>
        <w:rPr>
          <w:rFonts w:hint="eastAsia" w:ascii="仿宋" w:hAnsi="仿宋" w:eastAsia="仿宋" w:cs="仿宋"/>
          <w:sz w:val="24"/>
          <w:szCs w:val="24"/>
          <w:highlight w:val="none"/>
        </w:rPr>
        <w:t>（北京时间，法定节假日除外）；</w:t>
      </w:r>
    </w:p>
    <w:bookmarkEnd w:id="44"/>
    <w:p w14:paraId="606F1DC2">
      <w:pPr>
        <w:keepNext w:val="0"/>
        <w:keepLines w:val="0"/>
        <w:pageBreakBefore w:val="0"/>
        <w:widowControl w:val="0"/>
        <w:kinsoku/>
        <w:wordWrap/>
        <w:overflowPunct/>
        <w:topLinePunct w:val="0"/>
        <w:autoSpaceDE/>
        <w:autoSpaceDN/>
        <w:bidi w:val="0"/>
        <w:adjustRightInd/>
        <w:snapToGrid/>
        <w:spacing w:line="360" w:lineRule="exact"/>
        <w:ind w:firstLine="458" w:firstLineChars="200"/>
        <w:textAlignment w:val="auto"/>
        <w:rPr>
          <w:rFonts w:hint="eastAsia" w:ascii="仿宋" w:hAnsi="仿宋" w:eastAsia="仿宋" w:cs="仿宋"/>
          <w:spacing w:val="-6"/>
          <w:sz w:val="24"/>
          <w:szCs w:val="24"/>
        </w:rPr>
      </w:pPr>
      <w:bookmarkStart w:id="49" w:name="OLE_LINK19"/>
      <w:r>
        <w:rPr>
          <w:rFonts w:hint="eastAsia" w:ascii="仿宋" w:hAnsi="仿宋" w:eastAsia="仿宋" w:cs="仿宋"/>
          <w:b/>
          <w:bCs/>
          <w:spacing w:val="-6"/>
          <w:sz w:val="24"/>
          <w:szCs w:val="24"/>
        </w:rPr>
        <w:t>2.地点：</w:t>
      </w:r>
      <w:bookmarkStart w:id="50"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50"/>
      <w:r>
        <w:rPr>
          <w:rFonts w:hint="eastAsia" w:ascii="仿宋" w:hAnsi="仿宋" w:eastAsia="仿宋" w:cs="仿宋"/>
          <w:spacing w:val="-6"/>
          <w:sz w:val="24"/>
          <w:szCs w:val="24"/>
        </w:rPr>
        <w:t>；</w:t>
      </w:r>
    </w:p>
    <w:bookmarkEnd w:id="49"/>
    <w:p w14:paraId="25780728">
      <w:pPr>
        <w:keepNext w:val="0"/>
        <w:keepLines w:val="0"/>
        <w:pageBreakBefore w:val="0"/>
        <w:widowControl w:val="0"/>
        <w:kinsoku/>
        <w:wordWrap/>
        <w:overflowPunct/>
        <w:topLinePunct w:val="0"/>
        <w:autoSpaceDE/>
        <w:autoSpaceDN/>
        <w:bidi w:val="0"/>
        <w:adjustRightInd/>
        <w:snapToGrid/>
        <w:spacing w:line="360" w:lineRule="exact"/>
        <w:ind w:firstLine="458" w:firstLineChars="200"/>
        <w:textAlignment w:val="auto"/>
        <w:rPr>
          <w:rFonts w:hint="eastAsia" w:ascii="仿宋" w:hAnsi="仿宋" w:eastAsia="仿宋" w:cs="仿宋"/>
          <w:spacing w:val="-6"/>
          <w:sz w:val="24"/>
          <w:szCs w:val="24"/>
        </w:rPr>
      </w:pPr>
      <w:bookmarkStart w:id="51"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凡有意参加投标者，须在政采云平台办理数字证书（CA)，CA申领链接http://yzt.ynsmartcert.cn/cms/yztynghjs.html，数字证书（CA）办理完成后需在政采云平台绑定数字证书(CA)并在平台获取采购文件及其他采购资料。</w:t>
      </w:r>
    </w:p>
    <w:bookmarkEnd w:id="51"/>
    <w:p w14:paraId="6901B20D">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szCs w:val="24"/>
        </w:rPr>
      </w:pPr>
      <w:bookmarkStart w:id="52" w:name="OLE_LINK21"/>
      <w:r>
        <w:rPr>
          <w:rFonts w:hint="eastAsia" w:ascii="仿宋" w:hAnsi="仿宋" w:eastAsia="仿宋" w:cs="仿宋"/>
          <w:spacing w:val="-6"/>
          <w:sz w:val="24"/>
          <w:szCs w:val="24"/>
        </w:rPr>
        <w:t>注:按上述要求获取文件的投标人视为合法获取了本项目采购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办理数字证书(CA) ，CA申领链接: http://yzt.ynsmartcert.cn/cms/yztynghjs.html。</w:t>
      </w:r>
    </w:p>
    <w:p w14:paraId="36FCFF37">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（1）如有问题可拨打政采云客户服务热线95763进行咨询，数字证书问题可咨询云南壹证通CA：0871-67276028（紧急可拨19988166369）。</w:t>
      </w:r>
    </w:p>
    <w:bookmarkEnd w:id="52"/>
    <w:p w14:paraId="62A0FFD2">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如因投标人自身原因导致在规定时间内无法正常解密的(如:浏览器故障、未安装相关驱动、网络故障、加密CA与解密CA不一致等），视为投标人自动弃标，代理机构不予处理。</w:t>
      </w:r>
    </w:p>
    <w:p w14:paraId="5CDAFAFC">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（2）云南本地投标人如之前已在云南CA在线数字证书办理网进行过注册并办理过企业数字证书（CA），直接绑定即可，无需重复办理（2022年1月1日前办理的云南CA需到云南CA办理处进行升级）。</w:t>
      </w:r>
    </w:p>
    <w:p w14:paraId="313FA320">
      <w:pPr>
        <w:keepNext w:val="0"/>
        <w:keepLines w:val="0"/>
        <w:pageBreakBefore w:val="0"/>
        <w:widowControl w:val="0"/>
        <w:kinsoku/>
        <w:wordWrap/>
        <w:overflowPunct/>
        <w:topLinePunct w:val="0"/>
        <w:autoSpaceDE/>
        <w:autoSpaceDN/>
        <w:bidi w:val="0"/>
        <w:adjustRightInd/>
        <w:snapToGrid/>
        <w:spacing w:line="360" w:lineRule="exact"/>
        <w:ind w:firstLine="458" w:firstLineChars="200"/>
        <w:textAlignment w:val="auto"/>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45"/>
    <w:bookmarkEnd w:id="46"/>
    <w:bookmarkEnd w:id="47"/>
    <w:bookmarkEnd w:id="48"/>
    <w:p w14:paraId="42553A91">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53" w:name="_Toc35393632"/>
      <w:bookmarkStart w:id="54" w:name="_Toc35393801"/>
      <w:bookmarkStart w:id="55" w:name="_Toc28359015"/>
      <w:bookmarkStart w:id="56" w:name="_Toc9478"/>
      <w:bookmarkStart w:id="57" w:name="_Toc28359092"/>
      <w:bookmarkStart w:id="58" w:name="_Toc26366"/>
      <w:bookmarkStart w:id="59" w:name="_Toc9675"/>
      <w:bookmarkStart w:id="60" w:name="_Toc24237"/>
      <w:bookmarkStart w:id="61" w:name="_Toc35393794"/>
      <w:bookmarkStart w:id="62" w:name="_Toc35393625"/>
      <w:bookmarkStart w:id="63" w:name="_Toc28359084"/>
      <w:bookmarkStart w:id="64" w:name="_Toc28359007"/>
      <w:r>
        <w:rPr>
          <w:rFonts w:hint="eastAsia" w:ascii="仿宋" w:hAnsi="仿宋" w:eastAsia="仿宋" w:cs="仿宋"/>
          <w:b/>
          <w:bCs/>
          <w:sz w:val="24"/>
          <w:szCs w:val="24"/>
        </w:rPr>
        <w:t>四、</w:t>
      </w:r>
      <w:bookmarkEnd w:id="53"/>
      <w:bookmarkEnd w:id="54"/>
      <w:bookmarkEnd w:id="55"/>
      <w:bookmarkEnd w:id="56"/>
      <w:bookmarkEnd w:id="57"/>
      <w:r>
        <w:rPr>
          <w:rFonts w:hint="eastAsia" w:ascii="仿宋" w:hAnsi="仿宋" w:eastAsia="仿宋" w:cs="仿宋"/>
          <w:b/>
          <w:bCs/>
          <w:sz w:val="24"/>
          <w:szCs w:val="24"/>
        </w:rPr>
        <w:t>提交同投标文件递交截止时间、开标时间和地点</w:t>
      </w:r>
      <w:bookmarkEnd w:id="58"/>
      <w:bookmarkEnd w:id="59"/>
      <w:bookmarkEnd w:id="60"/>
    </w:p>
    <w:p w14:paraId="2FA20853">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sz w:val="24"/>
          <w:highlight w:val="none"/>
        </w:rPr>
      </w:pPr>
      <w:bookmarkStart w:id="65" w:name="OLE_LINK12"/>
      <w:r>
        <w:rPr>
          <w:rFonts w:hint="eastAsia" w:ascii="仿宋" w:hAnsi="仿宋" w:eastAsia="仿宋" w:cs="仿宋"/>
          <w:b/>
          <w:bCs/>
          <w:sz w:val="24"/>
          <w:highlight w:val="none"/>
        </w:rPr>
        <w:t>1.</w:t>
      </w:r>
      <w:r>
        <w:rPr>
          <w:rFonts w:hint="eastAsia" w:ascii="仿宋" w:hAnsi="仿宋" w:eastAsia="仿宋" w:cs="仿宋"/>
          <w:b/>
          <w:bCs/>
          <w:sz w:val="24"/>
          <w:szCs w:val="24"/>
          <w:highlight w:val="none"/>
        </w:rPr>
        <w:t>提交</w:t>
      </w:r>
      <w:r>
        <w:rPr>
          <w:rFonts w:hint="eastAsia" w:ascii="仿宋" w:hAnsi="仿宋" w:eastAsia="仿宋" w:cs="仿宋"/>
          <w:b/>
          <w:bCs/>
          <w:sz w:val="24"/>
          <w:highlight w:val="none"/>
        </w:rPr>
        <w:t>同投标文件递交截止时间：</w:t>
      </w:r>
      <w:r>
        <w:rPr>
          <w:rFonts w:hint="eastAsia" w:ascii="仿宋" w:hAnsi="仿宋" w:eastAsia="仿宋" w:cs="仿宋"/>
          <w:sz w:val="24"/>
          <w:highlight w:val="none"/>
          <w:u w:val="single"/>
          <w:lang w:eastAsia="zh-CN"/>
        </w:rPr>
        <w:t>2025年</w:t>
      </w:r>
      <w:r>
        <w:rPr>
          <w:rFonts w:hint="eastAsia" w:ascii="仿宋" w:hAnsi="仿宋" w:eastAsia="仿宋" w:cs="仿宋"/>
          <w:sz w:val="24"/>
          <w:highlight w:val="none"/>
          <w:u w:val="single"/>
          <w:lang w:val="en-US" w:eastAsia="zh-CN"/>
        </w:rPr>
        <w:t>09</w:t>
      </w:r>
      <w:r>
        <w:rPr>
          <w:rFonts w:hint="eastAsia" w:ascii="仿宋" w:hAnsi="仿宋" w:eastAsia="仿宋" w:cs="仿宋"/>
          <w:sz w:val="24"/>
          <w:highlight w:val="none"/>
          <w:u w:val="single"/>
          <w:lang w:eastAsia="zh-CN"/>
        </w:rPr>
        <w:t>月</w:t>
      </w:r>
      <w:r>
        <w:rPr>
          <w:rFonts w:hint="eastAsia" w:ascii="仿宋" w:hAnsi="仿宋" w:eastAsia="仿宋" w:cs="仿宋"/>
          <w:sz w:val="24"/>
          <w:highlight w:val="none"/>
          <w:u w:val="single"/>
          <w:lang w:val="en-US" w:eastAsia="zh-CN"/>
        </w:rPr>
        <w:t>25</w:t>
      </w:r>
      <w:r>
        <w:rPr>
          <w:rFonts w:hint="eastAsia" w:ascii="仿宋" w:hAnsi="仿宋" w:eastAsia="仿宋" w:cs="仿宋"/>
          <w:sz w:val="24"/>
          <w:highlight w:val="none"/>
          <w:u w:val="single"/>
          <w:lang w:eastAsia="zh-CN"/>
        </w:rPr>
        <w:t>日</w:t>
      </w:r>
      <w:r>
        <w:rPr>
          <w:rFonts w:hint="eastAsia" w:ascii="仿宋" w:hAnsi="仿宋" w:eastAsia="仿宋" w:cs="仿宋"/>
          <w:sz w:val="24"/>
          <w:highlight w:val="none"/>
          <w:u w:val="single"/>
          <w:lang w:val="en-US" w:eastAsia="zh-CN"/>
        </w:rPr>
        <w:t>09</w:t>
      </w:r>
      <w:r>
        <w:rPr>
          <w:rFonts w:hint="eastAsia" w:ascii="仿宋" w:hAnsi="仿宋" w:eastAsia="仿宋" w:cs="仿宋"/>
          <w:sz w:val="24"/>
          <w:highlight w:val="none"/>
          <w:u w:val="single"/>
          <w:lang w:eastAsia="zh-CN"/>
        </w:rPr>
        <w:t>时</w:t>
      </w:r>
      <w:r>
        <w:rPr>
          <w:rFonts w:hint="eastAsia" w:ascii="仿宋" w:hAnsi="仿宋" w:eastAsia="仿宋" w:cs="仿宋"/>
          <w:sz w:val="24"/>
          <w:highlight w:val="none"/>
          <w:u w:val="single"/>
          <w:lang w:val="en-US" w:eastAsia="zh-CN"/>
        </w:rPr>
        <w:t>30</w:t>
      </w:r>
      <w:r>
        <w:rPr>
          <w:rFonts w:hint="eastAsia" w:ascii="仿宋" w:hAnsi="仿宋" w:eastAsia="仿宋" w:cs="仿宋"/>
          <w:sz w:val="24"/>
          <w:highlight w:val="none"/>
          <w:u w:val="single"/>
          <w:lang w:eastAsia="zh-CN"/>
        </w:rPr>
        <w:t>分</w:t>
      </w:r>
      <w:r>
        <w:rPr>
          <w:rFonts w:hint="eastAsia" w:ascii="仿宋" w:hAnsi="仿宋" w:eastAsia="仿宋" w:cs="仿宋"/>
          <w:sz w:val="24"/>
          <w:highlight w:val="none"/>
        </w:rPr>
        <w:t>（北京时间）</w:t>
      </w:r>
    </w:p>
    <w:p w14:paraId="7F785849">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2.开标时间：</w:t>
      </w:r>
      <w:r>
        <w:rPr>
          <w:rFonts w:hint="eastAsia" w:ascii="仿宋" w:hAnsi="仿宋" w:eastAsia="仿宋" w:cs="仿宋"/>
          <w:sz w:val="24"/>
          <w:highlight w:val="none"/>
          <w:u w:val="single"/>
          <w:lang w:eastAsia="zh-CN"/>
        </w:rPr>
        <w:t>2025年</w:t>
      </w:r>
      <w:r>
        <w:rPr>
          <w:rFonts w:hint="eastAsia" w:ascii="仿宋" w:hAnsi="仿宋" w:eastAsia="仿宋" w:cs="仿宋"/>
          <w:sz w:val="24"/>
          <w:highlight w:val="none"/>
          <w:u w:val="single"/>
          <w:lang w:val="en-US" w:eastAsia="zh-CN"/>
        </w:rPr>
        <w:t>09</w:t>
      </w:r>
      <w:r>
        <w:rPr>
          <w:rFonts w:hint="eastAsia" w:ascii="仿宋" w:hAnsi="仿宋" w:eastAsia="仿宋" w:cs="仿宋"/>
          <w:sz w:val="24"/>
          <w:highlight w:val="none"/>
          <w:u w:val="single"/>
          <w:lang w:eastAsia="zh-CN"/>
        </w:rPr>
        <w:t>月</w:t>
      </w:r>
      <w:r>
        <w:rPr>
          <w:rFonts w:hint="eastAsia" w:ascii="仿宋" w:hAnsi="仿宋" w:eastAsia="仿宋" w:cs="仿宋"/>
          <w:sz w:val="24"/>
          <w:highlight w:val="none"/>
          <w:u w:val="single"/>
          <w:lang w:val="en-US" w:eastAsia="zh-CN"/>
        </w:rPr>
        <w:t>25</w:t>
      </w:r>
      <w:r>
        <w:rPr>
          <w:rFonts w:hint="eastAsia" w:ascii="仿宋" w:hAnsi="仿宋" w:eastAsia="仿宋" w:cs="仿宋"/>
          <w:sz w:val="24"/>
          <w:highlight w:val="none"/>
          <w:u w:val="single"/>
          <w:lang w:eastAsia="zh-CN"/>
        </w:rPr>
        <w:t>日</w:t>
      </w:r>
      <w:r>
        <w:rPr>
          <w:rFonts w:hint="eastAsia" w:ascii="仿宋" w:hAnsi="仿宋" w:eastAsia="仿宋" w:cs="仿宋"/>
          <w:sz w:val="24"/>
          <w:highlight w:val="none"/>
          <w:u w:val="single"/>
          <w:lang w:val="en-US" w:eastAsia="zh-CN"/>
        </w:rPr>
        <w:t>09</w:t>
      </w:r>
      <w:r>
        <w:rPr>
          <w:rFonts w:hint="eastAsia" w:ascii="仿宋" w:hAnsi="仿宋" w:eastAsia="仿宋" w:cs="仿宋"/>
          <w:sz w:val="24"/>
          <w:highlight w:val="none"/>
          <w:u w:val="single"/>
          <w:lang w:eastAsia="zh-CN"/>
        </w:rPr>
        <w:t>时30分</w:t>
      </w:r>
      <w:r>
        <w:rPr>
          <w:rFonts w:hint="eastAsia" w:ascii="仿宋" w:hAnsi="仿宋" w:eastAsia="仿宋" w:cs="仿宋"/>
          <w:sz w:val="24"/>
          <w:highlight w:val="none"/>
        </w:rPr>
        <w:t>（北京时间）</w:t>
      </w:r>
    </w:p>
    <w:p w14:paraId="1FB7C002">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Cs/>
          <w:spacing w:val="-6"/>
          <w:sz w:val="24"/>
          <w:u w:val="single"/>
        </w:rPr>
      </w:pPr>
      <w:r>
        <w:rPr>
          <w:rFonts w:hint="eastAsia" w:ascii="仿宋" w:hAnsi="仿宋" w:eastAsia="仿宋" w:cs="仿宋"/>
          <w:b/>
          <w:bCs/>
          <w:sz w:val="24"/>
        </w:rPr>
        <w:t>3.地点：</w:t>
      </w:r>
      <w:bookmarkStart w:id="66" w:name="OLE_LINK15"/>
      <w:r>
        <w:rPr>
          <w:rFonts w:hint="eastAsia" w:ascii="仿宋" w:hAnsi="仿宋" w:eastAsia="仿宋" w:cs="仿宋"/>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65"/>
    <w:bookmarkEnd w:id="66"/>
    <w:p w14:paraId="6EE0BA9F">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67" w:name="_Toc18638"/>
      <w:bookmarkStart w:id="68" w:name="_Toc22472"/>
      <w:bookmarkStart w:id="69" w:name="_Toc7821"/>
      <w:bookmarkStart w:id="70" w:name="_Toc7904"/>
      <w:r>
        <w:rPr>
          <w:rFonts w:hint="eastAsia" w:ascii="仿宋" w:hAnsi="仿宋" w:eastAsia="仿宋" w:cs="仿宋"/>
          <w:b/>
          <w:bCs/>
          <w:sz w:val="24"/>
          <w:szCs w:val="24"/>
        </w:rPr>
        <w:t>五、公告期限</w:t>
      </w:r>
      <w:bookmarkEnd w:id="61"/>
      <w:bookmarkEnd w:id="62"/>
      <w:bookmarkEnd w:id="63"/>
      <w:bookmarkEnd w:id="64"/>
      <w:bookmarkEnd w:id="67"/>
      <w:bookmarkEnd w:id="68"/>
      <w:bookmarkEnd w:id="69"/>
      <w:bookmarkEnd w:id="70"/>
    </w:p>
    <w:p w14:paraId="692CA82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自本公告发布之日起5个工作日。</w:t>
      </w:r>
    </w:p>
    <w:p w14:paraId="2B6C027D">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71" w:name="_Toc35393795"/>
      <w:bookmarkStart w:id="72" w:name="_Toc22733"/>
      <w:bookmarkStart w:id="73" w:name="_Toc10318"/>
      <w:bookmarkStart w:id="74" w:name="_Toc35393626"/>
      <w:bookmarkStart w:id="75" w:name="_Toc6552"/>
      <w:bookmarkStart w:id="76" w:name="_Toc5207"/>
      <w:r>
        <w:rPr>
          <w:rFonts w:hint="eastAsia" w:ascii="仿宋" w:hAnsi="仿宋" w:eastAsia="仿宋" w:cs="仿宋"/>
          <w:b/>
          <w:bCs/>
          <w:sz w:val="24"/>
          <w:szCs w:val="24"/>
        </w:rPr>
        <w:t>六、其他补充事宜</w:t>
      </w:r>
      <w:bookmarkEnd w:id="71"/>
      <w:bookmarkEnd w:id="72"/>
      <w:bookmarkEnd w:id="73"/>
      <w:bookmarkEnd w:id="74"/>
      <w:bookmarkEnd w:id="75"/>
      <w:bookmarkEnd w:id="76"/>
    </w:p>
    <w:p w14:paraId="00DDECE6">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rPr>
      </w:pPr>
      <w:r>
        <w:rPr>
          <w:rFonts w:hint="eastAsia" w:ascii="仿宋" w:hAnsi="仿宋" w:eastAsia="仿宋" w:cs="仿宋"/>
          <w:spacing w:val="-6"/>
          <w:sz w:val="24"/>
        </w:rPr>
        <w:t>1.开标方式：智能开标</w:t>
      </w:r>
    </w:p>
    <w:p w14:paraId="0B1A3BA8">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lang w:eastAsia="zh-CN"/>
        </w:rPr>
      </w:pPr>
      <w:r>
        <w:rPr>
          <w:rFonts w:hint="eastAsia" w:ascii="仿宋" w:hAnsi="仿宋" w:eastAsia="仿宋" w:cs="仿宋"/>
          <w:spacing w:val="-6"/>
          <w:sz w:val="24"/>
        </w:rPr>
        <w:t>2.是否需要缴纳投标保证金：</w:t>
      </w:r>
      <w:r>
        <w:rPr>
          <w:rFonts w:hint="eastAsia" w:ascii="仿宋" w:hAnsi="仿宋" w:eastAsia="仿宋" w:cs="仿宋"/>
          <w:spacing w:val="-6"/>
          <w:sz w:val="24"/>
          <w:lang w:val="en-US" w:eastAsia="zh-CN"/>
        </w:rPr>
        <w:t>否</w:t>
      </w:r>
    </w:p>
    <w:p w14:paraId="6FE708C4">
      <w:pPr>
        <w:keepNext w:val="0"/>
        <w:keepLines w:val="0"/>
        <w:pageBreakBefore w:val="0"/>
        <w:widowControl w:val="0"/>
        <w:kinsoku/>
        <w:wordWrap/>
        <w:overflowPunct/>
        <w:topLinePunct w:val="0"/>
        <w:autoSpaceDE/>
        <w:autoSpaceDN/>
        <w:bidi w:val="0"/>
        <w:adjustRightInd/>
        <w:snapToGrid/>
        <w:spacing w:line="360" w:lineRule="exact"/>
        <w:ind w:firstLine="456" w:firstLineChars="200"/>
        <w:textAlignment w:val="auto"/>
        <w:rPr>
          <w:rFonts w:hint="eastAsia" w:ascii="仿宋" w:hAnsi="仿宋" w:eastAsia="仿宋" w:cs="仿宋"/>
          <w:spacing w:val="-6"/>
          <w:sz w:val="24"/>
        </w:rPr>
      </w:pPr>
      <w:r>
        <w:rPr>
          <w:rFonts w:hint="eastAsia" w:ascii="仿宋" w:hAnsi="仿宋" w:eastAsia="仿宋" w:cs="仿宋"/>
          <w:spacing w:val="-6"/>
          <w:sz w:val="24"/>
          <w:lang w:val="en-US" w:eastAsia="zh-CN"/>
        </w:rPr>
        <w:t>3</w:t>
      </w:r>
      <w:r>
        <w:rPr>
          <w:rFonts w:hint="eastAsia" w:ascii="仿宋" w:hAnsi="仿宋" w:eastAsia="仿宋" w:cs="仿宋"/>
          <w:spacing w:val="-6"/>
          <w:sz w:val="24"/>
        </w:rPr>
        <w:t>.其他：</w:t>
      </w:r>
      <w:bookmarkStart w:id="77" w:name="OLE_LINK105"/>
      <w:r>
        <w:rPr>
          <w:rFonts w:hint="eastAsia" w:ascii="仿宋" w:hAnsi="仿宋" w:eastAsia="仿宋" w:cs="仿宋"/>
          <w:spacing w:val="-6"/>
          <w:sz w:val="24"/>
        </w:rPr>
        <w:t>采购信息、成交公告仅在云南省政府采购网（http://www.yngp.com/）、</w:t>
      </w:r>
      <w:r>
        <w:rPr>
          <w:rFonts w:hint="eastAsia" w:ascii="仿宋" w:hAnsi="仿宋" w:eastAsia="仿宋" w:cs="仿宋"/>
          <w:spacing w:val="-6"/>
          <w:sz w:val="24"/>
          <w:lang w:eastAsia="zh-CN"/>
        </w:rPr>
        <w:t>云南省地质调查院（云南省地质科学研究院）</w:t>
      </w:r>
      <w:r>
        <w:rPr>
          <w:rFonts w:hint="eastAsia" w:ascii="仿宋" w:hAnsi="仿宋" w:eastAsia="仿宋" w:cs="仿宋"/>
          <w:spacing w:val="-6"/>
          <w:sz w:val="24"/>
        </w:rPr>
        <w:t>招标采购网上发布。公告内容和时间以云南省政府采购网为准，采购人及采购代理机构对其他网站或媒体转载的公告及公告内容不承担任何责任。</w:t>
      </w:r>
    </w:p>
    <w:bookmarkEnd w:id="77"/>
    <w:p w14:paraId="51A422E0">
      <w:pPr>
        <w:keepNext w:val="0"/>
        <w:keepLines w:val="0"/>
        <w:pageBreakBefore w:val="0"/>
        <w:widowControl w:val="0"/>
        <w:kinsoku/>
        <w:wordWrap/>
        <w:overflowPunct/>
        <w:topLinePunct w:val="0"/>
        <w:autoSpaceDE/>
        <w:autoSpaceDN/>
        <w:bidi w:val="0"/>
        <w:adjustRightInd/>
        <w:snapToGrid/>
        <w:spacing w:line="360" w:lineRule="exact"/>
        <w:textAlignment w:val="auto"/>
        <w:outlineLvl w:val="1"/>
        <w:rPr>
          <w:rFonts w:hint="eastAsia" w:ascii="仿宋" w:hAnsi="仿宋" w:eastAsia="仿宋" w:cs="仿宋"/>
          <w:b/>
          <w:bCs/>
          <w:sz w:val="24"/>
          <w:szCs w:val="24"/>
        </w:rPr>
      </w:pPr>
      <w:bookmarkStart w:id="78" w:name="_Toc28359085"/>
      <w:bookmarkStart w:id="79" w:name="_Toc14625"/>
      <w:bookmarkStart w:id="80" w:name="_Toc35393796"/>
      <w:bookmarkStart w:id="81" w:name="_Toc31223"/>
      <w:bookmarkStart w:id="82" w:name="_Toc28359008"/>
      <w:bookmarkStart w:id="83" w:name="_Toc35393627"/>
      <w:bookmarkStart w:id="84" w:name="_Toc23836"/>
      <w:bookmarkStart w:id="85" w:name="_Toc24966"/>
      <w:r>
        <w:rPr>
          <w:rFonts w:hint="eastAsia" w:ascii="仿宋" w:hAnsi="仿宋" w:eastAsia="仿宋" w:cs="仿宋"/>
          <w:b/>
          <w:bCs/>
          <w:sz w:val="24"/>
          <w:szCs w:val="24"/>
        </w:rPr>
        <w:t>七、对本次招标提出询问，请按以下方式联系</w:t>
      </w:r>
      <w:bookmarkEnd w:id="78"/>
      <w:bookmarkEnd w:id="79"/>
      <w:bookmarkEnd w:id="80"/>
      <w:bookmarkEnd w:id="81"/>
      <w:bookmarkEnd w:id="82"/>
      <w:bookmarkEnd w:id="83"/>
      <w:bookmarkEnd w:id="84"/>
      <w:bookmarkEnd w:id="85"/>
    </w:p>
    <w:p w14:paraId="75B1F4EF">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rPr>
        <w:t>1.采购人信息</w:t>
      </w:r>
    </w:p>
    <w:p w14:paraId="3476412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名 称：云南省地质调查院（云南省地质科学研究院）</w:t>
      </w:r>
    </w:p>
    <w:p w14:paraId="59B3E5B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地 址：昆明市人民东路王大桥</w:t>
      </w:r>
    </w:p>
    <w:p w14:paraId="6806149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联系方式：</w:t>
      </w:r>
      <w:bookmarkStart w:id="86" w:name="_Toc28359086"/>
      <w:bookmarkStart w:id="87" w:name="_Toc28359009"/>
      <w:r>
        <w:rPr>
          <w:rFonts w:hint="eastAsia" w:ascii="仿宋" w:hAnsi="仿宋" w:eastAsia="仿宋" w:cs="仿宋"/>
          <w:kern w:val="0"/>
          <w:sz w:val="24"/>
          <w:szCs w:val="24"/>
        </w:rPr>
        <w:t>王老师  15288034999</w:t>
      </w:r>
    </w:p>
    <w:p w14:paraId="1BFA4763">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rPr>
        <w:t>2.采购代理机构信息</w:t>
      </w:r>
      <w:bookmarkEnd w:id="86"/>
      <w:bookmarkEnd w:id="87"/>
    </w:p>
    <w:p w14:paraId="048540D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bookmarkStart w:id="88" w:name="_Toc28359010"/>
      <w:bookmarkStart w:id="89" w:name="_Toc28359087"/>
      <w:r>
        <w:rPr>
          <w:rFonts w:hint="eastAsia" w:ascii="仿宋" w:hAnsi="仿宋" w:eastAsia="仿宋" w:cs="仿宋"/>
          <w:kern w:val="0"/>
          <w:sz w:val="24"/>
          <w:szCs w:val="24"/>
        </w:rPr>
        <w:t>名    称：云南启钊工程项目管理有限责任公司</w:t>
      </w:r>
    </w:p>
    <w:p w14:paraId="5574C5DD">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地　　址：云南省文山壮族苗族自治州文山市卧龙街道大以古社区凤凰时代F1-26号商铺</w:t>
      </w:r>
    </w:p>
    <w:p w14:paraId="55121FD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联系人：张工</w:t>
      </w:r>
    </w:p>
    <w:p w14:paraId="09722B6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联系方式：18083825095</w:t>
      </w:r>
    </w:p>
    <w:bookmarkEnd w:id="88"/>
    <w:bookmarkEnd w:id="89"/>
    <w:p w14:paraId="4E6C0D0D">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kern w:val="0"/>
          <w:sz w:val="24"/>
          <w:szCs w:val="24"/>
        </w:rPr>
      </w:pPr>
      <w:bookmarkStart w:id="90" w:name="_Toc28359098"/>
      <w:bookmarkStart w:id="91" w:name="_Toc15228"/>
      <w:bookmarkStart w:id="92" w:name="_Toc69979836"/>
      <w:bookmarkStart w:id="93" w:name="_Toc35393808"/>
      <w:bookmarkStart w:id="94" w:name="_Toc28359021"/>
      <w:bookmarkStart w:id="95" w:name="_Toc35393639"/>
      <w:r>
        <w:rPr>
          <w:rFonts w:hint="eastAsia" w:ascii="仿宋" w:hAnsi="仿宋" w:eastAsia="仿宋" w:cs="仿宋"/>
          <w:b/>
          <w:bCs/>
          <w:kern w:val="0"/>
          <w:sz w:val="24"/>
          <w:szCs w:val="24"/>
        </w:rPr>
        <w:t>3.项目联系方式</w:t>
      </w:r>
      <w:bookmarkEnd w:id="90"/>
      <w:bookmarkEnd w:id="91"/>
      <w:bookmarkEnd w:id="92"/>
      <w:bookmarkEnd w:id="93"/>
      <w:bookmarkEnd w:id="94"/>
      <w:bookmarkEnd w:id="95"/>
    </w:p>
    <w:p w14:paraId="28C73124">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项目联系人：张工</w:t>
      </w:r>
    </w:p>
    <w:p w14:paraId="42B7E889">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电　　 话：18083825095</w:t>
      </w:r>
    </w:p>
    <w:p w14:paraId="54AF43CA">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kern w:val="0"/>
          <w:sz w:val="24"/>
          <w:szCs w:val="24"/>
        </w:rPr>
      </w:pPr>
      <w:bookmarkStart w:id="96" w:name="_Toc3614"/>
      <w:r>
        <w:rPr>
          <w:rFonts w:hint="eastAsia" w:ascii="仿宋" w:hAnsi="仿宋" w:eastAsia="仿宋" w:cs="仿宋"/>
          <w:b/>
          <w:bCs/>
          <w:kern w:val="0"/>
          <w:sz w:val="24"/>
          <w:szCs w:val="24"/>
        </w:rPr>
        <w:t>4.技术支持</w:t>
      </w:r>
      <w:bookmarkEnd w:id="96"/>
    </w:p>
    <w:p w14:paraId="770403C2">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政采云有限公司</w:t>
      </w:r>
    </w:p>
    <w:p w14:paraId="79579C5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咨询服务电话：400-881-7190</w:t>
      </w:r>
    </w:p>
    <w:p w14:paraId="7BEAB4E6">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ascii="仿宋" w:hAnsi="仿宋" w:eastAsia="仿宋" w:cs="仿宋"/>
          <w:b/>
          <w:bCs/>
          <w:kern w:val="0"/>
          <w:sz w:val="24"/>
          <w:szCs w:val="24"/>
        </w:rPr>
      </w:pPr>
      <w:bookmarkStart w:id="97" w:name="_Toc20007"/>
      <w:r>
        <w:rPr>
          <w:rFonts w:hint="eastAsia" w:ascii="仿宋" w:hAnsi="仿宋" w:eastAsia="仿宋" w:cs="仿宋"/>
          <w:b/>
          <w:bCs/>
          <w:kern w:val="0"/>
          <w:sz w:val="24"/>
          <w:szCs w:val="24"/>
        </w:rPr>
        <w:t>5.监管部门</w:t>
      </w:r>
      <w:bookmarkEnd w:id="97"/>
    </w:p>
    <w:p w14:paraId="3D2A9CE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云南省财政厅政府采购管理处</w:t>
      </w:r>
    </w:p>
    <w:p w14:paraId="38F5F66A">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仿宋" w:hAnsi="仿宋" w:eastAsia="仿宋" w:cs="仿宋"/>
          <w:kern w:val="0"/>
          <w:sz w:val="24"/>
          <w:szCs w:val="24"/>
        </w:rPr>
      </w:pPr>
      <w:r>
        <w:rPr>
          <w:rFonts w:hint="eastAsia" w:ascii="仿宋" w:hAnsi="仿宋" w:eastAsia="仿宋" w:cs="仿宋"/>
          <w:kern w:val="0"/>
          <w:sz w:val="24"/>
          <w:szCs w:val="24"/>
        </w:rPr>
        <w:t>0871-63956099</w:t>
      </w:r>
    </w:p>
    <w:p w14:paraId="5909AA11">
      <w:pPr>
        <w:spacing w:line="360" w:lineRule="auto"/>
        <w:rPr>
          <w:rFonts w:hint="eastAsia" w:ascii="仿宋" w:hAnsi="仿宋" w:eastAsia="仿宋" w:cs="仿宋"/>
          <w:iCs/>
          <w:sz w:val="44"/>
          <w:szCs w:val="44"/>
        </w:rPr>
      </w:pPr>
      <w:r>
        <w:rPr>
          <w:rFonts w:hint="eastAsia" w:ascii="仿宋" w:hAnsi="仿宋" w:eastAsia="仿宋" w:cs="仿宋"/>
          <w:iCs/>
          <w:sz w:val="44"/>
          <w:szCs w:val="44"/>
        </w:rPr>
        <w:br w:type="page"/>
      </w:r>
    </w:p>
    <w:p w14:paraId="6DC12AB5">
      <w:pPr>
        <w:pStyle w:val="3"/>
        <w:numPr>
          <w:ilvl w:val="3"/>
          <w:numId w:val="0"/>
        </w:numPr>
        <w:snapToGrid w:val="0"/>
        <w:spacing w:line="360" w:lineRule="auto"/>
        <w:jc w:val="center"/>
        <w:rPr>
          <w:rFonts w:hint="eastAsia" w:ascii="仿宋" w:hAnsi="仿宋" w:eastAsia="仿宋" w:cs="仿宋"/>
          <w:b/>
          <w:bCs/>
          <w:iCs/>
          <w:sz w:val="44"/>
          <w:szCs w:val="36"/>
        </w:rPr>
      </w:pPr>
      <w:bookmarkStart w:id="98" w:name="_Toc62031134"/>
      <w:bookmarkStart w:id="99" w:name="_Toc17386"/>
      <w:bookmarkStart w:id="100" w:name="_Toc5371"/>
      <w:bookmarkStart w:id="101" w:name="_Toc32392"/>
      <w:r>
        <w:rPr>
          <w:rFonts w:hint="eastAsia" w:ascii="仿宋" w:hAnsi="仿宋" w:eastAsia="仿宋" w:cs="仿宋"/>
          <w:b/>
          <w:bCs/>
          <w:iCs/>
          <w:sz w:val="44"/>
          <w:szCs w:val="36"/>
        </w:rPr>
        <w:t xml:space="preserve">第二章 </w:t>
      </w:r>
      <w:bookmarkStart w:id="102" w:name="_Toc8678"/>
      <w:r>
        <w:rPr>
          <w:rFonts w:hint="eastAsia" w:ascii="仿宋" w:hAnsi="仿宋" w:eastAsia="仿宋" w:cs="仿宋"/>
          <w:b/>
          <w:bCs/>
          <w:iCs/>
          <w:sz w:val="44"/>
          <w:szCs w:val="36"/>
        </w:rPr>
        <w:t>投标人须知</w:t>
      </w:r>
      <w:bookmarkEnd w:id="98"/>
      <w:bookmarkEnd w:id="99"/>
      <w:bookmarkEnd w:id="100"/>
      <w:bookmarkEnd w:id="101"/>
      <w:bookmarkEnd w:id="102"/>
    </w:p>
    <w:p w14:paraId="60CC7939">
      <w:pPr>
        <w:pStyle w:val="2"/>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rPr>
      </w:pPr>
      <w:bookmarkStart w:id="103" w:name="_Toc28981"/>
      <w:bookmarkStart w:id="104" w:name="_Toc14832"/>
      <w:bookmarkStart w:id="105" w:name="_Toc28299"/>
      <w:bookmarkStart w:id="106" w:name="_Toc1762"/>
      <w:bookmarkStart w:id="107" w:name="_Toc62031135"/>
      <w:r>
        <w:rPr>
          <w:rFonts w:hint="eastAsia" w:ascii="仿宋" w:hAnsi="仿宋" w:eastAsia="仿宋" w:cs="仿宋"/>
          <w:sz w:val="28"/>
          <w:szCs w:val="32"/>
        </w:rPr>
        <w:t>投标人须知前附表</w:t>
      </w:r>
      <w:bookmarkEnd w:id="103"/>
      <w:bookmarkEnd w:id="104"/>
      <w:bookmarkEnd w:id="105"/>
      <w:bookmarkEnd w:id="106"/>
      <w:bookmarkEnd w:id="107"/>
    </w:p>
    <w:tbl>
      <w:tblPr>
        <w:tblStyle w:val="19"/>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2E9B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73808264">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条款号</w:t>
            </w:r>
          </w:p>
        </w:tc>
        <w:tc>
          <w:tcPr>
            <w:tcW w:w="1583" w:type="dxa"/>
            <w:vAlign w:val="center"/>
          </w:tcPr>
          <w:p w14:paraId="3E8EA05D">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 款 名 称</w:t>
            </w:r>
          </w:p>
        </w:tc>
        <w:tc>
          <w:tcPr>
            <w:tcW w:w="7646" w:type="dxa"/>
            <w:vAlign w:val="center"/>
          </w:tcPr>
          <w:p w14:paraId="705FE4FB">
            <w:pPr>
              <w:pStyle w:val="11"/>
              <w:spacing w:line="440" w:lineRule="exact"/>
              <w:jc w:val="center"/>
              <w:rPr>
                <w:rFonts w:hint="eastAsia" w:ascii="仿宋" w:hAnsi="仿宋" w:eastAsia="仿宋" w:cs="仿宋"/>
                <w:b/>
                <w:szCs w:val="21"/>
              </w:rPr>
            </w:pPr>
            <w:r>
              <w:rPr>
                <w:rFonts w:hint="eastAsia" w:ascii="仿宋" w:hAnsi="仿宋" w:eastAsia="仿宋" w:cs="仿宋"/>
                <w:b/>
                <w:szCs w:val="21"/>
              </w:rPr>
              <w:t>编 列 内 容</w:t>
            </w:r>
          </w:p>
        </w:tc>
      </w:tr>
      <w:tr w14:paraId="3409E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515C35FE">
            <w:pPr>
              <w:pStyle w:val="11"/>
              <w:spacing w:line="440" w:lineRule="exact"/>
              <w:jc w:val="center"/>
              <w:rPr>
                <w:rFonts w:hint="eastAsia" w:ascii="仿宋" w:hAnsi="仿宋" w:eastAsia="仿宋" w:cs="仿宋"/>
                <w:szCs w:val="21"/>
              </w:rPr>
            </w:pPr>
            <w:r>
              <w:rPr>
                <w:rFonts w:hint="eastAsia" w:ascii="仿宋" w:hAnsi="仿宋" w:eastAsia="仿宋" w:cs="仿宋"/>
                <w:szCs w:val="21"/>
              </w:rPr>
              <w:t>1.2</w:t>
            </w:r>
          </w:p>
        </w:tc>
        <w:tc>
          <w:tcPr>
            <w:tcW w:w="1583" w:type="dxa"/>
            <w:vAlign w:val="center"/>
          </w:tcPr>
          <w:p w14:paraId="173AB7CA">
            <w:pPr>
              <w:pStyle w:val="11"/>
              <w:spacing w:line="440" w:lineRule="exact"/>
              <w:rPr>
                <w:rFonts w:hint="eastAsia" w:ascii="仿宋" w:hAnsi="仿宋" w:eastAsia="仿宋" w:cs="仿宋"/>
                <w:szCs w:val="21"/>
                <w:u w:val="single"/>
              </w:rPr>
            </w:pPr>
            <w:r>
              <w:rPr>
                <w:rFonts w:hint="eastAsia" w:ascii="仿宋" w:hAnsi="仿宋" w:eastAsia="仿宋" w:cs="仿宋"/>
                <w:bCs/>
                <w:szCs w:val="21"/>
              </w:rPr>
              <w:t>采购人</w:t>
            </w:r>
          </w:p>
        </w:tc>
        <w:tc>
          <w:tcPr>
            <w:tcW w:w="7646" w:type="dxa"/>
            <w:vAlign w:val="center"/>
          </w:tcPr>
          <w:p w14:paraId="62201D31">
            <w:pPr>
              <w:spacing w:line="440" w:lineRule="exact"/>
              <w:rPr>
                <w:rFonts w:hint="eastAsia" w:ascii="仿宋" w:hAnsi="仿宋" w:eastAsia="仿宋" w:cs="仿宋"/>
                <w:szCs w:val="21"/>
                <w:lang w:eastAsia="zh-CN"/>
              </w:rPr>
            </w:pPr>
            <w:r>
              <w:rPr>
                <w:rFonts w:hint="eastAsia" w:ascii="仿宋" w:hAnsi="仿宋" w:eastAsia="仿宋" w:cs="仿宋"/>
                <w:szCs w:val="21"/>
              </w:rPr>
              <w:t>采购人：</w:t>
            </w:r>
            <w:r>
              <w:rPr>
                <w:rFonts w:hint="eastAsia" w:ascii="仿宋" w:hAnsi="仿宋" w:eastAsia="仿宋" w:cs="仿宋"/>
                <w:szCs w:val="21"/>
                <w:lang w:eastAsia="zh-CN"/>
              </w:rPr>
              <w:t>云南省地质调查院（云南省地质科学研究院）</w:t>
            </w:r>
          </w:p>
          <w:p w14:paraId="45601F01">
            <w:pPr>
              <w:spacing w:line="440" w:lineRule="exact"/>
              <w:rPr>
                <w:rFonts w:hint="eastAsia" w:ascii="仿宋" w:hAnsi="仿宋" w:eastAsia="仿宋" w:cs="仿宋"/>
                <w:szCs w:val="21"/>
              </w:rPr>
            </w:pPr>
            <w:r>
              <w:rPr>
                <w:rFonts w:hint="eastAsia" w:ascii="仿宋" w:hAnsi="仿宋" w:eastAsia="仿宋" w:cs="仿宋"/>
                <w:szCs w:val="21"/>
              </w:rPr>
              <w:t>地  址：昆明市人民东路王大桥</w:t>
            </w:r>
          </w:p>
          <w:p w14:paraId="0FAFF546">
            <w:pPr>
              <w:spacing w:line="440" w:lineRule="exact"/>
              <w:rPr>
                <w:rFonts w:hint="eastAsia" w:ascii="仿宋" w:hAnsi="仿宋" w:eastAsia="仿宋" w:cs="仿宋"/>
                <w:szCs w:val="21"/>
              </w:rPr>
            </w:pPr>
            <w:r>
              <w:rPr>
                <w:rFonts w:hint="eastAsia" w:ascii="仿宋" w:hAnsi="仿宋" w:eastAsia="仿宋" w:cs="仿宋"/>
                <w:szCs w:val="21"/>
              </w:rPr>
              <w:t>联系人：王老师  15288034999</w:t>
            </w:r>
          </w:p>
        </w:tc>
      </w:tr>
      <w:tr w14:paraId="3B5A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056453E">
            <w:pPr>
              <w:spacing w:line="440" w:lineRule="exact"/>
              <w:rPr>
                <w:rFonts w:hint="eastAsia" w:ascii="仿宋" w:hAnsi="仿宋" w:eastAsia="仿宋" w:cs="仿宋"/>
                <w:szCs w:val="21"/>
              </w:rPr>
            </w:pPr>
          </w:p>
        </w:tc>
        <w:tc>
          <w:tcPr>
            <w:tcW w:w="1583" w:type="dxa"/>
            <w:vAlign w:val="center"/>
          </w:tcPr>
          <w:p w14:paraId="1F14C0E7">
            <w:pPr>
              <w:pStyle w:val="11"/>
              <w:spacing w:line="440" w:lineRule="exact"/>
              <w:rPr>
                <w:rFonts w:hint="eastAsia" w:ascii="仿宋" w:hAnsi="仿宋" w:eastAsia="仿宋" w:cs="仿宋"/>
                <w:bCs/>
                <w:szCs w:val="21"/>
              </w:rPr>
            </w:pPr>
            <w:r>
              <w:rPr>
                <w:rFonts w:hint="eastAsia" w:ascii="仿宋" w:hAnsi="仿宋" w:eastAsia="仿宋" w:cs="仿宋"/>
                <w:bCs/>
                <w:szCs w:val="21"/>
              </w:rPr>
              <w:t>采购代理机构</w:t>
            </w:r>
          </w:p>
        </w:tc>
        <w:tc>
          <w:tcPr>
            <w:tcW w:w="7646" w:type="dxa"/>
            <w:vAlign w:val="center"/>
          </w:tcPr>
          <w:p w14:paraId="06E57B19">
            <w:pPr>
              <w:spacing w:line="440" w:lineRule="exact"/>
              <w:rPr>
                <w:rFonts w:hint="eastAsia" w:ascii="仿宋" w:hAnsi="仿宋" w:eastAsia="仿宋" w:cs="仿宋"/>
                <w:szCs w:val="21"/>
                <w:lang w:eastAsia="zh-CN"/>
              </w:rPr>
            </w:pPr>
            <w:r>
              <w:rPr>
                <w:rFonts w:hint="eastAsia" w:ascii="仿宋" w:hAnsi="仿宋" w:eastAsia="仿宋" w:cs="仿宋"/>
                <w:szCs w:val="21"/>
              </w:rPr>
              <w:t>采购代理机构：</w:t>
            </w:r>
            <w:r>
              <w:rPr>
                <w:rFonts w:hint="eastAsia" w:ascii="仿宋" w:hAnsi="仿宋" w:eastAsia="仿宋" w:cs="仿宋"/>
                <w:szCs w:val="21"/>
                <w:lang w:eastAsia="zh-CN"/>
              </w:rPr>
              <w:t>云南启钊工程项目管理有限责任公司</w:t>
            </w:r>
          </w:p>
          <w:p w14:paraId="45EFA40A">
            <w:pPr>
              <w:spacing w:line="440" w:lineRule="exact"/>
              <w:rPr>
                <w:rFonts w:hint="eastAsia" w:ascii="仿宋" w:hAnsi="仿宋" w:eastAsia="仿宋" w:cs="仿宋"/>
                <w:szCs w:val="21"/>
                <w:lang w:eastAsia="zh-CN"/>
              </w:rPr>
            </w:pPr>
            <w:r>
              <w:rPr>
                <w:rFonts w:hint="eastAsia" w:ascii="仿宋" w:hAnsi="仿宋" w:eastAsia="仿宋" w:cs="仿宋"/>
                <w:szCs w:val="21"/>
              </w:rPr>
              <w:t>地  址：</w:t>
            </w:r>
            <w:r>
              <w:rPr>
                <w:rFonts w:hint="eastAsia" w:ascii="仿宋" w:hAnsi="仿宋" w:eastAsia="仿宋" w:cs="仿宋"/>
                <w:szCs w:val="21"/>
                <w:lang w:eastAsia="zh-CN"/>
              </w:rPr>
              <w:t>云南省文山壮族苗族自治州文山市卧龙街道大以古社区凤凰时代F1-26号商铺</w:t>
            </w:r>
          </w:p>
          <w:p w14:paraId="3506B6A3">
            <w:pPr>
              <w:spacing w:line="440" w:lineRule="exact"/>
              <w:rPr>
                <w:rFonts w:hint="eastAsia" w:ascii="仿宋" w:hAnsi="仿宋" w:eastAsia="仿宋" w:cs="仿宋"/>
                <w:szCs w:val="21"/>
                <w:lang w:val="en-US" w:eastAsia="zh-CN"/>
              </w:rPr>
            </w:pPr>
            <w:r>
              <w:rPr>
                <w:rFonts w:hint="eastAsia" w:ascii="仿宋" w:hAnsi="仿宋" w:eastAsia="仿宋" w:cs="仿宋"/>
                <w:szCs w:val="21"/>
              </w:rPr>
              <w:t>联系人：张</w:t>
            </w:r>
            <w:r>
              <w:rPr>
                <w:rFonts w:hint="eastAsia" w:ascii="仿宋" w:hAnsi="仿宋" w:eastAsia="仿宋" w:cs="仿宋"/>
                <w:szCs w:val="21"/>
                <w:lang w:val="en-US" w:eastAsia="zh-CN"/>
              </w:rPr>
              <w:t>工</w:t>
            </w:r>
          </w:p>
          <w:p w14:paraId="6B97CD33">
            <w:pPr>
              <w:spacing w:line="440" w:lineRule="exact"/>
              <w:rPr>
                <w:rFonts w:hint="eastAsia" w:ascii="仿宋" w:hAnsi="仿宋" w:eastAsia="仿宋" w:cs="仿宋"/>
                <w:szCs w:val="21"/>
              </w:rPr>
            </w:pPr>
            <w:r>
              <w:rPr>
                <w:rFonts w:hint="eastAsia" w:ascii="仿宋" w:hAnsi="仿宋" w:eastAsia="仿宋" w:cs="仿宋"/>
                <w:szCs w:val="21"/>
              </w:rPr>
              <w:t>联系电话：18083825095</w:t>
            </w:r>
          </w:p>
        </w:tc>
      </w:tr>
      <w:tr w14:paraId="0E92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1E49EE1">
            <w:pPr>
              <w:spacing w:line="440" w:lineRule="exact"/>
              <w:rPr>
                <w:rFonts w:hint="eastAsia" w:ascii="仿宋" w:hAnsi="仿宋" w:eastAsia="仿宋" w:cs="仿宋"/>
                <w:szCs w:val="21"/>
              </w:rPr>
            </w:pPr>
          </w:p>
        </w:tc>
        <w:tc>
          <w:tcPr>
            <w:tcW w:w="1583" w:type="dxa"/>
            <w:vAlign w:val="center"/>
          </w:tcPr>
          <w:p w14:paraId="68865648">
            <w:pPr>
              <w:pStyle w:val="11"/>
              <w:spacing w:line="440" w:lineRule="exact"/>
              <w:rPr>
                <w:rFonts w:hint="eastAsia" w:ascii="仿宋" w:hAnsi="仿宋" w:eastAsia="仿宋" w:cs="仿宋"/>
                <w:szCs w:val="21"/>
              </w:rPr>
            </w:pPr>
            <w:r>
              <w:rPr>
                <w:rFonts w:hint="eastAsia" w:ascii="仿宋" w:hAnsi="仿宋" w:eastAsia="仿宋" w:cs="仿宋"/>
                <w:szCs w:val="21"/>
              </w:rPr>
              <w:t>项目名称</w:t>
            </w:r>
          </w:p>
        </w:tc>
        <w:tc>
          <w:tcPr>
            <w:tcW w:w="7646" w:type="dxa"/>
            <w:vAlign w:val="center"/>
          </w:tcPr>
          <w:p w14:paraId="27E0252C">
            <w:pPr>
              <w:spacing w:line="440" w:lineRule="exact"/>
              <w:rPr>
                <w:rFonts w:hint="eastAsia" w:ascii="仿宋" w:hAnsi="仿宋" w:eastAsia="仿宋" w:cs="仿宋"/>
                <w:szCs w:val="21"/>
              </w:rPr>
            </w:pPr>
            <w:r>
              <w:rPr>
                <w:rFonts w:hint="eastAsia" w:ascii="仿宋" w:hAnsi="仿宋" w:eastAsia="仿宋" w:cs="仿宋"/>
                <w:spacing w:val="-11"/>
                <w:szCs w:val="21"/>
                <w:lang w:eastAsia="zh-CN"/>
              </w:rPr>
              <w:t>云南省地质调查院（云南省地质科学研究院）便携式近红外矿物光谱仪采购项目</w:t>
            </w:r>
            <w:r>
              <w:rPr>
                <w:rFonts w:hint="eastAsia" w:ascii="仿宋" w:hAnsi="仿宋" w:eastAsia="仿宋" w:cs="仿宋"/>
                <w:spacing w:val="-11"/>
                <w:szCs w:val="21"/>
              </w:rPr>
              <w:t xml:space="preserve"> </w:t>
            </w:r>
            <w:r>
              <w:rPr>
                <w:rFonts w:hint="eastAsia" w:ascii="仿宋" w:hAnsi="仿宋" w:eastAsia="仿宋" w:cs="仿宋"/>
                <w:szCs w:val="21"/>
              </w:rPr>
              <w:t xml:space="preserve"> </w:t>
            </w:r>
          </w:p>
        </w:tc>
      </w:tr>
      <w:tr w14:paraId="58CE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44FB5655">
            <w:pPr>
              <w:spacing w:line="440" w:lineRule="exact"/>
              <w:rPr>
                <w:rFonts w:hint="eastAsia" w:ascii="仿宋" w:hAnsi="仿宋" w:eastAsia="仿宋" w:cs="仿宋"/>
                <w:szCs w:val="21"/>
              </w:rPr>
            </w:pPr>
          </w:p>
        </w:tc>
        <w:tc>
          <w:tcPr>
            <w:tcW w:w="1583" w:type="dxa"/>
            <w:vAlign w:val="center"/>
          </w:tcPr>
          <w:p w14:paraId="7A3ED653">
            <w:pPr>
              <w:pStyle w:val="11"/>
              <w:spacing w:line="440" w:lineRule="exact"/>
              <w:rPr>
                <w:rFonts w:hint="eastAsia" w:ascii="仿宋" w:hAnsi="仿宋" w:eastAsia="仿宋" w:cs="仿宋"/>
                <w:szCs w:val="21"/>
              </w:rPr>
            </w:pPr>
            <w:r>
              <w:rPr>
                <w:rFonts w:hint="eastAsia" w:ascii="仿宋" w:hAnsi="仿宋" w:eastAsia="仿宋" w:cs="仿宋"/>
                <w:szCs w:val="21"/>
              </w:rPr>
              <w:t>项目编号</w:t>
            </w:r>
          </w:p>
        </w:tc>
        <w:tc>
          <w:tcPr>
            <w:tcW w:w="7646" w:type="dxa"/>
            <w:vAlign w:val="center"/>
          </w:tcPr>
          <w:p w14:paraId="41F58E24">
            <w:pPr>
              <w:spacing w:line="440" w:lineRule="exact"/>
              <w:rPr>
                <w:rFonts w:hint="eastAsia" w:ascii="仿宋" w:hAnsi="仿宋" w:eastAsia="仿宋" w:cs="仿宋"/>
                <w:szCs w:val="21"/>
                <w:lang w:eastAsia="zh-CN"/>
              </w:rPr>
            </w:pPr>
            <w:r>
              <w:rPr>
                <w:rFonts w:hint="eastAsia" w:ascii="仿宋" w:hAnsi="仿宋" w:eastAsia="仿宋" w:cs="仿宋"/>
                <w:szCs w:val="21"/>
                <w:lang w:eastAsia="zh-CN"/>
              </w:rPr>
              <w:t>YNZC2025-G1-05508-ynqz-0130</w:t>
            </w:r>
          </w:p>
        </w:tc>
      </w:tr>
      <w:tr w14:paraId="4A4C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65A1DF8D">
            <w:pPr>
              <w:spacing w:line="440" w:lineRule="exact"/>
              <w:jc w:val="center"/>
              <w:rPr>
                <w:rFonts w:hint="eastAsia" w:ascii="仿宋" w:hAnsi="仿宋" w:eastAsia="仿宋" w:cs="仿宋"/>
                <w:szCs w:val="21"/>
              </w:rPr>
            </w:pPr>
            <w:r>
              <w:rPr>
                <w:rFonts w:hint="eastAsia" w:ascii="仿宋" w:hAnsi="仿宋" w:eastAsia="仿宋" w:cs="仿宋"/>
                <w:szCs w:val="21"/>
              </w:rPr>
              <w:t>2.1</w:t>
            </w:r>
          </w:p>
        </w:tc>
        <w:tc>
          <w:tcPr>
            <w:tcW w:w="1583" w:type="dxa"/>
            <w:vAlign w:val="center"/>
          </w:tcPr>
          <w:p w14:paraId="4937DE66">
            <w:pPr>
              <w:pStyle w:val="11"/>
              <w:spacing w:line="440" w:lineRule="exact"/>
              <w:rPr>
                <w:rFonts w:hint="eastAsia" w:ascii="仿宋" w:hAnsi="仿宋" w:eastAsia="仿宋" w:cs="仿宋"/>
                <w:szCs w:val="21"/>
              </w:rPr>
            </w:pPr>
            <w:r>
              <w:rPr>
                <w:rFonts w:hint="eastAsia" w:ascii="仿宋" w:hAnsi="仿宋" w:eastAsia="仿宋" w:cs="仿宋"/>
                <w:szCs w:val="21"/>
              </w:rPr>
              <w:t>资金来源</w:t>
            </w:r>
          </w:p>
        </w:tc>
        <w:tc>
          <w:tcPr>
            <w:tcW w:w="7646" w:type="dxa"/>
            <w:vAlign w:val="center"/>
          </w:tcPr>
          <w:p w14:paraId="05AB4441">
            <w:pPr>
              <w:spacing w:line="440" w:lineRule="exact"/>
              <w:rPr>
                <w:rFonts w:hint="eastAsia" w:ascii="仿宋" w:hAnsi="仿宋" w:eastAsia="仿宋" w:cs="仿宋"/>
                <w:szCs w:val="21"/>
              </w:rPr>
            </w:pPr>
            <w:r>
              <w:rPr>
                <w:rFonts w:hint="eastAsia" w:ascii="仿宋" w:hAnsi="仿宋" w:eastAsia="仿宋" w:cs="仿宋"/>
                <w:szCs w:val="21"/>
              </w:rPr>
              <w:t>政府采购资金，已落实</w:t>
            </w:r>
          </w:p>
        </w:tc>
      </w:tr>
      <w:tr w14:paraId="3415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92D4D05">
            <w:pPr>
              <w:pStyle w:val="11"/>
              <w:spacing w:line="440" w:lineRule="exact"/>
              <w:jc w:val="center"/>
              <w:rPr>
                <w:rFonts w:hint="eastAsia" w:ascii="仿宋" w:hAnsi="仿宋" w:eastAsia="仿宋" w:cs="仿宋"/>
                <w:szCs w:val="21"/>
              </w:rPr>
            </w:pPr>
            <w:r>
              <w:rPr>
                <w:rFonts w:hint="eastAsia" w:ascii="仿宋" w:hAnsi="仿宋" w:eastAsia="仿宋" w:cs="仿宋"/>
                <w:szCs w:val="21"/>
              </w:rPr>
              <w:t>3.1</w:t>
            </w:r>
          </w:p>
        </w:tc>
        <w:tc>
          <w:tcPr>
            <w:tcW w:w="1583" w:type="dxa"/>
            <w:vAlign w:val="center"/>
          </w:tcPr>
          <w:p w14:paraId="0196D5DE">
            <w:pPr>
              <w:pStyle w:val="11"/>
              <w:spacing w:line="440" w:lineRule="exact"/>
              <w:rPr>
                <w:rFonts w:hint="eastAsia" w:ascii="仿宋" w:hAnsi="仿宋" w:eastAsia="仿宋" w:cs="仿宋"/>
                <w:szCs w:val="21"/>
              </w:rPr>
            </w:pPr>
            <w:r>
              <w:rPr>
                <w:rFonts w:hint="eastAsia" w:ascii="仿宋" w:hAnsi="仿宋" w:eastAsia="仿宋" w:cs="仿宋"/>
                <w:szCs w:val="21"/>
              </w:rPr>
              <w:t>采购内容</w:t>
            </w:r>
          </w:p>
        </w:tc>
        <w:tc>
          <w:tcPr>
            <w:tcW w:w="7646" w:type="dxa"/>
            <w:vAlign w:val="center"/>
          </w:tcPr>
          <w:p w14:paraId="7724A622">
            <w:pPr>
              <w:spacing w:line="440" w:lineRule="exact"/>
              <w:rPr>
                <w:rFonts w:hint="eastAsia" w:ascii="仿宋" w:hAnsi="仿宋" w:eastAsia="仿宋" w:cs="仿宋"/>
                <w:szCs w:val="21"/>
                <w:lang w:eastAsia="zh-CN"/>
              </w:rPr>
            </w:pPr>
            <w:r>
              <w:rPr>
                <w:rFonts w:hint="eastAsia" w:ascii="仿宋" w:hAnsi="仿宋" w:eastAsia="仿宋" w:cs="仿宋"/>
                <w:szCs w:val="21"/>
                <w:lang w:val="zh-CN" w:eastAsia="zh-CN"/>
              </w:rPr>
              <w:t>云南省地质调查院（云南省地质科学研究院）</w:t>
            </w:r>
            <w:r>
              <w:rPr>
                <w:rFonts w:hint="eastAsia" w:ascii="仿宋" w:hAnsi="仿宋" w:eastAsia="仿宋" w:cs="仿宋"/>
                <w:szCs w:val="21"/>
                <w:lang w:val="en-US" w:eastAsia="zh-CN"/>
              </w:rPr>
              <w:t>拟采购</w:t>
            </w:r>
            <w:r>
              <w:rPr>
                <w:rFonts w:hint="eastAsia" w:ascii="仿宋" w:hAnsi="仿宋" w:eastAsia="仿宋" w:cs="仿宋"/>
                <w:szCs w:val="21"/>
                <w:lang w:val="zh-CN" w:eastAsia="zh-CN"/>
              </w:rPr>
              <w:t>便携式近红外矿物光谱仪1台。满足云南省地质调查院（云南省地质科学研究院）</w:t>
            </w:r>
            <w:r>
              <w:rPr>
                <w:rFonts w:hint="eastAsia" w:ascii="仿宋" w:hAnsi="仿宋" w:eastAsia="仿宋" w:cs="仿宋"/>
                <w:szCs w:val="21"/>
                <w:lang w:val="en-US" w:eastAsia="zh-CN"/>
              </w:rPr>
              <w:t>日常工作</w:t>
            </w:r>
            <w:r>
              <w:rPr>
                <w:rFonts w:hint="eastAsia" w:ascii="仿宋" w:hAnsi="仿宋" w:eastAsia="仿宋" w:cs="仿宋"/>
                <w:szCs w:val="21"/>
                <w:lang w:val="zh-CN" w:eastAsia="zh-CN"/>
              </w:rPr>
              <w:t>要求。</w:t>
            </w:r>
          </w:p>
        </w:tc>
      </w:tr>
      <w:tr w14:paraId="4B9F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9D0BA70">
            <w:pPr>
              <w:pStyle w:val="11"/>
              <w:spacing w:line="440" w:lineRule="exact"/>
              <w:jc w:val="center"/>
              <w:rPr>
                <w:rFonts w:hint="eastAsia" w:ascii="仿宋" w:hAnsi="仿宋" w:eastAsia="仿宋" w:cs="仿宋"/>
                <w:szCs w:val="21"/>
              </w:rPr>
            </w:pPr>
            <w:r>
              <w:rPr>
                <w:rFonts w:hint="eastAsia" w:ascii="仿宋" w:hAnsi="仿宋" w:eastAsia="仿宋" w:cs="仿宋"/>
                <w:szCs w:val="21"/>
              </w:rPr>
              <w:t>3.2</w:t>
            </w:r>
          </w:p>
        </w:tc>
        <w:tc>
          <w:tcPr>
            <w:tcW w:w="1583" w:type="dxa"/>
            <w:vAlign w:val="center"/>
          </w:tcPr>
          <w:p w14:paraId="3562FF48">
            <w:pPr>
              <w:pStyle w:val="11"/>
              <w:spacing w:line="440" w:lineRule="exact"/>
              <w:rPr>
                <w:rFonts w:hint="eastAsia" w:ascii="仿宋" w:hAnsi="仿宋" w:eastAsia="仿宋" w:cs="仿宋"/>
                <w:szCs w:val="21"/>
              </w:rPr>
            </w:pPr>
            <w:r>
              <w:rPr>
                <w:rFonts w:hint="eastAsia" w:ascii="仿宋" w:hAnsi="仿宋" w:eastAsia="仿宋" w:cs="仿宋"/>
                <w:szCs w:val="21"/>
              </w:rPr>
              <w:t>★合同履行期限</w:t>
            </w:r>
          </w:p>
        </w:tc>
        <w:tc>
          <w:tcPr>
            <w:tcW w:w="7646" w:type="dxa"/>
            <w:vAlign w:val="center"/>
          </w:tcPr>
          <w:p w14:paraId="0D1B421B">
            <w:pPr>
              <w:spacing w:line="440" w:lineRule="exact"/>
              <w:rPr>
                <w:rFonts w:hint="eastAsia" w:ascii="仿宋" w:hAnsi="仿宋" w:eastAsia="仿宋" w:cs="仿宋"/>
                <w:szCs w:val="21"/>
              </w:rPr>
            </w:pPr>
            <w:r>
              <w:rPr>
                <w:rFonts w:hint="eastAsia" w:ascii="仿宋" w:hAnsi="仿宋" w:eastAsia="仿宋" w:cs="仿宋"/>
                <w:szCs w:val="21"/>
              </w:rPr>
              <w:t>合同签订之日起</w:t>
            </w:r>
            <w:r>
              <w:rPr>
                <w:rFonts w:hint="eastAsia" w:ascii="仿宋" w:hAnsi="仿宋" w:eastAsia="仿宋" w:cs="仿宋"/>
                <w:szCs w:val="21"/>
                <w:lang w:val="en-US" w:eastAsia="zh-CN"/>
              </w:rPr>
              <w:t>90日历天</w:t>
            </w:r>
            <w:r>
              <w:rPr>
                <w:rFonts w:hint="eastAsia" w:ascii="仿宋" w:hAnsi="仿宋" w:eastAsia="仿宋" w:cs="仿宋"/>
                <w:szCs w:val="21"/>
              </w:rPr>
              <w:t>（投标人可根据自身情况投报最短交货期，包含设备完成供货、安装、调试并交付使用）。</w:t>
            </w:r>
          </w:p>
        </w:tc>
      </w:tr>
      <w:tr w14:paraId="413C5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EBCC745">
            <w:pPr>
              <w:pStyle w:val="11"/>
              <w:spacing w:line="440" w:lineRule="exact"/>
              <w:jc w:val="center"/>
              <w:rPr>
                <w:rFonts w:hint="eastAsia" w:ascii="仿宋" w:hAnsi="仿宋" w:eastAsia="仿宋" w:cs="仿宋"/>
                <w:szCs w:val="21"/>
              </w:rPr>
            </w:pPr>
            <w:r>
              <w:rPr>
                <w:rFonts w:hint="eastAsia" w:ascii="仿宋" w:hAnsi="仿宋" w:eastAsia="仿宋" w:cs="仿宋"/>
                <w:szCs w:val="21"/>
              </w:rPr>
              <w:t>4.1</w:t>
            </w:r>
          </w:p>
        </w:tc>
        <w:tc>
          <w:tcPr>
            <w:tcW w:w="1583" w:type="dxa"/>
            <w:vAlign w:val="center"/>
          </w:tcPr>
          <w:p w14:paraId="549AF61E">
            <w:pPr>
              <w:pStyle w:val="11"/>
              <w:spacing w:line="440" w:lineRule="exact"/>
              <w:rPr>
                <w:rFonts w:hint="eastAsia" w:ascii="仿宋" w:hAnsi="仿宋" w:eastAsia="仿宋" w:cs="仿宋"/>
                <w:szCs w:val="21"/>
              </w:rPr>
            </w:pPr>
            <w:r>
              <w:rPr>
                <w:rFonts w:hint="eastAsia" w:ascii="仿宋" w:hAnsi="仿宋" w:eastAsia="仿宋" w:cs="仿宋"/>
                <w:bCs/>
                <w:szCs w:val="21"/>
              </w:rPr>
              <w:t>★</w:t>
            </w:r>
            <w:r>
              <w:rPr>
                <w:rFonts w:hint="eastAsia" w:ascii="仿宋" w:hAnsi="仿宋" w:eastAsia="仿宋" w:cs="仿宋"/>
                <w:szCs w:val="21"/>
              </w:rPr>
              <w:t>资格条件</w:t>
            </w:r>
          </w:p>
        </w:tc>
        <w:tc>
          <w:tcPr>
            <w:tcW w:w="7646" w:type="dxa"/>
            <w:vAlign w:val="center"/>
          </w:tcPr>
          <w:p w14:paraId="3BE225C2">
            <w:pPr>
              <w:spacing w:line="440" w:lineRule="exact"/>
              <w:rPr>
                <w:rFonts w:hint="eastAsia" w:ascii="仿宋" w:hAnsi="仿宋" w:eastAsia="仿宋" w:cs="仿宋"/>
                <w:szCs w:val="21"/>
              </w:rPr>
            </w:pPr>
            <w:r>
              <w:rPr>
                <w:rFonts w:hint="eastAsia" w:ascii="仿宋" w:hAnsi="仿宋" w:eastAsia="仿宋" w:cs="仿宋"/>
                <w:szCs w:val="21"/>
              </w:rPr>
              <w:t>投标人应满足《中华人民共和国政府采购法》第二十二条规定：</w:t>
            </w:r>
          </w:p>
          <w:p w14:paraId="6F146A07">
            <w:pPr>
              <w:spacing w:line="440" w:lineRule="exact"/>
              <w:rPr>
                <w:rFonts w:hint="eastAsia" w:ascii="仿宋" w:hAnsi="仿宋" w:eastAsia="仿宋" w:cs="仿宋"/>
                <w:szCs w:val="21"/>
              </w:rPr>
            </w:pPr>
            <w:r>
              <w:rPr>
                <w:rFonts w:hint="eastAsia" w:ascii="仿宋" w:hAnsi="仿宋" w:eastAsia="仿宋" w:cs="仿宋"/>
                <w:szCs w:val="21"/>
              </w:rPr>
              <w:t>（1）具有独立承担民事责任的能力：提供法人、其他组织或者自然人的营业执照等证明文件；</w:t>
            </w:r>
          </w:p>
          <w:p w14:paraId="38254F2A">
            <w:pPr>
              <w:spacing w:line="440" w:lineRule="exact"/>
              <w:rPr>
                <w:rFonts w:hint="eastAsia" w:ascii="仿宋" w:hAnsi="仿宋" w:eastAsia="仿宋" w:cs="仿宋"/>
                <w:szCs w:val="21"/>
              </w:rPr>
            </w:pPr>
            <w:r>
              <w:rPr>
                <w:rFonts w:hint="eastAsia" w:ascii="仿宋" w:hAnsi="仿宋" w:eastAsia="仿宋" w:cs="仿宋"/>
                <w:szCs w:val="21"/>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w:t>
            </w:r>
            <w:r>
              <w:rPr>
                <w:rFonts w:hint="eastAsia" w:ascii="仿宋" w:hAnsi="仿宋" w:eastAsia="仿宋" w:cs="仿宋"/>
                <w:szCs w:val="21"/>
                <w:lang w:eastAsia="zh-CN"/>
              </w:rPr>
              <w:t>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r>
              <w:rPr>
                <w:rFonts w:hint="eastAsia" w:ascii="仿宋" w:hAnsi="仿宋" w:eastAsia="仿宋" w:cs="仿宋"/>
                <w:szCs w:val="21"/>
              </w:rPr>
              <w:t>；</w:t>
            </w:r>
          </w:p>
          <w:p w14:paraId="02A0786D">
            <w:pPr>
              <w:spacing w:line="440" w:lineRule="exact"/>
              <w:rPr>
                <w:rFonts w:hint="eastAsia" w:ascii="仿宋" w:hAnsi="仿宋" w:eastAsia="仿宋" w:cs="仿宋"/>
                <w:szCs w:val="21"/>
              </w:rPr>
            </w:pPr>
            <w:r>
              <w:rPr>
                <w:rFonts w:hint="eastAsia" w:ascii="仿宋" w:hAnsi="仿宋" w:eastAsia="仿宋" w:cs="仿宋"/>
                <w:szCs w:val="21"/>
              </w:rPr>
              <w:t>（3）具有履行合同所必需的设备和专业技术能力：提供相关证明材料或书面声明；</w:t>
            </w:r>
          </w:p>
          <w:p w14:paraId="7F75F865">
            <w:pPr>
              <w:spacing w:line="440" w:lineRule="exact"/>
              <w:rPr>
                <w:rFonts w:hint="eastAsia" w:ascii="仿宋" w:hAnsi="仿宋" w:eastAsia="仿宋" w:cs="仿宋"/>
                <w:szCs w:val="21"/>
              </w:rPr>
            </w:pPr>
            <w:r>
              <w:rPr>
                <w:rFonts w:hint="eastAsia" w:ascii="仿宋" w:hAnsi="仿宋" w:eastAsia="仿宋" w:cs="仿宋"/>
                <w:szCs w:val="21"/>
              </w:rPr>
              <w:t>（4）具有依法缴纳税收和社会保障资金的良好记录：①提供2024年0</w:t>
            </w:r>
            <w:r>
              <w:rPr>
                <w:rFonts w:hint="eastAsia" w:ascii="仿宋" w:hAnsi="仿宋" w:eastAsia="仿宋" w:cs="仿宋"/>
                <w:szCs w:val="21"/>
                <w:lang w:val="en-US" w:eastAsia="zh-CN"/>
              </w:rPr>
              <w:t>9</w:t>
            </w:r>
            <w:r>
              <w:rPr>
                <w:rFonts w:hint="eastAsia" w:ascii="仿宋" w:hAnsi="仿宋" w:eastAsia="仿宋" w:cs="仿宋"/>
                <w:szCs w:val="21"/>
              </w:rPr>
              <w:t>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w:t>
            </w:r>
            <w:r>
              <w:rPr>
                <w:rFonts w:hint="eastAsia" w:ascii="仿宋" w:hAnsi="仿宋" w:eastAsia="仿宋" w:cs="仿宋"/>
                <w:szCs w:val="21"/>
                <w:lang w:val="en-US" w:eastAsia="zh-CN"/>
              </w:rPr>
              <w:t>9</w:t>
            </w:r>
            <w:r>
              <w:rPr>
                <w:rFonts w:hint="eastAsia" w:ascii="仿宋" w:hAnsi="仿宋" w:eastAsia="仿宋" w:cs="仿宋"/>
                <w:szCs w:val="21"/>
              </w:rPr>
              <w:t>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4191174F">
            <w:pPr>
              <w:spacing w:line="440" w:lineRule="exact"/>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（5）参加政府采购活动前三年内，在经营活动中没有重大违法记录，提供参加本次政府采购活动前三年内在经营活动中没有重大违法记录的书面声明；</w:t>
            </w:r>
          </w:p>
          <w:p w14:paraId="61D598B7">
            <w:pPr>
              <w:spacing w:line="440" w:lineRule="exact"/>
              <w:rPr>
                <w:rFonts w:hint="eastAsia" w:ascii="仿宋" w:hAnsi="仿宋" w:eastAsia="仿宋" w:cs="仿宋"/>
                <w:szCs w:val="21"/>
              </w:rPr>
            </w:pPr>
            <w:r>
              <w:rPr>
                <w:rFonts w:hint="eastAsia" w:ascii="仿宋" w:hAnsi="仿宋" w:eastAsia="仿宋" w:cs="仿宋"/>
                <w:szCs w:val="21"/>
              </w:rPr>
              <w:t>（6）法律、行政法规规定的其他条件。</w:t>
            </w:r>
          </w:p>
          <w:p w14:paraId="44FF0B7A">
            <w:pPr>
              <w:spacing w:line="440" w:lineRule="exact"/>
              <w:rPr>
                <w:rFonts w:hint="eastAsia" w:ascii="仿宋" w:hAnsi="仿宋" w:eastAsia="仿宋" w:cs="仿宋"/>
                <w:szCs w:val="21"/>
              </w:rPr>
            </w:pPr>
            <w:r>
              <w:rPr>
                <w:rFonts w:hint="eastAsia" w:ascii="仿宋" w:hAnsi="仿宋" w:eastAsia="仿宋" w:cs="仿宋"/>
                <w:szCs w:val="21"/>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164E2AD8">
            <w:pPr>
              <w:spacing w:line="440" w:lineRule="exact"/>
              <w:rPr>
                <w:rFonts w:hint="eastAsia" w:ascii="仿宋" w:hAnsi="仿宋" w:eastAsia="仿宋" w:cs="仿宋"/>
                <w:szCs w:val="21"/>
              </w:rPr>
            </w:pPr>
            <w:r>
              <w:rPr>
                <w:rFonts w:hint="eastAsia" w:ascii="仿宋" w:hAnsi="仿宋" w:eastAsia="仿宋" w:cs="仿宋"/>
                <w:szCs w:val="21"/>
              </w:rPr>
              <w:t>②本次招标不接受联合体投标：提供承诺或书面声明；</w:t>
            </w:r>
          </w:p>
          <w:p w14:paraId="4DABDB94">
            <w:pPr>
              <w:spacing w:line="440" w:lineRule="exact"/>
              <w:rPr>
                <w:rFonts w:hint="eastAsia" w:ascii="仿宋" w:hAnsi="仿宋" w:eastAsia="仿宋" w:cs="仿宋"/>
                <w:szCs w:val="21"/>
              </w:rPr>
            </w:pPr>
            <w:r>
              <w:rPr>
                <w:rFonts w:hint="eastAsia" w:ascii="仿宋" w:hAnsi="仿宋" w:eastAsia="仿宋" w:cs="仿宋"/>
                <w:szCs w:val="21"/>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0EBD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F8D1A23">
            <w:pPr>
              <w:pStyle w:val="11"/>
              <w:spacing w:line="440" w:lineRule="exact"/>
              <w:jc w:val="center"/>
              <w:rPr>
                <w:rFonts w:hint="eastAsia" w:ascii="仿宋" w:hAnsi="仿宋" w:eastAsia="仿宋" w:cs="仿宋"/>
                <w:szCs w:val="21"/>
              </w:rPr>
            </w:pPr>
            <w:r>
              <w:rPr>
                <w:rFonts w:hint="eastAsia" w:ascii="仿宋" w:hAnsi="仿宋" w:eastAsia="仿宋" w:cs="仿宋"/>
                <w:szCs w:val="21"/>
              </w:rPr>
              <w:t>4.2</w:t>
            </w:r>
          </w:p>
        </w:tc>
        <w:tc>
          <w:tcPr>
            <w:tcW w:w="1583" w:type="dxa"/>
            <w:vAlign w:val="center"/>
          </w:tcPr>
          <w:p w14:paraId="16840AC1">
            <w:pPr>
              <w:pStyle w:val="11"/>
              <w:spacing w:line="440" w:lineRule="exact"/>
              <w:rPr>
                <w:rFonts w:hint="eastAsia" w:ascii="仿宋" w:hAnsi="仿宋" w:eastAsia="仿宋" w:cs="仿宋"/>
                <w:szCs w:val="21"/>
              </w:rPr>
            </w:pPr>
            <w:r>
              <w:rPr>
                <w:rFonts w:hint="eastAsia" w:ascii="仿宋" w:hAnsi="仿宋" w:eastAsia="仿宋" w:cs="仿宋"/>
                <w:bCs/>
                <w:szCs w:val="21"/>
              </w:rPr>
              <w:t>★本项目的特定资格要求</w:t>
            </w:r>
          </w:p>
        </w:tc>
        <w:tc>
          <w:tcPr>
            <w:tcW w:w="7646" w:type="dxa"/>
            <w:vAlign w:val="center"/>
          </w:tcPr>
          <w:p w14:paraId="31F348AC">
            <w:pPr>
              <w:spacing w:line="440" w:lineRule="exact"/>
              <w:rPr>
                <w:rFonts w:hint="eastAsia" w:ascii="仿宋" w:hAnsi="仿宋" w:eastAsia="仿宋" w:cs="仿宋"/>
                <w:szCs w:val="21"/>
              </w:rPr>
            </w:pPr>
            <w:r>
              <w:rPr>
                <w:rFonts w:hint="eastAsia" w:ascii="仿宋" w:hAnsi="仿宋" w:eastAsia="仿宋" w:cs="仿宋"/>
                <w:szCs w:val="21"/>
              </w:rPr>
              <w:t>若所投产品为进口产品的，供应商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tc>
      </w:tr>
      <w:tr w14:paraId="66D0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66E2D23">
            <w:pPr>
              <w:pStyle w:val="11"/>
              <w:spacing w:line="440" w:lineRule="exact"/>
              <w:jc w:val="center"/>
              <w:rPr>
                <w:rFonts w:hint="eastAsia" w:ascii="仿宋" w:hAnsi="仿宋" w:eastAsia="仿宋" w:cs="仿宋"/>
                <w:szCs w:val="21"/>
              </w:rPr>
            </w:pPr>
            <w:r>
              <w:rPr>
                <w:rFonts w:hint="eastAsia" w:ascii="仿宋" w:hAnsi="仿宋" w:eastAsia="仿宋" w:cs="仿宋"/>
                <w:szCs w:val="21"/>
              </w:rPr>
              <w:t>8.1</w:t>
            </w:r>
          </w:p>
        </w:tc>
        <w:tc>
          <w:tcPr>
            <w:tcW w:w="1583" w:type="dxa"/>
            <w:vAlign w:val="center"/>
          </w:tcPr>
          <w:p w14:paraId="144810BE">
            <w:pPr>
              <w:spacing w:line="440" w:lineRule="exact"/>
              <w:rPr>
                <w:rFonts w:hint="eastAsia" w:ascii="仿宋" w:hAnsi="仿宋" w:eastAsia="仿宋" w:cs="仿宋"/>
                <w:szCs w:val="21"/>
              </w:rPr>
            </w:pPr>
            <w:r>
              <w:rPr>
                <w:rFonts w:hint="eastAsia" w:ascii="仿宋" w:hAnsi="仿宋" w:eastAsia="仿宋" w:cs="仿宋"/>
                <w:szCs w:val="21"/>
              </w:rPr>
              <w:t>招标文件澄清截止时间</w:t>
            </w:r>
          </w:p>
        </w:tc>
        <w:tc>
          <w:tcPr>
            <w:tcW w:w="7646" w:type="dxa"/>
            <w:vAlign w:val="center"/>
          </w:tcPr>
          <w:p w14:paraId="530469B2">
            <w:pPr>
              <w:spacing w:line="440" w:lineRule="exact"/>
              <w:rPr>
                <w:rFonts w:hint="eastAsia" w:ascii="仿宋" w:hAnsi="仿宋" w:eastAsia="仿宋" w:cs="仿宋"/>
                <w:szCs w:val="21"/>
              </w:rPr>
            </w:pPr>
            <w:r>
              <w:rPr>
                <w:rFonts w:hint="eastAsia" w:ascii="仿宋" w:hAnsi="仿宋" w:eastAsia="仿宋" w:cs="仿宋"/>
                <w:szCs w:val="21"/>
              </w:rPr>
              <w:t>提交投标文件的截止日期15日前</w:t>
            </w:r>
          </w:p>
        </w:tc>
      </w:tr>
      <w:tr w14:paraId="60C8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DEB4C8E">
            <w:pPr>
              <w:pStyle w:val="11"/>
              <w:spacing w:line="440" w:lineRule="exact"/>
              <w:jc w:val="center"/>
              <w:rPr>
                <w:rFonts w:hint="eastAsia" w:ascii="仿宋" w:hAnsi="仿宋" w:eastAsia="仿宋" w:cs="仿宋"/>
                <w:szCs w:val="21"/>
              </w:rPr>
            </w:pPr>
            <w:r>
              <w:rPr>
                <w:rFonts w:hint="eastAsia" w:ascii="仿宋" w:hAnsi="仿宋" w:eastAsia="仿宋" w:cs="仿宋"/>
                <w:szCs w:val="21"/>
              </w:rPr>
              <w:t>8.3</w:t>
            </w:r>
          </w:p>
        </w:tc>
        <w:tc>
          <w:tcPr>
            <w:tcW w:w="1583" w:type="dxa"/>
            <w:vAlign w:val="center"/>
          </w:tcPr>
          <w:p w14:paraId="3B95822C">
            <w:pPr>
              <w:spacing w:line="440" w:lineRule="exact"/>
              <w:rPr>
                <w:rFonts w:hint="eastAsia" w:ascii="仿宋" w:hAnsi="仿宋" w:eastAsia="仿宋" w:cs="仿宋"/>
                <w:szCs w:val="21"/>
              </w:rPr>
            </w:pPr>
            <w:r>
              <w:rPr>
                <w:rFonts w:hint="eastAsia" w:ascii="仿宋" w:hAnsi="仿宋" w:eastAsia="仿宋" w:cs="仿宋"/>
                <w:szCs w:val="21"/>
              </w:rPr>
              <w:t>招标文件澄清联系方式</w:t>
            </w:r>
          </w:p>
        </w:tc>
        <w:tc>
          <w:tcPr>
            <w:tcW w:w="7646" w:type="dxa"/>
            <w:vAlign w:val="center"/>
          </w:tcPr>
          <w:p w14:paraId="09CDA61F">
            <w:pPr>
              <w:spacing w:line="440" w:lineRule="exact"/>
              <w:rPr>
                <w:rFonts w:hint="eastAsia" w:ascii="仿宋" w:hAnsi="仿宋" w:eastAsia="仿宋" w:cs="仿宋"/>
                <w:szCs w:val="21"/>
                <w:lang w:eastAsia="zh-CN"/>
              </w:rPr>
            </w:pPr>
            <w:r>
              <w:rPr>
                <w:rFonts w:hint="eastAsia" w:ascii="仿宋" w:hAnsi="仿宋" w:eastAsia="仿宋" w:cs="仿宋"/>
                <w:szCs w:val="21"/>
              </w:rPr>
              <w:t>澄清联系人：张</w:t>
            </w:r>
            <w:r>
              <w:rPr>
                <w:rFonts w:hint="eastAsia" w:ascii="仿宋" w:hAnsi="仿宋" w:eastAsia="仿宋" w:cs="仿宋"/>
                <w:szCs w:val="21"/>
                <w:lang w:val="en-US" w:eastAsia="zh-CN"/>
              </w:rPr>
              <w:t>工</w:t>
            </w:r>
          </w:p>
          <w:p w14:paraId="27FFEE99">
            <w:pPr>
              <w:spacing w:line="440" w:lineRule="exact"/>
              <w:rPr>
                <w:rFonts w:hint="eastAsia" w:ascii="仿宋" w:hAnsi="仿宋" w:eastAsia="仿宋" w:cs="仿宋"/>
                <w:szCs w:val="21"/>
              </w:rPr>
            </w:pPr>
            <w:r>
              <w:rPr>
                <w:rFonts w:hint="eastAsia" w:ascii="仿宋" w:hAnsi="仿宋" w:eastAsia="仿宋" w:cs="仿宋"/>
                <w:szCs w:val="21"/>
              </w:rPr>
              <w:t xml:space="preserve">电话：18083825095 </w:t>
            </w:r>
          </w:p>
        </w:tc>
      </w:tr>
      <w:tr w14:paraId="365F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1D1703E">
            <w:pPr>
              <w:pStyle w:val="11"/>
              <w:spacing w:line="440" w:lineRule="exact"/>
              <w:jc w:val="center"/>
              <w:rPr>
                <w:rFonts w:hint="eastAsia" w:ascii="仿宋" w:hAnsi="仿宋" w:eastAsia="仿宋" w:cs="仿宋"/>
                <w:szCs w:val="21"/>
              </w:rPr>
            </w:pPr>
            <w:r>
              <w:rPr>
                <w:rFonts w:hint="eastAsia" w:ascii="仿宋" w:hAnsi="仿宋" w:eastAsia="仿宋" w:cs="仿宋"/>
                <w:szCs w:val="21"/>
              </w:rPr>
              <w:t>10.3</w:t>
            </w:r>
          </w:p>
        </w:tc>
        <w:tc>
          <w:tcPr>
            <w:tcW w:w="1583" w:type="dxa"/>
            <w:vAlign w:val="center"/>
          </w:tcPr>
          <w:p w14:paraId="579E87BA">
            <w:pPr>
              <w:autoSpaceDE w:val="0"/>
              <w:autoSpaceDN w:val="0"/>
              <w:snapToGrid w:val="0"/>
              <w:spacing w:line="440" w:lineRule="exact"/>
              <w:textAlignment w:val="bottom"/>
              <w:rPr>
                <w:rFonts w:hint="eastAsia" w:ascii="仿宋" w:hAnsi="仿宋" w:eastAsia="仿宋" w:cs="仿宋"/>
              </w:rPr>
            </w:pPr>
            <w:r>
              <w:rPr>
                <w:rFonts w:hint="eastAsia" w:ascii="仿宋" w:hAnsi="仿宋" w:eastAsia="仿宋" w:cs="仿宋"/>
              </w:rPr>
              <w:t>实质性要求和条件</w:t>
            </w:r>
          </w:p>
        </w:tc>
        <w:tc>
          <w:tcPr>
            <w:tcW w:w="7646" w:type="dxa"/>
            <w:vAlign w:val="center"/>
          </w:tcPr>
          <w:p w14:paraId="2B939E37">
            <w:pPr>
              <w:autoSpaceDE w:val="0"/>
              <w:autoSpaceDN w:val="0"/>
              <w:snapToGrid w:val="0"/>
              <w:spacing w:line="440" w:lineRule="exact"/>
              <w:textAlignment w:val="bottom"/>
              <w:rPr>
                <w:rFonts w:hint="eastAsia" w:ascii="仿宋" w:hAnsi="仿宋" w:eastAsia="仿宋" w:cs="仿宋"/>
                <w:b/>
                <w:bCs/>
              </w:rPr>
            </w:pPr>
            <w:r>
              <w:rPr>
                <w:rFonts w:hint="eastAsia" w:ascii="仿宋" w:hAnsi="仿宋" w:eastAsia="仿宋" w:cs="仿宋"/>
              </w:rPr>
              <w:t>第四章“评标办法”符合性评审标准规定的内容及本招标文件中标注★号的其他条款为实质性要求和条件，不满足任何一条将导致投标无效。请投标人仔细阅读符合性评审标准和★号条款。</w:t>
            </w:r>
          </w:p>
        </w:tc>
      </w:tr>
      <w:tr w14:paraId="24DF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F6426E9">
            <w:pPr>
              <w:pStyle w:val="11"/>
              <w:spacing w:line="440" w:lineRule="exact"/>
              <w:jc w:val="center"/>
              <w:rPr>
                <w:rFonts w:hint="eastAsia" w:ascii="仿宋" w:hAnsi="仿宋" w:eastAsia="仿宋" w:cs="仿宋"/>
                <w:szCs w:val="21"/>
              </w:rPr>
            </w:pPr>
            <w:r>
              <w:rPr>
                <w:rFonts w:hint="eastAsia" w:ascii="仿宋" w:hAnsi="仿宋" w:eastAsia="仿宋" w:cs="仿宋"/>
                <w:szCs w:val="21"/>
              </w:rPr>
              <w:t>16.1</w:t>
            </w:r>
          </w:p>
        </w:tc>
        <w:tc>
          <w:tcPr>
            <w:tcW w:w="1583" w:type="dxa"/>
            <w:vAlign w:val="center"/>
          </w:tcPr>
          <w:p w14:paraId="4F5B9214">
            <w:pPr>
              <w:pStyle w:val="11"/>
              <w:spacing w:line="440" w:lineRule="exact"/>
              <w:rPr>
                <w:rFonts w:hint="eastAsia" w:ascii="仿宋" w:hAnsi="仿宋" w:eastAsia="仿宋" w:cs="仿宋"/>
                <w:szCs w:val="21"/>
              </w:rPr>
            </w:pPr>
            <w:r>
              <w:rPr>
                <w:rFonts w:hint="eastAsia" w:ascii="仿宋" w:hAnsi="仿宋" w:eastAsia="仿宋" w:cs="仿宋"/>
                <w:szCs w:val="21"/>
              </w:rPr>
              <w:t>投标有效期</w:t>
            </w:r>
          </w:p>
        </w:tc>
        <w:tc>
          <w:tcPr>
            <w:tcW w:w="7646" w:type="dxa"/>
            <w:vAlign w:val="center"/>
          </w:tcPr>
          <w:p w14:paraId="2A858162">
            <w:pPr>
              <w:spacing w:line="440" w:lineRule="exact"/>
              <w:rPr>
                <w:rFonts w:hint="eastAsia" w:ascii="仿宋" w:hAnsi="仿宋" w:eastAsia="仿宋" w:cs="仿宋"/>
                <w:szCs w:val="21"/>
              </w:rPr>
            </w:pPr>
            <w:r>
              <w:rPr>
                <w:rFonts w:hint="eastAsia" w:ascii="仿宋" w:hAnsi="仿宋" w:eastAsia="仿宋" w:cs="仿宋"/>
                <w:szCs w:val="21"/>
              </w:rPr>
              <w:t>投标截止日期后90天</w:t>
            </w:r>
          </w:p>
        </w:tc>
      </w:tr>
      <w:tr w14:paraId="0C36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57B9CEC">
            <w:pPr>
              <w:spacing w:line="440" w:lineRule="exact"/>
              <w:jc w:val="center"/>
              <w:rPr>
                <w:rFonts w:hint="eastAsia" w:ascii="仿宋" w:hAnsi="仿宋" w:eastAsia="仿宋" w:cs="仿宋"/>
                <w:szCs w:val="21"/>
              </w:rPr>
            </w:pPr>
            <w:r>
              <w:rPr>
                <w:rFonts w:hint="eastAsia" w:ascii="仿宋" w:hAnsi="仿宋" w:eastAsia="仿宋" w:cs="仿宋"/>
                <w:szCs w:val="21"/>
              </w:rPr>
              <w:t>17.1</w:t>
            </w:r>
          </w:p>
        </w:tc>
        <w:tc>
          <w:tcPr>
            <w:tcW w:w="1583" w:type="dxa"/>
            <w:vAlign w:val="center"/>
          </w:tcPr>
          <w:p w14:paraId="689A3DEE">
            <w:pPr>
              <w:spacing w:line="440" w:lineRule="exact"/>
              <w:rPr>
                <w:rFonts w:hint="eastAsia" w:ascii="仿宋" w:hAnsi="仿宋" w:eastAsia="仿宋" w:cs="仿宋"/>
                <w:szCs w:val="21"/>
              </w:rPr>
            </w:pPr>
            <w:r>
              <w:rPr>
                <w:rFonts w:hint="eastAsia" w:ascii="仿宋" w:hAnsi="仿宋" w:eastAsia="仿宋" w:cs="仿宋"/>
                <w:kern w:val="0"/>
                <w:szCs w:val="21"/>
              </w:rPr>
              <w:t>投标文件签字及盖章要求</w:t>
            </w:r>
          </w:p>
        </w:tc>
        <w:tc>
          <w:tcPr>
            <w:tcW w:w="7646" w:type="dxa"/>
            <w:vAlign w:val="center"/>
          </w:tcPr>
          <w:p w14:paraId="50E5A696">
            <w:pPr>
              <w:spacing w:line="440" w:lineRule="exact"/>
              <w:rPr>
                <w:rFonts w:hint="eastAsia" w:ascii="仿宋" w:hAnsi="仿宋" w:eastAsia="仿宋" w:cs="仿宋"/>
                <w:szCs w:val="21"/>
              </w:rPr>
            </w:pPr>
            <w:r>
              <w:rPr>
                <w:rFonts w:hint="eastAsia" w:ascii="仿宋" w:hAnsi="仿宋" w:eastAsia="仿宋" w:cs="仿宋"/>
                <w:szCs w:val="21"/>
              </w:rPr>
              <w:t>按照投标文件格式要求由投标人的法定代表人或其委托代理人签字或盖章。委托代理人签字的，投标文件应附法定代表人签署的授权委托书。</w:t>
            </w:r>
          </w:p>
        </w:tc>
      </w:tr>
      <w:tr w14:paraId="73EC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B1F195">
            <w:pPr>
              <w:pStyle w:val="11"/>
              <w:spacing w:line="440" w:lineRule="exact"/>
              <w:jc w:val="center"/>
              <w:rPr>
                <w:rFonts w:hint="eastAsia" w:ascii="仿宋" w:hAnsi="仿宋" w:eastAsia="仿宋" w:cs="仿宋"/>
                <w:szCs w:val="21"/>
              </w:rPr>
            </w:pPr>
            <w:r>
              <w:rPr>
                <w:rFonts w:hint="eastAsia" w:ascii="仿宋" w:hAnsi="仿宋" w:eastAsia="仿宋" w:cs="仿宋"/>
                <w:szCs w:val="21"/>
              </w:rPr>
              <w:t>17.2</w:t>
            </w:r>
          </w:p>
        </w:tc>
        <w:tc>
          <w:tcPr>
            <w:tcW w:w="1583" w:type="dxa"/>
            <w:vAlign w:val="center"/>
          </w:tcPr>
          <w:p w14:paraId="7C3D02F4">
            <w:pPr>
              <w:spacing w:line="440" w:lineRule="exact"/>
              <w:rPr>
                <w:rFonts w:hint="eastAsia" w:ascii="仿宋" w:hAnsi="仿宋" w:eastAsia="仿宋" w:cs="仿宋"/>
                <w:kern w:val="0"/>
                <w:szCs w:val="21"/>
              </w:rPr>
            </w:pPr>
            <w:r>
              <w:rPr>
                <w:rFonts w:hint="eastAsia" w:ascii="仿宋" w:hAnsi="仿宋" w:eastAsia="仿宋" w:cs="仿宋"/>
                <w:kern w:val="0"/>
                <w:szCs w:val="21"/>
              </w:rPr>
              <w:t>电子投标文件的递交</w:t>
            </w:r>
          </w:p>
        </w:tc>
        <w:tc>
          <w:tcPr>
            <w:tcW w:w="7646" w:type="dxa"/>
            <w:vAlign w:val="center"/>
          </w:tcPr>
          <w:p w14:paraId="6A7F0A72">
            <w:pPr>
              <w:spacing w:line="440" w:lineRule="exact"/>
              <w:rPr>
                <w:rFonts w:hint="eastAsia" w:ascii="仿宋" w:hAnsi="仿宋" w:eastAsia="仿宋" w:cs="仿宋"/>
                <w:kern w:val="0"/>
                <w:szCs w:val="21"/>
              </w:rPr>
            </w:pPr>
            <w:r>
              <w:rPr>
                <w:rFonts w:hint="eastAsia" w:ascii="仿宋" w:hAnsi="仿宋" w:eastAsia="仿宋" w:cs="仿宋"/>
                <w:kern w:val="0"/>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588A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E388377">
            <w:pPr>
              <w:pStyle w:val="11"/>
              <w:spacing w:line="440" w:lineRule="exact"/>
              <w:jc w:val="center"/>
              <w:rPr>
                <w:rFonts w:hint="eastAsia" w:ascii="仿宋" w:hAnsi="仿宋" w:eastAsia="仿宋" w:cs="仿宋"/>
                <w:szCs w:val="21"/>
              </w:rPr>
            </w:pPr>
            <w:r>
              <w:rPr>
                <w:rFonts w:hint="eastAsia" w:ascii="仿宋" w:hAnsi="仿宋" w:eastAsia="仿宋" w:cs="仿宋"/>
                <w:szCs w:val="21"/>
              </w:rPr>
              <w:t>18.1</w:t>
            </w:r>
          </w:p>
        </w:tc>
        <w:tc>
          <w:tcPr>
            <w:tcW w:w="1583" w:type="dxa"/>
            <w:vAlign w:val="center"/>
          </w:tcPr>
          <w:p w14:paraId="6864C43D">
            <w:pPr>
              <w:pStyle w:val="11"/>
              <w:spacing w:line="440" w:lineRule="exact"/>
              <w:rPr>
                <w:rFonts w:hint="eastAsia" w:ascii="仿宋" w:hAnsi="仿宋" w:eastAsia="仿宋" w:cs="仿宋"/>
                <w:szCs w:val="21"/>
              </w:rPr>
            </w:pPr>
            <w:r>
              <w:rPr>
                <w:rFonts w:hint="eastAsia" w:ascii="仿宋" w:hAnsi="仿宋" w:eastAsia="仿宋" w:cs="仿宋"/>
                <w:szCs w:val="21"/>
              </w:rPr>
              <w:t>投标保证金</w:t>
            </w:r>
          </w:p>
        </w:tc>
        <w:tc>
          <w:tcPr>
            <w:tcW w:w="7646" w:type="dxa"/>
            <w:vAlign w:val="center"/>
          </w:tcPr>
          <w:p w14:paraId="239E2819">
            <w:pPr>
              <w:widowControl/>
              <w:spacing w:line="440" w:lineRule="exact"/>
              <w:jc w:val="left"/>
              <w:rPr>
                <w:rFonts w:hint="eastAsia" w:ascii="仿宋" w:hAnsi="仿宋" w:eastAsia="仿宋" w:cs="仿宋"/>
                <w:szCs w:val="21"/>
                <w:lang w:val="en-US" w:eastAsia="zh-CN"/>
              </w:rPr>
            </w:pPr>
            <w:r>
              <w:rPr>
                <w:rFonts w:hint="eastAsia" w:ascii="仿宋" w:hAnsi="仿宋" w:eastAsia="仿宋" w:cs="仿宋"/>
                <w:szCs w:val="21"/>
                <w:lang w:val="en-US" w:eastAsia="zh-CN"/>
              </w:rPr>
              <w:t>本项目不收取投标保证金</w:t>
            </w:r>
          </w:p>
        </w:tc>
      </w:tr>
      <w:tr w14:paraId="3345D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B3015F3">
            <w:pPr>
              <w:spacing w:line="440" w:lineRule="exact"/>
              <w:jc w:val="center"/>
              <w:rPr>
                <w:rFonts w:hint="eastAsia" w:ascii="仿宋" w:hAnsi="仿宋" w:eastAsia="仿宋" w:cs="仿宋"/>
                <w:szCs w:val="21"/>
              </w:rPr>
            </w:pPr>
            <w:r>
              <w:rPr>
                <w:rFonts w:hint="eastAsia" w:ascii="仿宋" w:hAnsi="仿宋" w:eastAsia="仿宋" w:cs="仿宋"/>
                <w:szCs w:val="21"/>
              </w:rPr>
              <w:t>19</w:t>
            </w:r>
          </w:p>
        </w:tc>
        <w:tc>
          <w:tcPr>
            <w:tcW w:w="1583" w:type="dxa"/>
            <w:vAlign w:val="center"/>
          </w:tcPr>
          <w:p w14:paraId="72E09DA4">
            <w:pPr>
              <w:spacing w:line="440" w:lineRule="exact"/>
              <w:rPr>
                <w:rFonts w:hint="eastAsia" w:ascii="仿宋" w:hAnsi="仿宋" w:eastAsia="仿宋" w:cs="仿宋"/>
                <w:szCs w:val="21"/>
              </w:rPr>
            </w:pPr>
            <w:r>
              <w:rPr>
                <w:rFonts w:hint="eastAsia" w:ascii="仿宋" w:hAnsi="仿宋" w:eastAsia="仿宋" w:cs="仿宋"/>
                <w:szCs w:val="21"/>
              </w:rPr>
              <w:t>投标文件的加密</w:t>
            </w:r>
          </w:p>
        </w:tc>
        <w:tc>
          <w:tcPr>
            <w:tcW w:w="7646" w:type="dxa"/>
            <w:vAlign w:val="center"/>
          </w:tcPr>
          <w:p w14:paraId="3B141325">
            <w:pPr>
              <w:spacing w:line="440" w:lineRule="exact"/>
              <w:rPr>
                <w:rFonts w:hint="eastAsia" w:ascii="仿宋" w:hAnsi="仿宋" w:eastAsia="仿宋" w:cs="仿宋"/>
                <w:kern w:val="0"/>
                <w:szCs w:val="21"/>
              </w:rPr>
            </w:pPr>
            <w:r>
              <w:rPr>
                <w:rFonts w:hint="eastAsia" w:ascii="仿宋" w:hAnsi="仿宋" w:eastAsia="仿宋" w:cs="仿宋"/>
                <w:szCs w:val="21"/>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06B7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313E33C">
            <w:pPr>
              <w:pStyle w:val="11"/>
              <w:spacing w:line="440" w:lineRule="exact"/>
              <w:jc w:val="center"/>
              <w:rPr>
                <w:rFonts w:hint="eastAsia" w:ascii="仿宋" w:hAnsi="仿宋" w:eastAsia="仿宋" w:cs="仿宋"/>
                <w:szCs w:val="21"/>
              </w:rPr>
            </w:pPr>
            <w:bookmarkStart w:id="108" w:name="OLE_LINK13" w:colFirst="1" w:colLast="2"/>
            <w:r>
              <w:rPr>
                <w:rFonts w:hint="eastAsia" w:ascii="仿宋" w:hAnsi="仿宋" w:eastAsia="仿宋" w:cs="仿宋"/>
                <w:szCs w:val="21"/>
              </w:rPr>
              <w:t>20.1</w:t>
            </w:r>
          </w:p>
        </w:tc>
        <w:tc>
          <w:tcPr>
            <w:tcW w:w="1583" w:type="dxa"/>
            <w:vAlign w:val="center"/>
          </w:tcPr>
          <w:p w14:paraId="295CA9EA">
            <w:pPr>
              <w:pStyle w:val="11"/>
              <w:spacing w:line="440" w:lineRule="exact"/>
              <w:rPr>
                <w:rFonts w:hint="eastAsia" w:ascii="仿宋" w:hAnsi="仿宋" w:eastAsia="仿宋" w:cs="仿宋"/>
                <w:szCs w:val="21"/>
              </w:rPr>
            </w:pPr>
            <w:r>
              <w:rPr>
                <w:rFonts w:hint="eastAsia" w:ascii="仿宋" w:hAnsi="仿宋" w:eastAsia="仿宋" w:cs="仿宋"/>
                <w:szCs w:val="21"/>
              </w:rPr>
              <w:t>递交投标文件的截止时间（同投标截止时间）</w:t>
            </w:r>
          </w:p>
        </w:tc>
        <w:tc>
          <w:tcPr>
            <w:tcW w:w="7646" w:type="dxa"/>
            <w:vAlign w:val="center"/>
          </w:tcPr>
          <w:p w14:paraId="6802A898">
            <w:pPr>
              <w:spacing w:line="440" w:lineRule="exact"/>
              <w:rPr>
                <w:rFonts w:hint="eastAsia" w:ascii="仿宋" w:hAnsi="仿宋" w:eastAsia="仿宋" w:cs="仿宋"/>
                <w:szCs w:val="21"/>
                <w:lang w:eastAsia="zh-CN"/>
              </w:rPr>
            </w:pPr>
            <w:r>
              <w:rPr>
                <w:rFonts w:hint="eastAsia" w:ascii="仿宋" w:hAnsi="仿宋" w:eastAsia="仿宋" w:cs="仿宋"/>
                <w:szCs w:val="21"/>
                <w:highlight w:val="none"/>
                <w:u w:val="single"/>
                <w:lang w:eastAsia="zh-CN"/>
              </w:rPr>
              <w:t>2025年</w:t>
            </w:r>
            <w:r>
              <w:rPr>
                <w:rFonts w:hint="eastAsia" w:ascii="仿宋" w:hAnsi="仿宋" w:eastAsia="仿宋" w:cs="仿宋"/>
                <w:szCs w:val="21"/>
                <w:highlight w:val="none"/>
                <w:u w:val="single"/>
                <w:lang w:val="en-US" w:eastAsia="zh-CN"/>
              </w:rPr>
              <w:t>09</w:t>
            </w:r>
            <w:r>
              <w:rPr>
                <w:rFonts w:hint="eastAsia" w:ascii="仿宋" w:hAnsi="仿宋" w:eastAsia="仿宋" w:cs="仿宋"/>
                <w:szCs w:val="21"/>
                <w:highlight w:val="none"/>
                <w:u w:val="single"/>
                <w:lang w:eastAsia="zh-CN"/>
              </w:rPr>
              <w:t>月</w:t>
            </w:r>
            <w:r>
              <w:rPr>
                <w:rFonts w:hint="eastAsia" w:ascii="仿宋" w:hAnsi="仿宋" w:eastAsia="仿宋" w:cs="仿宋"/>
                <w:szCs w:val="21"/>
                <w:highlight w:val="none"/>
                <w:u w:val="single"/>
                <w:lang w:val="en-US" w:eastAsia="zh-CN"/>
              </w:rPr>
              <w:t>25</w:t>
            </w:r>
            <w:r>
              <w:rPr>
                <w:rFonts w:hint="eastAsia" w:ascii="仿宋" w:hAnsi="仿宋" w:eastAsia="仿宋" w:cs="仿宋"/>
                <w:szCs w:val="21"/>
                <w:highlight w:val="none"/>
                <w:u w:val="single"/>
                <w:lang w:eastAsia="zh-CN"/>
              </w:rPr>
              <w:t>日</w:t>
            </w:r>
            <w:r>
              <w:rPr>
                <w:rFonts w:hint="eastAsia" w:ascii="仿宋" w:hAnsi="仿宋" w:eastAsia="仿宋" w:cs="仿宋"/>
                <w:szCs w:val="21"/>
                <w:highlight w:val="none"/>
                <w:u w:val="single"/>
                <w:lang w:val="en-US" w:eastAsia="zh-CN"/>
              </w:rPr>
              <w:t>09</w:t>
            </w:r>
            <w:r>
              <w:rPr>
                <w:rFonts w:hint="eastAsia" w:ascii="仿宋" w:hAnsi="仿宋" w:eastAsia="仿宋" w:cs="仿宋"/>
                <w:szCs w:val="21"/>
                <w:highlight w:val="none"/>
                <w:u w:val="single"/>
                <w:lang w:eastAsia="zh-CN"/>
              </w:rPr>
              <w:t>时30分</w:t>
            </w:r>
          </w:p>
        </w:tc>
      </w:tr>
      <w:bookmarkEnd w:id="108"/>
      <w:tr w14:paraId="6684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143E3F">
            <w:pPr>
              <w:pStyle w:val="11"/>
              <w:spacing w:line="440" w:lineRule="exact"/>
              <w:jc w:val="center"/>
              <w:rPr>
                <w:rFonts w:hint="eastAsia" w:ascii="仿宋" w:hAnsi="仿宋" w:eastAsia="仿宋" w:cs="仿宋"/>
                <w:szCs w:val="21"/>
              </w:rPr>
            </w:pPr>
            <w:r>
              <w:rPr>
                <w:rFonts w:hint="eastAsia" w:ascii="仿宋" w:hAnsi="仿宋" w:eastAsia="仿宋" w:cs="仿宋"/>
                <w:szCs w:val="21"/>
              </w:rPr>
              <w:t>20.2</w:t>
            </w:r>
          </w:p>
        </w:tc>
        <w:tc>
          <w:tcPr>
            <w:tcW w:w="1583" w:type="dxa"/>
            <w:vAlign w:val="center"/>
          </w:tcPr>
          <w:p w14:paraId="6F209F26">
            <w:pPr>
              <w:pStyle w:val="11"/>
              <w:spacing w:line="440" w:lineRule="exact"/>
              <w:rPr>
                <w:rFonts w:hint="eastAsia" w:ascii="仿宋" w:hAnsi="仿宋" w:eastAsia="仿宋" w:cs="仿宋"/>
                <w:szCs w:val="21"/>
              </w:rPr>
            </w:pPr>
            <w:r>
              <w:rPr>
                <w:rFonts w:hint="eastAsia" w:ascii="仿宋" w:hAnsi="仿宋" w:eastAsia="仿宋" w:cs="仿宋"/>
                <w:szCs w:val="21"/>
              </w:rPr>
              <w:t>递交投标文件地点</w:t>
            </w:r>
          </w:p>
        </w:tc>
        <w:tc>
          <w:tcPr>
            <w:tcW w:w="7646" w:type="dxa"/>
            <w:vAlign w:val="center"/>
          </w:tcPr>
          <w:p w14:paraId="520A39C2">
            <w:pPr>
              <w:spacing w:line="440" w:lineRule="exact"/>
              <w:rPr>
                <w:rFonts w:hint="eastAsia" w:ascii="仿宋" w:hAnsi="仿宋" w:eastAsia="仿宋" w:cs="仿宋"/>
                <w:szCs w:val="21"/>
              </w:rPr>
            </w:pPr>
            <w:r>
              <w:rPr>
                <w:rFonts w:hint="eastAsia" w:ascii="仿宋" w:hAnsi="仿宋" w:eastAsia="仿宋" w:cs="仿宋"/>
                <w:szCs w:val="21"/>
              </w:rPr>
              <w:t>政采云平台</w:t>
            </w:r>
          </w:p>
        </w:tc>
      </w:tr>
      <w:tr w14:paraId="152BD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CD2D4A3">
            <w:pPr>
              <w:pStyle w:val="11"/>
              <w:spacing w:line="440" w:lineRule="exact"/>
              <w:jc w:val="center"/>
              <w:rPr>
                <w:rFonts w:hint="eastAsia" w:ascii="仿宋" w:hAnsi="仿宋" w:eastAsia="仿宋" w:cs="仿宋"/>
                <w:szCs w:val="21"/>
              </w:rPr>
            </w:pPr>
            <w:r>
              <w:rPr>
                <w:rFonts w:hint="eastAsia" w:ascii="仿宋" w:hAnsi="仿宋" w:eastAsia="仿宋" w:cs="仿宋"/>
                <w:szCs w:val="21"/>
              </w:rPr>
              <w:t>20.3</w:t>
            </w:r>
          </w:p>
        </w:tc>
        <w:tc>
          <w:tcPr>
            <w:tcW w:w="1583" w:type="dxa"/>
            <w:vAlign w:val="center"/>
          </w:tcPr>
          <w:p w14:paraId="076163AD">
            <w:pPr>
              <w:pStyle w:val="11"/>
              <w:spacing w:line="440" w:lineRule="exact"/>
              <w:rPr>
                <w:rFonts w:hint="eastAsia" w:ascii="仿宋" w:hAnsi="仿宋" w:eastAsia="仿宋" w:cs="仿宋"/>
                <w:szCs w:val="21"/>
              </w:rPr>
            </w:pPr>
            <w:r>
              <w:rPr>
                <w:rFonts w:hint="eastAsia" w:ascii="仿宋" w:hAnsi="仿宋" w:eastAsia="仿宋" w:cs="仿宋"/>
                <w:szCs w:val="21"/>
              </w:rPr>
              <w:t>是否退还投标文件</w:t>
            </w:r>
          </w:p>
        </w:tc>
        <w:tc>
          <w:tcPr>
            <w:tcW w:w="7646" w:type="dxa"/>
            <w:vAlign w:val="center"/>
          </w:tcPr>
          <w:p w14:paraId="652B3924">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否</w:t>
            </w:r>
          </w:p>
        </w:tc>
      </w:tr>
      <w:tr w14:paraId="4379C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58D629E">
            <w:pPr>
              <w:pStyle w:val="11"/>
              <w:spacing w:line="440" w:lineRule="exact"/>
              <w:jc w:val="center"/>
              <w:rPr>
                <w:rFonts w:hint="eastAsia" w:ascii="仿宋" w:hAnsi="仿宋" w:eastAsia="仿宋" w:cs="仿宋"/>
                <w:szCs w:val="21"/>
              </w:rPr>
            </w:pPr>
            <w:r>
              <w:rPr>
                <w:rFonts w:hint="eastAsia" w:ascii="仿宋" w:hAnsi="仿宋" w:eastAsia="仿宋" w:cs="仿宋"/>
                <w:szCs w:val="21"/>
              </w:rPr>
              <w:t>21.1</w:t>
            </w:r>
          </w:p>
        </w:tc>
        <w:tc>
          <w:tcPr>
            <w:tcW w:w="1583" w:type="dxa"/>
            <w:vAlign w:val="center"/>
          </w:tcPr>
          <w:p w14:paraId="2F8F2214">
            <w:pPr>
              <w:pStyle w:val="11"/>
              <w:spacing w:line="440" w:lineRule="exact"/>
              <w:rPr>
                <w:rFonts w:hint="eastAsia" w:ascii="仿宋" w:hAnsi="仿宋" w:eastAsia="仿宋" w:cs="仿宋"/>
                <w:szCs w:val="21"/>
              </w:rPr>
            </w:pPr>
            <w:r>
              <w:rPr>
                <w:rFonts w:hint="eastAsia" w:ascii="仿宋" w:hAnsi="仿宋" w:eastAsia="仿宋" w:cs="仿宋"/>
                <w:szCs w:val="21"/>
              </w:rPr>
              <w:t>开标时间和地点</w:t>
            </w:r>
          </w:p>
        </w:tc>
        <w:tc>
          <w:tcPr>
            <w:tcW w:w="7646" w:type="dxa"/>
            <w:vAlign w:val="center"/>
          </w:tcPr>
          <w:p w14:paraId="34AF7226">
            <w:pPr>
              <w:spacing w:line="440" w:lineRule="exact"/>
              <w:rPr>
                <w:rFonts w:hint="eastAsia" w:ascii="仿宋" w:hAnsi="仿宋" w:eastAsia="仿宋" w:cs="仿宋"/>
                <w:szCs w:val="21"/>
              </w:rPr>
            </w:pPr>
            <w:r>
              <w:rPr>
                <w:rFonts w:hint="eastAsia" w:ascii="仿宋" w:hAnsi="仿宋" w:eastAsia="仿宋" w:cs="仿宋"/>
                <w:szCs w:val="21"/>
              </w:rPr>
              <w:t>开标时间：同投标截止时间</w:t>
            </w:r>
          </w:p>
          <w:p w14:paraId="4FCE7CB6">
            <w:pPr>
              <w:spacing w:line="440" w:lineRule="exact"/>
              <w:rPr>
                <w:rFonts w:hint="eastAsia" w:ascii="仿宋" w:hAnsi="仿宋" w:eastAsia="仿宋" w:cs="仿宋"/>
                <w:szCs w:val="21"/>
              </w:rPr>
            </w:pPr>
            <w:r>
              <w:rPr>
                <w:rFonts w:hint="eastAsia" w:ascii="仿宋" w:hAnsi="仿宋" w:eastAsia="仿宋" w:cs="仿宋"/>
                <w:szCs w:val="21"/>
              </w:rPr>
              <w:t>开标地点：政采云平台</w:t>
            </w:r>
          </w:p>
        </w:tc>
      </w:tr>
      <w:tr w14:paraId="2C5E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290A193D">
            <w:pPr>
              <w:pStyle w:val="11"/>
              <w:spacing w:line="440" w:lineRule="exact"/>
              <w:jc w:val="center"/>
              <w:rPr>
                <w:rFonts w:hint="eastAsia" w:ascii="仿宋" w:hAnsi="仿宋" w:eastAsia="仿宋" w:cs="仿宋"/>
                <w:szCs w:val="21"/>
              </w:rPr>
            </w:pPr>
            <w:r>
              <w:rPr>
                <w:rFonts w:hint="eastAsia" w:ascii="仿宋" w:hAnsi="仿宋" w:eastAsia="仿宋" w:cs="仿宋"/>
                <w:szCs w:val="21"/>
              </w:rPr>
              <w:t>22.1</w:t>
            </w:r>
          </w:p>
        </w:tc>
        <w:tc>
          <w:tcPr>
            <w:tcW w:w="1583" w:type="dxa"/>
            <w:vAlign w:val="center"/>
          </w:tcPr>
          <w:p w14:paraId="49383188">
            <w:pPr>
              <w:pStyle w:val="11"/>
              <w:spacing w:line="440" w:lineRule="exact"/>
              <w:rPr>
                <w:rFonts w:hint="eastAsia" w:ascii="仿宋" w:hAnsi="仿宋" w:eastAsia="仿宋" w:cs="仿宋"/>
                <w:szCs w:val="21"/>
              </w:rPr>
            </w:pPr>
            <w:r>
              <w:rPr>
                <w:rFonts w:hint="eastAsia" w:ascii="仿宋" w:hAnsi="仿宋" w:eastAsia="仿宋" w:cs="仿宋"/>
                <w:szCs w:val="21"/>
              </w:rPr>
              <w:t>评标委员会组成</w:t>
            </w:r>
          </w:p>
        </w:tc>
        <w:tc>
          <w:tcPr>
            <w:tcW w:w="7646" w:type="dxa"/>
            <w:vAlign w:val="center"/>
          </w:tcPr>
          <w:p w14:paraId="17AC18BE">
            <w:pPr>
              <w:spacing w:line="440" w:lineRule="exact"/>
              <w:rPr>
                <w:rFonts w:hint="eastAsia" w:ascii="仿宋" w:hAnsi="仿宋" w:eastAsia="仿宋" w:cs="仿宋"/>
                <w:szCs w:val="21"/>
              </w:rPr>
            </w:pPr>
            <w:r>
              <w:rPr>
                <w:rFonts w:hint="eastAsia" w:ascii="仿宋" w:hAnsi="仿宋" w:eastAsia="仿宋" w:cs="仿宋"/>
                <w:szCs w:val="21"/>
              </w:rPr>
              <w:t>评标由采购人依法组建的评标委员会负责。评标委员会由采购人代表和评审专家组成，成员人数应当为5及以上单数，其中评审专家不得少于成员总数的三分之二</w:t>
            </w:r>
          </w:p>
        </w:tc>
      </w:tr>
      <w:tr w14:paraId="65089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3AB3305">
            <w:pPr>
              <w:pStyle w:val="11"/>
              <w:spacing w:line="440" w:lineRule="exact"/>
              <w:jc w:val="center"/>
              <w:rPr>
                <w:rFonts w:hint="eastAsia" w:ascii="仿宋" w:hAnsi="仿宋" w:eastAsia="仿宋" w:cs="仿宋"/>
                <w:szCs w:val="21"/>
              </w:rPr>
            </w:pPr>
            <w:r>
              <w:rPr>
                <w:rFonts w:hint="eastAsia" w:ascii="仿宋" w:hAnsi="仿宋" w:eastAsia="仿宋" w:cs="仿宋"/>
                <w:szCs w:val="21"/>
              </w:rPr>
              <w:t>22.5</w:t>
            </w:r>
          </w:p>
        </w:tc>
        <w:tc>
          <w:tcPr>
            <w:tcW w:w="1583" w:type="dxa"/>
            <w:vAlign w:val="center"/>
          </w:tcPr>
          <w:p w14:paraId="255D11D7">
            <w:pPr>
              <w:pStyle w:val="11"/>
              <w:spacing w:line="440" w:lineRule="exact"/>
              <w:rPr>
                <w:rFonts w:hint="eastAsia" w:ascii="仿宋" w:hAnsi="仿宋" w:eastAsia="仿宋" w:cs="仿宋"/>
                <w:szCs w:val="21"/>
              </w:rPr>
            </w:pPr>
            <w:r>
              <w:rPr>
                <w:rFonts w:hint="eastAsia" w:ascii="仿宋" w:hAnsi="仿宋" w:eastAsia="仿宋" w:cs="仿宋"/>
                <w:szCs w:val="21"/>
              </w:rPr>
              <w:t>评标办法</w:t>
            </w:r>
          </w:p>
        </w:tc>
        <w:tc>
          <w:tcPr>
            <w:tcW w:w="7646" w:type="dxa"/>
            <w:vAlign w:val="center"/>
          </w:tcPr>
          <w:p w14:paraId="204C2604">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综合评分法</w:t>
            </w:r>
          </w:p>
          <w:p w14:paraId="6C06D782">
            <w:pPr>
              <w:spacing w:line="440" w:lineRule="exact"/>
              <w:rPr>
                <w:rFonts w:hint="eastAsia" w:ascii="仿宋" w:hAnsi="仿宋" w:eastAsia="仿宋" w:cs="仿宋"/>
                <w:szCs w:val="21"/>
              </w:rPr>
            </w:pPr>
            <w:r>
              <w:rPr>
                <w:rFonts w:hint="eastAsia" w:ascii="仿宋" w:hAnsi="仿宋" w:eastAsia="仿宋" w:cs="仿宋"/>
                <w:sz w:val="22"/>
              </w:rPr>
              <w:t>评标委员会推荐中标候选人的人数:</w:t>
            </w:r>
            <w:r>
              <w:rPr>
                <w:rFonts w:hint="eastAsia" w:ascii="仿宋" w:hAnsi="仿宋" w:eastAsia="仿宋" w:cs="仿宋"/>
                <w:kern w:val="0"/>
                <w:sz w:val="22"/>
              </w:rPr>
              <w:t>3名</w:t>
            </w:r>
          </w:p>
        </w:tc>
      </w:tr>
      <w:tr w14:paraId="5A6E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39ED822">
            <w:pPr>
              <w:pStyle w:val="11"/>
              <w:spacing w:line="440" w:lineRule="exact"/>
              <w:jc w:val="center"/>
              <w:rPr>
                <w:rFonts w:hint="eastAsia" w:ascii="仿宋" w:hAnsi="仿宋" w:eastAsia="仿宋" w:cs="仿宋"/>
                <w:szCs w:val="21"/>
              </w:rPr>
            </w:pPr>
            <w:r>
              <w:rPr>
                <w:rFonts w:hint="eastAsia" w:ascii="仿宋" w:hAnsi="仿宋" w:eastAsia="仿宋" w:cs="仿宋"/>
                <w:szCs w:val="21"/>
              </w:rPr>
              <w:t>28.1</w:t>
            </w:r>
          </w:p>
        </w:tc>
        <w:tc>
          <w:tcPr>
            <w:tcW w:w="1583" w:type="dxa"/>
            <w:vAlign w:val="center"/>
          </w:tcPr>
          <w:p w14:paraId="7EDD1E35">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履约保证金金额</w:t>
            </w:r>
          </w:p>
        </w:tc>
        <w:tc>
          <w:tcPr>
            <w:tcW w:w="7646" w:type="dxa"/>
            <w:vAlign w:val="center"/>
          </w:tcPr>
          <w:p w14:paraId="4623E5B1">
            <w:pPr>
              <w:rPr>
                <w:rFonts w:hint="eastAsia" w:ascii="仿宋" w:hAnsi="仿宋" w:eastAsia="仿宋" w:cs="仿宋"/>
                <w:lang w:eastAsia="zh-CN"/>
              </w:rPr>
            </w:pPr>
            <w:r>
              <w:rPr>
                <w:rFonts w:hint="eastAsia" w:ascii="仿宋" w:hAnsi="仿宋" w:eastAsia="仿宋" w:cs="仿宋"/>
                <w:kern w:val="0"/>
                <w:szCs w:val="21"/>
                <w:lang w:val="en-US" w:eastAsia="zh-CN"/>
              </w:rPr>
              <w:t>无。</w:t>
            </w:r>
          </w:p>
        </w:tc>
      </w:tr>
      <w:tr w14:paraId="0E6A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72997A3">
            <w:pPr>
              <w:pStyle w:val="11"/>
              <w:spacing w:line="440" w:lineRule="exact"/>
              <w:jc w:val="center"/>
              <w:rPr>
                <w:rFonts w:hint="eastAsia" w:ascii="仿宋" w:hAnsi="仿宋" w:eastAsia="仿宋" w:cs="仿宋"/>
                <w:szCs w:val="21"/>
              </w:rPr>
            </w:pPr>
            <w:r>
              <w:rPr>
                <w:rFonts w:hint="eastAsia" w:ascii="仿宋" w:hAnsi="仿宋" w:eastAsia="仿宋" w:cs="仿宋"/>
                <w:szCs w:val="21"/>
              </w:rPr>
              <w:t>28.3</w:t>
            </w:r>
          </w:p>
        </w:tc>
        <w:tc>
          <w:tcPr>
            <w:tcW w:w="1583" w:type="dxa"/>
            <w:vAlign w:val="center"/>
          </w:tcPr>
          <w:p w14:paraId="34D04C46">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履约保证金退还时间</w:t>
            </w:r>
          </w:p>
        </w:tc>
        <w:tc>
          <w:tcPr>
            <w:tcW w:w="7646" w:type="dxa"/>
            <w:vAlign w:val="center"/>
          </w:tcPr>
          <w:p w14:paraId="0369DD1A">
            <w:pPr>
              <w:pStyle w:val="11"/>
              <w:spacing w:line="440" w:lineRule="exact"/>
              <w:rPr>
                <w:rFonts w:hint="eastAsia" w:ascii="仿宋" w:hAnsi="仿宋" w:eastAsia="仿宋" w:cs="仿宋"/>
                <w:kern w:val="0"/>
                <w:szCs w:val="21"/>
                <w:lang w:val="zh-CN" w:eastAsia="zh-CN"/>
              </w:rPr>
            </w:pPr>
            <w:r>
              <w:rPr>
                <w:rFonts w:hint="eastAsia" w:ascii="仿宋" w:hAnsi="仿宋" w:eastAsia="仿宋" w:cs="仿宋"/>
                <w:kern w:val="0"/>
                <w:szCs w:val="21"/>
                <w:lang w:val="en-US" w:eastAsia="zh-CN"/>
              </w:rPr>
              <w:t>无。</w:t>
            </w:r>
          </w:p>
        </w:tc>
      </w:tr>
      <w:tr w14:paraId="1C4D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2137A10">
            <w:pPr>
              <w:pStyle w:val="11"/>
              <w:spacing w:line="440" w:lineRule="exact"/>
              <w:jc w:val="center"/>
              <w:rPr>
                <w:rFonts w:hint="eastAsia" w:ascii="仿宋" w:hAnsi="仿宋" w:eastAsia="仿宋" w:cs="仿宋"/>
                <w:szCs w:val="21"/>
              </w:rPr>
            </w:pPr>
            <w:r>
              <w:rPr>
                <w:rFonts w:hint="eastAsia" w:ascii="仿宋" w:hAnsi="仿宋" w:eastAsia="仿宋" w:cs="仿宋"/>
                <w:szCs w:val="21"/>
              </w:rPr>
              <w:t>29.1</w:t>
            </w:r>
          </w:p>
        </w:tc>
        <w:tc>
          <w:tcPr>
            <w:tcW w:w="1583" w:type="dxa"/>
            <w:vAlign w:val="center"/>
          </w:tcPr>
          <w:p w14:paraId="5540C198">
            <w:pPr>
              <w:pStyle w:val="11"/>
              <w:spacing w:line="440" w:lineRule="exact"/>
              <w:jc w:val="center"/>
              <w:rPr>
                <w:rFonts w:hint="eastAsia" w:ascii="仿宋" w:hAnsi="仿宋" w:eastAsia="仿宋" w:cs="仿宋"/>
                <w:szCs w:val="21"/>
              </w:rPr>
            </w:pPr>
            <w:r>
              <w:rPr>
                <w:rFonts w:hint="eastAsia" w:ascii="仿宋" w:hAnsi="仿宋" w:eastAsia="仿宋" w:cs="仿宋"/>
                <w:szCs w:val="21"/>
              </w:rPr>
              <w:t>中标服务费</w:t>
            </w:r>
          </w:p>
        </w:tc>
        <w:tc>
          <w:tcPr>
            <w:tcW w:w="7646" w:type="dxa"/>
            <w:vAlign w:val="center"/>
          </w:tcPr>
          <w:p w14:paraId="4441375E">
            <w:pPr>
              <w:spacing w:line="440" w:lineRule="exact"/>
              <w:rPr>
                <w:rFonts w:hint="eastAsia" w:ascii="仿宋" w:hAnsi="仿宋" w:eastAsia="仿宋" w:cs="仿宋"/>
                <w:lang w:val="zh-CN"/>
              </w:rPr>
            </w:pPr>
            <w:r>
              <w:rPr>
                <w:rFonts w:hint="eastAsia" w:ascii="仿宋" w:hAnsi="仿宋" w:eastAsia="仿宋" w:cs="仿宋"/>
              </w:rPr>
              <w:t>本</w:t>
            </w:r>
            <w:r>
              <w:rPr>
                <w:rFonts w:hint="eastAsia" w:ascii="仿宋" w:hAnsi="仿宋" w:eastAsia="仿宋" w:cs="仿宋"/>
                <w:lang w:val="zh-CN"/>
              </w:rPr>
              <w:t>项目</w:t>
            </w:r>
            <w:r>
              <w:rPr>
                <w:rFonts w:hint="eastAsia" w:ascii="仿宋" w:hAnsi="仿宋" w:eastAsia="仿宋" w:cs="仿宋"/>
                <w:lang w:val="en-US" w:eastAsia="zh-CN"/>
              </w:rPr>
              <w:t>为货物类项目，</w:t>
            </w:r>
            <w:r>
              <w:rPr>
                <w:rFonts w:hint="eastAsia" w:ascii="仿宋" w:hAnsi="仿宋" w:eastAsia="仿宋" w:cs="仿宋"/>
                <w:lang w:val="zh-CN"/>
              </w:rPr>
              <w:t>参照原国家计委《关于印发＜招标代理服务收费管理暂行办法＞的通知》(计价格[2002]1980号)收费标准以中标金额为基准收取，由</w:t>
            </w:r>
            <w:r>
              <w:rPr>
                <w:rFonts w:hint="eastAsia" w:ascii="仿宋" w:hAnsi="仿宋" w:eastAsia="仿宋" w:cs="仿宋"/>
              </w:rPr>
              <w:t>中标</w:t>
            </w:r>
            <w:r>
              <w:rPr>
                <w:rFonts w:hint="eastAsia" w:ascii="仿宋" w:hAnsi="仿宋" w:eastAsia="仿宋" w:cs="仿宋"/>
                <w:lang w:val="zh-CN"/>
              </w:rPr>
              <w:t>单位领取</w:t>
            </w:r>
            <w:r>
              <w:rPr>
                <w:rFonts w:hint="eastAsia" w:ascii="仿宋" w:hAnsi="仿宋" w:eastAsia="仿宋" w:cs="仿宋"/>
              </w:rPr>
              <w:t>中标</w:t>
            </w:r>
            <w:r>
              <w:rPr>
                <w:rFonts w:hint="eastAsia" w:ascii="仿宋" w:hAnsi="仿宋" w:eastAsia="仿宋" w:cs="仿宋"/>
                <w:lang w:val="zh-CN"/>
              </w:rPr>
              <w:t>通知书时一次性付清。中标服务费由</w:t>
            </w:r>
            <w:r>
              <w:rPr>
                <w:rFonts w:hint="eastAsia" w:ascii="仿宋" w:hAnsi="仿宋" w:eastAsia="仿宋" w:cs="仿宋"/>
              </w:rPr>
              <w:t>中标</w:t>
            </w:r>
            <w:r>
              <w:rPr>
                <w:rFonts w:hint="eastAsia" w:ascii="仿宋" w:hAnsi="仿宋" w:eastAsia="仿宋" w:cs="仿宋"/>
                <w:lang w:val="zh-CN"/>
              </w:rPr>
              <w:t>人支付，供应商报价应包含中标服务费。</w:t>
            </w:r>
          </w:p>
          <w:p w14:paraId="66958D3F">
            <w:pPr>
              <w:spacing w:line="440" w:lineRule="exact"/>
              <w:rPr>
                <w:rFonts w:hint="eastAsia" w:ascii="仿宋" w:hAnsi="仿宋" w:eastAsia="仿宋" w:cs="仿宋"/>
              </w:rPr>
            </w:pPr>
            <w:r>
              <w:rPr>
                <w:rFonts w:hint="eastAsia" w:ascii="仿宋" w:hAnsi="仿宋" w:eastAsia="仿宋" w:cs="仿宋"/>
              </w:rPr>
              <w:t>账号名称：云南启钊工程项目管理有限责任公司</w:t>
            </w:r>
          </w:p>
          <w:p w14:paraId="0C662A39">
            <w:pPr>
              <w:spacing w:line="440" w:lineRule="exact"/>
              <w:rPr>
                <w:rFonts w:hint="eastAsia" w:ascii="仿宋" w:hAnsi="仿宋" w:eastAsia="仿宋" w:cs="仿宋"/>
              </w:rPr>
            </w:pPr>
            <w:r>
              <w:rPr>
                <w:rFonts w:hint="eastAsia" w:ascii="仿宋" w:hAnsi="仿宋" w:eastAsia="仿宋" w:cs="仿宋"/>
              </w:rPr>
              <w:t>开户银行：中国建设银行文山盘龙支行</w:t>
            </w:r>
          </w:p>
          <w:p w14:paraId="40FDD683">
            <w:pPr>
              <w:spacing w:line="440" w:lineRule="exact"/>
              <w:rPr>
                <w:rFonts w:hint="eastAsia" w:ascii="仿宋" w:hAnsi="仿宋" w:eastAsia="仿宋" w:cs="仿宋"/>
              </w:rPr>
            </w:pPr>
            <w:r>
              <w:rPr>
                <w:rFonts w:hint="eastAsia" w:ascii="仿宋" w:hAnsi="仿宋" w:eastAsia="仿宋" w:cs="仿宋"/>
              </w:rPr>
              <w:t>账号：53050167713900001234</w:t>
            </w:r>
          </w:p>
        </w:tc>
      </w:tr>
      <w:tr w14:paraId="3D26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178D0E4">
            <w:pPr>
              <w:pStyle w:val="11"/>
              <w:spacing w:line="440" w:lineRule="exact"/>
              <w:jc w:val="center"/>
              <w:rPr>
                <w:rFonts w:hint="eastAsia" w:ascii="仿宋" w:hAnsi="仿宋" w:eastAsia="仿宋" w:cs="仿宋"/>
                <w:szCs w:val="21"/>
              </w:rPr>
            </w:pPr>
            <w:r>
              <w:rPr>
                <w:rFonts w:hint="eastAsia" w:ascii="仿宋" w:hAnsi="仿宋" w:eastAsia="仿宋" w:cs="仿宋"/>
                <w:szCs w:val="21"/>
              </w:rPr>
              <w:t>31.1</w:t>
            </w:r>
          </w:p>
        </w:tc>
        <w:tc>
          <w:tcPr>
            <w:tcW w:w="9229" w:type="dxa"/>
            <w:gridSpan w:val="2"/>
            <w:vAlign w:val="center"/>
          </w:tcPr>
          <w:p w14:paraId="08ECEE79">
            <w:pPr>
              <w:pStyle w:val="11"/>
              <w:spacing w:line="440" w:lineRule="exact"/>
              <w:rPr>
                <w:rFonts w:hint="eastAsia" w:ascii="仿宋" w:hAnsi="仿宋" w:eastAsia="仿宋" w:cs="仿宋"/>
                <w:szCs w:val="21"/>
              </w:rPr>
            </w:pPr>
            <w:r>
              <w:rPr>
                <w:rFonts w:hint="eastAsia" w:ascii="仿宋" w:hAnsi="仿宋" w:eastAsia="仿宋" w:cs="仿宋"/>
                <w:szCs w:val="21"/>
              </w:rPr>
              <w:t>需要补充的其他内容</w:t>
            </w:r>
          </w:p>
        </w:tc>
      </w:tr>
      <w:tr w14:paraId="59986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3B4EB3">
            <w:pPr>
              <w:spacing w:line="440" w:lineRule="exact"/>
              <w:jc w:val="center"/>
              <w:rPr>
                <w:rFonts w:hint="eastAsia" w:ascii="仿宋" w:hAnsi="仿宋" w:eastAsia="仿宋" w:cs="仿宋"/>
                <w:kern w:val="0"/>
                <w:szCs w:val="21"/>
                <w:lang w:val="zh-CN"/>
              </w:rPr>
            </w:pPr>
            <w:r>
              <w:rPr>
                <w:rFonts w:hint="eastAsia" w:ascii="仿宋" w:hAnsi="仿宋" w:eastAsia="仿宋" w:cs="仿宋"/>
                <w:kern w:val="0"/>
                <w:szCs w:val="21"/>
                <w:lang w:val="zh-CN"/>
              </w:rPr>
              <w:t>（</w:t>
            </w:r>
            <w:r>
              <w:rPr>
                <w:rFonts w:hint="eastAsia" w:ascii="仿宋" w:hAnsi="仿宋" w:eastAsia="仿宋" w:cs="仿宋"/>
                <w:kern w:val="0"/>
                <w:szCs w:val="21"/>
              </w:rPr>
              <w:t>1</w:t>
            </w:r>
            <w:r>
              <w:rPr>
                <w:rFonts w:hint="eastAsia" w:ascii="仿宋" w:hAnsi="仿宋" w:eastAsia="仿宋" w:cs="仿宋"/>
                <w:kern w:val="0"/>
                <w:szCs w:val="21"/>
                <w:lang w:val="zh-CN"/>
              </w:rPr>
              <w:t>）</w:t>
            </w:r>
          </w:p>
        </w:tc>
        <w:tc>
          <w:tcPr>
            <w:tcW w:w="9229" w:type="dxa"/>
            <w:gridSpan w:val="2"/>
            <w:vAlign w:val="center"/>
          </w:tcPr>
          <w:p w14:paraId="48D2EE74">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政府采购政策响应：</w:t>
            </w:r>
          </w:p>
          <w:p w14:paraId="0ACF395D">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一、小型和微型企业价格评分优惠政策</w:t>
            </w:r>
          </w:p>
          <w:p w14:paraId="3E748CE3">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36AC8234">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（2）联合体各方均为小型、微型企业的，联合体视同为小型、微型企业，在评标报价评分时给予联合体报价10%（工程项目为3%）的扣除，在投标报价用扣除后的价格参与评审。</w:t>
            </w:r>
          </w:p>
          <w:p w14:paraId="3F6B9D32">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49D72990">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（4）组成联合体的小微企业与联合体内其他企业之间存在直接控股、管理关系的，不享受价格扣除优惠政策。</w:t>
            </w:r>
          </w:p>
          <w:p w14:paraId="56267F25">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109" w:name="OLE_LINK50"/>
            <w:r>
              <w:rPr>
                <w:rFonts w:hint="eastAsia" w:ascii="仿宋" w:hAnsi="仿宋" w:eastAsia="仿宋" w:cs="仿宋"/>
                <w:kern w:val="0"/>
                <w:szCs w:val="21"/>
                <w:lang w:val="zh-CN"/>
              </w:rPr>
              <w:t>个体工商户</w:t>
            </w:r>
            <w:bookmarkEnd w:id="109"/>
            <w:r>
              <w:rPr>
                <w:rFonts w:hint="eastAsia" w:ascii="仿宋" w:hAnsi="仿宋" w:eastAsia="仿宋" w:cs="仿宋"/>
                <w:kern w:val="0"/>
                <w:szCs w:val="21"/>
                <w:lang w:val="zh-CN"/>
              </w:rPr>
              <w:t>，在政府采购活动中视同中小企业。</w:t>
            </w:r>
          </w:p>
          <w:p w14:paraId="1F4217A2">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二、监狱企业优惠政策</w:t>
            </w:r>
          </w:p>
          <w:p w14:paraId="0C48DB41">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0D06751E">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三、残疾人福利性单位优惠政策</w:t>
            </w:r>
          </w:p>
          <w:p w14:paraId="71F5D77C">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024404BC">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四、环保节能政策</w:t>
            </w:r>
          </w:p>
          <w:p w14:paraId="18EF0C1C">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5D160AB0">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五、</w:t>
            </w:r>
            <w:r>
              <w:rPr>
                <w:rFonts w:hint="eastAsia" w:ascii="仿宋" w:hAnsi="仿宋" w:eastAsia="仿宋" w:cs="仿宋"/>
                <w:kern w:val="0"/>
                <w:szCs w:val="21"/>
                <w:lang w:val="zh-CN"/>
              </w:rPr>
              <w:t>采购人应当在货物服务政府采购活动中落实节约能源、保护环境、扶持不发达地区和少数民族地区、促进中小企业发展等政府采购政策。</w:t>
            </w:r>
          </w:p>
          <w:p w14:paraId="4AF38FFE">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六、</w:t>
            </w:r>
            <w:r>
              <w:rPr>
                <w:rFonts w:hint="eastAsia" w:ascii="仿宋" w:hAnsi="仿宋" w:eastAsia="仿宋" w:cs="仿宋"/>
                <w:kern w:val="0"/>
                <w:szCs w:val="21"/>
                <w:lang w:val="zh-CN"/>
              </w:rPr>
              <w:t>进口产品政策</w:t>
            </w:r>
          </w:p>
          <w:p w14:paraId="0CFB004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根据《政府采购进口产品管理办法》(财库〔2007〕119号)、《关于政府采购进口产品管理有关问题的通知》(财办库〔2008〕248号)的规定，实施进口产品采购。</w:t>
            </w:r>
          </w:p>
        </w:tc>
      </w:tr>
      <w:tr w14:paraId="1259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E7B7DB">
            <w:pPr>
              <w:pStyle w:val="11"/>
              <w:spacing w:line="440" w:lineRule="exact"/>
              <w:jc w:val="center"/>
              <w:rPr>
                <w:rFonts w:hint="eastAsia" w:ascii="仿宋" w:hAnsi="仿宋" w:eastAsia="仿宋" w:cs="仿宋"/>
                <w:szCs w:val="21"/>
                <w:lang w:val="zh-CN"/>
              </w:rPr>
            </w:pPr>
            <w:r>
              <w:rPr>
                <w:rFonts w:hint="eastAsia" w:ascii="仿宋" w:hAnsi="仿宋" w:eastAsia="仿宋" w:cs="仿宋"/>
                <w:szCs w:val="21"/>
              </w:rPr>
              <w:t>（2）</w:t>
            </w:r>
          </w:p>
        </w:tc>
        <w:tc>
          <w:tcPr>
            <w:tcW w:w="9229" w:type="dxa"/>
            <w:gridSpan w:val="2"/>
            <w:vAlign w:val="center"/>
          </w:tcPr>
          <w:p w14:paraId="55EF4C6E">
            <w:pPr>
              <w:pStyle w:val="11"/>
              <w:spacing w:line="440" w:lineRule="exact"/>
              <w:rPr>
                <w:rFonts w:hint="eastAsia" w:ascii="仿宋" w:hAnsi="仿宋" w:eastAsia="仿宋" w:cs="仿宋"/>
                <w:szCs w:val="21"/>
              </w:rPr>
            </w:pPr>
            <w:r>
              <w:rPr>
                <w:rFonts w:hint="eastAsia" w:ascii="仿宋" w:hAnsi="仿宋" w:eastAsia="仿宋" w:cs="仿宋"/>
                <w:b/>
                <w:bCs/>
                <w:szCs w:val="21"/>
              </w:rPr>
              <w:t>本项目核心产品：便携式近红外矿物光谱仪</w:t>
            </w:r>
          </w:p>
          <w:p w14:paraId="302581F0">
            <w:pPr>
              <w:pStyle w:val="11"/>
              <w:spacing w:line="440" w:lineRule="exact"/>
              <w:rPr>
                <w:rFonts w:hint="eastAsia" w:ascii="仿宋" w:hAnsi="仿宋" w:eastAsia="仿宋" w:cs="仿宋"/>
                <w:lang w:val="zh-CN"/>
              </w:rPr>
            </w:pPr>
            <w:r>
              <w:rPr>
                <w:rFonts w:hint="eastAsia" w:ascii="仿宋" w:hAnsi="仿宋" w:eastAsia="仿宋" w:cs="仿宋"/>
                <w:szCs w:val="21"/>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185F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12F17BD">
            <w:pPr>
              <w:pStyle w:val="11"/>
              <w:spacing w:line="440" w:lineRule="exact"/>
              <w:jc w:val="center"/>
              <w:rPr>
                <w:rFonts w:hint="eastAsia" w:ascii="仿宋" w:hAnsi="仿宋" w:eastAsia="仿宋" w:cs="仿宋"/>
                <w:szCs w:val="21"/>
              </w:rPr>
            </w:pPr>
            <w:r>
              <w:rPr>
                <w:rFonts w:hint="eastAsia" w:ascii="仿宋" w:hAnsi="仿宋" w:eastAsia="仿宋" w:cs="仿宋"/>
                <w:szCs w:val="21"/>
              </w:rPr>
              <w:t>（3）</w:t>
            </w:r>
          </w:p>
        </w:tc>
        <w:tc>
          <w:tcPr>
            <w:tcW w:w="9229" w:type="dxa"/>
            <w:gridSpan w:val="2"/>
            <w:vAlign w:val="center"/>
          </w:tcPr>
          <w:p w14:paraId="6B1B16B4">
            <w:pPr>
              <w:pStyle w:val="11"/>
              <w:spacing w:line="440" w:lineRule="exact"/>
              <w:rPr>
                <w:rFonts w:hint="eastAsia" w:ascii="仿宋" w:hAnsi="仿宋" w:eastAsia="仿宋" w:cs="仿宋"/>
                <w:szCs w:val="21"/>
              </w:rPr>
            </w:pPr>
            <w:r>
              <w:rPr>
                <w:rFonts w:hint="eastAsia" w:ascii="仿宋" w:hAnsi="仿宋" w:eastAsia="仿宋" w:cs="仿宋"/>
                <w:b/>
                <w:bCs/>
                <w:szCs w:val="21"/>
              </w:rPr>
              <w:t>本项目为电子标，投标文件格式中要求签字或盖章的地方均可以进行电子签章</w:t>
            </w:r>
          </w:p>
        </w:tc>
      </w:tr>
    </w:tbl>
    <w:p w14:paraId="2A6BDC47">
      <w:pPr>
        <w:spacing w:line="360" w:lineRule="auto"/>
        <w:rPr>
          <w:rFonts w:hint="eastAsia" w:ascii="仿宋" w:hAnsi="仿宋" w:eastAsia="仿宋" w:cs="仿宋"/>
        </w:rPr>
      </w:pPr>
    </w:p>
    <w:p w14:paraId="153A7D4F">
      <w:pPr>
        <w:rPr>
          <w:rFonts w:hint="eastAsia" w:ascii="仿宋" w:hAnsi="仿宋" w:eastAsia="仿宋" w:cs="仿宋"/>
          <w:b/>
          <w:bCs/>
          <w:sz w:val="24"/>
          <w:szCs w:val="24"/>
        </w:rPr>
      </w:pPr>
      <w:bookmarkStart w:id="110" w:name="_Toc30077"/>
      <w:bookmarkStart w:id="111" w:name="_Toc10671"/>
      <w:bookmarkStart w:id="112" w:name="_Toc30211"/>
      <w:r>
        <w:rPr>
          <w:rFonts w:hint="eastAsia" w:ascii="仿宋" w:hAnsi="仿宋" w:eastAsia="仿宋" w:cs="仿宋"/>
          <w:b/>
          <w:bCs/>
          <w:sz w:val="24"/>
          <w:szCs w:val="24"/>
        </w:rPr>
        <w:br w:type="page"/>
      </w:r>
    </w:p>
    <w:p w14:paraId="6CF47C82">
      <w:pPr>
        <w:widowControl/>
        <w:spacing w:line="360" w:lineRule="auto"/>
        <w:jc w:val="center"/>
        <w:outlineLvl w:val="1"/>
        <w:rPr>
          <w:rFonts w:hint="eastAsia" w:ascii="仿宋" w:hAnsi="仿宋" w:eastAsia="仿宋" w:cs="仿宋"/>
          <w:b/>
          <w:bCs/>
          <w:sz w:val="24"/>
          <w:szCs w:val="24"/>
        </w:rPr>
      </w:pPr>
      <w:bookmarkStart w:id="113" w:name="_Toc21642"/>
      <w:r>
        <w:rPr>
          <w:rFonts w:hint="eastAsia" w:ascii="仿宋" w:hAnsi="仿宋" w:eastAsia="仿宋" w:cs="仿宋"/>
          <w:b/>
          <w:bCs/>
          <w:sz w:val="24"/>
          <w:szCs w:val="24"/>
        </w:rPr>
        <w:t>一、总  则</w:t>
      </w:r>
      <w:bookmarkEnd w:id="110"/>
      <w:bookmarkEnd w:id="111"/>
      <w:bookmarkEnd w:id="112"/>
      <w:bookmarkEnd w:id="113"/>
    </w:p>
    <w:p w14:paraId="5F98516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14" w:name="_Toc30542"/>
      <w:bookmarkStart w:id="115" w:name="_Toc23228"/>
      <w:bookmarkStart w:id="116" w:name="_Toc24918"/>
      <w:bookmarkStart w:id="117" w:name="_Toc6270"/>
      <w:bookmarkStart w:id="118" w:name="_Toc62031136"/>
      <w:bookmarkStart w:id="119" w:name="_Toc13118"/>
      <w:r>
        <w:rPr>
          <w:rFonts w:hint="eastAsia" w:ascii="仿宋" w:hAnsi="仿宋" w:eastAsia="仿宋" w:cs="仿宋"/>
          <w:sz w:val="24"/>
          <w:szCs w:val="24"/>
        </w:rPr>
        <w:t>项目概况</w:t>
      </w:r>
      <w:bookmarkEnd w:id="114"/>
      <w:bookmarkEnd w:id="115"/>
      <w:bookmarkEnd w:id="116"/>
      <w:bookmarkEnd w:id="117"/>
      <w:bookmarkEnd w:id="118"/>
      <w:bookmarkEnd w:id="119"/>
    </w:p>
    <w:p w14:paraId="4412879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 根据《中华人民共和国政府采购法》《中华人民共和国政府采购法实施条例》《政府采购货物和服务招标投标管理办法》等有关法律、法规和规章的规定，本招标项目已具备招标条件。</w:t>
      </w:r>
    </w:p>
    <w:p w14:paraId="070C422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 本项目采购人、采购代理机构、项目名称及项目编号：见“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41019A35">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20" w:name="_Toc4542"/>
      <w:bookmarkStart w:id="121" w:name="_Toc11984"/>
      <w:bookmarkStart w:id="122" w:name="_Toc62031137"/>
      <w:bookmarkStart w:id="123" w:name="_Toc7228"/>
      <w:bookmarkStart w:id="124" w:name="_Toc19217"/>
      <w:bookmarkStart w:id="125" w:name="_Toc11017"/>
      <w:r>
        <w:rPr>
          <w:rFonts w:hint="eastAsia" w:ascii="仿宋" w:hAnsi="仿宋" w:eastAsia="仿宋" w:cs="仿宋"/>
          <w:sz w:val="24"/>
          <w:szCs w:val="24"/>
        </w:rPr>
        <w:t>资金来源</w:t>
      </w:r>
      <w:bookmarkEnd w:id="120"/>
      <w:bookmarkEnd w:id="121"/>
      <w:bookmarkEnd w:id="122"/>
      <w:bookmarkEnd w:id="123"/>
      <w:bookmarkEnd w:id="124"/>
      <w:bookmarkEnd w:id="125"/>
    </w:p>
    <w:p w14:paraId="2D79E339">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2.1 “</w:t>
      </w:r>
      <w:r>
        <w:rPr>
          <w:rFonts w:hint="eastAsia" w:ascii="仿宋" w:hAnsi="仿宋" w:eastAsia="仿宋" w:cs="仿宋"/>
          <w:b/>
          <w:bCs/>
          <w:spacing w:val="-11"/>
          <w:sz w:val="24"/>
          <w:szCs w:val="24"/>
        </w:rPr>
        <w:t>投标人须知前附表</w:t>
      </w:r>
      <w:r>
        <w:rPr>
          <w:rFonts w:hint="eastAsia" w:ascii="仿宋" w:hAnsi="仿宋" w:eastAsia="仿宋" w:cs="仿宋"/>
          <w:spacing w:val="-11"/>
          <w:sz w:val="24"/>
          <w:szCs w:val="24"/>
        </w:rPr>
        <w:t>”中所述的采购人已获得一笔资金，用于采购“</w:t>
      </w:r>
      <w:r>
        <w:rPr>
          <w:rFonts w:hint="eastAsia" w:ascii="仿宋" w:hAnsi="仿宋" w:eastAsia="仿宋" w:cs="仿宋"/>
          <w:iCs/>
          <w:spacing w:val="-11"/>
          <w:kern w:val="0"/>
          <w:sz w:val="24"/>
          <w:szCs w:val="24"/>
        </w:rPr>
        <w:t>采购需求</w:t>
      </w:r>
      <w:r>
        <w:rPr>
          <w:rFonts w:hint="eastAsia" w:ascii="仿宋" w:hAnsi="仿宋" w:eastAsia="仿宋" w:cs="仿宋"/>
          <w:spacing w:val="-11"/>
          <w:sz w:val="24"/>
          <w:szCs w:val="24"/>
        </w:rPr>
        <w:t>”所要求内容。</w:t>
      </w:r>
    </w:p>
    <w:p w14:paraId="48E469F5">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26" w:name="_Toc62031138"/>
      <w:bookmarkStart w:id="127" w:name="_Toc30150"/>
      <w:bookmarkStart w:id="128" w:name="_Toc16166"/>
      <w:bookmarkStart w:id="129" w:name="_Toc16361"/>
      <w:bookmarkStart w:id="130" w:name="_Toc11120"/>
      <w:bookmarkStart w:id="131" w:name="_Toc1163"/>
      <w:r>
        <w:rPr>
          <w:rFonts w:hint="eastAsia" w:ascii="仿宋" w:hAnsi="仿宋" w:eastAsia="仿宋" w:cs="仿宋"/>
          <w:sz w:val="24"/>
          <w:szCs w:val="24"/>
        </w:rPr>
        <w:t>采购内容及</w:t>
      </w:r>
      <w:bookmarkEnd w:id="126"/>
      <w:bookmarkEnd w:id="127"/>
      <w:r>
        <w:rPr>
          <w:rFonts w:hint="eastAsia" w:ascii="仿宋" w:hAnsi="仿宋" w:eastAsia="仿宋" w:cs="仿宋"/>
          <w:sz w:val="24"/>
          <w:szCs w:val="24"/>
        </w:rPr>
        <w:t>合同履行期限</w:t>
      </w:r>
      <w:bookmarkEnd w:id="128"/>
      <w:bookmarkEnd w:id="129"/>
      <w:bookmarkEnd w:id="130"/>
      <w:bookmarkEnd w:id="131"/>
    </w:p>
    <w:p w14:paraId="0B7B9D4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 本项目采购内容：见“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24FB9DF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3.2 本项目合同履行期限：见“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27B48C78">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32" w:name="_Toc62031139"/>
      <w:bookmarkStart w:id="133" w:name="_Toc31154"/>
      <w:bookmarkStart w:id="134" w:name="_Toc10420"/>
      <w:bookmarkStart w:id="135" w:name="_Toc12296"/>
      <w:bookmarkStart w:id="136" w:name="_Toc22"/>
      <w:bookmarkStart w:id="137" w:name="_Toc8917"/>
      <w:r>
        <w:rPr>
          <w:rFonts w:hint="eastAsia" w:ascii="仿宋" w:hAnsi="仿宋" w:eastAsia="仿宋" w:cs="仿宋"/>
          <w:sz w:val="24"/>
          <w:szCs w:val="24"/>
        </w:rPr>
        <w:t>合格的</w:t>
      </w:r>
      <w:bookmarkEnd w:id="132"/>
      <w:bookmarkEnd w:id="133"/>
      <w:bookmarkEnd w:id="134"/>
      <w:bookmarkEnd w:id="135"/>
      <w:r>
        <w:rPr>
          <w:rFonts w:hint="eastAsia" w:ascii="仿宋" w:hAnsi="仿宋" w:eastAsia="仿宋" w:cs="仿宋"/>
          <w:sz w:val="24"/>
          <w:szCs w:val="24"/>
        </w:rPr>
        <w:t>投标人</w:t>
      </w:r>
      <w:bookmarkEnd w:id="136"/>
      <w:bookmarkEnd w:id="137"/>
    </w:p>
    <w:p w14:paraId="5B48F8BC">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4.1 投标人应具备《中华人民共和国政府采购法》第二十二条规定的条件见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0551454F">
      <w:pPr>
        <w:spacing w:line="360" w:lineRule="auto"/>
        <w:ind w:firstLine="456" w:firstLineChars="200"/>
        <w:jc w:val="left"/>
        <w:rPr>
          <w:rFonts w:hint="eastAsia" w:ascii="仿宋" w:hAnsi="仿宋" w:eastAsia="仿宋" w:cs="仿宋"/>
          <w:spacing w:val="-11"/>
          <w:sz w:val="24"/>
          <w:szCs w:val="24"/>
        </w:rPr>
      </w:pPr>
      <w:r>
        <w:rPr>
          <w:rFonts w:hint="eastAsia" w:ascii="仿宋" w:hAnsi="仿宋" w:eastAsia="仿宋" w:cs="仿宋"/>
          <w:spacing w:val="-6"/>
          <w:sz w:val="24"/>
          <w:szCs w:val="24"/>
        </w:rPr>
        <w:t xml:space="preserve">4.2 </w:t>
      </w:r>
      <w:r>
        <w:rPr>
          <w:rFonts w:hint="eastAsia" w:ascii="仿宋" w:hAnsi="仿宋" w:eastAsia="仿宋" w:cs="仿宋"/>
          <w:spacing w:val="-11"/>
          <w:sz w:val="24"/>
          <w:szCs w:val="24"/>
        </w:rPr>
        <w:t>投标人应符合采购人根据采购项目的特殊要求规定的特定资格要求见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3A9174C5">
      <w:pPr>
        <w:tabs>
          <w:tab w:val="left" w:pos="1260"/>
        </w:tabs>
        <w:spacing w:line="360" w:lineRule="auto"/>
        <w:ind w:left="420" w:leftChars="200"/>
        <w:rPr>
          <w:rFonts w:hint="eastAsia" w:ascii="仿宋" w:hAnsi="仿宋" w:eastAsia="仿宋" w:cs="仿宋"/>
          <w:sz w:val="24"/>
          <w:szCs w:val="24"/>
        </w:rPr>
      </w:pPr>
      <w:r>
        <w:rPr>
          <w:rFonts w:hint="eastAsia" w:ascii="仿宋" w:hAnsi="仿宋" w:eastAsia="仿宋" w:cs="仿宋"/>
          <w:sz w:val="24"/>
          <w:szCs w:val="24"/>
        </w:rPr>
        <w:t>4.3投标人存在下列情况之一的，投标无效：</w:t>
      </w:r>
    </w:p>
    <w:p w14:paraId="05DCDD9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(1)未按照招标文件的规定提交投标保证金的；</w:t>
      </w:r>
    </w:p>
    <w:p w14:paraId="4136C7F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(2)投标文件未按招标文件要求签署、盖章的；</w:t>
      </w:r>
    </w:p>
    <w:p w14:paraId="2D8476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(3)不具备招标文件中规定的资格要求的；</w:t>
      </w:r>
    </w:p>
    <w:p w14:paraId="09E53A3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(4)报价超过招标文件中规定的预算金额或者最高限价的；</w:t>
      </w:r>
    </w:p>
    <w:p w14:paraId="27ED633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(5)投标文件含有采购人不能接受的附加条件的；</w:t>
      </w:r>
    </w:p>
    <w:p w14:paraId="5A9C505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(6)法律、法规和招标文件规定的其他无效情形。</w:t>
      </w:r>
    </w:p>
    <w:p w14:paraId="0EFA488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4.4 有下列情形之一的，视为投标人串通投标，其投标无效：</w:t>
      </w:r>
    </w:p>
    <w:p w14:paraId="3847193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(1)不同投标人的投标文件由同一单位或者个人编制；</w:t>
      </w:r>
    </w:p>
    <w:p w14:paraId="316C7E3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(2)不同投标人委托同一单位或者个人办理投标事宜；</w:t>
      </w:r>
    </w:p>
    <w:p w14:paraId="087508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(3)不同投标人的投标文件载明的项目管理成员或者联系人员为同一人；</w:t>
      </w:r>
    </w:p>
    <w:p w14:paraId="65DCAD8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(4)不同投标人的投标文件异常一致或者投标报价呈规律性差异；</w:t>
      </w:r>
    </w:p>
    <w:p w14:paraId="13C1160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(5)不同投标人的投标文件相互混装；</w:t>
      </w:r>
    </w:p>
    <w:p w14:paraId="468149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(6)不同投标人的投标保证金从同一单位或者个人的账户转出。</w:t>
      </w:r>
    </w:p>
    <w:p w14:paraId="6EA76CE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4.5符合上述条件的投标人应承担投标及履约中应承担的全部责任与义务。</w:t>
      </w:r>
    </w:p>
    <w:p w14:paraId="049062C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38" w:name="_Toc26482"/>
      <w:bookmarkStart w:id="139" w:name="_Toc16398"/>
      <w:bookmarkStart w:id="140" w:name="_Toc5876"/>
      <w:bookmarkStart w:id="141" w:name="_Toc24398"/>
      <w:bookmarkStart w:id="142" w:name="_Toc18113"/>
      <w:r>
        <w:rPr>
          <w:rFonts w:hint="eastAsia" w:ascii="仿宋" w:hAnsi="仿宋" w:eastAsia="仿宋" w:cs="仿宋"/>
          <w:sz w:val="24"/>
          <w:szCs w:val="24"/>
        </w:rPr>
        <w:t>投标费用</w:t>
      </w:r>
      <w:bookmarkEnd w:id="138"/>
      <w:bookmarkEnd w:id="139"/>
      <w:bookmarkEnd w:id="140"/>
      <w:bookmarkEnd w:id="141"/>
      <w:bookmarkEnd w:id="142"/>
    </w:p>
    <w:p w14:paraId="38D3ABF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5.1 不论投标结果如何，投标人均应自行承担所有与准备和参加投标活动有关的全部费用。</w:t>
      </w:r>
    </w:p>
    <w:p w14:paraId="398296D3">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43" w:name="_Toc22767"/>
      <w:bookmarkStart w:id="144" w:name="_Toc4698"/>
      <w:bookmarkStart w:id="145" w:name="_Toc20427"/>
      <w:bookmarkStart w:id="146" w:name="_Toc23870"/>
      <w:bookmarkStart w:id="147" w:name="_Toc3105"/>
      <w:r>
        <w:rPr>
          <w:rFonts w:hint="eastAsia" w:ascii="仿宋" w:hAnsi="仿宋" w:eastAsia="仿宋" w:cs="仿宋"/>
          <w:sz w:val="24"/>
          <w:szCs w:val="24"/>
        </w:rPr>
        <w:t>质疑和投诉</w:t>
      </w:r>
      <w:bookmarkEnd w:id="143"/>
      <w:bookmarkEnd w:id="144"/>
      <w:bookmarkEnd w:id="145"/>
      <w:bookmarkEnd w:id="146"/>
      <w:bookmarkEnd w:id="147"/>
    </w:p>
    <w:p w14:paraId="6976350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3FA075D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6.2投标人知其权益受到损害之日，是指：</w:t>
      </w:r>
    </w:p>
    <w:p w14:paraId="15707B2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①对可以质疑的采购文件提出质疑的，为收到采购文件之日或者采购文件公告期限届满之日；</w:t>
      </w:r>
    </w:p>
    <w:p w14:paraId="13EE251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②对采购过程提出质疑的，为各采购程序环节结束之日；</w:t>
      </w:r>
    </w:p>
    <w:p w14:paraId="45C3B9B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③对中标或者成交结果提出质疑的，为中标或者成交结果公告期限届满之日。</w:t>
      </w:r>
    </w:p>
    <w:p w14:paraId="13732C4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53AB877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6.4提出质疑的投标人应当是参与所质疑项目采购活动的投标人。其中，对采购文件质疑的，应当是已依法获取其可质疑的采购文件的潜在投标人。</w:t>
      </w:r>
    </w:p>
    <w:p w14:paraId="7CBE65B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33E0A30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（一）投标人的姓名或者名称、地址、邮编、联系人及联系电话；</w:t>
      </w:r>
    </w:p>
    <w:p w14:paraId="52DB453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（二）质疑项目的名称、编号；</w:t>
      </w:r>
    </w:p>
    <w:p w14:paraId="142885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（三）具体、明确的质疑事项和与质疑事项相关的请求；</w:t>
      </w:r>
    </w:p>
    <w:p w14:paraId="57FA527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（四）事实依据；</w:t>
      </w:r>
    </w:p>
    <w:p w14:paraId="118B981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（五）必要的法律依据；</w:t>
      </w:r>
    </w:p>
    <w:p w14:paraId="5EA6AF5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（六）提出质疑的日期。</w:t>
      </w:r>
    </w:p>
    <w:p w14:paraId="1EFE13E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6.6投标人为自然人的，应当由本人签字；投标人为法人或者其他组织的，应当由法定代表人、主要负责人，或者其授权代表签字或者盖章，并加盖公章。</w:t>
      </w:r>
    </w:p>
    <w:p w14:paraId="1A8BA16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6.7投标人不得捏造事实、提供虚假材料或者以非法手段取得证明材料。</w:t>
      </w:r>
    </w:p>
    <w:p w14:paraId="72CA435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29F51A5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6.9采购人、采购代理机构将在收到投标人质疑函后七个工作日内作出答复，但质疑答复的内容不涉及商业秘密。</w:t>
      </w:r>
    </w:p>
    <w:p w14:paraId="5109979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4858CA1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6.11接收质疑的方式</w:t>
      </w:r>
    </w:p>
    <w:p w14:paraId="00AFB558">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受理质疑部门：</w:t>
      </w:r>
      <w:r>
        <w:rPr>
          <w:rFonts w:hint="eastAsia" w:ascii="仿宋" w:hAnsi="仿宋" w:eastAsia="仿宋" w:cs="仿宋"/>
          <w:sz w:val="24"/>
          <w:szCs w:val="24"/>
          <w:lang w:eastAsia="zh-CN"/>
        </w:rPr>
        <w:t>云南启钊工程项目管理有限责任公司</w:t>
      </w:r>
    </w:p>
    <w:p w14:paraId="6C448A33">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通讯地址：</w:t>
      </w:r>
      <w:r>
        <w:rPr>
          <w:rFonts w:hint="eastAsia" w:ascii="仿宋" w:hAnsi="仿宋" w:eastAsia="仿宋" w:cs="仿宋"/>
          <w:sz w:val="24"/>
          <w:szCs w:val="24"/>
          <w:lang w:eastAsia="zh-CN"/>
        </w:rPr>
        <w:t>云南省文山壮族苗族自治州文山市卧龙街道大以古社区凤凰时代F1-26号商铺</w:t>
      </w:r>
    </w:p>
    <w:p w14:paraId="47F2BC9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联系人及电话：同本项目公告（邀请书）中明示的联系人及联系电话。</w:t>
      </w:r>
    </w:p>
    <w:p w14:paraId="3EA6C87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731A450B">
      <w:pPr>
        <w:widowControl/>
        <w:spacing w:line="360" w:lineRule="auto"/>
        <w:jc w:val="center"/>
        <w:outlineLvl w:val="1"/>
        <w:rPr>
          <w:rFonts w:hint="eastAsia" w:ascii="仿宋" w:hAnsi="仿宋" w:eastAsia="仿宋" w:cs="仿宋"/>
          <w:b/>
          <w:bCs/>
          <w:sz w:val="24"/>
          <w:szCs w:val="24"/>
        </w:rPr>
      </w:pPr>
      <w:bookmarkStart w:id="148" w:name="_Toc25524"/>
      <w:bookmarkStart w:id="149" w:name="_Toc1134"/>
      <w:bookmarkStart w:id="150" w:name="_Toc4772"/>
      <w:bookmarkStart w:id="151" w:name="_Toc31257"/>
      <w:r>
        <w:rPr>
          <w:rFonts w:hint="eastAsia" w:ascii="仿宋" w:hAnsi="仿宋" w:eastAsia="仿宋" w:cs="仿宋"/>
          <w:b/>
          <w:bCs/>
          <w:sz w:val="24"/>
          <w:szCs w:val="24"/>
        </w:rPr>
        <w:t>二、招标文件</w:t>
      </w:r>
      <w:bookmarkEnd w:id="148"/>
      <w:bookmarkEnd w:id="149"/>
      <w:bookmarkEnd w:id="150"/>
      <w:bookmarkEnd w:id="151"/>
    </w:p>
    <w:p w14:paraId="288AEF5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52" w:name="_Toc26494"/>
      <w:bookmarkStart w:id="153" w:name="_Toc12686"/>
      <w:bookmarkStart w:id="154" w:name="_Toc62031142"/>
      <w:bookmarkStart w:id="155" w:name="_Toc13436"/>
      <w:bookmarkStart w:id="156" w:name="_Toc29836"/>
      <w:bookmarkStart w:id="157" w:name="_Toc25548"/>
      <w:r>
        <w:rPr>
          <w:rFonts w:hint="eastAsia" w:ascii="仿宋" w:hAnsi="仿宋" w:eastAsia="仿宋" w:cs="仿宋"/>
          <w:sz w:val="24"/>
          <w:szCs w:val="24"/>
        </w:rPr>
        <w:t>招标文件构成</w:t>
      </w:r>
      <w:bookmarkEnd w:id="152"/>
      <w:bookmarkEnd w:id="153"/>
      <w:bookmarkEnd w:id="154"/>
      <w:bookmarkEnd w:id="155"/>
      <w:bookmarkEnd w:id="156"/>
      <w:bookmarkEnd w:id="157"/>
    </w:p>
    <w:p w14:paraId="6498B6B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7.1 要求提供的项目、采购过程及合同条款在招标文件中均有说明，招标文件共七章，各章的内容如下：</w:t>
      </w:r>
    </w:p>
    <w:p w14:paraId="525BFA80">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第一章  招标公告</w:t>
      </w:r>
    </w:p>
    <w:p w14:paraId="65909EE3">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第二章  投标人须知</w:t>
      </w:r>
    </w:p>
    <w:p w14:paraId="261ECD41">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第三章  资格审查</w:t>
      </w:r>
    </w:p>
    <w:p w14:paraId="62EBB799">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第四章  评标办法</w:t>
      </w:r>
    </w:p>
    <w:p w14:paraId="340F68F1">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第五章  合同书样式及主要条款</w:t>
      </w:r>
    </w:p>
    <w:p w14:paraId="1FFF951E">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第六章  采购需求</w:t>
      </w:r>
    </w:p>
    <w:p w14:paraId="24DF8805">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第七章  投标文件格式</w:t>
      </w:r>
    </w:p>
    <w:p w14:paraId="6877F534">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58" w:name="_Toc6411"/>
      <w:bookmarkStart w:id="159" w:name="_Toc62031143"/>
      <w:bookmarkStart w:id="160" w:name="_Toc31397"/>
      <w:bookmarkStart w:id="161" w:name="_Toc30200"/>
      <w:bookmarkStart w:id="162" w:name="_Toc508"/>
      <w:bookmarkStart w:id="163" w:name="_Toc20353"/>
      <w:r>
        <w:rPr>
          <w:rFonts w:hint="eastAsia" w:ascii="仿宋" w:hAnsi="仿宋" w:eastAsia="仿宋" w:cs="仿宋"/>
          <w:sz w:val="24"/>
          <w:szCs w:val="24"/>
        </w:rPr>
        <w:t>招标文件的澄清</w:t>
      </w:r>
      <w:bookmarkEnd w:id="158"/>
      <w:bookmarkEnd w:id="159"/>
      <w:bookmarkEnd w:id="160"/>
      <w:bookmarkEnd w:id="161"/>
      <w:bookmarkEnd w:id="162"/>
      <w:bookmarkEnd w:id="163"/>
    </w:p>
    <w:p w14:paraId="29BD3C8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8.1 投标人应认真审核第六章“采购需求”中的采购内容及要求，如发现采购内容有误或要求不合理的，投标人必须在“</w:t>
      </w:r>
      <w:r>
        <w:rPr>
          <w:rFonts w:hint="eastAsia" w:ascii="仿宋" w:hAnsi="仿宋" w:eastAsia="仿宋" w:cs="仿宋"/>
          <w:b/>
          <w:bCs/>
          <w:sz w:val="24"/>
          <w:szCs w:val="24"/>
        </w:rPr>
        <w:t>投标人须知前附表</w:t>
      </w:r>
      <w:r>
        <w:rPr>
          <w:rFonts w:hint="eastAsia" w:ascii="仿宋" w:hAnsi="仿宋" w:eastAsia="仿宋" w:cs="仿宋"/>
          <w:sz w:val="24"/>
          <w:szCs w:val="24"/>
        </w:rPr>
        <w:t>”规定截止时间前以书面形式（加盖公章）要求采购代理机构澄清，截止时间后送达的澄清要求概不接受，由此产生的后果由投标人负责。</w:t>
      </w:r>
    </w:p>
    <w:p w14:paraId="797B56B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8.2 采购代理机构将以书面或网上发布公告形式答复所有获取招标文件的投标人（答复中不包含问题的来源）要求澄清的问题，其他澄清方式无效。</w:t>
      </w:r>
    </w:p>
    <w:p w14:paraId="68BCE5B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8.3 招标文件澄清联系方式见“</w:t>
      </w:r>
      <w:r>
        <w:rPr>
          <w:rFonts w:hint="eastAsia" w:ascii="仿宋" w:hAnsi="仿宋" w:eastAsia="仿宋" w:cs="仿宋"/>
          <w:b/>
          <w:sz w:val="24"/>
          <w:szCs w:val="24"/>
        </w:rPr>
        <w:t>投标人须知前附表”。</w:t>
      </w:r>
    </w:p>
    <w:p w14:paraId="36691734">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64" w:name="_Toc17839"/>
      <w:bookmarkStart w:id="165" w:name="_Toc10529"/>
      <w:bookmarkStart w:id="166" w:name="_Toc10674"/>
      <w:bookmarkStart w:id="167" w:name="_Toc23990"/>
      <w:bookmarkStart w:id="168" w:name="_Toc7906"/>
      <w:bookmarkStart w:id="169" w:name="_Toc62031144"/>
      <w:r>
        <w:rPr>
          <w:rFonts w:hint="eastAsia" w:ascii="仿宋" w:hAnsi="仿宋" w:eastAsia="仿宋" w:cs="仿宋"/>
          <w:sz w:val="24"/>
          <w:szCs w:val="24"/>
        </w:rPr>
        <w:t>招标文件的修改</w:t>
      </w:r>
      <w:bookmarkEnd w:id="164"/>
      <w:bookmarkEnd w:id="165"/>
      <w:bookmarkEnd w:id="166"/>
      <w:bookmarkEnd w:id="167"/>
      <w:bookmarkEnd w:id="168"/>
      <w:bookmarkEnd w:id="169"/>
    </w:p>
    <w:p w14:paraId="449A94D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7C5935A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6C842FCA">
      <w:pPr>
        <w:widowControl/>
        <w:spacing w:line="360" w:lineRule="auto"/>
        <w:jc w:val="center"/>
        <w:outlineLvl w:val="1"/>
        <w:rPr>
          <w:rFonts w:hint="eastAsia" w:ascii="仿宋" w:hAnsi="仿宋" w:eastAsia="仿宋" w:cs="仿宋"/>
          <w:b/>
          <w:bCs/>
          <w:sz w:val="24"/>
          <w:szCs w:val="24"/>
        </w:rPr>
      </w:pPr>
      <w:bookmarkStart w:id="170" w:name="_Toc28717"/>
      <w:bookmarkStart w:id="171" w:name="_Toc29902"/>
      <w:bookmarkStart w:id="172" w:name="_Toc22405"/>
      <w:bookmarkStart w:id="173" w:name="_Toc29379"/>
      <w:r>
        <w:rPr>
          <w:rFonts w:hint="eastAsia" w:ascii="仿宋" w:hAnsi="仿宋" w:eastAsia="仿宋" w:cs="仿宋"/>
          <w:b/>
          <w:bCs/>
          <w:sz w:val="24"/>
          <w:szCs w:val="24"/>
        </w:rPr>
        <w:t>三、投标文件的编制</w:t>
      </w:r>
      <w:bookmarkEnd w:id="170"/>
      <w:bookmarkEnd w:id="171"/>
      <w:bookmarkEnd w:id="172"/>
      <w:bookmarkEnd w:id="173"/>
    </w:p>
    <w:p w14:paraId="503923A0">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74" w:name="_Toc9589"/>
      <w:bookmarkStart w:id="175" w:name="_Toc62031145"/>
      <w:bookmarkStart w:id="176" w:name="_Toc22528"/>
      <w:bookmarkStart w:id="177" w:name="_Toc3697"/>
      <w:bookmarkStart w:id="178" w:name="_Toc11854"/>
      <w:bookmarkStart w:id="179" w:name="_Toc22912"/>
      <w:r>
        <w:rPr>
          <w:rFonts w:hint="eastAsia" w:ascii="仿宋" w:hAnsi="仿宋" w:eastAsia="仿宋" w:cs="仿宋"/>
          <w:sz w:val="24"/>
          <w:szCs w:val="24"/>
        </w:rPr>
        <w:t>投标文件编写注意事项</w:t>
      </w:r>
      <w:bookmarkEnd w:id="174"/>
      <w:bookmarkEnd w:id="175"/>
      <w:bookmarkEnd w:id="176"/>
      <w:bookmarkEnd w:id="177"/>
      <w:bookmarkEnd w:id="178"/>
      <w:bookmarkEnd w:id="179"/>
    </w:p>
    <w:p w14:paraId="45585E9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rPr>
        <w:t>资料，没有对招标文件的实质性要求和条件作出响应是投标人的风险，并可能导致该投标被拒绝。</w:t>
      </w:r>
    </w:p>
    <w:p w14:paraId="6701955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10.2对招标文件提出的实质性要求和条件作出响应是指投标人必须对招标文件中标明</w:t>
      </w:r>
      <w:r>
        <w:rPr>
          <w:rFonts w:hint="eastAsia" w:ascii="仿宋" w:hAnsi="仿宋" w:eastAsia="仿宋" w:cs="仿宋"/>
          <w:b/>
          <w:bCs/>
          <w:sz w:val="24"/>
          <w:szCs w:val="24"/>
        </w:rPr>
        <w:t>的实质性要求和条件、合同主要条款及其他要求等内容作出满足或者优于原要求和条件的承</w:t>
      </w:r>
      <w:r>
        <w:rPr>
          <w:rFonts w:hint="eastAsia" w:ascii="仿宋" w:hAnsi="仿宋" w:eastAsia="仿宋" w:cs="仿宋"/>
          <w:sz w:val="24"/>
          <w:szCs w:val="24"/>
        </w:rPr>
        <w:t>诺。</w:t>
      </w:r>
    </w:p>
    <w:p w14:paraId="408ED9FE">
      <w:pPr>
        <w:spacing w:line="360" w:lineRule="auto"/>
        <w:ind w:firstLine="470" w:firstLineChars="196"/>
        <w:jc w:val="left"/>
        <w:rPr>
          <w:rFonts w:hint="eastAsia" w:ascii="仿宋" w:hAnsi="仿宋" w:eastAsia="仿宋" w:cs="仿宋"/>
          <w:b/>
          <w:bCs/>
          <w:sz w:val="24"/>
          <w:szCs w:val="24"/>
        </w:rPr>
      </w:pPr>
      <w:r>
        <w:rPr>
          <w:rFonts w:hint="eastAsia" w:ascii="仿宋" w:hAnsi="仿宋" w:eastAsia="仿宋" w:cs="仿宋"/>
          <w:bCs/>
          <w:sz w:val="24"/>
          <w:szCs w:val="24"/>
        </w:rPr>
        <w:t xml:space="preserve">10.3 </w:t>
      </w:r>
      <w:r>
        <w:rPr>
          <w:rFonts w:hint="eastAsia" w:ascii="仿宋" w:hAnsi="仿宋" w:eastAsia="仿宋" w:cs="仿宋"/>
          <w:b/>
          <w:bCs/>
          <w:sz w:val="24"/>
          <w:szCs w:val="24"/>
        </w:rPr>
        <w:t xml:space="preserve">招标文件中的实质性要求和条件详见“投标人须知前附表”。 </w:t>
      </w:r>
    </w:p>
    <w:p w14:paraId="492B482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80" w:name="_Toc62031146"/>
      <w:bookmarkStart w:id="181" w:name="_Toc28756"/>
      <w:bookmarkStart w:id="182" w:name="_Toc15035"/>
      <w:bookmarkStart w:id="183" w:name="_Toc11322"/>
      <w:bookmarkStart w:id="184" w:name="_Toc3724"/>
      <w:bookmarkStart w:id="185" w:name="_Toc12107"/>
      <w:r>
        <w:rPr>
          <w:rFonts w:hint="eastAsia" w:ascii="仿宋" w:hAnsi="仿宋" w:eastAsia="仿宋" w:cs="仿宋"/>
          <w:sz w:val="24"/>
          <w:szCs w:val="24"/>
        </w:rPr>
        <w:t>投标的语言及计量单位</w:t>
      </w:r>
      <w:bookmarkEnd w:id="180"/>
      <w:bookmarkEnd w:id="181"/>
      <w:bookmarkEnd w:id="182"/>
      <w:bookmarkEnd w:id="183"/>
      <w:bookmarkEnd w:id="184"/>
      <w:bookmarkEnd w:id="185"/>
    </w:p>
    <w:p w14:paraId="3E24F68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11.1 投标人的投标文件以及投标人与采购代理机构就有关投标的所有来往函电统一使用中文（特别规定除外）。</w:t>
      </w:r>
    </w:p>
    <w:p w14:paraId="73AF0C37">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11.2 投标文件中使用的计量单位除招标文件中有特殊规定外，一律使用中国法定计量单位。</w:t>
      </w:r>
    </w:p>
    <w:p w14:paraId="51A8AC0C">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86" w:name="_Toc27745"/>
      <w:bookmarkStart w:id="187" w:name="_Toc8622"/>
      <w:bookmarkStart w:id="188" w:name="_Toc4820"/>
      <w:bookmarkStart w:id="189" w:name="_Toc31750"/>
      <w:bookmarkStart w:id="190" w:name="_Toc20777"/>
      <w:r>
        <w:rPr>
          <w:rFonts w:hint="eastAsia" w:ascii="仿宋" w:hAnsi="仿宋" w:eastAsia="仿宋" w:cs="仿宋"/>
          <w:sz w:val="24"/>
          <w:szCs w:val="24"/>
        </w:rPr>
        <w:t>投标文件构成</w:t>
      </w:r>
      <w:bookmarkEnd w:id="186"/>
      <w:bookmarkEnd w:id="187"/>
      <w:bookmarkEnd w:id="188"/>
      <w:bookmarkEnd w:id="189"/>
      <w:bookmarkEnd w:id="190"/>
    </w:p>
    <w:p w14:paraId="21E4148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12.1投标文件构成详见第七章</w:t>
      </w:r>
      <w:r>
        <w:rPr>
          <w:rFonts w:hint="eastAsia" w:ascii="仿宋" w:hAnsi="仿宋" w:eastAsia="仿宋" w:cs="仿宋"/>
          <w:b/>
          <w:bCs/>
          <w:sz w:val="24"/>
          <w:szCs w:val="24"/>
        </w:rPr>
        <w:t>“投标文件格式”</w:t>
      </w:r>
      <w:r>
        <w:rPr>
          <w:rFonts w:hint="eastAsia" w:ascii="仿宋" w:hAnsi="仿宋" w:eastAsia="仿宋" w:cs="仿宋"/>
          <w:b/>
          <w:sz w:val="24"/>
          <w:szCs w:val="24"/>
        </w:rPr>
        <w:t>。</w:t>
      </w:r>
    </w:p>
    <w:p w14:paraId="7CCA0775">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91" w:name="_Toc62031147"/>
      <w:bookmarkStart w:id="192" w:name="_Toc4189"/>
      <w:bookmarkStart w:id="193" w:name="_Toc7808"/>
      <w:bookmarkStart w:id="194" w:name="_Toc6587"/>
      <w:bookmarkStart w:id="195" w:name="_Toc11242"/>
      <w:bookmarkStart w:id="196" w:name="_Toc24073"/>
      <w:r>
        <w:rPr>
          <w:rFonts w:hint="eastAsia" w:ascii="仿宋" w:hAnsi="仿宋" w:eastAsia="仿宋" w:cs="仿宋"/>
          <w:sz w:val="24"/>
          <w:szCs w:val="24"/>
        </w:rPr>
        <w:t>投标文件的格式要求</w:t>
      </w:r>
      <w:bookmarkEnd w:id="191"/>
      <w:bookmarkEnd w:id="192"/>
      <w:bookmarkEnd w:id="193"/>
      <w:bookmarkEnd w:id="194"/>
      <w:bookmarkEnd w:id="195"/>
      <w:bookmarkEnd w:id="196"/>
    </w:p>
    <w:p w14:paraId="6A976FA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（1）投标人应按第七章“</w:t>
      </w:r>
      <w:r>
        <w:rPr>
          <w:rFonts w:hint="eastAsia" w:ascii="仿宋" w:hAnsi="仿宋" w:eastAsia="仿宋" w:cs="仿宋"/>
          <w:b/>
          <w:sz w:val="24"/>
          <w:szCs w:val="24"/>
        </w:rPr>
        <w:t>投标文件格式</w:t>
      </w:r>
      <w:r>
        <w:rPr>
          <w:rFonts w:hint="eastAsia" w:ascii="仿宋" w:hAnsi="仿宋" w:eastAsia="仿宋" w:cs="仿宋"/>
          <w:sz w:val="24"/>
          <w:szCs w:val="24"/>
        </w:rPr>
        <w:t>”提供的格式完整地填写。</w:t>
      </w:r>
    </w:p>
    <w:p w14:paraId="700D20A8">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197" w:name="_Toc1942"/>
      <w:bookmarkStart w:id="198" w:name="_Toc700"/>
      <w:bookmarkStart w:id="199" w:name="_Toc19616"/>
      <w:bookmarkStart w:id="200" w:name="_Toc9255"/>
      <w:bookmarkStart w:id="201" w:name="_Toc1860"/>
      <w:bookmarkStart w:id="202" w:name="_Toc62031148"/>
      <w:r>
        <w:rPr>
          <w:rFonts w:hint="eastAsia" w:ascii="仿宋" w:hAnsi="仿宋" w:eastAsia="仿宋" w:cs="仿宋"/>
          <w:sz w:val="24"/>
          <w:szCs w:val="24"/>
        </w:rPr>
        <w:t>投标报价</w:t>
      </w:r>
      <w:bookmarkEnd w:id="197"/>
      <w:bookmarkEnd w:id="198"/>
      <w:bookmarkEnd w:id="199"/>
      <w:bookmarkEnd w:id="200"/>
      <w:bookmarkEnd w:id="201"/>
      <w:bookmarkEnd w:id="202"/>
    </w:p>
    <w:p w14:paraId="14E3778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14.1报价应为人民币含税价（元），包括本次货物的报价和标准附件、运输、装卸、验收合格所需的各种费用及必要的保险费用和各项税金等所有费用的总和。</w:t>
      </w:r>
    </w:p>
    <w:p w14:paraId="35E372F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14.2 投标人须就“</w:t>
      </w:r>
      <w:r>
        <w:rPr>
          <w:rFonts w:hint="eastAsia" w:ascii="仿宋" w:hAnsi="仿宋" w:eastAsia="仿宋" w:cs="仿宋"/>
          <w:b/>
          <w:bCs/>
          <w:sz w:val="24"/>
          <w:szCs w:val="24"/>
        </w:rPr>
        <w:t>采购需求</w:t>
      </w:r>
      <w:r>
        <w:rPr>
          <w:rFonts w:hint="eastAsia" w:ascii="仿宋" w:hAnsi="仿宋" w:eastAsia="仿宋" w:cs="仿宋"/>
          <w:sz w:val="24"/>
          <w:szCs w:val="24"/>
        </w:rPr>
        <w:t>”中的</w:t>
      </w:r>
      <w:r>
        <w:rPr>
          <w:rFonts w:hint="eastAsia" w:ascii="仿宋" w:hAnsi="仿宋" w:eastAsia="仿宋" w:cs="仿宋"/>
          <w:b/>
          <w:bCs/>
          <w:sz w:val="24"/>
          <w:szCs w:val="24"/>
        </w:rPr>
        <w:t>内容做完整唯一报价</w:t>
      </w:r>
      <w:r>
        <w:rPr>
          <w:rFonts w:hint="eastAsia" w:ascii="仿宋" w:hAnsi="仿宋" w:eastAsia="仿宋" w:cs="仿宋"/>
          <w:sz w:val="24"/>
          <w:szCs w:val="24"/>
        </w:rPr>
        <w:t>。</w:t>
      </w:r>
    </w:p>
    <w:p w14:paraId="789C1A2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40206B1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6DC3265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03" w:name="_Toc24780"/>
      <w:bookmarkStart w:id="204" w:name="_Toc26157"/>
      <w:bookmarkStart w:id="205" w:name="_Toc62031149"/>
      <w:bookmarkStart w:id="206" w:name="_Toc23348"/>
      <w:bookmarkStart w:id="207" w:name="_Toc26206"/>
      <w:bookmarkStart w:id="208" w:name="_Toc4374"/>
      <w:r>
        <w:rPr>
          <w:rFonts w:hint="eastAsia" w:ascii="仿宋" w:hAnsi="仿宋" w:eastAsia="仿宋" w:cs="仿宋"/>
          <w:sz w:val="24"/>
          <w:szCs w:val="24"/>
        </w:rPr>
        <w:t>投标货币</w:t>
      </w:r>
      <w:bookmarkEnd w:id="203"/>
      <w:bookmarkEnd w:id="204"/>
      <w:bookmarkEnd w:id="205"/>
      <w:bookmarkEnd w:id="206"/>
      <w:bookmarkEnd w:id="207"/>
      <w:bookmarkEnd w:id="208"/>
    </w:p>
    <w:p w14:paraId="749602E2">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rPr>
        <w:t>投标应以人民币报价。</w:t>
      </w:r>
    </w:p>
    <w:p w14:paraId="2798EE8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09" w:name="_Toc17468"/>
      <w:bookmarkStart w:id="210" w:name="_Toc62031150"/>
      <w:bookmarkStart w:id="211" w:name="_Toc6854"/>
      <w:bookmarkStart w:id="212" w:name="_Toc22582"/>
      <w:bookmarkStart w:id="213" w:name="_Toc27945"/>
      <w:bookmarkStart w:id="214" w:name="_Toc16374"/>
      <w:r>
        <w:rPr>
          <w:rFonts w:hint="eastAsia" w:ascii="仿宋" w:hAnsi="仿宋" w:eastAsia="仿宋" w:cs="仿宋"/>
          <w:sz w:val="24"/>
          <w:szCs w:val="24"/>
        </w:rPr>
        <w:t>投标有效期</w:t>
      </w:r>
      <w:bookmarkEnd w:id="209"/>
      <w:bookmarkEnd w:id="210"/>
      <w:bookmarkEnd w:id="211"/>
      <w:bookmarkEnd w:id="212"/>
      <w:bookmarkEnd w:id="213"/>
      <w:bookmarkEnd w:id="214"/>
    </w:p>
    <w:p w14:paraId="5DEB94D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16.1 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”规定的投标有效期内，投标人不得要求撤销或修改其投标文件。</w:t>
      </w:r>
    </w:p>
    <w:p w14:paraId="41A8A54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88862AA">
      <w:pPr>
        <w:pStyle w:val="4"/>
        <w:keepNext w:val="0"/>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15" w:name="_Toc1668"/>
      <w:bookmarkStart w:id="216" w:name="_Toc13991"/>
      <w:r>
        <w:rPr>
          <w:rFonts w:hint="eastAsia" w:ascii="仿宋" w:hAnsi="仿宋" w:eastAsia="仿宋" w:cs="仿宋"/>
          <w:sz w:val="24"/>
          <w:szCs w:val="24"/>
        </w:rPr>
        <w:t>投标文件的签章及递交要求</w:t>
      </w:r>
      <w:bookmarkEnd w:id="215"/>
      <w:bookmarkEnd w:id="216"/>
    </w:p>
    <w:p w14:paraId="42DE39DB">
      <w:pPr>
        <w:spacing w:line="360" w:lineRule="auto"/>
        <w:ind w:firstLine="480" w:firstLineChars="200"/>
        <w:jc w:val="left"/>
        <w:rPr>
          <w:rFonts w:hint="eastAsia" w:ascii="仿宋" w:hAnsi="仿宋" w:eastAsia="仿宋" w:cs="仿宋"/>
          <w:sz w:val="24"/>
          <w:szCs w:val="24"/>
        </w:rPr>
      </w:pPr>
      <w:bookmarkStart w:id="217" w:name="_Toc17751"/>
      <w:bookmarkStart w:id="218" w:name="_Toc28433"/>
      <w:r>
        <w:rPr>
          <w:rFonts w:hint="eastAsia" w:ascii="仿宋" w:hAnsi="仿宋" w:eastAsia="仿宋" w:cs="仿宋"/>
          <w:sz w:val="24"/>
          <w:szCs w:val="24"/>
        </w:rPr>
        <w:t>17.1 投标文件电子签章及电子签名要求：详见“投标人须知前附表”。</w:t>
      </w:r>
      <w:bookmarkEnd w:id="217"/>
      <w:bookmarkEnd w:id="218"/>
    </w:p>
    <w:p w14:paraId="6192E2E4">
      <w:pPr>
        <w:spacing w:line="360" w:lineRule="auto"/>
        <w:ind w:firstLine="480" w:firstLineChars="200"/>
        <w:jc w:val="left"/>
        <w:rPr>
          <w:rFonts w:hint="eastAsia" w:ascii="仿宋" w:hAnsi="仿宋" w:eastAsia="仿宋" w:cs="仿宋"/>
          <w:sz w:val="24"/>
          <w:szCs w:val="24"/>
        </w:rPr>
      </w:pPr>
      <w:bookmarkStart w:id="219" w:name="_Toc17462"/>
      <w:bookmarkStart w:id="220" w:name="_Toc9368"/>
      <w:r>
        <w:rPr>
          <w:rFonts w:hint="eastAsia" w:ascii="仿宋" w:hAnsi="仿宋" w:eastAsia="仿宋" w:cs="仿宋"/>
          <w:sz w:val="24"/>
          <w:szCs w:val="24"/>
        </w:rPr>
        <w:t xml:space="preserve">17.2 </w:t>
      </w:r>
      <w:bookmarkEnd w:id="219"/>
      <w:bookmarkEnd w:id="220"/>
      <w:bookmarkStart w:id="221" w:name="_Toc22630"/>
      <w:bookmarkStart w:id="222" w:name="_Toc9510"/>
      <w:r>
        <w:rPr>
          <w:rFonts w:hint="eastAsia" w:ascii="仿宋" w:hAnsi="仿宋" w:eastAsia="仿宋" w:cs="仿宋"/>
          <w:sz w:val="24"/>
          <w:szCs w:val="24"/>
        </w:rPr>
        <w:t>电子投标文件的递交：详见“投标人须知前附表”。</w:t>
      </w:r>
      <w:bookmarkEnd w:id="221"/>
      <w:bookmarkEnd w:id="222"/>
    </w:p>
    <w:p w14:paraId="4DA1F7CF">
      <w:pPr>
        <w:pStyle w:val="4"/>
        <w:keepNext w:val="0"/>
        <w:keepLines w:val="0"/>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23" w:name="_Toc975"/>
      <w:bookmarkStart w:id="224" w:name="_Toc28375"/>
      <w:bookmarkStart w:id="225" w:name="_Toc15272"/>
      <w:bookmarkStart w:id="226" w:name="_Toc32178"/>
      <w:bookmarkStart w:id="227" w:name="_Toc62031152"/>
      <w:bookmarkStart w:id="228" w:name="_Toc8406"/>
      <w:r>
        <w:rPr>
          <w:rFonts w:hint="eastAsia" w:ascii="仿宋" w:hAnsi="仿宋" w:eastAsia="仿宋" w:cs="仿宋"/>
          <w:sz w:val="24"/>
          <w:szCs w:val="24"/>
        </w:rPr>
        <w:t>投标保证金</w:t>
      </w:r>
      <w:bookmarkEnd w:id="223"/>
      <w:bookmarkEnd w:id="224"/>
      <w:bookmarkEnd w:id="225"/>
      <w:bookmarkEnd w:id="226"/>
      <w:bookmarkEnd w:id="227"/>
      <w:bookmarkEnd w:id="228"/>
    </w:p>
    <w:p w14:paraId="76729597">
      <w:pPr>
        <w:spacing w:line="360"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本项目不收取投标保证金。</w:t>
      </w:r>
    </w:p>
    <w:p w14:paraId="2E5B86C4">
      <w:pPr>
        <w:spacing w:line="360" w:lineRule="auto"/>
        <w:ind w:firstLine="480" w:firstLineChars="200"/>
        <w:jc w:val="left"/>
        <w:rPr>
          <w:rFonts w:hint="eastAsia" w:ascii="仿宋" w:hAnsi="仿宋" w:eastAsia="仿宋" w:cs="仿宋"/>
          <w:sz w:val="24"/>
          <w:szCs w:val="24"/>
        </w:rPr>
      </w:pPr>
    </w:p>
    <w:p w14:paraId="3C0A9BF1">
      <w:pPr>
        <w:widowControl/>
        <w:spacing w:line="360" w:lineRule="auto"/>
        <w:jc w:val="center"/>
        <w:outlineLvl w:val="1"/>
        <w:rPr>
          <w:rFonts w:hint="eastAsia" w:ascii="仿宋" w:hAnsi="仿宋" w:eastAsia="仿宋" w:cs="仿宋"/>
          <w:b/>
          <w:bCs/>
          <w:sz w:val="24"/>
          <w:szCs w:val="24"/>
        </w:rPr>
      </w:pPr>
      <w:bookmarkStart w:id="229" w:name="_Toc11631"/>
      <w:bookmarkStart w:id="230" w:name="_Toc28615"/>
      <w:bookmarkStart w:id="231" w:name="_Toc21352"/>
      <w:bookmarkStart w:id="232" w:name="_Toc26678"/>
      <w:r>
        <w:rPr>
          <w:rFonts w:hint="eastAsia" w:ascii="仿宋" w:hAnsi="仿宋" w:eastAsia="仿宋" w:cs="仿宋"/>
          <w:b/>
          <w:bCs/>
          <w:sz w:val="24"/>
          <w:szCs w:val="24"/>
        </w:rPr>
        <w:t>四、投标文件的提交</w:t>
      </w:r>
      <w:bookmarkEnd w:id="229"/>
      <w:bookmarkEnd w:id="230"/>
      <w:bookmarkEnd w:id="231"/>
      <w:bookmarkEnd w:id="232"/>
    </w:p>
    <w:p w14:paraId="1C5AE92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33" w:name="_Toc62031153"/>
      <w:bookmarkStart w:id="234" w:name="_Toc1559"/>
      <w:bookmarkStart w:id="235" w:name="_Toc4952"/>
      <w:bookmarkStart w:id="236" w:name="_Toc8214"/>
      <w:bookmarkStart w:id="237" w:name="_Toc21282"/>
      <w:bookmarkStart w:id="238" w:name="_Toc3379"/>
      <w:r>
        <w:rPr>
          <w:rFonts w:hint="eastAsia" w:ascii="仿宋" w:hAnsi="仿宋" w:eastAsia="仿宋" w:cs="仿宋"/>
          <w:sz w:val="24"/>
          <w:szCs w:val="24"/>
        </w:rPr>
        <w:t>投标文件的</w:t>
      </w:r>
      <w:bookmarkEnd w:id="233"/>
      <w:bookmarkEnd w:id="234"/>
      <w:r>
        <w:rPr>
          <w:rFonts w:hint="eastAsia" w:ascii="仿宋" w:hAnsi="仿宋" w:eastAsia="仿宋" w:cs="仿宋"/>
          <w:sz w:val="24"/>
          <w:szCs w:val="24"/>
        </w:rPr>
        <w:t>加密</w:t>
      </w:r>
      <w:bookmarkEnd w:id="235"/>
      <w:bookmarkEnd w:id="236"/>
      <w:bookmarkEnd w:id="237"/>
      <w:bookmarkEnd w:id="238"/>
    </w:p>
    <w:p w14:paraId="24EAA31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67A6B9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39" w:name="_Toc62031154"/>
      <w:bookmarkStart w:id="240" w:name="_Toc14533"/>
      <w:bookmarkStart w:id="241" w:name="_Toc9097"/>
      <w:bookmarkStart w:id="242" w:name="_Toc25020"/>
      <w:bookmarkStart w:id="243" w:name="_Toc4192"/>
      <w:bookmarkStart w:id="244" w:name="_Toc301"/>
      <w:r>
        <w:rPr>
          <w:rFonts w:hint="eastAsia" w:ascii="仿宋" w:hAnsi="仿宋" w:eastAsia="仿宋" w:cs="仿宋"/>
          <w:sz w:val="24"/>
          <w:szCs w:val="24"/>
        </w:rPr>
        <w:t>提交投标文件的截止时间和地点</w:t>
      </w:r>
      <w:bookmarkEnd w:id="239"/>
      <w:bookmarkEnd w:id="240"/>
      <w:bookmarkEnd w:id="241"/>
      <w:bookmarkEnd w:id="242"/>
      <w:bookmarkEnd w:id="243"/>
      <w:bookmarkEnd w:id="244"/>
    </w:p>
    <w:p w14:paraId="65C36EB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20.1 投标文件的提交不得迟于“</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”规定的提交同投标文件递交截止时间。</w:t>
      </w:r>
    </w:p>
    <w:p w14:paraId="6BD3872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20.2 投标人必须在规定时间内将投标文件提交到“</w:t>
      </w:r>
      <w:r>
        <w:rPr>
          <w:rFonts w:hint="eastAsia" w:ascii="仿宋" w:hAnsi="仿宋" w:eastAsia="仿宋" w:cs="仿宋"/>
          <w:b/>
          <w:bCs/>
          <w:sz w:val="24"/>
          <w:szCs w:val="24"/>
        </w:rPr>
        <w:t>投标人须知前附表</w:t>
      </w:r>
      <w:r>
        <w:rPr>
          <w:rFonts w:hint="eastAsia" w:ascii="仿宋" w:hAnsi="仿宋" w:eastAsia="仿宋" w:cs="仿宋"/>
          <w:sz w:val="24"/>
          <w:szCs w:val="24"/>
        </w:rPr>
        <w:t>”规定的地点。</w:t>
      </w:r>
    </w:p>
    <w:p w14:paraId="2A9F428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20.3 除“</w:t>
      </w:r>
      <w:r>
        <w:rPr>
          <w:rFonts w:hint="eastAsia" w:ascii="仿宋" w:hAnsi="仿宋" w:eastAsia="仿宋" w:cs="仿宋"/>
          <w:b/>
          <w:sz w:val="24"/>
          <w:szCs w:val="24"/>
        </w:rPr>
        <w:t>投标人须知前附表</w:t>
      </w:r>
      <w:r>
        <w:rPr>
          <w:rFonts w:hint="eastAsia" w:ascii="仿宋" w:hAnsi="仿宋" w:eastAsia="仿宋" w:cs="仿宋"/>
          <w:sz w:val="24"/>
          <w:szCs w:val="24"/>
        </w:rPr>
        <w:t>”另有规定外，投标人所递交的投标文件不予退还。</w:t>
      </w:r>
    </w:p>
    <w:p w14:paraId="16F4A5C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20.4 逾期提交的投标文件，采购代理机构不予受理。</w:t>
      </w:r>
    </w:p>
    <w:p w14:paraId="022A654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20.5</w:t>
      </w:r>
      <w:r>
        <w:rPr>
          <w:rFonts w:hint="eastAsia" w:ascii="仿宋" w:hAnsi="仿宋" w:eastAsia="仿宋" w:cs="仿宋"/>
          <w:b/>
          <w:sz w:val="24"/>
          <w:szCs w:val="24"/>
        </w:rPr>
        <w:t xml:space="preserve"> </w:t>
      </w:r>
      <w:r>
        <w:rPr>
          <w:rFonts w:hint="eastAsia" w:ascii="仿宋" w:hAnsi="仿宋" w:eastAsia="仿宋" w:cs="仿宋"/>
          <w:sz w:val="24"/>
          <w:szCs w:val="24"/>
        </w:rPr>
        <w:t>投标文件提交截止时间前出现下列情况的视为撤回投标文件：（1）政采云电子平台显示投标人未上传投标文件；（2）因投标人原因上传的投标文件在开启文件时无法解密。</w:t>
      </w:r>
    </w:p>
    <w:p w14:paraId="3CB78BAA">
      <w:pPr>
        <w:widowControl/>
        <w:spacing w:line="360" w:lineRule="auto"/>
        <w:jc w:val="center"/>
        <w:outlineLvl w:val="1"/>
        <w:rPr>
          <w:rFonts w:hint="eastAsia" w:ascii="仿宋" w:hAnsi="仿宋" w:eastAsia="仿宋" w:cs="仿宋"/>
          <w:b/>
          <w:bCs/>
          <w:sz w:val="24"/>
          <w:szCs w:val="24"/>
        </w:rPr>
      </w:pPr>
      <w:bookmarkStart w:id="245" w:name="_Toc4667"/>
      <w:bookmarkStart w:id="246" w:name="_Toc31151"/>
      <w:bookmarkStart w:id="247" w:name="_Toc6172"/>
      <w:bookmarkStart w:id="248" w:name="_Toc1620"/>
      <w:r>
        <w:rPr>
          <w:rFonts w:hint="eastAsia" w:ascii="仿宋" w:hAnsi="仿宋" w:eastAsia="仿宋" w:cs="仿宋"/>
          <w:b/>
          <w:bCs/>
          <w:sz w:val="24"/>
          <w:szCs w:val="24"/>
        </w:rPr>
        <w:t>五、开标与评标</w:t>
      </w:r>
      <w:bookmarkEnd w:id="245"/>
      <w:bookmarkEnd w:id="246"/>
      <w:bookmarkEnd w:id="247"/>
      <w:bookmarkEnd w:id="248"/>
    </w:p>
    <w:p w14:paraId="03131417">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49" w:name="_Toc30852"/>
      <w:bookmarkStart w:id="250" w:name="_Toc31264"/>
      <w:bookmarkStart w:id="251" w:name="_Toc19461"/>
      <w:bookmarkStart w:id="252" w:name="_Toc23308"/>
      <w:bookmarkStart w:id="253" w:name="_Toc62031155"/>
      <w:bookmarkStart w:id="254" w:name="_Toc21886"/>
      <w:r>
        <w:rPr>
          <w:rFonts w:hint="eastAsia" w:ascii="仿宋" w:hAnsi="仿宋" w:eastAsia="仿宋" w:cs="仿宋"/>
          <w:sz w:val="24"/>
          <w:szCs w:val="24"/>
        </w:rPr>
        <w:t>开标</w:t>
      </w:r>
      <w:bookmarkEnd w:id="249"/>
      <w:bookmarkEnd w:id="250"/>
      <w:bookmarkEnd w:id="251"/>
      <w:bookmarkEnd w:id="252"/>
      <w:bookmarkEnd w:id="253"/>
      <w:bookmarkEnd w:id="254"/>
    </w:p>
    <w:p w14:paraId="478B91E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21.1 采购代理机构将在“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”规定的时间和地点进行开标，投标人的法定代表人或其委托代理人应参加开标会。</w:t>
      </w:r>
    </w:p>
    <w:p w14:paraId="18BC3C5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21.2 开标时政采云平台提取所有已成功上传的投标文件，投标人按照政采云平台自动提取的投标人顺序，使用投标人编制投标文件时的加密数字证书对投标文件进行解密。</w:t>
      </w:r>
    </w:p>
    <w:p w14:paraId="0EBB7DE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21.3 开标程序</w:t>
      </w:r>
    </w:p>
    <w:p w14:paraId="39D6572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（1）开标会由采购代理机构主持，主持人宣布开标会议开始；</w:t>
      </w:r>
    </w:p>
    <w:p w14:paraId="4F00F42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（2）介绍参加开标会的人员名单；</w:t>
      </w:r>
    </w:p>
    <w:p w14:paraId="609D7E1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2CFB2D2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（4）唱标：由系统按照政采云平台自动提取的所有投标人顺序宣读投标人在其投标文件中承诺的投标报价、合同履行期限等以及采购代理机构认为有必要宣读的其他内容；</w:t>
      </w:r>
    </w:p>
    <w:p w14:paraId="1AD9E78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（5）采购人、纪律监察、投标人、采购代理机构有关人员在开标记录上签字确认。</w:t>
      </w:r>
    </w:p>
    <w:p w14:paraId="040287F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（6）开标会议结束。</w:t>
      </w:r>
    </w:p>
    <w:p w14:paraId="1B07E91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投标人不足3家的，不得开标。</w:t>
      </w:r>
    </w:p>
    <w:p w14:paraId="578D1E0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21.4 投标文件报价出现前后不一致的，按照下列规定修正：</w:t>
      </w:r>
    </w:p>
    <w:p w14:paraId="6C5B83E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（1）投标文件中《开标一览表》内容与投标文件中相应内容不一致的，以《开标一览表》为准；</w:t>
      </w:r>
    </w:p>
    <w:p w14:paraId="6421C01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74CA9D6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（3）单价金额小数点或者百分比有明显错位的，以开标一览表的总价为准，并修改单价；</w:t>
      </w:r>
    </w:p>
    <w:p w14:paraId="1C24295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10FDE4A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同时出现两种以上不一致的，按照前款规定的顺序修正。修正后的报价经投标人确认后产生约束力，投标人不确认的，其投标无效。</w:t>
      </w:r>
    </w:p>
    <w:p w14:paraId="7938EBC3">
      <w:pPr>
        <w:spacing w:line="360" w:lineRule="auto"/>
        <w:ind w:firstLine="480" w:firstLineChars="200"/>
        <w:jc w:val="left"/>
        <w:rPr>
          <w:rFonts w:hint="eastAsia" w:ascii="仿宋" w:hAnsi="仿宋" w:eastAsia="仿宋" w:cs="仿宋"/>
          <w:sz w:val="24"/>
          <w:szCs w:val="24"/>
        </w:rPr>
      </w:pPr>
    </w:p>
    <w:p w14:paraId="6E383B2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55" w:name="_Toc29298"/>
      <w:bookmarkStart w:id="256" w:name="_Toc3465"/>
      <w:bookmarkStart w:id="257" w:name="_Toc62031156"/>
      <w:bookmarkStart w:id="258" w:name="_Toc24947"/>
      <w:bookmarkStart w:id="259" w:name="_Toc15873"/>
      <w:bookmarkStart w:id="260" w:name="_Toc32186"/>
      <w:r>
        <w:rPr>
          <w:rFonts w:hint="eastAsia" w:ascii="仿宋" w:hAnsi="仿宋" w:eastAsia="仿宋" w:cs="仿宋"/>
          <w:sz w:val="24"/>
          <w:szCs w:val="24"/>
        </w:rPr>
        <w:t>评标</w:t>
      </w:r>
      <w:bookmarkEnd w:id="255"/>
      <w:bookmarkEnd w:id="256"/>
      <w:bookmarkEnd w:id="257"/>
      <w:bookmarkEnd w:id="258"/>
      <w:bookmarkEnd w:id="259"/>
      <w:bookmarkEnd w:id="260"/>
    </w:p>
    <w:p w14:paraId="3A8813B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22.1  评标由采购人依法组建的评标委员会负责。评标委员会由采购人代表和评审专家组成，成员人数应当为5人及以上单数，其中评审专家不得少于成员总数的三分之二。</w:t>
      </w:r>
    </w:p>
    <w:p w14:paraId="30A475B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22.2 根据《政府采购货物和服务招标投标管理办法》(财政部令第 87 号)规定，评标委员会及其成员不得有下列行为：</w:t>
      </w:r>
    </w:p>
    <w:p w14:paraId="625AB89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（1）确定参与评标至评标结束前私自接触投标人；</w:t>
      </w:r>
    </w:p>
    <w:p w14:paraId="7C982E8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（2）接受投标人提出的与投标文件不一致的澄清或者说明，本办法第五十一条规定的情形除外；</w:t>
      </w:r>
    </w:p>
    <w:p w14:paraId="183869B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（3）违反评标纪律发表倾向性意见或者征询采购人的倾向性意见；</w:t>
      </w:r>
    </w:p>
    <w:p w14:paraId="497CBEA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（4）对需要专业判断的主观评审因素协商评分；</w:t>
      </w:r>
    </w:p>
    <w:p w14:paraId="6FD692B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（5）在评标过程中擅离职守，影响评标程序正常进行的；</w:t>
      </w:r>
    </w:p>
    <w:p w14:paraId="775F4D0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（6）记录、复制或者带走任何评标资料；</w:t>
      </w:r>
    </w:p>
    <w:p w14:paraId="1D3249B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（7）其他不遵守评标纪律的行为。</w:t>
      </w:r>
    </w:p>
    <w:p w14:paraId="374D59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评标委员会成员有前款第（1）至（5）项行为之一的，其评审意见无效，并不得获取评审劳务报酬和报销异地评审差旅费。</w:t>
      </w:r>
    </w:p>
    <w:p w14:paraId="578B650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241D494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22.4评标原则</w:t>
      </w:r>
    </w:p>
    <w:p w14:paraId="126AA09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评标活动遵循公平、公正、科学和择优的原则。</w:t>
      </w:r>
    </w:p>
    <w:p w14:paraId="48AA3B7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22.5评标办法</w:t>
      </w:r>
    </w:p>
    <w:p w14:paraId="4913BE7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评标委员会按照第四章“评标办法”规定的方法、评审因素、标准和程序对投标文件进行评审。第四章“评标办法”没有规定的方法、评审因素和标准，不作为评标依据。</w:t>
      </w:r>
    </w:p>
    <w:p w14:paraId="31EDC1D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评标完成后，评标委员会应当向采购人提交书面评标报告和中标候选人名单。评标委员会推荐中标候选人的人数见投标人须知前附表。</w:t>
      </w:r>
    </w:p>
    <w:p w14:paraId="3718B013">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61" w:name="_Toc27911"/>
      <w:bookmarkStart w:id="262" w:name="_Toc2830"/>
      <w:bookmarkStart w:id="263" w:name="_Toc5678"/>
      <w:bookmarkStart w:id="264" w:name="_Toc2803"/>
      <w:bookmarkStart w:id="265" w:name="_Toc62031157"/>
      <w:bookmarkStart w:id="266" w:name="_Toc20705"/>
      <w:r>
        <w:rPr>
          <w:rFonts w:hint="eastAsia" w:ascii="仿宋" w:hAnsi="仿宋" w:eastAsia="仿宋" w:cs="仿宋"/>
          <w:sz w:val="24"/>
          <w:szCs w:val="24"/>
        </w:rPr>
        <w:t>评标过程的保密</w:t>
      </w:r>
      <w:bookmarkEnd w:id="261"/>
      <w:bookmarkEnd w:id="262"/>
      <w:bookmarkEnd w:id="263"/>
      <w:bookmarkEnd w:id="264"/>
      <w:bookmarkEnd w:id="265"/>
      <w:bookmarkEnd w:id="266"/>
    </w:p>
    <w:p w14:paraId="7F7B16C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561A16C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67" w:name="_Toc10390"/>
      <w:bookmarkStart w:id="268" w:name="_Toc62031158"/>
      <w:bookmarkStart w:id="269" w:name="_Toc14303"/>
      <w:bookmarkStart w:id="270" w:name="_Toc7845"/>
      <w:bookmarkStart w:id="271" w:name="_Toc20995"/>
      <w:bookmarkStart w:id="272" w:name="_Toc26094"/>
      <w:r>
        <w:rPr>
          <w:rFonts w:hint="eastAsia" w:ascii="仿宋" w:hAnsi="仿宋" w:eastAsia="仿宋" w:cs="仿宋"/>
          <w:sz w:val="24"/>
          <w:szCs w:val="24"/>
        </w:rPr>
        <w:t>在招标采购中，出现下列情形之一的，项目废标：</w:t>
      </w:r>
      <w:bookmarkEnd w:id="267"/>
      <w:bookmarkEnd w:id="268"/>
      <w:bookmarkEnd w:id="269"/>
      <w:bookmarkEnd w:id="270"/>
      <w:bookmarkEnd w:id="271"/>
      <w:bookmarkEnd w:id="272"/>
    </w:p>
    <w:p w14:paraId="3FCDF32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（1）符合专业条件的投标人或者对招标文件作实质响应的投标人不足三家的；</w:t>
      </w:r>
    </w:p>
    <w:p w14:paraId="71E5725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（2）出现影响采购公正的违法、违规行为的；</w:t>
      </w:r>
    </w:p>
    <w:p w14:paraId="057EF60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（3）投标人的报价均超过了采购预算，采购人不能支付的；</w:t>
      </w:r>
    </w:p>
    <w:p w14:paraId="42B0D40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（4）因重大变故，采购任务取消的。</w:t>
      </w:r>
    </w:p>
    <w:p w14:paraId="4598F26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废标后，采购人应当将废标理由通知所有投标人。</w:t>
      </w:r>
    </w:p>
    <w:p w14:paraId="6C10395A">
      <w:pPr>
        <w:widowControl/>
        <w:spacing w:line="360" w:lineRule="auto"/>
        <w:jc w:val="center"/>
        <w:outlineLvl w:val="1"/>
        <w:rPr>
          <w:rFonts w:hint="eastAsia" w:ascii="仿宋" w:hAnsi="仿宋" w:eastAsia="仿宋" w:cs="仿宋"/>
          <w:b/>
          <w:bCs/>
          <w:sz w:val="24"/>
          <w:szCs w:val="24"/>
        </w:rPr>
      </w:pPr>
      <w:bookmarkStart w:id="273" w:name="_Toc25578"/>
      <w:bookmarkStart w:id="274" w:name="_Toc12852"/>
      <w:bookmarkStart w:id="275" w:name="_Toc21941"/>
      <w:bookmarkStart w:id="276" w:name="_Toc29047"/>
      <w:r>
        <w:rPr>
          <w:rFonts w:hint="eastAsia" w:ascii="仿宋" w:hAnsi="仿宋" w:eastAsia="仿宋" w:cs="仿宋"/>
          <w:b/>
          <w:bCs/>
          <w:sz w:val="24"/>
          <w:szCs w:val="24"/>
        </w:rPr>
        <w:t>六、中标结果</w:t>
      </w:r>
      <w:bookmarkEnd w:id="273"/>
      <w:bookmarkEnd w:id="274"/>
      <w:bookmarkEnd w:id="275"/>
      <w:bookmarkEnd w:id="276"/>
    </w:p>
    <w:p w14:paraId="0C9B0E22">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77" w:name="_Toc28795"/>
      <w:bookmarkStart w:id="278" w:name="_Toc62031159"/>
      <w:bookmarkStart w:id="279" w:name="_Toc14004"/>
      <w:bookmarkStart w:id="280" w:name="_Toc5839"/>
      <w:bookmarkStart w:id="281" w:name="_Toc14482"/>
      <w:bookmarkStart w:id="282" w:name="_Toc6888"/>
      <w:r>
        <w:rPr>
          <w:rFonts w:hint="eastAsia" w:ascii="仿宋" w:hAnsi="仿宋" w:eastAsia="仿宋" w:cs="仿宋"/>
          <w:sz w:val="24"/>
          <w:szCs w:val="24"/>
        </w:rPr>
        <w:t>中标人的确定</w:t>
      </w:r>
      <w:bookmarkEnd w:id="277"/>
      <w:bookmarkEnd w:id="278"/>
      <w:bookmarkEnd w:id="279"/>
      <w:bookmarkEnd w:id="280"/>
      <w:bookmarkEnd w:id="281"/>
      <w:bookmarkEnd w:id="282"/>
    </w:p>
    <w:p w14:paraId="5A46E38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25.1 采购代理机构应当在评标结束后两个工作日内将评标报告送采购人。</w:t>
      </w:r>
    </w:p>
    <w:p w14:paraId="2E46FD8E">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25.2 采购人应当在收到评标报告后五个工作日内，按照评标报告中推荐的中标人候选人顺序确定中标人。</w:t>
      </w:r>
    </w:p>
    <w:p w14:paraId="201AF266">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83" w:name="_Toc8053"/>
      <w:bookmarkStart w:id="284" w:name="_Toc62031160"/>
      <w:bookmarkStart w:id="285" w:name="_Toc5151"/>
      <w:bookmarkStart w:id="286" w:name="_Toc2918"/>
      <w:bookmarkStart w:id="287" w:name="_Toc26126"/>
      <w:bookmarkStart w:id="288" w:name="_Toc24789"/>
      <w:r>
        <w:rPr>
          <w:rFonts w:hint="eastAsia" w:ascii="仿宋" w:hAnsi="仿宋" w:eastAsia="仿宋" w:cs="仿宋"/>
          <w:sz w:val="24"/>
          <w:szCs w:val="24"/>
        </w:rPr>
        <w:t>中标通知书</w:t>
      </w:r>
      <w:bookmarkEnd w:id="283"/>
      <w:bookmarkEnd w:id="284"/>
      <w:bookmarkEnd w:id="285"/>
      <w:bookmarkEnd w:id="286"/>
      <w:bookmarkEnd w:id="287"/>
      <w:bookmarkEnd w:id="288"/>
    </w:p>
    <w:p w14:paraId="44CF16C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26.1 中标人确定后，中标结果由采购代理机构在公告发布的媒介上公示,同时向中标人发出中标通知书。</w:t>
      </w:r>
    </w:p>
    <w:p w14:paraId="1E7BCEF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26.2 中标通知书是合同的一个组成部分。</w:t>
      </w:r>
    </w:p>
    <w:p w14:paraId="563ED03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89" w:name="_Toc2602"/>
      <w:bookmarkStart w:id="290" w:name="_Toc7391"/>
      <w:bookmarkStart w:id="291" w:name="_Toc12402"/>
      <w:bookmarkStart w:id="292" w:name="_Toc28847"/>
      <w:bookmarkStart w:id="293" w:name="_Toc62031161"/>
      <w:bookmarkStart w:id="294" w:name="_Toc23737"/>
      <w:r>
        <w:rPr>
          <w:rFonts w:hint="eastAsia" w:ascii="仿宋" w:hAnsi="仿宋" w:eastAsia="仿宋" w:cs="仿宋"/>
          <w:sz w:val="24"/>
          <w:szCs w:val="24"/>
        </w:rPr>
        <w:t>签订合同</w:t>
      </w:r>
      <w:bookmarkEnd w:id="289"/>
      <w:bookmarkEnd w:id="290"/>
      <w:bookmarkEnd w:id="291"/>
      <w:bookmarkEnd w:id="292"/>
      <w:bookmarkEnd w:id="293"/>
      <w:bookmarkEnd w:id="294"/>
    </w:p>
    <w:p w14:paraId="013B0B49">
      <w:pPr>
        <w:spacing w:line="360" w:lineRule="auto"/>
        <w:ind w:firstLine="436" w:firstLineChars="200"/>
        <w:jc w:val="left"/>
        <w:rPr>
          <w:rFonts w:hint="eastAsia" w:ascii="仿宋" w:hAnsi="仿宋" w:eastAsia="仿宋" w:cs="仿宋"/>
          <w:sz w:val="24"/>
          <w:szCs w:val="24"/>
        </w:rPr>
      </w:pPr>
      <w:r>
        <w:rPr>
          <w:rFonts w:hint="eastAsia" w:ascii="仿宋" w:hAnsi="仿宋" w:eastAsia="仿宋" w:cs="仿宋"/>
          <w:spacing w:val="-11"/>
          <w:sz w:val="24"/>
          <w:szCs w:val="24"/>
        </w:rPr>
        <w:t xml:space="preserve">27.1 </w:t>
      </w:r>
      <w:r>
        <w:rPr>
          <w:rFonts w:hint="eastAsia" w:ascii="仿宋" w:hAnsi="仿宋" w:eastAsia="仿宋" w:cs="仿宋"/>
          <w:sz w:val="24"/>
          <w:szCs w:val="24"/>
        </w:rPr>
        <w:t>中标人收到中标通知书后，按招标文件、投标文件及有关澄清承诺书的要求与采购人签订合同。</w:t>
      </w:r>
    </w:p>
    <w:p w14:paraId="08024A9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27.2 中标供应商拒绝与采购人签订合同的，采购人可以按照评审报告推荐的中标候选人名单排序，确定下一候选人为中标供应商，也可以重新开展政府采购活动。</w:t>
      </w:r>
    </w:p>
    <w:p w14:paraId="6CDC9454">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95" w:name="_Toc10122"/>
      <w:bookmarkStart w:id="296" w:name="_Toc62031162"/>
      <w:bookmarkStart w:id="297" w:name="_Toc30564"/>
      <w:bookmarkStart w:id="298" w:name="_Toc21890"/>
      <w:bookmarkStart w:id="299" w:name="_Toc1808"/>
      <w:bookmarkStart w:id="300" w:name="_Toc16926"/>
      <w:r>
        <w:rPr>
          <w:rFonts w:hint="eastAsia" w:ascii="仿宋" w:hAnsi="仿宋" w:eastAsia="仿宋" w:cs="仿宋"/>
          <w:sz w:val="24"/>
          <w:szCs w:val="24"/>
        </w:rPr>
        <w:t>履约保证金</w:t>
      </w:r>
      <w:bookmarkEnd w:id="295"/>
      <w:bookmarkEnd w:id="296"/>
      <w:bookmarkEnd w:id="297"/>
      <w:bookmarkEnd w:id="298"/>
      <w:bookmarkEnd w:id="299"/>
      <w:bookmarkEnd w:id="300"/>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本项目不收取履约保证金</w:t>
      </w:r>
      <w:r>
        <w:rPr>
          <w:rFonts w:hint="eastAsia" w:ascii="仿宋" w:hAnsi="仿宋" w:eastAsia="仿宋" w:cs="仿宋"/>
          <w:sz w:val="24"/>
          <w:szCs w:val="24"/>
          <w:lang w:eastAsia="zh-CN"/>
        </w:rPr>
        <w:t>）</w:t>
      </w:r>
    </w:p>
    <w:p w14:paraId="08F928B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28.1拟签订的合同文本要求中标人提交履约保证金的，投标人应当以支票、汇票、本票或者金融机构、担保机构出具的保函等非现金形式提交。履约保证金的数额详见“投标人须知前附表”。</w:t>
      </w:r>
    </w:p>
    <w:p w14:paraId="09A4E9D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28.2签订合同后，如中标人不按双方签订合同约定履约，则没收其全部履约保证金，履约保证金不足以赔偿损失的，按实际损失赔偿。</w:t>
      </w:r>
    </w:p>
    <w:p w14:paraId="432744E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28.3履约保证金按“投标人须知前附表”的规定退还。</w:t>
      </w:r>
    </w:p>
    <w:p w14:paraId="75D02849">
      <w:pPr>
        <w:widowControl/>
        <w:spacing w:line="360" w:lineRule="auto"/>
        <w:jc w:val="center"/>
        <w:outlineLvl w:val="1"/>
        <w:rPr>
          <w:rFonts w:hint="eastAsia" w:ascii="仿宋" w:hAnsi="仿宋" w:eastAsia="仿宋" w:cs="仿宋"/>
          <w:b/>
          <w:bCs/>
          <w:sz w:val="24"/>
          <w:szCs w:val="24"/>
        </w:rPr>
      </w:pPr>
      <w:bookmarkStart w:id="301" w:name="_Toc25285"/>
      <w:bookmarkStart w:id="302" w:name="_Toc28544"/>
      <w:bookmarkStart w:id="303" w:name="_Toc1863"/>
      <w:bookmarkStart w:id="304" w:name="_Toc23944"/>
      <w:r>
        <w:rPr>
          <w:rFonts w:hint="eastAsia" w:ascii="仿宋" w:hAnsi="仿宋" w:eastAsia="仿宋" w:cs="仿宋"/>
          <w:b/>
          <w:bCs/>
          <w:sz w:val="24"/>
          <w:szCs w:val="24"/>
        </w:rPr>
        <w:t>七、其他事项</w:t>
      </w:r>
      <w:bookmarkEnd w:id="301"/>
      <w:bookmarkEnd w:id="302"/>
      <w:bookmarkEnd w:id="303"/>
      <w:bookmarkEnd w:id="304"/>
    </w:p>
    <w:p w14:paraId="56E5C50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05" w:name="_Toc8833"/>
      <w:bookmarkStart w:id="306" w:name="_Toc14899"/>
      <w:bookmarkStart w:id="307" w:name="_Toc18976"/>
      <w:bookmarkStart w:id="308" w:name="_Toc23842"/>
      <w:bookmarkStart w:id="309" w:name="_Toc28495"/>
      <w:r>
        <w:rPr>
          <w:rFonts w:hint="eastAsia" w:ascii="仿宋" w:hAnsi="仿宋" w:eastAsia="仿宋" w:cs="仿宋"/>
          <w:sz w:val="24"/>
          <w:szCs w:val="24"/>
        </w:rPr>
        <w:t>中标服务费</w:t>
      </w:r>
      <w:bookmarkEnd w:id="305"/>
      <w:bookmarkEnd w:id="306"/>
      <w:bookmarkEnd w:id="307"/>
      <w:bookmarkEnd w:id="308"/>
      <w:bookmarkEnd w:id="309"/>
    </w:p>
    <w:p w14:paraId="4056DAE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29.1中标服务费由采购代理机构向中标人收取，收取标准详见“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78068EB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29.2中标单位应在接受“中标通知书”时向采购代理机构一次付清中标服务费。</w:t>
      </w:r>
    </w:p>
    <w:p w14:paraId="6CAE4CC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10" w:name="_Toc28812"/>
      <w:bookmarkStart w:id="311" w:name="_Toc17352"/>
      <w:bookmarkStart w:id="312" w:name="_Toc31449"/>
      <w:bookmarkStart w:id="313" w:name="_Toc2055"/>
      <w:bookmarkStart w:id="314" w:name="_Toc241"/>
      <w:bookmarkStart w:id="315" w:name="_Toc62031164"/>
      <w:r>
        <w:rPr>
          <w:rFonts w:hint="eastAsia" w:ascii="仿宋" w:hAnsi="仿宋" w:eastAsia="仿宋" w:cs="仿宋"/>
          <w:sz w:val="24"/>
          <w:szCs w:val="24"/>
        </w:rPr>
        <w:t>解释权</w:t>
      </w:r>
      <w:bookmarkEnd w:id="310"/>
      <w:bookmarkEnd w:id="311"/>
      <w:bookmarkEnd w:id="312"/>
      <w:bookmarkEnd w:id="313"/>
      <w:bookmarkEnd w:id="314"/>
      <w:bookmarkEnd w:id="315"/>
    </w:p>
    <w:p w14:paraId="1E57B18C">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本招标文件是根据《中华人民共和国政府采购法》及相关法律法规编制，解释权属采购人。</w:t>
      </w:r>
    </w:p>
    <w:p w14:paraId="28CE618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16" w:name="_Toc24075"/>
      <w:bookmarkStart w:id="317" w:name="_Toc2094"/>
      <w:bookmarkStart w:id="318" w:name="_Toc62031165"/>
      <w:bookmarkStart w:id="319" w:name="_Toc13312"/>
      <w:bookmarkStart w:id="320" w:name="_Toc13755"/>
      <w:bookmarkStart w:id="321" w:name="_Toc5050"/>
      <w:r>
        <w:rPr>
          <w:rFonts w:hint="eastAsia" w:ascii="仿宋" w:hAnsi="仿宋" w:eastAsia="仿宋" w:cs="仿宋"/>
          <w:sz w:val="24"/>
          <w:szCs w:val="24"/>
        </w:rPr>
        <w:t>需要补充的其他内容</w:t>
      </w:r>
      <w:bookmarkEnd w:id="316"/>
      <w:bookmarkEnd w:id="317"/>
      <w:bookmarkEnd w:id="318"/>
      <w:bookmarkEnd w:id="319"/>
      <w:bookmarkEnd w:id="320"/>
      <w:bookmarkEnd w:id="321"/>
    </w:p>
    <w:p w14:paraId="3CAA7FA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31.1 需要补充的其他内容：见“</w:t>
      </w:r>
      <w:r>
        <w:rPr>
          <w:rFonts w:hint="eastAsia" w:ascii="仿宋" w:hAnsi="仿宋" w:eastAsia="仿宋" w:cs="仿宋"/>
          <w:b/>
          <w:sz w:val="24"/>
          <w:szCs w:val="24"/>
        </w:rPr>
        <w:t>投标人须知前附表</w:t>
      </w:r>
      <w:r>
        <w:rPr>
          <w:rFonts w:hint="eastAsia" w:ascii="仿宋" w:hAnsi="仿宋" w:eastAsia="仿宋" w:cs="仿宋"/>
          <w:sz w:val="24"/>
          <w:szCs w:val="24"/>
        </w:rPr>
        <w:t>”。</w:t>
      </w:r>
    </w:p>
    <w:p w14:paraId="365AB38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br w:type="page"/>
      </w:r>
    </w:p>
    <w:p w14:paraId="423A4EA1">
      <w:pPr>
        <w:pStyle w:val="3"/>
        <w:numPr>
          <w:ilvl w:val="3"/>
          <w:numId w:val="0"/>
        </w:numPr>
        <w:snapToGrid w:val="0"/>
        <w:spacing w:line="360" w:lineRule="auto"/>
        <w:jc w:val="center"/>
        <w:rPr>
          <w:rFonts w:hint="eastAsia" w:ascii="仿宋" w:hAnsi="仿宋" w:eastAsia="仿宋" w:cs="仿宋"/>
          <w:b/>
          <w:bCs/>
          <w:iCs/>
          <w:sz w:val="44"/>
          <w:szCs w:val="36"/>
        </w:rPr>
      </w:pPr>
      <w:bookmarkStart w:id="322" w:name="_Toc23626"/>
      <w:bookmarkStart w:id="323" w:name="_Toc25247"/>
      <w:bookmarkStart w:id="324" w:name="_Toc19257"/>
      <w:bookmarkStart w:id="325" w:name="_Toc26997"/>
      <w:bookmarkStart w:id="326" w:name="_Toc62031167"/>
      <w:r>
        <w:rPr>
          <w:rFonts w:hint="eastAsia" w:ascii="仿宋" w:hAnsi="仿宋" w:eastAsia="仿宋" w:cs="仿宋"/>
          <w:b/>
          <w:bCs/>
          <w:iCs/>
          <w:sz w:val="44"/>
          <w:szCs w:val="36"/>
        </w:rPr>
        <w:t xml:space="preserve">第三章 </w:t>
      </w:r>
      <w:bookmarkStart w:id="327" w:name="_Toc22331"/>
      <w:r>
        <w:rPr>
          <w:rFonts w:hint="eastAsia" w:ascii="仿宋" w:hAnsi="仿宋" w:eastAsia="仿宋" w:cs="仿宋"/>
          <w:b/>
          <w:bCs/>
          <w:iCs/>
          <w:sz w:val="44"/>
          <w:szCs w:val="36"/>
        </w:rPr>
        <w:t>资格审查</w:t>
      </w:r>
      <w:bookmarkEnd w:id="322"/>
      <w:bookmarkEnd w:id="323"/>
      <w:bookmarkEnd w:id="324"/>
      <w:bookmarkEnd w:id="325"/>
      <w:bookmarkEnd w:id="327"/>
    </w:p>
    <w:p w14:paraId="120B8E52">
      <w:pPr>
        <w:pStyle w:val="16"/>
        <w:spacing w:before="0" w:beforeAutospacing="0" w:after="0" w:afterAutospacing="0" w:line="360" w:lineRule="auto"/>
        <w:ind w:firstLine="480" w:firstLineChars="200"/>
        <w:jc w:val="both"/>
        <w:rPr>
          <w:rFonts w:hint="eastAsia" w:ascii="仿宋" w:hAnsi="仿宋" w:eastAsia="仿宋" w:cs="仿宋"/>
        </w:rPr>
      </w:pPr>
      <w:r>
        <w:rPr>
          <w:rFonts w:hint="eastAsia" w:ascii="仿宋" w:hAnsi="仿宋" w:eastAsia="仿宋" w:cs="仿宋"/>
        </w:rPr>
        <w:t>公开招标采购项目开标结束后，采购人（和/或）采购代理机构依法对投标人的资格进行审查。合格投标人不足3家的，不得评标。</w:t>
      </w:r>
    </w:p>
    <w:p w14:paraId="52CCCAF9">
      <w:pPr>
        <w:spacing w:line="360" w:lineRule="auto"/>
        <w:ind w:firstLine="482" w:firstLineChars="200"/>
        <w:rPr>
          <w:rFonts w:hint="eastAsia" w:ascii="仿宋" w:hAnsi="仿宋" w:eastAsia="仿宋" w:cs="仿宋"/>
          <w:kern w:val="0"/>
          <w:szCs w:val="24"/>
        </w:rPr>
      </w:pPr>
      <w:r>
        <w:rPr>
          <w:rFonts w:hint="eastAsia" w:ascii="仿宋" w:hAnsi="仿宋" w:eastAsia="仿宋" w:cs="仿宋"/>
          <w:b/>
          <w:bCs/>
          <w:sz w:val="24"/>
          <w:szCs w:val="24"/>
        </w:rPr>
        <w:t>资格审查：</w:t>
      </w:r>
    </w:p>
    <w:p w14:paraId="126E9864">
      <w:pPr>
        <w:pStyle w:val="9"/>
        <w:spacing w:line="360" w:lineRule="auto"/>
        <w:ind w:left="0" w:firstLine="480" w:firstLineChars="200"/>
        <w:jc w:val="left"/>
        <w:rPr>
          <w:rFonts w:hint="eastAsia" w:ascii="仿宋" w:hAnsi="仿宋" w:eastAsia="仿宋" w:cs="仿宋"/>
          <w:kern w:val="0"/>
          <w:szCs w:val="24"/>
        </w:rPr>
      </w:pPr>
      <w:r>
        <w:rPr>
          <w:rFonts w:hint="eastAsia" w:ascii="仿宋" w:hAnsi="仿宋" w:eastAsia="仿宋" w:cs="仿宋"/>
          <w:kern w:val="0"/>
          <w:szCs w:val="24"/>
        </w:rPr>
        <w:t>不符合下列情形之一的投标文件不能通过资格审查：</w:t>
      </w:r>
    </w:p>
    <w:p w14:paraId="1CCAC523">
      <w:pPr>
        <w:pStyle w:val="7"/>
        <w:spacing w:line="360" w:lineRule="auto"/>
        <w:ind w:firstLine="480"/>
        <w:rPr>
          <w:rFonts w:hint="eastAsia" w:ascii="仿宋" w:hAnsi="仿宋" w:eastAsia="仿宋" w:cs="仿宋"/>
          <w:sz w:val="24"/>
        </w:rPr>
      </w:pPr>
      <w:r>
        <w:rPr>
          <w:rFonts w:hint="eastAsia" w:ascii="仿宋" w:hAnsi="仿宋" w:eastAsia="仿宋" w:cs="仿宋"/>
          <w:sz w:val="24"/>
        </w:rPr>
        <w:t>一、投标人应符合《中华人民共和国政府采购法》第二十二条及《中华人民共和国政府采购法实施条例》第十七条的要求：</w:t>
      </w:r>
    </w:p>
    <w:p w14:paraId="0E562241">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rPr>
        <w:t>提供法人、其他组织或者自然人的营业执照等证明文件。</w:t>
      </w:r>
    </w:p>
    <w:p w14:paraId="74055DF9">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w:t>
      </w:r>
      <w:r>
        <w:rPr>
          <w:rFonts w:hint="eastAsia" w:ascii="仿宋" w:hAnsi="仿宋" w:eastAsia="仿宋" w:cs="仿宋"/>
          <w:b w:val="0"/>
          <w:sz w:val="24"/>
          <w:lang w:eastAsia="zh-CN"/>
        </w:rPr>
        <w:t>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r>
        <w:rPr>
          <w:rFonts w:hint="eastAsia" w:ascii="仿宋" w:hAnsi="仿宋" w:eastAsia="仿宋" w:cs="仿宋"/>
          <w:b w:val="0"/>
          <w:sz w:val="24"/>
        </w:rPr>
        <w:t>。</w:t>
      </w:r>
    </w:p>
    <w:p w14:paraId="555DC50A">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3.具有依法缴纳税收和社会保障资金的良好记录：</w:t>
      </w:r>
      <w:r>
        <w:rPr>
          <w:rFonts w:hint="eastAsia" w:ascii="仿宋" w:hAnsi="仿宋" w:eastAsia="仿宋" w:cs="仿宋"/>
          <w:b w:val="0"/>
          <w:spacing w:val="0"/>
          <w:sz w:val="24"/>
        </w:rPr>
        <w:t>①提供2024年0</w:t>
      </w:r>
      <w:r>
        <w:rPr>
          <w:rFonts w:hint="eastAsia" w:ascii="仿宋" w:hAnsi="仿宋" w:eastAsia="仿宋" w:cs="仿宋"/>
          <w:b w:val="0"/>
          <w:spacing w:val="0"/>
          <w:sz w:val="24"/>
          <w:lang w:val="en-US" w:eastAsia="zh-CN"/>
        </w:rPr>
        <w:t>9</w:t>
      </w:r>
      <w:r>
        <w:rPr>
          <w:rFonts w:hint="eastAsia" w:ascii="仿宋" w:hAnsi="仿宋" w:eastAsia="仿宋" w:cs="仿宋"/>
          <w:b w:val="0"/>
          <w:spacing w:val="0"/>
          <w:sz w:val="24"/>
        </w:rPr>
        <w:t>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w:t>
      </w:r>
      <w:r>
        <w:rPr>
          <w:rFonts w:hint="eastAsia" w:ascii="仿宋" w:hAnsi="仿宋" w:eastAsia="仿宋" w:cs="仿宋"/>
          <w:b w:val="0"/>
          <w:spacing w:val="0"/>
          <w:sz w:val="24"/>
          <w:lang w:val="en-US" w:eastAsia="zh-CN"/>
        </w:rPr>
        <w:t>9</w:t>
      </w:r>
      <w:r>
        <w:rPr>
          <w:rFonts w:hint="eastAsia" w:ascii="仿宋" w:hAnsi="仿宋" w:eastAsia="仿宋" w:cs="仿宋"/>
          <w:b w:val="0"/>
          <w:spacing w:val="0"/>
          <w:sz w:val="24"/>
        </w:rPr>
        <w:t>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53F968C0">
      <w:pPr>
        <w:pStyle w:val="7"/>
        <w:spacing w:line="360" w:lineRule="auto"/>
        <w:ind w:firstLine="480"/>
        <w:rPr>
          <w:rFonts w:hint="eastAsia" w:ascii="仿宋" w:hAnsi="仿宋" w:eastAsia="仿宋" w:cs="仿宋"/>
          <w:sz w:val="24"/>
        </w:rPr>
      </w:pPr>
      <w:r>
        <w:rPr>
          <w:rFonts w:hint="eastAsia" w:ascii="仿宋" w:hAnsi="仿宋" w:eastAsia="仿宋" w:cs="仿宋"/>
          <w:sz w:val="24"/>
        </w:rPr>
        <w:t>4.具有履行合同所必需的设备和专业技术能力：</w:t>
      </w:r>
      <w:r>
        <w:rPr>
          <w:rFonts w:hint="eastAsia" w:ascii="仿宋" w:hAnsi="仿宋" w:eastAsia="仿宋" w:cs="仿宋"/>
          <w:b w:val="0"/>
          <w:sz w:val="24"/>
        </w:rPr>
        <w:t>提供相关证明材料或书面声明。</w:t>
      </w:r>
    </w:p>
    <w:p w14:paraId="7E6EAA1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p>
    <w:p w14:paraId="111A4D90">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6.法律、行政法规规定的其他条件：</w:t>
      </w:r>
    </w:p>
    <w:p w14:paraId="3744856B">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31D4FBE8">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②本次招标不接受联合体投标：提供承诺或书面声明；</w:t>
      </w:r>
    </w:p>
    <w:p w14:paraId="48D43748">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11C96542">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二、本项目的特定资格要求：</w:t>
      </w:r>
    </w:p>
    <w:p w14:paraId="39407337">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若所投产品为进口产品的，供应商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p w14:paraId="1210D730">
      <w:pPr>
        <w:pStyle w:val="7"/>
        <w:spacing w:line="360" w:lineRule="auto"/>
        <w:ind w:firstLine="480"/>
        <w:rPr>
          <w:rFonts w:hint="eastAsia" w:ascii="仿宋" w:hAnsi="仿宋" w:eastAsia="仿宋" w:cs="仿宋"/>
          <w:sz w:val="24"/>
        </w:rPr>
      </w:pPr>
      <w:r>
        <w:rPr>
          <w:rFonts w:hint="eastAsia" w:ascii="仿宋" w:hAnsi="仿宋" w:eastAsia="仿宋" w:cs="仿宋"/>
          <w:sz w:val="24"/>
        </w:rPr>
        <w:t>三、其他要求</w:t>
      </w:r>
    </w:p>
    <w:p w14:paraId="611C0152">
      <w:pPr>
        <w:pStyle w:val="7"/>
        <w:spacing w:line="360" w:lineRule="auto"/>
        <w:ind w:firstLine="480"/>
        <w:rPr>
          <w:rFonts w:hint="eastAsia" w:ascii="仿宋" w:hAnsi="仿宋" w:eastAsia="仿宋" w:cs="仿宋"/>
          <w:b w:val="0"/>
          <w:spacing w:val="0"/>
          <w:sz w:val="24"/>
        </w:rPr>
        <w:sectPr>
          <w:footerReference r:id="rId8" w:type="default"/>
          <w:pgSz w:w="11906" w:h="16838"/>
          <w:pgMar w:top="1440" w:right="1080" w:bottom="1440" w:left="1080" w:header="850" w:footer="850" w:gutter="0"/>
          <w:pgNumType w:fmt="decimal" w:start="1"/>
          <w:cols w:space="0" w:num="1"/>
          <w:docGrid w:type="lines" w:linePitch="312" w:charSpace="0"/>
        </w:sectPr>
      </w:pPr>
      <w:r>
        <w:rPr>
          <w:rFonts w:hint="eastAsia" w:ascii="仿宋" w:hAnsi="仿宋" w:eastAsia="仿宋" w:cs="仿宋"/>
          <w:bCs/>
          <w:spacing w:val="0"/>
          <w:sz w:val="24"/>
        </w:rPr>
        <w:t>投标人认为需要提交的其他资格证明材料。</w:t>
      </w:r>
      <w:r>
        <w:rPr>
          <w:rFonts w:hint="eastAsia" w:ascii="仿宋" w:hAnsi="仿宋" w:eastAsia="仿宋" w:cs="仿宋"/>
          <w:b w:val="0"/>
          <w:spacing w:val="0"/>
          <w:sz w:val="24"/>
        </w:rPr>
        <w:t>（格式自拟）</w:t>
      </w:r>
    </w:p>
    <w:p w14:paraId="515C56E3">
      <w:pPr>
        <w:pStyle w:val="3"/>
        <w:numPr>
          <w:ilvl w:val="3"/>
          <w:numId w:val="0"/>
        </w:numPr>
        <w:snapToGrid w:val="0"/>
        <w:spacing w:line="360" w:lineRule="auto"/>
        <w:jc w:val="center"/>
        <w:rPr>
          <w:rFonts w:hint="eastAsia" w:ascii="仿宋" w:hAnsi="仿宋" w:eastAsia="仿宋" w:cs="仿宋"/>
          <w:b/>
          <w:bCs/>
          <w:iCs/>
          <w:sz w:val="44"/>
          <w:szCs w:val="36"/>
        </w:rPr>
      </w:pPr>
      <w:bookmarkStart w:id="328" w:name="_Toc14297"/>
      <w:bookmarkStart w:id="329" w:name="_Toc23263"/>
      <w:bookmarkStart w:id="330" w:name="_Toc16005"/>
      <w:bookmarkStart w:id="331" w:name="_Toc2737"/>
      <w:bookmarkStart w:id="332" w:name="_Toc7728"/>
      <w:r>
        <w:rPr>
          <w:rFonts w:hint="eastAsia" w:ascii="仿宋" w:hAnsi="仿宋" w:eastAsia="仿宋" w:cs="仿宋"/>
          <w:b/>
          <w:bCs/>
          <w:iCs/>
          <w:sz w:val="44"/>
          <w:szCs w:val="36"/>
        </w:rPr>
        <w:t>第四章 评标办法（综合评分法）</w:t>
      </w:r>
      <w:bookmarkEnd w:id="328"/>
      <w:bookmarkEnd w:id="329"/>
      <w:bookmarkEnd w:id="330"/>
      <w:bookmarkEnd w:id="331"/>
      <w:bookmarkEnd w:id="332"/>
    </w:p>
    <w:p w14:paraId="6CC72607">
      <w:pPr>
        <w:spacing w:line="360" w:lineRule="auto"/>
        <w:ind w:firstLine="482" w:firstLineChars="200"/>
        <w:outlineLvl w:val="1"/>
        <w:rPr>
          <w:rFonts w:hint="eastAsia" w:ascii="仿宋" w:hAnsi="仿宋" w:eastAsia="仿宋" w:cs="仿宋"/>
          <w:b/>
          <w:bCs/>
          <w:sz w:val="24"/>
          <w:szCs w:val="24"/>
        </w:rPr>
      </w:pPr>
      <w:bookmarkStart w:id="333" w:name="_Toc17966"/>
      <w:bookmarkStart w:id="334" w:name="_Toc6527"/>
      <w:bookmarkStart w:id="335" w:name="_Toc13183"/>
      <w:bookmarkStart w:id="336" w:name="_Toc15997"/>
      <w:bookmarkStart w:id="337" w:name="_Toc3593"/>
      <w:r>
        <w:rPr>
          <w:rFonts w:hint="eastAsia" w:ascii="仿宋" w:hAnsi="仿宋" w:eastAsia="仿宋" w:cs="仿宋"/>
          <w:b/>
          <w:bCs/>
          <w:sz w:val="24"/>
          <w:szCs w:val="24"/>
        </w:rPr>
        <w:t>一、评标机构</w:t>
      </w:r>
      <w:bookmarkEnd w:id="333"/>
      <w:bookmarkEnd w:id="334"/>
      <w:bookmarkEnd w:id="335"/>
      <w:bookmarkEnd w:id="336"/>
      <w:bookmarkEnd w:id="337"/>
    </w:p>
    <w:p w14:paraId="7B2EA27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评标机构为评标委员会，评标委员会的组成见投标人须知前附表22.1。</w:t>
      </w:r>
    </w:p>
    <w:p w14:paraId="6C4BE49A">
      <w:pPr>
        <w:spacing w:line="360" w:lineRule="auto"/>
        <w:ind w:firstLine="482" w:firstLineChars="200"/>
        <w:outlineLvl w:val="1"/>
        <w:rPr>
          <w:rFonts w:hint="eastAsia" w:ascii="仿宋" w:hAnsi="仿宋" w:eastAsia="仿宋" w:cs="仿宋"/>
          <w:b/>
          <w:bCs/>
          <w:sz w:val="24"/>
          <w:szCs w:val="24"/>
        </w:rPr>
      </w:pPr>
      <w:bookmarkStart w:id="338" w:name="_Toc762"/>
      <w:bookmarkStart w:id="339" w:name="_Toc20163"/>
      <w:bookmarkStart w:id="340" w:name="_Toc15501"/>
      <w:bookmarkStart w:id="341" w:name="_Toc23888"/>
      <w:bookmarkStart w:id="342" w:name="_Toc980"/>
      <w:r>
        <w:rPr>
          <w:rFonts w:hint="eastAsia" w:ascii="仿宋" w:hAnsi="仿宋" w:eastAsia="仿宋" w:cs="仿宋"/>
          <w:b/>
          <w:bCs/>
          <w:sz w:val="24"/>
          <w:szCs w:val="24"/>
        </w:rPr>
        <w:t>二、采购人或者采购代理机构职责</w:t>
      </w:r>
      <w:bookmarkEnd w:id="338"/>
      <w:bookmarkEnd w:id="339"/>
      <w:bookmarkEnd w:id="340"/>
      <w:bookmarkEnd w:id="341"/>
      <w:bookmarkEnd w:id="342"/>
    </w:p>
    <w:p w14:paraId="4C8DA9B7">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采购人或者采购代理机构负责组织评标工作，并履行下列职责：</w:t>
      </w:r>
    </w:p>
    <w:p w14:paraId="73F01BEB">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（一）核对评审专家身份和采购人代表授权函，对评审专家在政府采购活动中的职责履行情况予以记录，并及时将有关违法违规行为向财政部门报告。</w:t>
      </w:r>
    </w:p>
    <w:p w14:paraId="789B0AD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（二）宣布评标纪律。</w:t>
      </w:r>
    </w:p>
    <w:p w14:paraId="75148BC0">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（三）公布投标人名单，告知评审专家应当回避的情形。</w:t>
      </w:r>
    </w:p>
    <w:p w14:paraId="5293B025">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（四）组织评标委员会推选评标组长，采购人代表不得担任组长。</w:t>
      </w:r>
    </w:p>
    <w:p w14:paraId="400100EA">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（五）在评标期间采取必要的通讯管理措施，保证评标活动不受外界干扰。</w:t>
      </w:r>
    </w:p>
    <w:p w14:paraId="70E80FD6">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（六）根据评标委员会的要求介绍政府采购相关政策法规、招标文件。</w:t>
      </w:r>
    </w:p>
    <w:p w14:paraId="4903AC9B">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（七）维护评标秩序，监督评标委员会依照招标文件规定的评标程序、方法和标准进行独立评审，及时制止和纠正采购人代表、评审专家的倾向性言论或者违法违规行为。</w:t>
      </w:r>
    </w:p>
    <w:p w14:paraId="2AE4A088">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4823643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（九）评审工作完成后，按照规定向评审专家支付劳务报酬和异地评审差旅费，不得向评审专家以外的其他人员支付评审劳务报酬。</w:t>
      </w:r>
    </w:p>
    <w:p w14:paraId="00A02F1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（十）处理与评标有关的其他事项。</w:t>
      </w:r>
    </w:p>
    <w:p w14:paraId="51F8A5B0">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采购人可以在评标前说明项目背景和采购需求，说明内容不得含有歧视性、倾向性意见，不得超出招标文件所述范围。说明应当提交书面材料，并随采购文件一并存档。</w:t>
      </w:r>
    </w:p>
    <w:p w14:paraId="236BB3B4">
      <w:pPr>
        <w:spacing w:line="360" w:lineRule="auto"/>
        <w:ind w:firstLine="482" w:firstLineChars="200"/>
        <w:outlineLvl w:val="1"/>
        <w:rPr>
          <w:rFonts w:hint="eastAsia" w:ascii="仿宋" w:hAnsi="仿宋" w:eastAsia="仿宋" w:cs="仿宋"/>
          <w:b/>
          <w:bCs/>
          <w:sz w:val="24"/>
          <w:szCs w:val="24"/>
        </w:rPr>
      </w:pPr>
      <w:bookmarkStart w:id="343" w:name="_Toc15494"/>
      <w:bookmarkStart w:id="344" w:name="_Toc16296"/>
      <w:bookmarkStart w:id="345" w:name="_Toc28145"/>
      <w:bookmarkStart w:id="346" w:name="_Toc5670"/>
      <w:bookmarkStart w:id="347" w:name="_Toc24749"/>
      <w:r>
        <w:rPr>
          <w:rFonts w:hint="eastAsia" w:ascii="仿宋" w:hAnsi="仿宋" w:eastAsia="仿宋" w:cs="仿宋"/>
          <w:b/>
          <w:bCs/>
          <w:sz w:val="24"/>
          <w:szCs w:val="24"/>
        </w:rPr>
        <w:t>三、评标委员会职责</w:t>
      </w:r>
      <w:bookmarkEnd w:id="343"/>
      <w:bookmarkEnd w:id="344"/>
      <w:bookmarkEnd w:id="345"/>
      <w:bookmarkEnd w:id="346"/>
      <w:bookmarkEnd w:id="347"/>
    </w:p>
    <w:p w14:paraId="50E1B5C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评标委员会负责具体评标事务，并独立履行下列职责：</w:t>
      </w:r>
    </w:p>
    <w:p w14:paraId="0E2F4894">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（一）审查、评价投标文件是否符合招标文件的商务、技术、服务等实质性要求。</w:t>
      </w:r>
    </w:p>
    <w:p w14:paraId="6DD62FCD">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（二）要求投标人对投标文件有关事项作出澄清或者说明。</w:t>
      </w:r>
    </w:p>
    <w:p w14:paraId="28972FD2">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（三）对投标文件进行比较和评价。</w:t>
      </w:r>
    </w:p>
    <w:p w14:paraId="02A9F5C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（四）评标委员会按得分由高到低顺序推荐中标候选人，并提出书面评标报告。</w:t>
      </w:r>
    </w:p>
    <w:p w14:paraId="4874000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（五）向采购人、采购代理机构或者有关部门报告评标中发现的违法行为。</w:t>
      </w:r>
    </w:p>
    <w:p w14:paraId="40BF59EF">
      <w:pPr>
        <w:spacing w:line="360" w:lineRule="auto"/>
        <w:ind w:firstLine="482" w:firstLineChars="200"/>
        <w:outlineLvl w:val="1"/>
        <w:rPr>
          <w:rFonts w:hint="eastAsia" w:ascii="仿宋" w:hAnsi="仿宋" w:eastAsia="仿宋" w:cs="仿宋"/>
          <w:b/>
          <w:bCs/>
          <w:sz w:val="24"/>
          <w:szCs w:val="24"/>
        </w:rPr>
      </w:pPr>
      <w:bookmarkStart w:id="348" w:name="_Toc18133"/>
      <w:bookmarkStart w:id="349" w:name="_Toc25840"/>
      <w:bookmarkStart w:id="350" w:name="_Toc15004"/>
      <w:bookmarkStart w:id="351" w:name="_Toc5893"/>
      <w:bookmarkStart w:id="352" w:name="_Toc16706"/>
      <w:r>
        <w:rPr>
          <w:rFonts w:hint="eastAsia" w:ascii="仿宋" w:hAnsi="仿宋" w:eastAsia="仿宋" w:cs="仿宋"/>
          <w:b/>
          <w:bCs/>
          <w:sz w:val="24"/>
          <w:szCs w:val="24"/>
        </w:rPr>
        <w:t>四、评标纪律</w:t>
      </w:r>
      <w:bookmarkEnd w:id="348"/>
      <w:bookmarkEnd w:id="349"/>
      <w:bookmarkEnd w:id="350"/>
      <w:bookmarkEnd w:id="351"/>
      <w:bookmarkEnd w:id="352"/>
    </w:p>
    <w:p w14:paraId="07B26EB9">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（一）对评标内容和评标过程要严格保密，不得向投标人或与该过程无关的其他人员泄露。</w:t>
      </w:r>
    </w:p>
    <w:p w14:paraId="095BA082">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（二）评标期间的一切资料，包括评标意见、评标记录和评标结论，一律不得向外传和泄露。</w:t>
      </w:r>
    </w:p>
    <w:p w14:paraId="59FE27CD">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（三）任何属于投标文件审查、澄清、评价和比较的资料，不得向投标人或与该过程无关的其他人员泄露。</w:t>
      </w:r>
    </w:p>
    <w:p w14:paraId="05C28CD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（四）所有资料（包括招标文件、投标文件、评标表格及各种文字记录）在评标结束后均应分别整理、存档备查，任何人不得复制和保留。</w:t>
      </w:r>
    </w:p>
    <w:p w14:paraId="2E50593B">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（五）评标期间，未经允许评标委员会以外的任何单位或部门不得参加评标和采访评标工作。</w:t>
      </w:r>
    </w:p>
    <w:p w14:paraId="601FF41D">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（六）评标期间，评标人员不得外出，确需外出时应事先请假。</w:t>
      </w:r>
    </w:p>
    <w:p w14:paraId="3C933BA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（七）评标期间，所有与会人员均不得私自以任何方式和投标人进行联系，需询问、澄清的问题由评委会统一组织办理。</w:t>
      </w:r>
    </w:p>
    <w:p w14:paraId="616F3CE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（八）评标结束后，与会人员不得向外界透露评标人员的评标意见，如因此造成的后果由责任者承担。</w:t>
      </w:r>
    </w:p>
    <w:p w14:paraId="2EBD6CFB">
      <w:pPr>
        <w:spacing w:line="360" w:lineRule="auto"/>
        <w:ind w:firstLine="482" w:firstLineChars="200"/>
        <w:outlineLvl w:val="1"/>
        <w:rPr>
          <w:rFonts w:hint="eastAsia" w:ascii="仿宋" w:hAnsi="仿宋" w:eastAsia="仿宋" w:cs="仿宋"/>
          <w:b/>
          <w:bCs/>
          <w:sz w:val="24"/>
          <w:szCs w:val="24"/>
        </w:rPr>
      </w:pPr>
      <w:bookmarkStart w:id="353" w:name="_Toc8450"/>
      <w:bookmarkStart w:id="354" w:name="_Toc13888"/>
      <w:bookmarkStart w:id="355" w:name="_Toc2292"/>
      <w:bookmarkStart w:id="356" w:name="_Toc6712"/>
      <w:bookmarkStart w:id="357" w:name="_Toc5894"/>
      <w:r>
        <w:rPr>
          <w:rFonts w:hint="eastAsia" w:ascii="仿宋" w:hAnsi="仿宋" w:eastAsia="仿宋" w:cs="仿宋"/>
          <w:b/>
          <w:bCs/>
          <w:sz w:val="24"/>
          <w:szCs w:val="24"/>
        </w:rPr>
        <w:t>五、评标原则</w:t>
      </w:r>
      <w:bookmarkEnd w:id="353"/>
      <w:bookmarkEnd w:id="354"/>
      <w:bookmarkEnd w:id="355"/>
      <w:bookmarkEnd w:id="356"/>
      <w:bookmarkEnd w:id="357"/>
    </w:p>
    <w:p w14:paraId="75026FEE">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评标将遵循下列原则：</w:t>
      </w:r>
    </w:p>
    <w:p w14:paraId="35C67291">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（一）坚持公平、公正、科学、择优的原则，本着实事求是的精神，不带有任何主观意愿和偏见，认真负责地做好评标工作，公平、公正地对待每一个投标人。</w:t>
      </w:r>
    </w:p>
    <w:p w14:paraId="0E39666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（二）全面分析，综合评审。</w:t>
      </w:r>
    </w:p>
    <w:p w14:paraId="07125A7C">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（三）评标只对投标人的投标文件进行评审，投标文件以外的资料、信息不应作为评标的依据。</w:t>
      </w:r>
    </w:p>
    <w:p w14:paraId="6F3F4071">
      <w:pPr>
        <w:spacing w:line="360" w:lineRule="auto"/>
        <w:ind w:firstLine="482" w:firstLineChars="200"/>
        <w:outlineLvl w:val="1"/>
        <w:rPr>
          <w:rFonts w:hint="eastAsia" w:ascii="仿宋" w:hAnsi="仿宋" w:eastAsia="仿宋" w:cs="仿宋"/>
          <w:b/>
          <w:bCs/>
          <w:sz w:val="24"/>
          <w:szCs w:val="24"/>
        </w:rPr>
      </w:pPr>
      <w:bookmarkStart w:id="358" w:name="_Toc9766"/>
      <w:bookmarkStart w:id="359" w:name="_Toc25450"/>
      <w:bookmarkStart w:id="360" w:name="_Toc12674"/>
      <w:bookmarkStart w:id="361" w:name="_Toc490"/>
      <w:bookmarkStart w:id="362" w:name="_Toc20537"/>
      <w:r>
        <w:rPr>
          <w:rFonts w:hint="eastAsia" w:ascii="仿宋" w:hAnsi="仿宋" w:eastAsia="仿宋" w:cs="仿宋"/>
          <w:b/>
          <w:bCs/>
          <w:sz w:val="24"/>
          <w:szCs w:val="24"/>
        </w:rPr>
        <w:t>六、评标程序</w:t>
      </w:r>
      <w:bookmarkEnd w:id="358"/>
      <w:bookmarkEnd w:id="359"/>
      <w:bookmarkEnd w:id="360"/>
      <w:bookmarkEnd w:id="361"/>
      <w:bookmarkEnd w:id="362"/>
    </w:p>
    <w:p w14:paraId="587440E3">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本次招标所采用的评标方法为《政府采购货物和服务招标投标管理办法》第五十五条规定的“综合评分法”。</w:t>
      </w:r>
    </w:p>
    <w:p w14:paraId="6C83CF4A">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（一）符合性审查</w:t>
      </w:r>
    </w:p>
    <w:p w14:paraId="768A117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评标委员会依据符合性评审标准对符合资格的投标人的投标文件进行符合性审查，有一项不符合评审标准的，评标委员会应当否决其投标。</w:t>
      </w:r>
    </w:p>
    <w:p w14:paraId="3BED13C3">
      <w:pPr>
        <w:pStyle w:val="9"/>
        <w:spacing w:line="360" w:lineRule="auto"/>
        <w:ind w:left="0"/>
        <w:jc w:val="center"/>
        <w:rPr>
          <w:rFonts w:hint="eastAsia" w:ascii="仿宋" w:hAnsi="仿宋" w:eastAsia="仿宋" w:cs="仿宋"/>
          <w:szCs w:val="24"/>
        </w:rPr>
      </w:pPr>
      <w:r>
        <w:rPr>
          <w:rFonts w:hint="eastAsia" w:ascii="仿宋" w:hAnsi="仿宋" w:eastAsia="仿宋" w:cs="仿宋"/>
          <w:b/>
          <w:bCs/>
          <w:szCs w:val="24"/>
        </w:rPr>
        <w:t>符合性审查表</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1"/>
        <w:gridCol w:w="1386"/>
        <w:gridCol w:w="7361"/>
      </w:tblGrid>
      <w:tr w14:paraId="6933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71DF0551">
            <w:pPr>
              <w:pStyle w:val="9"/>
              <w:spacing w:line="360" w:lineRule="auto"/>
              <w:ind w:left="0"/>
              <w:rPr>
                <w:rFonts w:hint="eastAsia" w:ascii="仿宋" w:hAnsi="仿宋" w:eastAsia="仿宋" w:cs="仿宋"/>
                <w:b/>
                <w:bCs/>
                <w:szCs w:val="24"/>
              </w:rPr>
            </w:pPr>
            <w:r>
              <w:rPr>
                <w:rFonts w:hint="eastAsia" w:ascii="仿宋" w:hAnsi="仿宋" w:eastAsia="仿宋" w:cs="仿宋"/>
                <w:b/>
                <w:bCs/>
                <w:szCs w:val="24"/>
              </w:rPr>
              <w:t>审查内容</w:t>
            </w:r>
          </w:p>
        </w:tc>
        <w:tc>
          <w:tcPr>
            <w:tcW w:w="696" w:type="pct"/>
          </w:tcPr>
          <w:p w14:paraId="163B8351">
            <w:pPr>
              <w:pStyle w:val="9"/>
              <w:spacing w:line="360" w:lineRule="auto"/>
              <w:ind w:left="0"/>
              <w:rPr>
                <w:rFonts w:hint="eastAsia" w:ascii="仿宋" w:hAnsi="仿宋" w:eastAsia="仿宋" w:cs="仿宋"/>
                <w:b/>
                <w:bCs/>
                <w:szCs w:val="24"/>
              </w:rPr>
            </w:pPr>
            <w:r>
              <w:rPr>
                <w:rFonts w:hint="eastAsia" w:ascii="仿宋" w:hAnsi="仿宋" w:eastAsia="仿宋" w:cs="仿宋"/>
                <w:b/>
                <w:bCs/>
                <w:szCs w:val="24"/>
              </w:rPr>
              <w:t>评审因素</w:t>
            </w:r>
          </w:p>
        </w:tc>
        <w:tc>
          <w:tcPr>
            <w:tcW w:w="3695" w:type="pct"/>
          </w:tcPr>
          <w:p w14:paraId="31B8D71F">
            <w:pPr>
              <w:pStyle w:val="9"/>
              <w:spacing w:line="360" w:lineRule="auto"/>
              <w:ind w:firstLine="1446" w:firstLineChars="600"/>
              <w:rPr>
                <w:rFonts w:hint="eastAsia" w:ascii="仿宋" w:hAnsi="仿宋" w:eastAsia="仿宋" w:cs="仿宋"/>
                <w:b/>
                <w:bCs/>
                <w:szCs w:val="24"/>
              </w:rPr>
            </w:pPr>
            <w:r>
              <w:rPr>
                <w:rFonts w:hint="eastAsia" w:ascii="仿宋" w:hAnsi="仿宋" w:eastAsia="仿宋" w:cs="仿宋"/>
                <w:b/>
                <w:bCs/>
                <w:szCs w:val="24"/>
              </w:rPr>
              <w:t>评审标准</w:t>
            </w:r>
          </w:p>
        </w:tc>
      </w:tr>
      <w:tr w14:paraId="6336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restart"/>
            <w:vAlign w:val="center"/>
          </w:tcPr>
          <w:p w14:paraId="7F8CEA41">
            <w:pPr>
              <w:pStyle w:val="9"/>
              <w:spacing w:line="360" w:lineRule="auto"/>
              <w:ind w:left="0"/>
              <w:rPr>
                <w:rFonts w:hint="eastAsia" w:ascii="仿宋" w:hAnsi="仿宋" w:eastAsia="仿宋" w:cs="仿宋"/>
                <w:szCs w:val="24"/>
              </w:rPr>
            </w:pPr>
            <w:r>
              <w:rPr>
                <w:rFonts w:hint="eastAsia" w:ascii="仿宋" w:hAnsi="仿宋" w:eastAsia="仿宋" w:cs="仿宋"/>
                <w:szCs w:val="24"/>
              </w:rPr>
              <w:t>符合性评审标准</w:t>
            </w:r>
          </w:p>
        </w:tc>
        <w:tc>
          <w:tcPr>
            <w:tcW w:w="696" w:type="pct"/>
            <w:vAlign w:val="center"/>
          </w:tcPr>
          <w:p w14:paraId="6AC0B794">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投标函</w:t>
            </w:r>
          </w:p>
        </w:tc>
        <w:tc>
          <w:tcPr>
            <w:tcW w:w="3695" w:type="pct"/>
            <w:vAlign w:val="center"/>
          </w:tcPr>
          <w:p w14:paraId="7A686AEC">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有法定代表人或其委托代理人签字或签章，并盖单位公章；符合第七章“投标文件格式”中规定的格式及内容。</w:t>
            </w:r>
          </w:p>
        </w:tc>
      </w:tr>
      <w:tr w14:paraId="67C8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08" w:type="pct"/>
            <w:vMerge w:val="continue"/>
            <w:vAlign w:val="center"/>
          </w:tcPr>
          <w:p w14:paraId="2D864A73">
            <w:pPr>
              <w:pStyle w:val="9"/>
              <w:spacing w:line="360" w:lineRule="auto"/>
              <w:jc w:val="center"/>
              <w:rPr>
                <w:rFonts w:hint="eastAsia" w:ascii="仿宋" w:hAnsi="仿宋" w:eastAsia="仿宋" w:cs="仿宋"/>
                <w:szCs w:val="24"/>
              </w:rPr>
            </w:pPr>
          </w:p>
        </w:tc>
        <w:tc>
          <w:tcPr>
            <w:tcW w:w="696" w:type="pct"/>
            <w:vAlign w:val="center"/>
          </w:tcPr>
          <w:p w14:paraId="4F3A0FA5">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投标人名称</w:t>
            </w:r>
          </w:p>
        </w:tc>
        <w:tc>
          <w:tcPr>
            <w:tcW w:w="3695" w:type="pct"/>
            <w:vAlign w:val="center"/>
          </w:tcPr>
          <w:p w14:paraId="014CA609">
            <w:pPr>
              <w:spacing w:line="360" w:lineRule="auto"/>
              <w:jc w:val="left"/>
              <w:rPr>
                <w:rFonts w:hint="eastAsia" w:ascii="仿宋" w:hAnsi="仿宋" w:eastAsia="仿宋" w:cs="仿宋"/>
                <w:spacing w:val="-4"/>
                <w:sz w:val="24"/>
                <w:szCs w:val="24"/>
              </w:rPr>
            </w:pPr>
            <w:r>
              <w:rPr>
                <w:rFonts w:hint="eastAsia" w:ascii="仿宋" w:hAnsi="仿宋" w:eastAsia="仿宋" w:cs="仿宋"/>
                <w:szCs w:val="21"/>
              </w:rPr>
              <w:t>与营业执照一致</w:t>
            </w:r>
          </w:p>
        </w:tc>
      </w:tr>
      <w:tr w14:paraId="2C5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41A026D1">
            <w:pPr>
              <w:pStyle w:val="9"/>
              <w:spacing w:line="360" w:lineRule="auto"/>
              <w:jc w:val="center"/>
              <w:rPr>
                <w:rFonts w:hint="eastAsia" w:ascii="仿宋" w:hAnsi="仿宋" w:eastAsia="仿宋" w:cs="仿宋"/>
                <w:szCs w:val="24"/>
              </w:rPr>
            </w:pPr>
          </w:p>
        </w:tc>
        <w:tc>
          <w:tcPr>
            <w:tcW w:w="696" w:type="pct"/>
            <w:vAlign w:val="center"/>
          </w:tcPr>
          <w:p w14:paraId="78972264">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法定代表人身份证明书</w:t>
            </w:r>
          </w:p>
        </w:tc>
        <w:tc>
          <w:tcPr>
            <w:tcW w:w="3695" w:type="pct"/>
            <w:vAlign w:val="center"/>
          </w:tcPr>
          <w:p w14:paraId="75D327A4">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符合招标文件规定格式及内容，并盖单位公章；</w:t>
            </w:r>
          </w:p>
        </w:tc>
      </w:tr>
      <w:tr w14:paraId="529B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04859BF4">
            <w:pPr>
              <w:pStyle w:val="9"/>
              <w:spacing w:line="360" w:lineRule="auto"/>
              <w:rPr>
                <w:rFonts w:hint="eastAsia" w:ascii="仿宋" w:hAnsi="仿宋" w:eastAsia="仿宋" w:cs="仿宋"/>
                <w:szCs w:val="24"/>
              </w:rPr>
            </w:pPr>
          </w:p>
        </w:tc>
        <w:tc>
          <w:tcPr>
            <w:tcW w:w="696" w:type="pct"/>
            <w:vAlign w:val="center"/>
          </w:tcPr>
          <w:p w14:paraId="261D7D5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法定代表人授权委托书</w:t>
            </w:r>
          </w:p>
        </w:tc>
        <w:tc>
          <w:tcPr>
            <w:tcW w:w="3695" w:type="pct"/>
            <w:vAlign w:val="center"/>
          </w:tcPr>
          <w:p w14:paraId="7210BCA9">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有法定代表人及其委托代理人签字或签章，并盖单位公章；符合招标文件规定格式及内容；投标文件中法定代表人授权委托书为原件。</w:t>
            </w:r>
          </w:p>
        </w:tc>
      </w:tr>
      <w:tr w14:paraId="1C18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C984D23">
            <w:pPr>
              <w:pStyle w:val="9"/>
              <w:spacing w:line="360" w:lineRule="auto"/>
              <w:rPr>
                <w:rFonts w:hint="eastAsia" w:ascii="仿宋" w:hAnsi="仿宋" w:eastAsia="仿宋" w:cs="仿宋"/>
                <w:szCs w:val="24"/>
              </w:rPr>
            </w:pPr>
          </w:p>
        </w:tc>
        <w:tc>
          <w:tcPr>
            <w:tcW w:w="696" w:type="pct"/>
            <w:vAlign w:val="center"/>
          </w:tcPr>
          <w:p w14:paraId="7AE5B406">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投标文件签署、盖章</w:t>
            </w:r>
          </w:p>
        </w:tc>
        <w:tc>
          <w:tcPr>
            <w:tcW w:w="3695" w:type="pct"/>
            <w:vAlign w:val="center"/>
          </w:tcPr>
          <w:p w14:paraId="211EDD32">
            <w:pPr>
              <w:spacing w:line="360" w:lineRule="auto"/>
              <w:rPr>
                <w:rFonts w:hint="eastAsia" w:ascii="仿宋" w:hAnsi="仿宋" w:eastAsia="仿宋" w:cs="仿宋"/>
                <w:spacing w:val="-4"/>
                <w:sz w:val="24"/>
                <w:szCs w:val="24"/>
              </w:rPr>
            </w:pPr>
            <w:r>
              <w:rPr>
                <w:rFonts w:hint="eastAsia" w:ascii="仿宋" w:hAnsi="仿宋" w:eastAsia="仿宋" w:cs="仿宋"/>
                <w:szCs w:val="21"/>
              </w:rPr>
              <w:t>投标文件按招标文件要求签署、盖章的</w:t>
            </w:r>
          </w:p>
        </w:tc>
      </w:tr>
      <w:tr w14:paraId="1E10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9913D16">
            <w:pPr>
              <w:pStyle w:val="9"/>
              <w:spacing w:line="360" w:lineRule="auto"/>
              <w:rPr>
                <w:rFonts w:hint="eastAsia" w:ascii="仿宋" w:hAnsi="仿宋" w:eastAsia="仿宋" w:cs="仿宋"/>
                <w:szCs w:val="24"/>
              </w:rPr>
            </w:pPr>
          </w:p>
        </w:tc>
        <w:tc>
          <w:tcPr>
            <w:tcW w:w="696" w:type="pct"/>
            <w:vAlign w:val="center"/>
          </w:tcPr>
          <w:p w14:paraId="49BF0CBB">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投标有效期</w:t>
            </w:r>
          </w:p>
        </w:tc>
        <w:tc>
          <w:tcPr>
            <w:tcW w:w="3695" w:type="pct"/>
            <w:vAlign w:val="center"/>
          </w:tcPr>
          <w:p w14:paraId="0B004417">
            <w:pPr>
              <w:spacing w:line="360" w:lineRule="auto"/>
              <w:rPr>
                <w:rFonts w:hint="eastAsia" w:ascii="仿宋" w:hAnsi="仿宋" w:eastAsia="仿宋" w:cs="仿宋"/>
                <w:spacing w:val="-4"/>
                <w:sz w:val="24"/>
                <w:szCs w:val="24"/>
              </w:rPr>
            </w:pPr>
            <w:r>
              <w:rPr>
                <w:rFonts w:hint="eastAsia" w:ascii="仿宋" w:hAnsi="仿宋" w:eastAsia="仿宋" w:cs="仿宋"/>
                <w:szCs w:val="21"/>
              </w:rPr>
              <w:t>符合第二章“投标人须知”第16.1项规定</w:t>
            </w:r>
          </w:p>
        </w:tc>
      </w:tr>
      <w:tr w14:paraId="51992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77DC519">
            <w:pPr>
              <w:pStyle w:val="9"/>
              <w:spacing w:line="360" w:lineRule="auto"/>
              <w:rPr>
                <w:rFonts w:hint="eastAsia" w:ascii="仿宋" w:hAnsi="仿宋" w:eastAsia="仿宋" w:cs="仿宋"/>
                <w:szCs w:val="24"/>
              </w:rPr>
            </w:pPr>
          </w:p>
        </w:tc>
        <w:tc>
          <w:tcPr>
            <w:tcW w:w="696" w:type="pct"/>
            <w:vAlign w:val="center"/>
          </w:tcPr>
          <w:p w14:paraId="4E6D27B2">
            <w:pPr>
              <w:spacing w:line="360" w:lineRule="auto"/>
              <w:jc w:val="center"/>
              <w:rPr>
                <w:rFonts w:hint="eastAsia" w:ascii="仿宋" w:hAnsi="仿宋" w:eastAsia="仿宋" w:cs="仿宋"/>
                <w:szCs w:val="21"/>
              </w:rPr>
            </w:pPr>
            <w:r>
              <w:rPr>
                <w:rFonts w:hint="eastAsia" w:ascii="仿宋" w:hAnsi="仿宋" w:eastAsia="仿宋" w:cs="仿宋"/>
                <w:szCs w:val="21"/>
              </w:rPr>
              <w:t>投标报价</w:t>
            </w:r>
          </w:p>
        </w:tc>
        <w:tc>
          <w:tcPr>
            <w:tcW w:w="3695" w:type="pct"/>
            <w:vAlign w:val="center"/>
          </w:tcPr>
          <w:p w14:paraId="1C55809E">
            <w:pPr>
              <w:spacing w:line="360" w:lineRule="auto"/>
              <w:rPr>
                <w:rFonts w:hint="eastAsia" w:ascii="仿宋" w:hAnsi="仿宋" w:eastAsia="仿宋" w:cs="仿宋"/>
                <w:szCs w:val="21"/>
              </w:rPr>
            </w:pPr>
            <w:r>
              <w:rPr>
                <w:rFonts w:hint="eastAsia" w:ascii="仿宋" w:hAnsi="仿宋" w:eastAsia="仿宋" w:cs="仿宋"/>
                <w:szCs w:val="21"/>
              </w:rPr>
              <w:t>报价完整且报价小于等于最高限价。未出现可选择性或可调整的报价（允许备选方案的除外）。</w:t>
            </w:r>
          </w:p>
        </w:tc>
      </w:tr>
      <w:tr w14:paraId="78A8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0E05325">
            <w:pPr>
              <w:pStyle w:val="9"/>
              <w:spacing w:line="360" w:lineRule="auto"/>
              <w:rPr>
                <w:rFonts w:hint="eastAsia" w:ascii="仿宋" w:hAnsi="仿宋" w:eastAsia="仿宋" w:cs="仿宋"/>
                <w:szCs w:val="24"/>
              </w:rPr>
            </w:pPr>
          </w:p>
        </w:tc>
        <w:tc>
          <w:tcPr>
            <w:tcW w:w="696" w:type="pct"/>
            <w:vAlign w:val="center"/>
          </w:tcPr>
          <w:p w14:paraId="561BF275">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投标文件的编制</w:t>
            </w:r>
          </w:p>
        </w:tc>
        <w:tc>
          <w:tcPr>
            <w:tcW w:w="3695" w:type="pct"/>
            <w:vAlign w:val="center"/>
          </w:tcPr>
          <w:p w14:paraId="12402C21">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符合招标文件格式及资料提供的要求。</w:t>
            </w:r>
          </w:p>
        </w:tc>
      </w:tr>
      <w:tr w14:paraId="4373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0C79A53">
            <w:pPr>
              <w:pStyle w:val="9"/>
              <w:spacing w:line="360" w:lineRule="auto"/>
              <w:rPr>
                <w:rFonts w:hint="eastAsia" w:ascii="仿宋" w:hAnsi="仿宋" w:eastAsia="仿宋" w:cs="仿宋"/>
                <w:szCs w:val="24"/>
              </w:rPr>
            </w:pPr>
          </w:p>
        </w:tc>
        <w:tc>
          <w:tcPr>
            <w:tcW w:w="696" w:type="pct"/>
            <w:vAlign w:val="center"/>
          </w:tcPr>
          <w:p w14:paraId="66E5A42B">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其他实质性要求</w:t>
            </w:r>
          </w:p>
        </w:tc>
        <w:tc>
          <w:tcPr>
            <w:tcW w:w="3695" w:type="pct"/>
            <w:vAlign w:val="center"/>
          </w:tcPr>
          <w:p w14:paraId="36462168">
            <w:pPr>
              <w:numPr>
                <w:ilvl w:val="0"/>
                <w:numId w:val="3"/>
              </w:numPr>
              <w:spacing w:line="360" w:lineRule="auto"/>
              <w:rPr>
                <w:rFonts w:hint="eastAsia" w:ascii="仿宋" w:hAnsi="仿宋" w:eastAsia="仿宋" w:cs="仿宋"/>
                <w:szCs w:val="21"/>
              </w:rPr>
            </w:pPr>
            <w:r>
              <w:rPr>
                <w:rFonts w:hint="eastAsia" w:ascii="仿宋" w:hAnsi="仿宋" w:eastAsia="仿宋" w:cs="仿宋"/>
                <w:szCs w:val="21"/>
              </w:rPr>
              <w:t>实质性响应</w:t>
            </w:r>
            <w:r>
              <w:rPr>
                <w:rFonts w:hint="eastAsia" w:ascii="仿宋" w:hAnsi="仿宋" w:eastAsia="仿宋" w:cs="仿宋"/>
                <w:kern w:val="0"/>
                <w:szCs w:val="21"/>
              </w:rPr>
              <w:t>招标</w:t>
            </w:r>
            <w:r>
              <w:rPr>
                <w:rFonts w:hint="eastAsia" w:ascii="仿宋" w:hAnsi="仿宋" w:eastAsia="仿宋" w:cs="仿宋"/>
                <w:szCs w:val="21"/>
              </w:rPr>
              <w:t>文件中★号条款；</w:t>
            </w:r>
          </w:p>
          <w:p w14:paraId="68057163">
            <w:pPr>
              <w:spacing w:line="360" w:lineRule="auto"/>
              <w:rPr>
                <w:rFonts w:hint="eastAsia" w:ascii="仿宋" w:hAnsi="仿宋" w:eastAsia="仿宋" w:cs="仿宋"/>
                <w:szCs w:val="21"/>
              </w:rPr>
            </w:pPr>
            <w:r>
              <w:rPr>
                <w:rFonts w:hint="eastAsia" w:ascii="仿宋" w:hAnsi="仿宋" w:eastAsia="仿宋" w:cs="仿宋"/>
                <w:szCs w:val="21"/>
              </w:rPr>
              <w:t>（2）投标文件未含有采购人不能接受的附加条件的；</w:t>
            </w:r>
          </w:p>
          <w:p w14:paraId="2852011C">
            <w:pPr>
              <w:spacing w:line="360" w:lineRule="auto"/>
              <w:rPr>
                <w:rFonts w:hint="eastAsia" w:ascii="仿宋" w:hAnsi="仿宋" w:eastAsia="仿宋" w:cs="仿宋"/>
                <w:spacing w:val="-4"/>
                <w:sz w:val="24"/>
                <w:szCs w:val="24"/>
              </w:rPr>
            </w:pPr>
            <w:r>
              <w:rPr>
                <w:rFonts w:hint="eastAsia" w:ascii="仿宋" w:hAnsi="仿宋" w:eastAsia="仿宋" w:cs="仿宋"/>
                <w:szCs w:val="21"/>
              </w:rPr>
              <w:t>（3）法律、法规和招标文件规定的其他无效情形；</w:t>
            </w:r>
          </w:p>
        </w:tc>
      </w:tr>
      <w:tr w14:paraId="4813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77612F03">
            <w:pPr>
              <w:pStyle w:val="9"/>
              <w:spacing w:line="360" w:lineRule="auto"/>
              <w:rPr>
                <w:rFonts w:hint="eastAsia" w:ascii="仿宋" w:hAnsi="仿宋" w:eastAsia="仿宋" w:cs="仿宋"/>
                <w:szCs w:val="24"/>
              </w:rPr>
            </w:pPr>
          </w:p>
        </w:tc>
        <w:tc>
          <w:tcPr>
            <w:tcW w:w="696" w:type="pct"/>
            <w:vAlign w:val="center"/>
          </w:tcPr>
          <w:p w14:paraId="1AC9338E">
            <w:pPr>
              <w:spacing w:line="360" w:lineRule="auto"/>
              <w:jc w:val="center"/>
              <w:rPr>
                <w:rFonts w:hint="eastAsia" w:ascii="仿宋" w:hAnsi="仿宋" w:eastAsia="仿宋" w:cs="仿宋"/>
                <w:szCs w:val="21"/>
              </w:rPr>
            </w:pPr>
            <w:r>
              <w:rPr>
                <w:rFonts w:hint="eastAsia" w:ascii="仿宋" w:hAnsi="仿宋" w:eastAsia="仿宋" w:cs="仿宋"/>
                <w:szCs w:val="21"/>
              </w:rPr>
              <w:t>无串通投标的情形</w:t>
            </w:r>
          </w:p>
        </w:tc>
        <w:tc>
          <w:tcPr>
            <w:tcW w:w="3695" w:type="pct"/>
            <w:vAlign w:val="center"/>
          </w:tcPr>
          <w:p w14:paraId="7D016390">
            <w:pPr>
              <w:spacing w:line="360" w:lineRule="auto"/>
              <w:jc w:val="left"/>
              <w:rPr>
                <w:rFonts w:hint="eastAsia" w:ascii="仿宋" w:hAnsi="仿宋" w:eastAsia="仿宋" w:cs="仿宋"/>
                <w:szCs w:val="21"/>
              </w:rPr>
            </w:pPr>
            <w:r>
              <w:rPr>
                <w:rFonts w:hint="eastAsia" w:ascii="仿宋" w:hAnsi="仿宋" w:eastAsia="仿宋" w:cs="仿宋"/>
                <w:szCs w:val="21"/>
              </w:rPr>
              <w:t>无法律法规规定的串通投标的情形</w:t>
            </w:r>
          </w:p>
        </w:tc>
      </w:tr>
    </w:tbl>
    <w:p w14:paraId="7B8B33D6">
      <w:pPr>
        <w:pStyle w:val="9"/>
        <w:spacing w:line="360" w:lineRule="auto"/>
        <w:ind w:left="0"/>
        <w:rPr>
          <w:rFonts w:hint="eastAsia" w:ascii="仿宋" w:hAnsi="仿宋" w:eastAsia="仿宋" w:cs="仿宋"/>
          <w:b/>
          <w:bCs/>
          <w:szCs w:val="24"/>
        </w:rPr>
      </w:pPr>
      <w:r>
        <w:rPr>
          <w:rFonts w:hint="eastAsia" w:ascii="仿宋" w:hAnsi="仿宋" w:eastAsia="仿宋" w:cs="仿宋"/>
          <w:b/>
          <w:bCs/>
          <w:szCs w:val="24"/>
        </w:rPr>
        <w:t>（二）澄清有关问题</w:t>
      </w:r>
    </w:p>
    <w:p w14:paraId="62C70B6A">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1.投标文件内容澄清</w:t>
      </w:r>
    </w:p>
    <w:p w14:paraId="0A127AD7">
      <w:pPr>
        <w:pStyle w:val="9"/>
        <w:spacing w:line="360" w:lineRule="auto"/>
        <w:ind w:left="0" w:firstLine="456" w:firstLineChars="200"/>
        <w:rPr>
          <w:rFonts w:hint="eastAsia" w:ascii="仿宋" w:hAnsi="仿宋" w:eastAsia="仿宋" w:cs="仿宋"/>
          <w:spacing w:val="-6"/>
          <w:szCs w:val="24"/>
        </w:rPr>
      </w:pPr>
      <w:r>
        <w:rPr>
          <w:rFonts w:hint="eastAsia" w:ascii="仿宋" w:hAnsi="仿宋" w:eastAsia="仿宋" w:cs="仿宋"/>
          <w:spacing w:val="-6"/>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7FE43488">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2.报价不一致情形澄清</w:t>
      </w:r>
    </w:p>
    <w:p w14:paraId="72967BE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投标文件报价出现前后不一致的，除招标文件另有规定外，按照下列规定修正：</w:t>
      </w:r>
    </w:p>
    <w:p w14:paraId="1B2F2956">
      <w:pPr>
        <w:spacing w:line="360" w:lineRule="auto"/>
        <w:ind w:firstLine="436" w:firstLineChars="200"/>
        <w:rPr>
          <w:rFonts w:hint="eastAsia" w:ascii="仿宋" w:hAnsi="仿宋" w:eastAsia="仿宋" w:cs="仿宋"/>
          <w:spacing w:val="-11"/>
          <w:sz w:val="24"/>
          <w:szCs w:val="24"/>
        </w:rPr>
      </w:pPr>
      <w:r>
        <w:rPr>
          <w:rFonts w:hint="eastAsia" w:ascii="仿宋" w:hAnsi="仿宋" w:eastAsia="仿宋" w:cs="仿宋"/>
          <w:spacing w:val="-11"/>
          <w:sz w:val="24"/>
          <w:szCs w:val="24"/>
        </w:rPr>
        <w:t>（1）投标文件中《开标一览表》内容与投标文件中相应内容不一致的，以《开标一览表》为准；</w:t>
      </w:r>
    </w:p>
    <w:p w14:paraId="77FBDC8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417CF060">
      <w:pPr>
        <w:spacing w:line="360" w:lineRule="auto"/>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（3）单价金额小数点或者百分比有明显错位的，以开标一览表的总价为准，并修改单价；</w:t>
      </w:r>
    </w:p>
    <w:p w14:paraId="1D4313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294D8CB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同时出现两种以上不一致的，按照前款规定的顺序修正。修正后的报价经投标人确认后产生约束力，投标人不确认的，其投标无效。</w:t>
      </w:r>
    </w:p>
    <w:p w14:paraId="3FC4CA1D">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3.报价过低情形澄清</w:t>
      </w:r>
    </w:p>
    <w:p w14:paraId="7193DB4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认为投标人的报价（总价或单价）明显低于其他通过符合性审查投标人的报价（总价或单价），有可能影响服务质量或者不能诚信履约的，应当要求其在评标现场合理的时间内提供书面说明，必要时提交相关证明材料；投标人不能证明其报价合理性的，评标委员会应当将其作为无效投标处理。</w:t>
      </w:r>
    </w:p>
    <w:p w14:paraId="4B5FDDCF">
      <w:pPr>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（三）商务和技术评估、综合比较与评价</w:t>
      </w:r>
    </w:p>
    <w:p w14:paraId="114118E0">
      <w:pPr>
        <w:autoSpaceDE w:val="0"/>
        <w:autoSpaceDN w:val="0"/>
        <w:spacing w:line="360" w:lineRule="auto"/>
        <w:ind w:firstLine="472" w:firstLineChars="196"/>
        <w:outlineLvl w:val="2"/>
        <w:rPr>
          <w:rFonts w:hint="eastAsia" w:ascii="仿宋" w:hAnsi="仿宋" w:eastAsia="仿宋" w:cs="仿宋"/>
          <w:b/>
          <w:sz w:val="24"/>
          <w:szCs w:val="24"/>
        </w:rPr>
      </w:pPr>
      <w:bookmarkStart w:id="363" w:name="_Toc14391"/>
      <w:r>
        <w:rPr>
          <w:rFonts w:hint="eastAsia" w:ascii="仿宋" w:hAnsi="仿宋" w:eastAsia="仿宋" w:cs="仿宋"/>
          <w:b/>
          <w:sz w:val="24"/>
          <w:szCs w:val="24"/>
        </w:rPr>
        <w:t>综合评分方式</w:t>
      </w:r>
      <w:bookmarkEnd w:id="363"/>
    </w:p>
    <w:p w14:paraId="05BFC036">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投标人的评标总得分＝F1＋F2+F3；</w:t>
      </w:r>
    </w:p>
    <w:p w14:paraId="60E96953">
      <w:pPr>
        <w:spacing w:line="360" w:lineRule="auto"/>
        <w:ind w:firstLine="458" w:firstLineChars="200"/>
        <w:jc w:val="left"/>
        <w:rPr>
          <w:rFonts w:hint="eastAsia" w:ascii="仿宋" w:hAnsi="仿宋" w:eastAsia="仿宋" w:cs="仿宋"/>
          <w:b/>
          <w:bCs/>
          <w:spacing w:val="-6"/>
          <w:sz w:val="24"/>
          <w:szCs w:val="24"/>
        </w:rPr>
      </w:pPr>
      <w:r>
        <w:rPr>
          <w:rFonts w:hint="eastAsia" w:ascii="仿宋" w:hAnsi="仿宋" w:eastAsia="仿宋" w:cs="仿宋"/>
          <w:b/>
          <w:bCs/>
          <w:spacing w:val="-6"/>
          <w:sz w:val="24"/>
          <w:szCs w:val="24"/>
        </w:rPr>
        <w:t>其中：F1、F2、F3分别为投标报价部分、技术部分、商务部分3项评分因素的汇总得分。</w:t>
      </w:r>
    </w:p>
    <w:p w14:paraId="2846C90A">
      <w:pPr>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具体评审细则如下：</w:t>
      </w:r>
    </w:p>
    <w:tbl>
      <w:tblPr>
        <w:tblStyle w:val="19"/>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5"/>
        <w:gridCol w:w="7160"/>
      </w:tblGrid>
      <w:tr w14:paraId="11DB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18" w:type="dxa"/>
            <w:vAlign w:val="center"/>
          </w:tcPr>
          <w:p w14:paraId="23870BE9">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审查内容</w:t>
            </w:r>
          </w:p>
        </w:tc>
        <w:tc>
          <w:tcPr>
            <w:tcW w:w="1375" w:type="dxa"/>
            <w:vAlign w:val="center"/>
          </w:tcPr>
          <w:p w14:paraId="7E165F4B">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评分因素</w:t>
            </w:r>
          </w:p>
        </w:tc>
        <w:tc>
          <w:tcPr>
            <w:tcW w:w="7160" w:type="dxa"/>
            <w:vAlign w:val="center"/>
          </w:tcPr>
          <w:p w14:paraId="036E8901">
            <w:pPr>
              <w:spacing w:line="360" w:lineRule="exact"/>
              <w:jc w:val="center"/>
              <w:rPr>
                <w:rFonts w:hint="eastAsia" w:ascii="仿宋" w:hAnsi="仿宋" w:eastAsia="仿宋" w:cs="仿宋"/>
                <w:b/>
                <w:sz w:val="20"/>
                <w:szCs w:val="20"/>
              </w:rPr>
            </w:pPr>
            <w:r>
              <w:rPr>
                <w:rFonts w:hint="eastAsia" w:ascii="仿宋" w:hAnsi="仿宋" w:eastAsia="仿宋" w:cs="仿宋"/>
                <w:b/>
                <w:sz w:val="20"/>
                <w:szCs w:val="20"/>
              </w:rPr>
              <w:t>评分标准</w:t>
            </w:r>
          </w:p>
        </w:tc>
      </w:tr>
      <w:tr w14:paraId="1D71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53" w:hRule="atLeast"/>
          <w:jc w:val="center"/>
        </w:trPr>
        <w:tc>
          <w:tcPr>
            <w:tcW w:w="1218" w:type="dxa"/>
            <w:vAlign w:val="center"/>
          </w:tcPr>
          <w:p w14:paraId="513A0937">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7089B406">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3</w:t>
            </w:r>
            <w:r>
              <w:rPr>
                <w:rFonts w:hint="eastAsia" w:ascii="仿宋" w:hAnsi="仿宋" w:eastAsia="仿宋" w:cs="仿宋"/>
                <w:b/>
                <w:bCs/>
                <w:sz w:val="20"/>
                <w:szCs w:val="20"/>
              </w:rPr>
              <w:t>0分）</w:t>
            </w:r>
          </w:p>
        </w:tc>
        <w:tc>
          <w:tcPr>
            <w:tcW w:w="1375" w:type="dxa"/>
            <w:vAlign w:val="center"/>
          </w:tcPr>
          <w:p w14:paraId="367BD874">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1A09F9DA">
            <w:pPr>
              <w:spacing w:line="360" w:lineRule="exact"/>
              <w:jc w:val="center"/>
              <w:rPr>
                <w:rFonts w:hint="eastAsia" w:ascii="仿宋" w:hAnsi="仿宋" w:eastAsia="仿宋" w:cs="仿宋"/>
                <w:b/>
                <w:bCs/>
                <w:kern w:val="0"/>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3</w:t>
            </w:r>
            <w:r>
              <w:rPr>
                <w:rFonts w:hint="eastAsia" w:ascii="仿宋" w:hAnsi="仿宋" w:eastAsia="仿宋" w:cs="仿宋"/>
                <w:b/>
                <w:bCs/>
                <w:sz w:val="20"/>
                <w:szCs w:val="20"/>
              </w:rPr>
              <w:t>0分）</w:t>
            </w:r>
          </w:p>
        </w:tc>
        <w:tc>
          <w:tcPr>
            <w:tcW w:w="7160" w:type="dxa"/>
            <w:vAlign w:val="center"/>
          </w:tcPr>
          <w:p w14:paraId="443B67C3">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w:t>
            </w:r>
            <w:r>
              <w:rPr>
                <w:rFonts w:hint="eastAsia" w:ascii="仿宋" w:hAnsi="仿宋" w:eastAsia="仿宋" w:cs="仿宋"/>
                <w:kern w:val="0"/>
                <w:sz w:val="20"/>
                <w:szCs w:val="20"/>
                <w:lang w:val="en-US" w:eastAsia="zh-CN"/>
              </w:rPr>
              <w:t>3</w:t>
            </w:r>
            <w:r>
              <w:rPr>
                <w:rFonts w:hint="eastAsia" w:ascii="仿宋" w:hAnsi="仿宋" w:eastAsia="仿宋" w:cs="仿宋"/>
                <w:kern w:val="0"/>
                <w:sz w:val="20"/>
                <w:szCs w:val="20"/>
              </w:rPr>
              <w:t>0。对小微企业或监狱企业或残疾人福利性单位的价格给予10%的扣除，用扣除后的价格参与评审。</w:t>
            </w:r>
          </w:p>
          <w:p w14:paraId="1BB0B5D5">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tc>
      </w:tr>
      <w:tr w14:paraId="31738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898" w:hRule="atLeast"/>
          <w:jc w:val="center"/>
        </w:trPr>
        <w:tc>
          <w:tcPr>
            <w:tcW w:w="1218" w:type="dxa"/>
            <w:vMerge w:val="restart"/>
            <w:vAlign w:val="center"/>
          </w:tcPr>
          <w:p w14:paraId="54B45074">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技术部分F2评审</w:t>
            </w:r>
          </w:p>
          <w:p w14:paraId="488937DE">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37</w:t>
            </w:r>
            <w:r>
              <w:rPr>
                <w:rFonts w:hint="eastAsia" w:ascii="仿宋" w:hAnsi="仿宋" w:eastAsia="仿宋" w:cs="仿宋"/>
                <w:b/>
                <w:bCs/>
                <w:sz w:val="20"/>
                <w:szCs w:val="20"/>
              </w:rPr>
              <w:t>分）</w:t>
            </w:r>
          </w:p>
        </w:tc>
        <w:tc>
          <w:tcPr>
            <w:tcW w:w="1375" w:type="dxa"/>
            <w:vAlign w:val="center"/>
          </w:tcPr>
          <w:p w14:paraId="377EE1DD">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产品技术参数指标响应</w:t>
            </w:r>
          </w:p>
          <w:p w14:paraId="2365E8A1">
            <w:pPr>
              <w:spacing w:line="360" w:lineRule="exact"/>
              <w:jc w:val="center"/>
              <w:rPr>
                <w:rFonts w:hint="eastAsia" w:ascii="仿宋" w:hAnsi="仿宋" w:eastAsia="仿宋" w:cs="仿宋"/>
                <w:b/>
                <w:bCs/>
                <w:sz w:val="20"/>
                <w:szCs w:val="20"/>
                <w:highlight w:val="cyan"/>
              </w:rPr>
            </w:pPr>
            <w:r>
              <w:rPr>
                <w:rFonts w:hint="eastAsia" w:ascii="仿宋" w:hAnsi="仿宋" w:eastAsia="仿宋" w:cs="仿宋"/>
                <w:b/>
                <w:bCs/>
                <w:kern w:val="0"/>
                <w:sz w:val="20"/>
                <w:szCs w:val="20"/>
              </w:rPr>
              <w:t>（满分</w:t>
            </w:r>
            <w:r>
              <w:rPr>
                <w:rFonts w:hint="eastAsia" w:ascii="仿宋" w:hAnsi="仿宋" w:eastAsia="仿宋" w:cs="仿宋"/>
                <w:b/>
                <w:bCs/>
                <w:kern w:val="0"/>
                <w:sz w:val="20"/>
                <w:szCs w:val="20"/>
                <w:lang w:val="en-US" w:eastAsia="zh-CN"/>
              </w:rPr>
              <w:t>12</w:t>
            </w:r>
            <w:r>
              <w:rPr>
                <w:rFonts w:hint="eastAsia" w:ascii="仿宋" w:hAnsi="仿宋" w:eastAsia="仿宋" w:cs="仿宋"/>
                <w:b/>
                <w:bCs/>
                <w:kern w:val="0"/>
                <w:sz w:val="20"/>
                <w:szCs w:val="20"/>
              </w:rPr>
              <w:t>分）</w:t>
            </w:r>
          </w:p>
        </w:tc>
        <w:tc>
          <w:tcPr>
            <w:tcW w:w="7160" w:type="dxa"/>
            <w:vAlign w:val="center"/>
          </w:tcPr>
          <w:p w14:paraId="61947E46">
            <w:pPr>
              <w:spacing w:line="360" w:lineRule="exact"/>
              <w:jc w:val="left"/>
              <w:rPr>
                <w:rFonts w:hint="eastAsia" w:ascii="仿宋" w:hAnsi="仿宋" w:eastAsia="仿宋" w:cs="仿宋"/>
                <w:sz w:val="20"/>
                <w:szCs w:val="20"/>
                <w:highlight w:val="none"/>
              </w:rPr>
            </w:pPr>
            <w:r>
              <w:rPr>
                <w:rFonts w:hint="eastAsia" w:ascii="仿宋" w:hAnsi="仿宋" w:eastAsia="仿宋" w:cs="仿宋"/>
                <w:b/>
                <w:bCs/>
                <w:sz w:val="20"/>
                <w:szCs w:val="20"/>
              </w:rPr>
              <w:t>1.产品重要技术参数（</w:t>
            </w:r>
            <w:r>
              <w:rPr>
                <w:rStyle w:val="25"/>
                <w:rFonts w:hint="eastAsia" w:ascii="仿宋" w:hAnsi="仿宋" w:eastAsia="仿宋" w:cs="仿宋"/>
                <w:b/>
                <w:bCs/>
                <w:color w:val="auto"/>
                <w:sz w:val="20"/>
                <w:szCs w:val="20"/>
                <w:lang w:bidi="ar"/>
              </w:rPr>
              <w:t>▲</w:t>
            </w:r>
            <w:r>
              <w:rPr>
                <w:rFonts w:hint="eastAsia" w:ascii="仿宋" w:hAnsi="仿宋" w:eastAsia="仿宋" w:cs="仿宋"/>
                <w:b/>
                <w:bCs/>
                <w:sz w:val="20"/>
                <w:szCs w:val="20"/>
              </w:rPr>
              <w:t>参数）（</w:t>
            </w:r>
            <w:r>
              <w:rPr>
                <w:rFonts w:hint="eastAsia" w:ascii="仿宋" w:hAnsi="仿宋" w:eastAsia="仿宋" w:cs="仿宋"/>
                <w:b/>
                <w:bCs/>
                <w:sz w:val="20"/>
                <w:szCs w:val="20"/>
                <w:highlight w:val="none"/>
              </w:rPr>
              <w:t>满分</w:t>
            </w:r>
            <w:r>
              <w:rPr>
                <w:rFonts w:hint="eastAsia" w:ascii="仿宋" w:hAnsi="仿宋" w:eastAsia="仿宋" w:cs="仿宋"/>
                <w:b/>
                <w:bCs/>
                <w:sz w:val="20"/>
                <w:szCs w:val="20"/>
                <w:highlight w:val="none"/>
                <w:lang w:val="en-US" w:eastAsia="zh-CN"/>
              </w:rPr>
              <w:t>9</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产品重要技术参数（▲标参数）共</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9</w:t>
            </w:r>
            <w:r>
              <w:rPr>
                <w:rFonts w:hint="eastAsia" w:ascii="仿宋" w:hAnsi="仿宋" w:eastAsia="仿宋" w:cs="仿宋"/>
                <w:sz w:val="20"/>
                <w:szCs w:val="20"/>
                <w:highlight w:val="none"/>
              </w:rPr>
              <w:t>分，投标产品每出现一项重要技术参数（▲标参数）不满足招标文件要求的扣</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分；</w:t>
            </w:r>
          </w:p>
          <w:p w14:paraId="4EB22D9B">
            <w:pPr>
              <w:spacing w:line="360" w:lineRule="exact"/>
              <w:jc w:val="left"/>
              <w:rPr>
                <w:rFonts w:hint="eastAsia" w:ascii="仿宋" w:hAnsi="仿宋" w:eastAsia="仿宋" w:cs="仿宋"/>
                <w:b/>
                <w:bCs/>
                <w:sz w:val="20"/>
                <w:szCs w:val="20"/>
                <w:highlight w:val="none"/>
              </w:rPr>
            </w:pPr>
            <w:r>
              <w:rPr>
                <w:rFonts w:hint="eastAsia" w:ascii="仿宋" w:hAnsi="仿宋" w:eastAsia="仿宋" w:cs="仿宋"/>
                <w:b/>
                <w:bCs/>
                <w:sz w:val="20"/>
                <w:szCs w:val="20"/>
              </w:rPr>
              <w:t>2.产品</w:t>
            </w:r>
            <w:r>
              <w:rPr>
                <w:rFonts w:hint="eastAsia" w:ascii="仿宋" w:hAnsi="仿宋" w:eastAsia="仿宋" w:cs="仿宋"/>
                <w:b/>
                <w:bCs/>
                <w:sz w:val="20"/>
                <w:szCs w:val="20"/>
                <w:highlight w:val="none"/>
              </w:rPr>
              <w:t>非重要技术参数（未标注▲参数）（满分</w:t>
            </w:r>
            <w:r>
              <w:rPr>
                <w:rFonts w:hint="eastAsia" w:ascii="仿宋" w:hAnsi="仿宋" w:eastAsia="仿宋" w:cs="仿宋"/>
                <w:b/>
                <w:bCs/>
                <w:sz w:val="20"/>
                <w:szCs w:val="20"/>
                <w:highlight w:val="none"/>
                <w:lang w:val="en-US" w:eastAsia="zh-CN"/>
              </w:rPr>
              <w:t>3</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投标产品一般技术参数共</w:t>
            </w:r>
            <w:r>
              <w:rPr>
                <w:rFonts w:hint="eastAsia" w:ascii="仿宋" w:hAnsi="仿宋" w:eastAsia="仿宋" w:cs="仿宋"/>
                <w:sz w:val="20"/>
                <w:szCs w:val="20"/>
                <w:highlight w:val="none"/>
                <w:lang w:val="en-US" w:eastAsia="zh-CN"/>
              </w:rPr>
              <w:t>6</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分，供应商所投产品中每出现1项一般技术参数不符合招标要求的扣</w:t>
            </w:r>
            <w:r>
              <w:rPr>
                <w:rFonts w:hint="eastAsia" w:ascii="仿宋" w:hAnsi="仿宋" w:eastAsia="仿宋" w:cs="仿宋"/>
                <w:sz w:val="20"/>
                <w:szCs w:val="20"/>
                <w:highlight w:val="none"/>
                <w:lang w:val="en-US" w:eastAsia="zh-CN"/>
              </w:rPr>
              <w:t>0.50</w:t>
            </w:r>
            <w:r>
              <w:rPr>
                <w:rFonts w:hint="eastAsia" w:ascii="仿宋" w:hAnsi="仿宋" w:eastAsia="仿宋" w:cs="仿宋"/>
                <w:sz w:val="20"/>
                <w:szCs w:val="20"/>
                <w:highlight w:val="none"/>
              </w:rPr>
              <w:t>分</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lang w:val="en-US" w:eastAsia="zh-CN"/>
              </w:rPr>
              <w:t>按参数中最末级序号进行统计</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w:t>
            </w:r>
          </w:p>
          <w:p w14:paraId="517431DF">
            <w:pPr>
              <w:spacing w:line="360" w:lineRule="exact"/>
              <w:jc w:val="left"/>
              <w:rPr>
                <w:rFonts w:hint="eastAsia" w:ascii="仿宋" w:hAnsi="仿宋" w:eastAsia="仿宋" w:cs="仿宋"/>
                <w:sz w:val="20"/>
                <w:szCs w:val="20"/>
                <w:highlight w:val="none"/>
              </w:rPr>
            </w:pPr>
            <w:r>
              <w:rPr>
                <w:rFonts w:hint="eastAsia" w:ascii="仿宋" w:hAnsi="仿宋" w:eastAsia="仿宋" w:cs="仿宋"/>
                <w:sz w:val="20"/>
                <w:szCs w:val="20"/>
                <w:highlight w:val="none"/>
              </w:rPr>
              <w:t>注：</w:t>
            </w:r>
          </w:p>
          <w:p w14:paraId="113DE363">
            <w:pPr>
              <w:spacing w:line="360" w:lineRule="exact"/>
              <w:jc w:val="left"/>
              <w:rPr>
                <w:rFonts w:hint="eastAsia" w:ascii="仿宋" w:hAnsi="仿宋" w:eastAsia="仿宋" w:cs="仿宋"/>
                <w:sz w:val="20"/>
                <w:szCs w:val="20"/>
              </w:rPr>
            </w:pPr>
            <w:r>
              <w:rPr>
                <w:rFonts w:hint="eastAsia" w:ascii="仿宋" w:hAnsi="仿宋" w:eastAsia="仿宋" w:cs="仿宋"/>
                <w:sz w:val="20"/>
                <w:szCs w:val="20"/>
              </w:rPr>
              <w:t>1.第六章“采购需求”中，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294D9403">
            <w:pPr>
              <w:spacing w:line="360" w:lineRule="exact"/>
              <w:jc w:val="left"/>
              <w:rPr>
                <w:rFonts w:hint="eastAsia" w:ascii="仿宋" w:hAnsi="仿宋" w:eastAsia="仿宋" w:cs="仿宋"/>
                <w:sz w:val="20"/>
                <w:szCs w:val="20"/>
              </w:rPr>
            </w:pPr>
            <w:r>
              <w:rPr>
                <w:rFonts w:hint="eastAsia" w:ascii="仿宋" w:hAnsi="仿宋" w:eastAsia="仿宋" w:cs="仿宋"/>
                <w:sz w:val="20"/>
                <w:szCs w:val="20"/>
              </w:rPr>
              <w:t>2.第六章“采购需求”中，未标“▲”的为一般技术参数：</w:t>
            </w:r>
          </w:p>
          <w:p w14:paraId="31E9BDFA">
            <w:pPr>
              <w:spacing w:line="360" w:lineRule="exact"/>
              <w:jc w:val="left"/>
              <w:rPr>
                <w:rFonts w:hint="eastAsia" w:ascii="仿宋" w:hAnsi="仿宋" w:eastAsia="仿宋" w:cs="仿宋"/>
                <w:sz w:val="20"/>
                <w:szCs w:val="20"/>
              </w:rPr>
            </w:pPr>
            <w:r>
              <w:rPr>
                <w:rFonts w:hint="eastAsia" w:ascii="仿宋" w:hAnsi="仿宋" w:eastAsia="仿宋" w:cs="仿宋"/>
                <w:sz w:val="20"/>
                <w:szCs w:val="20"/>
              </w:rPr>
              <w:t>（1）按采购文件要求填写技术规格偏离表。</w:t>
            </w:r>
          </w:p>
          <w:p w14:paraId="2C08522A">
            <w:pPr>
              <w:spacing w:line="360" w:lineRule="exact"/>
              <w:jc w:val="left"/>
              <w:rPr>
                <w:rFonts w:hint="eastAsia" w:ascii="仿宋" w:hAnsi="仿宋" w:eastAsia="仿宋" w:cs="仿宋"/>
                <w:sz w:val="20"/>
                <w:szCs w:val="20"/>
              </w:rPr>
            </w:pPr>
            <w:r>
              <w:rPr>
                <w:rFonts w:hint="eastAsia" w:ascii="仿宋" w:hAnsi="仿宋" w:eastAsia="仿宋" w:cs="仿宋"/>
                <w:sz w:val="20"/>
                <w:szCs w:val="20"/>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480A7AB3">
            <w:pPr>
              <w:spacing w:line="360" w:lineRule="exact"/>
              <w:jc w:val="left"/>
              <w:rPr>
                <w:rFonts w:hint="eastAsia" w:ascii="仿宋" w:hAnsi="仿宋" w:eastAsia="仿宋" w:cs="仿宋"/>
                <w:sz w:val="20"/>
                <w:szCs w:val="20"/>
              </w:rPr>
            </w:pPr>
            <w:r>
              <w:rPr>
                <w:rFonts w:hint="eastAsia" w:ascii="仿宋" w:hAnsi="仿宋" w:eastAsia="仿宋" w:cs="仿宋"/>
                <w:sz w:val="20"/>
                <w:szCs w:val="20"/>
              </w:rPr>
              <w:t>（3）采购文件技术参数中未明确要求提供技术支持资料的，</w:t>
            </w:r>
            <w:r>
              <w:rPr>
                <w:rFonts w:hint="eastAsia" w:ascii="仿宋" w:hAnsi="仿宋" w:eastAsia="仿宋" w:cs="仿宋"/>
                <w:sz w:val="20"/>
                <w:szCs w:val="20"/>
                <w:lang w:val="en-US" w:eastAsia="zh-CN"/>
              </w:rPr>
              <w:t>但</w:t>
            </w:r>
            <w:r>
              <w:rPr>
                <w:rFonts w:hint="eastAsia" w:ascii="仿宋" w:hAnsi="仿宋" w:eastAsia="仿宋" w:cs="仿宋"/>
                <w:sz w:val="20"/>
                <w:szCs w:val="20"/>
              </w:rPr>
              <w:t>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78D3714A">
            <w:pPr>
              <w:spacing w:line="360" w:lineRule="exact"/>
              <w:jc w:val="left"/>
              <w:rPr>
                <w:rFonts w:hint="eastAsia" w:ascii="仿宋" w:hAnsi="仿宋" w:eastAsia="仿宋" w:cs="仿宋"/>
                <w:sz w:val="20"/>
                <w:szCs w:val="20"/>
              </w:rPr>
            </w:pPr>
            <w:r>
              <w:rPr>
                <w:rFonts w:hint="eastAsia" w:ascii="仿宋" w:hAnsi="仿宋" w:eastAsia="仿宋" w:cs="仿宋"/>
                <w:sz w:val="20"/>
                <w:szCs w:val="20"/>
              </w:rPr>
              <w:t>3.技术规格偏离表“偏离情况”列，应据实填写“无偏离”“正偏离”或“负偏离”，未填写的视为负偏离。</w:t>
            </w:r>
          </w:p>
        </w:tc>
      </w:tr>
      <w:tr w14:paraId="7087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continue"/>
            <w:vAlign w:val="center"/>
          </w:tcPr>
          <w:p w14:paraId="340506CC">
            <w:pPr>
              <w:spacing w:line="360" w:lineRule="exact"/>
              <w:jc w:val="center"/>
              <w:rPr>
                <w:rFonts w:hint="eastAsia" w:ascii="仿宋" w:hAnsi="仿宋" w:eastAsia="仿宋" w:cs="仿宋"/>
                <w:b/>
                <w:bCs/>
                <w:sz w:val="20"/>
                <w:szCs w:val="20"/>
              </w:rPr>
            </w:pPr>
          </w:p>
        </w:tc>
        <w:tc>
          <w:tcPr>
            <w:tcW w:w="1375" w:type="dxa"/>
            <w:vAlign w:val="center"/>
          </w:tcPr>
          <w:p w14:paraId="242CC5D6">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供货及安装方案（满分1</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w:t>
            </w:r>
          </w:p>
        </w:tc>
        <w:tc>
          <w:tcPr>
            <w:tcW w:w="7160" w:type="dxa"/>
            <w:vAlign w:val="center"/>
          </w:tcPr>
          <w:p w14:paraId="729FCFCD">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1.供货方案（满分</w:t>
            </w:r>
            <w:r>
              <w:rPr>
                <w:rFonts w:hint="eastAsia" w:ascii="仿宋" w:hAnsi="仿宋" w:eastAsia="仿宋" w:cs="仿宋"/>
                <w:b w:val="0"/>
                <w:bCs w:val="0"/>
                <w:color w:val="auto"/>
                <w:sz w:val="20"/>
                <w:szCs w:val="20"/>
                <w:lang w:val="en-US" w:eastAsia="zh-CN"/>
              </w:rPr>
              <w:t>10</w:t>
            </w:r>
            <w:r>
              <w:rPr>
                <w:rFonts w:hint="eastAsia" w:ascii="仿宋" w:hAnsi="仿宋" w:eastAsia="仿宋" w:cs="仿宋"/>
                <w:b w:val="0"/>
                <w:bCs w:val="0"/>
                <w:color w:val="auto"/>
                <w:sz w:val="20"/>
                <w:szCs w:val="20"/>
              </w:rPr>
              <w:t>分）</w:t>
            </w:r>
          </w:p>
          <w:p w14:paraId="39FFAF3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（1）供货方案内容（满分</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分）：内容全面、具体、详细，针对性强的得</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分；供货方案内容完整详细，有一定的针对性的得</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分，供货方案内容缺漏，针对性不足的得1分，无供货方案的得0分。</w:t>
            </w:r>
          </w:p>
          <w:p w14:paraId="5C60052B">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（2）进度控制计划（满分</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分）：供货各阶段进度计划划分明确且时间节点直观，能够很好的满足项目需求的得</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分；供货各阶段进度计划划分不明确但时间节点直观，基本能满足项目需求的得</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分；供货各阶段进度计划划分不明确、时间节点不直观，不能满足项目需求的得1分；无进度控制计划的得0分。</w:t>
            </w:r>
          </w:p>
          <w:p w14:paraId="2F22F1C0">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2.安装调试方案（满分</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w:t>
            </w:r>
          </w:p>
          <w:p w14:paraId="236ECC79">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内容详细，安装部署细节描述清晰，实现效果细节具体、可行、针对性强的得</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调试方案内容完整，安装部署细节描述一般，实现效果细节有一定可行性和针对性的得3分；安装调试方案内容基本完整，安装部署细节描述不清晰，实现效果细节不具体、不具有可行性和针对性的得1分，无安装调试方案内容的得0分</w:t>
            </w:r>
          </w:p>
        </w:tc>
      </w:tr>
      <w:tr w14:paraId="47C81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310" w:hRule="atLeast"/>
          <w:jc w:val="center"/>
        </w:trPr>
        <w:tc>
          <w:tcPr>
            <w:tcW w:w="1218" w:type="dxa"/>
            <w:vMerge w:val="continue"/>
            <w:vAlign w:val="center"/>
          </w:tcPr>
          <w:p w14:paraId="6DFC7ADD">
            <w:pPr>
              <w:spacing w:line="360" w:lineRule="exact"/>
              <w:jc w:val="center"/>
              <w:rPr>
                <w:rFonts w:hint="eastAsia" w:ascii="仿宋" w:hAnsi="仿宋" w:eastAsia="仿宋" w:cs="仿宋"/>
                <w:b/>
                <w:bCs/>
                <w:sz w:val="20"/>
                <w:szCs w:val="20"/>
              </w:rPr>
            </w:pPr>
          </w:p>
        </w:tc>
        <w:tc>
          <w:tcPr>
            <w:tcW w:w="1375" w:type="dxa"/>
            <w:shd w:val="clear" w:color="auto" w:fill="auto"/>
            <w:vAlign w:val="center"/>
          </w:tcPr>
          <w:p w14:paraId="2F0A0F8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质量保证、控制方案及违约承诺（满分</w:t>
            </w:r>
            <w:r>
              <w:rPr>
                <w:rFonts w:hint="eastAsia" w:ascii="仿宋" w:hAnsi="仿宋" w:eastAsia="仿宋" w:cs="仿宋"/>
                <w:b w:val="0"/>
                <w:bCs w:val="0"/>
                <w:color w:val="auto"/>
                <w:sz w:val="20"/>
                <w:szCs w:val="20"/>
                <w:lang w:val="en-US" w:eastAsia="zh-CN"/>
              </w:rPr>
              <w:t>10</w:t>
            </w:r>
            <w:r>
              <w:rPr>
                <w:rFonts w:hint="eastAsia" w:ascii="仿宋" w:hAnsi="仿宋" w:eastAsia="仿宋" w:cs="仿宋"/>
                <w:b w:val="0"/>
                <w:bCs w:val="0"/>
                <w:color w:val="auto"/>
                <w:sz w:val="20"/>
                <w:szCs w:val="20"/>
              </w:rPr>
              <w:t>分）</w:t>
            </w:r>
          </w:p>
        </w:tc>
        <w:tc>
          <w:tcPr>
            <w:tcW w:w="7160" w:type="dxa"/>
            <w:shd w:val="clear" w:color="auto" w:fill="auto"/>
            <w:vAlign w:val="top"/>
          </w:tcPr>
          <w:p w14:paraId="1B2936FA">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1.质量保证及控制方案（满分5分）</w:t>
            </w:r>
          </w:p>
          <w:p w14:paraId="20659745">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（1）产品来源明确；质量保证全面、具体，针对性强，满足本项目需求；质量控制方案详细具体的得5分；</w:t>
            </w:r>
          </w:p>
          <w:p w14:paraId="7EB60096">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（2）产品来源明确；质量保证不够全面、具体，针对性不足，基本满足本项目需求；质量控制方案满足要求的得3分；</w:t>
            </w:r>
          </w:p>
          <w:p w14:paraId="72E37468">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（3）产品来源不明确；质量保证空洞，没有针对性；质量控制方案存在缺陷的得1分；</w:t>
            </w:r>
          </w:p>
          <w:p w14:paraId="025A7F00">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（4）无此项内容的不得分。</w:t>
            </w:r>
          </w:p>
          <w:p w14:paraId="45840312">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2.质量保证违约承诺（满分</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w:t>
            </w:r>
          </w:p>
          <w:p w14:paraId="02CB1ED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（1）质量保证措施能够完全满足项目需求，内容全面、合理，针对性、可行性强，有具体的违约承诺的得</w:t>
            </w:r>
            <w:r>
              <w:rPr>
                <w:rFonts w:hint="eastAsia" w:ascii="仿宋" w:hAnsi="仿宋" w:eastAsia="仿宋" w:cs="仿宋"/>
                <w:b w:val="0"/>
                <w:bCs w:val="0"/>
                <w:color w:val="auto"/>
                <w:sz w:val="20"/>
                <w:szCs w:val="20"/>
                <w:lang w:val="en-US" w:eastAsia="zh-CN"/>
              </w:rPr>
              <w:t>5</w:t>
            </w:r>
            <w:r>
              <w:rPr>
                <w:rFonts w:hint="eastAsia" w:ascii="仿宋" w:hAnsi="仿宋" w:eastAsia="仿宋" w:cs="仿宋"/>
                <w:b w:val="0"/>
                <w:bCs w:val="0"/>
                <w:color w:val="auto"/>
                <w:sz w:val="20"/>
                <w:szCs w:val="20"/>
              </w:rPr>
              <w:t>分；</w:t>
            </w:r>
          </w:p>
          <w:p w14:paraId="1B4CF99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（2）质量保证措施内容基本全面、合理，有一定的针对性、可行性，有违约承诺的得</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w:t>
            </w:r>
          </w:p>
          <w:p w14:paraId="267EB2EE">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（3）质量保证措施内容不全面，不合理，无针对性、可行性，没有违约承诺的得1分；</w:t>
            </w:r>
          </w:p>
          <w:p w14:paraId="1C3F2088">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（4）无质量保证违约承诺的不得分。</w:t>
            </w:r>
          </w:p>
        </w:tc>
      </w:tr>
      <w:tr w14:paraId="6D2D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5D5EB596">
            <w:pPr>
              <w:spacing w:line="360" w:lineRule="exact"/>
              <w:jc w:val="center"/>
              <w:rPr>
                <w:rFonts w:hint="eastAsia" w:ascii="仿宋" w:hAnsi="仿宋" w:eastAsia="仿宋" w:cs="仿宋"/>
                <w:sz w:val="20"/>
                <w:szCs w:val="20"/>
              </w:rPr>
            </w:pPr>
          </w:p>
        </w:tc>
        <w:tc>
          <w:tcPr>
            <w:tcW w:w="8535" w:type="dxa"/>
            <w:gridSpan w:val="2"/>
            <w:vAlign w:val="center"/>
          </w:tcPr>
          <w:p w14:paraId="0371D6E4">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备注：对各投标人的投标文件的技术文件独立进行打分。</w:t>
            </w:r>
          </w:p>
        </w:tc>
      </w:tr>
      <w:tr w14:paraId="468E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990" w:hRule="atLeast"/>
          <w:jc w:val="center"/>
        </w:trPr>
        <w:tc>
          <w:tcPr>
            <w:tcW w:w="1218" w:type="dxa"/>
            <w:vMerge w:val="restart"/>
            <w:vAlign w:val="center"/>
          </w:tcPr>
          <w:p w14:paraId="40F2A839">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商务部分F3评审</w:t>
            </w:r>
          </w:p>
          <w:p w14:paraId="67AE87EC">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33</w:t>
            </w:r>
            <w:r>
              <w:rPr>
                <w:rFonts w:hint="eastAsia" w:ascii="仿宋" w:hAnsi="仿宋" w:eastAsia="仿宋" w:cs="仿宋"/>
                <w:b/>
                <w:bCs/>
                <w:sz w:val="20"/>
                <w:szCs w:val="20"/>
              </w:rPr>
              <w:t>分）</w:t>
            </w:r>
          </w:p>
        </w:tc>
        <w:tc>
          <w:tcPr>
            <w:tcW w:w="1375" w:type="dxa"/>
            <w:vAlign w:val="center"/>
          </w:tcPr>
          <w:p w14:paraId="56CE49CA">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售后服务、质保及违约承诺（满分</w:t>
            </w:r>
            <w:r>
              <w:rPr>
                <w:rFonts w:hint="eastAsia" w:ascii="仿宋" w:hAnsi="仿宋" w:eastAsia="仿宋" w:cs="仿宋"/>
                <w:b w:val="0"/>
                <w:bCs w:val="0"/>
                <w:color w:val="auto"/>
                <w:sz w:val="20"/>
                <w:szCs w:val="20"/>
                <w:lang w:val="en-US" w:eastAsia="zh-CN"/>
              </w:rPr>
              <w:t>14</w:t>
            </w:r>
            <w:r>
              <w:rPr>
                <w:rFonts w:hint="eastAsia" w:ascii="仿宋" w:hAnsi="仿宋" w:eastAsia="仿宋" w:cs="仿宋"/>
                <w:b w:val="0"/>
                <w:bCs w:val="0"/>
                <w:color w:val="auto"/>
                <w:sz w:val="20"/>
                <w:szCs w:val="20"/>
              </w:rPr>
              <w:t>分）</w:t>
            </w:r>
          </w:p>
        </w:tc>
        <w:tc>
          <w:tcPr>
            <w:tcW w:w="7160" w:type="dxa"/>
            <w:vAlign w:val="center"/>
          </w:tcPr>
          <w:p w14:paraId="266AB388">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1.售后服务方案（满分</w:t>
            </w:r>
            <w:r>
              <w:rPr>
                <w:rFonts w:hint="eastAsia" w:ascii="仿宋" w:hAnsi="仿宋" w:eastAsia="仿宋" w:cs="仿宋"/>
                <w:b w:val="0"/>
                <w:bCs w:val="0"/>
                <w:color w:val="auto"/>
                <w:sz w:val="20"/>
                <w:szCs w:val="20"/>
                <w:lang w:val="en-US" w:eastAsia="zh-CN"/>
              </w:rPr>
              <w:t>12</w:t>
            </w:r>
            <w:r>
              <w:rPr>
                <w:rFonts w:hint="eastAsia" w:ascii="仿宋" w:hAnsi="仿宋" w:eastAsia="仿宋" w:cs="仿宋"/>
                <w:b w:val="0"/>
                <w:bCs w:val="0"/>
                <w:color w:val="auto"/>
                <w:sz w:val="20"/>
                <w:szCs w:val="20"/>
              </w:rPr>
              <w:t>分）</w:t>
            </w:r>
          </w:p>
          <w:p w14:paraId="2BA9DD46">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投标人针对本项目提供详细的售后服务方案，方案包括但不限于①服务体系及方式；②响应时间；③服务标准；④备品备件承诺等。</w:t>
            </w:r>
          </w:p>
          <w:p w14:paraId="1E22CE4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上述4项内容，每项满分</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分，总分</w:t>
            </w:r>
            <w:r>
              <w:rPr>
                <w:rFonts w:hint="eastAsia" w:ascii="仿宋" w:hAnsi="仿宋" w:eastAsia="仿宋" w:cs="仿宋"/>
                <w:b w:val="0"/>
                <w:bCs w:val="0"/>
                <w:color w:val="auto"/>
                <w:sz w:val="20"/>
                <w:szCs w:val="20"/>
                <w:lang w:val="en-US" w:eastAsia="zh-CN"/>
              </w:rPr>
              <w:t>12</w:t>
            </w:r>
            <w:r>
              <w:rPr>
                <w:rFonts w:hint="eastAsia" w:ascii="仿宋" w:hAnsi="仿宋" w:eastAsia="仿宋" w:cs="仿宋"/>
                <w:b w:val="0"/>
                <w:bCs w:val="0"/>
                <w:color w:val="auto"/>
                <w:sz w:val="20"/>
                <w:szCs w:val="20"/>
              </w:rPr>
              <w:t>分；</w:t>
            </w:r>
          </w:p>
          <w:p w14:paraId="3FE36E4D">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每项内容全面完整，逻辑清晰，方案科学、详细，针对性和可操作性强的得</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w:t>
            </w:r>
          </w:p>
          <w:p w14:paraId="26EF11A0">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每项内容基本完整，逻辑较清晰，方案科学、详细，具有一定针对性和可操作性的得</w:t>
            </w:r>
            <w:r>
              <w:rPr>
                <w:rFonts w:hint="eastAsia" w:ascii="仿宋" w:hAnsi="仿宋" w:eastAsia="仿宋" w:cs="仿宋"/>
                <w:b w:val="0"/>
                <w:bCs w:val="0"/>
                <w:color w:val="auto"/>
                <w:sz w:val="20"/>
                <w:szCs w:val="20"/>
                <w:lang w:val="en-US" w:eastAsia="zh-CN"/>
              </w:rPr>
              <w:t>1</w:t>
            </w:r>
            <w:r>
              <w:rPr>
                <w:rFonts w:hint="eastAsia" w:ascii="仿宋" w:hAnsi="仿宋" w:eastAsia="仿宋" w:cs="仿宋"/>
                <w:b w:val="0"/>
                <w:bCs w:val="0"/>
                <w:color w:val="auto"/>
                <w:sz w:val="20"/>
                <w:szCs w:val="20"/>
              </w:rPr>
              <w:t>分；</w:t>
            </w:r>
          </w:p>
          <w:p w14:paraId="72C2C31B">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每项内容不完整，逻辑不清晰，缺乏针对性和可操作性的得</w:t>
            </w:r>
            <w:r>
              <w:rPr>
                <w:rFonts w:hint="eastAsia" w:ascii="仿宋" w:hAnsi="仿宋" w:eastAsia="仿宋" w:cs="仿宋"/>
                <w:b w:val="0"/>
                <w:bCs w:val="0"/>
                <w:color w:val="auto"/>
                <w:sz w:val="20"/>
                <w:szCs w:val="20"/>
                <w:lang w:val="en-US" w:eastAsia="zh-CN"/>
              </w:rPr>
              <w:t>0.5</w:t>
            </w:r>
            <w:r>
              <w:rPr>
                <w:rFonts w:hint="eastAsia" w:ascii="仿宋" w:hAnsi="仿宋" w:eastAsia="仿宋" w:cs="仿宋"/>
                <w:b w:val="0"/>
                <w:bCs w:val="0"/>
                <w:color w:val="auto"/>
                <w:sz w:val="20"/>
                <w:szCs w:val="20"/>
              </w:rPr>
              <w:t>分；</w:t>
            </w:r>
          </w:p>
          <w:p w14:paraId="65EC8A67">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每项内容缺项或内容存在重大漏洞、缺陷的得0分。</w:t>
            </w:r>
          </w:p>
          <w:p w14:paraId="6EB64B1B">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2、售后服务违约承诺（满分</w:t>
            </w:r>
            <w:r>
              <w:rPr>
                <w:rFonts w:hint="eastAsia" w:ascii="仿宋" w:hAnsi="仿宋" w:eastAsia="仿宋" w:cs="仿宋"/>
                <w:b w:val="0"/>
                <w:bCs w:val="0"/>
                <w:color w:val="auto"/>
                <w:sz w:val="20"/>
                <w:szCs w:val="20"/>
                <w:lang w:val="en-US" w:eastAsia="zh-CN"/>
              </w:rPr>
              <w:t>2</w:t>
            </w:r>
            <w:r>
              <w:rPr>
                <w:rFonts w:hint="eastAsia" w:ascii="仿宋" w:hAnsi="仿宋" w:eastAsia="仿宋" w:cs="仿宋"/>
                <w:b w:val="0"/>
                <w:bCs w:val="0"/>
                <w:color w:val="auto"/>
                <w:sz w:val="20"/>
                <w:szCs w:val="20"/>
              </w:rPr>
              <w:t>分）</w:t>
            </w:r>
          </w:p>
          <w:p w14:paraId="76DA1858">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承诺有具体的违约责任和惩罚措施，具有针对性的得</w:t>
            </w:r>
            <w:r>
              <w:rPr>
                <w:rFonts w:hint="eastAsia" w:ascii="仿宋" w:hAnsi="仿宋" w:eastAsia="仿宋" w:cs="仿宋"/>
                <w:b w:val="0"/>
                <w:bCs w:val="0"/>
                <w:color w:val="auto"/>
                <w:sz w:val="20"/>
                <w:szCs w:val="20"/>
                <w:lang w:val="en-US" w:eastAsia="zh-CN"/>
              </w:rPr>
              <w:t>2</w:t>
            </w:r>
            <w:r>
              <w:rPr>
                <w:rFonts w:hint="eastAsia" w:ascii="仿宋" w:hAnsi="仿宋" w:eastAsia="仿宋" w:cs="仿宋"/>
                <w:b w:val="0"/>
                <w:bCs w:val="0"/>
                <w:color w:val="auto"/>
                <w:sz w:val="20"/>
                <w:szCs w:val="20"/>
              </w:rPr>
              <w:t>分；承诺有具体的违约责任和惩罚措施，但针对性欠缺的得</w:t>
            </w:r>
            <w:r>
              <w:rPr>
                <w:rFonts w:hint="eastAsia" w:ascii="仿宋" w:hAnsi="仿宋" w:eastAsia="仿宋" w:cs="仿宋"/>
                <w:b w:val="0"/>
                <w:bCs w:val="0"/>
                <w:color w:val="auto"/>
                <w:sz w:val="20"/>
                <w:szCs w:val="20"/>
                <w:lang w:val="en-US" w:eastAsia="zh-CN"/>
              </w:rPr>
              <w:t>1</w:t>
            </w:r>
            <w:r>
              <w:rPr>
                <w:rFonts w:hint="eastAsia" w:ascii="仿宋" w:hAnsi="仿宋" w:eastAsia="仿宋" w:cs="仿宋"/>
                <w:b w:val="0"/>
                <w:bCs w:val="0"/>
                <w:color w:val="auto"/>
                <w:sz w:val="20"/>
                <w:szCs w:val="20"/>
              </w:rPr>
              <w:t>分；没有提供的得0分。</w:t>
            </w:r>
          </w:p>
        </w:tc>
      </w:tr>
      <w:tr w14:paraId="794B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540" w:hRule="atLeast"/>
          <w:jc w:val="center"/>
        </w:trPr>
        <w:tc>
          <w:tcPr>
            <w:tcW w:w="1218" w:type="dxa"/>
            <w:vMerge w:val="continue"/>
            <w:vAlign w:val="center"/>
          </w:tcPr>
          <w:p w14:paraId="3F873A73">
            <w:pPr>
              <w:spacing w:line="360" w:lineRule="exact"/>
              <w:jc w:val="center"/>
              <w:rPr>
                <w:rFonts w:hint="eastAsia" w:ascii="仿宋" w:hAnsi="仿宋" w:eastAsia="仿宋" w:cs="仿宋"/>
                <w:b/>
                <w:bCs/>
                <w:sz w:val="20"/>
                <w:szCs w:val="20"/>
              </w:rPr>
            </w:pPr>
          </w:p>
        </w:tc>
        <w:tc>
          <w:tcPr>
            <w:tcW w:w="1375" w:type="dxa"/>
            <w:vAlign w:val="center"/>
          </w:tcPr>
          <w:p w14:paraId="1E9D3C3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人员培训方案评审</w:t>
            </w:r>
          </w:p>
          <w:p w14:paraId="3951D5BB">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（满分</w:t>
            </w:r>
            <w:r>
              <w:rPr>
                <w:rFonts w:hint="eastAsia" w:ascii="仿宋" w:hAnsi="仿宋" w:eastAsia="仿宋" w:cs="仿宋"/>
                <w:b w:val="0"/>
                <w:bCs w:val="0"/>
                <w:color w:val="auto"/>
                <w:sz w:val="20"/>
                <w:szCs w:val="20"/>
                <w:lang w:val="en-US" w:eastAsia="zh-CN"/>
              </w:rPr>
              <w:t>15</w:t>
            </w:r>
            <w:r>
              <w:rPr>
                <w:rFonts w:hint="eastAsia" w:ascii="仿宋" w:hAnsi="仿宋" w:eastAsia="仿宋" w:cs="仿宋"/>
                <w:b w:val="0"/>
                <w:bCs w:val="0"/>
                <w:color w:val="auto"/>
                <w:sz w:val="20"/>
                <w:szCs w:val="20"/>
              </w:rPr>
              <w:t>分）</w:t>
            </w:r>
          </w:p>
        </w:tc>
        <w:tc>
          <w:tcPr>
            <w:tcW w:w="7160" w:type="dxa"/>
            <w:vAlign w:val="center"/>
          </w:tcPr>
          <w:p w14:paraId="45CD79E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投标人针对本项目提供详细的人员培训方案，方案包括但不限于①培训目的、②培训内容、③培训形式、④培训时间计划、⑤培训人员技术能力等；</w:t>
            </w:r>
          </w:p>
          <w:p w14:paraId="7F634D5A">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上述5项内容，每项满分</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分，总分</w:t>
            </w:r>
            <w:r>
              <w:rPr>
                <w:rFonts w:hint="eastAsia" w:ascii="仿宋" w:hAnsi="仿宋" w:eastAsia="仿宋" w:cs="仿宋"/>
                <w:b w:val="0"/>
                <w:bCs w:val="0"/>
                <w:color w:val="auto"/>
                <w:sz w:val="20"/>
                <w:szCs w:val="20"/>
                <w:lang w:val="en-US" w:eastAsia="zh-CN"/>
              </w:rPr>
              <w:t>1</w:t>
            </w:r>
            <w:r>
              <w:rPr>
                <w:rFonts w:hint="eastAsia" w:ascii="仿宋" w:hAnsi="仿宋" w:eastAsia="仿宋" w:cs="仿宋"/>
                <w:b w:val="0"/>
                <w:bCs w:val="0"/>
                <w:color w:val="auto"/>
                <w:sz w:val="20"/>
                <w:szCs w:val="20"/>
              </w:rPr>
              <w:t>5分；</w:t>
            </w:r>
          </w:p>
          <w:p w14:paraId="488A768F">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每项内容全面完整、无欠缺，逻辑清晰，方案科学、详细，针对性和可操作性强的得</w:t>
            </w:r>
            <w:r>
              <w:rPr>
                <w:rFonts w:hint="eastAsia" w:ascii="仿宋" w:hAnsi="仿宋" w:eastAsia="仿宋" w:cs="仿宋"/>
                <w:b w:val="0"/>
                <w:bCs w:val="0"/>
                <w:color w:val="auto"/>
                <w:sz w:val="20"/>
                <w:szCs w:val="20"/>
                <w:lang w:val="en-US" w:eastAsia="zh-CN"/>
              </w:rPr>
              <w:t>3</w:t>
            </w:r>
            <w:r>
              <w:rPr>
                <w:rFonts w:hint="eastAsia" w:ascii="仿宋" w:hAnsi="仿宋" w:eastAsia="仿宋" w:cs="仿宋"/>
                <w:b w:val="0"/>
                <w:bCs w:val="0"/>
                <w:color w:val="auto"/>
                <w:sz w:val="20"/>
                <w:szCs w:val="20"/>
              </w:rPr>
              <w:t>分；</w:t>
            </w:r>
          </w:p>
          <w:p w14:paraId="5C450388">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每项内容不完整，逻辑不清晰，缺乏针对性和可操作性的得</w:t>
            </w:r>
            <w:r>
              <w:rPr>
                <w:rFonts w:hint="eastAsia" w:ascii="仿宋" w:hAnsi="仿宋" w:eastAsia="仿宋" w:cs="仿宋"/>
                <w:b w:val="0"/>
                <w:bCs w:val="0"/>
                <w:color w:val="auto"/>
                <w:sz w:val="20"/>
                <w:szCs w:val="20"/>
                <w:lang w:val="en-US" w:eastAsia="zh-CN"/>
              </w:rPr>
              <w:t>2</w:t>
            </w:r>
            <w:r>
              <w:rPr>
                <w:rFonts w:hint="eastAsia" w:ascii="仿宋" w:hAnsi="仿宋" w:eastAsia="仿宋" w:cs="仿宋"/>
                <w:b w:val="0"/>
                <w:bCs w:val="0"/>
                <w:color w:val="auto"/>
                <w:sz w:val="20"/>
                <w:szCs w:val="20"/>
              </w:rPr>
              <w:t>分；</w:t>
            </w:r>
          </w:p>
          <w:p w14:paraId="400F6304">
            <w:pPr>
              <w:pStyle w:val="23"/>
              <w:spacing w:line="360" w:lineRule="exact"/>
              <w:jc w:val="left"/>
              <w:rPr>
                <w:rFonts w:hint="eastAsia" w:ascii="仿宋" w:hAnsi="仿宋" w:eastAsia="仿宋" w:cs="仿宋"/>
                <w:b w:val="0"/>
                <w:bCs w:val="0"/>
                <w:color w:val="auto"/>
                <w:sz w:val="20"/>
                <w:szCs w:val="20"/>
                <w:lang w:eastAsia="zh-CN"/>
              </w:rPr>
            </w:pPr>
            <w:r>
              <w:rPr>
                <w:rFonts w:hint="eastAsia" w:ascii="仿宋" w:hAnsi="仿宋" w:eastAsia="仿宋" w:cs="仿宋"/>
                <w:b w:val="0"/>
                <w:bCs w:val="0"/>
                <w:color w:val="auto"/>
                <w:sz w:val="20"/>
                <w:szCs w:val="20"/>
              </w:rPr>
              <w:t>每项内容缺项或内容存在重大漏洞、缺陷的得</w:t>
            </w:r>
            <w:r>
              <w:rPr>
                <w:rFonts w:hint="eastAsia" w:ascii="仿宋" w:hAnsi="仿宋" w:eastAsia="仿宋" w:cs="仿宋"/>
                <w:b w:val="0"/>
                <w:bCs w:val="0"/>
                <w:color w:val="auto"/>
                <w:sz w:val="20"/>
                <w:szCs w:val="20"/>
                <w:lang w:val="en-US" w:eastAsia="zh-CN"/>
              </w:rPr>
              <w:t>1</w:t>
            </w:r>
            <w:r>
              <w:rPr>
                <w:rFonts w:hint="eastAsia" w:ascii="仿宋" w:hAnsi="仿宋" w:eastAsia="仿宋" w:cs="仿宋"/>
                <w:b w:val="0"/>
                <w:bCs w:val="0"/>
                <w:color w:val="auto"/>
                <w:sz w:val="20"/>
                <w:szCs w:val="20"/>
              </w:rPr>
              <w:t>分</w:t>
            </w:r>
            <w:r>
              <w:rPr>
                <w:rFonts w:hint="eastAsia" w:ascii="仿宋" w:hAnsi="仿宋" w:eastAsia="仿宋" w:cs="仿宋"/>
                <w:b w:val="0"/>
                <w:bCs w:val="0"/>
                <w:color w:val="auto"/>
                <w:sz w:val="20"/>
                <w:szCs w:val="20"/>
                <w:lang w:eastAsia="zh-CN"/>
              </w:rPr>
              <w:t>；</w:t>
            </w:r>
          </w:p>
          <w:p w14:paraId="4ED4915B">
            <w:pPr>
              <w:pStyle w:val="23"/>
              <w:spacing w:line="360" w:lineRule="exact"/>
              <w:jc w:val="left"/>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sz w:val="20"/>
                <w:szCs w:val="20"/>
              </w:rPr>
              <w:t>每项内容缺项的得</w:t>
            </w:r>
            <w:r>
              <w:rPr>
                <w:rFonts w:hint="eastAsia" w:ascii="仿宋" w:hAnsi="仿宋" w:eastAsia="仿宋" w:cs="仿宋"/>
                <w:b w:val="0"/>
                <w:bCs w:val="0"/>
                <w:color w:val="auto"/>
                <w:sz w:val="20"/>
                <w:szCs w:val="20"/>
                <w:lang w:val="en-US" w:eastAsia="zh-CN"/>
              </w:rPr>
              <w:t>0</w:t>
            </w:r>
            <w:r>
              <w:rPr>
                <w:rFonts w:hint="eastAsia" w:ascii="仿宋" w:hAnsi="仿宋" w:eastAsia="仿宋" w:cs="仿宋"/>
                <w:b w:val="0"/>
                <w:bCs w:val="0"/>
                <w:color w:val="auto"/>
                <w:sz w:val="20"/>
                <w:szCs w:val="20"/>
              </w:rPr>
              <w:t>分</w:t>
            </w:r>
            <w:r>
              <w:rPr>
                <w:rFonts w:hint="eastAsia" w:ascii="仿宋" w:hAnsi="仿宋" w:eastAsia="仿宋" w:cs="仿宋"/>
                <w:b w:val="0"/>
                <w:bCs w:val="0"/>
                <w:color w:val="auto"/>
                <w:sz w:val="20"/>
                <w:szCs w:val="20"/>
                <w:lang w:val="en-US" w:eastAsia="zh-CN"/>
              </w:rPr>
              <w:t>。</w:t>
            </w:r>
          </w:p>
        </w:tc>
      </w:tr>
      <w:tr w14:paraId="7C83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90" w:hRule="atLeast"/>
          <w:jc w:val="center"/>
        </w:trPr>
        <w:tc>
          <w:tcPr>
            <w:tcW w:w="1218" w:type="dxa"/>
            <w:vMerge w:val="continue"/>
            <w:vAlign w:val="center"/>
          </w:tcPr>
          <w:p w14:paraId="5789E319">
            <w:pPr>
              <w:spacing w:line="360" w:lineRule="exact"/>
              <w:jc w:val="center"/>
              <w:rPr>
                <w:rFonts w:hint="eastAsia" w:ascii="仿宋" w:hAnsi="仿宋" w:eastAsia="仿宋" w:cs="仿宋"/>
                <w:b/>
                <w:bCs/>
                <w:sz w:val="20"/>
                <w:szCs w:val="20"/>
              </w:rPr>
            </w:pPr>
          </w:p>
        </w:tc>
        <w:tc>
          <w:tcPr>
            <w:tcW w:w="1375" w:type="dxa"/>
            <w:vAlign w:val="center"/>
          </w:tcPr>
          <w:p w14:paraId="3E8FDFCB">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类似业绩</w:t>
            </w:r>
          </w:p>
          <w:p w14:paraId="14692EE0">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（满分</w:t>
            </w:r>
            <w:r>
              <w:rPr>
                <w:rFonts w:hint="eastAsia" w:ascii="仿宋" w:hAnsi="仿宋" w:eastAsia="仿宋" w:cs="仿宋"/>
                <w:b w:val="0"/>
                <w:bCs w:val="0"/>
                <w:color w:val="auto"/>
                <w:sz w:val="20"/>
                <w:szCs w:val="20"/>
                <w:lang w:val="en-US" w:eastAsia="zh-CN"/>
              </w:rPr>
              <w:t>4</w:t>
            </w:r>
            <w:r>
              <w:rPr>
                <w:rFonts w:hint="eastAsia" w:ascii="仿宋" w:hAnsi="仿宋" w:eastAsia="仿宋" w:cs="仿宋"/>
                <w:b w:val="0"/>
                <w:bCs w:val="0"/>
                <w:color w:val="auto"/>
                <w:sz w:val="20"/>
                <w:szCs w:val="20"/>
              </w:rPr>
              <w:t>分）</w:t>
            </w:r>
          </w:p>
        </w:tc>
        <w:tc>
          <w:tcPr>
            <w:tcW w:w="7160" w:type="dxa"/>
            <w:vAlign w:val="center"/>
          </w:tcPr>
          <w:p w14:paraId="2937703C">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投标人自2022年1月至今每承担过1个类似项目业绩得</w:t>
            </w:r>
            <w:r>
              <w:rPr>
                <w:rFonts w:hint="eastAsia" w:ascii="仿宋" w:hAnsi="仿宋" w:eastAsia="仿宋" w:cs="仿宋"/>
                <w:b w:val="0"/>
                <w:bCs w:val="0"/>
                <w:color w:val="auto"/>
                <w:sz w:val="20"/>
                <w:szCs w:val="20"/>
                <w:lang w:val="en-US" w:eastAsia="zh-CN"/>
              </w:rPr>
              <w:t>1</w:t>
            </w:r>
            <w:r>
              <w:rPr>
                <w:rFonts w:hint="eastAsia" w:ascii="仿宋" w:hAnsi="仿宋" w:eastAsia="仿宋" w:cs="仿宋"/>
                <w:b w:val="0"/>
                <w:bCs w:val="0"/>
                <w:color w:val="auto"/>
                <w:sz w:val="20"/>
                <w:szCs w:val="20"/>
              </w:rPr>
              <w:t>分，最高得</w:t>
            </w:r>
            <w:r>
              <w:rPr>
                <w:rFonts w:hint="eastAsia" w:ascii="仿宋" w:hAnsi="仿宋" w:eastAsia="仿宋" w:cs="仿宋"/>
                <w:b w:val="0"/>
                <w:bCs w:val="0"/>
                <w:color w:val="auto"/>
                <w:sz w:val="20"/>
                <w:szCs w:val="20"/>
                <w:lang w:val="en-US" w:eastAsia="zh-CN"/>
              </w:rPr>
              <w:t>4</w:t>
            </w:r>
            <w:r>
              <w:rPr>
                <w:rFonts w:hint="eastAsia" w:ascii="仿宋" w:hAnsi="仿宋" w:eastAsia="仿宋" w:cs="仿宋"/>
                <w:b w:val="0"/>
                <w:bCs w:val="0"/>
                <w:color w:val="auto"/>
                <w:sz w:val="20"/>
                <w:szCs w:val="20"/>
              </w:rPr>
              <w:t>分。</w:t>
            </w:r>
          </w:p>
          <w:p w14:paraId="64996CAD">
            <w:pPr>
              <w:pStyle w:val="23"/>
              <w:spacing w:line="360" w:lineRule="exact"/>
              <w:jc w:val="left"/>
              <w:rPr>
                <w:rFonts w:hint="eastAsia" w:ascii="仿宋" w:hAnsi="仿宋" w:eastAsia="仿宋" w:cs="仿宋"/>
                <w:b w:val="0"/>
                <w:bCs w:val="0"/>
                <w:color w:val="auto"/>
                <w:sz w:val="20"/>
                <w:szCs w:val="20"/>
              </w:rPr>
            </w:pPr>
            <w:r>
              <w:rPr>
                <w:rFonts w:hint="eastAsia" w:ascii="仿宋" w:hAnsi="仿宋" w:eastAsia="仿宋" w:cs="仿宋"/>
                <w:b w:val="0"/>
                <w:bCs w:val="0"/>
                <w:color w:val="auto"/>
                <w:sz w:val="20"/>
                <w:szCs w:val="20"/>
              </w:rPr>
              <w:t>类似项目业绩需提供证明材料（证明材料为采购合同复印件或中标（中标通知书）复印件）。</w:t>
            </w:r>
          </w:p>
        </w:tc>
      </w:tr>
      <w:tr w14:paraId="4401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3BE6D26C">
            <w:pPr>
              <w:spacing w:line="360" w:lineRule="exact"/>
              <w:jc w:val="center"/>
              <w:rPr>
                <w:rFonts w:hint="eastAsia" w:ascii="仿宋" w:hAnsi="仿宋" w:eastAsia="仿宋" w:cs="仿宋"/>
                <w:sz w:val="20"/>
                <w:szCs w:val="20"/>
              </w:rPr>
            </w:pPr>
          </w:p>
        </w:tc>
        <w:tc>
          <w:tcPr>
            <w:tcW w:w="8535" w:type="dxa"/>
            <w:gridSpan w:val="2"/>
            <w:vAlign w:val="center"/>
          </w:tcPr>
          <w:p w14:paraId="7157B216">
            <w:pPr>
              <w:spacing w:line="360" w:lineRule="exact"/>
              <w:ind w:left="5" w:hanging="5"/>
              <w:rPr>
                <w:rFonts w:hint="eastAsia" w:ascii="仿宋" w:hAnsi="仿宋" w:eastAsia="仿宋" w:cs="仿宋"/>
                <w:kern w:val="0"/>
                <w:sz w:val="20"/>
                <w:szCs w:val="20"/>
              </w:rPr>
            </w:pPr>
            <w:r>
              <w:rPr>
                <w:rFonts w:hint="eastAsia" w:ascii="仿宋" w:hAnsi="仿宋" w:eastAsia="仿宋" w:cs="仿宋"/>
                <w:kern w:val="0"/>
                <w:sz w:val="20"/>
                <w:szCs w:val="20"/>
              </w:rPr>
              <w:t>备注：对各投标人的投标文件的商务文件独立进行打分。</w:t>
            </w:r>
          </w:p>
        </w:tc>
      </w:tr>
    </w:tbl>
    <w:p w14:paraId="30AB4F8D">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（四）得分汇总</w:t>
      </w:r>
    </w:p>
    <w:p w14:paraId="402818D2">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1.评委应首先对各投标人投标文件进行评审，写出书面意见并按招标文件规定分值评分，各分档评分中间不得用插入法评分。</w:t>
      </w:r>
    </w:p>
    <w:p w14:paraId="46F7767F">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2.除投标价格得分（F</w:t>
      </w:r>
      <w:r>
        <w:rPr>
          <w:rFonts w:hint="eastAsia" w:ascii="仿宋" w:hAnsi="仿宋" w:eastAsia="仿宋" w:cs="仿宋"/>
          <w:szCs w:val="24"/>
          <w:vertAlign w:val="subscript"/>
        </w:rPr>
        <w:t>1</w:t>
      </w:r>
      <w:r>
        <w:rPr>
          <w:rFonts w:hint="eastAsia" w:ascii="仿宋" w:hAnsi="仿宋" w:eastAsia="仿宋" w:cs="仿宋"/>
          <w:szCs w:val="24"/>
        </w:rPr>
        <w:t>）外，其余部分由各评委自主评分并签字确认。</w:t>
      </w:r>
    </w:p>
    <w:p w14:paraId="326E7F39">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3.统分原则：计算评委打分的算术平均值为投标人的该项评分因素的得分，投标报价得分除外（保留小数点后两位）。</w:t>
      </w:r>
    </w:p>
    <w:p w14:paraId="11656A4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4.得分汇总：各项评分因素得分的总和即为投标人最后得分。</w:t>
      </w:r>
    </w:p>
    <w:p w14:paraId="3E58B524">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5.经评标委员会认定评分畸高、畸低的，评标委员会应当当场修改评标结果，并在评标报告中记载。</w:t>
      </w:r>
    </w:p>
    <w:p w14:paraId="0D914527">
      <w:pPr>
        <w:spacing w:line="360" w:lineRule="auto"/>
        <w:ind w:firstLine="482" w:firstLineChars="200"/>
        <w:outlineLvl w:val="1"/>
        <w:rPr>
          <w:rFonts w:hint="eastAsia" w:ascii="仿宋" w:hAnsi="仿宋" w:eastAsia="仿宋" w:cs="仿宋"/>
          <w:b/>
          <w:bCs/>
          <w:sz w:val="24"/>
          <w:szCs w:val="24"/>
        </w:rPr>
      </w:pPr>
      <w:bookmarkStart w:id="364" w:name="_Toc22440"/>
      <w:bookmarkStart w:id="365" w:name="_Toc13451"/>
      <w:r>
        <w:rPr>
          <w:rFonts w:hint="eastAsia" w:ascii="仿宋" w:hAnsi="仿宋" w:eastAsia="仿宋" w:cs="仿宋"/>
          <w:b/>
          <w:bCs/>
          <w:sz w:val="24"/>
          <w:szCs w:val="24"/>
        </w:rPr>
        <w:t>七、推荐原则</w:t>
      </w:r>
      <w:bookmarkEnd w:id="364"/>
      <w:bookmarkEnd w:id="365"/>
    </w:p>
    <w:p w14:paraId="5FB25B6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44B0D94C">
      <w:pPr>
        <w:spacing w:line="360" w:lineRule="auto"/>
        <w:ind w:firstLine="482" w:firstLineChars="200"/>
        <w:outlineLvl w:val="1"/>
        <w:rPr>
          <w:rFonts w:hint="eastAsia" w:ascii="仿宋" w:hAnsi="仿宋" w:eastAsia="仿宋" w:cs="仿宋"/>
          <w:b/>
          <w:bCs/>
          <w:sz w:val="24"/>
          <w:szCs w:val="24"/>
        </w:rPr>
      </w:pPr>
      <w:bookmarkStart w:id="366" w:name="_Toc26289"/>
      <w:bookmarkStart w:id="367" w:name="_Toc10870"/>
      <w:bookmarkStart w:id="368" w:name="_Toc2097"/>
      <w:bookmarkStart w:id="369" w:name="_Toc12494"/>
      <w:bookmarkStart w:id="370" w:name="_Toc18632"/>
      <w:r>
        <w:rPr>
          <w:rFonts w:hint="eastAsia" w:ascii="仿宋" w:hAnsi="仿宋" w:eastAsia="仿宋" w:cs="仿宋"/>
          <w:b/>
          <w:bCs/>
          <w:sz w:val="24"/>
          <w:szCs w:val="24"/>
        </w:rPr>
        <w:t>八、评标报告编写</w:t>
      </w:r>
      <w:bookmarkEnd w:id="366"/>
      <w:bookmarkEnd w:id="367"/>
      <w:bookmarkEnd w:id="368"/>
      <w:bookmarkEnd w:id="369"/>
      <w:bookmarkEnd w:id="370"/>
    </w:p>
    <w:p w14:paraId="0C261ACC">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评标委员会根据全体评标成员签字的评标记录和评标结果编写评标报告。</w:t>
      </w:r>
    </w:p>
    <w:p w14:paraId="28BE2614">
      <w:pPr>
        <w:spacing w:line="360" w:lineRule="auto"/>
        <w:ind w:firstLine="482" w:firstLineChars="200"/>
        <w:outlineLvl w:val="1"/>
        <w:rPr>
          <w:rFonts w:hint="eastAsia" w:ascii="仿宋" w:hAnsi="仿宋" w:eastAsia="仿宋" w:cs="仿宋"/>
          <w:b/>
          <w:bCs/>
          <w:sz w:val="24"/>
          <w:szCs w:val="24"/>
        </w:rPr>
      </w:pPr>
      <w:bookmarkStart w:id="371" w:name="_Toc19775"/>
      <w:bookmarkStart w:id="372" w:name="_Toc25832"/>
      <w:bookmarkStart w:id="373" w:name="_Toc20971"/>
      <w:bookmarkStart w:id="374" w:name="_Toc19558"/>
      <w:bookmarkStart w:id="375" w:name="_Toc6330"/>
      <w:r>
        <w:rPr>
          <w:rFonts w:hint="eastAsia" w:ascii="仿宋" w:hAnsi="仿宋" w:eastAsia="仿宋" w:cs="仿宋"/>
          <w:b/>
          <w:bCs/>
          <w:sz w:val="24"/>
          <w:szCs w:val="24"/>
        </w:rPr>
        <w:t>九、评标结果</w:t>
      </w:r>
      <w:bookmarkEnd w:id="371"/>
      <w:bookmarkEnd w:id="372"/>
      <w:bookmarkEnd w:id="373"/>
      <w:bookmarkEnd w:id="374"/>
      <w:bookmarkEnd w:id="375"/>
    </w:p>
    <w:p w14:paraId="6B0747B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1.评标委员会按得分由高到低顺序推荐中标候选人，并提出书面评标报告。</w:t>
      </w:r>
    </w:p>
    <w:p w14:paraId="7410EE9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2.采购人根据评标委员会提出的书面评标报告和推荐的中标候选人名单，按顺序确定中标人。</w:t>
      </w:r>
    </w:p>
    <w:p w14:paraId="626291F3">
      <w:pPr>
        <w:pStyle w:val="8"/>
        <w:rPr>
          <w:rFonts w:hint="eastAsia" w:ascii="仿宋" w:hAnsi="仿宋" w:eastAsia="仿宋" w:cs="仿宋"/>
        </w:rPr>
      </w:pPr>
    </w:p>
    <w:p w14:paraId="366A4BB5">
      <w:pPr>
        <w:spacing w:line="360" w:lineRule="auto"/>
        <w:rPr>
          <w:rFonts w:hint="eastAsia" w:ascii="仿宋" w:hAnsi="仿宋" w:eastAsia="仿宋" w:cs="仿宋"/>
          <w:sz w:val="44"/>
          <w:szCs w:val="44"/>
        </w:rPr>
      </w:pPr>
      <w:r>
        <w:rPr>
          <w:rFonts w:hint="eastAsia" w:ascii="仿宋" w:hAnsi="仿宋" w:eastAsia="仿宋" w:cs="仿宋"/>
          <w:sz w:val="44"/>
          <w:szCs w:val="44"/>
        </w:rPr>
        <w:br w:type="page"/>
      </w:r>
    </w:p>
    <w:p w14:paraId="771B3A3E">
      <w:pPr>
        <w:pStyle w:val="3"/>
        <w:numPr>
          <w:ilvl w:val="3"/>
          <w:numId w:val="0"/>
        </w:numPr>
        <w:snapToGrid w:val="0"/>
        <w:spacing w:line="360" w:lineRule="auto"/>
        <w:jc w:val="center"/>
        <w:rPr>
          <w:rFonts w:hint="eastAsia" w:ascii="仿宋" w:hAnsi="仿宋" w:eastAsia="仿宋" w:cs="仿宋"/>
          <w:b/>
          <w:bCs/>
          <w:iCs/>
          <w:sz w:val="44"/>
          <w:szCs w:val="36"/>
        </w:rPr>
      </w:pPr>
      <w:bookmarkStart w:id="376" w:name="_Toc13310"/>
      <w:bookmarkStart w:id="377" w:name="_Toc12522"/>
      <w:bookmarkStart w:id="378" w:name="_Toc840"/>
      <w:bookmarkStart w:id="379" w:name="_Toc383"/>
      <w:r>
        <w:rPr>
          <w:rFonts w:hint="eastAsia" w:ascii="仿宋" w:hAnsi="仿宋" w:eastAsia="仿宋" w:cs="仿宋"/>
          <w:b/>
          <w:bCs/>
          <w:iCs/>
          <w:sz w:val="44"/>
          <w:szCs w:val="36"/>
        </w:rPr>
        <w:t xml:space="preserve">第五章  </w:t>
      </w:r>
      <w:bookmarkEnd w:id="326"/>
      <w:r>
        <w:rPr>
          <w:rFonts w:hint="eastAsia" w:ascii="仿宋" w:hAnsi="仿宋" w:eastAsia="仿宋" w:cs="仿宋"/>
          <w:b/>
          <w:bCs/>
          <w:iCs/>
          <w:sz w:val="44"/>
          <w:szCs w:val="36"/>
        </w:rPr>
        <w:t>合同书样式及主要条款</w:t>
      </w:r>
      <w:bookmarkEnd w:id="376"/>
      <w:bookmarkEnd w:id="377"/>
      <w:bookmarkEnd w:id="378"/>
      <w:bookmarkEnd w:id="379"/>
    </w:p>
    <w:p w14:paraId="638D36F9">
      <w:pPr>
        <w:pStyle w:val="2"/>
        <w:numPr>
          <w:ilvl w:val="0"/>
          <w:numId w:val="0"/>
        </w:numPr>
        <w:tabs>
          <w:tab w:val="clear" w:pos="720"/>
        </w:tabs>
        <w:spacing w:before="0" w:after="0" w:line="360" w:lineRule="auto"/>
        <w:jc w:val="center"/>
        <w:rPr>
          <w:rFonts w:hint="eastAsia" w:ascii="仿宋" w:hAnsi="仿宋" w:eastAsia="仿宋" w:cs="仿宋"/>
        </w:rPr>
      </w:pPr>
      <w:bookmarkStart w:id="380" w:name="_Toc13718"/>
      <w:bookmarkStart w:id="381" w:name="_Toc30227"/>
      <w:bookmarkStart w:id="382" w:name="_Toc4358"/>
      <w:bookmarkStart w:id="383" w:name="_Toc28314"/>
      <w:bookmarkStart w:id="384" w:name="_Toc22322"/>
      <w:r>
        <w:rPr>
          <w:rFonts w:hint="eastAsia" w:ascii="仿宋" w:hAnsi="仿宋" w:eastAsia="仿宋" w:cs="仿宋"/>
        </w:rPr>
        <w:t>合同条款前附表</w:t>
      </w:r>
      <w:bookmarkEnd w:id="380"/>
      <w:bookmarkEnd w:id="381"/>
      <w:bookmarkEnd w:id="382"/>
      <w:bookmarkEnd w:id="383"/>
      <w:bookmarkEnd w:id="384"/>
    </w:p>
    <w:tbl>
      <w:tblPr>
        <w:tblStyle w:val="1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6290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122" w:type="dxa"/>
            <w:vAlign w:val="center"/>
          </w:tcPr>
          <w:p w14:paraId="3030E8AD">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8360" w:type="dxa"/>
            <w:vAlign w:val="center"/>
          </w:tcPr>
          <w:p w14:paraId="547EB50B">
            <w:pPr>
              <w:pStyle w:val="11"/>
              <w:spacing w:line="360" w:lineRule="auto"/>
              <w:ind w:firstLine="2" w:firstLineChars="1"/>
              <w:jc w:val="center"/>
              <w:rPr>
                <w:rFonts w:hint="eastAsia" w:ascii="仿宋" w:hAnsi="仿宋" w:eastAsia="仿宋" w:cs="仿宋"/>
                <w:sz w:val="24"/>
                <w:szCs w:val="24"/>
              </w:rPr>
            </w:pPr>
            <w:r>
              <w:rPr>
                <w:rFonts w:hint="eastAsia" w:ascii="仿宋" w:hAnsi="仿宋" w:eastAsia="仿宋" w:cs="仿宋"/>
                <w:sz w:val="24"/>
                <w:szCs w:val="24"/>
              </w:rPr>
              <w:t>内      容</w:t>
            </w:r>
          </w:p>
        </w:tc>
      </w:tr>
      <w:tr w14:paraId="00A6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7" w:hRule="atLeast"/>
          <w:jc w:val="center"/>
        </w:trPr>
        <w:tc>
          <w:tcPr>
            <w:tcW w:w="1122" w:type="dxa"/>
            <w:vAlign w:val="center"/>
          </w:tcPr>
          <w:p w14:paraId="5A32E570">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360" w:type="dxa"/>
            <w:vAlign w:val="center"/>
          </w:tcPr>
          <w:p w14:paraId="22D47FFA">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合同履行期限及交付地点</w:t>
            </w:r>
          </w:p>
          <w:p w14:paraId="708EA45A">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合同履行期限：合同签订之日起</w:t>
            </w:r>
            <w:r>
              <w:rPr>
                <w:rFonts w:hint="eastAsia" w:ascii="仿宋" w:hAnsi="仿宋" w:eastAsia="仿宋" w:cs="仿宋"/>
                <w:sz w:val="24"/>
                <w:szCs w:val="24"/>
                <w:lang w:val="en-US" w:eastAsia="zh-CN"/>
              </w:rPr>
              <w:t>90日历天</w:t>
            </w:r>
            <w:r>
              <w:rPr>
                <w:rFonts w:hint="eastAsia" w:ascii="仿宋" w:hAnsi="仿宋" w:eastAsia="仿宋" w:cs="仿宋"/>
                <w:sz w:val="24"/>
                <w:szCs w:val="24"/>
              </w:rPr>
              <w:t>（投标人可根据自身情况投报最短交货期，包含设备完成供货、安装、调试并交付使用）。</w:t>
            </w:r>
          </w:p>
          <w:p w14:paraId="1E4FC49A">
            <w:pPr>
              <w:spacing w:line="360" w:lineRule="auto"/>
              <w:rPr>
                <w:rFonts w:hint="eastAsia" w:ascii="仿宋" w:hAnsi="仿宋" w:eastAsia="仿宋" w:cs="仿宋"/>
                <w:sz w:val="24"/>
                <w:szCs w:val="24"/>
              </w:rPr>
            </w:pPr>
            <w:r>
              <w:rPr>
                <w:rFonts w:hint="eastAsia" w:ascii="仿宋" w:hAnsi="仿宋" w:eastAsia="仿宋" w:cs="仿宋"/>
                <w:sz w:val="24"/>
                <w:szCs w:val="24"/>
              </w:rPr>
              <w:t>交付地点：</w:t>
            </w:r>
            <w:r>
              <w:rPr>
                <w:rFonts w:hint="eastAsia" w:ascii="仿宋" w:hAnsi="仿宋" w:eastAsia="仿宋" w:cs="仿宋"/>
                <w:sz w:val="24"/>
                <w:szCs w:val="24"/>
                <w:lang w:eastAsia="zh-CN"/>
              </w:rPr>
              <w:t>云南省地质调查院（云南省地质科学研究院）昆明市人民东路王大桥</w:t>
            </w:r>
            <w:r>
              <w:rPr>
                <w:rFonts w:hint="eastAsia" w:ascii="仿宋" w:hAnsi="仿宋" w:eastAsia="仿宋" w:cs="仿宋"/>
                <w:sz w:val="24"/>
                <w:szCs w:val="24"/>
              </w:rPr>
              <w:t>。</w:t>
            </w:r>
          </w:p>
        </w:tc>
      </w:tr>
      <w:tr w14:paraId="3965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0935FA70">
            <w:pPr>
              <w:pStyle w:val="11"/>
              <w:spacing w:line="360" w:lineRule="auto"/>
              <w:jc w:val="center"/>
              <w:rPr>
                <w:rFonts w:hint="eastAsia" w:ascii="仿宋" w:hAnsi="仿宋" w:eastAsia="仿宋" w:cs="仿宋"/>
                <w:bCs/>
                <w:szCs w:val="21"/>
              </w:rPr>
            </w:pPr>
            <w:r>
              <w:rPr>
                <w:rFonts w:hint="eastAsia" w:ascii="仿宋" w:hAnsi="仿宋" w:eastAsia="仿宋" w:cs="仿宋"/>
                <w:sz w:val="24"/>
                <w:szCs w:val="24"/>
              </w:rPr>
              <w:t>2</w:t>
            </w:r>
          </w:p>
        </w:tc>
        <w:tc>
          <w:tcPr>
            <w:tcW w:w="8360" w:type="dxa"/>
            <w:vAlign w:val="center"/>
          </w:tcPr>
          <w:p w14:paraId="5DBB8C83">
            <w:pPr>
              <w:pStyle w:val="11"/>
              <w:spacing w:line="360" w:lineRule="auto"/>
              <w:rPr>
                <w:rFonts w:hint="eastAsia" w:ascii="仿宋" w:hAnsi="仿宋" w:eastAsia="仿宋" w:cs="仿宋"/>
              </w:rPr>
            </w:pPr>
            <w:r>
              <w:rPr>
                <w:rFonts w:hint="eastAsia" w:ascii="仿宋" w:hAnsi="仿宋" w:eastAsia="仿宋" w:cs="仿宋"/>
                <w:sz w:val="24"/>
                <w:szCs w:val="24"/>
              </w:rPr>
              <w:t>付款方式：</w:t>
            </w:r>
            <w:r>
              <w:rPr>
                <w:rFonts w:hint="eastAsia" w:ascii="仿宋" w:hAnsi="仿宋" w:eastAsia="仿宋" w:cs="仿宋"/>
                <w:sz w:val="24"/>
                <w:szCs w:val="24"/>
                <w:lang w:val="en-US" w:eastAsia="zh-CN"/>
              </w:rPr>
              <w:t>乙方将货物送到达甲方指定地点、安装调试完成且经甲方验收合格后，乙方应向甲方提供合同总价款的全额发票后，甲方向乙方支付100%合同货款。付款以转账形式支付</w:t>
            </w:r>
            <w:r>
              <w:rPr>
                <w:rFonts w:hint="eastAsia" w:ascii="仿宋" w:hAnsi="仿宋" w:eastAsia="仿宋" w:cs="仿宋"/>
                <w:sz w:val="24"/>
                <w:szCs w:val="24"/>
              </w:rPr>
              <w:t>。</w:t>
            </w:r>
          </w:p>
        </w:tc>
      </w:tr>
    </w:tbl>
    <w:p w14:paraId="71322117">
      <w:pPr>
        <w:spacing w:line="360" w:lineRule="auto"/>
        <w:rPr>
          <w:rFonts w:hint="eastAsia" w:ascii="仿宋" w:hAnsi="仿宋" w:eastAsia="仿宋" w:cs="仿宋"/>
          <w:kern w:val="0"/>
          <w:sz w:val="28"/>
          <w:szCs w:val="24"/>
        </w:rPr>
      </w:pPr>
    </w:p>
    <w:p w14:paraId="6C42DA56">
      <w:pPr>
        <w:spacing w:line="360" w:lineRule="auto"/>
        <w:rPr>
          <w:rFonts w:hint="eastAsia" w:ascii="仿宋" w:hAnsi="仿宋" w:eastAsia="仿宋" w:cs="仿宋"/>
          <w:kern w:val="0"/>
          <w:sz w:val="28"/>
          <w:szCs w:val="24"/>
        </w:rPr>
      </w:pPr>
      <w:r>
        <w:rPr>
          <w:rFonts w:hint="eastAsia" w:ascii="仿宋" w:hAnsi="仿宋" w:eastAsia="仿宋" w:cs="仿宋"/>
          <w:kern w:val="0"/>
          <w:sz w:val="28"/>
          <w:szCs w:val="24"/>
        </w:rPr>
        <w:br w:type="page"/>
      </w:r>
    </w:p>
    <w:p w14:paraId="7CACC089">
      <w:pPr>
        <w:pStyle w:val="3"/>
        <w:numPr>
          <w:ilvl w:val="3"/>
          <w:numId w:val="0"/>
        </w:numPr>
        <w:snapToGrid w:val="0"/>
        <w:spacing w:line="360" w:lineRule="auto"/>
        <w:rPr>
          <w:rFonts w:hint="eastAsia" w:ascii="仿宋" w:hAnsi="仿宋" w:eastAsia="仿宋" w:cs="仿宋"/>
          <w:sz w:val="44"/>
          <w:szCs w:val="44"/>
        </w:rPr>
        <w:sectPr>
          <w:footerReference r:id="rId9" w:type="default"/>
          <w:pgSz w:w="11906" w:h="16838"/>
          <w:pgMar w:top="1440" w:right="1080" w:bottom="1440" w:left="1080" w:header="851" w:footer="992" w:gutter="0"/>
          <w:pgNumType w:fmt="decimal"/>
          <w:cols w:space="720" w:num="1"/>
          <w:docGrid w:type="lines" w:linePitch="312" w:charSpace="0"/>
        </w:sectPr>
      </w:pPr>
      <w:bookmarkStart w:id="385" w:name="_Toc13730"/>
      <w:bookmarkStart w:id="386" w:name="_Toc5802"/>
      <w:bookmarkStart w:id="387" w:name="_Toc25338"/>
      <w:bookmarkStart w:id="388" w:name="_Toc32243"/>
      <w:bookmarkStart w:id="389" w:name="_Toc62031168"/>
    </w:p>
    <w:p w14:paraId="07BDB9FB">
      <w:pPr>
        <w:widowControl/>
        <w:kinsoku w:val="0"/>
        <w:autoSpaceDE w:val="0"/>
        <w:autoSpaceDN w:val="0"/>
        <w:adjustRightInd w:val="0"/>
        <w:snapToGrid w:val="0"/>
        <w:spacing w:line="257" w:lineRule="auto"/>
        <w:jc w:val="left"/>
        <w:textAlignment w:val="baseline"/>
        <w:rPr>
          <w:rFonts w:hint="eastAsia" w:ascii="仿宋" w:hAnsi="仿宋" w:eastAsia="仿宋" w:cs="仿宋"/>
          <w:snapToGrid w:val="0"/>
          <w:kern w:val="0"/>
          <w:szCs w:val="21"/>
          <w:lang w:eastAsia="en-US"/>
        </w:rPr>
      </w:pPr>
    </w:p>
    <w:p w14:paraId="1DF3D0F8">
      <w:pPr>
        <w:widowControl/>
        <w:kinsoku w:val="0"/>
        <w:autoSpaceDE w:val="0"/>
        <w:autoSpaceDN w:val="0"/>
        <w:adjustRightInd w:val="0"/>
        <w:snapToGrid w:val="0"/>
        <w:spacing w:line="257" w:lineRule="auto"/>
        <w:jc w:val="left"/>
        <w:textAlignment w:val="baseline"/>
        <w:rPr>
          <w:rFonts w:hint="eastAsia" w:ascii="仿宋" w:hAnsi="仿宋" w:eastAsia="仿宋" w:cs="仿宋"/>
          <w:snapToGrid w:val="0"/>
          <w:kern w:val="0"/>
          <w:szCs w:val="21"/>
          <w:lang w:eastAsia="en-US"/>
        </w:rPr>
      </w:pPr>
    </w:p>
    <w:p w14:paraId="6A160BE9">
      <w:pPr>
        <w:widowControl/>
        <w:kinsoku w:val="0"/>
        <w:autoSpaceDE w:val="0"/>
        <w:autoSpaceDN w:val="0"/>
        <w:adjustRightInd w:val="0"/>
        <w:snapToGrid w:val="0"/>
        <w:spacing w:line="257" w:lineRule="auto"/>
        <w:jc w:val="left"/>
        <w:textAlignment w:val="baseline"/>
        <w:rPr>
          <w:rFonts w:hint="eastAsia" w:ascii="仿宋" w:hAnsi="仿宋" w:eastAsia="仿宋" w:cs="仿宋"/>
          <w:snapToGrid w:val="0"/>
          <w:kern w:val="0"/>
          <w:szCs w:val="21"/>
          <w:lang w:eastAsia="en-US"/>
        </w:rPr>
      </w:pPr>
    </w:p>
    <w:p w14:paraId="7DC870FD">
      <w:pPr>
        <w:widowControl/>
        <w:kinsoku w:val="0"/>
        <w:autoSpaceDE w:val="0"/>
        <w:autoSpaceDN w:val="0"/>
        <w:adjustRightInd w:val="0"/>
        <w:snapToGrid w:val="0"/>
        <w:spacing w:before="278" w:line="204" w:lineRule="auto"/>
        <w:ind w:left="3076"/>
        <w:jc w:val="left"/>
        <w:textAlignment w:val="baseline"/>
        <w:rPr>
          <w:rFonts w:hint="eastAsia" w:ascii="仿宋" w:hAnsi="仿宋" w:eastAsia="仿宋" w:cs="仿宋"/>
          <w:snapToGrid w:val="0"/>
          <w:kern w:val="0"/>
          <w:sz w:val="72"/>
          <w:szCs w:val="72"/>
          <w:lang w:eastAsia="en-US"/>
        </w:rPr>
      </w:pPr>
      <w:r>
        <w:rPr>
          <w:rFonts w:hint="eastAsia" w:ascii="仿宋" w:hAnsi="仿宋" w:eastAsia="仿宋" w:cs="仿宋"/>
          <w:snapToGrid w:val="0"/>
          <w:spacing w:val="8"/>
          <w:kern w:val="0"/>
          <w:sz w:val="72"/>
          <w:szCs w:val="72"/>
          <w:lang w:eastAsia="en-US"/>
        </w:rPr>
        <w:t>政府采购合同</w:t>
      </w:r>
    </w:p>
    <w:p w14:paraId="78601A91">
      <w:pPr>
        <w:widowControl/>
        <w:kinsoku w:val="0"/>
        <w:autoSpaceDE w:val="0"/>
        <w:autoSpaceDN w:val="0"/>
        <w:adjustRightInd w:val="0"/>
        <w:snapToGrid w:val="0"/>
        <w:spacing w:line="407" w:lineRule="auto"/>
        <w:jc w:val="left"/>
        <w:textAlignment w:val="baseline"/>
        <w:rPr>
          <w:rFonts w:hint="eastAsia" w:ascii="仿宋" w:hAnsi="仿宋" w:eastAsia="仿宋" w:cs="仿宋"/>
          <w:snapToGrid w:val="0"/>
          <w:kern w:val="0"/>
          <w:szCs w:val="21"/>
          <w:lang w:eastAsia="en-US"/>
        </w:rPr>
      </w:pPr>
    </w:p>
    <w:p w14:paraId="45B8AD61">
      <w:pPr>
        <w:kinsoku w:val="0"/>
        <w:autoSpaceDE w:val="0"/>
        <w:autoSpaceDN w:val="0"/>
        <w:adjustRightInd w:val="0"/>
        <w:snapToGrid w:val="0"/>
        <w:spacing w:before="108" w:line="221" w:lineRule="auto"/>
        <w:ind w:left="3745"/>
        <w:jc w:val="left"/>
        <w:textAlignment w:val="baseline"/>
        <w:rPr>
          <w:rFonts w:hint="eastAsia" w:ascii="仿宋" w:hAnsi="仿宋" w:eastAsia="仿宋" w:cs="仿宋"/>
          <w:snapToGrid w:val="0"/>
          <w:kern w:val="0"/>
          <w:sz w:val="33"/>
          <w:szCs w:val="33"/>
          <w:lang w:eastAsia="en-US"/>
        </w:rPr>
      </w:pPr>
      <w:r>
        <w:rPr>
          <w:rFonts w:hint="eastAsia" w:ascii="仿宋" w:hAnsi="仿宋" w:eastAsia="仿宋" w:cs="仿宋"/>
          <w:snapToGrid w:val="0"/>
          <w:spacing w:val="-3"/>
          <w:kern w:val="0"/>
          <w:sz w:val="33"/>
          <w:szCs w:val="33"/>
        </w:rPr>
        <w:t>（</w:t>
      </w:r>
      <w:r>
        <w:rPr>
          <w:rFonts w:hint="eastAsia" w:ascii="仿宋" w:hAnsi="仿宋" w:eastAsia="仿宋" w:cs="仿宋"/>
          <w:snapToGrid w:val="0"/>
          <w:spacing w:val="-3"/>
          <w:kern w:val="0"/>
          <w:sz w:val="33"/>
          <w:szCs w:val="33"/>
          <w:lang w:eastAsia="en-US"/>
        </w:rPr>
        <w:t>电子交易项目适用）</w:t>
      </w:r>
    </w:p>
    <w:p w14:paraId="31F2AAD8">
      <w:pPr>
        <w:widowControl/>
        <w:kinsoku w:val="0"/>
        <w:autoSpaceDE w:val="0"/>
        <w:autoSpaceDN w:val="0"/>
        <w:adjustRightInd w:val="0"/>
        <w:snapToGrid w:val="0"/>
        <w:spacing w:line="242" w:lineRule="auto"/>
        <w:jc w:val="left"/>
        <w:textAlignment w:val="baseline"/>
        <w:rPr>
          <w:rFonts w:hint="eastAsia" w:ascii="仿宋" w:hAnsi="仿宋" w:eastAsia="仿宋" w:cs="仿宋"/>
          <w:snapToGrid w:val="0"/>
          <w:kern w:val="0"/>
          <w:szCs w:val="21"/>
          <w:lang w:eastAsia="en-US"/>
        </w:rPr>
      </w:pPr>
    </w:p>
    <w:p w14:paraId="5D91853D">
      <w:pPr>
        <w:widowControl/>
        <w:kinsoku w:val="0"/>
        <w:autoSpaceDE w:val="0"/>
        <w:autoSpaceDN w:val="0"/>
        <w:adjustRightInd w:val="0"/>
        <w:snapToGrid w:val="0"/>
        <w:spacing w:line="242" w:lineRule="auto"/>
        <w:jc w:val="left"/>
        <w:textAlignment w:val="baseline"/>
        <w:rPr>
          <w:rFonts w:hint="eastAsia" w:ascii="仿宋" w:hAnsi="仿宋" w:eastAsia="仿宋" w:cs="仿宋"/>
          <w:snapToGrid w:val="0"/>
          <w:kern w:val="0"/>
          <w:szCs w:val="21"/>
          <w:lang w:eastAsia="en-US"/>
        </w:rPr>
      </w:pPr>
    </w:p>
    <w:p w14:paraId="469763A3">
      <w:pPr>
        <w:widowControl/>
        <w:kinsoku w:val="0"/>
        <w:autoSpaceDE w:val="0"/>
        <w:autoSpaceDN w:val="0"/>
        <w:adjustRightInd w:val="0"/>
        <w:snapToGrid w:val="0"/>
        <w:spacing w:line="242" w:lineRule="auto"/>
        <w:jc w:val="left"/>
        <w:textAlignment w:val="baseline"/>
        <w:rPr>
          <w:rFonts w:hint="eastAsia" w:ascii="仿宋" w:hAnsi="仿宋" w:eastAsia="仿宋" w:cs="仿宋"/>
          <w:snapToGrid w:val="0"/>
          <w:kern w:val="0"/>
          <w:szCs w:val="21"/>
          <w:lang w:eastAsia="en-US"/>
        </w:rPr>
      </w:pPr>
    </w:p>
    <w:p w14:paraId="72A38427">
      <w:pPr>
        <w:widowControl/>
        <w:kinsoku w:val="0"/>
        <w:autoSpaceDE w:val="0"/>
        <w:autoSpaceDN w:val="0"/>
        <w:adjustRightInd w:val="0"/>
        <w:snapToGrid w:val="0"/>
        <w:spacing w:line="243" w:lineRule="auto"/>
        <w:jc w:val="left"/>
        <w:textAlignment w:val="baseline"/>
        <w:rPr>
          <w:rFonts w:hint="eastAsia" w:ascii="仿宋" w:hAnsi="仿宋" w:eastAsia="仿宋" w:cs="仿宋"/>
          <w:snapToGrid w:val="0"/>
          <w:kern w:val="0"/>
          <w:szCs w:val="21"/>
          <w:lang w:eastAsia="en-US"/>
        </w:rPr>
      </w:pPr>
    </w:p>
    <w:p w14:paraId="607B0C17">
      <w:pPr>
        <w:widowControl/>
        <w:kinsoku w:val="0"/>
        <w:autoSpaceDE w:val="0"/>
        <w:autoSpaceDN w:val="0"/>
        <w:adjustRightInd w:val="0"/>
        <w:snapToGrid w:val="0"/>
        <w:spacing w:line="243" w:lineRule="auto"/>
        <w:jc w:val="left"/>
        <w:textAlignment w:val="baseline"/>
        <w:rPr>
          <w:rFonts w:hint="eastAsia" w:ascii="仿宋" w:hAnsi="仿宋" w:eastAsia="仿宋" w:cs="仿宋"/>
          <w:snapToGrid w:val="0"/>
          <w:kern w:val="0"/>
          <w:szCs w:val="21"/>
          <w:lang w:eastAsia="en-US"/>
        </w:rPr>
      </w:pPr>
    </w:p>
    <w:p w14:paraId="769DA6F2">
      <w:pPr>
        <w:widowControl/>
        <w:kinsoku w:val="0"/>
        <w:autoSpaceDE w:val="0"/>
        <w:autoSpaceDN w:val="0"/>
        <w:adjustRightInd w:val="0"/>
        <w:snapToGrid w:val="0"/>
        <w:spacing w:line="243" w:lineRule="auto"/>
        <w:jc w:val="left"/>
        <w:textAlignment w:val="baseline"/>
        <w:rPr>
          <w:rFonts w:hint="eastAsia" w:ascii="仿宋" w:hAnsi="仿宋" w:eastAsia="仿宋" w:cs="仿宋"/>
          <w:snapToGrid w:val="0"/>
          <w:kern w:val="0"/>
          <w:szCs w:val="21"/>
          <w:lang w:eastAsia="en-US"/>
        </w:rPr>
      </w:pPr>
    </w:p>
    <w:p w14:paraId="6A61526A">
      <w:pPr>
        <w:widowControl/>
        <w:kinsoku w:val="0"/>
        <w:autoSpaceDE w:val="0"/>
        <w:autoSpaceDN w:val="0"/>
        <w:adjustRightInd w:val="0"/>
        <w:snapToGrid w:val="0"/>
        <w:spacing w:line="243" w:lineRule="auto"/>
        <w:jc w:val="left"/>
        <w:textAlignment w:val="baseline"/>
        <w:rPr>
          <w:rFonts w:hint="eastAsia" w:ascii="仿宋" w:hAnsi="仿宋" w:eastAsia="仿宋" w:cs="仿宋"/>
          <w:snapToGrid w:val="0"/>
          <w:kern w:val="0"/>
          <w:szCs w:val="21"/>
          <w:lang w:eastAsia="en-US"/>
        </w:rPr>
      </w:pPr>
    </w:p>
    <w:p w14:paraId="717880AE">
      <w:pPr>
        <w:widowControl/>
        <w:kinsoku w:val="0"/>
        <w:autoSpaceDE w:val="0"/>
        <w:autoSpaceDN w:val="0"/>
        <w:adjustRightInd w:val="0"/>
        <w:snapToGrid w:val="0"/>
        <w:spacing w:line="243" w:lineRule="auto"/>
        <w:jc w:val="left"/>
        <w:textAlignment w:val="baseline"/>
        <w:rPr>
          <w:rFonts w:hint="eastAsia" w:ascii="仿宋" w:hAnsi="仿宋" w:eastAsia="仿宋" w:cs="仿宋"/>
          <w:snapToGrid w:val="0"/>
          <w:kern w:val="0"/>
          <w:szCs w:val="21"/>
          <w:lang w:eastAsia="en-US"/>
        </w:rPr>
      </w:pPr>
    </w:p>
    <w:p w14:paraId="4DD95845">
      <w:pPr>
        <w:widowControl/>
        <w:kinsoku w:val="0"/>
        <w:autoSpaceDE w:val="0"/>
        <w:autoSpaceDN w:val="0"/>
        <w:adjustRightInd w:val="0"/>
        <w:snapToGrid w:val="0"/>
        <w:spacing w:line="243" w:lineRule="auto"/>
        <w:jc w:val="left"/>
        <w:textAlignment w:val="baseline"/>
        <w:rPr>
          <w:rFonts w:hint="eastAsia" w:ascii="仿宋" w:hAnsi="仿宋" w:eastAsia="仿宋" w:cs="仿宋"/>
          <w:snapToGrid w:val="0"/>
          <w:kern w:val="0"/>
          <w:szCs w:val="21"/>
          <w:lang w:eastAsia="en-US"/>
        </w:rPr>
      </w:pPr>
    </w:p>
    <w:p w14:paraId="0847F39B">
      <w:pPr>
        <w:kinsoku w:val="0"/>
        <w:autoSpaceDE w:val="0"/>
        <w:autoSpaceDN w:val="0"/>
        <w:adjustRightInd w:val="0"/>
        <w:snapToGrid w:val="0"/>
        <w:spacing w:before="121" w:line="212" w:lineRule="auto"/>
        <w:ind w:right="315" w:firstLine="1477" w:firstLineChars="415"/>
        <w:jc w:val="left"/>
        <w:textAlignment w:val="baseline"/>
        <w:rPr>
          <w:rFonts w:hint="eastAsia" w:ascii="仿宋" w:hAnsi="仿宋" w:eastAsia="仿宋" w:cs="仿宋"/>
          <w:snapToGrid w:val="0"/>
          <w:kern w:val="0"/>
          <w:sz w:val="36"/>
          <w:szCs w:val="36"/>
        </w:rPr>
      </w:pPr>
      <w:r>
        <w:rPr>
          <w:rFonts w:hint="eastAsia" w:ascii="仿宋" w:hAnsi="仿宋" w:eastAsia="仿宋" w:cs="仿宋"/>
          <w:snapToGrid w:val="0"/>
          <w:spacing w:val="-7"/>
          <w:kern w:val="0"/>
          <w:position w:val="-2"/>
          <w:sz w:val="37"/>
          <w:szCs w:val="37"/>
        </w:rPr>
        <w:t>项</w:t>
      </w:r>
      <w:r>
        <w:rPr>
          <w:rFonts w:hint="eastAsia" w:ascii="仿宋" w:hAnsi="仿宋" w:eastAsia="仿宋" w:cs="仿宋"/>
          <w:snapToGrid w:val="0"/>
          <w:spacing w:val="80"/>
          <w:kern w:val="0"/>
          <w:position w:val="-2"/>
          <w:sz w:val="37"/>
          <w:szCs w:val="37"/>
        </w:rPr>
        <w:t xml:space="preserve"> </w:t>
      </w:r>
      <w:r>
        <w:rPr>
          <w:rFonts w:hint="eastAsia" w:ascii="仿宋" w:hAnsi="仿宋" w:eastAsia="仿宋" w:cs="仿宋"/>
          <w:snapToGrid w:val="0"/>
          <w:spacing w:val="-7"/>
          <w:kern w:val="0"/>
          <w:position w:val="-2"/>
          <w:sz w:val="37"/>
          <w:szCs w:val="37"/>
        </w:rPr>
        <w:t>目 名 称：</w:t>
      </w:r>
      <w:r>
        <w:rPr>
          <w:rFonts w:hint="eastAsia" w:ascii="仿宋" w:hAnsi="仿宋" w:eastAsia="仿宋" w:cs="仿宋"/>
          <w:snapToGrid w:val="0"/>
          <w:spacing w:val="-116"/>
          <w:kern w:val="0"/>
          <w:sz w:val="36"/>
          <w:szCs w:val="36"/>
          <w:u w:val="single"/>
        </w:rPr>
        <w:t xml:space="preserve"> </w:t>
      </w:r>
      <w:r>
        <w:rPr>
          <w:rFonts w:hint="eastAsia" w:ascii="仿宋" w:hAnsi="仿宋" w:eastAsia="仿宋" w:cs="仿宋"/>
          <w:snapToGrid w:val="0"/>
          <w:spacing w:val="-7"/>
          <w:kern w:val="0"/>
          <w:sz w:val="36"/>
          <w:szCs w:val="36"/>
          <w:u w:val="single"/>
          <w:lang w:eastAsia="zh-CN"/>
        </w:rPr>
        <w:t>云南省地质调查院（云南省地质科学研究院）</w:t>
      </w:r>
      <w:r>
        <w:rPr>
          <w:rFonts w:hint="eastAsia" w:ascii="仿宋" w:hAnsi="仿宋" w:eastAsia="仿宋" w:cs="仿宋"/>
          <w:snapToGrid w:val="0"/>
          <w:spacing w:val="-7"/>
          <w:kern w:val="0"/>
          <w:sz w:val="36"/>
          <w:szCs w:val="36"/>
          <w:u w:val="single"/>
        </w:rPr>
        <w:t xml:space="preserve">XXXXX </w:t>
      </w:r>
      <w:r>
        <w:rPr>
          <w:rFonts w:hint="eastAsia" w:ascii="仿宋" w:hAnsi="仿宋" w:eastAsia="仿宋" w:cs="仿宋"/>
          <w:snapToGrid w:val="0"/>
          <w:spacing w:val="-2"/>
          <w:kern w:val="0"/>
          <w:sz w:val="36"/>
          <w:szCs w:val="36"/>
          <w:u w:val="single"/>
        </w:rPr>
        <w:t xml:space="preserve">         </w:t>
      </w:r>
    </w:p>
    <w:p w14:paraId="5842D3BD">
      <w:pPr>
        <w:widowControl/>
        <w:kinsoku w:val="0"/>
        <w:autoSpaceDE w:val="0"/>
        <w:autoSpaceDN w:val="0"/>
        <w:adjustRightInd w:val="0"/>
        <w:snapToGrid w:val="0"/>
        <w:spacing w:line="421" w:lineRule="auto"/>
        <w:ind w:firstLine="871" w:firstLineChars="415"/>
        <w:jc w:val="left"/>
        <w:textAlignment w:val="baseline"/>
        <w:rPr>
          <w:rFonts w:hint="eastAsia" w:ascii="仿宋" w:hAnsi="仿宋" w:eastAsia="仿宋" w:cs="仿宋"/>
          <w:snapToGrid w:val="0"/>
          <w:kern w:val="0"/>
          <w:szCs w:val="21"/>
        </w:rPr>
      </w:pPr>
    </w:p>
    <w:p w14:paraId="4D52037E">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rPr>
      </w:pPr>
      <w:r>
        <w:rPr>
          <w:rFonts w:hint="eastAsia" w:ascii="仿宋" w:hAnsi="仿宋" w:eastAsia="仿宋" w:cs="仿宋"/>
          <w:snapToGrid w:val="0"/>
          <w:spacing w:val="-2"/>
          <w:kern w:val="0"/>
          <w:position w:val="-1"/>
          <w:sz w:val="37"/>
          <w:szCs w:val="37"/>
        </w:rPr>
        <w:t>合</w:t>
      </w:r>
      <w:r>
        <w:rPr>
          <w:rFonts w:hint="eastAsia" w:ascii="仿宋" w:hAnsi="仿宋" w:eastAsia="仿宋" w:cs="仿宋"/>
          <w:snapToGrid w:val="0"/>
          <w:spacing w:val="46"/>
          <w:kern w:val="0"/>
          <w:position w:val="-1"/>
          <w:sz w:val="37"/>
          <w:szCs w:val="37"/>
        </w:rPr>
        <w:t xml:space="preserve"> </w:t>
      </w:r>
      <w:r>
        <w:rPr>
          <w:rFonts w:hint="eastAsia" w:ascii="仿宋" w:hAnsi="仿宋" w:eastAsia="仿宋" w:cs="仿宋"/>
          <w:snapToGrid w:val="0"/>
          <w:spacing w:val="-2"/>
          <w:kern w:val="0"/>
          <w:position w:val="-1"/>
          <w:sz w:val="37"/>
          <w:szCs w:val="37"/>
        </w:rPr>
        <w:t>同 编 号：</w:t>
      </w:r>
      <w:r>
        <w:rPr>
          <w:rFonts w:hint="eastAsia" w:ascii="仿宋" w:hAnsi="仿宋" w:eastAsia="仿宋" w:cs="仿宋"/>
          <w:snapToGrid w:val="0"/>
          <w:spacing w:val="-163"/>
          <w:kern w:val="0"/>
          <w:sz w:val="36"/>
          <w:szCs w:val="36"/>
          <w:u w:val="single"/>
        </w:rPr>
        <w:t xml:space="preserve"> </w:t>
      </w:r>
      <w:r>
        <w:rPr>
          <w:rFonts w:hint="eastAsia" w:ascii="仿宋" w:hAnsi="仿宋" w:eastAsia="仿宋" w:cs="仿宋"/>
          <w:snapToGrid w:val="0"/>
          <w:spacing w:val="-2"/>
          <w:kern w:val="0"/>
          <w:sz w:val="36"/>
          <w:szCs w:val="36"/>
          <w:u w:val="single"/>
        </w:rPr>
        <w:t>4530000HT202XXXXXX</w:t>
      </w:r>
      <w:r>
        <w:rPr>
          <w:rFonts w:hint="eastAsia" w:ascii="仿宋" w:hAnsi="仿宋" w:eastAsia="仿宋" w:cs="仿宋"/>
          <w:snapToGrid w:val="0"/>
          <w:spacing w:val="-3"/>
          <w:kern w:val="0"/>
          <w:sz w:val="36"/>
          <w:szCs w:val="36"/>
          <w:u w:val="single"/>
        </w:rPr>
        <w:t>1</w:t>
      </w:r>
      <w:r>
        <w:rPr>
          <w:rFonts w:hint="eastAsia" w:ascii="仿宋" w:hAnsi="仿宋" w:eastAsia="仿宋" w:cs="仿宋"/>
          <w:snapToGrid w:val="0"/>
          <w:spacing w:val="-3"/>
          <w:kern w:val="0"/>
          <w:sz w:val="36"/>
          <w:szCs w:val="36"/>
        </w:rPr>
        <w:t>（系统编号</w:t>
      </w:r>
      <w:r>
        <w:rPr>
          <w:rFonts w:hint="eastAsia" w:ascii="仿宋" w:hAnsi="仿宋" w:eastAsia="仿宋" w:cs="仿宋"/>
          <w:snapToGrid w:val="0"/>
          <w:kern w:val="0"/>
          <w:sz w:val="36"/>
          <w:szCs w:val="36"/>
        </w:rPr>
        <w:t xml:space="preserve"> ）</w:t>
      </w:r>
    </w:p>
    <w:p w14:paraId="59A6A921">
      <w:pPr>
        <w:widowControl/>
        <w:kinsoku w:val="0"/>
        <w:autoSpaceDE w:val="0"/>
        <w:autoSpaceDN w:val="0"/>
        <w:adjustRightInd w:val="0"/>
        <w:snapToGrid w:val="0"/>
        <w:spacing w:line="345" w:lineRule="auto"/>
        <w:ind w:firstLine="871" w:firstLineChars="415"/>
        <w:jc w:val="left"/>
        <w:textAlignment w:val="baseline"/>
        <w:rPr>
          <w:rFonts w:hint="eastAsia" w:ascii="仿宋" w:hAnsi="仿宋" w:eastAsia="仿宋" w:cs="仿宋"/>
          <w:snapToGrid w:val="0"/>
          <w:kern w:val="0"/>
          <w:szCs w:val="21"/>
        </w:rPr>
      </w:pPr>
    </w:p>
    <w:p w14:paraId="6AD46226">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rPr>
      </w:pPr>
      <w:r>
        <w:rPr>
          <w:rFonts w:hint="eastAsia" w:ascii="仿宋" w:hAnsi="仿宋" w:eastAsia="仿宋" w:cs="仿宋"/>
          <w:snapToGrid w:val="0"/>
          <w:spacing w:val="-15"/>
          <w:kern w:val="0"/>
          <w:sz w:val="36"/>
          <w:szCs w:val="36"/>
        </w:rPr>
        <w:t>（</w:t>
      </w:r>
      <w:r>
        <w:rPr>
          <w:rFonts w:hint="eastAsia" w:ascii="仿宋" w:hAnsi="仿宋" w:eastAsia="仿宋" w:cs="仿宋"/>
          <w:snapToGrid w:val="0"/>
          <w:spacing w:val="-87"/>
          <w:kern w:val="0"/>
          <w:sz w:val="36"/>
          <w:szCs w:val="36"/>
        </w:rPr>
        <w:t xml:space="preserve"> </w:t>
      </w:r>
      <w:r>
        <w:rPr>
          <w:rFonts w:hint="eastAsia" w:ascii="仿宋" w:hAnsi="仿宋" w:eastAsia="仿宋" w:cs="仿宋"/>
          <w:snapToGrid w:val="0"/>
          <w:spacing w:val="-15"/>
          <w:kern w:val="0"/>
          <w:sz w:val="36"/>
          <w:szCs w:val="36"/>
        </w:rPr>
        <w:t>自编号，如有）</w:t>
      </w:r>
    </w:p>
    <w:p w14:paraId="4D625428">
      <w:pPr>
        <w:widowControl/>
        <w:kinsoku w:val="0"/>
        <w:autoSpaceDE w:val="0"/>
        <w:autoSpaceDN w:val="0"/>
        <w:adjustRightInd w:val="0"/>
        <w:snapToGrid w:val="0"/>
        <w:spacing w:line="344" w:lineRule="auto"/>
        <w:ind w:firstLine="871" w:firstLineChars="415"/>
        <w:jc w:val="left"/>
        <w:textAlignment w:val="baseline"/>
        <w:rPr>
          <w:rFonts w:hint="eastAsia" w:ascii="仿宋" w:hAnsi="仿宋" w:eastAsia="仿宋" w:cs="仿宋"/>
          <w:snapToGrid w:val="0"/>
          <w:kern w:val="0"/>
          <w:szCs w:val="21"/>
        </w:rPr>
      </w:pPr>
    </w:p>
    <w:p w14:paraId="54726218">
      <w:pPr>
        <w:kinsoku w:val="0"/>
        <w:autoSpaceDE w:val="0"/>
        <w:autoSpaceDN w:val="0"/>
        <w:adjustRightInd w:val="0"/>
        <w:snapToGrid w:val="0"/>
        <w:spacing w:before="120" w:line="220" w:lineRule="auto"/>
        <w:ind w:firstLine="1386" w:firstLineChars="415"/>
        <w:jc w:val="left"/>
        <w:textAlignment w:val="baseline"/>
        <w:rPr>
          <w:rFonts w:hint="eastAsia" w:ascii="仿宋" w:hAnsi="仿宋" w:eastAsia="仿宋" w:cs="仿宋"/>
          <w:snapToGrid w:val="0"/>
          <w:kern w:val="0"/>
          <w:szCs w:val="21"/>
        </w:rPr>
      </w:pPr>
      <w:r>
        <w:rPr>
          <w:rFonts w:hint="eastAsia" w:ascii="仿宋" w:hAnsi="仿宋" w:eastAsia="仿宋" w:cs="仿宋"/>
          <w:snapToGrid w:val="0"/>
          <w:spacing w:val="-18"/>
          <w:kern w:val="0"/>
          <w:sz w:val="37"/>
          <w:szCs w:val="37"/>
        </w:rPr>
        <w:t>甲</w:t>
      </w:r>
      <w:r>
        <w:rPr>
          <w:rFonts w:hint="eastAsia" w:ascii="仿宋" w:hAnsi="仿宋" w:eastAsia="仿宋" w:cs="仿宋"/>
          <w:snapToGrid w:val="0"/>
          <w:spacing w:val="5"/>
          <w:kern w:val="0"/>
          <w:sz w:val="37"/>
          <w:szCs w:val="37"/>
        </w:rPr>
        <w:t xml:space="preserve">       </w:t>
      </w:r>
      <w:r>
        <w:rPr>
          <w:rFonts w:hint="eastAsia" w:ascii="仿宋" w:hAnsi="仿宋" w:eastAsia="仿宋" w:cs="仿宋"/>
          <w:snapToGrid w:val="0"/>
          <w:spacing w:val="-18"/>
          <w:kern w:val="0"/>
          <w:sz w:val="37"/>
          <w:szCs w:val="37"/>
        </w:rPr>
        <w:t>方：</w:t>
      </w:r>
      <w:r>
        <w:rPr>
          <w:rFonts w:hint="eastAsia" w:ascii="仿宋" w:hAnsi="仿宋" w:eastAsia="仿宋" w:cs="仿宋"/>
          <w:snapToGrid w:val="0"/>
          <w:spacing w:val="91"/>
          <w:kern w:val="0"/>
          <w:sz w:val="37"/>
          <w:szCs w:val="37"/>
        </w:rPr>
        <w:t xml:space="preserve"> </w:t>
      </w:r>
      <w:r>
        <w:rPr>
          <w:rFonts w:hint="eastAsia" w:ascii="仿宋" w:hAnsi="仿宋" w:eastAsia="仿宋" w:cs="仿宋"/>
          <w:snapToGrid w:val="0"/>
          <w:spacing w:val="-109"/>
          <w:kern w:val="0"/>
          <w:sz w:val="36"/>
          <w:szCs w:val="36"/>
          <w:u w:val="single"/>
        </w:rPr>
        <w:t xml:space="preserve">      </w:t>
      </w:r>
      <w:r>
        <w:rPr>
          <w:rFonts w:hint="eastAsia" w:ascii="仿宋" w:hAnsi="仿宋" w:eastAsia="仿宋" w:cs="仿宋"/>
          <w:snapToGrid w:val="0"/>
          <w:spacing w:val="-18"/>
          <w:kern w:val="0"/>
          <w:sz w:val="36"/>
          <w:szCs w:val="36"/>
          <w:u w:val="single"/>
          <w:lang w:eastAsia="zh-CN"/>
        </w:rPr>
        <w:t>云南省地质调查院（云南省地质科学研究院）</w:t>
      </w:r>
      <w:r>
        <w:rPr>
          <w:rFonts w:hint="eastAsia" w:ascii="仿宋" w:hAnsi="仿宋" w:eastAsia="仿宋" w:cs="仿宋"/>
          <w:snapToGrid w:val="0"/>
          <w:spacing w:val="-18"/>
          <w:kern w:val="0"/>
          <w:sz w:val="36"/>
          <w:szCs w:val="36"/>
          <w:u w:val="single"/>
        </w:rPr>
        <w:t xml:space="preserve">          </w:t>
      </w:r>
    </w:p>
    <w:p w14:paraId="30685C15">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rPr>
      </w:pPr>
      <w:r>
        <w:rPr>
          <w:rFonts w:hint="eastAsia" w:ascii="仿宋" w:hAnsi="仿宋" w:eastAsia="仿宋" w:cs="仿宋"/>
          <w:snapToGrid w:val="0"/>
          <w:spacing w:val="-4"/>
          <w:kern w:val="0"/>
          <w:sz w:val="37"/>
          <w:szCs w:val="37"/>
          <w:lang w:eastAsia="en-US"/>
        </w:rPr>
        <w:t>乙       方：</w:t>
      </w:r>
      <w:r>
        <w:rPr>
          <w:rFonts w:hint="eastAsia" w:ascii="仿宋" w:hAnsi="仿宋" w:eastAsia="仿宋" w:cs="仿宋"/>
          <w:snapToGrid w:val="0"/>
          <w:spacing w:val="93"/>
          <w:kern w:val="0"/>
          <w:sz w:val="37"/>
          <w:szCs w:val="37"/>
          <w:lang w:eastAsia="en-US"/>
        </w:rPr>
        <w:t xml:space="preserve"> </w:t>
      </w:r>
      <w:r>
        <w:rPr>
          <w:rFonts w:hint="eastAsia" w:ascii="仿宋" w:hAnsi="仿宋" w:eastAsia="仿宋" w:cs="仿宋"/>
          <w:snapToGrid w:val="0"/>
          <w:spacing w:val="-150"/>
          <w:kern w:val="0"/>
          <w:sz w:val="36"/>
          <w:szCs w:val="36"/>
          <w:u w:val="single"/>
          <w:lang w:eastAsia="en-US"/>
        </w:rPr>
        <w:t xml:space="preserve"> </w:t>
      </w:r>
      <w:r>
        <w:rPr>
          <w:rFonts w:hint="eastAsia" w:ascii="仿宋" w:hAnsi="仿宋" w:eastAsia="仿宋" w:cs="仿宋"/>
          <w:snapToGrid w:val="0"/>
          <w:spacing w:val="-4"/>
          <w:kern w:val="0"/>
          <w:sz w:val="36"/>
          <w:szCs w:val="36"/>
          <w:u w:val="single"/>
        </w:rPr>
        <w:t xml:space="preserve"> XXXXXX     </w:t>
      </w:r>
      <w:r>
        <w:rPr>
          <w:rFonts w:hint="eastAsia" w:ascii="仿宋" w:hAnsi="仿宋" w:eastAsia="仿宋" w:cs="仿宋"/>
          <w:snapToGrid w:val="0"/>
          <w:spacing w:val="-4"/>
          <w:kern w:val="0"/>
          <w:sz w:val="36"/>
          <w:szCs w:val="36"/>
          <w:u w:val="single"/>
          <w:lang w:eastAsia="en-US"/>
        </w:rPr>
        <w:t>公司</w:t>
      </w:r>
      <w:r>
        <w:rPr>
          <w:rFonts w:hint="eastAsia" w:ascii="仿宋" w:hAnsi="仿宋" w:eastAsia="仿宋" w:cs="仿宋"/>
          <w:snapToGrid w:val="0"/>
          <w:spacing w:val="-4"/>
          <w:kern w:val="0"/>
          <w:sz w:val="36"/>
          <w:szCs w:val="36"/>
          <w:u w:val="single"/>
        </w:rPr>
        <w:t xml:space="preserve">    </w:t>
      </w:r>
    </w:p>
    <w:p w14:paraId="47A4F6A8">
      <w:pPr>
        <w:spacing w:line="219" w:lineRule="auto"/>
        <w:rPr>
          <w:rFonts w:hint="eastAsia" w:ascii="仿宋" w:hAnsi="仿宋" w:eastAsia="仿宋" w:cs="仿宋"/>
          <w:sz w:val="36"/>
          <w:szCs w:val="36"/>
        </w:rPr>
        <w:sectPr>
          <w:pgSz w:w="11900" w:h="16840"/>
          <w:pgMar w:top="1440" w:right="1080" w:bottom="1440" w:left="1080" w:header="1191" w:footer="1020" w:gutter="0"/>
          <w:pgNumType w:fmt="decimal"/>
          <w:cols w:space="720" w:num="1"/>
        </w:sectPr>
      </w:pPr>
      <w:r>
        <w:rPr>
          <w:rFonts w:hint="eastAsia" w:ascii="仿宋" w:hAnsi="仿宋" w:eastAsia="仿宋" w:cs="仿宋"/>
          <w:sz w:val="36"/>
          <w:szCs w:val="36"/>
        </w:rPr>
        <w:t xml:space="preserve"> </w:t>
      </w:r>
    </w:p>
    <w:p w14:paraId="13DD7ED9">
      <w:pPr>
        <w:widowControl/>
        <w:snapToGrid w:val="0"/>
        <w:spacing w:line="440" w:lineRule="exact"/>
        <w:rPr>
          <w:rFonts w:hint="eastAsia" w:ascii="仿宋" w:hAnsi="仿宋" w:eastAsia="仿宋" w:cs="仿宋"/>
          <w:snapToGrid w:val="0"/>
          <w:kern w:val="0"/>
          <w:sz w:val="24"/>
          <w:szCs w:val="24"/>
          <w:lang w:eastAsia="zh-CN"/>
        </w:rPr>
      </w:pPr>
      <w:r>
        <w:rPr>
          <w:rFonts w:hint="eastAsia" w:ascii="仿宋" w:hAnsi="仿宋" w:eastAsia="仿宋" w:cs="仿宋"/>
          <w:snapToGrid w:val="0"/>
          <w:kern w:val="0"/>
          <w:sz w:val="24"/>
          <w:szCs w:val="24"/>
        </w:rPr>
        <w:t>甲方（采购人公章）名 称：</w:t>
      </w:r>
      <w:r>
        <w:rPr>
          <w:rFonts w:hint="eastAsia" w:ascii="仿宋" w:hAnsi="仿宋" w:eastAsia="仿宋" w:cs="仿宋"/>
          <w:snapToGrid w:val="0"/>
          <w:kern w:val="0"/>
          <w:sz w:val="24"/>
          <w:szCs w:val="24"/>
          <w:lang w:eastAsia="zh-CN"/>
        </w:rPr>
        <w:t>云南省地质调查院（云南省地质科学研究院）</w:t>
      </w:r>
    </w:p>
    <w:p w14:paraId="1B9B495F">
      <w:pPr>
        <w:widowControl/>
        <w:snapToGrid w:val="0"/>
        <w:spacing w:line="440" w:lineRule="exact"/>
        <w:jc w:val="left"/>
        <w:rPr>
          <w:rFonts w:hint="eastAsia" w:ascii="仿宋" w:hAnsi="仿宋" w:eastAsia="仿宋" w:cs="仿宋"/>
          <w:snapToGrid w:val="0"/>
          <w:kern w:val="0"/>
          <w:sz w:val="24"/>
          <w:szCs w:val="24"/>
          <w:lang w:eastAsia="zh-CN"/>
        </w:rPr>
      </w:pPr>
      <w:r>
        <w:rPr>
          <w:rFonts w:hint="eastAsia" w:ascii="仿宋" w:hAnsi="仿宋" w:eastAsia="仿宋" w:cs="仿宋"/>
          <w:snapToGrid w:val="0"/>
          <w:kern w:val="0"/>
          <w:sz w:val="24"/>
          <w:szCs w:val="24"/>
        </w:rPr>
        <w:t xml:space="preserve">                  地 址：</w:t>
      </w:r>
      <w:r>
        <w:rPr>
          <w:rFonts w:hint="eastAsia" w:ascii="仿宋" w:hAnsi="仿宋" w:eastAsia="仿宋" w:cs="仿宋"/>
          <w:snapToGrid w:val="0"/>
          <w:kern w:val="0"/>
          <w:sz w:val="24"/>
          <w:szCs w:val="24"/>
          <w:lang w:eastAsia="zh-CN"/>
        </w:rPr>
        <w:t>昆明市人民东路王大桥</w:t>
      </w:r>
    </w:p>
    <w:p w14:paraId="1BA303DE">
      <w:pPr>
        <w:widowControl/>
        <w:snapToGrid w:val="0"/>
        <w:spacing w:line="440" w:lineRule="exact"/>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邮 编：650</w:t>
      </w:r>
      <w:r>
        <w:rPr>
          <w:rFonts w:hint="eastAsia" w:ascii="仿宋" w:hAnsi="仿宋" w:eastAsia="仿宋" w:cs="仿宋"/>
          <w:snapToGrid w:val="0"/>
          <w:kern w:val="0"/>
          <w:sz w:val="24"/>
          <w:szCs w:val="24"/>
          <w:lang w:val="en-US" w:eastAsia="zh-CN"/>
        </w:rPr>
        <w:t>0</w:t>
      </w:r>
      <w:r>
        <w:rPr>
          <w:rFonts w:hint="eastAsia" w:ascii="仿宋" w:hAnsi="仿宋" w:eastAsia="仿宋" w:cs="仿宋"/>
          <w:snapToGrid w:val="0"/>
          <w:kern w:val="0"/>
          <w:sz w:val="24"/>
          <w:szCs w:val="24"/>
        </w:rPr>
        <w:t>00</w:t>
      </w:r>
    </w:p>
    <w:p w14:paraId="2A8C011A">
      <w:pPr>
        <w:widowControl/>
        <w:snapToGrid w:val="0"/>
        <w:spacing w:line="440" w:lineRule="exact"/>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法定代表人或委托代理人：</w:t>
      </w:r>
    </w:p>
    <w:p w14:paraId="7A1DDDF6">
      <w:pPr>
        <w:widowControl/>
        <w:snapToGrid w:val="0"/>
        <w:spacing w:line="440" w:lineRule="exact"/>
        <w:ind w:firstLine="2160" w:firstLineChars="900"/>
        <w:jc w:val="left"/>
        <w:rPr>
          <w:rFonts w:hint="eastAsia" w:ascii="仿宋" w:hAnsi="仿宋" w:eastAsia="仿宋" w:cs="仿宋"/>
          <w:kern w:val="0"/>
          <w:sz w:val="24"/>
          <w:szCs w:val="24"/>
        </w:rPr>
      </w:pPr>
      <w:r>
        <w:rPr>
          <w:rFonts w:hint="eastAsia" w:ascii="仿宋" w:hAnsi="仿宋" w:eastAsia="仿宋" w:cs="仿宋"/>
          <w:kern w:val="0"/>
          <w:sz w:val="24"/>
          <w:szCs w:val="24"/>
        </w:rPr>
        <w:t>招采部门经办人：</w:t>
      </w:r>
    </w:p>
    <w:p w14:paraId="20ABFC83">
      <w:pPr>
        <w:widowControl/>
        <w:snapToGrid w:val="0"/>
        <w:spacing w:line="440" w:lineRule="exact"/>
        <w:ind w:firstLine="2160" w:firstLineChars="900"/>
        <w:jc w:val="left"/>
        <w:rPr>
          <w:rFonts w:hint="eastAsia" w:ascii="仿宋" w:hAnsi="仿宋" w:eastAsia="仿宋" w:cs="仿宋"/>
          <w:kern w:val="0"/>
          <w:sz w:val="24"/>
          <w:szCs w:val="24"/>
        </w:rPr>
      </w:pPr>
      <w:r>
        <w:rPr>
          <w:rFonts w:hint="eastAsia" w:ascii="仿宋" w:hAnsi="仿宋" w:eastAsia="仿宋" w:cs="仿宋"/>
          <w:kern w:val="0"/>
          <w:sz w:val="24"/>
          <w:szCs w:val="24"/>
        </w:rPr>
        <w:t>项目负责人：</w:t>
      </w:r>
    </w:p>
    <w:p w14:paraId="7FE79900">
      <w:pPr>
        <w:widowControl/>
        <w:snapToGrid w:val="0"/>
        <w:spacing w:line="440" w:lineRule="exact"/>
        <w:ind w:firstLine="2160" w:firstLineChars="900"/>
        <w:jc w:val="left"/>
        <w:rPr>
          <w:rFonts w:hint="eastAsia" w:ascii="仿宋" w:hAnsi="仿宋" w:eastAsia="仿宋" w:cs="仿宋"/>
          <w:kern w:val="0"/>
          <w:sz w:val="24"/>
          <w:szCs w:val="24"/>
        </w:rPr>
      </w:pPr>
      <w:r>
        <w:rPr>
          <w:rFonts w:hint="eastAsia" w:ascii="仿宋" w:hAnsi="仿宋" w:eastAsia="仿宋" w:cs="仿宋"/>
          <w:kern w:val="0"/>
          <w:sz w:val="24"/>
          <w:szCs w:val="24"/>
        </w:rPr>
        <w:t>项目经办人：</w:t>
      </w:r>
    </w:p>
    <w:p w14:paraId="39DA6970">
      <w:pPr>
        <w:widowControl/>
        <w:snapToGrid w:val="0"/>
        <w:spacing w:line="440" w:lineRule="exact"/>
        <w:ind w:firstLine="2160" w:firstLineChars="9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 话：</w:t>
      </w:r>
    </w:p>
    <w:p w14:paraId="193E52FD">
      <w:pPr>
        <w:widowControl/>
        <w:snapToGrid w:val="0"/>
        <w:spacing w:line="440" w:lineRule="exact"/>
        <w:ind w:firstLine="2160" w:firstLineChars="9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统一社会信用代码：</w:t>
      </w:r>
    </w:p>
    <w:p w14:paraId="0BEB7D94">
      <w:pPr>
        <w:widowControl/>
        <w:snapToGrid w:val="0"/>
        <w:spacing w:line="440" w:lineRule="exact"/>
        <w:ind w:firstLine="2160" w:firstLineChars="9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日    期：      年   月  日  </w:t>
      </w:r>
    </w:p>
    <w:p w14:paraId="07B89214">
      <w:pPr>
        <w:widowControl/>
        <w:snapToGrid w:val="0"/>
        <w:spacing w:line="440" w:lineRule="exact"/>
        <w:ind w:firstLine="2160" w:firstLineChars="900"/>
        <w:jc w:val="left"/>
        <w:rPr>
          <w:rFonts w:hint="eastAsia" w:ascii="仿宋" w:hAnsi="仿宋" w:eastAsia="仿宋" w:cs="仿宋"/>
          <w:snapToGrid w:val="0"/>
          <w:kern w:val="0"/>
          <w:sz w:val="24"/>
          <w:szCs w:val="24"/>
        </w:rPr>
      </w:pPr>
    </w:p>
    <w:p w14:paraId="68043A06">
      <w:pPr>
        <w:widowControl/>
        <w:snapToGrid w:val="0"/>
        <w:spacing w:line="440" w:lineRule="exact"/>
        <w:ind w:firstLine="2160" w:firstLineChars="9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w:t>
      </w:r>
    </w:p>
    <w:p w14:paraId="30E1FAC1">
      <w:pPr>
        <w:widowControl/>
        <w:snapToGrid w:val="0"/>
        <w:spacing w:line="500" w:lineRule="exact"/>
        <w:jc w:val="left"/>
        <w:rPr>
          <w:rFonts w:hint="eastAsia" w:ascii="仿宋" w:hAnsi="仿宋" w:eastAsia="仿宋" w:cs="仿宋"/>
          <w:snapToGrid w:val="0"/>
          <w:kern w:val="0"/>
          <w:sz w:val="24"/>
          <w:szCs w:val="24"/>
        </w:rPr>
      </w:pPr>
      <w:r>
        <w:rPr>
          <w:rFonts w:hint="eastAsia" w:ascii="仿宋" w:hAnsi="仿宋" w:eastAsia="仿宋" w:cs="仿宋"/>
          <w:b/>
          <w:bCs/>
          <w:snapToGrid w:val="0"/>
          <w:kern w:val="0"/>
          <w:sz w:val="24"/>
          <w:szCs w:val="24"/>
        </w:rPr>
        <w:t>乙方</w:t>
      </w:r>
      <w:r>
        <w:rPr>
          <w:rFonts w:hint="eastAsia" w:ascii="仿宋" w:hAnsi="仿宋" w:eastAsia="仿宋" w:cs="仿宋"/>
          <w:snapToGrid w:val="0"/>
          <w:kern w:val="0"/>
          <w:sz w:val="24"/>
          <w:szCs w:val="24"/>
        </w:rPr>
        <w:t xml:space="preserve">（供应商公章）名 称： </w:t>
      </w:r>
    </w:p>
    <w:p w14:paraId="6ECAC850">
      <w:pPr>
        <w:widowControl/>
        <w:snapToGrid w:val="0"/>
        <w:spacing w:line="500" w:lineRule="exact"/>
        <w:ind w:firstLine="2160" w:firstLineChars="90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地 址： </w:t>
      </w:r>
    </w:p>
    <w:p w14:paraId="64EC49DC">
      <w:pPr>
        <w:widowControl/>
        <w:snapToGrid w:val="0"/>
        <w:spacing w:line="500" w:lineRule="exact"/>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邮 编：</w:t>
      </w:r>
    </w:p>
    <w:p w14:paraId="2D0A1F4A">
      <w:pPr>
        <w:widowControl/>
        <w:snapToGrid w:val="0"/>
        <w:spacing w:line="500" w:lineRule="exact"/>
        <w:ind w:firstLine="1320" w:firstLineChars="55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法定代表人或委托代理人：</w:t>
      </w:r>
    </w:p>
    <w:p w14:paraId="77401434">
      <w:pPr>
        <w:widowControl/>
        <w:snapToGrid w:val="0"/>
        <w:spacing w:line="440" w:lineRule="exact"/>
        <w:ind w:firstLine="2160" w:firstLineChars="900"/>
        <w:jc w:val="left"/>
        <w:rPr>
          <w:rFonts w:hint="eastAsia" w:ascii="仿宋" w:hAnsi="仿宋" w:eastAsia="仿宋" w:cs="仿宋"/>
          <w:kern w:val="0"/>
          <w:sz w:val="24"/>
          <w:szCs w:val="24"/>
        </w:rPr>
      </w:pPr>
      <w:r>
        <w:rPr>
          <w:rFonts w:hint="eastAsia" w:ascii="仿宋" w:hAnsi="仿宋" w:eastAsia="仿宋" w:cs="仿宋"/>
          <w:kern w:val="0"/>
          <w:sz w:val="24"/>
          <w:szCs w:val="24"/>
        </w:rPr>
        <w:t>项目（技术）负责人：</w:t>
      </w:r>
    </w:p>
    <w:p w14:paraId="045D1464">
      <w:pPr>
        <w:widowControl/>
        <w:snapToGrid w:val="0"/>
        <w:spacing w:line="500" w:lineRule="exact"/>
        <w:ind w:firstLine="1320" w:firstLineChars="55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电 话： </w:t>
      </w:r>
    </w:p>
    <w:p w14:paraId="435A722D">
      <w:pPr>
        <w:widowControl/>
        <w:snapToGrid w:val="0"/>
        <w:spacing w:line="500" w:lineRule="exact"/>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                  统一社会信用代码： </w:t>
      </w:r>
    </w:p>
    <w:p w14:paraId="526EE672">
      <w:pPr>
        <w:widowControl/>
        <w:snapToGrid w:val="0"/>
        <w:spacing w:line="440" w:lineRule="exact"/>
        <w:ind w:firstLine="2160" w:firstLineChars="9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日    期：      年   月  日  </w:t>
      </w:r>
    </w:p>
    <w:p w14:paraId="3E02941F">
      <w:pPr>
        <w:widowControl/>
        <w:spacing w:line="360" w:lineRule="auto"/>
        <w:ind w:left="2409" w:leftChars="1147"/>
        <w:jc w:val="left"/>
        <w:rPr>
          <w:rFonts w:hint="eastAsia" w:ascii="仿宋" w:hAnsi="仿宋" w:eastAsia="仿宋" w:cs="仿宋"/>
          <w:kern w:val="0"/>
          <w:szCs w:val="21"/>
        </w:rPr>
      </w:pPr>
    </w:p>
    <w:p w14:paraId="214A162F">
      <w:pPr>
        <w:widowControl/>
        <w:spacing w:line="360" w:lineRule="auto"/>
        <w:ind w:left="2268" w:leftChars="1080"/>
        <w:jc w:val="left"/>
        <w:rPr>
          <w:rFonts w:hint="eastAsia" w:ascii="仿宋" w:hAnsi="仿宋" w:eastAsia="仿宋" w:cs="仿宋"/>
          <w:vanish/>
          <w:kern w:val="0"/>
          <w:szCs w:val="21"/>
        </w:rPr>
      </w:pPr>
    </w:p>
    <w:p w14:paraId="59871962">
      <w:pPr>
        <w:spacing w:line="324" w:lineRule="auto"/>
        <w:ind w:firstLine="412"/>
        <w:rPr>
          <w:rFonts w:hint="eastAsia" w:ascii="仿宋" w:hAnsi="仿宋" w:eastAsia="仿宋" w:cs="仿宋"/>
        </w:rPr>
        <w:sectPr>
          <w:footerReference r:id="rId10" w:type="default"/>
          <w:pgSz w:w="11906" w:h="16838"/>
          <w:pgMar w:top="1440" w:right="1080" w:bottom="1440" w:left="1080" w:header="851" w:footer="992" w:gutter="0"/>
          <w:pgNumType w:fmt="decimal"/>
          <w:cols w:space="425" w:num="1"/>
          <w:docGrid w:type="lines" w:linePitch="312" w:charSpace="0"/>
        </w:sectPr>
      </w:pPr>
    </w:p>
    <w:p w14:paraId="56A0FE9E">
      <w:pPr>
        <w:spacing w:line="440" w:lineRule="exact"/>
        <w:ind w:firstLine="412"/>
        <w:rPr>
          <w:rFonts w:hint="eastAsia" w:ascii="仿宋" w:hAnsi="仿宋" w:eastAsia="仿宋" w:cs="仿宋"/>
          <w:sz w:val="24"/>
          <w:szCs w:val="24"/>
        </w:rPr>
      </w:pPr>
      <w:r>
        <w:rPr>
          <w:rFonts w:hint="eastAsia" w:ascii="仿宋" w:hAnsi="仿宋" w:eastAsia="仿宋" w:cs="仿宋"/>
          <w:sz w:val="24"/>
          <w:szCs w:val="24"/>
        </w:rPr>
        <w:t>甲乙双方根据“</w:t>
      </w:r>
      <w:r>
        <w:rPr>
          <w:rFonts w:hint="eastAsia" w:ascii="仿宋" w:hAnsi="仿宋" w:eastAsia="仿宋" w:cs="仿宋"/>
          <w:bCs/>
          <w:sz w:val="24"/>
          <w:szCs w:val="24"/>
        </w:rPr>
        <w:t>项目名称</w:t>
      </w:r>
      <w:r>
        <w:rPr>
          <w:rFonts w:hint="eastAsia" w:ascii="仿宋" w:hAnsi="仿宋" w:eastAsia="仿宋" w:cs="仿宋"/>
          <w:sz w:val="24"/>
          <w:szCs w:val="24"/>
        </w:rPr>
        <w:t>” 项目招标采购结果(采购代理机构：</w:t>
      </w:r>
      <w:r>
        <w:rPr>
          <w:rFonts w:hint="eastAsia" w:ascii="仿宋" w:hAnsi="仿宋" w:eastAsia="仿宋" w:cs="仿宋"/>
          <w:sz w:val="24"/>
          <w:szCs w:val="24"/>
          <w:u w:val="single"/>
        </w:rPr>
        <w:t xml:space="preserve">              </w:t>
      </w:r>
      <w:r>
        <w:rPr>
          <w:rFonts w:hint="eastAsia" w:ascii="仿宋" w:hAnsi="仿宋" w:eastAsia="仿宋" w:cs="仿宋"/>
          <w:sz w:val="24"/>
          <w:szCs w:val="24"/>
        </w:rPr>
        <w:t>，招标编号：</w:t>
      </w:r>
      <w:r>
        <w:rPr>
          <w:rFonts w:hint="eastAsia" w:ascii="仿宋" w:hAnsi="仿宋" w:eastAsia="仿宋" w:cs="仿宋"/>
          <w:sz w:val="24"/>
          <w:szCs w:val="24"/>
          <w:u w:val="single"/>
        </w:rPr>
        <w:t xml:space="preserve">              </w:t>
      </w:r>
      <w:r>
        <w:rPr>
          <w:rFonts w:hint="eastAsia" w:ascii="仿宋" w:hAnsi="仿宋" w:eastAsia="仿宋" w:cs="仿宋"/>
          <w:sz w:val="24"/>
          <w:szCs w:val="24"/>
        </w:rPr>
        <w:t>)，和《中华人民共和国民法典》《中华人民共和国政府采购法》等法律法规的规定，确定由乙方负责甲方</w:t>
      </w:r>
      <w:r>
        <w:rPr>
          <w:rFonts w:hint="eastAsia" w:ascii="仿宋" w:hAnsi="仿宋" w:eastAsia="仿宋" w:cs="仿宋"/>
          <w:sz w:val="24"/>
          <w:szCs w:val="24"/>
          <w:u w:val="single"/>
        </w:rPr>
        <w:t>（使用部门 ）</w:t>
      </w:r>
      <w:r>
        <w:rPr>
          <w:rFonts w:hint="eastAsia" w:ascii="仿宋" w:hAnsi="仿宋" w:eastAsia="仿宋" w:cs="仿宋"/>
          <w:sz w:val="24"/>
          <w:szCs w:val="24"/>
        </w:rPr>
        <w:t>货物供应，经过双方充分协商达成一致意见，签订以下内容：</w:t>
      </w:r>
    </w:p>
    <w:p w14:paraId="00213D2D">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 xml:space="preserve">一、主体设备要求和数量、价格：                                   </w:t>
      </w:r>
    </w:p>
    <w:p w14:paraId="6AE3D71F">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见附件</w:t>
      </w:r>
    </w:p>
    <w:p w14:paraId="4D3AB6CA">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二、随机资料和配套附属设备的要求</w:t>
      </w:r>
    </w:p>
    <w:p w14:paraId="7C2FC66F">
      <w:pPr>
        <w:spacing w:line="440" w:lineRule="exact"/>
        <w:ind w:firstLine="480" w:firstLineChars="200"/>
        <w:rPr>
          <w:rFonts w:hint="eastAsia" w:ascii="仿宋" w:hAnsi="仿宋" w:eastAsia="仿宋" w:cs="仿宋"/>
          <w:b/>
          <w:sz w:val="24"/>
          <w:szCs w:val="24"/>
        </w:rPr>
      </w:pPr>
      <w:r>
        <w:rPr>
          <w:rFonts w:hint="eastAsia" w:ascii="仿宋" w:hAnsi="仿宋" w:eastAsia="仿宋" w:cs="仿宋"/>
          <w:kern w:val="0"/>
          <w:sz w:val="24"/>
          <w:szCs w:val="24"/>
        </w:rPr>
        <w:t>标准配置。</w:t>
      </w:r>
    </w:p>
    <w:p w14:paraId="05DC68C4">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三、安装调试要求</w:t>
      </w:r>
    </w:p>
    <w:p w14:paraId="4D5EA25B">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006EA17">
      <w:pPr>
        <w:spacing w:before="156" w:beforeLines="50" w:line="440" w:lineRule="exact"/>
        <w:rPr>
          <w:rFonts w:hint="eastAsia" w:ascii="仿宋" w:hAnsi="仿宋" w:eastAsia="仿宋" w:cs="仿宋"/>
          <w:sz w:val="24"/>
          <w:szCs w:val="24"/>
        </w:rPr>
      </w:pPr>
      <w:r>
        <w:rPr>
          <w:rFonts w:hint="eastAsia" w:ascii="仿宋" w:hAnsi="仿宋" w:eastAsia="仿宋" w:cs="仿宋"/>
          <w:b/>
          <w:sz w:val="24"/>
          <w:szCs w:val="24"/>
        </w:rPr>
        <w:t>四、配套设备、备品备件（含易损件或消耗品）要求及长期供应优惠条件</w:t>
      </w:r>
    </w:p>
    <w:p w14:paraId="062643C4">
      <w:pPr>
        <w:spacing w:line="440" w:lineRule="exact"/>
        <w:ind w:firstLine="480" w:firstLineChars="200"/>
        <w:rPr>
          <w:rFonts w:hint="eastAsia" w:ascii="仿宋" w:hAnsi="仿宋" w:eastAsia="仿宋" w:cs="仿宋"/>
          <w:b/>
          <w:sz w:val="24"/>
          <w:szCs w:val="24"/>
        </w:rPr>
      </w:pPr>
      <w:r>
        <w:rPr>
          <w:rFonts w:hint="eastAsia" w:ascii="仿宋" w:hAnsi="仿宋" w:eastAsia="仿宋" w:cs="仿宋"/>
          <w:sz w:val="24"/>
          <w:szCs w:val="24"/>
        </w:rPr>
        <w:t>长期（需注明具体范围）优惠供应。</w:t>
      </w:r>
    </w:p>
    <w:p w14:paraId="53452094">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五、合同总价（人民币大写）：</w:t>
      </w:r>
      <w:r>
        <w:rPr>
          <w:rFonts w:hint="eastAsia" w:ascii="仿宋" w:hAnsi="仿宋" w:eastAsia="仿宋" w:cs="仿宋"/>
          <w:b/>
          <w:sz w:val="24"/>
          <w:szCs w:val="24"/>
          <w:u w:val="single"/>
        </w:rPr>
        <w:t xml:space="preserve">              </w:t>
      </w:r>
      <w:r>
        <w:rPr>
          <w:rFonts w:hint="eastAsia" w:ascii="仿宋" w:hAnsi="仿宋" w:eastAsia="仿宋" w:cs="仿宋"/>
          <w:b/>
          <w:bCs/>
          <w:sz w:val="24"/>
          <w:szCs w:val="24"/>
        </w:rPr>
        <w:t>元整</w:t>
      </w:r>
    </w:p>
    <w:p w14:paraId="546F0AA1">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小写：￥</w:t>
      </w:r>
      <w:r>
        <w:rPr>
          <w:rFonts w:hint="eastAsia" w:ascii="仿宋" w:hAnsi="仿宋" w:eastAsia="仿宋" w:cs="仿宋"/>
          <w:sz w:val="24"/>
          <w:szCs w:val="24"/>
          <w:u w:val="single"/>
        </w:rPr>
        <w:t xml:space="preserve">           </w:t>
      </w:r>
      <w:r>
        <w:rPr>
          <w:rFonts w:hint="eastAsia" w:ascii="仿宋" w:hAnsi="仿宋" w:eastAsia="仿宋" w:cs="仿宋"/>
          <w:bCs/>
          <w:sz w:val="24"/>
          <w:szCs w:val="24"/>
        </w:rPr>
        <w:t>元</w:t>
      </w:r>
    </w:p>
    <w:p w14:paraId="6DD11DAB">
      <w:pPr>
        <w:spacing w:line="440" w:lineRule="exact"/>
        <w:ind w:left="540" w:leftChars="257"/>
        <w:rPr>
          <w:rFonts w:hint="eastAsia" w:ascii="仿宋" w:hAnsi="仿宋" w:eastAsia="仿宋" w:cs="仿宋"/>
          <w:sz w:val="24"/>
          <w:szCs w:val="24"/>
        </w:rPr>
      </w:pPr>
      <w:bookmarkStart w:id="390" w:name="_Toc29379756"/>
      <w:r>
        <w:rPr>
          <w:rFonts w:hint="eastAsia" w:ascii="仿宋" w:hAnsi="仿宋" w:eastAsia="仿宋" w:cs="仿宋"/>
          <w:sz w:val="24"/>
          <w:szCs w:val="24"/>
        </w:rPr>
        <w:t>以上价格为甲方指定地点交货价，并包含设备的安装运输调试费用。</w:t>
      </w:r>
      <w:bookmarkEnd w:id="390"/>
    </w:p>
    <w:p w14:paraId="55EAD9B8">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六、甲乙双方的权利和义务</w:t>
      </w:r>
    </w:p>
    <w:p w14:paraId="736FCE51">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（一）甲方的权利和义务</w:t>
      </w:r>
    </w:p>
    <w:p w14:paraId="2CBE51AB">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1、负责合同签订后项目实施的工作（如与乙方的具体联系和衔接，现场安装调试时配备人员进行监管控制）；</w:t>
      </w:r>
    </w:p>
    <w:p w14:paraId="48FE97FC">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2、负责提供设备和项目安装调试所必需的场地和环境；</w:t>
      </w:r>
    </w:p>
    <w:p w14:paraId="1ECF8A39">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3、项目安装调试后，负责在60日历天内组织成立验收小组对设备和项目进行验收并签署验收报告；</w:t>
      </w:r>
    </w:p>
    <w:p w14:paraId="793228C3">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4、按照合同规定享有乙方提供的设备服务。</w:t>
      </w:r>
    </w:p>
    <w:p w14:paraId="581F65DF">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25847568">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（二）乙方的权利和义务</w:t>
      </w:r>
    </w:p>
    <w:p w14:paraId="26AE0BF8">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391" w:name="_Hlk72835049"/>
      <w:r>
        <w:rPr>
          <w:rFonts w:hint="eastAsia" w:ascii="仿宋" w:hAnsi="仿宋" w:eastAsia="仿宋" w:cs="仿宋"/>
          <w:sz w:val="24"/>
          <w:szCs w:val="24"/>
        </w:rPr>
        <w:t>设备及主要配件保修期</w:t>
      </w:r>
      <w:r>
        <w:rPr>
          <w:rFonts w:hint="eastAsia" w:ascii="仿宋" w:hAnsi="仿宋" w:eastAsia="仿宋" w:cs="仿宋"/>
          <w:sz w:val="24"/>
          <w:szCs w:val="24"/>
          <w:u w:val="single"/>
        </w:rPr>
        <w:t xml:space="preserve">    </w:t>
      </w:r>
      <w:r>
        <w:rPr>
          <w:rFonts w:hint="eastAsia" w:ascii="仿宋" w:hAnsi="仿宋" w:eastAsia="仿宋" w:cs="仿宋"/>
          <w:sz w:val="24"/>
          <w:szCs w:val="24"/>
        </w:rPr>
        <w:t>年（以终验合格之日为起始日期），人工保修服务</w:t>
      </w:r>
      <w:r>
        <w:rPr>
          <w:rFonts w:hint="eastAsia" w:ascii="仿宋" w:hAnsi="仿宋" w:eastAsia="仿宋" w:cs="仿宋"/>
          <w:sz w:val="24"/>
          <w:szCs w:val="24"/>
          <w:u w:val="single"/>
        </w:rPr>
        <w:t xml:space="preserve">     </w:t>
      </w:r>
      <w:r>
        <w:rPr>
          <w:rFonts w:hint="eastAsia" w:ascii="仿宋" w:hAnsi="仿宋" w:eastAsia="仿宋" w:cs="仿宋"/>
          <w:sz w:val="24"/>
          <w:szCs w:val="24"/>
        </w:rPr>
        <w:t>年（以终验合格之日为起始日期），终身负责维修</w:t>
      </w:r>
      <w:bookmarkEnd w:id="391"/>
      <w:r>
        <w:rPr>
          <w:rFonts w:hint="eastAsia" w:ascii="仿宋" w:hAnsi="仿宋" w:eastAsia="仿宋" w:cs="仿宋"/>
          <w:sz w:val="24"/>
          <w:szCs w:val="24"/>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仿宋" w:hAnsi="仿宋" w:eastAsia="仿宋" w:cs="仿宋"/>
          <w:sz w:val="24"/>
          <w:szCs w:val="24"/>
          <w:u w:val="single"/>
        </w:rPr>
        <w:t xml:space="preserve">    </w:t>
      </w:r>
      <w:r>
        <w:rPr>
          <w:rFonts w:hint="eastAsia" w:ascii="仿宋" w:hAnsi="仿宋" w:eastAsia="仿宋" w:cs="仿宋"/>
          <w:sz w:val="24"/>
          <w:szCs w:val="24"/>
        </w:rPr>
        <w:t>小时内到达现场，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类故障保证由</w:t>
      </w:r>
      <w:r>
        <w:rPr>
          <w:rFonts w:hint="eastAsia" w:ascii="仿宋" w:hAnsi="仿宋" w:eastAsia="仿宋" w:cs="仿宋"/>
          <w:sz w:val="24"/>
          <w:szCs w:val="24"/>
          <w:u w:val="single"/>
        </w:rPr>
        <w:t xml:space="preserve">   </w:t>
      </w:r>
      <w:r>
        <w:rPr>
          <w:rFonts w:hint="eastAsia" w:ascii="仿宋" w:hAnsi="仿宋" w:eastAsia="仿宋" w:cs="仿宋"/>
          <w:sz w:val="24"/>
          <w:szCs w:val="24"/>
        </w:rPr>
        <w:t>人员（或工程师）在</w:t>
      </w:r>
      <w:r>
        <w:rPr>
          <w:rFonts w:hint="eastAsia" w:ascii="仿宋" w:hAnsi="仿宋" w:eastAsia="仿宋" w:cs="仿宋"/>
          <w:sz w:val="24"/>
          <w:szCs w:val="24"/>
          <w:u w:val="single"/>
        </w:rPr>
        <w:t xml:space="preserve">   </w:t>
      </w:r>
      <w:r>
        <w:rPr>
          <w:rFonts w:hint="eastAsia" w:ascii="仿宋" w:hAnsi="仿宋" w:eastAsia="仿宋" w:cs="仿宋"/>
          <w:sz w:val="24"/>
          <w:szCs w:val="24"/>
        </w:rPr>
        <w:t>天内修复，</w:t>
      </w:r>
      <w:r>
        <w:rPr>
          <w:rFonts w:hint="eastAsia" w:ascii="仿宋" w:hAnsi="仿宋" w:eastAsia="仿宋" w:cs="仿宋"/>
          <w:sz w:val="24"/>
          <w:szCs w:val="24"/>
          <w:u w:val="single"/>
        </w:rPr>
        <w:t xml:space="preserve">   </w:t>
      </w:r>
      <w:r>
        <w:rPr>
          <w:rFonts w:hint="eastAsia" w:ascii="仿宋" w:hAnsi="仿宋" w:eastAsia="仿宋" w:cs="仿宋"/>
          <w:sz w:val="24"/>
          <w:szCs w:val="24"/>
        </w:rPr>
        <w:t>类故障保证由</w:t>
      </w:r>
      <w:r>
        <w:rPr>
          <w:rFonts w:hint="eastAsia" w:ascii="仿宋" w:hAnsi="仿宋" w:eastAsia="仿宋" w:cs="仿宋"/>
          <w:sz w:val="24"/>
          <w:szCs w:val="24"/>
          <w:u w:val="single"/>
        </w:rPr>
        <w:t xml:space="preserve">   </w:t>
      </w:r>
      <w:r>
        <w:rPr>
          <w:rFonts w:hint="eastAsia" w:ascii="仿宋" w:hAnsi="仿宋" w:eastAsia="仿宋" w:cs="仿宋"/>
          <w:sz w:val="24"/>
          <w:szCs w:val="24"/>
        </w:rPr>
        <w:t>人员（或工程师）在</w:t>
      </w:r>
      <w:r>
        <w:rPr>
          <w:rFonts w:hint="eastAsia" w:ascii="仿宋" w:hAnsi="仿宋" w:eastAsia="仿宋" w:cs="仿宋"/>
          <w:sz w:val="24"/>
          <w:szCs w:val="24"/>
          <w:u w:val="single"/>
        </w:rPr>
        <w:t xml:space="preserve">   </w:t>
      </w:r>
      <w:r>
        <w:rPr>
          <w:rFonts w:hint="eastAsia" w:ascii="仿宋" w:hAnsi="仿宋" w:eastAsia="仿宋" w:cs="仿宋"/>
          <w:sz w:val="24"/>
          <w:szCs w:val="24"/>
        </w:rPr>
        <w:t>天内修复；乙方保证在甲方指定地点供应备品备件（含易损件）和配套消耗品；乙方对所提供的设备实行</w:t>
      </w:r>
      <w:r>
        <w:rPr>
          <w:rFonts w:hint="eastAsia" w:ascii="仿宋" w:hAnsi="仿宋" w:eastAsia="仿宋" w:cs="仿宋"/>
          <w:sz w:val="24"/>
          <w:szCs w:val="24"/>
          <w:u w:val="single"/>
        </w:rPr>
        <w:t xml:space="preserve">   </w:t>
      </w:r>
      <w:r>
        <w:rPr>
          <w:rFonts w:hint="eastAsia" w:ascii="仿宋" w:hAnsi="仿宋" w:eastAsia="仿宋" w:cs="仿宋"/>
          <w:sz w:val="24"/>
          <w:szCs w:val="24"/>
        </w:rPr>
        <w:t>月时间定期进行保养（或维护、巡检）制度；</w:t>
      </w:r>
    </w:p>
    <w:p w14:paraId="47BA4295">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2、保证甲方在合同设备（有配套软件的还包括软件产品）使用期间不受第三方提出侵犯其专利权、商标权和工业设计权的起诉。</w:t>
      </w:r>
    </w:p>
    <w:p w14:paraId="55932BD7">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3、严格遵守招标文件、投标文件及中标所承诺的一切规定和条款；</w:t>
      </w:r>
    </w:p>
    <w:p w14:paraId="7422A76C">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4、与甲方共同进行设备和项目的验收。</w:t>
      </w:r>
    </w:p>
    <w:p w14:paraId="3C2CA56F">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七、以上内容与甲方采购确认和乙方中标承诺情况一致（或中标产品和设备的技术及服务保证甲方正常使用）。</w:t>
      </w:r>
    </w:p>
    <w:p w14:paraId="7DDB4905">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八、技术培训：</w:t>
      </w:r>
    </w:p>
    <w:p w14:paraId="1E85707E">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乙方向甲方提供</w:t>
      </w:r>
      <w:r>
        <w:rPr>
          <w:rFonts w:hint="eastAsia" w:ascii="仿宋" w:hAnsi="仿宋" w:eastAsia="仿宋" w:cs="仿宋"/>
          <w:sz w:val="24"/>
          <w:szCs w:val="24"/>
          <w:u w:val="single"/>
        </w:rPr>
        <w:t xml:space="preserve">    </w:t>
      </w:r>
      <w:r>
        <w:rPr>
          <w:rFonts w:hint="eastAsia" w:ascii="仿宋" w:hAnsi="仿宋" w:eastAsia="仿宋" w:cs="仿宋"/>
          <w:sz w:val="24"/>
          <w:szCs w:val="24"/>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仿宋" w:hAnsi="仿宋" w:eastAsia="仿宋" w:cs="仿宋"/>
          <w:sz w:val="24"/>
          <w:szCs w:val="24"/>
          <w:u w:val="single"/>
        </w:rPr>
        <w:t xml:space="preserve">    </w:t>
      </w:r>
      <w:r>
        <w:rPr>
          <w:rFonts w:hint="eastAsia" w:ascii="仿宋" w:hAnsi="仿宋" w:eastAsia="仿宋" w:cs="仿宋"/>
          <w:sz w:val="24"/>
          <w:szCs w:val="24"/>
        </w:rPr>
        <w:t>人专业技术人员（或工程师）国内培训并应获得技术证书，费用由乙方负责，具体时间为</w:t>
      </w:r>
      <w:r>
        <w:rPr>
          <w:rFonts w:hint="eastAsia" w:ascii="仿宋" w:hAnsi="仿宋" w:eastAsia="仿宋" w:cs="仿宋"/>
          <w:sz w:val="24"/>
          <w:szCs w:val="24"/>
          <w:u w:val="single"/>
        </w:rPr>
        <w:t xml:space="preserve">     </w:t>
      </w:r>
      <w:r>
        <w:rPr>
          <w:rFonts w:hint="eastAsia" w:ascii="仿宋" w:hAnsi="仿宋" w:eastAsia="仿宋" w:cs="仿宋"/>
          <w:sz w:val="24"/>
          <w:szCs w:val="24"/>
        </w:rPr>
        <w:t>天、地点为</w:t>
      </w:r>
      <w:r>
        <w:rPr>
          <w:rFonts w:hint="eastAsia" w:ascii="仿宋" w:hAnsi="仿宋" w:eastAsia="仿宋" w:cs="仿宋"/>
          <w:sz w:val="24"/>
          <w:szCs w:val="24"/>
          <w:u w:val="single"/>
        </w:rPr>
        <w:t xml:space="preserve">                  </w:t>
      </w:r>
      <w:r>
        <w:rPr>
          <w:rFonts w:hint="eastAsia" w:ascii="仿宋" w:hAnsi="仿宋" w:eastAsia="仿宋" w:cs="仿宋"/>
          <w:sz w:val="24"/>
          <w:szCs w:val="24"/>
        </w:rPr>
        <w:t>，其他由甲乙双方协定。</w:t>
      </w:r>
    </w:p>
    <w:p w14:paraId="55E3F44E">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九、甲方在设备使用过程中发生技术质量问题，乙方应提供及时有效的技术支持。</w:t>
      </w:r>
    </w:p>
    <w:p w14:paraId="4D54F5A5">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乙方技术支持电话：        ，联系人：</w:t>
      </w:r>
    </w:p>
    <w:p w14:paraId="7A55401C">
      <w:pPr>
        <w:spacing w:line="440" w:lineRule="exact"/>
        <w:ind w:firstLine="480" w:firstLineChars="200"/>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技术支持具体罚则：</w:t>
      </w:r>
    </w:p>
    <w:p w14:paraId="646BD139">
      <w:pP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    1.如果乙方未能在规定的时间内（如上述提到的接到故障通知后的各阶段响应时间要求）对甲方的设备技术质量问题做出响应，每逾期1小时，乙方应按照合同金额的5%向甲方支付违约金。</w:t>
      </w:r>
    </w:p>
    <w:p w14:paraId="5D5118D3">
      <w:pPr>
        <w:spacing w:line="44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25D39871">
      <w:pPr>
        <w:spacing w:line="44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068B6693">
      <w:pPr>
        <w:spacing w:line="440" w:lineRule="exact"/>
        <w:ind w:firstLine="480" w:firstLineChars="200"/>
        <w:rPr>
          <w:rFonts w:hint="eastAsia" w:ascii="仿宋" w:hAnsi="仿宋" w:eastAsia="仿宋" w:cs="仿宋"/>
          <w:sz w:val="24"/>
          <w:szCs w:val="24"/>
        </w:rPr>
      </w:pPr>
      <w:r>
        <w:rPr>
          <w:rFonts w:hint="eastAsia" w:ascii="仿宋" w:hAnsi="仿宋" w:eastAsia="仿宋" w:cs="仿宋"/>
          <w:bCs/>
          <w:sz w:val="24"/>
          <w:szCs w:val="24"/>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仿宋" w:hAnsi="仿宋" w:eastAsia="仿宋" w:cs="仿宋"/>
          <w:sz w:val="24"/>
          <w:szCs w:val="24"/>
        </w:rPr>
        <w:t xml:space="preserve">             </w:t>
      </w:r>
    </w:p>
    <w:p w14:paraId="5D6EAF14">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十、整体项目完成时间（即设备送达甲方指定地点并按规范安装调试完毕时间）为合同签订生效后于</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年 </w:t>
      </w:r>
      <w:r>
        <w:rPr>
          <w:rFonts w:hint="eastAsia" w:ascii="仿宋" w:hAnsi="仿宋" w:eastAsia="仿宋" w:cs="仿宋"/>
          <w:b/>
          <w:sz w:val="24"/>
          <w:szCs w:val="24"/>
          <w:u w:val="single"/>
        </w:rPr>
        <w:t xml:space="preserve">    </w:t>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rPr>
        <w:t>日内完成。</w:t>
      </w:r>
    </w:p>
    <w:p w14:paraId="496F57F7">
      <w:pPr>
        <w:spacing w:line="440" w:lineRule="exact"/>
        <w:ind w:firstLine="480"/>
        <w:rPr>
          <w:rFonts w:hint="eastAsia" w:ascii="仿宋" w:hAnsi="仿宋" w:eastAsia="仿宋" w:cs="仿宋"/>
          <w:sz w:val="24"/>
          <w:szCs w:val="24"/>
        </w:rPr>
      </w:pPr>
      <w:r>
        <w:rPr>
          <w:rFonts w:hint="eastAsia" w:ascii="仿宋" w:hAnsi="仿宋" w:eastAsia="仿宋" w:cs="仿宋"/>
          <w:sz w:val="24"/>
          <w:szCs w:val="24"/>
        </w:rPr>
        <w:t>设备交验地点和方式：合同签订后，乙方负责将完整配套的原封设备（含开机必要消耗品）送到甲方指定的地点（</w:t>
      </w:r>
      <w:r>
        <w:rPr>
          <w:rFonts w:hint="eastAsia" w:ascii="仿宋" w:hAnsi="仿宋" w:eastAsia="仿宋" w:cs="仿宋"/>
          <w:kern w:val="0"/>
          <w:sz w:val="24"/>
          <w:szCs w:val="24"/>
          <w:lang w:eastAsia="zh-CN"/>
        </w:rPr>
        <w:t>云南省地质调查院（云南省地质科学研究院）</w:t>
      </w:r>
      <w:r>
        <w:rPr>
          <w:rFonts w:hint="eastAsia" w:ascii="仿宋" w:hAnsi="仿宋" w:eastAsia="仿宋" w:cs="仿宋"/>
          <w:sz w:val="24"/>
          <w:szCs w:val="24"/>
        </w:rPr>
        <w:t>），由甲乙双方共同开箱初验，并由乙方按合同规范要求完成安装测试。交货时，乙方随货向甲方交付设备的相关资料及配备的用件、工具等。</w:t>
      </w:r>
    </w:p>
    <w:p w14:paraId="3B757897">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十一、验收及验收标准</w:t>
      </w:r>
    </w:p>
    <w:p w14:paraId="35C3D214">
      <w:pPr>
        <w:spacing w:line="44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1、设备验收：设备到达甲方指定地点后甲方统一初验是否符合合同要求；</w:t>
      </w:r>
    </w:p>
    <w:p w14:paraId="10E4F0A9">
      <w:pPr>
        <w:spacing w:line="44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2、项目验收：乙方负责设备安装和调试，完工后，甲方测试是否合格并满足技术要求；</w:t>
      </w:r>
    </w:p>
    <w:p w14:paraId="3F4BA7DC">
      <w:pPr>
        <w:spacing w:line="44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3、实作性操作验收：设备是否正常运作。</w:t>
      </w:r>
    </w:p>
    <w:p w14:paraId="198BE855">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十二、合同价款结算（按招标采购文件）</w:t>
      </w:r>
    </w:p>
    <w:p w14:paraId="0EB5197A">
      <w:pPr>
        <w:spacing w:line="440" w:lineRule="exact"/>
        <w:ind w:firstLine="480"/>
        <w:rPr>
          <w:rFonts w:hint="eastAsia" w:ascii="仿宋" w:hAnsi="仿宋" w:eastAsia="仿宋" w:cs="仿宋"/>
          <w:sz w:val="24"/>
          <w:szCs w:val="24"/>
        </w:rPr>
      </w:pPr>
      <w:r>
        <w:rPr>
          <w:rFonts w:hint="eastAsia" w:ascii="仿宋" w:hAnsi="仿宋" w:eastAsia="仿宋" w:cs="仿宋"/>
          <w:sz w:val="24"/>
          <w:szCs w:val="24"/>
          <w:lang w:val="en-US" w:eastAsia="zh-CN"/>
        </w:rPr>
        <w:t>乙方将货物送到达甲方指定地点、安装调试完成且经甲方验收合格后，乙方应向甲方提供合同总价款的全额发票后，甲方向乙方支付100%合同货款。付款以转账形式支付</w:t>
      </w:r>
      <w:r>
        <w:rPr>
          <w:rFonts w:hint="eastAsia" w:ascii="仿宋" w:hAnsi="仿宋" w:eastAsia="仿宋" w:cs="仿宋"/>
          <w:sz w:val="24"/>
          <w:szCs w:val="24"/>
        </w:rPr>
        <w:t>：</w:t>
      </w:r>
    </w:p>
    <w:p w14:paraId="0DFACB43">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付款人信息：</w:t>
      </w:r>
    </w:p>
    <w:p w14:paraId="73936653">
      <w:pPr>
        <w:adjustRightInd w:val="0"/>
        <w:snapToGrid w:val="0"/>
        <w:spacing w:line="440" w:lineRule="exact"/>
        <w:ind w:firstLine="420"/>
        <w:rPr>
          <w:rFonts w:hint="eastAsia" w:ascii="仿宋" w:hAnsi="仿宋" w:eastAsia="仿宋" w:cs="仿宋"/>
          <w:bCs/>
          <w:sz w:val="24"/>
          <w:szCs w:val="24"/>
          <w:lang w:eastAsia="zh-CN"/>
        </w:rPr>
      </w:pPr>
      <w:r>
        <w:rPr>
          <w:rFonts w:hint="eastAsia" w:ascii="仿宋" w:hAnsi="仿宋" w:eastAsia="仿宋" w:cs="仿宋"/>
          <w:bCs/>
          <w:sz w:val="24"/>
          <w:szCs w:val="24"/>
        </w:rPr>
        <w:t>开户名称：</w:t>
      </w:r>
      <w:r>
        <w:rPr>
          <w:rFonts w:hint="eastAsia" w:ascii="仿宋" w:hAnsi="仿宋" w:eastAsia="仿宋" w:cs="仿宋"/>
          <w:bCs/>
          <w:sz w:val="24"/>
          <w:szCs w:val="24"/>
          <w:lang w:eastAsia="zh-CN"/>
        </w:rPr>
        <w:t>云南省地质调查院（云南省地质科学研究院）</w:t>
      </w:r>
    </w:p>
    <w:p w14:paraId="5F691CC3">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开户银行:</w:t>
      </w:r>
    </w:p>
    <w:p w14:paraId="2C953DEB">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银行账号：</w:t>
      </w:r>
    </w:p>
    <w:p w14:paraId="47F37C80">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收款人信息：</w:t>
      </w:r>
    </w:p>
    <w:p w14:paraId="0D167C28">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 xml:space="preserve">开户名称： </w:t>
      </w:r>
    </w:p>
    <w:p w14:paraId="0AB30F9B">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 xml:space="preserve">开户银行: </w:t>
      </w:r>
    </w:p>
    <w:p w14:paraId="3AFBCE72">
      <w:pPr>
        <w:adjustRightInd w:val="0"/>
        <w:snapToGrid w:val="0"/>
        <w:spacing w:line="440" w:lineRule="exact"/>
        <w:ind w:firstLine="420"/>
        <w:rPr>
          <w:rFonts w:hint="eastAsia" w:ascii="仿宋" w:hAnsi="仿宋" w:eastAsia="仿宋" w:cs="仿宋"/>
          <w:bCs/>
          <w:sz w:val="24"/>
          <w:szCs w:val="24"/>
        </w:rPr>
      </w:pPr>
      <w:r>
        <w:rPr>
          <w:rFonts w:hint="eastAsia" w:ascii="仿宋" w:hAnsi="仿宋" w:eastAsia="仿宋" w:cs="仿宋"/>
          <w:bCs/>
          <w:sz w:val="24"/>
          <w:szCs w:val="24"/>
        </w:rPr>
        <w:t xml:space="preserve">银行账号： </w:t>
      </w:r>
    </w:p>
    <w:p w14:paraId="10D04130">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0784392A">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4、该履约保证金在项目终验合格后乙方凭“</w:t>
      </w:r>
      <w:r>
        <w:rPr>
          <w:rFonts w:hint="eastAsia" w:ascii="仿宋" w:hAnsi="仿宋" w:eastAsia="仿宋" w:cs="仿宋"/>
          <w:sz w:val="24"/>
          <w:szCs w:val="24"/>
          <w:lang w:eastAsia="zh-CN"/>
        </w:rPr>
        <w:t>云南省地质调查院（云南省地质科学研究院）</w:t>
      </w:r>
      <w:r>
        <w:rPr>
          <w:rFonts w:hint="eastAsia" w:ascii="仿宋" w:hAnsi="仿宋" w:eastAsia="仿宋" w:cs="仿宋"/>
          <w:sz w:val="24"/>
          <w:szCs w:val="24"/>
        </w:rPr>
        <w:t>履约保证金收据、</w:t>
      </w:r>
      <w:r>
        <w:rPr>
          <w:rFonts w:hint="eastAsia" w:ascii="仿宋" w:hAnsi="仿宋" w:eastAsia="仿宋" w:cs="仿宋"/>
          <w:sz w:val="24"/>
          <w:szCs w:val="24"/>
          <w:lang w:eastAsia="zh-CN"/>
        </w:rPr>
        <w:t>云南省地质调查院（云南省地质科学研究院）</w:t>
      </w:r>
      <w:r>
        <w:rPr>
          <w:rFonts w:hint="eastAsia" w:ascii="仿宋" w:hAnsi="仿宋" w:eastAsia="仿宋" w:cs="仿宋"/>
          <w:sz w:val="24"/>
          <w:szCs w:val="24"/>
        </w:rPr>
        <w:t>仪器设备验收报告”到甲方财务处办理不计利息全额退还。</w:t>
      </w:r>
    </w:p>
    <w:p w14:paraId="023F7C25">
      <w:pPr>
        <w:spacing w:line="440" w:lineRule="exact"/>
        <w:rPr>
          <w:rFonts w:hint="eastAsia" w:ascii="仿宋" w:hAnsi="仿宋" w:eastAsia="仿宋" w:cs="仿宋"/>
          <w:sz w:val="24"/>
          <w:szCs w:val="24"/>
        </w:rPr>
      </w:pPr>
      <w:r>
        <w:rPr>
          <w:rFonts w:hint="eastAsia" w:ascii="仿宋" w:hAnsi="仿宋" w:eastAsia="仿宋" w:cs="仿宋"/>
          <w:b/>
          <w:sz w:val="24"/>
          <w:szCs w:val="24"/>
        </w:rPr>
        <w:t>十三、合同终止</w:t>
      </w:r>
    </w:p>
    <w:p w14:paraId="11F607F2">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1、双方经友好协商，一致同意可随时终止本合同。在双方达成书面终止协议后，本合同自协议约定的终止日期起终止。</w:t>
      </w:r>
    </w:p>
    <w:p w14:paraId="3FDEFA03">
      <w:pPr>
        <w:adjustRightInd w:val="0"/>
        <w:snapToGrid w:val="0"/>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如本合同任何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552F9CF">
      <w:pPr>
        <w:adjustRightInd w:val="0"/>
        <w:snapToGrid w:val="0"/>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79D2EE83">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十四、甲乙双方在履行合同过程中发生纠纷，应及时向有关管理部门反映，以便相关部门进行协调或处理；也可以直接向甲方住所地人民法院起诉。</w:t>
      </w:r>
    </w:p>
    <w:p w14:paraId="2D514538">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十五、本合同其他未尽事宜，按《中华人民共和国民法典》有关规定处理。</w:t>
      </w:r>
    </w:p>
    <w:p w14:paraId="23115664">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十六、本合同一式壹拾份，甲方执柒份，乙方存叁份。</w:t>
      </w:r>
    </w:p>
    <w:p w14:paraId="292BE6A8">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十七、本合同自签订之日起生效。</w:t>
      </w:r>
    </w:p>
    <w:p w14:paraId="3D531C27">
      <w:pPr>
        <w:spacing w:before="156" w:beforeLines="50" w:line="440" w:lineRule="exact"/>
        <w:rPr>
          <w:rFonts w:hint="eastAsia" w:ascii="仿宋" w:hAnsi="仿宋" w:eastAsia="仿宋" w:cs="仿宋"/>
          <w:b/>
          <w:sz w:val="24"/>
          <w:szCs w:val="24"/>
        </w:rPr>
      </w:pPr>
      <w:r>
        <w:rPr>
          <w:rFonts w:hint="eastAsia" w:ascii="仿宋" w:hAnsi="仿宋" w:eastAsia="仿宋" w:cs="仿宋"/>
          <w:b/>
          <w:sz w:val="24"/>
          <w:szCs w:val="24"/>
        </w:rPr>
        <w:t>十八、本合同不可分割之部分：</w:t>
      </w:r>
    </w:p>
    <w:p w14:paraId="0E4C6654">
      <w:pPr>
        <w:numPr>
          <w:ilvl w:val="0"/>
          <w:numId w:val="4"/>
        </w:numPr>
        <w:spacing w:line="440" w:lineRule="exact"/>
        <w:rPr>
          <w:rFonts w:hint="eastAsia" w:ascii="仿宋" w:hAnsi="仿宋" w:eastAsia="仿宋" w:cs="仿宋"/>
          <w:sz w:val="24"/>
          <w:szCs w:val="24"/>
        </w:rPr>
      </w:pPr>
      <w:r>
        <w:rPr>
          <w:rFonts w:hint="eastAsia" w:ascii="仿宋" w:hAnsi="仿宋" w:eastAsia="仿宋" w:cs="仿宋"/>
          <w:sz w:val="24"/>
          <w:szCs w:val="24"/>
        </w:rPr>
        <w:t>招标采购文件；</w:t>
      </w:r>
    </w:p>
    <w:p w14:paraId="6ABFB2B5">
      <w:pPr>
        <w:numPr>
          <w:ilvl w:val="0"/>
          <w:numId w:val="4"/>
        </w:numPr>
        <w:spacing w:line="440" w:lineRule="exact"/>
        <w:rPr>
          <w:rFonts w:hint="eastAsia" w:ascii="仿宋" w:hAnsi="仿宋" w:eastAsia="仿宋" w:cs="仿宋"/>
          <w:sz w:val="24"/>
          <w:szCs w:val="24"/>
        </w:rPr>
      </w:pPr>
      <w:r>
        <w:rPr>
          <w:rFonts w:hint="eastAsia" w:ascii="仿宋" w:hAnsi="仿宋" w:eastAsia="仿宋" w:cs="仿宋"/>
          <w:sz w:val="24"/>
          <w:szCs w:val="24"/>
        </w:rPr>
        <w:t>中标人（乙方）的投标文件及其澄清文件；</w:t>
      </w:r>
    </w:p>
    <w:p w14:paraId="48A58F97">
      <w:pPr>
        <w:numPr>
          <w:ilvl w:val="0"/>
          <w:numId w:val="4"/>
        </w:numPr>
        <w:spacing w:line="440" w:lineRule="exact"/>
        <w:rPr>
          <w:rFonts w:hint="eastAsia" w:ascii="仿宋" w:hAnsi="仿宋" w:eastAsia="仿宋" w:cs="仿宋"/>
          <w:sz w:val="24"/>
          <w:szCs w:val="24"/>
        </w:rPr>
      </w:pPr>
      <w:r>
        <w:rPr>
          <w:rFonts w:hint="eastAsia" w:ascii="仿宋" w:hAnsi="仿宋" w:eastAsia="仿宋" w:cs="仿宋"/>
          <w:sz w:val="24"/>
          <w:szCs w:val="24"/>
        </w:rPr>
        <w:t>采购人发出的《中标通知书》；</w:t>
      </w:r>
    </w:p>
    <w:p w14:paraId="73D28F32">
      <w:pPr>
        <w:widowControl/>
        <w:numPr>
          <w:ilvl w:val="0"/>
          <w:numId w:val="4"/>
        </w:numPr>
        <w:spacing w:line="440" w:lineRule="exact"/>
        <w:jc w:val="left"/>
        <w:rPr>
          <w:rFonts w:hint="eastAsia" w:ascii="仿宋" w:hAnsi="仿宋" w:eastAsia="仿宋" w:cs="仿宋"/>
          <w:sz w:val="24"/>
          <w:szCs w:val="24"/>
        </w:rPr>
      </w:pPr>
      <w:r>
        <w:rPr>
          <w:rFonts w:hint="eastAsia" w:ascii="仿宋" w:hAnsi="仿宋" w:eastAsia="仿宋" w:cs="仿宋"/>
          <w:sz w:val="24"/>
          <w:szCs w:val="24"/>
        </w:rPr>
        <w:t>合同书附件。</w:t>
      </w:r>
    </w:p>
    <w:p w14:paraId="17EEB639">
      <w:pPr>
        <w:widowControl/>
        <w:spacing w:line="324" w:lineRule="auto"/>
        <w:jc w:val="left"/>
        <w:rPr>
          <w:rFonts w:hint="eastAsia" w:ascii="仿宋" w:hAnsi="仿宋" w:eastAsia="仿宋" w:cs="仿宋"/>
        </w:rPr>
      </w:pPr>
    </w:p>
    <w:p w14:paraId="46EB4B85">
      <w:pPr>
        <w:widowControl/>
        <w:spacing w:line="324" w:lineRule="auto"/>
        <w:jc w:val="left"/>
        <w:rPr>
          <w:rFonts w:hint="eastAsia" w:ascii="仿宋" w:hAnsi="仿宋" w:eastAsia="仿宋" w:cs="仿宋"/>
        </w:rPr>
        <w:sectPr>
          <w:pgSz w:w="11906" w:h="16838"/>
          <w:pgMar w:top="1440" w:right="1080" w:bottom="1440" w:left="1080" w:header="851" w:footer="992" w:gutter="0"/>
          <w:pgNumType w:fmt="decimal"/>
          <w:cols w:space="425" w:num="1"/>
          <w:docGrid w:type="lines" w:linePitch="312" w:charSpace="0"/>
        </w:sectPr>
      </w:pPr>
    </w:p>
    <w:p w14:paraId="20BABD83">
      <w:pPr>
        <w:widowControl/>
        <w:spacing w:line="324" w:lineRule="auto"/>
        <w:jc w:val="left"/>
        <w:rPr>
          <w:rFonts w:hint="eastAsia" w:ascii="仿宋" w:hAnsi="仿宋" w:eastAsia="仿宋" w:cs="仿宋"/>
        </w:rPr>
      </w:pPr>
    </w:p>
    <w:p w14:paraId="7A478A1B">
      <w:pPr>
        <w:widowControl/>
        <w:spacing w:line="324" w:lineRule="auto"/>
        <w:jc w:val="left"/>
        <w:rPr>
          <w:rFonts w:hint="eastAsia" w:ascii="仿宋" w:hAnsi="仿宋" w:eastAsia="仿宋" w:cs="仿宋"/>
        </w:rPr>
      </w:pPr>
      <w:r>
        <w:rPr>
          <w:rFonts w:hint="eastAsia" w:ascii="仿宋" w:hAnsi="仿宋" w:eastAsia="仿宋" w:cs="仿宋"/>
          <w:b/>
          <w:sz w:val="24"/>
        </w:rPr>
        <w:t>附件1（签订合同时此附件应横向打印）：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76F4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shd w:val="clear" w:color="auto" w:fill="auto"/>
            <w:vAlign w:val="center"/>
          </w:tcPr>
          <w:p w14:paraId="60AB844B">
            <w:pPr>
              <w:widowControl/>
              <w:spacing w:line="240" w:lineRule="exact"/>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序号</w:t>
            </w:r>
          </w:p>
        </w:tc>
        <w:tc>
          <w:tcPr>
            <w:tcW w:w="2514" w:type="dxa"/>
            <w:tcBorders>
              <w:top w:val="single" w:color="auto" w:sz="4" w:space="0"/>
              <w:left w:val="single" w:color="auto" w:sz="4" w:space="0"/>
              <w:bottom w:val="single" w:color="auto" w:sz="4" w:space="0"/>
              <w:right w:val="single" w:color="auto" w:sz="4" w:space="0"/>
            </w:tcBorders>
            <w:shd w:val="clear" w:color="auto" w:fill="auto"/>
            <w:vAlign w:val="center"/>
          </w:tcPr>
          <w:p w14:paraId="6D1BA651">
            <w:pPr>
              <w:widowControl/>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产品名称</w:t>
            </w:r>
          </w:p>
        </w:tc>
        <w:tc>
          <w:tcPr>
            <w:tcW w:w="1710" w:type="dxa"/>
            <w:tcBorders>
              <w:top w:val="single" w:color="auto" w:sz="4" w:space="0"/>
              <w:left w:val="single" w:color="auto" w:sz="4" w:space="0"/>
              <w:bottom w:val="single" w:color="auto" w:sz="4" w:space="0"/>
              <w:right w:val="single" w:color="auto" w:sz="4" w:space="0"/>
            </w:tcBorders>
            <w:shd w:val="clear" w:color="auto" w:fill="auto"/>
            <w:vAlign w:val="center"/>
          </w:tcPr>
          <w:p w14:paraId="1D44A745">
            <w:pPr>
              <w:widowControl/>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品牌、型号规格</w:t>
            </w:r>
          </w:p>
        </w:tc>
        <w:tc>
          <w:tcPr>
            <w:tcW w:w="2457" w:type="dxa"/>
            <w:tcBorders>
              <w:top w:val="single" w:color="auto" w:sz="4" w:space="0"/>
              <w:left w:val="single" w:color="auto" w:sz="4" w:space="0"/>
              <w:bottom w:val="single" w:color="auto" w:sz="4" w:space="0"/>
              <w:right w:val="single" w:color="auto" w:sz="4" w:space="0"/>
            </w:tcBorders>
            <w:shd w:val="clear" w:color="auto" w:fill="auto"/>
            <w:vAlign w:val="center"/>
          </w:tcPr>
          <w:p w14:paraId="5D6597E2">
            <w:pPr>
              <w:widowControl/>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技术要求</w:t>
            </w:r>
          </w:p>
        </w:tc>
        <w:tc>
          <w:tcPr>
            <w:tcW w:w="621" w:type="dxa"/>
            <w:tcBorders>
              <w:top w:val="single" w:color="auto" w:sz="4" w:space="0"/>
              <w:left w:val="single" w:color="auto" w:sz="4" w:space="0"/>
              <w:bottom w:val="single" w:color="auto" w:sz="4" w:space="0"/>
              <w:right w:val="single" w:color="auto" w:sz="4" w:space="0"/>
            </w:tcBorders>
            <w:shd w:val="clear" w:color="auto" w:fill="auto"/>
            <w:vAlign w:val="center"/>
          </w:tcPr>
          <w:p w14:paraId="67655CA4">
            <w:pPr>
              <w:widowControl/>
              <w:spacing w:line="240" w:lineRule="exact"/>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数量</w:t>
            </w:r>
          </w:p>
        </w:tc>
        <w:tc>
          <w:tcPr>
            <w:tcW w:w="621" w:type="dxa"/>
            <w:tcBorders>
              <w:top w:val="single" w:color="auto" w:sz="4" w:space="0"/>
              <w:left w:val="single" w:color="auto" w:sz="4" w:space="0"/>
              <w:bottom w:val="single" w:color="auto" w:sz="4" w:space="0"/>
              <w:right w:val="single" w:color="auto" w:sz="4" w:space="0"/>
            </w:tcBorders>
            <w:shd w:val="clear" w:color="auto" w:fill="auto"/>
            <w:vAlign w:val="center"/>
          </w:tcPr>
          <w:p w14:paraId="6D500A72">
            <w:pPr>
              <w:widowControl/>
              <w:spacing w:line="240" w:lineRule="exact"/>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单位</w:t>
            </w:r>
          </w:p>
        </w:tc>
        <w:tc>
          <w:tcPr>
            <w:tcW w:w="1372" w:type="dxa"/>
            <w:tcBorders>
              <w:top w:val="single" w:color="auto" w:sz="4" w:space="0"/>
              <w:left w:val="single" w:color="auto" w:sz="4" w:space="0"/>
              <w:bottom w:val="single" w:color="auto" w:sz="4" w:space="0"/>
              <w:right w:val="single" w:color="auto" w:sz="4" w:space="0"/>
            </w:tcBorders>
            <w:shd w:val="clear" w:color="auto" w:fill="auto"/>
            <w:vAlign w:val="center"/>
          </w:tcPr>
          <w:p w14:paraId="2807C851">
            <w:pPr>
              <w:widowControl/>
              <w:spacing w:line="240" w:lineRule="exact"/>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单价（元）</w:t>
            </w:r>
          </w:p>
        </w:tc>
        <w:tc>
          <w:tcPr>
            <w:tcW w:w="1415" w:type="dxa"/>
            <w:tcBorders>
              <w:top w:val="single" w:color="auto" w:sz="4" w:space="0"/>
              <w:left w:val="single" w:color="auto" w:sz="4" w:space="0"/>
              <w:bottom w:val="single" w:color="auto" w:sz="4" w:space="0"/>
              <w:right w:val="single" w:color="auto" w:sz="4" w:space="0"/>
            </w:tcBorders>
            <w:shd w:val="clear" w:color="auto" w:fill="auto"/>
            <w:vAlign w:val="center"/>
          </w:tcPr>
          <w:p w14:paraId="18C61D74">
            <w:pPr>
              <w:widowControl/>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总价（元）</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519B4405">
            <w:pPr>
              <w:widowControl/>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生产厂家及原产地</w:t>
            </w:r>
          </w:p>
        </w:tc>
      </w:tr>
      <w:tr w14:paraId="42F9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647BD45">
            <w:pPr>
              <w:jc w:val="center"/>
              <w:rPr>
                <w:rFonts w:hint="eastAsia" w:ascii="仿宋" w:hAnsi="仿宋" w:eastAsia="仿宋" w:cs="仿宋"/>
                <w:sz w:val="18"/>
                <w:szCs w:val="18"/>
              </w:rPr>
            </w:pPr>
          </w:p>
          <w:p w14:paraId="3A0368B4">
            <w:pPr>
              <w:jc w:val="center"/>
              <w:rPr>
                <w:rFonts w:hint="eastAsia" w:ascii="仿宋" w:hAnsi="仿宋" w:eastAsia="仿宋" w:cs="仿宋"/>
                <w:sz w:val="18"/>
                <w:szCs w:val="18"/>
              </w:rPr>
            </w:pPr>
            <w:r>
              <w:rPr>
                <w:rFonts w:hint="eastAsia" w:ascii="仿宋" w:hAnsi="仿宋" w:eastAsia="仿宋" w:cs="仿宋"/>
                <w:sz w:val="18"/>
                <w:szCs w:val="18"/>
              </w:rPr>
              <w:t>1</w:t>
            </w:r>
          </w:p>
        </w:tc>
        <w:tc>
          <w:tcPr>
            <w:tcW w:w="2514" w:type="dxa"/>
            <w:tcBorders>
              <w:top w:val="single" w:color="auto" w:sz="4" w:space="0"/>
              <w:left w:val="single" w:color="auto" w:sz="4" w:space="0"/>
              <w:bottom w:val="single" w:color="auto" w:sz="4" w:space="0"/>
              <w:right w:val="single" w:color="auto" w:sz="4" w:space="0"/>
            </w:tcBorders>
            <w:vAlign w:val="center"/>
          </w:tcPr>
          <w:p w14:paraId="41D18C22">
            <w:pPr>
              <w:jc w:val="left"/>
              <w:rPr>
                <w:rFonts w:hint="eastAsia" w:ascii="仿宋" w:hAnsi="仿宋" w:eastAsia="仿宋" w:cs="仿宋"/>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0594D0BF">
            <w:pPr>
              <w:jc w:val="left"/>
              <w:rPr>
                <w:rFonts w:hint="eastAsia" w:ascii="仿宋" w:hAnsi="仿宋" w:eastAsia="仿宋" w:cs="仿宋"/>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2A78D015">
            <w:pPr>
              <w:rPr>
                <w:rFonts w:hint="eastAsia" w:ascii="仿宋" w:hAnsi="仿宋" w:eastAsia="仿宋" w:cs="仿宋"/>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04620F8E">
            <w:pPr>
              <w:widowControl/>
              <w:jc w:val="center"/>
              <w:rPr>
                <w:rFonts w:hint="eastAsia" w:ascii="仿宋" w:hAnsi="仿宋" w:eastAsia="仿宋" w:cs="仿宋"/>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6828AFE9">
            <w:pPr>
              <w:widowControl/>
              <w:jc w:val="center"/>
              <w:rPr>
                <w:rFonts w:hint="eastAsia" w:ascii="仿宋" w:hAnsi="仿宋" w:eastAsia="仿宋" w:cs="仿宋"/>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0B6C8692">
            <w:pPr>
              <w:widowControl/>
              <w:jc w:val="right"/>
              <w:rPr>
                <w:rFonts w:hint="eastAsia" w:ascii="仿宋" w:hAnsi="仿宋" w:eastAsia="仿宋" w:cs="仿宋"/>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254BB16D">
            <w:pPr>
              <w:widowControl/>
              <w:jc w:val="right"/>
              <w:rPr>
                <w:rFonts w:hint="eastAsia" w:ascii="仿宋" w:hAnsi="仿宋" w:eastAsia="仿宋" w:cs="仿宋"/>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2DD8651F">
            <w:pPr>
              <w:spacing w:line="260" w:lineRule="exact"/>
              <w:rPr>
                <w:rFonts w:hint="eastAsia" w:ascii="仿宋" w:hAnsi="仿宋" w:eastAsia="仿宋" w:cs="仿宋"/>
                <w:sz w:val="18"/>
                <w:szCs w:val="18"/>
              </w:rPr>
            </w:pPr>
          </w:p>
        </w:tc>
      </w:tr>
      <w:tr w14:paraId="616E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A98935F">
            <w:pPr>
              <w:jc w:val="center"/>
              <w:rPr>
                <w:rFonts w:hint="eastAsia" w:ascii="仿宋" w:hAnsi="仿宋" w:eastAsia="仿宋" w:cs="仿宋"/>
                <w:sz w:val="18"/>
                <w:szCs w:val="18"/>
              </w:rPr>
            </w:pPr>
            <w:r>
              <w:rPr>
                <w:rFonts w:hint="eastAsia" w:ascii="仿宋" w:hAnsi="仿宋" w:eastAsia="仿宋" w:cs="仿宋"/>
                <w:sz w:val="18"/>
                <w:szCs w:val="18"/>
              </w:rPr>
              <w:t>2</w:t>
            </w:r>
          </w:p>
        </w:tc>
        <w:tc>
          <w:tcPr>
            <w:tcW w:w="2514" w:type="dxa"/>
            <w:tcBorders>
              <w:top w:val="single" w:color="auto" w:sz="4" w:space="0"/>
              <w:left w:val="single" w:color="auto" w:sz="4" w:space="0"/>
              <w:bottom w:val="single" w:color="auto" w:sz="4" w:space="0"/>
              <w:right w:val="single" w:color="auto" w:sz="4" w:space="0"/>
            </w:tcBorders>
            <w:vAlign w:val="center"/>
          </w:tcPr>
          <w:p w14:paraId="07DAECC4">
            <w:pPr>
              <w:jc w:val="left"/>
              <w:rPr>
                <w:rFonts w:hint="eastAsia" w:ascii="仿宋" w:hAnsi="仿宋" w:eastAsia="仿宋" w:cs="仿宋"/>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0DD5BFC8">
            <w:pPr>
              <w:jc w:val="left"/>
              <w:rPr>
                <w:rFonts w:hint="eastAsia" w:ascii="仿宋" w:hAnsi="仿宋" w:eastAsia="仿宋" w:cs="仿宋"/>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60F2E187">
            <w:pPr>
              <w:rPr>
                <w:rFonts w:hint="eastAsia" w:ascii="仿宋" w:hAnsi="仿宋" w:eastAsia="仿宋" w:cs="仿宋"/>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202879E7">
            <w:pPr>
              <w:widowControl/>
              <w:jc w:val="center"/>
              <w:rPr>
                <w:rFonts w:hint="eastAsia" w:ascii="仿宋" w:hAnsi="仿宋" w:eastAsia="仿宋" w:cs="仿宋"/>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6218A7ED">
            <w:pPr>
              <w:widowControl/>
              <w:jc w:val="center"/>
              <w:rPr>
                <w:rFonts w:hint="eastAsia" w:ascii="仿宋" w:hAnsi="仿宋" w:eastAsia="仿宋" w:cs="仿宋"/>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32E5A1E8">
            <w:pPr>
              <w:widowControl/>
              <w:jc w:val="right"/>
              <w:rPr>
                <w:rFonts w:hint="eastAsia" w:ascii="仿宋" w:hAnsi="仿宋" w:eastAsia="仿宋" w:cs="仿宋"/>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5656C07B">
            <w:pPr>
              <w:widowControl/>
              <w:jc w:val="right"/>
              <w:rPr>
                <w:rFonts w:hint="eastAsia" w:ascii="仿宋" w:hAnsi="仿宋" w:eastAsia="仿宋" w:cs="仿宋"/>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685966E3">
            <w:pPr>
              <w:spacing w:line="260" w:lineRule="exact"/>
              <w:rPr>
                <w:rFonts w:hint="eastAsia" w:ascii="仿宋" w:hAnsi="仿宋" w:eastAsia="仿宋" w:cs="仿宋"/>
                <w:kern w:val="0"/>
                <w:sz w:val="18"/>
                <w:szCs w:val="18"/>
              </w:rPr>
            </w:pPr>
          </w:p>
        </w:tc>
      </w:tr>
      <w:tr w14:paraId="5F41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0DF40479">
            <w:pPr>
              <w:jc w:val="center"/>
              <w:rPr>
                <w:rFonts w:hint="eastAsia" w:ascii="仿宋" w:hAnsi="仿宋" w:eastAsia="仿宋" w:cs="仿宋"/>
                <w:sz w:val="18"/>
                <w:szCs w:val="18"/>
              </w:rPr>
            </w:pPr>
            <w:r>
              <w:rPr>
                <w:rFonts w:hint="eastAsia" w:ascii="仿宋" w:hAnsi="仿宋" w:eastAsia="仿宋" w:cs="仿宋"/>
                <w:sz w:val="18"/>
                <w:szCs w:val="18"/>
              </w:rPr>
              <w:t>3</w:t>
            </w:r>
          </w:p>
        </w:tc>
        <w:tc>
          <w:tcPr>
            <w:tcW w:w="2514" w:type="dxa"/>
            <w:tcBorders>
              <w:top w:val="single" w:color="auto" w:sz="4" w:space="0"/>
              <w:left w:val="single" w:color="auto" w:sz="4" w:space="0"/>
              <w:bottom w:val="single" w:color="auto" w:sz="4" w:space="0"/>
              <w:right w:val="single" w:color="auto" w:sz="4" w:space="0"/>
            </w:tcBorders>
            <w:vAlign w:val="center"/>
          </w:tcPr>
          <w:p w14:paraId="4C3ED4F7">
            <w:pPr>
              <w:jc w:val="left"/>
              <w:rPr>
                <w:rFonts w:hint="eastAsia" w:ascii="仿宋" w:hAnsi="仿宋" w:eastAsia="仿宋" w:cs="仿宋"/>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6DB138E5">
            <w:pPr>
              <w:jc w:val="left"/>
              <w:rPr>
                <w:rFonts w:hint="eastAsia" w:ascii="仿宋" w:hAnsi="仿宋" w:eastAsia="仿宋" w:cs="仿宋"/>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6FC64B64">
            <w:pPr>
              <w:rPr>
                <w:rFonts w:hint="eastAsia" w:ascii="仿宋" w:hAnsi="仿宋" w:eastAsia="仿宋" w:cs="仿宋"/>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7D683B43">
            <w:pPr>
              <w:widowControl/>
              <w:jc w:val="center"/>
              <w:rPr>
                <w:rFonts w:hint="eastAsia" w:ascii="仿宋" w:hAnsi="仿宋" w:eastAsia="仿宋" w:cs="仿宋"/>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D2894BE">
            <w:pPr>
              <w:widowControl/>
              <w:jc w:val="center"/>
              <w:rPr>
                <w:rFonts w:hint="eastAsia" w:ascii="仿宋" w:hAnsi="仿宋" w:eastAsia="仿宋" w:cs="仿宋"/>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6913DEDD">
            <w:pPr>
              <w:widowControl/>
              <w:jc w:val="right"/>
              <w:rPr>
                <w:rFonts w:hint="eastAsia" w:ascii="仿宋" w:hAnsi="仿宋" w:eastAsia="仿宋" w:cs="仿宋"/>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5574C6E6">
            <w:pPr>
              <w:widowControl/>
              <w:jc w:val="right"/>
              <w:rPr>
                <w:rFonts w:hint="eastAsia" w:ascii="仿宋" w:hAnsi="仿宋" w:eastAsia="仿宋" w:cs="仿宋"/>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2320F1D1">
            <w:pPr>
              <w:spacing w:line="260" w:lineRule="exact"/>
              <w:rPr>
                <w:rFonts w:hint="eastAsia" w:ascii="仿宋" w:hAnsi="仿宋" w:eastAsia="仿宋" w:cs="仿宋"/>
                <w:kern w:val="0"/>
                <w:sz w:val="18"/>
                <w:szCs w:val="18"/>
              </w:rPr>
            </w:pPr>
          </w:p>
        </w:tc>
      </w:tr>
      <w:tr w14:paraId="472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423E62EA">
            <w:pPr>
              <w:rPr>
                <w:rFonts w:hint="eastAsia" w:ascii="仿宋" w:hAnsi="仿宋" w:eastAsia="仿宋" w:cs="仿宋"/>
                <w:sz w:val="18"/>
                <w:szCs w:val="18"/>
              </w:rPr>
            </w:pPr>
            <w:r>
              <w:rPr>
                <w:rFonts w:hint="eastAsia" w:ascii="仿宋" w:hAnsi="仿宋" w:eastAsia="仿宋" w:cs="仿宋"/>
                <w:sz w:val="18"/>
                <w:szCs w:val="18"/>
              </w:rPr>
              <w:t>合同总价为：（人民币大写：</w:t>
            </w:r>
            <w:r>
              <w:rPr>
                <w:rFonts w:hint="eastAsia" w:ascii="仿宋" w:hAnsi="仿宋" w:eastAsia="仿宋" w:cs="仿宋"/>
                <w:sz w:val="18"/>
                <w:szCs w:val="18"/>
                <w:u w:val="single"/>
              </w:rPr>
              <w:t xml:space="preserve">            </w:t>
            </w:r>
            <w:r>
              <w:rPr>
                <w:rFonts w:hint="eastAsia" w:ascii="仿宋" w:hAnsi="仿宋" w:eastAsia="仿宋" w:cs="仿宋"/>
                <w:sz w:val="18"/>
                <w:szCs w:val="18"/>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1E252364">
            <w:pPr>
              <w:widowControl/>
              <w:adjustRightInd w:val="0"/>
              <w:snapToGrid w:val="0"/>
              <w:jc w:val="right"/>
              <w:rPr>
                <w:rFonts w:hint="eastAsia" w:ascii="仿宋" w:hAnsi="仿宋" w:eastAsia="仿宋" w:cs="仿宋"/>
                <w:bCs/>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713A8A1F">
            <w:pPr>
              <w:widowControl/>
              <w:adjustRightInd w:val="0"/>
              <w:snapToGrid w:val="0"/>
              <w:jc w:val="left"/>
              <w:rPr>
                <w:rFonts w:hint="eastAsia" w:ascii="仿宋" w:hAnsi="仿宋" w:eastAsia="仿宋" w:cs="仿宋"/>
                <w:bCs/>
                <w:kern w:val="0"/>
                <w:sz w:val="18"/>
                <w:szCs w:val="18"/>
              </w:rPr>
            </w:pPr>
          </w:p>
        </w:tc>
      </w:tr>
    </w:tbl>
    <w:p w14:paraId="70AC9FDC">
      <w:pPr>
        <w:spacing w:line="324" w:lineRule="auto"/>
        <w:rPr>
          <w:rFonts w:hint="eastAsia" w:ascii="仿宋" w:hAnsi="仿宋" w:eastAsia="仿宋" w:cs="仿宋"/>
          <w:b/>
          <w:sz w:val="24"/>
        </w:rPr>
      </w:pPr>
    </w:p>
    <w:p w14:paraId="586B51FF">
      <w:pPr>
        <w:spacing w:line="324" w:lineRule="auto"/>
        <w:rPr>
          <w:rFonts w:hint="eastAsia" w:ascii="仿宋" w:hAnsi="仿宋" w:eastAsia="仿宋" w:cs="仿宋"/>
          <w:b/>
          <w:sz w:val="24"/>
        </w:rPr>
      </w:pPr>
    </w:p>
    <w:p w14:paraId="3FA2DFDD">
      <w:pPr>
        <w:spacing w:line="324" w:lineRule="auto"/>
        <w:rPr>
          <w:rFonts w:hint="eastAsia" w:ascii="仿宋" w:hAnsi="仿宋" w:eastAsia="仿宋" w:cs="仿宋"/>
          <w:b/>
          <w:sz w:val="24"/>
        </w:rPr>
        <w:sectPr>
          <w:pgSz w:w="16838" w:h="11906" w:orient="landscape"/>
          <w:pgMar w:top="1440" w:right="1080" w:bottom="1440" w:left="1080" w:header="851" w:footer="992" w:gutter="0"/>
          <w:pgNumType w:fmt="decimal"/>
          <w:cols w:space="425" w:num="1"/>
          <w:docGrid w:type="lines" w:linePitch="312" w:charSpace="0"/>
        </w:sectPr>
      </w:pPr>
    </w:p>
    <w:p w14:paraId="14002E4A">
      <w:pPr>
        <w:spacing w:line="324" w:lineRule="auto"/>
        <w:rPr>
          <w:rFonts w:hint="eastAsia" w:ascii="仿宋" w:hAnsi="仿宋" w:eastAsia="仿宋" w:cs="仿宋"/>
          <w:b/>
          <w:sz w:val="24"/>
        </w:rPr>
      </w:pPr>
      <w:r>
        <w:rPr>
          <w:rFonts w:hint="eastAsia" w:ascii="仿宋" w:hAnsi="仿宋" w:eastAsia="仿宋" w:cs="仿宋"/>
          <w:b/>
          <w:sz w:val="24"/>
        </w:rPr>
        <w:t>附件2（签订合同时此附件应横向打印）：</w:t>
      </w:r>
    </w:p>
    <w:tbl>
      <w:tblPr>
        <w:tblStyle w:val="19"/>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7D93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50F59BF1">
            <w:pPr>
              <w:spacing w:before="240" w:after="60" w:line="360" w:lineRule="exact"/>
              <w:jc w:val="center"/>
              <w:rPr>
                <w:rFonts w:hint="eastAsia" w:ascii="仿宋" w:hAnsi="仿宋" w:eastAsia="仿宋" w:cs="仿宋"/>
                <w:szCs w:val="21"/>
              </w:rPr>
            </w:pPr>
            <w:r>
              <w:rPr>
                <w:rFonts w:hint="eastAsia" w:ascii="仿宋" w:hAnsi="仿宋" w:eastAsia="仿宋" w:cs="仿宋"/>
                <w:szCs w:val="21"/>
              </w:rPr>
              <w:t>（附件1设备或系统由多个项目组成）配置清单</w:t>
            </w:r>
          </w:p>
        </w:tc>
        <w:tc>
          <w:tcPr>
            <w:tcW w:w="1601" w:type="pct"/>
          </w:tcPr>
          <w:p w14:paraId="44B5F2B8">
            <w:pPr>
              <w:spacing w:before="240" w:after="60" w:line="360" w:lineRule="exact"/>
              <w:jc w:val="center"/>
              <w:rPr>
                <w:rFonts w:hint="eastAsia" w:ascii="仿宋" w:hAnsi="仿宋" w:eastAsia="仿宋" w:cs="仿宋"/>
                <w:szCs w:val="21"/>
              </w:rPr>
            </w:pPr>
            <w:r>
              <w:rPr>
                <w:rFonts w:hint="eastAsia" w:ascii="仿宋" w:hAnsi="仿宋" w:eastAsia="仿宋" w:cs="仿宋"/>
                <w:szCs w:val="21"/>
              </w:rPr>
              <w:t>单价（元）</w:t>
            </w:r>
          </w:p>
        </w:tc>
      </w:tr>
      <w:tr w14:paraId="1C1C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281D8497">
            <w:pPr>
              <w:spacing w:before="240" w:after="60" w:line="360" w:lineRule="exact"/>
              <w:jc w:val="center"/>
              <w:rPr>
                <w:rFonts w:hint="eastAsia" w:ascii="仿宋" w:hAnsi="仿宋" w:eastAsia="仿宋" w:cs="仿宋"/>
                <w:szCs w:val="21"/>
              </w:rPr>
            </w:pPr>
            <w:r>
              <w:rPr>
                <w:rFonts w:hint="eastAsia" w:ascii="仿宋" w:hAnsi="仿宋" w:eastAsia="仿宋" w:cs="仿宋"/>
                <w:szCs w:val="21"/>
              </w:rPr>
              <w:t>序号</w:t>
            </w:r>
          </w:p>
        </w:tc>
        <w:tc>
          <w:tcPr>
            <w:tcW w:w="2395" w:type="pct"/>
            <w:vAlign w:val="center"/>
          </w:tcPr>
          <w:p w14:paraId="5A343C45">
            <w:pPr>
              <w:spacing w:before="240" w:after="60" w:line="360" w:lineRule="exact"/>
              <w:jc w:val="center"/>
              <w:rPr>
                <w:rFonts w:hint="eastAsia" w:ascii="仿宋" w:hAnsi="仿宋" w:eastAsia="仿宋" w:cs="仿宋"/>
                <w:szCs w:val="21"/>
              </w:rPr>
            </w:pPr>
            <w:r>
              <w:rPr>
                <w:rFonts w:hint="eastAsia" w:ascii="仿宋" w:hAnsi="仿宋" w:eastAsia="仿宋" w:cs="仿宋"/>
                <w:szCs w:val="21"/>
              </w:rPr>
              <w:t>配置</w:t>
            </w:r>
          </w:p>
        </w:tc>
        <w:tc>
          <w:tcPr>
            <w:tcW w:w="1601" w:type="pct"/>
          </w:tcPr>
          <w:p w14:paraId="0C6BB390">
            <w:pPr>
              <w:spacing w:before="240" w:after="60" w:line="360" w:lineRule="exact"/>
              <w:jc w:val="center"/>
              <w:rPr>
                <w:rFonts w:hint="eastAsia" w:ascii="仿宋" w:hAnsi="仿宋" w:eastAsia="仿宋" w:cs="仿宋"/>
                <w:szCs w:val="21"/>
              </w:rPr>
            </w:pPr>
          </w:p>
        </w:tc>
      </w:tr>
      <w:tr w14:paraId="0243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2B2A0F66">
            <w:pPr>
              <w:spacing w:before="240" w:after="60" w:line="360" w:lineRule="exact"/>
              <w:rPr>
                <w:rFonts w:hint="eastAsia" w:ascii="仿宋" w:hAnsi="仿宋" w:eastAsia="仿宋" w:cs="仿宋"/>
                <w:szCs w:val="21"/>
              </w:rPr>
            </w:pPr>
            <w:r>
              <w:rPr>
                <w:rFonts w:hint="eastAsia" w:ascii="仿宋" w:hAnsi="仿宋" w:eastAsia="仿宋" w:cs="仿宋"/>
                <w:szCs w:val="21"/>
              </w:rPr>
              <w:t xml:space="preserve"> </w:t>
            </w:r>
          </w:p>
        </w:tc>
        <w:tc>
          <w:tcPr>
            <w:tcW w:w="2395" w:type="pct"/>
            <w:vAlign w:val="center"/>
          </w:tcPr>
          <w:p w14:paraId="307B0A4B">
            <w:pPr>
              <w:spacing w:before="240" w:after="60" w:line="360" w:lineRule="exact"/>
              <w:rPr>
                <w:rFonts w:hint="eastAsia" w:ascii="仿宋" w:hAnsi="仿宋" w:eastAsia="仿宋" w:cs="仿宋"/>
                <w:szCs w:val="21"/>
              </w:rPr>
            </w:pPr>
            <w:r>
              <w:rPr>
                <w:rFonts w:hint="eastAsia" w:ascii="仿宋" w:hAnsi="仿宋" w:eastAsia="仿宋" w:cs="仿宋"/>
                <w:szCs w:val="21"/>
              </w:rPr>
              <w:t xml:space="preserve">            </w:t>
            </w:r>
          </w:p>
        </w:tc>
        <w:tc>
          <w:tcPr>
            <w:tcW w:w="1601" w:type="pct"/>
          </w:tcPr>
          <w:p w14:paraId="72F1EC84">
            <w:pPr>
              <w:spacing w:before="240" w:after="60" w:line="360" w:lineRule="exact"/>
              <w:rPr>
                <w:rFonts w:hint="eastAsia" w:ascii="仿宋" w:hAnsi="仿宋" w:eastAsia="仿宋" w:cs="仿宋"/>
                <w:szCs w:val="21"/>
              </w:rPr>
            </w:pPr>
          </w:p>
        </w:tc>
      </w:tr>
      <w:tr w14:paraId="2941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09C6163">
            <w:pPr>
              <w:spacing w:before="240" w:after="60" w:line="360" w:lineRule="exact"/>
              <w:rPr>
                <w:rFonts w:hint="eastAsia" w:ascii="仿宋" w:hAnsi="仿宋" w:eastAsia="仿宋" w:cs="仿宋"/>
                <w:szCs w:val="21"/>
              </w:rPr>
            </w:pPr>
          </w:p>
        </w:tc>
        <w:tc>
          <w:tcPr>
            <w:tcW w:w="2395" w:type="pct"/>
          </w:tcPr>
          <w:p w14:paraId="6B48F7C5">
            <w:pPr>
              <w:spacing w:before="31" w:beforeLines="10"/>
              <w:rPr>
                <w:rFonts w:hint="eastAsia" w:ascii="仿宋" w:hAnsi="仿宋" w:eastAsia="仿宋" w:cs="仿宋"/>
                <w:szCs w:val="21"/>
              </w:rPr>
            </w:pPr>
          </w:p>
        </w:tc>
        <w:tc>
          <w:tcPr>
            <w:tcW w:w="1601" w:type="pct"/>
          </w:tcPr>
          <w:p w14:paraId="4D643497">
            <w:pPr>
              <w:spacing w:before="31" w:beforeLines="10"/>
              <w:rPr>
                <w:rFonts w:hint="eastAsia" w:ascii="仿宋" w:hAnsi="仿宋" w:eastAsia="仿宋" w:cs="仿宋"/>
                <w:szCs w:val="21"/>
              </w:rPr>
            </w:pPr>
          </w:p>
        </w:tc>
      </w:tr>
      <w:tr w14:paraId="6093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8DB4B7A">
            <w:pPr>
              <w:spacing w:before="240" w:after="60" w:line="360" w:lineRule="exact"/>
              <w:rPr>
                <w:rFonts w:hint="eastAsia" w:ascii="仿宋" w:hAnsi="仿宋" w:eastAsia="仿宋" w:cs="仿宋"/>
                <w:szCs w:val="21"/>
              </w:rPr>
            </w:pPr>
          </w:p>
        </w:tc>
        <w:tc>
          <w:tcPr>
            <w:tcW w:w="2395" w:type="pct"/>
          </w:tcPr>
          <w:p w14:paraId="0CDD13FC">
            <w:pPr>
              <w:spacing w:before="31" w:beforeLines="10"/>
              <w:rPr>
                <w:rFonts w:hint="eastAsia" w:ascii="仿宋" w:hAnsi="仿宋" w:eastAsia="仿宋" w:cs="仿宋"/>
                <w:szCs w:val="21"/>
              </w:rPr>
            </w:pPr>
          </w:p>
        </w:tc>
        <w:tc>
          <w:tcPr>
            <w:tcW w:w="1601" w:type="pct"/>
          </w:tcPr>
          <w:p w14:paraId="77858B72">
            <w:pPr>
              <w:spacing w:before="31" w:beforeLines="10"/>
              <w:rPr>
                <w:rFonts w:hint="eastAsia" w:ascii="仿宋" w:hAnsi="仿宋" w:eastAsia="仿宋" w:cs="仿宋"/>
                <w:szCs w:val="21"/>
              </w:rPr>
            </w:pPr>
          </w:p>
        </w:tc>
      </w:tr>
      <w:tr w14:paraId="71B8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7A5D611">
            <w:pPr>
              <w:spacing w:before="240" w:after="60" w:line="360" w:lineRule="exact"/>
              <w:rPr>
                <w:rFonts w:hint="eastAsia" w:ascii="仿宋" w:hAnsi="仿宋" w:eastAsia="仿宋" w:cs="仿宋"/>
                <w:szCs w:val="21"/>
              </w:rPr>
            </w:pPr>
          </w:p>
        </w:tc>
        <w:tc>
          <w:tcPr>
            <w:tcW w:w="2395" w:type="pct"/>
          </w:tcPr>
          <w:p w14:paraId="23545F6B">
            <w:pPr>
              <w:spacing w:before="31" w:beforeLines="10"/>
              <w:rPr>
                <w:rFonts w:hint="eastAsia" w:ascii="仿宋" w:hAnsi="仿宋" w:eastAsia="仿宋" w:cs="仿宋"/>
                <w:szCs w:val="21"/>
              </w:rPr>
            </w:pPr>
          </w:p>
        </w:tc>
        <w:tc>
          <w:tcPr>
            <w:tcW w:w="1601" w:type="pct"/>
          </w:tcPr>
          <w:p w14:paraId="73233152">
            <w:pPr>
              <w:spacing w:before="31" w:beforeLines="10"/>
              <w:rPr>
                <w:rFonts w:hint="eastAsia" w:ascii="仿宋" w:hAnsi="仿宋" w:eastAsia="仿宋" w:cs="仿宋"/>
                <w:szCs w:val="21"/>
              </w:rPr>
            </w:pPr>
          </w:p>
        </w:tc>
      </w:tr>
      <w:tr w14:paraId="22D1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6D3C1465">
            <w:pPr>
              <w:spacing w:before="240" w:after="60" w:line="360" w:lineRule="exact"/>
              <w:rPr>
                <w:rFonts w:hint="eastAsia" w:ascii="仿宋" w:hAnsi="仿宋" w:eastAsia="仿宋" w:cs="仿宋"/>
                <w:szCs w:val="21"/>
              </w:rPr>
            </w:pPr>
          </w:p>
        </w:tc>
        <w:tc>
          <w:tcPr>
            <w:tcW w:w="2395" w:type="pct"/>
          </w:tcPr>
          <w:p w14:paraId="4FFAA19B">
            <w:pPr>
              <w:spacing w:before="31" w:beforeLines="10"/>
              <w:rPr>
                <w:rFonts w:hint="eastAsia" w:ascii="仿宋" w:hAnsi="仿宋" w:eastAsia="仿宋" w:cs="仿宋"/>
                <w:szCs w:val="21"/>
              </w:rPr>
            </w:pPr>
          </w:p>
        </w:tc>
        <w:tc>
          <w:tcPr>
            <w:tcW w:w="1601" w:type="pct"/>
          </w:tcPr>
          <w:p w14:paraId="6E49B8A0">
            <w:pPr>
              <w:spacing w:before="31" w:beforeLines="10"/>
              <w:rPr>
                <w:rFonts w:hint="eastAsia" w:ascii="仿宋" w:hAnsi="仿宋" w:eastAsia="仿宋" w:cs="仿宋"/>
                <w:szCs w:val="21"/>
              </w:rPr>
            </w:pPr>
          </w:p>
        </w:tc>
      </w:tr>
      <w:tr w14:paraId="76EA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18D32580">
            <w:pPr>
              <w:spacing w:before="240" w:after="60" w:line="360" w:lineRule="exact"/>
              <w:rPr>
                <w:rFonts w:hint="eastAsia" w:ascii="仿宋" w:hAnsi="仿宋" w:eastAsia="仿宋" w:cs="仿宋"/>
                <w:szCs w:val="21"/>
              </w:rPr>
            </w:pPr>
          </w:p>
        </w:tc>
        <w:tc>
          <w:tcPr>
            <w:tcW w:w="2395" w:type="pct"/>
          </w:tcPr>
          <w:p w14:paraId="78FF7FF7">
            <w:pPr>
              <w:spacing w:before="31" w:beforeLines="10"/>
              <w:rPr>
                <w:rFonts w:hint="eastAsia" w:ascii="仿宋" w:hAnsi="仿宋" w:eastAsia="仿宋" w:cs="仿宋"/>
                <w:szCs w:val="21"/>
              </w:rPr>
            </w:pPr>
          </w:p>
        </w:tc>
        <w:tc>
          <w:tcPr>
            <w:tcW w:w="1601" w:type="pct"/>
          </w:tcPr>
          <w:p w14:paraId="4270D05A">
            <w:pPr>
              <w:spacing w:before="31" w:beforeLines="10"/>
              <w:rPr>
                <w:rFonts w:hint="eastAsia" w:ascii="仿宋" w:hAnsi="仿宋" w:eastAsia="仿宋" w:cs="仿宋"/>
                <w:szCs w:val="21"/>
              </w:rPr>
            </w:pPr>
          </w:p>
        </w:tc>
      </w:tr>
      <w:tr w14:paraId="3A93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5E0FF520">
            <w:pPr>
              <w:snapToGrid w:val="0"/>
              <w:spacing w:after="60" w:line="360" w:lineRule="exact"/>
              <w:rPr>
                <w:rFonts w:hint="eastAsia" w:ascii="仿宋" w:hAnsi="仿宋" w:eastAsia="仿宋" w:cs="仿宋"/>
                <w:snapToGrid w:val="0"/>
                <w:kern w:val="10"/>
                <w:szCs w:val="21"/>
              </w:rPr>
            </w:pPr>
          </w:p>
          <w:p w14:paraId="79279E11">
            <w:pPr>
              <w:snapToGrid w:val="0"/>
              <w:spacing w:after="60" w:line="360" w:lineRule="exact"/>
              <w:rPr>
                <w:rFonts w:hint="eastAsia" w:ascii="仿宋" w:hAnsi="仿宋" w:eastAsia="仿宋" w:cs="仿宋"/>
                <w:snapToGrid w:val="0"/>
                <w:kern w:val="10"/>
                <w:szCs w:val="21"/>
              </w:rPr>
            </w:pPr>
          </w:p>
        </w:tc>
        <w:tc>
          <w:tcPr>
            <w:tcW w:w="2395" w:type="pct"/>
          </w:tcPr>
          <w:p w14:paraId="39B66591">
            <w:pPr>
              <w:spacing w:before="93" w:beforeLines="30"/>
              <w:rPr>
                <w:rFonts w:hint="eastAsia" w:ascii="仿宋" w:hAnsi="仿宋" w:eastAsia="仿宋" w:cs="仿宋"/>
                <w:szCs w:val="21"/>
              </w:rPr>
            </w:pPr>
          </w:p>
        </w:tc>
        <w:tc>
          <w:tcPr>
            <w:tcW w:w="1601" w:type="pct"/>
          </w:tcPr>
          <w:p w14:paraId="561A94E0">
            <w:pPr>
              <w:spacing w:before="93" w:beforeLines="30"/>
              <w:rPr>
                <w:rFonts w:hint="eastAsia" w:ascii="仿宋" w:hAnsi="仿宋" w:eastAsia="仿宋" w:cs="仿宋"/>
                <w:szCs w:val="21"/>
              </w:rPr>
            </w:pPr>
          </w:p>
        </w:tc>
      </w:tr>
    </w:tbl>
    <w:p w14:paraId="4CF25D38">
      <w:pPr>
        <w:rPr>
          <w:rFonts w:hint="eastAsia" w:ascii="仿宋" w:hAnsi="仿宋" w:eastAsia="仿宋" w:cs="仿宋"/>
        </w:rPr>
      </w:pPr>
    </w:p>
    <w:p w14:paraId="021EE8F8">
      <w:pPr>
        <w:tabs>
          <w:tab w:val="left" w:pos="3173"/>
        </w:tabs>
        <w:jc w:val="left"/>
        <w:rPr>
          <w:rFonts w:hint="eastAsia" w:ascii="仿宋" w:hAnsi="仿宋" w:eastAsia="仿宋" w:cs="仿宋"/>
        </w:rPr>
        <w:sectPr>
          <w:pgSz w:w="16838" w:h="11906" w:orient="landscape"/>
          <w:pgMar w:top="1440" w:right="1080" w:bottom="1440" w:left="1080" w:header="737" w:footer="624" w:gutter="0"/>
          <w:pgNumType w:fmt="decimal"/>
          <w:cols w:space="425" w:num="1"/>
          <w:docGrid w:type="lines" w:linePitch="312" w:charSpace="0"/>
        </w:sectPr>
      </w:pPr>
      <w:r>
        <w:rPr>
          <w:rFonts w:hint="eastAsia" w:ascii="仿宋" w:hAnsi="仿宋" w:eastAsia="仿宋" w:cs="仿宋"/>
        </w:rPr>
        <w:tab/>
      </w:r>
    </w:p>
    <w:p w14:paraId="0CD37C5F">
      <w:pPr>
        <w:spacing w:line="324" w:lineRule="auto"/>
        <w:rPr>
          <w:rFonts w:hint="eastAsia" w:ascii="仿宋" w:hAnsi="仿宋" w:eastAsia="仿宋" w:cs="仿宋"/>
          <w:b/>
          <w:sz w:val="24"/>
        </w:rPr>
      </w:pPr>
      <w:r>
        <w:rPr>
          <w:rFonts w:hint="eastAsia" w:ascii="仿宋" w:hAnsi="仿宋" w:eastAsia="仿宋" w:cs="仿宋"/>
          <w:b/>
          <w:sz w:val="24"/>
        </w:rPr>
        <w:t>附件3（中标通知书）</w:t>
      </w:r>
    </w:p>
    <w:p w14:paraId="0D2836CA">
      <w:pPr>
        <w:pStyle w:val="3"/>
        <w:numPr>
          <w:ilvl w:val="3"/>
          <w:numId w:val="0"/>
        </w:numPr>
        <w:snapToGrid w:val="0"/>
        <w:spacing w:line="360" w:lineRule="auto"/>
        <w:jc w:val="center"/>
        <w:rPr>
          <w:rFonts w:hint="eastAsia" w:ascii="仿宋" w:hAnsi="仿宋" w:eastAsia="仿宋" w:cs="仿宋"/>
          <w:sz w:val="44"/>
          <w:szCs w:val="44"/>
        </w:rPr>
        <w:sectPr>
          <w:pgSz w:w="11906" w:h="16838"/>
          <w:pgMar w:top="1440" w:right="1080" w:bottom="1440" w:left="1080" w:header="907" w:footer="680" w:gutter="0"/>
          <w:pgNumType w:fmt="decimal"/>
          <w:cols w:space="720" w:num="1"/>
          <w:docGrid w:type="lines" w:linePitch="312" w:charSpace="0"/>
        </w:sectPr>
      </w:pPr>
    </w:p>
    <w:p w14:paraId="6613EDE8">
      <w:pPr>
        <w:pStyle w:val="3"/>
        <w:numPr>
          <w:ilvl w:val="3"/>
          <w:numId w:val="0"/>
        </w:numPr>
        <w:snapToGrid w:val="0"/>
        <w:spacing w:line="360" w:lineRule="auto"/>
        <w:jc w:val="center"/>
        <w:rPr>
          <w:rFonts w:hint="eastAsia" w:ascii="仿宋" w:hAnsi="仿宋" w:eastAsia="仿宋" w:cs="仿宋"/>
          <w:b/>
          <w:bCs/>
          <w:iCs/>
          <w:sz w:val="44"/>
          <w:szCs w:val="36"/>
        </w:rPr>
      </w:pPr>
      <w:bookmarkStart w:id="392" w:name="_Toc368"/>
      <w:r>
        <w:rPr>
          <w:rFonts w:hint="eastAsia" w:ascii="仿宋" w:hAnsi="仿宋" w:eastAsia="仿宋" w:cs="仿宋"/>
          <w:b/>
          <w:bCs/>
          <w:iCs/>
          <w:sz w:val="44"/>
          <w:szCs w:val="36"/>
        </w:rPr>
        <w:t>第六章 采购需求</w:t>
      </w:r>
      <w:bookmarkEnd w:id="385"/>
      <w:bookmarkEnd w:id="386"/>
      <w:bookmarkEnd w:id="387"/>
      <w:bookmarkEnd w:id="388"/>
      <w:bookmarkEnd w:id="392"/>
    </w:p>
    <w:p w14:paraId="4F950743">
      <w:pPr>
        <w:widowControl/>
        <w:spacing w:line="360" w:lineRule="auto"/>
        <w:jc w:val="left"/>
        <w:outlineLvl w:val="1"/>
        <w:rPr>
          <w:rFonts w:hint="eastAsia" w:ascii="仿宋" w:hAnsi="仿宋" w:eastAsia="仿宋" w:cs="仿宋"/>
          <w:color w:val="000000" w:themeColor="text1"/>
          <w:sz w:val="24"/>
          <w14:textFill>
            <w14:solidFill>
              <w14:schemeClr w14:val="tx1"/>
            </w14:solidFill>
          </w14:textFill>
        </w:rPr>
      </w:pPr>
      <w:bookmarkStart w:id="393" w:name="_Toc24097"/>
      <w:bookmarkStart w:id="394" w:name="_Toc3278"/>
      <w:bookmarkStart w:id="395" w:name="_Toc24501"/>
      <w:bookmarkStart w:id="396" w:name="_Toc5152"/>
      <w:bookmarkStart w:id="397" w:name="_Toc2839"/>
      <w:bookmarkStart w:id="398" w:name="_Toc13378"/>
      <w:bookmarkStart w:id="399" w:name="_Toc1847"/>
      <w:r>
        <w:rPr>
          <w:rFonts w:hint="eastAsia" w:ascii="仿宋" w:hAnsi="仿宋" w:eastAsia="仿宋" w:cs="仿宋"/>
          <w:b/>
          <w:bCs/>
          <w:color w:val="000000" w:themeColor="text1"/>
          <w:kern w:val="0"/>
          <w:sz w:val="24"/>
          <w:lang w:bidi="ar"/>
          <w14:textFill>
            <w14:solidFill>
              <w14:schemeClr w14:val="tx1"/>
            </w14:solidFill>
          </w14:textFill>
        </w:rPr>
        <w:t>一、采购标的需实现的功能或者目标，以及为落实政府采购政策需满足的要求</w:t>
      </w:r>
      <w:bookmarkEnd w:id="393"/>
      <w:bookmarkEnd w:id="394"/>
      <w:bookmarkEnd w:id="395"/>
      <w:bookmarkEnd w:id="396"/>
    </w:p>
    <w:p w14:paraId="10C73CA9">
      <w:pPr>
        <w:pStyle w:val="16"/>
        <w:spacing w:before="0" w:beforeAutospacing="0" w:after="0" w:afterAutospacing="0" w:line="360" w:lineRule="auto"/>
        <w:ind w:firstLine="482" w:firstLineChars="200"/>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（一）需实现的功能或者目标：</w:t>
      </w:r>
    </w:p>
    <w:p w14:paraId="2F6F748B">
      <w:pPr>
        <w:pStyle w:val="16"/>
        <w:spacing w:before="0" w:beforeAutospacing="0" w:after="0" w:afterAutospacing="0" w:line="360" w:lineRule="auto"/>
        <w:ind w:firstLine="456" w:firstLineChars="200"/>
        <w:rPr>
          <w:rFonts w:hint="eastAsia" w:ascii="仿宋" w:hAnsi="仿宋" w:eastAsia="仿宋" w:cs="仿宋"/>
          <w:color w:val="000000" w:themeColor="text1"/>
          <w:spacing w:val="-6"/>
          <w14:textFill>
            <w14:solidFill>
              <w14:schemeClr w14:val="tx1"/>
            </w14:solidFill>
          </w14:textFill>
        </w:rPr>
      </w:pPr>
      <w:r>
        <w:rPr>
          <w:rFonts w:hint="eastAsia" w:ascii="仿宋" w:hAnsi="仿宋" w:eastAsia="仿宋" w:cs="仿宋"/>
          <w:color w:val="000000" w:themeColor="text1"/>
          <w:spacing w:val="-6"/>
          <w:lang w:val="zh-CN"/>
          <w14:textFill>
            <w14:solidFill>
              <w14:schemeClr w14:val="tx1"/>
            </w14:solidFill>
          </w14:textFill>
        </w:rPr>
        <w:t>云南省地质调查院（云南省地质科学研究院）</w:t>
      </w:r>
      <w:r>
        <w:rPr>
          <w:rFonts w:hint="eastAsia" w:ascii="仿宋" w:hAnsi="仿宋" w:eastAsia="仿宋" w:cs="仿宋"/>
          <w:color w:val="000000" w:themeColor="text1"/>
          <w:spacing w:val="-6"/>
          <w:lang w:val="en-US" w:eastAsia="zh-CN"/>
          <w14:textFill>
            <w14:solidFill>
              <w14:schemeClr w14:val="tx1"/>
            </w14:solidFill>
          </w14:textFill>
        </w:rPr>
        <w:t>拟采购</w:t>
      </w:r>
      <w:r>
        <w:rPr>
          <w:rFonts w:hint="eastAsia" w:ascii="仿宋" w:hAnsi="仿宋" w:eastAsia="仿宋" w:cs="仿宋"/>
          <w:color w:val="000000" w:themeColor="text1"/>
          <w:spacing w:val="-6"/>
          <w:lang w:val="zh-CN"/>
          <w14:textFill>
            <w14:solidFill>
              <w14:schemeClr w14:val="tx1"/>
            </w14:solidFill>
          </w14:textFill>
        </w:rPr>
        <w:t>便携式近红外矿物光谱仪1台。满足云南省地质调查院（云南省地质科学研究院）</w:t>
      </w:r>
      <w:r>
        <w:rPr>
          <w:rFonts w:hint="eastAsia" w:ascii="仿宋" w:hAnsi="仿宋" w:eastAsia="仿宋" w:cs="仿宋"/>
          <w:color w:val="000000" w:themeColor="text1"/>
          <w:spacing w:val="-6"/>
          <w:lang w:val="en-US" w:eastAsia="zh-CN"/>
          <w14:textFill>
            <w14:solidFill>
              <w14:schemeClr w14:val="tx1"/>
            </w14:solidFill>
          </w14:textFill>
        </w:rPr>
        <w:t>日常工作</w:t>
      </w:r>
      <w:r>
        <w:rPr>
          <w:rFonts w:hint="eastAsia" w:ascii="仿宋" w:hAnsi="仿宋" w:eastAsia="仿宋" w:cs="仿宋"/>
          <w:color w:val="000000" w:themeColor="text1"/>
          <w:spacing w:val="-6"/>
          <w:lang w:val="zh-CN"/>
          <w14:textFill>
            <w14:solidFill>
              <w14:schemeClr w14:val="tx1"/>
            </w14:solidFill>
          </w14:textFill>
        </w:rPr>
        <w:t>要求</w:t>
      </w:r>
      <w:r>
        <w:rPr>
          <w:rFonts w:hint="eastAsia" w:ascii="仿宋" w:hAnsi="仿宋" w:eastAsia="仿宋" w:cs="仿宋"/>
          <w:color w:val="000000" w:themeColor="text1"/>
          <w:spacing w:val="-6"/>
          <w14:textFill>
            <w14:solidFill>
              <w14:schemeClr w14:val="tx1"/>
            </w14:solidFill>
          </w14:textFill>
        </w:rPr>
        <w:t>。</w:t>
      </w:r>
    </w:p>
    <w:p w14:paraId="2D1E54BB">
      <w:pPr>
        <w:pStyle w:val="16"/>
        <w:spacing w:before="0" w:beforeAutospacing="0" w:after="0" w:afterAutospacing="0" w:line="360" w:lineRule="auto"/>
        <w:ind w:firstLine="482" w:firstLineChars="200"/>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（二）落实政府采购政策需满足的要求：</w:t>
      </w:r>
    </w:p>
    <w:p w14:paraId="6FB02888">
      <w:pPr>
        <w:pStyle w:val="16"/>
        <w:spacing w:before="0" w:beforeAutospacing="0" w:after="0" w:afterAutospacing="0" w:line="360" w:lineRule="auto"/>
        <w:ind w:firstLine="480"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03795668">
      <w:pPr>
        <w:widowControl/>
        <w:numPr>
          <w:ilvl w:val="0"/>
          <w:numId w:val="5"/>
        </w:numPr>
        <w:spacing w:line="360" w:lineRule="auto"/>
        <w:jc w:val="left"/>
        <w:outlineLvl w:val="1"/>
        <w:rPr>
          <w:rFonts w:hint="eastAsia" w:ascii="仿宋" w:hAnsi="仿宋" w:eastAsia="仿宋" w:cs="仿宋"/>
          <w:b/>
          <w:bCs/>
          <w:color w:val="000000" w:themeColor="text1"/>
          <w:kern w:val="0"/>
          <w:sz w:val="24"/>
          <w:lang w:bidi="ar"/>
          <w14:textFill>
            <w14:solidFill>
              <w14:schemeClr w14:val="tx1"/>
            </w14:solidFill>
          </w14:textFill>
        </w:rPr>
      </w:pPr>
      <w:bookmarkStart w:id="400" w:name="_Toc19104"/>
      <w:bookmarkStart w:id="401" w:name="_Toc22362"/>
      <w:bookmarkStart w:id="402" w:name="_Toc6184"/>
      <w:bookmarkStart w:id="403" w:name="_Toc6214"/>
      <w:r>
        <w:rPr>
          <w:rFonts w:hint="eastAsia" w:ascii="仿宋" w:hAnsi="仿宋" w:eastAsia="仿宋" w:cs="仿宋"/>
          <w:b/>
          <w:bCs/>
          <w:color w:val="000000" w:themeColor="text1"/>
          <w:kern w:val="0"/>
          <w:sz w:val="24"/>
          <w:lang w:bidi="ar"/>
          <w14:textFill>
            <w14:solidFill>
              <w14:schemeClr w14:val="tx1"/>
            </w14:solidFill>
          </w14:textFill>
        </w:rPr>
        <w:t>采购标的需执行的国家相关标准、行业标准、地方标准或者其他标准、规范</w:t>
      </w:r>
      <w:bookmarkEnd w:id="400"/>
      <w:bookmarkEnd w:id="401"/>
      <w:bookmarkEnd w:id="402"/>
      <w:bookmarkEnd w:id="403"/>
    </w:p>
    <w:p w14:paraId="36AF0A48">
      <w:pPr>
        <w:pStyle w:val="16"/>
        <w:numPr>
          <w:ilvl w:val="0"/>
          <w:numId w:val="6"/>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国家相关标准：符合国家现行相关标准；</w:t>
      </w:r>
    </w:p>
    <w:p w14:paraId="1F7A80E3">
      <w:pPr>
        <w:pStyle w:val="16"/>
        <w:numPr>
          <w:ilvl w:val="0"/>
          <w:numId w:val="6"/>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行业标准：符合国家现行相关标准；</w:t>
      </w:r>
    </w:p>
    <w:p w14:paraId="42A5F906">
      <w:pPr>
        <w:pStyle w:val="16"/>
        <w:numPr>
          <w:ilvl w:val="0"/>
          <w:numId w:val="6"/>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地方标准或者其他标准、规范。</w:t>
      </w:r>
    </w:p>
    <w:p w14:paraId="34483718">
      <w:pPr>
        <w:widowControl/>
        <w:numPr>
          <w:ilvl w:val="0"/>
          <w:numId w:val="5"/>
        </w:numPr>
        <w:spacing w:line="360" w:lineRule="auto"/>
        <w:jc w:val="left"/>
        <w:outlineLvl w:val="1"/>
        <w:rPr>
          <w:rFonts w:hint="eastAsia" w:ascii="仿宋" w:hAnsi="仿宋" w:eastAsia="仿宋" w:cs="仿宋"/>
          <w:b/>
          <w:bCs/>
          <w:color w:val="333333"/>
          <w:kern w:val="0"/>
          <w:sz w:val="24"/>
          <w:lang w:bidi="ar"/>
        </w:rPr>
        <w:sectPr>
          <w:pgSz w:w="11906" w:h="16838"/>
          <w:pgMar w:top="1440" w:right="1080" w:bottom="1440" w:left="1080" w:header="907" w:footer="1020" w:gutter="0"/>
          <w:pgNumType w:fmt="decimal"/>
          <w:cols w:space="720" w:num="1"/>
          <w:docGrid w:type="lines" w:linePitch="312" w:charSpace="0"/>
        </w:sectPr>
      </w:pPr>
      <w:bookmarkStart w:id="404" w:name="_Toc20553"/>
      <w:bookmarkStart w:id="405" w:name="_Toc15871"/>
      <w:bookmarkStart w:id="406" w:name="_Toc26045"/>
      <w:bookmarkStart w:id="407" w:name="_Toc2903"/>
      <w:r>
        <w:rPr>
          <w:rFonts w:hint="eastAsia" w:ascii="仿宋" w:hAnsi="仿宋" w:eastAsia="仿宋" w:cs="仿宋"/>
          <w:b/>
          <w:bCs/>
          <w:color w:val="333333"/>
          <w:kern w:val="0"/>
          <w:sz w:val="24"/>
          <w:lang w:bidi="ar"/>
        </w:rPr>
        <w:t>采购标的需满足的质量、安全、技术规格、物理特性等要求（见下页）</w:t>
      </w:r>
      <w:bookmarkEnd w:id="404"/>
      <w:bookmarkEnd w:id="405"/>
      <w:bookmarkEnd w:id="406"/>
      <w:r>
        <w:rPr>
          <w:rFonts w:hint="eastAsia" w:ascii="仿宋" w:hAnsi="仿宋" w:eastAsia="仿宋" w:cs="仿宋"/>
          <w:b/>
          <w:bCs/>
          <w:color w:val="333333"/>
          <w:kern w:val="0"/>
          <w:sz w:val="24"/>
          <w:lang w:bidi="ar"/>
        </w:rPr>
        <w:br w:type="textWrapping"/>
      </w:r>
      <w:bookmarkEnd w:id="407"/>
    </w:p>
    <w:bookmarkEnd w:id="389"/>
    <w:bookmarkEnd w:id="397"/>
    <w:bookmarkEnd w:id="398"/>
    <w:bookmarkEnd w:id="399"/>
    <w:tbl>
      <w:tblPr>
        <w:tblStyle w:val="19"/>
        <w:tblW w:w="4991" w:type="pct"/>
        <w:jc w:val="center"/>
        <w:tblLayout w:type="fixed"/>
        <w:tblCellMar>
          <w:top w:w="0" w:type="dxa"/>
          <w:left w:w="108" w:type="dxa"/>
          <w:bottom w:w="0" w:type="dxa"/>
          <w:right w:w="108" w:type="dxa"/>
        </w:tblCellMar>
      </w:tblPr>
      <w:tblGrid>
        <w:gridCol w:w="578"/>
        <w:gridCol w:w="1786"/>
        <w:gridCol w:w="9262"/>
        <w:gridCol w:w="515"/>
        <w:gridCol w:w="410"/>
        <w:gridCol w:w="1322"/>
        <w:gridCol w:w="994"/>
      </w:tblGrid>
      <w:tr w14:paraId="50B23E17">
        <w:tblPrEx>
          <w:tblCellMar>
            <w:top w:w="0" w:type="dxa"/>
            <w:left w:w="108" w:type="dxa"/>
            <w:bottom w:w="0" w:type="dxa"/>
            <w:right w:w="108" w:type="dxa"/>
          </w:tblCellMar>
        </w:tblPrEx>
        <w:trPr>
          <w:trHeight w:val="1512" w:hRule="atLeast"/>
          <w:jc w:val="center"/>
        </w:trPr>
        <w:tc>
          <w:tcPr>
            <w:tcW w:w="194" w:type="pct"/>
            <w:tcBorders>
              <w:top w:val="single" w:color="000000" w:sz="4" w:space="0"/>
              <w:left w:val="single" w:color="000000" w:sz="4" w:space="0"/>
              <w:bottom w:val="nil"/>
              <w:right w:val="single" w:color="000000" w:sz="4" w:space="0"/>
            </w:tcBorders>
            <w:shd w:val="clear" w:color="auto" w:fill="auto"/>
            <w:noWrap/>
            <w:vAlign w:val="center"/>
          </w:tcPr>
          <w:p w14:paraId="13E41AB0">
            <w:pPr>
              <w:widowControl/>
              <w:jc w:val="center"/>
              <w:textAlignment w:val="center"/>
              <w:rPr>
                <w:rFonts w:hint="eastAsia" w:ascii="仿宋" w:hAnsi="仿宋" w:eastAsia="仿宋" w:cs="仿宋"/>
                <w:b/>
                <w:bCs/>
                <w:sz w:val="21"/>
                <w:szCs w:val="21"/>
              </w:rPr>
            </w:pPr>
            <w:bookmarkStart w:id="408" w:name="_Toc11605"/>
            <w:bookmarkStart w:id="409" w:name="_Toc12457"/>
            <w:bookmarkStart w:id="410" w:name="_Toc12137"/>
            <w:bookmarkStart w:id="411" w:name="_Toc5242"/>
            <w:r>
              <w:rPr>
                <w:rFonts w:hint="eastAsia" w:ascii="仿宋" w:hAnsi="仿宋" w:eastAsia="仿宋" w:cs="仿宋"/>
                <w:b/>
                <w:bCs/>
                <w:kern w:val="0"/>
                <w:sz w:val="21"/>
                <w:szCs w:val="21"/>
                <w:lang w:bidi="ar"/>
              </w:rPr>
              <w:t>序号</w:t>
            </w:r>
          </w:p>
        </w:tc>
        <w:tc>
          <w:tcPr>
            <w:tcW w:w="600" w:type="pct"/>
            <w:tcBorders>
              <w:top w:val="single" w:color="000000" w:sz="4" w:space="0"/>
              <w:left w:val="single" w:color="000000" w:sz="4" w:space="0"/>
              <w:bottom w:val="nil"/>
              <w:right w:val="single" w:color="000000" w:sz="4" w:space="0"/>
            </w:tcBorders>
            <w:shd w:val="clear" w:color="auto" w:fill="auto"/>
            <w:vAlign w:val="center"/>
          </w:tcPr>
          <w:p w14:paraId="36488E1C">
            <w:pPr>
              <w:widowControl/>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bidi="ar"/>
              </w:rPr>
              <w:t>产品（项目）名称</w:t>
            </w:r>
          </w:p>
        </w:tc>
        <w:tc>
          <w:tcPr>
            <w:tcW w:w="3115" w:type="pct"/>
            <w:tcBorders>
              <w:top w:val="single" w:color="000000" w:sz="4" w:space="0"/>
              <w:left w:val="single" w:color="000000" w:sz="4" w:space="0"/>
              <w:bottom w:val="nil"/>
              <w:right w:val="single" w:color="000000" w:sz="4" w:space="0"/>
            </w:tcBorders>
            <w:shd w:val="clear" w:color="auto" w:fill="auto"/>
            <w:vAlign w:val="center"/>
          </w:tcPr>
          <w:p w14:paraId="731E92A1">
            <w:pPr>
              <w:widowControl/>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bidi="ar"/>
              </w:rPr>
              <w:t>规格（技术参数、性能要求）</w:t>
            </w:r>
          </w:p>
        </w:tc>
        <w:tc>
          <w:tcPr>
            <w:tcW w:w="173" w:type="pct"/>
            <w:tcBorders>
              <w:top w:val="single" w:color="000000" w:sz="4" w:space="0"/>
              <w:left w:val="single" w:color="000000" w:sz="4" w:space="0"/>
              <w:bottom w:val="nil"/>
              <w:right w:val="single" w:color="000000" w:sz="4" w:space="0"/>
            </w:tcBorders>
            <w:shd w:val="clear" w:color="auto" w:fill="auto"/>
            <w:noWrap/>
            <w:vAlign w:val="center"/>
          </w:tcPr>
          <w:p w14:paraId="23C7E962">
            <w:pPr>
              <w:widowControl/>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bidi="ar"/>
              </w:rPr>
              <w:t>数量</w:t>
            </w:r>
          </w:p>
        </w:tc>
        <w:tc>
          <w:tcPr>
            <w:tcW w:w="137" w:type="pct"/>
            <w:tcBorders>
              <w:top w:val="single" w:color="000000" w:sz="4" w:space="0"/>
              <w:left w:val="single" w:color="000000" w:sz="4" w:space="0"/>
              <w:bottom w:val="nil"/>
              <w:right w:val="single" w:color="000000" w:sz="4" w:space="0"/>
            </w:tcBorders>
            <w:shd w:val="clear" w:color="auto" w:fill="auto"/>
            <w:vAlign w:val="center"/>
          </w:tcPr>
          <w:p w14:paraId="32DFDDC2">
            <w:pPr>
              <w:widowControl/>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bidi="ar"/>
              </w:rPr>
              <w:t>计量</w:t>
            </w:r>
            <w:r>
              <w:rPr>
                <w:rFonts w:hint="eastAsia" w:ascii="仿宋" w:hAnsi="仿宋" w:eastAsia="仿宋" w:cs="仿宋"/>
                <w:b/>
                <w:bCs/>
                <w:kern w:val="0"/>
                <w:sz w:val="21"/>
                <w:szCs w:val="21"/>
                <w:lang w:bidi="ar"/>
              </w:rPr>
              <w:br w:type="textWrapping"/>
            </w:r>
            <w:r>
              <w:rPr>
                <w:rFonts w:hint="eastAsia" w:ascii="仿宋" w:hAnsi="仿宋" w:eastAsia="仿宋" w:cs="仿宋"/>
                <w:b/>
                <w:bCs/>
                <w:kern w:val="0"/>
                <w:sz w:val="21"/>
                <w:szCs w:val="21"/>
                <w:lang w:bidi="ar"/>
              </w:rPr>
              <w:t>单位</w:t>
            </w:r>
          </w:p>
        </w:tc>
        <w:tc>
          <w:tcPr>
            <w:tcW w:w="444" w:type="pct"/>
            <w:tcBorders>
              <w:top w:val="single" w:color="000000" w:sz="4" w:space="0"/>
              <w:left w:val="single" w:color="000000" w:sz="4" w:space="0"/>
              <w:bottom w:val="nil"/>
              <w:right w:val="single" w:color="000000" w:sz="4" w:space="0"/>
            </w:tcBorders>
            <w:shd w:val="clear" w:color="auto" w:fill="auto"/>
            <w:vAlign w:val="center"/>
          </w:tcPr>
          <w:p w14:paraId="41EAE56E">
            <w:pPr>
              <w:widowControl/>
              <w:jc w:val="center"/>
              <w:textAlignment w:val="center"/>
              <w:rPr>
                <w:rFonts w:hint="eastAsia" w:ascii="仿宋" w:hAnsi="仿宋" w:eastAsia="仿宋" w:cs="仿宋"/>
                <w:b/>
                <w:bCs/>
                <w:sz w:val="21"/>
                <w:szCs w:val="21"/>
              </w:rPr>
            </w:pPr>
            <w:r>
              <w:rPr>
                <w:rFonts w:hint="eastAsia" w:ascii="仿宋" w:hAnsi="仿宋" w:eastAsia="仿宋" w:cs="仿宋"/>
                <w:b/>
                <w:bCs/>
                <w:kern w:val="0"/>
                <w:sz w:val="21"/>
                <w:szCs w:val="21"/>
                <w:lang w:bidi="ar"/>
              </w:rPr>
              <w:t>单价及最高限价（元）</w:t>
            </w:r>
          </w:p>
        </w:tc>
        <w:tc>
          <w:tcPr>
            <w:tcW w:w="334" w:type="pct"/>
            <w:tcBorders>
              <w:top w:val="single" w:color="000000" w:sz="4" w:space="0"/>
              <w:left w:val="single" w:color="000000" w:sz="4" w:space="0"/>
              <w:bottom w:val="nil"/>
              <w:right w:val="single" w:color="000000" w:sz="4" w:space="0"/>
            </w:tcBorders>
            <w:shd w:val="clear" w:color="auto" w:fill="auto"/>
            <w:vAlign w:val="center"/>
          </w:tcPr>
          <w:p w14:paraId="082E1454">
            <w:pPr>
              <w:widowControl/>
              <w:jc w:val="center"/>
              <w:textAlignment w:val="center"/>
              <w:rPr>
                <w:rFonts w:hint="eastAsia" w:ascii="仿宋" w:hAnsi="仿宋" w:eastAsia="仿宋" w:cs="仿宋"/>
                <w:b/>
                <w:bCs/>
                <w:kern w:val="0"/>
                <w:sz w:val="21"/>
                <w:szCs w:val="21"/>
              </w:rPr>
            </w:pPr>
            <w:r>
              <w:rPr>
                <w:rFonts w:hint="eastAsia" w:ascii="仿宋" w:hAnsi="仿宋" w:eastAsia="仿宋" w:cs="仿宋"/>
                <w:b/>
                <w:bCs/>
                <w:kern w:val="0"/>
                <w:sz w:val="21"/>
                <w:szCs w:val="21"/>
              </w:rPr>
              <w:t>《关于印发中小企业划型标准规定的通知》中的行业标准</w:t>
            </w:r>
          </w:p>
        </w:tc>
      </w:tr>
      <w:tr w14:paraId="4BAF02AE">
        <w:tblPrEx>
          <w:tblCellMar>
            <w:top w:w="0" w:type="dxa"/>
            <w:left w:w="108" w:type="dxa"/>
            <w:bottom w:w="0" w:type="dxa"/>
            <w:right w:w="108" w:type="dxa"/>
          </w:tblCellMar>
        </w:tblPrEx>
        <w:trPr>
          <w:trHeight w:val="552" w:hRule="atLeast"/>
          <w:jc w:val="center"/>
        </w:trPr>
        <w:tc>
          <w:tcPr>
            <w:tcW w:w="1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9248">
            <w:pPr>
              <w:widowControl/>
              <w:spacing w:line="380" w:lineRule="exact"/>
              <w:jc w:val="center"/>
              <w:textAlignment w:val="center"/>
              <w:rPr>
                <w:rFonts w:hint="eastAsia" w:ascii="仿宋" w:hAnsi="仿宋" w:eastAsia="仿宋" w:cs="仿宋"/>
                <w:color w:val="000000"/>
                <w:kern w:val="0"/>
                <w:sz w:val="21"/>
                <w:szCs w:val="21"/>
                <w:lang w:bidi="ar"/>
              </w:rPr>
            </w:pPr>
            <w:bookmarkStart w:id="412" w:name="OLE_LINK25" w:colFirst="3" w:colLast="3"/>
            <w:r>
              <w:rPr>
                <w:rFonts w:hint="eastAsia" w:ascii="仿宋" w:hAnsi="仿宋" w:eastAsia="仿宋" w:cs="仿宋"/>
                <w:color w:val="000000"/>
                <w:kern w:val="0"/>
                <w:sz w:val="21"/>
                <w:szCs w:val="21"/>
                <w:lang w:bidi="ar"/>
              </w:rPr>
              <w:t>1</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CC4B0">
            <w:pPr>
              <w:widowControl/>
              <w:spacing w:line="380" w:lineRule="exact"/>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便携式近红外矿物光谱仪</w:t>
            </w:r>
          </w:p>
        </w:tc>
        <w:tc>
          <w:tcPr>
            <w:tcW w:w="3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4ADF6">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1.波长范围：350-2500 nm</w:t>
            </w:r>
          </w:p>
          <w:p w14:paraId="7EEB78DC">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2.光谱分辨率：VNIR：</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3nm @ 700 nm；SWIR1：</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6nm @ 1500 nm；SWIR2：</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6nm @ 2100 nm</w:t>
            </w:r>
          </w:p>
          <w:p w14:paraId="31E550BA">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3.扫描速率：</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100ms</w:t>
            </w:r>
          </w:p>
          <w:p w14:paraId="0F5BC43E">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4.信号噪声比：VNIR </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9000:1@ 700 nm；SWIR 1</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 xml:space="preserve"> 9000:1@ 1400 nm；SWIR 2</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 xml:space="preserve"> 4000:1@ 2100 nm</w:t>
            </w:r>
          </w:p>
          <w:p w14:paraId="7F65AA49">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 xml:space="preserve">5.杂散光：VNIR: </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 xml:space="preserve"> 0.02%；SWIR1&amp; SWIR 2：</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0.01%</w:t>
            </w:r>
          </w:p>
          <w:p w14:paraId="301CD5E1">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6.波长重复性：</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0.1nm</w:t>
            </w:r>
          </w:p>
          <w:p w14:paraId="272D9725">
            <w:pP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7.波长精度：</w:t>
            </w:r>
            <w:r>
              <w:rPr>
                <w:rFonts w:hint="eastAsia" w:ascii="仿宋" w:hAnsi="仿宋" w:eastAsia="仿宋" w:cs="仿宋"/>
                <w:color w:val="000000"/>
                <w:kern w:val="0"/>
                <w:sz w:val="21"/>
                <w:szCs w:val="21"/>
                <w:lang w:val="en-US" w:eastAsia="zh-CN" w:bidi="ar"/>
              </w:rPr>
              <w:t>≤</w:t>
            </w:r>
            <w:r>
              <w:rPr>
                <w:rFonts w:hint="eastAsia" w:ascii="仿宋" w:hAnsi="仿宋" w:eastAsia="仿宋" w:cs="仿宋"/>
                <w:color w:val="000000"/>
                <w:kern w:val="0"/>
                <w:sz w:val="21"/>
                <w:szCs w:val="21"/>
                <w:lang w:bidi="ar"/>
              </w:rPr>
              <w:t>0.5nm</w:t>
            </w:r>
          </w:p>
          <w:p w14:paraId="0C9850AB">
            <w:pPr>
              <w:rPr>
                <w:rFonts w:hint="eastAsia" w:ascii="仿宋" w:hAnsi="仿宋" w:eastAsia="仿宋" w:cs="仿宋"/>
                <w:color w:val="auto"/>
                <w:kern w:val="0"/>
                <w:sz w:val="21"/>
                <w:szCs w:val="21"/>
                <w:highlight w:val="none"/>
                <w:lang w:bidi="ar"/>
              </w:rPr>
            </w:pPr>
            <w:r>
              <w:rPr>
                <w:rFonts w:hint="eastAsia" w:ascii="仿宋" w:hAnsi="仿宋" w:eastAsia="仿宋" w:cs="仿宋"/>
                <w:szCs w:val="21"/>
              </w:rPr>
              <w:t>▲</w:t>
            </w:r>
            <w:r>
              <w:rPr>
                <w:rFonts w:hint="eastAsia" w:ascii="仿宋" w:hAnsi="仿宋" w:eastAsia="仿宋" w:cs="仿宋"/>
                <w:color w:val="000000"/>
                <w:kern w:val="0"/>
                <w:sz w:val="21"/>
                <w:szCs w:val="21"/>
                <w:lang w:val="en-US" w:eastAsia="zh-CN" w:bidi="ar"/>
              </w:rPr>
              <w:t>8.</w:t>
            </w:r>
            <w:r>
              <w:rPr>
                <w:rFonts w:hint="eastAsia" w:ascii="仿宋" w:hAnsi="仿宋" w:eastAsia="仿宋" w:cs="仿宋"/>
                <w:color w:val="auto"/>
                <w:kern w:val="0"/>
                <w:sz w:val="21"/>
                <w:szCs w:val="21"/>
                <w:highlight w:val="none"/>
                <w:lang w:bidi="ar"/>
              </w:rPr>
              <w:t>通讯：内置</w:t>
            </w:r>
            <w:r>
              <w:rPr>
                <w:rFonts w:hint="eastAsia" w:ascii="仿宋" w:hAnsi="仿宋" w:eastAsia="仿宋" w:cs="仿宋"/>
                <w:color w:val="auto"/>
                <w:kern w:val="0"/>
                <w:sz w:val="21"/>
                <w:szCs w:val="21"/>
                <w:highlight w:val="none"/>
                <w:lang w:val="en-US" w:eastAsia="zh-CN" w:bidi="ar"/>
              </w:rPr>
              <w:t>wifi</w:t>
            </w:r>
            <w:r>
              <w:rPr>
                <w:rFonts w:hint="eastAsia" w:ascii="仿宋" w:hAnsi="仿宋" w:eastAsia="仿宋" w:cs="仿宋"/>
                <w:color w:val="auto"/>
                <w:kern w:val="0"/>
                <w:sz w:val="21"/>
                <w:szCs w:val="21"/>
                <w:highlight w:val="none"/>
                <w:lang w:bidi="ar"/>
              </w:rPr>
              <w:t>无线网卡</w:t>
            </w:r>
            <w:r>
              <w:rPr>
                <w:rFonts w:hint="eastAsia" w:ascii="仿宋" w:hAnsi="仿宋" w:eastAsia="仿宋" w:cs="仿宋"/>
                <w:color w:val="auto"/>
                <w:kern w:val="0"/>
                <w:sz w:val="21"/>
                <w:szCs w:val="21"/>
                <w:highlight w:val="none"/>
                <w:lang w:val="en-US" w:eastAsia="zh-CN" w:bidi="ar"/>
              </w:rPr>
              <w:t>非蓝牙传输</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val="en-US" w:eastAsia="zh-CN" w:bidi="ar"/>
              </w:rPr>
              <w:t>wifi</w:t>
            </w:r>
            <w:r>
              <w:rPr>
                <w:rFonts w:hint="eastAsia" w:ascii="仿宋" w:hAnsi="仿宋" w:eastAsia="仿宋" w:cs="仿宋"/>
                <w:color w:val="auto"/>
                <w:kern w:val="0"/>
                <w:sz w:val="21"/>
                <w:szCs w:val="21"/>
                <w:highlight w:val="none"/>
                <w:lang w:bidi="ar"/>
              </w:rPr>
              <w:t>无线通讯</w:t>
            </w:r>
            <w:r>
              <w:rPr>
                <w:rFonts w:hint="eastAsia" w:ascii="仿宋" w:hAnsi="仿宋" w:eastAsia="仿宋" w:cs="仿宋"/>
                <w:color w:val="auto"/>
                <w:kern w:val="0"/>
                <w:sz w:val="21"/>
                <w:szCs w:val="21"/>
                <w:highlight w:val="none"/>
                <w:lang w:eastAsia="zh-CN" w:bidi="ar"/>
              </w:rPr>
              <w:t>（</w:t>
            </w:r>
            <w:r>
              <w:rPr>
                <w:rFonts w:hint="eastAsia" w:ascii="仿宋" w:hAnsi="仿宋" w:eastAsia="仿宋" w:cs="仿宋"/>
                <w:color w:val="auto"/>
                <w:kern w:val="0"/>
                <w:sz w:val="21"/>
                <w:szCs w:val="21"/>
                <w:highlight w:val="none"/>
                <w:lang w:val="en-US" w:eastAsia="zh-CN" w:bidi="ar"/>
              </w:rPr>
              <w:t>距离不小于300米</w:t>
            </w:r>
            <w:r>
              <w:rPr>
                <w:rFonts w:hint="eastAsia" w:ascii="仿宋" w:hAnsi="仿宋" w:eastAsia="仿宋" w:cs="仿宋"/>
                <w:color w:val="auto"/>
                <w:kern w:val="0"/>
                <w:sz w:val="21"/>
                <w:szCs w:val="21"/>
                <w:highlight w:val="none"/>
                <w:lang w:eastAsia="zh-CN" w:bidi="ar"/>
              </w:rPr>
              <w:t>）</w:t>
            </w:r>
            <w:r>
              <w:rPr>
                <w:rFonts w:hint="eastAsia" w:ascii="仿宋" w:hAnsi="仿宋" w:eastAsia="仿宋" w:cs="仿宋"/>
                <w:color w:val="auto"/>
                <w:kern w:val="0"/>
                <w:sz w:val="21"/>
                <w:szCs w:val="21"/>
                <w:highlight w:val="none"/>
                <w:lang w:bidi="ar"/>
              </w:rPr>
              <w:t>，且同时支持有线通讯</w:t>
            </w:r>
          </w:p>
          <w:p w14:paraId="58AC1118">
            <w:pP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szCs w:val="21"/>
                <w:highlight w:val="none"/>
              </w:rPr>
              <w:t>★</w:t>
            </w:r>
            <w:r>
              <w:rPr>
                <w:rFonts w:hint="eastAsia" w:ascii="仿宋" w:hAnsi="仿宋" w:eastAsia="仿宋" w:cs="仿宋"/>
                <w:color w:val="auto"/>
                <w:kern w:val="0"/>
                <w:sz w:val="21"/>
                <w:szCs w:val="21"/>
                <w:highlight w:val="none"/>
                <w:lang w:val="en-US" w:eastAsia="zh-CN" w:bidi="ar"/>
              </w:rPr>
              <w:t>9.矿物光谱分析软件：</w:t>
            </w:r>
          </w:p>
          <w:p w14:paraId="1753A430">
            <w:pP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9.1能够处理红外高光谱成像数据（.hdr等格式）和短波红外/热红外光谱数据（.asp/.spc/.txt/.csv等格式），采用专用光谱鉴定方法、解译算法和标准光谱数据库，能够分析混合物，对矿物定性半定量分析，可显示光谱对应的坐标及矿物信息，生成直观效果图。</w:t>
            </w:r>
          </w:p>
          <w:p w14:paraId="25704F0B">
            <w:pP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9.2使用年限不少于十五年。（提供承诺函）</w:t>
            </w:r>
          </w:p>
          <w:p w14:paraId="3AD85628">
            <w:pPr>
              <w:rPr>
                <w:rFonts w:hint="eastAsia" w:ascii="仿宋" w:hAnsi="仿宋" w:eastAsia="仿宋" w:cs="仿宋"/>
                <w:color w:val="000000"/>
                <w:kern w:val="0"/>
                <w:sz w:val="21"/>
                <w:szCs w:val="21"/>
                <w:lang w:val="en-US" w:eastAsia="zh-CN" w:bidi="ar"/>
              </w:rPr>
            </w:pPr>
            <w:r>
              <w:rPr>
                <w:rFonts w:hint="eastAsia" w:ascii="仿宋" w:hAnsi="仿宋" w:eastAsia="仿宋" w:cs="仿宋"/>
                <w:color w:val="auto"/>
                <w:szCs w:val="21"/>
                <w:highlight w:val="none"/>
              </w:rPr>
              <w:t>▲</w:t>
            </w:r>
            <w:r>
              <w:rPr>
                <w:rFonts w:hint="eastAsia" w:ascii="仿宋" w:hAnsi="仿宋" w:eastAsia="仿宋" w:cs="仿宋"/>
                <w:color w:val="auto"/>
                <w:kern w:val="0"/>
                <w:sz w:val="21"/>
                <w:szCs w:val="21"/>
                <w:highlight w:val="none"/>
                <w:lang w:val="en-US" w:eastAsia="zh-CN" w:bidi="ar"/>
              </w:rPr>
              <w:t>10.仪器准确性：连续采集光</w:t>
            </w:r>
            <w:r>
              <w:rPr>
                <w:rFonts w:hint="eastAsia" w:ascii="仿宋" w:hAnsi="仿宋" w:eastAsia="仿宋" w:cs="仿宋"/>
                <w:color w:val="000000"/>
                <w:kern w:val="0"/>
                <w:sz w:val="21"/>
                <w:szCs w:val="21"/>
                <w:lang w:val="en-US" w:eastAsia="zh-CN" w:bidi="ar"/>
              </w:rPr>
              <w:t>学样品模块500次，吸收峰波长偏移≤0.1nm</w:t>
            </w:r>
          </w:p>
          <w:p w14:paraId="51B24489">
            <w:pPr>
              <w:rPr>
                <w:rFonts w:hint="eastAsia" w:ascii="仿宋" w:hAnsi="仿宋" w:eastAsia="仿宋" w:cs="仿宋"/>
                <w:color w:val="000000"/>
                <w:kern w:val="0"/>
                <w:sz w:val="21"/>
                <w:szCs w:val="21"/>
                <w:lang w:bidi="ar"/>
              </w:rPr>
            </w:pPr>
            <w:r>
              <w:rPr>
                <w:rFonts w:hint="eastAsia" w:ascii="仿宋" w:hAnsi="仿宋" w:eastAsia="仿宋" w:cs="仿宋"/>
                <w:szCs w:val="21"/>
              </w:rPr>
              <w:t>▲</w:t>
            </w:r>
            <w:r>
              <w:rPr>
                <w:rFonts w:hint="eastAsia" w:ascii="仿宋" w:hAnsi="仿宋" w:eastAsia="仿宋" w:cs="仿宋"/>
                <w:color w:val="000000"/>
                <w:kern w:val="0"/>
                <w:sz w:val="21"/>
                <w:szCs w:val="21"/>
                <w:lang w:val="en-US" w:eastAsia="zh-CN" w:bidi="ar"/>
              </w:rPr>
              <w:t>11.探头：提供小点微区探头，测试光斑≤1mm</w:t>
            </w:r>
          </w:p>
        </w:tc>
        <w:tc>
          <w:tcPr>
            <w:tcW w:w="1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7BC0">
            <w:pPr>
              <w:widowControl/>
              <w:spacing w:line="380" w:lineRule="exact"/>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1</w:t>
            </w:r>
          </w:p>
        </w:tc>
        <w:tc>
          <w:tcPr>
            <w:tcW w:w="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F01A">
            <w:pPr>
              <w:widowControl/>
              <w:spacing w:line="380" w:lineRule="exact"/>
              <w:jc w:val="center"/>
              <w:textAlignment w:val="center"/>
              <w:rPr>
                <w:rFonts w:hint="eastAsia" w:ascii="仿宋" w:hAnsi="仿宋" w:eastAsia="仿宋" w:cs="仿宋"/>
                <w:color w:val="000000"/>
                <w:kern w:val="0"/>
                <w:sz w:val="21"/>
                <w:szCs w:val="21"/>
                <w:lang w:bidi="ar"/>
              </w:rPr>
            </w:pPr>
            <w:r>
              <w:rPr>
                <w:rFonts w:hint="eastAsia" w:ascii="仿宋" w:hAnsi="仿宋" w:eastAsia="仿宋" w:cs="仿宋"/>
                <w:color w:val="000000"/>
                <w:kern w:val="0"/>
                <w:sz w:val="21"/>
                <w:szCs w:val="21"/>
                <w:lang w:bidi="ar"/>
              </w:rPr>
              <w:t>台</w:t>
            </w:r>
          </w:p>
        </w:tc>
        <w:tc>
          <w:tcPr>
            <w:tcW w:w="4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0799">
            <w:pPr>
              <w:widowControl/>
              <w:jc w:val="center"/>
              <w:textAlignment w:val="center"/>
              <w:rPr>
                <w:rFonts w:hint="eastAsia" w:ascii="仿宋" w:hAnsi="仿宋" w:eastAsia="仿宋" w:cs="仿宋"/>
                <w:sz w:val="21"/>
                <w:szCs w:val="21"/>
              </w:rPr>
            </w:pPr>
            <w:r>
              <w:rPr>
                <w:rFonts w:hint="eastAsia" w:ascii="仿宋" w:hAnsi="仿宋" w:eastAsia="仿宋" w:cs="仿宋"/>
                <w:sz w:val="21"/>
                <w:szCs w:val="21"/>
                <w:lang w:val="en-US" w:eastAsia="zh-CN"/>
              </w:rPr>
              <w:t>85</w:t>
            </w:r>
            <w:r>
              <w:rPr>
                <w:rFonts w:hint="eastAsia" w:ascii="仿宋" w:hAnsi="仿宋" w:eastAsia="仿宋" w:cs="仿宋"/>
                <w:sz w:val="21"/>
                <w:szCs w:val="21"/>
              </w:rPr>
              <w:t>0000.00</w:t>
            </w:r>
          </w:p>
        </w:tc>
        <w:tc>
          <w:tcPr>
            <w:tcW w:w="3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94743">
            <w:pPr>
              <w:widowControl/>
              <w:jc w:val="center"/>
              <w:textAlignment w:val="center"/>
              <w:rPr>
                <w:rFonts w:hint="eastAsia" w:ascii="仿宋" w:hAnsi="仿宋" w:eastAsia="仿宋" w:cs="仿宋"/>
                <w:b/>
                <w:bCs/>
                <w:sz w:val="21"/>
                <w:szCs w:val="21"/>
              </w:rPr>
            </w:pPr>
            <w:r>
              <w:rPr>
                <w:rFonts w:hint="eastAsia" w:ascii="仿宋" w:hAnsi="仿宋" w:eastAsia="仿宋" w:cs="仿宋"/>
                <w:b/>
                <w:bCs/>
                <w:sz w:val="21"/>
                <w:szCs w:val="21"/>
              </w:rPr>
              <w:t>工  业</w:t>
            </w:r>
          </w:p>
        </w:tc>
      </w:tr>
      <w:bookmarkEnd w:id="412"/>
    </w:tbl>
    <w:p w14:paraId="3EE44C9E">
      <w:pPr>
        <w:widowControl/>
        <w:spacing w:line="360" w:lineRule="auto"/>
        <w:jc w:val="left"/>
        <w:outlineLvl w:val="1"/>
        <w:rPr>
          <w:rFonts w:hint="eastAsia" w:ascii="仿宋" w:hAnsi="仿宋" w:eastAsia="仿宋" w:cs="仿宋"/>
          <w:b/>
          <w:bCs/>
          <w:color w:val="333333"/>
          <w:spacing w:val="-6"/>
          <w:kern w:val="0"/>
          <w:sz w:val="24"/>
          <w:lang w:bidi="ar"/>
        </w:rPr>
        <w:sectPr>
          <w:pgSz w:w="16838" w:h="11906" w:orient="landscape"/>
          <w:pgMar w:top="1440" w:right="1080" w:bottom="1440" w:left="1080" w:header="851" w:footer="992" w:gutter="0"/>
          <w:pgNumType w:fmt="decimal"/>
          <w:cols w:space="0" w:num="1"/>
          <w:docGrid w:type="lines" w:linePitch="312" w:charSpace="0"/>
        </w:sectPr>
      </w:pPr>
    </w:p>
    <w:p w14:paraId="4088D9D9">
      <w:pPr>
        <w:widowControl/>
        <w:numPr>
          <w:ilvl w:val="0"/>
          <w:numId w:val="5"/>
        </w:numPr>
        <w:spacing w:line="440" w:lineRule="exact"/>
        <w:jc w:val="left"/>
        <w:outlineLvl w:val="1"/>
        <w:rPr>
          <w:rFonts w:hint="eastAsia" w:ascii="仿宋" w:hAnsi="仿宋" w:eastAsia="仿宋" w:cs="仿宋"/>
          <w:b/>
          <w:bCs/>
          <w:color w:val="333333"/>
          <w:kern w:val="0"/>
          <w:sz w:val="24"/>
          <w:lang w:bidi="ar"/>
        </w:rPr>
      </w:pPr>
      <w:bookmarkStart w:id="413" w:name="_Toc22308"/>
      <w:r>
        <w:rPr>
          <w:rFonts w:hint="eastAsia" w:ascii="仿宋" w:hAnsi="仿宋" w:eastAsia="仿宋" w:cs="仿宋"/>
          <w:b/>
          <w:bCs/>
          <w:color w:val="333333"/>
          <w:kern w:val="0"/>
          <w:sz w:val="24"/>
          <w:lang w:bidi="ar"/>
        </w:rPr>
        <w:t>采购标的的数量、采购项目交付或者实施的时间和地点</w:t>
      </w:r>
      <w:bookmarkEnd w:id="408"/>
      <w:bookmarkEnd w:id="409"/>
      <w:bookmarkEnd w:id="410"/>
      <w:bookmarkEnd w:id="411"/>
      <w:bookmarkEnd w:id="413"/>
    </w:p>
    <w:p w14:paraId="649FB7D5">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w:t>
      </w:r>
      <w:r>
        <w:rPr>
          <w:rFonts w:hint="eastAsia" w:ascii="仿宋" w:hAnsi="仿宋" w:eastAsia="仿宋" w:cs="仿宋"/>
          <w:color w:val="000000" w:themeColor="text1"/>
          <w14:textFill>
            <w14:solidFill>
              <w14:schemeClr w14:val="tx1"/>
            </w14:solidFill>
          </w14:textFill>
        </w:rPr>
        <w:t>标的数</w:t>
      </w:r>
      <w:r>
        <w:rPr>
          <w:rFonts w:hint="eastAsia" w:ascii="仿宋" w:hAnsi="仿宋" w:eastAsia="仿宋" w:cs="仿宋"/>
        </w:rPr>
        <w:t>量：便携式近红外矿物光谱仪1台。</w:t>
      </w:r>
    </w:p>
    <w:p w14:paraId="66372833">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（二）其他商务要求：</w:t>
      </w:r>
    </w:p>
    <w:p w14:paraId="70C67113">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1.交货期：合同签订之日起</w:t>
      </w:r>
      <w:r>
        <w:rPr>
          <w:rFonts w:hint="eastAsia" w:ascii="仿宋" w:hAnsi="仿宋" w:eastAsia="仿宋" w:cs="仿宋"/>
          <w:lang w:val="en-US" w:eastAsia="zh-CN"/>
        </w:rPr>
        <w:t>90日历天</w:t>
      </w:r>
      <w:r>
        <w:rPr>
          <w:rFonts w:hint="eastAsia" w:ascii="仿宋" w:hAnsi="仿宋" w:eastAsia="仿宋" w:cs="仿宋"/>
        </w:rPr>
        <w:t>（投标人可根据自身情况投报最短交货期，包含设备完成供货、安装、调试并交付使用）。</w:t>
      </w:r>
    </w:p>
    <w:p w14:paraId="7B4BD4FD">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2.交付地点：</w:t>
      </w:r>
      <w:r>
        <w:rPr>
          <w:rFonts w:hint="eastAsia" w:ascii="仿宋" w:hAnsi="仿宋" w:eastAsia="仿宋" w:cs="仿宋"/>
          <w:lang w:eastAsia="zh-CN"/>
        </w:rPr>
        <w:t>云南省地质调查院（云南省地质科学研究院）昆明市人民东路王大桥</w:t>
      </w:r>
      <w:r>
        <w:rPr>
          <w:rFonts w:hint="eastAsia" w:ascii="仿宋" w:hAnsi="仿宋" w:eastAsia="仿宋" w:cs="仿宋"/>
        </w:rPr>
        <w:t>。</w:t>
      </w:r>
    </w:p>
    <w:p w14:paraId="38D0EF47">
      <w:pPr>
        <w:pStyle w:val="16"/>
        <w:spacing w:before="0" w:beforeAutospacing="0" w:after="0" w:afterAutospacing="0" w:line="440" w:lineRule="exact"/>
        <w:ind w:firstLine="420"/>
        <w:rPr>
          <w:rFonts w:hint="eastAsia" w:ascii="仿宋" w:hAnsi="仿宋" w:eastAsia="仿宋" w:cs="仿宋"/>
          <w:color w:val="FF0000"/>
        </w:rPr>
      </w:pPr>
      <w:r>
        <w:rPr>
          <w:rFonts w:hint="eastAsia" w:ascii="仿宋" w:hAnsi="仿宋" w:eastAsia="仿宋" w:cs="仿宋"/>
        </w:rPr>
        <w:t>3.付款方式：</w:t>
      </w:r>
      <w:r>
        <w:rPr>
          <w:rFonts w:hint="eastAsia" w:ascii="仿宋" w:hAnsi="仿宋" w:eastAsia="仿宋" w:cs="仿宋"/>
          <w:lang w:val="en-US" w:eastAsia="zh-CN"/>
        </w:rPr>
        <w:t>乙方将货物送到达甲方指定地点、安装调试完成且经甲方验收合格后，乙方应向甲方提供合同总价款的全额发票后，甲方向乙方支付100%合同货款。付款以转账形式支付。</w:t>
      </w:r>
    </w:p>
    <w:p w14:paraId="6477D0E0">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4.包装及运输：</w:t>
      </w:r>
    </w:p>
    <w:p w14:paraId="3548D4C0">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供应商提供的全部货物均应按标准保护措施进行包装。该包装应适应于远距离运输、防潮、防震、防锈和防野蛮装卸，以确保货物安全无损运抵采购人指定地点。由于包装不善等引起的货物损失均由供应商承担；</w:t>
      </w:r>
    </w:p>
    <w:p w14:paraId="646D9BCD">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供应商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0A805E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5.售后服务要求:</w:t>
      </w:r>
    </w:p>
    <w:p w14:paraId="47A13760">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（1）必须达到合同约定的所有要求；</w:t>
      </w:r>
    </w:p>
    <w:p w14:paraId="10C6C8E8">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（2）提供的设备是全新的、符合国家质量标准、具有生产厂家质量保证书（及合格证明）的产品。</w:t>
      </w:r>
    </w:p>
    <w:p w14:paraId="2A8AB4EA">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（3）在质保期内，成交方无偿的承担故障维修、维护保养及软件升级的义务，确系质量原因无法正常工作时，无偿更换全新合格的产品。成交后，供应商提供产品使用培训。</w:t>
      </w:r>
    </w:p>
    <w:p w14:paraId="6207B773">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①★质保期：设备及主要配件质保期为合同验收合格后</w:t>
      </w:r>
      <w:r>
        <w:rPr>
          <w:rFonts w:hint="eastAsia" w:ascii="仿宋" w:hAnsi="仿宋" w:eastAsia="仿宋" w:cs="仿宋"/>
          <w:b/>
          <w:bCs/>
        </w:rPr>
        <w:t>不得低于</w:t>
      </w:r>
      <w:r>
        <w:rPr>
          <w:rFonts w:hint="eastAsia" w:ascii="仿宋" w:hAnsi="仿宋" w:eastAsia="仿宋" w:cs="仿宋"/>
          <w:b/>
          <w:bCs/>
          <w:u w:val="single"/>
        </w:rPr>
        <w:t>壹</w:t>
      </w:r>
      <w:r>
        <w:rPr>
          <w:rFonts w:hint="eastAsia" w:ascii="仿宋" w:hAnsi="仿宋" w:eastAsia="仿宋" w:cs="仿宋"/>
          <w:b/>
          <w:bCs/>
        </w:rPr>
        <w:t>年</w:t>
      </w:r>
      <w:r>
        <w:rPr>
          <w:rFonts w:hint="eastAsia" w:ascii="仿宋" w:hAnsi="仿宋" w:eastAsia="仿宋" w:cs="仿宋"/>
        </w:rPr>
        <w:t>（技术规格中有明确质保要求的除外）；</w:t>
      </w:r>
    </w:p>
    <w:p w14:paraId="2E0655A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②为产品提供终生维保服务，提供7×24小时电话回复。接到采购人通知，8小时以内到指定地点提供现场免费服务。在质保期内，成交供应商应无偿的承担故障维修、维护保养及软件升级的义务，确系质量原因无法正常工作时，成交供应商应无偿更换全新合格的产品。“采购需求”中明确质保期的产品质保期以“采购需求”为准。</w:t>
      </w:r>
    </w:p>
    <w:p w14:paraId="1F44BCF8">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③质保期内和质保期后，成交供应商应保证接到通知后及时进行现场处理，并应在售后服务承诺书中注明售后服务响应时间以及保证措施。若系统发生重大故障，收到采购人通知后，成交供应商必须在</w:t>
      </w:r>
      <w:r>
        <w:rPr>
          <w:rFonts w:hint="eastAsia" w:ascii="仿宋" w:hAnsi="仿宋" w:eastAsia="仿宋" w:cs="仿宋"/>
          <w:lang w:val="en-US" w:eastAsia="zh-CN"/>
        </w:rPr>
        <w:t>12</w:t>
      </w:r>
      <w:r>
        <w:rPr>
          <w:rFonts w:hint="eastAsia" w:ascii="仿宋" w:hAnsi="仿宋" w:eastAsia="仿宋" w:cs="仿宋"/>
        </w:rPr>
        <w:t>小时内派维修人员上门修理。</w:t>
      </w:r>
    </w:p>
    <w:p w14:paraId="43FE46DE">
      <w:pPr>
        <w:pStyle w:val="16"/>
        <w:spacing w:before="0" w:beforeAutospacing="0" w:after="0" w:afterAutospacing="0" w:line="440" w:lineRule="exact"/>
        <w:ind w:firstLine="420"/>
        <w:rPr>
          <w:rFonts w:hint="eastAsia" w:ascii="仿宋" w:hAnsi="仿宋" w:eastAsia="仿宋" w:cs="仿宋"/>
          <w:color w:val="auto"/>
        </w:rPr>
      </w:pPr>
      <w:r>
        <w:rPr>
          <w:rFonts w:hint="eastAsia" w:ascii="仿宋" w:hAnsi="仿宋" w:eastAsia="仿宋" w:cs="仿宋"/>
        </w:rPr>
        <w:t>④对于故障维修无论是在质保期内，还是在质保期外都应及时给予答复和解决，质保期满后，若系统发生重</w:t>
      </w:r>
      <w:r>
        <w:rPr>
          <w:rFonts w:hint="eastAsia" w:ascii="仿宋" w:hAnsi="仿宋" w:eastAsia="仿宋" w:cs="仿宋"/>
          <w:color w:val="auto"/>
        </w:rPr>
        <w:t>大故障，收到采购人通知后，成交供应商必须在</w:t>
      </w:r>
      <w:r>
        <w:rPr>
          <w:rFonts w:hint="eastAsia" w:ascii="仿宋" w:hAnsi="仿宋" w:eastAsia="仿宋" w:cs="仿宋"/>
          <w:color w:val="auto"/>
          <w:lang w:val="en-US" w:eastAsia="zh-CN"/>
        </w:rPr>
        <w:t>12</w:t>
      </w:r>
      <w:r>
        <w:rPr>
          <w:rFonts w:hint="eastAsia" w:ascii="仿宋" w:hAnsi="仿宋" w:eastAsia="仿宋" w:cs="仿宋"/>
          <w:color w:val="auto"/>
        </w:rPr>
        <w:t>小时内派维修人员上门修理。质保期满后，出现故障只收取成本费。</w:t>
      </w:r>
    </w:p>
    <w:p w14:paraId="4DA9AC91">
      <w:pPr>
        <w:pStyle w:val="16"/>
        <w:spacing w:before="0" w:beforeAutospacing="0" w:after="0" w:afterAutospacing="0" w:line="440" w:lineRule="exact"/>
        <w:ind w:firstLine="420"/>
        <w:rPr>
          <w:rFonts w:hint="eastAsia" w:ascii="仿宋" w:hAnsi="仿宋" w:eastAsia="仿宋" w:cs="仿宋"/>
          <w:color w:val="auto"/>
        </w:rPr>
      </w:pPr>
      <w:r>
        <w:rPr>
          <w:rFonts w:hint="eastAsia" w:ascii="仿宋" w:hAnsi="仿宋" w:eastAsia="仿宋" w:cs="仿宋"/>
          <w:color w:val="auto"/>
        </w:rPr>
        <w:t>（4）安装调试：仪器到货后二周内安排安装调试；</w:t>
      </w:r>
    </w:p>
    <w:p w14:paraId="4BC1B49D">
      <w:pPr>
        <w:pStyle w:val="16"/>
        <w:spacing w:before="0" w:beforeAutospacing="0" w:after="0" w:afterAutospacing="0" w:line="440" w:lineRule="exact"/>
        <w:ind w:firstLine="420"/>
        <w:rPr>
          <w:rFonts w:hint="eastAsia" w:ascii="仿宋" w:hAnsi="仿宋" w:eastAsia="仿宋" w:cs="仿宋"/>
          <w:color w:val="auto"/>
        </w:rPr>
      </w:pPr>
      <w:r>
        <w:rPr>
          <w:rFonts w:hint="eastAsia" w:ascii="仿宋" w:hAnsi="仿宋" w:eastAsia="仿宋" w:cs="仿宋"/>
          <w:color w:val="auto"/>
        </w:rPr>
        <w:t>（5）技术培训：现场培训；</w:t>
      </w:r>
    </w:p>
    <w:p w14:paraId="7333ED92">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color w:val="auto"/>
        </w:rPr>
        <w:t>（6）维修响应时间：供应商在2小时内对用户</w:t>
      </w:r>
      <w:r>
        <w:rPr>
          <w:rFonts w:hint="eastAsia" w:ascii="仿宋" w:hAnsi="仿宋" w:eastAsia="仿宋" w:cs="仿宋"/>
        </w:rPr>
        <w:t>的服务要求做出响应；</w:t>
      </w:r>
    </w:p>
    <w:p w14:paraId="6D838591">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（7）每年最少有两次免费回访，并对仪器进行维护。</w:t>
      </w:r>
    </w:p>
    <w:p w14:paraId="697B4BC7">
      <w:pPr>
        <w:widowControl/>
        <w:numPr>
          <w:ilvl w:val="0"/>
          <w:numId w:val="5"/>
        </w:numPr>
        <w:spacing w:line="440" w:lineRule="exact"/>
        <w:jc w:val="left"/>
        <w:outlineLvl w:val="1"/>
        <w:rPr>
          <w:rFonts w:hint="eastAsia" w:ascii="仿宋" w:hAnsi="仿宋" w:eastAsia="仿宋" w:cs="仿宋"/>
          <w:b/>
          <w:bCs/>
          <w:kern w:val="0"/>
          <w:sz w:val="24"/>
          <w:lang w:bidi="ar"/>
        </w:rPr>
      </w:pPr>
      <w:bookmarkStart w:id="414" w:name="_Toc12028"/>
      <w:bookmarkStart w:id="415" w:name="_Toc14261"/>
      <w:bookmarkStart w:id="416" w:name="_Toc5172"/>
      <w:bookmarkStart w:id="417" w:name="_Toc5229"/>
      <w:bookmarkStart w:id="418" w:name="_Toc20588"/>
      <w:bookmarkStart w:id="419" w:name="_Toc25165"/>
      <w:r>
        <w:rPr>
          <w:rFonts w:hint="eastAsia" w:ascii="仿宋" w:hAnsi="仿宋" w:eastAsia="仿宋" w:cs="仿宋"/>
          <w:b/>
          <w:bCs/>
          <w:kern w:val="0"/>
          <w:sz w:val="24"/>
          <w:lang w:bidi="ar"/>
        </w:rPr>
        <w:t>采购标的需满足的服务标准、期限、效率等要求</w:t>
      </w:r>
      <w:bookmarkEnd w:id="414"/>
      <w:bookmarkEnd w:id="415"/>
      <w:bookmarkEnd w:id="416"/>
      <w:bookmarkEnd w:id="417"/>
      <w:bookmarkEnd w:id="418"/>
      <w:bookmarkEnd w:id="419"/>
    </w:p>
    <w:p w14:paraId="74799AA9">
      <w:pPr>
        <w:pStyle w:val="16"/>
        <w:numPr>
          <w:ilvl w:val="0"/>
          <w:numId w:val="7"/>
        </w:numPr>
        <w:spacing w:before="0" w:beforeAutospacing="0" w:after="0" w:afterAutospacing="0" w:line="400" w:lineRule="exact"/>
        <w:ind w:firstLine="220"/>
        <w:rPr>
          <w:rFonts w:hint="eastAsia" w:ascii="仿宋" w:hAnsi="仿宋" w:eastAsia="仿宋" w:cs="仿宋"/>
          <w:color w:val="000000" w:themeColor="text1"/>
          <w14:textFill>
            <w14:solidFill>
              <w14:schemeClr w14:val="tx1"/>
            </w14:solidFill>
          </w14:textFill>
        </w:rPr>
      </w:pPr>
      <w:bookmarkStart w:id="420" w:name="_Toc6816"/>
      <w:bookmarkStart w:id="421" w:name="_Toc4296"/>
      <w:bookmarkStart w:id="422" w:name="_Toc3237"/>
      <w:bookmarkStart w:id="423" w:name="_Toc7036"/>
      <w:bookmarkStart w:id="424" w:name="_Toc28360"/>
      <w:bookmarkStart w:id="425" w:name="_Toc14651"/>
      <w:r>
        <w:rPr>
          <w:rFonts w:hint="eastAsia" w:ascii="仿宋" w:hAnsi="仿宋" w:eastAsia="仿宋" w:cs="仿宋"/>
          <w:color w:val="000000" w:themeColor="text1"/>
          <w14:textFill>
            <w14:solidFill>
              <w14:schemeClr w14:val="tx1"/>
            </w14:solidFill>
          </w14:textFill>
        </w:rPr>
        <w:t>中标人的一般义务</w:t>
      </w:r>
      <w:bookmarkEnd w:id="420"/>
    </w:p>
    <w:p w14:paraId="233AB0BC">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1.中标人在履行合同过程中应遵守法律和标准规范，并履行以下义务：</w:t>
      </w:r>
    </w:p>
    <w:p w14:paraId="792744B3">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（1）办理法律规定应由中标人办理的许可和批准，并将办理结果书面报送采购人留存；</w:t>
      </w:r>
    </w:p>
    <w:p w14:paraId="0EE121C3">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（2）按法律规定和合同约定完成项目内容，并在保修期内承担保修义务；</w:t>
      </w:r>
    </w:p>
    <w:p w14:paraId="4000FFFB">
      <w:pPr>
        <w:pStyle w:val="16"/>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（3）应履行的其他义务。</w:t>
      </w:r>
    </w:p>
    <w:p w14:paraId="591BC2F8">
      <w:pPr>
        <w:widowControl/>
        <w:numPr>
          <w:ilvl w:val="0"/>
          <w:numId w:val="5"/>
        </w:numPr>
        <w:spacing w:line="440" w:lineRule="exact"/>
        <w:jc w:val="left"/>
        <w:outlineLvl w:val="1"/>
        <w:rPr>
          <w:rFonts w:hint="eastAsia" w:ascii="仿宋" w:hAnsi="仿宋" w:eastAsia="仿宋" w:cs="仿宋"/>
          <w:b/>
          <w:bCs/>
          <w:kern w:val="0"/>
          <w:sz w:val="24"/>
          <w:lang w:bidi="ar"/>
        </w:rPr>
      </w:pPr>
      <w:bookmarkStart w:id="426" w:name="_Toc2933"/>
      <w:r>
        <w:rPr>
          <w:rFonts w:hint="eastAsia" w:ascii="仿宋" w:hAnsi="仿宋" w:eastAsia="仿宋" w:cs="仿宋"/>
          <w:b/>
          <w:bCs/>
          <w:kern w:val="0"/>
          <w:sz w:val="24"/>
          <w:lang w:bidi="ar"/>
        </w:rPr>
        <w:t>采购标的的验收标准</w:t>
      </w:r>
      <w:bookmarkEnd w:id="421"/>
      <w:bookmarkEnd w:id="422"/>
      <w:bookmarkEnd w:id="423"/>
      <w:bookmarkEnd w:id="424"/>
      <w:bookmarkEnd w:id="425"/>
      <w:bookmarkEnd w:id="426"/>
    </w:p>
    <w:p w14:paraId="344028D6">
      <w:pPr>
        <w:pStyle w:val="16"/>
        <w:numPr>
          <w:ilvl w:val="0"/>
          <w:numId w:val="0"/>
        </w:numPr>
        <w:spacing w:before="0" w:beforeAutospacing="0" w:after="0" w:afterAutospacing="0" w:line="440" w:lineRule="exact"/>
        <w:ind w:left="420" w:leftChars="0"/>
        <w:rPr>
          <w:rFonts w:hint="eastAsia" w:ascii="仿宋" w:hAnsi="仿宋" w:eastAsia="仿宋" w:cs="仿宋"/>
        </w:rPr>
      </w:pPr>
      <w:bookmarkStart w:id="427" w:name="_Toc30205"/>
      <w:r>
        <w:rPr>
          <w:rFonts w:hint="eastAsia" w:ascii="仿宋" w:hAnsi="仿宋" w:eastAsia="仿宋" w:cs="仿宋"/>
          <w:lang w:eastAsia="zh-CN"/>
        </w:rPr>
        <w:t>（</w:t>
      </w:r>
      <w:r>
        <w:rPr>
          <w:rFonts w:hint="eastAsia" w:ascii="仿宋" w:hAnsi="仿宋" w:eastAsia="仿宋" w:cs="仿宋"/>
          <w:lang w:val="en-US" w:eastAsia="zh-CN"/>
        </w:rPr>
        <w:t>一</w:t>
      </w:r>
      <w:r>
        <w:rPr>
          <w:rFonts w:hint="eastAsia" w:ascii="仿宋" w:hAnsi="仿宋" w:eastAsia="仿宋" w:cs="仿宋"/>
          <w:lang w:eastAsia="zh-CN"/>
        </w:rPr>
        <w:t>）</w:t>
      </w:r>
      <w:r>
        <w:rPr>
          <w:rFonts w:hint="eastAsia" w:ascii="仿宋" w:hAnsi="仿宋" w:eastAsia="仿宋" w:cs="仿宋"/>
        </w:rPr>
        <w:t>设备验收：设备到达甲方指定地点后甲方统一初验是否符合合同要求；</w:t>
      </w:r>
    </w:p>
    <w:p w14:paraId="4B2FC594">
      <w:pPr>
        <w:pStyle w:val="16"/>
        <w:numPr>
          <w:ilvl w:val="0"/>
          <w:numId w:val="0"/>
        </w:numPr>
        <w:spacing w:before="0" w:beforeAutospacing="0" w:after="0" w:afterAutospacing="0" w:line="440" w:lineRule="exact"/>
        <w:ind w:left="0" w:leftChars="0" w:firstLine="420" w:firstLineChars="0"/>
        <w:rPr>
          <w:rFonts w:hint="eastAsia" w:ascii="仿宋" w:hAnsi="仿宋" w:eastAsia="仿宋" w:cs="仿宋"/>
        </w:rPr>
      </w:pPr>
      <w:r>
        <w:rPr>
          <w:rFonts w:hint="eastAsia" w:ascii="仿宋" w:hAnsi="仿宋" w:eastAsia="仿宋" w:cs="仿宋"/>
          <w:kern w:val="0"/>
          <w:sz w:val="24"/>
          <w:szCs w:val="24"/>
          <w:lang w:val="en-US" w:eastAsia="zh-CN" w:bidi="ar-SA"/>
        </w:rPr>
        <w:t>（二）</w:t>
      </w:r>
      <w:r>
        <w:rPr>
          <w:rFonts w:hint="eastAsia" w:ascii="仿宋" w:hAnsi="仿宋" w:eastAsia="仿宋" w:cs="仿宋"/>
        </w:rPr>
        <w:t>项目验收：乙方负责设备安装和调试，完工后，甲方测试是否合格并满足技术要求；</w:t>
      </w:r>
    </w:p>
    <w:p w14:paraId="77E2BDAC">
      <w:pPr>
        <w:pStyle w:val="16"/>
        <w:numPr>
          <w:ilvl w:val="0"/>
          <w:numId w:val="0"/>
        </w:numPr>
        <w:spacing w:before="0" w:beforeAutospacing="0" w:after="0" w:afterAutospacing="0" w:line="440" w:lineRule="exact"/>
        <w:ind w:left="420" w:leftChars="0"/>
        <w:rPr>
          <w:rFonts w:hint="eastAsia" w:ascii="仿宋" w:hAnsi="仿宋" w:eastAsia="仿宋" w:cs="仿宋"/>
        </w:rPr>
      </w:pPr>
      <w:r>
        <w:rPr>
          <w:rFonts w:hint="eastAsia" w:ascii="仿宋" w:hAnsi="仿宋" w:eastAsia="仿宋" w:cs="仿宋"/>
          <w:lang w:val="en-US" w:eastAsia="zh-CN"/>
        </w:rPr>
        <w:t>（三）以下参数需在验收时进行功能演示，若不满足则验收不通过，供应商及时整改，达到采购人使用要求：</w:t>
      </w:r>
    </w:p>
    <w:p w14:paraId="54EDC4B0">
      <w:pPr>
        <w:pStyle w:val="16"/>
        <w:spacing w:before="0" w:beforeAutospacing="0" w:after="0" w:afterAutospacing="0" w:line="440" w:lineRule="exact"/>
        <w:ind w:firstLine="420"/>
        <w:rPr>
          <w:rFonts w:hint="eastAsia" w:ascii="仿宋" w:hAnsi="仿宋" w:eastAsia="仿宋" w:cs="仿宋"/>
          <w:lang w:val="en-US" w:eastAsia="zh-CN"/>
        </w:rPr>
      </w:pPr>
      <w:r>
        <w:rPr>
          <w:rFonts w:hint="eastAsia" w:ascii="仿宋" w:hAnsi="仿宋" w:eastAsia="仿宋" w:cs="仿宋"/>
          <w:lang w:val="en-US" w:eastAsia="zh-CN"/>
        </w:rPr>
        <w:t>1.仪器准确性：连续采集光学样品模块500次，吸收峰波长偏移≤0.1nm；</w:t>
      </w:r>
    </w:p>
    <w:p w14:paraId="4857177E">
      <w:pPr>
        <w:pStyle w:val="16"/>
        <w:spacing w:before="0" w:beforeAutospacing="0" w:after="0" w:afterAutospacing="0" w:line="440" w:lineRule="exact"/>
        <w:ind w:firstLine="420"/>
        <w:rPr>
          <w:rFonts w:hint="eastAsia" w:ascii="仿宋" w:hAnsi="仿宋" w:eastAsia="仿宋" w:cs="仿宋"/>
          <w:lang w:val="en-US" w:eastAsia="zh-CN"/>
        </w:rPr>
      </w:pPr>
      <w:r>
        <w:rPr>
          <w:rFonts w:hint="eastAsia" w:ascii="仿宋" w:hAnsi="仿宋" w:eastAsia="仿宋" w:cs="仿宋"/>
          <w:lang w:val="en-US" w:eastAsia="zh-CN"/>
        </w:rPr>
        <w:t>2.探头：提供小点微区探头，测试光斑≤1mm；</w:t>
      </w:r>
    </w:p>
    <w:p w14:paraId="0B20D200">
      <w:pPr>
        <w:pStyle w:val="16"/>
        <w:spacing w:before="0" w:beforeAutospacing="0" w:after="0" w:afterAutospacing="0" w:line="440" w:lineRule="exact"/>
        <w:ind w:firstLine="420"/>
        <w:rPr>
          <w:rFonts w:hint="eastAsia" w:ascii="仿宋" w:hAnsi="仿宋" w:eastAsia="仿宋" w:cs="仿宋"/>
          <w:lang w:val="en-US" w:eastAsia="zh-CN"/>
        </w:rPr>
      </w:pPr>
      <w:r>
        <w:rPr>
          <w:rFonts w:hint="eastAsia" w:ascii="仿宋" w:hAnsi="仿宋" w:eastAsia="仿宋" w:cs="仿宋"/>
          <w:lang w:val="en-US" w:eastAsia="zh-CN"/>
        </w:rPr>
        <w:t>3.矿物光谱分析软件：能够处理红外高光谱成像数据（.hdr等格式）和短波红外/热红外光谱数据（.asp/.spc/.txt/.csv等格式），采用专用光谱鉴定方法、解译算法和标准光谱数据库，能够分析混合物，对矿物定性半定量分析，可显示光谱对应的坐标及矿物信息，生成直观效果图，使用年限不少于十五年。</w:t>
      </w:r>
    </w:p>
    <w:p w14:paraId="30CB1775">
      <w:pPr>
        <w:pStyle w:val="16"/>
        <w:numPr>
          <w:ilvl w:val="0"/>
          <w:numId w:val="0"/>
        </w:numPr>
        <w:spacing w:before="0" w:beforeAutospacing="0" w:after="0" w:afterAutospacing="0" w:line="440" w:lineRule="exact"/>
        <w:ind w:left="420" w:leftChars="0"/>
        <w:rPr>
          <w:rFonts w:hint="eastAsia" w:ascii="仿宋" w:hAnsi="仿宋" w:eastAsia="仿宋" w:cs="仿宋"/>
          <w:lang w:val="en-US" w:eastAsia="zh-CN"/>
        </w:rPr>
      </w:pPr>
      <w:r>
        <w:rPr>
          <w:rFonts w:hint="eastAsia" w:ascii="仿宋" w:hAnsi="仿宋" w:eastAsia="仿宋" w:cs="仿宋"/>
          <w:lang w:val="en-US" w:eastAsia="zh-CN"/>
        </w:rPr>
        <w:t>（四）实用性操作验收：设备是否正常运作3个月。</w:t>
      </w:r>
    </w:p>
    <w:p w14:paraId="0FA6E249">
      <w:pPr>
        <w:widowControl/>
        <w:numPr>
          <w:ilvl w:val="0"/>
          <w:numId w:val="5"/>
        </w:numPr>
        <w:spacing w:line="440" w:lineRule="exact"/>
        <w:jc w:val="left"/>
        <w:outlineLvl w:val="1"/>
        <w:rPr>
          <w:rFonts w:hint="eastAsia" w:ascii="仿宋" w:hAnsi="仿宋" w:eastAsia="仿宋" w:cs="仿宋"/>
          <w:b/>
          <w:bCs/>
          <w:kern w:val="0"/>
          <w:sz w:val="24"/>
          <w:lang w:bidi="ar"/>
        </w:rPr>
      </w:pPr>
      <w:bookmarkStart w:id="428" w:name="_Toc9959"/>
      <w:bookmarkStart w:id="429" w:name="_Toc12044"/>
      <w:bookmarkStart w:id="430" w:name="_Toc789"/>
      <w:bookmarkStart w:id="431" w:name="_Toc13351"/>
      <w:bookmarkStart w:id="432" w:name="_Toc27160"/>
      <w:r>
        <w:rPr>
          <w:rFonts w:hint="eastAsia" w:ascii="仿宋" w:hAnsi="仿宋" w:eastAsia="仿宋" w:cs="仿宋"/>
          <w:b/>
          <w:bCs/>
          <w:kern w:val="0"/>
          <w:sz w:val="24"/>
          <w:lang w:bidi="ar"/>
        </w:rPr>
        <w:t>采购标的的其他技术、服务等要求</w:t>
      </w:r>
      <w:bookmarkEnd w:id="427"/>
      <w:bookmarkEnd w:id="428"/>
      <w:bookmarkEnd w:id="429"/>
      <w:bookmarkEnd w:id="430"/>
      <w:bookmarkEnd w:id="431"/>
      <w:bookmarkEnd w:id="432"/>
    </w:p>
    <w:p w14:paraId="63373CBF">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（一）保证所供设备为原装正品，及设备使用所需的备品备件。</w:t>
      </w:r>
    </w:p>
    <w:p w14:paraId="12FA5243">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（二）供应商须保证本项目中所投设备配套及预装的所有软件均为正版软件。</w:t>
      </w:r>
    </w:p>
    <w:p w14:paraId="7AC003ED">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（三）供应商所供仪器设备必须是技术成熟产品，并且满足采购方工作领域相关技术标准、规范、生产工作要求。</w:t>
      </w:r>
    </w:p>
    <w:p w14:paraId="03EE9AC7">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四）供应商所供仪器设备必须满足采购、验收要求，若所供设备准确度、精密度、标准质控样测定等任何一项技术指标满足不了技术要求，则供应商无条件换货、退货，产生的一切后果或经济损失由投标方、供应商承担，招标人不承担任何责任。</w:t>
      </w:r>
    </w:p>
    <w:p w14:paraId="539B1471">
      <w:pPr>
        <w:pStyle w:val="16"/>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（五）安装过程中存在的施工要求：</w:t>
      </w:r>
    </w:p>
    <w:p w14:paraId="1445B8F4">
      <w:pPr>
        <w:pStyle w:val="16"/>
        <w:numPr>
          <w:ilvl w:val="0"/>
          <w:numId w:val="0"/>
        </w:numPr>
        <w:spacing w:before="156" w:beforeAutospacing="0" w:after="0" w:afterAutospacing="0" w:line="400" w:lineRule="exact"/>
        <w:ind w:left="420" w:firstLine="0"/>
        <w:outlineLvl w:val="9"/>
        <w:rPr>
          <w:rFonts w:hint="eastAsia" w:ascii="仿宋" w:hAnsi="仿宋" w:eastAsia="仿宋" w:cs="仿宋"/>
          <w:b w:val="0"/>
          <w:bCs w:val="0"/>
        </w:rPr>
      </w:pPr>
      <w:bookmarkStart w:id="433" w:name="_Toc27488"/>
      <w:r>
        <w:rPr>
          <w:rFonts w:hint="eastAsia" w:ascii="仿宋" w:hAnsi="仿宋" w:eastAsia="仿宋" w:cs="仿宋"/>
        </w:rPr>
        <w:t>（六）</w:t>
      </w:r>
      <w:bookmarkStart w:id="434" w:name="_Toc18004"/>
      <w:r>
        <w:rPr>
          <w:rFonts w:hint="eastAsia" w:ascii="仿宋" w:hAnsi="仿宋" w:eastAsia="仿宋" w:cs="仿宋"/>
          <w:b w:val="0"/>
          <w:bCs w:val="0"/>
        </w:rPr>
        <w:t>供货、安装实施方案：</w:t>
      </w:r>
      <w:bookmarkEnd w:id="433"/>
      <w:bookmarkEnd w:id="434"/>
    </w:p>
    <w:p w14:paraId="51D5191E">
      <w:pPr>
        <w:pStyle w:val="16"/>
        <w:spacing w:before="156" w:beforeAutospacing="0" w:after="0" w:afterAutospacing="0" w:line="360" w:lineRule="auto"/>
        <w:ind w:left="220" w:firstLine="420"/>
        <w:rPr>
          <w:rFonts w:hint="eastAsia" w:ascii="仿宋" w:hAnsi="仿宋" w:eastAsia="仿宋" w:cs="仿宋"/>
        </w:rPr>
      </w:pPr>
      <w:r>
        <w:rPr>
          <w:rFonts w:hint="eastAsia" w:ascii="仿宋" w:hAnsi="仿宋" w:eastAsia="仿宋" w:cs="仿宋"/>
        </w:rPr>
        <w:t>投标人按照项目情况提供具体可行的供货、安装实施方案（不局限于具体的供货时间、供货计划、供货方案、实施安装方案）；</w:t>
      </w:r>
    </w:p>
    <w:p w14:paraId="72EC952B">
      <w:pPr>
        <w:autoSpaceDE w:val="0"/>
        <w:autoSpaceDN w:val="0"/>
        <w:adjustRightInd w:val="0"/>
        <w:spacing w:line="360" w:lineRule="auto"/>
        <w:ind w:right="-420" w:rightChars="-200"/>
        <w:jc w:val="center"/>
        <w:rPr>
          <w:rFonts w:hint="eastAsia" w:ascii="仿宋" w:hAnsi="仿宋" w:eastAsia="仿宋" w:cs="仿宋"/>
          <w:sz w:val="44"/>
          <w:szCs w:val="44"/>
        </w:rPr>
      </w:pPr>
    </w:p>
    <w:p w14:paraId="7F5EAFED">
      <w:pPr>
        <w:rPr>
          <w:rFonts w:hint="eastAsia" w:ascii="仿宋" w:hAnsi="仿宋" w:eastAsia="仿宋" w:cs="仿宋"/>
          <w:sz w:val="44"/>
          <w:szCs w:val="44"/>
        </w:rPr>
      </w:pPr>
      <w:r>
        <w:rPr>
          <w:rFonts w:hint="eastAsia" w:ascii="仿宋" w:hAnsi="仿宋" w:eastAsia="仿宋" w:cs="仿宋"/>
          <w:sz w:val="44"/>
          <w:szCs w:val="44"/>
        </w:rPr>
        <w:br w:type="page"/>
      </w:r>
    </w:p>
    <w:p w14:paraId="08A7934D">
      <w:pPr>
        <w:autoSpaceDE w:val="0"/>
        <w:autoSpaceDN w:val="0"/>
        <w:adjustRightInd w:val="0"/>
        <w:spacing w:line="360" w:lineRule="auto"/>
        <w:ind w:right="-420" w:rightChars="-200"/>
        <w:jc w:val="center"/>
        <w:rPr>
          <w:rFonts w:hint="eastAsia" w:ascii="仿宋" w:hAnsi="仿宋" w:eastAsia="仿宋" w:cs="仿宋"/>
          <w:sz w:val="44"/>
          <w:szCs w:val="44"/>
        </w:rPr>
      </w:pPr>
    </w:p>
    <w:p w14:paraId="430C4064">
      <w:pPr>
        <w:autoSpaceDE w:val="0"/>
        <w:autoSpaceDN w:val="0"/>
        <w:adjustRightInd w:val="0"/>
        <w:spacing w:line="360" w:lineRule="auto"/>
        <w:ind w:right="-420" w:rightChars="-200"/>
        <w:jc w:val="center"/>
        <w:rPr>
          <w:rFonts w:hint="eastAsia" w:ascii="仿宋" w:hAnsi="仿宋" w:eastAsia="仿宋" w:cs="仿宋"/>
          <w:sz w:val="44"/>
          <w:szCs w:val="44"/>
        </w:rPr>
      </w:pPr>
    </w:p>
    <w:p w14:paraId="1EA2D72D">
      <w:pPr>
        <w:autoSpaceDE w:val="0"/>
        <w:autoSpaceDN w:val="0"/>
        <w:adjustRightInd w:val="0"/>
        <w:spacing w:line="360" w:lineRule="auto"/>
        <w:ind w:right="-420" w:rightChars="-200"/>
        <w:jc w:val="center"/>
        <w:rPr>
          <w:rFonts w:hint="eastAsia" w:ascii="仿宋" w:hAnsi="仿宋" w:eastAsia="仿宋" w:cs="仿宋"/>
          <w:sz w:val="44"/>
          <w:szCs w:val="44"/>
        </w:rPr>
      </w:pPr>
    </w:p>
    <w:p w14:paraId="372C7843">
      <w:pPr>
        <w:pStyle w:val="3"/>
        <w:numPr>
          <w:ilvl w:val="3"/>
          <w:numId w:val="0"/>
        </w:numPr>
        <w:snapToGrid w:val="0"/>
        <w:spacing w:line="360" w:lineRule="auto"/>
        <w:jc w:val="center"/>
        <w:rPr>
          <w:rFonts w:hint="eastAsia" w:ascii="仿宋" w:hAnsi="仿宋" w:eastAsia="仿宋" w:cs="仿宋"/>
          <w:b/>
          <w:bCs/>
          <w:iCs/>
          <w:sz w:val="44"/>
          <w:szCs w:val="36"/>
        </w:rPr>
        <w:sectPr>
          <w:pgSz w:w="11906" w:h="16838"/>
          <w:pgMar w:top="1440" w:right="1080" w:bottom="1440" w:left="1080" w:header="851" w:footer="992" w:gutter="0"/>
          <w:pgNumType w:fmt="decimal"/>
          <w:cols w:space="0" w:num="1"/>
          <w:docGrid w:type="lines" w:linePitch="312" w:charSpace="0"/>
        </w:sectPr>
      </w:pPr>
      <w:bookmarkStart w:id="435" w:name="_Toc20539"/>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b/>
          <w:bCs/>
          <w:iCs/>
          <w:sz w:val="44"/>
          <w:szCs w:val="36"/>
        </w:rPr>
        <w:t>第七章  投标文件格式</w:t>
      </w:r>
      <w:bookmarkEnd w:id="435"/>
    </w:p>
    <w:p w14:paraId="71D0FC95">
      <w:pPr>
        <w:autoSpaceDE w:val="0"/>
        <w:autoSpaceDN w:val="0"/>
        <w:adjustRightInd w:val="0"/>
        <w:spacing w:line="360" w:lineRule="auto"/>
        <w:ind w:right="84" w:rightChars="40"/>
        <w:jc w:val="center"/>
        <w:rPr>
          <w:rFonts w:hint="eastAsia" w:ascii="仿宋" w:hAnsi="仿宋" w:eastAsia="仿宋" w:cs="仿宋"/>
          <w:b/>
          <w:bCs/>
          <w:sz w:val="60"/>
          <w:szCs w:val="60"/>
          <w:u w:val="single"/>
        </w:rPr>
      </w:pPr>
      <w:r>
        <w:rPr>
          <w:rFonts w:hint="eastAsia" w:ascii="仿宋" w:hAnsi="仿宋" w:eastAsia="仿宋" w:cs="仿宋"/>
          <w:b/>
          <w:bCs/>
          <w:sz w:val="60"/>
          <w:szCs w:val="60"/>
          <w:lang w:eastAsia="zh-CN"/>
        </w:rPr>
        <w:t>云南省地质调查院（云南省地质科学研究院）便携式近红外矿物光谱仪采购项目</w:t>
      </w:r>
      <w:r>
        <w:rPr>
          <w:rFonts w:hint="eastAsia" w:ascii="仿宋" w:hAnsi="仿宋" w:eastAsia="仿宋" w:cs="仿宋"/>
          <w:b/>
          <w:bCs/>
          <w:sz w:val="60"/>
          <w:szCs w:val="60"/>
        </w:rPr>
        <w:t xml:space="preserve">  </w:t>
      </w:r>
    </w:p>
    <w:p w14:paraId="2792EDA8">
      <w:pPr>
        <w:pStyle w:val="23"/>
        <w:spacing w:line="360" w:lineRule="auto"/>
        <w:outlineLvl w:val="9"/>
        <w:rPr>
          <w:rFonts w:hint="eastAsia" w:ascii="仿宋" w:hAnsi="仿宋" w:eastAsia="仿宋" w:cs="仿宋"/>
          <w:color w:val="auto"/>
          <w:sz w:val="56"/>
          <w:szCs w:val="56"/>
        </w:rPr>
      </w:pPr>
    </w:p>
    <w:p w14:paraId="7E1A710D">
      <w:pPr>
        <w:pStyle w:val="7"/>
        <w:spacing w:line="360" w:lineRule="auto"/>
        <w:rPr>
          <w:rFonts w:hint="eastAsia" w:ascii="仿宋" w:hAnsi="仿宋" w:eastAsia="仿宋" w:cs="仿宋"/>
        </w:rPr>
      </w:pPr>
    </w:p>
    <w:p w14:paraId="680A65BD">
      <w:pPr>
        <w:spacing w:line="360" w:lineRule="auto"/>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p>
    <w:p w14:paraId="6EDB09F6">
      <w:pPr>
        <w:autoSpaceDE w:val="0"/>
        <w:autoSpaceDN w:val="0"/>
        <w:adjustRightInd w:val="0"/>
        <w:spacing w:line="360" w:lineRule="auto"/>
        <w:rPr>
          <w:rFonts w:hint="eastAsia" w:ascii="仿宋" w:hAnsi="仿宋" w:eastAsia="仿宋" w:cs="仿宋"/>
          <w:kern w:val="0"/>
          <w:sz w:val="28"/>
          <w:szCs w:val="24"/>
        </w:rPr>
      </w:pPr>
    </w:p>
    <w:p w14:paraId="63A19C94">
      <w:pPr>
        <w:spacing w:line="360" w:lineRule="auto"/>
        <w:jc w:val="center"/>
        <w:rPr>
          <w:rFonts w:hint="eastAsia" w:ascii="仿宋" w:hAnsi="仿宋" w:eastAsia="仿宋" w:cs="仿宋"/>
          <w:b/>
          <w:bCs/>
          <w:sz w:val="96"/>
          <w:szCs w:val="96"/>
        </w:rPr>
      </w:pPr>
      <w:bookmarkStart w:id="436" w:name="OLE_LINK116"/>
      <w:r>
        <w:rPr>
          <w:rFonts w:hint="eastAsia" w:ascii="仿宋" w:hAnsi="仿宋" w:eastAsia="仿宋" w:cs="仿宋"/>
          <w:b/>
          <w:bCs/>
          <w:sz w:val="96"/>
          <w:szCs w:val="96"/>
        </w:rPr>
        <w:t>投标文件</w:t>
      </w:r>
    </w:p>
    <w:p w14:paraId="49F24300">
      <w:pPr>
        <w:spacing w:line="360" w:lineRule="auto"/>
        <w:jc w:val="center"/>
        <w:outlineLvl w:val="1"/>
        <w:rPr>
          <w:rFonts w:hint="eastAsia" w:ascii="仿宋" w:hAnsi="仿宋" w:eastAsia="仿宋" w:cs="仿宋"/>
          <w:b/>
          <w:bCs/>
          <w:sz w:val="96"/>
          <w:szCs w:val="96"/>
        </w:rPr>
      </w:pPr>
      <w:bookmarkStart w:id="437" w:name="_Toc26311"/>
      <w:r>
        <w:rPr>
          <w:rFonts w:hint="eastAsia" w:ascii="仿宋" w:hAnsi="仿宋" w:eastAsia="仿宋" w:cs="仿宋"/>
          <w:b/>
          <w:sz w:val="44"/>
          <w:szCs w:val="44"/>
        </w:rPr>
        <w:t>（资格审查部分）</w:t>
      </w:r>
      <w:bookmarkEnd w:id="437"/>
    </w:p>
    <w:bookmarkEnd w:id="436"/>
    <w:p w14:paraId="2AFEB9FC">
      <w:pPr>
        <w:spacing w:line="360" w:lineRule="auto"/>
        <w:jc w:val="center"/>
        <w:rPr>
          <w:rFonts w:hint="eastAsia" w:ascii="仿宋" w:hAnsi="仿宋" w:eastAsia="仿宋" w:cs="仿宋"/>
          <w:b/>
          <w:bCs/>
          <w:sz w:val="36"/>
          <w:szCs w:val="40"/>
        </w:rPr>
      </w:pPr>
      <w:r>
        <w:rPr>
          <w:rFonts w:hint="eastAsia" w:ascii="仿宋" w:hAnsi="仿宋" w:eastAsia="仿宋" w:cs="仿宋"/>
          <w:b/>
          <w:bCs/>
          <w:sz w:val="36"/>
          <w:szCs w:val="40"/>
        </w:rPr>
        <w:t>项目编号：</w:t>
      </w:r>
      <w:r>
        <w:rPr>
          <w:rFonts w:hint="eastAsia" w:ascii="仿宋" w:hAnsi="仿宋" w:eastAsia="仿宋" w:cs="仿宋"/>
          <w:b/>
          <w:bCs/>
          <w:sz w:val="36"/>
          <w:szCs w:val="40"/>
          <w:lang w:eastAsia="zh-CN"/>
        </w:rPr>
        <w:t>YNZC2025-G1-05508-ynqz-0130</w:t>
      </w:r>
      <w:r>
        <w:rPr>
          <w:rFonts w:hint="eastAsia" w:ascii="仿宋" w:hAnsi="仿宋" w:eastAsia="仿宋" w:cs="仿宋"/>
          <w:b/>
          <w:bCs/>
          <w:sz w:val="36"/>
          <w:szCs w:val="40"/>
        </w:rPr>
        <w:t xml:space="preserve"> </w:t>
      </w:r>
    </w:p>
    <w:p w14:paraId="4FCE855B">
      <w:pPr>
        <w:autoSpaceDE w:val="0"/>
        <w:autoSpaceDN w:val="0"/>
        <w:adjustRightInd w:val="0"/>
        <w:spacing w:line="360" w:lineRule="auto"/>
        <w:jc w:val="left"/>
        <w:rPr>
          <w:rFonts w:hint="eastAsia" w:ascii="仿宋" w:hAnsi="仿宋" w:eastAsia="仿宋" w:cs="仿宋"/>
          <w:kern w:val="0"/>
          <w:sz w:val="28"/>
          <w:szCs w:val="24"/>
        </w:rPr>
      </w:pPr>
      <w:r>
        <w:rPr>
          <w:rFonts w:hint="eastAsia" w:ascii="仿宋" w:hAnsi="仿宋" w:eastAsia="仿宋" w:cs="仿宋"/>
          <w:kern w:val="0"/>
          <w:sz w:val="28"/>
          <w:szCs w:val="24"/>
        </w:rPr>
        <w:br w:type="textWrapping"/>
      </w:r>
    </w:p>
    <w:p w14:paraId="79F0A36A">
      <w:pPr>
        <w:autoSpaceDE w:val="0"/>
        <w:autoSpaceDN w:val="0"/>
        <w:adjustRightInd w:val="0"/>
        <w:spacing w:line="360" w:lineRule="auto"/>
        <w:jc w:val="left"/>
        <w:rPr>
          <w:rFonts w:hint="eastAsia" w:ascii="仿宋" w:hAnsi="仿宋" w:eastAsia="仿宋" w:cs="仿宋"/>
          <w:b/>
          <w:sz w:val="36"/>
          <w:szCs w:val="36"/>
        </w:rPr>
      </w:pPr>
    </w:p>
    <w:p w14:paraId="12992BC7">
      <w:pPr>
        <w:pStyle w:val="5"/>
        <w:spacing w:beforeLines="0" w:line="360" w:lineRule="auto"/>
        <w:ind w:firstLine="420"/>
        <w:rPr>
          <w:rFonts w:hint="eastAsia" w:ascii="仿宋" w:hAnsi="仿宋" w:eastAsia="仿宋" w:cs="仿宋"/>
        </w:rPr>
      </w:pPr>
    </w:p>
    <w:p w14:paraId="09466E55">
      <w:pPr>
        <w:autoSpaceDE w:val="0"/>
        <w:autoSpaceDN w:val="0"/>
        <w:adjustRightInd w:val="0"/>
        <w:spacing w:line="360" w:lineRule="auto"/>
        <w:ind w:firstLine="904" w:firstLineChars="250"/>
        <w:jc w:val="left"/>
        <w:rPr>
          <w:rFonts w:hint="eastAsia" w:ascii="仿宋" w:hAnsi="仿宋" w:eastAsia="仿宋" w:cs="仿宋"/>
          <w:b/>
          <w:sz w:val="36"/>
          <w:szCs w:val="36"/>
        </w:rPr>
      </w:pPr>
    </w:p>
    <w:p w14:paraId="7CA216AC">
      <w:pPr>
        <w:autoSpaceDE w:val="0"/>
        <w:autoSpaceDN w:val="0"/>
        <w:adjustRightInd w:val="0"/>
        <w:spacing w:line="360" w:lineRule="auto"/>
        <w:ind w:firstLine="803" w:firstLineChars="250"/>
        <w:jc w:val="center"/>
        <w:rPr>
          <w:rFonts w:hint="eastAsia" w:ascii="仿宋" w:hAnsi="仿宋" w:eastAsia="仿宋" w:cs="仿宋"/>
          <w:kern w:val="0"/>
          <w:sz w:val="32"/>
          <w:szCs w:val="32"/>
        </w:rPr>
      </w:pPr>
      <w:r>
        <w:rPr>
          <w:rFonts w:hint="eastAsia" w:ascii="仿宋" w:hAnsi="仿宋" w:eastAsia="仿宋" w:cs="仿宋"/>
          <w:b/>
          <w:sz w:val="32"/>
          <w:szCs w:val="32"/>
        </w:rPr>
        <w:t>投标人：</w:t>
      </w:r>
      <w:r>
        <w:rPr>
          <w:rFonts w:hint="eastAsia" w:ascii="仿宋" w:hAnsi="仿宋" w:eastAsia="仿宋" w:cs="仿宋"/>
          <w:b/>
          <w:sz w:val="32"/>
          <w:szCs w:val="32"/>
          <w:u w:val="single"/>
        </w:rPr>
        <w:t xml:space="preserve">                        （电子签章）</w:t>
      </w:r>
    </w:p>
    <w:p w14:paraId="41C5550F">
      <w:pPr>
        <w:autoSpaceDE w:val="0"/>
        <w:autoSpaceDN w:val="0"/>
        <w:adjustRightInd w:val="0"/>
        <w:spacing w:line="360" w:lineRule="auto"/>
        <w:ind w:firstLine="803" w:firstLineChars="250"/>
        <w:jc w:val="center"/>
        <w:rPr>
          <w:rFonts w:hint="eastAsia" w:ascii="仿宋" w:hAnsi="仿宋" w:eastAsia="仿宋" w:cs="仿宋"/>
          <w:b/>
          <w:sz w:val="32"/>
          <w:szCs w:val="32"/>
          <w:u w:val="single"/>
        </w:rPr>
      </w:pPr>
      <w:r>
        <w:rPr>
          <w:rFonts w:hint="eastAsia" w:ascii="仿宋" w:hAnsi="仿宋" w:eastAsia="仿宋" w:cs="仿宋"/>
          <w:b/>
          <w:sz w:val="32"/>
          <w:szCs w:val="32"/>
        </w:rPr>
        <w:t>法定代表人或其委托代理人：</w:t>
      </w:r>
      <w:r>
        <w:rPr>
          <w:rFonts w:hint="eastAsia" w:ascii="仿宋" w:hAnsi="仿宋" w:eastAsia="仿宋" w:cs="仿宋"/>
          <w:b/>
          <w:sz w:val="32"/>
          <w:szCs w:val="32"/>
          <w:u w:val="single"/>
        </w:rPr>
        <w:t xml:space="preserve">       （电子签章）</w:t>
      </w:r>
    </w:p>
    <w:p w14:paraId="63EFA8BA">
      <w:pPr>
        <w:spacing w:line="360" w:lineRule="auto"/>
        <w:ind w:right="960" w:firstLine="803" w:firstLineChars="250"/>
        <w:jc w:val="center"/>
        <w:rPr>
          <w:rFonts w:hint="eastAsia" w:ascii="仿宋" w:hAnsi="仿宋" w:eastAsia="仿宋" w:cs="仿宋"/>
          <w:b/>
          <w:sz w:val="32"/>
          <w:szCs w:val="32"/>
        </w:rPr>
      </w:pPr>
      <w:r>
        <w:rPr>
          <w:rFonts w:hint="eastAsia" w:ascii="仿宋" w:hAnsi="仿宋" w:eastAsia="仿宋" w:cs="仿宋"/>
          <w:b/>
          <w:sz w:val="32"/>
          <w:szCs w:val="32"/>
        </w:rPr>
        <w:t>日  期：</w:t>
      </w:r>
      <w:r>
        <w:rPr>
          <w:rFonts w:hint="eastAsia" w:ascii="仿宋" w:hAnsi="仿宋" w:eastAsia="仿宋" w:cs="仿宋"/>
          <w:b/>
          <w:sz w:val="32"/>
          <w:szCs w:val="32"/>
          <w:u w:val="single"/>
        </w:rPr>
        <w:t xml:space="preserve">      </w:t>
      </w:r>
      <w:r>
        <w:rPr>
          <w:rFonts w:hint="eastAsia" w:ascii="仿宋" w:hAnsi="仿宋" w:eastAsia="仿宋" w:cs="仿宋"/>
          <w:b/>
          <w:sz w:val="32"/>
          <w:szCs w:val="32"/>
        </w:rPr>
        <w:t>年</w:t>
      </w:r>
      <w:r>
        <w:rPr>
          <w:rFonts w:hint="eastAsia" w:ascii="仿宋" w:hAnsi="仿宋" w:eastAsia="仿宋" w:cs="仿宋"/>
          <w:b/>
          <w:sz w:val="32"/>
          <w:szCs w:val="32"/>
          <w:u w:val="single"/>
        </w:rPr>
        <w:t xml:space="preserve">    </w:t>
      </w:r>
      <w:r>
        <w:rPr>
          <w:rFonts w:hint="eastAsia" w:ascii="仿宋" w:hAnsi="仿宋" w:eastAsia="仿宋" w:cs="仿宋"/>
          <w:b/>
          <w:sz w:val="32"/>
          <w:szCs w:val="32"/>
        </w:rPr>
        <w:t>月</w:t>
      </w:r>
      <w:r>
        <w:rPr>
          <w:rFonts w:hint="eastAsia" w:ascii="仿宋" w:hAnsi="仿宋" w:eastAsia="仿宋" w:cs="仿宋"/>
          <w:b/>
          <w:sz w:val="32"/>
          <w:szCs w:val="32"/>
          <w:u w:val="single"/>
        </w:rPr>
        <w:t xml:space="preserve">    </w:t>
      </w:r>
      <w:r>
        <w:rPr>
          <w:rFonts w:hint="eastAsia" w:ascii="仿宋" w:hAnsi="仿宋" w:eastAsia="仿宋" w:cs="仿宋"/>
          <w:b/>
          <w:sz w:val="32"/>
          <w:szCs w:val="32"/>
        </w:rPr>
        <w:t>日</w:t>
      </w:r>
    </w:p>
    <w:p w14:paraId="30FEF6AC">
      <w:pPr>
        <w:rPr>
          <w:rFonts w:hint="eastAsia" w:ascii="仿宋" w:hAnsi="仿宋" w:eastAsia="仿宋" w:cs="仿宋"/>
          <w:b/>
          <w:sz w:val="32"/>
          <w:szCs w:val="32"/>
        </w:rPr>
      </w:pPr>
      <w:r>
        <w:rPr>
          <w:rFonts w:hint="eastAsia" w:ascii="仿宋" w:hAnsi="仿宋" w:eastAsia="仿宋" w:cs="仿宋"/>
          <w:b/>
          <w:sz w:val="32"/>
          <w:szCs w:val="32"/>
        </w:rPr>
        <w:br w:type="page"/>
      </w:r>
    </w:p>
    <w:p w14:paraId="0E2B645D">
      <w:pPr>
        <w:tabs>
          <w:tab w:val="left" w:pos="1021"/>
        </w:tabs>
        <w:jc w:val="center"/>
        <w:rPr>
          <w:rFonts w:hint="eastAsia" w:ascii="仿宋" w:hAnsi="仿宋" w:eastAsia="仿宋" w:cs="仿宋"/>
          <w:sz w:val="32"/>
          <w:szCs w:val="32"/>
        </w:rPr>
      </w:pPr>
      <w:r>
        <w:rPr>
          <w:rFonts w:hint="eastAsia" w:ascii="仿宋" w:hAnsi="仿宋" w:eastAsia="仿宋" w:cs="仿宋"/>
          <w:sz w:val="32"/>
          <w:szCs w:val="32"/>
        </w:rPr>
        <w:t>目  录</w:t>
      </w:r>
    </w:p>
    <w:p w14:paraId="022ED457">
      <w:pPr>
        <w:spacing w:line="360" w:lineRule="auto"/>
        <w:ind w:right="86"/>
        <w:jc w:val="center"/>
        <w:rPr>
          <w:rFonts w:hint="eastAsia" w:ascii="仿宋" w:hAnsi="仿宋" w:eastAsia="仿宋" w:cs="仿宋"/>
          <w:b/>
          <w:sz w:val="32"/>
          <w:szCs w:val="32"/>
        </w:rPr>
      </w:pPr>
      <w:r>
        <w:rPr>
          <w:rFonts w:hint="eastAsia" w:ascii="仿宋" w:hAnsi="仿宋" w:eastAsia="仿宋" w:cs="仿宋"/>
          <w:b/>
          <w:szCs w:val="21"/>
        </w:rPr>
        <w:t>（格式自拟）</w:t>
      </w:r>
    </w:p>
    <w:p w14:paraId="2CDF77B2">
      <w:pPr>
        <w:spacing w:line="360" w:lineRule="auto"/>
        <w:rPr>
          <w:rFonts w:hint="eastAsia" w:ascii="仿宋" w:hAnsi="仿宋" w:eastAsia="仿宋" w:cs="仿宋"/>
          <w:b/>
          <w:bCs/>
          <w:sz w:val="32"/>
          <w:szCs w:val="32"/>
        </w:rPr>
      </w:pPr>
      <w:bookmarkStart w:id="438" w:name="_Toc62031169"/>
      <w:r>
        <w:rPr>
          <w:rFonts w:hint="eastAsia" w:ascii="仿宋" w:hAnsi="仿宋" w:eastAsia="仿宋" w:cs="仿宋"/>
          <w:b/>
          <w:bCs/>
          <w:sz w:val="32"/>
          <w:szCs w:val="32"/>
        </w:rPr>
        <w:br w:type="page"/>
      </w:r>
    </w:p>
    <w:p w14:paraId="421781B7">
      <w:pPr>
        <w:pStyle w:val="7"/>
        <w:spacing w:line="360" w:lineRule="auto"/>
        <w:ind w:firstLine="48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1FE3CB7A">
      <w:pPr>
        <w:pStyle w:val="7"/>
        <w:spacing w:line="360" w:lineRule="auto"/>
        <w:ind w:firstLine="480"/>
        <w:rPr>
          <w:rFonts w:hint="eastAsia" w:ascii="仿宋" w:hAnsi="仿宋" w:eastAsia="仿宋" w:cs="仿宋"/>
          <w:sz w:val="24"/>
        </w:rPr>
      </w:pPr>
      <w:bookmarkStart w:id="439" w:name="OLE_LINK117"/>
      <w:bookmarkStart w:id="440" w:name="OLE_LINK113"/>
      <w:r>
        <w:rPr>
          <w:rFonts w:hint="eastAsia" w:ascii="仿宋" w:hAnsi="仿宋" w:eastAsia="仿宋" w:cs="仿宋"/>
          <w:sz w:val="24"/>
        </w:rPr>
        <w:t>一、投标人应符合《中华人民共和国政府采购法》第二十二条及《中华人民共和国政府采购法实施条例》第十七条的要求：</w:t>
      </w:r>
    </w:p>
    <w:bookmarkEnd w:id="439"/>
    <w:p w14:paraId="20DA2DCA">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rPr>
        <w:t>提供法人、其他组织或者自然人的营业执照等证明文件。</w:t>
      </w:r>
    </w:p>
    <w:p w14:paraId="43620354">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w:t>
      </w:r>
      <w:r>
        <w:rPr>
          <w:rFonts w:hint="eastAsia" w:ascii="仿宋" w:hAnsi="仿宋" w:eastAsia="仿宋" w:cs="仿宋"/>
          <w:b w:val="0"/>
          <w:sz w:val="24"/>
          <w:lang w:eastAsia="zh-CN"/>
        </w:rPr>
        <w:t>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r>
        <w:rPr>
          <w:rFonts w:hint="eastAsia" w:ascii="仿宋" w:hAnsi="仿宋" w:eastAsia="仿宋" w:cs="仿宋"/>
          <w:b w:val="0"/>
          <w:sz w:val="24"/>
        </w:rPr>
        <w:t>。</w:t>
      </w:r>
    </w:p>
    <w:p w14:paraId="0F914D72">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3.具有依法缴纳税收和社会保障资金的良好记录：</w:t>
      </w:r>
      <w:r>
        <w:rPr>
          <w:rFonts w:hint="eastAsia" w:ascii="仿宋" w:hAnsi="仿宋" w:eastAsia="仿宋" w:cs="仿宋"/>
          <w:b w:val="0"/>
          <w:spacing w:val="0"/>
          <w:sz w:val="24"/>
        </w:rPr>
        <w:t>①提供2024年0</w:t>
      </w:r>
      <w:r>
        <w:rPr>
          <w:rFonts w:hint="eastAsia" w:ascii="仿宋" w:hAnsi="仿宋" w:eastAsia="仿宋" w:cs="仿宋"/>
          <w:b w:val="0"/>
          <w:spacing w:val="0"/>
          <w:sz w:val="24"/>
          <w:lang w:val="en-US" w:eastAsia="zh-CN"/>
        </w:rPr>
        <w:t>9</w:t>
      </w:r>
      <w:r>
        <w:rPr>
          <w:rFonts w:hint="eastAsia" w:ascii="仿宋" w:hAnsi="仿宋" w:eastAsia="仿宋" w:cs="仿宋"/>
          <w:b w:val="0"/>
          <w:spacing w:val="0"/>
          <w:sz w:val="24"/>
        </w:rPr>
        <w:t>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w:t>
      </w:r>
      <w:r>
        <w:rPr>
          <w:rFonts w:hint="eastAsia" w:ascii="仿宋" w:hAnsi="仿宋" w:eastAsia="仿宋" w:cs="仿宋"/>
          <w:b w:val="0"/>
          <w:spacing w:val="0"/>
          <w:sz w:val="24"/>
          <w:lang w:val="en-US" w:eastAsia="zh-CN"/>
        </w:rPr>
        <w:t>9</w:t>
      </w:r>
      <w:r>
        <w:rPr>
          <w:rFonts w:hint="eastAsia" w:ascii="仿宋" w:hAnsi="仿宋" w:eastAsia="仿宋" w:cs="仿宋"/>
          <w:b w:val="0"/>
          <w:spacing w:val="0"/>
          <w:sz w:val="24"/>
        </w:rPr>
        <w:t>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21B10B59">
      <w:pPr>
        <w:pStyle w:val="7"/>
        <w:spacing w:line="360" w:lineRule="auto"/>
        <w:ind w:firstLine="480"/>
        <w:rPr>
          <w:rFonts w:hint="eastAsia" w:ascii="仿宋" w:hAnsi="仿宋" w:eastAsia="仿宋" w:cs="仿宋"/>
          <w:sz w:val="24"/>
        </w:rPr>
      </w:pPr>
      <w:r>
        <w:rPr>
          <w:rFonts w:hint="eastAsia" w:ascii="仿宋" w:hAnsi="仿宋" w:eastAsia="仿宋" w:cs="仿宋"/>
          <w:sz w:val="24"/>
        </w:rPr>
        <w:t>4.具有履行合同所必需的设备和专业技术能力：</w:t>
      </w:r>
      <w:r>
        <w:rPr>
          <w:rFonts w:hint="eastAsia" w:ascii="仿宋" w:hAnsi="仿宋" w:eastAsia="仿宋" w:cs="仿宋"/>
          <w:b w:val="0"/>
          <w:sz w:val="24"/>
        </w:rPr>
        <w:t>提供相关证明材料或书面声明。</w:t>
      </w:r>
    </w:p>
    <w:p w14:paraId="5C7048A1">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bookmarkEnd w:id="440"/>
    </w:p>
    <w:p w14:paraId="50F449E8">
      <w:pPr>
        <w:pStyle w:val="7"/>
        <w:spacing w:line="360" w:lineRule="auto"/>
        <w:ind w:firstLine="480"/>
        <w:rPr>
          <w:rFonts w:hint="eastAsia" w:ascii="仿宋" w:hAnsi="仿宋" w:eastAsia="仿宋" w:cs="仿宋"/>
          <w:bCs/>
          <w:sz w:val="24"/>
        </w:rPr>
      </w:pPr>
      <w:bookmarkStart w:id="441" w:name="OLE_LINK114"/>
      <w:r>
        <w:rPr>
          <w:rFonts w:hint="eastAsia" w:ascii="仿宋" w:hAnsi="仿宋" w:eastAsia="仿宋" w:cs="仿宋"/>
          <w:bCs/>
          <w:sz w:val="24"/>
        </w:rPr>
        <w:t>6.法律、行政法规规定的其他条件：</w:t>
      </w:r>
    </w:p>
    <w:p w14:paraId="57DE5CE3">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617AE933">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②本次招标不接受联合体投标：提供承诺或书面声明；</w:t>
      </w:r>
    </w:p>
    <w:p w14:paraId="391C2565">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447C2F15">
      <w:pPr>
        <w:pStyle w:val="7"/>
        <w:spacing w:line="360" w:lineRule="auto"/>
        <w:ind w:firstLine="480"/>
        <w:rPr>
          <w:rFonts w:hint="eastAsia" w:ascii="仿宋" w:hAnsi="仿宋" w:eastAsia="仿宋" w:cs="仿宋"/>
          <w:bCs/>
          <w:sz w:val="24"/>
        </w:rPr>
      </w:pPr>
      <w:bookmarkStart w:id="442" w:name="OLE_LINK118"/>
      <w:r>
        <w:rPr>
          <w:rFonts w:hint="eastAsia" w:ascii="仿宋" w:hAnsi="仿宋" w:eastAsia="仿宋" w:cs="仿宋"/>
          <w:bCs/>
          <w:sz w:val="24"/>
        </w:rPr>
        <w:t>二、本项目的特定资格要求：</w:t>
      </w:r>
      <w:bookmarkEnd w:id="442"/>
    </w:p>
    <w:p w14:paraId="7FA50EE8">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若所投产品为进口产品的，供应商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bookmarkEnd w:id="441"/>
    <w:p w14:paraId="4AB43755">
      <w:pPr>
        <w:pStyle w:val="7"/>
        <w:spacing w:line="360" w:lineRule="auto"/>
        <w:ind w:firstLine="480"/>
        <w:rPr>
          <w:rFonts w:hint="eastAsia" w:ascii="仿宋" w:hAnsi="仿宋" w:eastAsia="仿宋" w:cs="仿宋"/>
          <w:sz w:val="24"/>
        </w:rPr>
      </w:pPr>
      <w:bookmarkStart w:id="443" w:name="OLE_LINK119"/>
      <w:r>
        <w:rPr>
          <w:rFonts w:hint="eastAsia" w:ascii="仿宋" w:hAnsi="仿宋" w:eastAsia="仿宋" w:cs="仿宋"/>
          <w:sz w:val="24"/>
        </w:rPr>
        <w:t>三、其他要求</w:t>
      </w:r>
      <w:bookmarkEnd w:id="443"/>
    </w:p>
    <w:p w14:paraId="698093C5">
      <w:pPr>
        <w:spacing w:line="360" w:lineRule="auto"/>
        <w:ind w:firstLine="482" w:firstLineChars="200"/>
        <w:jc w:val="left"/>
        <w:rPr>
          <w:rFonts w:hint="eastAsia" w:ascii="仿宋" w:hAnsi="仿宋" w:eastAsia="仿宋" w:cs="仿宋"/>
          <w:sz w:val="24"/>
        </w:rPr>
      </w:pPr>
      <w:bookmarkStart w:id="444" w:name="OLE_LINK115"/>
      <w:r>
        <w:rPr>
          <w:rFonts w:hint="eastAsia" w:ascii="仿宋" w:hAnsi="仿宋" w:eastAsia="仿宋" w:cs="仿宋"/>
          <w:b/>
          <w:bCs/>
          <w:sz w:val="24"/>
          <w:lang w:val="en-US" w:eastAsia="zh-CN"/>
        </w:rPr>
        <w:t>1</w:t>
      </w:r>
      <w:r>
        <w:rPr>
          <w:rFonts w:hint="eastAsia" w:ascii="仿宋" w:hAnsi="仿宋" w:eastAsia="仿宋" w:cs="仿宋"/>
          <w:b/>
          <w:bCs/>
          <w:sz w:val="24"/>
        </w:rPr>
        <w:t>.投标人认为需要提交的其他资格证明材料。</w:t>
      </w:r>
      <w:r>
        <w:rPr>
          <w:rFonts w:hint="eastAsia" w:ascii="仿宋" w:hAnsi="仿宋" w:eastAsia="仿宋" w:cs="仿宋"/>
          <w:sz w:val="24"/>
        </w:rPr>
        <w:t>（格式自拟）</w:t>
      </w:r>
    </w:p>
    <w:bookmarkEnd w:id="444"/>
    <w:p w14:paraId="1B86A5AC">
      <w:pPr>
        <w:rPr>
          <w:rFonts w:hint="eastAsia" w:ascii="仿宋" w:hAnsi="仿宋" w:eastAsia="仿宋" w:cs="仿宋"/>
          <w:sz w:val="24"/>
        </w:rPr>
      </w:pPr>
      <w:r>
        <w:rPr>
          <w:rFonts w:hint="eastAsia" w:ascii="仿宋" w:hAnsi="仿宋" w:eastAsia="仿宋" w:cs="仿宋"/>
          <w:sz w:val="24"/>
        </w:rPr>
        <w:br w:type="page"/>
      </w:r>
    </w:p>
    <w:p w14:paraId="1E78AD67">
      <w:pPr>
        <w:spacing w:line="600" w:lineRule="auto"/>
        <w:jc w:val="center"/>
        <w:rPr>
          <w:rFonts w:hint="eastAsia" w:ascii="仿宋" w:hAnsi="仿宋" w:eastAsia="仿宋" w:cs="仿宋"/>
          <w:sz w:val="44"/>
          <w:szCs w:val="44"/>
        </w:rPr>
      </w:pPr>
      <w:bookmarkStart w:id="445" w:name="OLE_LINK112"/>
      <w:r>
        <w:rPr>
          <w:rFonts w:hint="eastAsia" w:ascii="仿宋" w:hAnsi="仿宋" w:eastAsia="仿宋" w:cs="仿宋"/>
          <w:b/>
          <w:bCs/>
          <w:sz w:val="60"/>
          <w:szCs w:val="60"/>
          <w:lang w:eastAsia="zh-CN"/>
        </w:rPr>
        <w:t>云南省地质调查院（云南省地质科学研究院）便携式近红外矿物光谱仪采购项目</w:t>
      </w:r>
      <w:r>
        <w:rPr>
          <w:rFonts w:hint="eastAsia" w:ascii="仿宋" w:hAnsi="仿宋" w:eastAsia="仿宋" w:cs="仿宋"/>
          <w:b/>
          <w:bCs/>
          <w:sz w:val="60"/>
          <w:szCs w:val="60"/>
        </w:rPr>
        <w:t xml:space="preserve">  </w:t>
      </w:r>
    </w:p>
    <w:bookmarkEnd w:id="445"/>
    <w:p w14:paraId="4902DC9E">
      <w:pPr>
        <w:spacing w:line="360" w:lineRule="auto"/>
        <w:jc w:val="center"/>
        <w:rPr>
          <w:rFonts w:hint="eastAsia" w:ascii="仿宋" w:hAnsi="仿宋" w:eastAsia="仿宋" w:cs="仿宋"/>
          <w:sz w:val="24"/>
        </w:rPr>
      </w:pPr>
    </w:p>
    <w:p w14:paraId="71F39DD7">
      <w:pPr>
        <w:rPr>
          <w:rFonts w:hint="eastAsia" w:ascii="仿宋" w:hAnsi="仿宋" w:eastAsia="仿宋" w:cs="仿宋"/>
        </w:rPr>
      </w:pPr>
    </w:p>
    <w:p w14:paraId="35ECB813">
      <w:pPr>
        <w:pStyle w:val="11"/>
        <w:spacing w:line="360" w:lineRule="auto"/>
        <w:jc w:val="center"/>
        <w:rPr>
          <w:rFonts w:hint="eastAsia" w:ascii="仿宋" w:hAnsi="仿宋" w:eastAsia="仿宋" w:cs="仿宋"/>
          <w:b/>
          <w:sz w:val="96"/>
          <w:szCs w:val="96"/>
        </w:rPr>
      </w:pPr>
    </w:p>
    <w:p w14:paraId="05C4BFEF">
      <w:pPr>
        <w:pStyle w:val="11"/>
        <w:spacing w:line="360" w:lineRule="auto"/>
        <w:jc w:val="center"/>
        <w:rPr>
          <w:rFonts w:hint="eastAsia" w:ascii="仿宋" w:hAnsi="仿宋" w:eastAsia="仿宋" w:cs="仿宋"/>
          <w:b/>
          <w:sz w:val="96"/>
          <w:szCs w:val="96"/>
        </w:rPr>
      </w:pPr>
    </w:p>
    <w:p w14:paraId="42D10680">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4BFB50E3">
      <w:pPr>
        <w:pStyle w:val="11"/>
        <w:spacing w:line="360" w:lineRule="auto"/>
        <w:jc w:val="center"/>
        <w:outlineLvl w:val="1"/>
        <w:rPr>
          <w:rFonts w:hint="eastAsia" w:ascii="仿宋" w:hAnsi="仿宋" w:eastAsia="仿宋" w:cs="仿宋"/>
          <w:b/>
          <w:sz w:val="96"/>
          <w:szCs w:val="96"/>
        </w:rPr>
      </w:pPr>
      <w:bookmarkStart w:id="446" w:name="_Toc32764"/>
      <w:r>
        <w:rPr>
          <w:rFonts w:hint="eastAsia" w:ascii="仿宋" w:hAnsi="仿宋" w:eastAsia="仿宋" w:cs="仿宋"/>
          <w:b/>
          <w:sz w:val="44"/>
          <w:szCs w:val="44"/>
        </w:rPr>
        <w:t>（投标报价部分）</w:t>
      </w:r>
      <w:bookmarkEnd w:id="446"/>
    </w:p>
    <w:p w14:paraId="651C6988">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YNZC2025-G1-05508-ynqz-0130</w:t>
      </w:r>
    </w:p>
    <w:p w14:paraId="019D6EB0">
      <w:pPr>
        <w:spacing w:line="360" w:lineRule="auto"/>
        <w:jc w:val="center"/>
        <w:rPr>
          <w:rFonts w:hint="eastAsia" w:ascii="仿宋" w:hAnsi="仿宋" w:eastAsia="仿宋" w:cs="仿宋"/>
          <w:sz w:val="24"/>
        </w:rPr>
      </w:pPr>
    </w:p>
    <w:p w14:paraId="03CF7D72">
      <w:pPr>
        <w:spacing w:line="360" w:lineRule="auto"/>
        <w:jc w:val="center"/>
        <w:rPr>
          <w:rFonts w:hint="eastAsia" w:ascii="仿宋" w:hAnsi="仿宋" w:eastAsia="仿宋" w:cs="仿宋"/>
          <w:sz w:val="24"/>
        </w:rPr>
      </w:pPr>
    </w:p>
    <w:p w14:paraId="0686C332">
      <w:pPr>
        <w:pStyle w:val="7"/>
        <w:rPr>
          <w:rFonts w:hint="eastAsia" w:ascii="仿宋" w:hAnsi="仿宋" w:eastAsia="仿宋" w:cs="仿宋"/>
          <w:spacing w:val="0"/>
          <w:sz w:val="24"/>
        </w:rPr>
      </w:pPr>
      <w:r>
        <w:rPr>
          <w:rFonts w:hint="eastAsia" w:ascii="仿宋" w:hAnsi="仿宋" w:eastAsia="仿宋" w:cs="仿宋"/>
          <w:spacing w:val="0"/>
          <w:sz w:val="24"/>
        </w:rPr>
        <w:br w:type="textWrapping"/>
      </w:r>
    </w:p>
    <w:p w14:paraId="50A5288C">
      <w:pPr>
        <w:rPr>
          <w:rFonts w:hint="eastAsia" w:ascii="仿宋" w:hAnsi="仿宋" w:eastAsia="仿宋" w:cs="仿宋"/>
        </w:rPr>
      </w:pPr>
    </w:p>
    <w:p w14:paraId="2C226378">
      <w:pPr>
        <w:spacing w:line="800" w:lineRule="exact"/>
        <w:rPr>
          <w:rFonts w:hint="eastAsia" w:ascii="仿宋" w:hAnsi="仿宋" w:eastAsia="仿宋" w:cs="仿宋"/>
          <w:sz w:val="24"/>
        </w:rPr>
      </w:pPr>
    </w:p>
    <w:p w14:paraId="3ABDEF31">
      <w:pPr>
        <w:spacing w:line="800" w:lineRule="exact"/>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3072F8A">
      <w:pPr>
        <w:spacing w:line="800" w:lineRule="exact"/>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9C638DA">
      <w:pPr>
        <w:spacing w:line="800" w:lineRule="exact"/>
        <w:ind w:firstLine="2940" w:firstLineChars="1225"/>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2F6B0F0">
      <w:pPr>
        <w:tabs>
          <w:tab w:val="left" w:pos="1021"/>
        </w:tabs>
        <w:jc w:val="center"/>
        <w:rPr>
          <w:rFonts w:hint="eastAsia" w:ascii="仿宋" w:hAnsi="仿宋" w:eastAsia="仿宋" w:cs="仿宋"/>
          <w:sz w:val="32"/>
          <w:szCs w:val="32"/>
        </w:rPr>
      </w:pPr>
      <w:r>
        <w:rPr>
          <w:rFonts w:hint="eastAsia" w:ascii="仿宋" w:hAnsi="仿宋" w:eastAsia="仿宋" w:cs="仿宋"/>
        </w:rPr>
        <w:br w:type="page"/>
      </w:r>
      <w:r>
        <w:rPr>
          <w:rFonts w:hint="eastAsia" w:ascii="仿宋" w:hAnsi="仿宋" w:eastAsia="仿宋" w:cs="仿宋"/>
          <w:sz w:val="32"/>
          <w:szCs w:val="32"/>
        </w:rPr>
        <w:t>目  录</w:t>
      </w:r>
    </w:p>
    <w:p w14:paraId="4DD08A3F">
      <w:pPr>
        <w:spacing w:line="360" w:lineRule="auto"/>
        <w:jc w:val="center"/>
        <w:rPr>
          <w:rFonts w:hint="eastAsia" w:ascii="仿宋" w:hAnsi="仿宋" w:eastAsia="仿宋" w:cs="仿宋"/>
          <w:sz w:val="24"/>
        </w:rPr>
      </w:pPr>
      <w:r>
        <w:rPr>
          <w:rFonts w:hint="eastAsia" w:ascii="仿宋" w:hAnsi="仿宋" w:eastAsia="仿宋" w:cs="仿宋"/>
          <w:b/>
          <w:szCs w:val="21"/>
        </w:rPr>
        <w:t>（格式自拟）</w:t>
      </w:r>
    </w:p>
    <w:p w14:paraId="0536052B">
      <w:pPr>
        <w:rPr>
          <w:rFonts w:hint="eastAsia" w:ascii="仿宋" w:hAnsi="仿宋" w:eastAsia="仿宋" w:cs="仿宋"/>
          <w:b/>
          <w:bCs/>
          <w:sz w:val="32"/>
          <w:szCs w:val="32"/>
        </w:rPr>
      </w:pPr>
      <w:r>
        <w:rPr>
          <w:rFonts w:hint="eastAsia" w:ascii="仿宋" w:hAnsi="仿宋" w:eastAsia="仿宋" w:cs="仿宋"/>
          <w:b/>
          <w:bCs/>
          <w:sz w:val="32"/>
          <w:szCs w:val="32"/>
        </w:rPr>
        <w:br w:type="page"/>
      </w:r>
    </w:p>
    <w:p w14:paraId="4E78D248">
      <w:pPr>
        <w:spacing w:line="360" w:lineRule="auto"/>
        <w:jc w:val="center"/>
        <w:outlineLvl w:val="2"/>
        <w:rPr>
          <w:rFonts w:hint="eastAsia" w:ascii="仿宋" w:hAnsi="仿宋" w:eastAsia="仿宋" w:cs="仿宋"/>
          <w:b/>
          <w:bCs/>
          <w:sz w:val="32"/>
          <w:szCs w:val="32"/>
        </w:rPr>
      </w:pPr>
      <w:bookmarkStart w:id="447" w:name="_Toc22853"/>
      <w:r>
        <w:rPr>
          <w:rFonts w:hint="eastAsia" w:ascii="仿宋" w:hAnsi="仿宋" w:eastAsia="仿宋" w:cs="仿宋"/>
          <w:b/>
          <w:bCs/>
          <w:sz w:val="32"/>
          <w:szCs w:val="32"/>
        </w:rPr>
        <w:t>一、开标一览表</w:t>
      </w:r>
      <w:bookmarkEnd w:id="447"/>
    </w:p>
    <w:p w14:paraId="6B177211">
      <w:pPr>
        <w:spacing w:line="360" w:lineRule="auto"/>
        <w:jc w:val="left"/>
        <w:rPr>
          <w:rFonts w:hint="eastAsia" w:ascii="仿宋" w:hAnsi="仿宋" w:eastAsia="仿宋" w:cs="仿宋"/>
          <w:b/>
          <w:bCs/>
          <w:sz w:val="22"/>
          <w:u w:val="single"/>
        </w:rPr>
      </w:pPr>
      <w:r>
        <w:rPr>
          <w:rFonts w:hint="eastAsia" w:ascii="仿宋" w:hAnsi="仿宋" w:eastAsia="仿宋" w:cs="仿宋"/>
          <w:b/>
          <w:bCs/>
          <w:sz w:val="22"/>
        </w:rPr>
        <w:t>项目名称：</w:t>
      </w:r>
      <w:r>
        <w:rPr>
          <w:rFonts w:hint="eastAsia" w:ascii="仿宋" w:hAnsi="仿宋" w:eastAsia="仿宋" w:cs="仿宋"/>
          <w:b/>
          <w:bCs/>
          <w:spacing w:val="-11"/>
          <w:sz w:val="22"/>
          <w:lang w:eastAsia="zh-CN"/>
        </w:rPr>
        <w:t>云南省地质调查院（云南省地质科学研究院）便携式近红外矿物光谱仪采购项目</w:t>
      </w:r>
      <w:r>
        <w:rPr>
          <w:rFonts w:hint="eastAsia" w:ascii="仿宋" w:hAnsi="仿宋" w:eastAsia="仿宋" w:cs="仿宋"/>
          <w:b/>
          <w:bCs/>
          <w:sz w:val="22"/>
        </w:rPr>
        <w:t xml:space="preserve">  </w:t>
      </w:r>
    </w:p>
    <w:p w14:paraId="484C432D">
      <w:pPr>
        <w:spacing w:line="360" w:lineRule="auto"/>
        <w:jc w:val="left"/>
        <w:rPr>
          <w:rFonts w:hint="eastAsia" w:ascii="仿宋" w:hAnsi="仿宋" w:eastAsia="仿宋" w:cs="仿宋"/>
          <w:b/>
          <w:bCs/>
          <w:sz w:val="22"/>
          <w:lang w:eastAsia="zh-CN"/>
        </w:rPr>
      </w:pPr>
      <w:r>
        <w:rPr>
          <w:rFonts w:hint="eastAsia" w:ascii="仿宋" w:hAnsi="仿宋" w:eastAsia="仿宋" w:cs="仿宋"/>
          <w:b/>
          <w:bCs/>
          <w:sz w:val="22"/>
        </w:rPr>
        <w:t>项目编号：</w:t>
      </w:r>
      <w:r>
        <w:rPr>
          <w:rFonts w:hint="eastAsia" w:ascii="仿宋" w:hAnsi="仿宋" w:eastAsia="仿宋" w:cs="仿宋"/>
          <w:b/>
          <w:bCs/>
          <w:sz w:val="22"/>
          <w:lang w:eastAsia="zh-CN"/>
        </w:rPr>
        <w:t>YNZC2025-G1-05508-ynqz-0130</w:t>
      </w:r>
    </w:p>
    <w:tbl>
      <w:tblPr>
        <w:tblStyle w:val="19"/>
        <w:tblW w:w="9797" w:type="dxa"/>
        <w:tblInd w:w="0" w:type="dxa"/>
        <w:tblLayout w:type="fixed"/>
        <w:tblCellMar>
          <w:top w:w="0" w:type="dxa"/>
          <w:left w:w="108" w:type="dxa"/>
          <w:bottom w:w="0" w:type="dxa"/>
          <w:right w:w="108" w:type="dxa"/>
        </w:tblCellMar>
      </w:tblPr>
      <w:tblGrid>
        <w:gridCol w:w="1833"/>
        <w:gridCol w:w="1771"/>
        <w:gridCol w:w="1681"/>
        <w:gridCol w:w="1571"/>
        <w:gridCol w:w="1588"/>
        <w:gridCol w:w="1353"/>
      </w:tblGrid>
      <w:tr w14:paraId="5589FFD5">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73605FB4">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投标总报价（元）</w:t>
            </w:r>
          </w:p>
        </w:tc>
        <w:tc>
          <w:tcPr>
            <w:tcW w:w="1771" w:type="dxa"/>
            <w:tcBorders>
              <w:top w:val="single" w:color="auto" w:sz="4" w:space="0"/>
              <w:left w:val="nil"/>
              <w:bottom w:val="single" w:color="auto" w:sz="4" w:space="0"/>
              <w:right w:val="single" w:color="auto" w:sz="4" w:space="0"/>
            </w:tcBorders>
            <w:shd w:val="clear" w:color="auto" w:fill="auto"/>
            <w:vAlign w:val="center"/>
          </w:tcPr>
          <w:p w14:paraId="50043786">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合同履行期限</w:t>
            </w:r>
          </w:p>
        </w:tc>
        <w:tc>
          <w:tcPr>
            <w:tcW w:w="1681" w:type="dxa"/>
            <w:tcBorders>
              <w:top w:val="single" w:color="auto" w:sz="4" w:space="0"/>
              <w:left w:val="nil"/>
              <w:bottom w:val="single" w:color="auto" w:sz="4" w:space="0"/>
              <w:right w:val="single" w:color="auto" w:sz="4" w:space="0"/>
            </w:tcBorders>
            <w:shd w:val="clear" w:color="auto" w:fill="auto"/>
            <w:vAlign w:val="center"/>
          </w:tcPr>
          <w:p w14:paraId="6EFACB38">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交付地点</w:t>
            </w:r>
          </w:p>
        </w:tc>
        <w:tc>
          <w:tcPr>
            <w:tcW w:w="1571" w:type="dxa"/>
            <w:tcBorders>
              <w:top w:val="single" w:color="auto" w:sz="4" w:space="0"/>
              <w:left w:val="nil"/>
              <w:bottom w:val="single" w:color="auto" w:sz="4" w:space="0"/>
              <w:right w:val="single" w:color="auto" w:sz="4" w:space="0"/>
            </w:tcBorders>
            <w:shd w:val="clear" w:color="auto" w:fill="auto"/>
            <w:vAlign w:val="center"/>
          </w:tcPr>
          <w:p w14:paraId="674598FF">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质量承诺</w:t>
            </w:r>
          </w:p>
        </w:tc>
        <w:tc>
          <w:tcPr>
            <w:tcW w:w="1588" w:type="dxa"/>
            <w:tcBorders>
              <w:top w:val="single" w:color="auto" w:sz="4" w:space="0"/>
              <w:left w:val="nil"/>
              <w:bottom w:val="single" w:color="auto" w:sz="4" w:space="0"/>
              <w:right w:val="single" w:color="auto" w:sz="4" w:space="0"/>
            </w:tcBorders>
            <w:shd w:val="clear" w:color="auto" w:fill="auto"/>
            <w:vAlign w:val="center"/>
          </w:tcPr>
          <w:p w14:paraId="2A7E0AC6">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投标保证金</w:t>
            </w:r>
          </w:p>
        </w:tc>
        <w:tc>
          <w:tcPr>
            <w:tcW w:w="1353" w:type="dxa"/>
            <w:tcBorders>
              <w:top w:val="single" w:color="auto" w:sz="4" w:space="0"/>
              <w:left w:val="nil"/>
              <w:bottom w:val="single" w:color="auto" w:sz="4" w:space="0"/>
              <w:right w:val="single" w:color="auto" w:sz="4" w:space="0"/>
            </w:tcBorders>
            <w:shd w:val="clear" w:color="auto" w:fill="auto"/>
            <w:vAlign w:val="center"/>
          </w:tcPr>
          <w:p w14:paraId="7A933265">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备注</w:t>
            </w:r>
          </w:p>
        </w:tc>
      </w:tr>
      <w:tr w14:paraId="3EA1A5BE">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shd w:val="clear" w:color="auto" w:fill="auto"/>
            <w:vAlign w:val="center"/>
          </w:tcPr>
          <w:p w14:paraId="7517A894">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大写：</w:t>
            </w:r>
          </w:p>
          <w:p w14:paraId="067739F6">
            <w:pPr>
              <w:pStyle w:val="11"/>
              <w:spacing w:line="360" w:lineRule="auto"/>
              <w:rPr>
                <w:rFonts w:hint="eastAsia" w:ascii="仿宋" w:hAnsi="仿宋" w:eastAsia="仿宋" w:cs="仿宋"/>
              </w:rPr>
            </w:pPr>
          </w:p>
          <w:p w14:paraId="3211F4A9">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小写：¥</w:t>
            </w:r>
            <w:r>
              <w:rPr>
                <w:rFonts w:hint="eastAsia" w:ascii="仿宋" w:hAnsi="仿宋" w:eastAsia="仿宋" w:cs="仿宋"/>
                <w:kern w:val="0"/>
                <w:sz w:val="22"/>
                <w:u w:val="single"/>
              </w:rPr>
              <w:t xml:space="preserve">      </w:t>
            </w:r>
            <w:r>
              <w:rPr>
                <w:rFonts w:hint="eastAsia" w:ascii="仿宋" w:hAnsi="仿宋" w:eastAsia="仿宋" w:cs="仿宋"/>
                <w:kern w:val="0"/>
                <w:sz w:val="22"/>
              </w:rPr>
              <w:t>元</w:t>
            </w:r>
          </w:p>
        </w:tc>
        <w:tc>
          <w:tcPr>
            <w:tcW w:w="1771" w:type="dxa"/>
            <w:tcBorders>
              <w:top w:val="nil"/>
              <w:left w:val="nil"/>
              <w:right w:val="single" w:color="auto" w:sz="4" w:space="0"/>
            </w:tcBorders>
            <w:shd w:val="clear" w:color="auto" w:fill="auto"/>
            <w:vAlign w:val="center"/>
          </w:tcPr>
          <w:p w14:paraId="1E464B7D">
            <w:pPr>
              <w:widowControl/>
              <w:spacing w:line="360" w:lineRule="auto"/>
              <w:jc w:val="left"/>
              <w:rPr>
                <w:rFonts w:hint="eastAsia" w:ascii="仿宋" w:hAnsi="仿宋" w:eastAsia="仿宋" w:cs="仿宋"/>
                <w:kern w:val="0"/>
                <w:sz w:val="22"/>
              </w:rPr>
            </w:pPr>
          </w:p>
        </w:tc>
        <w:tc>
          <w:tcPr>
            <w:tcW w:w="1681" w:type="dxa"/>
            <w:tcBorders>
              <w:top w:val="nil"/>
              <w:left w:val="nil"/>
              <w:right w:val="single" w:color="auto" w:sz="4" w:space="0"/>
            </w:tcBorders>
            <w:shd w:val="clear" w:color="auto" w:fill="auto"/>
            <w:vAlign w:val="center"/>
          </w:tcPr>
          <w:p w14:paraId="15C16029">
            <w:pPr>
              <w:widowControl/>
              <w:spacing w:line="360" w:lineRule="auto"/>
              <w:jc w:val="center"/>
              <w:rPr>
                <w:rFonts w:hint="eastAsia" w:ascii="仿宋" w:hAnsi="仿宋" w:eastAsia="仿宋" w:cs="仿宋"/>
                <w:kern w:val="0"/>
                <w:sz w:val="22"/>
              </w:rPr>
            </w:pPr>
          </w:p>
        </w:tc>
        <w:tc>
          <w:tcPr>
            <w:tcW w:w="1571" w:type="dxa"/>
            <w:tcBorders>
              <w:top w:val="single" w:color="auto" w:sz="4" w:space="0"/>
              <w:left w:val="nil"/>
              <w:right w:val="single" w:color="auto" w:sz="4" w:space="0"/>
            </w:tcBorders>
            <w:shd w:val="clear" w:color="auto" w:fill="auto"/>
            <w:vAlign w:val="center"/>
          </w:tcPr>
          <w:p w14:paraId="1CEF2747">
            <w:pPr>
              <w:widowControl/>
              <w:spacing w:line="360" w:lineRule="auto"/>
              <w:jc w:val="center"/>
              <w:rPr>
                <w:rFonts w:hint="eastAsia" w:ascii="仿宋" w:hAnsi="仿宋" w:eastAsia="仿宋" w:cs="仿宋"/>
                <w:kern w:val="0"/>
                <w:sz w:val="22"/>
              </w:rPr>
            </w:pPr>
          </w:p>
        </w:tc>
        <w:tc>
          <w:tcPr>
            <w:tcW w:w="1588" w:type="dxa"/>
            <w:tcBorders>
              <w:top w:val="nil"/>
              <w:left w:val="nil"/>
              <w:right w:val="single" w:color="auto" w:sz="4" w:space="0"/>
            </w:tcBorders>
            <w:shd w:val="clear" w:color="auto" w:fill="auto"/>
            <w:vAlign w:val="center"/>
          </w:tcPr>
          <w:p w14:paraId="092CC74A">
            <w:pPr>
              <w:widowControl/>
              <w:spacing w:line="360" w:lineRule="auto"/>
              <w:jc w:val="center"/>
              <w:rPr>
                <w:rFonts w:hint="eastAsia" w:ascii="仿宋" w:hAnsi="仿宋" w:eastAsia="仿宋" w:cs="仿宋"/>
                <w:kern w:val="0"/>
                <w:sz w:val="22"/>
              </w:rPr>
            </w:pPr>
          </w:p>
        </w:tc>
        <w:tc>
          <w:tcPr>
            <w:tcW w:w="1353" w:type="dxa"/>
            <w:tcBorders>
              <w:top w:val="nil"/>
              <w:left w:val="nil"/>
              <w:right w:val="single" w:color="auto" w:sz="4" w:space="0"/>
            </w:tcBorders>
            <w:shd w:val="clear" w:color="auto" w:fill="auto"/>
            <w:vAlign w:val="center"/>
          </w:tcPr>
          <w:p w14:paraId="3AA1932A">
            <w:pPr>
              <w:widowControl/>
              <w:spacing w:line="360" w:lineRule="auto"/>
              <w:jc w:val="center"/>
              <w:rPr>
                <w:rFonts w:hint="eastAsia" w:ascii="仿宋" w:hAnsi="仿宋" w:eastAsia="仿宋" w:cs="仿宋"/>
                <w:kern w:val="0"/>
                <w:sz w:val="22"/>
              </w:rPr>
            </w:pPr>
          </w:p>
        </w:tc>
      </w:tr>
      <w:tr w14:paraId="65C4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6"/>
            <w:shd w:val="clear" w:color="auto" w:fill="auto"/>
          </w:tcPr>
          <w:p w14:paraId="3B00C7FC">
            <w:pPr>
              <w:spacing w:line="360" w:lineRule="auto"/>
              <w:rPr>
                <w:rFonts w:hint="eastAsia" w:ascii="仿宋" w:hAnsi="仿宋" w:eastAsia="仿宋" w:cs="仿宋"/>
                <w:sz w:val="22"/>
              </w:rPr>
            </w:pPr>
          </w:p>
          <w:p w14:paraId="5293DB7B">
            <w:pPr>
              <w:spacing w:line="360" w:lineRule="auto"/>
              <w:rPr>
                <w:rFonts w:hint="eastAsia" w:ascii="仿宋" w:hAnsi="仿宋" w:eastAsia="仿宋" w:cs="仿宋"/>
                <w:sz w:val="22"/>
              </w:rPr>
            </w:pPr>
          </w:p>
          <w:p w14:paraId="39D33C5C">
            <w:pPr>
              <w:spacing w:line="360" w:lineRule="auto"/>
              <w:rPr>
                <w:rFonts w:hint="eastAsia" w:ascii="仿宋" w:hAnsi="仿宋" w:eastAsia="仿宋" w:cs="仿宋"/>
                <w:sz w:val="22"/>
              </w:rPr>
            </w:pPr>
            <w:r>
              <w:rPr>
                <w:rFonts w:hint="eastAsia" w:ascii="仿宋" w:hAnsi="仿宋" w:eastAsia="仿宋" w:cs="仿宋"/>
                <w:sz w:val="22"/>
              </w:rPr>
              <w:t>投标人（电子签章）：</w:t>
            </w:r>
          </w:p>
          <w:p w14:paraId="29A585C8">
            <w:pPr>
              <w:spacing w:line="360" w:lineRule="auto"/>
              <w:rPr>
                <w:rFonts w:hint="eastAsia" w:ascii="仿宋" w:hAnsi="仿宋" w:eastAsia="仿宋" w:cs="仿宋"/>
                <w:sz w:val="22"/>
              </w:rPr>
            </w:pPr>
          </w:p>
          <w:p w14:paraId="6B4E3977">
            <w:pPr>
              <w:spacing w:line="360" w:lineRule="auto"/>
              <w:rPr>
                <w:rFonts w:hint="eastAsia" w:ascii="仿宋" w:hAnsi="仿宋" w:eastAsia="仿宋" w:cs="仿宋"/>
                <w:sz w:val="22"/>
              </w:rPr>
            </w:pPr>
          </w:p>
          <w:p w14:paraId="38DD5069">
            <w:pPr>
              <w:spacing w:line="360" w:lineRule="auto"/>
              <w:rPr>
                <w:rFonts w:hint="eastAsia" w:ascii="仿宋" w:hAnsi="仿宋" w:eastAsia="仿宋" w:cs="仿宋"/>
                <w:sz w:val="22"/>
              </w:rPr>
            </w:pPr>
            <w:r>
              <w:rPr>
                <w:rFonts w:hint="eastAsia" w:ascii="仿宋" w:hAnsi="仿宋" w:eastAsia="仿宋" w:cs="仿宋"/>
                <w:sz w:val="22"/>
              </w:rPr>
              <w:t>法定代表人或委托代理人（电子签章）：</w:t>
            </w:r>
          </w:p>
          <w:p w14:paraId="0BCE5363">
            <w:pPr>
              <w:spacing w:line="360" w:lineRule="auto"/>
              <w:rPr>
                <w:rFonts w:hint="eastAsia" w:ascii="仿宋" w:hAnsi="仿宋" w:eastAsia="仿宋" w:cs="仿宋"/>
                <w:sz w:val="22"/>
              </w:rPr>
            </w:pPr>
          </w:p>
          <w:p w14:paraId="30DBC648">
            <w:pPr>
              <w:spacing w:line="360" w:lineRule="auto"/>
              <w:rPr>
                <w:rFonts w:hint="eastAsia" w:ascii="仿宋" w:hAnsi="仿宋" w:eastAsia="仿宋" w:cs="仿宋"/>
                <w:sz w:val="22"/>
              </w:rPr>
            </w:pPr>
            <w:r>
              <w:rPr>
                <w:rFonts w:hint="eastAsia" w:ascii="仿宋" w:hAnsi="仿宋" w:eastAsia="仿宋" w:cs="仿宋"/>
                <w:sz w:val="22"/>
              </w:rPr>
              <w:t>日    期：    年   月   日</w:t>
            </w:r>
          </w:p>
        </w:tc>
      </w:tr>
      <w:tr w14:paraId="02215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6"/>
            <w:shd w:val="clear" w:color="auto" w:fill="auto"/>
            <w:vAlign w:val="center"/>
          </w:tcPr>
          <w:p w14:paraId="03D24EC5">
            <w:pPr>
              <w:spacing w:line="360" w:lineRule="auto"/>
              <w:rPr>
                <w:rFonts w:hint="eastAsia" w:ascii="仿宋" w:hAnsi="仿宋" w:eastAsia="仿宋" w:cs="仿宋"/>
                <w:sz w:val="22"/>
                <w:szCs w:val="24"/>
              </w:rPr>
            </w:pPr>
            <w:r>
              <w:rPr>
                <w:rFonts w:hint="eastAsia" w:ascii="仿宋" w:hAnsi="仿宋" w:eastAsia="仿宋" w:cs="仿宋"/>
                <w:sz w:val="22"/>
                <w:szCs w:val="24"/>
              </w:rPr>
              <w:t>注：1.表中“投标总价”应与“投标函”中“投标总报价”一致。</w:t>
            </w:r>
          </w:p>
        </w:tc>
      </w:tr>
    </w:tbl>
    <w:p w14:paraId="0D11E384">
      <w:pPr>
        <w:spacing w:line="360" w:lineRule="auto"/>
        <w:rPr>
          <w:rFonts w:hint="eastAsia" w:ascii="仿宋" w:hAnsi="仿宋" w:eastAsia="仿宋" w:cs="仿宋"/>
          <w:sz w:val="22"/>
          <w:szCs w:val="24"/>
        </w:rPr>
      </w:pPr>
    </w:p>
    <w:p w14:paraId="51E13F6C">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rPr>
        <w:sectPr>
          <w:pgSz w:w="11906" w:h="16838"/>
          <w:pgMar w:top="1440" w:right="1080" w:bottom="1440" w:left="1080" w:header="851" w:footer="992" w:gutter="0"/>
          <w:pgNumType w:fmt="decimal"/>
          <w:cols w:space="0" w:num="1"/>
          <w:docGrid w:type="lines" w:linePitch="312" w:charSpace="0"/>
        </w:sectPr>
      </w:pPr>
      <w:bookmarkStart w:id="448" w:name="_Toc19552"/>
      <w:bookmarkStart w:id="449" w:name="_Toc5389"/>
      <w:bookmarkStart w:id="450" w:name="_Toc20863"/>
      <w:bookmarkStart w:id="451" w:name="_Toc20101"/>
      <w:bookmarkStart w:id="452" w:name="_Toc26513"/>
      <w:bookmarkStart w:id="453" w:name="_Toc4985"/>
      <w:bookmarkStart w:id="454" w:name="_Toc19644"/>
    </w:p>
    <w:p w14:paraId="39D7952C">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rPr>
      </w:pPr>
      <w:bookmarkStart w:id="455" w:name="_Toc27746"/>
      <w:r>
        <w:rPr>
          <w:rFonts w:hint="eastAsia" w:ascii="仿宋" w:hAnsi="仿宋" w:eastAsia="仿宋" w:cs="仿宋"/>
          <w:szCs w:val="32"/>
        </w:rPr>
        <w:t>二、投标报价明细</w:t>
      </w:r>
      <w:bookmarkEnd w:id="455"/>
    </w:p>
    <w:p w14:paraId="624BB6BB">
      <w:pPr>
        <w:spacing w:line="360" w:lineRule="auto"/>
        <w:jc w:val="left"/>
        <w:rPr>
          <w:rFonts w:hint="eastAsia" w:ascii="仿宋" w:hAnsi="仿宋" w:eastAsia="仿宋" w:cs="仿宋"/>
          <w:b/>
          <w:spacing w:val="-11"/>
          <w:szCs w:val="21"/>
        </w:rPr>
      </w:pPr>
      <w:r>
        <w:rPr>
          <w:rFonts w:hint="eastAsia" w:ascii="仿宋" w:hAnsi="仿宋" w:eastAsia="仿宋" w:cs="仿宋"/>
          <w:b/>
          <w:spacing w:val="-11"/>
          <w:szCs w:val="21"/>
        </w:rPr>
        <w:t>项目名称：</w:t>
      </w:r>
      <w:r>
        <w:rPr>
          <w:rFonts w:hint="eastAsia" w:ascii="仿宋" w:hAnsi="仿宋" w:eastAsia="仿宋" w:cs="仿宋"/>
          <w:b/>
          <w:spacing w:val="-11"/>
          <w:szCs w:val="21"/>
          <w:lang w:eastAsia="zh-CN"/>
        </w:rPr>
        <w:t>云南省地质调查院（云南省地质科学研究院）便携式近红外矿物光谱仪采购项目</w:t>
      </w:r>
      <w:r>
        <w:rPr>
          <w:rFonts w:hint="eastAsia" w:ascii="仿宋" w:hAnsi="仿宋" w:eastAsia="仿宋" w:cs="仿宋"/>
          <w:b/>
          <w:spacing w:val="-11"/>
          <w:szCs w:val="21"/>
        </w:rPr>
        <w:t xml:space="preserve">     </w:t>
      </w:r>
    </w:p>
    <w:p w14:paraId="01533D59">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项目编号：</w:t>
      </w:r>
      <w:r>
        <w:rPr>
          <w:rFonts w:hint="eastAsia" w:ascii="仿宋" w:hAnsi="仿宋" w:eastAsia="仿宋" w:cs="仿宋"/>
          <w:b/>
          <w:spacing w:val="-11"/>
          <w:szCs w:val="21"/>
          <w:lang w:eastAsia="zh-CN"/>
        </w:rPr>
        <w:t>YNZC2025-G1-05508-ynqz-0130</w:t>
      </w:r>
    </w:p>
    <w:tbl>
      <w:tblPr>
        <w:tblStyle w:val="19"/>
        <w:tblW w:w="4993" w:type="pct"/>
        <w:jc w:val="center"/>
        <w:tblLayout w:type="fixed"/>
        <w:tblCellMar>
          <w:top w:w="0" w:type="dxa"/>
          <w:left w:w="108" w:type="dxa"/>
          <w:bottom w:w="0" w:type="dxa"/>
          <w:right w:w="108" w:type="dxa"/>
        </w:tblCellMar>
      </w:tblPr>
      <w:tblGrid>
        <w:gridCol w:w="632"/>
        <w:gridCol w:w="1578"/>
        <w:gridCol w:w="1602"/>
        <w:gridCol w:w="1453"/>
        <w:gridCol w:w="906"/>
        <w:gridCol w:w="497"/>
        <w:gridCol w:w="552"/>
        <w:gridCol w:w="1212"/>
        <w:gridCol w:w="758"/>
        <w:gridCol w:w="760"/>
      </w:tblGrid>
      <w:tr w14:paraId="31CC745E">
        <w:tblPrEx>
          <w:tblCellMar>
            <w:top w:w="0" w:type="dxa"/>
            <w:left w:w="108" w:type="dxa"/>
            <w:bottom w:w="0" w:type="dxa"/>
            <w:right w:w="108" w:type="dxa"/>
          </w:tblCellMar>
        </w:tblPrEx>
        <w:trPr>
          <w:trHeight w:val="688" w:hRule="exact"/>
          <w:jc w:val="center"/>
        </w:trPr>
        <w:tc>
          <w:tcPr>
            <w:tcW w:w="317" w:type="pct"/>
            <w:tcBorders>
              <w:top w:val="single" w:color="000000" w:sz="4" w:space="0"/>
              <w:left w:val="single" w:color="000000" w:sz="4" w:space="0"/>
              <w:bottom w:val="nil"/>
              <w:right w:val="single" w:color="000000" w:sz="4" w:space="0"/>
            </w:tcBorders>
            <w:shd w:val="clear" w:color="auto" w:fill="auto"/>
            <w:noWrap/>
            <w:vAlign w:val="center"/>
          </w:tcPr>
          <w:p w14:paraId="734914B4">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792" w:type="pct"/>
            <w:tcBorders>
              <w:top w:val="single" w:color="000000" w:sz="4" w:space="0"/>
              <w:left w:val="single" w:color="000000" w:sz="4" w:space="0"/>
              <w:bottom w:val="nil"/>
              <w:right w:val="single" w:color="000000" w:sz="4" w:space="0"/>
            </w:tcBorders>
            <w:shd w:val="clear" w:color="auto" w:fill="auto"/>
            <w:vAlign w:val="center"/>
          </w:tcPr>
          <w:p w14:paraId="51AE6E91">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标的名称</w:t>
            </w:r>
          </w:p>
        </w:tc>
        <w:tc>
          <w:tcPr>
            <w:tcW w:w="805" w:type="pct"/>
            <w:tcBorders>
              <w:top w:val="single" w:color="000000" w:sz="4" w:space="0"/>
              <w:left w:val="single" w:color="000000" w:sz="4" w:space="0"/>
              <w:bottom w:val="nil"/>
              <w:right w:val="single" w:color="000000" w:sz="4" w:space="0"/>
            </w:tcBorders>
            <w:shd w:val="clear" w:color="auto" w:fill="auto"/>
            <w:vAlign w:val="center"/>
          </w:tcPr>
          <w:p w14:paraId="4A0FC2A6">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型号和规格</w:t>
            </w:r>
          </w:p>
        </w:tc>
        <w:tc>
          <w:tcPr>
            <w:tcW w:w="730" w:type="pct"/>
            <w:tcBorders>
              <w:top w:val="single" w:color="000000" w:sz="4" w:space="0"/>
              <w:left w:val="single" w:color="000000" w:sz="4" w:space="0"/>
              <w:bottom w:val="nil"/>
              <w:right w:val="single" w:color="000000" w:sz="4" w:space="0"/>
            </w:tcBorders>
            <w:shd w:val="clear" w:color="auto" w:fill="auto"/>
            <w:vAlign w:val="center"/>
          </w:tcPr>
          <w:p w14:paraId="67A24715">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制造商/</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生产厂商名称</w:t>
            </w:r>
          </w:p>
        </w:tc>
        <w:tc>
          <w:tcPr>
            <w:tcW w:w="455" w:type="pct"/>
            <w:tcBorders>
              <w:top w:val="single" w:color="000000" w:sz="4" w:space="0"/>
              <w:left w:val="single" w:color="000000" w:sz="4" w:space="0"/>
              <w:bottom w:val="nil"/>
              <w:right w:val="single" w:color="000000" w:sz="4" w:space="0"/>
            </w:tcBorders>
            <w:shd w:val="clear" w:color="auto" w:fill="auto"/>
            <w:noWrap/>
            <w:vAlign w:val="center"/>
          </w:tcPr>
          <w:p w14:paraId="33EED7AA">
            <w:pPr>
              <w:widowControl/>
              <w:jc w:val="center"/>
              <w:textAlignment w:val="center"/>
              <w:rPr>
                <w:rFonts w:hint="eastAsia"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原产地</w:t>
            </w:r>
          </w:p>
        </w:tc>
        <w:tc>
          <w:tcPr>
            <w:tcW w:w="249" w:type="pct"/>
            <w:tcBorders>
              <w:top w:val="single" w:color="000000" w:sz="4" w:space="0"/>
              <w:left w:val="single" w:color="000000" w:sz="4" w:space="0"/>
              <w:bottom w:val="nil"/>
              <w:right w:val="single" w:color="000000" w:sz="4" w:space="0"/>
            </w:tcBorders>
            <w:shd w:val="clear" w:color="auto" w:fill="auto"/>
            <w:noWrap/>
            <w:vAlign w:val="center"/>
          </w:tcPr>
          <w:p w14:paraId="6B882442">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277" w:type="pct"/>
            <w:tcBorders>
              <w:top w:val="single" w:color="000000" w:sz="4" w:space="0"/>
              <w:left w:val="single" w:color="000000" w:sz="4" w:space="0"/>
              <w:bottom w:val="nil"/>
              <w:right w:val="single" w:color="000000" w:sz="4" w:space="0"/>
            </w:tcBorders>
            <w:shd w:val="clear" w:color="auto" w:fill="auto"/>
            <w:vAlign w:val="center"/>
          </w:tcPr>
          <w:p w14:paraId="436F2AAA">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单位</w:t>
            </w:r>
          </w:p>
        </w:tc>
        <w:tc>
          <w:tcPr>
            <w:tcW w:w="609" w:type="pct"/>
            <w:tcBorders>
              <w:top w:val="single" w:color="000000" w:sz="4" w:space="0"/>
              <w:left w:val="single" w:color="000000" w:sz="4" w:space="0"/>
              <w:bottom w:val="nil"/>
              <w:right w:val="single" w:color="000000" w:sz="4" w:space="0"/>
            </w:tcBorders>
            <w:shd w:val="clear" w:color="auto" w:fill="auto"/>
            <w:vAlign w:val="center"/>
          </w:tcPr>
          <w:p w14:paraId="561B2F2C">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单价限价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380" w:type="pct"/>
            <w:tcBorders>
              <w:top w:val="single" w:color="000000" w:sz="4" w:space="0"/>
              <w:left w:val="single" w:color="000000" w:sz="4" w:space="0"/>
              <w:bottom w:val="nil"/>
              <w:right w:val="single" w:color="000000" w:sz="4" w:space="0"/>
            </w:tcBorders>
            <w:shd w:val="clear" w:color="auto" w:fill="auto"/>
            <w:vAlign w:val="center"/>
          </w:tcPr>
          <w:p w14:paraId="147A3CC1">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投标单价（元）</w:t>
            </w:r>
          </w:p>
        </w:tc>
        <w:tc>
          <w:tcPr>
            <w:tcW w:w="381" w:type="pct"/>
            <w:tcBorders>
              <w:top w:val="single" w:color="000000" w:sz="4" w:space="0"/>
              <w:left w:val="single" w:color="000000" w:sz="4" w:space="0"/>
              <w:bottom w:val="nil"/>
              <w:right w:val="single" w:color="000000" w:sz="4" w:space="0"/>
            </w:tcBorders>
            <w:shd w:val="clear" w:color="auto" w:fill="auto"/>
            <w:vAlign w:val="center"/>
          </w:tcPr>
          <w:p w14:paraId="0A0C7DAE">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小计</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r>
      <w:tr w14:paraId="55974CBB">
        <w:tblPrEx>
          <w:tblCellMar>
            <w:top w:w="0" w:type="dxa"/>
            <w:left w:w="108" w:type="dxa"/>
            <w:bottom w:w="0" w:type="dxa"/>
            <w:right w:w="108" w:type="dxa"/>
          </w:tblCellMar>
        </w:tblPrEx>
        <w:trPr>
          <w:trHeight w:val="567" w:hRule="atLeast"/>
          <w:jc w:val="center"/>
        </w:trPr>
        <w:tc>
          <w:tcPr>
            <w:tcW w:w="3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4318">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1</w:t>
            </w:r>
          </w:p>
        </w:tc>
        <w:tc>
          <w:tcPr>
            <w:tcW w:w="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D06C">
            <w:pPr>
              <w:widowControl/>
              <w:spacing w:line="380" w:lineRule="exact"/>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便携式近红外矿物光谱仪</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1CAF5">
            <w:pPr>
              <w:jc w:val="center"/>
              <w:rPr>
                <w:rFonts w:hint="eastAsia" w:ascii="仿宋" w:hAnsi="仿宋" w:eastAsia="仿宋" w:cs="仿宋"/>
                <w:color w:val="000000"/>
                <w:sz w:val="18"/>
                <w:szCs w:val="18"/>
              </w:rPr>
            </w:pPr>
          </w:p>
        </w:tc>
        <w:tc>
          <w:tcPr>
            <w:tcW w:w="7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59AF1">
            <w:pPr>
              <w:jc w:val="center"/>
              <w:rPr>
                <w:rFonts w:hint="eastAsia" w:ascii="仿宋" w:hAnsi="仿宋" w:eastAsia="仿宋" w:cs="仿宋"/>
                <w:color w:val="000000"/>
                <w:sz w:val="18"/>
                <w:szCs w:val="18"/>
              </w:rPr>
            </w:pP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CF8D">
            <w:pPr>
              <w:widowControl/>
              <w:jc w:val="center"/>
              <w:textAlignment w:val="center"/>
              <w:rPr>
                <w:rFonts w:hint="eastAsia" w:ascii="仿宋" w:hAnsi="仿宋" w:eastAsia="仿宋" w:cs="仿宋"/>
                <w:color w:val="000000"/>
                <w:kern w:val="0"/>
                <w:sz w:val="18"/>
                <w:szCs w:val="18"/>
                <w:lang w:bidi="ar"/>
              </w:rPr>
            </w:pPr>
          </w:p>
        </w:tc>
        <w:tc>
          <w:tcPr>
            <w:tcW w:w="2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79D27">
            <w:pPr>
              <w:widowControl/>
              <w:spacing w:line="380" w:lineRule="exact"/>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2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2F59B">
            <w:pPr>
              <w:widowControl/>
              <w:spacing w:line="380" w:lineRule="exact"/>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6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14D61">
            <w:pPr>
              <w:widowControl/>
              <w:jc w:val="center"/>
              <w:textAlignment w:val="center"/>
              <w:rPr>
                <w:rFonts w:hint="eastAsia" w:ascii="仿宋" w:hAnsi="仿宋" w:eastAsia="仿宋" w:cs="仿宋"/>
                <w:sz w:val="18"/>
                <w:szCs w:val="18"/>
              </w:rPr>
            </w:pPr>
            <w:r>
              <w:rPr>
                <w:rFonts w:hint="eastAsia" w:ascii="仿宋" w:hAnsi="仿宋" w:eastAsia="仿宋" w:cs="仿宋"/>
                <w:sz w:val="18"/>
                <w:szCs w:val="18"/>
                <w:lang w:val="en-US" w:eastAsia="zh-CN"/>
              </w:rPr>
              <w:t>8</w:t>
            </w:r>
            <w:r>
              <w:rPr>
                <w:rFonts w:hint="eastAsia" w:ascii="仿宋" w:hAnsi="仿宋" w:eastAsia="仿宋" w:cs="仿宋"/>
                <w:sz w:val="18"/>
                <w:szCs w:val="18"/>
              </w:rPr>
              <w:t>50000.00</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8A0C">
            <w:pPr>
              <w:jc w:val="center"/>
              <w:rPr>
                <w:rFonts w:hint="eastAsia" w:ascii="仿宋" w:hAnsi="仿宋" w:eastAsia="仿宋" w:cs="仿宋"/>
                <w:color w:val="000000"/>
                <w:sz w:val="18"/>
                <w:szCs w:val="18"/>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8A3EC">
            <w:pPr>
              <w:jc w:val="center"/>
              <w:rPr>
                <w:rFonts w:hint="eastAsia" w:ascii="仿宋" w:hAnsi="仿宋" w:eastAsia="仿宋" w:cs="仿宋"/>
                <w:color w:val="000000"/>
                <w:sz w:val="18"/>
                <w:szCs w:val="18"/>
              </w:rPr>
            </w:pPr>
          </w:p>
        </w:tc>
      </w:tr>
      <w:tr w14:paraId="688B673F">
        <w:tblPrEx>
          <w:tblCellMar>
            <w:top w:w="0" w:type="dxa"/>
            <w:left w:w="108" w:type="dxa"/>
            <w:bottom w:w="0" w:type="dxa"/>
            <w:right w:w="108" w:type="dxa"/>
          </w:tblCellMar>
        </w:tblPrEx>
        <w:trPr>
          <w:trHeight w:val="567" w:hRule="exact"/>
          <w:jc w:val="center"/>
        </w:trPr>
        <w:tc>
          <w:tcPr>
            <w:tcW w:w="4237"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AF23D">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合计（元）</w:t>
            </w:r>
          </w:p>
        </w:tc>
        <w:tc>
          <w:tcPr>
            <w:tcW w:w="762"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D7C85">
            <w:pPr>
              <w:rPr>
                <w:rFonts w:hint="eastAsia" w:ascii="仿宋" w:hAnsi="仿宋" w:eastAsia="仿宋" w:cs="仿宋"/>
                <w:color w:val="000000"/>
                <w:sz w:val="18"/>
                <w:szCs w:val="18"/>
              </w:rPr>
            </w:pPr>
          </w:p>
        </w:tc>
      </w:tr>
    </w:tbl>
    <w:p w14:paraId="360F7A79">
      <w:pPr>
        <w:spacing w:line="360" w:lineRule="auto"/>
        <w:ind w:firstLine="464" w:firstLineChars="210"/>
        <w:rPr>
          <w:rFonts w:hint="eastAsia" w:ascii="仿宋" w:hAnsi="仿宋" w:eastAsia="仿宋" w:cs="仿宋"/>
          <w:b/>
          <w:sz w:val="22"/>
        </w:rPr>
      </w:pPr>
      <w:r>
        <w:rPr>
          <w:rFonts w:hint="eastAsia" w:ascii="仿宋" w:hAnsi="仿宋" w:eastAsia="仿宋" w:cs="仿宋"/>
          <w:b/>
          <w:sz w:val="22"/>
        </w:rPr>
        <w:t xml:space="preserve">注：1.单价应包括本次货物的报价和标准附件、运输、装卸、验收合格所需的各种费用及必要的保险费用和各项税金等所有费用的总和。 </w:t>
      </w:r>
    </w:p>
    <w:p w14:paraId="37916EEB">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2.表中所列内容为必须填写项。</w:t>
      </w:r>
    </w:p>
    <w:p w14:paraId="4A146715">
      <w:pPr>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2630B194">
      <w:pPr>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1F708544">
      <w:pPr>
        <w:spacing w:line="360" w:lineRule="auto"/>
        <w:ind w:firstLine="2" w:firstLineChars="1"/>
        <w:rPr>
          <w:rFonts w:hint="eastAsia" w:ascii="仿宋" w:hAnsi="仿宋" w:eastAsia="仿宋" w:cs="仿宋"/>
          <w:sz w:val="24"/>
        </w:rPr>
        <w:sectPr>
          <w:pgSz w:w="11906" w:h="16838"/>
          <w:pgMar w:top="1440" w:right="1080" w:bottom="1440" w:left="1080" w:header="851" w:footer="992" w:gutter="0"/>
          <w:pgNumType w:fmt="decimal"/>
          <w:cols w:space="0" w:num="1"/>
          <w:docGrid w:type="lines" w:linePitch="312" w:charSpace="0"/>
        </w:sect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E8F601F">
      <w:pPr>
        <w:numPr>
          <w:ilvl w:val="1"/>
          <w:numId w:val="0"/>
        </w:numPr>
        <w:tabs>
          <w:tab w:val="left" w:pos="1021"/>
        </w:tabs>
        <w:spacing w:before="312" w:beforeLines="100"/>
        <w:ind w:left="425"/>
        <w:jc w:val="center"/>
        <w:outlineLvl w:val="2"/>
        <w:rPr>
          <w:rFonts w:hint="eastAsia" w:ascii="仿宋" w:hAnsi="仿宋" w:eastAsia="仿宋" w:cs="仿宋"/>
          <w:b/>
          <w:sz w:val="32"/>
          <w:szCs w:val="32"/>
        </w:rPr>
      </w:pPr>
      <w:bookmarkStart w:id="456" w:name="_Toc27918"/>
      <w:bookmarkStart w:id="457" w:name="_Toc21456"/>
      <w:r>
        <w:rPr>
          <w:rFonts w:hint="eastAsia" w:ascii="仿宋" w:hAnsi="仿宋" w:eastAsia="仿宋" w:cs="仿宋"/>
          <w:b/>
          <w:sz w:val="32"/>
          <w:szCs w:val="32"/>
        </w:rPr>
        <w:t>三、主要备品备件报价承诺</w:t>
      </w:r>
      <w:bookmarkEnd w:id="456"/>
      <w:bookmarkEnd w:id="457"/>
    </w:p>
    <w:p w14:paraId="40F2E9EE">
      <w:pPr>
        <w:rPr>
          <w:rFonts w:hint="eastAsia" w:ascii="仿宋" w:hAnsi="仿宋" w:eastAsia="仿宋" w:cs="仿宋"/>
          <w:b/>
        </w:rPr>
      </w:pPr>
    </w:p>
    <w:tbl>
      <w:tblPr>
        <w:tblStyle w:val="1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7506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123F31EA">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37E72B3F">
            <w:pPr>
              <w:spacing w:line="300" w:lineRule="exact"/>
              <w:jc w:val="center"/>
              <w:rPr>
                <w:rFonts w:hint="eastAsia" w:ascii="仿宋" w:hAnsi="仿宋" w:eastAsia="仿宋" w:cs="仿宋"/>
                <w:spacing w:val="-10"/>
                <w:sz w:val="18"/>
                <w:szCs w:val="18"/>
              </w:rPr>
            </w:pPr>
            <w:r>
              <w:rPr>
                <w:rFonts w:hint="eastAsia" w:ascii="仿宋" w:hAnsi="仿宋" w:eastAsia="仿宋" w:cs="仿宋"/>
                <w:spacing w:val="-10"/>
                <w:sz w:val="18"/>
                <w:szCs w:val="18"/>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3CFC522A">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技术</w:t>
            </w:r>
          </w:p>
          <w:p w14:paraId="642F2399">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6843B855">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2E708D80">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数量</w:t>
            </w:r>
          </w:p>
          <w:p w14:paraId="63228F3B">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78AF7846">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优惠</w:t>
            </w:r>
          </w:p>
          <w:p w14:paraId="234C4C36">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70F18A67">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实际</w:t>
            </w:r>
          </w:p>
          <w:p w14:paraId="4BFA1D48">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11E3A78B">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备注</w:t>
            </w:r>
          </w:p>
          <w:p w14:paraId="0ACA492B">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（是否已含在总报价中）</w:t>
            </w:r>
          </w:p>
        </w:tc>
      </w:tr>
      <w:tr w14:paraId="4FAD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2F4703E6">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61757EB1">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09E0F7CE">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0095E752">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4567F535">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0A11C319">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2213BDE9">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6E12B97E">
            <w:pPr>
              <w:spacing w:line="420" w:lineRule="exact"/>
              <w:ind w:firstLine="200"/>
              <w:rPr>
                <w:rFonts w:hint="eastAsia" w:ascii="仿宋" w:hAnsi="仿宋" w:eastAsia="仿宋" w:cs="仿宋"/>
                <w:sz w:val="18"/>
                <w:szCs w:val="18"/>
              </w:rPr>
            </w:pPr>
          </w:p>
        </w:tc>
      </w:tr>
      <w:tr w14:paraId="53DB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2E2FE66">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3847A542">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240E7993">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5D9BC86">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3EAFEBAC">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258F3119">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19F09427">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1ECEA26">
            <w:pPr>
              <w:spacing w:line="420" w:lineRule="exact"/>
              <w:ind w:firstLine="200"/>
              <w:rPr>
                <w:rFonts w:hint="eastAsia" w:ascii="仿宋" w:hAnsi="仿宋" w:eastAsia="仿宋" w:cs="仿宋"/>
                <w:sz w:val="18"/>
                <w:szCs w:val="18"/>
              </w:rPr>
            </w:pPr>
          </w:p>
        </w:tc>
      </w:tr>
      <w:tr w14:paraId="7EC3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5AF9D5B">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024BE92B">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4954E0E7">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35B74AC7">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16E4B17D">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2A725DC4">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581340CD">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0003BE0B">
            <w:pPr>
              <w:spacing w:line="420" w:lineRule="exact"/>
              <w:ind w:firstLine="200"/>
              <w:rPr>
                <w:rFonts w:hint="eastAsia" w:ascii="仿宋" w:hAnsi="仿宋" w:eastAsia="仿宋" w:cs="仿宋"/>
                <w:sz w:val="18"/>
                <w:szCs w:val="18"/>
              </w:rPr>
            </w:pPr>
          </w:p>
        </w:tc>
      </w:tr>
      <w:tr w14:paraId="5B84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5B77624">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3F7C6EEF">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5DB18427">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211FBF31">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5B5A9A23">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FE6F639">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00811BBC">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3012349A">
            <w:pPr>
              <w:spacing w:line="420" w:lineRule="exact"/>
              <w:ind w:firstLine="200"/>
              <w:rPr>
                <w:rFonts w:hint="eastAsia" w:ascii="仿宋" w:hAnsi="仿宋" w:eastAsia="仿宋" w:cs="仿宋"/>
                <w:sz w:val="18"/>
                <w:szCs w:val="18"/>
              </w:rPr>
            </w:pPr>
          </w:p>
        </w:tc>
      </w:tr>
      <w:tr w14:paraId="6BD8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1488ABFD">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201A2E06">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3F100441">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1C0C59CD">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3E17F15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7E152E68">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0738C535">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6A3A4CF9">
            <w:pPr>
              <w:spacing w:line="420" w:lineRule="exact"/>
              <w:ind w:firstLine="200"/>
              <w:rPr>
                <w:rFonts w:hint="eastAsia" w:ascii="仿宋" w:hAnsi="仿宋" w:eastAsia="仿宋" w:cs="仿宋"/>
                <w:sz w:val="18"/>
                <w:szCs w:val="18"/>
              </w:rPr>
            </w:pPr>
          </w:p>
        </w:tc>
      </w:tr>
      <w:tr w14:paraId="72724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526487BC">
            <w:pPr>
              <w:spacing w:line="420" w:lineRule="exact"/>
              <w:ind w:firstLine="200"/>
              <w:rPr>
                <w:rFonts w:hint="eastAsia" w:ascii="仿宋" w:hAnsi="仿宋" w:eastAsia="仿宋" w:cs="仿宋"/>
                <w:sz w:val="18"/>
                <w:szCs w:val="18"/>
              </w:rPr>
            </w:pPr>
            <w:r>
              <w:rPr>
                <w:rFonts w:hint="eastAsia" w:ascii="仿宋" w:hAnsi="仿宋" w:eastAsia="仿宋" w:cs="仿宋"/>
                <w:sz w:val="18"/>
                <w:szCs w:val="18"/>
              </w:rPr>
              <w:t>……</w:t>
            </w:r>
          </w:p>
        </w:tc>
        <w:tc>
          <w:tcPr>
            <w:tcW w:w="680" w:type="pct"/>
            <w:tcBorders>
              <w:top w:val="single" w:color="auto" w:sz="4" w:space="0"/>
              <w:left w:val="single" w:color="auto" w:sz="4" w:space="0"/>
              <w:bottom w:val="single" w:color="auto" w:sz="4" w:space="0"/>
              <w:right w:val="single" w:color="auto" w:sz="4" w:space="0"/>
            </w:tcBorders>
            <w:vAlign w:val="center"/>
          </w:tcPr>
          <w:p w14:paraId="09359519">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1D1B3331">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238E12D9">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515C0110">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3E022E74">
            <w:pPr>
              <w:spacing w:line="420" w:lineRule="exact"/>
              <w:ind w:firstLine="200"/>
              <w:rPr>
                <w:rFonts w:hint="eastAsia" w:ascii="仿宋" w:hAnsi="仿宋" w:eastAsia="仿宋" w:cs="仿宋"/>
                <w:sz w:val="18"/>
                <w:szCs w:val="18"/>
              </w:rPr>
            </w:pPr>
          </w:p>
        </w:tc>
        <w:tc>
          <w:tcPr>
            <w:tcW w:w="504" w:type="pct"/>
            <w:tcBorders>
              <w:top w:val="single" w:color="auto" w:sz="4" w:space="0"/>
              <w:left w:val="single" w:color="auto" w:sz="4" w:space="0"/>
              <w:bottom w:val="single" w:color="auto" w:sz="4" w:space="0"/>
              <w:right w:val="single" w:color="auto" w:sz="4" w:space="0"/>
            </w:tcBorders>
            <w:vAlign w:val="center"/>
          </w:tcPr>
          <w:p w14:paraId="336CAA8C">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47FC401B">
            <w:pPr>
              <w:spacing w:line="420" w:lineRule="exact"/>
              <w:ind w:firstLine="200"/>
              <w:rPr>
                <w:rFonts w:hint="eastAsia" w:ascii="仿宋" w:hAnsi="仿宋" w:eastAsia="仿宋" w:cs="仿宋"/>
                <w:sz w:val="18"/>
                <w:szCs w:val="18"/>
              </w:rPr>
            </w:pPr>
          </w:p>
        </w:tc>
      </w:tr>
    </w:tbl>
    <w:p w14:paraId="4BCE0A87">
      <w:pPr>
        <w:spacing w:line="420" w:lineRule="exact"/>
        <w:ind w:firstLine="440" w:firstLineChars="200"/>
        <w:rPr>
          <w:rFonts w:hint="eastAsia" w:ascii="仿宋" w:hAnsi="仿宋" w:eastAsia="仿宋" w:cs="仿宋"/>
          <w:sz w:val="22"/>
        </w:rPr>
      </w:pPr>
      <w:r>
        <w:rPr>
          <w:rFonts w:hint="eastAsia" w:ascii="仿宋" w:hAnsi="仿宋" w:eastAsia="仿宋" w:cs="仿宋"/>
          <w:sz w:val="22"/>
        </w:rPr>
        <w:t>我公司在此郑重承诺：若我公司有幸中标，在今后的售后服务中，我公司将严格按照下表中所列的优惠条件提供中标设备的备品备件。</w:t>
      </w:r>
    </w:p>
    <w:p w14:paraId="08C97788">
      <w:pPr>
        <w:spacing w:line="420" w:lineRule="exact"/>
        <w:ind w:firstLine="198"/>
        <w:rPr>
          <w:rFonts w:hint="eastAsia" w:ascii="仿宋" w:hAnsi="仿宋" w:eastAsia="仿宋" w:cs="仿宋"/>
          <w:sz w:val="22"/>
        </w:rPr>
      </w:pPr>
      <w:r>
        <w:rPr>
          <w:rFonts w:hint="eastAsia" w:ascii="仿宋" w:hAnsi="仿宋" w:eastAsia="仿宋" w:cs="仿宋"/>
          <w:sz w:val="22"/>
        </w:rPr>
        <w:t>上述优惠比例及实际单价可以延用到以后的备品备件更换中，也可以根据以后的市场价按上述优惠比例进行下调；本报价的币种为人民币（元）。</w:t>
      </w:r>
    </w:p>
    <w:p w14:paraId="08A15CCD">
      <w:pPr>
        <w:spacing w:line="420" w:lineRule="exact"/>
        <w:ind w:firstLine="200"/>
        <w:rPr>
          <w:rFonts w:hint="eastAsia" w:ascii="仿宋" w:hAnsi="仿宋" w:eastAsia="仿宋" w:cs="仿宋"/>
          <w:sz w:val="22"/>
        </w:rPr>
      </w:pPr>
      <w:r>
        <w:rPr>
          <w:rFonts w:hint="eastAsia" w:ascii="仿宋" w:hAnsi="仿宋" w:eastAsia="仿宋" w:cs="仿宋"/>
          <w:sz w:val="22"/>
        </w:rPr>
        <w:t>特此承诺！</w:t>
      </w:r>
    </w:p>
    <w:p w14:paraId="333C93D1">
      <w:pPr>
        <w:rPr>
          <w:rFonts w:hint="eastAsia" w:ascii="仿宋" w:hAnsi="仿宋" w:eastAsia="仿宋" w:cs="仿宋"/>
          <w:sz w:val="22"/>
        </w:rPr>
      </w:pPr>
    </w:p>
    <w:p w14:paraId="4975355F">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供应商：</w:t>
      </w:r>
      <w:r>
        <w:rPr>
          <w:rFonts w:hint="eastAsia" w:ascii="仿宋" w:hAnsi="仿宋" w:eastAsia="仿宋" w:cs="仿宋"/>
          <w:sz w:val="22"/>
          <w:u w:val="single"/>
        </w:rPr>
        <w:t xml:space="preserve">                                    </w:t>
      </w:r>
      <w:r>
        <w:rPr>
          <w:rFonts w:hint="eastAsia" w:ascii="仿宋" w:hAnsi="仿宋" w:eastAsia="仿宋" w:cs="仿宋"/>
          <w:sz w:val="22"/>
        </w:rPr>
        <w:t>（电子签章）</w:t>
      </w:r>
    </w:p>
    <w:p w14:paraId="3BB6AF54">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13CE0D2F">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60E6F913">
      <w:pPr>
        <w:rPr>
          <w:rFonts w:hint="eastAsia" w:ascii="仿宋" w:hAnsi="仿宋" w:eastAsia="仿宋" w:cs="仿宋"/>
          <w:sz w:val="22"/>
        </w:rPr>
      </w:pPr>
    </w:p>
    <w:p w14:paraId="1B3306C3">
      <w:pPr>
        <w:rPr>
          <w:rFonts w:hint="eastAsia" w:ascii="仿宋" w:hAnsi="仿宋" w:eastAsia="仿宋" w:cs="仿宋"/>
          <w:sz w:val="22"/>
        </w:rPr>
      </w:pPr>
    </w:p>
    <w:p w14:paraId="06DDCC8A">
      <w:pPr>
        <w:rPr>
          <w:rFonts w:hint="eastAsia" w:ascii="仿宋" w:hAnsi="仿宋" w:eastAsia="仿宋" w:cs="仿宋"/>
          <w:b/>
          <w:bCs/>
          <w:sz w:val="22"/>
        </w:rPr>
      </w:pPr>
      <w:r>
        <w:rPr>
          <w:rFonts w:hint="eastAsia" w:ascii="仿宋" w:hAnsi="仿宋" w:eastAsia="仿宋" w:cs="仿宋"/>
          <w:b/>
          <w:bCs/>
          <w:sz w:val="22"/>
        </w:rPr>
        <w:t>注：供应商在制作此“备品备件报价承诺”时，除表格的格式及内容不得修改外，其余部分可视供应商的自身情况进行修改并承诺。</w:t>
      </w:r>
    </w:p>
    <w:p w14:paraId="3AD2AF79">
      <w:pPr>
        <w:wordWrap w:val="0"/>
        <w:spacing w:line="360" w:lineRule="auto"/>
        <w:jc w:val="center"/>
        <w:outlineLvl w:val="2"/>
        <w:rPr>
          <w:rFonts w:hint="eastAsia" w:ascii="仿宋" w:hAnsi="仿宋" w:eastAsia="仿宋" w:cs="仿宋"/>
          <w:b/>
          <w:sz w:val="32"/>
          <w:szCs w:val="32"/>
        </w:rPr>
      </w:pPr>
      <w:r>
        <w:rPr>
          <w:rFonts w:hint="eastAsia" w:ascii="仿宋" w:hAnsi="仿宋" w:eastAsia="仿宋" w:cs="仿宋"/>
          <w:sz w:val="22"/>
        </w:rPr>
        <w:br w:type="page"/>
      </w:r>
      <w:bookmarkStart w:id="458" w:name="_Toc14380"/>
      <w:bookmarkStart w:id="459" w:name="_Toc30579"/>
      <w:r>
        <w:rPr>
          <w:rFonts w:hint="eastAsia" w:ascii="仿宋" w:hAnsi="仿宋" w:eastAsia="仿宋" w:cs="仿宋"/>
          <w:b/>
          <w:sz w:val="32"/>
          <w:szCs w:val="32"/>
        </w:rPr>
        <w:t>四、专用工具报价表</w:t>
      </w:r>
      <w:bookmarkEnd w:id="458"/>
      <w:bookmarkEnd w:id="459"/>
    </w:p>
    <w:p w14:paraId="6A2190DC">
      <w:pPr>
        <w:wordWrap w:val="0"/>
        <w:spacing w:line="360" w:lineRule="auto"/>
        <w:jc w:val="center"/>
        <w:rPr>
          <w:rFonts w:hint="eastAsia" w:ascii="仿宋" w:hAnsi="仿宋" w:eastAsia="仿宋" w:cs="仿宋"/>
          <w:sz w:val="24"/>
        </w:rPr>
      </w:pPr>
      <w:r>
        <w:rPr>
          <w:rFonts w:hint="eastAsia" w:ascii="仿宋" w:hAnsi="仿宋" w:eastAsia="仿宋" w:cs="仿宋"/>
          <w:b/>
          <w:bCs/>
          <w:sz w:val="28"/>
          <w:szCs w:val="28"/>
        </w:rPr>
        <w:t>（格式自拟）</w:t>
      </w:r>
    </w:p>
    <w:p w14:paraId="239C795C">
      <w:pPr>
        <w:wordWrap w:val="0"/>
        <w:spacing w:line="360" w:lineRule="auto"/>
        <w:rPr>
          <w:rFonts w:hint="eastAsia" w:ascii="仿宋" w:hAnsi="仿宋" w:eastAsia="仿宋" w:cs="仿宋"/>
          <w:sz w:val="22"/>
          <w:szCs w:val="21"/>
        </w:rPr>
      </w:pPr>
      <w:r>
        <w:rPr>
          <w:rFonts w:hint="eastAsia" w:ascii="仿宋" w:hAnsi="仿宋" w:eastAsia="仿宋" w:cs="仿宋"/>
          <w:sz w:val="22"/>
          <w:szCs w:val="21"/>
        </w:rPr>
        <w:t>注：该报价不计入投标总价。</w:t>
      </w:r>
    </w:p>
    <w:p w14:paraId="0F33474F">
      <w:pPr>
        <w:jc w:val="center"/>
        <w:outlineLvl w:val="2"/>
        <w:rPr>
          <w:rFonts w:hint="eastAsia" w:ascii="仿宋" w:hAnsi="仿宋" w:eastAsia="仿宋" w:cs="仿宋"/>
          <w:b/>
          <w:sz w:val="32"/>
          <w:szCs w:val="32"/>
        </w:rPr>
      </w:pPr>
      <w:r>
        <w:rPr>
          <w:rFonts w:hint="eastAsia" w:ascii="仿宋" w:hAnsi="仿宋" w:eastAsia="仿宋" w:cs="仿宋"/>
          <w:sz w:val="24"/>
        </w:rPr>
        <w:br w:type="page"/>
      </w:r>
      <w:bookmarkStart w:id="460" w:name="_Toc15840"/>
      <w:r>
        <w:rPr>
          <w:rFonts w:hint="eastAsia" w:ascii="仿宋" w:hAnsi="仿宋" w:eastAsia="仿宋" w:cs="仿宋"/>
          <w:b/>
          <w:sz w:val="32"/>
          <w:szCs w:val="32"/>
        </w:rPr>
        <w:t>五、投标人能享受政策优惠的证明材料</w:t>
      </w:r>
      <w:bookmarkEnd w:id="460"/>
    </w:p>
    <w:p w14:paraId="36272261">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（《中小企业声明函》、《监狱企业证明文件》、《残疾人福利性单位声明函》附后）</w:t>
      </w:r>
    </w:p>
    <w:p w14:paraId="425AB047">
      <w:pPr>
        <w:wordWrap w:val="0"/>
        <w:spacing w:line="360" w:lineRule="auto"/>
        <w:rPr>
          <w:rFonts w:hint="eastAsia" w:ascii="仿宋" w:hAnsi="仿宋" w:eastAsia="仿宋" w:cs="仿宋"/>
          <w:b/>
          <w:kern w:val="0"/>
          <w:sz w:val="28"/>
          <w:szCs w:val="21"/>
        </w:rPr>
      </w:pPr>
      <w:bookmarkStart w:id="461" w:name="_Toc846"/>
      <w:bookmarkStart w:id="462" w:name="_Toc936"/>
      <w:bookmarkStart w:id="463" w:name="_Toc28806"/>
      <w:bookmarkStart w:id="464" w:name="_Toc29496"/>
      <w:bookmarkStart w:id="465" w:name="_Toc15924"/>
      <w:bookmarkStart w:id="466" w:name="_Toc28546"/>
      <w:bookmarkStart w:id="467" w:name="_Toc441"/>
      <w:bookmarkStart w:id="468" w:name="_Toc31691"/>
      <w:bookmarkStart w:id="469" w:name="_Toc3444"/>
      <w:r>
        <w:rPr>
          <w:rFonts w:hint="eastAsia" w:ascii="仿宋" w:hAnsi="仿宋" w:eastAsia="仿宋" w:cs="仿宋"/>
          <w:b/>
          <w:kern w:val="0"/>
          <w:sz w:val="28"/>
          <w:szCs w:val="21"/>
        </w:rPr>
        <w:t>附件1：中小企业声明函（若是）</w:t>
      </w:r>
      <w:bookmarkEnd w:id="461"/>
      <w:bookmarkEnd w:id="462"/>
      <w:bookmarkEnd w:id="463"/>
      <w:bookmarkEnd w:id="464"/>
      <w:bookmarkEnd w:id="465"/>
      <w:bookmarkEnd w:id="466"/>
      <w:bookmarkEnd w:id="467"/>
      <w:bookmarkEnd w:id="468"/>
      <w:bookmarkEnd w:id="469"/>
    </w:p>
    <w:p w14:paraId="3BA33B8C">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中小企业声明函</w:t>
      </w:r>
    </w:p>
    <w:p w14:paraId="0850B00B">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本公司</w:t>
      </w:r>
      <w:r>
        <w:rPr>
          <w:rFonts w:hint="eastAsia" w:ascii="仿宋" w:hAnsi="仿宋" w:eastAsia="仿宋" w:cs="仿宋"/>
          <w:szCs w:val="21"/>
          <w:u w:val="single"/>
        </w:rPr>
        <w:t xml:space="preserve">            </w:t>
      </w:r>
      <w:r>
        <w:rPr>
          <w:rFonts w:hint="eastAsia" w:ascii="仿宋" w:hAnsi="仿宋" w:eastAsia="仿宋" w:cs="仿宋"/>
          <w:szCs w:val="21"/>
        </w:rPr>
        <w:t>郑重声明，根据《政府采购促进中小企业发展管理办法》（财库﹝2020﹞46 号）的规定，本公司参加</w:t>
      </w:r>
      <w:r>
        <w:rPr>
          <w:rFonts w:hint="eastAsia" w:ascii="仿宋" w:hAnsi="仿宋" w:eastAsia="仿宋" w:cs="仿宋"/>
          <w:szCs w:val="21"/>
          <w:u w:val="single"/>
        </w:rPr>
        <w:t>（采购单位名称）</w:t>
      </w:r>
      <w:r>
        <w:rPr>
          <w:rFonts w:hint="eastAsia" w:ascii="仿宋" w:hAnsi="仿宋" w:eastAsia="仿宋" w:cs="仿宋"/>
          <w:szCs w:val="21"/>
        </w:rPr>
        <w:t>的</w:t>
      </w:r>
      <w:r>
        <w:rPr>
          <w:rFonts w:hint="eastAsia" w:ascii="仿宋" w:hAnsi="仿宋" w:eastAsia="仿宋" w:cs="仿宋"/>
          <w:szCs w:val="21"/>
          <w:u w:val="single"/>
          <w:lang w:eastAsia="zh-CN"/>
        </w:rPr>
        <w:t>云南省地质调查院（云南省地质科学研究院）便携式近红外矿物光谱仪采购项目</w:t>
      </w:r>
      <w:r>
        <w:rPr>
          <w:rFonts w:hint="eastAsia" w:ascii="仿宋" w:hAnsi="仿宋" w:eastAsia="仿宋" w:cs="仿宋"/>
          <w:szCs w:val="21"/>
        </w:rPr>
        <w:t>采购活动，提供的货物全部由符合政策要求的中小企业制造。相关企业（含联合体中的中小企业、签订分包意向协议的中小企业）的具体情况如下：</w:t>
      </w:r>
    </w:p>
    <w:p w14:paraId="38DB302B">
      <w:pPr>
        <w:numPr>
          <w:ilvl w:val="0"/>
          <w:numId w:val="8"/>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（中型企业、小型企业、微型企业）</w:t>
      </w:r>
      <w:r>
        <w:rPr>
          <w:rFonts w:hint="eastAsia" w:ascii="仿宋" w:hAnsi="仿宋" w:eastAsia="仿宋" w:cs="仿宋"/>
          <w:szCs w:val="21"/>
        </w:rPr>
        <w:t>；</w:t>
      </w:r>
    </w:p>
    <w:p w14:paraId="35594057">
      <w:pPr>
        <w:numPr>
          <w:ilvl w:val="0"/>
          <w:numId w:val="8"/>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（中型企业、小型企业、微型企业）</w:t>
      </w:r>
      <w:r>
        <w:rPr>
          <w:rFonts w:hint="eastAsia" w:ascii="仿宋" w:hAnsi="仿宋" w:eastAsia="仿宋" w:cs="仿宋"/>
          <w:szCs w:val="21"/>
        </w:rPr>
        <w:t xml:space="preserve">； </w:t>
      </w:r>
    </w:p>
    <w:p w14:paraId="7BFBB904">
      <w:pPr>
        <w:pStyle w:val="23"/>
        <w:wordWrap w:val="0"/>
        <w:spacing w:line="360" w:lineRule="auto"/>
        <w:outlineLvl w:val="9"/>
        <w:rPr>
          <w:rFonts w:hint="eastAsia" w:ascii="仿宋" w:hAnsi="仿宋" w:eastAsia="仿宋" w:cs="仿宋"/>
          <w:color w:val="auto"/>
          <w:sz w:val="21"/>
          <w:szCs w:val="21"/>
        </w:rPr>
      </w:pPr>
      <w:bookmarkStart w:id="470" w:name="_Toc24949"/>
      <w:bookmarkStart w:id="471" w:name="_Toc28351"/>
      <w:bookmarkStart w:id="472" w:name="_Toc11764"/>
      <w:bookmarkStart w:id="473" w:name="_Toc10597"/>
      <w:bookmarkStart w:id="474" w:name="_Toc13756"/>
      <w:bookmarkStart w:id="475" w:name="_Toc28775"/>
      <w:bookmarkStart w:id="476" w:name="_Toc12939"/>
      <w:bookmarkStart w:id="477" w:name="_Toc25646"/>
      <w:bookmarkStart w:id="478" w:name="_Toc9749"/>
      <w:bookmarkStart w:id="479" w:name="_Toc27129"/>
      <w:r>
        <w:rPr>
          <w:rFonts w:hint="eastAsia" w:ascii="仿宋" w:hAnsi="仿宋" w:eastAsia="仿宋" w:cs="仿宋"/>
          <w:color w:val="auto"/>
          <w:sz w:val="21"/>
          <w:szCs w:val="21"/>
        </w:rPr>
        <w:t>...</w:t>
      </w:r>
      <w:bookmarkEnd w:id="470"/>
      <w:bookmarkEnd w:id="471"/>
      <w:bookmarkEnd w:id="472"/>
      <w:bookmarkEnd w:id="473"/>
      <w:bookmarkEnd w:id="474"/>
      <w:bookmarkEnd w:id="475"/>
      <w:bookmarkEnd w:id="476"/>
      <w:bookmarkEnd w:id="477"/>
      <w:bookmarkEnd w:id="478"/>
      <w:bookmarkEnd w:id="479"/>
    </w:p>
    <w:p w14:paraId="7563225F">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50AB2474">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p>
    <w:p w14:paraId="3D82C818">
      <w:pPr>
        <w:wordWrap w:val="0"/>
        <w:adjustRightInd w:val="0"/>
        <w:spacing w:line="360" w:lineRule="auto"/>
        <w:ind w:firstLine="420" w:firstLineChars="200"/>
        <w:rPr>
          <w:rFonts w:hint="eastAsia" w:ascii="仿宋" w:hAnsi="仿宋" w:eastAsia="仿宋" w:cs="仿宋"/>
          <w:szCs w:val="21"/>
        </w:rPr>
      </w:pPr>
    </w:p>
    <w:p w14:paraId="47A2AA1C">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673AD806">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350234CF">
      <w:pPr>
        <w:wordWrap w:val="0"/>
        <w:spacing w:line="360" w:lineRule="auto"/>
        <w:ind w:firstLine="420" w:firstLineChars="200"/>
        <w:rPr>
          <w:rFonts w:hint="eastAsia" w:ascii="仿宋" w:hAnsi="仿宋" w:eastAsia="仿宋" w:cs="仿宋"/>
          <w:sz w:val="22"/>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7F6A25D0">
      <w:pPr>
        <w:spacing w:line="360" w:lineRule="auto"/>
        <w:ind w:firstLine="464" w:firstLineChars="200"/>
        <w:rPr>
          <w:rFonts w:hint="eastAsia" w:ascii="仿宋" w:hAnsi="仿宋" w:eastAsia="仿宋" w:cs="仿宋"/>
          <w:spacing w:val="6"/>
          <w:sz w:val="22"/>
        </w:rPr>
        <w:sectPr>
          <w:pgSz w:w="11906" w:h="16838"/>
          <w:pgMar w:top="1440" w:right="1080" w:bottom="1440" w:left="1080" w:header="851" w:footer="992" w:gutter="0"/>
          <w:pgNumType w:fmt="decimal"/>
          <w:cols w:space="0" w:num="1"/>
          <w:docGrid w:type="lines" w:linePitch="312" w:charSpace="0"/>
        </w:sectPr>
      </w:pPr>
      <w:r>
        <w:rPr>
          <w:rFonts w:hint="eastAsia" w:ascii="仿宋" w:hAnsi="仿宋" w:eastAsia="仿宋" w:cs="仿宋"/>
          <w:spacing w:val="6"/>
          <w:sz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rPr>
        <w:t>本项目所属行业为工业</w:t>
      </w:r>
      <w:r>
        <w:rPr>
          <w:rFonts w:hint="eastAsia" w:ascii="仿宋" w:hAnsi="仿宋" w:eastAsia="仿宋" w:cs="仿宋"/>
          <w:spacing w:val="6"/>
          <w:sz w:val="22"/>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795CEA28">
      <w:pPr>
        <w:widowControl/>
        <w:spacing w:line="360" w:lineRule="auto"/>
        <w:jc w:val="left"/>
        <w:rPr>
          <w:rFonts w:hint="eastAsia" w:ascii="仿宋" w:hAnsi="仿宋" w:eastAsia="仿宋" w:cs="仿宋"/>
          <w:kern w:val="0"/>
          <w:sz w:val="32"/>
          <w:szCs w:val="32"/>
        </w:rPr>
      </w:pPr>
      <w:r>
        <w:rPr>
          <w:rFonts w:hint="eastAsia" w:ascii="仿宋" w:hAnsi="仿宋" w:eastAsia="仿宋" w:cs="仿宋"/>
          <w:kern w:val="0"/>
          <w:sz w:val="32"/>
          <w:szCs w:val="32"/>
        </w:rPr>
        <w:t>附表</w:t>
      </w:r>
    </w:p>
    <w:p w14:paraId="2035BF78">
      <w:pPr>
        <w:widowControl/>
        <w:spacing w:line="360" w:lineRule="auto"/>
        <w:jc w:val="center"/>
        <w:rPr>
          <w:rFonts w:hint="eastAsia" w:ascii="仿宋" w:hAnsi="仿宋" w:eastAsia="仿宋" w:cs="仿宋"/>
          <w:kern w:val="0"/>
          <w:sz w:val="36"/>
          <w:szCs w:val="32"/>
        </w:rPr>
      </w:pPr>
      <w:r>
        <w:rPr>
          <w:rFonts w:hint="eastAsia" w:ascii="仿宋" w:hAnsi="仿宋" w:eastAsia="仿宋" w:cs="仿宋"/>
          <w:kern w:val="0"/>
          <w:sz w:val="36"/>
          <w:szCs w:val="32"/>
        </w:rPr>
        <w:t>统计上大中小微型企业划分标准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DD6A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25E112FF">
            <w:pPr>
              <w:widowControl/>
              <w:spacing w:line="360" w:lineRule="auto"/>
              <w:jc w:val="center"/>
              <w:rPr>
                <w:rFonts w:hint="eastAsia" w:ascii="仿宋" w:hAnsi="仿宋" w:eastAsia="仿宋" w:cs="仿宋"/>
                <w:b/>
                <w:bCs/>
                <w:kern w:val="0"/>
                <w:sz w:val="18"/>
                <w:szCs w:val="21"/>
              </w:rPr>
            </w:pPr>
            <w:r>
              <w:rPr>
                <w:rFonts w:hint="eastAsia" w:ascii="仿宋" w:hAnsi="仿宋" w:eastAsia="仿宋" w:cs="仿宋"/>
                <w:b/>
                <w:bCs/>
                <w:kern w:val="0"/>
                <w:sz w:val="18"/>
                <w:szCs w:val="21"/>
              </w:rPr>
              <w:t>行业名称</w:t>
            </w:r>
          </w:p>
        </w:tc>
        <w:tc>
          <w:tcPr>
            <w:tcW w:w="1369" w:type="dxa"/>
            <w:shd w:val="clear" w:color="auto" w:fill="auto"/>
            <w:vAlign w:val="center"/>
          </w:tcPr>
          <w:p w14:paraId="0B597D3C">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709" w:type="dxa"/>
            <w:shd w:val="clear" w:color="auto" w:fill="auto"/>
            <w:vAlign w:val="center"/>
          </w:tcPr>
          <w:p w14:paraId="6598D2B9">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w:t>
            </w:r>
          </w:p>
          <w:p w14:paraId="75DC849D">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单位</w:t>
            </w:r>
          </w:p>
        </w:tc>
        <w:tc>
          <w:tcPr>
            <w:tcW w:w="1125" w:type="dxa"/>
            <w:shd w:val="clear" w:color="auto" w:fill="auto"/>
            <w:vAlign w:val="center"/>
          </w:tcPr>
          <w:p w14:paraId="58A49C82">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1701" w:type="dxa"/>
            <w:shd w:val="clear" w:color="auto" w:fill="auto"/>
            <w:vAlign w:val="center"/>
          </w:tcPr>
          <w:p w14:paraId="38B9BB34">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1426" w:type="dxa"/>
            <w:shd w:val="clear" w:color="auto" w:fill="auto"/>
            <w:vAlign w:val="center"/>
          </w:tcPr>
          <w:p w14:paraId="37FF99AA">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992" w:type="dxa"/>
            <w:shd w:val="clear" w:color="auto" w:fill="auto"/>
            <w:vAlign w:val="center"/>
          </w:tcPr>
          <w:p w14:paraId="4B3F7C86">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458F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4D309486">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1369" w:type="dxa"/>
            <w:shd w:val="clear" w:color="auto" w:fill="auto"/>
            <w:vAlign w:val="center"/>
          </w:tcPr>
          <w:p w14:paraId="05A47B8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088BAB1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6F39FF7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shd w:val="clear" w:color="auto" w:fill="auto"/>
            <w:vAlign w:val="center"/>
          </w:tcPr>
          <w:p w14:paraId="0F89D87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shd w:val="clear" w:color="auto" w:fill="auto"/>
            <w:vAlign w:val="center"/>
          </w:tcPr>
          <w:p w14:paraId="2E1208A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50≤Y＜500</w:t>
            </w:r>
          </w:p>
        </w:tc>
        <w:tc>
          <w:tcPr>
            <w:tcW w:w="992" w:type="dxa"/>
            <w:shd w:val="clear" w:color="auto" w:fill="auto"/>
            <w:vAlign w:val="center"/>
          </w:tcPr>
          <w:p w14:paraId="7A05EE5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72CB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F5A7C53">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工业 *</w:t>
            </w:r>
          </w:p>
        </w:tc>
        <w:tc>
          <w:tcPr>
            <w:tcW w:w="1369" w:type="dxa"/>
            <w:shd w:val="clear" w:color="auto" w:fill="auto"/>
            <w:vAlign w:val="center"/>
          </w:tcPr>
          <w:p w14:paraId="7E5076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02A3AE6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709B317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5E58B05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4E25F6E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shd w:val="clear" w:color="auto" w:fill="auto"/>
            <w:vAlign w:val="center"/>
          </w:tcPr>
          <w:p w14:paraId="39AE2F9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2B5D8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50B8E8B">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4544899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431983E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508BFD1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shd w:val="clear" w:color="auto" w:fill="auto"/>
            <w:vAlign w:val="center"/>
          </w:tcPr>
          <w:p w14:paraId="1790FC2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1426" w:type="dxa"/>
            <w:shd w:val="clear" w:color="auto" w:fill="auto"/>
            <w:vAlign w:val="center"/>
          </w:tcPr>
          <w:p w14:paraId="10F543E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300≤Y＜2000</w:t>
            </w:r>
          </w:p>
        </w:tc>
        <w:tc>
          <w:tcPr>
            <w:tcW w:w="992" w:type="dxa"/>
            <w:shd w:val="clear" w:color="auto" w:fill="auto"/>
            <w:vAlign w:val="center"/>
          </w:tcPr>
          <w:p w14:paraId="0FE73D5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6F67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529CE6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1369" w:type="dxa"/>
            <w:shd w:val="clear" w:color="auto" w:fill="auto"/>
            <w:vAlign w:val="center"/>
          </w:tcPr>
          <w:p w14:paraId="1799A02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04CA61F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70AAB51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1701" w:type="dxa"/>
            <w:shd w:val="clear" w:color="auto" w:fill="auto"/>
            <w:vAlign w:val="center"/>
          </w:tcPr>
          <w:p w14:paraId="6A6C201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1426" w:type="dxa"/>
            <w:shd w:val="clear" w:color="auto" w:fill="auto"/>
            <w:vAlign w:val="center"/>
          </w:tcPr>
          <w:p w14:paraId="5C273AD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300≤Y＜6000</w:t>
            </w:r>
          </w:p>
        </w:tc>
        <w:tc>
          <w:tcPr>
            <w:tcW w:w="992" w:type="dxa"/>
            <w:shd w:val="clear" w:color="auto" w:fill="auto"/>
            <w:vAlign w:val="center"/>
          </w:tcPr>
          <w:p w14:paraId="5B1C086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5409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535BD05">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200CC31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shd w:val="clear" w:color="auto" w:fill="auto"/>
            <w:vAlign w:val="center"/>
          </w:tcPr>
          <w:p w14:paraId="207A3CB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12496F9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1701" w:type="dxa"/>
            <w:shd w:val="clear" w:color="auto" w:fill="auto"/>
            <w:vAlign w:val="center"/>
          </w:tcPr>
          <w:p w14:paraId="7755C01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1426" w:type="dxa"/>
            <w:shd w:val="clear" w:color="auto" w:fill="auto"/>
            <w:vAlign w:val="center"/>
          </w:tcPr>
          <w:p w14:paraId="6D8E9B5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300≤Z＜5000</w:t>
            </w:r>
          </w:p>
        </w:tc>
        <w:tc>
          <w:tcPr>
            <w:tcW w:w="992" w:type="dxa"/>
            <w:shd w:val="clear" w:color="auto" w:fill="auto"/>
            <w:vAlign w:val="center"/>
          </w:tcPr>
          <w:p w14:paraId="36CDC71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387D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272230A">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1369" w:type="dxa"/>
            <w:shd w:val="clear" w:color="auto" w:fill="auto"/>
            <w:vAlign w:val="center"/>
          </w:tcPr>
          <w:p w14:paraId="0F057DC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196CAFA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41EB461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shd w:val="clear" w:color="auto" w:fill="auto"/>
            <w:vAlign w:val="center"/>
          </w:tcPr>
          <w:p w14:paraId="3B2110B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1426" w:type="dxa"/>
            <w:shd w:val="clear" w:color="auto" w:fill="auto"/>
            <w:vAlign w:val="center"/>
          </w:tcPr>
          <w:p w14:paraId="0788E8F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5≤X＜20</w:t>
            </w:r>
          </w:p>
        </w:tc>
        <w:tc>
          <w:tcPr>
            <w:tcW w:w="992" w:type="dxa"/>
            <w:shd w:val="clear" w:color="auto" w:fill="auto"/>
            <w:vAlign w:val="center"/>
          </w:tcPr>
          <w:p w14:paraId="251EC8C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5E12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91EB5D3">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3B786D3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2EDA5CA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306D267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shd w:val="clear" w:color="auto" w:fill="auto"/>
            <w:vAlign w:val="center"/>
          </w:tcPr>
          <w:p w14:paraId="1F38B60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1426" w:type="dxa"/>
            <w:shd w:val="clear" w:color="auto" w:fill="auto"/>
            <w:vAlign w:val="center"/>
          </w:tcPr>
          <w:p w14:paraId="4FB3986A">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992" w:type="dxa"/>
            <w:shd w:val="clear" w:color="auto" w:fill="auto"/>
            <w:vAlign w:val="center"/>
          </w:tcPr>
          <w:p w14:paraId="778A3C1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6E06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D8EA101">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1369" w:type="dxa"/>
            <w:shd w:val="clear" w:color="auto" w:fill="auto"/>
            <w:vAlign w:val="center"/>
          </w:tcPr>
          <w:p w14:paraId="3C3C726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747698C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5BC72E4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4270DE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1426" w:type="dxa"/>
            <w:shd w:val="clear" w:color="auto" w:fill="auto"/>
            <w:vAlign w:val="center"/>
          </w:tcPr>
          <w:p w14:paraId="5D034A2F">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992" w:type="dxa"/>
            <w:shd w:val="clear" w:color="auto" w:fill="auto"/>
            <w:vAlign w:val="center"/>
          </w:tcPr>
          <w:p w14:paraId="02D2595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36FF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A4C9DF7">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0A756C6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01B0022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796C79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shd w:val="clear" w:color="auto" w:fill="auto"/>
            <w:vAlign w:val="center"/>
          </w:tcPr>
          <w:p w14:paraId="683354F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shd w:val="clear" w:color="auto" w:fill="auto"/>
            <w:vAlign w:val="center"/>
          </w:tcPr>
          <w:p w14:paraId="11CAD332">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992" w:type="dxa"/>
            <w:shd w:val="clear" w:color="auto" w:fill="auto"/>
            <w:vAlign w:val="center"/>
          </w:tcPr>
          <w:p w14:paraId="3F7C20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2EE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FC8D065">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 *</w:t>
            </w:r>
          </w:p>
        </w:tc>
        <w:tc>
          <w:tcPr>
            <w:tcW w:w="1369" w:type="dxa"/>
            <w:shd w:val="clear" w:color="auto" w:fill="auto"/>
            <w:vAlign w:val="center"/>
          </w:tcPr>
          <w:p w14:paraId="0BCFB70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7A09988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6DCF8F7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393AED6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19CE3C7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shd w:val="clear" w:color="auto" w:fill="auto"/>
            <w:vAlign w:val="center"/>
          </w:tcPr>
          <w:p w14:paraId="1901EF4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214B9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BEABF88">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7831499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7D27E15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1FD8199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shd w:val="clear" w:color="auto" w:fill="auto"/>
            <w:vAlign w:val="center"/>
          </w:tcPr>
          <w:p w14:paraId="57CE4D9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1426" w:type="dxa"/>
            <w:shd w:val="clear" w:color="auto" w:fill="auto"/>
            <w:vAlign w:val="center"/>
          </w:tcPr>
          <w:p w14:paraId="5CE1011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200≤Y＜3000</w:t>
            </w:r>
          </w:p>
        </w:tc>
        <w:tc>
          <w:tcPr>
            <w:tcW w:w="992" w:type="dxa"/>
            <w:shd w:val="clear" w:color="auto" w:fill="auto"/>
            <w:vAlign w:val="center"/>
          </w:tcPr>
          <w:p w14:paraId="0A8C2F7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1AB5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82BE72D">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1369" w:type="dxa"/>
            <w:shd w:val="clear" w:color="auto" w:fill="auto"/>
            <w:vAlign w:val="center"/>
          </w:tcPr>
          <w:p w14:paraId="15065C6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0201BA6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1E0FC5F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shd w:val="clear" w:color="auto" w:fill="auto"/>
            <w:vAlign w:val="center"/>
          </w:tcPr>
          <w:p w14:paraId="3F925EF5">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1426" w:type="dxa"/>
            <w:shd w:val="clear" w:color="auto" w:fill="auto"/>
            <w:vAlign w:val="center"/>
          </w:tcPr>
          <w:p w14:paraId="57FCF5D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20≤X＜100</w:t>
            </w:r>
          </w:p>
        </w:tc>
        <w:tc>
          <w:tcPr>
            <w:tcW w:w="992" w:type="dxa"/>
            <w:shd w:val="clear" w:color="auto" w:fill="auto"/>
            <w:vAlign w:val="center"/>
          </w:tcPr>
          <w:p w14:paraId="051E14D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B14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0BDF90A">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271CCCA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1C35473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6CD9F60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shd w:val="clear" w:color="auto" w:fill="auto"/>
            <w:vAlign w:val="center"/>
          </w:tcPr>
          <w:p w14:paraId="2F1641B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1426" w:type="dxa"/>
            <w:shd w:val="clear" w:color="auto" w:fill="auto"/>
            <w:vAlign w:val="center"/>
          </w:tcPr>
          <w:p w14:paraId="14469C6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shd w:val="clear" w:color="auto" w:fill="auto"/>
            <w:vAlign w:val="center"/>
          </w:tcPr>
          <w:p w14:paraId="1C08BCB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DDB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3A98E37D">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1369" w:type="dxa"/>
            <w:shd w:val="clear" w:color="auto" w:fill="auto"/>
            <w:vAlign w:val="center"/>
          </w:tcPr>
          <w:p w14:paraId="2130DAF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2FBAE21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38274B1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4A2C305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2E436EA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shd w:val="clear" w:color="auto" w:fill="auto"/>
            <w:vAlign w:val="center"/>
          </w:tcPr>
          <w:p w14:paraId="529F85E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3F5E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3D8C50A">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2FC44EE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18EF93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0B6574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shd w:val="clear" w:color="auto" w:fill="auto"/>
            <w:vAlign w:val="center"/>
          </w:tcPr>
          <w:p w14:paraId="55DE05A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1426" w:type="dxa"/>
            <w:shd w:val="clear" w:color="auto" w:fill="auto"/>
            <w:vAlign w:val="center"/>
          </w:tcPr>
          <w:p w14:paraId="3C89F32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shd w:val="clear" w:color="auto" w:fill="auto"/>
            <w:vAlign w:val="center"/>
          </w:tcPr>
          <w:p w14:paraId="2F650B0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0196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C58759C">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1369" w:type="dxa"/>
            <w:shd w:val="clear" w:color="auto" w:fill="auto"/>
            <w:vAlign w:val="center"/>
          </w:tcPr>
          <w:p w14:paraId="66B6BAB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49EDA96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6EFEDF1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0EC8245B">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29C8874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17A36E4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3B6D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E0BD168">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6AFF203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4F91723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0C242FB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shd w:val="clear" w:color="auto" w:fill="auto"/>
            <w:vAlign w:val="center"/>
          </w:tcPr>
          <w:p w14:paraId="34F9C9B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shd w:val="clear" w:color="auto" w:fill="auto"/>
            <w:vAlign w:val="center"/>
          </w:tcPr>
          <w:p w14:paraId="0C5A9B7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shd w:val="clear" w:color="auto" w:fill="auto"/>
            <w:vAlign w:val="center"/>
          </w:tcPr>
          <w:p w14:paraId="2E35DF7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2C86A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4A7144A5">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1369" w:type="dxa"/>
            <w:shd w:val="clear" w:color="auto" w:fill="auto"/>
            <w:vAlign w:val="center"/>
          </w:tcPr>
          <w:p w14:paraId="55D5EC2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61FB63D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334E980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75D0190D">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417CE62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0B3FA14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60CC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D21E8B4">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6B28249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5EA6106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3C5431F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shd w:val="clear" w:color="auto" w:fill="auto"/>
            <w:vAlign w:val="center"/>
          </w:tcPr>
          <w:p w14:paraId="4E7046E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shd w:val="clear" w:color="auto" w:fill="auto"/>
            <w:vAlign w:val="center"/>
          </w:tcPr>
          <w:p w14:paraId="15A2F1A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shd w:val="clear" w:color="auto" w:fill="auto"/>
            <w:vAlign w:val="center"/>
          </w:tcPr>
          <w:p w14:paraId="6F71217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251D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5DCE63C">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 *</w:t>
            </w:r>
          </w:p>
        </w:tc>
        <w:tc>
          <w:tcPr>
            <w:tcW w:w="1369" w:type="dxa"/>
            <w:shd w:val="clear" w:color="auto" w:fill="auto"/>
            <w:vAlign w:val="center"/>
          </w:tcPr>
          <w:p w14:paraId="2A2F2EB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269E3E3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65EF306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1701" w:type="dxa"/>
            <w:shd w:val="clear" w:color="auto" w:fill="auto"/>
            <w:vAlign w:val="center"/>
          </w:tcPr>
          <w:p w14:paraId="0472E7F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1426" w:type="dxa"/>
            <w:shd w:val="clear" w:color="auto" w:fill="auto"/>
            <w:vAlign w:val="center"/>
          </w:tcPr>
          <w:p w14:paraId="0B61C79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61E6C83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02F3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C9EB7AD">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44EC1CE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1BB2BBB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386B28E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1701" w:type="dxa"/>
            <w:shd w:val="clear" w:color="auto" w:fill="auto"/>
            <w:vAlign w:val="center"/>
          </w:tcPr>
          <w:p w14:paraId="1E2475E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1000≤Y＜100000</w:t>
            </w:r>
          </w:p>
        </w:tc>
        <w:tc>
          <w:tcPr>
            <w:tcW w:w="1426" w:type="dxa"/>
            <w:shd w:val="clear" w:color="auto" w:fill="auto"/>
            <w:vAlign w:val="center"/>
          </w:tcPr>
          <w:p w14:paraId="39494AE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shd w:val="clear" w:color="auto" w:fill="auto"/>
            <w:vAlign w:val="center"/>
          </w:tcPr>
          <w:p w14:paraId="260592C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2D93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5E29D22C">
            <w:pPr>
              <w:widowControl/>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1369" w:type="dxa"/>
            <w:shd w:val="clear" w:color="auto" w:fill="auto"/>
            <w:vAlign w:val="center"/>
          </w:tcPr>
          <w:p w14:paraId="5717A82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7D8B96D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72650BC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2D2EF41B">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469141D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2DFCE00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605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16AAA7E">
            <w:pPr>
              <w:widowControl/>
              <w:spacing w:line="360" w:lineRule="auto"/>
              <w:jc w:val="left"/>
              <w:rPr>
                <w:rFonts w:hint="eastAsia" w:ascii="仿宋" w:hAnsi="仿宋" w:eastAsia="仿宋" w:cs="仿宋"/>
                <w:spacing w:val="-12"/>
                <w:kern w:val="0"/>
                <w:sz w:val="18"/>
                <w:szCs w:val="18"/>
              </w:rPr>
            </w:pPr>
          </w:p>
        </w:tc>
        <w:tc>
          <w:tcPr>
            <w:tcW w:w="1369" w:type="dxa"/>
            <w:shd w:val="clear" w:color="auto" w:fill="auto"/>
            <w:vAlign w:val="center"/>
          </w:tcPr>
          <w:p w14:paraId="031F47A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5A61295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A33C0B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shd w:val="clear" w:color="auto" w:fill="auto"/>
            <w:vAlign w:val="center"/>
          </w:tcPr>
          <w:p w14:paraId="28E490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1426" w:type="dxa"/>
            <w:shd w:val="clear" w:color="auto" w:fill="auto"/>
            <w:vAlign w:val="center"/>
          </w:tcPr>
          <w:p w14:paraId="08DD34E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50≤Y＜1000</w:t>
            </w:r>
          </w:p>
        </w:tc>
        <w:tc>
          <w:tcPr>
            <w:tcW w:w="992" w:type="dxa"/>
            <w:shd w:val="clear" w:color="auto" w:fill="auto"/>
            <w:vAlign w:val="center"/>
          </w:tcPr>
          <w:p w14:paraId="3483F4E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48D3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0F2D3015">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1369" w:type="dxa"/>
            <w:shd w:val="clear" w:color="auto" w:fill="auto"/>
            <w:vAlign w:val="center"/>
          </w:tcPr>
          <w:p w14:paraId="3053857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3C8E5B8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29CBB3A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1701" w:type="dxa"/>
            <w:shd w:val="clear" w:color="auto" w:fill="auto"/>
            <w:vAlign w:val="center"/>
          </w:tcPr>
          <w:p w14:paraId="2767155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1000≤Y＜200000</w:t>
            </w:r>
          </w:p>
        </w:tc>
        <w:tc>
          <w:tcPr>
            <w:tcW w:w="1426" w:type="dxa"/>
            <w:shd w:val="clear" w:color="auto" w:fill="auto"/>
            <w:vAlign w:val="center"/>
          </w:tcPr>
          <w:p w14:paraId="6E5FAA0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shd w:val="clear" w:color="auto" w:fill="auto"/>
            <w:vAlign w:val="center"/>
          </w:tcPr>
          <w:p w14:paraId="4F8841A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4447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2BBCF0D">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4FBCEB8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shd w:val="clear" w:color="auto" w:fill="auto"/>
            <w:vAlign w:val="center"/>
          </w:tcPr>
          <w:p w14:paraId="099F7D5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419ACC5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1701" w:type="dxa"/>
            <w:shd w:val="clear" w:color="auto" w:fill="auto"/>
            <w:vAlign w:val="center"/>
          </w:tcPr>
          <w:p w14:paraId="1BB624F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1426" w:type="dxa"/>
            <w:shd w:val="clear" w:color="auto" w:fill="auto"/>
            <w:vAlign w:val="center"/>
          </w:tcPr>
          <w:p w14:paraId="439248B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2000≤Z＜5000   </w:t>
            </w:r>
          </w:p>
        </w:tc>
        <w:tc>
          <w:tcPr>
            <w:tcW w:w="992" w:type="dxa"/>
            <w:shd w:val="clear" w:color="auto" w:fill="auto"/>
            <w:vAlign w:val="center"/>
          </w:tcPr>
          <w:p w14:paraId="13FD665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5D6F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084B40DB">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1369" w:type="dxa"/>
            <w:shd w:val="clear" w:color="auto" w:fill="auto"/>
            <w:vAlign w:val="center"/>
          </w:tcPr>
          <w:p w14:paraId="537CFE6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5225761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396A37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shd w:val="clear" w:color="auto" w:fill="auto"/>
            <w:vAlign w:val="center"/>
          </w:tcPr>
          <w:p w14:paraId="74D191B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shd w:val="clear" w:color="auto" w:fill="auto"/>
            <w:vAlign w:val="center"/>
          </w:tcPr>
          <w:p w14:paraId="0B12712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992" w:type="dxa"/>
            <w:shd w:val="clear" w:color="auto" w:fill="auto"/>
            <w:vAlign w:val="center"/>
          </w:tcPr>
          <w:p w14:paraId="5DCBE68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4545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53FE91EC">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2195944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shd w:val="clear" w:color="auto" w:fill="auto"/>
            <w:vAlign w:val="center"/>
          </w:tcPr>
          <w:p w14:paraId="7719CB6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1E833E1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1701" w:type="dxa"/>
            <w:shd w:val="clear" w:color="auto" w:fill="auto"/>
            <w:vAlign w:val="center"/>
          </w:tcPr>
          <w:p w14:paraId="2DE1D296">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1426" w:type="dxa"/>
            <w:shd w:val="clear" w:color="auto" w:fill="auto"/>
            <w:vAlign w:val="center"/>
          </w:tcPr>
          <w:p w14:paraId="05F0F07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500≤Y＜1000</w:t>
            </w:r>
          </w:p>
        </w:tc>
        <w:tc>
          <w:tcPr>
            <w:tcW w:w="992" w:type="dxa"/>
            <w:shd w:val="clear" w:color="auto" w:fill="auto"/>
            <w:vAlign w:val="center"/>
          </w:tcPr>
          <w:p w14:paraId="23597BE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27AB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21F947B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1369" w:type="dxa"/>
            <w:shd w:val="clear" w:color="auto" w:fill="auto"/>
            <w:vAlign w:val="center"/>
          </w:tcPr>
          <w:p w14:paraId="27008F0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761909E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76697A6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35F40625">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7B5CF52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558B5E7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4A51B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FAC2E8C">
            <w:pPr>
              <w:widowControl/>
              <w:spacing w:line="360" w:lineRule="auto"/>
              <w:jc w:val="left"/>
              <w:rPr>
                <w:rFonts w:hint="eastAsia" w:ascii="仿宋" w:hAnsi="仿宋" w:eastAsia="仿宋" w:cs="仿宋"/>
                <w:kern w:val="0"/>
                <w:sz w:val="18"/>
                <w:szCs w:val="18"/>
              </w:rPr>
            </w:pPr>
          </w:p>
        </w:tc>
        <w:tc>
          <w:tcPr>
            <w:tcW w:w="1369" w:type="dxa"/>
            <w:shd w:val="clear" w:color="auto" w:fill="auto"/>
            <w:vAlign w:val="center"/>
          </w:tcPr>
          <w:p w14:paraId="7B44CC8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shd w:val="clear" w:color="auto" w:fill="auto"/>
            <w:vAlign w:val="center"/>
          </w:tcPr>
          <w:p w14:paraId="407185E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shd w:val="clear" w:color="auto" w:fill="auto"/>
            <w:vAlign w:val="center"/>
          </w:tcPr>
          <w:p w14:paraId="3E11B0B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1701" w:type="dxa"/>
            <w:shd w:val="clear" w:color="auto" w:fill="auto"/>
            <w:vAlign w:val="center"/>
          </w:tcPr>
          <w:p w14:paraId="44AA350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8000≤Z＜120000</w:t>
            </w:r>
          </w:p>
        </w:tc>
        <w:tc>
          <w:tcPr>
            <w:tcW w:w="1426" w:type="dxa"/>
            <w:shd w:val="clear" w:color="auto" w:fill="auto"/>
            <w:vAlign w:val="center"/>
          </w:tcPr>
          <w:p w14:paraId="1861A42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100≤Z＜8000</w:t>
            </w:r>
          </w:p>
        </w:tc>
        <w:tc>
          <w:tcPr>
            <w:tcW w:w="992" w:type="dxa"/>
            <w:shd w:val="clear" w:color="auto" w:fill="auto"/>
            <w:vAlign w:val="center"/>
          </w:tcPr>
          <w:p w14:paraId="029639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6F82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54F6C5D8">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其他未列明行业 *</w:t>
            </w:r>
          </w:p>
        </w:tc>
        <w:tc>
          <w:tcPr>
            <w:tcW w:w="1369" w:type="dxa"/>
            <w:shd w:val="clear" w:color="auto" w:fill="auto"/>
            <w:vAlign w:val="center"/>
          </w:tcPr>
          <w:p w14:paraId="680F4B7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shd w:val="clear" w:color="auto" w:fill="auto"/>
            <w:vAlign w:val="center"/>
          </w:tcPr>
          <w:p w14:paraId="0C3D1C9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shd w:val="clear" w:color="auto" w:fill="auto"/>
            <w:vAlign w:val="center"/>
          </w:tcPr>
          <w:p w14:paraId="6A2C9F4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shd w:val="clear" w:color="auto" w:fill="auto"/>
            <w:vAlign w:val="center"/>
          </w:tcPr>
          <w:p w14:paraId="65FE5483">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shd w:val="clear" w:color="auto" w:fill="auto"/>
            <w:vAlign w:val="center"/>
          </w:tcPr>
          <w:p w14:paraId="16BE8C0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shd w:val="clear" w:color="auto" w:fill="auto"/>
            <w:vAlign w:val="center"/>
          </w:tcPr>
          <w:p w14:paraId="743F664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52DBEC2A">
      <w:pPr>
        <w:widowControl/>
        <w:spacing w:line="360" w:lineRule="auto"/>
        <w:rPr>
          <w:rFonts w:hint="eastAsia" w:ascii="仿宋" w:hAnsi="仿宋" w:eastAsia="仿宋" w:cs="仿宋"/>
          <w:spacing w:val="8"/>
          <w:kern w:val="0"/>
          <w:szCs w:val="21"/>
        </w:rPr>
      </w:pPr>
    </w:p>
    <w:p w14:paraId="7C0F0154">
      <w:pPr>
        <w:widowControl/>
        <w:spacing w:line="360" w:lineRule="auto"/>
        <w:jc w:val="left"/>
        <w:rPr>
          <w:rFonts w:hint="eastAsia" w:ascii="仿宋" w:hAnsi="仿宋" w:eastAsia="仿宋" w:cs="仿宋"/>
          <w:spacing w:val="8"/>
          <w:kern w:val="0"/>
          <w:szCs w:val="21"/>
        </w:rPr>
      </w:pPr>
      <w:r>
        <w:rPr>
          <w:rFonts w:hint="eastAsia" w:ascii="仿宋" w:hAnsi="仿宋" w:eastAsia="仿宋" w:cs="仿宋"/>
          <w:spacing w:val="8"/>
          <w:kern w:val="0"/>
          <w:sz w:val="32"/>
          <w:szCs w:val="32"/>
        </w:rPr>
        <w:br w:type="page"/>
      </w:r>
    </w:p>
    <w:p w14:paraId="116C351C">
      <w:pPr>
        <w:widowControl/>
        <w:spacing w:line="360" w:lineRule="auto"/>
        <w:rPr>
          <w:rFonts w:hint="eastAsia" w:ascii="仿宋" w:hAnsi="仿宋" w:eastAsia="仿宋" w:cs="仿宋"/>
          <w:b/>
          <w:bCs/>
          <w:spacing w:val="8"/>
          <w:kern w:val="0"/>
          <w:szCs w:val="21"/>
        </w:rPr>
      </w:pPr>
      <w:r>
        <w:rPr>
          <w:rFonts w:hint="eastAsia" w:ascii="仿宋" w:hAnsi="仿宋" w:eastAsia="仿宋" w:cs="仿宋"/>
          <w:b/>
          <w:bCs/>
          <w:spacing w:val="8"/>
          <w:kern w:val="0"/>
          <w:szCs w:val="21"/>
        </w:rPr>
        <w:t>说明：</w:t>
      </w:r>
    </w:p>
    <w:p w14:paraId="3B9FABF6">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1.大型、中型和小型企业须同时满足所列指标的下限，否则下划一档；微型企业只须满足所列指标中的一项即可。</w:t>
      </w:r>
    </w:p>
    <w:p w14:paraId="3F1889EF">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2.附表中各行业的范围以《国民经济行业分类》（GB/T4754-2017）为准。带*的项为行业组合类别，其中，</w:t>
      </w:r>
      <w:r>
        <w:rPr>
          <w:rFonts w:hint="eastAsia" w:ascii="仿宋" w:hAnsi="仿宋" w:eastAsia="仿宋" w:cs="仿宋"/>
          <w:b/>
          <w:bCs/>
          <w:spacing w:val="8"/>
          <w:kern w:val="0"/>
          <w:szCs w:val="21"/>
        </w:rPr>
        <w:t>工业包括</w:t>
      </w:r>
      <w:r>
        <w:rPr>
          <w:rFonts w:hint="eastAsia" w:ascii="仿宋" w:hAnsi="仿宋" w:eastAsia="仿宋" w:cs="仿宋"/>
          <w:b w:val="0"/>
          <w:bCs w:val="0"/>
          <w:spacing w:val="8"/>
          <w:kern w:val="0"/>
          <w:szCs w:val="21"/>
        </w:rPr>
        <w:t>采矿业，</w:t>
      </w:r>
      <w:r>
        <w:rPr>
          <w:rFonts w:hint="eastAsia" w:ascii="仿宋" w:hAnsi="仿宋" w:eastAsia="仿宋" w:cs="仿宋"/>
          <w:b/>
          <w:bCs/>
          <w:spacing w:val="8"/>
          <w:kern w:val="0"/>
          <w:szCs w:val="21"/>
        </w:rPr>
        <w:t>制造业</w:t>
      </w:r>
      <w:r>
        <w:rPr>
          <w:rFonts w:hint="eastAsia" w:ascii="仿宋" w:hAnsi="仿宋" w:eastAsia="仿宋" w:cs="仿宋"/>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F3DCA6">
      <w:pPr>
        <w:pStyle w:val="23"/>
        <w:wordWrap w:val="0"/>
        <w:spacing w:line="360" w:lineRule="auto"/>
        <w:jc w:val="both"/>
        <w:outlineLvl w:val="9"/>
        <w:rPr>
          <w:rFonts w:hint="eastAsia" w:ascii="仿宋" w:hAnsi="仿宋" w:eastAsia="仿宋" w:cs="仿宋"/>
          <w:color w:val="auto"/>
          <w:sz w:val="21"/>
          <w:szCs w:val="21"/>
        </w:rPr>
      </w:pPr>
      <w:bookmarkStart w:id="480" w:name="_Toc6671"/>
      <w:bookmarkStart w:id="481" w:name="_Toc7938"/>
      <w:bookmarkStart w:id="482" w:name="_Toc2617"/>
      <w:bookmarkStart w:id="483" w:name="_Toc24916"/>
      <w:bookmarkStart w:id="484" w:name="_Toc7402"/>
      <w:bookmarkStart w:id="485" w:name="_Toc3446"/>
      <w:bookmarkStart w:id="486" w:name="_Toc8676"/>
      <w:r>
        <w:rPr>
          <w:rFonts w:hint="eastAsia" w:ascii="仿宋" w:hAnsi="仿宋" w:eastAsia="仿宋" w:cs="仿宋"/>
          <w:color w:val="auto"/>
          <w:spacing w:val="8"/>
          <w:sz w:val="21"/>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480"/>
      <w:bookmarkEnd w:id="481"/>
      <w:bookmarkEnd w:id="482"/>
      <w:bookmarkEnd w:id="483"/>
      <w:bookmarkEnd w:id="484"/>
      <w:bookmarkEnd w:id="485"/>
      <w:bookmarkEnd w:id="486"/>
    </w:p>
    <w:p w14:paraId="0E9BE3F0">
      <w:pPr>
        <w:wordWrap w:val="0"/>
        <w:spacing w:line="360" w:lineRule="auto"/>
        <w:rPr>
          <w:rFonts w:hint="eastAsia" w:ascii="仿宋" w:hAnsi="仿宋" w:eastAsia="仿宋" w:cs="仿宋"/>
          <w:b/>
          <w:kern w:val="0"/>
          <w:szCs w:val="21"/>
        </w:rPr>
        <w:sectPr>
          <w:footerReference r:id="rId12" w:type="first"/>
          <w:footerReference r:id="rId11" w:type="default"/>
          <w:pgSz w:w="11906" w:h="16838"/>
          <w:pgMar w:top="1440" w:right="1080" w:bottom="1440" w:left="1080" w:header="1077" w:footer="1020" w:gutter="0"/>
          <w:pgNumType w:fmt="decimal"/>
          <w:cols w:space="720" w:num="1"/>
          <w:titlePg/>
          <w:docGrid w:type="lines" w:linePitch="317" w:charSpace="0"/>
        </w:sectPr>
      </w:pPr>
      <w:bookmarkStart w:id="487" w:name="_Toc2089"/>
      <w:bookmarkStart w:id="488" w:name="_Toc2213"/>
      <w:bookmarkStart w:id="489" w:name="_Toc977"/>
      <w:bookmarkStart w:id="490" w:name="_Toc30379"/>
      <w:bookmarkStart w:id="491" w:name="_Toc27183"/>
      <w:bookmarkStart w:id="492" w:name="_Toc32323"/>
      <w:bookmarkStart w:id="493" w:name="_Toc23242"/>
      <w:bookmarkStart w:id="494" w:name="_Toc23048"/>
      <w:bookmarkStart w:id="495" w:name="_Toc5089"/>
      <w:bookmarkStart w:id="496" w:name="_Toc18899"/>
    </w:p>
    <w:p w14:paraId="38D2B206">
      <w:pPr>
        <w:wordWrap w:val="0"/>
        <w:spacing w:line="360" w:lineRule="auto"/>
        <w:rPr>
          <w:rFonts w:hint="eastAsia" w:ascii="仿宋" w:hAnsi="仿宋" w:eastAsia="仿宋" w:cs="仿宋"/>
          <w:b/>
          <w:kern w:val="0"/>
          <w:sz w:val="28"/>
          <w:szCs w:val="21"/>
        </w:rPr>
      </w:pPr>
      <w:r>
        <w:rPr>
          <w:rFonts w:hint="eastAsia" w:ascii="仿宋" w:hAnsi="仿宋" w:eastAsia="仿宋" w:cs="仿宋"/>
          <w:b/>
          <w:kern w:val="0"/>
          <w:sz w:val="28"/>
          <w:szCs w:val="21"/>
        </w:rPr>
        <w:t>附件2：残疾人福利性单位声明函</w:t>
      </w:r>
      <w:bookmarkEnd w:id="487"/>
      <w:r>
        <w:rPr>
          <w:rFonts w:hint="eastAsia" w:ascii="仿宋" w:hAnsi="仿宋" w:eastAsia="仿宋" w:cs="仿宋"/>
          <w:b/>
          <w:kern w:val="0"/>
          <w:sz w:val="28"/>
          <w:szCs w:val="21"/>
        </w:rPr>
        <w:t>（若是）</w:t>
      </w:r>
      <w:bookmarkEnd w:id="488"/>
      <w:bookmarkEnd w:id="489"/>
      <w:bookmarkEnd w:id="490"/>
      <w:bookmarkEnd w:id="491"/>
      <w:bookmarkEnd w:id="492"/>
      <w:bookmarkEnd w:id="493"/>
      <w:bookmarkEnd w:id="494"/>
      <w:bookmarkEnd w:id="495"/>
      <w:bookmarkEnd w:id="496"/>
    </w:p>
    <w:p w14:paraId="3C1F497F">
      <w:pPr>
        <w:wordWrap w:val="0"/>
        <w:spacing w:line="360" w:lineRule="auto"/>
        <w:ind w:left="3320"/>
        <w:rPr>
          <w:rFonts w:hint="eastAsia" w:ascii="仿宋" w:hAnsi="仿宋" w:eastAsia="仿宋" w:cs="仿宋"/>
          <w:szCs w:val="21"/>
        </w:rPr>
      </w:pPr>
    </w:p>
    <w:p w14:paraId="4B6DF0E7">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残疾人福利性单位声明函</w:t>
      </w:r>
    </w:p>
    <w:p w14:paraId="5CEF1EBA">
      <w:pPr>
        <w:wordWrap w:val="0"/>
        <w:spacing w:line="360" w:lineRule="auto"/>
        <w:rPr>
          <w:rFonts w:hint="eastAsia" w:ascii="仿宋" w:hAnsi="仿宋" w:eastAsia="仿宋" w:cs="仿宋"/>
          <w:szCs w:val="21"/>
        </w:rPr>
      </w:pPr>
    </w:p>
    <w:p w14:paraId="35EE7B7D">
      <w:pPr>
        <w:wordWrap w:val="0"/>
        <w:spacing w:line="360" w:lineRule="auto"/>
        <w:ind w:firstLine="48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u w:val="single"/>
          <w:lang w:eastAsia="zh-CN"/>
        </w:rPr>
        <w:t>云南省地质调查院（云南省地质科学研究院）便携式近红外矿物光谱仪采购项目</w:t>
      </w:r>
      <w:r>
        <w:rPr>
          <w:rFonts w:hint="eastAsia" w:ascii="仿宋" w:hAnsi="仿宋" w:eastAsia="仿宋" w:cs="仿宋"/>
          <w:szCs w:val="21"/>
          <w:u w:val="single"/>
        </w:rPr>
        <w:t xml:space="preserve">  </w:t>
      </w:r>
      <w:r>
        <w:rPr>
          <w:rFonts w:hint="eastAsia" w:ascii="仿宋" w:hAnsi="仿宋" w:eastAsia="仿宋" w:cs="仿宋"/>
          <w:szCs w:val="21"/>
        </w:rPr>
        <w:t>采购活动提供本单位制造的货物（由本单位承担工程/提供服务），或者提供其他残疾人福利性单位制造的货物（不包括使用非残 疾人福利性单位注册商标的货物）。</w:t>
      </w:r>
    </w:p>
    <w:p w14:paraId="0B426FF3">
      <w:pPr>
        <w:wordWrap w:val="0"/>
        <w:spacing w:line="360" w:lineRule="auto"/>
        <w:rPr>
          <w:rFonts w:hint="eastAsia" w:ascii="仿宋" w:hAnsi="仿宋" w:eastAsia="仿宋" w:cs="仿宋"/>
          <w:szCs w:val="21"/>
        </w:rPr>
      </w:pPr>
    </w:p>
    <w:p w14:paraId="3C54DDD3">
      <w:pPr>
        <w:wordWrap w:val="0"/>
        <w:spacing w:line="360" w:lineRule="auto"/>
        <w:ind w:left="48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0BEE2DF8">
      <w:pPr>
        <w:wordWrap w:val="0"/>
        <w:autoSpaceDE w:val="0"/>
        <w:autoSpaceDN w:val="0"/>
        <w:adjustRightInd w:val="0"/>
        <w:spacing w:line="360" w:lineRule="auto"/>
        <w:ind w:firstLine="420" w:firstLineChars="200"/>
        <w:jc w:val="left"/>
        <w:rPr>
          <w:rFonts w:hint="eastAsia" w:ascii="仿宋" w:hAnsi="仿宋" w:eastAsia="仿宋" w:cs="仿宋"/>
          <w:bCs/>
          <w:szCs w:val="21"/>
        </w:rPr>
      </w:pPr>
    </w:p>
    <w:p w14:paraId="5BFBD882">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0B506FE7">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1FE5555D">
      <w:pPr>
        <w:pStyle w:val="7"/>
        <w:wordWrap w:val="0"/>
        <w:spacing w:line="360" w:lineRule="auto"/>
        <w:ind w:firstLine="420" w:firstLineChars="20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年</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月</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日</w:t>
      </w:r>
    </w:p>
    <w:p w14:paraId="6C8DAA0F">
      <w:pPr>
        <w:wordWrap w:val="0"/>
        <w:spacing w:line="360" w:lineRule="auto"/>
        <w:rPr>
          <w:rFonts w:hint="eastAsia" w:ascii="仿宋" w:hAnsi="仿宋" w:eastAsia="仿宋" w:cs="仿宋"/>
          <w:szCs w:val="21"/>
        </w:rPr>
      </w:pPr>
      <w:r>
        <w:rPr>
          <w:rFonts w:hint="eastAsia" w:ascii="仿宋" w:hAnsi="仿宋" w:eastAsia="仿宋" w:cs="仿宋"/>
          <w:szCs w:val="21"/>
        </w:rPr>
        <w:br w:type="page"/>
      </w:r>
    </w:p>
    <w:p w14:paraId="71C0D4B0">
      <w:pPr>
        <w:wordWrap w:val="0"/>
        <w:spacing w:line="360" w:lineRule="auto"/>
        <w:rPr>
          <w:rFonts w:hint="eastAsia" w:ascii="仿宋" w:hAnsi="仿宋" w:eastAsia="仿宋" w:cs="仿宋"/>
          <w:b/>
          <w:kern w:val="0"/>
          <w:sz w:val="28"/>
          <w:szCs w:val="21"/>
        </w:rPr>
      </w:pPr>
      <w:bookmarkStart w:id="497" w:name="_Toc23209"/>
      <w:r>
        <w:rPr>
          <w:rFonts w:hint="eastAsia" w:ascii="仿宋" w:hAnsi="仿宋" w:eastAsia="仿宋" w:cs="仿宋"/>
          <w:b/>
          <w:kern w:val="0"/>
          <w:sz w:val="28"/>
          <w:szCs w:val="21"/>
        </w:rPr>
        <w:t>附件3：监狱企业证明文件（若是）</w:t>
      </w:r>
      <w:bookmarkEnd w:id="497"/>
    </w:p>
    <w:p w14:paraId="33F5CFF9">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监狱企业证明文件</w:t>
      </w:r>
    </w:p>
    <w:p w14:paraId="0B8456B1">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711B0E">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监狱企业参加招标投标活动时，应当提供由省级以上监狱管理局、戒毒管理局（含新疆生产建设兵团）出具的属于监狱企业的证明文件。</w:t>
      </w:r>
    </w:p>
    <w:p w14:paraId="5055C3C2">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注：符合条件的监狱企业在参加招标投标活动时，应当按《财政部 司法部关于政府采购支持监狱企</w:t>
      </w:r>
      <w:r>
        <w:rPr>
          <w:rFonts w:hint="eastAsia" w:ascii="仿宋" w:hAnsi="仿宋" w:eastAsia="仿宋" w:cs="仿宋"/>
          <w:b w:val="0"/>
          <w:spacing w:val="-6"/>
          <w:sz w:val="21"/>
          <w:szCs w:val="21"/>
        </w:rPr>
        <w:t>业发展有关问题的通知》（财库〔2014〕68号）提供规定的《监狱企业证明文件》，并对声明的真实性负责。</w:t>
      </w:r>
    </w:p>
    <w:p w14:paraId="20D3562D">
      <w:pPr>
        <w:wordWrap w:val="0"/>
        <w:spacing w:line="360" w:lineRule="auto"/>
        <w:ind w:right="960"/>
        <w:jc w:val="left"/>
        <w:rPr>
          <w:rFonts w:hint="eastAsia" w:ascii="仿宋" w:hAnsi="仿宋" w:eastAsia="仿宋" w:cs="仿宋"/>
          <w:sz w:val="24"/>
        </w:rPr>
      </w:pPr>
    </w:p>
    <w:p w14:paraId="1C3BCD80">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5295EF30">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14AEBF69">
      <w:pPr>
        <w:wordWrap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01E1FEA4">
      <w:pPr>
        <w:rPr>
          <w:rFonts w:hint="eastAsia" w:ascii="仿宋" w:hAnsi="仿宋" w:eastAsia="仿宋" w:cs="仿宋"/>
        </w:rPr>
      </w:pPr>
    </w:p>
    <w:p w14:paraId="3264F116">
      <w:pPr>
        <w:rPr>
          <w:rFonts w:hint="eastAsia" w:ascii="仿宋" w:hAnsi="仿宋" w:eastAsia="仿宋" w:cs="仿宋"/>
        </w:rPr>
      </w:pPr>
      <w:r>
        <w:rPr>
          <w:rFonts w:hint="eastAsia" w:ascii="仿宋" w:hAnsi="仿宋" w:eastAsia="仿宋" w:cs="仿宋"/>
        </w:rPr>
        <w:br w:type="page"/>
      </w:r>
    </w:p>
    <w:p w14:paraId="2609CFFC">
      <w:pPr>
        <w:spacing w:line="720" w:lineRule="auto"/>
        <w:jc w:val="center"/>
        <w:rPr>
          <w:rFonts w:hint="eastAsia" w:ascii="仿宋" w:hAnsi="仿宋" w:eastAsia="仿宋" w:cs="仿宋"/>
          <w:sz w:val="40"/>
          <w:szCs w:val="40"/>
        </w:rPr>
      </w:pPr>
      <w:r>
        <w:rPr>
          <w:rFonts w:hint="eastAsia" w:ascii="仿宋" w:hAnsi="仿宋" w:eastAsia="仿宋" w:cs="仿宋"/>
          <w:b/>
          <w:bCs/>
          <w:sz w:val="60"/>
          <w:szCs w:val="60"/>
          <w:lang w:eastAsia="zh-CN"/>
        </w:rPr>
        <w:t>云南省地质调查院（云南省地质科学研究院）便携式近红外矿物光谱仪采购项目</w:t>
      </w:r>
      <w:r>
        <w:rPr>
          <w:rFonts w:hint="eastAsia" w:ascii="仿宋" w:hAnsi="仿宋" w:eastAsia="仿宋" w:cs="仿宋"/>
          <w:b/>
          <w:bCs/>
          <w:sz w:val="56"/>
          <w:szCs w:val="56"/>
        </w:rPr>
        <w:t xml:space="preserve">  </w:t>
      </w:r>
    </w:p>
    <w:p w14:paraId="1FB705B6">
      <w:pPr>
        <w:spacing w:line="360" w:lineRule="auto"/>
        <w:jc w:val="center"/>
        <w:rPr>
          <w:rFonts w:hint="eastAsia" w:ascii="仿宋" w:hAnsi="仿宋" w:eastAsia="仿宋" w:cs="仿宋"/>
          <w:sz w:val="24"/>
        </w:rPr>
      </w:pPr>
    </w:p>
    <w:p w14:paraId="67269D07">
      <w:pPr>
        <w:pStyle w:val="11"/>
        <w:spacing w:line="360" w:lineRule="auto"/>
        <w:rPr>
          <w:rFonts w:hint="eastAsia" w:ascii="仿宋" w:hAnsi="仿宋" w:eastAsia="仿宋" w:cs="仿宋"/>
          <w:b/>
          <w:sz w:val="96"/>
          <w:szCs w:val="96"/>
        </w:rPr>
      </w:pPr>
    </w:p>
    <w:p w14:paraId="3DA10DB5">
      <w:pPr>
        <w:pStyle w:val="11"/>
        <w:spacing w:line="360" w:lineRule="auto"/>
        <w:jc w:val="center"/>
        <w:rPr>
          <w:rFonts w:hint="eastAsia" w:ascii="仿宋" w:hAnsi="仿宋" w:eastAsia="仿宋" w:cs="仿宋"/>
          <w:b/>
          <w:sz w:val="96"/>
          <w:szCs w:val="96"/>
        </w:rPr>
      </w:pPr>
    </w:p>
    <w:p w14:paraId="693E13A4">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57455E7D">
      <w:pPr>
        <w:pStyle w:val="11"/>
        <w:spacing w:line="360" w:lineRule="auto"/>
        <w:jc w:val="center"/>
        <w:outlineLvl w:val="1"/>
        <w:rPr>
          <w:rFonts w:hint="eastAsia" w:ascii="仿宋" w:hAnsi="仿宋" w:eastAsia="仿宋" w:cs="仿宋"/>
          <w:b/>
          <w:sz w:val="96"/>
          <w:szCs w:val="96"/>
        </w:rPr>
      </w:pPr>
      <w:bookmarkStart w:id="498" w:name="_Toc19531"/>
      <w:r>
        <w:rPr>
          <w:rFonts w:hint="eastAsia" w:ascii="仿宋" w:hAnsi="仿宋" w:eastAsia="仿宋" w:cs="仿宋"/>
          <w:b/>
          <w:sz w:val="44"/>
          <w:szCs w:val="44"/>
        </w:rPr>
        <w:t>（商务技术部分）</w:t>
      </w:r>
      <w:bookmarkEnd w:id="498"/>
    </w:p>
    <w:p w14:paraId="36072D5E">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YNZC2025-G1-05508-ynqz-0130</w:t>
      </w:r>
    </w:p>
    <w:p w14:paraId="1022AA2C">
      <w:pPr>
        <w:spacing w:line="360" w:lineRule="auto"/>
        <w:jc w:val="center"/>
        <w:rPr>
          <w:rFonts w:hint="eastAsia" w:ascii="仿宋" w:hAnsi="仿宋" w:eastAsia="仿宋" w:cs="仿宋"/>
          <w:sz w:val="24"/>
        </w:rPr>
      </w:pPr>
    </w:p>
    <w:p w14:paraId="5BBE90ED">
      <w:pPr>
        <w:spacing w:line="360" w:lineRule="auto"/>
        <w:jc w:val="center"/>
        <w:rPr>
          <w:rFonts w:hint="eastAsia" w:ascii="仿宋" w:hAnsi="仿宋" w:eastAsia="仿宋" w:cs="仿宋"/>
          <w:sz w:val="24"/>
        </w:rPr>
      </w:pPr>
    </w:p>
    <w:p w14:paraId="2BD075BE">
      <w:pPr>
        <w:pStyle w:val="7"/>
        <w:rPr>
          <w:rFonts w:hint="eastAsia" w:ascii="仿宋" w:hAnsi="仿宋" w:eastAsia="仿宋" w:cs="仿宋"/>
          <w:spacing w:val="0"/>
          <w:sz w:val="24"/>
        </w:rPr>
      </w:pPr>
    </w:p>
    <w:p w14:paraId="0B8FD757">
      <w:pPr>
        <w:spacing w:line="360" w:lineRule="auto"/>
        <w:rPr>
          <w:rFonts w:hint="eastAsia" w:ascii="仿宋" w:hAnsi="仿宋" w:eastAsia="仿宋" w:cs="仿宋"/>
          <w:sz w:val="24"/>
        </w:rPr>
      </w:pPr>
    </w:p>
    <w:p w14:paraId="5D7297AC">
      <w:pPr>
        <w:rPr>
          <w:rFonts w:hint="eastAsia" w:ascii="仿宋" w:hAnsi="仿宋" w:eastAsia="仿宋" w:cs="仿宋"/>
        </w:rPr>
      </w:pPr>
    </w:p>
    <w:p w14:paraId="4905A5D0">
      <w:pPr>
        <w:spacing w:line="800" w:lineRule="exact"/>
        <w:rPr>
          <w:rFonts w:hint="eastAsia" w:ascii="仿宋" w:hAnsi="仿宋" w:eastAsia="仿宋" w:cs="仿宋"/>
          <w:sz w:val="24"/>
        </w:rPr>
      </w:pPr>
    </w:p>
    <w:p w14:paraId="2AD0E7A8">
      <w:pPr>
        <w:spacing w:line="720" w:lineRule="auto"/>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1871EACF">
      <w:pPr>
        <w:spacing w:line="720" w:lineRule="auto"/>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D5D7844">
      <w:pPr>
        <w:spacing w:line="720" w:lineRule="auto"/>
        <w:ind w:firstLine="120" w:firstLineChars="50"/>
        <w:jc w:val="center"/>
        <w:rPr>
          <w:rFonts w:hint="eastAsia" w:ascii="仿宋" w:hAnsi="仿宋" w:eastAsia="仿宋" w:cs="仿宋"/>
          <w:sz w:val="24"/>
        </w:rPr>
      </w:pP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    月    日</w:t>
      </w:r>
    </w:p>
    <w:p w14:paraId="24E58E01">
      <w:pPr>
        <w:tabs>
          <w:tab w:val="left" w:pos="1021"/>
        </w:tabs>
        <w:jc w:val="center"/>
        <w:rPr>
          <w:rFonts w:hint="eastAsia" w:ascii="仿宋" w:hAnsi="仿宋" w:eastAsia="仿宋" w:cs="仿宋"/>
          <w:sz w:val="32"/>
          <w:szCs w:val="32"/>
        </w:rPr>
      </w:pPr>
      <w:r>
        <w:rPr>
          <w:rFonts w:hint="eastAsia" w:ascii="仿宋" w:hAnsi="仿宋" w:eastAsia="仿宋" w:cs="仿宋"/>
          <w:szCs w:val="21"/>
        </w:rPr>
        <w:br w:type="page"/>
      </w:r>
      <w:r>
        <w:rPr>
          <w:rFonts w:hint="eastAsia" w:ascii="仿宋" w:hAnsi="仿宋" w:eastAsia="仿宋" w:cs="仿宋"/>
          <w:sz w:val="32"/>
          <w:szCs w:val="32"/>
        </w:rPr>
        <w:t>目  录</w:t>
      </w:r>
    </w:p>
    <w:p w14:paraId="047023A1">
      <w:pPr>
        <w:jc w:val="center"/>
        <w:rPr>
          <w:rFonts w:hint="eastAsia" w:ascii="仿宋" w:hAnsi="仿宋" w:eastAsia="仿宋" w:cs="仿宋"/>
          <w:szCs w:val="20"/>
        </w:rPr>
      </w:pPr>
      <w:r>
        <w:rPr>
          <w:rFonts w:hint="eastAsia" w:ascii="仿宋" w:hAnsi="仿宋" w:eastAsia="仿宋" w:cs="仿宋"/>
          <w:b/>
          <w:szCs w:val="21"/>
        </w:rPr>
        <w:t>（格式自拟）</w:t>
      </w:r>
    </w:p>
    <w:p w14:paraId="6DA80921">
      <w:pPr>
        <w:spacing w:line="360" w:lineRule="auto"/>
        <w:ind w:firstLine="2" w:firstLineChars="1"/>
        <w:rPr>
          <w:rFonts w:hint="eastAsia" w:ascii="仿宋" w:hAnsi="仿宋" w:eastAsia="仿宋" w:cs="仿宋"/>
        </w:rPr>
      </w:pPr>
      <w:r>
        <w:rPr>
          <w:rFonts w:hint="eastAsia" w:ascii="仿宋" w:hAnsi="仿宋" w:eastAsia="仿宋" w:cs="仿宋"/>
          <w:szCs w:val="21"/>
        </w:rPr>
        <w:br w:type="page"/>
      </w:r>
    </w:p>
    <w:bookmarkEnd w:id="438"/>
    <w:bookmarkEnd w:id="448"/>
    <w:bookmarkEnd w:id="449"/>
    <w:bookmarkEnd w:id="450"/>
    <w:bookmarkEnd w:id="451"/>
    <w:bookmarkEnd w:id="452"/>
    <w:bookmarkEnd w:id="453"/>
    <w:bookmarkEnd w:id="454"/>
    <w:p w14:paraId="6604CEAD">
      <w:pPr>
        <w:pStyle w:val="4"/>
        <w:numPr>
          <w:ilvl w:val="1"/>
          <w:numId w:val="0"/>
        </w:numPr>
        <w:tabs>
          <w:tab w:val="clear" w:pos="1200"/>
        </w:tabs>
        <w:snapToGrid w:val="0"/>
        <w:spacing w:before="0" w:after="0" w:line="360" w:lineRule="auto"/>
        <w:jc w:val="center"/>
        <w:rPr>
          <w:rFonts w:hint="eastAsia" w:ascii="仿宋" w:hAnsi="仿宋" w:eastAsia="仿宋" w:cs="仿宋"/>
          <w:szCs w:val="32"/>
        </w:rPr>
      </w:pPr>
      <w:bookmarkStart w:id="499" w:name="_Toc32646"/>
      <w:bookmarkStart w:id="500" w:name="_Toc28742"/>
      <w:bookmarkStart w:id="501" w:name="_Toc1124"/>
      <w:bookmarkStart w:id="502" w:name="_Toc16697"/>
      <w:bookmarkStart w:id="503" w:name="_Toc62031171"/>
      <w:r>
        <w:rPr>
          <w:rFonts w:hint="eastAsia" w:ascii="仿宋" w:hAnsi="仿宋" w:eastAsia="仿宋" w:cs="仿宋"/>
          <w:szCs w:val="32"/>
        </w:rPr>
        <w:t>一、投标函</w:t>
      </w:r>
      <w:bookmarkEnd w:id="499"/>
      <w:bookmarkEnd w:id="500"/>
      <w:bookmarkEnd w:id="501"/>
      <w:bookmarkEnd w:id="502"/>
      <w:bookmarkEnd w:id="503"/>
    </w:p>
    <w:p w14:paraId="6E7A8581">
      <w:pPr>
        <w:spacing w:line="360" w:lineRule="auto"/>
        <w:rPr>
          <w:rFonts w:hint="eastAsia" w:ascii="仿宋" w:hAnsi="仿宋" w:eastAsia="仿宋" w:cs="仿宋"/>
          <w:sz w:val="22"/>
        </w:rPr>
      </w:pPr>
      <w:r>
        <w:rPr>
          <w:rFonts w:hint="eastAsia" w:ascii="仿宋" w:hAnsi="仿宋" w:eastAsia="仿宋" w:cs="仿宋"/>
          <w:sz w:val="22"/>
        </w:rPr>
        <w:t>致：</w:t>
      </w:r>
      <w:r>
        <w:rPr>
          <w:rFonts w:hint="eastAsia" w:ascii="仿宋" w:hAnsi="仿宋" w:eastAsia="仿宋" w:cs="仿宋"/>
          <w:sz w:val="22"/>
          <w:u w:val="single"/>
        </w:rPr>
        <w:t xml:space="preserve">               (采购人)    </w:t>
      </w:r>
    </w:p>
    <w:p w14:paraId="0D87E25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根据贵方为</w:t>
      </w:r>
      <w:r>
        <w:rPr>
          <w:rFonts w:hint="eastAsia" w:ascii="仿宋" w:hAnsi="仿宋" w:eastAsia="仿宋" w:cs="仿宋"/>
          <w:sz w:val="22"/>
          <w:u w:val="single"/>
        </w:rPr>
        <w:t xml:space="preserve">      （项目名称）</w:t>
      </w:r>
      <w:r>
        <w:rPr>
          <w:rFonts w:hint="eastAsia" w:ascii="仿宋" w:hAnsi="仿宋" w:eastAsia="仿宋" w:cs="仿宋"/>
          <w:sz w:val="22"/>
        </w:rPr>
        <w:t>（项目编号：</w:t>
      </w:r>
      <w:r>
        <w:rPr>
          <w:rFonts w:hint="eastAsia" w:ascii="仿宋" w:hAnsi="仿宋" w:eastAsia="仿宋" w:cs="仿宋"/>
          <w:sz w:val="22"/>
          <w:u w:val="single"/>
        </w:rPr>
        <w:t xml:space="preserve">    </w:t>
      </w:r>
      <w:r>
        <w:rPr>
          <w:rFonts w:hint="eastAsia" w:ascii="仿宋" w:hAnsi="仿宋" w:eastAsia="仿宋" w:cs="仿宋"/>
          <w:sz w:val="22"/>
        </w:rPr>
        <w:t>）项目的投标邀请，正式授权</w:t>
      </w:r>
      <w:r>
        <w:rPr>
          <w:rFonts w:hint="eastAsia" w:ascii="仿宋" w:hAnsi="仿宋" w:eastAsia="仿宋" w:cs="仿宋"/>
          <w:sz w:val="22"/>
          <w:u w:val="single"/>
        </w:rPr>
        <w:t xml:space="preserve">   （姓名和职务）     </w:t>
      </w:r>
      <w:r>
        <w:rPr>
          <w:rFonts w:hint="eastAsia" w:ascii="仿宋" w:hAnsi="仿宋" w:eastAsia="仿宋" w:cs="仿宋"/>
          <w:sz w:val="22"/>
        </w:rPr>
        <w:t>全权代表</w:t>
      </w:r>
      <w:r>
        <w:rPr>
          <w:rFonts w:hint="eastAsia" w:ascii="仿宋" w:hAnsi="仿宋" w:eastAsia="仿宋" w:cs="仿宋"/>
          <w:sz w:val="22"/>
          <w:u w:val="single"/>
        </w:rPr>
        <w:t xml:space="preserve">  （投标人全称）</w:t>
      </w:r>
      <w:r>
        <w:rPr>
          <w:rFonts w:hint="eastAsia" w:ascii="仿宋" w:hAnsi="仿宋" w:eastAsia="仿宋" w:cs="仿宋"/>
          <w:sz w:val="22"/>
        </w:rPr>
        <w:t>参加投标。</w:t>
      </w:r>
    </w:p>
    <w:p w14:paraId="001A2FF0">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据此函，我单位宣布同意如下：</w:t>
      </w:r>
    </w:p>
    <w:p w14:paraId="68E0FA0D">
      <w:pPr>
        <w:spacing w:line="360" w:lineRule="auto"/>
        <w:ind w:left="420"/>
        <w:jc w:val="left"/>
        <w:rPr>
          <w:rFonts w:hint="eastAsia" w:ascii="仿宋" w:hAnsi="仿宋" w:eastAsia="仿宋" w:cs="仿宋"/>
          <w:sz w:val="22"/>
        </w:rPr>
      </w:pPr>
      <w:r>
        <w:rPr>
          <w:rFonts w:hint="eastAsia" w:ascii="仿宋" w:hAnsi="仿宋" w:eastAsia="仿宋" w:cs="仿宋"/>
          <w:sz w:val="22"/>
        </w:rPr>
        <w:t>1.按招标文件采购需求和投标报价表，投标总报价为人民币（大写）</w:t>
      </w:r>
      <w:r>
        <w:rPr>
          <w:rFonts w:hint="eastAsia" w:ascii="仿宋" w:hAnsi="仿宋" w:eastAsia="仿宋" w:cs="仿宋"/>
          <w:sz w:val="22"/>
          <w:u w:val="single"/>
        </w:rPr>
        <w:t xml:space="preserve">     </w:t>
      </w:r>
      <w:r>
        <w:rPr>
          <w:rFonts w:hint="eastAsia" w:ascii="仿宋" w:hAnsi="仿宋" w:eastAsia="仿宋" w:cs="仿宋"/>
          <w:sz w:val="22"/>
        </w:rPr>
        <w:t>元（¥</w:t>
      </w:r>
      <w:r>
        <w:rPr>
          <w:rFonts w:hint="eastAsia" w:ascii="仿宋" w:hAnsi="仿宋" w:eastAsia="仿宋" w:cs="仿宋"/>
          <w:sz w:val="22"/>
          <w:u w:val="single"/>
        </w:rPr>
        <w:t xml:space="preserve">      </w:t>
      </w:r>
      <w:r>
        <w:rPr>
          <w:rFonts w:hint="eastAsia" w:ascii="仿宋" w:hAnsi="仿宋" w:eastAsia="仿宋" w:cs="仿宋"/>
          <w:sz w:val="22"/>
        </w:rPr>
        <w:t xml:space="preserve"> ）。</w:t>
      </w:r>
    </w:p>
    <w:p w14:paraId="6125448B">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2.我方同意在投标人须知规定的开标日期起遵循本投标文件，并在投标人须知第16.1条规定的投标有效期满之前均具有约束力。如果我方投标被接受，则至合同履行完毕、服务期满为止，本投标函保持有效。</w:t>
      </w:r>
    </w:p>
    <w:p w14:paraId="719BBB8B">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3.我方承诺已经具备《中华人民共和国政府采购法》中规定的参加政府采购活动的投标人应当具备的条件。</w:t>
      </w:r>
    </w:p>
    <w:p w14:paraId="2D5CB044">
      <w:pPr>
        <w:spacing w:line="360" w:lineRule="auto"/>
        <w:ind w:firstLine="416" w:firstLineChars="200"/>
        <w:jc w:val="left"/>
        <w:rPr>
          <w:rFonts w:hint="eastAsia" w:ascii="仿宋" w:hAnsi="仿宋" w:eastAsia="仿宋" w:cs="仿宋"/>
          <w:spacing w:val="-6"/>
          <w:sz w:val="22"/>
        </w:rPr>
      </w:pPr>
      <w:r>
        <w:rPr>
          <w:rFonts w:hint="eastAsia" w:ascii="仿宋" w:hAnsi="仿宋" w:eastAsia="仿宋" w:cs="仿宋"/>
          <w:spacing w:val="-6"/>
          <w:sz w:val="22"/>
        </w:rPr>
        <w:t>4.我方承诺严格遵守招标文件中的各项要求及合同条款，并在服务期限内承担合同规定的责任义务。</w:t>
      </w:r>
    </w:p>
    <w:p w14:paraId="2B0CFDF6">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5.我方已详细审核招标文件，我方对招标文件各项条款和评标办法无异议，知道必须放弃提出含糊不清或误解问题的权利。</w:t>
      </w:r>
    </w:p>
    <w:p w14:paraId="60B4F677">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6.同意应贵方要求提供与本投标有关的任何数据和资料，并保证数据和资料的完整性和真实性，若有违反，我方愿意承担一切后果。</w:t>
      </w:r>
    </w:p>
    <w:p w14:paraId="19F6E259">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7.我方完全理解贵方不一定要接受最低报价的投标人为中标人的行为。</w:t>
      </w:r>
    </w:p>
    <w:p w14:paraId="3A742EB0">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8.若贵方需要，我方愿意提供我方作出的一切承诺的证明材料。</w:t>
      </w:r>
    </w:p>
    <w:p w14:paraId="61BE1C8F">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与本投标有关的正式通讯地址为：</w:t>
      </w:r>
    </w:p>
    <w:p w14:paraId="3FAB6CF2">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地    址：</w:t>
      </w:r>
      <w:r>
        <w:rPr>
          <w:rFonts w:hint="eastAsia" w:ascii="仿宋" w:hAnsi="仿宋" w:eastAsia="仿宋" w:cs="仿宋"/>
          <w:sz w:val="22"/>
          <w:u w:val="single"/>
        </w:rPr>
        <w:t xml:space="preserve">                  </w:t>
      </w:r>
      <w:r>
        <w:rPr>
          <w:rFonts w:hint="eastAsia" w:ascii="仿宋" w:hAnsi="仿宋" w:eastAsia="仿宋" w:cs="仿宋"/>
          <w:sz w:val="22"/>
        </w:rPr>
        <w:t xml:space="preserve">           邮政编码：</w:t>
      </w:r>
      <w:r>
        <w:rPr>
          <w:rFonts w:hint="eastAsia" w:ascii="仿宋" w:hAnsi="仿宋" w:eastAsia="仿宋" w:cs="仿宋"/>
          <w:sz w:val="22"/>
          <w:u w:val="single"/>
        </w:rPr>
        <w:t>　　　　　　　　</w:t>
      </w:r>
      <w:r>
        <w:rPr>
          <w:rFonts w:hint="eastAsia" w:ascii="仿宋" w:hAnsi="仿宋" w:eastAsia="仿宋" w:cs="仿宋"/>
          <w:sz w:val="22"/>
          <w:u w:val="single"/>
        </w:rPr>
        <w:tab/>
      </w:r>
    </w:p>
    <w:p w14:paraId="0D29EF78">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电    话：</w:t>
      </w:r>
      <w:r>
        <w:rPr>
          <w:rFonts w:hint="eastAsia" w:ascii="仿宋" w:hAnsi="仿宋" w:eastAsia="仿宋" w:cs="仿宋"/>
          <w:sz w:val="22"/>
          <w:u w:val="single"/>
        </w:rPr>
        <w:t xml:space="preserve">                  </w:t>
      </w:r>
      <w:r>
        <w:rPr>
          <w:rFonts w:hint="eastAsia" w:ascii="仿宋" w:hAnsi="仿宋" w:eastAsia="仿宋" w:cs="仿宋"/>
          <w:sz w:val="22"/>
        </w:rPr>
        <w:t xml:space="preserve">           传    真：</w:t>
      </w:r>
      <w:r>
        <w:rPr>
          <w:rFonts w:hint="eastAsia" w:ascii="仿宋" w:hAnsi="仿宋" w:eastAsia="仿宋" w:cs="仿宋"/>
          <w:sz w:val="22"/>
          <w:u w:val="single"/>
        </w:rPr>
        <w:t>　　　　　　　　</w:t>
      </w:r>
      <w:r>
        <w:rPr>
          <w:rFonts w:hint="eastAsia" w:ascii="仿宋" w:hAnsi="仿宋" w:eastAsia="仿宋" w:cs="仿宋"/>
          <w:sz w:val="22"/>
          <w:u w:val="single"/>
        </w:rPr>
        <w:tab/>
      </w:r>
    </w:p>
    <w:p w14:paraId="44B96466">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开户名称：</w:t>
      </w:r>
      <w:r>
        <w:rPr>
          <w:rFonts w:hint="eastAsia" w:ascii="仿宋" w:hAnsi="仿宋" w:eastAsia="仿宋" w:cs="仿宋"/>
          <w:sz w:val="22"/>
          <w:u w:val="single"/>
        </w:rPr>
        <w:t xml:space="preserve"> 　　　　　　　　　　　　　　　　　　　</w:t>
      </w:r>
      <w:r>
        <w:rPr>
          <w:rFonts w:hint="eastAsia" w:ascii="仿宋" w:hAnsi="仿宋" w:eastAsia="仿宋" w:cs="仿宋"/>
          <w:sz w:val="22"/>
          <w:u w:val="single"/>
        </w:rPr>
        <w:tab/>
      </w:r>
    </w:p>
    <w:p w14:paraId="1F12420D">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开户银行：</w:t>
      </w:r>
      <w:r>
        <w:rPr>
          <w:rFonts w:hint="eastAsia" w:ascii="仿宋" w:hAnsi="仿宋" w:eastAsia="仿宋" w:cs="仿宋"/>
          <w:sz w:val="22"/>
          <w:u w:val="single"/>
        </w:rPr>
        <w:t>　　　　　　　　　　　　　　　　　　　</w:t>
      </w:r>
      <w:r>
        <w:rPr>
          <w:rFonts w:hint="eastAsia" w:ascii="仿宋" w:hAnsi="仿宋" w:eastAsia="仿宋" w:cs="仿宋"/>
          <w:sz w:val="22"/>
          <w:u w:val="single"/>
        </w:rPr>
        <w:tab/>
      </w:r>
    </w:p>
    <w:p w14:paraId="1EB66859">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帐    号：</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27BED9B">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投 标 人：</w:t>
      </w:r>
      <w:r>
        <w:rPr>
          <w:rFonts w:hint="eastAsia" w:ascii="仿宋" w:hAnsi="仿宋" w:eastAsia="仿宋" w:cs="仿宋"/>
          <w:sz w:val="22"/>
          <w:u w:val="single"/>
        </w:rPr>
        <w:t xml:space="preserve">                                        （电子签章）</w:t>
      </w:r>
    </w:p>
    <w:p w14:paraId="5048F77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（电子签章）</w:t>
      </w:r>
    </w:p>
    <w:p w14:paraId="06EA037E">
      <w:pPr>
        <w:spacing w:line="360" w:lineRule="auto"/>
        <w:ind w:firstLine="440" w:firstLineChars="200"/>
        <w:jc w:val="left"/>
        <w:rPr>
          <w:rFonts w:hint="eastAsia" w:ascii="仿宋" w:hAnsi="仿宋" w:eastAsia="仿宋" w:cs="仿宋"/>
          <w:sz w:val="22"/>
        </w:rPr>
        <w:sectPr>
          <w:pgSz w:w="11906" w:h="16838"/>
          <w:pgMar w:top="1440" w:right="1080" w:bottom="1440" w:left="1080" w:header="851" w:footer="992" w:gutter="0"/>
          <w:pgNumType w:fmt="decimal"/>
          <w:cols w:space="0" w:num="1"/>
          <w:docGrid w:type="lines" w:linePitch="312" w:charSpace="0"/>
        </w:sect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14ECA65F">
      <w:pPr>
        <w:pStyle w:val="4"/>
        <w:numPr>
          <w:ilvl w:val="0"/>
          <w:numId w:val="9"/>
        </w:numPr>
        <w:tabs>
          <w:tab w:val="left" w:pos="3690"/>
          <w:tab w:val="clear" w:pos="1200"/>
        </w:tabs>
        <w:snapToGrid w:val="0"/>
        <w:spacing w:before="0" w:after="0" w:line="360" w:lineRule="auto"/>
        <w:jc w:val="center"/>
        <w:rPr>
          <w:rFonts w:hint="eastAsia" w:ascii="仿宋" w:hAnsi="仿宋" w:eastAsia="仿宋" w:cs="仿宋"/>
          <w:bCs/>
          <w:iCs/>
          <w:szCs w:val="32"/>
        </w:rPr>
      </w:pPr>
      <w:bookmarkStart w:id="504" w:name="_Toc11326"/>
      <w:bookmarkStart w:id="505" w:name="_Toc62031176"/>
      <w:bookmarkStart w:id="506" w:name="_Toc29969"/>
      <w:bookmarkStart w:id="507" w:name="_Toc19607"/>
      <w:bookmarkStart w:id="508" w:name="_Toc29317"/>
      <w:bookmarkStart w:id="509" w:name="_Toc62031172"/>
      <w:r>
        <w:rPr>
          <w:rFonts w:hint="eastAsia" w:ascii="仿宋" w:hAnsi="仿宋" w:eastAsia="仿宋" w:cs="仿宋"/>
          <w:bCs/>
          <w:iCs/>
          <w:szCs w:val="32"/>
        </w:rPr>
        <w:t>承诺书</w:t>
      </w:r>
      <w:bookmarkEnd w:id="504"/>
    </w:p>
    <w:p w14:paraId="790BCA5A">
      <w:pPr>
        <w:spacing w:before="312" w:beforeLines="100" w:line="440" w:lineRule="exact"/>
        <w:jc w:val="left"/>
        <w:rPr>
          <w:rFonts w:hint="eastAsia" w:ascii="仿宋" w:hAnsi="仿宋" w:eastAsia="仿宋" w:cs="仿宋"/>
          <w:sz w:val="24"/>
          <w:szCs w:val="32"/>
          <w:lang w:eastAsia="zh-CN"/>
        </w:rPr>
      </w:pPr>
      <w:r>
        <w:rPr>
          <w:rFonts w:hint="eastAsia" w:ascii="仿宋" w:hAnsi="仿宋" w:eastAsia="仿宋" w:cs="仿宋"/>
          <w:sz w:val="24"/>
          <w:szCs w:val="32"/>
        </w:rPr>
        <w:t>致：</w:t>
      </w:r>
      <w:r>
        <w:rPr>
          <w:rFonts w:hint="eastAsia" w:ascii="仿宋" w:hAnsi="仿宋" w:eastAsia="仿宋" w:cs="仿宋"/>
          <w:sz w:val="24"/>
          <w:szCs w:val="32"/>
          <w:u w:val="single"/>
          <w:lang w:eastAsia="zh-CN"/>
        </w:rPr>
        <w:t>云南省地质调查院（云南省地质科学研究院）</w:t>
      </w:r>
    </w:p>
    <w:p w14:paraId="31AAF3B9">
      <w:pPr>
        <w:spacing w:before="156" w:beforeLines="50" w:line="440" w:lineRule="exact"/>
        <w:ind w:firstLine="422" w:firstLineChars="200"/>
        <w:jc w:val="left"/>
        <w:rPr>
          <w:rFonts w:hint="eastAsia" w:ascii="仿宋" w:hAnsi="仿宋" w:eastAsia="仿宋" w:cs="仿宋"/>
          <w:b/>
          <w:bCs/>
          <w:szCs w:val="21"/>
        </w:rPr>
      </w:pPr>
      <w:r>
        <w:rPr>
          <w:rFonts w:hint="eastAsia" w:ascii="仿宋" w:hAnsi="仿宋" w:eastAsia="仿宋" w:cs="仿宋"/>
          <w:b/>
          <w:bCs/>
          <w:szCs w:val="21"/>
        </w:rPr>
        <w:t>若我公司有幸中标，我公司承诺以下事宜：</w:t>
      </w:r>
    </w:p>
    <w:p w14:paraId="68BA3C6B">
      <w:pPr>
        <w:spacing w:line="440" w:lineRule="exact"/>
        <w:ind w:firstLine="480" w:firstLineChars="200"/>
        <w:rPr>
          <w:rFonts w:hint="eastAsia" w:ascii="仿宋" w:hAnsi="仿宋" w:eastAsia="仿宋" w:cs="仿宋"/>
          <w:sz w:val="24"/>
        </w:rPr>
      </w:pPr>
      <w:r>
        <w:rPr>
          <w:rFonts w:hint="eastAsia" w:ascii="仿宋" w:hAnsi="仿宋" w:eastAsia="仿宋" w:cs="仿宋"/>
          <w:sz w:val="24"/>
        </w:rPr>
        <w:t>1、我公司在接到领取中标/成交通知书的通知后，在</w:t>
      </w:r>
      <w:r>
        <w:rPr>
          <w:rFonts w:hint="eastAsia" w:ascii="仿宋" w:hAnsi="仿宋" w:eastAsia="仿宋" w:cs="仿宋"/>
          <w:sz w:val="24"/>
          <w:u w:val="single"/>
        </w:rPr>
        <w:t xml:space="preserve">   </w:t>
      </w:r>
      <w:r>
        <w:rPr>
          <w:rFonts w:hint="eastAsia" w:ascii="仿宋" w:hAnsi="仿宋" w:eastAsia="仿宋" w:cs="仿宋"/>
          <w:sz w:val="24"/>
        </w:rPr>
        <w:t>个工作日内到采购代理机构领取中标/成交通知书。领取中标/成交通知书后在</w:t>
      </w:r>
      <w:r>
        <w:rPr>
          <w:rFonts w:hint="eastAsia" w:ascii="仿宋" w:hAnsi="仿宋" w:eastAsia="仿宋" w:cs="仿宋"/>
          <w:sz w:val="24"/>
          <w:u w:val="single"/>
        </w:rPr>
        <w:t xml:space="preserve">   </w:t>
      </w:r>
      <w:r>
        <w:rPr>
          <w:rFonts w:hint="eastAsia" w:ascii="仿宋" w:hAnsi="仿宋" w:eastAsia="仿宋" w:cs="仿宋"/>
          <w:sz w:val="24"/>
        </w:rPr>
        <w:t>个工作日内洽谈合同签订事宜。</w:t>
      </w:r>
    </w:p>
    <w:p w14:paraId="58540BED">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（1）如因我公司无正当理由放弃中标（成交）或因我公司自身原因导致项目未能在法定期限内完成合同签订或拒不签订项目合同的，采购人或采购代理机构有权取消中标（成交）资格。</w:t>
      </w:r>
    </w:p>
    <w:p w14:paraId="618088CA">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F0806CE">
      <w:pPr>
        <w:spacing w:line="440" w:lineRule="exact"/>
        <w:ind w:firstLine="480" w:firstLineChars="200"/>
        <w:rPr>
          <w:rFonts w:hint="eastAsia" w:ascii="仿宋" w:hAnsi="仿宋" w:eastAsia="仿宋" w:cs="仿宋"/>
          <w:sz w:val="24"/>
        </w:rPr>
      </w:pPr>
      <w:r>
        <w:rPr>
          <w:rFonts w:hint="eastAsia" w:ascii="仿宋" w:hAnsi="仿宋" w:eastAsia="仿宋" w:cs="仿宋"/>
          <w:sz w:val="24"/>
        </w:rPr>
        <w:t>2、在合同履行过程中，我公司严格按照合同约定进行交货/完成相关服务工作并达到项目验收标准。</w:t>
      </w:r>
    </w:p>
    <w:p w14:paraId="6F8F763C">
      <w:pPr>
        <w:spacing w:line="440" w:lineRule="exact"/>
        <w:ind w:firstLine="480" w:firstLineChars="200"/>
        <w:rPr>
          <w:rFonts w:hint="eastAsia" w:ascii="仿宋" w:hAnsi="仿宋" w:eastAsia="仿宋" w:cs="仿宋"/>
          <w:sz w:val="24"/>
        </w:rPr>
      </w:pPr>
      <w:r>
        <w:rPr>
          <w:rFonts w:hint="eastAsia" w:ascii="仿宋" w:hAnsi="仿宋" w:eastAsia="仿宋" w:cs="仿宋"/>
          <w:sz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21224A76">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474C7CE5">
      <w:pPr>
        <w:spacing w:line="440" w:lineRule="exact"/>
        <w:ind w:firstLine="480" w:firstLineChars="200"/>
        <w:rPr>
          <w:rFonts w:hint="eastAsia" w:ascii="仿宋" w:hAnsi="仿宋" w:eastAsia="仿宋" w:cs="仿宋"/>
          <w:sz w:val="24"/>
        </w:rPr>
      </w:pPr>
      <w:r>
        <w:rPr>
          <w:rFonts w:hint="eastAsia" w:ascii="仿宋" w:hAnsi="仿宋" w:eastAsia="仿宋" w:cs="仿宋"/>
          <w:sz w:val="24"/>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16C047CC">
      <w:pPr>
        <w:spacing w:line="440" w:lineRule="exact"/>
        <w:ind w:firstLine="420" w:firstLineChars="200"/>
        <w:jc w:val="left"/>
        <w:rPr>
          <w:rFonts w:hint="eastAsia" w:ascii="仿宋" w:hAnsi="仿宋" w:eastAsia="仿宋" w:cs="仿宋"/>
          <w:szCs w:val="21"/>
        </w:rPr>
      </w:pPr>
      <w:r>
        <w:rPr>
          <w:rFonts w:hint="eastAsia" w:ascii="仿宋" w:hAnsi="仿宋" w:eastAsia="仿宋" w:cs="仿宋"/>
          <w:szCs w:val="21"/>
        </w:rPr>
        <w:t>特此承诺！</w:t>
      </w:r>
    </w:p>
    <w:p w14:paraId="4807AA34">
      <w:pPr>
        <w:pStyle w:val="23"/>
        <w:outlineLvl w:val="9"/>
        <w:rPr>
          <w:rFonts w:hint="eastAsia" w:ascii="仿宋" w:hAnsi="仿宋" w:eastAsia="仿宋" w:cs="仿宋"/>
          <w:sz w:val="21"/>
          <w:szCs w:val="21"/>
        </w:rPr>
      </w:pPr>
    </w:p>
    <w:p w14:paraId="02434F45">
      <w:pPr>
        <w:pStyle w:val="23"/>
        <w:jc w:val="both"/>
        <w:outlineLvl w:val="9"/>
        <w:rPr>
          <w:rFonts w:hint="eastAsia" w:ascii="仿宋" w:hAnsi="仿宋" w:eastAsia="仿宋" w:cs="仿宋"/>
          <w:b w:val="0"/>
          <w:bCs w:val="0"/>
          <w:sz w:val="21"/>
          <w:szCs w:val="21"/>
        </w:rPr>
      </w:pPr>
      <w:bookmarkStart w:id="510" w:name="_Toc19811"/>
      <w:bookmarkStart w:id="511" w:name="_Toc7717"/>
      <w:bookmarkStart w:id="512" w:name="_Toc21415"/>
      <w:r>
        <w:rPr>
          <w:rFonts w:hint="eastAsia" w:ascii="仿宋" w:hAnsi="仿宋" w:eastAsia="仿宋" w:cs="仿宋"/>
          <w:b w:val="0"/>
          <w:bCs w:val="0"/>
          <w:sz w:val="21"/>
          <w:szCs w:val="21"/>
        </w:rPr>
        <w:t>投标人（公司）名称：</w:t>
      </w:r>
      <w:r>
        <w:rPr>
          <w:rFonts w:hint="eastAsia" w:ascii="仿宋" w:hAnsi="仿宋" w:eastAsia="仿宋" w:cs="仿宋"/>
          <w:b w:val="0"/>
          <w:bCs w:val="0"/>
          <w:sz w:val="21"/>
          <w:szCs w:val="21"/>
          <w:u w:val="single"/>
        </w:rPr>
        <w:t xml:space="preserve">                     （电子签章）</w:t>
      </w:r>
      <w:bookmarkEnd w:id="510"/>
      <w:bookmarkEnd w:id="511"/>
      <w:bookmarkEnd w:id="512"/>
    </w:p>
    <w:p w14:paraId="0287BF0D">
      <w:pPr>
        <w:spacing w:line="440" w:lineRule="exact"/>
        <w:ind w:firstLine="2" w:firstLineChars="1"/>
        <w:jc w:val="left"/>
        <w:rPr>
          <w:rFonts w:hint="eastAsia" w:ascii="仿宋" w:hAnsi="仿宋" w:eastAsia="仿宋" w:cs="仿宋"/>
          <w:szCs w:val="21"/>
          <w:u w:val="single"/>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b w:val="0"/>
          <w:bCs w:val="0"/>
          <w:sz w:val="21"/>
          <w:szCs w:val="21"/>
          <w:u w:val="single"/>
        </w:rPr>
        <w:t>电子签章</w:t>
      </w:r>
      <w:r>
        <w:rPr>
          <w:rFonts w:hint="eastAsia" w:ascii="仿宋" w:hAnsi="仿宋" w:eastAsia="仿宋" w:cs="仿宋"/>
          <w:szCs w:val="21"/>
          <w:u w:val="single"/>
        </w:rPr>
        <w:t>）</w:t>
      </w:r>
    </w:p>
    <w:p w14:paraId="1C07BDA8">
      <w:pPr>
        <w:spacing w:line="440" w:lineRule="exact"/>
        <w:ind w:left="-540" w:leftChars="-257" w:right="-504" w:rightChars="-240" w:firstLine="256" w:firstLineChars="122"/>
        <w:rPr>
          <w:rFonts w:hint="eastAsia" w:ascii="仿宋" w:hAnsi="仿宋" w:eastAsia="仿宋" w:cs="仿宋"/>
        </w:rPr>
      </w:pPr>
      <w:r>
        <w:rPr>
          <w:rFonts w:hint="eastAsia" w:ascii="仿宋" w:hAnsi="仿宋" w:eastAsia="仿宋" w:cs="仿宋"/>
          <w:szCs w:val="21"/>
        </w:rPr>
        <w:t xml:space="preserve">   日期： 年 月 日</w:t>
      </w:r>
    </w:p>
    <w:p w14:paraId="081442E1">
      <w:pPr>
        <w:rPr>
          <w:rFonts w:hint="eastAsia" w:ascii="仿宋" w:hAnsi="仿宋" w:eastAsia="仿宋" w:cs="仿宋"/>
          <w:bCs/>
          <w:iCs/>
          <w:szCs w:val="32"/>
        </w:rPr>
      </w:pPr>
      <w:r>
        <w:rPr>
          <w:rFonts w:hint="eastAsia" w:ascii="仿宋" w:hAnsi="仿宋" w:eastAsia="仿宋" w:cs="仿宋"/>
          <w:bCs/>
          <w:iCs/>
          <w:szCs w:val="32"/>
        </w:rPr>
        <w:br w:type="page"/>
      </w:r>
    </w:p>
    <w:p w14:paraId="26DBB9EB">
      <w:pPr>
        <w:pStyle w:val="4"/>
        <w:numPr>
          <w:ilvl w:val="0"/>
          <w:numId w:val="0"/>
        </w:numPr>
        <w:tabs>
          <w:tab w:val="left" w:pos="3690"/>
          <w:tab w:val="clear" w:pos="1200"/>
        </w:tabs>
        <w:snapToGrid w:val="0"/>
        <w:spacing w:before="0" w:after="0" w:line="360" w:lineRule="auto"/>
        <w:jc w:val="center"/>
        <w:rPr>
          <w:rFonts w:hint="eastAsia" w:ascii="仿宋" w:hAnsi="仿宋" w:eastAsia="仿宋" w:cs="仿宋"/>
          <w:bCs/>
          <w:iCs/>
          <w:szCs w:val="32"/>
        </w:rPr>
      </w:pPr>
      <w:bookmarkStart w:id="513" w:name="_Toc5551"/>
      <w:r>
        <w:rPr>
          <w:rFonts w:hint="eastAsia" w:ascii="仿宋" w:hAnsi="仿宋" w:eastAsia="仿宋" w:cs="仿宋"/>
          <w:bCs/>
          <w:iCs/>
          <w:szCs w:val="32"/>
        </w:rPr>
        <w:t>三、法定代表人身份证明书</w:t>
      </w:r>
      <w:bookmarkEnd w:id="505"/>
      <w:r>
        <w:rPr>
          <w:rFonts w:hint="eastAsia" w:ascii="仿宋" w:hAnsi="仿宋" w:eastAsia="仿宋" w:cs="仿宋"/>
          <w:bCs/>
          <w:iCs/>
          <w:szCs w:val="32"/>
        </w:rPr>
        <w:t>及授权委托书</w:t>
      </w:r>
      <w:bookmarkEnd w:id="506"/>
      <w:bookmarkEnd w:id="507"/>
      <w:bookmarkEnd w:id="508"/>
      <w:bookmarkEnd w:id="513"/>
    </w:p>
    <w:p w14:paraId="606B6805">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（一）法定代表人身份证明书</w:t>
      </w:r>
    </w:p>
    <w:p w14:paraId="275C8C8B">
      <w:pPr>
        <w:spacing w:line="360" w:lineRule="auto"/>
        <w:ind w:firstLine="612"/>
        <w:rPr>
          <w:rFonts w:hint="eastAsia" w:ascii="仿宋" w:hAnsi="仿宋" w:eastAsia="仿宋" w:cs="仿宋"/>
          <w:sz w:val="28"/>
          <w:szCs w:val="24"/>
        </w:rPr>
      </w:pPr>
    </w:p>
    <w:p w14:paraId="31A06D15">
      <w:pPr>
        <w:spacing w:line="360" w:lineRule="auto"/>
        <w:ind w:firstLine="612"/>
        <w:rPr>
          <w:rFonts w:hint="eastAsia" w:ascii="仿宋" w:hAnsi="仿宋" w:eastAsia="仿宋" w:cs="仿宋"/>
          <w:sz w:val="22"/>
        </w:rPr>
      </w:pPr>
      <w:r>
        <w:rPr>
          <w:rFonts w:hint="eastAsia" w:ascii="仿宋" w:hAnsi="仿宋" w:eastAsia="仿宋" w:cs="仿宋"/>
          <w:sz w:val="22"/>
        </w:rPr>
        <w:t>单位名称：</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p>
    <w:p w14:paraId="6DB8316A">
      <w:pPr>
        <w:spacing w:line="360" w:lineRule="auto"/>
        <w:ind w:firstLine="610"/>
        <w:rPr>
          <w:rFonts w:hint="eastAsia" w:ascii="仿宋" w:hAnsi="仿宋" w:eastAsia="仿宋" w:cs="仿宋"/>
          <w:sz w:val="22"/>
        </w:rPr>
      </w:pPr>
    </w:p>
    <w:p w14:paraId="37A29E2E">
      <w:pPr>
        <w:spacing w:line="360" w:lineRule="auto"/>
        <w:ind w:firstLine="610"/>
        <w:rPr>
          <w:rFonts w:hint="eastAsia" w:ascii="仿宋" w:hAnsi="仿宋" w:eastAsia="仿宋" w:cs="仿宋"/>
          <w:sz w:val="22"/>
          <w:u w:val="single"/>
        </w:rPr>
      </w:pPr>
      <w:r>
        <w:rPr>
          <w:rFonts w:hint="eastAsia" w:ascii="仿宋" w:hAnsi="仿宋" w:eastAsia="仿宋" w:cs="仿宋"/>
          <w:sz w:val="22"/>
        </w:rPr>
        <w:t>地    址：</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p>
    <w:p w14:paraId="1454DC15">
      <w:pPr>
        <w:spacing w:line="360" w:lineRule="auto"/>
        <w:ind w:firstLine="610"/>
        <w:rPr>
          <w:rFonts w:hint="eastAsia" w:ascii="仿宋" w:hAnsi="仿宋" w:eastAsia="仿宋" w:cs="仿宋"/>
          <w:sz w:val="22"/>
        </w:rPr>
      </w:pPr>
    </w:p>
    <w:p w14:paraId="32662700">
      <w:pPr>
        <w:spacing w:line="360" w:lineRule="auto"/>
        <w:ind w:firstLine="610"/>
        <w:rPr>
          <w:rFonts w:hint="eastAsia" w:ascii="仿宋" w:hAnsi="仿宋" w:eastAsia="仿宋" w:cs="仿宋"/>
          <w:sz w:val="22"/>
          <w:u w:val="single"/>
        </w:rPr>
      </w:pPr>
      <w:r>
        <w:rPr>
          <w:rFonts w:hint="eastAsia" w:ascii="仿宋" w:hAnsi="仿宋" w:eastAsia="仿宋" w:cs="仿宋"/>
          <w:sz w:val="22"/>
        </w:rPr>
        <w:t>姓    名：</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p>
    <w:p w14:paraId="69A5FBE2">
      <w:pPr>
        <w:spacing w:line="360" w:lineRule="auto"/>
        <w:ind w:left="661" w:leftChars="315" w:firstLine="220" w:firstLineChars="100"/>
        <w:rPr>
          <w:rFonts w:hint="eastAsia" w:ascii="仿宋" w:hAnsi="仿宋" w:eastAsia="仿宋" w:cs="仿宋"/>
          <w:sz w:val="22"/>
        </w:rPr>
      </w:pPr>
    </w:p>
    <w:p w14:paraId="50BF63C2">
      <w:pPr>
        <w:spacing w:line="360" w:lineRule="auto"/>
        <w:ind w:firstLine="880" w:firstLineChars="400"/>
        <w:rPr>
          <w:rFonts w:hint="eastAsia" w:ascii="仿宋" w:hAnsi="仿宋" w:eastAsia="仿宋" w:cs="仿宋"/>
          <w:sz w:val="22"/>
        </w:rPr>
      </w:pPr>
      <w:r>
        <w:rPr>
          <w:rFonts w:hint="eastAsia" w:ascii="仿宋" w:hAnsi="仿宋" w:eastAsia="仿宋" w:cs="仿宋"/>
          <w:sz w:val="22"/>
        </w:rPr>
        <w:t>系</w:t>
      </w:r>
      <w:r>
        <w:rPr>
          <w:rFonts w:hint="eastAsia" w:ascii="仿宋" w:hAnsi="仿宋" w:eastAsia="仿宋" w:cs="仿宋"/>
          <w:sz w:val="22"/>
          <w:u w:val="single"/>
        </w:rPr>
        <w:t xml:space="preserve">           (投标人名称)  </w:t>
      </w:r>
      <w:r>
        <w:rPr>
          <w:rFonts w:hint="eastAsia" w:ascii="仿宋" w:hAnsi="仿宋" w:eastAsia="仿宋" w:cs="仿宋"/>
          <w:sz w:val="22"/>
        </w:rPr>
        <w:t>的法定代表人。为</w:t>
      </w:r>
      <w:r>
        <w:rPr>
          <w:rFonts w:hint="eastAsia" w:ascii="仿宋" w:hAnsi="仿宋" w:eastAsia="仿宋" w:cs="仿宋"/>
          <w:sz w:val="22"/>
          <w:u w:val="single"/>
        </w:rPr>
        <w:t xml:space="preserve">    （项目名称） </w:t>
      </w:r>
      <w:r>
        <w:rPr>
          <w:rFonts w:hint="eastAsia" w:ascii="仿宋" w:hAnsi="仿宋" w:eastAsia="仿宋" w:cs="仿宋"/>
          <w:sz w:val="22"/>
        </w:rPr>
        <w:t>签署上述投标文件、进行合同谈判、签署合同和处理与之有关的一切事务。</w:t>
      </w:r>
    </w:p>
    <w:p w14:paraId="6E17EAA0">
      <w:pPr>
        <w:spacing w:line="360" w:lineRule="auto"/>
        <w:ind w:firstLine="610"/>
        <w:rPr>
          <w:rFonts w:hint="eastAsia" w:ascii="仿宋" w:hAnsi="仿宋" w:eastAsia="仿宋" w:cs="仿宋"/>
          <w:sz w:val="22"/>
        </w:rPr>
      </w:pPr>
    </w:p>
    <w:p w14:paraId="18B6FD34">
      <w:pPr>
        <w:spacing w:line="360" w:lineRule="auto"/>
        <w:ind w:firstLine="610"/>
        <w:rPr>
          <w:rFonts w:hint="eastAsia" w:ascii="仿宋" w:hAnsi="仿宋" w:eastAsia="仿宋" w:cs="仿宋"/>
          <w:sz w:val="22"/>
        </w:rPr>
      </w:pPr>
      <w:r>
        <w:rPr>
          <w:rFonts w:hint="eastAsia" w:ascii="仿宋" w:hAnsi="仿宋" w:eastAsia="仿宋" w:cs="仿宋"/>
          <w:sz w:val="22"/>
        </w:rPr>
        <w:t>特此证明。</w:t>
      </w:r>
    </w:p>
    <w:p w14:paraId="76356A38">
      <w:pPr>
        <w:tabs>
          <w:tab w:val="left" w:pos="720"/>
          <w:tab w:val="left" w:pos="900"/>
        </w:tabs>
        <w:spacing w:line="360" w:lineRule="auto"/>
        <w:ind w:firstLine="440" w:firstLineChars="200"/>
        <w:rPr>
          <w:rFonts w:hint="eastAsia" w:ascii="仿宋" w:hAnsi="仿宋" w:eastAsia="仿宋" w:cs="仿宋"/>
          <w:sz w:val="22"/>
        </w:rPr>
      </w:pPr>
    </w:p>
    <w:p w14:paraId="3D7FD0F8">
      <w:pPr>
        <w:spacing w:line="360" w:lineRule="auto"/>
        <w:ind w:firstLine="576" w:firstLineChars="262"/>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(电子签章) </w:t>
      </w:r>
    </w:p>
    <w:p w14:paraId="4576FAC8">
      <w:pPr>
        <w:spacing w:line="360" w:lineRule="auto"/>
        <w:rPr>
          <w:rFonts w:hint="eastAsia" w:ascii="仿宋" w:hAnsi="仿宋" w:eastAsia="仿宋" w:cs="仿宋"/>
          <w:sz w:val="22"/>
        </w:rPr>
      </w:pPr>
    </w:p>
    <w:p w14:paraId="59ED7DC6">
      <w:pPr>
        <w:spacing w:line="360" w:lineRule="auto"/>
        <w:ind w:firstLine="585" w:firstLineChars="266"/>
        <w:rPr>
          <w:rFonts w:hint="eastAsia" w:ascii="仿宋" w:hAnsi="仿宋" w:eastAsia="仿宋" w:cs="仿宋"/>
          <w:sz w:val="22"/>
        </w:rPr>
      </w:pPr>
      <w:r>
        <w:rPr>
          <w:rFonts w:hint="eastAsia" w:ascii="仿宋" w:hAnsi="仿宋" w:eastAsia="仿宋" w:cs="仿宋"/>
          <w:sz w:val="22"/>
        </w:rPr>
        <w:t>日  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4143056F">
      <w:pPr>
        <w:spacing w:line="360" w:lineRule="auto"/>
        <w:ind w:firstLine="579" w:firstLineChars="262"/>
        <w:rPr>
          <w:rFonts w:hint="eastAsia" w:ascii="仿宋" w:hAnsi="仿宋" w:eastAsia="仿宋" w:cs="仿宋"/>
          <w:b/>
          <w:sz w:val="22"/>
        </w:rPr>
      </w:pPr>
    </w:p>
    <w:p w14:paraId="322AED69">
      <w:pPr>
        <w:spacing w:line="360" w:lineRule="auto"/>
        <w:jc w:val="center"/>
        <w:rPr>
          <w:rFonts w:hint="eastAsia" w:ascii="仿宋" w:hAnsi="仿宋" w:eastAsia="仿宋" w:cs="仿宋"/>
          <w:sz w:val="28"/>
          <w:szCs w:val="24"/>
        </w:rPr>
      </w:pPr>
      <w:r>
        <w:rPr>
          <w:rFonts w:hint="eastAsia" w:ascii="仿宋" w:hAnsi="仿宋" w:eastAsia="仿宋" w:cs="仿宋"/>
          <w:b/>
          <w:sz w:val="22"/>
          <w:szCs w:val="24"/>
        </w:rPr>
        <w:t>(附法定代表人身份证双面复印件)</w:t>
      </w:r>
    </w:p>
    <w:tbl>
      <w:tblPr>
        <w:tblStyle w:val="19"/>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6D0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6FEF0B63">
            <w:pPr>
              <w:spacing w:line="360" w:lineRule="auto"/>
              <w:jc w:val="center"/>
              <w:rPr>
                <w:rFonts w:hint="eastAsia" w:ascii="仿宋" w:hAnsi="仿宋" w:eastAsia="仿宋" w:cs="仿宋"/>
                <w:sz w:val="24"/>
              </w:rPr>
            </w:pPr>
          </w:p>
        </w:tc>
        <w:tc>
          <w:tcPr>
            <w:tcW w:w="4729" w:type="dxa"/>
            <w:vAlign w:val="center"/>
          </w:tcPr>
          <w:p w14:paraId="731CCF9A">
            <w:pPr>
              <w:spacing w:line="360" w:lineRule="auto"/>
              <w:jc w:val="center"/>
              <w:rPr>
                <w:rFonts w:hint="eastAsia" w:ascii="仿宋" w:hAnsi="仿宋" w:eastAsia="仿宋" w:cs="仿宋"/>
                <w:sz w:val="24"/>
              </w:rPr>
            </w:pPr>
          </w:p>
        </w:tc>
      </w:tr>
    </w:tbl>
    <w:p w14:paraId="58AB4822">
      <w:pPr>
        <w:rPr>
          <w:rFonts w:hint="eastAsia" w:ascii="仿宋" w:hAnsi="仿宋" w:eastAsia="仿宋" w:cs="仿宋"/>
          <w:b/>
          <w:bCs/>
          <w:sz w:val="28"/>
          <w:szCs w:val="28"/>
        </w:rPr>
      </w:pPr>
      <w:r>
        <w:rPr>
          <w:rFonts w:hint="eastAsia" w:ascii="仿宋" w:hAnsi="仿宋" w:eastAsia="仿宋" w:cs="仿宋"/>
          <w:b/>
          <w:bCs/>
          <w:sz w:val="28"/>
          <w:szCs w:val="28"/>
        </w:rPr>
        <w:br w:type="page"/>
      </w:r>
    </w:p>
    <w:p w14:paraId="76E87068">
      <w:pPr>
        <w:spacing w:line="360" w:lineRule="auto"/>
        <w:jc w:val="center"/>
        <w:rPr>
          <w:rFonts w:hint="eastAsia" w:ascii="仿宋" w:hAnsi="仿宋" w:eastAsia="仿宋" w:cs="仿宋"/>
        </w:rPr>
      </w:pPr>
      <w:r>
        <w:rPr>
          <w:rFonts w:hint="eastAsia" w:ascii="仿宋" w:hAnsi="仿宋" w:eastAsia="仿宋" w:cs="仿宋"/>
          <w:b/>
          <w:bCs/>
          <w:sz w:val="28"/>
          <w:szCs w:val="28"/>
        </w:rPr>
        <w:t>（二）法定代表人授权委托书</w:t>
      </w:r>
    </w:p>
    <w:p w14:paraId="1D8061F0">
      <w:pPr>
        <w:spacing w:line="360" w:lineRule="auto"/>
        <w:ind w:firstLine="330" w:firstLineChars="150"/>
        <w:rPr>
          <w:rFonts w:hint="eastAsia" w:ascii="仿宋" w:hAnsi="仿宋" w:eastAsia="仿宋" w:cs="仿宋"/>
          <w:sz w:val="22"/>
        </w:rPr>
      </w:pPr>
      <w:r>
        <w:rPr>
          <w:rFonts w:hint="eastAsia" w:ascii="仿宋" w:hAnsi="仿宋" w:eastAsia="仿宋" w:cs="仿宋"/>
          <w:sz w:val="22"/>
        </w:rPr>
        <w:t>本人作为</w:t>
      </w:r>
      <w:r>
        <w:rPr>
          <w:rFonts w:hint="eastAsia" w:ascii="仿宋" w:hAnsi="仿宋" w:eastAsia="仿宋" w:cs="仿宋"/>
          <w:sz w:val="22"/>
          <w:u w:val="single"/>
        </w:rPr>
        <w:t xml:space="preserve">  (投标人名称) </w:t>
      </w:r>
      <w:r>
        <w:rPr>
          <w:rFonts w:hint="eastAsia" w:ascii="仿宋" w:hAnsi="仿宋" w:eastAsia="仿宋" w:cs="仿宋"/>
          <w:sz w:val="22"/>
        </w:rPr>
        <w:t>的法定代表人，在此授权我公司的</w:t>
      </w:r>
      <w:r>
        <w:rPr>
          <w:rFonts w:hint="eastAsia" w:ascii="仿宋" w:hAnsi="仿宋" w:eastAsia="仿宋" w:cs="仿宋"/>
          <w:sz w:val="22"/>
          <w:u w:val="single"/>
        </w:rPr>
        <w:t xml:space="preserve">         </w:t>
      </w:r>
      <w:r>
        <w:rPr>
          <w:rFonts w:hint="eastAsia" w:ascii="仿宋" w:hAnsi="仿宋" w:eastAsia="仿宋" w:cs="仿宋"/>
          <w:sz w:val="22"/>
        </w:rPr>
        <w:t>，其身份证号码：</w:t>
      </w:r>
      <w:r>
        <w:rPr>
          <w:rFonts w:hint="eastAsia" w:ascii="仿宋" w:hAnsi="仿宋" w:eastAsia="仿宋" w:cs="仿宋"/>
          <w:sz w:val="22"/>
          <w:u w:val="single"/>
        </w:rPr>
        <w:t xml:space="preserve">          </w:t>
      </w:r>
      <w:r>
        <w:rPr>
          <w:rFonts w:hint="eastAsia" w:ascii="仿宋" w:hAnsi="仿宋" w:eastAsia="仿宋" w:cs="仿宋"/>
          <w:sz w:val="22"/>
        </w:rPr>
        <w:t>，作为我的合法授权代表，以我的名义并代表我公司全权处理</w:t>
      </w:r>
      <w:r>
        <w:rPr>
          <w:rFonts w:hint="eastAsia" w:ascii="仿宋" w:hAnsi="仿宋" w:eastAsia="仿宋" w:cs="仿宋"/>
          <w:sz w:val="22"/>
          <w:u w:val="single"/>
        </w:rPr>
        <w:t xml:space="preserve">    （项目名称）  </w:t>
      </w:r>
      <w:r>
        <w:rPr>
          <w:rFonts w:hint="eastAsia" w:ascii="仿宋" w:hAnsi="仿宋" w:eastAsia="仿宋" w:cs="仿宋"/>
          <w:sz w:val="22"/>
        </w:rPr>
        <w:t>投标的各项事宜。</w:t>
      </w:r>
    </w:p>
    <w:p w14:paraId="6CFB121C">
      <w:pPr>
        <w:spacing w:line="360" w:lineRule="auto"/>
        <w:ind w:firstLine="330" w:firstLineChars="150"/>
        <w:rPr>
          <w:rFonts w:hint="eastAsia" w:ascii="仿宋" w:hAnsi="仿宋" w:eastAsia="仿宋" w:cs="仿宋"/>
          <w:sz w:val="22"/>
        </w:rPr>
      </w:pPr>
      <w:r>
        <w:rPr>
          <w:rFonts w:hint="eastAsia" w:ascii="仿宋" w:hAnsi="仿宋" w:eastAsia="仿宋" w:cs="仿宋"/>
          <w:sz w:val="22"/>
        </w:rPr>
        <w:t>本授权书期限自</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日起至</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日止。</w:t>
      </w:r>
    </w:p>
    <w:p w14:paraId="1D46E05D">
      <w:pPr>
        <w:spacing w:line="360" w:lineRule="auto"/>
        <w:ind w:firstLine="330" w:firstLineChars="150"/>
        <w:rPr>
          <w:rFonts w:hint="eastAsia" w:ascii="仿宋" w:hAnsi="仿宋" w:eastAsia="仿宋" w:cs="仿宋"/>
          <w:sz w:val="22"/>
        </w:rPr>
      </w:pPr>
      <w:r>
        <w:rPr>
          <w:rFonts w:hint="eastAsia" w:ascii="仿宋" w:hAnsi="仿宋" w:eastAsia="仿宋" w:cs="仿宋"/>
          <w:sz w:val="22"/>
        </w:rPr>
        <w:t>在此授权范围和期限内，被授权人所实施的行为具有法律效力，授权人予以认可。</w:t>
      </w:r>
    </w:p>
    <w:p w14:paraId="73337ED7">
      <w:pPr>
        <w:spacing w:line="360" w:lineRule="auto"/>
        <w:ind w:firstLine="697"/>
        <w:rPr>
          <w:rFonts w:hint="eastAsia" w:ascii="仿宋" w:hAnsi="仿宋" w:eastAsia="仿宋" w:cs="仿宋"/>
          <w:sz w:val="22"/>
        </w:rPr>
      </w:pPr>
    </w:p>
    <w:p w14:paraId="0B3D2A00">
      <w:pPr>
        <w:spacing w:line="360" w:lineRule="auto"/>
        <w:ind w:firstLine="697"/>
        <w:rPr>
          <w:rFonts w:hint="eastAsia" w:ascii="仿宋" w:hAnsi="仿宋" w:eastAsia="仿宋" w:cs="仿宋"/>
          <w:b/>
          <w:sz w:val="22"/>
        </w:rPr>
      </w:pPr>
      <w:r>
        <w:rPr>
          <w:rFonts w:hint="eastAsia" w:ascii="仿宋" w:hAnsi="仿宋" w:eastAsia="仿宋" w:cs="仿宋"/>
          <w:b/>
          <w:sz w:val="22"/>
        </w:rPr>
        <w:t>授权代表无转委托权，特此委托。</w:t>
      </w:r>
    </w:p>
    <w:p w14:paraId="6F0C805D">
      <w:pPr>
        <w:spacing w:line="360" w:lineRule="auto"/>
        <w:ind w:left="1260"/>
        <w:rPr>
          <w:rFonts w:hint="eastAsia" w:ascii="仿宋" w:hAnsi="仿宋" w:eastAsia="仿宋" w:cs="仿宋"/>
          <w:sz w:val="22"/>
        </w:rPr>
      </w:pPr>
    </w:p>
    <w:p w14:paraId="5AF481D3">
      <w:pPr>
        <w:spacing w:line="360" w:lineRule="auto"/>
        <w:ind w:left="1260"/>
        <w:rPr>
          <w:rFonts w:hint="eastAsia" w:ascii="仿宋" w:hAnsi="仿宋" w:eastAsia="仿宋" w:cs="仿宋"/>
          <w:sz w:val="22"/>
        </w:rPr>
      </w:pPr>
    </w:p>
    <w:p w14:paraId="652623A7">
      <w:pPr>
        <w:spacing w:line="360" w:lineRule="auto"/>
        <w:ind w:right="-27" w:firstLine="651" w:firstLineChars="296"/>
        <w:rPr>
          <w:rFonts w:hint="eastAsia" w:ascii="仿宋" w:hAnsi="仿宋" w:eastAsia="仿宋" w:cs="仿宋"/>
          <w:sz w:val="22"/>
          <w:u w:val="single"/>
        </w:rPr>
      </w:pPr>
      <w:r>
        <w:rPr>
          <w:rFonts w:hint="eastAsia" w:ascii="仿宋" w:hAnsi="仿宋" w:eastAsia="仿宋" w:cs="仿宋"/>
          <w:sz w:val="22"/>
        </w:rPr>
        <w:t>授权代表：</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u w:val="single"/>
        </w:rPr>
        <w:tab/>
      </w:r>
    </w:p>
    <w:p w14:paraId="07C01BBE">
      <w:pPr>
        <w:spacing w:line="360" w:lineRule="auto"/>
        <w:ind w:firstLine="651" w:firstLineChars="296"/>
        <w:rPr>
          <w:rFonts w:hint="eastAsia" w:ascii="仿宋" w:hAnsi="仿宋" w:eastAsia="仿宋" w:cs="仿宋"/>
          <w:sz w:val="22"/>
          <w:u w:val="single"/>
        </w:rPr>
      </w:pPr>
      <w:r>
        <w:rPr>
          <w:rFonts w:hint="eastAsia" w:ascii="仿宋" w:hAnsi="仿宋" w:eastAsia="仿宋" w:cs="仿宋"/>
          <w:sz w:val="22"/>
        </w:rPr>
        <w:t>身份证号码：</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59A97B0">
      <w:pPr>
        <w:spacing w:line="360" w:lineRule="auto"/>
        <w:ind w:firstLine="651" w:firstLineChars="296"/>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3128BCDC">
      <w:pPr>
        <w:spacing w:line="360" w:lineRule="auto"/>
        <w:ind w:firstLine="651" w:firstLineChars="296"/>
        <w:rPr>
          <w:rFonts w:hint="eastAsia" w:ascii="仿宋" w:hAnsi="仿宋" w:eastAsia="仿宋" w:cs="仿宋"/>
          <w:sz w:val="22"/>
        </w:rPr>
      </w:pPr>
      <w:r>
        <w:rPr>
          <w:rFonts w:hint="eastAsia" w:ascii="仿宋" w:hAnsi="仿宋" w:eastAsia="仿宋" w:cs="仿宋"/>
          <w:sz w:val="22"/>
        </w:rPr>
        <w:t>法定代表人：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16CA6A23">
      <w:pPr>
        <w:spacing w:line="360" w:lineRule="auto"/>
        <w:ind w:firstLine="651" w:firstLineChars="296"/>
        <w:rPr>
          <w:rFonts w:hint="eastAsia" w:ascii="仿宋" w:hAnsi="仿宋" w:eastAsia="仿宋" w:cs="仿宋"/>
          <w:sz w:val="22"/>
        </w:r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00301B19">
      <w:pPr>
        <w:spacing w:line="360" w:lineRule="auto"/>
        <w:jc w:val="center"/>
        <w:rPr>
          <w:rFonts w:hint="eastAsia" w:ascii="仿宋" w:hAnsi="仿宋" w:eastAsia="仿宋" w:cs="仿宋"/>
          <w:b/>
          <w:sz w:val="22"/>
          <w:szCs w:val="24"/>
        </w:rPr>
      </w:pPr>
      <w:r>
        <w:rPr>
          <w:rFonts w:hint="eastAsia" w:ascii="仿宋" w:hAnsi="仿宋" w:eastAsia="仿宋" w:cs="仿宋"/>
          <w:b/>
          <w:sz w:val="22"/>
          <w:szCs w:val="24"/>
        </w:rPr>
        <w:t>(附被授权的代理人身份证双面复印件)</w:t>
      </w:r>
    </w:p>
    <w:tbl>
      <w:tblPr>
        <w:tblStyle w:val="19"/>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5CF46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1" w:hRule="atLeast"/>
        </w:trPr>
        <w:tc>
          <w:tcPr>
            <w:tcW w:w="4728" w:type="dxa"/>
            <w:vAlign w:val="center"/>
          </w:tcPr>
          <w:p w14:paraId="20DB82E4">
            <w:pPr>
              <w:spacing w:line="360" w:lineRule="auto"/>
              <w:jc w:val="center"/>
              <w:rPr>
                <w:rFonts w:hint="eastAsia" w:ascii="仿宋" w:hAnsi="仿宋" w:eastAsia="仿宋" w:cs="仿宋"/>
                <w:b/>
                <w:bCs/>
                <w:sz w:val="22"/>
                <w:szCs w:val="21"/>
              </w:rPr>
            </w:pPr>
          </w:p>
        </w:tc>
        <w:tc>
          <w:tcPr>
            <w:tcW w:w="4729" w:type="dxa"/>
            <w:vAlign w:val="center"/>
          </w:tcPr>
          <w:p w14:paraId="16E09BEA">
            <w:pPr>
              <w:spacing w:line="360" w:lineRule="auto"/>
              <w:jc w:val="center"/>
              <w:rPr>
                <w:rFonts w:hint="eastAsia" w:ascii="仿宋" w:hAnsi="仿宋" w:eastAsia="仿宋" w:cs="仿宋"/>
                <w:b/>
                <w:bCs/>
                <w:sz w:val="22"/>
                <w:szCs w:val="21"/>
              </w:rPr>
            </w:pPr>
          </w:p>
        </w:tc>
      </w:tr>
    </w:tbl>
    <w:p w14:paraId="0FAB323C">
      <w:pPr>
        <w:spacing w:line="360" w:lineRule="auto"/>
        <w:rPr>
          <w:rFonts w:hint="eastAsia" w:ascii="仿宋" w:hAnsi="仿宋" w:eastAsia="仿宋" w:cs="仿宋"/>
        </w:rPr>
      </w:pPr>
    </w:p>
    <w:p w14:paraId="3CFFFE17">
      <w:pPr>
        <w:pStyle w:val="7"/>
        <w:spacing w:line="360" w:lineRule="auto"/>
        <w:rPr>
          <w:rFonts w:hint="eastAsia" w:ascii="仿宋" w:hAnsi="仿宋" w:eastAsia="仿宋" w:cs="仿宋"/>
        </w:rPr>
      </w:pPr>
    </w:p>
    <w:p w14:paraId="030BF717">
      <w:pPr>
        <w:rPr>
          <w:rFonts w:hint="eastAsia" w:ascii="仿宋" w:hAnsi="仿宋" w:eastAsia="仿宋" w:cs="仿宋"/>
          <w:szCs w:val="32"/>
        </w:rPr>
      </w:pPr>
      <w:bookmarkStart w:id="514" w:name="_Toc18796"/>
      <w:bookmarkStart w:id="515" w:name="_Toc30790"/>
      <w:bookmarkStart w:id="516" w:name="_Toc2096"/>
      <w:r>
        <w:rPr>
          <w:rFonts w:hint="eastAsia" w:ascii="仿宋" w:hAnsi="仿宋" w:eastAsia="仿宋" w:cs="仿宋"/>
          <w:szCs w:val="32"/>
        </w:rPr>
        <w:br w:type="page"/>
      </w:r>
    </w:p>
    <w:bookmarkEnd w:id="509"/>
    <w:bookmarkEnd w:id="514"/>
    <w:bookmarkEnd w:id="515"/>
    <w:bookmarkEnd w:id="516"/>
    <w:p w14:paraId="47985192">
      <w:pPr>
        <w:spacing w:line="360" w:lineRule="auto"/>
        <w:jc w:val="center"/>
        <w:outlineLvl w:val="2"/>
        <w:rPr>
          <w:rFonts w:hint="eastAsia" w:ascii="仿宋" w:hAnsi="仿宋" w:eastAsia="仿宋" w:cs="仿宋"/>
          <w:b/>
          <w:bCs/>
          <w:sz w:val="28"/>
          <w:szCs w:val="28"/>
        </w:rPr>
      </w:pPr>
      <w:bookmarkStart w:id="517" w:name="_Toc28953"/>
      <w:bookmarkStart w:id="518" w:name="_Toc16470"/>
      <w:bookmarkStart w:id="519" w:name="_Toc14830"/>
      <w:bookmarkStart w:id="520" w:name="_Toc6253"/>
      <w:bookmarkStart w:id="521" w:name="_Toc420930160"/>
      <w:bookmarkStart w:id="522" w:name="_Toc18774"/>
      <w:bookmarkStart w:id="523" w:name="_Toc526"/>
      <w:bookmarkStart w:id="524" w:name="_Toc14406"/>
      <w:bookmarkStart w:id="525" w:name="_Toc19678"/>
      <w:r>
        <w:rPr>
          <w:rFonts w:hint="eastAsia" w:ascii="仿宋" w:hAnsi="仿宋" w:eastAsia="仿宋" w:cs="仿宋"/>
          <w:b/>
          <w:bCs/>
          <w:sz w:val="28"/>
          <w:szCs w:val="28"/>
        </w:rPr>
        <w:t>四、商务条款偏离表</w:t>
      </w:r>
      <w:bookmarkEnd w:id="517"/>
      <w:bookmarkEnd w:id="518"/>
      <w:bookmarkEnd w:id="519"/>
      <w:bookmarkEnd w:id="520"/>
      <w:bookmarkEnd w:id="521"/>
      <w:bookmarkEnd w:id="522"/>
      <w:bookmarkEnd w:id="523"/>
      <w:bookmarkEnd w:id="524"/>
      <w:bookmarkEnd w:id="525"/>
    </w:p>
    <w:p w14:paraId="643499DB">
      <w:pPr>
        <w:wordWrap w:val="0"/>
        <w:spacing w:line="360" w:lineRule="auto"/>
        <w:ind w:firstLine="480" w:firstLineChars="200"/>
        <w:rPr>
          <w:rFonts w:hint="eastAsia" w:ascii="仿宋" w:hAnsi="仿宋" w:eastAsia="仿宋" w:cs="仿宋"/>
          <w:b/>
          <w:sz w:val="24"/>
        </w:rPr>
      </w:pPr>
      <w:r>
        <w:rPr>
          <w:rFonts w:hint="eastAsia" w:ascii="仿宋" w:hAnsi="仿宋" w:eastAsia="仿宋" w:cs="仿宋"/>
          <w:sz w:val="24"/>
        </w:rPr>
        <w:t>投标人应逐条对应招标文件第六章“</w:t>
      </w:r>
      <w:r>
        <w:rPr>
          <w:rFonts w:hint="eastAsia" w:ascii="仿宋" w:hAnsi="仿宋" w:eastAsia="仿宋" w:cs="仿宋"/>
          <w:b/>
          <w:sz w:val="24"/>
        </w:rPr>
        <w:t>采购需求</w:t>
      </w:r>
      <w:r>
        <w:rPr>
          <w:rFonts w:hint="eastAsia" w:ascii="仿宋" w:hAnsi="仿宋" w:eastAsia="仿宋" w:cs="仿宋"/>
          <w:sz w:val="24"/>
        </w:rPr>
        <w:t>”和第五章“</w:t>
      </w:r>
      <w:r>
        <w:rPr>
          <w:rFonts w:hint="eastAsia" w:ascii="仿宋" w:hAnsi="仿宋" w:eastAsia="仿宋" w:cs="仿宋"/>
          <w:b/>
          <w:bCs/>
          <w:sz w:val="24"/>
        </w:rPr>
        <w:t>合同书样式及主要条款</w:t>
      </w:r>
      <w:r>
        <w:rPr>
          <w:rFonts w:hint="eastAsia" w:ascii="仿宋" w:hAnsi="仿宋" w:eastAsia="仿宋" w:cs="仿宋"/>
          <w:sz w:val="24"/>
        </w:rPr>
        <w:t>”中要求的商务条件，包括合同履行期限、付款方式、交付地点、履约保证金等内容，并根据实际投标情况如实填写本表格。★</w:t>
      </w:r>
      <w:r>
        <w:rPr>
          <w:rFonts w:hint="eastAsia" w:ascii="仿宋" w:hAnsi="仿宋" w:eastAsia="仿宋" w:cs="仿宋"/>
          <w:b/>
          <w:sz w:val="24"/>
        </w:rPr>
        <w:t>未填写本表格的投标人将不能通过符合性评审。</w:t>
      </w:r>
    </w:p>
    <w:p w14:paraId="3D828B76">
      <w:pPr>
        <w:wordWrap w:val="0"/>
        <w:spacing w:line="360" w:lineRule="auto"/>
        <w:rPr>
          <w:rFonts w:hint="eastAsia"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p w14:paraId="11319656">
      <w:pPr>
        <w:wordWrap w:val="0"/>
        <w:spacing w:line="360" w:lineRule="auto"/>
        <w:rPr>
          <w:rFonts w:hint="eastAsia" w:ascii="仿宋" w:hAnsi="仿宋" w:eastAsia="仿宋" w:cs="仿宋"/>
          <w:sz w:val="24"/>
        </w:rPr>
      </w:pPr>
      <w:r>
        <w:rPr>
          <w:rFonts w:hint="eastAsia" w:ascii="仿宋" w:hAnsi="仿宋" w:eastAsia="仿宋" w:cs="仿宋"/>
          <w:sz w:val="24"/>
        </w:rPr>
        <w:t>A、□我公司已详细阅读招标文件中各项商务要求，所有商务要求均无偏离，中标后我公司将严格遵照执行。</w:t>
      </w:r>
    </w:p>
    <w:p w14:paraId="3BDC1F3A">
      <w:pPr>
        <w:wordWrap w:val="0"/>
        <w:spacing w:line="360" w:lineRule="auto"/>
        <w:rPr>
          <w:rFonts w:hint="eastAsia" w:ascii="仿宋" w:hAnsi="仿宋" w:eastAsia="仿宋" w:cs="仿宋"/>
          <w:sz w:val="24"/>
        </w:rPr>
      </w:pPr>
      <w:r>
        <w:rPr>
          <w:rFonts w:hint="eastAsia" w:ascii="仿宋" w:hAnsi="仿宋" w:eastAsia="仿宋" w:cs="仿宋"/>
          <w:sz w:val="24"/>
        </w:rPr>
        <w:t>B、□我公司已详细阅读招标文件中各项商务要求，除下述条款有偏离外，其余条款我公司均予以认可，中标后将严格遵照执行。</w:t>
      </w:r>
    </w:p>
    <w:tbl>
      <w:tblPr>
        <w:tblStyle w:val="19"/>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5F74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2AD7A3F5">
            <w:pPr>
              <w:wordWrap w:val="0"/>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4702" w:type="dxa"/>
            <w:vAlign w:val="center"/>
          </w:tcPr>
          <w:p w14:paraId="353F47E5">
            <w:pPr>
              <w:wordWrap w:val="0"/>
              <w:spacing w:line="360" w:lineRule="auto"/>
              <w:jc w:val="center"/>
              <w:rPr>
                <w:rFonts w:hint="eastAsia" w:ascii="仿宋" w:hAnsi="仿宋" w:eastAsia="仿宋" w:cs="仿宋"/>
                <w:sz w:val="24"/>
              </w:rPr>
            </w:pPr>
            <w:r>
              <w:rPr>
                <w:rFonts w:hint="eastAsia" w:ascii="仿宋" w:hAnsi="仿宋" w:eastAsia="仿宋" w:cs="仿宋"/>
                <w:sz w:val="24"/>
              </w:rPr>
              <w:t>招标文件的商务条款要求</w:t>
            </w:r>
          </w:p>
        </w:tc>
        <w:tc>
          <w:tcPr>
            <w:tcW w:w="4626" w:type="dxa"/>
            <w:vAlign w:val="center"/>
          </w:tcPr>
          <w:p w14:paraId="1629E869">
            <w:pPr>
              <w:wordWrap w:val="0"/>
              <w:spacing w:line="360" w:lineRule="auto"/>
              <w:jc w:val="center"/>
              <w:rPr>
                <w:rFonts w:hint="eastAsia" w:ascii="仿宋" w:hAnsi="仿宋" w:eastAsia="仿宋" w:cs="仿宋"/>
                <w:sz w:val="24"/>
              </w:rPr>
            </w:pPr>
            <w:r>
              <w:rPr>
                <w:rFonts w:hint="eastAsia" w:ascii="仿宋" w:hAnsi="仿宋" w:eastAsia="仿宋" w:cs="仿宋"/>
                <w:sz w:val="24"/>
              </w:rPr>
              <w:t>投标文件的商务条款</w:t>
            </w:r>
          </w:p>
        </w:tc>
      </w:tr>
      <w:tr w14:paraId="638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77F46FAA">
            <w:pPr>
              <w:wordWrap w:val="0"/>
              <w:spacing w:line="360" w:lineRule="auto"/>
              <w:jc w:val="center"/>
              <w:rPr>
                <w:rFonts w:hint="eastAsia" w:ascii="仿宋" w:hAnsi="仿宋" w:eastAsia="仿宋" w:cs="仿宋"/>
                <w:sz w:val="24"/>
              </w:rPr>
            </w:pPr>
          </w:p>
        </w:tc>
        <w:tc>
          <w:tcPr>
            <w:tcW w:w="4702" w:type="dxa"/>
            <w:vAlign w:val="center"/>
          </w:tcPr>
          <w:p w14:paraId="45253295">
            <w:pPr>
              <w:wordWrap w:val="0"/>
              <w:spacing w:line="360" w:lineRule="auto"/>
              <w:jc w:val="center"/>
              <w:rPr>
                <w:rFonts w:hint="eastAsia" w:ascii="仿宋" w:hAnsi="仿宋" w:eastAsia="仿宋" w:cs="仿宋"/>
                <w:sz w:val="24"/>
              </w:rPr>
            </w:pPr>
          </w:p>
        </w:tc>
        <w:tc>
          <w:tcPr>
            <w:tcW w:w="4626" w:type="dxa"/>
            <w:vAlign w:val="center"/>
          </w:tcPr>
          <w:p w14:paraId="7F851B40">
            <w:pPr>
              <w:wordWrap w:val="0"/>
              <w:spacing w:line="360" w:lineRule="auto"/>
              <w:jc w:val="center"/>
              <w:rPr>
                <w:rFonts w:hint="eastAsia" w:ascii="仿宋" w:hAnsi="仿宋" w:eastAsia="仿宋" w:cs="仿宋"/>
                <w:sz w:val="24"/>
              </w:rPr>
            </w:pPr>
          </w:p>
        </w:tc>
      </w:tr>
      <w:tr w14:paraId="2CE0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4D951F14">
            <w:pPr>
              <w:wordWrap w:val="0"/>
              <w:spacing w:line="360" w:lineRule="auto"/>
              <w:jc w:val="center"/>
              <w:rPr>
                <w:rFonts w:hint="eastAsia" w:ascii="仿宋" w:hAnsi="仿宋" w:eastAsia="仿宋" w:cs="仿宋"/>
                <w:sz w:val="24"/>
              </w:rPr>
            </w:pPr>
          </w:p>
        </w:tc>
        <w:tc>
          <w:tcPr>
            <w:tcW w:w="4702" w:type="dxa"/>
            <w:vAlign w:val="center"/>
          </w:tcPr>
          <w:p w14:paraId="2809FF7E">
            <w:pPr>
              <w:wordWrap w:val="0"/>
              <w:spacing w:line="360" w:lineRule="auto"/>
              <w:jc w:val="center"/>
              <w:rPr>
                <w:rFonts w:hint="eastAsia" w:ascii="仿宋" w:hAnsi="仿宋" w:eastAsia="仿宋" w:cs="仿宋"/>
                <w:sz w:val="24"/>
              </w:rPr>
            </w:pPr>
          </w:p>
        </w:tc>
        <w:tc>
          <w:tcPr>
            <w:tcW w:w="4626" w:type="dxa"/>
            <w:vAlign w:val="center"/>
          </w:tcPr>
          <w:p w14:paraId="5D6320E3">
            <w:pPr>
              <w:wordWrap w:val="0"/>
              <w:spacing w:line="360" w:lineRule="auto"/>
              <w:jc w:val="center"/>
              <w:rPr>
                <w:rFonts w:hint="eastAsia" w:ascii="仿宋" w:hAnsi="仿宋" w:eastAsia="仿宋" w:cs="仿宋"/>
                <w:sz w:val="24"/>
              </w:rPr>
            </w:pPr>
          </w:p>
        </w:tc>
      </w:tr>
      <w:tr w14:paraId="0064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3CAE991">
            <w:pPr>
              <w:wordWrap w:val="0"/>
              <w:spacing w:line="360" w:lineRule="auto"/>
              <w:jc w:val="center"/>
              <w:rPr>
                <w:rFonts w:hint="eastAsia" w:ascii="仿宋" w:hAnsi="仿宋" w:eastAsia="仿宋" w:cs="仿宋"/>
                <w:sz w:val="24"/>
              </w:rPr>
            </w:pPr>
          </w:p>
        </w:tc>
        <w:tc>
          <w:tcPr>
            <w:tcW w:w="4702" w:type="dxa"/>
            <w:vAlign w:val="center"/>
          </w:tcPr>
          <w:p w14:paraId="0CD9BEB5">
            <w:pPr>
              <w:wordWrap w:val="0"/>
              <w:spacing w:line="360" w:lineRule="auto"/>
              <w:jc w:val="center"/>
              <w:rPr>
                <w:rFonts w:hint="eastAsia" w:ascii="仿宋" w:hAnsi="仿宋" w:eastAsia="仿宋" w:cs="仿宋"/>
                <w:sz w:val="24"/>
              </w:rPr>
            </w:pPr>
          </w:p>
        </w:tc>
        <w:tc>
          <w:tcPr>
            <w:tcW w:w="4626" w:type="dxa"/>
            <w:vAlign w:val="center"/>
          </w:tcPr>
          <w:p w14:paraId="692F3B42">
            <w:pPr>
              <w:wordWrap w:val="0"/>
              <w:spacing w:line="360" w:lineRule="auto"/>
              <w:jc w:val="center"/>
              <w:rPr>
                <w:rFonts w:hint="eastAsia" w:ascii="仿宋" w:hAnsi="仿宋" w:eastAsia="仿宋" w:cs="仿宋"/>
                <w:sz w:val="24"/>
              </w:rPr>
            </w:pPr>
          </w:p>
        </w:tc>
      </w:tr>
      <w:tr w14:paraId="0876A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F0EFA2F">
            <w:pPr>
              <w:wordWrap w:val="0"/>
              <w:spacing w:line="360" w:lineRule="auto"/>
              <w:jc w:val="center"/>
              <w:rPr>
                <w:rFonts w:hint="eastAsia" w:ascii="仿宋" w:hAnsi="仿宋" w:eastAsia="仿宋" w:cs="仿宋"/>
                <w:sz w:val="24"/>
              </w:rPr>
            </w:pPr>
          </w:p>
        </w:tc>
        <w:tc>
          <w:tcPr>
            <w:tcW w:w="4702" w:type="dxa"/>
            <w:vAlign w:val="center"/>
          </w:tcPr>
          <w:p w14:paraId="4E416844">
            <w:pPr>
              <w:wordWrap w:val="0"/>
              <w:spacing w:line="360" w:lineRule="auto"/>
              <w:jc w:val="center"/>
              <w:rPr>
                <w:rFonts w:hint="eastAsia" w:ascii="仿宋" w:hAnsi="仿宋" w:eastAsia="仿宋" w:cs="仿宋"/>
                <w:sz w:val="24"/>
              </w:rPr>
            </w:pPr>
          </w:p>
        </w:tc>
        <w:tc>
          <w:tcPr>
            <w:tcW w:w="4626" w:type="dxa"/>
            <w:vAlign w:val="center"/>
          </w:tcPr>
          <w:p w14:paraId="5278D875">
            <w:pPr>
              <w:wordWrap w:val="0"/>
              <w:spacing w:line="360" w:lineRule="auto"/>
              <w:jc w:val="center"/>
              <w:rPr>
                <w:rFonts w:hint="eastAsia" w:ascii="仿宋" w:hAnsi="仿宋" w:eastAsia="仿宋" w:cs="仿宋"/>
                <w:sz w:val="24"/>
              </w:rPr>
            </w:pPr>
          </w:p>
        </w:tc>
      </w:tr>
      <w:tr w14:paraId="51F0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2BFF0FF">
            <w:pPr>
              <w:wordWrap w:val="0"/>
              <w:spacing w:line="360" w:lineRule="auto"/>
              <w:jc w:val="center"/>
              <w:rPr>
                <w:rFonts w:hint="eastAsia" w:ascii="仿宋" w:hAnsi="仿宋" w:eastAsia="仿宋" w:cs="仿宋"/>
                <w:sz w:val="24"/>
              </w:rPr>
            </w:pPr>
          </w:p>
        </w:tc>
        <w:tc>
          <w:tcPr>
            <w:tcW w:w="4702" w:type="dxa"/>
            <w:vAlign w:val="center"/>
          </w:tcPr>
          <w:p w14:paraId="5818767C">
            <w:pPr>
              <w:wordWrap w:val="0"/>
              <w:spacing w:line="360" w:lineRule="auto"/>
              <w:jc w:val="center"/>
              <w:rPr>
                <w:rFonts w:hint="eastAsia" w:ascii="仿宋" w:hAnsi="仿宋" w:eastAsia="仿宋" w:cs="仿宋"/>
                <w:sz w:val="24"/>
              </w:rPr>
            </w:pPr>
          </w:p>
        </w:tc>
        <w:tc>
          <w:tcPr>
            <w:tcW w:w="4626" w:type="dxa"/>
            <w:vAlign w:val="center"/>
          </w:tcPr>
          <w:p w14:paraId="0A0E7739">
            <w:pPr>
              <w:wordWrap w:val="0"/>
              <w:spacing w:line="360" w:lineRule="auto"/>
              <w:jc w:val="center"/>
              <w:rPr>
                <w:rFonts w:hint="eastAsia" w:ascii="仿宋" w:hAnsi="仿宋" w:eastAsia="仿宋" w:cs="仿宋"/>
                <w:sz w:val="24"/>
              </w:rPr>
            </w:pPr>
          </w:p>
        </w:tc>
      </w:tr>
      <w:tr w14:paraId="1E4A1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0709096">
            <w:pPr>
              <w:wordWrap w:val="0"/>
              <w:spacing w:line="360" w:lineRule="auto"/>
              <w:jc w:val="center"/>
              <w:rPr>
                <w:rFonts w:hint="eastAsia" w:ascii="仿宋" w:hAnsi="仿宋" w:eastAsia="仿宋" w:cs="仿宋"/>
                <w:sz w:val="24"/>
              </w:rPr>
            </w:pPr>
          </w:p>
        </w:tc>
        <w:tc>
          <w:tcPr>
            <w:tcW w:w="4702" w:type="dxa"/>
            <w:vAlign w:val="center"/>
          </w:tcPr>
          <w:p w14:paraId="023B2890">
            <w:pPr>
              <w:wordWrap w:val="0"/>
              <w:spacing w:line="360" w:lineRule="auto"/>
              <w:jc w:val="center"/>
              <w:rPr>
                <w:rFonts w:hint="eastAsia" w:ascii="仿宋" w:hAnsi="仿宋" w:eastAsia="仿宋" w:cs="仿宋"/>
                <w:sz w:val="24"/>
              </w:rPr>
            </w:pPr>
          </w:p>
        </w:tc>
        <w:tc>
          <w:tcPr>
            <w:tcW w:w="4626" w:type="dxa"/>
            <w:vAlign w:val="center"/>
          </w:tcPr>
          <w:p w14:paraId="68077379">
            <w:pPr>
              <w:wordWrap w:val="0"/>
              <w:spacing w:line="360" w:lineRule="auto"/>
              <w:jc w:val="center"/>
              <w:rPr>
                <w:rFonts w:hint="eastAsia" w:ascii="仿宋" w:hAnsi="仿宋" w:eastAsia="仿宋" w:cs="仿宋"/>
                <w:sz w:val="24"/>
              </w:rPr>
            </w:pPr>
          </w:p>
        </w:tc>
      </w:tr>
      <w:tr w14:paraId="2410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5B0A49E1">
            <w:pPr>
              <w:wordWrap w:val="0"/>
              <w:spacing w:line="360" w:lineRule="auto"/>
              <w:jc w:val="center"/>
              <w:rPr>
                <w:rFonts w:hint="eastAsia" w:ascii="仿宋" w:hAnsi="仿宋" w:eastAsia="仿宋" w:cs="仿宋"/>
                <w:sz w:val="24"/>
              </w:rPr>
            </w:pPr>
          </w:p>
        </w:tc>
        <w:tc>
          <w:tcPr>
            <w:tcW w:w="4702" w:type="dxa"/>
            <w:vAlign w:val="center"/>
          </w:tcPr>
          <w:p w14:paraId="3E85A9E1">
            <w:pPr>
              <w:wordWrap w:val="0"/>
              <w:spacing w:line="360" w:lineRule="auto"/>
              <w:jc w:val="center"/>
              <w:rPr>
                <w:rFonts w:hint="eastAsia" w:ascii="仿宋" w:hAnsi="仿宋" w:eastAsia="仿宋" w:cs="仿宋"/>
                <w:sz w:val="24"/>
              </w:rPr>
            </w:pPr>
          </w:p>
        </w:tc>
        <w:tc>
          <w:tcPr>
            <w:tcW w:w="4626" w:type="dxa"/>
            <w:vAlign w:val="center"/>
          </w:tcPr>
          <w:p w14:paraId="6A4AB1D9">
            <w:pPr>
              <w:wordWrap w:val="0"/>
              <w:spacing w:line="360" w:lineRule="auto"/>
              <w:jc w:val="center"/>
              <w:rPr>
                <w:rFonts w:hint="eastAsia" w:ascii="仿宋" w:hAnsi="仿宋" w:eastAsia="仿宋" w:cs="仿宋"/>
                <w:sz w:val="24"/>
              </w:rPr>
            </w:pPr>
          </w:p>
        </w:tc>
      </w:tr>
      <w:tr w14:paraId="20A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8806ACE">
            <w:pPr>
              <w:wordWrap w:val="0"/>
              <w:spacing w:line="360" w:lineRule="auto"/>
              <w:jc w:val="center"/>
              <w:rPr>
                <w:rFonts w:hint="eastAsia" w:ascii="仿宋" w:hAnsi="仿宋" w:eastAsia="仿宋" w:cs="仿宋"/>
                <w:sz w:val="24"/>
              </w:rPr>
            </w:pPr>
          </w:p>
        </w:tc>
        <w:tc>
          <w:tcPr>
            <w:tcW w:w="4702" w:type="dxa"/>
            <w:vAlign w:val="center"/>
          </w:tcPr>
          <w:p w14:paraId="39A04A6C">
            <w:pPr>
              <w:wordWrap w:val="0"/>
              <w:spacing w:line="360" w:lineRule="auto"/>
              <w:jc w:val="center"/>
              <w:rPr>
                <w:rFonts w:hint="eastAsia" w:ascii="仿宋" w:hAnsi="仿宋" w:eastAsia="仿宋" w:cs="仿宋"/>
                <w:sz w:val="24"/>
              </w:rPr>
            </w:pPr>
          </w:p>
        </w:tc>
        <w:tc>
          <w:tcPr>
            <w:tcW w:w="4626" w:type="dxa"/>
            <w:vAlign w:val="center"/>
          </w:tcPr>
          <w:p w14:paraId="3452269C">
            <w:pPr>
              <w:wordWrap w:val="0"/>
              <w:spacing w:line="360" w:lineRule="auto"/>
              <w:jc w:val="center"/>
              <w:rPr>
                <w:rFonts w:hint="eastAsia" w:ascii="仿宋" w:hAnsi="仿宋" w:eastAsia="仿宋" w:cs="仿宋"/>
                <w:sz w:val="24"/>
              </w:rPr>
            </w:pPr>
          </w:p>
        </w:tc>
      </w:tr>
      <w:tr w14:paraId="3B0C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5EC8118">
            <w:pPr>
              <w:wordWrap w:val="0"/>
              <w:spacing w:line="360" w:lineRule="auto"/>
              <w:jc w:val="center"/>
              <w:rPr>
                <w:rFonts w:hint="eastAsia" w:ascii="仿宋" w:hAnsi="仿宋" w:eastAsia="仿宋" w:cs="仿宋"/>
                <w:sz w:val="24"/>
              </w:rPr>
            </w:pPr>
          </w:p>
        </w:tc>
        <w:tc>
          <w:tcPr>
            <w:tcW w:w="4702" w:type="dxa"/>
            <w:vAlign w:val="center"/>
          </w:tcPr>
          <w:p w14:paraId="4FAC823E">
            <w:pPr>
              <w:wordWrap w:val="0"/>
              <w:spacing w:line="360" w:lineRule="auto"/>
              <w:jc w:val="center"/>
              <w:rPr>
                <w:rFonts w:hint="eastAsia" w:ascii="仿宋" w:hAnsi="仿宋" w:eastAsia="仿宋" w:cs="仿宋"/>
                <w:sz w:val="24"/>
              </w:rPr>
            </w:pPr>
          </w:p>
        </w:tc>
        <w:tc>
          <w:tcPr>
            <w:tcW w:w="4626" w:type="dxa"/>
            <w:vAlign w:val="center"/>
          </w:tcPr>
          <w:p w14:paraId="5EF499F1">
            <w:pPr>
              <w:wordWrap w:val="0"/>
              <w:spacing w:line="360" w:lineRule="auto"/>
              <w:jc w:val="center"/>
              <w:rPr>
                <w:rFonts w:hint="eastAsia" w:ascii="仿宋" w:hAnsi="仿宋" w:eastAsia="仿宋" w:cs="仿宋"/>
                <w:sz w:val="24"/>
              </w:rPr>
            </w:pPr>
          </w:p>
        </w:tc>
      </w:tr>
    </w:tbl>
    <w:p w14:paraId="1523DD30">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5702C04">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3734C5F">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54D1683">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11E23C08">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1、投标人根据应根据实际投标情况，填写本表格，若无偏离，则勾选A项，电子签章即可。若有偏离，则勾选B项，按表格要求及实际情况填写后，电子签章。</w:t>
      </w:r>
    </w:p>
    <w:p w14:paraId="1F9E9F7E">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2、表格中“招标文件的商务条款要求”在填写时应注明该条款在招标文件的页码及条款号。</w:t>
      </w:r>
    </w:p>
    <w:p w14:paraId="623C54FB">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3、表格中“投标文件的商务条款”请投标人根据实际投标情况如实、完整、准确的填写。</w:t>
      </w:r>
    </w:p>
    <w:p w14:paraId="5E137CD7">
      <w:pPr>
        <w:pStyle w:val="11"/>
        <w:wordWrap w:val="0"/>
        <w:spacing w:line="360" w:lineRule="auto"/>
        <w:rPr>
          <w:rFonts w:hint="eastAsia" w:ascii="仿宋" w:hAnsi="仿宋" w:eastAsia="仿宋" w:cs="仿宋"/>
          <w:b/>
          <w:sz w:val="24"/>
          <w:szCs w:val="24"/>
        </w:rPr>
      </w:pPr>
      <w:r>
        <w:rPr>
          <w:rFonts w:hint="eastAsia" w:ascii="仿宋" w:hAnsi="仿宋" w:eastAsia="仿宋" w:cs="仿宋"/>
          <w:sz w:val="24"/>
          <w:szCs w:val="24"/>
        </w:rPr>
        <w:t>4、</w:t>
      </w:r>
      <w:r>
        <w:rPr>
          <w:rFonts w:hint="eastAsia" w:ascii="仿宋" w:hAnsi="仿宋" w:eastAsia="仿宋" w:cs="仿宋"/>
          <w:b/>
          <w:sz w:val="24"/>
          <w:szCs w:val="24"/>
        </w:rPr>
        <w:t>本表格中内容与投标文件其余部分不一致的，以本表格为准。</w:t>
      </w:r>
    </w:p>
    <w:p w14:paraId="2DF70883">
      <w:pPr>
        <w:rPr>
          <w:rFonts w:hint="eastAsia" w:ascii="仿宋" w:hAnsi="仿宋" w:eastAsia="仿宋" w:cs="仿宋"/>
        </w:rPr>
      </w:pPr>
      <w:r>
        <w:rPr>
          <w:rFonts w:hint="eastAsia" w:ascii="仿宋" w:hAnsi="仿宋" w:eastAsia="仿宋" w:cs="仿宋"/>
        </w:rPr>
        <w:br w:type="page"/>
      </w:r>
    </w:p>
    <w:p w14:paraId="1AF641C1">
      <w:pPr>
        <w:pStyle w:val="4"/>
        <w:numPr>
          <w:ilvl w:val="1"/>
          <w:numId w:val="0"/>
        </w:numPr>
        <w:tabs>
          <w:tab w:val="left" w:pos="1021"/>
          <w:tab w:val="clear" w:pos="720"/>
        </w:tabs>
        <w:ind w:left="425"/>
        <w:jc w:val="center"/>
        <w:rPr>
          <w:rFonts w:hint="eastAsia" w:ascii="仿宋" w:hAnsi="仿宋" w:eastAsia="仿宋" w:cs="仿宋"/>
          <w:szCs w:val="32"/>
        </w:rPr>
      </w:pPr>
      <w:bookmarkStart w:id="526" w:name="_Toc8138"/>
      <w:bookmarkStart w:id="527" w:name="_Toc21286"/>
      <w:bookmarkStart w:id="528" w:name="_Toc9110"/>
      <w:bookmarkStart w:id="529" w:name="_Toc2781"/>
      <w:bookmarkStart w:id="530" w:name="_Toc27701"/>
      <w:bookmarkStart w:id="531" w:name="_Toc8998"/>
      <w:r>
        <w:rPr>
          <w:rFonts w:hint="eastAsia" w:ascii="仿宋" w:hAnsi="仿宋" w:eastAsia="仿宋" w:cs="仿宋"/>
          <w:szCs w:val="32"/>
        </w:rPr>
        <w:t>五、</w:t>
      </w:r>
      <w:r>
        <w:rPr>
          <w:rFonts w:hint="eastAsia" w:ascii="仿宋" w:hAnsi="仿宋" w:eastAsia="仿宋" w:cs="仿宋"/>
          <w:bCs/>
          <w:sz w:val="28"/>
          <w:szCs w:val="28"/>
        </w:rPr>
        <w:t>质量保证和售后服务承诺书</w:t>
      </w:r>
      <w:bookmarkEnd w:id="526"/>
    </w:p>
    <w:p w14:paraId="589A06DC">
      <w:pPr>
        <w:wordWrap w:val="0"/>
        <w:spacing w:line="360" w:lineRule="auto"/>
        <w:jc w:val="center"/>
        <w:rPr>
          <w:rFonts w:hint="eastAsia" w:ascii="仿宋" w:hAnsi="仿宋" w:eastAsia="仿宋" w:cs="仿宋"/>
          <w:b/>
          <w:bCs/>
          <w:sz w:val="28"/>
          <w:szCs w:val="28"/>
        </w:rPr>
      </w:pPr>
      <w:bookmarkStart w:id="532" w:name="_Toc21489"/>
      <w:r>
        <w:rPr>
          <w:rFonts w:hint="eastAsia" w:ascii="仿宋" w:hAnsi="仿宋" w:eastAsia="仿宋" w:cs="仿宋"/>
          <w:b/>
          <w:bCs/>
          <w:sz w:val="28"/>
          <w:szCs w:val="28"/>
        </w:rPr>
        <w:t>（一）质量保证书</w:t>
      </w:r>
      <w:bookmarkEnd w:id="532"/>
    </w:p>
    <w:p w14:paraId="1D909E2A">
      <w:pPr>
        <w:wordWrap w:val="0"/>
        <w:spacing w:line="360" w:lineRule="auto"/>
        <w:rPr>
          <w:rFonts w:hint="eastAsia" w:ascii="仿宋" w:hAnsi="仿宋" w:eastAsia="仿宋" w:cs="仿宋"/>
          <w:sz w:val="24"/>
          <w:lang w:eastAsia="zh-CN"/>
        </w:rPr>
      </w:pPr>
      <w:r>
        <w:rPr>
          <w:rFonts w:hint="eastAsia" w:ascii="仿宋" w:hAnsi="仿宋" w:eastAsia="仿宋" w:cs="仿宋"/>
          <w:sz w:val="24"/>
        </w:rPr>
        <w:t>致：</w:t>
      </w:r>
      <w:r>
        <w:rPr>
          <w:rFonts w:hint="eastAsia" w:ascii="仿宋" w:hAnsi="仿宋" w:eastAsia="仿宋" w:cs="仿宋"/>
          <w:spacing w:val="-6"/>
          <w:sz w:val="24"/>
          <w:u w:val="single"/>
          <w:lang w:eastAsia="zh-CN"/>
        </w:rPr>
        <w:t>云南省地质调查院（云南省地质科学研究院）</w:t>
      </w:r>
    </w:p>
    <w:p w14:paraId="394A3705">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本保证书作为</w:t>
      </w:r>
      <w:r>
        <w:rPr>
          <w:rFonts w:hint="eastAsia" w:ascii="仿宋" w:hAnsi="仿宋" w:eastAsia="仿宋" w:cs="仿宋"/>
          <w:sz w:val="24"/>
          <w:u w:val="single"/>
        </w:rPr>
        <w:t xml:space="preserve">       （供应商名称） </w:t>
      </w:r>
      <w:r>
        <w:rPr>
          <w:rFonts w:hint="eastAsia" w:ascii="仿宋" w:hAnsi="仿宋" w:eastAsia="仿宋" w:cs="仿宋"/>
          <w:sz w:val="24"/>
        </w:rPr>
        <w:t>对</w:t>
      </w:r>
      <w:r>
        <w:rPr>
          <w:rFonts w:hint="eastAsia" w:ascii="仿宋" w:hAnsi="仿宋" w:eastAsia="仿宋" w:cs="仿宋"/>
          <w:sz w:val="24"/>
          <w:u w:val="single"/>
        </w:rPr>
        <w:t xml:space="preserve">  （项目名称）</w:t>
      </w:r>
      <w:r>
        <w:rPr>
          <w:rFonts w:hint="eastAsia" w:ascii="仿宋" w:hAnsi="仿宋" w:eastAsia="仿宋" w:cs="仿宋"/>
          <w:sz w:val="24"/>
        </w:rPr>
        <w:t>项目（项目编号：________）公开招标提供的质量和服务的保证。</w:t>
      </w:r>
    </w:p>
    <w:p w14:paraId="4DE1529C">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我方承诺提供以下质量保证并承担相应的法律责任：</w:t>
      </w:r>
    </w:p>
    <w:p w14:paraId="62423817">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1. 提供的货物是全新的、符合国家质量标准、国家有关部门手续完备、具有生产厂家质量保证书（或合格证明）的设备；</w:t>
      </w:r>
    </w:p>
    <w:p w14:paraId="3FEFDFF3">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2. 提供的货物符合投标文件承诺和所签合同规定的技术要求；</w:t>
      </w:r>
    </w:p>
    <w:p w14:paraId="25EA050B">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3. 保证“售后服务承诺”全部内容的满足；</w:t>
      </w:r>
    </w:p>
    <w:p w14:paraId="0149F40D">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4. 对投标的货物，我单位承诺的性能保证如下：（请详细列明）</w:t>
      </w:r>
    </w:p>
    <w:p w14:paraId="7DAC005E">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10F44380">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3400083B">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本保证书自开标之日起有效，如我方中标则至货物保质期满为止有效。</w:t>
      </w:r>
    </w:p>
    <w:p w14:paraId="3D249E9E">
      <w:pPr>
        <w:wordWrap w:val="0"/>
        <w:spacing w:line="360" w:lineRule="auto"/>
        <w:ind w:firstLine="480" w:firstLineChars="200"/>
        <w:rPr>
          <w:rFonts w:hint="eastAsia" w:ascii="仿宋" w:hAnsi="仿宋" w:eastAsia="仿宋" w:cs="仿宋"/>
          <w:sz w:val="24"/>
        </w:rPr>
      </w:pPr>
    </w:p>
    <w:p w14:paraId="55C174A7">
      <w:pPr>
        <w:wordWrap w:val="0"/>
        <w:spacing w:line="360" w:lineRule="auto"/>
        <w:ind w:firstLine="480" w:firstLineChars="200"/>
        <w:rPr>
          <w:rFonts w:hint="eastAsia" w:ascii="仿宋" w:hAnsi="仿宋" w:eastAsia="仿宋" w:cs="仿宋"/>
          <w:sz w:val="24"/>
        </w:rPr>
      </w:pPr>
    </w:p>
    <w:p w14:paraId="728BDE5F">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08DC695D">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127C824E">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40F84D10">
      <w:pPr>
        <w:wordWrap w:val="0"/>
        <w:spacing w:line="360" w:lineRule="auto"/>
        <w:ind w:firstLine="480" w:firstLineChars="200"/>
        <w:rPr>
          <w:rFonts w:hint="eastAsia" w:ascii="仿宋" w:hAnsi="仿宋" w:eastAsia="仿宋" w:cs="仿宋"/>
          <w:sz w:val="24"/>
        </w:rPr>
      </w:pPr>
    </w:p>
    <w:p w14:paraId="1812ADA4">
      <w:pPr>
        <w:wordWrap w:val="0"/>
        <w:spacing w:line="360" w:lineRule="auto"/>
        <w:jc w:val="center"/>
        <w:rPr>
          <w:rFonts w:hint="eastAsia" w:ascii="仿宋" w:hAnsi="仿宋" w:eastAsia="仿宋" w:cs="仿宋"/>
          <w:b/>
          <w:bCs/>
          <w:sz w:val="28"/>
          <w:szCs w:val="28"/>
        </w:rPr>
      </w:pPr>
      <w:r>
        <w:rPr>
          <w:rFonts w:hint="eastAsia" w:ascii="仿宋" w:hAnsi="仿宋" w:eastAsia="仿宋" w:cs="仿宋"/>
          <w:sz w:val="32"/>
          <w:szCs w:val="32"/>
        </w:rPr>
        <w:br w:type="page"/>
      </w:r>
      <w:bookmarkStart w:id="533" w:name="_Toc3672"/>
      <w:r>
        <w:rPr>
          <w:rFonts w:hint="eastAsia" w:ascii="仿宋" w:hAnsi="仿宋" w:eastAsia="仿宋" w:cs="仿宋"/>
          <w:b/>
          <w:bCs/>
          <w:sz w:val="28"/>
          <w:szCs w:val="28"/>
        </w:rPr>
        <w:t>（二）售后服务承诺书</w:t>
      </w:r>
      <w:bookmarkEnd w:id="533"/>
    </w:p>
    <w:p w14:paraId="4087EC13">
      <w:pPr>
        <w:wordWrap w:val="0"/>
        <w:spacing w:line="360" w:lineRule="auto"/>
        <w:rPr>
          <w:rFonts w:hint="eastAsia" w:ascii="仿宋" w:hAnsi="仿宋" w:eastAsia="仿宋" w:cs="仿宋"/>
        </w:rPr>
      </w:pPr>
    </w:p>
    <w:p w14:paraId="0AEEDC60">
      <w:pPr>
        <w:wordWrap w:val="0"/>
        <w:spacing w:line="360" w:lineRule="auto"/>
        <w:jc w:val="center"/>
        <w:rPr>
          <w:rFonts w:hint="eastAsia" w:ascii="仿宋" w:hAnsi="仿宋" w:eastAsia="仿宋" w:cs="仿宋"/>
          <w:sz w:val="24"/>
        </w:rPr>
      </w:pPr>
      <w:bookmarkStart w:id="534" w:name="_Toc621"/>
      <w:r>
        <w:rPr>
          <w:rFonts w:hint="eastAsia" w:ascii="仿宋" w:hAnsi="仿宋" w:eastAsia="仿宋" w:cs="仿宋"/>
          <w:sz w:val="24"/>
        </w:rPr>
        <w:t>（由供应商按第六章“采购需求”中售后服务及要求自行编写）</w:t>
      </w:r>
      <w:bookmarkEnd w:id="534"/>
    </w:p>
    <w:p w14:paraId="5B37AA4D">
      <w:pPr>
        <w:pStyle w:val="11"/>
        <w:wordWrap w:val="0"/>
        <w:spacing w:line="360" w:lineRule="auto"/>
        <w:rPr>
          <w:rFonts w:hint="eastAsia" w:ascii="仿宋" w:hAnsi="仿宋" w:eastAsia="仿宋" w:cs="仿宋"/>
          <w:sz w:val="24"/>
          <w:szCs w:val="24"/>
        </w:rPr>
      </w:pPr>
    </w:p>
    <w:p w14:paraId="103D4645">
      <w:pPr>
        <w:pStyle w:val="11"/>
        <w:wordWrap w:val="0"/>
        <w:spacing w:line="360" w:lineRule="auto"/>
        <w:rPr>
          <w:rFonts w:hint="eastAsia" w:ascii="仿宋" w:hAnsi="仿宋" w:eastAsia="仿宋" w:cs="仿宋"/>
          <w:sz w:val="24"/>
          <w:szCs w:val="24"/>
        </w:rPr>
      </w:pPr>
    </w:p>
    <w:p w14:paraId="4BA7CEF3">
      <w:pPr>
        <w:pStyle w:val="11"/>
        <w:wordWrap w:val="0"/>
        <w:spacing w:line="360" w:lineRule="auto"/>
        <w:rPr>
          <w:rFonts w:hint="eastAsia" w:ascii="仿宋" w:hAnsi="仿宋" w:eastAsia="仿宋" w:cs="仿宋"/>
          <w:sz w:val="24"/>
          <w:szCs w:val="24"/>
        </w:rPr>
      </w:pPr>
    </w:p>
    <w:p w14:paraId="7C6BC838">
      <w:pPr>
        <w:pStyle w:val="11"/>
        <w:wordWrap w:val="0"/>
        <w:spacing w:line="360" w:lineRule="auto"/>
        <w:rPr>
          <w:rFonts w:hint="eastAsia" w:ascii="仿宋" w:hAnsi="仿宋" w:eastAsia="仿宋" w:cs="仿宋"/>
          <w:sz w:val="24"/>
          <w:szCs w:val="24"/>
        </w:rPr>
      </w:pPr>
    </w:p>
    <w:p w14:paraId="6E17ED2B">
      <w:pPr>
        <w:pStyle w:val="11"/>
        <w:wordWrap w:val="0"/>
        <w:spacing w:line="360" w:lineRule="auto"/>
        <w:rPr>
          <w:rFonts w:hint="eastAsia" w:ascii="仿宋" w:hAnsi="仿宋" w:eastAsia="仿宋" w:cs="仿宋"/>
          <w:sz w:val="24"/>
          <w:szCs w:val="24"/>
        </w:rPr>
      </w:pPr>
    </w:p>
    <w:p w14:paraId="42033B90">
      <w:pPr>
        <w:pStyle w:val="11"/>
        <w:wordWrap w:val="0"/>
        <w:spacing w:line="360" w:lineRule="auto"/>
        <w:rPr>
          <w:rFonts w:hint="eastAsia" w:ascii="仿宋" w:hAnsi="仿宋" w:eastAsia="仿宋" w:cs="仿宋"/>
          <w:sz w:val="24"/>
          <w:szCs w:val="24"/>
        </w:rPr>
      </w:pPr>
    </w:p>
    <w:p w14:paraId="2362AF8C">
      <w:pPr>
        <w:pStyle w:val="11"/>
        <w:wordWrap w:val="0"/>
        <w:spacing w:line="360" w:lineRule="auto"/>
        <w:rPr>
          <w:rFonts w:hint="eastAsia" w:ascii="仿宋" w:hAnsi="仿宋" w:eastAsia="仿宋" w:cs="仿宋"/>
          <w:sz w:val="24"/>
          <w:szCs w:val="24"/>
        </w:rPr>
      </w:pPr>
    </w:p>
    <w:p w14:paraId="5360E330">
      <w:pPr>
        <w:pStyle w:val="11"/>
        <w:wordWrap w:val="0"/>
        <w:spacing w:line="360" w:lineRule="auto"/>
        <w:rPr>
          <w:rFonts w:hint="eastAsia" w:ascii="仿宋" w:hAnsi="仿宋" w:eastAsia="仿宋" w:cs="仿宋"/>
          <w:sz w:val="24"/>
          <w:szCs w:val="24"/>
        </w:rPr>
      </w:pPr>
    </w:p>
    <w:p w14:paraId="351899D7">
      <w:pPr>
        <w:pStyle w:val="11"/>
        <w:wordWrap w:val="0"/>
        <w:spacing w:line="360" w:lineRule="auto"/>
        <w:rPr>
          <w:rFonts w:hint="eastAsia" w:ascii="仿宋" w:hAnsi="仿宋" w:eastAsia="仿宋" w:cs="仿宋"/>
          <w:sz w:val="24"/>
          <w:szCs w:val="24"/>
        </w:rPr>
      </w:pPr>
    </w:p>
    <w:p w14:paraId="563CC955">
      <w:pPr>
        <w:pStyle w:val="11"/>
        <w:wordWrap w:val="0"/>
        <w:spacing w:line="360" w:lineRule="auto"/>
        <w:rPr>
          <w:rFonts w:hint="eastAsia" w:ascii="仿宋" w:hAnsi="仿宋" w:eastAsia="仿宋" w:cs="仿宋"/>
          <w:sz w:val="24"/>
          <w:szCs w:val="24"/>
        </w:rPr>
      </w:pPr>
    </w:p>
    <w:p w14:paraId="19BE614F">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4207EB45">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6A4976B">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FB2DCC4">
      <w:pPr>
        <w:rPr>
          <w:rFonts w:hint="eastAsia" w:ascii="仿宋" w:hAnsi="仿宋" w:eastAsia="仿宋" w:cs="仿宋"/>
          <w:sz w:val="32"/>
          <w:szCs w:val="32"/>
        </w:rPr>
      </w:pPr>
      <w:r>
        <w:rPr>
          <w:rFonts w:hint="eastAsia" w:ascii="仿宋" w:hAnsi="仿宋" w:eastAsia="仿宋" w:cs="仿宋"/>
          <w:sz w:val="32"/>
          <w:szCs w:val="32"/>
        </w:rPr>
        <w:br w:type="page"/>
      </w:r>
    </w:p>
    <w:p w14:paraId="30BD3BD2">
      <w:pPr>
        <w:pStyle w:val="4"/>
        <w:numPr>
          <w:ilvl w:val="1"/>
          <w:numId w:val="0"/>
        </w:numPr>
        <w:tabs>
          <w:tab w:val="left" w:pos="1021"/>
          <w:tab w:val="clear" w:pos="720"/>
        </w:tabs>
        <w:ind w:left="425"/>
        <w:jc w:val="center"/>
        <w:rPr>
          <w:rFonts w:hint="eastAsia" w:ascii="仿宋" w:hAnsi="仿宋" w:eastAsia="仿宋" w:cs="仿宋"/>
          <w:sz w:val="24"/>
          <w:szCs w:val="24"/>
        </w:rPr>
      </w:pPr>
      <w:bookmarkStart w:id="535" w:name="_Toc18237"/>
      <w:r>
        <w:rPr>
          <w:rFonts w:hint="eastAsia" w:ascii="仿宋" w:hAnsi="仿宋" w:eastAsia="仿宋" w:cs="仿宋"/>
          <w:szCs w:val="32"/>
        </w:rPr>
        <w:t>六、技术部分</w:t>
      </w:r>
      <w:bookmarkEnd w:id="527"/>
      <w:bookmarkEnd w:id="528"/>
      <w:bookmarkEnd w:id="529"/>
      <w:bookmarkEnd w:id="530"/>
      <w:bookmarkEnd w:id="531"/>
      <w:bookmarkEnd w:id="535"/>
    </w:p>
    <w:p w14:paraId="4F04C6D7">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1、技术参数及性能指标响应</w:t>
      </w:r>
    </w:p>
    <w:p w14:paraId="34820143">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（1）技术规格偏离表</w:t>
      </w:r>
    </w:p>
    <w:p w14:paraId="3E670957">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投标人应逐条对应招标文件的第六章“</w:t>
      </w:r>
      <w:r>
        <w:rPr>
          <w:rFonts w:hint="eastAsia" w:ascii="仿宋" w:hAnsi="仿宋" w:eastAsia="仿宋" w:cs="仿宋"/>
          <w:b/>
          <w:sz w:val="24"/>
        </w:rPr>
        <w:t>采购需求</w:t>
      </w:r>
      <w:r>
        <w:rPr>
          <w:rFonts w:hint="eastAsia" w:ascii="仿宋" w:hAnsi="仿宋" w:eastAsia="仿宋" w:cs="仿宋"/>
          <w:sz w:val="24"/>
        </w:rPr>
        <w:t>”中的技术参数及性能要求规范如实、完整、准确的填写该表。</w:t>
      </w:r>
    </w:p>
    <w:p w14:paraId="01182AF5">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b/>
          <w:sz w:val="24"/>
        </w:rPr>
        <w:t>本表格将作为评标委员会对投标人技术部分的评审依据，未填写本表格的投标人将不能通过符合性评审。</w:t>
      </w:r>
    </w:p>
    <w:p w14:paraId="5695F94B">
      <w:pPr>
        <w:wordWrap w:val="0"/>
        <w:spacing w:line="360" w:lineRule="auto"/>
        <w:rPr>
          <w:rFonts w:hint="eastAsia"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tbl>
      <w:tblPr>
        <w:tblStyle w:val="19"/>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26E9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5F8050E4">
            <w:pPr>
              <w:wordWrap w:val="0"/>
              <w:jc w:val="center"/>
              <w:rPr>
                <w:rFonts w:hint="eastAsia" w:ascii="仿宋" w:hAnsi="仿宋" w:eastAsia="仿宋" w:cs="仿宋"/>
                <w:szCs w:val="21"/>
              </w:rPr>
            </w:pPr>
            <w:r>
              <w:rPr>
                <w:rFonts w:hint="eastAsia" w:ascii="仿宋" w:hAnsi="仿宋" w:eastAsia="仿宋" w:cs="仿宋"/>
                <w:szCs w:val="21"/>
              </w:rPr>
              <w:t>序号</w:t>
            </w:r>
          </w:p>
        </w:tc>
        <w:tc>
          <w:tcPr>
            <w:tcW w:w="1183" w:type="dxa"/>
            <w:vAlign w:val="center"/>
          </w:tcPr>
          <w:p w14:paraId="2CB309F6">
            <w:pPr>
              <w:wordWrap w:val="0"/>
              <w:jc w:val="center"/>
              <w:rPr>
                <w:rFonts w:hint="eastAsia" w:ascii="仿宋" w:hAnsi="仿宋" w:eastAsia="仿宋" w:cs="仿宋"/>
                <w:szCs w:val="21"/>
              </w:rPr>
            </w:pPr>
            <w:r>
              <w:rPr>
                <w:rFonts w:hint="eastAsia" w:ascii="仿宋" w:hAnsi="仿宋" w:eastAsia="仿宋" w:cs="仿宋"/>
                <w:szCs w:val="21"/>
              </w:rPr>
              <w:t>服务内容</w:t>
            </w:r>
          </w:p>
        </w:tc>
        <w:tc>
          <w:tcPr>
            <w:tcW w:w="2750" w:type="dxa"/>
            <w:vAlign w:val="center"/>
          </w:tcPr>
          <w:p w14:paraId="23DE0D7A">
            <w:pPr>
              <w:wordWrap w:val="0"/>
              <w:jc w:val="center"/>
              <w:rPr>
                <w:rFonts w:hint="eastAsia" w:ascii="仿宋" w:hAnsi="仿宋" w:eastAsia="仿宋" w:cs="仿宋"/>
                <w:szCs w:val="21"/>
              </w:rPr>
            </w:pPr>
            <w:r>
              <w:rPr>
                <w:rFonts w:hint="eastAsia" w:ascii="仿宋" w:hAnsi="仿宋" w:eastAsia="仿宋" w:cs="仿宋"/>
                <w:szCs w:val="21"/>
              </w:rPr>
              <w:t>招标文件技术参数及性能要求</w:t>
            </w:r>
          </w:p>
        </w:tc>
        <w:tc>
          <w:tcPr>
            <w:tcW w:w="2765" w:type="dxa"/>
            <w:vAlign w:val="center"/>
          </w:tcPr>
          <w:p w14:paraId="03288F80">
            <w:pPr>
              <w:wordWrap w:val="0"/>
              <w:jc w:val="center"/>
              <w:rPr>
                <w:rFonts w:hint="eastAsia" w:ascii="仿宋" w:hAnsi="仿宋" w:eastAsia="仿宋" w:cs="仿宋"/>
                <w:szCs w:val="21"/>
              </w:rPr>
            </w:pPr>
            <w:r>
              <w:rPr>
                <w:rFonts w:hint="eastAsia" w:ascii="仿宋" w:hAnsi="仿宋" w:eastAsia="仿宋" w:cs="仿宋"/>
                <w:szCs w:val="21"/>
              </w:rPr>
              <w:t>投标品牌、型号、技术参数及配置</w:t>
            </w:r>
          </w:p>
        </w:tc>
        <w:tc>
          <w:tcPr>
            <w:tcW w:w="933" w:type="dxa"/>
            <w:vAlign w:val="center"/>
          </w:tcPr>
          <w:p w14:paraId="68DBC528">
            <w:pPr>
              <w:wordWrap w:val="0"/>
              <w:jc w:val="center"/>
              <w:rPr>
                <w:rFonts w:hint="eastAsia" w:ascii="仿宋" w:hAnsi="仿宋" w:eastAsia="仿宋" w:cs="仿宋"/>
                <w:szCs w:val="21"/>
              </w:rPr>
            </w:pPr>
            <w:r>
              <w:rPr>
                <w:rFonts w:hint="eastAsia" w:ascii="仿宋" w:hAnsi="仿宋" w:eastAsia="仿宋" w:cs="仿宋"/>
                <w:szCs w:val="21"/>
              </w:rPr>
              <w:t>偏离情况</w:t>
            </w:r>
          </w:p>
        </w:tc>
        <w:tc>
          <w:tcPr>
            <w:tcW w:w="1706" w:type="dxa"/>
            <w:vAlign w:val="center"/>
          </w:tcPr>
          <w:p w14:paraId="5A37F2C3">
            <w:pPr>
              <w:wordWrap w:val="0"/>
              <w:jc w:val="center"/>
              <w:rPr>
                <w:rFonts w:hint="eastAsia" w:ascii="仿宋" w:hAnsi="仿宋" w:eastAsia="仿宋" w:cs="仿宋"/>
                <w:szCs w:val="21"/>
              </w:rPr>
            </w:pPr>
            <w:r>
              <w:rPr>
                <w:rFonts w:hint="eastAsia" w:ascii="仿宋" w:hAnsi="仿宋" w:eastAsia="仿宋" w:cs="仿宋"/>
                <w:szCs w:val="21"/>
              </w:rPr>
              <w:t>技术要求支持资料索引（页码及条目号等）</w:t>
            </w:r>
          </w:p>
        </w:tc>
      </w:tr>
      <w:tr w14:paraId="4459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676F94C3">
            <w:pPr>
              <w:widowControl/>
              <w:jc w:val="center"/>
              <w:textAlignment w:val="center"/>
              <w:rPr>
                <w:rFonts w:hint="eastAsia" w:ascii="仿宋" w:hAnsi="仿宋" w:eastAsia="仿宋" w:cs="仿宋"/>
                <w:szCs w:val="21"/>
              </w:rPr>
            </w:pPr>
          </w:p>
        </w:tc>
        <w:tc>
          <w:tcPr>
            <w:tcW w:w="1183" w:type="dxa"/>
            <w:vAlign w:val="center"/>
          </w:tcPr>
          <w:p w14:paraId="14F860F3">
            <w:pPr>
              <w:widowControl/>
              <w:jc w:val="center"/>
              <w:textAlignment w:val="center"/>
              <w:rPr>
                <w:rFonts w:hint="eastAsia" w:ascii="仿宋" w:hAnsi="仿宋" w:eastAsia="仿宋" w:cs="仿宋"/>
                <w:kern w:val="0"/>
                <w:szCs w:val="21"/>
              </w:rPr>
            </w:pPr>
          </w:p>
        </w:tc>
        <w:tc>
          <w:tcPr>
            <w:tcW w:w="2750" w:type="dxa"/>
            <w:vAlign w:val="center"/>
          </w:tcPr>
          <w:p w14:paraId="3601122A">
            <w:pPr>
              <w:widowControl/>
              <w:jc w:val="left"/>
              <w:textAlignment w:val="center"/>
              <w:rPr>
                <w:rFonts w:hint="eastAsia" w:ascii="仿宋" w:hAnsi="仿宋" w:eastAsia="仿宋" w:cs="仿宋"/>
                <w:kern w:val="0"/>
                <w:szCs w:val="21"/>
              </w:rPr>
            </w:pPr>
          </w:p>
        </w:tc>
        <w:tc>
          <w:tcPr>
            <w:tcW w:w="2765" w:type="dxa"/>
            <w:vAlign w:val="center"/>
          </w:tcPr>
          <w:p w14:paraId="34BB9F3A">
            <w:pPr>
              <w:wordWrap w:val="0"/>
              <w:jc w:val="center"/>
              <w:rPr>
                <w:rFonts w:hint="eastAsia" w:ascii="仿宋" w:hAnsi="仿宋" w:eastAsia="仿宋" w:cs="仿宋"/>
                <w:szCs w:val="21"/>
              </w:rPr>
            </w:pPr>
          </w:p>
        </w:tc>
        <w:tc>
          <w:tcPr>
            <w:tcW w:w="933" w:type="dxa"/>
            <w:vAlign w:val="center"/>
          </w:tcPr>
          <w:p w14:paraId="4917B1A4">
            <w:pPr>
              <w:wordWrap w:val="0"/>
              <w:jc w:val="center"/>
              <w:rPr>
                <w:rFonts w:hint="eastAsia" w:ascii="仿宋" w:hAnsi="仿宋" w:eastAsia="仿宋" w:cs="仿宋"/>
                <w:szCs w:val="21"/>
              </w:rPr>
            </w:pPr>
          </w:p>
        </w:tc>
        <w:tc>
          <w:tcPr>
            <w:tcW w:w="1706" w:type="dxa"/>
            <w:vAlign w:val="center"/>
          </w:tcPr>
          <w:p w14:paraId="6C72493B">
            <w:pPr>
              <w:wordWrap w:val="0"/>
              <w:jc w:val="center"/>
              <w:rPr>
                <w:rFonts w:hint="eastAsia" w:ascii="仿宋" w:hAnsi="仿宋" w:eastAsia="仿宋" w:cs="仿宋"/>
                <w:szCs w:val="21"/>
              </w:rPr>
            </w:pPr>
          </w:p>
        </w:tc>
      </w:tr>
      <w:tr w14:paraId="718BF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C357D1A">
            <w:pPr>
              <w:widowControl/>
              <w:jc w:val="center"/>
              <w:textAlignment w:val="center"/>
              <w:rPr>
                <w:rFonts w:hint="eastAsia" w:ascii="仿宋" w:hAnsi="仿宋" w:eastAsia="仿宋" w:cs="仿宋"/>
                <w:szCs w:val="21"/>
              </w:rPr>
            </w:pPr>
          </w:p>
        </w:tc>
        <w:tc>
          <w:tcPr>
            <w:tcW w:w="1183" w:type="dxa"/>
            <w:vAlign w:val="center"/>
          </w:tcPr>
          <w:p w14:paraId="7AAC51DD">
            <w:pPr>
              <w:widowControl/>
              <w:jc w:val="center"/>
              <w:textAlignment w:val="center"/>
              <w:rPr>
                <w:rFonts w:hint="eastAsia" w:ascii="仿宋" w:hAnsi="仿宋" w:eastAsia="仿宋" w:cs="仿宋"/>
                <w:kern w:val="0"/>
                <w:szCs w:val="21"/>
              </w:rPr>
            </w:pPr>
          </w:p>
        </w:tc>
        <w:tc>
          <w:tcPr>
            <w:tcW w:w="2750" w:type="dxa"/>
            <w:vAlign w:val="center"/>
          </w:tcPr>
          <w:p w14:paraId="121CEC15">
            <w:pPr>
              <w:jc w:val="left"/>
              <w:rPr>
                <w:rFonts w:hint="eastAsia" w:ascii="仿宋" w:hAnsi="仿宋" w:eastAsia="仿宋" w:cs="仿宋"/>
                <w:kern w:val="0"/>
                <w:szCs w:val="21"/>
              </w:rPr>
            </w:pPr>
          </w:p>
        </w:tc>
        <w:tc>
          <w:tcPr>
            <w:tcW w:w="2765" w:type="dxa"/>
            <w:vAlign w:val="center"/>
          </w:tcPr>
          <w:p w14:paraId="26492174">
            <w:pPr>
              <w:wordWrap w:val="0"/>
              <w:jc w:val="center"/>
              <w:rPr>
                <w:rFonts w:hint="eastAsia" w:ascii="仿宋" w:hAnsi="仿宋" w:eastAsia="仿宋" w:cs="仿宋"/>
                <w:szCs w:val="21"/>
              </w:rPr>
            </w:pPr>
          </w:p>
        </w:tc>
        <w:tc>
          <w:tcPr>
            <w:tcW w:w="933" w:type="dxa"/>
            <w:vAlign w:val="center"/>
          </w:tcPr>
          <w:p w14:paraId="752DF4B4">
            <w:pPr>
              <w:wordWrap w:val="0"/>
              <w:jc w:val="center"/>
              <w:rPr>
                <w:rFonts w:hint="eastAsia" w:ascii="仿宋" w:hAnsi="仿宋" w:eastAsia="仿宋" w:cs="仿宋"/>
                <w:szCs w:val="21"/>
              </w:rPr>
            </w:pPr>
          </w:p>
        </w:tc>
        <w:tc>
          <w:tcPr>
            <w:tcW w:w="1706" w:type="dxa"/>
            <w:vAlign w:val="center"/>
          </w:tcPr>
          <w:p w14:paraId="57B9A819">
            <w:pPr>
              <w:wordWrap w:val="0"/>
              <w:jc w:val="center"/>
              <w:rPr>
                <w:rFonts w:hint="eastAsia" w:ascii="仿宋" w:hAnsi="仿宋" w:eastAsia="仿宋" w:cs="仿宋"/>
                <w:szCs w:val="21"/>
              </w:rPr>
            </w:pPr>
          </w:p>
        </w:tc>
      </w:tr>
      <w:tr w14:paraId="64C1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AC2E38A">
            <w:pPr>
              <w:widowControl/>
              <w:jc w:val="center"/>
              <w:textAlignment w:val="center"/>
              <w:rPr>
                <w:rFonts w:hint="eastAsia" w:ascii="仿宋" w:hAnsi="仿宋" w:eastAsia="仿宋" w:cs="仿宋"/>
                <w:szCs w:val="21"/>
              </w:rPr>
            </w:pPr>
          </w:p>
        </w:tc>
        <w:tc>
          <w:tcPr>
            <w:tcW w:w="1183" w:type="dxa"/>
            <w:vAlign w:val="center"/>
          </w:tcPr>
          <w:p w14:paraId="306DBCC9">
            <w:pPr>
              <w:widowControl/>
              <w:jc w:val="center"/>
              <w:textAlignment w:val="center"/>
              <w:rPr>
                <w:rFonts w:hint="eastAsia" w:ascii="仿宋" w:hAnsi="仿宋" w:eastAsia="仿宋" w:cs="仿宋"/>
                <w:kern w:val="0"/>
                <w:szCs w:val="21"/>
              </w:rPr>
            </w:pPr>
          </w:p>
        </w:tc>
        <w:tc>
          <w:tcPr>
            <w:tcW w:w="2750" w:type="dxa"/>
            <w:vAlign w:val="center"/>
          </w:tcPr>
          <w:p w14:paraId="47DEE727">
            <w:pPr>
              <w:jc w:val="left"/>
              <w:rPr>
                <w:rFonts w:hint="eastAsia" w:ascii="仿宋" w:hAnsi="仿宋" w:eastAsia="仿宋" w:cs="仿宋"/>
                <w:kern w:val="0"/>
                <w:szCs w:val="21"/>
              </w:rPr>
            </w:pPr>
          </w:p>
        </w:tc>
        <w:tc>
          <w:tcPr>
            <w:tcW w:w="2765" w:type="dxa"/>
            <w:vAlign w:val="center"/>
          </w:tcPr>
          <w:p w14:paraId="7F19EEF8">
            <w:pPr>
              <w:wordWrap w:val="0"/>
              <w:jc w:val="center"/>
              <w:rPr>
                <w:rFonts w:hint="eastAsia" w:ascii="仿宋" w:hAnsi="仿宋" w:eastAsia="仿宋" w:cs="仿宋"/>
                <w:szCs w:val="21"/>
              </w:rPr>
            </w:pPr>
          </w:p>
        </w:tc>
        <w:tc>
          <w:tcPr>
            <w:tcW w:w="933" w:type="dxa"/>
            <w:vAlign w:val="center"/>
          </w:tcPr>
          <w:p w14:paraId="282D1F2D">
            <w:pPr>
              <w:wordWrap w:val="0"/>
              <w:jc w:val="center"/>
              <w:rPr>
                <w:rFonts w:hint="eastAsia" w:ascii="仿宋" w:hAnsi="仿宋" w:eastAsia="仿宋" w:cs="仿宋"/>
                <w:szCs w:val="21"/>
              </w:rPr>
            </w:pPr>
          </w:p>
        </w:tc>
        <w:tc>
          <w:tcPr>
            <w:tcW w:w="1706" w:type="dxa"/>
            <w:vAlign w:val="center"/>
          </w:tcPr>
          <w:p w14:paraId="35EC833E">
            <w:pPr>
              <w:wordWrap w:val="0"/>
              <w:jc w:val="center"/>
              <w:rPr>
                <w:rFonts w:hint="eastAsia" w:ascii="仿宋" w:hAnsi="仿宋" w:eastAsia="仿宋" w:cs="仿宋"/>
                <w:szCs w:val="21"/>
              </w:rPr>
            </w:pPr>
          </w:p>
        </w:tc>
      </w:tr>
      <w:tr w14:paraId="150D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C8667BE">
            <w:pPr>
              <w:widowControl/>
              <w:jc w:val="center"/>
              <w:textAlignment w:val="center"/>
              <w:rPr>
                <w:rFonts w:hint="eastAsia" w:ascii="仿宋" w:hAnsi="仿宋" w:eastAsia="仿宋" w:cs="仿宋"/>
                <w:szCs w:val="21"/>
              </w:rPr>
            </w:pPr>
          </w:p>
        </w:tc>
        <w:tc>
          <w:tcPr>
            <w:tcW w:w="1183" w:type="dxa"/>
            <w:vAlign w:val="center"/>
          </w:tcPr>
          <w:p w14:paraId="64960C01">
            <w:pPr>
              <w:widowControl/>
              <w:jc w:val="center"/>
              <w:textAlignment w:val="center"/>
              <w:rPr>
                <w:rFonts w:hint="eastAsia" w:ascii="仿宋" w:hAnsi="仿宋" w:eastAsia="仿宋" w:cs="仿宋"/>
                <w:kern w:val="0"/>
                <w:szCs w:val="21"/>
              </w:rPr>
            </w:pPr>
          </w:p>
        </w:tc>
        <w:tc>
          <w:tcPr>
            <w:tcW w:w="2750" w:type="dxa"/>
            <w:vAlign w:val="center"/>
          </w:tcPr>
          <w:p w14:paraId="3DF9EFE6">
            <w:pPr>
              <w:widowControl/>
              <w:jc w:val="left"/>
              <w:textAlignment w:val="center"/>
              <w:rPr>
                <w:rFonts w:hint="eastAsia" w:ascii="仿宋" w:hAnsi="仿宋" w:eastAsia="仿宋" w:cs="仿宋"/>
                <w:kern w:val="0"/>
                <w:szCs w:val="21"/>
              </w:rPr>
            </w:pPr>
          </w:p>
        </w:tc>
        <w:tc>
          <w:tcPr>
            <w:tcW w:w="2765" w:type="dxa"/>
            <w:vAlign w:val="center"/>
          </w:tcPr>
          <w:p w14:paraId="460ADD48">
            <w:pPr>
              <w:wordWrap w:val="0"/>
              <w:jc w:val="center"/>
              <w:rPr>
                <w:rFonts w:hint="eastAsia" w:ascii="仿宋" w:hAnsi="仿宋" w:eastAsia="仿宋" w:cs="仿宋"/>
                <w:szCs w:val="21"/>
              </w:rPr>
            </w:pPr>
          </w:p>
        </w:tc>
        <w:tc>
          <w:tcPr>
            <w:tcW w:w="933" w:type="dxa"/>
            <w:vAlign w:val="center"/>
          </w:tcPr>
          <w:p w14:paraId="646CF57B">
            <w:pPr>
              <w:wordWrap w:val="0"/>
              <w:jc w:val="center"/>
              <w:rPr>
                <w:rFonts w:hint="eastAsia" w:ascii="仿宋" w:hAnsi="仿宋" w:eastAsia="仿宋" w:cs="仿宋"/>
                <w:szCs w:val="21"/>
              </w:rPr>
            </w:pPr>
          </w:p>
        </w:tc>
        <w:tc>
          <w:tcPr>
            <w:tcW w:w="1706" w:type="dxa"/>
            <w:vAlign w:val="center"/>
          </w:tcPr>
          <w:p w14:paraId="6BB5631C">
            <w:pPr>
              <w:wordWrap w:val="0"/>
              <w:jc w:val="center"/>
              <w:rPr>
                <w:rFonts w:hint="eastAsia" w:ascii="仿宋" w:hAnsi="仿宋" w:eastAsia="仿宋" w:cs="仿宋"/>
                <w:szCs w:val="21"/>
              </w:rPr>
            </w:pPr>
          </w:p>
        </w:tc>
      </w:tr>
      <w:tr w14:paraId="37B38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9DC6D48">
            <w:pPr>
              <w:widowControl/>
              <w:jc w:val="center"/>
              <w:textAlignment w:val="center"/>
              <w:rPr>
                <w:rFonts w:hint="eastAsia" w:ascii="仿宋" w:hAnsi="仿宋" w:eastAsia="仿宋" w:cs="仿宋"/>
                <w:szCs w:val="21"/>
              </w:rPr>
            </w:pPr>
          </w:p>
        </w:tc>
        <w:tc>
          <w:tcPr>
            <w:tcW w:w="1183" w:type="dxa"/>
            <w:vAlign w:val="center"/>
          </w:tcPr>
          <w:p w14:paraId="4294C800">
            <w:pPr>
              <w:widowControl/>
              <w:jc w:val="center"/>
              <w:textAlignment w:val="center"/>
              <w:rPr>
                <w:rFonts w:hint="eastAsia" w:ascii="仿宋" w:hAnsi="仿宋" w:eastAsia="仿宋" w:cs="仿宋"/>
                <w:kern w:val="0"/>
                <w:szCs w:val="21"/>
              </w:rPr>
            </w:pPr>
          </w:p>
        </w:tc>
        <w:tc>
          <w:tcPr>
            <w:tcW w:w="2750" w:type="dxa"/>
            <w:vAlign w:val="center"/>
          </w:tcPr>
          <w:p w14:paraId="045BD14F">
            <w:pPr>
              <w:widowControl/>
              <w:jc w:val="left"/>
              <w:textAlignment w:val="center"/>
              <w:rPr>
                <w:rFonts w:hint="eastAsia" w:ascii="仿宋" w:hAnsi="仿宋" w:eastAsia="仿宋" w:cs="仿宋"/>
                <w:kern w:val="0"/>
                <w:szCs w:val="21"/>
              </w:rPr>
            </w:pPr>
          </w:p>
        </w:tc>
        <w:tc>
          <w:tcPr>
            <w:tcW w:w="2765" w:type="dxa"/>
            <w:vAlign w:val="center"/>
          </w:tcPr>
          <w:p w14:paraId="78AA842A">
            <w:pPr>
              <w:wordWrap w:val="0"/>
              <w:jc w:val="center"/>
              <w:rPr>
                <w:rFonts w:hint="eastAsia" w:ascii="仿宋" w:hAnsi="仿宋" w:eastAsia="仿宋" w:cs="仿宋"/>
                <w:szCs w:val="21"/>
              </w:rPr>
            </w:pPr>
          </w:p>
        </w:tc>
        <w:tc>
          <w:tcPr>
            <w:tcW w:w="933" w:type="dxa"/>
            <w:vAlign w:val="center"/>
          </w:tcPr>
          <w:p w14:paraId="3D448A73">
            <w:pPr>
              <w:wordWrap w:val="0"/>
              <w:jc w:val="center"/>
              <w:rPr>
                <w:rFonts w:hint="eastAsia" w:ascii="仿宋" w:hAnsi="仿宋" w:eastAsia="仿宋" w:cs="仿宋"/>
                <w:szCs w:val="21"/>
              </w:rPr>
            </w:pPr>
          </w:p>
        </w:tc>
        <w:tc>
          <w:tcPr>
            <w:tcW w:w="1706" w:type="dxa"/>
            <w:vAlign w:val="center"/>
          </w:tcPr>
          <w:p w14:paraId="2DFC1202">
            <w:pPr>
              <w:wordWrap w:val="0"/>
              <w:jc w:val="center"/>
              <w:rPr>
                <w:rFonts w:hint="eastAsia" w:ascii="仿宋" w:hAnsi="仿宋" w:eastAsia="仿宋" w:cs="仿宋"/>
                <w:szCs w:val="21"/>
              </w:rPr>
            </w:pPr>
          </w:p>
        </w:tc>
      </w:tr>
      <w:tr w14:paraId="0D04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01CDC217">
            <w:pPr>
              <w:widowControl/>
              <w:jc w:val="center"/>
              <w:textAlignment w:val="center"/>
              <w:rPr>
                <w:rFonts w:hint="eastAsia" w:ascii="仿宋" w:hAnsi="仿宋" w:eastAsia="仿宋" w:cs="仿宋"/>
                <w:szCs w:val="21"/>
              </w:rPr>
            </w:pPr>
          </w:p>
        </w:tc>
        <w:tc>
          <w:tcPr>
            <w:tcW w:w="1183" w:type="dxa"/>
            <w:vAlign w:val="center"/>
          </w:tcPr>
          <w:p w14:paraId="0C3C7030">
            <w:pPr>
              <w:widowControl/>
              <w:jc w:val="center"/>
              <w:textAlignment w:val="center"/>
              <w:rPr>
                <w:rFonts w:hint="eastAsia" w:ascii="仿宋" w:hAnsi="仿宋" w:eastAsia="仿宋" w:cs="仿宋"/>
                <w:kern w:val="0"/>
                <w:szCs w:val="21"/>
              </w:rPr>
            </w:pPr>
          </w:p>
        </w:tc>
        <w:tc>
          <w:tcPr>
            <w:tcW w:w="2750" w:type="dxa"/>
            <w:vAlign w:val="center"/>
          </w:tcPr>
          <w:p w14:paraId="085C2CEB">
            <w:pPr>
              <w:widowControl/>
              <w:jc w:val="left"/>
              <w:textAlignment w:val="center"/>
              <w:rPr>
                <w:rFonts w:hint="eastAsia" w:ascii="仿宋" w:hAnsi="仿宋" w:eastAsia="仿宋" w:cs="仿宋"/>
                <w:kern w:val="0"/>
                <w:szCs w:val="21"/>
              </w:rPr>
            </w:pPr>
          </w:p>
        </w:tc>
        <w:tc>
          <w:tcPr>
            <w:tcW w:w="2765" w:type="dxa"/>
            <w:vAlign w:val="center"/>
          </w:tcPr>
          <w:p w14:paraId="04B6BC7F">
            <w:pPr>
              <w:wordWrap w:val="0"/>
              <w:jc w:val="center"/>
              <w:rPr>
                <w:rFonts w:hint="eastAsia" w:ascii="仿宋" w:hAnsi="仿宋" w:eastAsia="仿宋" w:cs="仿宋"/>
                <w:szCs w:val="21"/>
              </w:rPr>
            </w:pPr>
          </w:p>
        </w:tc>
        <w:tc>
          <w:tcPr>
            <w:tcW w:w="933" w:type="dxa"/>
            <w:vAlign w:val="center"/>
          </w:tcPr>
          <w:p w14:paraId="00EDAB0C">
            <w:pPr>
              <w:wordWrap w:val="0"/>
              <w:jc w:val="center"/>
              <w:rPr>
                <w:rFonts w:hint="eastAsia" w:ascii="仿宋" w:hAnsi="仿宋" w:eastAsia="仿宋" w:cs="仿宋"/>
                <w:szCs w:val="21"/>
              </w:rPr>
            </w:pPr>
          </w:p>
        </w:tc>
        <w:tc>
          <w:tcPr>
            <w:tcW w:w="1706" w:type="dxa"/>
            <w:vAlign w:val="center"/>
          </w:tcPr>
          <w:p w14:paraId="1D01812D">
            <w:pPr>
              <w:wordWrap w:val="0"/>
              <w:jc w:val="center"/>
              <w:rPr>
                <w:rFonts w:hint="eastAsia" w:ascii="仿宋" w:hAnsi="仿宋" w:eastAsia="仿宋" w:cs="仿宋"/>
                <w:szCs w:val="21"/>
              </w:rPr>
            </w:pPr>
          </w:p>
        </w:tc>
      </w:tr>
    </w:tbl>
    <w:p w14:paraId="1C54751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506A62CF">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8140F58">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E12E284">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31EE55B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1.表格中“货物名称”及“招标文件技术规范、要求”可按“采购需求”内容复制。</w:t>
      </w:r>
    </w:p>
    <w:p w14:paraId="2D92A004">
      <w:pPr>
        <w:pStyle w:val="11"/>
        <w:spacing w:line="400" w:lineRule="exact"/>
        <w:ind w:firstLine="420" w:firstLineChars="200"/>
        <w:rPr>
          <w:rFonts w:hint="eastAsia" w:ascii="仿宋" w:hAnsi="仿宋" w:eastAsia="仿宋" w:cs="仿宋"/>
          <w:b/>
          <w:szCs w:val="21"/>
        </w:rPr>
      </w:pPr>
      <w:r>
        <w:rPr>
          <w:rFonts w:hint="eastAsia" w:ascii="仿宋" w:hAnsi="仿宋" w:eastAsia="仿宋" w:cs="仿宋"/>
          <w:szCs w:val="21"/>
        </w:rPr>
        <w:t>2.表格中“投标品牌、型号、技术参数及配置”请供应商根据实际投标情况如实、完整、准确地填写，请勿复制、粘贴招标要求。</w:t>
      </w:r>
      <w:r>
        <w:rPr>
          <w:rFonts w:hint="eastAsia" w:ascii="仿宋" w:hAnsi="仿宋" w:eastAsia="仿宋" w:cs="仿宋"/>
          <w:b/>
          <w:szCs w:val="21"/>
        </w:rPr>
        <w:t>若由于供应商的疏忽大意或未能完整、如实填写，导致的一切后果由供应商自行承担。</w:t>
      </w:r>
    </w:p>
    <w:p w14:paraId="2DBD4A7D">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第六章“采购需求”中，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3A954C7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3.第六章“采购需求”中，未标“▲”的为一般技术参数：</w:t>
      </w:r>
    </w:p>
    <w:p w14:paraId="5EAC83F0">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（1）按采购文件要求填写技术规格偏离表。</w:t>
      </w:r>
    </w:p>
    <w:p w14:paraId="59039094">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0D1EE057">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（3）采购文件技术参数中未明确要求提供技术支持资料的，</w:t>
      </w:r>
      <w:r>
        <w:rPr>
          <w:rFonts w:hint="eastAsia" w:ascii="仿宋" w:hAnsi="仿宋" w:eastAsia="仿宋" w:cs="仿宋"/>
          <w:szCs w:val="21"/>
          <w:lang w:val="en-US" w:eastAsia="zh-CN"/>
        </w:rPr>
        <w:t>但</w:t>
      </w:r>
      <w:r>
        <w:rPr>
          <w:rFonts w:hint="eastAsia" w:ascii="仿宋" w:hAnsi="仿宋" w:eastAsia="仿宋" w:cs="仿宋"/>
          <w:szCs w:val="21"/>
        </w:rPr>
        <w:t>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1CED5F4D">
      <w:pPr>
        <w:pStyle w:val="11"/>
        <w:wordWrap w:val="0"/>
        <w:spacing w:line="360" w:lineRule="auto"/>
        <w:rPr>
          <w:rFonts w:hint="eastAsia" w:ascii="仿宋" w:hAnsi="仿宋" w:eastAsia="仿宋" w:cs="仿宋"/>
          <w:sz w:val="24"/>
          <w:szCs w:val="24"/>
        </w:rPr>
      </w:pPr>
      <w:r>
        <w:rPr>
          <w:rFonts w:hint="eastAsia" w:ascii="仿宋" w:hAnsi="仿宋" w:eastAsia="仿宋" w:cs="仿宋"/>
          <w:szCs w:val="21"/>
        </w:rPr>
        <w:t>4.技术规格偏离表“偏离情况”列，应据实填写“无偏离”“正偏离”或“负偏离”，未填写的视为负偏离。</w:t>
      </w:r>
    </w:p>
    <w:p w14:paraId="593352FA">
      <w:pPr>
        <w:jc w:val="center"/>
        <w:rPr>
          <w:rFonts w:hint="eastAsia" w:ascii="仿宋" w:hAnsi="仿宋" w:eastAsia="仿宋" w:cs="仿宋"/>
          <w:b/>
          <w:bCs/>
          <w:sz w:val="28"/>
          <w:szCs w:val="28"/>
        </w:rPr>
      </w:pPr>
      <w:r>
        <w:rPr>
          <w:rFonts w:hint="eastAsia" w:ascii="仿宋" w:hAnsi="仿宋" w:eastAsia="仿宋" w:cs="仿宋"/>
        </w:rPr>
        <w:br w:type="page"/>
      </w:r>
      <w:r>
        <w:rPr>
          <w:rFonts w:hint="eastAsia" w:ascii="仿宋" w:hAnsi="仿宋" w:eastAsia="仿宋" w:cs="仿宋"/>
          <w:b/>
          <w:bCs/>
          <w:sz w:val="28"/>
          <w:szCs w:val="28"/>
        </w:rPr>
        <w:t>（2）技术参数及性能指标响应证明材料</w:t>
      </w:r>
    </w:p>
    <w:p w14:paraId="23052BC0">
      <w:pPr>
        <w:jc w:val="center"/>
        <w:rPr>
          <w:rFonts w:hint="eastAsia" w:ascii="仿宋" w:hAnsi="仿宋" w:eastAsia="仿宋" w:cs="仿宋"/>
        </w:rPr>
      </w:pPr>
      <w:r>
        <w:rPr>
          <w:rFonts w:hint="eastAsia" w:ascii="仿宋" w:hAnsi="仿宋" w:eastAsia="仿宋" w:cs="仿宋"/>
          <w:sz w:val="22"/>
        </w:rPr>
        <w:t>（格式自拟）</w:t>
      </w:r>
    </w:p>
    <w:p w14:paraId="7A0A3DBF">
      <w:pPr>
        <w:spacing w:line="360" w:lineRule="auto"/>
        <w:jc w:val="center"/>
        <w:rPr>
          <w:rFonts w:hint="eastAsia" w:ascii="仿宋" w:hAnsi="仿宋" w:eastAsia="仿宋" w:cs="仿宋"/>
          <w:b/>
          <w:bCs/>
          <w:sz w:val="28"/>
          <w:szCs w:val="28"/>
        </w:rPr>
      </w:pPr>
    </w:p>
    <w:p w14:paraId="62A723CF">
      <w:pPr>
        <w:rPr>
          <w:rFonts w:hint="eastAsia" w:ascii="仿宋" w:hAnsi="仿宋" w:eastAsia="仿宋" w:cs="仿宋"/>
          <w:b/>
          <w:bCs/>
          <w:sz w:val="28"/>
          <w:szCs w:val="28"/>
        </w:rPr>
      </w:pPr>
      <w:r>
        <w:rPr>
          <w:rFonts w:hint="eastAsia" w:ascii="仿宋" w:hAnsi="仿宋" w:eastAsia="仿宋" w:cs="仿宋"/>
          <w:b/>
          <w:bCs/>
          <w:sz w:val="28"/>
          <w:szCs w:val="28"/>
        </w:rPr>
        <w:br w:type="page"/>
      </w:r>
    </w:p>
    <w:p w14:paraId="77E5C48C">
      <w:pPr>
        <w:pStyle w:val="15"/>
        <w:spacing w:after="0"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2、供货及安装方案</w:t>
      </w:r>
    </w:p>
    <w:p w14:paraId="2F575D32">
      <w:pPr>
        <w:pStyle w:val="15"/>
        <w:spacing w:after="0" w:line="360" w:lineRule="auto"/>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68DF8E80">
      <w:pPr>
        <w:spacing w:line="360" w:lineRule="auto"/>
        <w:rPr>
          <w:rFonts w:hint="eastAsia" w:ascii="仿宋" w:hAnsi="仿宋" w:eastAsia="仿宋" w:cs="仿宋"/>
          <w:b/>
          <w:bCs/>
          <w:sz w:val="28"/>
          <w:szCs w:val="28"/>
        </w:rPr>
      </w:pPr>
      <w:r>
        <w:rPr>
          <w:rFonts w:hint="eastAsia" w:ascii="仿宋" w:hAnsi="仿宋" w:eastAsia="仿宋" w:cs="仿宋"/>
          <w:b/>
          <w:bCs/>
          <w:sz w:val="28"/>
          <w:szCs w:val="28"/>
        </w:rPr>
        <w:br w:type="page"/>
      </w:r>
    </w:p>
    <w:p w14:paraId="6E3FCFE5">
      <w:pPr>
        <w:pStyle w:val="15"/>
        <w:spacing w:after="0"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3、质量保证、控制方案及违约承诺</w:t>
      </w:r>
    </w:p>
    <w:p w14:paraId="0715F878">
      <w:pPr>
        <w:pStyle w:val="15"/>
        <w:spacing w:after="0" w:line="360" w:lineRule="auto"/>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1141BBCC">
      <w:pPr>
        <w:spacing w:line="360" w:lineRule="auto"/>
        <w:rPr>
          <w:rFonts w:hint="eastAsia" w:ascii="仿宋" w:hAnsi="仿宋" w:eastAsia="仿宋" w:cs="仿宋"/>
          <w:sz w:val="32"/>
          <w:szCs w:val="32"/>
        </w:rPr>
      </w:pPr>
      <w:bookmarkStart w:id="536" w:name="_Toc21242"/>
      <w:bookmarkStart w:id="537" w:name="_Toc31638"/>
      <w:bookmarkStart w:id="538" w:name="_Toc24903"/>
      <w:bookmarkStart w:id="539" w:name="_Toc21855"/>
      <w:bookmarkStart w:id="540" w:name="_Toc24324"/>
      <w:r>
        <w:rPr>
          <w:rFonts w:hint="eastAsia" w:ascii="仿宋" w:hAnsi="仿宋" w:eastAsia="仿宋" w:cs="仿宋"/>
          <w:sz w:val="32"/>
          <w:szCs w:val="32"/>
        </w:rPr>
        <w:br w:type="page"/>
      </w:r>
    </w:p>
    <w:p w14:paraId="13774607">
      <w:pPr>
        <w:pStyle w:val="4"/>
        <w:numPr>
          <w:ilvl w:val="1"/>
          <w:numId w:val="0"/>
        </w:numPr>
        <w:tabs>
          <w:tab w:val="left" w:pos="1021"/>
          <w:tab w:val="clear" w:pos="720"/>
        </w:tabs>
        <w:spacing w:before="0" w:after="0" w:line="360" w:lineRule="auto"/>
        <w:jc w:val="center"/>
        <w:rPr>
          <w:rFonts w:hint="eastAsia" w:ascii="仿宋" w:hAnsi="仿宋" w:eastAsia="仿宋" w:cs="仿宋"/>
          <w:szCs w:val="32"/>
        </w:rPr>
      </w:pPr>
      <w:bookmarkStart w:id="541" w:name="_Toc16544"/>
      <w:bookmarkStart w:id="542" w:name="_Toc26695"/>
      <w:r>
        <w:rPr>
          <w:rFonts w:hint="eastAsia" w:ascii="仿宋" w:hAnsi="仿宋" w:eastAsia="仿宋" w:cs="仿宋"/>
          <w:szCs w:val="32"/>
          <w:lang w:val="en-US" w:eastAsia="zh-CN"/>
        </w:rPr>
        <w:t>七</w:t>
      </w:r>
      <w:r>
        <w:rPr>
          <w:rFonts w:hint="eastAsia" w:ascii="仿宋" w:hAnsi="仿宋" w:eastAsia="仿宋" w:cs="仿宋"/>
          <w:szCs w:val="32"/>
        </w:rPr>
        <w:t>、服务部分</w:t>
      </w:r>
      <w:bookmarkEnd w:id="536"/>
      <w:bookmarkEnd w:id="537"/>
      <w:bookmarkEnd w:id="538"/>
      <w:bookmarkEnd w:id="539"/>
      <w:bookmarkEnd w:id="540"/>
      <w:bookmarkEnd w:id="541"/>
      <w:bookmarkEnd w:id="542"/>
    </w:p>
    <w:p w14:paraId="35825A90">
      <w:pPr>
        <w:spacing w:line="360" w:lineRule="auto"/>
        <w:ind w:left="68" w:firstLine="562"/>
        <w:jc w:val="center"/>
        <w:rPr>
          <w:rFonts w:hint="eastAsia" w:ascii="仿宋" w:hAnsi="仿宋" w:eastAsia="仿宋" w:cs="仿宋"/>
          <w:b/>
          <w:bCs/>
          <w:sz w:val="28"/>
          <w:szCs w:val="28"/>
        </w:rPr>
      </w:pPr>
      <w:r>
        <w:rPr>
          <w:rFonts w:hint="eastAsia" w:ascii="仿宋" w:hAnsi="仿宋" w:eastAsia="仿宋" w:cs="仿宋"/>
          <w:b/>
          <w:bCs/>
          <w:sz w:val="28"/>
          <w:szCs w:val="28"/>
        </w:rPr>
        <w:t>1、售后服务、质保及违约承诺</w:t>
      </w:r>
    </w:p>
    <w:p w14:paraId="4EE31222">
      <w:pPr>
        <w:spacing w:line="360" w:lineRule="auto"/>
        <w:ind w:left="68" w:firstLine="562"/>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1A27F4A2">
      <w:pPr>
        <w:spacing w:line="360" w:lineRule="auto"/>
        <w:ind w:left="68" w:firstLine="562"/>
        <w:jc w:val="center"/>
        <w:rPr>
          <w:rFonts w:hint="eastAsia" w:ascii="仿宋" w:hAnsi="仿宋" w:eastAsia="仿宋" w:cs="仿宋"/>
          <w:b/>
          <w:bCs/>
          <w:sz w:val="22"/>
        </w:rPr>
      </w:pPr>
    </w:p>
    <w:p w14:paraId="58817D17">
      <w:pPr>
        <w:spacing w:line="360" w:lineRule="auto"/>
        <w:rPr>
          <w:rFonts w:hint="eastAsia" w:ascii="仿宋" w:hAnsi="仿宋" w:eastAsia="仿宋" w:cs="仿宋"/>
          <w:b/>
          <w:bCs/>
          <w:sz w:val="20"/>
          <w:szCs w:val="20"/>
        </w:rPr>
      </w:pPr>
    </w:p>
    <w:p w14:paraId="1E5A7743">
      <w:pPr>
        <w:pStyle w:val="28"/>
        <w:spacing w:line="360" w:lineRule="auto"/>
        <w:rPr>
          <w:rFonts w:hint="eastAsia" w:ascii="仿宋" w:hAnsi="仿宋" w:eastAsia="仿宋" w:cs="仿宋"/>
        </w:rPr>
      </w:pPr>
    </w:p>
    <w:p w14:paraId="5B6A774E">
      <w:pPr>
        <w:spacing w:line="360" w:lineRule="auto"/>
        <w:ind w:left="68" w:firstLine="562"/>
        <w:jc w:val="center"/>
        <w:rPr>
          <w:rFonts w:hint="eastAsia" w:ascii="仿宋" w:hAnsi="仿宋" w:eastAsia="仿宋" w:cs="仿宋"/>
          <w:b/>
          <w:bCs/>
          <w:sz w:val="28"/>
          <w:szCs w:val="28"/>
        </w:rPr>
      </w:pPr>
      <w:r>
        <w:rPr>
          <w:rFonts w:hint="eastAsia" w:ascii="仿宋" w:hAnsi="仿宋" w:eastAsia="仿宋" w:cs="仿宋"/>
          <w:b/>
          <w:bCs/>
          <w:sz w:val="28"/>
          <w:szCs w:val="28"/>
        </w:rPr>
        <w:t>2、人员培训方案</w:t>
      </w:r>
    </w:p>
    <w:p w14:paraId="7C42124F">
      <w:pPr>
        <w:spacing w:line="360" w:lineRule="auto"/>
        <w:ind w:left="68" w:firstLine="562"/>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3A888479">
      <w:pPr>
        <w:spacing w:line="360" w:lineRule="auto"/>
        <w:rPr>
          <w:rFonts w:hint="eastAsia" w:ascii="仿宋" w:hAnsi="仿宋" w:eastAsia="仿宋" w:cs="仿宋"/>
          <w:b/>
          <w:bCs/>
          <w:sz w:val="28"/>
          <w:szCs w:val="28"/>
        </w:rPr>
      </w:pPr>
      <w:r>
        <w:rPr>
          <w:rFonts w:hint="eastAsia" w:ascii="仿宋" w:hAnsi="仿宋" w:eastAsia="仿宋" w:cs="仿宋"/>
          <w:b/>
          <w:bCs/>
          <w:sz w:val="28"/>
          <w:szCs w:val="28"/>
        </w:rPr>
        <w:br w:type="page"/>
      </w:r>
    </w:p>
    <w:p w14:paraId="5A3C1FAC">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3、类似业绩</w:t>
      </w:r>
    </w:p>
    <w:tbl>
      <w:tblPr>
        <w:tblStyle w:val="19"/>
        <w:tblW w:w="0" w:type="auto"/>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898"/>
        <w:gridCol w:w="2261"/>
        <w:gridCol w:w="2260"/>
        <w:gridCol w:w="2218"/>
        <w:gridCol w:w="1650"/>
      </w:tblGrid>
      <w:tr w14:paraId="5DBB4F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767" w:hRule="atLeast"/>
        </w:trPr>
        <w:tc>
          <w:tcPr>
            <w:tcW w:w="898" w:type="dxa"/>
            <w:tcBorders>
              <w:top w:val="single" w:color="auto" w:sz="12" w:space="0"/>
              <w:left w:val="single" w:color="auto" w:sz="12" w:space="0"/>
              <w:bottom w:val="single" w:color="auto" w:sz="4" w:space="0"/>
              <w:right w:val="single" w:color="auto" w:sz="4" w:space="0"/>
            </w:tcBorders>
            <w:vAlign w:val="center"/>
          </w:tcPr>
          <w:p w14:paraId="07A36101">
            <w:pPr>
              <w:snapToGrid w:val="0"/>
              <w:spacing w:line="360" w:lineRule="auto"/>
              <w:jc w:val="center"/>
              <w:rPr>
                <w:rFonts w:hint="eastAsia" w:ascii="仿宋" w:hAnsi="仿宋" w:eastAsia="仿宋" w:cs="仿宋"/>
                <w:b/>
                <w:sz w:val="24"/>
              </w:rPr>
            </w:pPr>
            <w:r>
              <w:rPr>
                <w:rFonts w:hint="eastAsia" w:ascii="仿宋" w:hAnsi="仿宋" w:eastAsia="仿宋" w:cs="仿宋"/>
                <w:b/>
                <w:sz w:val="24"/>
              </w:rPr>
              <w:t>序号</w:t>
            </w:r>
          </w:p>
        </w:tc>
        <w:tc>
          <w:tcPr>
            <w:tcW w:w="2261" w:type="dxa"/>
            <w:tcBorders>
              <w:top w:val="single" w:color="auto" w:sz="12" w:space="0"/>
              <w:left w:val="single" w:color="auto" w:sz="4" w:space="0"/>
              <w:bottom w:val="single" w:color="auto" w:sz="4" w:space="0"/>
              <w:right w:val="single" w:color="auto" w:sz="4" w:space="0"/>
            </w:tcBorders>
            <w:vAlign w:val="center"/>
          </w:tcPr>
          <w:p w14:paraId="1FEA2D56">
            <w:pPr>
              <w:snapToGrid w:val="0"/>
              <w:spacing w:line="360" w:lineRule="auto"/>
              <w:jc w:val="center"/>
              <w:rPr>
                <w:rFonts w:hint="eastAsia" w:ascii="仿宋" w:hAnsi="仿宋" w:eastAsia="仿宋" w:cs="仿宋"/>
                <w:b/>
                <w:sz w:val="24"/>
              </w:rPr>
            </w:pPr>
            <w:r>
              <w:rPr>
                <w:rFonts w:hint="eastAsia" w:ascii="仿宋" w:hAnsi="仿宋" w:eastAsia="仿宋" w:cs="仿宋"/>
                <w:b/>
                <w:sz w:val="24"/>
              </w:rPr>
              <w:t>项目名称</w:t>
            </w:r>
          </w:p>
        </w:tc>
        <w:tc>
          <w:tcPr>
            <w:tcW w:w="2260" w:type="dxa"/>
            <w:tcBorders>
              <w:top w:val="single" w:color="auto" w:sz="12" w:space="0"/>
              <w:left w:val="single" w:color="auto" w:sz="4" w:space="0"/>
              <w:bottom w:val="single" w:color="auto" w:sz="4" w:space="0"/>
              <w:right w:val="single" w:color="auto" w:sz="4" w:space="0"/>
            </w:tcBorders>
            <w:vAlign w:val="center"/>
          </w:tcPr>
          <w:p w14:paraId="29942F73">
            <w:pPr>
              <w:snapToGrid w:val="0"/>
              <w:spacing w:line="360" w:lineRule="auto"/>
              <w:jc w:val="center"/>
              <w:rPr>
                <w:rFonts w:hint="eastAsia" w:ascii="仿宋" w:hAnsi="仿宋" w:eastAsia="仿宋" w:cs="仿宋"/>
                <w:b/>
                <w:sz w:val="24"/>
              </w:rPr>
            </w:pPr>
            <w:r>
              <w:rPr>
                <w:rFonts w:hint="eastAsia" w:ascii="仿宋" w:hAnsi="仿宋" w:eastAsia="仿宋" w:cs="仿宋"/>
                <w:b/>
                <w:sz w:val="24"/>
              </w:rPr>
              <w:t>业主单位名称</w:t>
            </w:r>
          </w:p>
        </w:tc>
        <w:tc>
          <w:tcPr>
            <w:tcW w:w="2218" w:type="dxa"/>
            <w:tcBorders>
              <w:top w:val="single" w:color="auto" w:sz="12" w:space="0"/>
              <w:left w:val="single" w:color="auto" w:sz="4" w:space="0"/>
              <w:bottom w:val="single" w:color="auto" w:sz="4" w:space="0"/>
              <w:right w:val="single" w:color="auto" w:sz="4" w:space="0"/>
            </w:tcBorders>
            <w:vAlign w:val="center"/>
          </w:tcPr>
          <w:p w14:paraId="77F95697">
            <w:pPr>
              <w:snapToGrid w:val="0"/>
              <w:spacing w:line="360" w:lineRule="auto"/>
              <w:jc w:val="center"/>
              <w:rPr>
                <w:rFonts w:hint="eastAsia" w:ascii="仿宋" w:hAnsi="仿宋" w:eastAsia="仿宋" w:cs="仿宋"/>
                <w:b/>
                <w:sz w:val="24"/>
              </w:rPr>
            </w:pPr>
            <w:r>
              <w:rPr>
                <w:rFonts w:hint="eastAsia" w:ascii="仿宋" w:hAnsi="仿宋" w:eastAsia="仿宋" w:cs="仿宋"/>
                <w:b/>
                <w:sz w:val="24"/>
              </w:rPr>
              <w:t>项目地点</w:t>
            </w:r>
          </w:p>
        </w:tc>
        <w:tc>
          <w:tcPr>
            <w:tcW w:w="1650" w:type="dxa"/>
            <w:tcBorders>
              <w:top w:val="single" w:color="auto" w:sz="12" w:space="0"/>
              <w:left w:val="single" w:color="auto" w:sz="4" w:space="0"/>
              <w:bottom w:val="single" w:color="auto" w:sz="4" w:space="0"/>
              <w:right w:val="single" w:color="auto" w:sz="12" w:space="0"/>
            </w:tcBorders>
            <w:vAlign w:val="center"/>
          </w:tcPr>
          <w:p w14:paraId="5C58EC88">
            <w:pPr>
              <w:snapToGrid w:val="0"/>
              <w:spacing w:line="360" w:lineRule="auto"/>
              <w:jc w:val="center"/>
              <w:rPr>
                <w:rFonts w:hint="eastAsia" w:ascii="仿宋" w:hAnsi="仿宋" w:eastAsia="仿宋" w:cs="仿宋"/>
                <w:b/>
                <w:sz w:val="24"/>
              </w:rPr>
            </w:pPr>
            <w:r>
              <w:rPr>
                <w:rFonts w:hint="eastAsia" w:ascii="仿宋" w:hAnsi="仿宋" w:eastAsia="仿宋" w:cs="仿宋"/>
                <w:b/>
                <w:sz w:val="24"/>
              </w:rPr>
              <w:t>签订时间</w:t>
            </w:r>
          </w:p>
        </w:tc>
      </w:tr>
      <w:tr w14:paraId="592BD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4" w:hRule="atLeast"/>
        </w:trPr>
        <w:tc>
          <w:tcPr>
            <w:tcW w:w="898" w:type="dxa"/>
            <w:tcBorders>
              <w:top w:val="single" w:color="auto" w:sz="4" w:space="0"/>
              <w:left w:val="single" w:color="auto" w:sz="12" w:space="0"/>
              <w:bottom w:val="single" w:color="auto" w:sz="4" w:space="0"/>
              <w:right w:val="single" w:color="auto" w:sz="4" w:space="0"/>
            </w:tcBorders>
            <w:vAlign w:val="center"/>
          </w:tcPr>
          <w:p w14:paraId="05C2983E">
            <w:pPr>
              <w:snapToGrid w:val="0"/>
              <w:spacing w:line="360" w:lineRule="auto"/>
              <w:jc w:val="center"/>
              <w:rPr>
                <w:rFonts w:hint="eastAsia" w:ascii="仿宋" w:hAnsi="仿宋" w:eastAsia="仿宋" w:cs="仿宋"/>
              </w:rPr>
            </w:pPr>
            <w:r>
              <w:rPr>
                <w:rFonts w:hint="eastAsia" w:ascii="仿宋" w:hAnsi="仿宋" w:eastAsia="仿宋" w:cs="仿宋"/>
              </w:rPr>
              <w:t>1</w:t>
            </w:r>
          </w:p>
        </w:tc>
        <w:tc>
          <w:tcPr>
            <w:tcW w:w="2261" w:type="dxa"/>
            <w:tcBorders>
              <w:top w:val="single" w:color="auto" w:sz="4" w:space="0"/>
              <w:left w:val="single" w:color="auto" w:sz="4" w:space="0"/>
              <w:bottom w:val="single" w:color="auto" w:sz="4" w:space="0"/>
              <w:right w:val="single" w:color="auto" w:sz="4" w:space="0"/>
            </w:tcBorders>
            <w:vAlign w:val="center"/>
          </w:tcPr>
          <w:p w14:paraId="0B12B82E">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687D826C">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1E79604A">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133CB89D">
            <w:pPr>
              <w:snapToGrid w:val="0"/>
              <w:spacing w:line="360" w:lineRule="auto"/>
              <w:jc w:val="center"/>
              <w:rPr>
                <w:rFonts w:hint="eastAsia" w:ascii="仿宋" w:hAnsi="仿宋" w:eastAsia="仿宋" w:cs="仿宋"/>
              </w:rPr>
            </w:pPr>
          </w:p>
        </w:tc>
      </w:tr>
      <w:tr w14:paraId="3864A0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2" w:hRule="atLeast"/>
        </w:trPr>
        <w:tc>
          <w:tcPr>
            <w:tcW w:w="898" w:type="dxa"/>
            <w:tcBorders>
              <w:top w:val="single" w:color="auto" w:sz="4" w:space="0"/>
              <w:left w:val="single" w:color="auto" w:sz="12" w:space="0"/>
              <w:bottom w:val="single" w:color="auto" w:sz="4" w:space="0"/>
              <w:right w:val="single" w:color="auto" w:sz="4" w:space="0"/>
            </w:tcBorders>
            <w:vAlign w:val="center"/>
          </w:tcPr>
          <w:p w14:paraId="2411C4D0">
            <w:pPr>
              <w:snapToGrid w:val="0"/>
              <w:spacing w:line="360" w:lineRule="auto"/>
              <w:jc w:val="center"/>
              <w:rPr>
                <w:rFonts w:hint="eastAsia" w:ascii="仿宋" w:hAnsi="仿宋" w:eastAsia="仿宋" w:cs="仿宋"/>
              </w:rPr>
            </w:pPr>
            <w:r>
              <w:rPr>
                <w:rFonts w:hint="eastAsia" w:ascii="仿宋" w:hAnsi="仿宋" w:eastAsia="仿宋" w:cs="仿宋"/>
              </w:rPr>
              <w:t>2</w:t>
            </w:r>
          </w:p>
        </w:tc>
        <w:tc>
          <w:tcPr>
            <w:tcW w:w="2261" w:type="dxa"/>
            <w:tcBorders>
              <w:top w:val="single" w:color="auto" w:sz="4" w:space="0"/>
              <w:left w:val="single" w:color="auto" w:sz="4" w:space="0"/>
              <w:bottom w:val="single" w:color="auto" w:sz="4" w:space="0"/>
              <w:right w:val="single" w:color="auto" w:sz="4" w:space="0"/>
            </w:tcBorders>
            <w:vAlign w:val="center"/>
          </w:tcPr>
          <w:p w14:paraId="3AE4C4BE">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2D96EA78">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3A0C9FBC">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0383F98B">
            <w:pPr>
              <w:snapToGrid w:val="0"/>
              <w:spacing w:line="360" w:lineRule="auto"/>
              <w:jc w:val="center"/>
              <w:rPr>
                <w:rFonts w:hint="eastAsia" w:ascii="仿宋" w:hAnsi="仿宋" w:eastAsia="仿宋" w:cs="仿宋"/>
              </w:rPr>
            </w:pPr>
          </w:p>
        </w:tc>
      </w:tr>
      <w:tr w14:paraId="5F8208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2" w:hRule="atLeast"/>
        </w:trPr>
        <w:tc>
          <w:tcPr>
            <w:tcW w:w="898" w:type="dxa"/>
            <w:tcBorders>
              <w:top w:val="single" w:color="auto" w:sz="4" w:space="0"/>
              <w:left w:val="single" w:color="auto" w:sz="12" w:space="0"/>
              <w:bottom w:val="single" w:color="auto" w:sz="4" w:space="0"/>
              <w:right w:val="single" w:color="auto" w:sz="4" w:space="0"/>
            </w:tcBorders>
            <w:vAlign w:val="center"/>
          </w:tcPr>
          <w:p w14:paraId="24BB2DD0">
            <w:pPr>
              <w:snapToGrid w:val="0"/>
              <w:spacing w:line="360" w:lineRule="auto"/>
              <w:jc w:val="center"/>
              <w:rPr>
                <w:rFonts w:hint="eastAsia" w:ascii="仿宋" w:hAnsi="仿宋" w:eastAsia="仿宋" w:cs="仿宋"/>
              </w:rPr>
            </w:pPr>
            <w:r>
              <w:rPr>
                <w:rFonts w:hint="eastAsia" w:ascii="仿宋" w:hAnsi="仿宋" w:eastAsia="仿宋" w:cs="仿宋"/>
              </w:rPr>
              <w:t>3</w:t>
            </w:r>
          </w:p>
        </w:tc>
        <w:tc>
          <w:tcPr>
            <w:tcW w:w="2261" w:type="dxa"/>
            <w:tcBorders>
              <w:top w:val="single" w:color="auto" w:sz="4" w:space="0"/>
              <w:left w:val="single" w:color="auto" w:sz="4" w:space="0"/>
              <w:bottom w:val="single" w:color="auto" w:sz="4" w:space="0"/>
              <w:right w:val="single" w:color="auto" w:sz="4" w:space="0"/>
            </w:tcBorders>
            <w:vAlign w:val="center"/>
          </w:tcPr>
          <w:p w14:paraId="08F9A407">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16ADAF2A">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0FB83BB4">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3D9BE30F">
            <w:pPr>
              <w:snapToGrid w:val="0"/>
              <w:spacing w:line="360" w:lineRule="auto"/>
              <w:jc w:val="center"/>
              <w:rPr>
                <w:rFonts w:hint="eastAsia" w:ascii="仿宋" w:hAnsi="仿宋" w:eastAsia="仿宋" w:cs="仿宋"/>
              </w:rPr>
            </w:pPr>
          </w:p>
        </w:tc>
      </w:tr>
      <w:tr w14:paraId="02C289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4" w:hRule="atLeast"/>
        </w:trPr>
        <w:tc>
          <w:tcPr>
            <w:tcW w:w="898" w:type="dxa"/>
            <w:tcBorders>
              <w:top w:val="single" w:color="auto" w:sz="4" w:space="0"/>
              <w:left w:val="single" w:color="auto" w:sz="12" w:space="0"/>
              <w:bottom w:val="single" w:color="auto" w:sz="4" w:space="0"/>
              <w:right w:val="single" w:color="auto" w:sz="4" w:space="0"/>
            </w:tcBorders>
            <w:vAlign w:val="center"/>
          </w:tcPr>
          <w:p w14:paraId="49527557">
            <w:pPr>
              <w:snapToGrid w:val="0"/>
              <w:spacing w:line="360" w:lineRule="auto"/>
              <w:jc w:val="center"/>
              <w:rPr>
                <w:rFonts w:hint="eastAsia" w:ascii="仿宋" w:hAnsi="仿宋" w:eastAsia="仿宋" w:cs="仿宋"/>
              </w:rPr>
            </w:pPr>
            <w:r>
              <w:rPr>
                <w:rFonts w:hint="eastAsia" w:ascii="仿宋" w:hAnsi="仿宋" w:eastAsia="仿宋" w:cs="仿宋"/>
              </w:rPr>
              <w:t>4</w:t>
            </w:r>
          </w:p>
        </w:tc>
        <w:tc>
          <w:tcPr>
            <w:tcW w:w="2261" w:type="dxa"/>
            <w:tcBorders>
              <w:top w:val="single" w:color="auto" w:sz="4" w:space="0"/>
              <w:left w:val="single" w:color="auto" w:sz="4" w:space="0"/>
              <w:bottom w:val="single" w:color="auto" w:sz="4" w:space="0"/>
              <w:right w:val="single" w:color="auto" w:sz="4" w:space="0"/>
            </w:tcBorders>
            <w:vAlign w:val="center"/>
          </w:tcPr>
          <w:p w14:paraId="25A251B3">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0BB758A5">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73D55542">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099B997E">
            <w:pPr>
              <w:snapToGrid w:val="0"/>
              <w:spacing w:line="360" w:lineRule="auto"/>
              <w:jc w:val="center"/>
              <w:rPr>
                <w:rFonts w:hint="eastAsia" w:ascii="仿宋" w:hAnsi="仿宋" w:eastAsia="仿宋" w:cs="仿宋"/>
              </w:rPr>
            </w:pPr>
          </w:p>
        </w:tc>
      </w:tr>
      <w:tr w14:paraId="4A0010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03" w:hRule="atLeast"/>
        </w:trPr>
        <w:tc>
          <w:tcPr>
            <w:tcW w:w="898" w:type="dxa"/>
            <w:tcBorders>
              <w:top w:val="single" w:color="auto" w:sz="4" w:space="0"/>
              <w:left w:val="single" w:color="auto" w:sz="12" w:space="0"/>
              <w:bottom w:val="single" w:color="auto" w:sz="4" w:space="0"/>
              <w:right w:val="single" w:color="auto" w:sz="4" w:space="0"/>
            </w:tcBorders>
            <w:vAlign w:val="center"/>
          </w:tcPr>
          <w:p w14:paraId="14AD3A48">
            <w:pPr>
              <w:snapToGrid w:val="0"/>
              <w:spacing w:line="360" w:lineRule="auto"/>
              <w:jc w:val="center"/>
              <w:rPr>
                <w:rFonts w:hint="eastAsia" w:ascii="仿宋" w:hAnsi="仿宋" w:eastAsia="仿宋" w:cs="仿宋"/>
              </w:rPr>
            </w:pPr>
            <w:r>
              <w:rPr>
                <w:rFonts w:hint="eastAsia" w:ascii="仿宋" w:hAnsi="仿宋" w:eastAsia="仿宋" w:cs="仿宋"/>
              </w:rPr>
              <w:t>5</w:t>
            </w:r>
          </w:p>
        </w:tc>
        <w:tc>
          <w:tcPr>
            <w:tcW w:w="2261" w:type="dxa"/>
            <w:tcBorders>
              <w:top w:val="single" w:color="auto" w:sz="4" w:space="0"/>
              <w:left w:val="single" w:color="auto" w:sz="4" w:space="0"/>
              <w:bottom w:val="single" w:color="auto" w:sz="4" w:space="0"/>
              <w:right w:val="single" w:color="auto" w:sz="4" w:space="0"/>
            </w:tcBorders>
            <w:vAlign w:val="center"/>
          </w:tcPr>
          <w:p w14:paraId="6E5DE3E0">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36512692">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550340B6">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278D2BC8">
            <w:pPr>
              <w:snapToGrid w:val="0"/>
              <w:spacing w:line="360" w:lineRule="auto"/>
              <w:jc w:val="center"/>
              <w:rPr>
                <w:rFonts w:hint="eastAsia" w:ascii="仿宋" w:hAnsi="仿宋" w:eastAsia="仿宋" w:cs="仿宋"/>
              </w:rPr>
            </w:pPr>
          </w:p>
        </w:tc>
      </w:tr>
      <w:tr w14:paraId="6807CF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1" w:hRule="atLeast"/>
        </w:trPr>
        <w:tc>
          <w:tcPr>
            <w:tcW w:w="898" w:type="dxa"/>
            <w:tcBorders>
              <w:top w:val="single" w:color="auto" w:sz="4" w:space="0"/>
              <w:left w:val="single" w:color="auto" w:sz="12" w:space="0"/>
              <w:bottom w:val="single" w:color="auto" w:sz="4" w:space="0"/>
              <w:right w:val="single" w:color="auto" w:sz="4" w:space="0"/>
            </w:tcBorders>
            <w:vAlign w:val="center"/>
          </w:tcPr>
          <w:p w14:paraId="19962A73">
            <w:pPr>
              <w:snapToGrid w:val="0"/>
              <w:spacing w:line="360" w:lineRule="auto"/>
              <w:jc w:val="center"/>
              <w:rPr>
                <w:rFonts w:hint="eastAsia" w:ascii="仿宋" w:hAnsi="仿宋" w:eastAsia="仿宋" w:cs="仿宋"/>
              </w:rPr>
            </w:pPr>
            <w:r>
              <w:rPr>
                <w:rFonts w:hint="eastAsia" w:ascii="仿宋" w:hAnsi="仿宋" w:eastAsia="仿宋" w:cs="仿宋"/>
              </w:rPr>
              <w:t>...</w:t>
            </w:r>
          </w:p>
        </w:tc>
        <w:tc>
          <w:tcPr>
            <w:tcW w:w="2261" w:type="dxa"/>
            <w:tcBorders>
              <w:top w:val="single" w:color="auto" w:sz="4" w:space="0"/>
              <w:left w:val="single" w:color="auto" w:sz="4" w:space="0"/>
              <w:bottom w:val="single" w:color="auto" w:sz="4" w:space="0"/>
              <w:right w:val="single" w:color="auto" w:sz="4" w:space="0"/>
            </w:tcBorders>
            <w:vAlign w:val="center"/>
          </w:tcPr>
          <w:p w14:paraId="70003F73">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043B24AA">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12DA2378">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4A692809">
            <w:pPr>
              <w:snapToGrid w:val="0"/>
              <w:spacing w:line="360" w:lineRule="auto"/>
              <w:jc w:val="center"/>
              <w:rPr>
                <w:rFonts w:hint="eastAsia" w:ascii="仿宋" w:hAnsi="仿宋" w:eastAsia="仿宋" w:cs="仿宋"/>
              </w:rPr>
            </w:pPr>
          </w:p>
        </w:tc>
      </w:tr>
      <w:tr w14:paraId="67A224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1" w:hRule="atLeast"/>
        </w:trPr>
        <w:tc>
          <w:tcPr>
            <w:tcW w:w="898" w:type="dxa"/>
            <w:tcBorders>
              <w:top w:val="single" w:color="auto" w:sz="4" w:space="0"/>
              <w:left w:val="single" w:color="auto" w:sz="12" w:space="0"/>
              <w:bottom w:val="single" w:color="auto" w:sz="4" w:space="0"/>
              <w:right w:val="single" w:color="auto" w:sz="4" w:space="0"/>
            </w:tcBorders>
            <w:vAlign w:val="center"/>
          </w:tcPr>
          <w:p w14:paraId="1D07F9B6">
            <w:pPr>
              <w:snapToGrid w:val="0"/>
              <w:spacing w:line="360" w:lineRule="auto"/>
              <w:jc w:val="center"/>
              <w:rPr>
                <w:rFonts w:hint="eastAsia" w:ascii="仿宋" w:hAnsi="仿宋" w:eastAsia="仿宋" w:cs="仿宋"/>
              </w:rPr>
            </w:pPr>
          </w:p>
        </w:tc>
        <w:tc>
          <w:tcPr>
            <w:tcW w:w="2261" w:type="dxa"/>
            <w:tcBorders>
              <w:top w:val="single" w:color="auto" w:sz="4" w:space="0"/>
              <w:left w:val="single" w:color="auto" w:sz="4" w:space="0"/>
              <w:bottom w:val="single" w:color="auto" w:sz="4" w:space="0"/>
              <w:right w:val="single" w:color="auto" w:sz="4" w:space="0"/>
            </w:tcBorders>
            <w:vAlign w:val="center"/>
          </w:tcPr>
          <w:p w14:paraId="406C3E15">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1F5F2663">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6E0E7CFE">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6D5F2F0C">
            <w:pPr>
              <w:snapToGrid w:val="0"/>
              <w:spacing w:line="360" w:lineRule="auto"/>
              <w:jc w:val="center"/>
              <w:rPr>
                <w:rFonts w:hint="eastAsia" w:ascii="仿宋" w:hAnsi="仿宋" w:eastAsia="仿宋" w:cs="仿宋"/>
              </w:rPr>
            </w:pPr>
          </w:p>
        </w:tc>
      </w:tr>
      <w:tr w14:paraId="76DE9E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1" w:hRule="atLeast"/>
        </w:trPr>
        <w:tc>
          <w:tcPr>
            <w:tcW w:w="898" w:type="dxa"/>
            <w:tcBorders>
              <w:top w:val="single" w:color="auto" w:sz="4" w:space="0"/>
              <w:left w:val="single" w:color="auto" w:sz="12" w:space="0"/>
              <w:bottom w:val="single" w:color="auto" w:sz="4" w:space="0"/>
              <w:right w:val="single" w:color="auto" w:sz="4" w:space="0"/>
            </w:tcBorders>
            <w:vAlign w:val="center"/>
          </w:tcPr>
          <w:p w14:paraId="18CD2178">
            <w:pPr>
              <w:snapToGrid w:val="0"/>
              <w:spacing w:line="360" w:lineRule="auto"/>
              <w:jc w:val="center"/>
              <w:rPr>
                <w:rFonts w:hint="eastAsia" w:ascii="仿宋" w:hAnsi="仿宋" w:eastAsia="仿宋" w:cs="仿宋"/>
              </w:rPr>
            </w:pPr>
          </w:p>
        </w:tc>
        <w:tc>
          <w:tcPr>
            <w:tcW w:w="2261" w:type="dxa"/>
            <w:tcBorders>
              <w:top w:val="single" w:color="auto" w:sz="4" w:space="0"/>
              <w:left w:val="single" w:color="auto" w:sz="4" w:space="0"/>
              <w:bottom w:val="single" w:color="auto" w:sz="4" w:space="0"/>
              <w:right w:val="single" w:color="auto" w:sz="4" w:space="0"/>
            </w:tcBorders>
            <w:vAlign w:val="center"/>
          </w:tcPr>
          <w:p w14:paraId="1BB653AD">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6BB9E127">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7F448CA1">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316B30C6">
            <w:pPr>
              <w:snapToGrid w:val="0"/>
              <w:spacing w:line="360" w:lineRule="auto"/>
              <w:jc w:val="center"/>
              <w:rPr>
                <w:rFonts w:hint="eastAsia" w:ascii="仿宋" w:hAnsi="仿宋" w:eastAsia="仿宋" w:cs="仿宋"/>
              </w:rPr>
            </w:pPr>
          </w:p>
        </w:tc>
      </w:tr>
      <w:tr w14:paraId="4F187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1" w:hRule="atLeast"/>
        </w:trPr>
        <w:tc>
          <w:tcPr>
            <w:tcW w:w="898" w:type="dxa"/>
            <w:tcBorders>
              <w:top w:val="single" w:color="auto" w:sz="4" w:space="0"/>
              <w:left w:val="single" w:color="auto" w:sz="12" w:space="0"/>
              <w:bottom w:val="single" w:color="auto" w:sz="4" w:space="0"/>
              <w:right w:val="single" w:color="auto" w:sz="4" w:space="0"/>
            </w:tcBorders>
            <w:vAlign w:val="center"/>
          </w:tcPr>
          <w:p w14:paraId="22C9AD8D">
            <w:pPr>
              <w:snapToGrid w:val="0"/>
              <w:spacing w:line="360" w:lineRule="auto"/>
              <w:jc w:val="center"/>
              <w:rPr>
                <w:rFonts w:hint="eastAsia" w:ascii="仿宋" w:hAnsi="仿宋" w:eastAsia="仿宋" w:cs="仿宋"/>
              </w:rPr>
            </w:pPr>
          </w:p>
        </w:tc>
        <w:tc>
          <w:tcPr>
            <w:tcW w:w="2261" w:type="dxa"/>
            <w:tcBorders>
              <w:top w:val="single" w:color="auto" w:sz="4" w:space="0"/>
              <w:left w:val="single" w:color="auto" w:sz="4" w:space="0"/>
              <w:bottom w:val="single" w:color="auto" w:sz="4" w:space="0"/>
              <w:right w:val="single" w:color="auto" w:sz="4" w:space="0"/>
            </w:tcBorders>
            <w:vAlign w:val="center"/>
          </w:tcPr>
          <w:p w14:paraId="16554856">
            <w:pPr>
              <w:snapToGrid w:val="0"/>
              <w:spacing w:line="360" w:lineRule="auto"/>
              <w:rPr>
                <w:rFonts w:hint="eastAsia" w:ascii="仿宋" w:hAnsi="仿宋" w:eastAsia="仿宋" w:cs="仿宋"/>
              </w:rPr>
            </w:pPr>
          </w:p>
        </w:tc>
        <w:tc>
          <w:tcPr>
            <w:tcW w:w="2260" w:type="dxa"/>
            <w:tcBorders>
              <w:top w:val="single" w:color="auto" w:sz="4" w:space="0"/>
              <w:left w:val="single" w:color="auto" w:sz="4" w:space="0"/>
              <w:bottom w:val="single" w:color="auto" w:sz="4" w:space="0"/>
              <w:right w:val="single" w:color="auto" w:sz="4" w:space="0"/>
            </w:tcBorders>
            <w:vAlign w:val="center"/>
          </w:tcPr>
          <w:p w14:paraId="2623F316">
            <w:pPr>
              <w:snapToGrid w:val="0"/>
              <w:spacing w:line="360" w:lineRule="auto"/>
              <w:jc w:val="center"/>
              <w:rPr>
                <w:rFonts w:hint="eastAsia" w:ascii="仿宋" w:hAnsi="仿宋" w:eastAsia="仿宋" w:cs="仿宋"/>
              </w:rPr>
            </w:pPr>
          </w:p>
        </w:tc>
        <w:tc>
          <w:tcPr>
            <w:tcW w:w="2218" w:type="dxa"/>
            <w:tcBorders>
              <w:top w:val="single" w:color="auto" w:sz="4" w:space="0"/>
              <w:left w:val="single" w:color="auto" w:sz="4" w:space="0"/>
              <w:bottom w:val="single" w:color="auto" w:sz="4" w:space="0"/>
              <w:right w:val="single" w:color="auto" w:sz="4" w:space="0"/>
            </w:tcBorders>
            <w:vAlign w:val="center"/>
          </w:tcPr>
          <w:p w14:paraId="405231A6">
            <w:pPr>
              <w:snapToGrid w:val="0"/>
              <w:spacing w:line="360" w:lineRule="auto"/>
              <w:jc w:val="center"/>
              <w:rPr>
                <w:rFonts w:hint="eastAsia" w:ascii="仿宋" w:hAnsi="仿宋" w:eastAsia="仿宋" w:cs="仿宋"/>
              </w:rPr>
            </w:pPr>
          </w:p>
        </w:tc>
        <w:tc>
          <w:tcPr>
            <w:tcW w:w="1650" w:type="dxa"/>
            <w:tcBorders>
              <w:top w:val="single" w:color="auto" w:sz="4" w:space="0"/>
              <w:left w:val="single" w:color="auto" w:sz="4" w:space="0"/>
              <w:bottom w:val="single" w:color="auto" w:sz="4" w:space="0"/>
              <w:right w:val="single" w:color="auto" w:sz="12" w:space="0"/>
            </w:tcBorders>
            <w:vAlign w:val="center"/>
          </w:tcPr>
          <w:p w14:paraId="180FEB25">
            <w:pPr>
              <w:snapToGrid w:val="0"/>
              <w:spacing w:line="360" w:lineRule="auto"/>
              <w:jc w:val="center"/>
              <w:rPr>
                <w:rFonts w:hint="eastAsia" w:ascii="仿宋" w:hAnsi="仿宋" w:eastAsia="仿宋" w:cs="仿宋"/>
              </w:rPr>
            </w:pPr>
          </w:p>
        </w:tc>
      </w:tr>
    </w:tbl>
    <w:p w14:paraId="3CEB1C7A">
      <w:pPr>
        <w:spacing w:line="360" w:lineRule="auto"/>
        <w:rPr>
          <w:rFonts w:hint="eastAsia" w:ascii="仿宋" w:hAnsi="仿宋" w:eastAsia="仿宋" w:cs="仿宋"/>
          <w:b/>
          <w:bCs/>
          <w:sz w:val="28"/>
          <w:szCs w:val="28"/>
        </w:rPr>
      </w:pPr>
      <w:r>
        <w:rPr>
          <w:rFonts w:hint="eastAsia" w:ascii="仿宋" w:hAnsi="仿宋" w:eastAsia="仿宋" w:cs="仿宋"/>
          <w:kern w:val="0"/>
          <w:sz w:val="24"/>
          <w:szCs w:val="24"/>
        </w:rPr>
        <w:t>注：类似项目业绩需提供证明材料（证明材料为采购合同复印件或中标（中标通知书）复印件）</w:t>
      </w:r>
    </w:p>
    <w:p w14:paraId="185E6533">
      <w:pPr>
        <w:spacing w:line="360" w:lineRule="auto"/>
        <w:rPr>
          <w:rFonts w:hint="eastAsia" w:ascii="仿宋" w:hAnsi="仿宋" w:eastAsia="仿宋" w:cs="仿宋"/>
          <w:sz w:val="22"/>
        </w:rPr>
      </w:pPr>
    </w:p>
    <w:p w14:paraId="727081E8">
      <w:pPr>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color w:val="000000"/>
          <w:sz w:val="24"/>
        </w:rPr>
        <w:t>电子签章</w:t>
      </w:r>
      <w:r>
        <w:rPr>
          <w:rFonts w:hint="eastAsia" w:ascii="仿宋" w:hAnsi="仿宋" w:eastAsia="仿宋" w:cs="仿宋"/>
          <w:sz w:val="24"/>
        </w:rPr>
        <w:t>）</w:t>
      </w:r>
    </w:p>
    <w:p w14:paraId="131FFAD7">
      <w:pPr>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color w:val="000000"/>
          <w:sz w:val="24"/>
        </w:rPr>
        <w:t>电子签章</w:t>
      </w:r>
      <w:r>
        <w:rPr>
          <w:rFonts w:hint="eastAsia" w:ascii="仿宋" w:hAnsi="仿宋" w:eastAsia="仿宋" w:cs="仿宋"/>
          <w:sz w:val="24"/>
        </w:rPr>
        <w:t>）</w:t>
      </w:r>
    </w:p>
    <w:p w14:paraId="7DF183DA">
      <w:pPr>
        <w:pStyle w:val="15"/>
        <w:spacing w:after="0" w:line="360" w:lineRule="auto"/>
        <w:rPr>
          <w:rFonts w:hint="eastAsia" w:ascii="仿宋" w:hAnsi="仿宋" w:eastAsia="仿宋" w:cs="仿宋"/>
          <w:sz w:val="22"/>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AC1F65B">
      <w:pPr>
        <w:spacing w:line="360" w:lineRule="auto"/>
        <w:ind w:left="68" w:firstLine="562"/>
        <w:jc w:val="center"/>
        <w:rPr>
          <w:rFonts w:hint="eastAsia" w:ascii="仿宋" w:hAnsi="仿宋" w:eastAsia="仿宋" w:cs="仿宋"/>
          <w:sz w:val="22"/>
        </w:rPr>
      </w:pPr>
    </w:p>
    <w:p w14:paraId="4E9054B8">
      <w:pPr>
        <w:rPr>
          <w:rFonts w:hint="eastAsia" w:ascii="仿宋" w:hAnsi="仿宋" w:eastAsia="仿宋" w:cs="仿宋"/>
          <w:b/>
          <w:bCs/>
          <w:sz w:val="28"/>
          <w:szCs w:val="28"/>
        </w:rPr>
      </w:pPr>
      <w:r>
        <w:rPr>
          <w:rFonts w:hint="eastAsia" w:ascii="仿宋" w:hAnsi="仿宋" w:eastAsia="仿宋" w:cs="仿宋"/>
          <w:b/>
          <w:bCs/>
          <w:sz w:val="28"/>
          <w:szCs w:val="28"/>
        </w:rPr>
        <w:br w:type="page"/>
      </w:r>
    </w:p>
    <w:p w14:paraId="28E87E4C">
      <w:pPr>
        <w:rPr>
          <w:rFonts w:hint="eastAsia" w:ascii="仿宋" w:hAnsi="仿宋" w:eastAsia="仿宋" w:cs="仿宋"/>
        </w:rPr>
      </w:pPr>
    </w:p>
    <w:p w14:paraId="39A52315">
      <w:pPr>
        <w:spacing w:line="360" w:lineRule="auto"/>
        <w:jc w:val="center"/>
        <w:outlineLvl w:val="2"/>
        <w:rPr>
          <w:rFonts w:hint="eastAsia" w:ascii="仿宋" w:hAnsi="仿宋" w:eastAsia="仿宋" w:cs="仿宋"/>
        </w:rPr>
      </w:pPr>
      <w:bookmarkStart w:id="543" w:name="_Toc23085"/>
      <w:bookmarkStart w:id="544" w:name="_Toc17345"/>
      <w:bookmarkStart w:id="545" w:name="_Toc19549"/>
      <w:bookmarkStart w:id="546" w:name="_Toc7262"/>
      <w:bookmarkStart w:id="547" w:name="_Toc17709"/>
      <w:bookmarkStart w:id="548" w:name="_Toc17081"/>
      <w:bookmarkStart w:id="549" w:name="_Toc7396"/>
      <w:bookmarkStart w:id="550" w:name="_Toc22455"/>
      <w:r>
        <w:rPr>
          <w:rFonts w:hint="eastAsia" w:ascii="仿宋" w:hAnsi="仿宋" w:eastAsia="仿宋" w:cs="仿宋"/>
          <w:b/>
          <w:bCs/>
          <w:sz w:val="28"/>
          <w:szCs w:val="28"/>
        </w:rPr>
        <w:t>八、构成投标文件的其他资料</w:t>
      </w:r>
      <w:bookmarkEnd w:id="543"/>
      <w:bookmarkEnd w:id="544"/>
      <w:bookmarkEnd w:id="545"/>
      <w:bookmarkEnd w:id="546"/>
      <w:bookmarkEnd w:id="547"/>
      <w:bookmarkEnd w:id="548"/>
      <w:bookmarkEnd w:id="549"/>
      <w:bookmarkEnd w:id="550"/>
    </w:p>
    <w:p w14:paraId="57885B63">
      <w:pPr>
        <w:pStyle w:val="7"/>
        <w:rPr>
          <w:rFonts w:hint="eastAsia" w:ascii="仿宋" w:hAnsi="仿宋" w:eastAsia="仿宋" w:cs="仿宋"/>
        </w:rPr>
      </w:pPr>
    </w:p>
    <w:p w14:paraId="6975E3D1">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1</w:t>
      </w:r>
      <w:r>
        <w:rPr>
          <w:rFonts w:hint="eastAsia" w:ascii="仿宋" w:hAnsi="仿宋" w:eastAsia="仿宋" w:cs="仿宋"/>
          <w:b/>
          <w:sz w:val="28"/>
          <w:szCs w:val="28"/>
        </w:rPr>
        <w:t>.投标人认为需要提交的其他资料</w:t>
      </w:r>
    </w:p>
    <w:p w14:paraId="56DF9E1E">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（格式自拟）</w:t>
      </w:r>
    </w:p>
    <w:p w14:paraId="72739664">
      <w:pPr>
        <w:jc w:val="center"/>
        <w:rPr>
          <w:rFonts w:hint="eastAsia" w:ascii="仿宋" w:hAnsi="仿宋" w:eastAsia="仿宋" w:cs="仿宋"/>
          <w:b/>
          <w:sz w:val="28"/>
          <w:szCs w:val="28"/>
        </w:rPr>
      </w:pPr>
    </w:p>
    <w:p w14:paraId="254FBA70">
      <w:pPr>
        <w:jc w:val="center"/>
        <w:rPr>
          <w:rFonts w:hint="eastAsia" w:ascii="仿宋" w:hAnsi="仿宋" w:eastAsia="仿宋" w:cs="仿宋"/>
          <w:b/>
          <w:sz w:val="28"/>
          <w:szCs w:val="28"/>
        </w:rPr>
      </w:pPr>
    </w:p>
    <w:p w14:paraId="6946462E">
      <w:pPr>
        <w:wordWrap w:val="0"/>
        <w:spacing w:line="360" w:lineRule="auto"/>
        <w:rPr>
          <w:rFonts w:hint="eastAsia" w:ascii="仿宋" w:hAnsi="仿宋" w:eastAsia="仿宋" w:cs="仿宋"/>
          <w:bCs/>
          <w:szCs w:val="21"/>
        </w:rPr>
      </w:pPr>
    </w:p>
    <w:p w14:paraId="26030CE0">
      <w:pPr>
        <w:rPr>
          <w:rFonts w:hint="eastAsia" w:ascii="仿宋" w:hAnsi="仿宋" w:eastAsia="仿宋" w:cs="仿宋"/>
          <w:bCs/>
          <w:szCs w:val="21"/>
        </w:rPr>
      </w:pPr>
      <w:r>
        <w:rPr>
          <w:rFonts w:hint="eastAsia" w:ascii="仿宋" w:hAnsi="仿宋" w:eastAsia="仿宋" w:cs="仿宋"/>
          <w:bCs/>
          <w:szCs w:val="21"/>
        </w:rPr>
        <w:br w:type="page"/>
      </w:r>
    </w:p>
    <w:p w14:paraId="4A9D5FB1">
      <w:pPr>
        <w:spacing w:line="360" w:lineRule="auto"/>
        <w:jc w:val="center"/>
        <w:outlineLvl w:val="2"/>
        <w:rPr>
          <w:rFonts w:hint="eastAsia" w:ascii="仿宋" w:hAnsi="仿宋" w:eastAsia="仿宋" w:cs="仿宋"/>
          <w:b/>
          <w:bCs/>
          <w:sz w:val="28"/>
          <w:szCs w:val="28"/>
        </w:rPr>
      </w:pPr>
      <w:bookmarkStart w:id="551" w:name="_Toc27663"/>
      <w:r>
        <w:rPr>
          <w:rFonts w:hint="eastAsia" w:ascii="仿宋" w:hAnsi="仿宋" w:eastAsia="仿宋" w:cs="仿宋"/>
          <w:b/>
          <w:bCs/>
          <w:sz w:val="28"/>
          <w:szCs w:val="28"/>
        </w:rPr>
        <w:t>九、诚信声明（格式）</w:t>
      </w:r>
      <w:bookmarkEnd w:id="551"/>
    </w:p>
    <w:p w14:paraId="35D6E2B8">
      <w:pPr>
        <w:spacing w:line="360" w:lineRule="auto"/>
        <w:ind w:firstLine="436" w:firstLineChars="200"/>
        <w:rPr>
          <w:rFonts w:hint="eastAsia" w:ascii="仿宋" w:hAnsi="仿宋" w:eastAsia="仿宋" w:cs="仿宋"/>
          <w:color w:val="000000"/>
          <w:spacing w:val="-11"/>
          <w:sz w:val="24"/>
          <w:lang w:eastAsia="zh-CN"/>
        </w:rPr>
      </w:pPr>
      <w:r>
        <w:rPr>
          <w:rFonts w:hint="eastAsia" w:ascii="仿宋" w:hAnsi="仿宋" w:eastAsia="仿宋" w:cs="仿宋"/>
          <w:color w:val="000000"/>
          <w:spacing w:val="-11"/>
          <w:sz w:val="24"/>
        </w:rPr>
        <w:t>致：</w:t>
      </w:r>
      <w:r>
        <w:rPr>
          <w:rFonts w:hint="eastAsia" w:ascii="仿宋" w:hAnsi="仿宋" w:eastAsia="仿宋" w:cs="仿宋"/>
          <w:spacing w:val="-11"/>
          <w:sz w:val="24"/>
          <w:u w:val="single"/>
          <w:lang w:eastAsia="zh-CN"/>
        </w:rPr>
        <w:t>云南省地质调查院（云南省地质科学研究院）</w:t>
      </w:r>
      <w:r>
        <w:rPr>
          <w:rFonts w:hint="eastAsia" w:ascii="仿宋" w:hAnsi="仿宋" w:eastAsia="仿宋" w:cs="仿宋"/>
          <w:spacing w:val="-11"/>
          <w:sz w:val="24"/>
          <w:u w:val="single"/>
        </w:rPr>
        <w:t>、</w:t>
      </w:r>
      <w:r>
        <w:rPr>
          <w:rFonts w:hint="eastAsia" w:ascii="仿宋" w:hAnsi="仿宋" w:eastAsia="仿宋" w:cs="仿宋"/>
          <w:spacing w:val="-11"/>
          <w:sz w:val="24"/>
          <w:u w:val="single"/>
          <w:lang w:eastAsia="zh-CN"/>
        </w:rPr>
        <w:t>云南启钊工程项目管理有限责任公司</w:t>
      </w:r>
    </w:p>
    <w:p w14:paraId="6E10962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（投标人名称）郑重声明，在参加</w:t>
      </w:r>
      <w:r>
        <w:rPr>
          <w:rFonts w:hint="eastAsia" w:ascii="仿宋" w:hAnsi="仿宋" w:eastAsia="仿宋" w:cs="仿宋"/>
          <w:color w:val="000000"/>
          <w:sz w:val="24"/>
          <w:u w:val="single"/>
          <w:lang w:eastAsia="zh-CN"/>
        </w:rPr>
        <w:t>云南省地质调查院（云南省地质科学研究院）便携式近红外矿物光谱仪采购项目</w:t>
      </w:r>
      <w:r>
        <w:rPr>
          <w:rFonts w:hint="eastAsia" w:ascii="仿宋" w:hAnsi="仿宋" w:eastAsia="仿宋" w:cs="仿宋"/>
          <w:color w:val="000000"/>
          <w:sz w:val="24"/>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14:paraId="59BA0B6B">
      <w:pPr>
        <w:spacing w:line="360" w:lineRule="auto"/>
        <w:ind w:firstLine="480" w:firstLineChars="200"/>
        <w:rPr>
          <w:rFonts w:hint="eastAsia" w:ascii="仿宋" w:hAnsi="仿宋" w:eastAsia="仿宋" w:cs="仿宋"/>
          <w:color w:val="000000"/>
          <w:sz w:val="24"/>
        </w:rPr>
      </w:pPr>
    </w:p>
    <w:p w14:paraId="0C5A9541">
      <w:pPr>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特此声明！</w:t>
      </w:r>
    </w:p>
    <w:p w14:paraId="475828AA">
      <w:pPr>
        <w:spacing w:line="360" w:lineRule="auto"/>
        <w:ind w:firstLine="482" w:firstLineChars="200"/>
        <w:rPr>
          <w:rFonts w:hint="eastAsia" w:ascii="仿宋" w:hAnsi="仿宋" w:eastAsia="仿宋" w:cs="仿宋"/>
          <w:b/>
          <w:color w:val="000000"/>
          <w:sz w:val="24"/>
        </w:rPr>
      </w:pPr>
    </w:p>
    <w:p w14:paraId="6DD961D1">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 xml:space="preserve">   投标人名称(电子签章)：</w:t>
      </w:r>
      <w:r>
        <w:rPr>
          <w:rFonts w:hint="eastAsia" w:ascii="仿宋" w:hAnsi="仿宋" w:eastAsia="仿宋" w:cs="仿宋"/>
          <w:color w:val="000000"/>
          <w:sz w:val="24"/>
          <w:u w:val="single"/>
        </w:rPr>
        <w:t xml:space="preserve">               </w:t>
      </w:r>
    </w:p>
    <w:p w14:paraId="70880BD2">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法定代表人或其委托代理人（电子签章）：</w:t>
      </w:r>
      <w:r>
        <w:rPr>
          <w:rFonts w:hint="eastAsia" w:ascii="仿宋" w:hAnsi="仿宋" w:eastAsia="仿宋" w:cs="仿宋"/>
          <w:color w:val="000000"/>
          <w:sz w:val="24"/>
          <w:u w:val="single"/>
        </w:rPr>
        <w:t xml:space="preserve">               </w:t>
      </w:r>
    </w:p>
    <w:p w14:paraId="5BADE57C">
      <w:pPr>
        <w:spacing w:line="800" w:lineRule="exact"/>
        <w:ind w:right="1457" w:rightChars="694" w:firstLine="480" w:firstLineChars="200"/>
        <w:jc w:val="right"/>
        <w:rPr>
          <w:rFonts w:hint="eastAsia" w:ascii="仿宋" w:hAnsi="仿宋" w:eastAsia="仿宋" w:cs="仿宋"/>
          <w:color w:val="000000"/>
          <w:sz w:val="24"/>
        </w:rPr>
      </w:pPr>
      <w:r>
        <w:rPr>
          <w:rFonts w:hint="eastAsia" w:ascii="仿宋" w:hAnsi="仿宋" w:eastAsia="仿宋" w:cs="仿宋"/>
          <w:color w:val="000000"/>
          <w:sz w:val="24"/>
          <w:u w:val="single"/>
        </w:rPr>
        <w:t>202</w:t>
      </w:r>
      <w:r>
        <w:rPr>
          <w:rFonts w:hint="eastAsia" w:ascii="仿宋" w:hAnsi="仿宋" w:eastAsia="仿宋" w:cs="仿宋"/>
          <w:color w:val="000000"/>
          <w:sz w:val="24"/>
          <w:u w:val="single"/>
          <w:lang w:val="en-US" w:eastAsia="zh-CN"/>
        </w:rPr>
        <w:t>5</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3F056EB0">
      <w:pPr>
        <w:spacing w:line="360" w:lineRule="auto"/>
        <w:rPr>
          <w:rFonts w:hint="eastAsia" w:ascii="仿宋" w:hAnsi="仿宋" w:eastAsia="仿宋" w:cs="仿宋"/>
        </w:rPr>
      </w:pPr>
    </w:p>
    <w:p w14:paraId="546A2C56">
      <w:pPr>
        <w:rPr>
          <w:rFonts w:hint="eastAsia" w:ascii="仿宋" w:hAnsi="仿宋" w:eastAsia="仿宋" w:cs="仿宋"/>
        </w:rPr>
      </w:pPr>
    </w:p>
    <w:p w14:paraId="5C648DEC">
      <w:pPr>
        <w:rPr>
          <w:rFonts w:hint="eastAsia" w:ascii="仿宋" w:hAnsi="仿宋" w:eastAsia="仿宋" w:cs="仿宋"/>
        </w:rPr>
      </w:pPr>
    </w:p>
    <w:p w14:paraId="0287EDBC">
      <w:pPr>
        <w:rPr>
          <w:rFonts w:hint="eastAsia" w:ascii="仿宋" w:hAnsi="仿宋" w:eastAsia="仿宋" w:cs="仿宋"/>
        </w:rPr>
      </w:pPr>
    </w:p>
    <w:sectPr>
      <w:headerReference r:id="rId13" w:type="default"/>
      <w:footerReference r:id="rId14" w:type="default"/>
      <w:pgSz w:w="11906" w:h="16838"/>
      <w:pgMar w:top="1440" w:right="1080" w:bottom="1440" w:left="1080"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4EFF5473-E58B-4A64-86F3-80731AE0B786}"/>
  </w:font>
  <w:font w:name="金山简黑体">
    <w:altName w:val="宋体"/>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32BD3F71-9C97-4D70-AF35-4EDBF9B1D869}"/>
  </w:font>
  <w:font w:name="Calibri Light">
    <w:panose1 w:val="020F03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B67F">
    <w:pPr>
      <w:pStyle w:val="12"/>
      <w:tabs>
        <w:tab w:val="left" w:pos="8685"/>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7B271">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F3724">
    <w:pPr>
      <w:pStyle w:val="12"/>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D8A80">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8CD8A80">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DA15D">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4F460">
                          <w:pPr>
                            <w:pStyle w:val="12"/>
                          </w:pPr>
                          <w:r>
                            <w:t xml:space="preserve">第 </w:t>
                          </w:r>
                          <w:r>
                            <w:fldChar w:fldCharType="begin"/>
                          </w:r>
                          <w:r>
                            <w:instrText xml:space="preserve"> PAGE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384F460">
                    <w:pPr>
                      <w:pStyle w:val="12"/>
                    </w:pPr>
                    <w:r>
                      <w:t xml:space="preserve">第 </w:t>
                    </w:r>
                    <w:r>
                      <w:fldChar w:fldCharType="begin"/>
                    </w:r>
                    <w:r>
                      <w:instrText xml:space="preserve"> PAGE  \* MERGEFORMAT </w:instrText>
                    </w:r>
                    <w:r>
                      <w:fldChar w:fldCharType="separate"/>
                    </w:r>
                    <w:r>
                      <w:t>21</w:t>
                    </w:r>
                    <w:r>
                      <w:fldChar w:fldCharType="end"/>
                    </w:r>
                    <w: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4" name="图片 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w:t>
    </w:r>
    <w:r>
      <w:rPr>
        <w:rFonts w:hint="eastAsia" w:ascii="仿宋" w:hAnsi="仿宋" w:eastAsia="仿宋" w:cs="仿宋"/>
        <w:b/>
        <w:sz w:val="16"/>
        <w:szCs w:val="16"/>
        <w:lang w:eastAsia="zh-CN"/>
      </w:rPr>
      <w:t>云南启钊工程项目管理有限责任公司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37ABD">
    <w:pPr>
      <w:pStyle w:val="12"/>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D977">
                          <w:pPr>
                            <w:pStyle w:val="12"/>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185D977">
                    <w:pPr>
                      <w:pStyle w:val="12"/>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DD13">
    <w:pPr>
      <w:pStyle w:val="12"/>
      <w:rPr>
        <w:rFonts w:hint="eastAsia"/>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8923D">
                          <w:pPr>
                            <w:pStyle w:val="12"/>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168923D">
                    <w:pPr>
                      <w:pStyle w:val="12"/>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4A549">
    <w:pPr>
      <w:pStyle w:val="12"/>
      <w:pBdr>
        <w:bottom w:val="double" w:color="auto" w:sz="8" w:space="0"/>
      </w:pBdr>
      <w:tabs>
        <w:tab w:val="right" w:pos="8820"/>
        <w:tab w:val="clear" w:pos="8306"/>
      </w:tabs>
      <w:ind w:right="172"/>
      <w:rPr>
        <w:rFonts w:hint="eastAsia" w:eastAsia="仿宋"/>
        <w:lang w:eastAsia="zh-CN"/>
      </w:rPr>
    </w:pPr>
    <w:r>
      <w:rPr>
        <w:sz w:val="16"/>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A96CAE">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AA96CAE">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5" name="图片 1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w:t>
    </w:r>
    <w:r>
      <w:rPr>
        <w:rFonts w:hint="eastAsia" w:ascii="仿宋" w:hAnsi="仿宋" w:eastAsia="仿宋" w:cs="仿宋"/>
        <w:b/>
        <w:sz w:val="16"/>
        <w:szCs w:val="16"/>
        <w:lang w:eastAsia="zh-CN"/>
      </w:rPr>
      <w:t>云南启钊工程项目管理有限责任公司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C3A0">
    <w:pPr>
      <w:pStyle w:val="12"/>
      <w:rPr>
        <w:rFonts w:hint="eastAsia"/>
        <w:lang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FB1840">
                          <w:pPr>
                            <w:pStyle w:val="12"/>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3FB1840">
                    <w:pPr>
                      <w:pStyle w:val="12"/>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D684F">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lang w:eastAsia="zh-CN"/>
      </w:rPr>
      <w:t>云南省地质调查院（云南省地质科学研究院）便携式近红外矿物光谱仪采购项目</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YNZC2025-G1-05508-ynqz-0130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9431F">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云南省地质调查院（云南省地质科学研究院）便携式近红外矿物光谱仪采购项目</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YNZC2025-G1-05508-ynqz-0130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4F042">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lang w:eastAsia="zh-CN"/>
      </w:rPr>
      <w:t>云南省地质调查院（云南省地质科学研究院）便携式近红外矿物光谱仪采购项目</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YNZC2025-G1-05508-ynqz-0130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567B4">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lang w:eastAsia="zh-CN"/>
      </w:rPr>
      <w:t>云南省地质调查院（云南省地质科学研究院）便携式近红外矿物光谱仪采购项目</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YNZC2025-G1-05508-ynqz-0130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BD946B6C"/>
    <w:multiLevelType w:val="singleLevel"/>
    <w:tmpl w:val="BD946B6C"/>
    <w:lvl w:ilvl="0" w:tentative="0">
      <w:start w:val="1"/>
      <w:numFmt w:val="decimal"/>
      <w:suff w:val="nothing"/>
      <w:lvlText w:val="（%1）"/>
      <w:lvlJc w:val="left"/>
    </w:lvl>
  </w:abstractNum>
  <w:abstractNum w:abstractNumId="2">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3">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2"/>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3"/>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2F189D8"/>
    <w:multiLevelType w:val="singleLevel"/>
    <w:tmpl w:val="02F189D8"/>
    <w:lvl w:ilvl="0" w:tentative="0">
      <w:start w:val="2"/>
      <w:numFmt w:val="chineseCounting"/>
      <w:suff w:val="nothing"/>
      <w:lvlText w:val="%1、"/>
      <w:lvlJc w:val="left"/>
      <w:rPr>
        <w:rFonts w:hint="eastAsia"/>
      </w:rPr>
    </w:lvl>
  </w:abstractNum>
  <w:abstractNum w:abstractNumId="6">
    <w:nsid w:val="038DEBE3"/>
    <w:multiLevelType w:val="singleLevel"/>
    <w:tmpl w:val="038DEBE3"/>
    <w:lvl w:ilvl="0" w:tentative="0">
      <w:start w:val="1"/>
      <w:numFmt w:val="chineseCounting"/>
      <w:suff w:val="nothing"/>
      <w:lvlText w:val="（%1）"/>
      <w:lvlJc w:val="left"/>
      <w:pPr>
        <w:ind w:left="0" w:firstLine="420"/>
      </w:pPr>
      <w:rPr>
        <w:rFonts w:hint="eastAsia"/>
      </w:rPr>
    </w:lvl>
  </w:abstractNum>
  <w:abstractNum w:abstractNumId="7">
    <w:nsid w:val="149C14EB"/>
    <w:multiLevelType w:val="singleLevel"/>
    <w:tmpl w:val="149C14EB"/>
    <w:lvl w:ilvl="0" w:tentative="0">
      <w:start w:val="1"/>
      <w:numFmt w:val="decimal"/>
      <w:lvlText w:val="%1."/>
      <w:lvlJc w:val="left"/>
      <w:pPr>
        <w:tabs>
          <w:tab w:val="left" w:pos="312"/>
        </w:tabs>
      </w:pPr>
    </w:lvl>
  </w:abstractNum>
  <w:abstractNum w:abstractNumId="8">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8"/>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36EB0"/>
    <w:rsid w:val="02242AD4"/>
    <w:rsid w:val="02FC6355"/>
    <w:rsid w:val="03CB6B44"/>
    <w:rsid w:val="04531FA4"/>
    <w:rsid w:val="07FB6970"/>
    <w:rsid w:val="08F875BE"/>
    <w:rsid w:val="08FC70AE"/>
    <w:rsid w:val="0A1955FD"/>
    <w:rsid w:val="0B3F779B"/>
    <w:rsid w:val="0B492353"/>
    <w:rsid w:val="0B7B2C5A"/>
    <w:rsid w:val="0E0F33E0"/>
    <w:rsid w:val="0E7771D7"/>
    <w:rsid w:val="117A14B8"/>
    <w:rsid w:val="13031039"/>
    <w:rsid w:val="14A21563"/>
    <w:rsid w:val="16297009"/>
    <w:rsid w:val="17DD0DEE"/>
    <w:rsid w:val="18746A55"/>
    <w:rsid w:val="1A1F62F3"/>
    <w:rsid w:val="1A7B1DFD"/>
    <w:rsid w:val="1AC9062F"/>
    <w:rsid w:val="1AF44650"/>
    <w:rsid w:val="1BED0AD9"/>
    <w:rsid w:val="1C654B13"/>
    <w:rsid w:val="1D466424"/>
    <w:rsid w:val="1DEF0B38"/>
    <w:rsid w:val="1F202501"/>
    <w:rsid w:val="206875D1"/>
    <w:rsid w:val="208E4638"/>
    <w:rsid w:val="22E06CA1"/>
    <w:rsid w:val="256B4F5E"/>
    <w:rsid w:val="26211093"/>
    <w:rsid w:val="2624159B"/>
    <w:rsid w:val="266C605F"/>
    <w:rsid w:val="27EC5A7D"/>
    <w:rsid w:val="2A3224D8"/>
    <w:rsid w:val="2B8F395A"/>
    <w:rsid w:val="2ED4002E"/>
    <w:rsid w:val="30073ABF"/>
    <w:rsid w:val="30FA1876"/>
    <w:rsid w:val="317C04DD"/>
    <w:rsid w:val="326C67A3"/>
    <w:rsid w:val="327B69E7"/>
    <w:rsid w:val="34357716"/>
    <w:rsid w:val="37F54B45"/>
    <w:rsid w:val="389C25C1"/>
    <w:rsid w:val="399A6E11"/>
    <w:rsid w:val="39E92E17"/>
    <w:rsid w:val="3BC46D08"/>
    <w:rsid w:val="3BDA2F69"/>
    <w:rsid w:val="3C36799C"/>
    <w:rsid w:val="3CA8662A"/>
    <w:rsid w:val="3F47037C"/>
    <w:rsid w:val="3FFA0F4B"/>
    <w:rsid w:val="417E5BAB"/>
    <w:rsid w:val="43925E19"/>
    <w:rsid w:val="43D441A9"/>
    <w:rsid w:val="443C4228"/>
    <w:rsid w:val="447A4D50"/>
    <w:rsid w:val="44CB735A"/>
    <w:rsid w:val="46195EA3"/>
    <w:rsid w:val="461F178B"/>
    <w:rsid w:val="48FD385A"/>
    <w:rsid w:val="49284D7B"/>
    <w:rsid w:val="49CF2BE4"/>
    <w:rsid w:val="4AF12E80"/>
    <w:rsid w:val="4B670759"/>
    <w:rsid w:val="4C0373D9"/>
    <w:rsid w:val="4CEF16C3"/>
    <w:rsid w:val="4F304989"/>
    <w:rsid w:val="4F5C39D0"/>
    <w:rsid w:val="507B5C7C"/>
    <w:rsid w:val="51942FDD"/>
    <w:rsid w:val="51DB6702"/>
    <w:rsid w:val="52173BDE"/>
    <w:rsid w:val="5361439A"/>
    <w:rsid w:val="56C1680E"/>
    <w:rsid w:val="57215C00"/>
    <w:rsid w:val="591470C9"/>
    <w:rsid w:val="5A236E98"/>
    <w:rsid w:val="5AD42DE5"/>
    <w:rsid w:val="5AEC372E"/>
    <w:rsid w:val="5B184523"/>
    <w:rsid w:val="5C8B70B0"/>
    <w:rsid w:val="5CB55884"/>
    <w:rsid w:val="5D6A6811"/>
    <w:rsid w:val="5E8A398A"/>
    <w:rsid w:val="5F4E38AB"/>
    <w:rsid w:val="61094D40"/>
    <w:rsid w:val="61495450"/>
    <w:rsid w:val="62AA0515"/>
    <w:rsid w:val="64A05555"/>
    <w:rsid w:val="651A538D"/>
    <w:rsid w:val="65600CA2"/>
    <w:rsid w:val="657038D9"/>
    <w:rsid w:val="65847385"/>
    <w:rsid w:val="65901886"/>
    <w:rsid w:val="65C15EE3"/>
    <w:rsid w:val="660D737A"/>
    <w:rsid w:val="6706224F"/>
    <w:rsid w:val="67CB3049"/>
    <w:rsid w:val="68EA6CC2"/>
    <w:rsid w:val="6B431148"/>
    <w:rsid w:val="6CF50B68"/>
    <w:rsid w:val="6DD17D62"/>
    <w:rsid w:val="6FF62101"/>
    <w:rsid w:val="70FF033C"/>
    <w:rsid w:val="717C3E24"/>
    <w:rsid w:val="71CF7BDA"/>
    <w:rsid w:val="72BD765F"/>
    <w:rsid w:val="73B07597"/>
    <w:rsid w:val="752D09FD"/>
    <w:rsid w:val="75A629FF"/>
    <w:rsid w:val="772B6DB7"/>
    <w:rsid w:val="77364257"/>
    <w:rsid w:val="77512E3F"/>
    <w:rsid w:val="79B71390"/>
    <w:rsid w:val="79FA5877"/>
    <w:rsid w:val="7A910122"/>
    <w:rsid w:val="7BB43D66"/>
    <w:rsid w:val="7BC51CB5"/>
    <w:rsid w:val="7BDF0A19"/>
    <w:rsid w:val="7CCF6CE0"/>
    <w:rsid w:val="7D31799A"/>
    <w:rsid w:val="7E3E411D"/>
    <w:rsid w:val="7F0B08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2">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rPr>
      <w:sz w:val="28"/>
      <w:szCs w:val="20"/>
    </w:r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toc 1"/>
    <w:basedOn w:val="1"/>
    <w:next w:val="1"/>
    <w:qFormat/>
    <w:uiPriority w:val="39"/>
    <w:pPr>
      <w:adjustRightInd w:val="0"/>
      <w:spacing w:line="360" w:lineRule="atLeast"/>
      <w:jc w:val="left"/>
      <w:textAlignment w:val="baseline"/>
    </w:pPr>
    <w:rPr>
      <w:kern w:val="0"/>
      <w:sz w:val="24"/>
    </w:rPr>
  </w:style>
  <w:style w:type="paragraph" w:styleId="14">
    <w:name w:val="toc 2"/>
    <w:basedOn w:val="1"/>
    <w:next w:val="1"/>
    <w:qFormat/>
    <w:uiPriority w:val="39"/>
    <w:pPr>
      <w:adjustRightInd w:val="0"/>
      <w:spacing w:line="360" w:lineRule="atLeast"/>
      <w:ind w:left="420" w:leftChars="200"/>
      <w:jc w:val="left"/>
      <w:textAlignment w:val="baseline"/>
    </w:pPr>
    <w:rPr>
      <w:kern w:val="0"/>
      <w:sz w:val="24"/>
    </w:rPr>
  </w:style>
  <w:style w:type="paragraph" w:styleId="15">
    <w:name w:val="Body Text 2"/>
    <w:basedOn w:val="1"/>
    <w:qFormat/>
    <w:uiPriority w:val="0"/>
    <w:pPr>
      <w:spacing w:after="120" w:line="480" w:lineRule="auto"/>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7">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paragraph" w:styleId="18">
    <w:name w:val="Body Text First Indent"/>
    <w:basedOn w:val="7"/>
    <w:qFormat/>
    <w:uiPriority w:val="0"/>
    <w:pPr>
      <w:tabs>
        <w:tab w:val="center" w:pos="2185"/>
      </w:tabs>
      <w:spacing w:beforeLines="50" w:line="300" w:lineRule="auto"/>
      <w:ind w:firstLine="200" w:firstLineChars="200"/>
    </w:pPr>
    <w:rPr>
      <w:rFonts w:ascii="楷体_GB2312" w:eastAsia="楷体_GB2312"/>
      <w:spacing w:val="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3">
    <w:name w:val="Default"/>
    <w:basedOn w:val="17"/>
    <w:qFormat/>
    <w:uiPriority w:val="0"/>
    <w:pPr>
      <w:autoSpaceDE w:val="0"/>
      <w:autoSpaceDN w:val="0"/>
    </w:pPr>
    <w:rPr>
      <w:rFonts w:ascii="宋体" w:hAnsi="Times New Roman" w:cs="宋体"/>
      <w:color w:val="000000"/>
      <w:sz w:val="24"/>
      <w:szCs w:val="24"/>
    </w:rPr>
  </w:style>
  <w:style w:type="paragraph" w:customStyle="1" w:styleId="24">
    <w:name w:val="TOC 标题2"/>
    <w:basedOn w:val="3"/>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5">
    <w:name w:val="font21"/>
    <w:basedOn w:val="21"/>
    <w:qFormat/>
    <w:uiPriority w:val="0"/>
    <w:rPr>
      <w:rFonts w:ascii="Wingdings" w:hAnsi="Wingdings" w:cs="Wingdings"/>
      <w:color w:val="000000"/>
      <w:sz w:val="18"/>
      <w:szCs w:val="18"/>
      <w:u w:val="none"/>
    </w:rPr>
  </w:style>
  <w:style w:type="paragraph" w:styleId="26">
    <w:name w:val="List Paragraph"/>
    <w:basedOn w:val="1"/>
    <w:unhideWhenUsed/>
    <w:qFormat/>
    <w:uiPriority w:val="99"/>
    <w:pPr>
      <w:ind w:firstLine="420" w:firstLineChars="200"/>
    </w:pPr>
  </w:style>
  <w:style w:type="paragraph" w:customStyle="1" w:styleId="27">
    <w:name w:val="样式 标题 3 + (中文) 黑体 小四 非加粗 段前: 7.8 磅 段后: 0 磅 行距: 固定值 20 磅"/>
    <w:basedOn w:val="4"/>
    <w:qFormat/>
    <w:uiPriority w:val="0"/>
    <w:pPr>
      <w:tabs>
        <w:tab w:val="clear" w:pos="720"/>
      </w:tabs>
      <w:spacing w:before="0" w:after="0" w:line="400" w:lineRule="exact"/>
      <w:jc w:val="both"/>
    </w:pPr>
    <w:rPr>
      <w:rFonts w:eastAsia="黑体" w:cs="宋体"/>
      <w:b w:val="0"/>
      <w:sz w:val="24"/>
      <w:szCs w:val="20"/>
    </w:rPr>
  </w:style>
  <w:style w:type="paragraph" w:customStyle="1" w:styleId="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1391</Words>
  <Characters>1645</Characters>
  <Lines>0</Lines>
  <Paragraphs>0</Paragraphs>
  <TotalTime>37</TotalTime>
  <ScaleCrop>false</ScaleCrop>
  <LinksUpToDate>false</LinksUpToDate>
  <CharactersWithSpaces>1792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FYL</cp:lastModifiedBy>
  <dcterms:modified xsi:type="dcterms:W3CDTF">2025-09-04T08:46:38Z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9EDF712A9ACF4DE997A3F3A3C2BA7CC4_13</vt:lpwstr>
  </property>
  <property fmtid="{D5CDD505-2E9C-101B-9397-08002B2CF9AE}" pid="4" name="KSOTemplateDocerSaveRecord">
    <vt:lpwstr>eyJoZGlkIjoiMDk0ZGQyYmY5NzMwZGU0MzgwMWM4MWMwMjZhYjY3NTciLCJ1c2VySWQiOiIyNDIzMDQ5NzcifQ==</vt:lpwstr>
  </property>
</Properties>
</file>