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022"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81"/>
        <w:gridCol w:w="1046"/>
        <w:gridCol w:w="6765"/>
        <w:gridCol w:w="459"/>
        <w:gridCol w:w="1171"/>
      </w:tblGrid>
      <w:tr w14:paraId="00D552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96"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A4ECD3E">
            <w:pPr>
              <w:pStyle w:val="4"/>
              <w:jc w:val="center"/>
              <w:rPr>
                <w:rFonts w:hint="eastAsia" w:ascii="宋体" w:hAnsi="宋体" w:eastAsia="宋体" w:cs="宋体"/>
                <w:sz w:val="24"/>
                <w:szCs w:val="24"/>
              </w:rPr>
            </w:pPr>
            <w:r>
              <w:rPr>
                <w:rFonts w:hint="eastAsia" w:ascii="宋体" w:hAnsi="宋体" w:eastAsia="宋体" w:cs="宋体"/>
                <w:sz w:val="24"/>
                <w:szCs w:val="24"/>
              </w:rPr>
              <w:t>序号</w:t>
            </w:r>
          </w:p>
        </w:tc>
        <w:tc>
          <w:tcPr>
            <w:tcW w:w="1046"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0B40C26">
            <w:pPr>
              <w:pStyle w:val="4"/>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742"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4AF4670">
            <w:pPr>
              <w:pStyle w:val="4"/>
              <w:jc w:val="center"/>
              <w:rPr>
                <w:rFonts w:hint="eastAsia" w:ascii="宋体" w:hAnsi="宋体" w:eastAsia="宋体" w:cs="宋体"/>
                <w:sz w:val="24"/>
                <w:szCs w:val="24"/>
              </w:rPr>
            </w:pPr>
            <w:r>
              <w:rPr>
                <w:rFonts w:hint="eastAsia" w:ascii="宋体" w:hAnsi="宋体" w:eastAsia="宋体" w:cs="宋体"/>
                <w:sz w:val="24"/>
                <w:szCs w:val="24"/>
              </w:rPr>
              <w:t>项目特征描述</w:t>
            </w:r>
          </w:p>
        </w:tc>
        <w:tc>
          <w:tcPr>
            <w:tcW w:w="468"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8BB68A3">
            <w:pPr>
              <w:pStyle w:val="4"/>
              <w:jc w:val="center"/>
              <w:rPr>
                <w:rFonts w:hint="eastAsia" w:ascii="宋体" w:hAnsi="宋体" w:eastAsia="宋体" w:cs="宋体"/>
                <w:sz w:val="24"/>
                <w:szCs w:val="24"/>
              </w:rPr>
            </w:pPr>
            <w:r>
              <w:rPr>
                <w:rFonts w:hint="eastAsia" w:ascii="宋体" w:hAnsi="宋体" w:eastAsia="宋体" w:cs="宋体"/>
                <w:sz w:val="24"/>
                <w:szCs w:val="24"/>
              </w:rPr>
              <w:t>计量单位</w:t>
            </w:r>
          </w:p>
        </w:tc>
        <w:tc>
          <w:tcPr>
            <w:tcW w:w="1170" w:type="dxa"/>
            <w:vMerge w:val="restart"/>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D550303">
            <w:pPr>
              <w:pStyle w:val="4"/>
              <w:jc w:val="center"/>
              <w:rPr>
                <w:rFonts w:hint="eastAsia" w:ascii="宋体" w:hAnsi="宋体" w:eastAsia="宋体" w:cs="宋体"/>
                <w:sz w:val="24"/>
                <w:szCs w:val="24"/>
              </w:rPr>
            </w:pPr>
            <w:r>
              <w:rPr>
                <w:rFonts w:hint="eastAsia" w:ascii="宋体" w:hAnsi="宋体" w:eastAsia="宋体" w:cs="宋体"/>
                <w:sz w:val="24"/>
                <w:szCs w:val="24"/>
              </w:rPr>
              <w:t>工程量</w:t>
            </w:r>
          </w:p>
        </w:tc>
      </w:tr>
      <w:tr w14:paraId="35BFED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tcPr>
          <w:p w14:paraId="7C2FBD0D">
            <w:pPr>
              <w:rPr>
                <w:rFonts w:hint="eastAsia" w:ascii="宋体" w:hAnsi="宋体" w:eastAsia="宋体" w:cs="宋体"/>
                <w:sz w:val="24"/>
                <w:szCs w:val="24"/>
              </w:rPr>
            </w:pPr>
          </w:p>
        </w:tc>
        <w:tc>
          <w:tcPr>
            <w:tcW w:w="1046" w:type="dxa"/>
            <w:vMerge w:val="continue"/>
            <w:tcBorders>
              <w:top w:val="single" w:color="000000" w:sz="4" w:space="0"/>
              <w:left w:val="nil"/>
              <w:bottom w:val="single" w:color="000000" w:sz="4" w:space="0"/>
              <w:right w:val="single" w:color="000000" w:sz="4" w:space="0"/>
            </w:tcBorders>
          </w:tcPr>
          <w:p w14:paraId="7FDE939E">
            <w:pPr>
              <w:rPr>
                <w:rFonts w:hint="eastAsia" w:ascii="宋体" w:hAnsi="宋体" w:eastAsia="宋体" w:cs="宋体"/>
                <w:sz w:val="24"/>
                <w:szCs w:val="24"/>
              </w:rPr>
            </w:pPr>
          </w:p>
        </w:tc>
        <w:tc>
          <w:tcPr>
            <w:tcW w:w="6742" w:type="dxa"/>
            <w:vMerge w:val="continue"/>
            <w:tcBorders>
              <w:top w:val="single" w:color="000000" w:sz="4" w:space="0"/>
              <w:left w:val="nil"/>
              <w:bottom w:val="single" w:color="000000" w:sz="4" w:space="0"/>
              <w:right w:val="single" w:color="000000" w:sz="4" w:space="0"/>
            </w:tcBorders>
          </w:tcPr>
          <w:p w14:paraId="18FD2C3E">
            <w:pPr>
              <w:rPr>
                <w:rFonts w:hint="eastAsia" w:ascii="宋体" w:hAnsi="宋体" w:eastAsia="宋体" w:cs="宋体"/>
                <w:sz w:val="24"/>
                <w:szCs w:val="24"/>
              </w:rPr>
            </w:pPr>
          </w:p>
        </w:tc>
        <w:tc>
          <w:tcPr>
            <w:tcW w:w="468" w:type="dxa"/>
            <w:vMerge w:val="continue"/>
            <w:tcBorders>
              <w:top w:val="single" w:color="000000" w:sz="4" w:space="0"/>
              <w:left w:val="nil"/>
              <w:bottom w:val="single" w:color="000000" w:sz="4" w:space="0"/>
              <w:right w:val="single" w:color="000000" w:sz="4" w:space="0"/>
            </w:tcBorders>
          </w:tcPr>
          <w:p w14:paraId="55CA6F4B">
            <w:pPr>
              <w:rPr>
                <w:rFonts w:hint="eastAsia" w:ascii="宋体" w:hAnsi="宋体" w:eastAsia="宋体" w:cs="宋体"/>
                <w:sz w:val="24"/>
                <w:szCs w:val="24"/>
              </w:rPr>
            </w:pPr>
          </w:p>
        </w:tc>
        <w:tc>
          <w:tcPr>
            <w:tcW w:w="1170" w:type="dxa"/>
            <w:vMerge w:val="continue"/>
            <w:tcBorders>
              <w:top w:val="single" w:color="000000" w:sz="4" w:space="0"/>
              <w:left w:val="nil"/>
              <w:bottom w:val="single" w:color="000000" w:sz="4" w:space="0"/>
              <w:right w:val="single" w:color="000000" w:sz="4" w:space="0"/>
            </w:tcBorders>
          </w:tcPr>
          <w:p w14:paraId="08C5BCBA">
            <w:pPr>
              <w:rPr>
                <w:rFonts w:hint="eastAsia" w:ascii="宋体" w:hAnsi="宋体" w:eastAsia="宋体" w:cs="宋体"/>
                <w:sz w:val="24"/>
                <w:szCs w:val="24"/>
              </w:rPr>
            </w:pPr>
          </w:p>
        </w:tc>
      </w:tr>
      <w:tr w14:paraId="090B25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7D2520F6">
            <w:pPr>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拆除工程</w:t>
            </w:r>
          </w:p>
        </w:tc>
      </w:tr>
      <w:tr w14:paraId="230F01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8F4C67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w:t>
            </w:r>
          </w:p>
        </w:tc>
        <w:tc>
          <w:tcPr>
            <w:tcW w:w="1046"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666C98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天棚面龙骨及饰面拆除</w:t>
            </w: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A8D649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(1）现场地砖打磨处理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(2)卫生间、卫生间前室、彩虹桥办公区、电视部办公区、总编室办公区、采访部、大堂区位、播音区、播音间1~3</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(3)龙骨及饰面种类:拆除原有600x600mm矿棉板吊顶(金属龙骨)</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5D995F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4A9926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800.000</w:t>
            </w:r>
          </w:p>
        </w:tc>
      </w:tr>
      <w:tr w14:paraId="17F34C2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6F8EC9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E7514A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门窗及其他项拆除</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BEA899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(1)构件名称:拆除原有室内实木门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(2)900x2350mm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(3)门窗面积:面积2.115m2</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19A9C0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樘</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250102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5.000</w:t>
            </w:r>
          </w:p>
        </w:tc>
      </w:tr>
      <w:tr w14:paraId="71FEC13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75B5FEE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FBF463">
            <w:pPr>
              <w:pStyle w:val="4"/>
              <w:jc w:val="left"/>
              <w:rPr>
                <w:rFonts w:hint="eastAsia" w:ascii="宋体" w:hAnsi="宋体" w:eastAsia="宋体" w:cs="宋体"/>
                <w:sz w:val="24"/>
                <w:szCs w:val="24"/>
              </w:rPr>
            </w:pPr>
            <w:r>
              <w:rPr>
                <w:rFonts w:hint="eastAsia" w:ascii="宋体" w:hAnsi="宋体" w:eastAsia="宋体" w:cs="宋体"/>
                <w:sz w:val="24"/>
                <w:szCs w:val="24"/>
              </w:rPr>
              <w:t>门窗拆除</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78E292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(1)构件名称:拆除原有室内实木门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(2)1500x2350mm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(3)门窗面积:面积4m2以内</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82EA14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樘</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1A0B37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1.000</w:t>
            </w:r>
          </w:p>
        </w:tc>
      </w:tr>
      <w:tr w14:paraId="238346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637902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w:t>
            </w:r>
          </w:p>
        </w:tc>
        <w:tc>
          <w:tcPr>
            <w:tcW w:w="1046" w:type="dxa"/>
            <w:tcBorders>
              <w:top w:val="nil"/>
              <w:left w:val="nil"/>
              <w:bottom w:val="nil"/>
              <w:right w:val="single" w:color="000000" w:sz="4" w:space="0"/>
            </w:tcBorders>
            <w:tcMar>
              <w:top w:w="0" w:type="dxa"/>
              <w:left w:w="105" w:type="dxa"/>
              <w:bottom w:w="0" w:type="dxa"/>
              <w:right w:w="105" w:type="dxa"/>
            </w:tcMar>
            <w:vAlign w:val="top"/>
          </w:tcPr>
          <w:p w14:paraId="2E912846">
            <w:pPr>
              <w:pStyle w:val="4"/>
              <w:jc w:val="left"/>
              <w:rPr>
                <w:rFonts w:hint="eastAsia" w:ascii="宋体" w:hAnsi="宋体" w:eastAsia="宋体" w:cs="宋体"/>
                <w:sz w:val="24"/>
                <w:szCs w:val="24"/>
              </w:rPr>
            </w:pPr>
            <w:r>
              <w:rPr>
                <w:rFonts w:hint="eastAsia" w:ascii="宋体" w:hAnsi="宋体" w:eastAsia="宋体" w:cs="宋体"/>
                <w:sz w:val="24"/>
                <w:szCs w:val="24"/>
              </w:rPr>
              <w:t>余方弃置【地面工程】</w:t>
            </w:r>
          </w:p>
        </w:tc>
        <w:tc>
          <w:tcPr>
            <w:tcW w:w="6742"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517499E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(1)构件名称:拆除原有室内实木门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(2)2300x2350mm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(3)门窗面积:面积超过4m2</w:t>
            </w:r>
          </w:p>
        </w:tc>
        <w:tc>
          <w:tcPr>
            <w:tcW w:w="468"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2558D77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樘</w:t>
            </w:r>
          </w:p>
        </w:tc>
        <w:tc>
          <w:tcPr>
            <w:tcW w:w="1170"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7DD580E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1.000</w:t>
            </w:r>
          </w:p>
        </w:tc>
      </w:tr>
      <w:tr w14:paraId="617DE47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005EE3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w:t>
            </w:r>
          </w:p>
        </w:tc>
        <w:tc>
          <w:tcPr>
            <w:tcW w:w="104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3CC15A4">
            <w:pPr>
              <w:pStyle w:val="4"/>
              <w:jc w:val="left"/>
              <w:rPr>
                <w:rFonts w:hint="eastAsia" w:ascii="宋体" w:hAnsi="宋体" w:eastAsia="宋体" w:cs="宋体"/>
                <w:sz w:val="24"/>
                <w:szCs w:val="24"/>
              </w:rPr>
            </w:pPr>
            <w:r>
              <w:rPr>
                <w:rFonts w:hint="eastAsia" w:ascii="宋体" w:hAnsi="宋体" w:eastAsia="宋体" w:cs="宋体"/>
                <w:sz w:val="24"/>
                <w:szCs w:val="24"/>
              </w:rPr>
              <w:t>细石混凝土楼地面</w:t>
            </w: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BE0A7F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(1)卫生间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(2)拆除的基层类型:水泥砂浆结合层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(3)饰面材料种类:铲除原有墙面瓷砖，H=3200mm</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BD1BBF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829156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101.361</w:t>
            </w:r>
          </w:p>
        </w:tc>
      </w:tr>
      <w:tr w14:paraId="13F6D8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258BAA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C96B82">
            <w:pPr>
              <w:pStyle w:val="4"/>
              <w:jc w:val="left"/>
              <w:rPr>
                <w:rFonts w:hint="eastAsia" w:ascii="宋体" w:hAnsi="宋体" w:eastAsia="宋体" w:cs="宋体"/>
                <w:sz w:val="24"/>
                <w:szCs w:val="24"/>
              </w:rPr>
            </w:pPr>
            <w:r>
              <w:rPr>
                <w:rFonts w:hint="eastAsia" w:ascii="宋体" w:hAnsi="宋体" w:eastAsia="宋体" w:cs="宋体"/>
                <w:sz w:val="24"/>
                <w:szCs w:val="24"/>
              </w:rPr>
              <w:t>块料楼地面</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7B8760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(1)卫生间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(2)拆除的基层类型:水泥砂浆结合层、找平层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(3)饰面材料种类:铲除原有地面瓷砖</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8DA5F2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3443C3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25.460</w:t>
            </w:r>
          </w:p>
        </w:tc>
      </w:tr>
      <w:tr w14:paraId="0F816C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06F7D4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C6B225">
            <w:pPr>
              <w:pStyle w:val="4"/>
              <w:jc w:val="left"/>
              <w:rPr>
                <w:rFonts w:hint="eastAsia" w:ascii="宋体" w:hAnsi="宋体" w:eastAsia="宋体" w:cs="宋体"/>
                <w:sz w:val="24"/>
                <w:szCs w:val="24"/>
              </w:rPr>
            </w:pPr>
            <w:r>
              <w:rPr>
                <w:rFonts w:hint="eastAsia" w:ascii="宋体" w:hAnsi="宋体" w:eastAsia="宋体" w:cs="宋体"/>
                <w:sz w:val="24"/>
                <w:szCs w:val="24"/>
              </w:rPr>
              <w:t>石材楼地面</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C45968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(1)播音间1~3</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(2)拆除隔墙的饰面种类:拆除原有石膏板隔墙</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465BB5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7C811E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36.355</w:t>
            </w:r>
          </w:p>
        </w:tc>
      </w:tr>
      <w:tr w14:paraId="07C19C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927A91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5CE293">
            <w:pPr>
              <w:pStyle w:val="4"/>
              <w:jc w:val="left"/>
              <w:rPr>
                <w:rFonts w:hint="eastAsia" w:ascii="宋体" w:hAnsi="宋体" w:eastAsia="宋体" w:cs="宋体"/>
                <w:sz w:val="24"/>
                <w:szCs w:val="24"/>
              </w:rPr>
            </w:pPr>
            <w:r>
              <w:rPr>
                <w:rFonts w:hint="eastAsia" w:ascii="宋体" w:hAnsi="宋体" w:eastAsia="宋体" w:cs="宋体"/>
                <w:sz w:val="24"/>
                <w:szCs w:val="24"/>
              </w:rPr>
              <w:t>石材楼梯面层</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D8C621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(1)彩虹桥办公区、电视部办公区、总编室办公区、采访部、大堂区位、播音区、播音间1~3</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(2)抹灰层种类:铲除原有内墙面腻子基层</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8CB5A9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530AED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545.822</w:t>
            </w:r>
          </w:p>
        </w:tc>
      </w:tr>
      <w:tr w14:paraId="0FE2B1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F78D01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270557">
            <w:pPr>
              <w:pStyle w:val="4"/>
              <w:jc w:val="left"/>
              <w:rPr>
                <w:rFonts w:hint="eastAsia" w:ascii="宋体" w:hAnsi="宋体" w:eastAsia="宋体" w:cs="宋体"/>
                <w:sz w:val="24"/>
                <w:szCs w:val="24"/>
              </w:rPr>
            </w:pPr>
            <w:r>
              <w:rPr>
                <w:rFonts w:hint="eastAsia" w:ascii="宋体" w:hAnsi="宋体" w:eastAsia="宋体" w:cs="宋体"/>
                <w:sz w:val="24"/>
                <w:szCs w:val="24"/>
              </w:rPr>
              <w:t>竹、木（复合）地板</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84E000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(1)拆除隔墙的饰面种类:18mm厚原木色板隔断，H=2200mm</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6B505A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FA9F5E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24.743</w:t>
            </w:r>
          </w:p>
        </w:tc>
      </w:tr>
      <w:tr w14:paraId="30F2FE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nil"/>
              <w:right w:val="single" w:color="000000" w:sz="4" w:space="0"/>
            </w:tcBorders>
            <w:shd w:val="clear" w:color="auto" w:fill="auto"/>
            <w:tcMar>
              <w:top w:w="0" w:type="dxa"/>
              <w:left w:w="105" w:type="dxa"/>
              <w:bottom w:w="0" w:type="dxa"/>
              <w:right w:w="105" w:type="dxa"/>
            </w:tcMar>
            <w:vAlign w:val="center"/>
          </w:tcPr>
          <w:p w14:paraId="7EA6100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w:t>
            </w:r>
          </w:p>
        </w:tc>
        <w:tc>
          <w:tcPr>
            <w:tcW w:w="1046" w:type="dxa"/>
            <w:tcBorders>
              <w:top w:val="nil"/>
              <w:left w:val="nil"/>
              <w:bottom w:val="nil"/>
              <w:right w:val="single" w:color="000000" w:sz="4" w:space="0"/>
            </w:tcBorders>
            <w:tcMar>
              <w:top w:w="0" w:type="dxa"/>
              <w:left w:w="105" w:type="dxa"/>
              <w:bottom w:w="0" w:type="dxa"/>
              <w:right w:w="105" w:type="dxa"/>
            </w:tcMar>
            <w:vAlign w:val="top"/>
          </w:tcPr>
          <w:p w14:paraId="5E79BEF7">
            <w:pPr>
              <w:pStyle w:val="4"/>
              <w:jc w:val="left"/>
              <w:rPr>
                <w:rFonts w:hint="eastAsia" w:ascii="宋体" w:hAnsi="宋体" w:eastAsia="宋体" w:cs="宋体"/>
                <w:sz w:val="24"/>
                <w:szCs w:val="24"/>
              </w:rPr>
            </w:pPr>
            <w:r>
              <w:rPr>
                <w:rFonts w:hint="eastAsia" w:ascii="宋体" w:hAnsi="宋体" w:eastAsia="宋体" w:cs="宋体"/>
                <w:sz w:val="24"/>
                <w:szCs w:val="24"/>
              </w:rPr>
              <w:t>金属踢脚线</w:t>
            </w:r>
          </w:p>
          <w:p w14:paraId="17E63C17">
            <w:pPr>
              <w:pStyle w:val="4"/>
              <w:jc w:val="left"/>
              <w:rPr>
                <w:rFonts w:hint="eastAsia" w:ascii="宋体" w:hAnsi="宋体" w:eastAsia="宋体" w:cs="宋体"/>
                <w:sz w:val="24"/>
                <w:szCs w:val="24"/>
              </w:rPr>
            </w:pPr>
            <w:r>
              <w:rPr>
                <w:rFonts w:hint="eastAsia" w:ascii="宋体" w:hAnsi="宋体" w:eastAsia="宋体" w:cs="宋体"/>
                <w:sz w:val="24"/>
                <w:szCs w:val="24"/>
              </w:rPr>
              <w:t>【内墙面工程】</w:t>
            </w:r>
          </w:p>
        </w:tc>
        <w:tc>
          <w:tcPr>
            <w:tcW w:w="6742"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764B01F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(1)龙骨及饰面种类:木龙骨阻燃处理、18mm厚基层板阻燃处理、1mm厚黑色不锈钢框、6mm厚银镜</w:t>
            </w:r>
          </w:p>
        </w:tc>
        <w:tc>
          <w:tcPr>
            <w:tcW w:w="468"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7D0CA82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2837762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2.452</w:t>
            </w:r>
          </w:p>
        </w:tc>
      </w:tr>
      <w:tr w14:paraId="1B41D9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51BE43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w:t>
            </w:r>
          </w:p>
        </w:tc>
        <w:tc>
          <w:tcPr>
            <w:tcW w:w="104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707B2B1">
            <w:pPr>
              <w:pStyle w:val="4"/>
              <w:jc w:val="left"/>
              <w:rPr>
                <w:rFonts w:hint="eastAsia" w:ascii="宋体" w:hAnsi="宋体" w:eastAsia="宋体" w:cs="宋体"/>
                <w:sz w:val="24"/>
                <w:szCs w:val="24"/>
              </w:rPr>
            </w:pPr>
            <w:r>
              <w:rPr>
                <w:rFonts w:hint="eastAsia" w:ascii="宋体" w:hAnsi="宋体" w:eastAsia="宋体" w:cs="宋体"/>
                <w:sz w:val="24"/>
                <w:szCs w:val="24"/>
              </w:rPr>
              <w:t>抹灰面油漆涂料</w:t>
            </w: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6F2789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(1)构件名称:卫生间前室20mm厚大理石洗漱台</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F5264D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BD094E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2.680</w:t>
            </w:r>
          </w:p>
        </w:tc>
      </w:tr>
      <w:tr w14:paraId="7DC47D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16BA46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06BFF7">
            <w:pPr>
              <w:pStyle w:val="4"/>
              <w:jc w:val="left"/>
              <w:rPr>
                <w:rFonts w:hint="eastAsia" w:ascii="宋体" w:hAnsi="宋体" w:eastAsia="宋体" w:cs="宋体"/>
                <w:sz w:val="24"/>
                <w:szCs w:val="24"/>
              </w:rPr>
            </w:pPr>
            <w:r>
              <w:rPr>
                <w:rFonts w:hint="eastAsia" w:ascii="宋体" w:hAnsi="宋体" w:eastAsia="宋体" w:cs="宋体"/>
                <w:sz w:val="24"/>
                <w:szCs w:val="24"/>
              </w:rPr>
              <w:t>墙面装饰板</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DCBA3E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(1)构件名称:卫生间前室20mm厚大理石洗漱台柜体</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2A0041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8D1A40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1.597</w:t>
            </w:r>
          </w:p>
        </w:tc>
      </w:tr>
      <w:tr w14:paraId="4ECF6E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356570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6BB7C7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余方弃置</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7C0560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(1)废弃料品种:装饰装修工程等拆除后的建筑垃圾</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(2)运距:运距由投标单位自行考虑</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B7C33E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m3</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30CB4E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w:t>
            </w:r>
          </w:p>
        </w:tc>
      </w:tr>
      <w:tr w14:paraId="3028D9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2A59118">
            <w:pPr>
              <w:pStyle w:val="4"/>
              <w:jc w:val="left"/>
              <w:rPr>
                <w:rFonts w:hint="eastAsia" w:ascii="宋体" w:hAnsi="宋体" w:eastAsia="宋体" w:cs="宋体"/>
                <w:sz w:val="24"/>
                <w:szCs w:val="24"/>
              </w:rPr>
            </w:pPr>
            <w:r>
              <w:rPr>
                <w:rFonts w:hint="eastAsia" w:ascii="宋体" w:hAnsi="宋体" w:eastAsia="宋体" w:cs="宋体"/>
                <w:color w:val="000000"/>
                <w:sz w:val="24"/>
                <w:szCs w:val="24"/>
              </w:rPr>
              <w:t>防水工程</w:t>
            </w:r>
          </w:p>
        </w:tc>
      </w:tr>
      <w:tr w14:paraId="124A4E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324B61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977D8F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楼（地）面涂膜防水</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BF5CAF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(1)涉及需防水处理部分。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(2)卫生间、卫生间前室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(3)防水膜品种:聚氨酯涂膜防水层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(4)涂膜厚度、遍数:1.5mm厚，两遍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(5)反边高度:翻至离地1500mm高度</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524E37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844021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50.920</w:t>
            </w:r>
          </w:p>
        </w:tc>
      </w:tr>
      <w:tr w14:paraId="4FDF94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7A816E0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B9ECA9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墙面涂膜防水</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53A797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(1)涉及需防水处理部分。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(2)卫生间、卫生间前室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(3)防水膜品种:聚氨酯涂膜防水层，H=1500mm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(4)涂膜厚度、遍数:1.5mm厚，两遍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379B2B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C2175D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91.440</w:t>
            </w:r>
          </w:p>
        </w:tc>
      </w:tr>
      <w:tr w14:paraId="12B2A0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F14649A">
            <w:pPr>
              <w:pStyle w:val="4"/>
              <w:jc w:val="left"/>
              <w:rPr>
                <w:rFonts w:hint="eastAsia" w:ascii="宋体" w:hAnsi="宋体" w:eastAsia="宋体" w:cs="宋体"/>
                <w:sz w:val="24"/>
                <w:szCs w:val="24"/>
              </w:rPr>
            </w:pPr>
            <w:r>
              <w:rPr>
                <w:rFonts w:hint="eastAsia" w:ascii="宋体" w:hAnsi="宋体" w:eastAsia="宋体" w:cs="宋体"/>
                <w:color w:val="000000"/>
                <w:sz w:val="24"/>
                <w:szCs w:val="24"/>
              </w:rPr>
              <w:t>楼地面工程</w:t>
            </w:r>
          </w:p>
        </w:tc>
      </w:tr>
      <w:tr w14:paraId="479546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D9CDDD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C7B7CD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地毯楼地面</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B7A7E4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(1)涉及需地毯楼地面。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(2)彩虹桥办公区、电视部办公区、总编室办公区、采访部、大堂区位、播音区</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(3)面层材料品种、规格、颜色:保护地面：一层加密编织布+3mm珍珠棉保护膜</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3BD318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CEEBFF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517.172</w:t>
            </w:r>
          </w:p>
        </w:tc>
      </w:tr>
      <w:tr w14:paraId="056274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863105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34B1D3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块料楼地面</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2EA816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(1)涉及块料楼地面。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(2)彩虹桥办公区、电视部办公区、总编室办公区、采访部、大堂区位、播音区</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(3)结合层厚度、砂浆配合比:专用黏结剂粘结层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(4)面层材料品种、规格、颜色:750x1500mm瓷砖地面</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C4305B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217E20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517.172</w:t>
            </w:r>
          </w:p>
        </w:tc>
      </w:tr>
      <w:tr w14:paraId="3D82E9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5CE990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18</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0328DA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平面砂浆找平层</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D569CD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(1)涉及需平面砂浆找平层部分。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(2)彩虹桥办公区、电视部办公区、总编室办公区、采访部、大堂区位、播音区</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(3)找平层厚度、砂浆配合比:30mm厚1:3水泥砂浆找平层</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EA60E3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782A06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517.172</w:t>
            </w:r>
          </w:p>
        </w:tc>
      </w:tr>
      <w:tr w14:paraId="546086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A8C278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19</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28310C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块料楼地面</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347F95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(1)涉及需要块料楼地面部分。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(2)卫生间、卫生间前室、指挥中心及会议室(不落地屏幕后侧地面)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(3)结合层厚度、砂浆配合比:专用黏结剂粘结层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(4)面层材料品种、规格、颜色:750x1500mm瓷砖地面</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261B03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5FF9BA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32.525</w:t>
            </w:r>
          </w:p>
        </w:tc>
      </w:tr>
      <w:tr w14:paraId="20163D6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75645C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3F8E6F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平面砂浆找平层</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C86D9E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(1)涉及需要平面砂浆找平层部分。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(2)卫生间、卫生间前室、指挥中心及会议室(不落地屏幕后侧地面)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(3)找平层厚度、砂浆配合比:30mm厚1:3水泥砂浆找平层</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5F717D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8AECF2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32.525</w:t>
            </w:r>
          </w:p>
        </w:tc>
      </w:tr>
      <w:tr w14:paraId="37C6CC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E407D8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21</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06D620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平面砂浆找平层</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A3067F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(1)涉及需要平面砂浆找平层部分。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(2)卫生间、卫生间前室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(3)找平层厚度、砂浆配合比:最薄处20mm厚1:3水泥砂浆找坡，0.5%坡向地漏，四周及竖管根部位抹八字角</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F03225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E9297B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25.460</w:t>
            </w:r>
          </w:p>
        </w:tc>
      </w:tr>
      <w:tr w14:paraId="393BA2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7E229A9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22</w:t>
            </w:r>
          </w:p>
        </w:tc>
        <w:tc>
          <w:tcPr>
            <w:tcW w:w="1046" w:type="dxa"/>
            <w:vMerge w:val="restart"/>
            <w:tcBorders>
              <w:top w:val="nil"/>
              <w:left w:val="nil"/>
              <w:right w:val="single" w:color="000000" w:sz="4" w:space="0"/>
            </w:tcBorders>
            <w:shd w:val="clear" w:color="auto" w:fill="auto"/>
            <w:tcMar>
              <w:top w:w="0" w:type="dxa"/>
              <w:left w:w="105" w:type="dxa"/>
              <w:bottom w:w="0" w:type="dxa"/>
              <w:right w:w="105" w:type="dxa"/>
            </w:tcMar>
            <w:vAlign w:val="center"/>
          </w:tcPr>
          <w:p w14:paraId="3266F66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地毯楼地面</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BB6974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(1)涉及需要地毯楼地面部分。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(2)播音间1~3、指挥中心、会议室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xml:space="preserve">(3)面层材料品种、规格、颜色:烟灰细条纹阻燃地毯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(4)防护材料种类:10mm厚橡胶海绵衬垫</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(5)压线条种类:四周无地脚线压边处2mm厚单边铝合金地毯收边条</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849950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33E3D7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154.090</w:t>
            </w:r>
          </w:p>
        </w:tc>
      </w:tr>
      <w:tr w14:paraId="69B2B2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05FDF7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23</w:t>
            </w:r>
          </w:p>
        </w:tc>
        <w:tc>
          <w:tcPr>
            <w:tcW w:w="1046" w:type="dxa"/>
            <w:vMerge w:val="continue"/>
            <w:tcBorders>
              <w:left w:val="nil"/>
              <w:bottom w:val="single" w:color="000000" w:sz="4" w:space="0"/>
              <w:right w:val="single" w:color="000000" w:sz="4" w:space="0"/>
            </w:tcBorders>
            <w:tcMar>
              <w:top w:w="0" w:type="dxa"/>
              <w:left w:w="105" w:type="dxa"/>
              <w:bottom w:w="0" w:type="dxa"/>
              <w:right w:w="105" w:type="dxa"/>
            </w:tcMar>
            <w:vAlign w:val="top"/>
          </w:tcPr>
          <w:p w14:paraId="39C9901F">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170314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(1)涉及需要地毯楼地面部分。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(2)指挥中心、会议室地台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xml:space="preserve">(3)面层材料品种、规格、颜色:烟灰细条纹阻燃地毯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(4)防护材料种类:10mm厚橡胶海绵衬垫</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(5)粘结构材料种类:18mm基层板阻燃处理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(6)40x40x4mm厚镀锌方钢管焊接@400mm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(7)压线条种类:2mm厚单边铝合金地毯收边条</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20C54E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0B5720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14.937</w:t>
            </w:r>
          </w:p>
        </w:tc>
      </w:tr>
      <w:tr w14:paraId="442042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A93237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24</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1B3E8E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金属踢脚线</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9F95AB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(1)踢脚线高度:H=50mm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(2)基层材料种类、规格:9mm厚基层板阻燃处理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(3)面层材料品种、规格、颜色:【MT－03】1.0mm厚黑色不锈钢地脚线</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390FD2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482421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273.634</w:t>
            </w:r>
          </w:p>
        </w:tc>
      </w:tr>
      <w:tr w14:paraId="3A9F94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nil"/>
              <w:right w:val="single" w:color="000000" w:sz="4" w:space="0"/>
            </w:tcBorders>
            <w:shd w:val="clear" w:color="auto" w:fill="auto"/>
            <w:tcMar>
              <w:top w:w="0" w:type="dxa"/>
              <w:left w:w="105" w:type="dxa"/>
              <w:bottom w:w="0" w:type="dxa"/>
              <w:right w:w="105" w:type="dxa"/>
            </w:tcMar>
            <w:vAlign w:val="center"/>
          </w:tcPr>
          <w:p w14:paraId="0F16F40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25</w:t>
            </w:r>
          </w:p>
        </w:tc>
        <w:tc>
          <w:tcPr>
            <w:tcW w:w="1046"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458E450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石材零星项目</w:t>
            </w:r>
          </w:p>
        </w:tc>
        <w:tc>
          <w:tcPr>
            <w:tcW w:w="6742"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1AEF51F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(1)涉及石材零星项目部分。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(2)【ST－01】过门石</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(3)工程部位:卫生间、卫生间前室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(4)结合层厚度、材料种类:30mm厚1:3干硬性水泥砂浆结合层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(5)面层材料品种、规格、颜色:20mm厚人造大理石过门石</w:t>
            </w:r>
          </w:p>
        </w:tc>
        <w:tc>
          <w:tcPr>
            <w:tcW w:w="468"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3F7C2A3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0EC9BC9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0.135</w:t>
            </w:r>
          </w:p>
        </w:tc>
      </w:tr>
      <w:tr w14:paraId="5A341E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3A7A18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26</w:t>
            </w:r>
          </w:p>
        </w:tc>
        <w:tc>
          <w:tcPr>
            <w:tcW w:w="1046"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E78D7F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水泥砂浆楼地面</w:t>
            </w: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A73EB9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(1)涉及需要水泥砂浆楼地面部分。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(2)弱电、水暖、强电、楼梯间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(3)素水泥浆遍数:素水泥浆一道</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(4)面层厚度、砂浆配合比:20mm厚1:2水泥砂浆面层</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53C987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C4AC05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40.744</w:t>
            </w:r>
          </w:p>
        </w:tc>
      </w:tr>
      <w:tr w14:paraId="5F7357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6E0A8E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27</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827586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水泥砂浆楼梯面层</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A29DB6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(1)涉及需要水泥砂浆楼梯面层部分。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(2)楼梯间楼梯面层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(3)素水泥浆一道</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(4)面层厚度、砂浆配合比:20mm厚1:2水泥砂浆面层</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B295ED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A7E411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32.453</w:t>
            </w:r>
          </w:p>
        </w:tc>
      </w:tr>
      <w:tr w14:paraId="22FEAC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73C7B2CF">
            <w:pPr>
              <w:pStyle w:val="4"/>
              <w:jc w:val="left"/>
              <w:rPr>
                <w:rFonts w:hint="eastAsia" w:ascii="宋体" w:hAnsi="宋体" w:eastAsia="宋体" w:cs="宋体"/>
                <w:sz w:val="24"/>
                <w:szCs w:val="24"/>
              </w:rPr>
            </w:pPr>
            <w:r>
              <w:rPr>
                <w:rFonts w:hint="eastAsia" w:ascii="宋体" w:hAnsi="宋体" w:eastAsia="宋体" w:cs="宋体"/>
                <w:color w:val="000000"/>
                <w:sz w:val="24"/>
                <w:szCs w:val="24"/>
              </w:rPr>
              <w:t>内墙柱面工程</w:t>
            </w:r>
          </w:p>
        </w:tc>
      </w:tr>
      <w:tr w14:paraId="7E551F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DA8ADF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28</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84A748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其他隔断</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A5D6F9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(1)涉及需要其他隔断部分。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(2)指挥中心、会议室、播音间1~3</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(3)新做轻钢龙骨石膏板隔墙封至楼板顶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(4)骨架、边框材料种类、规格:75系列轻钢龙骨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(5)双面18mm厚阻燃基层板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(6)隔板材料品种、规格、颜色:单面9.5mm厚耐火石膏板隔墙</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2CC293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B5219B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185.637</w:t>
            </w:r>
          </w:p>
        </w:tc>
      </w:tr>
      <w:tr w14:paraId="76499F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14EEFF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29</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495C5B">
            <w:pPr>
              <w:rPr>
                <w:rFonts w:hint="eastAsia" w:ascii="宋体" w:hAnsi="宋体" w:eastAsia="宋体" w:cs="宋体"/>
                <w:color w:val="000000"/>
                <w:sz w:val="24"/>
                <w:szCs w:val="24"/>
              </w:rPr>
            </w:pPr>
          </w:p>
          <w:p w14:paraId="1B3CEF60">
            <w:pPr>
              <w:rPr>
                <w:rFonts w:hint="eastAsia" w:ascii="宋体" w:hAnsi="宋体" w:eastAsia="宋体" w:cs="宋体"/>
                <w:color w:val="000000"/>
                <w:sz w:val="24"/>
                <w:szCs w:val="24"/>
              </w:rPr>
            </w:pPr>
          </w:p>
          <w:p w14:paraId="49DE9168">
            <w:pPr>
              <w:rPr>
                <w:rFonts w:hint="eastAsia" w:ascii="宋体" w:hAnsi="宋体" w:eastAsia="宋体" w:cs="宋体"/>
                <w:color w:val="000000"/>
                <w:sz w:val="24"/>
                <w:szCs w:val="24"/>
              </w:rPr>
            </w:pPr>
          </w:p>
          <w:p w14:paraId="3758D03E">
            <w:pPr>
              <w:rPr>
                <w:rFonts w:hint="eastAsia" w:ascii="宋体" w:hAnsi="宋体" w:eastAsia="宋体" w:cs="宋体"/>
                <w:sz w:val="24"/>
                <w:szCs w:val="24"/>
              </w:rPr>
            </w:pPr>
            <w:r>
              <w:rPr>
                <w:rFonts w:hint="eastAsia" w:ascii="宋体" w:hAnsi="宋体" w:eastAsia="宋体" w:cs="宋体"/>
                <w:color w:val="000000"/>
                <w:sz w:val="24"/>
                <w:szCs w:val="24"/>
              </w:rPr>
              <w:t>其他隔断</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98D232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(1)涉及需要其他隔断部分。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(2)总编室办公区、播音间1~3</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(3)新做轻钢龙骨石膏板隔墙封至楼板顶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(4)骨架、边框材料种类、规格:75系列轻钢龙骨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(5)双面18mm厚阻燃基层板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(6)隔板材料品种、规格、颜色:双面9.5mm厚耐火石膏板隔墙</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29919C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A91FCE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30.766</w:t>
            </w:r>
          </w:p>
        </w:tc>
      </w:tr>
      <w:tr w14:paraId="7977DD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252251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30</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36B0FF">
            <w:pPr>
              <w:pStyle w:val="4"/>
              <w:jc w:val="left"/>
              <w:rPr>
                <w:rFonts w:hint="eastAsia" w:ascii="宋体" w:hAnsi="宋体" w:eastAsia="宋体" w:cs="宋体"/>
                <w:sz w:val="24"/>
                <w:szCs w:val="24"/>
              </w:rPr>
            </w:pPr>
          </w:p>
          <w:p w14:paraId="70FCE116">
            <w:pPr>
              <w:pStyle w:val="4"/>
              <w:jc w:val="left"/>
              <w:rPr>
                <w:rFonts w:hint="eastAsia" w:ascii="宋体" w:hAnsi="宋体" w:eastAsia="宋体" w:cs="宋体"/>
                <w:sz w:val="24"/>
                <w:szCs w:val="24"/>
              </w:rPr>
            </w:pPr>
          </w:p>
          <w:p w14:paraId="0C33B7B6">
            <w:pPr>
              <w:pStyle w:val="4"/>
              <w:jc w:val="left"/>
              <w:rPr>
                <w:rFonts w:hint="eastAsia" w:ascii="宋体" w:hAnsi="宋体" w:eastAsia="宋体" w:cs="宋体"/>
                <w:sz w:val="24"/>
                <w:szCs w:val="24"/>
              </w:rPr>
            </w:pPr>
            <w:r>
              <w:rPr>
                <w:rFonts w:hint="eastAsia" w:ascii="宋体" w:hAnsi="宋体" w:eastAsia="宋体" w:cs="宋体"/>
                <w:sz w:val="24"/>
                <w:szCs w:val="24"/>
              </w:rPr>
              <w:t>天棚吊顶</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D66C25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(1)涉及需要其他隔断部分。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(2)播音间1~3</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(3)新做轻钢龙骨阻燃板隔墙封至楼板顶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(4)骨架、边框材料种类、规格:75系列轻钢龙骨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(5)隔板材料品种、规格、颜色:双面18mm厚阻燃基层板</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A88A13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C71DEB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27.042</w:t>
            </w:r>
          </w:p>
        </w:tc>
      </w:tr>
      <w:tr w14:paraId="28C01E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6F9D76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31</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62925E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块料墙面</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5DF3EA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(1)涉及需要块料墙面部分。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(2)卫生间、卫生间前室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(3)墙体类型:内墙面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(4)安装方式:专用黏结剂粘结层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(5)面层材料品种、规格、颜色:【CT－01】600x1200mm墙砖</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(6)缝宽、嵌缝材料种类:专用勾缝剂擦缝、专用瓷砖背胶一遍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B3B967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22002F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97.776</w:t>
            </w:r>
          </w:p>
        </w:tc>
      </w:tr>
      <w:tr w14:paraId="30AEB0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CA4603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32</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E339AC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立面砂浆找平层</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BE391D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(1)涉及需要立面砂浆找平层部分。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(2)卫生间、卫生间前室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(3)找平层砂浆厚度、配合比:20mm厚1:3水泥砂浆打底压实抹干</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E3601E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5C61E3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97.776</w:t>
            </w:r>
          </w:p>
        </w:tc>
      </w:tr>
      <w:tr w14:paraId="5E4FAA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4AE476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33</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9EE79A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墙面装饰板</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B2C451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(1)涉及需要墙面装饰板部分。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(2)播音间1~3</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(3)隔离层材料种类、规格:8cm阻燃高密度带背胶聚氨酯隔音棉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(4)面层材料品种、规格、颜色:【WD－02】15mm厚实木吸音板</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2D2642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3C9023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97.493</w:t>
            </w:r>
          </w:p>
        </w:tc>
      </w:tr>
      <w:tr w14:paraId="2AED2C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496C65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34</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82B75F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抹灰面油漆涂料</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AA6512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(1)涉及需要抹灰面油漆涂料部分。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(2)彩虹桥办公区、电视部办公区、总编室办公区、采访部、大堂区位、播音区</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(3)部位:内墙面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(4)腻子种类、遍数:专业腻子批嵌三遍，平均厚度不少于5mm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(5)防护材料种类:刷专用界面剂一遍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(6)油漆涂料品种、遍数（或厚度）:白色乳胶漆(一底两面)</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C11A04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EA8333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624.529</w:t>
            </w:r>
          </w:p>
        </w:tc>
      </w:tr>
      <w:tr w14:paraId="69FAA6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F03328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35</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5FCF7B">
            <w:pPr>
              <w:pStyle w:val="4"/>
              <w:jc w:val="left"/>
              <w:rPr>
                <w:rFonts w:hint="eastAsia" w:ascii="宋体" w:hAnsi="宋体" w:eastAsia="宋体" w:cs="宋体"/>
                <w:sz w:val="24"/>
                <w:szCs w:val="24"/>
              </w:rPr>
            </w:pPr>
            <w:r>
              <w:rPr>
                <w:rFonts w:hint="eastAsia" w:ascii="宋体" w:hAnsi="宋体" w:eastAsia="宋体" w:cs="宋体"/>
                <w:sz w:val="24"/>
                <w:szCs w:val="24"/>
              </w:rPr>
              <w:t>天棚吊顶</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26A6E0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(1)涉及需要抹灰面油漆涂料部分。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(2)彩虹桥办公区、电视部办公区、总编室办公区、采访部、大堂区位、播音区</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(3)部位:独立柱面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(4)腻子种类、遍数:专业腻子批嵌三遍，平均厚度不少于5mm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(5)防护材料种类:刷专用界面剂一遍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(6)油漆涂料品种、遍数（或厚度）:白色乳胶漆(一底两面)</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D4934A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87C723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56.160</w:t>
            </w:r>
          </w:p>
        </w:tc>
      </w:tr>
      <w:tr w14:paraId="23CEFA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EA6A7D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36</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2989AF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墙面装饰板</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4973FA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(1)涉及需要墙面装饰板部分。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(2)大堂荣誉墙</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(3)内墙面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(4)龙骨材料种类、规格、中距:30x30mm木龙骨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(5)基层材料种类、规格:18mm厚基层板阻燃处理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(6)面层材料品种、规格、颜色:9.5mm厚耐火石膏板</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C2497C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6D54DD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23.184</w:t>
            </w:r>
          </w:p>
        </w:tc>
      </w:tr>
      <w:tr w14:paraId="1FC3D2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698C8A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37</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08FBA2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木材构件喷刷防火涂料</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43EC99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(1)防火涂料品种、遍数（或厚度）:木构件刷防火漆三遍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2D8C7F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6E3CAB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23.184</w:t>
            </w:r>
          </w:p>
        </w:tc>
      </w:tr>
      <w:tr w14:paraId="33E9E2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0D45EA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38</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3D5BBC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墙面装饰板</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816A33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(1)涉及需要墙面装饰板部分。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(2)大堂区位（大厅区位）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(3)内墙面(轻钢龙骨阻燃板基层)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(4)面层材料品种、规格、颜色:18mm白色实木格栅</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782EA6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BC7699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13.878</w:t>
            </w:r>
          </w:p>
        </w:tc>
      </w:tr>
      <w:tr w14:paraId="286FC4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36EF6A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39</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A83979">
            <w:pPr>
              <w:pStyle w:val="4"/>
              <w:jc w:val="left"/>
              <w:rPr>
                <w:rFonts w:hint="eastAsia" w:ascii="宋体" w:hAnsi="宋体" w:eastAsia="宋体" w:cs="宋体"/>
                <w:sz w:val="24"/>
                <w:szCs w:val="24"/>
              </w:rPr>
            </w:pPr>
            <w:r>
              <w:rPr>
                <w:rFonts w:hint="eastAsia" w:ascii="宋体" w:hAnsi="宋体" w:eastAsia="宋体" w:cs="宋体"/>
                <w:sz w:val="24"/>
                <w:szCs w:val="24"/>
              </w:rPr>
              <w:t>天棚吊顶</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2A086D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(1)涉及需要墙面装饰板部分。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(2)播音区</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(3)内墙面(砖基层)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(4)基层材料种类、规格:18mm基层板阻燃处理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(5)面层材料品种、规格、颜色:18mm白色实木格栅</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1F921C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435600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25.775</w:t>
            </w:r>
          </w:p>
        </w:tc>
      </w:tr>
      <w:tr w14:paraId="73B7C9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ED6705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1125F4">
            <w:pPr>
              <w:pStyle w:val="4"/>
              <w:jc w:val="left"/>
              <w:rPr>
                <w:rFonts w:hint="eastAsia" w:ascii="宋体" w:hAnsi="宋体" w:eastAsia="宋体" w:cs="宋体"/>
                <w:sz w:val="24"/>
                <w:szCs w:val="24"/>
              </w:rPr>
            </w:pPr>
            <w:r>
              <w:rPr>
                <w:rFonts w:hint="eastAsia" w:ascii="宋体" w:hAnsi="宋体" w:eastAsia="宋体" w:cs="宋体"/>
                <w:sz w:val="24"/>
                <w:szCs w:val="24"/>
              </w:rPr>
              <w:t>抹灰面油漆涂料</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EED8FF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(1)涉及需要墙面装饰板部分。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(2)大堂区位（大厅区位）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(3)内墙面(轻钢龙骨阻燃板基层)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(4)面层材料品种、规格、颜色:18mm厚白色实木烤漆板</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E43C2A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009377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10.253</w:t>
            </w:r>
          </w:p>
        </w:tc>
      </w:tr>
      <w:tr w14:paraId="2F0450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nil"/>
              <w:right w:val="single" w:color="000000" w:sz="4" w:space="0"/>
            </w:tcBorders>
            <w:shd w:val="clear" w:color="auto" w:fill="auto"/>
            <w:tcMar>
              <w:top w:w="0" w:type="dxa"/>
              <w:left w:w="105" w:type="dxa"/>
              <w:bottom w:w="0" w:type="dxa"/>
              <w:right w:w="105" w:type="dxa"/>
            </w:tcMar>
            <w:vAlign w:val="center"/>
          </w:tcPr>
          <w:p w14:paraId="0783121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41</w:t>
            </w:r>
          </w:p>
        </w:tc>
        <w:tc>
          <w:tcPr>
            <w:tcW w:w="1046" w:type="dxa"/>
            <w:tcBorders>
              <w:top w:val="nil"/>
              <w:left w:val="nil"/>
              <w:bottom w:val="nil"/>
              <w:right w:val="single" w:color="000000" w:sz="4" w:space="0"/>
            </w:tcBorders>
            <w:tcMar>
              <w:top w:w="0" w:type="dxa"/>
              <w:left w:w="105" w:type="dxa"/>
              <w:bottom w:w="0" w:type="dxa"/>
              <w:right w:w="105" w:type="dxa"/>
            </w:tcMar>
            <w:vAlign w:val="top"/>
          </w:tcPr>
          <w:p w14:paraId="4A711068">
            <w:pPr>
              <w:pStyle w:val="4"/>
              <w:jc w:val="left"/>
              <w:rPr>
                <w:rFonts w:hint="eastAsia" w:ascii="宋体" w:hAnsi="宋体" w:eastAsia="宋体" w:cs="宋体"/>
                <w:sz w:val="24"/>
                <w:szCs w:val="24"/>
              </w:rPr>
            </w:pPr>
            <w:r>
              <w:rPr>
                <w:rFonts w:hint="eastAsia" w:ascii="宋体" w:hAnsi="宋体" w:eastAsia="宋体" w:cs="宋体"/>
                <w:sz w:val="24"/>
                <w:szCs w:val="24"/>
              </w:rPr>
              <w:t>金属装饰线</w:t>
            </w:r>
          </w:p>
          <w:p w14:paraId="6E3E4BD1">
            <w:pPr>
              <w:pStyle w:val="4"/>
              <w:jc w:val="left"/>
              <w:rPr>
                <w:rFonts w:hint="eastAsia" w:ascii="宋体" w:hAnsi="宋体" w:eastAsia="宋体" w:cs="宋体"/>
                <w:sz w:val="24"/>
                <w:szCs w:val="24"/>
              </w:rPr>
            </w:pPr>
            <w:r>
              <w:rPr>
                <w:rFonts w:hint="eastAsia" w:ascii="宋体" w:hAnsi="宋体" w:eastAsia="宋体" w:cs="宋体"/>
                <w:sz w:val="24"/>
                <w:szCs w:val="24"/>
              </w:rPr>
              <w:t>【其他】</w:t>
            </w:r>
          </w:p>
        </w:tc>
        <w:tc>
          <w:tcPr>
            <w:tcW w:w="6742"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18BB8C82">
            <w:pPr>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(1)涉及需要墙面装饰板部分。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(2)指挥中心、会议室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(3)内墙面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(4)基层材料种类、规格:18mm厚基层板阻燃处理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(5)面层材料品种、规格、颜色:18mm厚</w:t>
            </w:r>
            <w:r>
              <w:rPr>
                <w:rFonts w:hint="eastAsia" w:ascii="宋体" w:hAnsi="宋体" w:eastAsia="宋体" w:cs="宋体"/>
                <w:color w:val="000000"/>
                <w:sz w:val="24"/>
                <w:szCs w:val="24"/>
                <w:lang w:eastAsia="zh-CN"/>
              </w:rPr>
              <w:t>原木色实木多层板</w:t>
            </w:r>
          </w:p>
        </w:tc>
        <w:tc>
          <w:tcPr>
            <w:tcW w:w="468"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54FE815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54E2811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144.808</w:t>
            </w:r>
          </w:p>
        </w:tc>
      </w:tr>
      <w:tr w14:paraId="60E7BF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7B006C3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42</w:t>
            </w:r>
          </w:p>
        </w:tc>
        <w:tc>
          <w:tcPr>
            <w:tcW w:w="1046"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B87946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柱（梁）面装饰</w:t>
            </w:r>
            <w:r>
              <w:rPr>
                <w:rFonts w:hint="eastAsia" w:ascii="宋体" w:hAnsi="宋体" w:eastAsia="宋体" w:cs="宋体"/>
                <w:color w:val="000000"/>
                <w:sz w:val="24"/>
                <w:szCs w:val="24"/>
              </w:rPr>
              <w:br w:type="textWrapping"/>
            </w: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5B739A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(1)基层材料种类、规格:18mm厚基层板阻燃处理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(2)面层材料品种、规格、颜色:18mm厚</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(3)压条材料种类、规格:一体圆弧工艺件</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E0E566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E6881F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51.318</w:t>
            </w:r>
          </w:p>
        </w:tc>
      </w:tr>
      <w:tr w14:paraId="68693F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nil"/>
              <w:right w:val="single" w:color="000000" w:sz="4" w:space="0"/>
            </w:tcBorders>
            <w:shd w:val="clear" w:color="auto" w:fill="auto"/>
            <w:tcMar>
              <w:top w:w="0" w:type="dxa"/>
              <w:left w:w="105" w:type="dxa"/>
              <w:bottom w:w="0" w:type="dxa"/>
              <w:right w:w="105" w:type="dxa"/>
            </w:tcMar>
            <w:vAlign w:val="center"/>
          </w:tcPr>
          <w:p w14:paraId="6A6F3DF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43</w:t>
            </w:r>
          </w:p>
        </w:tc>
        <w:tc>
          <w:tcPr>
            <w:tcW w:w="1046"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0378734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墙面装饰板</w:t>
            </w:r>
          </w:p>
        </w:tc>
        <w:tc>
          <w:tcPr>
            <w:tcW w:w="6742"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428F6D2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(1)涉及需要涉及需要墙面装饰板部分。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(2)指挥中心、会议室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(3)LED屏幕位置</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(4)龙骨材料种类、规格、中距:方管40X2.5mm，Q235B镀锌</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(5)面层材料品种、规格、颜色:18mm厚</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(6)压条材料种类、规格:50mm宽1mm厚黑色不锈钢边框</w:t>
            </w:r>
          </w:p>
        </w:tc>
        <w:tc>
          <w:tcPr>
            <w:tcW w:w="468"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3A76C8A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nil"/>
              <w:right w:val="single" w:color="000000" w:sz="4" w:space="0"/>
            </w:tcBorders>
            <w:shd w:val="clear" w:color="auto" w:fill="auto"/>
            <w:tcMar>
              <w:top w:w="0" w:type="dxa"/>
              <w:left w:w="105" w:type="dxa"/>
              <w:bottom w:w="0" w:type="dxa"/>
              <w:right w:w="105" w:type="dxa"/>
            </w:tcMar>
            <w:vAlign w:val="center"/>
          </w:tcPr>
          <w:p w14:paraId="211D697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5.071</w:t>
            </w:r>
          </w:p>
        </w:tc>
      </w:tr>
      <w:tr w14:paraId="0EC160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4084AD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44</w:t>
            </w:r>
          </w:p>
        </w:tc>
        <w:tc>
          <w:tcPr>
            <w:tcW w:w="104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F5950BE">
            <w:pPr>
              <w:pStyle w:val="4"/>
              <w:jc w:val="left"/>
              <w:rPr>
                <w:rFonts w:hint="eastAsia" w:ascii="宋体" w:hAnsi="宋体" w:eastAsia="宋体" w:cs="宋体"/>
                <w:sz w:val="24"/>
                <w:szCs w:val="24"/>
              </w:rPr>
            </w:pPr>
            <w:r>
              <w:rPr>
                <w:rFonts w:hint="eastAsia" w:ascii="宋体" w:hAnsi="宋体" w:eastAsia="宋体" w:cs="宋体"/>
                <w:sz w:val="24"/>
                <w:szCs w:val="24"/>
              </w:rPr>
              <w:t>钢托架</w:t>
            </w: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C1E7A19">
            <w:pPr>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(1)涉及需要涉及需要墙面装饰板部分。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(2)指挥中心、会议室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(3)LED屏幕两侧</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(4)龙骨材料种类、规格、中距:38贯通龙骨(间距400mm~600mm)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(5)隔离层材料种类、规格:岩棉板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(6)基层材料种类、规格:18mm厚基层板阻燃处理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(7)面层材料品种、规格、颜色:18mm厚</w:t>
            </w:r>
            <w:r>
              <w:rPr>
                <w:rFonts w:hint="eastAsia" w:ascii="宋体" w:hAnsi="宋体" w:eastAsia="宋体" w:cs="宋体"/>
                <w:color w:val="000000"/>
                <w:sz w:val="24"/>
                <w:szCs w:val="24"/>
                <w:lang w:eastAsia="zh-CN"/>
              </w:rPr>
              <w:t>原木色实木多层板</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16BB28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52DDB1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9.054</w:t>
            </w:r>
          </w:p>
        </w:tc>
      </w:tr>
      <w:tr w14:paraId="2A2957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D7E5D6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45</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846EAF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预埋铁件</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BC2363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(1)钢材种类:Q235B镀锌</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676ADF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t</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2375BF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0.392</w:t>
            </w:r>
          </w:p>
        </w:tc>
      </w:tr>
      <w:tr w14:paraId="7EC09F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CC7A77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46</w:t>
            </w:r>
          </w:p>
        </w:tc>
        <w:tc>
          <w:tcPr>
            <w:tcW w:w="1046" w:type="dxa"/>
            <w:vMerge w:val="restart"/>
            <w:tcBorders>
              <w:top w:val="nil"/>
              <w:left w:val="nil"/>
              <w:right w:val="single" w:color="000000" w:sz="4" w:space="0"/>
            </w:tcBorders>
            <w:shd w:val="clear" w:color="auto" w:fill="auto"/>
            <w:tcMar>
              <w:top w:w="0" w:type="dxa"/>
              <w:left w:w="105" w:type="dxa"/>
              <w:bottom w:w="0" w:type="dxa"/>
              <w:right w:w="105" w:type="dxa"/>
            </w:tcMar>
            <w:vAlign w:val="center"/>
          </w:tcPr>
          <w:p w14:paraId="12C6AC1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抹灰面油漆涂料</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5F60D8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(1)涉及需要抹灰面油漆涂料部分。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(2)弱电、水暖、强电、楼梯间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(3)部位:内墙面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(4)基层类型:砌块墙面双面5厚专用批土</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(5)油漆涂料品种、遍数（或厚度）:防霉防潮内墙涂料(一底两面)</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B7BC37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5760DF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333.750</w:t>
            </w:r>
          </w:p>
        </w:tc>
      </w:tr>
      <w:tr w14:paraId="6184429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BC9EA4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47</w:t>
            </w:r>
          </w:p>
        </w:tc>
        <w:tc>
          <w:tcPr>
            <w:tcW w:w="1046" w:type="dxa"/>
            <w:vMerge w:val="continue"/>
            <w:tcBorders>
              <w:left w:val="nil"/>
              <w:bottom w:val="single" w:color="000000" w:sz="4" w:space="0"/>
              <w:right w:val="single" w:color="000000" w:sz="4" w:space="0"/>
            </w:tcBorders>
            <w:tcMar>
              <w:top w:w="0" w:type="dxa"/>
              <w:left w:w="105" w:type="dxa"/>
              <w:bottom w:w="0" w:type="dxa"/>
              <w:right w:w="105" w:type="dxa"/>
            </w:tcMar>
            <w:vAlign w:val="top"/>
          </w:tcPr>
          <w:p w14:paraId="43817B37">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0E0A6F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(1)部位:内墙面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(2)腻子种类、遍数:腻子两遍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(3)防护材料种类:</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(4)油漆涂料品种、遍数（或厚度）:白色乳胶漆(一底两面)</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A86449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090D26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1177.096</w:t>
            </w:r>
          </w:p>
        </w:tc>
      </w:tr>
      <w:tr w14:paraId="74A03A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83C2E16">
            <w:pPr>
              <w:pStyle w:val="4"/>
              <w:jc w:val="left"/>
              <w:rPr>
                <w:rFonts w:hint="eastAsia" w:ascii="宋体" w:hAnsi="宋体" w:eastAsia="宋体" w:cs="宋体"/>
                <w:sz w:val="24"/>
                <w:szCs w:val="24"/>
              </w:rPr>
            </w:pPr>
            <w:r>
              <w:rPr>
                <w:rFonts w:hint="eastAsia" w:ascii="宋体" w:hAnsi="宋体" w:eastAsia="宋体" w:cs="宋体"/>
                <w:color w:val="000000"/>
                <w:sz w:val="24"/>
                <w:szCs w:val="24"/>
              </w:rPr>
              <w:t>天棚工程</w:t>
            </w:r>
          </w:p>
        </w:tc>
      </w:tr>
      <w:tr w14:paraId="0D9379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55E792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48</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69074D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天棚吊顶</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8BDCA1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(1)涉及需要天棚吊顶部分。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(2)采访部、大堂区位、播音区、彩虹桥办公区、电视部办公区、总编室办公区、卫生间、卫生间前室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(3)指挥中心及会议室(不落地屏幕后侧地面)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(4)吊顶形式、吊杆规格、高度:平级吊顶(不上人型) 、吊杆高度900mm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(5)钢筋混凝土板底Φ8mm膨胀螺栓固定，双向中距≤1200mm(预制混凝土板可在板缝内预留吊环)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(6)Φ8mm全丝吊杆，双向中距≤1200mm，吊杆上部与底板膨胀螺栓固定</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(7)龙骨材料种类、规格、中距:U型轻钢承载龙骨CB38mmX12mm，间距≤1200mm，用吊件和全丝吊杆连接后找平、T型轻钢次龙骨TB24mmX38mm(或TB24mmX28mm)，间距600mm，用挂件与承载龙骨固定、 T型轻钢次龙骨TB24mmX28mm，间距600mm，与主龙骨插接</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(8)面层材料品种、规格:【MT－02】600x600x0.9mm厚铝扣板吊顶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(9)压条材料种类、规格:铝合金收边条</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553586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46D12F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512.796</w:t>
            </w:r>
          </w:p>
        </w:tc>
      </w:tr>
      <w:tr w14:paraId="03077A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93240D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49</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AF4140">
            <w:pPr>
              <w:pStyle w:val="4"/>
              <w:jc w:val="left"/>
              <w:rPr>
                <w:rFonts w:hint="eastAsia" w:ascii="宋体" w:hAnsi="宋体" w:eastAsia="宋体" w:cs="宋体"/>
                <w:sz w:val="24"/>
                <w:szCs w:val="24"/>
              </w:rPr>
            </w:pPr>
            <w:r>
              <w:rPr>
                <w:rFonts w:hint="eastAsia" w:ascii="宋体" w:hAnsi="宋体" w:eastAsia="宋体" w:cs="宋体"/>
                <w:sz w:val="24"/>
                <w:szCs w:val="24"/>
              </w:rPr>
              <w:t>金属（塑钢、断桥）窗</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34E04F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(1)涉及需要天棚吊顶部分。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(2)播音间1~3</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(3)吊顶形式、吊杆规</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格、高度:平级吊顶(不上人型) 、吊杆高度900mm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(4)Φ8mm全丝吊杆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(5)龙骨材料种类、规格、中距:50系列承载龙骨、50系列覆面龙骨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(6)基层材料种类、规格:18mm厚基层板阻燃处理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(7)面层材料品种、规格:【WD－02】15mm厚实木吸音板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(8)防护材料种类:8cm阻燃高密度带背胶聚氨酯隔音棉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(9)木构件刷防火漆三遍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FBAFCA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D88EC4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15.890</w:t>
            </w:r>
          </w:p>
        </w:tc>
      </w:tr>
      <w:tr w14:paraId="79E945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71B976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50</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5582FA">
            <w:pPr>
              <w:pStyle w:val="4"/>
              <w:jc w:val="left"/>
              <w:rPr>
                <w:rFonts w:hint="eastAsia" w:ascii="宋体" w:hAnsi="宋体" w:eastAsia="宋体" w:cs="宋体"/>
                <w:sz w:val="24"/>
                <w:szCs w:val="24"/>
              </w:rPr>
            </w:pPr>
            <w:r>
              <w:rPr>
                <w:rFonts w:hint="eastAsia" w:ascii="宋体" w:hAnsi="宋体" w:eastAsia="宋体" w:cs="宋体"/>
                <w:sz w:val="24"/>
                <w:szCs w:val="24"/>
              </w:rPr>
              <w:t>舞台幕布绒布</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C6AB2C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(1)涉及需要天棚吊顶部分。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(2)指挥中心、会议室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(3)吊顶形式、吊杆规格、高度:跌级吊顶(不上人型) 、吊杆高度440mm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(4)Φ8mm全丝吊杆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(5)龙骨材料种类、规格、中距:50系列承载龙骨、50系列覆面龙骨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(6)基层材料种类、规格:18mm厚基层板阻燃处理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(7)面层材料品种、规格:9.5mm厚石膏板吊顶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(8)压条材料种类、规格:10x10x1mm厚黑色不锈钢线条</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BC1B30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CEFA31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149.130</w:t>
            </w:r>
          </w:p>
        </w:tc>
      </w:tr>
      <w:tr w14:paraId="22958B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799F366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51</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3A9A63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织物软雕吊顶</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CC27CE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(1)涉及需要织物软雕吊顶部分。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(2)指挥中心、会议室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(3)面层材料品种、规格:透光膜、专用卡件</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3495AB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050CE6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20.262</w:t>
            </w:r>
          </w:p>
        </w:tc>
      </w:tr>
      <w:tr w14:paraId="611E26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2C3963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52</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719CFC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抹灰面油漆涂料</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55B87A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(1)涉及需要抹灰面油漆涂料部分。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(2)指挥中心、会议室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(3)部位:室内天棚</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(4)腻子种类、遍数:腻子二遍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(5)油漆涂料品种、遍数（或厚度）:吊顶面刷白色乳胶漆(两底两面)</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DE566C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6C7C5D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177.811</w:t>
            </w:r>
          </w:p>
        </w:tc>
      </w:tr>
      <w:tr w14:paraId="5D1B68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A64274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53</w:t>
            </w:r>
          </w:p>
        </w:tc>
        <w:tc>
          <w:tcPr>
            <w:tcW w:w="1046"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8DD2E2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木窗帘盒</w:t>
            </w: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74D8A2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(1)涉及需要木窗帘盒部分。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(2)彩虹桥办公区、电视部办公区、总编室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办公区、采访部、大堂区位、播音区、指挥中心、会议室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(3)窗帘盒材质、规格:9.5mm厚石膏板面层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(4)防护材料种类:18mm基层板阻燃处理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(5)30*30mm木方阻燃处理+扁铁@800mm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(6)成品窗帘轨(暗装 双轨)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(7)窗帘利旧</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(8)木构件刷防火漆三遍</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DD5E7B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F61D3D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61.995</w:t>
            </w:r>
          </w:p>
        </w:tc>
      </w:tr>
      <w:tr w14:paraId="7C6F53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E140A3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54</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37AB3C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窗帘盒油漆</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3EF743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(1)腻子种类、遍数:腻子二遍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(2)油漆品种、遍数:窗帘盒面刷白色乳胶漆(两底两面)</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1071CF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36C094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61.995</w:t>
            </w:r>
          </w:p>
        </w:tc>
      </w:tr>
      <w:tr w14:paraId="2E0D59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B18514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55</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6BF976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灯带槽</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6A884C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(1)涉及需要灯带槽部分。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(2)灯带型式、尺寸:悬挑式灯带槽</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(3)9.5mm厚石膏板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(4)18mm基层板阻燃处理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(5)面刷白色乳胶漆(两底两面)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(6)1mm黑色不锈钢线条</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CA2436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D5E4FD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3.487</w:t>
            </w:r>
          </w:p>
        </w:tc>
      </w:tr>
      <w:tr w14:paraId="532CED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B1F80B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56</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4601B3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抹灰面油漆涂料</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7628EB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(1)涉及需要抹灰面油漆涂料部分。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(2)弱电、水暖、强电、楼梯间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(3)部位:室内天棚</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(4)油漆涂料品种、遍数（或厚度）:防霉防潮涂料(一底两面)</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0B28E7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25E59C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70.196</w:t>
            </w:r>
          </w:p>
        </w:tc>
      </w:tr>
      <w:tr w14:paraId="37AF2D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1E7EAA7">
            <w:pPr>
              <w:pStyle w:val="4"/>
              <w:jc w:val="left"/>
              <w:rPr>
                <w:rFonts w:hint="eastAsia" w:ascii="宋体" w:hAnsi="宋体" w:eastAsia="宋体" w:cs="宋体"/>
                <w:sz w:val="24"/>
                <w:szCs w:val="24"/>
              </w:rPr>
            </w:pPr>
            <w:r>
              <w:rPr>
                <w:rFonts w:hint="eastAsia" w:ascii="宋体" w:hAnsi="宋体" w:eastAsia="宋体" w:cs="宋体"/>
                <w:color w:val="000000"/>
                <w:sz w:val="24"/>
                <w:szCs w:val="24"/>
              </w:rPr>
              <w:t>门窗工程</w:t>
            </w:r>
          </w:p>
        </w:tc>
      </w:tr>
      <w:tr w14:paraId="02209B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B0E50B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57</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169AE6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木质门带套</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45772B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(1)门代号及洞口尺寸:M09235</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(2)900x2350mm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(3)材质:定制原木色枫木实木门(带枫木饰面门套平开门 单开)</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(4)门扇厚度45mm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(5)含不锈钢把手、不锈钢合页、门止等五金配件</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BBCB5D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樘</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0756B9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9.000</w:t>
            </w:r>
          </w:p>
        </w:tc>
      </w:tr>
      <w:tr w14:paraId="1FB488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FBACE6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58</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D8175D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木质门带套</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634913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(1)门代号及洞口尺寸:M15235</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(2)1500x2350mm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(3)材质:定制原木色枫木实木门(带枫木饰面门套平开门 双开)</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(4)门扇厚度45mm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(5)含不锈钢把手、不锈钢合页、门止等五金配件</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5A645F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樘</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10E1FA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1.000</w:t>
            </w:r>
          </w:p>
        </w:tc>
      </w:tr>
      <w:tr w14:paraId="7D3472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A1A68F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59</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F458A4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木质门带套</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C1F540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(1)门代号及洞口尺寸:M16235</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(2)1600x2350mm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(3)材质:定制原木色枫木实木门(带枫木饰面门套平开门 双开)</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(4)门扇厚度45mm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(5)含不锈钢把手、不锈钢合页、门止等五金配件</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EAB21F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樘</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A0B925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w:t>
            </w:r>
          </w:p>
        </w:tc>
      </w:tr>
      <w:tr w14:paraId="493D68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667480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60</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14B35B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木质门带套</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D816F4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(1)门代号及洞口尺寸:M23235</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(2)2300x2350mm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(3)材质:定制原木色枫木实木门(带枫木饰面门套平开门 双开)</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(4)门扇厚度45mm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(5)含不锈钢把手、不锈钢合页、门止等五金配件</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2E52EA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樘</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25A154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1.000</w:t>
            </w:r>
          </w:p>
        </w:tc>
      </w:tr>
      <w:tr w14:paraId="2FC155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C6E7B1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61</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BABA90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金属门油漆</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B17E3A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(1)涉及需要金属门油漆部分。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(2)大厅、播音区</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(3)门类型:原有防火门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(4)油漆品种、遍数:白色油漆两遍翻新</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4E03BC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A368BF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8.325</w:t>
            </w:r>
          </w:p>
        </w:tc>
      </w:tr>
      <w:tr w14:paraId="07FEE1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C208261">
            <w:pPr>
              <w:pStyle w:val="4"/>
              <w:jc w:val="left"/>
              <w:rPr>
                <w:rFonts w:hint="eastAsia" w:ascii="宋体" w:hAnsi="宋体" w:eastAsia="宋体" w:cs="宋体"/>
                <w:sz w:val="24"/>
                <w:szCs w:val="24"/>
              </w:rPr>
            </w:pPr>
            <w:r>
              <w:rPr>
                <w:rFonts w:hint="eastAsia" w:ascii="宋体" w:hAnsi="宋体" w:eastAsia="宋体" w:cs="宋体"/>
                <w:color w:val="000000"/>
                <w:sz w:val="24"/>
                <w:szCs w:val="24"/>
              </w:rPr>
              <w:t>其他装饰工程</w:t>
            </w:r>
          </w:p>
        </w:tc>
      </w:tr>
      <w:tr w14:paraId="68F617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C17F68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62</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87A8C2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金属字</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48B6E1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(1)涉及需要金属字部分。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(2)大堂区位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(3)镌字材料品种、颜色:定制黑色不锈钢字(面积≤0.2m2)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(4)字体规格:210x220mm，荣誉展示</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7A21DB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4DF5B2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4.000</w:t>
            </w:r>
          </w:p>
        </w:tc>
      </w:tr>
      <w:tr w14:paraId="5B7CE2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C0F366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63</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A9800E7">
            <w:pPr>
              <w:pStyle w:val="4"/>
              <w:jc w:val="left"/>
              <w:rPr>
                <w:rFonts w:hint="eastAsia" w:ascii="宋体" w:hAnsi="宋体" w:eastAsia="宋体" w:cs="宋体"/>
                <w:sz w:val="24"/>
                <w:szCs w:val="24"/>
              </w:rPr>
            </w:pPr>
            <w:r>
              <w:rPr>
                <w:rFonts w:hint="eastAsia" w:ascii="宋体" w:hAnsi="宋体" w:eastAsia="宋体" w:cs="宋体"/>
                <w:sz w:val="24"/>
                <w:szCs w:val="24"/>
              </w:rPr>
              <w:t>装饰灯</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892AF3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(1)涉及需要金属字部分。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(2)大堂区位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(3)镌字材料品种、颜色:定制黑色不锈钢字(面积≤0.2m2)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(4)字体规格:50x55mm，字母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E83D4D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7FF582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12.000</w:t>
            </w:r>
          </w:p>
        </w:tc>
      </w:tr>
      <w:tr w14:paraId="344684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B3D17D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64</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A22DEF">
            <w:pPr>
              <w:pStyle w:val="4"/>
              <w:jc w:val="left"/>
              <w:rPr>
                <w:rFonts w:hint="eastAsia" w:ascii="宋体" w:hAnsi="宋体" w:eastAsia="宋体" w:cs="宋体"/>
                <w:sz w:val="24"/>
                <w:szCs w:val="24"/>
              </w:rPr>
            </w:pPr>
            <w:r>
              <w:rPr>
                <w:rFonts w:hint="eastAsia" w:ascii="宋体" w:hAnsi="宋体" w:eastAsia="宋体" w:cs="宋体"/>
                <w:sz w:val="24"/>
                <w:szCs w:val="24"/>
              </w:rPr>
              <w:t>装饰灯</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7663BC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(1)涉及需要金属字部分。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(2)大堂区位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(3)镌字材料品种、颜色:定制金色不锈钢字(面积≤0.2m2)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(4)字体规格:390x412mm，荣誉</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59C481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3A1B2E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w:t>
            </w:r>
          </w:p>
        </w:tc>
      </w:tr>
      <w:tr w14:paraId="249C62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2C88B5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65</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7E96ED">
            <w:pPr>
              <w:pStyle w:val="4"/>
              <w:jc w:val="left"/>
              <w:rPr>
                <w:rFonts w:hint="eastAsia" w:ascii="宋体" w:hAnsi="宋体" w:eastAsia="宋体" w:cs="宋体"/>
                <w:sz w:val="24"/>
                <w:szCs w:val="24"/>
              </w:rPr>
            </w:pPr>
            <w:r>
              <w:rPr>
                <w:rFonts w:hint="eastAsia" w:ascii="宋体" w:hAnsi="宋体" w:eastAsia="宋体" w:cs="宋体"/>
                <w:sz w:val="24"/>
                <w:szCs w:val="24"/>
              </w:rPr>
              <w:t>装饰灯</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EEE132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(1)涉及需要金属字部分。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(2)大堂区位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(3)镌字材料品种、颜色:定制金色不锈钢背发光字(面积≤0.2m2)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(4)字体规格:305x280mm，晋江市融媒体中心</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2868C5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3E2B90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8.000</w:t>
            </w:r>
          </w:p>
        </w:tc>
      </w:tr>
      <w:tr w14:paraId="04939C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51E197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66</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AF6538">
            <w:pPr>
              <w:pStyle w:val="4"/>
              <w:jc w:val="left"/>
              <w:rPr>
                <w:rFonts w:hint="eastAsia" w:ascii="宋体" w:hAnsi="宋体" w:eastAsia="宋体" w:cs="宋体"/>
                <w:sz w:val="24"/>
                <w:szCs w:val="24"/>
              </w:rPr>
            </w:pPr>
            <w:r>
              <w:rPr>
                <w:rFonts w:hint="eastAsia" w:ascii="宋体" w:hAnsi="宋体" w:eastAsia="宋体" w:cs="宋体"/>
                <w:sz w:val="24"/>
                <w:szCs w:val="24"/>
              </w:rPr>
              <w:t>装饰灯</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A61FE3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(1)涉及需要金属字部分。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(2)大堂区位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(3)镌字材料品种、颜色:定制金色不锈钢背发光字(面积≤0.5m2)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(4)字体规格:560x555mm，图案</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0E89CA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0162B7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1.000</w:t>
            </w:r>
          </w:p>
        </w:tc>
      </w:tr>
      <w:tr w14:paraId="5FEC2A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D78388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67</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AB851D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成品隔断</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32E31B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(1)涉及需要成品隔断部分。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(2)卫生间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(3)隔断材料品种、规格、颜色:定制18mm厚原木色</w:t>
            </w:r>
            <w:r>
              <w:rPr>
                <w:rFonts w:hint="eastAsia" w:ascii="宋体" w:hAnsi="宋体" w:eastAsia="宋体" w:cs="宋体"/>
                <w:color w:val="000000"/>
                <w:sz w:val="24"/>
                <w:szCs w:val="24"/>
                <w:lang w:eastAsia="zh-CN"/>
              </w:rPr>
              <w:t>多层</w:t>
            </w:r>
            <w:r>
              <w:rPr>
                <w:rFonts w:hint="eastAsia" w:ascii="宋体" w:hAnsi="宋体" w:eastAsia="宋体" w:cs="宋体"/>
                <w:color w:val="000000"/>
                <w:sz w:val="24"/>
                <w:szCs w:val="24"/>
              </w:rPr>
              <w:t>板隔断，H=2200mm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(4)配件品种、规格:含专用不锈钢配件连接及压条等</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CDF73A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B330EB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24.743</w:t>
            </w:r>
          </w:p>
        </w:tc>
      </w:tr>
      <w:tr w14:paraId="2B87D2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FCFD2E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68</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3A56D2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镜面玻璃</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56A631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(1)涉及需要镜面玻璃部分。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(2)卫生间前室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(3)镜面玻璃品种、规格:6mm厚银镜</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(4)框材质、断面尺寸:1mm厚黑色不锈钢框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(5)基层材料种类:18mm厚基层板阻燃处理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(6)木龙骨阻燃处理</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F864FF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E5F43F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2.452</w:t>
            </w:r>
          </w:p>
        </w:tc>
      </w:tr>
      <w:tr w14:paraId="716A89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D1D4EF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69</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5F013F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洗漱台</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5A9465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(1)涉及需要洗漱台部分。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(2)卫生间前室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(3)材料品种、规格、颜色:20mm厚大理石台面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(4)支架、配件品种、规格:30x30x3mm镀锌角铁</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(5)含五金合页等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(6)侧面：18mm厚原木色实木</w:t>
            </w:r>
            <w:r>
              <w:rPr>
                <w:rFonts w:hint="eastAsia" w:ascii="宋体" w:hAnsi="宋体" w:eastAsia="宋体" w:cs="宋体"/>
                <w:color w:val="000000"/>
                <w:sz w:val="24"/>
                <w:szCs w:val="24"/>
                <w:lang w:eastAsia="zh-CN"/>
              </w:rPr>
              <w:t>多层</w:t>
            </w:r>
            <w:r>
              <w:rPr>
                <w:rFonts w:hint="eastAsia" w:ascii="宋体" w:hAnsi="宋体" w:eastAsia="宋体" w:cs="宋体"/>
                <w:color w:val="000000"/>
                <w:sz w:val="24"/>
                <w:szCs w:val="24"/>
              </w:rPr>
              <w:t>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(7)石材倒角磨边</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(8)石材开孔</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1D9946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948253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1.688</w:t>
            </w:r>
          </w:p>
        </w:tc>
      </w:tr>
      <w:tr w14:paraId="6C2B42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E5D985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70</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C97702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墙面装饰板</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7CFE1C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(1)涉及需要墙面装饰板部分。</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(2)卡座</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(3)龙骨材料种类、规格、中距:30x30x3mm镀锌方钢骨架(间距400mm~600mm)低密度海绵</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(4)隔离层材料种类、规格:皮革</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(5)低密度海绵</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(6)中密度海绵+高密度海绵</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(7)基层材料种类、规格:18mm厚基层板阻燃背板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(8)18mm厚基层板座位底板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(9)面层材料品种、规格、颜色:18mm厚原木色实木</w:t>
            </w:r>
            <w:r>
              <w:rPr>
                <w:rFonts w:hint="eastAsia" w:ascii="宋体" w:hAnsi="宋体" w:eastAsia="宋体" w:cs="宋体"/>
                <w:color w:val="000000"/>
                <w:sz w:val="24"/>
                <w:szCs w:val="24"/>
                <w:lang w:eastAsia="zh-CN"/>
              </w:rPr>
              <w:t>多层</w:t>
            </w:r>
            <w:r>
              <w:rPr>
                <w:rFonts w:hint="eastAsia" w:ascii="宋体" w:hAnsi="宋体" w:eastAsia="宋体" w:cs="宋体"/>
                <w:color w:val="000000"/>
                <w:sz w:val="24"/>
                <w:szCs w:val="24"/>
              </w:rPr>
              <w:t>板</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0A8F20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E9DD4C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6.475</w:t>
            </w:r>
          </w:p>
        </w:tc>
      </w:tr>
      <w:tr w14:paraId="63DF59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88ACCD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71</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06E301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挂画</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FB3D50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(1)挂画</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DC2ACF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副</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5DE57E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12.000</w:t>
            </w:r>
          </w:p>
        </w:tc>
      </w:tr>
      <w:tr w14:paraId="32D544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A742124">
            <w:pPr>
              <w:pStyle w:val="4"/>
              <w:jc w:val="left"/>
              <w:rPr>
                <w:rFonts w:hint="eastAsia" w:ascii="宋体" w:hAnsi="宋体" w:eastAsia="宋体" w:cs="宋体"/>
                <w:sz w:val="24"/>
                <w:szCs w:val="24"/>
              </w:rPr>
            </w:pPr>
            <w:r>
              <w:rPr>
                <w:rFonts w:hint="eastAsia" w:ascii="宋体" w:hAnsi="宋体" w:eastAsia="宋体" w:cs="宋体"/>
                <w:color w:val="000000"/>
                <w:sz w:val="24"/>
                <w:szCs w:val="24"/>
              </w:rPr>
              <w:t>定制办公桌、门墙柜板</w:t>
            </w:r>
          </w:p>
        </w:tc>
      </w:tr>
      <w:tr w14:paraId="11DC49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43B308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72</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938732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木壁柜</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B7F22F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(1)台柜规格:A-立面：1280×4000mm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(3)五金种类、规格:五金铰链、反弹器撑</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68BCD3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069C3F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5.120</w:t>
            </w:r>
          </w:p>
        </w:tc>
      </w:tr>
      <w:tr w14:paraId="256F69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3E84D2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73</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0CD5B5">
            <w:pPr>
              <w:pStyle w:val="4"/>
              <w:jc w:val="left"/>
              <w:rPr>
                <w:rFonts w:hint="eastAsia" w:ascii="宋体" w:hAnsi="宋体" w:eastAsia="宋体" w:cs="宋体"/>
                <w:sz w:val="24"/>
                <w:szCs w:val="24"/>
              </w:rPr>
            </w:pPr>
            <w:r>
              <w:rPr>
                <w:rFonts w:hint="eastAsia" w:ascii="宋体" w:hAnsi="宋体" w:eastAsia="宋体" w:cs="宋体"/>
                <w:sz w:val="24"/>
                <w:szCs w:val="24"/>
              </w:rPr>
              <w:t>配管</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A575E6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(1)台柜规格:B-立面：5350×4000mm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、9mm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(3)五金种类、规格:五金铰链、反弹器撑</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7F7D19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BA1412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21.400</w:t>
            </w:r>
          </w:p>
        </w:tc>
      </w:tr>
      <w:tr w14:paraId="409C25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C3D468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74</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AC7D72">
            <w:pPr>
              <w:pStyle w:val="4"/>
              <w:jc w:val="left"/>
              <w:rPr>
                <w:rFonts w:hint="eastAsia" w:ascii="宋体" w:hAnsi="宋体" w:eastAsia="宋体" w:cs="宋体"/>
                <w:sz w:val="24"/>
                <w:szCs w:val="24"/>
              </w:rPr>
            </w:pPr>
            <w:r>
              <w:rPr>
                <w:rFonts w:hint="eastAsia" w:ascii="宋体" w:hAnsi="宋体" w:eastAsia="宋体" w:cs="宋体"/>
                <w:sz w:val="24"/>
                <w:szCs w:val="24"/>
              </w:rPr>
              <w:t>配管</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D37763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(1)台柜规格:C-立面：1280×4000mm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(3)五金种类、规格:五金铰链、反弹器撑</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0950F4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EC651C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5.120</w:t>
            </w:r>
          </w:p>
        </w:tc>
      </w:tr>
      <w:tr w14:paraId="6A18B3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C897F3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75</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57B514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厨房吊柜</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EE5758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(1)台柜规格:2568×675mm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E48B65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1FC003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1.733</w:t>
            </w:r>
          </w:p>
        </w:tc>
      </w:tr>
      <w:tr w14:paraId="43AB4C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C8753D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76</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B8D358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厨房低柜</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18672E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(1)台柜规格:2568×825mm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(2)材料种类、规格:25mm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6B69E6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263F7E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2.119</w:t>
            </w:r>
          </w:p>
        </w:tc>
      </w:tr>
      <w:tr w14:paraId="1B5E11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44056D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77</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7491DB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木壁柜</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A3BFAF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(1)台柜规格:1122×2100mm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(3)五金种类、规格:五金铰链、反弹器撑</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ED448F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CD59B4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2.356</w:t>
            </w:r>
          </w:p>
        </w:tc>
      </w:tr>
      <w:tr w14:paraId="063E5E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998C57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78</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56EA9F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书柜</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18F357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(1)台柜规格:4544×2100mm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(2)材料种类、规格:铝合金框20mm厚，10mm厚钢化玻璃，隐形暗扣拉手玻璃门板、18mm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4867B3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03AE98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19.084</w:t>
            </w:r>
          </w:p>
        </w:tc>
      </w:tr>
      <w:tr w14:paraId="064C3C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CE0F83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79</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EA681F">
            <w:pPr>
              <w:pStyle w:val="4"/>
              <w:jc w:val="left"/>
              <w:rPr>
                <w:rFonts w:hint="eastAsia" w:ascii="宋体" w:hAnsi="宋体" w:eastAsia="宋体" w:cs="宋体"/>
                <w:sz w:val="24"/>
                <w:szCs w:val="24"/>
              </w:rPr>
            </w:pPr>
            <w:r>
              <w:rPr>
                <w:rFonts w:hint="eastAsia" w:ascii="宋体" w:hAnsi="宋体" w:eastAsia="宋体" w:cs="宋体"/>
                <w:sz w:val="24"/>
                <w:szCs w:val="24"/>
              </w:rPr>
              <w:t>配管</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4CB3F1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(1)台柜规格:4944×2100mm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(2)材料种类、规格:铝合金框20mm厚，10mm厚钢化玻璃，隐形暗扣拉手玻璃门板、18mm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A57E5A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1BE8DA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20.764</w:t>
            </w:r>
          </w:p>
        </w:tc>
      </w:tr>
      <w:tr w14:paraId="048379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665EA0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80</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510CD6">
            <w:pPr>
              <w:pStyle w:val="4"/>
              <w:jc w:val="left"/>
              <w:rPr>
                <w:rFonts w:hint="eastAsia" w:ascii="宋体" w:hAnsi="宋体" w:eastAsia="宋体" w:cs="宋体"/>
                <w:sz w:val="24"/>
                <w:szCs w:val="24"/>
              </w:rPr>
            </w:pPr>
            <w:r>
              <w:rPr>
                <w:rFonts w:hint="eastAsia" w:ascii="宋体" w:hAnsi="宋体" w:eastAsia="宋体" w:cs="宋体"/>
                <w:sz w:val="24"/>
                <w:szCs w:val="24"/>
              </w:rPr>
              <w:t>配管</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C7493A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(1)台柜规格:5350×2100mm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(2)材料种类、规格:铝合金框20mm厚，10mm厚钢化玻璃，隐形暗扣拉手玻璃门板、18mm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CAF651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19E2C8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22.470</w:t>
            </w:r>
          </w:p>
        </w:tc>
      </w:tr>
      <w:tr w14:paraId="04412B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ECF467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81</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0288B1">
            <w:pPr>
              <w:pStyle w:val="4"/>
              <w:jc w:val="left"/>
              <w:rPr>
                <w:rFonts w:hint="eastAsia" w:ascii="宋体" w:hAnsi="宋体" w:eastAsia="宋体" w:cs="宋体"/>
                <w:sz w:val="24"/>
                <w:szCs w:val="24"/>
              </w:rPr>
            </w:pPr>
            <w:r>
              <w:rPr>
                <w:rFonts w:hint="eastAsia" w:ascii="宋体" w:hAnsi="宋体" w:eastAsia="宋体" w:cs="宋体"/>
                <w:sz w:val="24"/>
                <w:szCs w:val="24"/>
              </w:rPr>
              <w:t>配管</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86FF57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(1)台柜规格:7416×2100mm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(2)材料种类、规格:铝合金框20mm厚，10mm厚钢化玻璃，隐形暗扣拉手玻璃门板、18mm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EA8880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AE601F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15.574</w:t>
            </w:r>
          </w:p>
        </w:tc>
      </w:tr>
      <w:tr w14:paraId="7F60B5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150C6A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82</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4E9DC4">
            <w:pPr>
              <w:pStyle w:val="4"/>
              <w:jc w:val="left"/>
              <w:rPr>
                <w:rFonts w:hint="eastAsia" w:ascii="宋体" w:hAnsi="宋体" w:eastAsia="宋体" w:cs="宋体"/>
                <w:sz w:val="24"/>
                <w:szCs w:val="24"/>
              </w:rPr>
            </w:pPr>
            <w:r>
              <w:rPr>
                <w:rFonts w:hint="eastAsia" w:ascii="宋体" w:hAnsi="宋体" w:eastAsia="宋体" w:cs="宋体"/>
                <w:sz w:val="24"/>
                <w:szCs w:val="24"/>
              </w:rPr>
              <w:t>铁构件</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539C77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(1)台柜规格:5310×2100mm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(2)材料种类、规格:铝合金框20mm厚，10mm厚钢化玻璃，隐形暗扣拉手玻璃门板、18mm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CD26D9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3FA59A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55.755</w:t>
            </w:r>
          </w:p>
        </w:tc>
      </w:tr>
      <w:tr w14:paraId="59BEB9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C625E3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83</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A45E02">
            <w:pPr>
              <w:pStyle w:val="4"/>
              <w:jc w:val="left"/>
              <w:rPr>
                <w:rFonts w:hint="eastAsia" w:ascii="宋体" w:hAnsi="宋体" w:eastAsia="宋体" w:cs="宋体"/>
                <w:sz w:val="24"/>
                <w:szCs w:val="24"/>
              </w:rPr>
            </w:pPr>
            <w:r>
              <w:rPr>
                <w:rFonts w:hint="eastAsia" w:ascii="宋体" w:hAnsi="宋体" w:eastAsia="宋体" w:cs="宋体"/>
                <w:sz w:val="24"/>
                <w:szCs w:val="24"/>
              </w:rPr>
              <w:t>凿(压)槽</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62832C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(1)台柜规格:2952×2100mm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(2)材料种类、规格:铝合金框20mm厚，10mm厚钢化玻璃，隐形暗扣拉手玻璃门板、18mm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CE9C59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82A208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6.199</w:t>
            </w:r>
          </w:p>
        </w:tc>
      </w:tr>
      <w:tr w14:paraId="3447D2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234E18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84</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CC5173">
            <w:pPr>
              <w:pStyle w:val="4"/>
              <w:jc w:val="left"/>
              <w:rPr>
                <w:rFonts w:hint="eastAsia" w:ascii="宋体" w:hAnsi="宋体" w:eastAsia="宋体" w:cs="宋体"/>
                <w:sz w:val="24"/>
                <w:szCs w:val="24"/>
              </w:rPr>
            </w:pPr>
            <w:r>
              <w:rPr>
                <w:rFonts w:hint="eastAsia" w:ascii="宋体" w:hAnsi="宋体" w:eastAsia="宋体" w:cs="宋体"/>
                <w:sz w:val="24"/>
                <w:szCs w:val="24"/>
              </w:rPr>
              <w:t>配线</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27B821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(1)台柜规格:2314×2100mm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(2)材料种类、规格:铝合金框20mm厚，10mm厚钢化玻璃，隐形暗扣拉手玻璃门板、18mm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D58EFF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EA6675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4.859</w:t>
            </w:r>
          </w:p>
        </w:tc>
      </w:tr>
      <w:tr w14:paraId="113011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5D9807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85</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81CE6C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厨房吊柜</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8ED2DC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(1)台柜规格:2568×675mm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E34C47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2F1626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2.430</w:t>
            </w:r>
          </w:p>
        </w:tc>
      </w:tr>
      <w:tr w14:paraId="01DCAF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747910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86</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AB7C97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厨房低柜</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C0147D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(1)台柜规格:3600×825mm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(2)材料种类、规格:25mm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097931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74F72D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2.970</w:t>
            </w:r>
          </w:p>
        </w:tc>
      </w:tr>
      <w:tr w14:paraId="0137EC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A24D59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87</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A38F2B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木壁柜</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3ED99D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(1)台柜规格:A-立面：1670×2100mm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(2)材料种类、规格:铝合金框20mm厚，10mm厚钢化玻璃，隐形暗扣拉手玻璃门板、18mm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161739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7FF92D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3.507</w:t>
            </w:r>
          </w:p>
        </w:tc>
      </w:tr>
      <w:tr w14:paraId="56410E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45398D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88</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3A9731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办公台</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0B24DE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(1)台柜规格:长6900mm×高745mm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(2)材料种类、规格:25mm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、25mm铝型材方通（粉末喷涂），δ=1.0等</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F052B2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98B54E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6.900</w:t>
            </w:r>
          </w:p>
        </w:tc>
      </w:tr>
      <w:tr w14:paraId="76BE8F7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B21D78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89</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1C0E88">
            <w:pPr>
              <w:pStyle w:val="4"/>
              <w:jc w:val="left"/>
              <w:rPr>
                <w:rFonts w:hint="eastAsia" w:ascii="宋体" w:hAnsi="宋体" w:eastAsia="宋体" w:cs="宋体"/>
                <w:sz w:val="24"/>
                <w:szCs w:val="24"/>
              </w:rPr>
            </w:pPr>
            <w:r>
              <w:rPr>
                <w:rFonts w:hint="eastAsia" w:ascii="宋体" w:hAnsi="宋体" w:eastAsia="宋体" w:cs="宋体"/>
                <w:sz w:val="24"/>
                <w:szCs w:val="24"/>
              </w:rPr>
              <w:t>电力电缆头</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8FF212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(1)台柜规格:长8400×高745mm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(2)材料种类、规格:25mm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、25mm铝型材方通（粉末喷涂），δ=1.0等</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A9C6C0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46B525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8.400</w:t>
            </w:r>
          </w:p>
        </w:tc>
      </w:tr>
      <w:tr w14:paraId="4ED575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BA317E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90</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66DEF7">
            <w:pPr>
              <w:pStyle w:val="4"/>
              <w:jc w:val="left"/>
              <w:rPr>
                <w:rFonts w:hint="eastAsia" w:ascii="宋体" w:hAnsi="宋体" w:eastAsia="宋体" w:cs="宋体"/>
                <w:sz w:val="24"/>
                <w:szCs w:val="24"/>
              </w:rPr>
            </w:pPr>
            <w:r>
              <w:rPr>
                <w:rFonts w:hint="eastAsia" w:ascii="宋体" w:hAnsi="宋体" w:eastAsia="宋体" w:cs="宋体"/>
                <w:sz w:val="24"/>
                <w:szCs w:val="24"/>
              </w:rPr>
              <w:t>电力电缆头</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0931AD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(1)台柜规格:长2400mm×高763mm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、25mm铝型材方通（粉末喷涂），δ=1.0mm等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52BA4B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1328EE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2.400</w:t>
            </w:r>
          </w:p>
        </w:tc>
      </w:tr>
      <w:tr w14:paraId="4D7E60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75F144D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91</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7FABF2A">
            <w:pPr>
              <w:pStyle w:val="4"/>
              <w:jc w:val="left"/>
              <w:rPr>
                <w:rFonts w:hint="eastAsia" w:ascii="宋体" w:hAnsi="宋体" w:eastAsia="宋体" w:cs="宋体"/>
                <w:sz w:val="24"/>
                <w:szCs w:val="24"/>
              </w:rPr>
            </w:pPr>
            <w:r>
              <w:rPr>
                <w:rFonts w:hint="eastAsia" w:ascii="宋体" w:hAnsi="宋体" w:eastAsia="宋体" w:cs="宋体"/>
                <w:sz w:val="24"/>
                <w:szCs w:val="24"/>
              </w:rPr>
              <w:t>送配电装置系统</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92878B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(1)台柜规格:长2000mm×高763mm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、25mm铝型材方通（粉末喷涂），δ=1.0mm等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8BDD7D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BE0113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w:t>
            </w:r>
          </w:p>
        </w:tc>
      </w:tr>
      <w:tr w14:paraId="3063D51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74FDDC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92</w:t>
            </w:r>
          </w:p>
        </w:tc>
        <w:tc>
          <w:tcPr>
            <w:tcW w:w="104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E163829">
            <w:pPr>
              <w:pStyle w:val="4"/>
              <w:jc w:val="left"/>
              <w:rPr>
                <w:rFonts w:hint="eastAsia" w:ascii="宋体" w:hAnsi="宋体" w:eastAsia="宋体" w:cs="宋体"/>
                <w:sz w:val="24"/>
                <w:szCs w:val="24"/>
              </w:rPr>
            </w:pPr>
            <w:r>
              <w:rPr>
                <w:rFonts w:hint="eastAsia" w:ascii="宋体" w:hAnsi="宋体" w:eastAsia="宋体" w:cs="宋体"/>
                <w:sz w:val="24"/>
                <w:szCs w:val="24"/>
              </w:rPr>
              <w:t>双绞线缆</w:t>
            </w: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A5ED03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(1)台柜规格:长6000mm×高745mm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(2)材料种类、规格:25mm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、25mm铝型材方通（粉末喷涂），δ=1.0mm等</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483467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3876E0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12.000</w:t>
            </w:r>
          </w:p>
        </w:tc>
      </w:tr>
      <w:tr w14:paraId="3F7B2F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393905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93</w:t>
            </w:r>
          </w:p>
        </w:tc>
        <w:tc>
          <w:tcPr>
            <w:tcW w:w="104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8CCB9A">
            <w:pPr>
              <w:pStyle w:val="4"/>
              <w:jc w:val="left"/>
              <w:rPr>
                <w:rFonts w:hint="eastAsia" w:ascii="宋体" w:hAnsi="宋体" w:eastAsia="宋体" w:cs="宋体"/>
                <w:sz w:val="24"/>
                <w:szCs w:val="24"/>
              </w:rPr>
            </w:pPr>
            <w:r>
              <w:rPr>
                <w:rFonts w:hint="eastAsia" w:ascii="宋体" w:hAnsi="宋体" w:eastAsia="宋体" w:cs="宋体"/>
                <w:sz w:val="24"/>
                <w:szCs w:val="24"/>
              </w:rPr>
              <w:t>接线盒</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0E01D6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(1)台柜规格:长3600mm×高745mm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(2)材料种类、规格:25mm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、25mm铝型材方通（粉末喷涂），δ=1.0mm等</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B98235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07B11D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10.800</w:t>
            </w:r>
          </w:p>
        </w:tc>
      </w:tr>
      <w:tr w14:paraId="4E0C57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C5DB53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94</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794D60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矮柜</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7AC45E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(1)台柜规格:长1200mm×高1100mm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(2)材料种类、规格:25mm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607EB1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80834F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3.600</w:t>
            </w:r>
          </w:p>
        </w:tc>
      </w:tr>
      <w:tr w14:paraId="1DC55E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24BB16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95</w:t>
            </w:r>
          </w:p>
        </w:tc>
        <w:tc>
          <w:tcPr>
            <w:tcW w:w="1046" w:type="dxa"/>
            <w:vMerge w:val="restart"/>
            <w:tcBorders>
              <w:top w:val="nil"/>
              <w:left w:val="nil"/>
              <w:right w:val="single" w:color="000000" w:sz="4" w:space="0"/>
            </w:tcBorders>
            <w:shd w:val="clear" w:color="auto" w:fill="auto"/>
            <w:tcMar>
              <w:top w:w="0" w:type="dxa"/>
              <w:left w:w="105" w:type="dxa"/>
              <w:bottom w:w="0" w:type="dxa"/>
              <w:right w:w="105" w:type="dxa"/>
            </w:tcMar>
            <w:vAlign w:val="center"/>
          </w:tcPr>
          <w:p w14:paraId="198C08A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办公台</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149AE5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(1)台柜规格:长3000mm×高745mm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(2)材料种类、规格:25mm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、25mm铝型材方通（粉末喷涂），δ=1.0mm等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(3)五金种类、规格:五金铰链</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4A48B8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470F2D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6.000</w:t>
            </w:r>
          </w:p>
        </w:tc>
      </w:tr>
      <w:tr w14:paraId="0F14AA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3DFE9F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96</w:t>
            </w:r>
          </w:p>
        </w:tc>
        <w:tc>
          <w:tcPr>
            <w:tcW w:w="1046" w:type="dxa"/>
            <w:vMerge w:val="continue"/>
            <w:tcBorders>
              <w:left w:val="nil"/>
              <w:right w:val="single" w:color="000000" w:sz="4" w:space="0"/>
            </w:tcBorders>
            <w:tcMar>
              <w:top w:w="0" w:type="dxa"/>
              <w:left w:w="105" w:type="dxa"/>
              <w:bottom w:w="0" w:type="dxa"/>
              <w:right w:w="105" w:type="dxa"/>
            </w:tcMar>
            <w:vAlign w:val="top"/>
          </w:tcPr>
          <w:p w14:paraId="2C68E406">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410283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(1)台柜规格:左段：长1200mm×高745mm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(2)材料种类、规格:25mm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、25mm铝型材方通（粉末喷涂），δ=1.0mm等</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3AE91B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895967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3.600</w:t>
            </w:r>
          </w:p>
        </w:tc>
      </w:tr>
      <w:tr w14:paraId="07645A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C03A50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97</w:t>
            </w:r>
          </w:p>
        </w:tc>
        <w:tc>
          <w:tcPr>
            <w:tcW w:w="1046" w:type="dxa"/>
            <w:vMerge w:val="continue"/>
            <w:tcBorders>
              <w:left w:val="nil"/>
              <w:bottom w:val="single" w:color="000000" w:sz="4" w:space="0"/>
              <w:right w:val="single" w:color="000000" w:sz="4" w:space="0"/>
            </w:tcBorders>
            <w:tcMar>
              <w:top w:w="0" w:type="dxa"/>
              <w:left w:w="105" w:type="dxa"/>
              <w:bottom w:w="0" w:type="dxa"/>
              <w:right w:w="105" w:type="dxa"/>
            </w:tcMar>
            <w:vAlign w:val="top"/>
          </w:tcPr>
          <w:p w14:paraId="3CC79E42">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E16C0B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(1)台柜规格:长9360mm×高745mm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(2)材料种类、规格:25mm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、18mm</w:t>
            </w:r>
            <w:r>
              <w:rPr>
                <w:rFonts w:hint="eastAsia" w:ascii="宋体" w:hAnsi="宋体" w:eastAsia="宋体" w:cs="宋体"/>
                <w:color w:val="000000"/>
                <w:sz w:val="24"/>
                <w:szCs w:val="24"/>
                <w:lang w:eastAsia="zh-CN"/>
              </w:rPr>
              <w:t>原木色实木多层板</w:t>
            </w:r>
            <w:r>
              <w:rPr>
                <w:rFonts w:hint="eastAsia" w:ascii="宋体" w:hAnsi="宋体" w:eastAsia="宋体" w:cs="宋体"/>
                <w:color w:val="000000"/>
                <w:sz w:val="24"/>
                <w:szCs w:val="24"/>
              </w:rPr>
              <w:t>、25mm铝型材方通（粉末喷涂），δ=1.0mm等</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50CFD5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221A7E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9.360</w:t>
            </w:r>
          </w:p>
        </w:tc>
      </w:tr>
      <w:tr w14:paraId="6C40C1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642B8F8E">
            <w:pPr>
              <w:pStyle w:val="4"/>
              <w:jc w:val="left"/>
              <w:rPr>
                <w:rFonts w:hint="eastAsia" w:ascii="宋体" w:hAnsi="宋体" w:eastAsia="宋体" w:cs="宋体"/>
                <w:sz w:val="24"/>
                <w:szCs w:val="24"/>
              </w:rPr>
            </w:pPr>
            <w:r>
              <w:rPr>
                <w:rFonts w:hint="eastAsia" w:ascii="宋体" w:hAnsi="宋体" w:eastAsia="宋体" w:cs="宋体"/>
                <w:color w:val="000000"/>
                <w:sz w:val="24"/>
                <w:szCs w:val="24"/>
              </w:rPr>
              <w:t>强电系统</w:t>
            </w:r>
          </w:p>
        </w:tc>
      </w:tr>
      <w:tr w14:paraId="581114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A06263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98</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9D136B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配电箱</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A6220B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 xml:space="preserve">(1)规格:600x500x200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(2)名称:成套配电箱 AL</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(3)安装方式:挂墙暗装</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D07953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台</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821D2E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1.000</w:t>
            </w:r>
          </w:p>
        </w:tc>
      </w:tr>
      <w:tr w14:paraId="1DC658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693E9F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99</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3C2C61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桥架</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DD7883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(1)材质:钢制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(2)规格:CT-300X100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(3)名称:普通桥架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(4)接地要求:等电位连接</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ABF4DD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8CEDF6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75.360</w:t>
            </w:r>
          </w:p>
        </w:tc>
      </w:tr>
      <w:tr w14:paraId="4BB8A1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8C9D45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w:t>
            </w:r>
          </w:p>
        </w:tc>
        <w:tc>
          <w:tcPr>
            <w:tcW w:w="1046"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688C6D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铁构件</w:t>
            </w: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D3996F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(1)材质:钢制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(2)名称:电缆桥架支撑架制作安装</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C3E352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kg</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16BBD3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78.680</w:t>
            </w:r>
          </w:p>
        </w:tc>
      </w:tr>
      <w:tr w14:paraId="2518DF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41D435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101</w:t>
            </w:r>
          </w:p>
        </w:tc>
        <w:tc>
          <w:tcPr>
            <w:tcW w:w="1046" w:type="dxa"/>
            <w:vMerge w:val="restart"/>
            <w:tcBorders>
              <w:top w:val="nil"/>
              <w:left w:val="nil"/>
              <w:right w:val="single" w:color="000000" w:sz="4" w:space="0"/>
            </w:tcBorders>
            <w:shd w:val="clear" w:color="auto" w:fill="auto"/>
            <w:tcMar>
              <w:top w:w="0" w:type="dxa"/>
              <w:left w:w="105" w:type="dxa"/>
              <w:bottom w:w="0" w:type="dxa"/>
              <w:right w:w="105" w:type="dxa"/>
            </w:tcMar>
            <w:vAlign w:val="center"/>
          </w:tcPr>
          <w:p w14:paraId="643BD763">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配管</w:t>
            </w:r>
          </w:p>
          <w:p w14:paraId="1B3E6B1B">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9D88CA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(2)规格:JDG20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(5)配置形式:暗配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DF76C3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E7A019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71.850</w:t>
            </w:r>
          </w:p>
        </w:tc>
      </w:tr>
      <w:tr w14:paraId="57D6B9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0C8CA7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102</w:t>
            </w:r>
          </w:p>
        </w:tc>
        <w:tc>
          <w:tcPr>
            <w:tcW w:w="1046" w:type="dxa"/>
            <w:vMerge w:val="continue"/>
            <w:tcBorders>
              <w:left w:val="nil"/>
              <w:right w:val="single" w:color="000000" w:sz="4" w:space="0"/>
            </w:tcBorders>
            <w:tcMar>
              <w:top w:w="0" w:type="dxa"/>
              <w:left w:w="105" w:type="dxa"/>
              <w:bottom w:w="0" w:type="dxa"/>
              <w:right w:w="105" w:type="dxa"/>
            </w:tcMar>
            <w:vAlign w:val="top"/>
          </w:tcPr>
          <w:p w14:paraId="0670BF50">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03B99D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(2)规格:JDG25</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(5)配置形式:暗配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E9BAB2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AC1942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455.150</w:t>
            </w:r>
          </w:p>
        </w:tc>
      </w:tr>
      <w:tr w14:paraId="15D819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D7D463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103</w:t>
            </w:r>
          </w:p>
        </w:tc>
        <w:tc>
          <w:tcPr>
            <w:tcW w:w="1046" w:type="dxa"/>
            <w:vMerge w:val="continue"/>
            <w:tcBorders>
              <w:left w:val="nil"/>
              <w:right w:val="single" w:color="000000" w:sz="4" w:space="0"/>
            </w:tcBorders>
            <w:tcMar>
              <w:top w:w="0" w:type="dxa"/>
              <w:left w:w="105" w:type="dxa"/>
              <w:bottom w:w="0" w:type="dxa"/>
              <w:right w:w="105" w:type="dxa"/>
            </w:tcMar>
            <w:vAlign w:val="top"/>
          </w:tcPr>
          <w:p w14:paraId="15B099DC">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F3A6F3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(2)规格:JDG32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(5)配置形式:暗配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3A9A98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3A0E16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6.450</w:t>
            </w:r>
          </w:p>
        </w:tc>
      </w:tr>
      <w:tr w14:paraId="4DE217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F99789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104</w:t>
            </w:r>
          </w:p>
        </w:tc>
        <w:tc>
          <w:tcPr>
            <w:tcW w:w="1046" w:type="dxa"/>
            <w:vMerge w:val="continue"/>
            <w:tcBorders>
              <w:left w:val="nil"/>
              <w:right w:val="single" w:color="000000" w:sz="4" w:space="0"/>
            </w:tcBorders>
            <w:tcMar>
              <w:top w:w="0" w:type="dxa"/>
              <w:left w:w="105" w:type="dxa"/>
              <w:bottom w:w="0" w:type="dxa"/>
              <w:right w:w="105" w:type="dxa"/>
            </w:tcMar>
            <w:vAlign w:val="top"/>
          </w:tcPr>
          <w:p w14:paraId="326C4533">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4A687F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(2)规格:JDG40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(5)配置形式:暗配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A72CC6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7B7A58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3.700</w:t>
            </w:r>
          </w:p>
        </w:tc>
      </w:tr>
      <w:tr w14:paraId="361588A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D2ADDE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105</w:t>
            </w:r>
          </w:p>
        </w:tc>
        <w:tc>
          <w:tcPr>
            <w:tcW w:w="1046" w:type="dxa"/>
            <w:vMerge w:val="continue"/>
            <w:tcBorders>
              <w:left w:val="nil"/>
              <w:right w:val="single" w:color="000000" w:sz="4" w:space="0"/>
            </w:tcBorders>
            <w:tcMar>
              <w:top w:w="0" w:type="dxa"/>
              <w:left w:w="105" w:type="dxa"/>
              <w:bottom w:w="0" w:type="dxa"/>
              <w:right w:w="105" w:type="dxa"/>
            </w:tcMar>
            <w:vAlign w:val="top"/>
          </w:tcPr>
          <w:p w14:paraId="1D42753D">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916215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(2)规格:JDG20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(5)配置形式:明配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21F0C7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A3C382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526.380</w:t>
            </w:r>
          </w:p>
        </w:tc>
      </w:tr>
      <w:tr w14:paraId="29134C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29C43BB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106</w:t>
            </w:r>
          </w:p>
        </w:tc>
        <w:tc>
          <w:tcPr>
            <w:tcW w:w="1046" w:type="dxa"/>
            <w:vMerge w:val="continue"/>
            <w:tcBorders>
              <w:left w:val="nil"/>
              <w:right w:val="single" w:color="000000" w:sz="4" w:space="0"/>
            </w:tcBorders>
            <w:tcMar>
              <w:top w:w="0" w:type="dxa"/>
              <w:left w:w="105" w:type="dxa"/>
              <w:bottom w:w="0" w:type="dxa"/>
              <w:right w:w="105" w:type="dxa"/>
            </w:tcMar>
            <w:vAlign w:val="top"/>
          </w:tcPr>
          <w:p w14:paraId="7A5D347D">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C315A5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(2)规格:JDG25</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(5)配置形式:明配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56DAC0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4B4898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148.630</w:t>
            </w:r>
          </w:p>
        </w:tc>
      </w:tr>
      <w:tr w14:paraId="592907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7024D9F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107</w:t>
            </w:r>
          </w:p>
        </w:tc>
        <w:tc>
          <w:tcPr>
            <w:tcW w:w="1046" w:type="dxa"/>
            <w:vMerge w:val="continue"/>
            <w:tcBorders>
              <w:left w:val="nil"/>
              <w:right w:val="single" w:color="000000" w:sz="4" w:space="0"/>
            </w:tcBorders>
            <w:tcMar>
              <w:top w:w="0" w:type="dxa"/>
              <w:left w:w="105" w:type="dxa"/>
              <w:bottom w:w="0" w:type="dxa"/>
              <w:right w:w="105" w:type="dxa"/>
            </w:tcMar>
            <w:vAlign w:val="top"/>
          </w:tcPr>
          <w:p w14:paraId="585E2AC2">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C35A4D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(2)规格:JDG32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(5)配置形式:明配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F05346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C2A8ED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39.470</w:t>
            </w:r>
          </w:p>
        </w:tc>
      </w:tr>
      <w:tr w14:paraId="360252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766A5AC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108</w:t>
            </w:r>
          </w:p>
        </w:tc>
        <w:tc>
          <w:tcPr>
            <w:tcW w:w="1046" w:type="dxa"/>
            <w:vMerge w:val="continue"/>
            <w:tcBorders>
              <w:left w:val="nil"/>
              <w:right w:val="single" w:color="000000" w:sz="4" w:space="0"/>
            </w:tcBorders>
            <w:tcMar>
              <w:top w:w="0" w:type="dxa"/>
              <w:left w:w="105" w:type="dxa"/>
              <w:bottom w:w="0" w:type="dxa"/>
              <w:right w:w="105" w:type="dxa"/>
            </w:tcMar>
            <w:vAlign w:val="top"/>
          </w:tcPr>
          <w:p w14:paraId="08AD79FA">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660CA3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(2)规格:JDG40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(5)配置形式:明配</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CD74E8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FB12EC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2.590</w:t>
            </w:r>
          </w:p>
        </w:tc>
      </w:tr>
      <w:tr w14:paraId="0205ED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nil"/>
              <w:right w:val="single" w:color="000000" w:sz="4" w:space="0"/>
            </w:tcBorders>
            <w:shd w:val="clear" w:color="auto" w:fill="auto"/>
            <w:tcMar>
              <w:top w:w="0" w:type="dxa"/>
              <w:left w:w="105" w:type="dxa"/>
              <w:bottom w:w="0" w:type="dxa"/>
              <w:right w:w="105" w:type="dxa"/>
            </w:tcMar>
            <w:vAlign w:val="center"/>
          </w:tcPr>
          <w:p w14:paraId="5FE920E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109</w:t>
            </w:r>
          </w:p>
        </w:tc>
        <w:tc>
          <w:tcPr>
            <w:tcW w:w="1046" w:type="dxa"/>
            <w:vMerge w:val="continue"/>
            <w:tcBorders>
              <w:left w:val="nil"/>
              <w:bottom w:val="nil"/>
              <w:right w:val="single" w:color="000000" w:sz="4" w:space="0"/>
            </w:tcBorders>
            <w:tcMar>
              <w:top w:w="0" w:type="dxa"/>
              <w:left w:w="105" w:type="dxa"/>
              <w:bottom w:w="0" w:type="dxa"/>
              <w:right w:w="105" w:type="dxa"/>
            </w:tcMar>
            <w:vAlign w:val="top"/>
          </w:tcPr>
          <w:p w14:paraId="37EEFE6F">
            <w:pPr>
              <w:pStyle w:val="4"/>
              <w:jc w:val="left"/>
              <w:rPr>
                <w:rFonts w:hint="eastAsia" w:ascii="宋体" w:hAnsi="宋体" w:eastAsia="宋体" w:cs="宋体"/>
                <w:sz w:val="24"/>
                <w:szCs w:val="24"/>
              </w:rPr>
            </w:pPr>
          </w:p>
        </w:tc>
        <w:tc>
          <w:tcPr>
            <w:tcW w:w="6742" w:type="dxa"/>
            <w:tcBorders>
              <w:top w:val="single" w:color="000000" w:sz="4" w:space="0"/>
              <w:left w:val="nil"/>
              <w:bottom w:val="nil"/>
              <w:right w:val="single" w:color="000000" w:sz="4" w:space="0"/>
            </w:tcBorders>
            <w:shd w:val="clear" w:color="auto" w:fill="auto"/>
            <w:tcMar>
              <w:top w:w="0" w:type="dxa"/>
              <w:left w:w="105" w:type="dxa"/>
              <w:bottom w:w="0" w:type="dxa"/>
              <w:right w:w="105" w:type="dxa"/>
            </w:tcMar>
            <w:vAlign w:val="center"/>
          </w:tcPr>
          <w:p w14:paraId="787219B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(1)材质:金属软管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(2)规格:DN20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(4)明配</w:t>
            </w:r>
          </w:p>
        </w:tc>
        <w:tc>
          <w:tcPr>
            <w:tcW w:w="468" w:type="dxa"/>
            <w:tcBorders>
              <w:top w:val="single" w:color="000000" w:sz="4" w:space="0"/>
              <w:left w:val="nil"/>
              <w:bottom w:val="nil"/>
              <w:right w:val="single" w:color="000000" w:sz="4" w:space="0"/>
            </w:tcBorders>
            <w:shd w:val="clear" w:color="auto" w:fill="auto"/>
            <w:tcMar>
              <w:top w:w="0" w:type="dxa"/>
              <w:left w:w="105" w:type="dxa"/>
              <w:bottom w:w="0" w:type="dxa"/>
              <w:right w:w="105" w:type="dxa"/>
            </w:tcMar>
            <w:vAlign w:val="center"/>
          </w:tcPr>
          <w:p w14:paraId="380D619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000000" w:sz="4" w:space="0"/>
              <w:left w:val="nil"/>
              <w:bottom w:val="nil"/>
              <w:right w:val="single" w:color="000000" w:sz="4" w:space="0"/>
            </w:tcBorders>
            <w:shd w:val="clear" w:color="auto" w:fill="auto"/>
            <w:tcMar>
              <w:top w:w="0" w:type="dxa"/>
              <w:left w:w="105" w:type="dxa"/>
              <w:bottom w:w="0" w:type="dxa"/>
              <w:right w:w="105" w:type="dxa"/>
            </w:tcMar>
            <w:vAlign w:val="center"/>
          </w:tcPr>
          <w:p w14:paraId="143CCCF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102.600</w:t>
            </w:r>
          </w:p>
        </w:tc>
      </w:tr>
      <w:tr w14:paraId="731B71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18C852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110</w:t>
            </w:r>
          </w:p>
        </w:tc>
        <w:tc>
          <w:tcPr>
            <w:tcW w:w="1046"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320CFD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铁构件</w:t>
            </w: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190B3C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(1)材质:型钢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(2)名称:管道支撑架 制作、安装</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F23E9B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kg</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27BF29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89.830</w:t>
            </w:r>
          </w:p>
        </w:tc>
      </w:tr>
      <w:tr w14:paraId="7114AA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736E7BF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111</w:t>
            </w:r>
          </w:p>
        </w:tc>
        <w:tc>
          <w:tcPr>
            <w:tcW w:w="1046"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76E887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凿(压)槽</w:t>
            </w: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3B13CC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(1)名称:墙面开槽及修复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(2)填充(恢复)方式:水泥砂浆</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6DE499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D0059D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537.150</w:t>
            </w:r>
          </w:p>
        </w:tc>
      </w:tr>
      <w:tr w14:paraId="62C67C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63EB71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112</w:t>
            </w:r>
          </w:p>
        </w:tc>
        <w:tc>
          <w:tcPr>
            <w:tcW w:w="1046" w:type="dxa"/>
            <w:vMerge w:val="restart"/>
            <w:tcBorders>
              <w:top w:val="nil"/>
              <w:left w:val="nil"/>
              <w:right w:val="single" w:color="000000" w:sz="4" w:space="0"/>
            </w:tcBorders>
            <w:shd w:val="clear" w:color="auto" w:fill="auto"/>
            <w:tcMar>
              <w:top w:w="0" w:type="dxa"/>
              <w:left w:w="105" w:type="dxa"/>
              <w:bottom w:w="0" w:type="dxa"/>
              <w:right w:w="105" w:type="dxa"/>
            </w:tcMar>
            <w:vAlign w:val="center"/>
          </w:tcPr>
          <w:p w14:paraId="3E3D2673">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配线</w:t>
            </w:r>
          </w:p>
          <w:p w14:paraId="43818948">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6EE2FA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(1)材质:铜芯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(2)规格:2.5mm2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(3)名称:电气配线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(4)型号:WDZ-BYJ</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(5)配线形式:管内穿线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(6)配线部位:室内</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55B6DF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B57447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1814.490</w:t>
            </w:r>
          </w:p>
        </w:tc>
      </w:tr>
      <w:tr w14:paraId="21AC2B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E1EB41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113</w:t>
            </w:r>
          </w:p>
        </w:tc>
        <w:tc>
          <w:tcPr>
            <w:tcW w:w="1046" w:type="dxa"/>
            <w:vMerge w:val="continue"/>
            <w:tcBorders>
              <w:left w:val="nil"/>
              <w:right w:val="single" w:color="000000" w:sz="4" w:space="0"/>
            </w:tcBorders>
            <w:tcMar>
              <w:top w:w="0" w:type="dxa"/>
              <w:left w:w="105" w:type="dxa"/>
              <w:bottom w:w="0" w:type="dxa"/>
              <w:right w:w="105" w:type="dxa"/>
            </w:tcMar>
            <w:vAlign w:val="top"/>
          </w:tcPr>
          <w:p w14:paraId="788DF971">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D57C25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(1)材质:铜芯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(2)规格:4mm2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(3)名称:电气配线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(4)型号:WDZ-BYJ</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(5)配线形式:管内穿线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(6)配线部位:室内</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076E32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4BD14D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5500.000</w:t>
            </w:r>
          </w:p>
        </w:tc>
      </w:tr>
      <w:tr w14:paraId="682F70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289961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114</w:t>
            </w:r>
          </w:p>
        </w:tc>
        <w:tc>
          <w:tcPr>
            <w:tcW w:w="1046" w:type="dxa"/>
            <w:vMerge w:val="continue"/>
            <w:tcBorders>
              <w:left w:val="nil"/>
              <w:right w:val="single" w:color="000000" w:sz="4" w:space="0"/>
            </w:tcBorders>
            <w:tcMar>
              <w:top w:w="0" w:type="dxa"/>
              <w:left w:w="105" w:type="dxa"/>
              <w:bottom w:w="0" w:type="dxa"/>
              <w:right w:w="105" w:type="dxa"/>
            </w:tcMar>
            <w:vAlign w:val="top"/>
          </w:tcPr>
          <w:p w14:paraId="19B670E8">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17CD13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(1)材质:铜芯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(2)规格:4mm2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(3)名称:电气配线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(4)型号:WDZ-BYJ</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(5)配线形式:桥架内穿线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(6)配线部位:室内</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566FE6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AEB8B8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3635.430</w:t>
            </w:r>
          </w:p>
        </w:tc>
      </w:tr>
      <w:tr w14:paraId="7B5D7D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16609E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115</w:t>
            </w:r>
          </w:p>
        </w:tc>
        <w:tc>
          <w:tcPr>
            <w:tcW w:w="1046" w:type="dxa"/>
            <w:vMerge w:val="continue"/>
            <w:tcBorders>
              <w:left w:val="nil"/>
              <w:right w:val="single" w:color="000000" w:sz="4" w:space="0"/>
            </w:tcBorders>
            <w:tcMar>
              <w:top w:w="0" w:type="dxa"/>
              <w:left w:w="105" w:type="dxa"/>
              <w:bottom w:w="0" w:type="dxa"/>
              <w:right w:w="105" w:type="dxa"/>
            </w:tcMar>
            <w:vAlign w:val="top"/>
          </w:tcPr>
          <w:p w14:paraId="5D7D6727">
            <w:pPr>
              <w:pStyle w:val="4"/>
              <w:jc w:val="left"/>
              <w:rPr>
                <w:rFonts w:hint="eastAsia" w:ascii="宋体" w:hAnsi="宋体" w:eastAsia="宋体" w:cs="宋体"/>
                <w:sz w:val="24"/>
                <w:szCs w:val="24"/>
              </w:rPr>
            </w:pP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CBFD77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(1)材质:铜芯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(2)规格:6mm2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(3)名称:电气配线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(4)型号:WDZ-BYJ</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(5)配线形式:管内穿线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(6)配线部位:室内</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FAFC4B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A219F6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118.410</w:t>
            </w:r>
          </w:p>
        </w:tc>
      </w:tr>
      <w:tr w14:paraId="76F118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4FE97CB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116</w:t>
            </w:r>
          </w:p>
        </w:tc>
        <w:tc>
          <w:tcPr>
            <w:tcW w:w="1046" w:type="dxa"/>
            <w:vMerge w:val="continue"/>
            <w:tcBorders>
              <w:left w:val="nil"/>
              <w:right w:val="single" w:color="000000" w:sz="4" w:space="0"/>
            </w:tcBorders>
            <w:tcMar>
              <w:top w:w="0" w:type="dxa"/>
              <w:left w:w="105" w:type="dxa"/>
              <w:bottom w:w="0" w:type="dxa"/>
              <w:right w:w="105" w:type="dxa"/>
            </w:tcMar>
            <w:vAlign w:val="top"/>
          </w:tcPr>
          <w:p w14:paraId="4CFC37EE">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EC1C86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(1)材质:铜芯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(2)规格:6mm2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(3)名称:电气配线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(4)型号:WDZ-BYJ</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(5)配线形式:桥架内穿线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(6)配线部位:室内</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5BD8F1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BE954E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240.840</w:t>
            </w:r>
          </w:p>
        </w:tc>
      </w:tr>
      <w:tr w14:paraId="3225E3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D5AD5F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117</w:t>
            </w:r>
          </w:p>
        </w:tc>
        <w:tc>
          <w:tcPr>
            <w:tcW w:w="1046" w:type="dxa"/>
            <w:vMerge w:val="continue"/>
            <w:tcBorders>
              <w:left w:val="nil"/>
              <w:right w:val="single" w:color="000000" w:sz="4" w:space="0"/>
            </w:tcBorders>
            <w:tcMar>
              <w:top w:w="0" w:type="dxa"/>
              <w:left w:w="105" w:type="dxa"/>
              <w:bottom w:w="0" w:type="dxa"/>
              <w:right w:w="105" w:type="dxa"/>
            </w:tcMar>
            <w:vAlign w:val="top"/>
          </w:tcPr>
          <w:p w14:paraId="4C19B398">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95CBFF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(1)材质:铜芯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(2)规格:10mm2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(3)名称:电气配线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(4)型号:WDZ-BYJ</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(5)配线形式:管内穿线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(6)配线部位:室内</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401403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59DF8F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20.700</w:t>
            </w:r>
          </w:p>
        </w:tc>
      </w:tr>
      <w:tr w14:paraId="10E004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AE5EB5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118</w:t>
            </w:r>
          </w:p>
        </w:tc>
        <w:tc>
          <w:tcPr>
            <w:tcW w:w="1046" w:type="dxa"/>
            <w:vMerge w:val="continue"/>
            <w:tcBorders>
              <w:left w:val="nil"/>
              <w:bottom w:val="single" w:color="000000" w:sz="4" w:space="0"/>
              <w:right w:val="single" w:color="000000" w:sz="4" w:space="0"/>
            </w:tcBorders>
            <w:tcMar>
              <w:top w:w="0" w:type="dxa"/>
              <w:left w:w="105" w:type="dxa"/>
              <w:bottom w:w="0" w:type="dxa"/>
              <w:right w:w="105" w:type="dxa"/>
            </w:tcMar>
            <w:vAlign w:val="top"/>
          </w:tcPr>
          <w:p w14:paraId="6D7D7FDE">
            <w:pPr>
              <w:pStyle w:val="4"/>
              <w:jc w:val="left"/>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C7A207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(1)材质:铜芯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(2)规格:10mm2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(3)名称:电气配线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(4)型号:WDZ-BYJ</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(5)配线形式:桥架内穿线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(6)配线部位:室内</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CED43A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761308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75.250</w:t>
            </w:r>
          </w:p>
        </w:tc>
      </w:tr>
      <w:tr w14:paraId="545076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7D3DFB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119</w:t>
            </w:r>
          </w:p>
        </w:tc>
        <w:tc>
          <w:tcPr>
            <w:tcW w:w="1046" w:type="dxa"/>
            <w:vMerge w:val="restart"/>
            <w:tcBorders>
              <w:top w:val="nil"/>
              <w:left w:val="nil"/>
              <w:right w:val="single" w:color="000000" w:sz="4" w:space="0"/>
            </w:tcBorders>
            <w:shd w:val="clear" w:color="auto" w:fill="auto"/>
            <w:tcMar>
              <w:top w:w="0" w:type="dxa"/>
              <w:left w:w="105" w:type="dxa"/>
              <w:bottom w:w="0" w:type="dxa"/>
              <w:right w:w="105" w:type="dxa"/>
            </w:tcMar>
            <w:vAlign w:val="center"/>
          </w:tcPr>
          <w:p w14:paraId="2547D352">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装饰灯</w:t>
            </w:r>
          </w:p>
          <w:p w14:paraId="4DE2169C">
            <w:pPr>
              <w:pStyle w:val="4"/>
              <w:jc w:val="center"/>
              <w:rPr>
                <w:rFonts w:hint="eastAsia" w:ascii="宋体" w:hAnsi="宋体" w:eastAsia="宋体" w:cs="宋体"/>
                <w:sz w:val="24"/>
                <w:szCs w:val="24"/>
              </w:rPr>
            </w:pPr>
          </w:p>
        </w:tc>
        <w:tc>
          <w:tcPr>
            <w:tcW w:w="6742"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0B4C317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 xml:space="preserve">(1)名称:LED筒灯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(2)型号:3.5寸</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(3)规格:6W</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(4)安装形式:嵌装</w:t>
            </w:r>
          </w:p>
        </w:tc>
        <w:tc>
          <w:tcPr>
            <w:tcW w:w="468"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67D909E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套</w:t>
            </w:r>
          </w:p>
        </w:tc>
        <w:tc>
          <w:tcPr>
            <w:tcW w:w="1170" w:type="dxa"/>
            <w:tcBorders>
              <w:top w:val="nil"/>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85CC44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37.000</w:t>
            </w:r>
          </w:p>
        </w:tc>
      </w:tr>
      <w:tr w14:paraId="737D3E1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8B99EA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120</w:t>
            </w:r>
          </w:p>
        </w:tc>
        <w:tc>
          <w:tcPr>
            <w:tcW w:w="1046" w:type="dxa"/>
            <w:vMerge w:val="continue"/>
            <w:tcBorders>
              <w:left w:val="nil"/>
              <w:bottom w:val="single" w:color="000000" w:sz="4" w:space="0"/>
              <w:right w:val="single" w:color="000000" w:sz="4" w:space="0"/>
            </w:tcBorders>
            <w:tcMar>
              <w:top w:w="0" w:type="dxa"/>
              <w:left w:w="105" w:type="dxa"/>
              <w:bottom w:w="0" w:type="dxa"/>
              <w:right w:w="105" w:type="dxa"/>
            </w:tcMar>
            <w:vAlign w:val="top"/>
          </w:tcPr>
          <w:p w14:paraId="3A0DE787">
            <w:pPr>
              <w:pStyle w:val="4"/>
              <w:jc w:val="center"/>
              <w:rPr>
                <w:rFonts w:hint="eastAsia" w:ascii="宋体" w:hAnsi="宋体" w:eastAsia="宋体" w:cs="宋体"/>
                <w:sz w:val="24"/>
                <w:szCs w:val="24"/>
              </w:rPr>
            </w:pP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316379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 xml:space="preserve">(1)名称:LED筒灯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(2)型号:3.5寸</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(3)规格:7W</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(4)安装形式:嵌装</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2A17D47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套</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3814A3C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60.000</w:t>
            </w:r>
          </w:p>
        </w:tc>
      </w:tr>
      <w:tr w14:paraId="78CD36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33F1B5B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121</w:t>
            </w:r>
          </w:p>
        </w:tc>
        <w:tc>
          <w:tcPr>
            <w:tcW w:w="1046"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71D4F2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荧光灯</w:t>
            </w: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207F83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(1)规格:35W</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xml:space="preserve">(2)名称:LED平板灯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(3)型号:600×600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(4)安装形式:嵌入式安装</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DCA39C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套</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49D2A2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74.000</w:t>
            </w:r>
          </w:p>
        </w:tc>
      </w:tr>
      <w:tr w14:paraId="67719DB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5E0AB77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122</w:t>
            </w:r>
          </w:p>
        </w:tc>
        <w:tc>
          <w:tcPr>
            <w:tcW w:w="1046" w:type="dxa"/>
            <w:vMerge w:val="restart"/>
            <w:tcBorders>
              <w:top w:val="single" w:color="000000" w:sz="4" w:space="0"/>
              <w:left w:val="nil"/>
              <w:right w:val="single" w:color="000000" w:sz="4" w:space="0"/>
            </w:tcBorders>
            <w:shd w:val="clear" w:color="auto" w:fill="auto"/>
            <w:tcMar>
              <w:top w:w="0" w:type="dxa"/>
              <w:left w:w="105" w:type="dxa"/>
              <w:bottom w:w="0" w:type="dxa"/>
              <w:right w:w="105" w:type="dxa"/>
            </w:tcMar>
            <w:vAlign w:val="center"/>
          </w:tcPr>
          <w:p w14:paraId="2EBB6A14">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装饰灯</w:t>
            </w:r>
          </w:p>
          <w:p w14:paraId="53DD595E">
            <w:pPr>
              <w:pStyle w:val="4"/>
              <w:jc w:val="center"/>
              <w:rPr>
                <w:rFonts w:hint="eastAsia" w:ascii="宋体" w:hAnsi="宋体" w:eastAsia="宋体" w:cs="宋体"/>
                <w:sz w:val="24"/>
                <w:szCs w:val="24"/>
              </w:rPr>
            </w:pP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7163AA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 xml:space="preserve">(1)名称:LED灯带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(2)规格:10W/米</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(3)安装形式:吊顶敷设</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1B2FCC6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75EFEF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19.760</w:t>
            </w:r>
          </w:p>
        </w:tc>
      </w:tr>
      <w:tr w14:paraId="22F882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0D4AF96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123</w:t>
            </w:r>
          </w:p>
        </w:tc>
        <w:tc>
          <w:tcPr>
            <w:tcW w:w="1046" w:type="dxa"/>
            <w:vMerge w:val="continue"/>
            <w:tcBorders>
              <w:left w:val="nil"/>
              <w:right w:val="single" w:color="000000" w:sz="4" w:space="0"/>
            </w:tcBorders>
            <w:tcMar>
              <w:top w:w="0" w:type="dxa"/>
              <w:left w:w="105" w:type="dxa"/>
              <w:bottom w:w="0" w:type="dxa"/>
              <w:right w:w="105" w:type="dxa"/>
            </w:tcMar>
            <w:vAlign w:val="top"/>
          </w:tcPr>
          <w:p w14:paraId="11AE27D3">
            <w:pPr>
              <w:pStyle w:val="4"/>
              <w:jc w:val="center"/>
              <w:rPr>
                <w:rFonts w:hint="eastAsia" w:ascii="宋体" w:hAnsi="宋体" w:eastAsia="宋体" w:cs="宋体"/>
                <w:sz w:val="24"/>
                <w:szCs w:val="24"/>
              </w:rPr>
            </w:pP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D4DF5F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(1)名称:20mm线型灯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(2)型号:符合施工规范及设计要求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(3)10W/米</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BBCEB5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74FE74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13.370</w:t>
            </w:r>
          </w:p>
        </w:tc>
      </w:tr>
      <w:tr w14:paraId="4FC3F3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000000" w:sz="4" w:space="0"/>
              <w:right w:val="single" w:color="000000" w:sz="4" w:space="0"/>
            </w:tcBorders>
            <w:shd w:val="clear" w:color="auto" w:fill="auto"/>
            <w:tcMar>
              <w:top w:w="0" w:type="dxa"/>
              <w:left w:w="105" w:type="dxa"/>
              <w:bottom w:w="0" w:type="dxa"/>
              <w:right w:w="105" w:type="dxa"/>
            </w:tcMar>
            <w:vAlign w:val="center"/>
          </w:tcPr>
          <w:p w14:paraId="1D4FFEB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124</w:t>
            </w:r>
          </w:p>
        </w:tc>
        <w:tc>
          <w:tcPr>
            <w:tcW w:w="1046" w:type="dxa"/>
            <w:vMerge w:val="continue"/>
            <w:tcBorders>
              <w:left w:val="nil"/>
              <w:bottom w:val="single" w:color="000000" w:sz="4" w:space="0"/>
              <w:right w:val="single" w:color="000000" w:sz="4" w:space="0"/>
            </w:tcBorders>
            <w:tcMar>
              <w:top w:w="0" w:type="dxa"/>
              <w:left w:w="105" w:type="dxa"/>
              <w:bottom w:w="0" w:type="dxa"/>
              <w:right w:w="105" w:type="dxa"/>
            </w:tcMar>
            <w:vAlign w:val="top"/>
          </w:tcPr>
          <w:p w14:paraId="4488DA29">
            <w:pPr>
              <w:pStyle w:val="4"/>
              <w:jc w:val="center"/>
              <w:rPr>
                <w:rFonts w:hint="eastAsia" w:ascii="宋体" w:hAnsi="宋体" w:eastAsia="宋体" w:cs="宋体"/>
                <w:sz w:val="24"/>
                <w:szCs w:val="24"/>
              </w:rPr>
            </w:pPr>
          </w:p>
        </w:tc>
        <w:tc>
          <w:tcPr>
            <w:tcW w:w="6742"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4F04866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(1)名称:人体感应灯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(2)型号:符合施工规范及设计要求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(3)规格:线型灯 12w</w:t>
            </w:r>
          </w:p>
        </w:tc>
        <w:tc>
          <w:tcPr>
            <w:tcW w:w="468"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7ABA873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vAlign w:val="center"/>
          </w:tcPr>
          <w:p w14:paraId="5DFBAF0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35.970</w:t>
            </w:r>
          </w:p>
        </w:tc>
      </w:tr>
      <w:tr w14:paraId="153009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nil"/>
              <w:left w:val="single" w:color="000000" w:sz="4" w:space="0"/>
              <w:bottom w:val="single" w:color="auto" w:sz="4" w:space="0"/>
              <w:right w:val="single" w:color="000000" w:sz="4" w:space="0"/>
            </w:tcBorders>
            <w:shd w:val="clear" w:color="auto" w:fill="auto"/>
            <w:tcMar>
              <w:top w:w="0" w:type="dxa"/>
              <w:left w:w="105" w:type="dxa"/>
              <w:bottom w:w="0" w:type="dxa"/>
              <w:right w:w="105" w:type="dxa"/>
            </w:tcMar>
            <w:vAlign w:val="center"/>
          </w:tcPr>
          <w:p w14:paraId="03C971A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125</w:t>
            </w:r>
          </w:p>
        </w:tc>
        <w:tc>
          <w:tcPr>
            <w:tcW w:w="1046" w:type="dxa"/>
            <w:tcBorders>
              <w:top w:val="single" w:color="000000" w:sz="4" w:space="0"/>
              <w:left w:val="nil"/>
              <w:bottom w:val="single" w:color="auto" w:sz="4" w:space="0"/>
              <w:right w:val="single" w:color="000000" w:sz="4" w:space="0"/>
            </w:tcBorders>
            <w:shd w:val="clear" w:color="auto" w:fill="auto"/>
            <w:tcMar>
              <w:top w:w="0" w:type="dxa"/>
              <w:left w:w="105" w:type="dxa"/>
              <w:bottom w:w="0" w:type="dxa"/>
              <w:right w:w="105" w:type="dxa"/>
            </w:tcMar>
            <w:vAlign w:val="center"/>
          </w:tcPr>
          <w:p w14:paraId="217F9EF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小电器</w:t>
            </w:r>
          </w:p>
        </w:tc>
        <w:tc>
          <w:tcPr>
            <w:tcW w:w="6742" w:type="dxa"/>
            <w:tcBorders>
              <w:top w:val="single" w:color="000000" w:sz="4" w:space="0"/>
              <w:left w:val="nil"/>
              <w:bottom w:val="single" w:color="auto" w:sz="4" w:space="0"/>
              <w:right w:val="single" w:color="000000" w:sz="4" w:space="0"/>
            </w:tcBorders>
            <w:shd w:val="clear" w:color="auto" w:fill="auto"/>
            <w:tcMar>
              <w:top w:w="0" w:type="dxa"/>
              <w:left w:w="105" w:type="dxa"/>
              <w:bottom w:w="0" w:type="dxa"/>
              <w:right w:w="105" w:type="dxa"/>
            </w:tcMar>
            <w:vAlign w:val="center"/>
          </w:tcPr>
          <w:p w14:paraId="6AD1B94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(1)规格:200W</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(2)名称:变压器</w:t>
            </w:r>
          </w:p>
        </w:tc>
        <w:tc>
          <w:tcPr>
            <w:tcW w:w="468" w:type="dxa"/>
            <w:tcBorders>
              <w:top w:val="single" w:color="000000" w:sz="4" w:space="0"/>
              <w:left w:val="nil"/>
              <w:bottom w:val="single" w:color="auto" w:sz="4" w:space="0"/>
              <w:right w:val="single" w:color="000000" w:sz="4" w:space="0"/>
            </w:tcBorders>
            <w:shd w:val="clear" w:color="auto" w:fill="auto"/>
            <w:tcMar>
              <w:top w:w="0" w:type="dxa"/>
              <w:left w:w="105" w:type="dxa"/>
              <w:bottom w:w="0" w:type="dxa"/>
              <w:right w:w="105" w:type="dxa"/>
            </w:tcMar>
            <w:vAlign w:val="center"/>
          </w:tcPr>
          <w:p w14:paraId="2FD7D3D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000000" w:sz="4" w:space="0"/>
              <w:left w:val="nil"/>
              <w:bottom w:val="single" w:color="auto" w:sz="4" w:space="0"/>
              <w:right w:val="single" w:color="000000" w:sz="4" w:space="0"/>
            </w:tcBorders>
            <w:shd w:val="clear" w:color="auto" w:fill="auto"/>
            <w:tcMar>
              <w:top w:w="0" w:type="dxa"/>
              <w:left w:w="105" w:type="dxa"/>
              <w:bottom w:w="0" w:type="dxa"/>
              <w:right w:w="105" w:type="dxa"/>
            </w:tcMar>
            <w:vAlign w:val="center"/>
          </w:tcPr>
          <w:p w14:paraId="79DD34E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4.000</w:t>
            </w:r>
          </w:p>
        </w:tc>
      </w:tr>
      <w:tr w14:paraId="435309C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94778F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126</w:t>
            </w: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CB8E836">
            <w:pPr>
              <w:jc w:val="left"/>
              <w:rPr>
                <w:rFonts w:hint="eastAsia" w:ascii="宋体" w:hAnsi="宋体" w:eastAsia="宋体" w:cs="宋体"/>
                <w:color w:val="000000"/>
                <w:sz w:val="24"/>
                <w:szCs w:val="24"/>
              </w:rPr>
            </w:pPr>
          </w:p>
          <w:p w14:paraId="741E67B2">
            <w:pPr>
              <w:jc w:val="left"/>
              <w:rPr>
                <w:rFonts w:hint="eastAsia" w:ascii="宋体" w:hAnsi="宋体" w:eastAsia="宋体" w:cs="宋体"/>
                <w:color w:val="000000"/>
                <w:sz w:val="24"/>
                <w:szCs w:val="24"/>
              </w:rPr>
            </w:pPr>
          </w:p>
          <w:p w14:paraId="03DAF109">
            <w:pPr>
              <w:jc w:val="left"/>
              <w:rPr>
                <w:rFonts w:hint="eastAsia" w:ascii="宋体" w:hAnsi="宋体" w:eastAsia="宋体" w:cs="宋体"/>
                <w:color w:val="000000"/>
                <w:sz w:val="24"/>
                <w:szCs w:val="24"/>
              </w:rPr>
            </w:pPr>
          </w:p>
          <w:p w14:paraId="7099328D">
            <w:pPr>
              <w:jc w:val="left"/>
              <w:rPr>
                <w:rFonts w:hint="eastAsia" w:ascii="宋体" w:hAnsi="宋体" w:eastAsia="宋体" w:cs="宋体"/>
                <w:color w:val="000000"/>
                <w:sz w:val="24"/>
                <w:szCs w:val="24"/>
              </w:rPr>
            </w:pPr>
          </w:p>
          <w:p w14:paraId="2DCB2D1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照明开关</w:t>
            </w:r>
          </w:p>
        </w:tc>
        <w:tc>
          <w:tcPr>
            <w:tcW w:w="674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F08E88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(1)规格:250V,10A</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xml:space="preserve">(2)名称:单联单控暗装开关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(3)安装方式:暗装</w:t>
            </w:r>
          </w:p>
        </w:tc>
        <w:tc>
          <w:tcPr>
            <w:tcW w:w="468"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8419CD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4FCEDB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w:t>
            </w:r>
          </w:p>
        </w:tc>
      </w:tr>
      <w:tr w14:paraId="6478FC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5D981D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127</w:t>
            </w:r>
          </w:p>
        </w:tc>
        <w:tc>
          <w:tcPr>
            <w:tcW w:w="1046" w:type="dxa"/>
            <w:vMerge w:val="continue"/>
            <w:tcBorders>
              <w:top w:val="single" w:color="auto" w:sz="4" w:space="0"/>
              <w:left w:val="single" w:color="auto" w:sz="4" w:space="0"/>
              <w:bottom w:val="single" w:color="auto" w:sz="4" w:space="0"/>
              <w:right w:val="single" w:color="auto" w:sz="4" w:space="0"/>
            </w:tcBorders>
          </w:tcPr>
          <w:p w14:paraId="2A6D6043">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D0751E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(1)规格:250V,10A</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xml:space="preserve">(2)名称:双联单控暗装开关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(3)安装方式:暗装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A2690D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4DD13A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4.000</w:t>
            </w:r>
          </w:p>
        </w:tc>
      </w:tr>
      <w:tr w14:paraId="6D7E69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203C11E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128</w:t>
            </w:r>
          </w:p>
        </w:tc>
        <w:tc>
          <w:tcPr>
            <w:tcW w:w="1046" w:type="dxa"/>
            <w:vMerge w:val="continue"/>
            <w:tcBorders>
              <w:top w:val="single" w:color="auto" w:sz="4" w:space="0"/>
              <w:left w:val="single" w:color="auto" w:sz="4" w:space="0"/>
              <w:bottom w:val="single" w:color="auto" w:sz="4" w:space="0"/>
              <w:right w:val="single" w:color="auto" w:sz="4" w:space="0"/>
            </w:tcBorders>
          </w:tcPr>
          <w:p w14:paraId="6886E1E8">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539228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(1)规格:250V,10A</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xml:space="preserve">(2)名称:三联单控暗装开关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(3)安装方式:暗装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9AFDFA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BD4206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w:t>
            </w:r>
          </w:p>
        </w:tc>
      </w:tr>
      <w:tr w14:paraId="338834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F8EF5D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129</w:t>
            </w:r>
          </w:p>
        </w:tc>
        <w:tc>
          <w:tcPr>
            <w:tcW w:w="1046" w:type="dxa"/>
            <w:vMerge w:val="continue"/>
            <w:tcBorders>
              <w:top w:val="single" w:color="auto" w:sz="4" w:space="0"/>
              <w:left w:val="single" w:color="auto" w:sz="4" w:space="0"/>
              <w:bottom w:val="single" w:color="auto" w:sz="4" w:space="0"/>
              <w:right w:val="single" w:color="auto" w:sz="4" w:space="0"/>
            </w:tcBorders>
          </w:tcPr>
          <w:p w14:paraId="2BBAAD41">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CC7F38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(1)规格:250V,10A</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xml:space="preserve">(2)名称:双联双控暗装开关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(3)安装方式:暗装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13EBBED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FCE19F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4.000</w:t>
            </w:r>
          </w:p>
        </w:tc>
      </w:tr>
      <w:tr w14:paraId="045327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FE9EB1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130</w:t>
            </w: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2E36C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插座</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7B21E88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(1)规格:250V,16A</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xml:space="preserve">(2)名称:二,三孔单相插座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(3)安装方式:暗装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3CAAC8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3BCC88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247.000</w:t>
            </w:r>
          </w:p>
        </w:tc>
      </w:tr>
      <w:tr w14:paraId="068783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558A751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131</w:t>
            </w:r>
          </w:p>
        </w:tc>
        <w:tc>
          <w:tcPr>
            <w:tcW w:w="1046" w:type="dxa"/>
            <w:vMerge w:val="continue"/>
            <w:tcBorders>
              <w:top w:val="single" w:color="auto" w:sz="4" w:space="0"/>
              <w:left w:val="single" w:color="auto" w:sz="4" w:space="0"/>
              <w:bottom w:val="single" w:color="auto" w:sz="4" w:space="0"/>
              <w:right w:val="single" w:color="auto" w:sz="4" w:space="0"/>
            </w:tcBorders>
          </w:tcPr>
          <w:p w14:paraId="464F2DF8">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FFF34A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(1)规格:250V,16A</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xml:space="preserve">(2)名称:分体式空调插座(安全型)挂机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(3)安装方式:暗装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F75A2F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59A561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3.000</w:t>
            </w:r>
          </w:p>
        </w:tc>
      </w:tr>
      <w:tr w14:paraId="0442A4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15C1C7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132</w:t>
            </w:r>
          </w:p>
        </w:tc>
        <w:tc>
          <w:tcPr>
            <w:tcW w:w="1046" w:type="dxa"/>
            <w:vMerge w:val="continue"/>
            <w:tcBorders>
              <w:top w:val="single" w:color="auto" w:sz="4" w:space="0"/>
              <w:left w:val="single" w:color="auto" w:sz="4" w:space="0"/>
              <w:bottom w:val="single" w:color="auto" w:sz="4" w:space="0"/>
              <w:right w:val="single" w:color="auto" w:sz="4" w:space="0"/>
            </w:tcBorders>
          </w:tcPr>
          <w:p w14:paraId="2F8A13C4">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7E60A58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(1)规格:250V,16A</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 xml:space="preserve">(2)名称:分体式空调插座(安全型)柜机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(3)安装方式:暗装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146C757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D05862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7.000</w:t>
            </w:r>
          </w:p>
        </w:tc>
      </w:tr>
      <w:tr w14:paraId="6F90F2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CC17AF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133</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2E8F167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小电器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72FE67F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(1)规格:35W</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(2)名称:600x600排风扇</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5CA6B2D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12B62C4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w:t>
            </w:r>
          </w:p>
        </w:tc>
      </w:tr>
      <w:tr w14:paraId="686FB5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41643FC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134</w:t>
            </w: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FE1AE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接线盒</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16D6C50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(1)材质:钢制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(2)名称:灯头盒</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(3)安装形式:暗装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54314E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D556DE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173.000</w:t>
            </w:r>
          </w:p>
        </w:tc>
      </w:tr>
      <w:tr w14:paraId="68612D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32FC48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135</w:t>
            </w:r>
          </w:p>
        </w:tc>
        <w:tc>
          <w:tcPr>
            <w:tcW w:w="1046" w:type="dxa"/>
            <w:vMerge w:val="continue"/>
            <w:tcBorders>
              <w:top w:val="single" w:color="auto" w:sz="4" w:space="0"/>
              <w:left w:val="single" w:color="auto" w:sz="4" w:space="0"/>
              <w:bottom w:val="single" w:color="auto" w:sz="4" w:space="0"/>
              <w:right w:val="single" w:color="auto" w:sz="4" w:space="0"/>
            </w:tcBorders>
          </w:tcPr>
          <w:p w14:paraId="4C905E16">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0907B06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(1)材质:钢制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(2)名称:开关插座盒</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(3)安装形式:暗装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0DFCE8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1264C5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269.000</w:t>
            </w:r>
          </w:p>
        </w:tc>
      </w:tr>
      <w:tr w14:paraId="526213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882B14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136</w:t>
            </w:r>
          </w:p>
        </w:tc>
        <w:tc>
          <w:tcPr>
            <w:tcW w:w="1046" w:type="dxa"/>
            <w:vMerge w:val="continue"/>
            <w:tcBorders>
              <w:top w:val="single" w:color="auto" w:sz="4" w:space="0"/>
              <w:left w:val="single" w:color="auto" w:sz="4" w:space="0"/>
              <w:bottom w:val="single" w:color="auto" w:sz="4" w:space="0"/>
              <w:right w:val="single" w:color="auto" w:sz="4" w:space="0"/>
            </w:tcBorders>
          </w:tcPr>
          <w:p w14:paraId="6EE074D9">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2EC7BBC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(1)材质:钢制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(2)名称:接线盒</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(3)安装形式:暗装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E8557B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6373C6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8.000</w:t>
            </w:r>
          </w:p>
        </w:tc>
      </w:tr>
      <w:tr w14:paraId="2483460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29CD104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137</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764ED47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配电箱</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6DE3EA8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(1)名称:应急疏散照明配电箱 ALE</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(2)安装方式:挂墙暗装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5EF5908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77229C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1.000</w:t>
            </w:r>
          </w:p>
        </w:tc>
      </w:tr>
      <w:tr w14:paraId="3A78FF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B480A5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138</w:t>
            </w: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60DDE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配管</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BF16A5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(2)规格:JDG16</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(5)配置形式:暗配</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5AE119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18011A8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44.000</w:t>
            </w:r>
          </w:p>
        </w:tc>
      </w:tr>
      <w:tr w14:paraId="217ABA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2A5613A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139</w:t>
            </w:r>
          </w:p>
        </w:tc>
        <w:tc>
          <w:tcPr>
            <w:tcW w:w="1046" w:type="dxa"/>
            <w:vMerge w:val="continue"/>
            <w:tcBorders>
              <w:top w:val="single" w:color="auto" w:sz="4" w:space="0"/>
              <w:left w:val="single" w:color="auto" w:sz="4" w:space="0"/>
              <w:bottom w:val="single" w:color="auto" w:sz="4" w:space="0"/>
              <w:right w:val="single" w:color="auto" w:sz="4" w:space="0"/>
            </w:tcBorders>
          </w:tcPr>
          <w:p w14:paraId="38700F70">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1CBB5E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(2)规格:JDG16</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(5)配置形式:明配</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E31EEF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827405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92.260</w:t>
            </w:r>
          </w:p>
        </w:tc>
      </w:tr>
      <w:tr w14:paraId="0F8BA6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4BF1868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140</w:t>
            </w:r>
          </w:p>
        </w:tc>
        <w:tc>
          <w:tcPr>
            <w:tcW w:w="1046" w:type="dxa"/>
            <w:vMerge w:val="continue"/>
            <w:tcBorders>
              <w:top w:val="single" w:color="auto" w:sz="4" w:space="0"/>
              <w:left w:val="single" w:color="auto" w:sz="4" w:space="0"/>
              <w:bottom w:val="single" w:color="auto" w:sz="4" w:space="0"/>
              <w:right w:val="single" w:color="auto" w:sz="4" w:space="0"/>
            </w:tcBorders>
          </w:tcPr>
          <w:p w14:paraId="50667B31">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58662C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(1)材质:金属软管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(2)规格:DN15</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(4)配置形式:明配</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54CA0CD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5DB759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0.600</w:t>
            </w:r>
          </w:p>
        </w:tc>
      </w:tr>
      <w:tr w14:paraId="1D2D7B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493618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141</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6535856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铁构件</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CC5BEA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(1)材质:型钢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(2)名称:管道支撑架 制作、安装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F31013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kg</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C9B285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10.980</w:t>
            </w:r>
          </w:p>
        </w:tc>
      </w:tr>
      <w:tr w14:paraId="1070C0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2AA43BD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142</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2571B4A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凿(压)槽</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008FD13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(1)名称:墙面开槽及修复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(2)填充(恢复)方式:水泥砂浆</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115D7DD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C748A8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44.000</w:t>
            </w:r>
          </w:p>
        </w:tc>
      </w:tr>
      <w:tr w14:paraId="412155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BEC6DC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143</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5D58FA1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配线</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F9B3D5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(1)材质:铜芯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(2)规格:2.5mm2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(3)名称:电气配线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(4)型号:WDZN-BYJ</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(5)配线形式:管内穿线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(6)配线部位:室内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EEAEB2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FE991F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273.720</w:t>
            </w:r>
          </w:p>
        </w:tc>
      </w:tr>
      <w:tr w14:paraId="3EF639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4AC31F3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144</w:t>
            </w: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0DA41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装饰灯</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11204E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(1)名称:A型消防单面单向应急标志灯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(2)规格:DC36V，1W</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(3)安装形式:壁装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E5EF38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套</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12F6C3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8.000</w:t>
            </w:r>
          </w:p>
        </w:tc>
      </w:tr>
      <w:tr w14:paraId="4AA10D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4D47F3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145</w:t>
            </w:r>
          </w:p>
        </w:tc>
        <w:tc>
          <w:tcPr>
            <w:tcW w:w="1046" w:type="dxa"/>
            <w:vMerge w:val="continue"/>
            <w:tcBorders>
              <w:top w:val="single" w:color="auto" w:sz="4" w:space="0"/>
              <w:left w:val="single" w:color="auto" w:sz="4" w:space="0"/>
              <w:bottom w:val="single" w:color="auto" w:sz="4" w:space="0"/>
              <w:right w:val="single" w:color="auto" w:sz="4" w:space="0"/>
            </w:tcBorders>
          </w:tcPr>
          <w:p w14:paraId="239CCA36">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8531D4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 xml:space="preserve">(1)名称:A型消防应急标志灯-安全出口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(2)规格:DC36V，1W</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(3)安装形式:壁装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B4F69E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套</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468EA9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w:t>
            </w:r>
          </w:p>
        </w:tc>
      </w:tr>
      <w:tr w14:paraId="595546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37CC7A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146</w:t>
            </w:r>
          </w:p>
        </w:tc>
        <w:tc>
          <w:tcPr>
            <w:tcW w:w="1046" w:type="dxa"/>
            <w:vMerge w:val="continue"/>
            <w:tcBorders>
              <w:top w:val="single" w:color="auto" w:sz="4" w:space="0"/>
              <w:left w:val="single" w:color="auto" w:sz="4" w:space="0"/>
              <w:bottom w:val="single" w:color="auto" w:sz="4" w:space="0"/>
              <w:right w:val="single" w:color="auto" w:sz="4" w:space="0"/>
            </w:tcBorders>
          </w:tcPr>
          <w:p w14:paraId="4DE5468F">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5ED073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 xml:space="preserve">(1)名称:A型消防应急标志灯-疏散出口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(2)规格:DC36V，1W</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(3)安装形式:壁装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48E7AC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套</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06AE0B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w:t>
            </w:r>
          </w:p>
        </w:tc>
      </w:tr>
      <w:tr w14:paraId="657819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24AAFA1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147</w:t>
            </w:r>
          </w:p>
        </w:tc>
        <w:tc>
          <w:tcPr>
            <w:tcW w:w="1046" w:type="dxa"/>
            <w:vMerge w:val="continue"/>
            <w:tcBorders>
              <w:top w:val="single" w:color="auto" w:sz="4" w:space="0"/>
              <w:left w:val="single" w:color="auto" w:sz="4" w:space="0"/>
              <w:bottom w:val="single" w:color="auto" w:sz="4" w:space="0"/>
              <w:right w:val="single" w:color="auto" w:sz="4" w:space="0"/>
            </w:tcBorders>
          </w:tcPr>
          <w:p w14:paraId="15961C23">
            <w:pPr>
              <w:pStyle w:val="4"/>
              <w:jc w:val="center"/>
              <w:rPr>
                <w:rFonts w:hint="eastAsia" w:ascii="宋体" w:hAnsi="宋体" w:eastAsia="宋体" w:cs="宋体"/>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680F34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(1)名称:A型消防应急照明壁灯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(2)规格:DC36V，3W，250lm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(3)安装形式:壁装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08F171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套</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0F40F7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8.000</w:t>
            </w:r>
          </w:p>
        </w:tc>
      </w:tr>
      <w:tr w14:paraId="1EA73A2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117340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148</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4D700CF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接线盒</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A1A54A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(1)材质:钢制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(2)名称:灯头盒</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(3)安装形式:暗装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(4)普通开关、按钮安装(空白面板安装)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16CFD02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52ADD6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20.000</w:t>
            </w:r>
          </w:p>
        </w:tc>
      </w:tr>
      <w:tr w14:paraId="76B174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92E65F9">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消防报警系统</w:t>
            </w:r>
          </w:p>
        </w:tc>
      </w:tr>
      <w:tr w14:paraId="2BE679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5EAE127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149</w:t>
            </w:r>
          </w:p>
        </w:tc>
        <w:tc>
          <w:tcPr>
            <w:tcW w:w="1046" w:type="dxa"/>
            <w:vMerge w:val="restart"/>
            <w:tcBorders>
              <w:top w:val="single" w:color="auto" w:sz="4" w:space="0"/>
              <w:left w:val="single" w:color="auto" w:sz="4" w:space="0"/>
              <w:right w:val="single" w:color="auto" w:sz="4" w:space="0"/>
            </w:tcBorders>
            <w:shd w:val="clear" w:color="auto" w:fill="auto"/>
            <w:vAlign w:val="center"/>
          </w:tcPr>
          <w:p w14:paraId="1094CB9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配管</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2373657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(2)规格:JDG20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(5)配置形式:暗配</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B9D1F4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1FFB308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356.000</w:t>
            </w:r>
          </w:p>
        </w:tc>
      </w:tr>
      <w:tr w14:paraId="25BFF8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3D6E9F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150</w:t>
            </w:r>
          </w:p>
        </w:tc>
        <w:tc>
          <w:tcPr>
            <w:tcW w:w="1046" w:type="dxa"/>
            <w:vMerge w:val="continue"/>
            <w:tcBorders>
              <w:left w:val="single" w:color="auto" w:sz="4" w:space="0"/>
              <w:bottom w:val="single" w:color="auto" w:sz="4" w:space="0"/>
              <w:right w:val="single" w:color="auto" w:sz="4" w:space="0"/>
            </w:tcBorders>
            <w:shd w:val="clear" w:color="auto" w:fill="auto"/>
            <w:vAlign w:val="center"/>
          </w:tcPr>
          <w:p w14:paraId="5E6FC007">
            <w:pPr>
              <w:jc w:val="left"/>
              <w:rPr>
                <w:rFonts w:hint="eastAsia" w:ascii="宋体" w:hAnsi="宋体" w:eastAsia="宋体" w:cs="宋体"/>
                <w:color w:val="000000"/>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CCC1C8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(1)材质:紧定式镀锌钢导管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(2)规格:JDG20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(3)名称:配管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(4)接地要求:按规范要求接地</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(5)配置形式:明配</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E0DA74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B23CFA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124.540</w:t>
            </w:r>
          </w:p>
        </w:tc>
      </w:tr>
      <w:tr w14:paraId="5C7202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5955801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151</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0C3EA3C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配线</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23DB06C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(1)材质:铜芯</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(2)规格:2X1.5mm2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(3)名称:电气配线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(4)型号:ZR-RVS</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(5)配线形式:管内穿线</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(6)配线部位:室内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F7A0D7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B1C3F8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480.540</w:t>
            </w:r>
          </w:p>
        </w:tc>
      </w:tr>
      <w:tr w14:paraId="506ACC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6D75F97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152</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72CAB50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铁构件</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C9EECF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(1)材质:型钢</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(2)名称:管道支撑架 制作、安装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15229D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kg</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04F748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15.443</w:t>
            </w:r>
          </w:p>
        </w:tc>
      </w:tr>
      <w:tr w14:paraId="462925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497BD2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153</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4F31A2D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点型探测器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1E7117D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(1)名称:烟感报警器(拆除)</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352F31F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D0FF1A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11.000</w:t>
            </w:r>
          </w:p>
        </w:tc>
      </w:tr>
      <w:tr w14:paraId="54E1D9C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DA1ED1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154</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0A945FE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消防报警电话插孔(电话)</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03E3D6B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(1)名称:手动报警器(拆除)</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8A9996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2629F6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w:t>
            </w:r>
          </w:p>
        </w:tc>
      </w:tr>
      <w:tr w14:paraId="1F06CE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36DBD6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155</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08527B9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接线盒</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0BC1D63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(1)材质:钢制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(2)名称:接线盒(拆除)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(3)安装形式:暗装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0AAD50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0498C4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13.000</w:t>
            </w:r>
          </w:p>
        </w:tc>
      </w:tr>
      <w:tr w14:paraId="66A469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9927DD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156</w:t>
            </w:r>
          </w:p>
        </w:tc>
        <w:tc>
          <w:tcPr>
            <w:tcW w:w="1046" w:type="dxa"/>
            <w:vMerge w:val="restart"/>
            <w:tcBorders>
              <w:top w:val="single" w:color="auto" w:sz="4" w:space="0"/>
              <w:left w:val="single" w:color="auto" w:sz="4" w:space="0"/>
              <w:right w:val="single" w:color="auto" w:sz="4" w:space="0"/>
            </w:tcBorders>
            <w:shd w:val="clear" w:color="auto" w:fill="auto"/>
            <w:vAlign w:val="center"/>
          </w:tcPr>
          <w:p w14:paraId="03ED955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模块(模块箱)</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866996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(1)名称:单输入输出模块</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3AC22CF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1F0FCA8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3.000</w:t>
            </w:r>
          </w:p>
        </w:tc>
      </w:tr>
      <w:tr w14:paraId="392D4E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6A241F0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157</w:t>
            </w:r>
          </w:p>
        </w:tc>
        <w:tc>
          <w:tcPr>
            <w:tcW w:w="1046" w:type="dxa"/>
            <w:vMerge w:val="continue"/>
            <w:tcBorders>
              <w:left w:val="single" w:color="auto" w:sz="4" w:space="0"/>
              <w:bottom w:val="single" w:color="auto" w:sz="4" w:space="0"/>
              <w:right w:val="single" w:color="auto" w:sz="4" w:space="0"/>
            </w:tcBorders>
          </w:tcPr>
          <w:p w14:paraId="126D6C8D">
            <w:pPr>
              <w:jc w:val="left"/>
              <w:rPr>
                <w:rFonts w:hint="eastAsia" w:ascii="宋体" w:hAnsi="宋体" w:eastAsia="宋体" w:cs="宋体"/>
                <w:color w:val="000000"/>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18B4681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(1)名称:6位模块箱</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CEF8FB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072481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4.000</w:t>
            </w:r>
          </w:p>
        </w:tc>
      </w:tr>
      <w:tr w14:paraId="5C8AEC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201B339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158</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371690C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消防广播(扬声器)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647C9D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(1)名称:报警喇叭</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685E96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EB9EF9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4.000</w:t>
            </w:r>
          </w:p>
        </w:tc>
      </w:tr>
      <w:tr w14:paraId="26560D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6E0BC15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159</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59161DF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接线盒</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B20DA6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(1)材质:钢制</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(2)名称:接线盒</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(3)安装形式:暗装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39F353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16F2D37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4.000</w:t>
            </w:r>
          </w:p>
        </w:tc>
      </w:tr>
      <w:tr w14:paraId="0A38B8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BBD57C7">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给水系统</w:t>
            </w:r>
          </w:p>
        </w:tc>
      </w:tr>
      <w:tr w14:paraId="78C438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6C4A04C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160</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1AE70A2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塑料管</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04F59AF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(1)连接形式:热熔连接</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(2)安装部位:室内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(3)介质:给水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(4)材质、规格:PPR给水管DN25</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(5)压力试验及吹、洗设计要求:水压试验及水冲洗消毒</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B69BDD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A85F32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50.820</w:t>
            </w:r>
          </w:p>
        </w:tc>
      </w:tr>
      <w:tr w14:paraId="13392B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D370AA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161</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1765CFF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凿(压)槽</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4510B3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(1)名称:墙面开槽及修复</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(2)填充(恢复)方式:水泥砂浆</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1F91E50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542461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33.150</w:t>
            </w:r>
          </w:p>
        </w:tc>
      </w:tr>
      <w:tr w14:paraId="04915A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575772D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162</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7A3BA9F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螺纹阀门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748C65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(1)连接形式:螺纹连接</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(2)材质:铜质</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(3)规格、压力等级:DN25，P=1.6MPa</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(4)类型:截止阀</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3A6BCB2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31B691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1.000</w:t>
            </w:r>
          </w:p>
        </w:tc>
      </w:tr>
      <w:tr w14:paraId="7CC929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792167D">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排水系统</w:t>
            </w:r>
          </w:p>
        </w:tc>
      </w:tr>
      <w:tr w14:paraId="49FEBF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2FBAF3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163</w:t>
            </w: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27907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塑料管</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1428A07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(1)连接形式:粘接</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(2)安装部位:室内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(3)介质:污废水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(4)材质、规格:PVC排水管DN100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(5)压力试验及吹、洗设计要求:灌水及通球试验</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5EFA84F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D5ECB7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26.760</w:t>
            </w:r>
          </w:p>
        </w:tc>
      </w:tr>
      <w:tr w14:paraId="6D9890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F3DBEB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164</w:t>
            </w:r>
          </w:p>
        </w:tc>
        <w:tc>
          <w:tcPr>
            <w:tcW w:w="1046" w:type="dxa"/>
            <w:vMerge w:val="continue"/>
            <w:tcBorders>
              <w:top w:val="single" w:color="auto" w:sz="4" w:space="0"/>
              <w:left w:val="single" w:color="auto" w:sz="4" w:space="0"/>
              <w:bottom w:val="single" w:color="auto" w:sz="4" w:space="0"/>
              <w:right w:val="single" w:color="auto" w:sz="4" w:space="0"/>
            </w:tcBorders>
          </w:tcPr>
          <w:p w14:paraId="6DB7D65C">
            <w:pPr>
              <w:jc w:val="left"/>
              <w:rPr>
                <w:rFonts w:hint="eastAsia" w:ascii="宋体" w:hAnsi="宋体" w:eastAsia="宋体" w:cs="宋体"/>
                <w:color w:val="000000"/>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2F3FB5F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(1)连接形式:粘接</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(2)安装部位:室内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(3)介质:污废水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(4)材质、规格:PVC排水管DN50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(5)压力试验及吹、洗设计要求:灌水及通球试验</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14ADFFB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FD95F0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14.840</w:t>
            </w:r>
          </w:p>
        </w:tc>
      </w:tr>
      <w:tr w14:paraId="50DFF6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67491EA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165</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13A366B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大便器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DBC325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(1)陶瓷</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(2)规格、类型:坐式大便器（含水箱）</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(3)附件名称、数量:含水箱、冲洗管、螺纹管件等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(4)成套安装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5508095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组</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C70E9B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12.000</w:t>
            </w:r>
          </w:p>
        </w:tc>
      </w:tr>
      <w:tr w14:paraId="158662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6B1901C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166</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4DD2597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洗脸盆</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C909C2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(1)成套安装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(2)陶瓷</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(3)规格、类型:洗脸盆(台下式 冷水)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(4)附件名称、数量:含水嘴、金属软管、螺纹管件、排水附件等</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2F6883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组</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59D7A1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4.000</w:t>
            </w:r>
          </w:p>
        </w:tc>
      </w:tr>
      <w:tr w14:paraId="2645AF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3F733C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167</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2F1DF20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小便器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74FC50D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(1)陶瓷</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(2)规格、类型:壁挂式小便器安装(手动开关)</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(3)附件名称、数量:含螺纹管件、冲水连接管、排水附件等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(4)成套安装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5EE6773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组</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4F72DD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4.000</w:t>
            </w:r>
          </w:p>
        </w:tc>
      </w:tr>
      <w:tr w14:paraId="01AE4B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2DB8886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168</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0814AFC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其他成品卫生器具</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1D3BE7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(1)陶瓷</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(2)规格、类型:拖布池</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(3)附件名称、数量:含水嘴、螺纹管件、排水栓等</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(4)成套安装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3E60277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组</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90D944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w:t>
            </w:r>
          </w:p>
        </w:tc>
      </w:tr>
      <w:tr w14:paraId="25D9A7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C889D2C">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169</w:t>
            </w:r>
          </w:p>
        </w:tc>
        <w:tc>
          <w:tcPr>
            <w:tcW w:w="1046" w:type="dxa"/>
            <w:vMerge w:val="restart"/>
            <w:tcBorders>
              <w:top w:val="single" w:color="auto" w:sz="4" w:space="0"/>
              <w:left w:val="single" w:color="auto" w:sz="4" w:space="0"/>
              <w:right w:val="single" w:color="auto" w:sz="4" w:space="0"/>
            </w:tcBorders>
            <w:shd w:val="clear" w:color="auto" w:fill="auto"/>
            <w:vAlign w:val="center"/>
          </w:tcPr>
          <w:p w14:paraId="6C963BE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塑料管</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7DB359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(1)连接形式:粘接</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(2)安装部位:室内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(3)介质:污废水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(4)材质、规格:PVC排水管DN100(拆除)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(5)压力试验及吹、洗设计要求:灌水及通球试验</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0401DB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594EF8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26.760</w:t>
            </w:r>
          </w:p>
        </w:tc>
      </w:tr>
      <w:tr w14:paraId="068AA5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6496B2E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170</w:t>
            </w:r>
          </w:p>
        </w:tc>
        <w:tc>
          <w:tcPr>
            <w:tcW w:w="1046" w:type="dxa"/>
            <w:vMerge w:val="continue"/>
            <w:tcBorders>
              <w:left w:val="single" w:color="auto" w:sz="4" w:space="0"/>
              <w:bottom w:val="single" w:color="auto" w:sz="4" w:space="0"/>
              <w:right w:val="single" w:color="auto" w:sz="4" w:space="0"/>
            </w:tcBorders>
            <w:shd w:val="clear" w:color="auto" w:fill="auto"/>
            <w:vAlign w:val="center"/>
          </w:tcPr>
          <w:p w14:paraId="39AA1762">
            <w:pPr>
              <w:jc w:val="left"/>
              <w:rPr>
                <w:rFonts w:hint="eastAsia" w:ascii="宋体" w:hAnsi="宋体" w:eastAsia="宋体" w:cs="宋体"/>
                <w:color w:val="000000"/>
                <w:kern w:val="2"/>
                <w:sz w:val="24"/>
                <w:szCs w:val="24"/>
                <w:lang w:val="en-US" w:eastAsia="zh-Hans" w:bidi="ar-SA"/>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28A3DC5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(1)连接形式:粘接</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(2)安装部位:室内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(3)介质:污废水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(4)材质、规格:PVC排水管DN50(拆除)</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(5)压力试验及吹、洗设计要求:灌水及通球试验</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CB88B0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03A8F9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14.840</w:t>
            </w:r>
          </w:p>
        </w:tc>
      </w:tr>
      <w:tr w14:paraId="68CD63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14C1DDD">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通风空调</w:t>
            </w:r>
          </w:p>
        </w:tc>
      </w:tr>
      <w:tr w14:paraId="716BCA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F05016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171</w:t>
            </w: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193E39">
            <w:pPr>
              <w:jc w:val="left"/>
              <w:rPr>
                <w:rFonts w:hint="eastAsia" w:ascii="宋体" w:hAnsi="宋体" w:eastAsia="宋体" w:cs="宋体"/>
                <w:color w:val="000000"/>
                <w:sz w:val="24"/>
                <w:szCs w:val="24"/>
              </w:rPr>
            </w:pPr>
          </w:p>
          <w:p w14:paraId="46F018AA">
            <w:pPr>
              <w:jc w:val="left"/>
              <w:rPr>
                <w:rFonts w:hint="eastAsia" w:ascii="宋体" w:hAnsi="宋体" w:eastAsia="宋体" w:cs="宋体"/>
                <w:color w:val="000000"/>
                <w:sz w:val="24"/>
                <w:szCs w:val="24"/>
              </w:rPr>
            </w:pPr>
          </w:p>
          <w:p w14:paraId="18203ACF">
            <w:pPr>
              <w:jc w:val="left"/>
              <w:rPr>
                <w:rFonts w:hint="eastAsia" w:ascii="宋体" w:hAnsi="宋体" w:eastAsia="宋体" w:cs="宋体"/>
                <w:color w:val="000000"/>
                <w:sz w:val="24"/>
                <w:szCs w:val="24"/>
              </w:rPr>
            </w:pPr>
          </w:p>
          <w:p w14:paraId="785919ED">
            <w:pPr>
              <w:jc w:val="left"/>
              <w:rPr>
                <w:rFonts w:hint="eastAsia" w:ascii="宋体" w:hAnsi="宋体" w:eastAsia="宋体" w:cs="宋体"/>
                <w:color w:val="000000"/>
                <w:sz w:val="24"/>
                <w:szCs w:val="24"/>
              </w:rPr>
            </w:pPr>
          </w:p>
          <w:p w14:paraId="5973298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空调器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1950F05F">
            <w:pPr>
              <w:numPr>
                <w:ilvl w:val="0"/>
                <w:numId w:val="1"/>
              </w:numPr>
              <w:jc w:val="left"/>
              <w:rPr>
                <w:rFonts w:hint="eastAsia" w:ascii="宋体" w:hAnsi="宋体" w:eastAsia="宋体" w:cs="宋体"/>
                <w:color w:val="000000"/>
                <w:sz w:val="24"/>
                <w:szCs w:val="24"/>
              </w:rPr>
            </w:pPr>
            <w:r>
              <w:rPr>
                <w:rFonts w:hint="eastAsia" w:ascii="宋体" w:hAnsi="宋体" w:eastAsia="宋体" w:cs="宋体"/>
                <w:color w:val="000000"/>
                <w:sz w:val="24"/>
                <w:szCs w:val="24"/>
              </w:rPr>
              <w:t>规格:符合施工规范及设计要求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(2)名称:1.5匹壁挂空调</w:t>
            </w:r>
          </w:p>
          <w:p w14:paraId="49529487">
            <w:pPr>
              <w:numPr>
                <w:ilvl w:val="0"/>
                <w:numId w:val="0"/>
              </w:numPr>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参数：制冷量</w:t>
            </w:r>
            <w:r>
              <w:rPr>
                <w:rFonts w:hint="eastAsia" w:ascii="宋体" w:hAnsi="宋体" w:eastAsia="宋体" w:cs="宋体"/>
                <w:color w:val="000000"/>
                <w:sz w:val="24"/>
                <w:szCs w:val="24"/>
                <w:lang w:val="en-US" w:eastAsia="zh-CN"/>
              </w:rPr>
              <w:t>3500w，制热量4300w，循环风量700m³/h</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08A947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4209AF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4.000</w:t>
            </w:r>
          </w:p>
        </w:tc>
      </w:tr>
      <w:tr w14:paraId="0E6AA4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4146213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172</w:t>
            </w:r>
          </w:p>
        </w:tc>
        <w:tc>
          <w:tcPr>
            <w:tcW w:w="1046" w:type="dxa"/>
            <w:vMerge w:val="continue"/>
            <w:tcBorders>
              <w:top w:val="single" w:color="auto" w:sz="4" w:space="0"/>
              <w:left w:val="single" w:color="auto" w:sz="4" w:space="0"/>
              <w:bottom w:val="single" w:color="auto" w:sz="4" w:space="0"/>
              <w:right w:val="single" w:color="auto" w:sz="4" w:space="0"/>
            </w:tcBorders>
          </w:tcPr>
          <w:p w14:paraId="19661E61">
            <w:pPr>
              <w:jc w:val="left"/>
              <w:rPr>
                <w:rFonts w:hint="eastAsia" w:ascii="宋体" w:hAnsi="宋体" w:eastAsia="宋体" w:cs="宋体"/>
                <w:color w:val="000000"/>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E44ACBF">
            <w:pPr>
              <w:numPr>
                <w:ilvl w:val="0"/>
                <w:numId w:val="2"/>
              </w:numPr>
              <w:jc w:val="left"/>
              <w:rPr>
                <w:rFonts w:hint="eastAsia" w:ascii="宋体" w:hAnsi="宋体" w:eastAsia="宋体" w:cs="宋体"/>
                <w:color w:val="000000"/>
                <w:sz w:val="24"/>
                <w:szCs w:val="24"/>
              </w:rPr>
            </w:pPr>
            <w:r>
              <w:rPr>
                <w:rFonts w:hint="eastAsia" w:ascii="宋体" w:hAnsi="宋体" w:eastAsia="宋体" w:cs="宋体"/>
                <w:color w:val="000000"/>
                <w:sz w:val="24"/>
                <w:szCs w:val="24"/>
              </w:rPr>
              <w:t>规格:符合施工规</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范及设计要求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(2)名称:3P天井机</w:t>
            </w:r>
          </w:p>
          <w:p w14:paraId="0D83BCBF">
            <w:pPr>
              <w:numPr>
                <w:ilvl w:val="0"/>
                <w:numId w:val="0"/>
              </w:num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参数：制冷量</w:t>
            </w:r>
            <w:r>
              <w:rPr>
                <w:rFonts w:hint="eastAsia" w:ascii="宋体" w:hAnsi="宋体" w:eastAsia="宋体" w:cs="宋体"/>
                <w:color w:val="000000"/>
                <w:sz w:val="24"/>
                <w:szCs w:val="24"/>
                <w:lang w:val="en-US" w:eastAsia="zh-CN"/>
              </w:rPr>
              <w:t>7500w，制热量9300w，循环风量1380m³/h</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36EB549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668658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2.000</w:t>
            </w:r>
          </w:p>
        </w:tc>
      </w:tr>
      <w:tr w14:paraId="565EF4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47A05F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173</w:t>
            </w:r>
          </w:p>
        </w:tc>
        <w:tc>
          <w:tcPr>
            <w:tcW w:w="1046" w:type="dxa"/>
            <w:vMerge w:val="continue"/>
            <w:tcBorders>
              <w:top w:val="single" w:color="auto" w:sz="4" w:space="0"/>
              <w:left w:val="single" w:color="auto" w:sz="4" w:space="0"/>
              <w:bottom w:val="single" w:color="auto" w:sz="4" w:space="0"/>
              <w:right w:val="single" w:color="auto" w:sz="4" w:space="0"/>
            </w:tcBorders>
          </w:tcPr>
          <w:p w14:paraId="7B52736A">
            <w:pPr>
              <w:jc w:val="left"/>
              <w:rPr>
                <w:rFonts w:hint="eastAsia" w:ascii="宋体" w:hAnsi="宋体" w:eastAsia="宋体" w:cs="宋体"/>
                <w:color w:val="000000"/>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61C52DA2">
            <w:pPr>
              <w:numPr>
                <w:ilvl w:val="0"/>
                <w:numId w:val="3"/>
              </w:numPr>
              <w:jc w:val="left"/>
              <w:rPr>
                <w:rFonts w:hint="eastAsia" w:ascii="宋体" w:hAnsi="宋体" w:eastAsia="宋体" w:cs="宋体"/>
                <w:color w:val="000000"/>
                <w:sz w:val="24"/>
                <w:szCs w:val="24"/>
              </w:rPr>
            </w:pPr>
            <w:r>
              <w:rPr>
                <w:rFonts w:hint="eastAsia" w:ascii="宋体" w:hAnsi="宋体" w:eastAsia="宋体" w:cs="宋体"/>
                <w:color w:val="000000"/>
                <w:sz w:val="24"/>
                <w:szCs w:val="24"/>
              </w:rPr>
              <w:t>规格:符合施工规范及设计要求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(2)名称:5P天井机</w:t>
            </w:r>
          </w:p>
          <w:p w14:paraId="07D8046A">
            <w:pPr>
              <w:numPr>
                <w:ilvl w:val="0"/>
                <w:numId w:val="0"/>
              </w:num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参数：制冷量</w:t>
            </w:r>
            <w:r>
              <w:rPr>
                <w:rFonts w:hint="eastAsia" w:ascii="宋体" w:hAnsi="宋体" w:eastAsia="宋体" w:cs="宋体"/>
                <w:color w:val="000000"/>
                <w:sz w:val="24"/>
                <w:szCs w:val="24"/>
                <w:lang w:val="en-US" w:eastAsia="zh-CN"/>
              </w:rPr>
              <w:t>12650w，制热量14200w，循环风量2100m³/h</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B51E53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3B2460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3.000</w:t>
            </w:r>
          </w:p>
        </w:tc>
      </w:tr>
      <w:tr w14:paraId="59FB0C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63524AF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174</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48115A5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新风换气系统</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8627866">
            <w:pPr>
              <w:numPr>
                <w:ilvl w:val="0"/>
                <w:numId w:val="4"/>
              </w:numPr>
              <w:jc w:val="left"/>
              <w:rPr>
                <w:rFonts w:hint="eastAsia" w:ascii="宋体" w:hAnsi="宋体" w:eastAsia="宋体" w:cs="宋体"/>
                <w:color w:val="000000"/>
                <w:sz w:val="24"/>
                <w:szCs w:val="24"/>
              </w:rPr>
            </w:pPr>
            <w:r>
              <w:rPr>
                <w:rFonts w:hint="eastAsia" w:ascii="宋体" w:hAnsi="宋体" w:eastAsia="宋体" w:cs="宋体"/>
                <w:color w:val="000000"/>
                <w:sz w:val="24"/>
                <w:szCs w:val="24"/>
              </w:rPr>
              <w:t>规格:符合施工规范及设计要求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(2)名称:500风量换气新风机</w:t>
            </w:r>
          </w:p>
          <w:p w14:paraId="03FDBF32">
            <w:pPr>
              <w:numPr>
                <w:ilvl w:val="0"/>
                <w:numId w:val="0"/>
              </w:num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参数：排</w:t>
            </w:r>
            <w:r>
              <w:rPr>
                <w:rFonts w:hint="eastAsia" w:ascii="宋体" w:hAnsi="宋体" w:eastAsia="宋体" w:cs="宋体"/>
                <w:color w:val="000000"/>
                <w:sz w:val="24"/>
                <w:szCs w:val="24"/>
                <w:lang w:val="en-US" w:eastAsia="zh-CN"/>
              </w:rPr>
              <w:t>风量500m³/h，排风静压295Pa，制冷全热交换率不低于58%</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ACBDF4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8CF8EE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1.000</w:t>
            </w:r>
          </w:p>
        </w:tc>
      </w:tr>
      <w:tr w14:paraId="07D54E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1F3B15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175</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50EE655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塑料通风管道制作安装</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C3BDE2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 xml:space="preserve">(1)规格: φ200 </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(2)名称:PVC塑料风管</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(3)形状:圆形</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14381CC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m2</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4F27C1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38.810</w:t>
            </w:r>
          </w:p>
        </w:tc>
      </w:tr>
      <w:tr w14:paraId="0B001A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9FBD35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176</w:t>
            </w: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E334B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铜管</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73015BC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(1)规格、压力等级:去磷无缝紫铜管 φ6.35</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(2)连接形式:钎焊</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(3)安装部位:室内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(4)介质:冷媒剂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(5)压力试验及吹、洗设计要求:管道试压、脱脂等</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878191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D1958B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9.100</w:t>
            </w:r>
          </w:p>
        </w:tc>
      </w:tr>
      <w:tr w14:paraId="00A72D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2B96307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177</w:t>
            </w:r>
          </w:p>
        </w:tc>
        <w:tc>
          <w:tcPr>
            <w:tcW w:w="1046" w:type="dxa"/>
            <w:vMerge w:val="continue"/>
            <w:tcBorders>
              <w:top w:val="single" w:color="auto" w:sz="4" w:space="0"/>
              <w:left w:val="single" w:color="auto" w:sz="4" w:space="0"/>
              <w:bottom w:val="single" w:color="auto" w:sz="4" w:space="0"/>
              <w:right w:val="single" w:color="auto" w:sz="4" w:space="0"/>
            </w:tcBorders>
          </w:tcPr>
          <w:p w14:paraId="18791099">
            <w:pPr>
              <w:jc w:val="left"/>
              <w:rPr>
                <w:rFonts w:hint="eastAsia" w:ascii="宋体" w:hAnsi="宋体" w:eastAsia="宋体" w:cs="宋体"/>
                <w:color w:val="000000"/>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2CAC74E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(1)规格、压力等级:去磷无缝紫铜管 φ9.52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(2)连接形式:钎焊</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(3)安装部位:室内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(4)介质:冷媒剂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(5)压力试验及吹、洗设计要求:管道试压、脱脂等</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3E70B7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8A852C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9.700</w:t>
            </w:r>
          </w:p>
        </w:tc>
      </w:tr>
      <w:tr w14:paraId="098CBC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341C36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178</w:t>
            </w:r>
          </w:p>
        </w:tc>
        <w:tc>
          <w:tcPr>
            <w:tcW w:w="1046" w:type="dxa"/>
            <w:vMerge w:val="continue"/>
            <w:tcBorders>
              <w:top w:val="single" w:color="auto" w:sz="4" w:space="0"/>
              <w:left w:val="single" w:color="auto" w:sz="4" w:space="0"/>
              <w:bottom w:val="single" w:color="auto" w:sz="4" w:space="0"/>
              <w:right w:val="single" w:color="auto" w:sz="4" w:space="0"/>
            </w:tcBorders>
          </w:tcPr>
          <w:p w14:paraId="499FD4EA">
            <w:pPr>
              <w:jc w:val="left"/>
              <w:rPr>
                <w:rFonts w:hint="eastAsia" w:ascii="宋体" w:hAnsi="宋体" w:eastAsia="宋体" w:cs="宋体"/>
                <w:color w:val="000000"/>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1F3DC7F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(1)规格、压力等级:去磷无缝紫铜管 φ15.88</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(2)连接形式:钎焊</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(3)安装部位:室内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(4)介质:冷媒剂</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(5)压力试验及吹、洗设计要求:管道试压、脱脂等</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54E967D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4DA345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87.770</w:t>
            </w:r>
          </w:p>
        </w:tc>
      </w:tr>
      <w:tr w14:paraId="456717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5E20165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179</w:t>
            </w: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2C005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塑料管</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66FA24B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(1)连接形式:粘接</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(2)安装部位:室内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(3)介质:污废水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(4)材质、规格:PVC排水管DN50</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(5)压力试验及吹、洗设计要求:灌水及通球试验</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A3AC5C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AD871FF">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76.140</w:t>
            </w:r>
          </w:p>
        </w:tc>
      </w:tr>
      <w:tr w14:paraId="1E6AB7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6997834">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180</w:t>
            </w:r>
          </w:p>
        </w:tc>
        <w:tc>
          <w:tcPr>
            <w:tcW w:w="1046" w:type="dxa"/>
            <w:vMerge w:val="continue"/>
            <w:tcBorders>
              <w:top w:val="single" w:color="auto" w:sz="4" w:space="0"/>
              <w:left w:val="single" w:color="auto" w:sz="4" w:space="0"/>
              <w:bottom w:val="single" w:color="auto" w:sz="4" w:space="0"/>
              <w:right w:val="single" w:color="auto" w:sz="4" w:space="0"/>
            </w:tcBorders>
          </w:tcPr>
          <w:p w14:paraId="4B509CFC">
            <w:pPr>
              <w:jc w:val="left"/>
              <w:rPr>
                <w:rFonts w:hint="eastAsia" w:ascii="宋体" w:hAnsi="宋体" w:eastAsia="宋体" w:cs="宋体"/>
                <w:color w:val="000000"/>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5FE346D">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(1)连接形式:粘接</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(2)安装部位:室内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(3)介质:污废水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(4)材质、规格:PVC排水管DN32</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(5)压力试验及吹、洗设计要求:灌水及通球试验</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FF4057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6DC3B0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6.940</w:t>
            </w:r>
          </w:p>
        </w:tc>
      </w:tr>
      <w:tr w14:paraId="5235421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9ED2CB7">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181</w:t>
            </w:r>
          </w:p>
        </w:tc>
        <w:tc>
          <w:tcPr>
            <w:tcW w:w="1046" w:type="dxa"/>
            <w:vMerge w:val="continue"/>
            <w:tcBorders>
              <w:top w:val="single" w:color="auto" w:sz="4" w:space="0"/>
              <w:left w:val="single" w:color="auto" w:sz="4" w:space="0"/>
              <w:bottom w:val="single" w:color="auto" w:sz="4" w:space="0"/>
              <w:right w:val="single" w:color="auto" w:sz="4" w:space="0"/>
            </w:tcBorders>
          </w:tcPr>
          <w:p w14:paraId="41AE79CC">
            <w:pPr>
              <w:jc w:val="left"/>
              <w:rPr>
                <w:rFonts w:hint="eastAsia" w:ascii="宋体" w:hAnsi="宋体" w:eastAsia="宋体" w:cs="宋体"/>
                <w:color w:val="000000"/>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AC61CF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(1)连接形式:粘接</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(2)安装部位:室内</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(3)介质:污废水</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(4)材质、规格:PVC排水管DN25</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(5)压力试验及吹、洗设计要求:灌水及通球试验</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5874FE9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C1DB67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8.480</w:t>
            </w:r>
          </w:p>
        </w:tc>
      </w:tr>
      <w:tr w14:paraId="7AD0A0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5AA7905">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182</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28ADC40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管道绝热</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73AF0F9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(1)泡橡塑保温管壳</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(2)10mm</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(3)DN50以下</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C84EFA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m3</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7A550C9E">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0.315</w:t>
            </w:r>
          </w:p>
        </w:tc>
      </w:tr>
      <w:tr w14:paraId="399F65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847A0C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183</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0489F2C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冷媒剂</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35396D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(1)冷媒剂R41A</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A27F71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kg</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7467006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15.700</w:t>
            </w:r>
          </w:p>
        </w:tc>
      </w:tr>
      <w:tr w14:paraId="58BB24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359741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184</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59D9679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通风工程检测、调试</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70497DA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(1)名称:系统调整费 通风空调工程</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5CF12C1">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系统</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B44FD7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1.000</w:t>
            </w:r>
          </w:p>
        </w:tc>
      </w:tr>
      <w:tr w14:paraId="29721D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50C48A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185</w:t>
            </w: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A6E50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空调器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523798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(1)名称:3匹柜机拆除</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C2979E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E6FDC40">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6.000</w:t>
            </w:r>
          </w:p>
        </w:tc>
      </w:tr>
      <w:tr w14:paraId="52E605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2F6FBD4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186</w:t>
            </w:r>
          </w:p>
        </w:tc>
        <w:tc>
          <w:tcPr>
            <w:tcW w:w="1046" w:type="dxa"/>
            <w:vMerge w:val="continue"/>
            <w:tcBorders>
              <w:top w:val="single" w:color="auto" w:sz="4" w:space="0"/>
              <w:left w:val="single" w:color="auto" w:sz="4" w:space="0"/>
              <w:bottom w:val="single" w:color="auto" w:sz="4" w:space="0"/>
              <w:right w:val="single" w:color="auto" w:sz="4" w:space="0"/>
            </w:tcBorders>
          </w:tcPr>
          <w:p w14:paraId="5A397508">
            <w:pPr>
              <w:jc w:val="left"/>
              <w:rPr>
                <w:rFonts w:hint="eastAsia" w:ascii="宋体" w:hAnsi="宋体" w:eastAsia="宋体" w:cs="宋体"/>
                <w:color w:val="000000"/>
                <w:sz w:val="24"/>
                <w:szCs w:val="24"/>
              </w:rPr>
            </w:pP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8FFC05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(1)名称:3匹柜机（清洗利旧原设备安装）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1A27E73">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CCEE266">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6.000</w:t>
            </w:r>
          </w:p>
        </w:tc>
      </w:tr>
      <w:tr w14:paraId="3A4DD8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55AFD27A">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187</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7644EDA9">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空调水工程系统调试</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043D4A7B">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(1)需原厂专业人员执行。</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(2)售后服务365*24。</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FFDC7D8">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系统</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F15D052">
            <w:pPr>
              <w:jc w:val="left"/>
              <w:rPr>
                <w:rFonts w:hint="eastAsia" w:ascii="宋体" w:hAnsi="宋体" w:eastAsia="宋体" w:cs="宋体"/>
                <w:color w:val="000000"/>
                <w:kern w:val="2"/>
                <w:sz w:val="24"/>
                <w:szCs w:val="24"/>
                <w:lang w:val="en-US" w:eastAsia="zh-Hans" w:bidi="ar-SA"/>
              </w:rPr>
            </w:pPr>
            <w:r>
              <w:rPr>
                <w:rFonts w:hint="eastAsia" w:ascii="宋体" w:hAnsi="宋体" w:eastAsia="宋体" w:cs="宋体"/>
                <w:color w:val="000000"/>
                <w:sz w:val="24"/>
                <w:szCs w:val="24"/>
              </w:rPr>
              <w:t>1.000</w:t>
            </w:r>
          </w:p>
        </w:tc>
      </w:tr>
      <w:tr w14:paraId="283AAA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EA8C1D6">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大屏系统</w:t>
            </w:r>
          </w:p>
        </w:tc>
      </w:tr>
      <w:tr w14:paraId="47CB00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0DB1154">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sz w:val="24"/>
                <w:szCs w:val="24"/>
                <w:lang w:val="en-US" w:eastAsia="zh-CN"/>
              </w:rPr>
              <w:t>88</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21B601F6">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LED大屏</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08DEA13D">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rPr>
              <w:t>本项目显示屏设计尺寸为：宽≥5.4m， 高≥3.0375m，显示面积≥16.4㎡，满足前维护方式；</w:t>
            </w:r>
          </w:p>
          <w:p w14:paraId="4483F904">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rPr>
              <w:t>LED物理像素点间距≤1.25mm；COB三合一全倒装封装；每颗像素点1R1G1B。发光芯片线性排列，主动发光；每个像素点由独立的红绿蓝发光芯片构成，每个像素点之间红绿蓝发光芯片不存在复用；</w:t>
            </w:r>
          </w:p>
          <w:p w14:paraId="07FA379D">
            <w:pPr>
              <w:pStyle w:val="5"/>
              <w:numPr>
                <w:ilvl w:val="0"/>
                <w:numId w:val="5"/>
              </w:numPr>
              <w:rPr>
                <w:rFonts w:hint="eastAsia" w:ascii="宋体" w:hAnsi="宋体" w:eastAsia="宋体" w:cs="宋体"/>
                <w:sz w:val="24"/>
                <w:szCs w:val="24"/>
              </w:rPr>
            </w:pPr>
            <w:r>
              <w:rPr>
                <w:rFonts w:hint="eastAsia" w:ascii="宋体" w:hAnsi="宋体" w:eastAsia="宋体" w:cs="宋体"/>
                <w:sz w:val="24"/>
                <w:szCs w:val="24"/>
              </w:rPr>
              <w:t>单元比例：16：9；发光点中心距偏距：≤0.8%；</w:t>
            </w:r>
          </w:p>
          <w:p w14:paraId="2F28670D">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rPr>
              <w:t>色温：2000-20000K可调；显示亮度：≥600nit；亮度均匀性：≥97%；</w:t>
            </w:r>
          </w:p>
          <w:p w14:paraId="683E2F51">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rPr>
              <w:t>灰度等级：0~19bit可调；</w:t>
            </w:r>
          </w:p>
          <w:p w14:paraId="05CA123F">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rPr>
              <w:t>支持单点亮度/色度校正；水平视角：≥160°，垂直视角≥160°；</w:t>
            </w:r>
          </w:p>
          <w:p w14:paraId="02AC5EB8">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rPr>
              <w:t>发光面光泽度≤20GU；墨色一致性△E＜0.5；</w:t>
            </w:r>
          </w:p>
          <w:p w14:paraId="2535DBD2">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rPr>
              <w:t>面光源设计，有效抑制摩尔纹；</w:t>
            </w:r>
          </w:p>
          <w:p w14:paraId="5A25EF8A">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rPr>
              <w:t>模组无底壳设计，模组通过磁吸直接贴合在箱体上；</w:t>
            </w:r>
          </w:p>
          <w:p w14:paraId="739FFFBE">
            <w:pPr>
              <w:pStyle w:val="5"/>
              <w:numPr>
                <w:ilvl w:val="0"/>
                <w:numId w:val="5"/>
              </w:numPr>
              <w:ind w:left="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发光面采用多层光学结构设计，分解不同层级光学特性提升对比度，解决黑屏一致性问题过滤蓝光，健康护眼，支持表面环氧树脂覆膜工艺、压膜工艺无点状以及凸点，一次性整体灌胶，无像素独立、二次封装屏体表面光滑、无凹凸感、触感无颗粒感；（</w:t>
            </w:r>
            <w:r>
              <w:rPr>
                <w:rFonts w:hint="eastAsia" w:ascii="宋体" w:hAnsi="宋体" w:eastAsia="宋体" w:cs="宋体"/>
                <w:sz w:val="24"/>
                <w:szCs w:val="24"/>
                <w:highlight w:val="none"/>
                <w:lang w:val="en-US" w:eastAsia="zh-CN"/>
              </w:rPr>
              <w:t>须</w:t>
            </w:r>
            <w:r>
              <w:rPr>
                <w:rFonts w:hint="eastAsia" w:ascii="宋体" w:hAnsi="宋体" w:eastAsia="宋体" w:cs="宋体"/>
                <w:sz w:val="24"/>
                <w:szCs w:val="24"/>
                <w:highlight w:val="none"/>
              </w:rPr>
              <w:t>提供具有CMA</w:t>
            </w: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ilAC-MRA</w:t>
            </w: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CNAS标识的权威第三方检测报告</w:t>
            </w:r>
            <w:r>
              <w:rPr>
                <w:rFonts w:hint="eastAsia" w:ascii="宋体" w:hAnsi="宋体" w:eastAsia="宋体" w:cs="宋体"/>
                <w:b w:val="0"/>
                <w:bCs w:val="0"/>
                <w:sz w:val="24"/>
                <w:szCs w:val="24"/>
                <w:lang w:val="en-US" w:eastAsia="zh-CN"/>
              </w:rPr>
              <w:t>扫描件或</w:t>
            </w:r>
            <w:r>
              <w:rPr>
                <w:rFonts w:hint="eastAsia" w:ascii="宋体" w:hAnsi="宋体" w:eastAsia="宋体" w:cs="宋体"/>
                <w:sz w:val="24"/>
                <w:szCs w:val="24"/>
                <w:highlight w:val="none"/>
              </w:rPr>
              <w:t>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336A8F09">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rPr>
              <w:t>支持高集成三合一板卡设计，电源、接收卡、HUB板一体化，板内无线连接；</w:t>
            </w:r>
          </w:p>
          <w:p w14:paraId="64D43634">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rPr>
              <w:t>箱体为压铸铝合金材质，均为一次性整体压铸成型，全金属自然散热结构，无风扇，防尘、静音设计。</w:t>
            </w:r>
          </w:p>
          <w:p w14:paraId="0D1F0675">
            <w:pPr>
              <w:pStyle w:val="5"/>
              <w:numPr>
                <w:ilvl w:val="0"/>
                <w:numId w:val="5"/>
              </w:numPr>
              <w:ind w:left="0" w:firstLine="0"/>
              <w:rPr>
                <w:rFonts w:hint="eastAsia" w:ascii="宋体" w:hAnsi="宋体" w:eastAsia="宋体" w:cs="宋体"/>
                <w:b w:val="0"/>
                <w:bCs w:val="0"/>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箱体单元防火等级符合BS476-7标准CLASS 2等级，</w:t>
            </w:r>
            <w:r>
              <w:rPr>
                <w:rFonts w:hint="eastAsia" w:ascii="宋体" w:hAnsi="宋体" w:eastAsia="宋体" w:cs="宋体"/>
                <w:sz w:val="24"/>
                <w:szCs w:val="24"/>
                <w:lang w:eastAsia="zh-CN"/>
              </w:rPr>
              <w:t>（</w:t>
            </w:r>
            <w:r>
              <w:rPr>
                <w:rFonts w:hint="eastAsia" w:ascii="宋体" w:hAnsi="宋体" w:eastAsia="宋体" w:cs="宋体"/>
                <w:b w:val="0"/>
                <w:bCs w:val="0"/>
                <w:sz w:val="24"/>
                <w:szCs w:val="24"/>
                <w:lang w:val="en-US" w:eastAsia="zh-CN"/>
              </w:rPr>
              <w:t>须</w:t>
            </w:r>
            <w:r>
              <w:rPr>
                <w:rFonts w:hint="eastAsia" w:ascii="宋体" w:hAnsi="宋体" w:eastAsia="宋体" w:cs="宋体"/>
                <w:b w:val="0"/>
                <w:bCs w:val="0"/>
                <w:sz w:val="24"/>
                <w:szCs w:val="24"/>
              </w:rPr>
              <w:t>提供具备SGS标识的防火测试报告</w:t>
            </w:r>
            <w:r>
              <w:rPr>
                <w:rFonts w:hint="eastAsia" w:ascii="宋体" w:hAnsi="宋体" w:eastAsia="宋体" w:cs="宋体"/>
                <w:b w:val="0"/>
                <w:bCs w:val="0"/>
                <w:sz w:val="24"/>
                <w:szCs w:val="24"/>
                <w:lang w:val="en-US" w:eastAsia="zh-CN"/>
              </w:rPr>
              <w:t>扫描件或复印件</w:t>
            </w:r>
            <w:r>
              <w:rPr>
                <w:rFonts w:hint="eastAsia" w:ascii="宋体" w:hAnsi="宋体" w:eastAsia="宋体" w:cs="宋体"/>
                <w:b w:val="0"/>
                <w:bCs w:val="0"/>
                <w:sz w:val="24"/>
                <w:szCs w:val="24"/>
              </w:rPr>
              <w:t>；</w:t>
            </w:r>
            <w:r>
              <w:rPr>
                <w:rFonts w:hint="eastAsia" w:ascii="宋体" w:hAnsi="宋体" w:eastAsia="宋体" w:cs="宋体"/>
                <w:b w:val="0"/>
                <w:bCs w:val="0"/>
                <w:sz w:val="24"/>
                <w:szCs w:val="24"/>
                <w:lang w:eastAsia="zh-CN"/>
              </w:rPr>
              <w:t>）</w:t>
            </w:r>
          </w:p>
          <w:p w14:paraId="6249DE10">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为降低灯珠死灯风险概率，可对屏体灯珠进行检测，以保证屏体显示效果正常，具备“死灯率检测系统”；</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须</w:t>
            </w:r>
            <w:r>
              <w:rPr>
                <w:rFonts w:hint="eastAsia" w:ascii="宋体" w:hAnsi="宋体" w:eastAsia="宋体" w:cs="宋体"/>
                <w:sz w:val="24"/>
                <w:szCs w:val="24"/>
              </w:rPr>
              <w:t>提供相关软件证书</w:t>
            </w:r>
            <w:r>
              <w:rPr>
                <w:rFonts w:hint="eastAsia" w:ascii="宋体" w:hAnsi="宋体" w:eastAsia="宋体" w:cs="宋体"/>
                <w:sz w:val="24"/>
                <w:szCs w:val="24"/>
                <w:lang w:val="en-US" w:eastAsia="zh-CN"/>
              </w:rPr>
              <w:t>扫描件或复印件</w:t>
            </w:r>
            <w:r>
              <w:rPr>
                <w:rFonts w:hint="eastAsia" w:ascii="宋体" w:hAnsi="宋体" w:eastAsia="宋体" w:cs="宋体"/>
                <w:sz w:val="24"/>
                <w:szCs w:val="24"/>
              </w:rPr>
              <w:t>；</w:t>
            </w:r>
            <w:r>
              <w:rPr>
                <w:rFonts w:hint="eastAsia" w:ascii="宋体" w:hAnsi="宋体" w:eastAsia="宋体" w:cs="宋体"/>
                <w:sz w:val="24"/>
                <w:szCs w:val="24"/>
                <w:lang w:eastAsia="zh-CN"/>
              </w:rPr>
              <w:t>）</w:t>
            </w:r>
          </w:p>
          <w:p w14:paraId="723639B2">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为保证显示画面文档，对视频传输显示进行检测，以保证图形显示的稳定，具备“视频图像稳定性监测系统”；</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须</w:t>
            </w:r>
            <w:r>
              <w:rPr>
                <w:rFonts w:hint="eastAsia" w:ascii="宋体" w:hAnsi="宋体" w:eastAsia="宋体" w:cs="宋体"/>
                <w:sz w:val="24"/>
                <w:szCs w:val="24"/>
              </w:rPr>
              <w:t>提供相关软件证书</w:t>
            </w:r>
            <w:r>
              <w:rPr>
                <w:rFonts w:hint="eastAsia" w:ascii="宋体" w:hAnsi="宋体" w:eastAsia="宋体" w:cs="宋体"/>
                <w:sz w:val="24"/>
                <w:szCs w:val="24"/>
                <w:lang w:val="en-US" w:eastAsia="zh-CN"/>
              </w:rPr>
              <w:t>扫描件或复印件</w:t>
            </w:r>
            <w:r>
              <w:rPr>
                <w:rFonts w:hint="eastAsia" w:ascii="宋体" w:hAnsi="宋体" w:eastAsia="宋体" w:cs="宋体"/>
                <w:sz w:val="24"/>
                <w:szCs w:val="24"/>
              </w:rPr>
              <w:t>；</w:t>
            </w:r>
            <w:r>
              <w:rPr>
                <w:rFonts w:hint="eastAsia" w:ascii="宋体" w:hAnsi="宋体" w:eastAsia="宋体" w:cs="宋体"/>
                <w:sz w:val="24"/>
                <w:szCs w:val="24"/>
                <w:lang w:eastAsia="zh-CN"/>
              </w:rPr>
              <w:t>）</w:t>
            </w:r>
          </w:p>
          <w:p w14:paraId="435B3081">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LED显示屏具有防摩尔纹膜技术，用摄像机对显示装置进行拍摄时，能避免摩尔纹现象的产生；该技术至少包含散射膜和增透膜功能。（</w:t>
            </w:r>
            <w:r>
              <w:rPr>
                <w:rFonts w:hint="eastAsia" w:ascii="宋体" w:hAnsi="宋体" w:eastAsia="宋体" w:cs="宋体"/>
                <w:sz w:val="24"/>
                <w:szCs w:val="24"/>
                <w:lang w:val="en-US" w:eastAsia="zh-CN"/>
              </w:rPr>
              <w:t>须</w:t>
            </w:r>
            <w:r>
              <w:rPr>
                <w:rFonts w:hint="eastAsia" w:ascii="宋体" w:hAnsi="宋体" w:eastAsia="宋体" w:cs="宋体"/>
                <w:sz w:val="24"/>
                <w:szCs w:val="24"/>
              </w:rPr>
              <w:t>提供国家级权威部门出具的证书</w:t>
            </w:r>
            <w:r>
              <w:rPr>
                <w:rFonts w:hint="eastAsia" w:ascii="宋体" w:hAnsi="宋体" w:eastAsia="宋体" w:cs="宋体"/>
                <w:sz w:val="24"/>
                <w:szCs w:val="24"/>
                <w:lang w:val="en-US" w:eastAsia="zh-CN"/>
              </w:rPr>
              <w:t>扫描件或</w:t>
            </w:r>
            <w:r>
              <w:rPr>
                <w:rFonts w:hint="eastAsia" w:ascii="宋体" w:hAnsi="宋体" w:eastAsia="宋体" w:cs="宋体"/>
                <w:sz w:val="24"/>
                <w:szCs w:val="24"/>
              </w:rPr>
              <w:t>复印件及网页功能描述查询截图</w:t>
            </w:r>
            <w:r>
              <w:rPr>
                <w:rFonts w:hint="eastAsia" w:ascii="宋体" w:hAnsi="宋体" w:eastAsia="宋体" w:cs="宋体"/>
                <w:sz w:val="24"/>
                <w:szCs w:val="24"/>
                <w:lang w:eastAsia="zh-CN"/>
              </w:rPr>
              <w:t>。</w:t>
            </w:r>
            <w:r>
              <w:rPr>
                <w:rFonts w:hint="eastAsia" w:ascii="宋体" w:hAnsi="宋体" w:eastAsia="宋体" w:cs="宋体"/>
                <w:sz w:val="24"/>
                <w:szCs w:val="24"/>
              </w:rPr>
              <w:t>）</w:t>
            </w:r>
          </w:p>
          <w:p w14:paraId="27D1CEB8">
            <w:pPr>
              <w:pStyle w:val="5"/>
              <w:numPr>
                <w:ilvl w:val="0"/>
                <w:numId w:val="5"/>
              </w:numPr>
              <w:ind w:left="0" w:firstLine="0"/>
              <w:rPr>
                <w:rFonts w:hint="eastAsia" w:ascii="宋体" w:hAnsi="宋体" w:eastAsia="宋体" w:cs="宋体"/>
                <w:b/>
                <w:bCs/>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LED显示屏具有芯片级封装LED结构技术，在镀覆区域设置黑色并且绝缘的覆盖层，可以增强LED结构的对比度，有利于降低LED结构的发热量和功耗，从而提高其可靠性和使用寿命。</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须</w:t>
            </w:r>
            <w:r>
              <w:rPr>
                <w:rFonts w:hint="eastAsia" w:ascii="宋体" w:hAnsi="宋体" w:eastAsia="宋体" w:cs="宋体"/>
                <w:b/>
                <w:bCs/>
                <w:sz w:val="24"/>
                <w:szCs w:val="24"/>
              </w:rPr>
              <w:t>提供国家级权威</w:t>
            </w:r>
            <w:r>
              <w:rPr>
                <w:rFonts w:hint="eastAsia" w:ascii="宋体" w:hAnsi="宋体" w:eastAsia="宋体" w:cs="宋体"/>
                <w:b/>
                <w:bCs/>
                <w:sz w:val="24"/>
                <w:szCs w:val="24"/>
                <w:lang w:val="en-US" w:eastAsia="zh-CN"/>
              </w:rPr>
              <w:t>机构</w:t>
            </w:r>
            <w:r>
              <w:rPr>
                <w:rFonts w:hint="eastAsia" w:ascii="宋体" w:hAnsi="宋体" w:eastAsia="宋体" w:cs="宋体"/>
                <w:b/>
                <w:bCs/>
                <w:sz w:val="24"/>
                <w:szCs w:val="24"/>
              </w:rPr>
              <w:t>出具的证书</w:t>
            </w:r>
            <w:r>
              <w:rPr>
                <w:rFonts w:hint="eastAsia" w:ascii="宋体" w:hAnsi="宋体" w:eastAsia="宋体" w:cs="宋体"/>
                <w:b/>
                <w:bCs/>
                <w:sz w:val="24"/>
                <w:szCs w:val="24"/>
                <w:lang w:val="en-US" w:eastAsia="zh-CN"/>
              </w:rPr>
              <w:t>扫描件或</w:t>
            </w:r>
            <w:r>
              <w:rPr>
                <w:rFonts w:hint="eastAsia" w:ascii="宋体" w:hAnsi="宋体" w:eastAsia="宋体" w:cs="宋体"/>
                <w:b/>
                <w:bCs/>
                <w:sz w:val="24"/>
                <w:szCs w:val="24"/>
              </w:rPr>
              <w:t>复印件及网页功能描述查询截图</w:t>
            </w:r>
            <w:r>
              <w:rPr>
                <w:rFonts w:hint="eastAsia" w:ascii="宋体" w:hAnsi="宋体" w:eastAsia="宋体" w:cs="宋体"/>
                <w:b/>
                <w:bCs/>
                <w:sz w:val="24"/>
                <w:szCs w:val="24"/>
                <w:lang w:eastAsia="zh-CN"/>
              </w:rPr>
              <w:t>。</w:t>
            </w:r>
            <w:r>
              <w:rPr>
                <w:rFonts w:hint="eastAsia" w:ascii="宋体" w:hAnsi="宋体" w:eastAsia="宋体" w:cs="宋体"/>
                <w:b/>
                <w:bCs/>
                <w:sz w:val="24"/>
                <w:szCs w:val="24"/>
              </w:rPr>
              <w:t>）</w:t>
            </w:r>
          </w:p>
          <w:p w14:paraId="35E902AA">
            <w:pPr>
              <w:pStyle w:val="5"/>
              <w:numPr>
                <w:ilvl w:val="0"/>
                <w:numId w:val="5"/>
              </w:numPr>
              <w:ind w:left="0" w:firstLine="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LED显示屏产品对LED显示屏外壳防护等级、拼装精度及节能等级进行国家SJ/T11141-2017标准测试。（</w:t>
            </w:r>
            <w:r>
              <w:rPr>
                <w:rFonts w:hint="eastAsia" w:ascii="宋体" w:hAnsi="宋体" w:eastAsia="宋体" w:cs="宋体"/>
                <w:sz w:val="24"/>
                <w:szCs w:val="24"/>
                <w:lang w:val="en-US" w:eastAsia="zh-CN"/>
              </w:rPr>
              <w:t>须</w:t>
            </w:r>
            <w:r>
              <w:rPr>
                <w:rFonts w:hint="eastAsia" w:ascii="宋体" w:hAnsi="宋体" w:eastAsia="宋体" w:cs="宋体"/>
                <w:sz w:val="24"/>
                <w:szCs w:val="24"/>
              </w:rPr>
              <w:t>提供国家相关权威</w:t>
            </w:r>
            <w:r>
              <w:rPr>
                <w:rFonts w:hint="eastAsia" w:ascii="宋体" w:hAnsi="宋体" w:eastAsia="宋体" w:cs="宋体"/>
                <w:sz w:val="24"/>
                <w:szCs w:val="24"/>
                <w:lang w:val="en-US" w:eastAsia="zh-CN"/>
              </w:rPr>
              <w:t>机构出具的</w:t>
            </w:r>
            <w:r>
              <w:rPr>
                <w:rFonts w:hint="eastAsia" w:ascii="宋体" w:hAnsi="宋体" w:eastAsia="宋体" w:cs="宋体"/>
                <w:sz w:val="24"/>
                <w:szCs w:val="24"/>
              </w:rPr>
              <w:t>检测报告</w:t>
            </w:r>
            <w:r>
              <w:rPr>
                <w:rFonts w:hint="eastAsia" w:ascii="宋体" w:hAnsi="宋体" w:eastAsia="宋体" w:cs="宋体"/>
                <w:sz w:val="24"/>
                <w:szCs w:val="24"/>
                <w:lang w:val="en-US" w:eastAsia="zh-CN"/>
              </w:rPr>
              <w:t>扫描件或</w:t>
            </w:r>
            <w:r>
              <w:rPr>
                <w:rFonts w:hint="eastAsia" w:ascii="宋体" w:hAnsi="宋体" w:eastAsia="宋体" w:cs="宋体"/>
                <w:sz w:val="24"/>
                <w:szCs w:val="24"/>
              </w:rPr>
              <w:t>复印件</w:t>
            </w:r>
            <w:r>
              <w:rPr>
                <w:rFonts w:hint="eastAsia" w:ascii="宋体" w:hAnsi="宋体" w:eastAsia="宋体" w:cs="宋体"/>
                <w:sz w:val="24"/>
                <w:szCs w:val="24"/>
                <w:lang w:val="en-US" w:eastAsia="zh-CN"/>
              </w:rPr>
              <w:t>及</w:t>
            </w:r>
            <w:r>
              <w:rPr>
                <w:rFonts w:hint="eastAsia" w:ascii="宋体" w:hAnsi="宋体" w:eastAsia="宋体" w:cs="宋体"/>
                <w:sz w:val="24"/>
                <w:szCs w:val="24"/>
              </w:rPr>
              <w:t>网页查询结果截图</w:t>
            </w:r>
            <w:r>
              <w:rPr>
                <w:rFonts w:hint="eastAsia" w:ascii="宋体" w:hAnsi="宋体" w:eastAsia="宋体" w:cs="宋体"/>
                <w:sz w:val="24"/>
                <w:szCs w:val="24"/>
                <w:lang w:eastAsia="zh-CN"/>
              </w:rPr>
              <w:t>。</w:t>
            </w:r>
            <w:r>
              <w:rPr>
                <w:rFonts w:hint="eastAsia" w:ascii="宋体" w:hAnsi="宋体" w:eastAsia="宋体" w:cs="宋体"/>
                <w:sz w:val="24"/>
                <w:szCs w:val="24"/>
              </w:rPr>
              <w:t>）</w:t>
            </w:r>
          </w:p>
          <w:p w14:paraId="5450E0EC">
            <w:pPr>
              <w:pStyle w:val="5"/>
              <w:numPr>
                <w:ilvl w:val="0"/>
                <w:numId w:val="5"/>
              </w:numPr>
              <w:ind w:left="0" w:leftChars="0" w:firstLine="0" w:firstLineChars="0"/>
              <w:rPr>
                <w:rFonts w:hint="eastAsia" w:ascii="宋体" w:hAnsi="宋体" w:eastAsia="宋体" w:cs="宋体"/>
                <w:kern w:val="2"/>
                <w:sz w:val="24"/>
                <w:szCs w:val="24"/>
                <w:lang w:val="en-US" w:eastAsia="zh-CN" w:bidi="ar-SA"/>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所投屏体须通过CCC强制认证，不接受OEM产品，要求3C证书中申请人、制造商、生产企业三者名称须一致或为同一集团、法人企业，并提供证书</w:t>
            </w:r>
            <w:r>
              <w:rPr>
                <w:rFonts w:hint="eastAsia" w:ascii="宋体" w:hAnsi="宋体" w:eastAsia="宋体" w:cs="宋体"/>
                <w:sz w:val="24"/>
                <w:szCs w:val="24"/>
                <w:highlight w:val="none"/>
                <w:lang w:val="en-US" w:eastAsia="zh-CN"/>
              </w:rPr>
              <w:t>扫描件或</w:t>
            </w:r>
            <w:r>
              <w:rPr>
                <w:rFonts w:hint="eastAsia" w:ascii="宋体" w:hAnsi="宋体" w:eastAsia="宋体" w:cs="宋体"/>
                <w:sz w:val="24"/>
                <w:szCs w:val="24"/>
                <w:highlight w:val="none"/>
              </w:rPr>
              <w:t>复印件。</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B387707">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平方</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8B047DD">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16.4</w:t>
            </w:r>
          </w:p>
        </w:tc>
      </w:tr>
      <w:tr w14:paraId="6421C5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2A53E9F">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189</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383A0D6B">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发送卡</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0FD08B96">
            <w:pPr>
              <w:rPr>
                <w:rFonts w:hint="eastAsia" w:ascii="宋体" w:hAnsi="宋体" w:eastAsia="宋体" w:cs="宋体"/>
                <w:sz w:val="24"/>
                <w:szCs w:val="24"/>
              </w:rPr>
            </w:pPr>
            <w:r>
              <w:rPr>
                <w:rFonts w:hint="eastAsia" w:ascii="宋体" w:hAnsi="宋体" w:eastAsia="宋体" w:cs="宋体"/>
                <w:sz w:val="24"/>
                <w:szCs w:val="24"/>
              </w:rPr>
              <w:t>1.标准1u机箱;6路千兆网口输出，单个网口最大支持 65 万像素。</w:t>
            </w:r>
          </w:p>
          <w:p w14:paraId="7CDE8206">
            <w:pPr>
              <w:rPr>
                <w:rFonts w:hint="eastAsia" w:ascii="宋体" w:hAnsi="宋体" w:eastAsia="宋体" w:cs="宋体"/>
                <w:sz w:val="24"/>
                <w:szCs w:val="24"/>
              </w:rPr>
            </w:pPr>
            <w:r>
              <w:rPr>
                <w:rFonts w:hint="eastAsia" w:ascii="宋体" w:hAnsi="宋体" w:eastAsia="宋体" w:cs="宋体"/>
                <w:sz w:val="24"/>
                <w:szCs w:val="24"/>
              </w:rPr>
              <w:t>2.单卡最大分辨率为 1920×1200@60Hz，向下兼容。</w:t>
            </w:r>
          </w:p>
          <w:p w14:paraId="3C2EDBC4">
            <w:pPr>
              <w:rPr>
                <w:rFonts w:hint="eastAsia" w:ascii="宋体" w:hAnsi="宋体" w:eastAsia="宋体" w:cs="宋体"/>
                <w:sz w:val="24"/>
                <w:szCs w:val="24"/>
              </w:rPr>
            </w:pPr>
            <w:r>
              <w:rPr>
                <w:rFonts w:hint="eastAsia" w:ascii="宋体" w:hAnsi="宋体" w:eastAsia="宋体" w:cs="宋体"/>
                <w:sz w:val="24"/>
                <w:szCs w:val="24"/>
              </w:rPr>
              <w:t>3.自定义分辨率：最宽为 3840 像素，最高为 2560 像素。</w:t>
            </w:r>
          </w:p>
          <w:p w14:paraId="25606354">
            <w:pPr>
              <w:rPr>
                <w:rFonts w:hint="eastAsia" w:ascii="宋体" w:hAnsi="宋体" w:eastAsia="宋体" w:cs="宋体"/>
                <w:kern w:val="2"/>
                <w:sz w:val="24"/>
                <w:szCs w:val="24"/>
                <w:lang w:val="en-US" w:eastAsia="zh-CN" w:bidi="ar-SA"/>
              </w:rPr>
            </w:pPr>
            <w:r>
              <w:rPr>
                <w:rFonts w:hint="eastAsia" w:ascii="宋体" w:hAnsi="宋体" w:eastAsia="宋体" w:cs="宋体"/>
                <w:sz w:val="24"/>
                <w:szCs w:val="24"/>
              </w:rPr>
              <w:t>4.可级联多台进行统一控制。</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56DEEE53">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张</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16E6A297">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9</w:t>
            </w:r>
          </w:p>
        </w:tc>
      </w:tr>
      <w:tr w14:paraId="0E109D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50018AFD">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190</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3E4F1AED">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highlight w:val="none"/>
              </w:rPr>
              <w:t>大屏控制系统</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DB1F2A3">
            <w:pPr>
              <w:numPr>
                <w:ilvl w:val="0"/>
                <w:numId w:val="6"/>
              </w:numPr>
              <w:rPr>
                <w:rFonts w:hint="eastAsia" w:ascii="宋体" w:hAnsi="宋体" w:eastAsia="宋体" w:cs="宋体"/>
                <w:sz w:val="24"/>
                <w:szCs w:val="24"/>
              </w:rPr>
            </w:pPr>
            <w:r>
              <w:rPr>
                <w:rFonts w:hint="eastAsia" w:ascii="宋体" w:hAnsi="宋体" w:eastAsia="宋体" w:cs="宋体"/>
                <w:sz w:val="24"/>
                <w:szCs w:val="24"/>
              </w:rPr>
              <w:t>采用纯硬件模块化插卡式架构，无线缆、无源背板设计，无内置系统架构，可实时处理多路视频，图像信号无压缩、无失真实时传输，每路输出通道独立，切换过程中对其他信号无影响，确保系统整体性能不下降。</w:t>
            </w:r>
          </w:p>
          <w:p w14:paraId="44C75904">
            <w:pPr>
              <w:numPr>
                <w:ilvl w:val="0"/>
                <w:numId w:val="6"/>
              </w:numPr>
              <w:rPr>
                <w:rFonts w:hint="eastAsia" w:ascii="宋体" w:hAnsi="宋体" w:eastAsia="宋体" w:cs="宋体"/>
                <w:sz w:val="24"/>
                <w:szCs w:val="24"/>
              </w:rPr>
            </w:pPr>
            <w:r>
              <w:rPr>
                <w:rFonts w:hint="eastAsia" w:ascii="宋体" w:hAnsi="宋体" w:eastAsia="宋体" w:cs="宋体"/>
                <w:sz w:val="24"/>
                <w:szCs w:val="24"/>
              </w:rPr>
              <w:t>输入信号支持各种接口、包括DVI、VGA、3G-SDI、HDMI1.3、HDM2.0、DP1.2等信号的混合输入；单卡同时支持HDMI2.0及DP1.2 4K@60Hz信号源输入，支持一卡2路4K@60Hz输入，可同时输入：2路HDMI2.0/2路DP1.2/1路HDMI2.0和1路DP1.2。</w:t>
            </w:r>
          </w:p>
          <w:p w14:paraId="5F70B68C">
            <w:pPr>
              <w:numPr>
                <w:ilvl w:val="0"/>
                <w:numId w:val="6"/>
              </w:numPr>
              <w:rPr>
                <w:rFonts w:hint="eastAsia" w:ascii="宋体" w:hAnsi="宋体" w:eastAsia="宋体" w:cs="宋体"/>
                <w:sz w:val="24"/>
                <w:szCs w:val="24"/>
              </w:rPr>
            </w:pPr>
            <w:r>
              <w:rPr>
                <w:rFonts w:hint="eastAsia" w:ascii="宋体" w:hAnsi="宋体" w:eastAsia="宋体" w:cs="宋体"/>
                <w:sz w:val="24"/>
                <w:szCs w:val="24"/>
              </w:rPr>
              <w:t>输出信号支持DVI、HDMI1.3、HDMI2.0、DP1.2、中控控制卡及本地回显。单卡同时支持HDMI2.0及DP1.2 4K@60Hz信号源输出，支持一卡2路4K@60Hz输出，可同时输出：2路HDMI2.0/2路DP1.2/1路HDMI2.0和1路DP1.2，支持4K@60Hz输出，可对接4K发送卡，显示无花屏、闪屏现象。</w:t>
            </w:r>
          </w:p>
          <w:p w14:paraId="24B03AE3">
            <w:pPr>
              <w:numPr>
                <w:ilvl w:val="0"/>
                <w:numId w:val="6"/>
              </w:numP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设备支持插入中控板卡，在不增加外围中控设备的情况下，机箱配置中控板卡即可对第三方设备进行控制。（</w:t>
            </w:r>
            <w:r>
              <w:rPr>
                <w:rFonts w:hint="eastAsia" w:ascii="宋体" w:hAnsi="宋体" w:eastAsia="宋体" w:cs="宋体"/>
                <w:sz w:val="24"/>
                <w:szCs w:val="24"/>
                <w:highlight w:val="none"/>
                <w:lang w:val="en-US" w:eastAsia="zh-CN"/>
              </w:rPr>
              <w:t>须</w:t>
            </w:r>
            <w:r>
              <w:rPr>
                <w:rFonts w:hint="eastAsia" w:ascii="宋体" w:hAnsi="宋体" w:eastAsia="宋体" w:cs="宋体"/>
                <w:sz w:val="24"/>
                <w:szCs w:val="24"/>
                <w:highlight w:val="none"/>
              </w:rPr>
              <w:t>提供具有CMA</w:t>
            </w: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CNAS</w:t>
            </w: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ilac-MRA标识的检测报告</w:t>
            </w:r>
            <w:r>
              <w:rPr>
                <w:rFonts w:hint="eastAsia" w:ascii="宋体" w:hAnsi="宋体" w:eastAsia="宋体" w:cs="宋体"/>
                <w:sz w:val="24"/>
                <w:szCs w:val="24"/>
                <w:highlight w:val="none"/>
                <w:lang w:val="en-US" w:eastAsia="zh-CN"/>
              </w:rPr>
              <w:t>扫描件或</w:t>
            </w:r>
            <w:r>
              <w:rPr>
                <w:rFonts w:hint="eastAsia" w:ascii="宋体" w:hAnsi="宋体" w:eastAsia="宋体" w:cs="宋体"/>
                <w:sz w:val="24"/>
                <w:szCs w:val="24"/>
                <w:highlight w:val="none"/>
              </w:rPr>
              <w:t>复印件）</w:t>
            </w:r>
          </w:p>
          <w:p w14:paraId="01CAF098">
            <w:pPr>
              <w:numPr>
                <w:ilvl w:val="0"/>
                <w:numId w:val="6"/>
              </w:numPr>
              <w:rPr>
                <w:rFonts w:hint="eastAsia" w:ascii="宋体" w:hAnsi="宋体" w:eastAsia="宋体" w:cs="宋体"/>
                <w:sz w:val="24"/>
                <w:szCs w:val="24"/>
              </w:rPr>
            </w:pPr>
            <w:r>
              <w:rPr>
                <w:rFonts w:hint="eastAsia" w:ascii="宋体" w:hAnsi="宋体" w:eastAsia="宋体" w:cs="宋体"/>
                <w:sz w:val="24"/>
                <w:szCs w:val="24"/>
              </w:rPr>
              <w:t>所有2K输入输出板卡均支持1920×1200@60hz并向下兼容，且支持230W像素点内任意自定义分辨率，最大宽度不超3840，最大高度不超3840可输入输出；所有4K输入输出板卡均支持 4096×2160@60hz并向下兼容，且支持884W像素点内任意自定义分辨率，最大宽度不超7680，最大高度不超7680。</w:t>
            </w:r>
          </w:p>
          <w:p w14:paraId="38A08B2A">
            <w:pPr>
              <w:numPr>
                <w:ilvl w:val="0"/>
                <w:numId w:val="6"/>
              </w:numPr>
              <w:rPr>
                <w:rFonts w:hint="eastAsia" w:ascii="宋体" w:hAnsi="宋体" w:eastAsia="宋体" w:cs="宋体"/>
                <w:sz w:val="24"/>
                <w:szCs w:val="24"/>
              </w:rPr>
            </w:pPr>
            <w:r>
              <w:rPr>
                <w:rFonts w:hint="eastAsia" w:ascii="宋体" w:hAnsi="宋体" w:eastAsia="宋体" w:cs="宋体"/>
                <w:sz w:val="24"/>
                <w:szCs w:val="24"/>
              </w:rPr>
              <w:t>支持接入信号窗口可在显示范围内移动、缩放、多画面、切换、叠加、可进行画面漫游、跨屏、画中画、裁剪、局部放大，支持窗口任意位 置，任意大小开窗、叠加、漫游、拉大与缩放等显示模式。</w:t>
            </w:r>
          </w:p>
          <w:p w14:paraId="3755B5A0">
            <w:pPr>
              <w:numPr>
                <w:ilvl w:val="0"/>
                <w:numId w:val="6"/>
              </w:numPr>
              <w:rPr>
                <w:rFonts w:hint="eastAsia" w:ascii="宋体" w:hAnsi="宋体" w:eastAsia="宋体" w:cs="宋体"/>
                <w:sz w:val="24"/>
                <w:szCs w:val="24"/>
              </w:rPr>
            </w:pPr>
            <w:r>
              <w:rPr>
                <w:rFonts w:hint="eastAsia" w:ascii="宋体" w:hAnsi="宋体" w:eastAsia="宋体" w:cs="宋体"/>
                <w:sz w:val="24"/>
                <w:szCs w:val="24"/>
              </w:rPr>
              <w:t xml:space="preserve"> 图像重复开窗功能：支持任意输入信号重复开窗功能，支持信号窗口复制，支持4K信号窗口复制，单个信号源可以开多个窗口，窗口数不限，分辨率不限，信号显示帧率不受开窗大小及输入路数的限制。</w:t>
            </w:r>
          </w:p>
          <w:p w14:paraId="75C64681">
            <w:pPr>
              <w:numPr>
                <w:ilvl w:val="0"/>
                <w:numId w:val="6"/>
              </w:numPr>
              <w:rPr>
                <w:rFonts w:hint="eastAsia" w:ascii="宋体" w:hAnsi="宋体" w:eastAsia="宋体" w:cs="宋体"/>
                <w:sz w:val="24"/>
                <w:szCs w:val="24"/>
              </w:rPr>
            </w:pPr>
            <w:r>
              <w:rPr>
                <w:rFonts w:hint="eastAsia" w:ascii="宋体" w:hAnsi="宋体" w:eastAsia="宋体" w:cs="宋体"/>
                <w:sz w:val="24"/>
                <w:szCs w:val="24"/>
              </w:rPr>
              <w:t>可自由设置预布局格式，支持开窗及场景的预布局，预布局过程中，拼接屏显示画面不受影响。</w:t>
            </w:r>
          </w:p>
          <w:p w14:paraId="47ED9A55">
            <w:pPr>
              <w:numPr>
                <w:ilvl w:val="0"/>
                <w:numId w:val="6"/>
              </w:numPr>
              <w:rPr>
                <w:rFonts w:hint="eastAsia" w:ascii="宋体" w:hAnsi="宋体" w:eastAsia="宋体" w:cs="宋体"/>
                <w:sz w:val="24"/>
                <w:szCs w:val="24"/>
              </w:rPr>
            </w:pPr>
            <w:r>
              <w:rPr>
                <w:rFonts w:hint="eastAsia" w:ascii="宋体" w:hAnsi="宋体" w:eastAsia="宋体" w:cs="宋体"/>
                <w:sz w:val="24"/>
                <w:szCs w:val="24"/>
              </w:rPr>
              <w:t>所有输入源支持图像可视化裁剪，以便于去掉信号源的黑边或实现图像重点区域的放大显示，支持输入像素点进行精确裁剪，裁剪后的画面作为新的信号源，不影响原信号源的使用。</w:t>
            </w:r>
          </w:p>
          <w:p w14:paraId="368533BD">
            <w:pPr>
              <w:numPr>
                <w:ilvl w:val="0"/>
                <w:numId w:val="6"/>
              </w:numPr>
              <w:rPr>
                <w:rFonts w:hint="eastAsia" w:ascii="宋体" w:hAnsi="宋体" w:eastAsia="宋体" w:cs="宋体"/>
                <w:sz w:val="24"/>
                <w:szCs w:val="24"/>
              </w:rPr>
            </w:pPr>
            <w:r>
              <w:rPr>
                <w:rFonts w:hint="eastAsia" w:ascii="宋体" w:hAnsi="宋体" w:eastAsia="宋体" w:cs="宋体"/>
                <w:sz w:val="24"/>
                <w:szCs w:val="24"/>
              </w:rPr>
              <w:t>在不增加外部设备的情况下，具有滚动字幕设置功能，字幕支持跨屏显示，支持不限拼接数量的拼接屏整屏字幕滚动，支持拼接屏任意位置显示字幕，支持条幅场景保存和调用，支持字幕叠加，最大支持3条，并可在任意位置叠加，支持储存多条滚动字幕。支持用户调整字幕内容、字体类型、字体大小、字体颜色、背景颜色、背景透明度、位置、滚动方向、滚动速度等分区域可自定义配置。</w:t>
            </w:r>
          </w:p>
          <w:p w14:paraId="5496376F">
            <w:pPr>
              <w:numPr>
                <w:ilvl w:val="0"/>
                <w:numId w:val="6"/>
              </w:numPr>
              <w:rPr>
                <w:rFonts w:hint="eastAsia" w:ascii="宋体" w:hAnsi="宋体" w:eastAsia="宋体" w:cs="宋体"/>
                <w:sz w:val="24"/>
                <w:szCs w:val="24"/>
              </w:rPr>
            </w:pPr>
            <w:r>
              <w:rPr>
                <w:rFonts w:hint="eastAsia" w:ascii="宋体" w:hAnsi="宋体" w:eastAsia="宋体" w:cs="宋体"/>
                <w:sz w:val="24"/>
                <w:szCs w:val="24"/>
              </w:rPr>
              <w:t xml:space="preserve"> 支持在输入叠加字符，可叠加文字、图片等信息，可自定义台标的内容、字体、颜色、大小、位置、背景色、背景透明度等以及台标的缩放。</w:t>
            </w:r>
          </w:p>
          <w:p w14:paraId="379E8079">
            <w:pPr>
              <w:numPr>
                <w:ilvl w:val="0"/>
                <w:numId w:val="6"/>
              </w:numPr>
              <w:rPr>
                <w:rFonts w:hint="eastAsia" w:ascii="宋体" w:hAnsi="宋体" w:eastAsia="宋体" w:cs="宋体"/>
                <w:sz w:val="24"/>
                <w:szCs w:val="24"/>
              </w:rPr>
            </w:pPr>
            <w:r>
              <w:rPr>
                <w:rFonts w:hint="eastAsia" w:ascii="宋体" w:hAnsi="宋体" w:eastAsia="宋体" w:cs="宋体"/>
                <w:sz w:val="24"/>
                <w:szCs w:val="24"/>
              </w:rPr>
              <w:t>无需额外增加预监卡，即可将所有视频信号画面实时预览，包括2K信号、4K信号、超高分点对点信号均可实时预监回显，对画面进行统一管理操作，画面、图像流畅无卡顿；增加回显卡可实现输出回显，运行软件的回显图像刷新频率为≥30Hz，回显图像清晰流畅，支持根据需要打开和关闭预监功能。</w:t>
            </w:r>
          </w:p>
          <w:p w14:paraId="06BD0C3F">
            <w:pPr>
              <w:numPr>
                <w:ilvl w:val="0"/>
                <w:numId w:val="6"/>
              </w:numPr>
              <w:rPr>
                <w:rFonts w:hint="eastAsia" w:ascii="宋体" w:hAnsi="宋体" w:eastAsia="宋体" w:cs="宋体"/>
                <w:sz w:val="24"/>
                <w:szCs w:val="24"/>
              </w:rPr>
            </w:pPr>
            <w:r>
              <w:rPr>
                <w:rFonts w:hint="eastAsia" w:ascii="宋体" w:hAnsi="宋体" w:eastAsia="宋体" w:cs="宋体"/>
                <w:sz w:val="24"/>
                <w:szCs w:val="24"/>
              </w:rPr>
              <w:t>支持场景轮巡及设置轮巡顺序和时间间隔，可按照设定的顺序轮巡场景，不同场景间支持3秒到900秒内自定义时间间隔轮巡。支持指定场景在指定时间自动切换，可精确到秒，实现无人值守自动切换场景。</w:t>
            </w:r>
          </w:p>
          <w:p w14:paraId="70C50190">
            <w:pPr>
              <w:numPr>
                <w:ilvl w:val="0"/>
                <w:numId w:val="6"/>
              </w:numPr>
              <w:rPr>
                <w:rFonts w:hint="eastAsia" w:ascii="宋体" w:hAnsi="宋体" w:eastAsia="宋体" w:cs="宋体"/>
                <w:sz w:val="24"/>
                <w:szCs w:val="24"/>
              </w:rPr>
            </w:pPr>
            <w:r>
              <w:rPr>
                <w:rFonts w:hint="eastAsia" w:ascii="宋体" w:hAnsi="宋体" w:eastAsia="宋体" w:cs="宋体"/>
                <w:sz w:val="24"/>
                <w:szCs w:val="24"/>
              </w:rPr>
              <w:t>支持各种屏幕任意分辨率不限制大小的拼接，尤其LED/LCD/DLP/DID 拼接同步技术，系统具有高同步精度且同步精度≤10us，同一输入通道的视频图像在不同输出端口 显示的失步误差小于 10us。</w:t>
            </w:r>
          </w:p>
          <w:p w14:paraId="07FEE75F">
            <w:pPr>
              <w:numPr>
                <w:ilvl w:val="0"/>
                <w:numId w:val="6"/>
              </w:numPr>
              <w:rPr>
                <w:rFonts w:hint="eastAsia" w:ascii="宋体" w:hAnsi="宋体" w:eastAsia="宋体" w:cs="宋体"/>
                <w:sz w:val="24"/>
                <w:szCs w:val="24"/>
              </w:rPr>
            </w:pPr>
            <w:r>
              <w:rPr>
                <w:rFonts w:hint="eastAsia" w:ascii="宋体" w:hAnsi="宋体" w:eastAsia="宋体" w:cs="宋体"/>
                <w:sz w:val="24"/>
                <w:szCs w:val="24"/>
              </w:rPr>
              <w:t xml:space="preserve"> LED 屏调试时，无需将处理器输出端口与 LED 屏发送卡按照固定的顺序进行连接，可通过软件平台调整处理器内部输出信号，快速对应输出端口与 LED 屏的映射关系。</w:t>
            </w:r>
          </w:p>
          <w:p w14:paraId="22252F5C">
            <w:pPr>
              <w:numPr>
                <w:ilvl w:val="0"/>
                <w:numId w:val="6"/>
              </w:numPr>
              <w:rPr>
                <w:rFonts w:hint="eastAsia" w:ascii="宋体" w:hAnsi="宋体" w:eastAsia="宋体" w:cs="宋体"/>
                <w:sz w:val="24"/>
                <w:szCs w:val="24"/>
              </w:rPr>
            </w:pPr>
            <w:r>
              <w:rPr>
                <w:rFonts w:hint="eastAsia" w:ascii="宋体" w:hAnsi="宋体" w:eastAsia="宋体" w:cs="宋体"/>
                <w:sz w:val="24"/>
                <w:szCs w:val="24"/>
              </w:rPr>
              <w:t>支持全色度取样无损处理，系统整体使用4:4:4采样格式，经设备切换后，图像保持原始帧率不抽帧、不丢帧、不降帧，不丢失任何像素细节，任何分辨率下60Hz不丢帧、不抽帧，满帧输出至显示设备。</w:t>
            </w:r>
          </w:p>
          <w:p w14:paraId="28BA5A32">
            <w:pPr>
              <w:numPr>
                <w:ilvl w:val="0"/>
                <w:numId w:val="6"/>
              </w:numPr>
              <w:rPr>
                <w:rFonts w:hint="eastAsia" w:ascii="宋体" w:hAnsi="宋体" w:eastAsia="宋体" w:cs="宋体"/>
                <w:sz w:val="24"/>
                <w:szCs w:val="24"/>
              </w:rPr>
            </w:pPr>
            <w:r>
              <w:rPr>
                <w:rFonts w:hint="eastAsia" w:ascii="宋体" w:hAnsi="宋体" w:eastAsia="宋体" w:cs="宋体"/>
                <w:sz w:val="24"/>
                <w:szCs w:val="24"/>
              </w:rPr>
              <w:t>具备信号硬件加软件自动识别功能，各种信号的接入、插拔、更换以及信号的接入与否可通过板卡信号指示灯以及软件操作界面自动识别，保证用户操作准确的对信号接入进行判定。</w:t>
            </w:r>
          </w:p>
          <w:p w14:paraId="3F0F9F67">
            <w:pPr>
              <w:numPr>
                <w:ilvl w:val="0"/>
                <w:numId w:val="6"/>
              </w:numPr>
              <w:rPr>
                <w:rFonts w:hint="eastAsia" w:ascii="宋体" w:hAnsi="宋体" w:eastAsia="宋体" w:cs="宋体"/>
                <w:sz w:val="24"/>
                <w:szCs w:val="24"/>
              </w:rPr>
            </w:pPr>
            <w:r>
              <w:rPr>
                <w:rFonts w:hint="eastAsia" w:ascii="宋体" w:hAnsi="宋体" w:eastAsia="宋体" w:cs="宋体"/>
                <w:sz w:val="24"/>
                <w:szCs w:val="24"/>
              </w:rPr>
              <w:t>支持输入信号热备份：当输入信号丢失时，可自动切换至指定备份信号；支持输入信号组热备份：可把多个输入接口分为两组进行热备份，其中一组的某个输入信号丢失时，整体自动切换到指定备份信号组，实现高分信号输入的备份功能，保证大屏无黑屏、闪屏现象，支持多组输入信号进行互备。</w:t>
            </w:r>
          </w:p>
          <w:p w14:paraId="7E346630">
            <w:pPr>
              <w:numPr>
                <w:ilvl w:val="0"/>
                <w:numId w:val="6"/>
              </w:numPr>
              <w:rPr>
                <w:rFonts w:hint="eastAsia" w:ascii="宋体" w:hAnsi="宋体" w:eastAsia="宋体" w:cs="宋体"/>
                <w:sz w:val="24"/>
                <w:szCs w:val="24"/>
              </w:rPr>
            </w:pPr>
            <w:r>
              <w:rPr>
                <w:rFonts w:hint="eastAsia" w:ascii="宋体" w:hAnsi="宋体" w:eastAsia="宋体" w:cs="宋体"/>
                <w:sz w:val="24"/>
                <w:szCs w:val="24"/>
              </w:rPr>
              <w:t>设备调试参数、屏幕拼接参数、输入输出接口命名、场景模式、定时场景等参数自动保存至设备，不会因软件更换、损坏，控制电脑更换、损坏导致参数丢失而需要重新调试。</w:t>
            </w:r>
          </w:p>
          <w:p w14:paraId="3904A1B7">
            <w:pPr>
              <w:numPr>
                <w:ilvl w:val="0"/>
                <w:numId w:val="6"/>
              </w:numPr>
              <w:rPr>
                <w:rFonts w:hint="eastAsia" w:ascii="宋体" w:hAnsi="宋体" w:eastAsia="宋体" w:cs="宋体"/>
                <w:sz w:val="24"/>
                <w:szCs w:val="24"/>
              </w:rPr>
            </w:pPr>
            <w:r>
              <w:rPr>
                <w:rFonts w:hint="eastAsia" w:ascii="宋体" w:hAnsi="宋体" w:eastAsia="宋体" w:cs="宋体"/>
                <w:sz w:val="24"/>
                <w:szCs w:val="24"/>
              </w:rPr>
              <w:t>支持输出亮度调节，可对所有输出口统一调节或指定输出口调节，快速调整大屏亮度；支持输出通道测试，可输出口直接输入颜色测试信号，可输出7种以上的测试颜色来检验输出通道是否可以正常输出信号；支持输入板卡无信号背景颜色调节，具备丰富的色板颜色选择，用户可根据需求自定义无信号时的显示背景颜色。</w:t>
            </w:r>
          </w:p>
          <w:p w14:paraId="1CBB3F8D">
            <w:pPr>
              <w:numPr>
                <w:ilvl w:val="0"/>
                <w:numId w:val="6"/>
              </w:numPr>
              <w:rPr>
                <w:rFonts w:hint="eastAsia" w:ascii="宋体" w:hAnsi="宋体" w:eastAsia="宋体" w:cs="宋体"/>
                <w:sz w:val="24"/>
                <w:szCs w:val="24"/>
              </w:rPr>
            </w:pPr>
            <w:r>
              <w:rPr>
                <w:rFonts w:hint="eastAsia" w:ascii="宋体" w:hAnsi="宋体" w:eastAsia="宋体" w:cs="宋体"/>
                <w:sz w:val="24"/>
                <w:szCs w:val="24"/>
              </w:rPr>
              <w:t xml:space="preserve"> 以图形化的方式展示一个虚拟的视频处理平台设备，与真实的设备结构和配置一致，系统可自动发现新接入设备，自动更新管控界面。通过该图形化的虚拟设备，即可直观的了解视频处理平台的实物状态，如机箱和槽位规模，业务板卡及功能模块数量、接口类型。通过点击图形化展示的虚拟设备里的各个部分实现产品状态监测，可以进一步查看各业务板卡及功能模块的详细生产信息和运行状态，如接口类型、硬件序列号和版本信息、输入板卡、输出板卡、电源、控制卡的运行状态及输入/输出板卡、电源、控制卡的温度监测。</w:t>
            </w:r>
          </w:p>
          <w:p w14:paraId="29E200BE">
            <w:pPr>
              <w:numPr>
                <w:ilvl w:val="0"/>
                <w:numId w:val="6"/>
              </w:numPr>
              <w:rPr>
                <w:rFonts w:hint="eastAsia" w:ascii="宋体" w:hAnsi="宋体" w:eastAsia="宋体" w:cs="宋体"/>
                <w:sz w:val="24"/>
                <w:szCs w:val="24"/>
              </w:rPr>
            </w:pPr>
            <w:r>
              <w:rPr>
                <w:rFonts w:hint="eastAsia" w:ascii="宋体" w:hAnsi="宋体" w:eastAsia="宋体" w:cs="宋体"/>
                <w:sz w:val="24"/>
                <w:szCs w:val="24"/>
              </w:rPr>
              <w:t>系统支持C/S架构，方便直观的中文控制软件界面，系统可通过PC端、平板端、手机端对设备所有功能模块进行配置及操作，实现对设备的控制访问、参数配置，操作终端完美支持Windows（Win7至Win11）、iOS、Android、Linux、银河麒麟、中标麒麟等系统。23. 设备在正常工作条件下，具备 7*24 小时连续工作能力，不会出现电、机械或其它操作做系统故障，可满足全年 365*24 小时持续工作，安全可靠。平均无故障运行时间≥180000小时。"</w:t>
            </w:r>
          </w:p>
          <w:p w14:paraId="13F01CE6">
            <w:pPr>
              <w:numPr>
                <w:ilvl w:val="0"/>
                <w:numId w:val="6"/>
              </w:numPr>
              <w:rPr>
                <w:rFonts w:hint="eastAsia" w:ascii="宋体" w:hAnsi="宋体" w:eastAsia="宋体" w:cs="宋体"/>
                <w:kern w:val="2"/>
                <w:sz w:val="24"/>
                <w:szCs w:val="24"/>
                <w:lang w:val="en-US" w:eastAsia="zh-CN" w:bidi="ar-SA"/>
              </w:rPr>
            </w:pPr>
            <w:r>
              <w:rPr>
                <w:rFonts w:hint="eastAsia" w:ascii="宋体" w:hAnsi="宋体" w:eastAsia="宋体" w:cs="宋体"/>
                <w:sz w:val="24"/>
                <w:szCs w:val="24"/>
              </w:rPr>
              <w:t>配置含I5系统、27寸监看屏的控制设备一套；I9系统、27寸监看屏的调度设备一套</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01C30A7">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套</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B57C23C">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r>
      <w:tr w14:paraId="545AE7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D4B8AB4">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191</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1576E9A6">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配电柜</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1CDBE429">
            <w:pPr>
              <w:rPr>
                <w:rFonts w:hint="eastAsia" w:ascii="宋体" w:hAnsi="宋体" w:eastAsia="宋体" w:cs="宋体"/>
                <w:sz w:val="24"/>
                <w:szCs w:val="24"/>
              </w:rPr>
            </w:pPr>
            <w:r>
              <w:rPr>
                <w:rFonts w:hint="eastAsia" w:ascii="宋体" w:hAnsi="宋体" w:eastAsia="宋体" w:cs="宋体"/>
                <w:sz w:val="24"/>
                <w:szCs w:val="24"/>
              </w:rPr>
              <w:t>户内配电箱或标准配电柜，满足过流、短路、断路、过压、欠压等保护措施。</w:t>
            </w:r>
          </w:p>
          <w:p w14:paraId="0B6A8192">
            <w:pPr>
              <w:rPr>
                <w:rFonts w:hint="eastAsia" w:ascii="宋体" w:hAnsi="宋体" w:eastAsia="宋体" w:cs="宋体"/>
                <w:sz w:val="24"/>
                <w:szCs w:val="24"/>
              </w:rPr>
            </w:pPr>
            <w:r>
              <w:rPr>
                <w:rFonts w:hint="eastAsia" w:ascii="宋体" w:hAnsi="宋体" w:eastAsia="宋体" w:cs="宋体"/>
                <w:sz w:val="24"/>
                <w:szCs w:val="24"/>
              </w:rPr>
              <w:t>1、在配电箱发现烟雾,配电箱门被打开等情况发短信通知管理员，并在发现烟雾自动切断电源并在短信中返回浓度值；用APP发短信远程开关电源，并返回短信提醒，通过短信APP获取当前温湿度、电压、电流、功率、频率、功率因数、照度、粉尘浓度等值能同时在APP和短信上显示，能在APP设定过压、过流、超温等保护值，在超过阈值时自动切断电源并发警示信息及超越值的短信通知管理员，能现场授权其他手机号码用短信指令方式获取当前的当前温湿度、电压、电流、功率、频率、功率因数、照度、粉尘浓度等值。</w:t>
            </w:r>
          </w:p>
          <w:p w14:paraId="462C1852">
            <w:pPr>
              <w:rPr>
                <w:rFonts w:hint="eastAsia" w:ascii="宋体" w:hAnsi="宋体" w:eastAsia="宋体" w:cs="宋体"/>
                <w:sz w:val="24"/>
                <w:szCs w:val="24"/>
              </w:rPr>
            </w:pPr>
            <w:r>
              <w:rPr>
                <w:rFonts w:hint="eastAsia" w:ascii="宋体" w:hAnsi="宋体" w:eastAsia="宋体" w:cs="宋体"/>
                <w:sz w:val="24"/>
                <w:szCs w:val="24"/>
              </w:rPr>
              <w:t>2、软件系统ukey加密启动，刷二代身份证认证(显示身份证详细信息)验证并启动云平台自动生成5-8位随机短信动态验证码下发到管理员,输入验证码登陆，用APP扫描二维码并自动解密开启播放软件和大屏电源，ukey拔掉软件自动退出并关闭大屏电源，管理员可当场授权其他人员身份证进行登录，非授权人员无法登录本系统。</w:t>
            </w:r>
          </w:p>
          <w:p w14:paraId="066E3396">
            <w:pPr>
              <w:rPr>
                <w:rFonts w:hint="eastAsia" w:ascii="宋体" w:hAnsi="宋体" w:eastAsia="宋体" w:cs="宋体"/>
                <w:kern w:val="2"/>
                <w:sz w:val="24"/>
                <w:szCs w:val="24"/>
                <w:lang w:val="en-US" w:eastAsia="zh-CN" w:bidi="ar-SA"/>
              </w:rPr>
            </w:pP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9F8EE55">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套</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CEAD5CA">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r>
      <w:tr w14:paraId="1DFCB0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FCAC298">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192</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0B36291F">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播控软件</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87FD283">
            <w:pPr>
              <w:pStyle w:val="5"/>
              <w:numPr>
                <w:ilvl w:val="0"/>
                <w:numId w:val="7"/>
              </w:numPr>
              <w:ind w:firstLine="0"/>
              <w:rPr>
                <w:rFonts w:hint="eastAsia" w:ascii="宋体" w:hAnsi="宋体" w:eastAsia="宋体" w:cs="宋体"/>
                <w:sz w:val="24"/>
                <w:szCs w:val="24"/>
              </w:rPr>
            </w:pPr>
            <w:r>
              <w:rPr>
                <w:rFonts w:hint="eastAsia" w:ascii="宋体" w:hAnsi="宋体" w:eastAsia="宋体" w:cs="宋体"/>
                <w:sz w:val="24"/>
                <w:szCs w:val="24"/>
              </w:rPr>
              <w:t>要求系统具备C/S、B/S架构，支持在Windows、麒麟、Android、鸿蒙、IOS系统运行。</w:t>
            </w:r>
          </w:p>
          <w:p w14:paraId="0A99CF17">
            <w:pPr>
              <w:pStyle w:val="5"/>
              <w:numPr>
                <w:ilvl w:val="0"/>
                <w:numId w:val="7"/>
              </w:numPr>
              <w:ind w:firstLine="0"/>
              <w:rPr>
                <w:rFonts w:hint="eastAsia" w:ascii="宋体" w:hAnsi="宋体" w:eastAsia="宋体" w:cs="宋体"/>
                <w:sz w:val="24"/>
                <w:szCs w:val="24"/>
              </w:rPr>
            </w:pPr>
            <w:r>
              <w:rPr>
                <w:rFonts w:hint="eastAsia" w:ascii="宋体" w:hAnsi="宋体" w:eastAsia="宋体" w:cs="宋体"/>
                <w:sz w:val="24"/>
                <w:szCs w:val="24"/>
              </w:rPr>
              <w:t>要求系统支持对显示屏执行一键通、断电、亮度逐级调节等功能。且可支持定时开屏、定时关屏、屏体自动亮度调节。</w:t>
            </w:r>
          </w:p>
          <w:p w14:paraId="68DE3F20">
            <w:pPr>
              <w:pStyle w:val="5"/>
              <w:numPr>
                <w:ilvl w:val="0"/>
                <w:numId w:val="7"/>
              </w:numPr>
              <w:ind w:firstLine="0"/>
              <w:rPr>
                <w:rFonts w:hint="eastAsia" w:ascii="宋体" w:hAnsi="宋体" w:eastAsia="宋体" w:cs="宋体"/>
                <w:sz w:val="24"/>
                <w:szCs w:val="24"/>
              </w:rPr>
            </w:pPr>
            <w:r>
              <w:rPr>
                <w:rFonts w:hint="eastAsia" w:ascii="宋体" w:hAnsi="宋体" w:eastAsia="宋体" w:cs="宋体"/>
                <w:sz w:val="24"/>
                <w:szCs w:val="24"/>
              </w:rPr>
              <w:t>系统支持通过移动设备、PC、网页等客户端对系统进行可视化管理；</w:t>
            </w:r>
          </w:p>
          <w:p w14:paraId="15529505">
            <w:pPr>
              <w:pStyle w:val="5"/>
              <w:numPr>
                <w:ilvl w:val="0"/>
                <w:numId w:val="7"/>
              </w:numPr>
              <w:ind w:firstLine="0"/>
              <w:rPr>
                <w:rFonts w:hint="eastAsia" w:ascii="宋体" w:hAnsi="宋体" w:eastAsia="宋体" w:cs="宋体"/>
                <w:sz w:val="24"/>
                <w:szCs w:val="24"/>
              </w:rPr>
            </w:pPr>
            <w:r>
              <w:rPr>
                <w:rFonts w:hint="eastAsia" w:ascii="宋体" w:hAnsi="宋体" w:eastAsia="宋体" w:cs="宋体"/>
                <w:sz w:val="24"/>
                <w:szCs w:val="24"/>
              </w:rPr>
              <w:t>系统支持调用系统资源，包括拼控信号源、程序包、视频文件、PPT、PDF、图片、音频、网页、网络流、字幕、时钟、计时器等一键上屏，大屏同步输出对应的画面及声音；</w:t>
            </w:r>
          </w:p>
          <w:p w14:paraId="45FBF5E4">
            <w:pPr>
              <w:pStyle w:val="5"/>
              <w:numPr>
                <w:ilvl w:val="0"/>
                <w:numId w:val="7"/>
              </w:numPr>
              <w:ind w:firstLine="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要求系统支持8K分辨率点对点播放，单台显示硬件最宽或最高支持15360个像素点。同时添加40个1080P的高清素材窗口。（</w:t>
            </w:r>
            <w:r>
              <w:rPr>
                <w:rFonts w:hint="eastAsia" w:ascii="宋体" w:hAnsi="宋体" w:eastAsia="宋体" w:cs="宋体"/>
                <w:sz w:val="24"/>
                <w:szCs w:val="24"/>
                <w:lang w:val="en-US" w:eastAsia="zh-CN"/>
              </w:rPr>
              <w:t>须</w:t>
            </w:r>
            <w:r>
              <w:rPr>
                <w:rFonts w:hint="eastAsia" w:ascii="宋体" w:hAnsi="宋体" w:eastAsia="宋体" w:cs="宋体"/>
                <w:sz w:val="24"/>
                <w:szCs w:val="24"/>
              </w:rPr>
              <w:t>提供具有CMA</w:t>
            </w:r>
            <w:r>
              <w:rPr>
                <w:rFonts w:hint="eastAsia" w:ascii="宋体" w:hAnsi="宋体" w:eastAsia="宋体" w:cs="宋体"/>
                <w:sz w:val="24"/>
                <w:szCs w:val="24"/>
                <w:lang w:val="en-US" w:eastAsia="zh-CN"/>
              </w:rPr>
              <w:t>或</w:t>
            </w:r>
            <w:r>
              <w:rPr>
                <w:rFonts w:hint="eastAsia" w:ascii="宋体" w:hAnsi="宋体" w:eastAsia="宋体" w:cs="宋体"/>
                <w:sz w:val="24"/>
                <w:szCs w:val="24"/>
              </w:rPr>
              <w:t>CNAS标识的权威第三方软件测试报告</w:t>
            </w:r>
            <w:r>
              <w:rPr>
                <w:rFonts w:hint="eastAsia" w:ascii="宋体" w:hAnsi="宋体" w:eastAsia="宋体" w:cs="宋体"/>
                <w:sz w:val="24"/>
                <w:szCs w:val="24"/>
                <w:lang w:val="en-US" w:eastAsia="zh-CN"/>
              </w:rPr>
              <w:t>扫描件或</w:t>
            </w:r>
            <w:r>
              <w:rPr>
                <w:rFonts w:hint="eastAsia" w:ascii="宋体" w:hAnsi="宋体" w:eastAsia="宋体" w:cs="宋体"/>
                <w:sz w:val="24"/>
                <w:szCs w:val="24"/>
              </w:rPr>
              <w:t>复印件</w:t>
            </w:r>
            <w:r>
              <w:rPr>
                <w:rFonts w:hint="eastAsia" w:ascii="宋体" w:hAnsi="宋体" w:eastAsia="宋体" w:cs="宋体"/>
                <w:sz w:val="24"/>
                <w:szCs w:val="24"/>
                <w:lang w:eastAsia="zh-CN"/>
              </w:rPr>
              <w:t>。</w:t>
            </w:r>
            <w:r>
              <w:rPr>
                <w:rFonts w:hint="eastAsia" w:ascii="宋体" w:hAnsi="宋体" w:eastAsia="宋体" w:cs="宋体"/>
                <w:sz w:val="24"/>
                <w:szCs w:val="24"/>
              </w:rPr>
              <w:t>）</w:t>
            </w:r>
          </w:p>
          <w:p w14:paraId="1FC512AE">
            <w:pPr>
              <w:pStyle w:val="5"/>
              <w:numPr>
                <w:ilvl w:val="0"/>
                <w:numId w:val="7"/>
              </w:numPr>
              <w:ind w:firstLine="0"/>
              <w:rPr>
                <w:rFonts w:hint="eastAsia" w:ascii="宋体" w:hAnsi="宋体" w:eastAsia="宋体" w:cs="宋体"/>
                <w:sz w:val="24"/>
                <w:szCs w:val="24"/>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要求系统支持显示端分辨率自适应、显示缩放比例(DPI)自适应，并且可远程控制缩放比例。（</w:t>
            </w:r>
            <w:r>
              <w:rPr>
                <w:rFonts w:hint="eastAsia" w:ascii="宋体" w:hAnsi="宋体" w:eastAsia="宋体" w:cs="宋体"/>
                <w:sz w:val="24"/>
                <w:szCs w:val="24"/>
                <w:lang w:val="en-US" w:eastAsia="zh-CN"/>
              </w:rPr>
              <w:t>须</w:t>
            </w:r>
            <w:r>
              <w:rPr>
                <w:rFonts w:hint="eastAsia" w:ascii="宋体" w:hAnsi="宋体" w:eastAsia="宋体" w:cs="宋体"/>
                <w:sz w:val="24"/>
                <w:szCs w:val="24"/>
              </w:rPr>
              <w:t>提供具有CMA</w:t>
            </w:r>
            <w:r>
              <w:rPr>
                <w:rFonts w:hint="eastAsia" w:ascii="宋体" w:hAnsi="宋体" w:eastAsia="宋体" w:cs="宋体"/>
                <w:sz w:val="24"/>
                <w:szCs w:val="24"/>
                <w:lang w:val="en-US" w:eastAsia="zh-CN"/>
              </w:rPr>
              <w:t>或</w:t>
            </w:r>
            <w:r>
              <w:rPr>
                <w:rFonts w:hint="eastAsia" w:ascii="宋体" w:hAnsi="宋体" w:eastAsia="宋体" w:cs="宋体"/>
                <w:sz w:val="24"/>
                <w:szCs w:val="24"/>
              </w:rPr>
              <w:t>CNAS标识的权威第三方软件测试报告</w:t>
            </w:r>
            <w:r>
              <w:rPr>
                <w:rFonts w:hint="eastAsia" w:ascii="宋体" w:hAnsi="宋体" w:eastAsia="宋体" w:cs="宋体"/>
                <w:sz w:val="24"/>
                <w:szCs w:val="24"/>
                <w:lang w:val="en-US" w:eastAsia="zh-CN"/>
              </w:rPr>
              <w:t>扫描件或</w:t>
            </w:r>
            <w:r>
              <w:rPr>
                <w:rFonts w:hint="eastAsia" w:ascii="宋体" w:hAnsi="宋体" w:eastAsia="宋体" w:cs="宋体"/>
                <w:sz w:val="24"/>
                <w:szCs w:val="24"/>
              </w:rPr>
              <w:t>复印件</w:t>
            </w:r>
            <w:r>
              <w:rPr>
                <w:rFonts w:hint="eastAsia" w:ascii="宋体" w:hAnsi="宋体" w:eastAsia="宋体" w:cs="宋体"/>
                <w:sz w:val="24"/>
                <w:szCs w:val="24"/>
                <w:lang w:eastAsia="zh-CN"/>
              </w:rPr>
              <w:t>。</w:t>
            </w:r>
            <w:r>
              <w:rPr>
                <w:rFonts w:hint="eastAsia" w:ascii="宋体" w:hAnsi="宋体" w:eastAsia="宋体" w:cs="宋体"/>
                <w:sz w:val="24"/>
                <w:szCs w:val="24"/>
              </w:rPr>
              <w:t>）</w:t>
            </w:r>
          </w:p>
          <w:p w14:paraId="5B13333E">
            <w:pPr>
              <w:pStyle w:val="5"/>
              <w:numPr>
                <w:ilvl w:val="0"/>
                <w:numId w:val="7"/>
              </w:numPr>
              <w:ind w:firstLine="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支持对多个显示屏，多类拼接处理器、发送卡、PLC配电柜、工作站等设备一体化监控。根据现场设备种类，提供箱体连接状态、环境温度、湿度、亮度，系统拓扑图与设备状态等。系统支持将高分工作站的输出信号设置成底图，独立于信号控制之外。（</w:t>
            </w:r>
            <w:r>
              <w:rPr>
                <w:rFonts w:hint="eastAsia" w:ascii="宋体" w:hAnsi="宋体" w:eastAsia="宋体" w:cs="宋体"/>
                <w:sz w:val="24"/>
                <w:szCs w:val="24"/>
                <w:lang w:val="en-US" w:eastAsia="zh-CN"/>
              </w:rPr>
              <w:t>须</w:t>
            </w:r>
            <w:r>
              <w:rPr>
                <w:rFonts w:hint="eastAsia" w:ascii="宋体" w:hAnsi="宋体" w:eastAsia="宋体" w:cs="宋体"/>
                <w:sz w:val="24"/>
                <w:szCs w:val="24"/>
              </w:rPr>
              <w:t>提供具有CMA</w:t>
            </w:r>
            <w:r>
              <w:rPr>
                <w:rFonts w:hint="eastAsia" w:ascii="宋体" w:hAnsi="宋体" w:eastAsia="宋体" w:cs="宋体"/>
                <w:sz w:val="24"/>
                <w:szCs w:val="24"/>
                <w:lang w:val="en-US" w:eastAsia="zh-CN"/>
              </w:rPr>
              <w:t>或</w:t>
            </w:r>
            <w:r>
              <w:rPr>
                <w:rFonts w:hint="eastAsia" w:ascii="宋体" w:hAnsi="宋体" w:eastAsia="宋体" w:cs="宋体"/>
                <w:sz w:val="24"/>
                <w:szCs w:val="24"/>
              </w:rPr>
              <w:t>CNAS标识的权威第三方软件测试报告</w:t>
            </w:r>
            <w:r>
              <w:rPr>
                <w:rFonts w:hint="eastAsia" w:ascii="宋体" w:hAnsi="宋体" w:eastAsia="宋体" w:cs="宋体"/>
                <w:sz w:val="24"/>
                <w:szCs w:val="24"/>
                <w:lang w:val="en-US" w:eastAsia="zh-CN"/>
              </w:rPr>
              <w:t>扫描件或</w:t>
            </w:r>
            <w:r>
              <w:rPr>
                <w:rFonts w:hint="eastAsia" w:ascii="宋体" w:hAnsi="宋体" w:eastAsia="宋体" w:cs="宋体"/>
                <w:sz w:val="24"/>
                <w:szCs w:val="24"/>
              </w:rPr>
              <w:t>复印件</w:t>
            </w:r>
            <w:r>
              <w:rPr>
                <w:rFonts w:hint="eastAsia" w:ascii="宋体" w:hAnsi="宋体" w:eastAsia="宋体" w:cs="宋体"/>
                <w:sz w:val="24"/>
                <w:szCs w:val="24"/>
                <w:lang w:eastAsia="zh-CN"/>
              </w:rPr>
              <w:t>。</w:t>
            </w:r>
            <w:r>
              <w:rPr>
                <w:rFonts w:hint="eastAsia" w:ascii="宋体" w:hAnsi="宋体" w:eastAsia="宋体" w:cs="宋体"/>
                <w:sz w:val="24"/>
                <w:szCs w:val="24"/>
              </w:rPr>
              <w:t>）</w:t>
            </w:r>
          </w:p>
          <w:p w14:paraId="65C21124">
            <w:pPr>
              <w:pStyle w:val="5"/>
              <w:numPr>
                <w:ilvl w:val="0"/>
                <w:numId w:val="7"/>
              </w:numPr>
              <w:ind w:firstLine="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支持仅通过网络将电脑一键上屏，并且通过反控实现对投屏电脑源进行鼠标键盘的远程控制，实时观看投控画面；移动端控制支持文字输入和控制键组合，如Crtl+Alt+Del、Alt+F4、Win+D。（</w:t>
            </w:r>
            <w:r>
              <w:rPr>
                <w:rFonts w:hint="eastAsia" w:ascii="宋体" w:hAnsi="宋体" w:eastAsia="宋体" w:cs="宋体"/>
                <w:sz w:val="24"/>
                <w:szCs w:val="24"/>
                <w:lang w:val="en-US" w:eastAsia="zh-CN"/>
              </w:rPr>
              <w:t>须</w:t>
            </w:r>
            <w:r>
              <w:rPr>
                <w:rFonts w:hint="eastAsia" w:ascii="宋体" w:hAnsi="宋体" w:eastAsia="宋体" w:cs="宋体"/>
                <w:sz w:val="24"/>
                <w:szCs w:val="24"/>
              </w:rPr>
              <w:t>提供具有CMA</w:t>
            </w:r>
            <w:r>
              <w:rPr>
                <w:rFonts w:hint="eastAsia" w:ascii="宋体" w:hAnsi="宋体" w:eastAsia="宋体" w:cs="宋体"/>
                <w:sz w:val="24"/>
                <w:szCs w:val="24"/>
                <w:lang w:val="en-US" w:eastAsia="zh-CN"/>
              </w:rPr>
              <w:t>或</w:t>
            </w:r>
            <w:r>
              <w:rPr>
                <w:rFonts w:hint="eastAsia" w:ascii="宋体" w:hAnsi="宋体" w:eastAsia="宋体" w:cs="宋体"/>
                <w:sz w:val="24"/>
                <w:szCs w:val="24"/>
              </w:rPr>
              <w:t>CNAS标识的权威第三方软件测试报告</w:t>
            </w:r>
            <w:r>
              <w:rPr>
                <w:rFonts w:hint="eastAsia" w:ascii="宋体" w:hAnsi="宋体" w:eastAsia="宋体" w:cs="宋体"/>
                <w:sz w:val="24"/>
                <w:szCs w:val="24"/>
                <w:lang w:val="en-US" w:eastAsia="zh-CN"/>
              </w:rPr>
              <w:t>扫描件或</w:t>
            </w:r>
            <w:r>
              <w:rPr>
                <w:rFonts w:hint="eastAsia" w:ascii="宋体" w:hAnsi="宋体" w:eastAsia="宋体" w:cs="宋体"/>
                <w:sz w:val="24"/>
                <w:szCs w:val="24"/>
              </w:rPr>
              <w:t>复印件</w:t>
            </w:r>
            <w:r>
              <w:rPr>
                <w:rFonts w:hint="eastAsia" w:ascii="宋体" w:hAnsi="宋体" w:eastAsia="宋体" w:cs="宋体"/>
                <w:sz w:val="24"/>
                <w:szCs w:val="24"/>
                <w:lang w:eastAsia="zh-CN"/>
              </w:rPr>
              <w:t>。</w:t>
            </w:r>
            <w:r>
              <w:rPr>
                <w:rFonts w:hint="eastAsia" w:ascii="宋体" w:hAnsi="宋体" w:eastAsia="宋体" w:cs="宋体"/>
                <w:sz w:val="24"/>
                <w:szCs w:val="24"/>
              </w:rPr>
              <w:t>）</w:t>
            </w:r>
          </w:p>
          <w:p w14:paraId="799406C3">
            <w:pPr>
              <w:pStyle w:val="5"/>
              <w:numPr>
                <w:ilvl w:val="0"/>
                <w:numId w:val="7"/>
              </w:numPr>
              <w:ind w:firstLine="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要求系统支持开机自启动功能，服务状态监测；核心服务有看门狗管理，遇到异常自动恢复。支持服务远程管理，可通过远程处理恢复正常使用。（</w:t>
            </w:r>
            <w:r>
              <w:rPr>
                <w:rFonts w:hint="eastAsia" w:ascii="宋体" w:hAnsi="宋体" w:eastAsia="宋体" w:cs="宋体"/>
                <w:sz w:val="24"/>
                <w:szCs w:val="24"/>
                <w:highlight w:val="none"/>
                <w:lang w:val="en-US" w:eastAsia="zh-CN"/>
              </w:rPr>
              <w:t>须</w:t>
            </w:r>
            <w:r>
              <w:rPr>
                <w:rFonts w:hint="eastAsia" w:ascii="宋体" w:hAnsi="宋体" w:eastAsia="宋体" w:cs="宋体"/>
                <w:sz w:val="24"/>
                <w:szCs w:val="24"/>
                <w:highlight w:val="none"/>
              </w:rPr>
              <w:t>提供具有CMA</w:t>
            </w: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CNAS标识的权威第三方软件测试报告</w:t>
            </w:r>
            <w:r>
              <w:rPr>
                <w:rFonts w:hint="eastAsia" w:ascii="宋体" w:hAnsi="宋体" w:eastAsia="宋体" w:cs="宋体"/>
                <w:sz w:val="24"/>
                <w:szCs w:val="24"/>
                <w:highlight w:val="none"/>
                <w:lang w:val="en-US" w:eastAsia="zh-CN"/>
              </w:rPr>
              <w:t>扫描件或</w:t>
            </w:r>
            <w:r>
              <w:rPr>
                <w:rFonts w:hint="eastAsia" w:ascii="宋体" w:hAnsi="宋体" w:eastAsia="宋体" w:cs="宋体"/>
                <w:sz w:val="24"/>
                <w:szCs w:val="24"/>
                <w:highlight w:val="none"/>
              </w:rPr>
              <w:t>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63BB90CF">
            <w:pPr>
              <w:pStyle w:val="5"/>
              <w:numPr>
                <w:ilvl w:val="0"/>
                <w:numId w:val="7"/>
              </w:numPr>
              <w:ind w:firstLine="0" w:firstLineChars="0"/>
              <w:rPr>
                <w:rFonts w:hint="eastAsia" w:ascii="宋体" w:hAnsi="宋体" w:eastAsia="宋体" w:cs="宋体"/>
                <w:kern w:val="2"/>
                <w:sz w:val="24"/>
                <w:szCs w:val="24"/>
                <w:lang w:val="en-US" w:eastAsia="zh-CN" w:bidi="ar-SA"/>
              </w:rPr>
            </w:pPr>
            <w:r>
              <w:rPr>
                <w:rFonts w:hint="eastAsia" w:ascii="宋体" w:hAnsi="宋体" w:eastAsia="宋体" w:cs="宋体"/>
                <w:sz w:val="24"/>
                <w:szCs w:val="24"/>
                <w:lang w:eastAsia="zh-CN"/>
              </w:rPr>
              <w:t>▲</w:t>
            </w:r>
            <w:r>
              <w:rPr>
                <w:rFonts w:hint="eastAsia" w:ascii="宋体" w:hAnsi="宋体" w:eastAsia="宋体" w:cs="宋体"/>
                <w:sz w:val="24"/>
                <w:szCs w:val="24"/>
              </w:rPr>
              <w:t>支持自定义控制界面，支持生成外部访问链接，组件包括外观组件、场景组件、大屏组件、方案组件、指令/指令组组件，菜单组件；支持创建二级菜单，菜单中设置跳转页面或执行组件指令。界面设计支持防误触，辅助编排等功能。要求支持控制面板分页、整页复制、按钮复制及样式复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须</w:t>
            </w:r>
            <w:r>
              <w:rPr>
                <w:rFonts w:hint="eastAsia" w:ascii="宋体" w:hAnsi="宋体" w:eastAsia="宋体" w:cs="宋体"/>
                <w:sz w:val="24"/>
                <w:szCs w:val="24"/>
                <w:highlight w:val="none"/>
              </w:rPr>
              <w:t>提供具有CMA</w:t>
            </w: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CNAS标识的权威第三方软件测试报告</w:t>
            </w:r>
            <w:r>
              <w:rPr>
                <w:rFonts w:hint="eastAsia" w:ascii="宋体" w:hAnsi="宋体" w:eastAsia="宋体" w:cs="宋体"/>
                <w:sz w:val="24"/>
                <w:szCs w:val="24"/>
                <w:highlight w:val="none"/>
                <w:lang w:val="en-US" w:eastAsia="zh-CN"/>
              </w:rPr>
              <w:t>扫描件或</w:t>
            </w:r>
            <w:r>
              <w:rPr>
                <w:rFonts w:hint="eastAsia" w:ascii="宋体" w:hAnsi="宋体" w:eastAsia="宋体" w:cs="宋体"/>
                <w:sz w:val="24"/>
                <w:szCs w:val="24"/>
                <w:highlight w:val="none"/>
              </w:rPr>
              <w:t>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F216EE8">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套</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177C22C">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r>
      <w:tr w14:paraId="2671A0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09A3480">
            <w:pPr>
              <w:jc w:val="left"/>
              <w:rPr>
                <w:rFonts w:hint="eastAsia" w:ascii="宋体" w:hAnsi="宋体" w:eastAsia="宋体" w:cs="宋体"/>
                <w:color w:val="000000"/>
                <w:sz w:val="24"/>
                <w:szCs w:val="24"/>
              </w:rPr>
            </w:pPr>
            <w:r>
              <w:rPr>
                <w:rFonts w:hint="eastAsia" w:ascii="宋体" w:hAnsi="宋体" w:eastAsia="宋体" w:cs="宋体"/>
                <w:b/>
                <w:bCs/>
                <w:sz w:val="24"/>
                <w:szCs w:val="24"/>
              </w:rPr>
              <w:t>会议室扩声系统</w:t>
            </w:r>
          </w:p>
        </w:tc>
      </w:tr>
      <w:tr w14:paraId="142BFDF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391A07A">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r>
              <w:rPr>
                <w:rFonts w:hint="eastAsia" w:ascii="宋体" w:hAnsi="宋体" w:eastAsia="宋体" w:cs="宋体"/>
                <w:sz w:val="24"/>
                <w:szCs w:val="24"/>
                <w:lang w:val="en-US" w:eastAsia="zh-CN"/>
              </w:rPr>
              <w:t>93</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580696F1">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专业功放</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1860482F">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1.标准≤1U机柜式设计机柜式设计，采用PFC+开关电源+D类数字功放设计方案；输出功率：立体声@8Ω：≥500W×2；立体声@4Ω：≥850W×2；桥接@8Ω：≥1700W。</w:t>
            </w:r>
          </w:p>
          <w:p w14:paraId="58ABFF84">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t>采用先进高效开关电源LLC谐振电源的短路保护电路和D类数字功放一体模块化设计，实现半桥LLC开关电源稳定性和可靠性。整机转换效率达到85%以上，具有有优越的节能和低碳环保。数字功放电源自适应音频调整节能功能，实现智能削峰限幅器，控制功率模块及扬声器系统在安全范围内工作。</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须</w:t>
            </w:r>
            <w:r>
              <w:rPr>
                <w:rFonts w:hint="eastAsia" w:ascii="宋体" w:hAnsi="宋体" w:eastAsia="宋体" w:cs="宋体"/>
                <w:sz w:val="24"/>
                <w:szCs w:val="24"/>
                <w:highlight w:val="none"/>
              </w:rPr>
              <w:t>提供具有CMA</w:t>
            </w: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CNAS标识的权威第三方软件测试报告</w:t>
            </w:r>
            <w:r>
              <w:rPr>
                <w:rFonts w:hint="eastAsia" w:ascii="宋体" w:hAnsi="宋体" w:eastAsia="宋体" w:cs="宋体"/>
                <w:sz w:val="24"/>
                <w:szCs w:val="24"/>
                <w:highlight w:val="none"/>
                <w:lang w:val="en-US" w:eastAsia="zh-CN"/>
              </w:rPr>
              <w:t>扫描件或</w:t>
            </w:r>
            <w:r>
              <w:rPr>
                <w:rFonts w:hint="eastAsia" w:ascii="宋体" w:hAnsi="宋体" w:eastAsia="宋体" w:cs="宋体"/>
                <w:sz w:val="24"/>
                <w:szCs w:val="24"/>
                <w:highlight w:val="none"/>
              </w:rPr>
              <w:t>复印件</w:t>
            </w:r>
            <w:r>
              <w:rPr>
                <w:rFonts w:hint="eastAsia" w:ascii="宋体" w:hAnsi="宋体" w:eastAsia="宋体" w:cs="宋体"/>
                <w:sz w:val="24"/>
                <w:szCs w:val="24"/>
                <w:highlight w:val="none"/>
                <w:lang w:eastAsia="zh-CN"/>
              </w:rPr>
              <w:t>，</w:t>
            </w:r>
            <w:r>
              <w:rPr>
                <w:rFonts w:hint="eastAsia" w:ascii="宋体" w:hAnsi="宋体" w:eastAsia="宋体" w:cs="宋体"/>
                <w:color w:val="000000"/>
                <w:kern w:val="0"/>
                <w:sz w:val="24"/>
                <w:szCs w:val="24"/>
                <w:lang w:bidi="ar"/>
              </w:rPr>
              <w:t>进行佐证，报告中需呈现相应参数内容,原件备查。）</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3.开机软启动功能，软启动过程中电源需求缓慢上升，减少对电网和其他电子设备的电流冲击。</w:t>
            </w:r>
          </w:p>
          <w:p w14:paraId="25E52233">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4.开关电源内置EMI电路，有效的抑制电源谐波，达到欧盟绿色电源标准。</w:t>
            </w:r>
          </w:p>
          <w:p w14:paraId="6CE8D8F9">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5.独家数字功放核心的调制和匹配电路技术，让功放还原真实原声。</w:t>
            </w:r>
          </w:p>
          <w:p w14:paraId="64B57782">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6.标准XLR输入接口，和LINK输出口，简洁的接口更加方便不同用户需求。</w:t>
            </w:r>
          </w:p>
          <w:p w14:paraId="1EF14648">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7.开机软启动，防止开机时向电网吸收大电流，干扰其它用电设备。</w:t>
            </w:r>
          </w:p>
          <w:p w14:paraId="5C4C5623">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 xml:space="preserve">8.智能控制强制散热设计，风机噪音小，散热效率高等特点。 </w:t>
            </w:r>
          </w:p>
          <w:p w14:paraId="408CB77B">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9.MONO /STEREO/BRIDGE三种模式可选择切换。</w:t>
            </w:r>
          </w:p>
          <w:p w14:paraId="442B95D7">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10.内置六大保护电路模块，为功放的可靠性保驾护航，具有：过压保护，欠压保护，过流保护，直流保护，输出短路保护，温控风扇等功能。</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94B75EB">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1F14B4A">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2</w:t>
            </w:r>
          </w:p>
        </w:tc>
      </w:tr>
      <w:tr w14:paraId="7853985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1CC8A87D">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194</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564E4747">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音箱</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15C7426">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1.采用8只3寸全频喇叭单元。</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2.箱体采用12mm高密度板，CNC加工，耐磨喷漆处理。</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3.拼接排列扬声器设计。</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4.额定功率≥300W,灵敏度≥95dB(1M/1W)</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4C114CC">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A00A050">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4</w:t>
            </w:r>
          </w:p>
        </w:tc>
      </w:tr>
      <w:tr w14:paraId="38DF54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5CD22395">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195</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7D06A2B2">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支架</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958C118">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固定面板孔位尺寸（长*宽）： 140mm*65mm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箱体固定面板孔位尺寸（长*宽）： 128mm*70mm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设备面板尺寸：160mm*90mm</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B279E79">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97015E6">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4</w:t>
            </w:r>
          </w:p>
        </w:tc>
      </w:tr>
      <w:tr w14:paraId="0F1BC1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4BF2F21E">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196</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48420C8F">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数字调音台</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64A9EACA">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1.≥7英寸高清触摸屏，分辨率≥1024×600；数字编码器以及专用按键构成的操作面板。</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2.≥20路输入：≥12路话筒模拟输入；≥2组立体声输入（≥4个输入）；≥2路S/PDIF数字输入；≥2路USB立体声播放，</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3.≥12路输出：≥2路MAINLR母线输出；≥4路AUX辅助输出；≥2路MONITORLR监听输出；≥2路AES/EBU输出；≥2路S/PDIF数字输出；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4.内置USB录音、播放功能，支持APE\MP3\FLAC\WAV音频格式；USB声卡支持多轨录音及播放；</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5.≥8个DCA编组、≥8个静音编组，输入输出、效果器通道均可编入；</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6.每路输入通道具有≥6段参量均衡器、压缩器、噪声门、极性、延时器；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7.每路输出通道具有≥8段参量均衡器、31段图示均衡器、高低通滤波器、压限器、延时器；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8.输入内置自适应陷波反馈抑制算法、自动混音；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9.延时、合唱、混响、变调等多种效果器类型；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10.支持≥255组场景预设，可导入USB存储，便于备份调用；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11.内置：正弦波、白/粉噪声信号发生器；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12.独特的Link连接功能，可进行相邻通道绑定设置；防碰、误操作面板锁；</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13.通道名自定义。</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14.支持Windows、Linux、MacOS、Android、IOS等操作系统全功能控制软件。</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971C8DE">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9F00C13">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p>
        </w:tc>
      </w:tr>
      <w:tr w14:paraId="79AD34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477316BC">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197</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1AEE2010">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音频处理器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4E11EFB">
            <w:pPr>
              <w:widowControl/>
              <w:numPr>
                <w:ilvl w:val="0"/>
                <w:numId w:val="8"/>
              </w:numPr>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数字音频处理器支持≥8路平衡式话筒/线路输入通道，采用裸线接口端子，平衡接法；支持≥8路平衡式线路输出，采用裸线接口端子，平衡接法。</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2.输入通道支持前级放大、信号发生器、扩展器、压缩器、≥5段参量均衡、AM自动混音功能、AFC自适应反馈消除、AEC回声消除、ANC噪声消除。</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3.输出通道支持≥31段图示均衡器、延时器、分频器、高低通滤波器、限幅器。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4.支持24bit/48kHz的声音，支持输入通道48V幻象供电。</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5.具有液晶显示屏，支持显示设备网络信息、实时电平、通道静音状态、矩阵混音状态。支持通过ipad或iPhone或安卓手机APP软件进行操作控制，面板具备USB接口，支持多媒体存储，可进行播放或存储录播。</w:t>
            </w:r>
          </w:p>
          <w:p w14:paraId="21AE296D">
            <w:pPr>
              <w:widowControl/>
              <w:numPr>
                <w:ilvl w:val="0"/>
                <w:numId w:val="9"/>
              </w:numPr>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支持断电自动保护记忆功能。支持通道拷贝、粘贴、联控功能。支持通过浏览器访问设备，下载自带管理控制软件；可工作在XP/Windows7、8、10等系统环境下。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7.</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t>配置≥2路Dante协议接口，支持低延时的DANTE网络音频传输，≥8路发送、≥8路接收通道，可实现网络音频扩展。（</w:t>
            </w:r>
            <w:r>
              <w:rPr>
                <w:rFonts w:hint="eastAsia" w:ascii="宋体" w:hAnsi="宋体" w:eastAsia="宋体" w:cs="宋体"/>
                <w:color w:val="000000"/>
                <w:kern w:val="0"/>
                <w:sz w:val="24"/>
                <w:szCs w:val="24"/>
                <w:lang w:val="en-US" w:eastAsia="zh-CN" w:bidi="ar"/>
              </w:rPr>
              <w:t>须</w:t>
            </w:r>
            <w:r>
              <w:rPr>
                <w:rFonts w:hint="eastAsia" w:ascii="宋体" w:hAnsi="宋体" w:eastAsia="宋体" w:cs="宋体"/>
                <w:color w:val="000000"/>
                <w:kern w:val="0"/>
                <w:sz w:val="24"/>
                <w:szCs w:val="24"/>
                <w:lang w:bidi="ar"/>
              </w:rPr>
              <w:t>提供设备接口截图进行佐证</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t>）</w:t>
            </w:r>
          </w:p>
          <w:p w14:paraId="6B002B0F">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8.配置双向RS-232接口，可用于控制外部设备；配置RS-485接口，可实现自动摄像跟踪功能。配置≥8通道可编程GPIO控制接口（可自定义输入输出）。</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19CE446">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1E56E3F">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p>
        </w:tc>
      </w:tr>
      <w:tr w14:paraId="567AC0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580EEFA8">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198</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59BFFF97">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无线话筒</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1A7413C3">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1.频率指标：≥530-580MHz，640-690MHz，调制方式：宽带FM，频道数目：≥200个频道。</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2.配套有≥1台接收主机和≥2个无线手持话筒。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3.采用UHF超高频段双真分集接收，并采用PLL锁相环多信道频率合成技术。</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4.接收机指标：采用自动选讯接收方式，灵敏度:≥12dB μV（80dBS/N)，频率响应:≥50Hz-16.5kHz。</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5.发射机指标：音头采用动圈式麦克风；手持麦克风内置螺旋天线。</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6.输出功率:≥30mW。</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9BC4D0C">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套</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1408A921">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3</w:t>
            </w:r>
          </w:p>
        </w:tc>
      </w:tr>
      <w:tr w14:paraId="41E960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05D1A1E">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199</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2E9901F7">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抑制器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A0A1D91">
            <w:pPr>
              <w:widowControl/>
              <w:numPr>
                <w:ilvl w:val="0"/>
                <w:numId w:val="10"/>
              </w:numPr>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高性能DSP处理，≥40-bit DPS处理器（400兆主频），提供≥32-bit/48kHz的声音。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2.采用“陷波”+“移频”双方式进行反馈抑制。陷波器提供12固定点+12动态点。高精度移频，范围≥-10Hz到10Hz。均衡器支持≥31段图示均衡器和8段参量均衡器。</w:t>
            </w:r>
          </w:p>
          <w:p w14:paraId="47E97C6F">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3.支持通过后台管理软件对多台设备进行批量升级。</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4.支持巴特沃斯，贝塞尔，林克威治-瑞利三种类型及多种倍频程。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5.具有自动增益功能，声音达到一定峰值自动衰减变小，声音较小则自动增益放大。</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6.具有一个IPS真彩显示屏。支持中英文切换显示。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7.具有≥48个陷波器状态LED指示灯实时显示，每通道≥12个静态+≥12个动态陷波器。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8.具有双通道直通，一键重置陷波点配置功能。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9.支持≥4个场景切换。</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10.支持设备定位功能、断电自动保护记忆功能。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11.输入通道及插座≥2路XLR与TRS多功能座模拟输入；输出通道及插座≥2路XLR公座+≥2路TRS公座模拟输出。</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3FFE1C8">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8DA9D2A">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p>
        </w:tc>
      </w:tr>
      <w:tr w14:paraId="48F1CD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AAF5F04">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200</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6FAE9EAB">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电源管理器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6E5B23D3">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t>具有≥12路电源插座，支持≥6路10A的、≥6路16A的插座规格。前面板具有≥2路常开状态电源插座。具有通道延时编辑功能，可以自定义修改通道间的延时时间。集成RS485远程控制功能，支持通过USB、RS485、RS232等多样控制方式。支持定时开关机任务的功能，定时时长最长可设置达≥12个月的定时开关机功能。每路有单独的滤波器。（</w:t>
            </w:r>
            <w:r>
              <w:rPr>
                <w:rFonts w:hint="eastAsia" w:ascii="宋体" w:hAnsi="宋体" w:eastAsia="宋体" w:cs="宋体"/>
                <w:color w:val="000000"/>
                <w:kern w:val="0"/>
                <w:sz w:val="24"/>
                <w:szCs w:val="24"/>
                <w:lang w:val="en-US" w:eastAsia="zh-CN" w:bidi="ar"/>
              </w:rPr>
              <w:t>须</w:t>
            </w:r>
            <w:r>
              <w:rPr>
                <w:rFonts w:hint="eastAsia" w:ascii="宋体" w:hAnsi="宋体" w:eastAsia="宋体" w:cs="宋体"/>
                <w:color w:val="000000"/>
                <w:kern w:val="0"/>
                <w:sz w:val="24"/>
                <w:szCs w:val="24"/>
                <w:lang w:bidi="ar"/>
              </w:rPr>
              <w:t>提供第三方检测机构出具的带有CMA或CNAS标识的有效检验（检测）报告扫描件加盖投标人进行佐证，报告中需呈现相应参数内容,原件备查。）</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2.采用3芯单相的电源接线接口。</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3.具备有数字电压指示功能，可实时的指示电网电压。</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4.支持密码锁定功能。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5.具有WIFI（可选）、远程互联网控制（可选）等控制方式。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6.支持通过LINK口实现多台（同款）电源时序器级联；支持通过前面板按键设置设备地址码。</w:t>
            </w:r>
            <w:r>
              <w:rPr>
                <w:rFonts w:hint="eastAsia" w:ascii="宋体" w:hAnsi="宋体" w:eastAsia="宋体" w:cs="宋体"/>
                <w:color w:val="000000"/>
                <w:kern w:val="0"/>
                <w:sz w:val="24"/>
                <w:szCs w:val="24"/>
                <w:lang w:bidi="ar"/>
              </w:rPr>
              <w:br w:type="textWrapping"/>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1648F51">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0C390654">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p>
        </w:tc>
      </w:tr>
      <w:tr w14:paraId="26B09A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410513C0">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201</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1B24A65A">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全数字会议系统主机</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828728E">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t>设备具有音频时钟同步传输技术，端到端音频传输＜5ms。支持≥16通道有线、无线角色分离输出模式，可使有线或无线话筒根据ID号独立输出，最大支持128路有线话筒或无线话筒独立音频输出，并支持通过录音软件实现每个话筒独立录音、或语音转写设备对接实现角色分离。系统可扩展带载≥4096台有线会议话筒和≥300台无线会议话筒。系统支持同时发言数量≥24只话筒，其中支持≥16个有线话筒和≥8个无线话筒同时发言；具有自定义话筒发言人数功能，有线话筒发言人数范围可设置为1至16之间的任意数量；无线话筒发言人数范围可设置为1至8之间的任意数量。具有运维管理平台，可通过web端远程固件升级；具有日志管理功能，可以自动收集和存储系统日志；比如实时监测设备运行状态、设备故障信息，包括内存不足、火警提示、id重复等。（</w:t>
            </w:r>
            <w:r>
              <w:rPr>
                <w:rFonts w:hint="eastAsia" w:ascii="宋体" w:hAnsi="宋体" w:eastAsia="宋体" w:cs="宋体"/>
                <w:color w:val="000000"/>
                <w:kern w:val="0"/>
                <w:sz w:val="24"/>
                <w:szCs w:val="24"/>
                <w:lang w:val="en-US" w:eastAsia="zh-CN" w:bidi="ar"/>
              </w:rPr>
              <w:t>须</w:t>
            </w:r>
            <w:r>
              <w:rPr>
                <w:rFonts w:hint="eastAsia" w:ascii="宋体" w:hAnsi="宋体" w:eastAsia="宋体" w:cs="宋体"/>
                <w:color w:val="000000"/>
                <w:kern w:val="0"/>
                <w:sz w:val="24"/>
                <w:szCs w:val="24"/>
                <w:lang w:bidi="ar"/>
              </w:rPr>
              <w:t>提供第三方检测机构出具的带有CMA或CNAS标识的有效检验（检测）报告扫描件</w:t>
            </w:r>
            <w:r>
              <w:rPr>
                <w:rFonts w:hint="eastAsia" w:ascii="宋体" w:hAnsi="宋体" w:eastAsia="宋体" w:cs="宋体"/>
                <w:color w:val="000000"/>
                <w:kern w:val="0"/>
                <w:sz w:val="24"/>
                <w:szCs w:val="24"/>
                <w:lang w:val="en-US" w:eastAsia="zh-CN" w:bidi="ar"/>
              </w:rPr>
              <w:t>或复印件</w:t>
            </w:r>
            <w:r>
              <w:rPr>
                <w:rFonts w:hint="eastAsia" w:ascii="宋体" w:hAnsi="宋体" w:eastAsia="宋体" w:cs="宋体"/>
                <w:color w:val="000000"/>
                <w:kern w:val="0"/>
                <w:sz w:val="24"/>
                <w:szCs w:val="24"/>
                <w:lang w:bidi="ar"/>
              </w:rPr>
              <w:t>进行佐证，报告中需呈现相应参数内容,原件备查。）</w:t>
            </w:r>
          </w:p>
          <w:p w14:paraId="65703B3E">
            <w:pPr>
              <w:widowControl/>
              <w:numPr>
                <w:ilvl w:val="0"/>
                <w:numId w:val="8"/>
              </w:numPr>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具有≥4.3英寸全彩触摸屏，可实现对参数设置或查看，进行任意触摸操作。</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3.强大的编ID功能，可对有线单元、无线单元、译员机、角色分离主机进行编ID。</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4.支持≥10段 EQ调节功能，≥16路多功能输出通道与≥2路LINEOUT输出通道都具有≥10段 EQ调节功能。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5.支持AP信道扫描，监测现场的无线信道使用情况，支持信道自动或手动配置最佳信道，支持AP名称在线显示列表。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t>内置DSP处理器，具有16路音频矩阵、啸叫抑制、10段EQ调节、音量dB值调节、延时器调节功能。设备具有会议发言录音功能；搭配会议话筒可以录制单个话筒发言音频或录制所有话筒混音输出音频；支持通过主机U盘录音或PC软件录音。设备具有安卓手机、平板APP软件，通过软件可控制话筒开关、开启签到、投票、表决、接收会议服务信息、一键关闭无线话筒等功能，免PC操作。设备具有客户端、WEB端控制方式，通过客户端或WEB端可调节音频矩阵参数（包括EQ、音量、延时器、话筒灵敏度等）、16通道输出模式切换、开关话筒同步、中英俄法四种语言切换、控制角色分离主机。会议主机具备注册天数显示功能，可以随时了解注册后使用的剩余天数；支持触摸设备屏幕输入注册码进行主机注册。（</w:t>
            </w:r>
            <w:r>
              <w:rPr>
                <w:rFonts w:hint="eastAsia" w:ascii="宋体" w:hAnsi="宋体" w:eastAsia="宋体" w:cs="宋体"/>
                <w:color w:val="000000"/>
                <w:kern w:val="0"/>
                <w:sz w:val="24"/>
                <w:szCs w:val="24"/>
                <w:lang w:val="en-US" w:eastAsia="zh-CN" w:bidi="ar"/>
              </w:rPr>
              <w:t>须</w:t>
            </w:r>
            <w:r>
              <w:rPr>
                <w:rFonts w:hint="eastAsia" w:ascii="宋体" w:hAnsi="宋体" w:eastAsia="宋体" w:cs="宋体"/>
                <w:color w:val="000000"/>
                <w:kern w:val="0"/>
                <w:sz w:val="24"/>
                <w:szCs w:val="24"/>
                <w:lang w:bidi="ar"/>
              </w:rPr>
              <w:t>提供第三方检测机构出具的带有CMA或CNAS标识的有效检验（检测）报告扫描件</w:t>
            </w:r>
            <w:r>
              <w:rPr>
                <w:rFonts w:hint="eastAsia" w:ascii="宋体" w:hAnsi="宋体" w:eastAsia="宋体" w:cs="宋体"/>
                <w:color w:val="000000"/>
                <w:kern w:val="0"/>
                <w:sz w:val="24"/>
                <w:szCs w:val="24"/>
                <w:lang w:val="en-US" w:eastAsia="zh-CN" w:bidi="ar"/>
              </w:rPr>
              <w:t>或复印件</w:t>
            </w:r>
            <w:r>
              <w:rPr>
                <w:rFonts w:hint="eastAsia" w:ascii="宋体" w:hAnsi="宋体" w:eastAsia="宋体" w:cs="宋体"/>
                <w:color w:val="000000"/>
                <w:kern w:val="0"/>
                <w:sz w:val="24"/>
                <w:szCs w:val="24"/>
                <w:lang w:bidi="ar"/>
              </w:rPr>
              <w:t>进行佐证，报告中需呈现相应参数内容,原件备查。）</w:t>
            </w:r>
          </w:p>
          <w:p w14:paraId="7D49A414">
            <w:pPr>
              <w:widowControl/>
              <w:numPr>
                <w:ilvl w:val="0"/>
                <w:numId w:val="9"/>
              </w:numPr>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具有≥16通道同传输出模式，可使同传音频根据通道号独立输出，可供录音或监听设备使用。且输出通道数量，可通过外部设备扩展。</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8.具有≥16通道相控输出模式，内置≥nx16音频矩阵处理器，实现≥16通道分组输出功能。可使任意输入源（包括所有输入源和在线话筒），按任意音量比例，输出到任意通道。</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9.会议主机采用TCP/IP网络协议，具有客户端、WEB端控制方式，可供PC软件或浏览器控制。</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10.支持环形手拉手功能，确保在其中的一条网线断开或者话筒出现故障时，会议能继续正常进行。</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11.设备接口：通讯接口：≥2路RS232接口、≥1路RS-485接口、≥4路RJ45；音频输出接口≥1路RCA、≥1路卡侬头、≥16路凤凰端子；音频输入接口≥1路RCA、≥1路卡侬头、≥2路凤凰端子。</w:t>
            </w:r>
          </w:p>
          <w:p w14:paraId="4A206BA8">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12.具有支持中、英、俄、法文多种语言任意切换显示。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13.PC软件可查看在线无线话筒的电池电量、WiFi信号等信息状态；支持一键关闭所有无线话筒、单独关闭某个无线话筒。</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14.支持搭配同声传译系统，最大可同时传输63+1的有线同声传译。</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15.系统与语音转写系统深度适配，系统之间通过网线交互数据，实现角色分离语音转写功能。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16.</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t>支持≥16通道音频输出功能，可灵活配置为有线角色分离输出模式、无线角色分离输出模式、同传输出模式、相控输出模式。每个输出通道都可以调节10段EQ、音量dB值调节、延时器参数调节。具有消防报警联动触发接口，支持对接烟雾报警器实时检测，触发后报警信息会同步至话筒界面和主机界面。（</w:t>
            </w:r>
            <w:r>
              <w:rPr>
                <w:rFonts w:hint="eastAsia" w:ascii="宋体" w:hAnsi="宋体" w:eastAsia="宋体" w:cs="宋体"/>
                <w:color w:val="000000"/>
                <w:kern w:val="0"/>
                <w:sz w:val="24"/>
                <w:szCs w:val="24"/>
                <w:lang w:val="en-US" w:eastAsia="zh-CN" w:bidi="ar"/>
              </w:rPr>
              <w:t>须</w:t>
            </w:r>
            <w:r>
              <w:rPr>
                <w:rFonts w:hint="eastAsia" w:ascii="宋体" w:hAnsi="宋体" w:eastAsia="宋体" w:cs="宋体"/>
                <w:color w:val="000000"/>
                <w:kern w:val="0"/>
                <w:sz w:val="24"/>
                <w:szCs w:val="24"/>
                <w:lang w:bidi="ar"/>
              </w:rPr>
              <w:t>提供第三方检测机构出具的带有CMA或CNAS标识的有效检验（检测）报告扫描件</w:t>
            </w:r>
            <w:r>
              <w:rPr>
                <w:rFonts w:hint="eastAsia" w:ascii="宋体" w:hAnsi="宋体" w:eastAsia="宋体" w:cs="宋体"/>
                <w:color w:val="000000"/>
                <w:kern w:val="0"/>
                <w:sz w:val="24"/>
                <w:szCs w:val="24"/>
                <w:lang w:val="en-US" w:eastAsia="zh-CN" w:bidi="ar"/>
              </w:rPr>
              <w:t>或复印件</w:t>
            </w:r>
            <w:r>
              <w:rPr>
                <w:rFonts w:hint="eastAsia" w:ascii="宋体" w:hAnsi="宋体" w:eastAsia="宋体" w:cs="宋体"/>
                <w:color w:val="000000"/>
                <w:kern w:val="0"/>
                <w:sz w:val="24"/>
                <w:szCs w:val="24"/>
                <w:lang w:bidi="ar"/>
              </w:rPr>
              <w:t>进行佐证，报告中需呈现相应参数内容,原件备查。）</w:t>
            </w:r>
          </w:p>
          <w:p w14:paraId="135B3B7C">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17.具有≥1路RS-485接口，支持一台摄像机实现摄像跟踪，支持PELCO-D、VISCA控制协议。配合摄像跟踪主机达到多路视频自动跟踪功能。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18.≥四种话筒管理模式:FIFO（先进先出）、NORMAL（普通模式）、VOICE（声控模式）、APPLY（申请模式）。</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19.系统具有发起会议签到、表决、选举、评级、满意度、自定义功能。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20.具备主机双机热备功能，可设置主机或从机功能，当主机出现故障时，可自动切换至从机运行，实现双备份功能。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21.</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t>通过移动端扫描二维码方式与数字会议系统管理电脑进行连接；通过移动端（手机或平板）查看投票表决，监视投票结果状态。（</w:t>
            </w:r>
            <w:r>
              <w:rPr>
                <w:rFonts w:hint="eastAsia" w:ascii="宋体" w:hAnsi="宋体" w:eastAsia="宋体" w:cs="宋体"/>
                <w:color w:val="000000"/>
                <w:kern w:val="0"/>
                <w:sz w:val="24"/>
                <w:szCs w:val="24"/>
                <w:lang w:val="en-US" w:eastAsia="zh-CN" w:bidi="ar"/>
              </w:rPr>
              <w:t>须</w:t>
            </w:r>
            <w:r>
              <w:rPr>
                <w:rFonts w:hint="eastAsia" w:ascii="宋体" w:hAnsi="宋体" w:eastAsia="宋体" w:cs="宋体"/>
                <w:color w:val="000000"/>
                <w:kern w:val="0"/>
                <w:sz w:val="24"/>
                <w:szCs w:val="24"/>
                <w:lang w:bidi="ar"/>
              </w:rPr>
              <w:t>提供功能截图进行</w:t>
            </w:r>
            <w:r>
              <w:rPr>
                <w:rFonts w:hint="eastAsia" w:ascii="宋体" w:hAnsi="宋体" w:eastAsia="宋体" w:cs="宋体"/>
                <w:color w:val="000000"/>
                <w:kern w:val="0"/>
                <w:sz w:val="24"/>
                <w:szCs w:val="24"/>
                <w:lang w:val="en-US" w:eastAsia="zh-CN" w:bidi="ar"/>
              </w:rPr>
              <w:t>佐证。</w:t>
            </w:r>
            <w:r>
              <w:rPr>
                <w:rFonts w:hint="eastAsia" w:ascii="宋体" w:hAnsi="宋体" w:eastAsia="宋体" w:cs="宋体"/>
                <w:color w:val="000000"/>
                <w:kern w:val="0"/>
                <w:sz w:val="24"/>
                <w:szCs w:val="24"/>
                <w:lang w:bidi="ar"/>
              </w:rPr>
              <w:t>）</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539D43E">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1CD1316">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p>
        </w:tc>
      </w:tr>
      <w:tr w14:paraId="0A18A6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5ACA772D">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202</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6EAC6478">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会议话筒处理器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1DBD130">
            <w:pPr>
              <w:widowControl/>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t>具有自动混音功能，包括增益共享型自动混音以及门限型自动混音。具有自动增益功能，能够有效将话筒音量保持在一定动态范围。具有AFC反馈抑制功能，采用陷波+移频双方式，能够自动抓取啸叫点并设置陷波器陷波，陷波器支持≥12个固定点+12个动态点，可有效消除啸叫功能。具有话筒语音激励功能，可设置跟踪阈值，当话筒发言达阈值时可实现联动摄像跟踪功能。具有EQ调节功能，输出具有≥31段图示均衡器调节。支持话筒同时开麦数量≥16个有线单元+≥8个无线单元。（</w:t>
            </w:r>
            <w:r>
              <w:rPr>
                <w:rFonts w:hint="eastAsia" w:ascii="宋体" w:hAnsi="宋体" w:eastAsia="宋体" w:cs="宋体"/>
                <w:color w:val="000000"/>
                <w:kern w:val="0"/>
                <w:sz w:val="24"/>
                <w:szCs w:val="24"/>
                <w:lang w:val="en-US" w:eastAsia="zh-CN" w:bidi="ar"/>
              </w:rPr>
              <w:t>须</w:t>
            </w:r>
            <w:r>
              <w:rPr>
                <w:rFonts w:hint="eastAsia" w:ascii="宋体" w:hAnsi="宋体" w:eastAsia="宋体" w:cs="宋体"/>
                <w:color w:val="000000"/>
                <w:kern w:val="0"/>
                <w:sz w:val="24"/>
                <w:szCs w:val="24"/>
                <w:lang w:bidi="ar"/>
              </w:rPr>
              <w:t>提供第三方检测机构出具的带有CMA或CNAS标识的有效检验（检测）报告扫描件</w:t>
            </w:r>
            <w:r>
              <w:rPr>
                <w:rFonts w:hint="eastAsia" w:ascii="宋体" w:hAnsi="宋体" w:eastAsia="宋体" w:cs="宋体"/>
                <w:color w:val="000000"/>
                <w:kern w:val="0"/>
                <w:sz w:val="24"/>
                <w:szCs w:val="24"/>
                <w:lang w:val="en-US" w:eastAsia="zh-CN" w:bidi="ar"/>
              </w:rPr>
              <w:t>或复印件，</w:t>
            </w:r>
            <w:r>
              <w:rPr>
                <w:rFonts w:hint="eastAsia" w:ascii="宋体" w:hAnsi="宋体" w:eastAsia="宋体" w:cs="宋体"/>
                <w:color w:val="000000"/>
                <w:kern w:val="0"/>
                <w:sz w:val="24"/>
                <w:szCs w:val="24"/>
                <w:lang w:bidi="ar"/>
              </w:rPr>
              <w:t>进行佐证，报告中需呈现相应参数内容,原件备查。）</w:t>
            </w:r>
          </w:p>
          <w:p w14:paraId="592E4286">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2.具有≥2路网口，用于连接无线AP和与会议主机通信；通过网络协议对接数字会议主机，实现音频数据传输。具有≥1路EXTENSION接口，用于连接会议主机扩展口。具有≥1路卡侬平衡输出，≥1路莲花非平衡输出。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w:t>
            </w:r>
            <w:r>
              <w:rPr>
                <w:rFonts w:hint="eastAsia" w:ascii="宋体" w:hAnsi="宋体" w:eastAsia="宋体" w:cs="宋体"/>
                <w:color w:val="000000"/>
                <w:kern w:val="0"/>
                <w:sz w:val="24"/>
                <w:szCs w:val="24"/>
                <w:lang w:eastAsia="zh-CN" w:bidi="ar"/>
              </w:rPr>
              <w:t>▲</w:t>
            </w:r>
            <w:r>
              <w:rPr>
                <w:rFonts w:hint="eastAsia" w:ascii="宋体" w:hAnsi="宋体" w:eastAsia="宋体" w:cs="宋体"/>
                <w:color w:val="000000"/>
                <w:kern w:val="0"/>
                <w:sz w:val="24"/>
                <w:szCs w:val="24"/>
                <w:lang w:bidi="ar"/>
              </w:rPr>
              <w:t>具有≥1路RS-485通信接口，支持对接摄像机实现摄像跟踪。具有≥1路RS-232通信接口（摄像跟踪），对接中控系统主机或摄像跟踪主机实现发言摄像跟踪功能。具有≥1路RS-232通信接口（语音转写），支持对接语音转写服务器，实现语音转写功能。（（</w:t>
            </w:r>
            <w:r>
              <w:rPr>
                <w:rFonts w:hint="eastAsia" w:ascii="宋体" w:hAnsi="宋体" w:eastAsia="宋体" w:cs="宋体"/>
                <w:color w:val="000000"/>
                <w:kern w:val="0"/>
                <w:sz w:val="24"/>
                <w:szCs w:val="24"/>
                <w:lang w:val="en-US" w:eastAsia="zh-CN" w:bidi="ar"/>
              </w:rPr>
              <w:t>须</w:t>
            </w:r>
            <w:r>
              <w:rPr>
                <w:rFonts w:hint="eastAsia" w:ascii="宋体" w:hAnsi="宋体" w:eastAsia="宋体" w:cs="宋体"/>
                <w:color w:val="000000"/>
                <w:kern w:val="0"/>
                <w:sz w:val="24"/>
                <w:szCs w:val="24"/>
                <w:lang w:bidi="ar"/>
              </w:rPr>
              <w:t>提供第三方检测机构出具的带有CMA或CNAS标识的有效检验（检测）报告扫描件</w:t>
            </w:r>
            <w:r>
              <w:rPr>
                <w:rFonts w:hint="eastAsia" w:ascii="宋体" w:hAnsi="宋体" w:eastAsia="宋体" w:cs="宋体"/>
                <w:color w:val="000000"/>
                <w:kern w:val="0"/>
                <w:sz w:val="24"/>
                <w:szCs w:val="24"/>
                <w:lang w:val="en-US" w:eastAsia="zh-CN" w:bidi="ar"/>
              </w:rPr>
              <w:t>或复印件，</w:t>
            </w:r>
            <w:r>
              <w:rPr>
                <w:rFonts w:hint="eastAsia" w:ascii="宋体" w:hAnsi="宋体" w:eastAsia="宋体" w:cs="宋体"/>
                <w:color w:val="000000"/>
                <w:kern w:val="0"/>
                <w:sz w:val="24"/>
                <w:szCs w:val="24"/>
                <w:lang w:bidi="ar"/>
              </w:rPr>
              <w:t>进行佐证，报告中需呈现相应参数内容,原件备查。）</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62458B5">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7747C818">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p>
        </w:tc>
      </w:tr>
      <w:tr w14:paraId="265730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9946027">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203</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2EFD8C74">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会议话筒</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1EB95C57">
            <w:pPr>
              <w:widowControl/>
              <w:numPr>
                <w:ilvl w:val="0"/>
                <w:numId w:val="11"/>
              </w:numPr>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采用≥4.3英寸IPS全彩触屏屏幕。咪杆长度≤240mm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2.话筒采用短咪杆，高灵敏度咪芯设计，支持远距离拾音。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3.通信采用标准TCP/IP协议，且每个单元可支持ping包功能。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4.同声传译支持≥63+1通道，具备≥2个3.5mm耳机接口，支持收听同声传译通道的声音或用于连接外置麦克风。</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5.主席单元具备关闭代表单元发言的优先权限。</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6.单元内置独立的web服务器，支持四种语言切换、调节话筒ID号、话筒灵敏度、话筒EQ等参数。支持（圆盘）时钟显示功能，可显示时间，支持同步管理电脑时间。</w:t>
            </w:r>
          </w:p>
          <w:p w14:paraId="413C21CF">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7.具有发言计时和定时发言功能，代表机具有申请发言功能。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8.内部具有反馈抑制功能，具有声控功能，声控灵敏度可调</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9.具有≥5 段 EQ 调节功能。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10.支持IP地址嗅探功能，通过PC工具可以查找到未知单元的ID号、IP地址、MAC地址等参数。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11.支持会议后勤服务功能，话筒单元可向会议主机发送茶水、纸笔、人工服务等需求。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12.支持签到功能，也可以通过PC软件禁止单元签到、控制单元签到等功能。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13.支持表决功能，有多种表决模式选择，且选项内容可自定义下发到单元显示。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14.支持web页面固件升级功能。</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73316991">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12C0A47">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p>
        </w:tc>
      </w:tr>
      <w:tr w14:paraId="75257F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9774E29">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204</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4958E70B">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会议话筒</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02848804">
            <w:pPr>
              <w:widowControl/>
              <w:numPr>
                <w:ilvl w:val="0"/>
                <w:numId w:val="12"/>
              </w:numPr>
              <w:jc w:val="left"/>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采用≥4.3英寸IPS全彩触屏屏幕。咪杆长度≤240mm</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2.话筒采用短咪杆，高灵敏度咪芯设计，支持远距离拾音。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3.通信采用标准TCP/IP协议，且每个单元可支持ping包功能。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4.同声传译支持≥63+1通道，具备≥2个3.5mm耳机接口，支持收听同声传译通道的声音或用于连接外置麦克风。</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5.单元内置独立的web服务器，支持四种语言切换、调节话筒ID号、话筒灵敏度、话筒EQ等参数。支持（圆盘）时钟显示功能，可显示时间，支持同步管理电脑时间。</w:t>
            </w:r>
          </w:p>
          <w:p w14:paraId="4FF6A3B6">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6.具有发言计时和定时发言功能，代表机具有申请发言功能。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7.内部具有反馈抑制功能，具有声控功能，声控灵敏度可调</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8.具有≥5 段 EQ 调节功能。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9.支持IP地址嗅探功能，通过PC工具可以查找到未知单元的ID号、IP地址、MAC地址等参数。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10.支持会议后勤服务功能，话筒单元可向会议主机发送茶水、纸笔、人工服务等需求。</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11.支持签到功能，也可以通过PC软件禁止单元签到、控制单元签到等功能。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12.支持表决功能，有多种表决模式选择，且选项内容可自定义下发到单元显示。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13.支持web页面固件升级功能。</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B6D8C24">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941A1D4">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8</w:t>
            </w:r>
          </w:p>
        </w:tc>
      </w:tr>
      <w:tr w14:paraId="48B9E0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83726B0">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205</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00529507">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连接器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6834B82">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1.具有扩大网络功能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2.具有电源补给功能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3.连接主机与单元之间，最后一个单元接回主机，实现环路冗余功能</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4.环路检测断开时，ACTIVE指示灯长亮指示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5.环路检测闭合时，ACTIVE指示灯熄灭</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6.机器自检功能，自检内部故障时，ERROR指示灯长亮，故障恢复时或无故障时熄灭</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7.可接电源适配器供电</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8.系统支持环路数量无上限</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5CEBD097">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台</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F009FF0">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p>
        </w:tc>
      </w:tr>
      <w:tr w14:paraId="6A3AC5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2538D502">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206</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5FB08D66">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连接线</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18D33D90">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20米延长线（一公一母）</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5A8BFB9">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根</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78F250E4">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p>
        </w:tc>
      </w:tr>
      <w:tr w14:paraId="55C51D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52CDF5FC">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207</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1CC9050E">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插座</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EFCD371">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1.一进三出连接单元</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2.采用 ≥100M/10M 自适应网络传输，可以实现手拉手级联。</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3.每个六芯航空接口支持IEEE802.3、IEEE802.3u、 IEEE802.3x规范。</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318634A9">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042D061">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p>
        </w:tc>
      </w:tr>
      <w:tr w14:paraId="2760C5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2E789A7">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208</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3E0D49F9">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音频隔离器</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63CD4BB5">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1.一款双通道音频隔离器。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2.低底噪、无50Hz交流“嗡”声、无高频“嗞啦”干扰。</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3.点对点平衡传输音频，可以选择前面板2个接口中的任意一个COMBO接口输入，从后面板对应COMBO接口输出。</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4.即插即用，支持热插拨。</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5.隔离滤波音频传输最远传输信号450－600米。</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6.内置瞬态、浪涌抑制、抗静电保护电路。</w:t>
            </w:r>
            <w:r>
              <w:rPr>
                <w:rFonts w:hint="eastAsia" w:ascii="宋体" w:hAnsi="宋体" w:eastAsia="宋体" w:cs="宋体"/>
                <w:color w:val="000000"/>
                <w:kern w:val="0"/>
                <w:sz w:val="24"/>
                <w:szCs w:val="24"/>
                <w:lang w:bidi="ar"/>
              </w:rPr>
              <w:br w:type="textWrapping"/>
            </w:r>
            <w:r>
              <w:rPr>
                <w:rFonts w:hint="eastAsia" w:ascii="宋体" w:hAnsi="宋体" w:eastAsia="宋体" w:cs="宋体"/>
                <w:color w:val="000000"/>
                <w:kern w:val="0"/>
                <w:sz w:val="24"/>
                <w:szCs w:val="24"/>
                <w:lang w:bidi="ar"/>
              </w:rPr>
              <w:t>7.具有≥2路XLR输入；具有≥2路XLR输出</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0BE1DEC">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个</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77D85E22">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color w:val="000000"/>
                <w:kern w:val="0"/>
                <w:sz w:val="24"/>
                <w:szCs w:val="24"/>
                <w:lang w:bidi="ar"/>
              </w:rPr>
              <w:t>1</w:t>
            </w:r>
          </w:p>
        </w:tc>
      </w:tr>
      <w:tr w14:paraId="7763A6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0E33A66">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209</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150CF9C0">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线材配件</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CD12A3A">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含音频线，电源线，音响线，网络线，音频接头，水晶头等</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5B1BC7E">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项</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B3F8FDB">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r>
      <w:tr w14:paraId="65A1A2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D5CDFF9">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210</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6E9972C3">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技术服务</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3408D8F7">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设备安装，施工布线，系统调试，培训等</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46EE8D1B">
            <w:pPr>
              <w:widowControl/>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项</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554A2A87">
            <w:pPr>
              <w:widowControl/>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r>
      <w:tr w14:paraId="0DF091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3F73C8C">
            <w:pPr>
              <w:jc w:val="left"/>
              <w:rPr>
                <w:rFonts w:hint="eastAsia" w:ascii="宋体" w:hAnsi="宋体" w:eastAsia="宋体" w:cs="宋体"/>
                <w:color w:val="000000"/>
                <w:sz w:val="24"/>
                <w:szCs w:val="24"/>
              </w:rPr>
            </w:pPr>
            <w:r>
              <w:rPr>
                <w:rFonts w:hint="eastAsia" w:ascii="宋体" w:hAnsi="宋体" w:eastAsia="宋体" w:cs="宋体"/>
                <w:b/>
                <w:bCs/>
                <w:sz w:val="24"/>
                <w:szCs w:val="24"/>
              </w:rPr>
              <w:t>录音间系统</w:t>
            </w:r>
          </w:p>
        </w:tc>
      </w:tr>
      <w:tr w14:paraId="441865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69A1D6A">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211</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44FAAECA">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录音间声学模块</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4E37897E">
            <w:pPr>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sz w:val="24"/>
                <w:szCs w:val="24"/>
                <w:highlight w:val="none"/>
              </w:rPr>
              <w:t>1.新建2道隔音型隔断墙：轻钢龙骨做墙体基础，内部填充隔音棉，防火板石膏板封墙，隔音毡无缝式满贴，共计44.4平方米。2吸音墙面：现场根据声学需求施工，墙面吸声体采用无味、环保卫生，环保型软质吸音纤维板模块，模块接缝造型处理。外挂声劈吸音结构；共计97平方米。3.双层悬挂吸音腔体：墙面轻钢龙骨基层制作及减震处理，内做密闭空气层，填充高密度隔音棉，厚度大于5公分。外安装穿孔石膏板。根据实际情况调整腔深、调整微穿孔板板层组合控制共振吸音结构体，改变吸声频率，调整演播室混响时间。周边板材必须紧密牢固地结合，不能随时间推移而出现松动现象。共计97平方米。4.吸音顶层：顶面吸音按实际环境安装软质吸音纤维板模块吸音；共计23.3平方米。5.地面吸音毯：消音地毯，共计23.3平方米。6.吸音门：软包处理,关门后达到≤25db，共计3樘。7.照明灯;50瓦LED节能型灯具，共计6台。8.照明线路；9.开关插座插排。10.现场垃圾清运（不含外运）。</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137B7DC6">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项</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9508B8C">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1</w:t>
            </w:r>
          </w:p>
        </w:tc>
      </w:tr>
      <w:tr w14:paraId="6584E3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6C6FCB3">
            <w:pPr>
              <w:jc w:val="left"/>
              <w:rPr>
                <w:rFonts w:hint="eastAsia" w:ascii="宋体" w:hAnsi="宋体" w:eastAsia="宋体" w:cs="宋体"/>
                <w:color w:val="000000"/>
                <w:sz w:val="24"/>
                <w:szCs w:val="24"/>
              </w:rPr>
            </w:pPr>
            <w:r>
              <w:rPr>
                <w:rFonts w:hint="eastAsia" w:ascii="宋体" w:hAnsi="宋体" w:eastAsia="宋体" w:cs="宋体"/>
                <w:b/>
                <w:bCs/>
                <w:sz w:val="24"/>
                <w:szCs w:val="24"/>
              </w:rPr>
              <w:t>指挥调度系统</w:t>
            </w:r>
          </w:p>
        </w:tc>
      </w:tr>
      <w:tr w14:paraId="2A42A0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2C2B1A22">
            <w:pPr>
              <w:jc w:val="center"/>
              <w:rPr>
                <w:rFonts w:hint="eastAsia" w:ascii="宋体" w:hAnsi="宋体" w:eastAsia="宋体" w:cs="宋体"/>
                <w:kern w:val="2"/>
                <w:sz w:val="24"/>
                <w:szCs w:val="24"/>
                <w:highlight w:val="yellow"/>
                <w:lang w:val="en-US" w:eastAsia="zh-CN" w:bidi="ar-SA"/>
              </w:rPr>
            </w:pPr>
            <w:r>
              <w:rPr>
                <w:rFonts w:hint="eastAsia" w:ascii="宋体" w:hAnsi="宋体" w:eastAsia="宋体" w:cs="宋体"/>
                <w:sz w:val="24"/>
                <w:szCs w:val="24"/>
                <w:highlight w:val="none"/>
                <w:lang w:val="en-US" w:eastAsia="zh-CN"/>
              </w:rPr>
              <w:t>212</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648820CD">
            <w:pPr>
              <w:jc w:val="left"/>
              <w:rPr>
                <w:rFonts w:hint="eastAsia" w:ascii="宋体" w:hAnsi="宋体" w:eastAsia="宋体" w:cs="宋体"/>
                <w:kern w:val="2"/>
                <w:sz w:val="24"/>
                <w:szCs w:val="24"/>
                <w:highlight w:val="yellow"/>
                <w:lang w:val="en-US" w:eastAsia="zh-CN" w:bidi="ar-SA"/>
              </w:rPr>
            </w:pPr>
            <w:r>
              <w:rPr>
                <w:rFonts w:hint="eastAsia" w:ascii="宋体" w:hAnsi="宋体" w:eastAsia="宋体" w:cs="宋体"/>
                <w:sz w:val="24"/>
                <w:szCs w:val="24"/>
              </w:rPr>
              <w:t>指挥调度系统</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0E181661">
            <w:pPr>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一、</w:t>
            </w:r>
            <w:r>
              <w:rPr>
                <w:rFonts w:hint="eastAsia" w:ascii="宋体" w:hAnsi="宋体" w:eastAsia="宋体" w:cs="宋体"/>
                <w:color w:val="000000"/>
                <w:kern w:val="0"/>
                <w:sz w:val="24"/>
                <w:szCs w:val="24"/>
                <w:lang w:eastAsia="zh-Hans" w:bidi="ar"/>
              </w:rPr>
              <w:t>大屏数据接口管理后台</w:t>
            </w:r>
            <w:r>
              <w:rPr>
                <w:rFonts w:hint="eastAsia" w:ascii="宋体" w:hAnsi="宋体" w:eastAsia="宋体" w:cs="宋体"/>
                <w:color w:val="000000"/>
                <w:kern w:val="0"/>
                <w:sz w:val="24"/>
                <w:szCs w:val="24"/>
                <w:lang w:bidi="ar"/>
              </w:rPr>
              <w:t>:</w:t>
            </w:r>
          </w:p>
          <w:p w14:paraId="59684FCC">
            <w:pPr>
              <w:jc w:val="left"/>
              <w:rPr>
                <w:rFonts w:hint="eastAsia" w:ascii="宋体" w:hAnsi="宋体" w:eastAsia="宋体" w:cs="宋体"/>
                <w:b/>
                <w:bCs/>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eastAsia="zh-Hans"/>
              </w:rPr>
              <w:t>基于内容统一生产、统一发布，统一管控的要求，大屏数据需展示现有融媒体中心网站</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Hans"/>
              </w:rPr>
              <w:t>省级融媒体生产平台</w:t>
            </w:r>
            <w:r>
              <w:rPr>
                <w:rFonts w:hint="eastAsia" w:ascii="宋体" w:hAnsi="宋体" w:eastAsia="宋体" w:cs="宋体"/>
                <w:color w:val="000000"/>
                <w:sz w:val="24"/>
                <w:szCs w:val="24"/>
              </w:rPr>
              <w:t>和</w:t>
            </w:r>
            <w:r>
              <w:rPr>
                <w:rFonts w:hint="eastAsia" w:ascii="宋体" w:hAnsi="宋体" w:eastAsia="宋体" w:cs="宋体"/>
                <w:color w:val="000000"/>
                <w:sz w:val="24"/>
                <w:szCs w:val="24"/>
                <w:lang w:eastAsia="zh-Hans"/>
              </w:rPr>
              <w:t>晋邻里客户端</w:t>
            </w:r>
            <w:r>
              <w:rPr>
                <w:rFonts w:hint="eastAsia" w:ascii="宋体" w:hAnsi="宋体" w:eastAsia="宋体" w:cs="宋体"/>
                <w:color w:val="000000"/>
                <w:sz w:val="24"/>
                <w:szCs w:val="24"/>
              </w:rPr>
              <w:t>等</w:t>
            </w:r>
            <w:r>
              <w:rPr>
                <w:rFonts w:hint="eastAsia" w:ascii="宋体" w:hAnsi="宋体" w:eastAsia="宋体" w:cs="宋体"/>
                <w:color w:val="000000"/>
                <w:sz w:val="24"/>
                <w:szCs w:val="24"/>
                <w:lang w:eastAsia="zh-Hans"/>
              </w:rPr>
              <w:t>多维度数据，包含且不限于下载量，日活量、浏览量、转发量、评论数以及服务器内存、存储空间等数据，</w:t>
            </w:r>
            <w:r>
              <w:rPr>
                <w:rFonts w:hint="eastAsia" w:ascii="宋体" w:hAnsi="宋体" w:eastAsia="宋体" w:cs="宋体"/>
                <w:color w:val="000000"/>
                <w:sz w:val="24"/>
                <w:szCs w:val="24"/>
              </w:rPr>
              <w:t>所有涉及后台及接口授权费、</w:t>
            </w:r>
            <w:r>
              <w:rPr>
                <w:rFonts w:hint="eastAsia" w:ascii="宋体" w:hAnsi="宋体" w:eastAsia="宋体" w:cs="宋体"/>
                <w:color w:val="000000"/>
                <w:sz w:val="24"/>
                <w:szCs w:val="24"/>
                <w:lang w:eastAsia="zh-Hans"/>
              </w:rPr>
              <w:t>接口维护费、</w:t>
            </w:r>
            <w:r>
              <w:rPr>
                <w:rFonts w:hint="eastAsia" w:ascii="宋体" w:hAnsi="宋体" w:eastAsia="宋体" w:cs="宋体"/>
                <w:color w:val="000000"/>
                <w:sz w:val="24"/>
                <w:szCs w:val="24"/>
              </w:rPr>
              <w:t>对接费，由中标人自行承担，平台需提供统一接口，需支持第三方业务系统的接入。</w:t>
            </w:r>
            <w:r>
              <w:rPr>
                <w:rFonts w:hint="eastAsia" w:ascii="宋体" w:hAnsi="宋体" w:eastAsia="宋体" w:cs="宋体"/>
                <w:b/>
                <w:bCs/>
                <w:color w:val="000000"/>
                <w:sz w:val="24"/>
                <w:szCs w:val="24"/>
              </w:rPr>
              <w:t>【须提供承诺函（格式自拟）并加盖</w:t>
            </w:r>
            <w:r>
              <w:rPr>
                <w:rFonts w:hint="eastAsia" w:ascii="宋体" w:hAnsi="宋体" w:eastAsia="宋体" w:cs="宋体"/>
                <w:b/>
                <w:bCs/>
                <w:color w:val="000000"/>
                <w:sz w:val="24"/>
                <w:szCs w:val="24"/>
                <w:lang w:val="en-US" w:eastAsia="zh-CN"/>
              </w:rPr>
              <w:t>供应商</w:t>
            </w:r>
            <w:r>
              <w:rPr>
                <w:rFonts w:hint="eastAsia" w:ascii="宋体" w:hAnsi="宋体" w:eastAsia="宋体" w:cs="宋体"/>
                <w:b/>
                <w:bCs/>
                <w:color w:val="000000"/>
                <w:sz w:val="24"/>
                <w:szCs w:val="24"/>
              </w:rPr>
              <w:t>公章。】</w:t>
            </w:r>
          </w:p>
          <w:p w14:paraId="683AA61C">
            <w:pPr>
              <w:jc w:val="left"/>
              <w:rPr>
                <w:rFonts w:hint="eastAsia" w:ascii="宋体" w:hAnsi="宋体" w:eastAsia="宋体" w:cs="宋体"/>
                <w:color w:val="000000"/>
                <w:sz w:val="24"/>
                <w:szCs w:val="24"/>
                <w:lang w:eastAsia="zh-Hans"/>
              </w:rPr>
            </w:pPr>
            <w:r>
              <w:rPr>
                <w:rFonts w:hint="eastAsia" w:ascii="宋体" w:hAnsi="宋体" w:eastAsia="宋体" w:cs="宋体"/>
                <w:sz w:val="24"/>
                <w:szCs w:val="24"/>
              </w:rPr>
              <w:t>2.</w:t>
            </w:r>
            <w:r>
              <w:rPr>
                <w:rFonts w:hint="eastAsia" w:ascii="宋体" w:hAnsi="宋体" w:eastAsia="宋体" w:cs="宋体"/>
                <w:color w:val="000000"/>
                <w:sz w:val="24"/>
                <w:szCs w:val="24"/>
                <w:lang w:eastAsia="zh-Hans"/>
              </w:rPr>
              <w:t>后台登录：支持使用用户名、密码、文字图形验证码验证方式登录后台；</w:t>
            </w:r>
          </w:p>
          <w:p w14:paraId="52905BE4">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文字图形验证码不区分大小写。</w:t>
            </w:r>
          </w:p>
          <w:p w14:paraId="759803C1">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新账号重置密码：支持新账号首次登录需要修改初始密码。</w:t>
            </w:r>
          </w:p>
          <w:p w14:paraId="70EC2992">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修改密码：支持登录后，通过验证原密码方式，修改密码。</w:t>
            </w:r>
          </w:p>
          <w:p w14:paraId="0AEA344D">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密码要求：至少包含大写字母，小写字母，数字和特殊字符中的3种，不少于8位。</w:t>
            </w:r>
          </w:p>
          <w:p w14:paraId="2F9F8900">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3.</w:t>
            </w:r>
            <w:r>
              <w:rPr>
                <w:rFonts w:hint="eastAsia" w:ascii="宋体" w:hAnsi="宋体" w:eastAsia="宋体" w:cs="宋体"/>
                <w:sz w:val="24"/>
                <w:szCs w:val="24"/>
                <w:lang w:eastAsia="zh-CN"/>
              </w:rPr>
              <w:t>▲</w:t>
            </w:r>
            <w:r>
              <w:rPr>
                <w:rFonts w:hint="eastAsia" w:ascii="宋体" w:hAnsi="宋体" w:eastAsia="宋体" w:cs="宋体"/>
                <w:color w:val="000000"/>
                <w:sz w:val="24"/>
                <w:szCs w:val="24"/>
                <w:lang w:eastAsia="zh-Hans"/>
              </w:rPr>
              <w:t>支持登录成功后，进入我的桌面，桌面展示大屏数据下的：大屏、数据、区块、组件、字典功能快捷入口；支持桌面自定义功能组件。（须提供功能截图作为佐证</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eastAsia="zh-Hans"/>
              </w:rPr>
              <w:t>）</w:t>
            </w:r>
          </w:p>
          <w:p w14:paraId="5D00D6B1">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eastAsia="zh-Hans"/>
              </w:rPr>
              <w:t>大屏列表：支持每页按10条/20条/40条/60条/80条/100条/200条进行分页查看；支持根据大屏Id进行搜索操作；列表展示大屏Id、大屏名称、大屏区块、大屏地址；支持新建、编辑、删除操作；</w:t>
            </w:r>
          </w:p>
          <w:p w14:paraId="316FD711">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5.</w:t>
            </w:r>
            <w:r>
              <w:rPr>
                <w:rFonts w:hint="eastAsia" w:ascii="宋体" w:hAnsi="宋体" w:eastAsia="宋体" w:cs="宋体"/>
                <w:color w:val="000000"/>
                <w:sz w:val="24"/>
                <w:szCs w:val="24"/>
                <w:lang w:eastAsia="zh-Hans"/>
              </w:rPr>
              <w:t>大屏管理：支持设置大屏名称、大屏区块、大屏地址；大屏支持关联多个区块操作。</w:t>
            </w:r>
          </w:p>
          <w:p w14:paraId="74BC29C9">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6.</w:t>
            </w:r>
            <w:r>
              <w:rPr>
                <w:rFonts w:hint="eastAsia" w:ascii="宋体" w:hAnsi="宋体" w:eastAsia="宋体" w:cs="宋体"/>
                <w:color w:val="000000"/>
                <w:sz w:val="24"/>
                <w:szCs w:val="24"/>
                <w:lang w:eastAsia="zh-Hans"/>
              </w:rPr>
              <w:t>区块的数据管理：支持根据区块ID，查询区块下添加的数据内容；支持自由添加、编辑、删除区块下的数据内容；支持根据区块对应的组件下的字典列表，自动生成表单，用于数据添加；数据内容表单支持自由设置真实数据、自定义数据；</w:t>
            </w:r>
          </w:p>
          <w:p w14:paraId="14769D93">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7.</w:t>
            </w:r>
            <w:r>
              <w:rPr>
                <w:rFonts w:hint="eastAsia" w:ascii="宋体" w:hAnsi="宋体" w:eastAsia="宋体" w:cs="宋体"/>
                <w:color w:val="000000"/>
                <w:sz w:val="24"/>
                <w:szCs w:val="24"/>
                <w:lang w:eastAsia="zh-Hans"/>
              </w:rPr>
              <w:t>区块列表：支持每页按10条/20条/40条/60条/80条/100条/200条进行分页查看；支持使用区块名称、区块标识进行搜索；列表展示区块id、区块名称、区块标识、输出条数、数据调用接口地址、数据推送接口地址；数据调用接口链接、数据推送接口链接支持新窗口打开；支持对区块进行编辑、删除、在线排序操作；</w:t>
            </w:r>
          </w:p>
          <w:p w14:paraId="4DEC6C2A">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区块编辑：支持管理区块名称、区块标识、关联组件；</w:t>
            </w:r>
          </w:p>
          <w:p w14:paraId="23004E3F">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8.</w:t>
            </w:r>
            <w:r>
              <w:rPr>
                <w:rFonts w:hint="eastAsia" w:ascii="宋体" w:hAnsi="宋体" w:eastAsia="宋体" w:cs="宋体"/>
                <w:color w:val="000000"/>
                <w:sz w:val="24"/>
                <w:szCs w:val="24"/>
                <w:lang w:eastAsia="zh-Hans"/>
              </w:rPr>
              <w:t>区块接口配置：支持配置输出数据条数、接口数据返回格式设置；支持设置多个数据调用的接口地址、接口参数、返回数据的字段映射；（投标人须提供功能截图作为佐证）</w:t>
            </w:r>
          </w:p>
          <w:p w14:paraId="286CE62C">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数据接口服务：提供访问接口，返回区块数据；</w:t>
            </w:r>
          </w:p>
          <w:p w14:paraId="3DFC960D">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9.</w:t>
            </w:r>
            <w:r>
              <w:rPr>
                <w:rFonts w:hint="eastAsia" w:ascii="宋体" w:hAnsi="宋体" w:eastAsia="宋体" w:cs="宋体"/>
                <w:color w:val="000000"/>
                <w:sz w:val="24"/>
                <w:szCs w:val="24"/>
                <w:lang w:eastAsia="zh-Hans"/>
              </w:rPr>
              <w:t>数据推送服务：提供接口用于外部数据推送，推送的数据将在数据接口中返回；（投标人须提供功能截图作为佐证）</w:t>
            </w:r>
          </w:p>
          <w:p w14:paraId="7E652F1A">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10.</w:t>
            </w:r>
            <w:r>
              <w:rPr>
                <w:rFonts w:hint="eastAsia" w:ascii="宋体" w:hAnsi="宋体" w:eastAsia="宋体" w:cs="宋体"/>
                <w:color w:val="000000"/>
                <w:sz w:val="24"/>
                <w:szCs w:val="24"/>
                <w:lang w:eastAsia="zh-Hans"/>
              </w:rPr>
              <w:t>组件列表：支持每页按10条/20条/40条/60条/80条/100条/200条进行分页查看；支持根据组件ID进行搜索操作；列表展示组件id、组件名称、组件标识、使用字典；支持新建、编辑、删除操作；</w:t>
            </w:r>
          </w:p>
          <w:p w14:paraId="3810C72C">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组件编辑：管理组件名称、组件标识、使用字典；支持选择多个字典字段；</w:t>
            </w:r>
          </w:p>
          <w:p w14:paraId="34DE7EF0">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11.</w:t>
            </w:r>
            <w:r>
              <w:rPr>
                <w:rFonts w:hint="eastAsia" w:ascii="宋体" w:hAnsi="宋体" w:eastAsia="宋体" w:cs="宋体"/>
                <w:color w:val="000000"/>
                <w:sz w:val="24"/>
                <w:szCs w:val="24"/>
                <w:lang w:eastAsia="zh-Hans"/>
              </w:rPr>
              <w:t>字典列表：支持每页按10条/20条/40条/60条/80条/100条/200条进行分页查看；支持根据字典ID进行搜索操作；列表展示字典id、字典名称、字典标识、表单类型；支持新建、编辑、删除、在线排序操作；</w:t>
            </w:r>
          </w:p>
          <w:p w14:paraId="734FBFC9">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字典编辑：支持管理字典名称、字典标识、显示表单类型、json数据格式、下拉数据、是否是多条数据、是否计算增幅；显示表单类型支持：文本框、大文本、下拉选择框、颜色选择控件、json输入；json数据格式定义：标题、标识、数据类型。</w:t>
            </w:r>
          </w:p>
          <w:p w14:paraId="75F87919">
            <w:pPr>
              <w:jc w:val="left"/>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（二）</w:t>
            </w:r>
            <w:r>
              <w:rPr>
                <w:rFonts w:hint="eastAsia" w:ascii="宋体" w:hAnsi="宋体" w:eastAsia="宋体" w:cs="宋体"/>
                <w:color w:val="000000"/>
                <w:kern w:val="0"/>
                <w:sz w:val="24"/>
                <w:szCs w:val="24"/>
                <w:lang w:eastAsia="zh-Hans" w:bidi="ar"/>
              </w:rPr>
              <w:t>大屏可视化制作后台</w:t>
            </w:r>
            <w:r>
              <w:rPr>
                <w:rFonts w:hint="eastAsia" w:ascii="宋体" w:hAnsi="宋体" w:eastAsia="宋体" w:cs="宋体"/>
                <w:color w:val="000000"/>
                <w:kern w:val="0"/>
                <w:sz w:val="24"/>
                <w:szCs w:val="24"/>
                <w:lang w:bidi="ar"/>
              </w:rPr>
              <w:t>：</w:t>
            </w:r>
          </w:p>
          <w:p w14:paraId="2C703F63">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Hans"/>
              </w:rPr>
              <w:t>系统主题：系统支持夜间模式，个人用户可一键切换至深色主题。主题色选择：支持个人用户选择主题色，设置个人个性化主题颜色。</w:t>
            </w:r>
          </w:p>
          <w:p w14:paraId="0607C015">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Hans"/>
              </w:rPr>
              <w:t>系统设置</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Hans"/>
              </w:rPr>
              <w:t>菜单折叠：支持首页菜单折叠时隐藏至界面外。</w:t>
            </w:r>
          </w:p>
          <w:p w14:paraId="190DD128">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隐藏分类：支持工作空间表单分类只有单项时隐。</w:t>
            </w:r>
          </w:p>
          <w:p w14:paraId="1E6B6328">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工具栏展示：工作空间工具栏展示方式支持侧边栏、底部Dock。</w:t>
            </w:r>
          </w:p>
          <w:p w14:paraId="26FBA6F6">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移动距离：工作空间方向键控制移动距离支持最小1px进行调节。</w:t>
            </w:r>
          </w:p>
          <w:p w14:paraId="6E705A11">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吸附距离：工作空间移动图表时的吸附距离支持最小1px进行调节。</w:t>
            </w:r>
          </w:p>
          <w:p w14:paraId="517DE90F">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Hans"/>
              </w:rPr>
              <w:t>后台登录</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Hans"/>
              </w:rPr>
              <w:t>支持通过用户名、密码方式登录后台。密码输入框支持显示/隐藏输入值。</w:t>
            </w:r>
          </w:p>
          <w:p w14:paraId="21F8ED6B">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eastAsia="zh-Hans"/>
              </w:rPr>
              <w:t>项目管理</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Hans"/>
              </w:rPr>
              <w:t>项目列表：支持每页按12条/24条/36条/48条进行分页查看项目名称；支持新增、编辑、项目数据导出、重命名、删除项目操作；导出的项目数据为json格式；</w:t>
            </w:r>
          </w:p>
          <w:p w14:paraId="235F4D6B">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导入项目：从项目列表中导出的项目json数据，支持通过导入方式创建项目；</w:t>
            </w:r>
          </w:p>
          <w:p w14:paraId="5E80323F">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项目大屏管理：一个项目下允许存在多个大屏；大屏列表展示大屏名称、发布状态、大屏预览缩略图；可对大屏进行新增、删除、重命名、发布、取消发布操作；进行发布、预览、重命名、开启密码、删除操作；</w:t>
            </w:r>
          </w:p>
          <w:p w14:paraId="0571F9E4">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项目大屏预览：支持对制作好的大屏进行预览；</w:t>
            </w:r>
          </w:p>
          <w:p w14:paraId="0FF2B95B">
            <w:pPr>
              <w:pStyle w:val="4"/>
              <w:widowControl w:val="0"/>
              <w:jc w:val="both"/>
              <w:rPr>
                <w:rFonts w:hint="eastAsia" w:ascii="宋体" w:hAnsi="宋体" w:eastAsia="宋体" w:cs="宋体"/>
                <w:color w:val="000000"/>
                <w:sz w:val="24"/>
                <w:szCs w:val="24"/>
              </w:rPr>
            </w:pPr>
            <w:r>
              <w:rPr>
                <w:rFonts w:hint="eastAsia" w:ascii="宋体" w:hAnsi="宋体" w:eastAsia="宋体" w:cs="宋体"/>
                <w:color w:val="000000"/>
                <w:sz w:val="24"/>
                <w:szCs w:val="24"/>
              </w:rPr>
              <w:t>项目大屏开启密码：支持对大屏进行开启、关闭密码操作，支持设置密码；开启密码后的大屏需要验证密码通过后发可以进行编辑操作；（投标人须提供功能截图作为佐证）</w:t>
            </w:r>
          </w:p>
          <w:p w14:paraId="5F3065E6">
            <w:pPr>
              <w:pStyle w:val="4"/>
              <w:widowControl w:val="0"/>
              <w:jc w:val="both"/>
              <w:rPr>
                <w:rFonts w:hint="eastAsia" w:ascii="宋体" w:hAnsi="宋体" w:eastAsia="宋体" w:cs="宋体"/>
                <w:color w:val="000000"/>
                <w:sz w:val="24"/>
                <w:szCs w:val="24"/>
              </w:rPr>
            </w:pPr>
            <w:r>
              <w:rPr>
                <w:rFonts w:hint="eastAsia" w:ascii="宋体" w:hAnsi="宋体" w:eastAsia="宋体" w:cs="宋体"/>
                <w:color w:val="000000"/>
                <w:sz w:val="24"/>
                <w:szCs w:val="24"/>
              </w:rPr>
              <w:t>项目大屏导入导出：支持对大屏数据进行导出导入操作；（投标人须提供功能截图作为佐证）</w:t>
            </w:r>
          </w:p>
          <w:p w14:paraId="7DE64B2F">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5.</w:t>
            </w:r>
            <w:r>
              <w:rPr>
                <w:rFonts w:hint="eastAsia" w:ascii="宋体" w:hAnsi="宋体" w:eastAsia="宋体" w:cs="宋体"/>
                <w:color w:val="000000"/>
                <w:sz w:val="24"/>
                <w:szCs w:val="24"/>
                <w:lang w:eastAsia="zh-Hans"/>
              </w:rPr>
              <w:t>多屏联动</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Hans"/>
              </w:rPr>
              <w:t>支持在移动端操作，同步在大屏进行操作。</w:t>
            </w:r>
          </w:p>
          <w:p w14:paraId="624D50E5">
            <w:pPr>
              <w:jc w:val="left"/>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color w:val="000000"/>
                <w:sz w:val="24"/>
                <w:szCs w:val="24"/>
                <w:lang w:eastAsia="zh-Hans"/>
              </w:rPr>
              <w:t>大屏可视化制作</w:t>
            </w:r>
            <w:r>
              <w:rPr>
                <w:rFonts w:hint="eastAsia" w:ascii="宋体" w:hAnsi="宋体" w:eastAsia="宋体" w:cs="宋体"/>
                <w:color w:val="000000"/>
                <w:sz w:val="24"/>
                <w:szCs w:val="24"/>
              </w:rPr>
              <w:t>：</w:t>
            </w:r>
          </w:p>
          <w:p w14:paraId="530FE72D">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可视化操作：支持组件拖拽式操作，设置组件大小、布局位置。（投标人须提供功能截图作为佐证）</w:t>
            </w:r>
          </w:p>
          <w:p w14:paraId="4627EB67">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大屏页面配置：支持对大屏背景页面参数进行设置，包括：页面宽度、高度，调整单位为px，调整最小值为1px；背景图支持文件大小最大5M，格式支持png、jpg、gif；支持设置rgba背景色，支持一键清除背景颜色；滤镜：支持色相、饱和度、对比度、亮度、透明度值调整；支持主题颜色配置。</w:t>
            </w:r>
          </w:p>
          <w:p w14:paraId="1ADC24D5">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预览方式：支持自适应比例展示、X轴铺满Y轴自适应滚动、Y轴铺满X轴自适应滚动、强行拉伸画面。</w:t>
            </w:r>
          </w:p>
          <w:p w14:paraId="560AA64B">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组件数据绑定：支持静态数据、动态接口数据绑定；静态数据绑定支持导入json/txt文件。格式支持json；动态接口支持：get/post类型接口，支持请求间隔、分页参数设置。</w:t>
            </w:r>
          </w:p>
          <w:p w14:paraId="190494A6">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图表组件：支持柱状图、饼图、折线图、地图图标控件；折线图组件包含：折线图、单折线面积图、双折线面积图、多折线面积图；地图组件包含：地图、地区地图、中国地图、区域地图、散点图；支持雷达图、漏斗图、热力图、水球图、树形分布图、词云图、玫瑰图；</w:t>
            </w:r>
          </w:p>
          <w:p w14:paraId="313C7108">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支持展示效果定制：大小、对齐方式、标识；支持动画效果设定。</w:t>
            </w:r>
          </w:p>
          <w:p w14:paraId="6EFFD4C7">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信息组件：支持文本、标题、视图、统计、时间线、卡片、天气控件；包含多种文本组件包含：文字、纵向文字；包含多种标题组件：中心标题、普通标题、斜角标题；包含多种统计组件：通用统计、资源总数统计。</w:t>
            </w:r>
          </w:p>
          <w:p w14:paraId="399365F7">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列表组件：包含滚动排名、表格、归类表格、通用列表。</w:t>
            </w:r>
          </w:p>
          <w:p w14:paraId="59385B32">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小组件：包含多种边框、装饰、天气、时间、数字翻牌控件。</w:t>
            </w:r>
          </w:p>
          <w:p w14:paraId="0BFA5BB1">
            <w:pPr>
              <w:jc w:val="left"/>
              <w:rPr>
                <w:rFonts w:hint="eastAsia" w:ascii="宋体" w:hAnsi="宋体" w:eastAsia="宋体" w:cs="宋体"/>
                <w:color w:val="000000"/>
                <w:sz w:val="24"/>
                <w:szCs w:val="24"/>
              </w:rPr>
            </w:pPr>
            <w:r>
              <w:rPr>
                <w:rFonts w:hint="eastAsia" w:ascii="宋体" w:hAnsi="宋体" w:eastAsia="宋体" w:cs="宋体"/>
                <w:color w:val="000000"/>
                <w:sz w:val="24"/>
                <w:szCs w:val="24"/>
                <w:lang w:eastAsia="zh-Hans"/>
              </w:rPr>
              <w:t>自定义组件：包含多种天气、文稿、轮播宣传图、视频播放器、列表组件。</w:t>
            </w:r>
          </w:p>
          <w:p w14:paraId="55734FDF">
            <w:pPr>
              <w:jc w:val="left"/>
              <w:rPr>
                <w:rFonts w:hint="eastAsia" w:ascii="宋体" w:hAnsi="宋体" w:eastAsia="宋体" w:cs="宋体"/>
                <w:color w:val="000000"/>
                <w:kern w:val="0"/>
                <w:sz w:val="24"/>
                <w:szCs w:val="24"/>
                <w:lang w:eastAsia="zh-Hans" w:bidi="ar"/>
              </w:rPr>
            </w:pPr>
            <w:r>
              <w:rPr>
                <w:rFonts w:hint="eastAsia" w:ascii="宋体" w:hAnsi="宋体" w:eastAsia="宋体" w:cs="宋体"/>
                <w:color w:val="000000"/>
                <w:kern w:val="0"/>
                <w:sz w:val="24"/>
                <w:szCs w:val="24"/>
                <w:lang w:bidi="ar"/>
              </w:rPr>
              <w:t>（三）</w:t>
            </w:r>
            <w:r>
              <w:rPr>
                <w:rFonts w:hint="eastAsia" w:ascii="宋体" w:hAnsi="宋体" w:eastAsia="宋体" w:cs="宋体"/>
                <w:color w:val="000000"/>
                <w:kern w:val="0"/>
                <w:sz w:val="24"/>
                <w:szCs w:val="24"/>
                <w:lang w:eastAsia="zh-Hans" w:bidi="ar"/>
              </w:rPr>
              <w:t>项目设计实施</w:t>
            </w:r>
          </w:p>
          <w:p w14:paraId="1EAED17E">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Hans"/>
              </w:rPr>
              <w:t>大屏整体UI视觉设计</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Hans"/>
              </w:rPr>
              <w:t>主题风格设计：根据采购方需求设计整体大屏风格主题，提供统一设计元素。</w:t>
            </w:r>
          </w:p>
          <w:p w14:paraId="13C16279">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个性化组件设计：根据采购方展示数据需要，设计符合展示要求的个性化组件、图表等类型控件。</w:t>
            </w:r>
          </w:p>
          <w:p w14:paraId="648C5F83">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效果图设计：设计并提供出整体大屏效果图。</w:t>
            </w:r>
          </w:p>
          <w:p w14:paraId="715FB4C6">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物料提供：提供设计源文件以及相关制作物料。</w:t>
            </w:r>
          </w:p>
          <w:p w14:paraId="431E78F6">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rPr>
              <w:t>2.</w:t>
            </w:r>
            <w:r>
              <w:rPr>
                <w:rFonts w:hint="eastAsia" w:ascii="宋体" w:hAnsi="宋体" w:eastAsia="宋体" w:cs="宋体"/>
                <w:color w:val="000000"/>
                <w:sz w:val="24"/>
                <w:szCs w:val="24"/>
                <w:lang w:eastAsia="zh-Hans"/>
              </w:rPr>
              <w:t>前端开发实施</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Hans"/>
              </w:rPr>
              <w:t>个性化组件开发：根据设计师提供的个性化组件效果图进行前端工程组件开发并应用。</w:t>
            </w:r>
          </w:p>
          <w:p w14:paraId="432D75ED">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整体大屏开发实施：根据效果图进行整体的大屏前端工程开发实施开发。</w:t>
            </w:r>
          </w:p>
          <w:p w14:paraId="4A2C5963">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大屏数据接口联调：和大屏数据接口相关的多方业务人员进行接口联调以及实施。</w:t>
            </w:r>
          </w:p>
          <w:p w14:paraId="53D27A01">
            <w:pPr>
              <w:jc w:val="left"/>
              <w:rPr>
                <w:rFonts w:hint="eastAsia" w:ascii="宋体" w:hAnsi="宋体" w:eastAsia="宋体" w:cs="宋体"/>
                <w:kern w:val="2"/>
                <w:sz w:val="24"/>
                <w:szCs w:val="24"/>
                <w:lang w:val="en-US" w:eastAsia="zh-CN" w:bidi="ar-SA"/>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eastAsia="zh-Hans"/>
              </w:rPr>
              <w:t>后端接口开发</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Hans"/>
              </w:rPr>
              <w:t>第三方平台数据对接：融媒体指挥调度平台根据采购方要求设计并提供出可供大屏使用的数据接口，通过技术手段对接原电视台媒资进行数据呈现；融媒体指挥调度平台根据采购方要求设计并提供出可供大屏使用的数据接口，通过技术手段对接原电视台审稿系统数据，进行数据呈现；融媒体指挥调度平台根据采购方要求设计并提供出可供大屏使用的数据接口，通过技术手段对接原电视台审片原有系统数据，进行数据呈现；大屏支持电视直播信号的接入和画面展示。</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D88BDFF">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套</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D53501A">
            <w:pPr>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rPr>
              <w:t>1</w:t>
            </w:r>
          </w:p>
        </w:tc>
      </w:tr>
      <w:tr w14:paraId="18EE58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100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979D232">
            <w:pPr>
              <w:jc w:val="left"/>
              <w:rPr>
                <w:rFonts w:hint="eastAsia" w:ascii="宋体" w:hAnsi="宋体" w:eastAsia="宋体" w:cs="宋体"/>
                <w:color w:val="000000"/>
                <w:sz w:val="24"/>
                <w:szCs w:val="24"/>
              </w:rPr>
            </w:pPr>
            <w:r>
              <w:rPr>
                <w:rFonts w:hint="eastAsia" w:ascii="宋体" w:hAnsi="宋体" w:eastAsia="宋体" w:cs="宋体"/>
                <w:b/>
                <w:bCs/>
                <w:sz w:val="24"/>
                <w:szCs w:val="24"/>
              </w:rPr>
              <w:t>家具</w:t>
            </w:r>
            <w:r>
              <w:rPr>
                <w:rFonts w:hint="eastAsia" w:ascii="宋体" w:hAnsi="宋体" w:eastAsia="宋体" w:cs="宋体"/>
                <w:b/>
                <w:bCs/>
                <w:sz w:val="24"/>
                <w:szCs w:val="24"/>
                <w:lang w:eastAsia="zh-CN"/>
              </w:rPr>
              <w:t>类</w:t>
            </w:r>
          </w:p>
        </w:tc>
      </w:tr>
      <w:tr w14:paraId="1ABFF33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67C26E1">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213</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278CC343">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成品办公椅子</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8F03268">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(1)成品办公椅子</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E9C7D98">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条</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4ED332FA">
            <w:pPr>
              <w:keepNext w:val="0"/>
              <w:keepLines w:val="0"/>
              <w:widowControl/>
              <w:suppressLineNumbers w:val="0"/>
              <w:jc w:val="righ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83.000</w:t>
            </w:r>
          </w:p>
        </w:tc>
      </w:tr>
      <w:tr w14:paraId="307E363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0BD1FDE6">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214</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7D51535D">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喝茶客椅</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596FE5CE">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(1)喝茶客椅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2EBF66DD">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条</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BF50754">
            <w:pPr>
              <w:keepNext w:val="0"/>
              <w:keepLines w:val="0"/>
              <w:widowControl/>
              <w:suppressLineNumbers w:val="0"/>
              <w:jc w:val="righ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8.000</w:t>
            </w:r>
          </w:p>
        </w:tc>
      </w:tr>
      <w:tr w14:paraId="0C89A5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364B078A">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215</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15BDF219">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喝茶主椅</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26DBBF57">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(1)喝茶主椅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051599FC">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条</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389E2ED8">
            <w:pPr>
              <w:keepNext w:val="0"/>
              <w:keepLines w:val="0"/>
              <w:widowControl/>
              <w:suppressLineNumbers w:val="0"/>
              <w:jc w:val="righ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2.000</w:t>
            </w:r>
          </w:p>
        </w:tc>
      </w:tr>
      <w:tr w14:paraId="2DFCA2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2" w:hRule="atLeast"/>
          <w:jc w:val="center"/>
        </w:trPr>
        <w:tc>
          <w:tcPr>
            <w:tcW w:w="596" w:type="dxa"/>
            <w:tcBorders>
              <w:top w:val="single" w:color="auto" w:sz="4" w:space="0"/>
              <w:left w:val="single" w:color="auto" w:sz="4" w:space="0"/>
              <w:bottom w:val="single" w:color="auto" w:sz="4" w:space="0"/>
              <w:right w:val="single" w:color="auto" w:sz="4" w:space="0"/>
            </w:tcBorders>
            <w:shd w:val="clear" w:color="auto" w:fill="auto"/>
            <w:vAlign w:val="center"/>
          </w:tcPr>
          <w:p w14:paraId="7495BB35">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2"/>
                <w:sz w:val="24"/>
                <w:szCs w:val="24"/>
                <w:u w:val="none"/>
                <w:lang w:val="en-US" w:eastAsia="zh-CN" w:bidi="ar-SA"/>
              </w:rPr>
              <w:t>216</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14:paraId="6070B6DC">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折叠椅</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center"/>
          </w:tcPr>
          <w:p w14:paraId="76B477B7">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(1)会议室折叠椅</w:t>
            </w:r>
          </w:p>
        </w:tc>
        <w:tc>
          <w:tcPr>
            <w:tcW w:w="468" w:type="dxa"/>
            <w:tcBorders>
              <w:top w:val="single" w:color="auto" w:sz="4" w:space="0"/>
              <w:left w:val="single" w:color="auto" w:sz="4" w:space="0"/>
              <w:bottom w:val="single" w:color="auto" w:sz="4" w:space="0"/>
              <w:right w:val="single" w:color="auto" w:sz="4" w:space="0"/>
            </w:tcBorders>
            <w:shd w:val="clear" w:color="auto" w:fill="auto"/>
            <w:vAlign w:val="center"/>
          </w:tcPr>
          <w:p w14:paraId="6C9C12EC">
            <w:pPr>
              <w:keepNext w:val="0"/>
              <w:keepLines w:val="0"/>
              <w:widowControl/>
              <w:suppressLineNumbers w:val="0"/>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条</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2B84C7B3">
            <w:pPr>
              <w:keepNext w:val="0"/>
              <w:keepLines w:val="0"/>
              <w:widowControl/>
              <w:suppressLineNumbers w:val="0"/>
              <w:jc w:val="righ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104.000</w:t>
            </w:r>
          </w:p>
        </w:tc>
      </w:tr>
      <w:tr w14:paraId="173FEA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00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D6F442E">
            <w:pPr>
              <w:keepNext w:val="0"/>
              <w:keepLines w:val="0"/>
              <w:widowControl/>
              <w:suppressLineNumbers w:val="0"/>
              <w:jc w:val="both"/>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sz w:val="24"/>
                <w:szCs w:val="24"/>
              </w:rPr>
              <w:t>信号汇聚系统</w:t>
            </w:r>
          </w:p>
        </w:tc>
      </w:tr>
      <w:tr w14:paraId="2664F4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ED5CC0">
            <w:pPr>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217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45A53C3">
            <w:pPr>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eastAsia="zh-Hans"/>
              </w:rPr>
              <w:t>光端机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F53C0D">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兼容SD-SDI和ASI信号，HD-SDI、SD-SDI、ASI信号自适应</w:t>
            </w:r>
          </w:p>
          <w:p w14:paraId="2759FD4A">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高清电视信号格式：HDI 143、177、270、360、540、1485、2500Mbps符合SMPTE259M、SMPTE297M、SMPTE310、SMPTE305(HDTI)、SMPTE344、SMPTE292M、SMPTE424M标准</w:t>
            </w:r>
          </w:p>
          <w:p w14:paraId="080A042D">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SDI输入具有电缆均衡,可补偿电缆传输的损耗</w:t>
            </w:r>
          </w:p>
          <w:p w14:paraId="7803CEE2">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支持病态码信号测试（选配）</w:t>
            </w:r>
          </w:p>
          <w:p w14:paraId="3CE0E8D2">
            <w:pPr>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eastAsia="zh-Hans"/>
              </w:rPr>
              <w:t>双电源冗余备份</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57BFCF7">
            <w:pPr>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eastAsia="zh-Hans"/>
              </w:rPr>
              <w:t>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1B3FF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Hans" w:bidi="ar"/>
              </w:rPr>
              <w:t>10</w:t>
            </w:r>
          </w:p>
        </w:tc>
      </w:tr>
      <w:tr w14:paraId="6CAD7D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4269E0">
            <w:pPr>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218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AF4E800">
            <w:pPr>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eastAsia="zh-Hans"/>
              </w:rPr>
              <w:t>SDI分配器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02F94C1">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(1)自动识别1路3G/HD/SDI-SDI或ASI输入，4路输出无须手动选择</w:t>
            </w:r>
          </w:p>
          <w:p w14:paraId="037B191A">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(2)符合符合SMPTE424M，SMPTE292M，SMPTE259M，SMPTE297M，SMPTE305M，SMPTE310M标准</w:t>
            </w:r>
          </w:p>
          <w:p w14:paraId="17BEBA15">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 xml:space="preserve">(3)符合DVB-ASI(EN50083-9)标准 </w:t>
            </w:r>
          </w:p>
          <w:p w14:paraId="2E08D355">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(4)自动适应SDI 143M，177M，270M，360M，540M，1483.5M，1485M，2970Mbps速率</w:t>
            </w:r>
          </w:p>
          <w:p w14:paraId="2A54A2CD">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(5)输入具有自动电缆均衡，可补偿电缆传输的损耗</w:t>
            </w:r>
          </w:p>
          <w:p w14:paraId="772267AE">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(6)无铅环保电路板PCB设计</w:t>
            </w:r>
          </w:p>
          <w:p w14:paraId="00A7CDDB">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(7)所有元器件包括接插件，使用国际著名厂商的产品，质量可靠</w:t>
            </w:r>
          </w:p>
          <w:p w14:paraId="4BEE6079">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(8)采用铝材料外壳设计，美观大方，重量轻</w:t>
            </w:r>
          </w:p>
          <w:p w14:paraId="6458A41C">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(9)双开关电源设计，电压范围宽，电源系统长久可靠工作</w:t>
            </w:r>
          </w:p>
          <w:p w14:paraId="1CC1AABA">
            <w:pPr>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eastAsia="zh-Hans"/>
              </w:rPr>
              <w:t>(10)19英寸1U标准机箱或迷你小机箱设计，多种安装选择，方便安装使用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7F2909">
            <w:pPr>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eastAsia="zh-Hans"/>
              </w:rPr>
              <w:t>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314F4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Hans" w:bidi="ar"/>
              </w:rPr>
              <w:t>5</w:t>
            </w:r>
          </w:p>
        </w:tc>
      </w:tr>
      <w:tr w14:paraId="7D4778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1C99DA">
            <w:pPr>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219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0ACE76">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SDI分配器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CA0552A">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(1)自动识别1路3G/HD/SDI-SDI或ASI输入，8路输出无须手动选择</w:t>
            </w:r>
          </w:p>
          <w:p w14:paraId="18531667">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(2)符合符合SMPTE424M，SMPTE292M，SMPTE259M，SMPTE297M，SMPTE305M，SMPTE310M标准</w:t>
            </w:r>
          </w:p>
          <w:p w14:paraId="429A6A73">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 xml:space="preserve">(3)符合DVB-ASI(EN50083-9)标准 </w:t>
            </w:r>
          </w:p>
          <w:p w14:paraId="46E1ADE1">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(4)自动适应SDI 143M，177M，270M，360M，540M，1483.5M，1485M，2970Mbps速率</w:t>
            </w:r>
          </w:p>
          <w:p w14:paraId="5804E6C3">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(5)输入具有自动电缆均衡，可补偿电缆传输的损耗</w:t>
            </w:r>
          </w:p>
          <w:p w14:paraId="0B32CE41">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(6)无铅环保电路板PCB设计</w:t>
            </w:r>
          </w:p>
          <w:p w14:paraId="639801A4">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(7)所有元器件包括接插件，使用国际著名厂商的产品，质量可靠</w:t>
            </w:r>
          </w:p>
          <w:p w14:paraId="79F9909D">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(8)采用铝材料外壳设计，美观大方，重量轻</w:t>
            </w:r>
          </w:p>
          <w:p w14:paraId="6C243DEC">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(9)双开关电源设计，电压范围宽，电源系统长久可靠工作</w:t>
            </w:r>
          </w:p>
          <w:p w14:paraId="443687D1">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(10)19英寸1U标准机箱或迷你小机箱设计，多种安装选择，方便安装使用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4453409">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1A2D3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Hans" w:bidi="ar"/>
              </w:rPr>
            </w:pPr>
            <w:r>
              <w:rPr>
                <w:rFonts w:hint="eastAsia" w:ascii="宋体" w:hAnsi="宋体" w:eastAsia="宋体" w:cs="宋体"/>
                <w:i w:val="0"/>
                <w:iCs w:val="0"/>
                <w:color w:val="000000"/>
                <w:kern w:val="0"/>
                <w:sz w:val="24"/>
                <w:szCs w:val="24"/>
                <w:u w:val="none"/>
                <w:lang w:val="en-US" w:eastAsia="zh-Hans" w:bidi="ar"/>
              </w:rPr>
              <w:t>1</w:t>
            </w:r>
          </w:p>
        </w:tc>
      </w:tr>
      <w:tr w14:paraId="493992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BBC278">
            <w:pPr>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70CDF5">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操作台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10B146B">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1、控制台桌面可由中密度板或冷轧钢板制成，柜体整体采用优质A3冷轧钢板，控制台抽屉扶手为中密度板制成。</w:t>
            </w:r>
          </w:p>
          <w:p w14:paraId="4D86D150">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2、材质厚度：木制控制台桌面中密度板厚度为≥30mm厚度，控制台冷轧钢材质台面厚度为≥1.2mm料厚度,控制台柜体由立柱≥2.0，其他1.2-1.0mm优质A3冷轧钢板制成。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01A5F1C">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F792E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Hans" w:bidi="ar"/>
              </w:rPr>
            </w:pPr>
            <w:r>
              <w:rPr>
                <w:rFonts w:hint="eastAsia" w:ascii="宋体" w:hAnsi="宋体" w:eastAsia="宋体" w:cs="宋体"/>
                <w:i w:val="0"/>
                <w:iCs w:val="0"/>
                <w:color w:val="000000"/>
                <w:kern w:val="0"/>
                <w:sz w:val="24"/>
                <w:szCs w:val="24"/>
                <w:u w:val="none"/>
                <w:lang w:val="en-US" w:eastAsia="zh-Hans" w:bidi="ar"/>
              </w:rPr>
              <w:t>1</w:t>
            </w:r>
          </w:p>
        </w:tc>
      </w:tr>
      <w:tr w14:paraId="211CFC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A6DA6BE">
            <w:pPr>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221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D32A82C">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机柜</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E8E470">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(1) 机柜设计符合国际标准EIA-310-E。防护等级：IP20。</w:t>
            </w:r>
          </w:p>
          <w:p w14:paraId="037C5F8B">
            <w:pPr>
              <w:jc w:val="left"/>
              <w:rPr>
                <w:rFonts w:hint="eastAsia" w:ascii="宋体" w:hAnsi="宋体" w:eastAsia="宋体" w:cs="宋体"/>
                <w:color w:val="000000"/>
                <w:sz w:val="24"/>
                <w:szCs w:val="24"/>
                <w:lang w:eastAsia="zh-Hans"/>
              </w:rPr>
            </w:pPr>
            <w:r>
              <w:rPr>
                <w:rFonts w:hint="eastAsia" w:ascii="宋体" w:hAnsi="宋体" w:eastAsia="宋体" w:cs="宋体"/>
                <w:color w:val="000000"/>
                <w:sz w:val="24"/>
                <w:szCs w:val="24"/>
                <w:lang w:eastAsia="zh-Hans"/>
              </w:rPr>
              <w:t>(2) 机柜为≥19英寸服务器机柜，≥42U安装空间，宽度≥600mm，深度要求为1070mm或以上。</w:t>
            </w:r>
          </w:p>
          <w:p w14:paraId="4BE03215">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(3) 机柜框架采用焊接方式，满足机柜静态承重≥1350KG，动态承重≥1000kg。必须配置水平地脚和滑轮。满足机柜移动和固定的要求。</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162AD7">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234E6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Hans" w:bidi="ar"/>
              </w:rPr>
            </w:pPr>
            <w:r>
              <w:rPr>
                <w:rFonts w:hint="eastAsia" w:ascii="宋体" w:hAnsi="宋体" w:eastAsia="宋体" w:cs="宋体"/>
                <w:i w:val="0"/>
                <w:iCs w:val="0"/>
                <w:color w:val="000000"/>
                <w:kern w:val="0"/>
                <w:sz w:val="24"/>
                <w:szCs w:val="24"/>
                <w:u w:val="none"/>
                <w:lang w:val="en-US" w:eastAsia="zh-Hans" w:bidi="ar"/>
              </w:rPr>
              <w:t>2</w:t>
            </w:r>
          </w:p>
        </w:tc>
      </w:tr>
      <w:tr w14:paraId="01C6EA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83CF541">
            <w:pPr>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494FA11">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线材配件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F4D3B0">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12芯光纤配线架，光缆，尾纤，SDI线，BNC视频头，PDU,电源线,光纤接口盒</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BB0BEB">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ACCB6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Hans" w:bidi="ar"/>
              </w:rPr>
            </w:pPr>
            <w:r>
              <w:rPr>
                <w:rFonts w:hint="eastAsia" w:ascii="宋体" w:hAnsi="宋体" w:eastAsia="宋体" w:cs="宋体"/>
                <w:i w:val="0"/>
                <w:iCs w:val="0"/>
                <w:color w:val="000000"/>
                <w:kern w:val="0"/>
                <w:sz w:val="24"/>
                <w:szCs w:val="24"/>
                <w:u w:val="none"/>
                <w:lang w:val="en-US" w:eastAsia="zh-Hans" w:bidi="ar"/>
              </w:rPr>
              <w:t>1</w:t>
            </w:r>
          </w:p>
        </w:tc>
      </w:tr>
      <w:tr w14:paraId="5A4E36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02"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4B86F5A">
            <w:pPr>
              <w:jc w:val="left"/>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223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203609">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技术服务</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99EAD52">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光纤铺设，设备安装，光钎熔接，系统调试，培训</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AFF9986">
            <w:pPr>
              <w:jc w:val="left"/>
              <w:rPr>
                <w:rFonts w:hint="eastAsia" w:ascii="宋体" w:hAnsi="宋体" w:eastAsia="宋体" w:cs="宋体"/>
                <w:color w:val="000000"/>
                <w:sz w:val="24"/>
                <w:szCs w:val="24"/>
                <w:lang w:val="en-US" w:eastAsia="zh-Hans"/>
              </w:rPr>
            </w:pPr>
            <w:r>
              <w:rPr>
                <w:rFonts w:hint="eastAsia" w:ascii="宋体" w:hAnsi="宋体" w:eastAsia="宋体" w:cs="宋体"/>
                <w:color w:val="000000"/>
                <w:sz w:val="24"/>
                <w:szCs w:val="24"/>
                <w:lang w:eastAsia="zh-Hans"/>
              </w:rPr>
              <w:t>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33D24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Hans" w:bidi="ar"/>
              </w:rPr>
            </w:pPr>
            <w:r>
              <w:rPr>
                <w:rFonts w:hint="eastAsia" w:ascii="宋体" w:hAnsi="宋体" w:eastAsia="宋体" w:cs="宋体"/>
                <w:i w:val="0"/>
                <w:iCs w:val="0"/>
                <w:color w:val="000000"/>
                <w:kern w:val="0"/>
                <w:sz w:val="24"/>
                <w:szCs w:val="24"/>
                <w:u w:val="none"/>
                <w:lang w:val="en-US" w:eastAsia="zh-Hans" w:bidi="ar"/>
              </w:rPr>
              <w:t>1</w:t>
            </w:r>
          </w:p>
        </w:tc>
      </w:tr>
    </w:tbl>
    <w:p w14:paraId="25B2E01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D04FC"/>
    <w:multiLevelType w:val="singleLevel"/>
    <w:tmpl w:val="A38D04FC"/>
    <w:lvl w:ilvl="0" w:tentative="0">
      <w:start w:val="1"/>
      <w:numFmt w:val="decimal"/>
      <w:lvlText w:val="(%1)"/>
      <w:lvlJc w:val="left"/>
      <w:pPr>
        <w:tabs>
          <w:tab w:val="left" w:pos="312"/>
        </w:tabs>
      </w:pPr>
    </w:lvl>
  </w:abstractNum>
  <w:abstractNum w:abstractNumId="1">
    <w:nsid w:val="BFE67D6E"/>
    <w:multiLevelType w:val="singleLevel"/>
    <w:tmpl w:val="BFE67D6E"/>
    <w:lvl w:ilvl="0" w:tentative="0">
      <w:start w:val="1"/>
      <w:numFmt w:val="decimal"/>
      <w:lvlText w:val="%1."/>
      <w:lvlJc w:val="left"/>
      <w:pPr>
        <w:tabs>
          <w:tab w:val="left" w:pos="312"/>
        </w:tabs>
      </w:pPr>
    </w:lvl>
  </w:abstractNum>
  <w:abstractNum w:abstractNumId="2">
    <w:nsid w:val="C9F649AD"/>
    <w:multiLevelType w:val="singleLevel"/>
    <w:tmpl w:val="C9F649AD"/>
    <w:lvl w:ilvl="0" w:tentative="0">
      <w:start w:val="1"/>
      <w:numFmt w:val="decimal"/>
      <w:lvlText w:val="(%1)"/>
      <w:lvlJc w:val="left"/>
      <w:pPr>
        <w:tabs>
          <w:tab w:val="left" w:pos="312"/>
        </w:tabs>
      </w:pPr>
    </w:lvl>
  </w:abstractNum>
  <w:abstractNum w:abstractNumId="3">
    <w:nsid w:val="DB6B35B2"/>
    <w:multiLevelType w:val="singleLevel"/>
    <w:tmpl w:val="DB6B35B2"/>
    <w:lvl w:ilvl="0" w:tentative="0">
      <w:start w:val="1"/>
      <w:numFmt w:val="decimal"/>
      <w:lvlText w:val="%1."/>
      <w:lvlJc w:val="left"/>
      <w:pPr>
        <w:tabs>
          <w:tab w:val="left" w:pos="312"/>
        </w:tabs>
      </w:pPr>
    </w:lvl>
  </w:abstractNum>
  <w:abstractNum w:abstractNumId="4">
    <w:nsid w:val="F03D4342"/>
    <w:multiLevelType w:val="singleLevel"/>
    <w:tmpl w:val="F03D4342"/>
    <w:lvl w:ilvl="0" w:tentative="0">
      <w:start w:val="1"/>
      <w:numFmt w:val="decimal"/>
      <w:lvlText w:val="%1."/>
      <w:lvlJc w:val="left"/>
      <w:pPr>
        <w:tabs>
          <w:tab w:val="left" w:pos="312"/>
        </w:tabs>
      </w:pPr>
    </w:lvl>
  </w:abstractNum>
  <w:abstractNum w:abstractNumId="5">
    <w:nsid w:val="FB23C462"/>
    <w:multiLevelType w:val="singleLevel"/>
    <w:tmpl w:val="FB23C462"/>
    <w:lvl w:ilvl="0" w:tentative="0">
      <w:start w:val="1"/>
      <w:numFmt w:val="decimal"/>
      <w:suff w:val="space"/>
      <w:lvlText w:val="%1."/>
      <w:lvlJc w:val="left"/>
    </w:lvl>
  </w:abstractNum>
  <w:abstractNum w:abstractNumId="6">
    <w:nsid w:val="371CA324"/>
    <w:multiLevelType w:val="singleLevel"/>
    <w:tmpl w:val="371CA324"/>
    <w:lvl w:ilvl="0" w:tentative="0">
      <w:start w:val="1"/>
      <w:numFmt w:val="decimal"/>
      <w:lvlText w:val="%1."/>
      <w:lvlJc w:val="left"/>
      <w:pPr>
        <w:tabs>
          <w:tab w:val="left" w:pos="312"/>
        </w:tabs>
      </w:pPr>
    </w:lvl>
  </w:abstractNum>
  <w:abstractNum w:abstractNumId="7">
    <w:nsid w:val="5298DCAB"/>
    <w:multiLevelType w:val="singleLevel"/>
    <w:tmpl w:val="5298DCAB"/>
    <w:lvl w:ilvl="0" w:tentative="0">
      <w:start w:val="1"/>
      <w:numFmt w:val="decimal"/>
      <w:lvlText w:val="(%1)"/>
      <w:lvlJc w:val="left"/>
      <w:pPr>
        <w:tabs>
          <w:tab w:val="left" w:pos="312"/>
        </w:tabs>
      </w:pPr>
    </w:lvl>
  </w:abstractNum>
  <w:abstractNum w:abstractNumId="8">
    <w:nsid w:val="56681FE3"/>
    <w:multiLevelType w:val="multilevel"/>
    <w:tmpl w:val="56681FE3"/>
    <w:lvl w:ilvl="0" w:tentative="0">
      <w:start w:val="1"/>
      <w:numFmt w:val="decimal"/>
      <w:suff w:val="space"/>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6AEA001A"/>
    <w:multiLevelType w:val="singleLevel"/>
    <w:tmpl w:val="6AEA001A"/>
    <w:lvl w:ilvl="0" w:tentative="0">
      <w:start w:val="1"/>
      <w:numFmt w:val="decimal"/>
      <w:suff w:val="nothing"/>
      <w:lvlText w:val="%1、"/>
      <w:lvlJc w:val="left"/>
    </w:lvl>
  </w:abstractNum>
  <w:abstractNum w:abstractNumId="10">
    <w:nsid w:val="7090ED98"/>
    <w:multiLevelType w:val="singleLevel"/>
    <w:tmpl w:val="7090ED98"/>
    <w:lvl w:ilvl="0" w:tentative="0">
      <w:start w:val="1"/>
      <w:numFmt w:val="decimal"/>
      <w:lvlText w:val="(%1)"/>
      <w:lvlJc w:val="left"/>
      <w:pPr>
        <w:tabs>
          <w:tab w:val="left" w:pos="312"/>
        </w:tabs>
      </w:pPr>
    </w:lvl>
  </w:abstractNum>
  <w:abstractNum w:abstractNumId="11">
    <w:nsid w:val="7FEEDE95"/>
    <w:multiLevelType w:val="singleLevel"/>
    <w:tmpl w:val="7FEEDE95"/>
    <w:lvl w:ilvl="0" w:tentative="0">
      <w:start w:val="6"/>
      <w:numFmt w:val="decimal"/>
      <w:lvlText w:val="%1."/>
      <w:lvlJc w:val="left"/>
      <w:pPr>
        <w:tabs>
          <w:tab w:val="left" w:pos="312"/>
        </w:tabs>
      </w:pPr>
    </w:lvl>
  </w:abstractNum>
  <w:num w:numId="1">
    <w:abstractNumId w:val="0"/>
  </w:num>
  <w:num w:numId="2">
    <w:abstractNumId w:val="2"/>
  </w:num>
  <w:num w:numId="3">
    <w:abstractNumId w:val="7"/>
  </w:num>
  <w:num w:numId="4">
    <w:abstractNumId w:val="10"/>
  </w:num>
  <w:num w:numId="5">
    <w:abstractNumId w:val="8"/>
  </w:num>
  <w:num w:numId="6">
    <w:abstractNumId w:val="5"/>
  </w:num>
  <w:num w:numId="7">
    <w:abstractNumId w:val="9"/>
  </w:num>
  <w:num w:numId="8">
    <w:abstractNumId w:val="4"/>
  </w:num>
  <w:num w:numId="9">
    <w:abstractNumId w:val="11"/>
  </w:num>
  <w:num w:numId="10">
    <w:abstractNumId w:val="3"/>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1961C5"/>
    <w:rsid w:val="03196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styleId="5">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2024-12-06T08:54:00Z</dcterms:created>
  <dc:creator>XFZB</dc:creator>
  <cp:lastModifiedBy>XFZB</cp:lastModifiedBy>
  <dcterms:modified xsi:type="dcterms:W3CDTF">2024-12-06T08:55:33Z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7581A1F0788B4CD2BBCAA91B600D38ED_11</vt:lpwstr>
  </property>
</Properties>
</file>