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428870">
      <w:pPr>
        <w:wordWrap/>
        <w:spacing w:line="240" w:lineRule="auto"/>
        <w:ind w:firstLine="0" w:firstLineChars="0"/>
        <w:jc w:val="center"/>
        <w:rPr>
          <w:rFonts w:hint="eastAsia" w:ascii="Times New Roman" w:hAnsi="Times New Roman" w:eastAsia="黑体" w:cs="Times New Roman"/>
          <w:color w:val="0D0D0D" w:themeColor="text1" w:themeTint="F2"/>
          <w:sz w:val="48"/>
          <w:szCs w:val="48"/>
          <w:highlight w:val="none"/>
          <w14:textFill>
            <w14:solidFill>
              <w14:schemeClr w14:val="tx1">
                <w14:lumMod w14:val="95000"/>
                <w14:lumOff w14:val="5000"/>
              </w14:schemeClr>
            </w14:solidFill>
          </w14:textFill>
        </w:rPr>
      </w:pPr>
    </w:p>
    <w:p w14:paraId="62963244">
      <w:pPr>
        <w:wordWrap/>
        <w:spacing w:line="240" w:lineRule="auto"/>
        <w:ind w:firstLine="0" w:firstLineChars="0"/>
        <w:jc w:val="center"/>
        <w:rPr>
          <w:rFonts w:hint="eastAsia" w:ascii="Times New Roman" w:hAnsi="Times New Roman" w:eastAsia="黑体" w:cs="Times New Roman"/>
          <w:color w:val="0D0D0D" w:themeColor="text1" w:themeTint="F2"/>
          <w:sz w:val="48"/>
          <w:szCs w:val="48"/>
          <w:highlight w:val="none"/>
          <w14:textFill>
            <w14:solidFill>
              <w14:schemeClr w14:val="tx1">
                <w14:lumMod w14:val="95000"/>
                <w14:lumOff w14:val="5000"/>
              </w14:schemeClr>
            </w14:solidFill>
          </w14:textFill>
        </w:rPr>
      </w:pPr>
    </w:p>
    <w:p w14:paraId="539DF272">
      <w:pPr>
        <w:wordWrap/>
        <w:spacing w:line="240" w:lineRule="auto"/>
        <w:ind w:firstLine="0" w:firstLineChars="0"/>
        <w:jc w:val="center"/>
        <w:outlineLvl w:val="0"/>
        <w:rPr>
          <w:rFonts w:hint="eastAsia" w:ascii="方正小标宋_GBK" w:hAnsi="方正小标宋_GBK" w:eastAsia="方正小标宋_GBK" w:cs="方正小标宋_GBK"/>
          <w:color w:val="0D0D0D" w:themeColor="text1" w:themeTint="F2"/>
          <w:sz w:val="48"/>
          <w:szCs w:val="48"/>
          <w:highlight w:val="none"/>
          <w:lang w:eastAsia="zh-CN"/>
          <w14:textFill>
            <w14:solidFill>
              <w14:schemeClr w14:val="tx1">
                <w14:lumMod w14:val="95000"/>
                <w14:lumOff w14:val="5000"/>
              </w14:schemeClr>
            </w14:solidFill>
          </w14:textFill>
        </w:rPr>
      </w:pPr>
      <w:bookmarkStart w:id="0" w:name="OLE_LINK3"/>
      <w:bookmarkStart w:id="1" w:name="_Toc9168"/>
      <w:bookmarkStart w:id="2" w:name="_Toc10006"/>
      <w:r>
        <w:rPr>
          <w:rFonts w:hint="eastAsia" w:ascii="方正小标宋_GBK" w:hAnsi="方正小标宋_GBK" w:eastAsia="方正小标宋_GBK" w:cs="方正小标宋_GBK"/>
          <w:color w:val="0D0D0D" w:themeColor="text1" w:themeTint="F2"/>
          <w:sz w:val="48"/>
          <w:szCs w:val="48"/>
          <w:highlight w:val="none"/>
          <w:lang w:eastAsia="zh-CN"/>
          <w14:textFill>
            <w14:solidFill>
              <w14:schemeClr w14:val="tx1">
                <w14:lumMod w14:val="95000"/>
                <w14:lumOff w14:val="5000"/>
              </w14:schemeClr>
            </w14:solidFill>
          </w14:textFill>
        </w:rPr>
        <w:t>大关县应急管理局公务用车采购项目</w:t>
      </w:r>
    </w:p>
    <w:bookmarkEnd w:id="0"/>
    <w:bookmarkEnd w:id="1"/>
    <w:bookmarkEnd w:id="2"/>
    <w:p w14:paraId="692EE97B">
      <w:pPr>
        <w:wordWrap/>
        <w:spacing w:line="240" w:lineRule="auto"/>
        <w:ind w:firstLine="0" w:firstLineChars="0"/>
        <w:jc w:val="center"/>
        <w:outlineLvl w:val="0"/>
        <w:rPr>
          <w:rFonts w:hint="eastAsia" w:ascii="方正小标宋_GBK" w:hAnsi="方正小标宋_GBK" w:eastAsia="方正小标宋_GBK" w:cs="方正小标宋_GBK"/>
          <w:color w:val="0D0D0D" w:themeColor="text1" w:themeTint="F2"/>
          <w:sz w:val="48"/>
          <w:szCs w:val="48"/>
          <w:highlight w:val="none"/>
          <w:lang w:val="en-US" w:eastAsia="zh-CN"/>
          <w14:textFill>
            <w14:solidFill>
              <w14:schemeClr w14:val="tx1">
                <w14:lumMod w14:val="95000"/>
                <w14:lumOff w14:val="5000"/>
              </w14:schemeClr>
            </w14:solidFill>
          </w14:textFill>
        </w:rPr>
      </w:pPr>
    </w:p>
    <w:p w14:paraId="5633DBDF">
      <w:pPr>
        <w:wordWrap/>
        <w:spacing w:line="240" w:lineRule="auto"/>
        <w:ind w:firstLine="0" w:firstLineChars="0"/>
        <w:jc w:val="center"/>
        <w:rPr>
          <w:rFonts w:hint="eastAsia" w:ascii="Times New Roman" w:hAnsi="Times New Roman" w:eastAsia="黑体" w:cs="Times New Roman"/>
          <w:color w:val="0D0D0D" w:themeColor="text1" w:themeTint="F2"/>
          <w:sz w:val="48"/>
          <w:szCs w:val="48"/>
          <w:highlight w:val="none"/>
          <w14:textFill>
            <w14:solidFill>
              <w14:schemeClr w14:val="tx1">
                <w14:lumMod w14:val="95000"/>
                <w14:lumOff w14:val="5000"/>
              </w14:schemeClr>
            </w14:solidFill>
          </w14:textFill>
        </w:rPr>
      </w:pPr>
    </w:p>
    <w:p w14:paraId="08E959FB">
      <w:pPr>
        <w:wordWrap/>
        <w:spacing w:line="240" w:lineRule="auto"/>
        <w:ind w:firstLine="0" w:firstLineChars="0"/>
        <w:jc w:val="center"/>
        <w:rPr>
          <w:rFonts w:hint="eastAsia" w:ascii="Times New Roman" w:hAnsi="Times New Roman" w:eastAsia="黑体" w:cs="Times New Roman"/>
          <w:color w:val="0D0D0D" w:themeColor="text1" w:themeTint="F2"/>
          <w:sz w:val="48"/>
          <w:szCs w:val="48"/>
          <w:highlight w:val="none"/>
          <w14:textFill>
            <w14:solidFill>
              <w14:schemeClr w14:val="tx1">
                <w14:lumMod w14:val="95000"/>
                <w14:lumOff w14:val="5000"/>
              </w14:schemeClr>
            </w14:solidFill>
          </w14:textFill>
        </w:rPr>
      </w:pPr>
    </w:p>
    <w:p w14:paraId="5C529780">
      <w:pPr>
        <w:wordWrap/>
        <w:spacing w:line="240" w:lineRule="auto"/>
        <w:ind w:firstLine="0" w:firstLineChars="0"/>
        <w:jc w:val="center"/>
        <w:rPr>
          <w:rFonts w:eastAsia="黑体" w:cs="Times New Roman"/>
          <w:color w:val="0D0D0D" w:themeColor="text1" w:themeTint="F2"/>
          <w:sz w:val="72"/>
          <w:szCs w:val="72"/>
          <w:highlight w:val="none"/>
          <w14:textFill>
            <w14:solidFill>
              <w14:schemeClr w14:val="tx1">
                <w14:lumMod w14:val="95000"/>
                <w14:lumOff w14:val="5000"/>
              </w14:schemeClr>
            </w14:solidFill>
          </w14:textFill>
        </w:rPr>
      </w:pPr>
      <w:r>
        <w:rPr>
          <w:rFonts w:hint="eastAsia" w:eastAsia="黑体" w:cs="Times New Roman"/>
          <w:color w:val="0D0D0D" w:themeColor="text1" w:themeTint="F2"/>
          <w:sz w:val="72"/>
          <w:szCs w:val="72"/>
          <w:highlight w:val="none"/>
          <w:lang w:val="en-US" w:eastAsia="zh-CN"/>
          <w14:textFill>
            <w14:solidFill>
              <w14:schemeClr w14:val="tx1">
                <w14:lumMod w14:val="95000"/>
                <w14:lumOff w14:val="5000"/>
              </w14:schemeClr>
            </w14:solidFill>
          </w14:textFill>
        </w:rPr>
        <w:t>询价采购</w:t>
      </w:r>
      <w:r>
        <w:rPr>
          <w:rFonts w:eastAsia="黑体" w:cs="Times New Roman"/>
          <w:color w:val="0D0D0D" w:themeColor="text1" w:themeTint="F2"/>
          <w:sz w:val="72"/>
          <w:szCs w:val="72"/>
          <w:highlight w:val="none"/>
          <w14:textFill>
            <w14:solidFill>
              <w14:schemeClr w14:val="tx1">
                <w14:lumMod w14:val="95000"/>
                <w14:lumOff w14:val="5000"/>
              </w14:schemeClr>
            </w14:solidFill>
          </w14:textFill>
        </w:rPr>
        <w:t>文件</w:t>
      </w:r>
    </w:p>
    <w:p w14:paraId="70A7A02C">
      <w:pPr>
        <w:wordWrap/>
        <w:spacing w:line="240" w:lineRule="auto"/>
        <w:ind w:firstLine="0" w:firstLineChars="0"/>
        <w:jc w:val="center"/>
        <w:rPr>
          <w:rFonts w:eastAsia="黑体" w:cs="Times New Roman"/>
          <w:color w:val="0D0D0D" w:themeColor="text1" w:themeTint="F2"/>
          <w:sz w:val="72"/>
          <w:szCs w:val="72"/>
          <w:highlight w:val="none"/>
          <w14:textFill>
            <w14:solidFill>
              <w14:schemeClr w14:val="tx1">
                <w14:lumMod w14:val="95000"/>
                <w14:lumOff w14:val="5000"/>
              </w14:schemeClr>
            </w14:solidFill>
          </w14:textFill>
        </w:rPr>
      </w:pPr>
    </w:p>
    <w:p w14:paraId="1C1AC671">
      <w:pPr>
        <w:wordWrap/>
        <w:spacing w:line="240" w:lineRule="auto"/>
        <w:ind w:firstLine="0" w:firstLineChars="0"/>
        <w:jc w:val="center"/>
        <w:rPr>
          <w:rFonts w:eastAsia="黑体" w:cs="Times New Roman"/>
          <w:color w:val="0D0D0D" w:themeColor="text1" w:themeTint="F2"/>
          <w:sz w:val="72"/>
          <w:szCs w:val="72"/>
          <w:highlight w:val="none"/>
          <w14:textFill>
            <w14:solidFill>
              <w14:schemeClr w14:val="tx1">
                <w14:lumMod w14:val="95000"/>
                <w14:lumOff w14:val="5000"/>
              </w14:schemeClr>
            </w14:solidFill>
          </w14:textFill>
        </w:rPr>
      </w:pPr>
    </w:p>
    <w:p w14:paraId="7AF3651F">
      <w:pPr>
        <w:wordWrap/>
        <w:spacing w:line="240" w:lineRule="auto"/>
        <w:ind w:firstLine="0" w:firstLineChars="0"/>
        <w:jc w:val="center"/>
        <w:rPr>
          <w:rFonts w:eastAsia="黑体" w:cs="Times New Roman"/>
          <w:color w:val="0D0D0D" w:themeColor="text1" w:themeTint="F2"/>
          <w:sz w:val="72"/>
          <w:szCs w:val="72"/>
          <w:highlight w:val="none"/>
          <w14:textFill>
            <w14:solidFill>
              <w14:schemeClr w14:val="tx1">
                <w14:lumMod w14:val="95000"/>
                <w14:lumOff w14:val="5000"/>
              </w14:schemeClr>
            </w14:solidFill>
          </w14:textFill>
        </w:rPr>
      </w:pPr>
    </w:p>
    <w:p w14:paraId="1BA3BD89">
      <w:pPr>
        <w:tabs>
          <w:tab w:val="left" w:pos="6720"/>
          <w:tab w:val="left" w:pos="6930"/>
        </w:tabs>
        <w:wordWrap/>
        <w:spacing w:line="240" w:lineRule="auto"/>
        <w:ind w:firstLine="1200" w:firstLineChars="400"/>
        <w:rPr>
          <w:rFonts w:hint="eastAsia" w:ascii="Times New Roman" w:hAnsi="Times New Roman" w:eastAsia="黑体" w:cs="Times New Roman"/>
          <w:color w:val="0D0D0D" w:themeColor="text1" w:themeTint="F2"/>
          <w:sz w:val="30"/>
          <w:szCs w:val="30"/>
          <w:highlight w:val="none"/>
          <w:u w:val="single"/>
          <w:lang w:val="en-US" w:eastAsia="zh-CN"/>
          <w14:textFill>
            <w14:solidFill>
              <w14:schemeClr w14:val="tx1">
                <w14:lumMod w14:val="95000"/>
                <w14:lumOff w14:val="5000"/>
              </w14:schemeClr>
            </w14:solidFill>
          </w14:textFill>
        </w:rPr>
      </w:pPr>
      <w:r>
        <w:rPr>
          <w:rFonts w:eastAsia="黑体"/>
          <w:color w:val="0D0D0D" w:themeColor="text1" w:themeTint="F2"/>
          <w:sz w:val="30"/>
          <w:szCs w:val="30"/>
          <w:highlight w:val="none"/>
          <w14:textFill>
            <w14:solidFill>
              <w14:schemeClr w14:val="tx1">
                <w14:lumMod w14:val="95000"/>
                <w14:lumOff w14:val="5000"/>
              </w14:schemeClr>
            </w14:solidFill>
          </w14:textFill>
        </w:rPr>
        <w:t>项目编号：</w:t>
      </w:r>
      <w:r>
        <w:rPr>
          <w:rFonts w:hint="eastAsia" w:eastAsia="黑体" w:cs="Times New Roman"/>
          <w:color w:val="0D0D0D" w:themeColor="text1" w:themeTint="F2"/>
          <w:sz w:val="30"/>
          <w:szCs w:val="30"/>
          <w:highlight w:val="none"/>
          <w:u w:val="single"/>
          <w:lang w:val="en-US" w:eastAsia="zh-CN"/>
          <w14:textFill>
            <w14:solidFill>
              <w14:schemeClr w14:val="tx1">
                <w14:lumMod w14:val="95000"/>
                <w14:lumOff w14:val="5000"/>
              </w14:schemeClr>
            </w14:solidFill>
          </w14:textFill>
        </w:rPr>
        <w:t>ZTZC2025-X1-01044-DGXZ-0016</w:t>
      </w:r>
    </w:p>
    <w:p w14:paraId="37E8B5F6">
      <w:pPr>
        <w:wordWrap/>
        <w:spacing w:line="240" w:lineRule="auto"/>
        <w:ind w:firstLine="1200" w:firstLineChars="400"/>
        <w:rPr>
          <w:rFonts w:hint="default" w:eastAsia="黑体"/>
          <w:color w:val="0D0D0D" w:themeColor="text1" w:themeTint="F2"/>
          <w:sz w:val="30"/>
          <w:szCs w:val="30"/>
          <w:highlight w:val="none"/>
          <w:u w:val="single"/>
          <w:lang w:val="en-US" w:eastAsia="zh-CN"/>
          <w14:textFill>
            <w14:solidFill>
              <w14:schemeClr w14:val="tx1">
                <w14:lumMod w14:val="95000"/>
                <w14:lumOff w14:val="5000"/>
              </w14:schemeClr>
            </w14:solidFill>
          </w14:textFill>
        </w:rPr>
      </w:pPr>
      <w:r>
        <w:rPr>
          <w:rFonts w:eastAsia="黑体"/>
          <w:color w:val="0D0D0D" w:themeColor="text1" w:themeTint="F2"/>
          <w:sz w:val="30"/>
          <w:szCs w:val="30"/>
          <w:highlight w:val="none"/>
          <w14:textFill>
            <w14:solidFill>
              <w14:schemeClr w14:val="tx1">
                <w14:lumMod w14:val="95000"/>
                <w14:lumOff w14:val="5000"/>
              </w14:schemeClr>
            </w14:solidFill>
          </w14:textFill>
        </w:rPr>
        <w:t>采购单位：</w:t>
      </w:r>
      <w:r>
        <w:rPr>
          <w:rFonts w:hint="eastAsia" w:eastAsia="黑体"/>
          <w:color w:val="0D0D0D" w:themeColor="text1" w:themeTint="F2"/>
          <w:sz w:val="30"/>
          <w:szCs w:val="30"/>
          <w:highlight w:val="none"/>
          <w:u w:val="single"/>
          <w:lang w:val="en-US" w:eastAsia="zh-CN"/>
          <w14:textFill>
            <w14:solidFill>
              <w14:schemeClr w14:val="tx1">
                <w14:lumMod w14:val="95000"/>
                <w14:lumOff w14:val="5000"/>
              </w14:schemeClr>
            </w14:solidFill>
          </w14:textFill>
        </w:rPr>
        <w:t xml:space="preserve">大关县应急管理局            </w:t>
      </w:r>
    </w:p>
    <w:p w14:paraId="274CB3C5">
      <w:pPr>
        <w:wordWrap/>
        <w:spacing w:line="240" w:lineRule="auto"/>
        <w:ind w:firstLine="1200" w:firstLineChars="400"/>
        <w:rPr>
          <w:rFonts w:eastAsia="黑体"/>
          <w:color w:val="0D0D0D" w:themeColor="text1" w:themeTint="F2"/>
          <w:sz w:val="30"/>
          <w:szCs w:val="30"/>
          <w:highlight w:val="none"/>
          <w14:textFill>
            <w14:solidFill>
              <w14:schemeClr w14:val="tx1">
                <w14:lumMod w14:val="95000"/>
                <w14:lumOff w14:val="5000"/>
              </w14:schemeClr>
            </w14:solidFill>
          </w14:textFill>
        </w:rPr>
      </w:pPr>
      <w:r>
        <w:rPr>
          <w:rFonts w:hint="eastAsia" w:eastAsia="黑体"/>
          <w:color w:val="0D0D0D" w:themeColor="text1" w:themeTint="F2"/>
          <w:sz w:val="30"/>
          <w:szCs w:val="30"/>
          <w:highlight w:val="none"/>
          <w:lang w:val="en-US" w:eastAsia="zh-CN"/>
          <w14:textFill>
            <w14:solidFill>
              <w14:schemeClr w14:val="tx1">
                <w14:lumMod w14:val="95000"/>
                <w14:lumOff w14:val="5000"/>
              </w14:schemeClr>
            </w14:solidFill>
          </w14:textFill>
        </w:rPr>
        <w:t>采购代理</w:t>
      </w:r>
      <w:r>
        <w:rPr>
          <w:rFonts w:eastAsia="黑体"/>
          <w:color w:val="0D0D0D" w:themeColor="text1" w:themeTint="F2"/>
          <w:sz w:val="30"/>
          <w:szCs w:val="30"/>
          <w:highlight w:val="none"/>
          <w14:textFill>
            <w14:solidFill>
              <w14:schemeClr w14:val="tx1">
                <w14:lumMod w14:val="95000"/>
                <w14:lumOff w14:val="5000"/>
              </w14:schemeClr>
            </w14:solidFill>
          </w14:textFill>
        </w:rPr>
        <w:t>机构：</w:t>
      </w:r>
      <w:r>
        <w:rPr>
          <w:rFonts w:hint="eastAsia" w:eastAsia="黑体"/>
          <w:color w:val="0D0D0D" w:themeColor="text1" w:themeTint="F2"/>
          <w:sz w:val="30"/>
          <w:szCs w:val="30"/>
          <w:highlight w:val="none"/>
          <w:u w:val="single"/>
          <w:lang w:val="en-US" w:eastAsia="zh-CN"/>
          <w14:textFill>
            <w14:solidFill>
              <w14:schemeClr w14:val="tx1">
                <w14:lumMod w14:val="95000"/>
                <w14:lumOff w14:val="5000"/>
              </w14:schemeClr>
            </w14:solidFill>
          </w14:textFill>
        </w:rPr>
        <w:t>大关</w:t>
      </w:r>
      <w:r>
        <w:rPr>
          <w:rFonts w:eastAsia="黑体"/>
          <w:color w:val="0D0D0D" w:themeColor="text1" w:themeTint="F2"/>
          <w:sz w:val="30"/>
          <w:szCs w:val="30"/>
          <w:highlight w:val="none"/>
          <w:u w:val="single"/>
          <w14:textFill>
            <w14:solidFill>
              <w14:schemeClr w14:val="tx1">
                <w14:lumMod w14:val="95000"/>
                <w14:lumOff w14:val="5000"/>
              </w14:schemeClr>
            </w14:solidFill>
          </w14:textFill>
        </w:rPr>
        <w:t>县政府采购和出让中心</w:t>
      </w:r>
    </w:p>
    <w:p w14:paraId="623C32AF">
      <w:pPr>
        <w:wordWrap/>
        <w:spacing w:line="240" w:lineRule="auto"/>
        <w:ind w:firstLine="1200" w:firstLineChars="400"/>
        <w:rPr>
          <w:rFonts w:hint="default" w:eastAsia="宋体"/>
          <w:color w:val="0D0D0D" w:themeColor="text1" w:themeTint="F2"/>
          <w:highlight w:val="none"/>
          <w:lang w:val="en-US" w:eastAsia="zh-CN"/>
          <w14:textFill>
            <w14:solidFill>
              <w14:schemeClr w14:val="tx1">
                <w14:lumMod w14:val="95000"/>
                <w14:lumOff w14:val="5000"/>
              </w14:schemeClr>
            </w14:solidFill>
          </w14:textFill>
        </w:rPr>
        <w:sectPr>
          <w:headerReference r:id="rId5" w:type="default"/>
          <w:footerReference r:id="rId6" w:type="default"/>
          <w:type w:val="continuous"/>
          <w:pgSz w:w="11906" w:h="16838"/>
          <w:pgMar w:top="1984" w:right="1474" w:bottom="1871" w:left="1587" w:header="850" w:footer="1417" w:gutter="0"/>
          <w:pgBorders>
            <w:top w:val="none" w:sz="0" w:space="0"/>
            <w:left w:val="none" w:sz="0" w:space="0"/>
            <w:bottom w:val="none" w:sz="0" w:space="0"/>
            <w:right w:val="none" w:sz="0" w:space="0"/>
          </w:pgBorders>
          <w:pgNumType w:fmt="numberInDash" w:start="1"/>
          <w:cols w:space="720" w:num="1"/>
          <w:rtlGutter w:val="0"/>
          <w:docGrid w:type="lines" w:linePitch="315" w:charSpace="0"/>
        </w:sectPr>
      </w:pPr>
      <w:r>
        <w:rPr>
          <w:rFonts w:hint="eastAsia" w:eastAsia="黑体"/>
          <w:color w:val="0D0D0D" w:themeColor="text1" w:themeTint="F2"/>
          <w:sz w:val="30"/>
          <w:szCs w:val="30"/>
          <w:highlight w:val="none"/>
          <w:lang w:val="en-US" w:eastAsia="zh-CN"/>
          <w14:textFill>
            <w14:solidFill>
              <w14:schemeClr w14:val="tx1">
                <w14:lumMod w14:val="95000"/>
                <w14:lumOff w14:val="5000"/>
              </w14:schemeClr>
            </w14:solidFill>
          </w14:textFill>
        </w:rPr>
        <w:t>项目</w:t>
      </w:r>
      <w:r>
        <w:rPr>
          <w:rFonts w:eastAsia="黑体"/>
          <w:color w:val="0D0D0D" w:themeColor="text1" w:themeTint="F2"/>
          <w:sz w:val="30"/>
          <w:szCs w:val="30"/>
          <w:highlight w:val="none"/>
          <w14:textFill>
            <w14:solidFill>
              <w14:schemeClr w14:val="tx1">
                <w14:lumMod w14:val="95000"/>
                <w14:lumOff w14:val="5000"/>
              </w14:schemeClr>
            </w14:solidFill>
          </w14:textFill>
        </w:rPr>
        <w:t>日期：</w:t>
      </w:r>
      <w:r>
        <w:rPr>
          <w:rFonts w:hint="eastAsia" w:eastAsia="黑体"/>
          <w:color w:val="0D0D0D" w:themeColor="text1" w:themeTint="F2"/>
          <w:sz w:val="30"/>
          <w:szCs w:val="30"/>
          <w:highlight w:val="none"/>
          <w:u w:val="single"/>
          <w:lang w:eastAsia="zh-CN"/>
          <w14:textFill>
            <w14:solidFill>
              <w14:schemeClr w14:val="tx1">
                <w14:lumMod w14:val="95000"/>
                <w14:lumOff w14:val="5000"/>
              </w14:schemeClr>
            </w14:solidFill>
          </w14:textFill>
        </w:rPr>
        <w:t>202</w:t>
      </w:r>
      <w:r>
        <w:rPr>
          <w:rFonts w:hint="eastAsia" w:eastAsia="黑体"/>
          <w:color w:val="0D0D0D" w:themeColor="text1" w:themeTint="F2"/>
          <w:sz w:val="30"/>
          <w:szCs w:val="30"/>
          <w:highlight w:val="none"/>
          <w:u w:val="single"/>
          <w:lang w:val="en-US" w:eastAsia="zh-CN"/>
          <w14:textFill>
            <w14:solidFill>
              <w14:schemeClr w14:val="tx1">
                <w14:lumMod w14:val="95000"/>
                <w14:lumOff w14:val="5000"/>
              </w14:schemeClr>
            </w14:solidFill>
          </w14:textFill>
        </w:rPr>
        <w:t>5</w:t>
      </w:r>
      <w:r>
        <w:rPr>
          <w:rFonts w:hint="eastAsia" w:eastAsia="黑体"/>
          <w:color w:val="0D0D0D" w:themeColor="text1" w:themeTint="F2"/>
          <w:sz w:val="30"/>
          <w:szCs w:val="30"/>
          <w:highlight w:val="none"/>
          <w:u w:val="single"/>
          <w:lang w:eastAsia="zh-CN"/>
          <w14:textFill>
            <w14:solidFill>
              <w14:schemeClr w14:val="tx1">
                <w14:lumMod w14:val="95000"/>
                <w14:lumOff w14:val="5000"/>
              </w14:schemeClr>
            </w14:solidFill>
          </w14:textFill>
        </w:rPr>
        <w:t>年</w:t>
      </w:r>
      <w:r>
        <w:rPr>
          <w:rFonts w:hint="eastAsia" w:eastAsia="黑体"/>
          <w:color w:val="0D0D0D" w:themeColor="text1" w:themeTint="F2"/>
          <w:sz w:val="30"/>
          <w:szCs w:val="30"/>
          <w:highlight w:val="none"/>
          <w:u w:val="single"/>
          <w:lang w:val="en-US" w:eastAsia="zh-CN"/>
          <w14:textFill>
            <w14:solidFill>
              <w14:schemeClr w14:val="tx1">
                <w14:lumMod w14:val="95000"/>
                <w14:lumOff w14:val="5000"/>
              </w14:schemeClr>
            </w14:solidFill>
          </w14:textFill>
        </w:rPr>
        <w:t>9</w:t>
      </w:r>
      <w:r>
        <w:rPr>
          <w:rFonts w:hint="eastAsia" w:eastAsia="黑体"/>
          <w:color w:val="0D0D0D" w:themeColor="text1" w:themeTint="F2"/>
          <w:sz w:val="30"/>
          <w:szCs w:val="30"/>
          <w:highlight w:val="none"/>
          <w:u w:val="single"/>
          <w:lang w:eastAsia="zh-CN"/>
          <w14:textFill>
            <w14:solidFill>
              <w14:schemeClr w14:val="tx1">
                <w14:lumMod w14:val="95000"/>
                <w14:lumOff w14:val="5000"/>
              </w14:schemeClr>
            </w14:solidFill>
          </w14:textFill>
        </w:rPr>
        <w:t>月</w:t>
      </w:r>
      <w:r>
        <w:rPr>
          <w:rFonts w:hint="eastAsia" w:eastAsia="黑体"/>
          <w:color w:val="0D0D0D" w:themeColor="text1" w:themeTint="F2"/>
          <w:sz w:val="30"/>
          <w:szCs w:val="30"/>
          <w:highlight w:val="none"/>
          <w:u w:val="single"/>
          <w:lang w:val="en-US" w:eastAsia="zh-CN"/>
          <w14:textFill>
            <w14:solidFill>
              <w14:schemeClr w14:val="tx1">
                <w14:lumMod w14:val="95000"/>
                <w14:lumOff w14:val="5000"/>
              </w14:schemeClr>
            </w14:solidFill>
          </w14:textFill>
        </w:rPr>
        <w:t xml:space="preserve">                 </w:t>
      </w:r>
    </w:p>
    <w:p w14:paraId="570446A7">
      <w:pPr>
        <w:ind w:left="0" w:leftChars="0" w:firstLine="0" w:firstLineChars="0"/>
        <w:jc w:val="both"/>
        <w:rPr>
          <w:color w:val="0D0D0D" w:themeColor="text1" w:themeTint="F2"/>
          <w:highlight w:val="none"/>
          <w14:textFill>
            <w14:solidFill>
              <w14:schemeClr w14:val="tx1">
                <w14:lumMod w14:val="95000"/>
                <w14:lumOff w14:val="5000"/>
              </w14:schemeClr>
            </w14:solidFill>
          </w14:textFill>
        </w:rPr>
      </w:pPr>
    </w:p>
    <w:p w14:paraId="6D194CED">
      <w:pPr>
        <w:spacing w:before="0" w:beforeLines="0" w:after="0" w:afterLines="0" w:line="240" w:lineRule="auto"/>
        <w:ind w:left="0" w:leftChars="0" w:right="0" w:rightChars="0" w:firstLine="0" w:firstLineChars="0"/>
        <w:jc w:val="center"/>
        <w:rPr>
          <w:rFonts w:hint="eastAsia" w:ascii="黑体" w:hAnsi="黑体" w:eastAsia="黑体" w:cs="黑体"/>
          <w:color w:val="0D0D0D" w:themeColor="text1" w:themeTint="F2"/>
          <w:sz w:val="32"/>
          <w:szCs w:val="32"/>
          <w14:textFill>
            <w14:solidFill>
              <w14:schemeClr w14:val="tx1">
                <w14:lumMod w14:val="95000"/>
                <w14:lumOff w14:val="5000"/>
              </w14:schemeClr>
            </w14:solidFill>
          </w14:textFill>
        </w:rPr>
      </w:pPr>
      <w:r>
        <w:rPr>
          <w:rFonts w:hint="eastAsia" w:ascii="黑体" w:hAnsi="黑体" w:eastAsia="黑体" w:cs="黑体"/>
          <w:color w:val="0D0D0D" w:themeColor="text1" w:themeTint="F2"/>
          <w:sz w:val="32"/>
          <w:szCs w:val="32"/>
          <w14:textFill>
            <w14:solidFill>
              <w14:schemeClr w14:val="tx1">
                <w14:lumMod w14:val="95000"/>
                <w14:lumOff w14:val="5000"/>
              </w14:schemeClr>
            </w14:solidFill>
          </w14:textFill>
        </w:rPr>
        <w:t>目录</w:t>
      </w:r>
    </w:p>
    <w:p w14:paraId="2CFA0EC4">
      <w:pPr>
        <w:pStyle w:val="37"/>
        <w:tabs>
          <w:tab w:val="right" w:leader="dot" w:pos="8845"/>
        </w:tabs>
        <w:rPr>
          <w:b/>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TOC \o "1-2" \h \u </w:instrText>
      </w:r>
      <w:r>
        <w:rPr>
          <w:color w:val="0D0D0D" w:themeColor="text1" w:themeTint="F2"/>
          <w14:textFill>
            <w14:solidFill>
              <w14:schemeClr w14:val="tx1">
                <w14:lumMod w14:val="95000"/>
                <w14:lumOff w14:val="5000"/>
              </w14:schemeClr>
            </w14:solidFill>
          </w14:textFill>
        </w:rPr>
        <w:fldChar w:fldCharType="separate"/>
      </w:r>
      <w:r>
        <w:rPr>
          <w:b/>
          <w:color w:val="0D0D0D" w:themeColor="text1" w:themeTint="F2"/>
          <w14:textFill>
            <w14:solidFill>
              <w14:schemeClr w14:val="tx1">
                <w14:lumMod w14:val="95000"/>
                <w14:lumOff w14:val="5000"/>
              </w14:schemeClr>
            </w14:solidFill>
          </w14:textFill>
        </w:rPr>
        <w:fldChar w:fldCharType="begin"/>
      </w:r>
      <w:r>
        <w:rPr>
          <w:b/>
          <w:color w:val="0D0D0D" w:themeColor="text1" w:themeTint="F2"/>
          <w14:textFill>
            <w14:solidFill>
              <w14:schemeClr w14:val="tx1">
                <w14:lumMod w14:val="95000"/>
                <w14:lumOff w14:val="5000"/>
              </w14:schemeClr>
            </w14:solidFill>
          </w14:textFill>
        </w:rPr>
        <w:instrText xml:space="preserve"> HYPERLINK \l _Toc11625 </w:instrText>
      </w:r>
      <w:r>
        <w:rPr>
          <w:b/>
          <w:color w:val="0D0D0D" w:themeColor="text1" w:themeTint="F2"/>
          <w14:textFill>
            <w14:solidFill>
              <w14:schemeClr w14:val="tx1">
                <w14:lumMod w14:val="95000"/>
                <w14:lumOff w14:val="5000"/>
              </w14:schemeClr>
            </w14:solidFill>
          </w14:textFill>
        </w:rPr>
        <w:fldChar w:fldCharType="separate"/>
      </w:r>
      <w:r>
        <w:rPr>
          <w:rFonts w:ascii="Times New Roman" w:hAnsi="Times New Roman" w:cs="Times New Roman"/>
          <w:b/>
          <w:color w:val="0D0D0D" w:themeColor="text1" w:themeTint="F2"/>
          <w:highlight w:val="none"/>
          <w:lang w:val="en-US" w:eastAsia="zh-CN"/>
          <w14:textFill>
            <w14:solidFill>
              <w14:schemeClr w14:val="tx1">
                <w14:lumMod w14:val="95000"/>
                <w14:lumOff w14:val="5000"/>
              </w14:schemeClr>
            </w14:solidFill>
          </w14:textFill>
        </w:rPr>
        <w:t xml:space="preserve">第一章  </w:t>
      </w:r>
      <w:r>
        <w:rPr>
          <w:rFonts w:hint="eastAsia" w:ascii="Times New Roman" w:hAnsi="Times New Roman" w:cs="Times New Roman"/>
          <w:b/>
          <w:color w:val="0D0D0D" w:themeColor="text1" w:themeTint="F2"/>
          <w:highlight w:val="none"/>
          <w:lang w:val="en-US" w:eastAsia="zh-CN"/>
          <w14:textFill>
            <w14:solidFill>
              <w14:schemeClr w14:val="tx1">
                <w14:lumMod w14:val="95000"/>
                <w14:lumOff w14:val="5000"/>
              </w14:schemeClr>
            </w14:solidFill>
          </w14:textFill>
        </w:rPr>
        <w:t>询价</w:t>
      </w:r>
      <w:r>
        <w:rPr>
          <w:rFonts w:ascii="Times New Roman" w:hAnsi="Times New Roman" w:cs="Times New Roman"/>
          <w:b/>
          <w:color w:val="0D0D0D" w:themeColor="text1" w:themeTint="F2"/>
          <w:highlight w:val="none"/>
          <w:lang w:val="en-US" w:eastAsia="zh-CN"/>
          <w14:textFill>
            <w14:solidFill>
              <w14:schemeClr w14:val="tx1">
                <w14:lumMod w14:val="95000"/>
                <w14:lumOff w14:val="5000"/>
              </w14:schemeClr>
            </w14:solidFill>
          </w14:textFill>
        </w:rPr>
        <w:t>公告</w:t>
      </w:r>
      <w:r>
        <w:rPr>
          <w:b/>
          <w:color w:val="0D0D0D" w:themeColor="text1" w:themeTint="F2"/>
          <w14:textFill>
            <w14:solidFill>
              <w14:schemeClr w14:val="tx1">
                <w14:lumMod w14:val="95000"/>
                <w14:lumOff w14:val="5000"/>
              </w14:schemeClr>
            </w14:solidFill>
          </w14:textFill>
        </w:rPr>
        <w:tab/>
      </w:r>
      <w:r>
        <w:rPr>
          <w:b/>
          <w:color w:val="0D0D0D" w:themeColor="text1" w:themeTint="F2"/>
          <w14:textFill>
            <w14:solidFill>
              <w14:schemeClr w14:val="tx1">
                <w14:lumMod w14:val="95000"/>
                <w14:lumOff w14:val="5000"/>
              </w14:schemeClr>
            </w14:solidFill>
          </w14:textFill>
        </w:rPr>
        <w:fldChar w:fldCharType="begin"/>
      </w:r>
      <w:r>
        <w:rPr>
          <w:b/>
          <w:color w:val="0D0D0D" w:themeColor="text1" w:themeTint="F2"/>
          <w14:textFill>
            <w14:solidFill>
              <w14:schemeClr w14:val="tx1">
                <w14:lumMod w14:val="95000"/>
                <w14:lumOff w14:val="5000"/>
              </w14:schemeClr>
            </w14:solidFill>
          </w14:textFill>
        </w:rPr>
        <w:instrText xml:space="preserve"> PAGEREF _Toc11625 \h </w:instrText>
      </w:r>
      <w:r>
        <w:rPr>
          <w:b/>
          <w:color w:val="0D0D0D" w:themeColor="text1" w:themeTint="F2"/>
          <w14:textFill>
            <w14:solidFill>
              <w14:schemeClr w14:val="tx1">
                <w14:lumMod w14:val="95000"/>
                <w14:lumOff w14:val="5000"/>
              </w14:schemeClr>
            </w14:solidFill>
          </w14:textFill>
        </w:rPr>
        <w:fldChar w:fldCharType="separate"/>
      </w:r>
      <w:r>
        <w:rPr>
          <w:b/>
          <w:color w:val="0D0D0D" w:themeColor="text1" w:themeTint="F2"/>
          <w14:textFill>
            <w14:solidFill>
              <w14:schemeClr w14:val="tx1">
                <w14:lumMod w14:val="95000"/>
                <w14:lumOff w14:val="5000"/>
              </w14:schemeClr>
            </w14:solidFill>
          </w14:textFill>
        </w:rPr>
        <w:t>- 2 -</w:t>
      </w:r>
      <w:r>
        <w:rPr>
          <w:b/>
          <w:color w:val="0D0D0D" w:themeColor="text1" w:themeTint="F2"/>
          <w14:textFill>
            <w14:solidFill>
              <w14:schemeClr w14:val="tx1">
                <w14:lumMod w14:val="95000"/>
                <w14:lumOff w14:val="5000"/>
              </w14:schemeClr>
            </w14:solidFill>
          </w14:textFill>
        </w:rPr>
        <w:fldChar w:fldCharType="end"/>
      </w:r>
      <w:r>
        <w:rPr>
          <w:b/>
          <w:color w:val="0D0D0D" w:themeColor="text1" w:themeTint="F2"/>
          <w14:textFill>
            <w14:solidFill>
              <w14:schemeClr w14:val="tx1">
                <w14:lumMod w14:val="95000"/>
                <w14:lumOff w14:val="5000"/>
              </w14:schemeClr>
            </w14:solidFill>
          </w14:textFill>
        </w:rPr>
        <w:fldChar w:fldCharType="end"/>
      </w:r>
    </w:p>
    <w:p w14:paraId="1E3FA2D3">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_Toc12121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highlight w:val="none"/>
          <w:lang w:val="en-US" w:eastAsia="zh-CN"/>
          <w14:textFill>
            <w14:solidFill>
              <w14:schemeClr w14:val="tx1">
                <w14:lumMod w14:val="95000"/>
                <w14:lumOff w14:val="5000"/>
              </w14:schemeClr>
            </w14:solidFill>
          </w14:textFill>
        </w:rPr>
        <w:t>一、项目基本情况</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_Toc12121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- 2 -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37727392">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_Toc4799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highlight w:val="none"/>
          <w:lang w:val="en-US" w:eastAsia="zh-CN"/>
          <w14:textFill>
            <w14:solidFill>
              <w14:schemeClr w14:val="tx1">
                <w14:lumMod w14:val="95000"/>
                <w14:lumOff w14:val="5000"/>
              </w14:schemeClr>
            </w14:solidFill>
          </w14:textFill>
        </w:rPr>
        <w:t>二、</w:t>
      </w:r>
      <w:r>
        <w:rPr>
          <w:rFonts w:hint="eastAsia"/>
          <w:color w:val="0D0D0D" w:themeColor="text1" w:themeTint="F2"/>
          <w:highlight w:val="none"/>
          <w:lang w:val="en-US" w:eastAsia="zh-CN"/>
          <w14:textFill>
            <w14:solidFill>
              <w14:schemeClr w14:val="tx1">
                <w14:lumMod w14:val="95000"/>
                <w14:lumOff w14:val="5000"/>
              </w14:schemeClr>
            </w14:solidFill>
          </w14:textFill>
        </w:rPr>
        <w:t>供应商的资格要求</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_Toc4799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- 2 -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053071D4">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_Toc29983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highlight w:val="none"/>
          <w:lang w:val="en-US" w:eastAsia="zh-CN"/>
          <w14:textFill>
            <w14:solidFill>
              <w14:schemeClr w14:val="tx1">
                <w14:lumMod w14:val="95000"/>
                <w14:lumOff w14:val="5000"/>
              </w14:schemeClr>
            </w14:solidFill>
          </w14:textFill>
        </w:rPr>
        <w:t>三、</w:t>
      </w:r>
      <w:r>
        <w:rPr>
          <w:rFonts w:hint="eastAsia"/>
          <w:color w:val="0D0D0D" w:themeColor="text1" w:themeTint="F2"/>
          <w:highlight w:val="none"/>
          <w:lang w:val="en-US" w:eastAsia="zh-CN"/>
          <w14:textFill>
            <w14:solidFill>
              <w14:schemeClr w14:val="tx1">
                <w14:lumMod w14:val="95000"/>
                <w14:lumOff w14:val="5000"/>
              </w14:schemeClr>
            </w14:solidFill>
          </w14:textFill>
        </w:rPr>
        <w:t>获取采购文件</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_Toc29983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- 3 -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15F0A0E5">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_Toc4022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highlight w:val="none"/>
          <w:lang w:val="en-US" w:eastAsia="zh-CN"/>
          <w14:textFill>
            <w14:solidFill>
              <w14:schemeClr w14:val="tx1">
                <w14:lumMod w14:val="95000"/>
                <w14:lumOff w14:val="5000"/>
              </w14:schemeClr>
            </w14:solidFill>
          </w14:textFill>
        </w:rPr>
        <w:t>四、</w:t>
      </w:r>
      <w:r>
        <w:rPr>
          <w:rFonts w:hint="eastAsia"/>
          <w:color w:val="0D0D0D" w:themeColor="text1" w:themeTint="F2"/>
          <w:highlight w:val="none"/>
          <w:lang w:val="en-US" w:eastAsia="zh-CN"/>
          <w14:textFill>
            <w14:solidFill>
              <w14:schemeClr w14:val="tx1">
                <w14:lumMod w14:val="95000"/>
                <w14:lumOff w14:val="5000"/>
              </w14:schemeClr>
            </w14:solidFill>
          </w14:textFill>
        </w:rPr>
        <w:t>响应文件提交</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_Toc4022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- 3 -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45B5D31D">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_Toc1148 </w:instrText>
      </w:r>
      <w:r>
        <w:rPr>
          <w:color w:val="0D0D0D" w:themeColor="text1" w:themeTint="F2"/>
          <w14:textFill>
            <w14:solidFill>
              <w14:schemeClr w14:val="tx1">
                <w14:lumMod w14:val="95000"/>
                <w14:lumOff w14:val="5000"/>
              </w14:schemeClr>
            </w14:solidFill>
          </w14:textFill>
        </w:rPr>
        <w:fldChar w:fldCharType="separate"/>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五、开启</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_Toc1148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- 3 -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62250505">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_Toc31606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六</w:t>
      </w:r>
      <w:r>
        <w:rPr>
          <w:color w:val="0D0D0D" w:themeColor="text1" w:themeTint="F2"/>
          <w:highlight w:val="none"/>
          <w:lang w:val="en-US" w:eastAsia="zh-CN"/>
          <w14:textFill>
            <w14:solidFill>
              <w14:schemeClr w14:val="tx1">
                <w14:lumMod w14:val="95000"/>
                <w14:lumOff w14:val="5000"/>
              </w14:schemeClr>
            </w14:solidFill>
          </w14:textFill>
        </w:rPr>
        <w:t>、公告期限</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_Toc31606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- 4 -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151CD548">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_Toc28115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七</w:t>
      </w:r>
      <w:r>
        <w:rPr>
          <w:color w:val="0D0D0D" w:themeColor="text1" w:themeTint="F2"/>
          <w:highlight w:val="none"/>
          <w:lang w:val="en-US" w:eastAsia="zh-CN"/>
          <w14:textFill>
            <w14:solidFill>
              <w14:schemeClr w14:val="tx1">
                <w14:lumMod w14:val="95000"/>
                <w14:lumOff w14:val="5000"/>
              </w14:schemeClr>
            </w14:solidFill>
          </w14:textFill>
        </w:rPr>
        <w:t>、其他补充事宜</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_Toc28115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- 4 -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4AB5AEAF">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_Toc19273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八</w:t>
      </w:r>
      <w:r>
        <w:rPr>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凡</w:t>
      </w:r>
      <w:r>
        <w:rPr>
          <w:color w:val="0D0D0D" w:themeColor="text1" w:themeTint="F2"/>
          <w:highlight w:val="none"/>
          <w:lang w:val="en-US" w:eastAsia="zh-CN"/>
          <w14:textFill>
            <w14:solidFill>
              <w14:schemeClr w14:val="tx1">
                <w14:lumMod w14:val="95000"/>
                <w14:lumOff w14:val="5000"/>
              </w14:schemeClr>
            </w14:solidFill>
          </w14:textFill>
        </w:rPr>
        <w:t>对本次</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color w:val="0D0D0D" w:themeColor="text1" w:themeTint="F2"/>
          <w:highlight w:val="none"/>
          <w:lang w:val="en-US" w:eastAsia="zh-CN"/>
          <w14:textFill>
            <w14:solidFill>
              <w14:schemeClr w14:val="tx1">
                <w14:lumMod w14:val="95000"/>
                <w14:lumOff w14:val="5000"/>
              </w14:schemeClr>
            </w14:solidFill>
          </w14:textFill>
        </w:rPr>
        <w:t>提出询问，请按以下方式联系</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_Toc19273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- 5 -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65FD756E">
      <w:pPr>
        <w:pStyle w:val="37"/>
        <w:tabs>
          <w:tab w:val="right" w:leader="dot" w:pos="8845"/>
        </w:tabs>
        <w:rPr>
          <w:b/>
          <w:color w:val="0D0D0D" w:themeColor="text1" w:themeTint="F2"/>
          <w14:textFill>
            <w14:solidFill>
              <w14:schemeClr w14:val="tx1">
                <w14:lumMod w14:val="95000"/>
                <w14:lumOff w14:val="5000"/>
              </w14:schemeClr>
            </w14:solidFill>
          </w14:textFill>
        </w:rPr>
      </w:pPr>
      <w:r>
        <w:rPr>
          <w:b/>
          <w:color w:val="0D0D0D" w:themeColor="text1" w:themeTint="F2"/>
          <w14:textFill>
            <w14:solidFill>
              <w14:schemeClr w14:val="tx1">
                <w14:lumMod w14:val="95000"/>
                <w14:lumOff w14:val="5000"/>
              </w14:schemeClr>
            </w14:solidFill>
          </w14:textFill>
        </w:rPr>
        <w:fldChar w:fldCharType="begin"/>
      </w:r>
      <w:r>
        <w:rPr>
          <w:b/>
          <w:color w:val="0D0D0D" w:themeColor="text1" w:themeTint="F2"/>
          <w14:textFill>
            <w14:solidFill>
              <w14:schemeClr w14:val="tx1">
                <w14:lumMod w14:val="95000"/>
                <w14:lumOff w14:val="5000"/>
              </w14:schemeClr>
            </w14:solidFill>
          </w14:textFill>
        </w:rPr>
        <w:instrText xml:space="preserve"> HYPERLINK \l _Toc9715 </w:instrText>
      </w:r>
      <w:r>
        <w:rPr>
          <w:b/>
          <w:color w:val="0D0D0D" w:themeColor="text1" w:themeTint="F2"/>
          <w14:textFill>
            <w14:solidFill>
              <w14:schemeClr w14:val="tx1">
                <w14:lumMod w14:val="95000"/>
                <w14:lumOff w14:val="5000"/>
              </w14:schemeClr>
            </w14:solidFill>
          </w14:textFill>
        </w:rPr>
        <w:fldChar w:fldCharType="separate"/>
      </w:r>
      <w:r>
        <w:rPr>
          <w:b/>
          <w:color w:val="0D0D0D" w:themeColor="text1" w:themeTint="F2"/>
          <w:highlight w:val="none"/>
          <w:lang w:val="en-US" w:eastAsia="zh-CN"/>
          <w14:textFill>
            <w14:solidFill>
              <w14:schemeClr w14:val="tx1">
                <w14:lumMod w14:val="95000"/>
                <w14:lumOff w14:val="5000"/>
              </w14:schemeClr>
            </w14:solidFill>
          </w14:textFill>
        </w:rPr>
        <w:t>第</w:t>
      </w:r>
      <w:r>
        <w:rPr>
          <w:rFonts w:hint="eastAsia"/>
          <w:b/>
          <w:color w:val="0D0D0D" w:themeColor="text1" w:themeTint="F2"/>
          <w:highlight w:val="none"/>
          <w:lang w:val="en-US" w:eastAsia="zh-CN"/>
          <w14:textFill>
            <w14:solidFill>
              <w14:schemeClr w14:val="tx1">
                <w14:lumMod w14:val="95000"/>
                <w14:lumOff w14:val="5000"/>
              </w14:schemeClr>
            </w14:solidFill>
          </w14:textFill>
        </w:rPr>
        <w:t>二</w:t>
      </w:r>
      <w:r>
        <w:rPr>
          <w:b/>
          <w:color w:val="0D0D0D" w:themeColor="text1" w:themeTint="F2"/>
          <w:highlight w:val="none"/>
          <w:lang w:val="en-US" w:eastAsia="zh-CN"/>
          <w14:textFill>
            <w14:solidFill>
              <w14:schemeClr w14:val="tx1">
                <w14:lumMod w14:val="95000"/>
                <w14:lumOff w14:val="5000"/>
              </w14:schemeClr>
            </w14:solidFill>
          </w14:textFill>
        </w:rPr>
        <w:t xml:space="preserve">章  </w:t>
      </w:r>
      <w:r>
        <w:rPr>
          <w:rFonts w:hint="eastAsia"/>
          <w:b/>
          <w:color w:val="0D0D0D" w:themeColor="text1" w:themeTint="F2"/>
          <w:highlight w:val="none"/>
          <w:lang w:val="en-US" w:eastAsia="zh-CN"/>
          <w14:textFill>
            <w14:solidFill>
              <w14:schemeClr w14:val="tx1">
                <w14:lumMod w14:val="95000"/>
                <w14:lumOff w14:val="5000"/>
              </w14:schemeClr>
            </w14:solidFill>
          </w14:textFill>
        </w:rPr>
        <w:t>供应商须知</w:t>
      </w:r>
      <w:r>
        <w:rPr>
          <w:b/>
          <w:color w:val="0D0D0D" w:themeColor="text1" w:themeTint="F2"/>
          <w14:textFill>
            <w14:solidFill>
              <w14:schemeClr w14:val="tx1">
                <w14:lumMod w14:val="95000"/>
                <w14:lumOff w14:val="5000"/>
              </w14:schemeClr>
            </w14:solidFill>
          </w14:textFill>
        </w:rPr>
        <w:tab/>
      </w:r>
      <w:r>
        <w:rPr>
          <w:b/>
          <w:color w:val="0D0D0D" w:themeColor="text1" w:themeTint="F2"/>
          <w14:textFill>
            <w14:solidFill>
              <w14:schemeClr w14:val="tx1">
                <w14:lumMod w14:val="95000"/>
                <w14:lumOff w14:val="5000"/>
              </w14:schemeClr>
            </w14:solidFill>
          </w14:textFill>
        </w:rPr>
        <w:fldChar w:fldCharType="begin"/>
      </w:r>
      <w:r>
        <w:rPr>
          <w:b/>
          <w:color w:val="0D0D0D" w:themeColor="text1" w:themeTint="F2"/>
          <w14:textFill>
            <w14:solidFill>
              <w14:schemeClr w14:val="tx1">
                <w14:lumMod w14:val="95000"/>
                <w14:lumOff w14:val="5000"/>
              </w14:schemeClr>
            </w14:solidFill>
          </w14:textFill>
        </w:rPr>
        <w:instrText xml:space="preserve"> PAGEREF _Toc9715 \h </w:instrText>
      </w:r>
      <w:r>
        <w:rPr>
          <w:b/>
          <w:color w:val="0D0D0D" w:themeColor="text1" w:themeTint="F2"/>
          <w14:textFill>
            <w14:solidFill>
              <w14:schemeClr w14:val="tx1">
                <w14:lumMod w14:val="95000"/>
                <w14:lumOff w14:val="5000"/>
              </w14:schemeClr>
            </w14:solidFill>
          </w14:textFill>
        </w:rPr>
        <w:fldChar w:fldCharType="separate"/>
      </w:r>
      <w:r>
        <w:rPr>
          <w:b/>
          <w:color w:val="0D0D0D" w:themeColor="text1" w:themeTint="F2"/>
          <w14:textFill>
            <w14:solidFill>
              <w14:schemeClr w14:val="tx1">
                <w14:lumMod w14:val="95000"/>
                <w14:lumOff w14:val="5000"/>
              </w14:schemeClr>
            </w14:solidFill>
          </w14:textFill>
        </w:rPr>
        <w:t>- 6 -</w:t>
      </w:r>
      <w:r>
        <w:rPr>
          <w:b/>
          <w:color w:val="0D0D0D" w:themeColor="text1" w:themeTint="F2"/>
          <w14:textFill>
            <w14:solidFill>
              <w14:schemeClr w14:val="tx1">
                <w14:lumMod w14:val="95000"/>
                <w14:lumOff w14:val="5000"/>
              </w14:schemeClr>
            </w14:solidFill>
          </w14:textFill>
        </w:rPr>
        <w:fldChar w:fldCharType="end"/>
      </w:r>
      <w:r>
        <w:rPr>
          <w:b/>
          <w:color w:val="0D0D0D" w:themeColor="text1" w:themeTint="F2"/>
          <w14:textFill>
            <w14:solidFill>
              <w14:schemeClr w14:val="tx1">
                <w14:lumMod w14:val="95000"/>
                <w14:lumOff w14:val="5000"/>
              </w14:schemeClr>
            </w14:solidFill>
          </w14:textFill>
        </w:rPr>
        <w:fldChar w:fldCharType="end"/>
      </w:r>
    </w:p>
    <w:p w14:paraId="2FE5CDF8">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_Toc19140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一、总则</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_Toc19140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- 6 -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2E8EABF4">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_Toc21523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二、采购文件</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_Toc21523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- 6 -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6A9A89E0">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_Toc20051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三、响应文件</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_Toc20051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- 8 -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3FC2FA6C">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_Toc25785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四、开启、评审、终止</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_Toc25785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- 10 -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0846EA47">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_Toc31494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五、成交、合同、验收</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_Toc31494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- 11 -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3B947E76">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_Toc12498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六、质疑、投诉</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_Toc12498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- 12 -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6E63BCFA">
      <w:pPr>
        <w:pStyle w:val="37"/>
        <w:tabs>
          <w:tab w:val="right" w:leader="dot" w:pos="8845"/>
        </w:tabs>
        <w:rPr>
          <w:b/>
          <w:color w:val="0D0D0D" w:themeColor="text1" w:themeTint="F2"/>
          <w14:textFill>
            <w14:solidFill>
              <w14:schemeClr w14:val="tx1">
                <w14:lumMod w14:val="95000"/>
                <w14:lumOff w14:val="5000"/>
              </w14:schemeClr>
            </w14:solidFill>
          </w14:textFill>
        </w:rPr>
      </w:pPr>
      <w:r>
        <w:rPr>
          <w:b/>
          <w:color w:val="0D0D0D" w:themeColor="text1" w:themeTint="F2"/>
          <w14:textFill>
            <w14:solidFill>
              <w14:schemeClr w14:val="tx1">
                <w14:lumMod w14:val="95000"/>
                <w14:lumOff w14:val="5000"/>
              </w14:schemeClr>
            </w14:solidFill>
          </w14:textFill>
        </w:rPr>
        <w:fldChar w:fldCharType="begin"/>
      </w:r>
      <w:r>
        <w:rPr>
          <w:b/>
          <w:color w:val="0D0D0D" w:themeColor="text1" w:themeTint="F2"/>
          <w14:textFill>
            <w14:solidFill>
              <w14:schemeClr w14:val="tx1">
                <w14:lumMod w14:val="95000"/>
                <w14:lumOff w14:val="5000"/>
              </w14:schemeClr>
            </w14:solidFill>
          </w14:textFill>
        </w:rPr>
        <w:instrText xml:space="preserve"> HYPERLINK \l _Toc7544 </w:instrText>
      </w:r>
      <w:r>
        <w:rPr>
          <w:b/>
          <w:color w:val="0D0D0D" w:themeColor="text1" w:themeTint="F2"/>
          <w14:textFill>
            <w14:solidFill>
              <w14:schemeClr w14:val="tx1">
                <w14:lumMod w14:val="95000"/>
                <w14:lumOff w14:val="5000"/>
              </w14:schemeClr>
            </w14:solidFill>
          </w14:textFill>
        </w:rPr>
        <w:fldChar w:fldCharType="separate"/>
      </w:r>
      <w:r>
        <w:rPr>
          <w:rFonts w:hint="eastAsia"/>
          <w:b/>
          <w:color w:val="0D0D0D" w:themeColor="text1" w:themeTint="F2"/>
          <w:highlight w:val="none"/>
          <w:lang w:val="en-US" w:eastAsia="zh-CN"/>
          <w14:textFill>
            <w14:solidFill>
              <w14:schemeClr w14:val="tx1">
                <w14:lumMod w14:val="95000"/>
                <w14:lumOff w14:val="5000"/>
              </w14:schemeClr>
            </w14:solidFill>
          </w14:textFill>
        </w:rPr>
        <w:t>第三章  采购标的</w:t>
      </w:r>
      <w:r>
        <w:rPr>
          <w:b/>
          <w:color w:val="0D0D0D" w:themeColor="text1" w:themeTint="F2"/>
          <w14:textFill>
            <w14:solidFill>
              <w14:schemeClr w14:val="tx1">
                <w14:lumMod w14:val="95000"/>
                <w14:lumOff w14:val="5000"/>
              </w14:schemeClr>
            </w14:solidFill>
          </w14:textFill>
        </w:rPr>
        <w:tab/>
      </w:r>
      <w:r>
        <w:rPr>
          <w:b/>
          <w:color w:val="0D0D0D" w:themeColor="text1" w:themeTint="F2"/>
          <w14:textFill>
            <w14:solidFill>
              <w14:schemeClr w14:val="tx1">
                <w14:lumMod w14:val="95000"/>
                <w14:lumOff w14:val="5000"/>
              </w14:schemeClr>
            </w14:solidFill>
          </w14:textFill>
        </w:rPr>
        <w:fldChar w:fldCharType="begin"/>
      </w:r>
      <w:r>
        <w:rPr>
          <w:b/>
          <w:color w:val="0D0D0D" w:themeColor="text1" w:themeTint="F2"/>
          <w14:textFill>
            <w14:solidFill>
              <w14:schemeClr w14:val="tx1">
                <w14:lumMod w14:val="95000"/>
                <w14:lumOff w14:val="5000"/>
              </w14:schemeClr>
            </w14:solidFill>
          </w14:textFill>
        </w:rPr>
        <w:instrText xml:space="preserve"> PAGEREF _Toc7544 \h </w:instrText>
      </w:r>
      <w:r>
        <w:rPr>
          <w:b/>
          <w:color w:val="0D0D0D" w:themeColor="text1" w:themeTint="F2"/>
          <w14:textFill>
            <w14:solidFill>
              <w14:schemeClr w14:val="tx1">
                <w14:lumMod w14:val="95000"/>
                <w14:lumOff w14:val="5000"/>
              </w14:schemeClr>
            </w14:solidFill>
          </w14:textFill>
        </w:rPr>
        <w:fldChar w:fldCharType="separate"/>
      </w:r>
      <w:r>
        <w:rPr>
          <w:b/>
          <w:color w:val="0D0D0D" w:themeColor="text1" w:themeTint="F2"/>
          <w14:textFill>
            <w14:solidFill>
              <w14:schemeClr w14:val="tx1">
                <w14:lumMod w14:val="95000"/>
                <w14:lumOff w14:val="5000"/>
              </w14:schemeClr>
            </w14:solidFill>
          </w14:textFill>
        </w:rPr>
        <w:t>- 21 -</w:t>
      </w:r>
      <w:r>
        <w:rPr>
          <w:b/>
          <w:color w:val="0D0D0D" w:themeColor="text1" w:themeTint="F2"/>
          <w14:textFill>
            <w14:solidFill>
              <w14:schemeClr w14:val="tx1">
                <w14:lumMod w14:val="95000"/>
                <w14:lumOff w14:val="5000"/>
              </w14:schemeClr>
            </w14:solidFill>
          </w14:textFill>
        </w:rPr>
        <w:fldChar w:fldCharType="end"/>
      </w:r>
      <w:r>
        <w:rPr>
          <w:b/>
          <w:color w:val="0D0D0D" w:themeColor="text1" w:themeTint="F2"/>
          <w14:textFill>
            <w14:solidFill>
              <w14:schemeClr w14:val="tx1">
                <w14:lumMod w14:val="95000"/>
                <w14:lumOff w14:val="5000"/>
              </w14:schemeClr>
            </w14:solidFill>
          </w14:textFill>
        </w:rPr>
        <w:fldChar w:fldCharType="end"/>
      </w:r>
    </w:p>
    <w:p w14:paraId="31596C9B">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_Toc19819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一、采购标的明细</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_Toc19819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- 21 -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15774759">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_Toc20072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二、需执行的标准、规范</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_Toc20072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- 21 -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1337D626">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_Toc24225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lang w:val="en-US" w:eastAsia="zh-CN"/>
          <w14:textFill>
            <w14:solidFill>
              <w14:schemeClr w14:val="tx1">
                <w14:lumMod w14:val="95000"/>
                <w14:lumOff w14:val="5000"/>
              </w14:schemeClr>
            </w14:solidFill>
          </w14:textFill>
        </w:rPr>
        <w:t xml:space="preserve">三、 </w:t>
      </w:r>
      <w:r>
        <w:rPr>
          <w:rFonts w:hint="eastAsia"/>
          <w:color w:val="0D0D0D" w:themeColor="text1" w:themeTint="F2"/>
          <w:highlight w:val="none"/>
          <w:lang w:val="en-US" w:eastAsia="zh-CN"/>
          <w14:textFill>
            <w14:solidFill>
              <w14:schemeClr w14:val="tx1">
                <w14:lumMod w14:val="95000"/>
                <w14:lumOff w14:val="5000"/>
              </w14:schemeClr>
            </w14:solidFill>
          </w14:textFill>
        </w:rPr>
        <w:t>技术要求</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_Toc24225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- 21 -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71442B52">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_Toc25433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四、商务要求</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_Toc25433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- 22 -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762BBEF1">
      <w:pPr>
        <w:pStyle w:val="37"/>
        <w:tabs>
          <w:tab w:val="right" w:leader="dot" w:pos="8845"/>
        </w:tabs>
        <w:rPr>
          <w:color w:val="0D0D0D" w:themeColor="text1" w:themeTint="F2"/>
          <w14:textFill>
            <w14:solidFill>
              <w14:schemeClr w14:val="tx1">
                <w14:lumMod w14:val="95000"/>
                <w14:lumOff w14:val="5000"/>
              </w14:schemeClr>
            </w14:solidFill>
          </w14:textFill>
        </w:rPr>
      </w:pPr>
      <w:r>
        <w:rPr>
          <w:b/>
          <w:color w:val="0D0D0D" w:themeColor="text1" w:themeTint="F2"/>
          <w14:textFill>
            <w14:solidFill>
              <w14:schemeClr w14:val="tx1">
                <w14:lumMod w14:val="95000"/>
                <w14:lumOff w14:val="5000"/>
              </w14:schemeClr>
            </w14:solidFill>
          </w14:textFill>
        </w:rPr>
        <w:fldChar w:fldCharType="begin"/>
      </w:r>
      <w:r>
        <w:rPr>
          <w:b/>
          <w:color w:val="0D0D0D" w:themeColor="text1" w:themeTint="F2"/>
          <w14:textFill>
            <w14:solidFill>
              <w14:schemeClr w14:val="tx1">
                <w14:lumMod w14:val="95000"/>
                <w14:lumOff w14:val="5000"/>
              </w14:schemeClr>
            </w14:solidFill>
          </w14:textFill>
        </w:rPr>
        <w:instrText xml:space="preserve"> HYPERLINK \l _Toc10296 </w:instrText>
      </w:r>
      <w:r>
        <w:rPr>
          <w:b/>
          <w:color w:val="0D0D0D" w:themeColor="text1" w:themeTint="F2"/>
          <w14:textFill>
            <w14:solidFill>
              <w14:schemeClr w14:val="tx1">
                <w14:lumMod w14:val="95000"/>
                <w14:lumOff w14:val="5000"/>
              </w14:schemeClr>
            </w14:solidFill>
          </w14:textFill>
        </w:rPr>
        <w:fldChar w:fldCharType="separate"/>
      </w:r>
      <w:r>
        <w:rPr>
          <w:rFonts w:hint="eastAsia"/>
          <w:b/>
          <w:color w:val="0D0D0D" w:themeColor="text1" w:themeTint="F2"/>
          <w:highlight w:val="none"/>
          <w:lang w:val="en-US" w:eastAsia="zh-CN"/>
          <w14:textFill>
            <w14:solidFill>
              <w14:schemeClr w14:val="tx1">
                <w14:lumMod w14:val="95000"/>
                <w14:lumOff w14:val="5000"/>
              </w14:schemeClr>
            </w14:solidFill>
          </w14:textFill>
        </w:rPr>
        <w:t>第四章  合同主要条款及格式</w:t>
      </w:r>
      <w:r>
        <w:rPr>
          <w:b/>
          <w:color w:val="0D0D0D" w:themeColor="text1" w:themeTint="F2"/>
          <w14:textFill>
            <w14:solidFill>
              <w14:schemeClr w14:val="tx1">
                <w14:lumMod w14:val="95000"/>
                <w14:lumOff w14:val="5000"/>
              </w14:schemeClr>
            </w14:solidFill>
          </w14:textFill>
        </w:rPr>
        <w:tab/>
      </w:r>
      <w:r>
        <w:rPr>
          <w:b/>
          <w:color w:val="0D0D0D" w:themeColor="text1" w:themeTint="F2"/>
          <w14:textFill>
            <w14:solidFill>
              <w14:schemeClr w14:val="tx1">
                <w14:lumMod w14:val="95000"/>
                <w14:lumOff w14:val="5000"/>
              </w14:schemeClr>
            </w14:solidFill>
          </w14:textFill>
        </w:rPr>
        <w:fldChar w:fldCharType="begin"/>
      </w:r>
      <w:r>
        <w:rPr>
          <w:b/>
          <w:color w:val="0D0D0D" w:themeColor="text1" w:themeTint="F2"/>
          <w14:textFill>
            <w14:solidFill>
              <w14:schemeClr w14:val="tx1">
                <w14:lumMod w14:val="95000"/>
                <w14:lumOff w14:val="5000"/>
              </w14:schemeClr>
            </w14:solidFill>
          </w14:textFill>
        </w:rPr>
        <w:instrText xml:space="preserve"> PAGEREF _Toc10296 \h </w:instrText>
      </w:r>
      <w:r>
        <w:rPr>
          <w:b/>
          <w:color w:val="0D0D0D" w:themeColor="text1" w:themeTint="F2"/>
          <w14:textFill>
            <w14:solidFill>
              <w14:schemeClr w14:val="tx1">
                <w14:lumMod w14:val="95000"/>
                <w14:lumOff w14:val="5000"/>
              </w14:schemeClr>
            </w14:solidFill>
          </w14:textFill>
        </w:rPr>
        <w:fldChar w:fldCharType="separate"/>
      </w:r>
      <w:r>
        <w:rPr>
          <w:b/>
          <w:color w:val="0D0D0D" w:themeColor="text1" w:themeTint="F2"/>
          <w14:textFill>
            <w14:solidFill>
              <w14:schemeClr w14:val="tx1">
                <w14:lumMod w14:val="95000"/>
                <w14:lumOff w14:val="5000"/>
              </w14:schemeClr>
            </w14:solidFill>
          </w14:textFill>
        </w:rPr>
        <w:t>- 23 -</w:t>
      </w:r>
      <w:r>
        <w:rPr>
          <w:b/>
          <w:color w:val="0D0D0D" w:themeColor="text1" w:themeTint="F2"/>
          <w14:textFill>
            <w14:solidFill>
              <w14:schemeClr w14:val="tx1">
                <w14:lumMod w14:val="95000"/>
                <w14:lumOff w14:val="5000"/>
              </w14:schemeClr>
            </w14:solidFill>
          </w14:textFill>
        </w:rPr>
        <w:fldChar w:fldCharType="end"/>
      </w:r>
      <w:r>
        <w:rPr>
          <w:b/>
          <w:color w:val="0D0D0D" w:themeColor="text1" w:themeTint="F2"/>
          <w14:textFill>
            <w14:solidFill>
              <w14:schemeClr w14:val="tx1">
                <w14:lumMod w14:val="95000"/>
                <w14:lumOff w14:val="5000"/>
              </w14:schemeClr>
            </w14:solidFill>
          </w14:textFill>
        </w:rPr>
        <w:fldChar w:fldCharType="end"/>
      </w:r>
    </w:p>
    <w:p w14:paraId="71469D09">
      <w:pPr>
        <w:pStyle w:val="37"/>
        <w:tabs>
          <w:tab w:val="right" w:leader="dot" w:pos="8845"/>
        </w:tabs>
        <w:rPr>
          <w:color w:val="0D0D0D" w:themeColor="text1" w:themeTint="F2"/>
          <w14:textFill>
            <w14:solidFill>
              <w14:schemeClr w14:val="tx1">
                <w14:lumMod w14:val="95000"/>
                <w14:lumOff w14:val="5000"/>
              </w14:schemeClr>
            </w14:solidFill>
          </w14:textFill>
        </w:rPr>
      </w:pPr>
      <w:r>
        <w:rPr>
          <w:b/>
          <w:color w:val="0D0D0D" w:themeColor="text1" w:themeTint="F2"/>
          <w14:textFill>
            <w14:solidFill>
              <w14:schemeClr w14:val="tx1">
                <w14:lumMod w14:val="95000"/>
                <w14:lumOff w14:val="5000"/>
              </w14:schemeClr>
            </w14:solidFill>
          </w14:textFill>
        </w:rPr>
        <w:fldChar w:fldCharType="begin"/>
      </w:r>
      <w:r>
        <w:rPr>
          <w:b/>
          <w:color w:val="0D0D0D" w:themeColor="text1" w:themeTint="F2"/>
          <w14:textFill>
            <w14:solidFill>
              <w14:schemeClr w14:val="tx1">
                <w14:lumMod w14:val="95000"/>
                <w14:lumOff w14:val="5000"/>
              </w14:schemeClr>
            </w14:solidFill>
          </w14:textFill>
        </w:rPr>
        <w:instrText xml:space="preserve"> HYPERLINK \l _Toc9105 </w:instrText>
      </w:r>
      <w:r>
        <w:rPr>
          <w:b/>
          <w:color w:val="0D0D0D" w:themeColor="text1" w:themeTint="F2"/>
          <w14:textFill>
            <w14:solidFill>
              <w14:schemeClr w14:val="tx1">
                <w14:lumMod w14:val="95000"/>
                <w14:lumOff w14:val="5000"/>
              </w14:schemeClr>
            </w14:solidFill>
          </w14:textFill>
        </w:rPr>
        <w:fldChar w:fldCharType="separate"/>
      </w:r>
      <w:r>
        <w:rPr>
          <w:rFonts w:hint="eastAsia"/>
          <w:b/>
          <w:color w:val="0D0D0D" w:themeColor="text1" w:themeTint="F2"/>
          <w:highlight w:val="none"/>
          <w14:textFill>
            <w14:solidFill>
              <w14:schemeClr w14:val="tx1">
                <w14:lumMod w14:val="95000"/>
                <w14:lumOff w14:val="5000"/>
              </w14:schemeClr>
            </w14:solidFill>
          </w14:textFill>
        </w:rPr>
        <w:t>第五章  响应文件格式</w:t>
      </w:r>
      <w:r>
        <w:rPr>
          <w:b/>
          <w:color w:val="0D0D0D" w:themeColor="text1" w:themeTint="F2"/>
          <w14:textFill>
            <w14:solidFill>
              <w14:schemeClr w14:val="tx1">
                <w14:lumMod w14:val="95000"/>
                <w14:lumOff w14:val="5000"/>
              </w14:schemeClr>
            </w14:solidFill>
          </w14:textFill>
        </w:rPr>
        <w:tab/>
      </w:r>
      <w:r>
        <w:rPr>
          <w:b/>
          <w:color w:val="0D0D0D" w:themeColor="text1" w:themeTint="F2"/>
          <w14:textFill>
            <w14:solidFill>
              <w14:schemeClr w14:val="tx1">
                <w14:lumMod w14:val="95000"/>
                <w14:lumOff w14:val="5000"/>
              </w14:schemeClr>
            </w14:solidFill>
          </w14:textFill>
        </w:rPr>
        <w:fldChar w:fldCharType="begin"/>
      </w:r>
      <w:r>
        <w:rPr>
          <w:b/>
          <w:color w:val="0D0D0D" w:themeColor="text1" w:themeTint="F2"/>
          <w14:textFill>
            <w14:solidFill>
              <w14:schemeClr w14:val="tx1">
                <w14:lumMod w14:val="95000"/>
                <w14:lumOff w14:val="5000"/>
              </w14:schemeClr>
            </w14:solidFill>
          </w14:textFill>
        </w:rPr>
        <w:instrText xml:space="preserve"> PAGEREF _Toc9105 \h </w:instrText>
      </w:r>
      <w:r>
        <w:rPr>
          <w:b/>
          <w:color w:val="0D0D0D" w:themeColor="text1" w:themeTint="F2"/>
          <w14:textFill>
            <w14:solidFill>
              <w14:schemeClr w14:val="tx1">
                <w14:lumMod w14:val="95000"/>
                <w14:lumOff w14:val="5000"/>
              </w14:schemeClr>
            </w14:solidFill>
          </w14:textFill>
        </w:rPr>
        <w:fldChar w:fldCharType="separate"/>
      </w:r>
      <w:r>
        <w:rPr>
          <w:b/>
          <w:color w:val="0D0D0D" w:themeColor="text1" w:themeTint="F2"/>
          <w14:textFill>
            <w14:solidFill>
              <w14:schemeClr w14:val="tx1">
                <w14:lumMod w14:val="95000"/>
                <w14:lumOff w14:val="5000"/>
              </w14:schemeClr>
            </w14:solidFill>
          </w14:textFill>
        </w:rPr>
        <w:t>- 29 -</w:t>
      </w:r>
      <w:r>
        <w:rPr>
          <w:b/>
          <w:color w:val="0D0D0D" w:themeColor="text1" w:themeTint="F2"/>
          <w14:textFill>
            <w14:solidFill>
              <w14:schemeClr w14:val="tx1">
                <w14:lumMod w14:val="95000"/>
                <w14:lumOff w14:val="5000"/>
              </w14:schemeClr>
            </w14:solidFill>
          </w14:textFill>
        </w:rPr>
        <w:fldChar w:fldCharType="end"/>
      </w:r>
      <w:r>
        <w:rPr>
          <w:b/>
          <w:color w:val="0D0D0D" w:themeColor="text1" w:themeTint="F2"/>
          <w14:textFill>
            <w14:solidFill>
              <w14:schemeClr w14:val="tx1">
                <w14:lumMod w14:val="95000"/>
                <w14:lumOff w14:val="5000"/>
              </w14:schemeClr>
            </w14:solidFill>
          </w14:textFill>
        </w:rPr>
        <w:fldChar w:fldCharType="end"/>
      </w:r>
    </w:p>
    <w:p w14:paraId="4B33C0BC">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_Toc28922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14:textFill>
            <w14:solidFill>
              <w14:schemeClr w14:val="tx1">
                <w14:lumMod w14:val="95000"/>
                <w14:lumOff w14:val="5000"/>
              </w14:schemeClr>
            </w14:solidFill>
          </w14:textFill>
        </w:rPr>
        <w:t>一、资格</w:t>
      </w:r>
      <w:r>
        <w:rPr>
          <w:rFonts w:hint="eastAsia"/>
          <w:color w:val="0D0D0D" w:themeColor="text1" w:themeTint="F2"/>
          <w:highlight w:val="none"/>
          <w:lang w:val="en-US" w:eastAsia="zh-CN"/>
          <w14:textFill>
            <w14:solidFill>
              <w14:schemeClr w14:val="tx1">
                <w14:lumMod w14:val="95000"/>
                <w14:lumOff w14:val="5000"/>
              </w14:schemeClr>
            </w14:solidFill>
          </w14:textFill>
        </w:rPr>
        <w:t>性</w:t>
      </w:r>
      <w:r>
        <w:rPr>
          <w:rFonts w:hint="eastAsia"/>
          <w:color w:val="0D0D0D" w:themeColor="text1" w:themeTint="F2"/>
          <w:highlight w:val="none"/>
          <w14:textFill>
            <w14:solidFill>
              <w14:schemeClr w14:val="tx1">
                <w14:lumMod w14:val="95000"/>
                <w14:lumOff w14:val="5000"/>
              </w14:schemeClr>
            </w14:solidFill>
          </w14:textFill>
        </w:rPr>
        <w:t>审查部分格式</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_Toc28922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- 31 -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13056647">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_Toc14126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14:textFill>
            <w14:solidFill>
              <w14:schemeClr w14:val="tx1">
                <w14:lumMod w14:val="95000"/>
                <w14:lumOff w14:val="5000"/>
              </w14:schemeClr>
            </w14:solidFill>
          </w14:textFill>
        </w:rPr>
        <w:t>二、商务</w:t>
      </w:r>
      <w:r>
        <w:rPr>
          <w:rFonts w:hint="eastAsia"/>
          <w:color w:val="0D0D0D" w:themeColor="text1" w:themeTint="F2"/>
          <w:highlight w:val="none"/>
          <w:lang w:val="en-US" w:eastAsia="zh-CN"/>
          <w14:textFill>
            <w14:solidFill>
              <w14:schemeClr w14:val="tx1">
                <w14:lumMod w14:val="95000"/>
                <w14:lumOff w14:val="5000"/>
              </w14:schemeClr>
            </w14:solidFill>
          </w14:textFill>
        </w:rPr>
        <w:t>和技术</w:t>
      </w:r>
      <w:r>
        <w:rPr>
          <w:rFonts w:hint="eastAsia"/>
          <w:color w:val="0D0D0D" w:themeColor="text1" w:themeTint="F2"/>
          <w:highlight w:val="none"/>
          <w14:textFill>
            <w14:solidFill>
              <w14:schemeClr w14:val="tx1">
                <w14:lumMod w14:val="95000"/>
                <w14:lumOff w14:val="5000"/>
              </w14:schemeClr>
            </w14:solidFill>
          </w14:textFill>
        </w:rPr>
        <w:t>部分格式</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_Toc14126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- 32 -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44B4B2BB">
      <w:pPr>
        <w:pStyle w:val="37"/>
        <w:tabs>
          <w:tab w:val="right" w:leader="dot" w:pos="8845"/>
        </w:tabs>
        <w:rPr>
          <w:b/>
          <w:color w:val="0D0D0D" w:themeColor="text1" w:themeTint="F2"/>
          <w14:textFill>
            <w14:solidFill>
              <w14:schemeClr w14:val="tx1">
                <w14:lumMod w14:val="95000"/>
                <w14:lumOff w14:val="5000"/>
              </w14:schemeClr>
            </w14:solidFill>
          </w14:textFill>
        </w:rPr>
      </w:pPr>
      <w:r>
        <w:rPr>
          <w:b/>
          <w:color w:val="0D0D0D" w:themeColor="text1" w:themeTint="F2"/>
          <w14:textFill>
            <w14:solidFill>
              <w14:schemeClr w14:val="tx1">
                <w14:lumMod w14:val="95000"/>
                <w14:lumOff w14:val="5000"/>
              </w14:schemeClr>
            </w14:solidFill>
          </w14:textFill>
        </w:rPr>
        <w:fldChar w:fldCharType="begin"/>
      </w:r>
      <w:r>
        <w:rPr>
          <w:b/>
          <w:color w:val="0D0D0D" w:themeColor="text1" w:themeTint="F2"/>
          <w14:textFill>
            <w14:solidFill>
              <w14:schemeClr w14:val="tx1">
                <w14:lumMod w14:val="95000"/>
                <w14:lumOff w14:val="5000"/>
              </w14:schemeClr>
            </w14:solidFill>
          </w14:textFill>
        </w:rPr>
        <w:instrText xml:space="preserve"> HYPERLINK \l _Toc32372 </w:instrText>
      </w:r>
      <w:r>
        <w:rPr>
          <w:b/>
          <w:color w:val="0D0D0D" w:themeColor="text1" w:themeTint="F2"/>
          <w14:textFill>
            <w14:solidFill>
              <w14:schemeClr w14:val="tx1">
                <w14:lumMod w14:val="95000"/>
                <w14:lumOff w14:val="5000"/>
              </w14:schemeClr>
            </w14:solidFill>
          </w14:textFill>
        </w:rPr>
        <w:fldChar w:fldCharType="separate"/>
      </w:r>
      <w:r>
        <w:rPr>
          <w:rFonts w:hint="eastAsia"/>
          <w:b/>
          <w:color w:val="0D0D0D" w:themeColor="text1" w:themeTint="F2"/>
          <w:highlight w:val="none"/>
          <w:lang w:val="en-US" w:eastAsia="zh-CN"/>
          <w14:textFill>
            <w14:solidFill>
              <w14:schemeClr w14:val="tx1">
                <w14:lumMod w14:val="95000"/>
                <w14:lumOff w14:val="5000"/>
              </w14:schemeClr>
            </w14:solidFill>
          </w14:textFill>
        </w:rPr>
        <w:t>第六章  评审办法</w:t>
      </w:r>
      <w:r>
        <w:rPr>
          <w:b/>
          <w:color w:val="0D0D0D" w:themeColor="text1" w:themeTint="F2"/>
          <w14:textFill>
            <w14:solidFill>
              <w14:schemeClr w14:val="tx1">
                <w14:lumMod w14:val="95000"/>
                <w14:lumOff w14:val="5000"/>
              </w14:schemeClr>
            </w14:solidFill>
          </w14:textFill>
        </w:rPr>
        <w:tab/>
      </w:r>
      <w:r>
        <w:rPr>
          <w:b/>
          <w:color w:val="0D0D0D" w:themeColor="text1" w:themeTint="F2"/>
          <w14:textFill>
            <w14:solidFill>
              <w14:schemeClr w14:val="tx1">
                <w14:lumMod w14:val="95000"/>
                <w14:lumOff w14:val="5000"/>
              </w14:schemeClr>
            </w14:solidFill>
          </w14:textFill>
        </w:rPr>
        <w:fldChar w:fldCharType="begin"/>
      </w:r>
      <w:r>
        <w:rPr>
          <w:b/>
          <w:color w:val="0D0D0D" w:themeColor="text1" w:themeTint="F2"/>
          <w14:textFill>
            <w14:solidFill>
              <w14:schemeClr w14:val="tx1">
                <w14:lumMod w14:val="95000"/>
                <w14:lumOff w14:val="5000"/>
              </w14:schemeClr>
            </w14:solidFill>
          </w14:textFill>
        </w:rPr>
        <w:instrText xml:space="preserve"> PAGEREF _Toc32372 \h </w:instrText>
      </w:r>
      <w:r>
        <w:rPr>
          <w:b/>
          <w:color w:val="0D0D0D" w:themeColor="text1" w:themeTint="F2"/>
          <w14:textFill>
            <w14:solidFill>
              <w14:schemeClr w14:val="tx1">
                <w14:lumMod w14:val="95000"/>
                <w14:lumOff w14:val="5000"/>
              </w14:schemeClr>
            </w14:solidFill>
          </w14:textFill>
        </w:rPr>
        <w:fldChar w:fldCharType="separate"/>
      </w:r>
      <w:r>
        <w:rPr>
          <w:b/>
          <w:color w:val="0D0D0D" w:themeColor="text1" w:themeTint="F2"/>
          <w14:textFill>
            <w14:solidFill>
              <w14:schemeClr w14:val="tx1">
                <w14:lumMod w14:val="95000"/>
                <w14:lumOff w14:val="5000"/>
              </w14:schemeClr>
            </w14:solidFill>
          </w14:textFill>
        </w:rPr>
        <w:t>- 44 -</w:t>
      </w:r>
      <w:r>
        <w:rPr>
          <w:b/>
          <w:color w:val="0D0D0D" w:themeColor="text1" w:themeTint="F2"/>
          <w14:textFill>
            <w14:solidFill>
              <w14:schemeClr w14:val="tx1">
                <w14:lumMod w14:val="95000"/>
                <w14:lumOff w14:val="5000"/>
              </w14:schemeClr>
            </w14:solidFill>
          </w14:textFill>
        </w:rPr>
        <w:fldChar w:fldCharType="end"/>
      </w:r>
      <w:r>
        <w:rPr>
          <w:b/>
          <w:color w:val="0D0D0D" w:themeColor="text1" w:themeTint="F2"/>
          <w14:textFill>
            <w14:solidFill>
              <w14:schemeClr w14:val="tx1">
                <w14:lumMod w14:val="95000"/>
                <w14:lumOff w14:val="5000"/>
              </w14:schemeClr>
            </w14:solidFill>
          </w14:textFill>
        </w:rPr>
        <w:fldChar w:fldCharType="end"/>
      </w:r>
    </w:p>
    <w:p w14:paraId="3E308948">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_Toc2455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一、评审的基本原则</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_Toc2455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- 44 -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5305B66E">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_Toc7126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二、评审的回避情形</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_Toc7126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- 44 -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3923BBFB">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_Toc21138 </w:instrText>
      </w:r>
      <w:r>
        <w:rPr>
          <w:color w:val="0D0D0D" w:themeColor="text1" w:themeTint="F2"/>
          <w14:textFill>
            <w14:solidFill>
              <w14:schemeClr w14:val="tx1">
                <w14:lumMod w14:val="95000"/>
                <w14:lumOff w14:val="5000"/>
              </w14:schemeClr>
            </w14:solidFill>
          </w14:textFill>
        </w:rPr>
        <w:fldChar w:fldCharType="separate"/>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三</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评审小组的组建</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_Toc21138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- 45 -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7EBEAFEB">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_Toc3233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四、评审小组及成员的职责</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_Toc3233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- 45 -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7C59924E">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_Toc3998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五、评审的组织</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_Toc3998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- 46 -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5E58ADB4">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_Toc20315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六、评审的程序和方法</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_Toc20315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- 46 -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220E8E94">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_Toc24952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七、评审的标准</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_Toc24952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- 47 -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5119C31A">
      <w:pPr>
        <w:pStyle w:val="38"/>
        <w:tabs>
          <w:tab w:val="right" w:leader="dot" w:pos="8845"/>
        </w:tabs>
        <w:rPr>
          <w:color w:val="0D0D0D" w:themeColor="text1" w:themeTint="F2"/>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\l _Toc29911 </w:instrText>
      </w:r>
      <w:r>
        <w:rPr>
          <w:color w:val="0D0D0D" w:themeColor="text1" w:themeTint="F2"/>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八</w:t>
      </w: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其他与评审有关的事项</w:t>
      </w:r>
      <w:r>
        <w:rPr>
          <w:color w:val="0D0D0D" w:themeColor="text1" w:themeTint="F2"/>
          <w14:textFill>
            <w14:solidFill>
              <w14:schemeClr w14:val="tx1">
                <w14:lumMod w14:val="95000"/>
                <w14:lumOff w14:val="5000"/>
              </w14:schemeClr>
            </w14:solidFill>
          </w14:textFill>
        </w:rPr>
        <w:tab/>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PAGEREF _Toc29911 \h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t>- 50 -</w:t>
      </w:r>
      <w:r>
        <w:rPr>
          <w:color w:val="0D0D0D" w:themeColor="text1" w:themeTint="F2"/>
          <w14:textFill>
            <w14:solidFill>
              <w14:schemeClr w14:val="tx1">
                <w14:lumMod w14:val="95000"/>
                <w14:lumOff w14:val="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end"/>
      </w:r>
    </w:p>
    <w:p w14:paraId="272B5D5D">
      <w:pPr>
        <w:rPr>
          <w:b/>
          <w:color w:val="0D0D0D" w:themeColor="text1" w:themeTint="F2"/>
          <w14:textFill>
            <w14:solidFill>
              <w14:schemeClr w14:val="tx1">
                <w14:lumMod w14:val="95000"/>
                <w14:lumOff w14:val="5000"/>
              </w14:schemeClr>
            </w14:solidFill>
          </w14:textFill>
        </w:rPr>
      </w:pPr>
      <w:r>
        <w:rPr>
          <w:b/>
          <w:color w:val="0D0D0D" w:themeColor="text1" w:themeTint="F2"/>
          <w14:textFill>
            <w14:solidFill>
              <w14:schemeClr w14:val="tx1">
                <w14:lumMod w14:val="95000"/>
                <w14:lumOff w14:val="5000"/>
              </w14:schemeClr>
            </w14:solidFill>
          </w14:textFill>
        </w:rPr>
        <w:fldChar w:fldCharType="end"/>
      </w:r>
    </w:p>
    <w:p w14:paraId="3F7A0F15">
      <w:pPr>
        <w:rPr>
          <w:b/>
          <w:color w:val="0D0D0D" w:themeColor="text1" w:themeTint="F2"/>
          <w14:textFill>
            <w14:solidFill>
              <w14:schemeClr w14:val="tx1">
                <w14:lumMod w14:val="95000"/>
                <w14:lumOff w14:val="5000"/>
              </w14:schemeClr>
            </w14:solidFill>
          </w14:textFill>
        </w:rPr>
      </w:pPr>
    </w:p>
    <w:p w14:paraId="5297BE9D">
      <w:pPr>
        <w:ind w:left="0" w:leftChars="0" w:firstLine="0" w:firstLineChars="0"/>
        <w:jc w:val="center"/>
        <w:rPr>
          <w:rStyle w:val="20"/>
          <w:rFonts w:ascii="Times New Roman" w:hAnsi="Times New Roman" w:cs="Times New Roman"/>
          <w:b w:val="0"/>
          <w:color w:val="0D0D0D" w:themeColor="text1" w:themeTint="F2"/>
          <w:highlight w:val="none"/>
          <w:lang w:val="en-US" w:eastAsia="zh-CN"/>
          <w14:textFill>
            <w14:solidFill>
              <w14:schemeClr w14:val="tx1">
                <w14:lumMod w14:val="95000"/>
                <w14:lumOff w14:val="5000"/>
              </w14:schemeClr>
            </w14:solidFill>
          </w14:textFill>
        </w:rPr>
      </w:pPr>
      <w:bookmarkStart w:id="3" w:name="_Toc11625"/>
    </w:p>
    <w:p w14:paraId="4A05D756">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center"/>
        <w:textAlignment w:val="auto"/>
        <w:rPr>
          <w:rStyle w:val="20"/>
          <w:rFonts w:ascii="Times New Roman" w:hAnsi="Times New Roman" w:cs="Times New Roman"/>
          <w:b w:val="0"/>
          <w:color w:val="0D0D0D" w:themeColor="text1" w:themeTint="F2"/>
          <w:highlight w:val="none"/>
          <w:lang w:val="en-US" w:eastAsia="zh-CN"/>
          <w14:textFill>
            <w14:solidFill>
              <w14:schemeClr w14:val="tx1">
                <w14:lumMod w14:val="95000"/>
                <w14:lumOff w14:val="5000"/>
              </w14:schemeClr>
            </w14:solidFill>
          </w14:textFill>
        </w:rPr>
      </w:pPr>
      <w:r>
        <w:rPr>
          <w:rStyle w:val="20"/>
          <w:rFonts w:ascii="Times New Roman" w:hAnsi="Times New Roman" w:cs="Times New Roman"/>
          <w:b w:val="0"/>
          <w:color w:val="0D0D0D" w:themeColor="text1" w:themeTint="F2"/>
          <w:highlight w:val="none"/>
          <w:lang w:val="en-US" w:eastAsia="zh-CN"/>
          <w14:textFill>
            <w14:solidFill>
              <w14:schemeClr w14:val="tx1">
                <w14:lumMod w14:val="95000"/>
                <w14:lumOff w14:val="5000"/>
              </w14:schemeClr>
            </w14:solidFill>
          </w14:textFill>
        </w:rPr>
        <w:t xml:space="preserve">第一章  </w:t>
      </w:r>
      <w:r>
        <w:rPr>
          <w:rStyle w:val="20"/>
          <w:rFonts w:hint="eastAsia" w:ascii="Times New Roman" w:hAnsi="Times New Roman" w:cs="Times New Roman"/>
          <w:b w:val="0"/>
          <w:color w:val="0D0D0D" w:themeColor="text1" w:themeTint="F2"/>
          <w:highlight w:val="none"/>
          <w:lang w:val="en-US" w:eastAsia="zh-CN"/>
          <w14:textFill>
            <w14:solidFill>
              <w14:schemeClr w14:val="tx1">
                <w14:lumMod w14:val="95000"/>
                <w14:lumOff w14:val="5000"/>
              </w14:schemeClr>
            </w14:solidFill>
          </w14:textFill>
        </w:rPr>
        <w:t>询价</w:t>
      </w:r>
      <w:r>
        <w:rPr>
          <w:rStyle w:val="20"/>
          <w:rFonts w:ascii="Times New Roman" w:hAnsi="Times New Roman" w:cs="Times New Roman"/>
          <w:b w:val="0"/>
          <w:color w:val="0D0D0D" w:themeColor="text1" w:themeTint="F2"/>
          <w:highlight w:val="none"/>
          <w:lang w:val="en-US" w:eastAsia="zh-CN"/>
          <w14:textFill>
            <w14:solidFill>
              <w14:schemeClr w14:val="tx1">
                <w14:lumMod w14:val="95000"/>
                <w14:lumOff w14:val="5000"/>
              </w14:schemeClr>
            </w14:solidFill>
          </w14:textFill>
        </w:rPr>
        <w:t>公告</w:t>
      </w:r>
    </w:p>
    <w:bookmarkEnd w:id="3"/>
    <w:p w14:paraId="67FF89D4">
      <w:pPr>
        <w:ind w:firstLine="480"/>
        <w:rPr>
          <w:color w:val="0D0D0D" w:themeColor="text1" w:themeTint="F2"/>
          <w:highlight w:val="none"/>
          <w14:textFill>
            <w14:solidFill>
              <w14:schemeClr w14:val="tx1">
                <w14:lumMod w14:val="95000"/>
                <w14:lumOff w14:val="5000"/>
              </w14:schemeClr>
            </w14:solidFill>
          </w14:textFill>
        </w:rPr>
      </w:pPr>
    </w:p>
    <w:p w14:paraId="366BBF21">
      <w:pPr>
        <w:pBdr>
          <w:top w:val="single" w:color="auto" w:sz="4" w:space="5"/>
          <w:left w:val="single" w:color="auto" w:sz="4" w:space="5"/>
          <w:bottom w:val="single" w:color="auto" w:sz="4" w:space="5"/>
          <w:right w:val="single" w:color="auto" w:sz="4" w:space="5"/>
        </w:pBdr>
        <w:ind w:firstLine="482"/>
        <w:rPr>
          <w:b/>
          <w:bCs/>
          <w:color w:val="0D0D0D" w:themeColor="text1" w:themeTint="F2"/>
          <w:highlight w:val="none"/>
          <w14:textFill>
            <w14:solidFill>
              <w14:schemeClr w14:val="tx1">
                <w14:lumMod w14:val="95000"/>
                <w14:lumOff w14:val="5000"/>
              </w14:schemeClr>
            </w14:solidFill>
          </w14:textFill>
        </w:rPr>
      </w:pPr>
      <w:r>
        <w:rPr>
          <w:b/>
          <w:bCs/>
          <w:color w:val="0D0D0D" w:themeColor="text1" w:themeTint="F2"/>
          <w:highlight w:val="none"/>
          <w14:textFill>
            <w14:solidFill>
              <w14:schemeClr w14:val="tx1">
                <w14:lumMod w14:val="95000"/>
                <w14:lumOff w14:val="5000"/>
              </w14:schemeClr>
            </w14:solidFill>
          </w14:textFill>
        </w:rPr>
        <w:t>项目概况</w:t>
      </w:r>
      <w:bookmarkStart w:id="380" w:name="_GoBack"/>
      <w:bookmarkEnd w:id="380"/>
    </w:p>
    <w:p w14:paraId="7804F718">
      <w:pPr>
        <w:pBdr>
          <w:top w:val="single" w:color="auto" w:sz="4" w:space="5"/>
          <w:left w:val="single" w:color="auto" w:sz="4" w:space="5"/>
          <w:bottom w:val="single" w:color="auto" w:sz="4" w:space="5"/>
          <w:right w:val="single" w:color="auto" w:sz="4" w:space="5"/>
        </w:pBdr>
        <w:wordWrap/>
        <w:ind w:firstLine="480"/>
        <w:rPr>
          <w:color w:val="0D0D0D" w:themeColor="text1" w:themeTint="F2"/>
          <w:spacing w:val="20"/>
          <w:highlight w:val="none"/>
          <w14:textFill>
            <w14:solidFill>
              <w14:schemeClr w14:val="tx1">
                <w14:lumMod w14:val="95000"/>
                <w14:lumOff w14:val="5000"/>
              </w14:schemeClr>
            </w14:solidFill>
          </w14:textFill>
        </w:rPr>
      </w:pPr>
      <w:r>
        <w:rPr>
          <w:rFonts w:hint="eastAsia"/>
          <w:color w:val="0D0D0D" w:themeColor="text1" w:themeTint="F2"/>
          <w:highlight w:val="none"/>
          <w:u w:val="single"/>
          <w:lang w:val="en-US" w:eastAsia="zh-CN"/>
          <w14:textFill>
            <w14:solidFill>
              <w14:schemeClr w14:val="tx1">
                <w14:lumMod w14:val="95000"/>
                <w14:lumOff w14:val="5000"/>
              </w14:schemeClr>
            </w14:solidFill>
          </w14:textFill>
        </w:rPr>
        <w:t>大关县应急管理局公务用车采购项目</w:t>
      </w:r>
      <w:r>
        <w:rPr>
          <w:color w:val="0D0D0D" w:themeColor="text1" w:themeTint="F2"/>
          <w:highlight w:val="none"/>
          <w14:textFill>
            <w14:solidFill>
              <w14:schemeClr w14:val="tx1">
                <w14:lumMod w14:val="95000"/>
                <w14:lumOff w14:val="5000"/>
              </w14:schemeClr>
            </w14:solidFill>
          </w14:textFill>
        </w:rPr>
        <w:t>的潜在</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color w:val="0D0D0D" w:themeColor="text1" w:themeTint="F2"/>
          <w:highlight w:val="none"/>
          <w14:textFill>
            <w14:solidFill>
              <w14:schemeClr w14:val="tx1">
                <w14:lumMod w14:val="95000"/>
                <w14:lumOff w14:val="5000"/>
              </w14:schemeClr>
            </w14:solidFill>
          </w14:textFill>
        </w:rPr>
        <w:t>应在</w:t>
      </w:r>
      <w:r>
        <w:rPr>
          <w:rFonts w:hint="eastAsia"/>
          <w:color w:val="0D0D0D" w:themeColor="text1" w:themeTint="F2"/>
          <w:highlight w:val="none"/>
          <w:u w:val="single"/>
          <w:lang w:eastAsia="zh-CN"/>
          <w14:textFill>
            <w14:solidFill>
              <w14:schemeClr w14:val="tx1">
                <w14:lumMod w14:val="95000"/>
                <w14:lumOff w14:val="5000"/>
              </w14:schemeClr>
            </w14:solidFill>
          </w14:textFill>
        </w:rPr>
        <w:t>政</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府</w:t>
      </w:r>
      <w:r>
        <w:rPr>
          <w:rFonts w:hint="eastAsia"/>
          <w:color w:val="0D0D0D" w:themeColor="text1" w:themeTint="F2"/>
          <w:highlight w:val="none"/>
          <w:u w:val="single"/>
          <w:lang w:eastAsia="zh-CN"/>
          <w14:textFill>
            <w14:solidFill>
              <w14:schemeClr w14:val="tx1">
                <w14:lumMod w14:val="95000"/>
                <w14:lumOff w14:val="5000"/>
              </w14:schemeClr>
            </w14:solidFill>
          </w14:textFill>
        </w:rPr>
        <w:t>采</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购</w:t>
      </w:r>
      <w:r>
        <w:rPr>
          <w:rFonts w:hint="eastAsia"/>
          <w:color w:val="0D0D0D" w:themeColor="text1" w:themeTint="F2"/>
          <w:highlight w:val="none"/>
          <w:u w:val="single"/>
          <w:lang w:eastAsia="zh-CN"/>
          <w14:textFill>
            <w14:solidFill>
              <w14:schemeClr w14:val="tx1">
                <w14:lumMod w14:val="95000"/>
                <w14:lumOff w14:val="5000"/>
              </w14:schemeClr>
            </w14:solidFill>
          </w14:textFill>
        </w:rPr>
        <w:t>云平台（https：//www.zcygov.cn/）</w:t>
      </w:r>
      <w:r>
        <w:rPr>
          <w:color w:val="0D0D0D" w:themeColor="text1" w:themeTint="F2"/>
          <w:highlight w:val="none"/>
          <w14:textFill>
            <w14:solidFill>
              <w14:schemeClr w14:val="tx1">
                <w14:lumMod w14:val="95000"/>
                <w14:lumOff w14:val="5000"/>
              </w14:schemeClr>
            </w14:solidFill>
          </w14:textFill>
        </w:rPr>
        <w:t>获取</w:t>
      </w:r>
      <w:r>
        <w:rPr>
          <w:rFonts w:hint="eastAsia"/>
          <w:color w:val="0D0D0D" w:themeColor="text1" w:themeTint="F2"/>
          <w:highlight w:val="none"/>
          <w:lang w:val="en-US" w:eastAsia="zh-CN"/>
          <w14:textFill>
            <w14:solidFill>
              <w14:schemeClr w14:val="tx1">
                <w14:lumMod w14:val="95000"/>
                <w14:lumOff w14:val="5000"/>
              </w14:schemeClr>
            </w14:solidFill>
          </w14:textFill>
        </w:rPr>
        <w:t>电子采购</w:t>
      </w:r>
      <w:r>
        <w:rPr>
          <w:color w:val="0D0D0D" w:themeColor="text1" w:themeTint="F2"/>
          <w:highlight w:val="none"/>
          <w14:textFill>
            <w14:solidFill>
              <w14:schemeClr w14:val="tx1">
                <w14:lumMod w14:val="95000"/>
                <w14:lumOff w14:val="5000"/>
              </w14:schemeClr>
            </w14:solidFill>
          </w14:textFill>
        </w:rPr>
        <w:t>文件，并于</w:t>
      </w:r>
      <w:r>
        <w:rPr>
          <w:rFonts w:hint="eastAsia"/>
          <w:color w:val="0D0D0D" w:themeColor="text1" w:themeTint="F2"/>
          <w:highlight w:val="none"/>
          <w:u w:val="single"/>
          <w:lang w:eastAsia="zh-CN"/>
          <w14:textFill>
            <w14:solidFill>
              <w14:schemeClr w14:val="tx1">
                <w14:lumMod w14:val="95000"/>
                <w14:lumOff w14:val="5000"/>
              </w14:schemeClr>
            </w14:solidFill>
          </w14:textFill>
        </w:rPr>
        <w:t>202</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5 </w:t>
      </w:r>
      <w:r>
        <w:rPr>
          <w:color w:val="0D0D0D" w:themeColor="text1" w:themeTint="F2"/>
          <w:highlight w:val="none"/>
          <w14:textFill>
            <w14:solidFill>
              <w14:schemeClr w14:val="tx1">
                <w14:lumMod w14:val="95000"/>
                <w14:lumOff w14:val="5000"/>
              </w14:schemeClr>
            </w14:solidFill>
          </w14:textFill>
        </w:rPr>
        <w:t>年</w:t>
      </w:r>
      <w:r>
        <w:rPr>
          <w:rFonts w:hint="eastAsia"/>
          <w:color w:val="0D0D0D" w:themeColor="text1" w:themeTint="F2"/>
          <w:highlight w:val="none"/>
          <w:u w:val="single"/>
          <w14:textFill>
            <w14:solidFill>
              <w14:schemeClr w14:val="tx1">
                <w14:lumMod w14:val="95000"/>
                <w14:lumOff w14:val="5000"/>
              </w14:schemeClr>
            </w14:solidFill>
          </w14:textFill>
        </w:rPr>
        <w:t xml:space="preserve"> </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9</w:t>
      </w:r>
      <w:r>
        <w:rPr>
          <w:rFonts w:hint="eastAsia"/>
          <w:color w:val="0D0D0D" w:themeColor="text1" w:themeTint="F2"/>
          <w:highlight w:val="none"/>
          <w:u w:val="single"/>
          <w14:textFill>
            <w14:solidFill>
              <w14:schemeClr w14:val="tx1">
                <w14:lumMod w14:val="95000"/>
                <w14:lumOff w14:val="5000"/>
              </w14:schemeClr>
            </w14:solidFill>
          </w14:textFill>
        </w:rPr>
        <w:t xml:space="preserve"> </w:t>
      </w:r>
      <w:r>
        <w:rPr>
          <w:color w:val="0D0D0D" w:themeColor="text1" w:themeTint="F2"/>
          <w:highlight w:val="none"/>
          <w14:textFill>
            <w14:solidFill>
              <w14:schemeClr w14:val="tx1">
                <w14:lumMod w14:val="95000"/>
                <w14:lumOff w14:val="5000"/>
              </w14:schemeClr>
            </w14:solidFill>
          </w14:textFill>
        </w:rPr>
        <w:t>月</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19 </w:t>
      </w:r>
      <w:r>
        <w:rPr>
          <w:color w:val="0D0D0D" w:themeColor="text1" w:themeTint="F2"/>
          <w:highlight w:val="none"/>
          <w14:textFill>
            <w14:solidFill>
              <w14:schemeClr w14:val="tx1">
                <w14:lumMod w14:val="95000"/>
                <w14:lumOff w14:val="5000"/>
              </w14:schemeClr>
            </w14:solidFill>
          </w14:textFill>
        </w:rPr>
        <w:t>日</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09</w:t>
      </w:r>
      <w:r>
        <w:rPr>
          <w:color w:val="0D0D0D" w:themeColor="text1" w:themeTint="F2"/>
          <w:highlight w:val="none"/>
          <w14:textFill>
            <w14:solidFill>
              <w14:schemeClr w14:val="tx1">
                <w14:lumMod w14:val="95000"/>
                <w14:lumOff w14:val="5000"/>
              </w14:schemeClr>
            </w14:solidFill>
          </w14:textFill>
        </w:rPr>
        <w:t>点</w:t>
      </w:r>
      <w:r>
        <w:rPr>
          <w:rFonts w:hint="eastAsia"/>
          <w:color w:val="0D0D0D" w:themeColor="text1" w:themeTint="F2"/>
          <w:highlight w:val="none"/>
          <w:lang w:val="en-US" w:eastAsia="zh-CN"/>
          <w14:textFill>
            <w14:solidFill>
              <w14:schemeClr w14:val="tx1">
                <w14:lumMod w14:val="95000"/>
                <w14:lumOff w14:val="5000"/>
              </w14:schemeClr>
            </w14:solidFill>
          </w14:textFill>
        </w:rPr>
        <w:t>0</w:t>
      </w:r>
      <w:r>
        <w:rPr>
          <w:rFonts w:hint="eastAsia" w:cs="Times New Roman"/>
          <w:color w:val="0D0D0D" w:themeColor="text1" w:themeTint="F2"/>
          <w:highlight w:val="none"/>
          <w:u w:val="single"/>
          <w14:textFill>
            <w14:solidFill>
              <w14:schemeClr w14:val="tx1">
                <w14:lumMod w14:val="95000"/>
                <w14:lumOff w14:val="5000"/>
              </w14:schemeClr>
            </w14:solidFill>
          </w14:textFill>
        </w:rPr>
        <w:t>0</w:t>
      </w:r>
      <w:r>
        <w:rPr>
          <w:color w:val="0D0D0D" w:themeColor="text1" w:themeTint="F2"/>
          <w:highlight w:val="none"/>
          <w14:textFill>
            <w14:solidFill>
              <w14:schemeClr w14:val="tx1">
                <w14:lumMod w14:val="95000"/>
                <w14:lumOff w14:val="5000"/>
              </w14:schemeClr>
            </w14:solidFill>
          </w14:textFill>
        </w:rPr>
        <w:t>分（</w:t>
      </w:r>
      <w:r>
        <w:rPr>
          <w:color w:val="0D0D0D" w:themeColor="text1" w:themeTint="F2"/>
          <w:highlight w:val="none"/>
          <w14:textFill>
            <w14:solidFill>
              <w14:schemeClr w14:val="tx1">
                <w14:lumMod w14:val="95000"/>
                <w14:lumOff w14:val="5000"/>
              </w14:schemeClr>
            </w14:solidFill>
          </w14:textFill>
        </w:rPr>
        <w:t>北京时间）前</w:t>
      </w:r>
      <w:r>
        <w:rPr>
          <w:rFonts w:hint="eastAsia"/>
          <w:color w:val="0D0D0D" w:themeColor="text1" w:themeTint="F2"/>
          <w:highlight w:val="none"/>
          <w:lang w:val="en-US" w:eastAsia="zh-CN"/>
          <w14:textFill>
            <w14:solidFill>
              <w14:schemeClr w14:val="tx1">
                <w14:lumMod w14:val="95000"/>
                <w14:lumOff w14:val="5000"/>
              </w14:schemeClr>
            </w14:solidFill>
          </w14:textFill>
        </w:rPr>
        <w:t>提</w:t>
      </w:r>
      <w:r>
        <w:rPr>
          <w:color w:val="0D0D0D" w:themeColor="text1" w:themeTint="F2"/>
          <w:highlight w:val="none"/>
          <w14:textFill>
            <w14:solidFill>
              <w14:schemeClr w14:val="tx1">
                <w14:lumMod w14:val="95000"/>
                <w14:lumOff w14:val="5000"/>
              </w14:schemeClr>
            </w14:solidFill>
          </w14:textFill>
        </w:rPr>
        <w:t>交</w:t>
      </w:r>
      <w:r>
        <w:rPr>
          <w:rFonts w:hint="eastAsia"/>
          <w:color w:val="0D0D0D" w:themeColor="text1" w:themeTint="F2"/>
          <w:highlight w:val="none"/>
          <w:lang w:val="en-US" w:eastAsia="zh-CN"/>
          <w14:textFill>
            <w14:solidFill>
              <w14:schemeClr w14:val="tx1">
                <w14:lumMod w14:val="95000"/>
                <w14:lumOff w14:val="5000"/>
              </w14:schemeClr>
            </w14:solidFill>
          </w14:textFill>
        </w:rPr>
        <w:t>电子响应</w:t>
      </w:r>
      <w:r>
        <w:rPr>
          <w:color w:val="0D0D0D" w:themeColor="text1" w:themeTint="F2"/>
          <w:highlight w:val="none"/>
          <w14:textFill>
            <w14:solidFill>
              <w14:schemeClr w14:val="tx1">
                <w14:lumMod w14:val="95000"/>
                <w14:lumOff w14:val="5000"/>
              </w14:schemeClr>
            </w14:solidFill>
          </w14:textFill>
        </w:rPr>
        <w:t>文件。</w:t>
      </w:r>
    </w:p>
    <w:p w14:paraId="20F774C2">
      <w:pPr>
        <w:ind w:firstLine="480"/>
        <w:rPr>
          <w:color w:val="0D0D0D" w:themeColor="text1" w:themeTint="F2"/>
          <w:highlight w:val="none"/>
          <w14:textFill>
            <w14:solidFill>
              <w14:schemeClr w14:val="tx1">
                <w14:lumMod w14:val="95000"/>
                <w14:lumOff w14:val="5000"/>
              </w14:schemeClr>
            </w14:solidFill>
          </w14:textFill>
        </w:rPr>
      </w:pPr>
    </w:p>
    <w:p w14:paraId="10A25849">
      <w:pPr>
        <w:pStyle w:val="4"/>
        <w:ind w:firstLine="560"/>
        <w:rPr>
          <w:color w:val="0D0D0D" w:themeColor="text1" w:themeTint="F2"/>
          <w:highlight w:val="none"/>
          <w:lang w:val="en-US" w:eastAsia="zh-CN"/>
          <w14:textFill>
            <w14:solidFill>
              <w14:schemeClr w14:val="tx1">
                <w14:lumMod w14:val="95000"/>
                <w14:lumOff w14:val="5000"/>
              </w14:schemeClr>
            </w14:solidFill>
          </w14:textFill>
        </w:rPr>
      </w:pPr>
      <w:bookmarkStart w:id="4" w:name="_Toc12121"/>
      <w:bookmarkStart w:id="5" w:name="_Toc5819"/>
      <w:bookmarkStart w:id="6" w:name="_Toc32741"/>
      <w:r>
        <w:rPr>
          <w:color w:val="0D0D0D" w:themeColor="text1" w:themeTint="F2"/>
          <w:highlight w:val="none"/>
          <w:lang w:val="en-US" w:eastAsia="zh-CN"/>
          <w14:textFill>
            <w14:solidFill>
              <w14:schemeClr w14:val="tx1">
                <w14:lumMod w14:val="95000"/>
                <w14:lumOff w14:val="5000"/>
              </w14:schemeClr>
            </w14:solidFill>
          </w14:textFill>
        </w:rPr>
        <w:t>一、项目基本情况</w:t>
      </w:r>
      <w:bookmarkEnd w:id="4"/>
      <w:bookmarkEnd w:id="5"/>
      <w:bookmarkEnd w:id="6"/>
    </w:p>
    <w:p w14:paraId="0EDCBF69">
      <w:pPr>
        <w:ind w:firstLine="480"/>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w:t>
      </w:r>
      <w:r>
        <w:rPr>
          <w:color w:val="0D0D0D" w:themeColor="text1" w:themeTint="F2"/>
          <w:highlight w:val="none"/>
          <w14:textFill>
            <w14:solidFill>
              <w14:schemeClr w14:val="tx1">
                <w14:lumMod w14:val="95000"/>
                <w14:lumOff w14:val="5000"/>
              </w14:schemeClr>
            </w14:solidFill>
          </w14:textFill>
        </w:rPr>
        <w:t>项目</w:t>
      </w:r>
      <w:r>
        <w:rPr>
          <w:rFonts w:hint="eastAsia"/>
          <w:color w:val="0D0D0D" w:themeColor="text1" w:themeTint="F2"/>
          <w:highlight w:val="none"/>
          <w14:textFill>
            <w14:solidFill>
              <w14:schemeClr w14:val="tx1">
                <w14:lumMod w14:val="95000"/>
                <w14:lumOff w14:val="5000"/>
              </w14:schemeClr>
            </w14:solidFill>
          </w14:textFill>
        </w:rPr>
        <w:t>编号：</w:t>
      </w:r>
      <w:r>
        <w:rPr>
          <w:rFonts w:hint="eastAsia"/>
          <w:color w:val="0D0D0D" w:themeColor="text1" w:themeTint="F2"/>
          <w:highlight w:val="none"/>
          <w:lang w:val="en-US" w:eastAsia="zh-CN"/>
          <w14:textFill>
            <w14:solidFill>
              <w14:schemeClr w14:val="tx1">
                <w14:lumMod w14:val="95000"/>
                <w14:lumOff w14:val="5000"/>
              </w14:schemeClr>
            </w14:solidFill>
          </w14:textFill>
        </w:rPr>
        <w:t>ZTZC2025-X1-01044-DGXZ-0016</w:t>
      </w:r>
    </w:p>
    <w:p w14:paraId="5BB987FF">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w:t>
      </w:r>
      <w:r>
        <w:rPr>
          <w:rFonts w:hint="default"/>
          <w:color w:val="0D0D0D" w:themeColor="text1" w:themeTint="F2"/>
          <w:highlight w:val="none"/>
          <w:lang w:val="en-US" w:eastAsia="zh-CN"/>
          <w14:textFill>
            <w14:solidFill>
              <w14:schemeClr w14:val="tx1">
                <w14:lumMod w14:val="95000"/>
                <w14:lumOff w14:val="5000"/>
              </w14:schemeClr>
            </w14:solidFill>
          </w14:textFill>
        </w:rPr>
        <w:t>项目名称：</w:t>
      </w:r>
      <w:r>
        <w:rPr>
          <w:rFonts w:hint="eastAsia"/>
          <w:color w:val="0D0D0D" w:themeColor="text1" w:themeTint="F2"/>
          <w:highlight w:val="none"/>
          <w:lang w:val="en-US" w:eastAsia="zh-CN"/>
          <w14:textFill>
            <w14:solidFill>
              <w14:schemeClr w14:val="tx1">
                <w14:lumMod w14:val="95000"/>
                <w14:lumOff w14:val="5000"/>
              </w14:schemeClr>
            </w14:solidFill>
          </w14:textFill>
        </w:rPr>
        <w:t>大关县应急管理局公务用车采购项目</w:t>
      </w:r>
    </w:p>
    <w:p w14:paraId="4E7B3D5C">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3、采购计划编号：4530624JH202500535</w:t>
      </w:r>
    </w:p>
    <w:p w14:paraId="2CE3DEBA">
      <w:pPr>
        <w:ind w:firstLine="480"/>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4、采购类别：货物类</w:t>
      </w:r>
    </w:p>
    <w:p w14:paraId="042D977D">
      <w:pPr>
        <w:ind w:firstLine="480"/>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5、采购方式：询价</w:t>
      </w:r>
    </w:p>
    <w:p w14:paraId="6DE6D717">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6</w:t>
      </w: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预算金额：25万元</w:t>
      </w:r>
    </w:p>
    <w:p w14:paraId="460F7002">
      <w:pPr>
        <w:ind w:firstLine="480"/>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7、最高限价：25万元</w:t>
      </w:r>
    </w:p>
    <w:p w14:paraId="79B95C8C">
      <w:pPr>
        <w:ind w:firstLine="480"/>
        <w:rPr>
          <w:rFonts w:hint="eastAsia"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8、采购需求：</w:t>
      </w:r>
      <w:r>
        <w:rPr>
          <w:rFonts w:hint="eastAsia" w:ascii="宋体" w:hAnsi="宋体" w:cs="宋体"/>
          <w:color w:val="0D0D0D" w:themeColor="text1" w:themeTint="F2"/>
          <w:sz w:val="21"/>
          <w:szCs w:val="21"/>
          <w:highlight w:val="none"/>
          <w:lang w:val="en-US" w:eastAsia="zh-CN"/>
          <w14:textFill>
            <w14:solidFill>
              <w14:schemeClr w14:val="tx1">
                <w14:lumMod w14:val="95000"/>
                <w14:lumOff w14:val="5000"/>
              </w14:schemeClr>
            </w14:solidFill>
          </w14:textFill>
        </w:rPr>
        <w:t>公务用车1辆</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，详见采购文件第三章《采购标的》</w:t>
      </w:r>
    </w:p>
    <w:p w14:paraId="725D9BAC">
      <w:pPr>
        <w:ind w:firstLine="480"/>
        <w:rPr>
          <w:rFonts w:hint="default"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9</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交货期限</w:t>
      </w:r>
      <w:r>
        <w:rPr>
          <w:rFonts w:hint="eastAsia" w:cs="Times New Roman"/>
          <w:color w:val="0D0D0D" w:themeColor="text1" w:themeTint="F2"/>
          <w:highlight w:val="none"/>
          <w:lang w:eastAsia="zh-CN"/>
          <w14:textFill>
            <w14:solidFill>
              <w14:schemeClr w14:val="tx1">
                <w14:lumMod w14:val="95000"/>
                <w14:lumOff w14:val="5000"/>
              </w14:schemeClr>
            </w14:solidFill>
          </w14:textFill>
        </w:rPr>
        <w:t>：自合同签订之日起10个工作日内</w:t>
      </w:r>
    </w:p>
    <w:p w14:paraId="239D8954">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10、交货地点：</w:t>
      </w:r>
      <w:r>
        <w:rPr>
          <w:rFonts w:hint="eastAsia"/>
          <w:color w:val="0D0D0D" w:themeColor="text1" w:themeTint="F2"/>
          <w:highlight w:val="none"/>
          <w:lang w:val="en-US" w:eastAsia="zh-CN"/>
          <w14:textFill>
            <w14:solidFill>
              <w14:schemeClr w14:val="tx1">
                <w14:lumMod w14:val="95000"/>
                <w14:lumOff w14:val="5000"/>
              </w14:schemeClr>
            </w14:solidFill>
          </w14:textFill>
        </w:rPr>
        <w:t>大关县应急管理局</w:t>
      </w:r>
    </w:p>
    <w:p w14:paraId="4C488A85">
      <w:pPr>
        <w:ind w:firstLine="480"/>
        <w:rPr>
          <w:rFonts w:hint="eastAsia" w:cs="Times New Roman"/>
          <w:color w:val="0D0D0D" w:themeColor="text1" w:themeTint="F2"/>
          <w:highlight w:val="none"/>
          <w:lang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11</w:t>
      </w:r>
      <w:r>
        <w:rPr>
          <w:rFonts w:hint="eastAsia" w:cs="Times New Roman"/>
          <w:color w:val="0D0D0D" w:themeColor="text1" w:themeTint="F2"/>
          <w:highlight w:val="none"/>
          <w:lang w:eastAsia="zh-CN"/>
          <w14:textFill>
            <w14:solidFill>
              <w14:schemeClr w14:val="tx1">
                <w14:lumMod w14:val="95000"/>
                <w14:lumOff w14:val="5000"/>
              </w14:schemeClr>
            </w14:solidFill>
          </w14:textFill>
        </w:rPr>
        <w:t>、本项目</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不接受进口产品，不</w:t>
      </w:r>
      <w:r>
        <w:rPr>
          <w:rFonts w:hint="eastAsia" w:cs="Times New Roman"/>
          <w:color w:val="0D0D0D" w:themeColor="text1" w:themeTint="F2"/>
          <w:highlight w:val="none"/>
          <w:lang w:eastAsia="zh-CN"/>
          <w14:textFill>
            <w14:solidFill>
              <w14:schemeClr w14:val="tx1">
                <w14:lumMod w14:val="95000"/>
                <w14:lumOff w14:val="5000"/>
              </w14:schemeClr>
            </w14:solidFill>
          </w14:textFill>
        </w:rPr>
        <w:t>接受联合体，</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不允许转包或分包。</w:t>
      </w:r>
    </w:p>
    <w:p w14:paraId="407DD2EC">
      <w:pPr>
        <w:ind w:firstLine="480"/>
        <w:rPr>
          <w:rFonts w:hint="eastAsia"/>
          <w:color w:val="0D0D0D" w:themeColor="text1" w:themeTint="F2"/>
          <w:highlight w:val="none"/>
          <w14:textFill>
            <w14:solidFill>
              <w14:schemeClr w14:val="tx1">
                <w14:lumMod w14:val="95000"/>
                <w14:lumOff w14:val="5000"/>
              </w14:schemeClr>
            </w14:solidFill>
          </w14:textFill>
        </w:rPr>
      </w:pPr>
    </w:p>
    <w:p w14:paraId="091D4633">
      <w:pPr>
        <w:pStyle w:val="4"/>
        <w:ind w:firstLine="560"/>
        <w:rPr>
          <w:color w:val="0D0D0D" w:themeColor="text1" w:themeTint="F2"/>
          <w:highlight w:val="none"/>
          <w:lang w:val="en-US" w:eastAsia="zh-CN"/>
          <w14:textFill>
            <w14:solidFill>
              <w14:schemeClr w14:val="tx1">
                <w14:lumMod w14:val="95000"/>
                <w14:lumOff w14:val="5000"/>
              </w14:schemeClr>
            </w14:solidFill>
          </w14:textFill>
        </w:rPr>
      </w:pPr>
      <w:bookmarkStart w:id="7" w:name="_Toc4799"/>
      <w:bookmarkStart w:id="8" w:name="_Toc20819"/>
      <w:bookmarkStart w:id="9" w:name="_Toc11261"/>
      <w:bookmarkStart w:id="10" w:name="_Toc8872"/>
      <w:r>
        <w:rPr>
          <w:color w:val="0D0D0D" w:themeColor="text1" w:themeTint="F2"/>
          <w:highlight w:val="none"/>
          <w:lang w:val="en-US" w:eastAsia="zh-CN"/>
          <w14:textFill>
            <w14:solidFill>
              <w14:schemeClr w14:val="tx1">
                <w14:lumMod w14:val="95000"/>
                <w14:lumOff w14:val="5000"/>
              </w14:schemeClr>
            </w14:solidFill>
          </w14:textFill>
        </w:rPr>
        <w:t>二、</w:t>
      </w:r>
      <w:r>
        <w:rPr>
          <w:rFonts w:hint="eastAsia"/>
          <w:color w:val="0D0D0D" w:themeColor="text1" w:themeTint="F2"/>
          <w:highlight w:val="none"/>
          <w:lang w:val="en-US" w:eastAsia="zh-CN"/>
          <w14:textFill>
            <w14:solidFill>
              <w14:schemeClr w14:val="tx1">
                <w14:lumMod w14:val="95000"/>
                <w14:lumOff w14:val="5000"/>
              </w14:schemeClr>
            </w14:solidFill>
          </w14:textFill>
        </w:rPr>
        <w:t>供应商的资格要求</w:t>
      </w:r>
      <w:bookmarkEnd w:id="7"/>
      <w:bookmarkEnd w:id="8"/>
      <w:bookmarkEnd w:id="9"/>
      <w:bookmarkEnd w:id="10"/>
    </w:p>
    <w:p w14:paraId="6CA0E163">
      <w:pPr>
        <w:wordWrap w:val="0"/>
        <w:spacing w:line="360" w:lineRule="exact"/>
        <w:ind w:firstLine="422" w:firstLineChars="200"/>
        <w:rPr>
          <w:rFonts w:hint="eastAsia" w:ascii="Times New Roman" w:hAnsi="Times New Roman" w:eastAsia="宋体" w:cs="Times New Roman"/>
          <w:b/>
          <w:bCs/>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b/>
          <w:bCs/>
          <w:color w:val="0D0D0D" w:themeColor="text1" w:themeTint="F2"/>
          <w:sz w:val="21"/>
          <w:highlight w:val="none"/>
          <w:lang w:val="en-US" w:eastAsia="zh-CN"/>
          <w14:textFill>
            <w14:solidFill>
              <w14:schemeClr w14:val="tx1">
                <w14:lumMod w14:val="95000"/>
                <w14:lumOff w14:val="5000"/>
              </w14:schemeClr>
            </w14:solidFill>
          </w14:textFill>
        </w:rPr>
        <w:t>（一）满足《中华人民共和国政府采购法》第二十二条规定：</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1）具有独立承担民事责任的能力；（2）具有良好的商业信誉和健全的财务会计制度；（3）具有履行合同所必需的设备和专业技术能力；（4）有依法缴纳税收和社会保障资金的良好记录；（5）参加政府采购活动前三年</w:t>
      </w:r>
      <w:r>
        <w:rPr>
          <w:rFonts w:hint="eastAsia" w:ascii="Times New Roman" w:hAnsi="Times New Roman" w:eastAsia="宋体"/>
          <w:color w:val="0D0D0D" w:themeColor="text1" w:themeTint="F2"/>
          <w:spacing w:val="-6"/>
          <w:sz w:val="21"/>
          <w:highlight w:val="none"/>
          <w:lang w:val="en-US" w:eastAsia="zh-CN"/>
          <w14:textFill>
            <w14:solidFill>
              <w14:schemeClr w14:val="tx1">
                <w14:lumMod w14:val="95000"/>
                <w14:lumOff w14:val="5000"/>
              </w14:schemeClr>
            </w14:solidFill>
          </w14:textFill>
        </w:rPr>
        <w:t>内，在经营活动中没有重大违法记录；（6）法律、行政法规规定的其他条件。</w:t>
      </w:r>
      <w:r>
        <w:rPr>
          <w:rFonts w:hint="eastAsia" w:ascii="Times New Roman" w:hAnsi="Times New Roman" w:eastAsia="宋体" w:cs="Times New Roman"/>
          <w:b/>
          <w:bCs/>
          <w:color w:val="0D0D0D" w:themeColor="text1" w:themeTint="F2"/>
          <w:spacing w:val="-6"/>
          <w:sz w:val="21"/>
          <w:highlight w:val="none"/>
          <w:lang w:val="en-US" w:eastAsia="zh-CN"/>
          <w14:textFill>
            <w14:solidFill>
              <w14:schemeClr w14:val="tx1">
                <w14:lumMod w14:val="95000"/>
                <w14:lumOff w14:val="5000"/>
              </w14:schemeClr>
            </w14:solidFill>
          </w14:textFill>
        </w:rPr>
        <w:t>并提供资格证明文件。</w:t>
      </w:r>
    </w:p>
    <w:p w14:paraId="3BA7E476">
      <w:pPr>
        <w:wordWrap w:val="0"/>
        <w:spacing w:line="360" w:lineRule="exact"/>
        <w:ind w:firstLine="420" w:firstLineChars="200"/>
        <w:rPr>
          <w:rFonts w:hint="eastAsia" w:ascii="Times New Roman" w:hAnsi="Times New Roman" w:eastAsia="宋体" w:cs="Times New Roman"/>
          <w:b w:val="0"/>
          <w:bCs w:val="0"/>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b w:val="0"/>
          <w:bCs w:val="0"/>
          <w:color w:val="0D0D0D" w:themeColor="text1" w:themeTint="F2"/>
          <w:sz w:val="21"/>
          <w:highlight w:val="none"/>
          <w:lang w:val="en-US" w:eastAsia="zh-CN"/>
          <w14:textFill>
            <w14:solidFill>
              <w14:schemeClr w14:val="tx1">
                <w14:lumMod w14:val="95000"/>
                <w14:lumOff w14:val="5000"/>
              </w14:schemeClr>
            </w14:solidFill>
          </w14:textFill>
        </w:rPr>
        <w:t>（二）参加询价的潜在供应商在响应文件提交截止时间前未被列入“失信被执行人”、“重大税收违法案件当事人名单”、“政府采购严重违法失信名单”，采购人或采购代理机构将通过“信用中国”网站(www.creditchina.gov.cn)、“中国政府采购网”网站（https</w:t>
      </w:r>
      <w:r>
        <w:rPr>
          <w:rFonts w:hint="eastAsia" w:cs="Times New Roman"/>
          <w:b w:val="0"/>
          <w:bCs w:val="0"/>
          <w:color w:val="0D0D0D" w:themeColor="text1" w:themeTint="F2"/>
          <w:sz w:val="21"/>
          <w:highlight w:val="none"/>
          <w:lang w:val="en-US" w:eastAsia="zh-CN"/>
          <w14:textFill>
            <w14:solidFill>
              <w14:schemeClr w14:val="tx1">
                <w14:lumMod w14:val="95000"/>
                <w14:lumOff w14:val="5000"/>
              </w14:schemeClr>
            </w14:solidFill>
          </w14:textFill>
        </w:rPr>
        <w:t>：</w:t>
      </w:r>
      <w:r>
        <w:rPr>
          <w:rFonts w:hint="eastAsia" w:ascii="Times New Roman" w:hAnsi="Times New Roman" w:eastAsia="宋体" w:cs="Times New Roman"/>
          <w:b w:val="0"/>
          <w:bCs w:val="0"/>
          <w:color w:val="0D0D0D" w:themeColor="text1" w:themeTint="F2"/>
          <w:sz w:val="21"/>
          <w:highlight w:val="none"/>
          <w:lang w:val="en-US" w:eastAsia="zh-CN"/>
          <w14:textFill>
            <w14:solidFill>
              <w14:schemeClr w14:val="tx1">
                <w14:lumMod w14:val="95000"/>
                <w14:lumOff w14:val="5000"/>
              </w14:schemeClr>
            </w14:solidFill>
          </w14:textFill>
        </w:rPr>
        <w:t>//www.ccgp.gov.cn/）查询投标人信用记录。</w:t>
      </w:r>
    </w:p>
    <w:p w14:paraId="1BC6EE12">
      <w:pPr>
        <w:wordWrap w:val="0"/>
        <w:spacing w:line="360" w:lineRule="exact"/>
        <w:ind w:firstLine="420" w:firstLineChars="200"/>
        <w:rPr>
          <w:rFonts w:hint="eastAsia" w:ascii="Times New Roman" w:hAnsi="Times New Roman" w:eastAsia="宋体" w:cs="Times New Roman"/>
          <w:b w:val="0"/>
          <w:bCs w:val="0"/>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b w:val="0"/>
          <w:bCs w:val="0"/>
          <w:color w:val="0D0D0D" w:themeColor="text1" w:themeTint="F2"/>
          <w:sz w:val="21"/>
          <w:highlight w:val="none"/>
          <w:lang w:val="en-US" w:eastAsia="zh-CN"/>
          <w14:textFill>
            <w14:solidFill>
              <w14:schemeClr w14:val="tx1">
                <w14:lumMod w14:val="95000"/>
                <w14:lumOff w14:val="5000"/>
              </w14:schemeClr>
            </w14:solidFill>
          </w14:textFill>
        </w:rPr>
        <w:t>（三）单位负责人为同一人或者存在直接控股、管理关系的不同投标人，不得参加同一合同项下的政府采购活动。</w:t>
      </w:r>
    </w:p>
    <w:p w14:paraId="13E49FA4">
      <w:pPr>
        <w:wordWrap w:val="0"/>
        <w:spacing w:line="360" w:lineRule="exact"/>
        <w:ind w:firstLine="422" w:firstLineChars="200"/>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b/>
          <w:bCs/>
          <w:color w:val="0D0D0D" w:themeColor="text1" w:themeTint="F2"/>
          <w:sz w:val="21"/>
          <w:highlight w:val="none"/>
          <w:lang w:val="en-US" w:eastAsia="zh-CN"/>
          <w14:textFill>
            <w14:solidFill>
              <w14:schemeClr w14:val="tx1">
                <w14:lumMod w14:val="95000"/>
                <w14:lumOff w14:val="5000"/>
              </w14:schemeClr>
            </w14:solidFill>
          </w14:textFill>
        </w:rPr>
        <w:t>（</w:t>
      </w:r>
      <w:r>
        <w:rPr>
          <w:rFonts w:hint="eastAsia"/>
          <w:b/>
          <w:bCs/>
          <w:color w:val="0D0D0D" w:themeColor="text1" w:themeTint="F2"/>
          <w:sz w:val="21"/>
          <w:highlight w:val="none"/>
          <w:lang w:val="en-US" w:eastAsia="zh-CN"/>
          <w14:textFill>
            <w14:solidFill>
              <w14:schemeClr w14:val="tx1">
                <w14:lumMod w14:val="95000"/>
                <w14:lumOff w14:val="5000"/>
              </w14:schemeClr>
            </w14:solidFill>
          </w14:textFill>
        </w:rPr>
        <w:t>四</w:t>
      </w:r>
      <w:r>
        <w:rPr>
          <w:rFonts w:hint="eastAsia" w:ascii="Times New Roman" w:hAnsi="Times New Roman" w:eastAsia="宋体"/>
          <w:b/>
          <w:bCs/>
          <w:color w:val="0D0D0D" w:themeColor="text1" w:themeTint="F2"/>
          <w:sz w:val="21"/>
          <w:highlight w:val="none"/>
          <w:lang w:val="en-US" w:eastAsia="zh-CN"/>
          <w14:textFill>
            <w14:solidFill>
              <w14:schemeClr w14:val="tx1">
                <w14:lumMod w14:val="95000"/>
                <w14:lumOff w14:val="5000"/>
              </w14:schemeClr>
            </w14:solidFill>
          </w14:textFill>
        </w:rPr>
        <w:t>）落实政府采购政策需满足的资格要求：</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本项目不属于专门面向中小微企业采购项目，评审时小微型企业、监狱企业、残疾人福利性单位报价给予10%的扣除。</w:t>
      </w:r>
    </w:p>
    <w:p w14:paraId="6696BB0C">
      <w:pPr>
        <w:wordWrap w:val="0"/>
        <w:spacing w:line="360" w:lineRule="exact"/>
        <w:ind w:firstLine="422" w:firstLineChars="200"/>
        <w:outlineLvl w:val="2"/>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bookmarkStart w:id="11" w:name="_Toc10829"/>
      <w:r>
        <w:rPr>
          <w:rFonts w:hint="eastAsia" w:ascii="Times New Roman" w:hAnsi="Times New Roman" w:eastAsia="宋体"/>
          <w:b/>
          <w:bCs/>
          <w:color w:val="0D0D0D" w:themeColor="text1" w:themeTint="F2"/>
          <w:sz w:val="21"/>
          <w:highlight w:val="none"/>
          <w:lang w:val="en-US" w:eastAsia="zh-CN"/>
          <w14:textFill>
            <w14:solidFill>
              <w14:schemeClr w14:val="tx1">
                <w14:lumMod w14:val="95000"/>
                <w14:lumOff w14:val="5000"/>
              </w14:schemeClr>
            </w14:solidFill>
          </w14:textFill>
        </w:rPr>
        <w:t>（</w:t>
      </w:r>
      <w:r>
        <w:rPr>
          <w:rFonts w:hint="eastAsia"/>
          <w:b/>
          <w:bCs/>
          <w:color w:val="0D0D0D" w:themeColor="text1" w:themeTint="F2"/>
          <w:sz w:val="21"/>
          <w:highlight w:val="none"/>
          <w:lang w:val="en-US" w:eastAsia="zh-CN"/>
          <w14:textFill>
            <w14:solidFill>
              <w14:schemeClr w14:val="tx1">
                <w14:lumMod w14:val="95000"/>
                <w14:lumOff w14:val="5000"/>
              </w14:schemeClr>
            </w14:solidFill>
          </w14:textFill>
        </w:rPr>
        <w:t>五</w:t>
      </w:r>
      <w:r>
        <w:rPr>
          <w:rFonts w:hint="eastAsia" w:ascii="Times New Roman" w:hAnsi="Times New Roman" w:eastAsia="宋体"/>
          <w:b/>
          <w:bCs/>
          <w:color w:val="0D0D0D" w:themeColor="text1" w:themeTint="F2"/>
          <w:sz w:val="21"/>
          <w:highlight w:val="none"/>
          <w:lang w:val="en-US" w:eastAsia="zh-CN"/>
          <w14:textFill>
            <w14:solidFill>
              <w14:schemeClr w14:val="tx1">
                <w14:lumMod w14:val="95000"/>
                <w14:lumOff w14:val="5000"/>
              </w14:schemeClr>
            </w14:solidFill>
          </w14:textFill>
        </w:rPr>
        <w:t>）本项目的特定资格要求：</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无。</w:t>
      </w:r>
      <w:bookmarkEnd w:id="11"/>
    </w:p>
    <w:p w14:paraId="4A4874A8">
      <w:pPr>
        <w:pStyle w:val="4"/>
        <w:ind w:firstLine="560"/>
        <w:rPr>
          <w:color w:val="0D0D0D" w:themeColor="text1" w:themeTint="F2"/>
          <w:highlight w:val="none"/>
          <w:lang w:val="en-US" w:eastAsia="zh-CN"/>
          <w14:textFill>
            <w14:solidFill>
              <w14:schemeClr w14:val="tx1">
                <w14:lumMod w14:val="95000"/>
                <w14:lumOff w14:val="5000"/>
              </w14:schemeClr>
            </w14:solidFill>
          </w14:textFill>
        </w:rPr>
      </w:pPr>
      <w:bookmarkStart w:id="12" w:name="_Toc11472"/>
      <w:bookmarkStart w:id="13" w:name="_Toc549"/>
      <w:bookmarkStart w:id="14" w:name="_Toc17602"/>
      <w:bookmarkStart w:id="15" w:name="_Toc29983"/>
      <w:r>
        <w:rPr>
          <w:color w:val="0D0D0D" w:themeColor="text1" w:themeTint="F2"/>
          <w:highlight w:val="none"/>
          <w:lang w:val="en-US" w:eastAsia="zh-CN"/>
          <w14:textFill>
            <w14:solidFill>
              <w14:schemeClr w14:val="tx1">
                <w14:lumMod w14:val="95000"/>
                <w14:lumOff w14:val="5000"/>
              </w14:schemeClr>
            </w14:solidFill>
          </w14:textFill>
        </w:rPr>
        <w:t>三、</w:t>
      </w:r>
      <w:r>
        <w:rPr>
          <w:rFonts w:hint="eastAsia"/>
          <w:color w:val="0D0D0D" w:themeColor="text1" w:themeTint="F2"/>
          <w:highlight w:val="none"/>
          <w:lang w:val="en-US" w:eastAsia="zh-CN"/>
          <w14:textFill>
            <w14:solidFill>
              <w14:schemeClr w14:val="tx1">
                <w14:lumMod w14:val="95000"/>
                <w14:lumOff w14:val="5000"/>
              </w14:schemeClr>
            </w14:solidFill>
          </w14:textFill>
        </w:rPr>
        <w:t>获取采购文件</w:t>
      </w:r>
      <w:bookmarkEnd w:id="12"/>
      <w:bookmarkEnd w:id="13"/>
      <w:bookmarkEnd w:id="14"/>
      <w:bookmarkEnd w:id="15"/>
    </w:p>
    <w:p w14:paraId="2CE649F2">
      <w:pPr>
        <w:ind w:firstLine="48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w:t>
      </w:r>
      <w:r>
        <w:rPr>
          <w:color w:val="0D0D0D" w:themeColor="text1" w:themeTint="F2"/>
          <w:highlight w:val="none"/>
          <w14:textFill>
            <w14:solidFill>
              <w14:schemeClr w14:val="tx1">
                <w14:lumMod w14:val="95000"/>
                <w14:lumOff w14:val="5000"/>
              </w14:schemeClr>
            </w14:solidFill>
          </w14:textFill>
        </w:rPr>
        <w:t>时间：</w:t>
      </w:r>
      <w:r>
        <w:rPr>
          <w:rFonts w:hint="eastAsia"/>
          <w:color w:val="0D0D0D" w:themeColor="text1" w:themeTint="F2"/>
          <w:highlight w:val="none"/>
          <w:u w:val="single"/>
          <w:lang w:eastAsia="zh-CN"/>
          <w14:textFill>
            <w14:solidFill>
              <w14:schemeClr w14:val="tx1">
                <w14:lumMod w14:val="95000"/>
                <w14:lumOff w14:val="5000"/>
              </w14:schemeClr>
            </w14:solidFill>
          </w14:textFill>
        </w:rPr>
        <w:t>202</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5</w:t>
      </w:r>
      <w:r>
        <w:rPr>
          <w:color w:val="0D0D0D" w:themeColor="text1" w:themeTint="F2"/>
          <w:highlight w:val="none"/>
          <w14:textFill>
            <w14:solidFill>
              <w14:schemeClr w14:val="tx1">
                <w14:lumMod w14:val="95000"/>
                <w14:lumOff w14:val="5000"/>
              </w14:schemeClr>
            </w14:solidFill>
          </w14:textFill>
        </w:rPr>
        <w:t>年</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9</w:t>
      </w:r>
      <w:r>
        <w:rPr>
          <w:color w:val="0D0D0D" w:themeColor="text1" w:themeTint="F2"/>
          <w:highlight w:val="none"/>
          <w14:textFill>
            <w14:solidFill>
              <w14:schemeClr w14:val="tx1">
                <w14:lumMod w14:val="95000"/>
                <w14:lumOff w14:val="5000"/>
              </w14:schemeClr>
            </w14:solidFill>
          </w14:textFill>
        </w:rPr>
        <w:t>月</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12 </w:t>
      </w:r>
      <w:r>
        <w:rPr>
          <w:color w:val="0D0D0D" w:themeColor="text1" w:themeTint="F2"/>
          <w:highlight w:val="none"/>
          <w14:textFill>
            <w14:solidFill>
              <w14:schemeClr w14:val="tx1">
                <w14:lumMod w14:val="95000"/>
                <w14:lumOff w14:val="5000"/>
              </w14:schemeClr>
            </w14:solidFill>
          </w14:textFill>
        </w:rPr>
        <w:t>日</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06</w:t>
      </w:r>
      <w:r>
        <w:rPr>
          <w:rFonts w:hint="eastAsia"/>
          <w:color w:val="0D0D0D" w:themeColor="text1" w:themeTint="F2"/>
          <w:highlight w:val="none"/>
          <w:u w:val="single"/>
          <w:lang w:eastAsia="zh-CN"/>
          <w14:textFill>
            <w14:solidFill>
              <w14:schemeClr w14:val="tx1">
                <w14:lumMod w14:val="95000"/>
                <w14:lumOff w14:val="5000"/>
              </w14:schemeClr>
            </w14:solidFill>
          </w14:textFill>
        </w:rPr>
        <w:t>：</w:t>
      </w:r>
      <w:r>
        <w:rPr>
          <w:rFonts w:hint="default" w:eastAsia="宋体"/>
          <w:color w:val="0D0D0D" w:themeColor="text1" w:themeTint="F2"/>
          <w:highlight w:val="none"/>
          <w:u w:val="single"/>
          <w14:textFill>
            <w14:solidFill>
              <w14:schemeClr w14:val="tx1">
                <w14:lumMod w14:val="95000"/>
                <w14:lumOff w14:val="5000"/>
              </w14:schemeClr>
            </w14:solidFill>
          </w14:textFill>
        </w:rPr>
        <w:t>00</w:t>
      </w:r>
      <w:r>
        <w:rPr>
          <w:rFonts w:hint="eastAsia" w:eastAsia="宋体"/>
          <w:color w:val="0D0D0D" w:themeColor="text1" w:themeTint="F2"/>
          <w:highlight w:val="none"/>
          <w:lang w:val="en-US" w:eastAsia="zh-CN"/>
          <w14:textFill>
            <w14:solidFill>
              <w14:schemeClr w14:val="tx1">
                <w14:lumMod w14:val="95000"/>
                <w14:lumOff w14:val="5000"/>
              </w14:schemeClr>
            </w14:solidFill>
          </w14:textFill>
        </w:rPr>
        <w:t>时</w:t>
      </w:r>
      <w:r>
        <w:rPr>
          <w:rFonts w:hint="eastAsia" w:eastAsia="宋体"/>
          <w:color w:val="0D0D0D" w:themeColor="text1" w:themeTint="F2"/>
          <w:highlight w:val="none"/>
          <w14:textFill>
            <w14:solidFill>
              <w14:schemeClr w14:val="tx1">
                <w14:lumMod w14:val="95000"/>
                <w14:lumOff w14:val="5000"/>
              </w14:schemeClr>
            </w14:solidFill>
          </w14:textFill>
        </w:rPr>
        <w:t>至</w:t>
      </w:r>
      <w:r>
        <w:rPr>
          <w:rFonts w:hint="eastAsia"/>
          <w:color w:val="0D0D0D" w:themeColor="text1" w:themeTint="F2"/>
          <w:highlight w:val="none"/>
          <w:u w:val="single"/>
          <w:lang w:eastAsia="zh-CN"/>
          <w14:textFill>
            <w14:solidFill>
              <w14:schemeClr w14:val="tx1">
                <w14:lumMod w14:val="95000"/>
                <w14:lumOff w14:val="5000"/>
              </w14:schemeClr>
            </w14:solidFill>
          </w14:textFill>
        </w:rPr>
        <w:t>202</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5</w:t>
      </w:r>
      <w:r>
        <w:rPr>
          <w:color w:val="0D0D0D" w:themeColor="text1" w:themeTint="F2"/>
          <w:highlight w:val="none"/>
          <w14:textFill>
            <w14:solidFill>
              <w14:schemeClr w14:val="tx1">
                <w14:lumMod w14:val="95000"/>
                <w14:lumOff w14:val="5000"/>
              </w14:schemeClr>
            </w14:solidFill>
          </w14:textFill>
        </w:rPr>
        <w:t>年</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9 </w:t>
      </w:r>
      <w:r>
        <w:rPr>
          <w:color w:val="0D0D0D" w:themeColor="text1" w:themeTint="F2"/>
          <w:highlight w:val="none"/>
          <w14:textFill>
            <w14:solidFill>
              <w14:schemeClr w14:val="tx1">
                <w14:lumMod w14:val="95000"/>
                <w14:lumOff w14:val="5000"/>
              </w14:schemeClr>
            </w14:solidFill>
          </w14:textFill>
        </w:rPr>
        <w:t>月</w:t>
      </w:r>
      <w:r>
        <w:rPr>
          <w:rFonts w:hint="eastAsia"/>
          <w:color w:val="0D0D0D" w:themeColor="text1" w:themeTint="F2"/>
          <w:highlight w:val="none"/>
          <w:u w:val="single"/>
          <w14:textFill>
            <w14:solidFill>
              <w14:schemeClr w14:val="tx1">
                <w14:lumMod w14:val="95000"/>
                <w14:lumOff w14:val="5000"/>
              </w14:schemeClr>
            </w14:solidFill>
          </w14:textFill>
        </w:rPr>
        <w:t xml:space="preserve"> </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17</w:t>
      </w:r>
      <w:r>
        <w:rPr>
          <w:color w:val="0D0D0D" w:themeColor="text1" w:themeTint="F2"/>
          <w:highlight w:val="none"/>
          <w14:textFill>
            <w14:solidFill>
              <w14:schemeClr w14:val="tx1">
                <w14:lumMod w14:val="95000"/>
                <w14:lumOff w14:val="5000"/>
              </w14:schemeClr>
            </w14:solidFill>
          </w14:textFill>
        </w:rPr>
        <w:t>日</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23：59</w:t>
      </w:r>
      <w:r>
        <w:rPr>
          <w:rFonts w:hint="eastAsia" w:eastAsia="宋体"/>
          <w:color w:val="0D0D0D" w:themeColor="text1" w:themeTint="F2"/>
          <w:highlight w:val="none"/>
          <w:lang w:val="en-US" w:eastAsia="zh-CN"/>
          <w14:textFill>
            <w14:solidFill>
              <w14:schemeClr w14:val="tx1">
                <w14:lumMod w14:val="95000"/>
                <w14:lumOff w14:val="5000"/>
              </w14:schemeClr>
            </w14:solidFill>
          </w14:textFill>
        </w:rPr>
        <w:t>时</w:t>
      </w:r>
      <w:r>
        <w:rPr>
          <w:color w:val="0D0D0D" w:themeColor="text1" w:themeTint="F2"/>
          <w:highlight w:val="none"/>
          <w14:textFill>
            <w14:solidFill>
              <w14:schemeClr w14:val="tx1">
                <w14:lumMod w14:val="95000"/>
                <w14:lumOff w14:val="5000"/>
              </w14:schemeClr>
            </w14:solidFill>
          </w14:textFill>
        </w:rPr>
        <w:t>（北京时间</w:t>
      </w:r>
      <w:r>
        <w:rPr>
          <w:rFonts w:hint="eastAsia"/>
          <w:color w:val="0D0D0D" w:themeColor="text1" w:themeTint="F2"/>
          <w:highlight w:val="none"/>
          <w14:textFill>
            <w14:solidFill>
              <w14:schemeClr w14:val="tx1">
                <w14:lumMod w14:val="95000"/>
                <w14:lumOff w14:val="5000"/>
              </w14:schemeClr>
            </w14:solidFill>
          </w14:textFill>
        </w:rPr>
        <w:t>，法定节假日除外</w:t>
      </w:r>
      <w:r>
        <w:rPr>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w:t>
      </w:r>
    </w:p>
    <w:p w14:paraId="66EA817A">
      <w:pPr>
        <w:ind w:firstLine="48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w:t>
      </w:r>
      <w:r>
        <w:rPr>
          <w:color w:val="0D0D0D" w:themeColor="text1" w:themeTint="F2"/>
          <w:highlight w:val="none"/>
          <w14:textFill>
            <w14:solidFill>
              <w14:schemeClr w14:val="tx1">
                <w14:lumMod w14:val="95000"/>
                <w14:lumOff w14:val="5000"/>
              </w14:schemeClr>
            </w14:solidFill>
          </w14:textFill>
        </w:rPr>
        <w:t>地点：</w:t>
      </w:r>
      <w:r>
        <w:rPr>
          <w:rFonts w:hint="eastAsia"/>
          <w:color w:val="0D0D0D" w:themeColor="text1" w:themeTint="F2"/>
          <w:highlight w:val="none"/>
          <w:lang w:eastAsia="zh-CN"/>
          <w14:textFill>
            <w14:solidFill>
              <w14:schemeClr w14:val="tx1">
                <w14:lumMod w14:val="95000"/>
                <w14:lumOff w14:val="5000"/>
              </w14:schemeClr>
            </w14:solidFill>
          </w14:textFill>
        </w:rPr>
        <w:t>政</w:t>
      </w:r>
      <w:r>
        <w:rPr>
          <w:rFonts w:hint="eastAsia"/>
          <w:color w:val="0D0D0D" w:themeColor="text1" w:themeTint="F2"/>
          <w:highlight w:val="none"/>
          <w:lang w:val="en-US" w:eastAsia="zh-CN"/>
          <w14:textFill>
            <w14:solidFill>
              <w14:schemeClr w14:val="tx1">
                <w14:lumMod w14:val="95000"/>
                <w14:lumOff w14:val="5000"/>
              </w14:schemeClr>
            </w14:solidFill>
          </w14:textFill>
        </w:rPr>
        <w:t>府</w:t>
      </w:r>
      <w:r>
        <w:rPr>
          <w:rFonts w:hint="eastAsia"/>
          <w:color w:val="0D0D0D" w:themeColor="text1" w:themeTint="F2"/>
          <w:highlight w:val="none"/>
          <w:lang w:eastAsia="zh-CN"/>
          <w14:textFill>
            <w14:solidFill>
              <w14:schemeClr w14:val="tx1">
                <w14:lumMod w14:val="95000"/>
                <w14:lumOff w14:val="5000"/>
              </w14:schemeClr>
            </w14:solidFill>
          </w14:textFill>
        </w:rPr>
        <w:t>采</w:t>
      </w:r>
      <w:r>
        <w:rPr>
          <w:rFonts w:hint="eastAsia"/>
          <w:color w:val="0D0D0D" w:themeColor="text1" w:themeTint="F2"/>
          <w:highlight w:val="none"/>
          <w:lang w:val="en-US" w:eastAsia="zh-CN"/>
          <w14:textFill>
            <w14:solidFill>
              <w14:schemeClr w14:val="tx1">
                <w14:lumMod w14:val="95000"/>
                <w14:lumOff w14:val="5000"/>
              </w14:schemeClr>
            </w14:solidFill>
          </w14:textFill>
        </w:rPr>
        <w:t>购</w:t>
      </w:r>
      <w:r>
        <w:rPr>
          <w:rFonts w:hint="eastAsia"/>
          <w:color w:val="0D0D0D" w:themeColor="text1" w:themeTint="F2"/>
          <w:highlight w:val="none"/>
          <w:lang w:eastAsia="zh-CN"/>
          <w14:textFill>
            <w14:solidFill>
              <w14:schemeClr w14:val="tx1">
                <w14:lumMod w14:val="95000"/>
                <w14:lumOff w14:val="5000"/>
              </w14:schemeClr>
            </w14:solidFill>
          </w14:textFill>
        </w:rPr>
        <w:t>云平台（https：//www.zcygov.cn/）</w:t>
      </w:r>
      <w:r>
        <w:rPr>
          <w:rFonts w:hint="eastAsia"/>
          <w:color w:val="0D0D0D" w:themeColor="text1" w:themeTint="F2"/>
          <w:highlight w:val="none"/>
          <w14:textFill>
            <w14:solidFill>
              <w14:schemeClr w14:val="tx1">
                <w14:lumMod w14:val="95000"/>
                <w14:lumOff w14:val="5000"/>
              </w14:schemeClr>
            </w14:solidFill>
          </w14:textFill>
        </w:rPr>
        <w:t>。</w:t>
      </w:r>
    </w:p>
    <w:p w14:paraId="732989C3">
      <w:pPr>
        <w:bidi w:val="0"/>
        <w:outlineLvl w:val="2"/>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16" w:name="_Toc7589"/>
      <w:r>
        <w:rPr>
          <w:rFonts w:hint="eastAsia"/>
          <w:color w:val="0D0D0D" w:themeColor="text1" w:themeTint="F2"/>
          <w:highlight w:val="none"/>
          <w14:textFill>
            <w14:solidFill>
              <w14:schemeClr w14:val="tx1">
                <w14:lumMod w14:val="95000"/>
                <w14:lumOff w14:val="5000"/>
              </w14:schemeClr>
            </w14:solidFill>
          </w14:textFill>
        </w:rPr>
        <w:t>3、</w:t>
      </w:r>
      <w:r>
        <w:rPr>
          <w:color w:val="0D0D0D" w:themeColor="text1" w:themeTint="F2"/>
          <w:highlight w:val="none"/>
          <w14:textFill>
            <w14:solidFill>
              <w14:schemeClr w14:val="tx1">
                <w14:lumMod w14:val="95000"/>
                <w14:lumOff w14:val="5000"/>
              </w14:schemeClr>
            </w14:solidFill>
          </w14:textFill>
        </w:rPr>
        <w:t>方式：</w:t>
      </w:r>
      <w:r>
        <w:rPr>
          <w:rFonts w:hint="eastAsia"/>
          <w:color w:val="0D0D0D" w:themeColor="text1" w:themeTint="F2"/>
          <w:highlight w:val="none"/>
          <w:lang w:val="en-US" w:eastAsia="zh-CN"/>
          <w14:textFill>
            <w14:solidFill>
              <w14:schemeClr w14:val="tx1">
                <w14:lumMod w14:val="95000"/>
                <w14:lumOff w14:val="5000"/>
              </w14:schemeClr>
            </w14:solidFill>
          </w14:textFill>
        </w:rPr>
        <w:t>网上获取。</w:t>
      </w:r>
      <w:bookmarkEnd w:id="16"/>
    </w:p>
    <w:p w14:paraId="45846EC7">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（1）凡有意参加的供应商，须在</w:t>
      </w:r>
      <w:r>
        <w:rPr>
          <w:rFonts w:hint="eastAsia"/>
          <w:color w:val="0D0D0D" w:themeColor="text1" w:themeTint="F2"/>
          <w:highlight w:val="none"/>
          <w:lang w:eastAsia="zh-CN"/>
          <w14:textFill>
            <w14:solidFill>
              <w14:schemeClr w14:val="tx1">
                <w14:lumMod w14:val="95000"/>
                <w14:lumOff w14:val="5000"/>
              </w14:schemeClr>
            </w14:solidFill>
          </w14:textFill>
        </w:rPr>
        <w:t>政</w:t>
      </w:r>
      <w:r>
        <w:rPr>
          <w:rFonts w:hint="eastAsia"/>
          <w:color w:val="0D0D0D" w:themeColor="text1" w:themeTint="F2"/>
          <w:highlight w:val="none"/>
          <w:lang w:val="en-US" w:eastAsia="zh-CN"/>
          <w14:textFill>
            <w14:solidFill>
              <w14:schemeClr w14:val="tx1">
                <w14:lumMod w14:val="95000"/>
                <w14:lumOff w14:val="5000"/>
              </w14:schemeClr>
            </w14:solidFill>
          </w14:textFill>
        </w:rPr>
        <w:t>府</w:t>
      </w:r>
      <w:r>
        <w:rPr>
          <w:rFonts w:hint="eastAsia"/>
          <w:color w:val="0D0D0D" w:themeColor="text1" w:themeTint="F2"/>
          <w:highlight w:val="none"/>
          <w:lang w:eastAsia="zh-CN"/>
          <w14:textFill>
            <w14:solidFill>
              <w14:schemeClr w14:val="tx1">
                <w14:lumMod w14:val="95000"/>
                <w14:lumOff w14:val="5000"/>
              </w14:schemeClr>
            </w14:solidFill>
          </w14:textFill>
        </w:rPr>
        <w:t>采</w:t>
      </w:r>
      <w:r>
        <w:rPr>
          <w:rFonts w:hint="eastAsia"/>
          <w:color w:val="0D0D0D" w:themeColor="text1" w:themeTint="F2"/>
          <w:highlight w:val="none"/>
          <w:lang w:val="en-US" w:eastAsia="zh-CN"/>
          <w14:textFill>
            <w14:solidFill>
              <w14:schemeClr w14:val="tx1">
                <w14:lumMod w14:val="95000"/>
                <w14:lumOff w14:val="5000"/>
              </w14:schemeClr>
            </w14:solidFill>
          </w14:textFill>
        </w:rPr>
        <w:t>购云平台办理数字证书（CA），并在政采云绑定数字证书（CA）后线上获取采购文件及其他采购资料。CA申领链接：</w:t>
      </w:r>
      <w:r>
        <w:rPr>
          <w:rFonts w:hint="eastAsia"/>
          <w:color w:val="0D0D0D" w:themeColor="text1" w:themeTint="F2"/>
          <w:highlight w:val="none"/>
          <w:lang w:val="en-US" w:eastAsia="zh-CN"/>
          <w14:textFill>
            <w14:solidFill>
              <w14:schemeClr w14:val="tx1">
                <w14:lumMod w14:val="95000"/>
                <w14:lumOff w14:val="5000"/>
              </w14:schemeClr>
            </w14:solidFill>
          </w14:textFill>
        </w:rPr>
        <w:fldChar w:fldCharType="begin"/>
      </w:r>
      <w:r>
        <w:rPr>
          <w:rFonts w:hint="eastAsia"/>
          <w:color w:val="0D0D0D" w:themeColor="text1" w:themeTint="F2"/>
          <w:highlight w:val="none"/>
          <w:lang w:val="en-US" w:eastAsia="zh-CN"/>
          <w14:textFill>
            <w14:solidFill>
              <w14:schemeClr w14:val="tx1">
                <w14:lumMod w14:val="95000"/>
                <w14:lumOff w14:val="5000"/>
              </w14:schemeClr>
            </w14:solidFill>
          </w14:textFill>
        </w:rPr>
        <w:instrText xml:space="preserve"> HYPERLINK "http://middle.zcygov.cn/ca/apply/list?_app_=zcy.sys,CA申领后需登录政采云平台完成数字证书（CA）绑定才可以使用，数字证书（CA）详见其办理流程。" </w:instrText>
      </w:r>
      <w:r>
        <w:rPr>
          <w:rFonts w:hint="eastAsia"/>
          <w:color w:val="0D0D0D" w:themeColor="text1" w:themeTint="F2"/>
          <w:highlight w:val="none"/>
          <w:lang w:val="en-US" w:eastAsia="zh-CN"/>
          <w14:textFill>
            <w14:solidFill>
              <w14:schemeClr w14:val="tx1">
                <w14:lumMod w14:val="95000"/>
                <w14:lumOff w14:val="5000"/>
              </w14:schemeClr>
            </w14:solidFill>
          </w14:textFill>
        </w:rPr>
        <w:fldChar w:fldCharType="separate"/>
      </w:r>
      <w:r>
        <w:rPr>
          <w:rFonts w:hint="eastAsia"/>
          <w:color w:val="0D0D0D" w:themeColor="text1" w:themeTint="F2"/>
          <w:highlight w:val="none"/>
          <w:lang w:val="en-US" w:eastAsia="zh-CN"/>
          <w14:textFill>
            <w14:solidFill>
              <w14:schemeClr w14:val="tx1">
                <w14:lumMod w14:val="95000"/>
                <w14:lumOff w14:val="5000"/>
              </w14:schemeClr>
            </w14:solidFill>
          </w14:textFill>
        </w:rPr>
        <w:t>http：//middle.zcygov.cn/ca/apply/list?_app_=zcy.sys，CA申领后需登录</w:t>
      </w:r>
      <w:r>
        <w:rPr>
          <w:rFonts w:hint="eastAsia"/>
          <w:color w:val="0D0D0D" w:themeColor="text1" w:themeTint="F2"/>
          <w:highlight w:val="none"/>
          <w:lang w:eastAsia="zh-CN"/>
          <w14:textFill>
            <w14:solidFill>
              <w14:schemeClr w14:val="tx1">
                <w14:lumMod w14:val="95000"/>
                <w14:lumOff w14:val="5000"/>
              </w14:schemeClr>
            </w14:solidFill>
          </w14:textFill>
        </w:rPr>
        <w:t>政</w:t>
      </w:r>
      <w:r>
        <w:rPr>
          <w:rFonts w:hint="eastAsia"/>
          <w:color w:val="0D0D0D" w:themeColor="text1" w:themeTint="F2"/>
          <w:highlight w:val="none"/>
          <w:lang w:val="en-US" w:eastAsia="zh-CN"/>
          <w14:textFill>
            <w14:solidFill>
              <w14:schemeClr w14:val="tx1">
                <w14:lumMod w14:val="95000"/>
                <w14:lumOff w14:val="5000"/>
              </w14:schemeClr>
            </w14:solidFill>
          </w14:textFill>
        </w:rPr>
        <w:t>府</w:t>
      </w:r>
      <w:r>
        <w:rPr>
          <w:rFonts w:hint="eastAsia"/>
          <w:color w:val="0D0D0D" w:themeColor="text1" w:themeTint="F2"/>
          <w:highlight w:val="none"/>
          <w:lang w:eastAsia="zh-CN"/>
          <w14:textFill>
            <w14:solidFill>
              <w14:schemeClr w14:val="tx1">
                <w14:lumMod w14:val="95000"/>
                <w14:lumOff w14:val="5000"/>
              </w14:schemeClr>
            </w14:solidFill>
          </w14:textFill>
        </w:rPr>
        <w:t>采</w:t>
      </w:r>
      <w:r>
        <w:rPr>
          <w:rFonts w:hint="eastAsia"/>
          <w:color w:val="0D0D0D" w:themeColor="text1" w:themeTint="F2"/>
          <w:highlight w:val="none"/>
          <w:lang w:val="en-US" w:eastAsia="zh-CN"/>
          <w14:textFill>
            <w14:solidFill>
              <w14:schemeClr w14:val="tx1">
                <w14:lumMod w14:val="95000"/>
                <w14:lumOff w14:val="5000"/>
              </w14:schemeClr>
            </w14:solidFill>
          </w14:textFill>
        </w:rPr>
        <w:t>购云平台完成数字证书（CA）绑定才可以使用，数字证书（CA）详见其办理流程。</w:t>
      </w:r>
      <w:r>
        <w:rPr>
          <w:rFonts w:hint="eastAsia"/>
          <w:color w:val="0D0D0D" w:themeColor="text1" w:themeTint="F2"/>
          <w:highlight w:val="none"/>
          <w:lang w:val="en-US" w:eastAsia="zh-CN"/>
          <w14:textFill>
            <w14:solidFill>
              <w14:schemeClr w14:val="tx1">
                <w14:lumMod w14:val="95000"/>
                <w14:lumOff w14:val="5000"/>
              </w14:schemeClr>
            </w14:solidFill>
          </w14:textFill>
        </w:rPr>
        <w:fldChar w:fldCharType="end"/>
      </w:r>
    </w:p>
    <w:p w14:paraId="01364709">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（2）按上述要求获取文件的供应商视为合法获取了本项目采购文件，具备本项目的投标资格。</w:t>
      </w:r>
    </w:p>
    <w:p w14:paraId="282F2E00">
      <w:pPr>
        <w:ind w:firstLine="480"/>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注：如有问题可拨打政采云客户服务热线95763进行咨询，数字证书问题可咨询云南壹证通CA：400-004-0628（紧急办理热线：19988166369），云南</w:t>
      </w:r>
      <w:r>
        <w:rPr>
          <w:rFonts w:hint="default"/>
          <w:color w:val="0D0D0D" w:themeColor="text1" w:themeTint="F2"/>
          <w:highlight w:val="none"/>
          <w:lang w:val="en-US" w:eastAsia="zh-CN"/>
          <w14:textFill>
            <w14:solidFill>
              <w14:schemeClr w14:val="tx1">
                <w14:lumMod w14:val="95000"/>
                <w14:lumOff w14:val="5000"/>
              </w14:schemeClr>
            </w14:solidFill>
          </w14:textFill>
        </w:rPr>
        <w:t>CA</w:t>
      </w:r>
      <w:r>
        <w:rPr>
          <w:rFonts w:hint="eastAsia"/>
          <w:color w:val="0D0D0D" w:themeColor="text1" w:themeTint="F2"/>
          <w:highlight w:val="none"/>
          <w:lang w:val="en-US" w:eastAsia="zh-CN"/>
          <w14:textFill>
            <w14:solidFill>
              <w14:schemeClr w14:val="tx1">
                <w14:lumMod w14:val="95000"/>
                <w14:lumOff w14:val="5000"/>
              </w14:schemeClr>
            </w14:solidFill>
          </w14:textFill>
        </w:rPr>
        <w:t>：4006727666，汇信C</w:t>
      </w:r>
      <w:r>
        <w:rPr>
          <w:rFonts w:hint="default"/>
          <w:color w:val="0D0D0D" w:themeColor="text1" w:themeTint="F2"/>
          <w:highlight w:val="none"/>
          <w:lang w:val="en-US" w:eastAsia="zh-CN"/>
          <w14:textFill>
            <w14:solidFill>
              <w14:schemeClr w14:val="tx1">
                <w14:lumMod w14:val="95000"/>
                <w14:lumOff w14:val="5000"/>
              </w14:schemeClr>
            </w14:solidFill>
          </w14:textFill>
        </w:rPr>
        <w:t>A</w:t>
      </w:r>
      <w:r>
        <w:rPr>
          <w:rFonts w:hint="eastAsia"/>
          <w:color w:val="0D0D0D" w:themeColor="text1" w:themeTint="F2"/>
          <w:highlight w:val="none"/>
          <w:lang w:val="en-US" w:eastAsia="zh-CN"/>
          <w14:textFill>
            <w14:solidFill>
              <w14:schemeClr w14:val="tx1">
                <w14:lumMod w14:val="95000"/>
                <w14:lumOff w14:val="5000"/>
              </w14:schemeClr>
            </w14:solidFill>
          </w14:textFill>
        </w:rPr>
        <w:t>：0</w:t>
      </w:r>
      <w:r>
        <w:rPr>
          <w:rFonts w:hint="default"/>
          <w:color w:val="0D0D0D" w:themeColor="text1" w:themeTint="F2"/>
          <w:highlight w:val="none"/>
          <w:lang w:val="en-US" w:eastAsia="zh-CN"/>
          <w14:textFill>
            <w14:solidFill>
              <w14:schemeClr w14:val="tx1">
                <w14:lumMod w14:val="95000"/>
                <w14:lumOff w14:val="5000"/>
              </w14:schemeClr>
            </w14:solidFill>
          </w14:textFill>
        </w:rPr>
        <w:t>571</w:t>
      </w:r>
      <w:r>
        <w:rPr>
          <w:rFonts w:hint="eastAsia"/>
          <w:color w:val="0D0D0D" w:themeColor="text1" w:themeTint="F2"/>
          <w:highlight w:val="none"/>
          <w:lang w:val="en-US" w:eastAsia="zh-CN"/>
          <w14:textFill>
            <w14:solidFill>
              <w14:schemeClr w14:val="tx1">
                <w14:lumMod w14:val="95000"/>
                <w14:lumOff w14:val="5000"/>
              </w14:schemeClr>
            </w14:solidFill>
          </w14:textFill>
        </w:rPr>
        <w:t>-</w:t>
      </w:r>
      <w:r>
        <w:rPr>
          <w:rFonts w:hint="default"/>
          <w:color w:val="0D0D0D" w:themeColor="text1" w:themeTint="F2"/>
          <w:highlight w:val="none"/>
          <w:lang w:val="en-US" w:eastAsia="zh-CN"/>
          <w14:textFill>
            <w14:solidFill>
              <w14:schemeClr w14:val="tx1">
                <w14:lumMod w14:val="95000"/>
                <w14:lumOff w14:val="5000"/>
              </w14:schemeClr>
            </w14:solidFill>
          </w14:textFill>
        </w:rPr>
        <w:t>88350735</w:t>
      </w:r>
      <w:r>
        <w:rPr>
          <w:rFonts w:hint="eastAsia"/>
          <w:color w:val="0D0D0D" w:themeColor="text1" w:themeTint="F2"/>
          <w:highlight w:val="none"/>
          <w:lang w:val="en-US" w:eastAsia="zh-CN"/>
          <w14:textFill>
            <w14:solidFill>
              <w14:schemeClr w14:val="tx1">
                <w14:lumMod w14:val="95000"/>
                <w14:lumOff w14:val="5000"/>
              </w14:schemeClr>
            </w14:solidFill>
          </w14:textFill>
        </w:rPr>
        <w:t>，福建</w:t>
      </w:r>
      <w:r>
        <w:rPr>
          <w:rFonts w:hint="default"/>
          <w:color w:val="0D0D0D" w:themeColor="text1" w:themeTint="F2"/>
          <w:highlight w:val="none"/>
          <w:lang w:val="en-US" w:eastAsia="zh-CN"/>
          <w14:textFill>
            <w14:solidFill>
              <w14:schemeClr w14:val="tx1">
                <w14:lumMod w14:val="95000"/>
                <w14:lumOff w14:val="5000"/>
              </w14:schemeClr>
            </w14:solidFill>
          </w14:textFill>
        </w:rPr>
        <w:t>CA</w:t>
      </w:r>
      <w:r>
        <w:rPr>
          <w:rFonts w:hint="eastAsia"/>
          <w:color w:val="0D0D0D" w:themeColor="text1" w:themeTint="F2"/>
          <w:highlight w:val="none"/>
          <w:lang w:val="en-US" w:eastAsia="zh-CN"/>
          <w14:textFill>
            <w14:solidFill>
              <w14:schemeClr w14:val="tx1">
                <w14:lumMod w14:val="95000"/>
                <w14:lumOff w14:val="5000"/>
              </w14:schemeClr>
            </w14:solidFill>
          </w14:textFill>
        </w:rPr>
        <w:t>：0</w:t>
      </w:r>
      <w:r>
        <w:rPr>
          <w:rFonts w:hint="default"/>
          <w:color w:val="0D0D0D" w:themeColor="text1" w:themeTint="F2"/>
          <w:highlight w:val="none"/>
          <w:lang w:val="en-US" w:eastAsia="zh-CN"/>
          <w14:textFill>
            <w14:solidFill>
              <w14:schemeClr w14:val="tx1">
                <w14:lumMod w14:val="95000"/>
                <w14:lumOff w14:val="5000"/>
              </w14:schemeClr>
            </w14:solidFill>
          </w14:textFill>
        </w:rPr>
        <w:t>591</w:t>
      </w:r>
      <w:r>
        <w:rPr>
          <w:rFonts w:hint="eastAsia"/>
          <w:color w:val="0D0D0D" w:themeColor="text1" w:themeTint="F2"/>
          <w:highlight w:val="none"/>
          <w:lang w:val="en-US" w:eastAsia="zh-CN"/>
          <w14:textFill>
            <w14:solidFill>
              <w14:schemeClr w14:val="tx1">
                <w14:lumMod w14:val="95000"/>
                <w14:lumOff w14:val="5000"/>
              </w14:schemeClr>
            </w14:solidFill>
          </w14:textFill>
        </w:rPr>
        <w:t>-</w:t>
      </w:r>
      <w:r>
        <w:rPr>
          <w:rFonts w:hint="default"/>
          <w:color w:val="0D0D0D" w:themeColor="text1" w:themeTint="F2"/>
          <w:highlight w:val="none"/>
          <w:lang w:val="en-US" w:eastAsia="zh-CN"/>
          <w14:textFill>
            <w14:solidFill>
              <w14:schemeClr w14:val="tx1">
                <w14:lumMod w14:val="95000"/>
                <w14:lumOff w14:val="5000"/>
              </w14:schemeClr>
            </w14:solidFill>
          </w14:textFill>
        </w:rPr>
        <w:t>87760022</w:t>
      </w:r>
      <w:r>
        <w:rPr>
          <w:rFonts w:hint="eastAsia"/>
          <w:color w:val="0D0D0D" w:themeColor="text1" w:themeTint="F2"/>
          <w:highlight w:val="none"/>
          <w:lang w:val="en-US" w:eastAsia="zh-CN"/>
          <w14:textFill>
            <w14:solidFill>
              <w14:schemeClr w14:val="tx1">
                <w14:lumMod w14:val="95000"/>
                <w14:lumOff w14:val="5000"/>
              </w14:schemeClr>
            </w14:solidFill>
          </w14:textFill>
        </w:rPr>
        <w:t>。</w:t>
      </w:r>
      <w:r>
        <w:rPr>
          <w:rFonts w:hint="default"/>
          <w:color w:val="0D0D0D" w:themeColor="text1" w:themeTint="F2"/>
          <w:highlight w:val="none"/>
          <w:lang w:val="en-US" w:eastAsia="zh-CN"/>
          <w14:textFill>
            <w14:solidFill>
              <w14:schemeClr w14:val="tx1">
                <w14:lumMod w14:val="95000"/>
                <w14:lumOff w14:val="5000"/>
              </w14:schemeClr>
            </w14:solidFill>
          </w14:textFill>
        </w:rPr>
        <w:t>云南本地供应商如之前已在云南CA在线数字证书办理网进行过注册并办理过企业数字证书（CA），直接绑定即可，无需重复办理</w:t>
      </w:r>
      <w:r>
        <w:rPr>
          <w:rFonts w:hint="eastAsia"/>
          <w:color w:val="0D0D0D" w:themeColor="text1" w:themeTint="F2"/>
          <w:highlight w:val="none"/>
          <w:lang w:val="en-US" w:eastAsia="zh-CN"/>
          <w14:textFill>
            <w14:solidFill>
              <w14:schemeClr w14:val="tx1">
                <w14:lumMod w14:val="95000"/>
                <w14:lumOff w14:val="5000"/>
              </w14:schemeClr>
            </w14:solidFill>
          </w14:textFill>
        </w:rPr>
        <w:t>，2022年1月1日前办理的云南CA需到云南CA办理处进行升级。</w:t>
      </w:r>
      <w:r>
        <w:rPr>
          <w:rFonts w:hint="default"/>
          <w:color w:val="0D0D0D" w:themeColor="text1" w:themeTint="F2"/>
          <w:highlight w:val="none"/>
          <w:lang w:val="en-US" w:eastAsia="zh-CN"/>
          <w14:textFill>
            <w14:solidFill>
              <w14:schemeClr w14:val="tx1">
                <w14:lumMod w14:val="95000"/>
                <w14:lumOff w14:val="5000"/>
              </w14:schemeClr>
            </w14:solidFill>
          </w14:textFill>
        </w:rPr>
        <w:t>外省供应商在</w:t>
      </w:r>
      <w:r>
        <w:rPr>
          <w:rFonts w:hint="eastAsia"/>
          <w:color w:val="0D0D0D" w:themeColor="text1" w:themeTint="F2"/>
          <w:highlight w:val="none"/>
          <w:lang w:eastAsia="zh-CN"/>
          <w14:textFill>
            <w14:solidFill>
              <w14:schemeClr w14:val="tx1">
                <w14:lumMod w14:val="95000"/>
                <w14:lumOff w14:val="5000"/>
              </w14:schemeClr>
            </w14:solidFill>
          </w14:textFill>
        </w:rPr>
        <w:t>政</w:t>
      </w:r>
      <w:r>
        <w:rPr>
          <w:rFonts w:hint="eastAsia"/>
          <w:color w:val="0D0D0D" w:themeColor="text1" w:themeTint="F2"/>
          <w:highlight w:val="none"/>
          <w:lang w:val="en-US" w:eastAsia="zh-CN"/>
          <w14:textFill>
            <w14:solidFill>
              <w14:schemeClr w14:val="tx1">
                <w14:lumMod w14:val="95000"/>
                <w14:lumOff w14:val="5000"/>
              </w14:schemeClr>
            </w14:solidFill>
          </w14:textFill>
        </w:rPr>
        <w:t>府</w:t>
      </w:r>
      <w:r>
        <w:rPr>
          <w:rFonts w:hint="eastAsia"/>
          <w:color w:val="0D0D0D" w:themeColor="text1" w:themeTint="F2"/>
          <w:highlight w:val="none"/>
          <w:lang w:eastAsia="zh-CN"/>
          <w14:textFill>
            <w14:solidFill>
              <w14:schemeClr w14:val="tx1">
                <w14:lumMod w14:val="95000"/>
                <w14:lumOff w14:val="5000"/>
              </w14:schemeClr>
            </w14:solidFill>
          </w14:textFill>
        </w:rPr>
        <w:t>采</w:t>
      </w:r>
      <w:r>
        <w:rPr>
          <w:rFonts w:hint="eastAsia"/>
          <w:color w:val="0D0D0D" w:themeColor="text1" w:themeTint="F2"/>
          <w:highlight w:val="none"/>
          <w:lang w:val="en-US" w:eastAsia="zh-CN"/>
          <w14:textFill>
            <w14:solidFill>
              <w14:schemeClr w14:val="tx1">
                <w14:lumMod w14:val="95000"/>
                <w14:lumOff w14:val="5000"/>
              </w14:schemeClr>
            </w14:solidFill>
          </w14:textFill>
        </w:rPr>
        <w:t>购云平台</w:t>
      </w:r>
      <w:r>
        <w:rPr>
          <w:rFonts w:hint="default"/>
          <w:color w:val="0D0D0D" w:themeColor="text1" w:themeTint="F2"/>
          <w:highlight w:val="none"/>
          <w:lang w:val="en-US" w:eastAsia="zh-CN"/>
          <w14:textFill>
            <w14:solidFill>
              <w14:schemeClr w14:val="tx1">
                <w14:lumMod w14:val="95000"/>
                <w14:lumOff w14:val="5000"/>
              </w14:schemeClr>
            </w14:solidFill>
          </w14:textFill>
        </w:rPr>
        <w:t>办理的其他CA可直接使用，无需重复办理。</w:t>
      </w:r>
    </w:p>
    <w:p w14:paraId="1F0B341A">
      <w:pPr>
        <w:numPr>
          <w:ilvl w:val="0"/>
          <w:numId w:val="0"/>
        </w:numPr>
        <w:ind w:firstLine="420" w:firstLineChars="200"/>
        <w:rPr>
          <w:rFonts w:hint="eastAsia"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kern w:val="2"/>
          <w:sz w:val="21"/>
          <w:szCs w:val="24"/>
          <w:lang w:val="en-US" w:eastAsia="zh-CN" w:bidi="ar-SA"/>
          <w14:textFill>
            <w14:solidFill>
              <w14:schemeClr w14:val="tx1">
                <w14:lumMod w14:val="95000"/>
                <w14:lumOff w14:val="5000"/>
              </w14:schemeClr>
            </w14:solidFill>
          </w14:textFill>
        </w:rPr>
        <w:t>4、</w:t>
      </w:r>
      <w:r>
        <w:rPr>
          <w:rFonts w:hint="eastAsia" w:cs="Times New Roman"/>
          <w:color w:val="0D0D0D" w:themeColor="text1" w:themeTint="F2"/>
          <w:highlight w:val="none"/>
          <w14:textFill>
            <w14:solidFill>
              <w14:schemeClr w14:val="tx1">
                <w14:lumMod w14:val="95000"/>
                <w14:lumOff w14:val="5000"/>
              </w14:schemeClr>
            </w14:solidFill>
          </w14:textFill>
        </w:rPr>
        <w:t>售价：</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0元。根据《关于促进政府采购公平竞争优化营商环境的通知》（财库〔2019〕38号）规定：“实现电子化采购的，采购人、采购代理机构应当向供应商免费提供电子采购文件。”</w:t>
      </w:r>
    </w:p>
    <w:p w14:paraId="07947529">
      <w:pPr>
        <w:ind w:firstLine="480"/>
        <w:rPr>
          <w:rFonts w:ascii="Times New Roman" w:hAnsi="Times New Roman" w:eastAsia="宋体"/>
          <w:color w:val="0D0D0D" w:themeColor="text1" w:themeTint="F2"/>
          <w:highlight w:val="none"/>
          <w14:textFill>
            <w14:solidFill>
              <w14:schemeClr w14:val="tx1">
                <w14:lumMod w14:val="95000"/>
                <w14:lumOff w14:val="5000"/>
              </w14:schemeClr>
            </w14:solidFill>
          </w14:textFill>
        </w:rPr>
      </w:pPr>
    </w:p>
    <w:p w14:paraId="61107CC5">
      <w:pPr>
        <w:pStyle w:val="4"/>
        <w:ind w:firstLine="560"/>
        <w:rPr>
          <w:color w:val="0D0D0D" w:themeColor="text1" w:themeTint="F2"/>
          <w:highlight w:val="none"/>
          <w:lang w:val="en-US" w:eastAsia="zh-CN"/>
          <w14:textFill>
            <w14:solidFill>
              <w14:schemeClr w14:val="tx1">
                <w14:lumMod w14:val="95000"/>
                <w14:lumOff w14:val="5000"/>
              </w14:schemeClr>
            </w14:solidFill>
          </w14:textFill>
        </w:rPr>
      </w:pPr>
      <w:bookmarkStart w:id="17" w:name="_Toc13953"/>
      <w:bookmarkStart w:id="18" w:name="_Toc18832"/>
      <w:bookmarkStart w:id="19" w:name="_Toc9445"/>
      <w:bookmarkStart w:id="20" w:name="_Toc4022"/>
      <w:r>
        <w:rPr>
          <w:color w:val="0D0D0D" w:themeColor="text1" w:themeTint="F2"/>
          <w:highlight w:val="none"/>
          <w:lang w:val="en-US" w:eastAsia="zh-CN"/>
          <w14:textFill>
            <w14:solidFill>
              <w14:schemeClr w14:val="tx1">
                <w14:lumMod w14:val="95000"/>
                <w14:lumOff w14:val="5000"/>
              </w14:schemeClr>
            </w14:solidFill>
          </w14:textFill>
        </w:rPr>
        <w:t>四、</w:t>
      </w:r>
      <w:r>
        <w:rPr>
          <w:rFonts w:hint="eastAsia"/>
          <w:color w:val="0D0D0D" w:themeColor="text1" w:themeTint="F2"/>
          <w:highlight w:val="none"/>
          <w:lang w:val="en-US" w:eastAsia="zh-CN"/>
          <w14:textFill>
            <w14:solidFill>
              <w14:schemeClr w14:val="tx1">
                <w14:lumMod w14:val="95000"/>
                <w14:lumOff w14:val="5000"/>
              </w14:schemeClr>
            </w14:solidFill>
          </w14:textFill>
        </w:rPr>
        <w:t>响应文件提交</w:t>
      </w:r>
      <w:bookmarkEnd w:id="17"/>
      <w:bookmarkEnd w:id="18"/>
      <w:bookmarkEnd w:id="19"/>
      <w:bookmarkEnd w:id="20"/>
    </w:p>
    <w:p w14:paraId="12F79DF6">
      <w:pPr>
        <w:ind w:firstLine="480"/>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1、截止时间：202</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5</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年</w:t>
      </w:r>
      <w:r>
        <w:rPr>
          <w:rFonts w:hint="eastAsia" w:ascii="Times New Roman" w:hAnsi="Times New Roman"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w:t>
      </w: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9</w:t>
      </w:r>
      <w:r>
        <w:rPr>
          <w:rFonts w:hint="eastAsia" w:ascii="Times New Roman" w:hAnsi="Times New Roman"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月</w:t>
      </w:r>
      <w:r>
        <w:rPr>
          <w:rFonts w:hint="eastAsia" w:ascii="Times New Roman" w:hAnsi="Times New Roman"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w:t>
      </w: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19 </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日</w:t>
      </w: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09 </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点</w:t>
      </w: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0</w:t>
      </w:r>
      <w:r>
        <w:rPr>
          <w:rFonts w:hint="eastAsia" w:ascii="Times New Roman" w:hAnsi="Times New Roman" w:cs="Times New Roman"/>
          <w:color w:val="0D0D0D" w:themeColor="text1" w:themeTint="F2"/>
          <w:highlight w:val="none"/>
          <w:u w:val="single"/>
          <w:lang w:val="en-US" w:eastAsia="zh-CN"/>
          <w14:textFill>
            <w14:solidFill>
              <w14:schemeClr w14:val="tx1">
                <w14:lumMod w14:val="95000"/>
                <w14:lumOff w14:val="5000"/>
              </w14:schemeClr>
            </w14:solidFill>
          </w14:textFill>
        </w:rPr>
        <w:t>0</w:t>
      </w: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分（北京时间）。</w:t>
      </w:r>
    </w:p>
    <w:p w14:paraId="56DBF99E">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2、地点：</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政府采购云平台（https：//www.zcygov.cn/）或者</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大关县翠华镇龙洞社区新区路80号附2号大关县政府采购和出让中心开标厅（电子开标，投标人不需要到现场）。</w:t>
      </w:r>
    </w:p>
    <w:p w14:paraId="443CD88F">
      <w:pPr>
        <w:ind w:firstLine="480"/>
        <w:outlineLvl w:val="2"/>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bookmarkStart w:id="21" w:name="_Toc31072"/>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3、方式：网上提交。</w:t>
      </w:r>
      <w:bookmarkEnd w:id="21"/>
    </w:p>
    <w:p w14:paraId="0E925C4D">
      <w:pPr>
        <w:ind w:firstLine="480"/>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rFonts w:hint="default"/>
          <w:color w:val="0D0D0D" w:themeColor="text1" w:themeTint="F2"/>
          <w:highlight w:val="none"/>
          <w:lang w:val="en-US" w:eastAsia="zh-CN"/>
          <w14:textFill>
            <w14:solidFill>
              <w14:schemeClr w14:val="tx1">
                <w14:lumMod w14:val="95000"/>
                <w14:lumOff w14:val="5000"/>
              </w14:schemeClr>
            </w14:solidFill>
          </w14:textFill>
        </w:rPr>
        <w:t>须在</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default"/>
          <w:color w:val="0D0D0D" w:themeColor="text1" w:themeTint="F2"/>
          <w:highlight w:val="none"/>
          <w:lang w:val="en-US" w:eastAsia="zh-CN"/>
          <w14:textFill>
            <w14:solidFill>
              <w14:schemeClr w14:val="tx1">
                <w14:lumMod w14:val="95000"/>
                <w14:lumOff w14:val="5000"/>
              </w14:schemeClr>
            </w14:solidFill>
          </w14:textFill>
        </w:rPr>
        <w:t>截止时间前完成所有</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default"/>
          <w:color w:val="0D0D0D" w:themeColor="text1" w:themeTint="F2"/>
          <w:highlight w:val="none"/>
          <w:lang w:val="en-US" w:eastAsia="zh-CN"/>
          <w14:textFill>
            <w14:solidFill>
              <w14:schemeClr w14:val="tx1">
                <w14:lumMod w14:val="95000"/>
                <w14:lumOff w14:val="5000"/>
              </w14:schemeClr>
            </w14:solidFill>
          </w14:textFill>
        </w:rPr>
        <w:t>文件的上传，网上确认电子签名，</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lang w:val="en-US" w:eastAsia="zh-CN"/>
          <w14:textFill>
            <w14:solidFill>
              <w14:schemeClr w14:val="tx1">
                <w14:lumMod w14:val="95000"/>
                <w14:lumOff w14:val="5000"/>
              </w14:schemeClr>
            </w14:solidFill>
          </w14:textFill>
        </w:rPr>
        <w:t>截止时间前未完成</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lang w:val="en-US" w:eastAsia="zh-CN"/>
          <w14:textFill>
            <w14:solidFill>
              <w14:schemeClr w14:val="tx1">
                <w14:lumMod w14:val="95000"/>
                <w14:lumOff w14:val="5000"/>
              </w14:schemeClr>
            </w14:solidFill>
          </w14:textFill>
        </w:rPr>
        <w:t>文件传输的，视为撤回</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lang w:val="en-US" w:eastAsia="zh-CN"/>
          <w14:textFill>
            <w14:solidFill>
              <w14:schemeClr w14:val="tx1">
                <w14:lumMod w14:val="95000"/>
                <w14:lumOff w14:val="5000"/>
              </w14:schemeClr>
            </w14:solidFill>
          </w14:textFill>
        </w:rPr>
        <w:t>文件。</w:t>
      </w:r>
    </w:p>
    <w:p w14:paraId="29B74802">
      <w:pPr>
        <w:ind w:firstLine="480"/>
        <w:rPr>
          <w:rFonts w:hint="default"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p>
    <w:p w14:paraId="7C7A66E0">
      <w:pPr>
        <w:pStyle w:val="4"/>
        <w:ind w:firstLine="560"/>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bookmarkStart w:id="22" w:name="_Toc12951"/>
      <w:bookmarkStart w:id="23" w:name="_Toc11811"/>
      <w:bookmarkStart w:id="24" w:name="_Toc7536"/>
      <w:bookmarkStart w:id="25" w:name="_Toc1148"/>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五、开启</w:t>
      </w:r>
      <w:bookmarkEnd w:id="22"/>
      <w:bookmarkEnd w:id="23"/>
      <w:bookmarkEnd w:id="24"/>
      <w:bookmarkEnd w:id="25"/>
    </w:p>
    <w:p w14:paraId="543D641B">
      <w:pPr>
        <w:ind w:firstLine="420"/>
        <w:rPr>
          <w:color w:val="0D0D0D" w:themeColor="text1" w:themeTint="F2"/>
          <w:highlight w:val="none"/>
          <w14:textFill>
            <w14:solidFill>
              <w14:schemeClr w14:val="tx1">
                <w14:lumMod w14:val="95000"/>
                <w14:lumOff w14:val="5000"/>
              </w14:schemeClr>
            </w14:solidFill>
          </w14:textFill>
        </w:rPr>
      </w:pPr>
      <w:bookmarkStart w:id="26" w:name="_Toc3467"/>
      <w:r>
        <w:rPr>
          <w:rFonts w:hint="eastAsia"/>
          <w:color w:val="0D0D0D" w:themeColor="text1" w:themeTint="F2"/>
          <w:highlight w:val="none"/>
          <w14:textFill>
            <w14:solidFill>
              <w14:schemeClr w14:val="tx1">
                <w14:lumMod w14:val="95000"/>
                <w14:lumOff w14:val="5000"/>
              </w14:schemeClr>
            </w14:solidFill>
          </w14:textFill>
        </w:rPr>
        <w:t>1、时间：</w:t>
      </w:r>
      <w:r>
        <w:rPr>
          <w:rFonts w:hint="eastAsia"/>
          <w:color w:val="0D0D0D" w:themeColor="text1" w:themeTint="F2"/>
          <w:highlight w:val="none"/>
          <w:u w:val="single"/>
          <w:lang w:eastAsia="zh-CN"/>
          <w14:textFill>
            <w14:solidFill>
              <w14:schemeClr w14:val="tx1">
                <w14:lumMod w14:val="95000"/>
                <w14:lumOff w14:val="5000"/>
              </w14:schemeClr>
            </w14:solidFill>
          </w14:textFill>
        </w:rPr>
        <w:t>202</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5</w:t>
      </w:r>
      <w:r>
        <w:rPr>
          <w:color w:val="0D0D0D" w:themeColor="text1" w:themeTint="F2"/>
          <w:highlight w:val="none"/>
          <w14:textFill>
            <w14:solidFill>
              <w14:schemeClr w14:val="tx1">
                <w14:lumMod w14:val="95000"/>
                <w14:lumOff w14:val="5000"/>
              </w14:schemeClr>
            </w14:solidFill>
          </w14:textFill>
        </w:rPr>
        <w:t>年</w:t>
      </w:r>
      <w:r>
        <w:rPr>
          <w:rFonts w:hint="eastAsia"/>
          <w:color w:val="0D0D0D" w:themeColor="text1" w:themeTint="F2"/>
          <w:highlight w:val="none"/>
          <w:u w:val="single"/>
          <w14:textFill>
            <w14:solidFill>
              <w14:schemeClr w14:val="tx1">
                <w14:lumMod w14:val="95000"/>
                <w14:lumOff w14:val="5000"/>
              </w14:schemeClr>
            </w14:solidFill>
          </w14:textFill>
        </w:rPr>
        <w:t xml:space="preserve"> </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9</w:t>
      </w:r>
      <w:r>
        <w:rPr>
          <w:rFonts w:hint="eastAsia"/>
          <w:color w:val="0D0D0D" w:themeColor="text1" w:themeTint="F2"/>
          <w:highlight w:val="none"/>
          <w:u w:val="single"/>
          <w14:textFill>
            <w14:solidFill>
              <w14:schemeClr w14:val="tx1">
                <w14:lumMod w14:val="95000"/>
                <w14:lumOff w14:val="5000"/>
              </w14:schemeClr>
            </w14:solidFill>
          </w14:textFill>
        </w:rPr>
        <w:t xml:space="preserve"> </w:t>
      </w:r>
      <w:r>
        <w:rPr>
          <w:color w:val="0D0D0D" w:themeColor="text1" w:themeTint="F2"/>
          <w:highlight w:val="none"/>
          <w:u w:val="none"/>
          <w14:textFill>
            <w14:solidFill>
              <w14:schemeClr w14:val="tx1">
                <w14:lumMod w14:val="95000"/>
                <w14:lumOff w14:val="5000"/>
              </w14:schemeClr>
            </w14:solidFill>
          </w14:textFill>
        </w:rPr>
        <w:t>月</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19 </w:t>
      </w:r>
      <w:r>
        <w:rPr>
          <w:color w:val="0D0D0D" w:themeColor="text1" w:themeTint="F2"/>
          <w:highlight w:val="none"/>
          <w14:textFill>
            <w14:solidFill>
              <w14:schemeClr w14:val="tx1">
                <w14:lumMod w14:val="95000"/>
                <w14:lumOff w14:val="5000"/>
              </w14:schemeClr>
            </w14:solidFill>
          </w14:textFill>
        </w:rPr>
        <w:t>日</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09 </w:t>
      </w:r>
      <w:r>
        <w:rPr>
          <w:color w:val="0D0D0D" w:themeColor="text1" w:themeTint="F2"/>
          <w:highlight w:val="none"/>
          <w14:textFill>
            <w14:solidFill>
              <w14:schemeClr w14:val="tx1">
                <w14:lumMod w14:val="95000"/>
                <w14:lumOff w14:val="5000"/>
              </w14:schemeClr>
            </w14:solidFill>
          </w14:textFill>
        </w:rPr>
        <w:t>点</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0</w:t>
      </w:r>
      <w:r>
        <w:rPr>
          <w:rFonts w:hint="eastAsia"/>
          <w:color w:val="0D0D0D" w:themeColor="text1" w:themeTint="F2"/>
          <w:highlight w:val="none"/>
          <w:u w:val="single"/>
          <w14:textFill>
            <w14:solidFill>
              <w14:schemeClr w14:val="tx1">
                <w14:lumMod w14:val="95000"/>
                <w14:lumOff w14:val="5000"/>
              </w14:schemeClr>
            </w14:solidFill>
          </w14:textFill>
        </w:rPr>
        <w:t>0</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w:t>
      </w:r>
      <w:r>
        <w:rPr>
          <w:color w:val="0D0D0D" w:themeColor="text1" w:themeTint="F2"/>
          <w:highlight w:val="none"/>
          <w14:textFill>
            <w14:solidFill>
              <w14:schemeClr w14:val="tx1">
                <w14:lumMod w14:val="95000"/>
                <w14:lumOff w14:val="5000"/>
              </w14:schemeClr>
            </w14:solidFill>
          </w14:textFill>
        </w:rPr>
        <w:t>分（北京时间）</w:t>
      </w:r>
      <w:r>
        <w:rPr>
          <w:rFonts w:hint="eastAsia"/>
          <w:color w:val="0D0D0D" w:themeColor="text1" w:themeTint="F2"/>
          <w:highlight w:val="none"/>
          <w14:textFill>
            <w14:solidFill>
              <w14:schemeClr w14:val="tx1">
                <w14:lumMod w14:val="95000"/>
                <w14:lumOff w14:val="5000"/>
              </w14:schemeClr>
            </w14:solidFill>
          </w14:textFill>
        </w:rPr>
        <w:t>。</w:t>
      </w:r>
    </w:p>
    <w:p w14:paraId="2657DAC0">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2、地点：政</w:t>
      </w:r>
      <w:r>
        <w:rPr>
          <w:rFonts w:hint="eastAsia"/>
          <w:color w:val="0D0D0D" w:themeColor="text1" w:themeTint="F2"/>
          <w:sz w:val="21"/>
          <w:highlight w:val="none"/>
          <w:lang w:val="en-US" w:eastAsia="zh-CN"/>
          <w14:textFill>
            <w14:solidFill>
              <w14:schemeClr w14:val="tx1">
                <w14:lumMod w14:val="95000"/>
                <w14:lumOff w14:val="5000"/>
              </w14:schemeClr>
            </w14:solidFill>
          </w14:textFill>
        </w:rPr>
        <w:t>府</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采</w:t>
      </w:r>
      <w:r>
        <w:rPr>
          <w:rFonts w:hint="eastAsia"/>
          <w:color w:val="0D0D0D" w:themeColor="text1" w:themeTint="F2"/>
          <w:sz w:val="21"/>
          <w:highlight w:val="none"/>
          <w:lang w:val="en-US" w:eastAsia="zh-CN"/>
          <w14:textFill>
            <w14:solidFill>
              <w14:schemeClr w14:val="tx1">
                <w14:lumMod w14:val="95000"/>
                <w14:lumOff w14:val="5000"/>
              </w14:schemeClr>
            </w14:solidFill>
          </w14:textFill>
        </w:rPr>
        <w:t>购</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云平台</w:t>
      </w:r>
      <w:r>
        <w:rPr>
          <w:rFonts w:hint="default"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（https</w:t>
      </w:r>
      <w:r>
        <w:rPr>
          <w:rFonts w:hint="eastAsia"/>
          <w:color w:val="0D0D0D" w:themeColor="text1" w:themeTint="F2"/>
          <w:sz w:val="21"/>
          <w:highlight w:val="none"/>
          <w:lang w:val="en-US" w:eastAsia="zh-CN"/>
          <w14:textFill>
            <w14:solidFill>
              <w14:schemeClr w14:val="tx1">
                <w14:lumMod w14:val="95000"/>
                <w14:lumOff w14:val="5000"/>
              </w14:schemeClr>
            </w14:solidFill>
          </w14:textFill>
        </w:rPr>
        <w:t>：</w:t>
      </w:r>
      <w:r>
        <w:rPr>
          <w:rFonts w:hint="default"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//www.zcygov.cn/）</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或者</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大关县翠华镇龙洞社区新区路80号附2号大关县政府采购和出让中心开标厅（电子开标，投标人不需要到现场）。</w:t>
      </w:r>
    </w:p>
    <w:p w14:paraId="40EB3B06">
      <w:pPr>
        <w:ind w:firstLine="480"/>
        <w:outlineLvl w:val="2"/>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bookmarkStart w:id="27" w:name="_Toc27691"/>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3、方式：远程</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解密</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w:t>
      </w:r>
      <w:bookmarkEnd w:id="27"/>
    </w:p>
    <w:p w14:paraId="51C9E1A4">
      <w:pPr>
        <w:ind w:firstLine="480"/>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1</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供应商应按照本项目</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采购</w:t>
      </w:r>
      <w:r>
        <w:rPr>
          <w:rFonts w:hint="eastAsia"/>
          <w:color w:val="0D0D0D" w:themeColor="text1" w:themeTint="F2"/>
          <w:highlight w:val="none"/>
          <w:lang w:val="en-US" w:eastAsia="zh-CN"/>
          <w14:textFill>
            <w14:solidFill>
              <w14:schemeClr w14:val="tx1">
                <w14:lumMod w14:val="95000"/>
                <w14:lumOff w14:val="5000"/>
              </w14:schemeClr>
            </w14:solidFill>
          </w14:textFill>
        </w:rPr>
        <w:t>文件和</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政</w:t>
      </w:r>
      <w:r>
        <w:rPr>
          <w:rFonts w:hint="eastAsia"/>
          <w:color w:val="0D0D0D" w:themeColor="text1" w:themeTint="F2"/>
          <w:sz w:val="21"/>
          <w:highlight w:val="none"/>
          <w:lang w:val="en-US" w:eastAsia="zh-CN"/>
          <w14:textFill>
            <w14:solidFill>
              <w14:schemeClr w14:val="tx1">
                <w14:lumMod w14:val="95000"/>
                <w14:lumOff w14:val="5000"/>
              </w14:schemeClr>
            </w14:solidFill>
          </w14:textFill>
        </w:rPr>
        <w:t>府</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采</w:t>
      </w:r>
      <w:r>
        <w:rPr>
          <w:rFonts w:hint="eastAsia"/>
          <w:color w:val="0D0D0D" w:themeColor="text1" w:themeTint="F2"/>
          <w:sz w:val="21"/>
          <w:highlight w:val="none"/>
          <w:lang w:val="en-US" w:eastAsia="zh-CN"/>
          <w14:textFill>
            <w14:solidFill>
              <w14:schemeClr w14:val="tx1">
                <w14:lumMod w14:val="95000"/>
                <w14:lumOff w14:val="5000"/>
              </w14:schemeClr>
            </w14:solidFill>
          </w14:textFill>
        </w:rPr>
        <w:t>购</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云平台</w:t>
      </w:r>
      <w:r>
        <w:rPr>
          <w:rFonts w:hint="eastAsia"/>
          <w:color w:val="0D0D0D" w:themeColor="text1" w:themeTint="F2"/>
          <w:highlight w:val="none"/>
          <w:lang w:val="en-US" w:eastAsia="zh-CN"/>
          <w14:textFill>
            <w14:solidFill>
              <w14:schemeClr w14:val="tx1">
                <w14:lumMod w14:val="95000"/>
                <w14:lumOff w14:val="5000"/>
              </w14:schemeClr>
            </w14:solidFill>
          </w14:textFill>
        </w:rPr>
        <w:t>的要求编制、加密后在线提交</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lang w:val="en-US" w:eastAsia="zh-CN"/>
          <w14:textFill>
            <w14:solidFill>
              <w14:schemeClr w14:val="tx1">
                <w14:lumMod w14:val="95000"/>
                <w14:lumOff w14:val="5000"/>
              </w14:schemeClr>
            </w14:solidFill>
          </w14:textFill>
        </w:rPr>
        <w:t>文件，并在截止时间前上传至</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政</w:t>
      </w:r>
      <w:r>
        <w:rPr>
          <w:rFonts w:hint="eastAsia"/>
          <w:color w:val="0D0D0D" w:themeColor="text1" w:themeTint="F2"/>
          <w:sz w:val="21"/>
          <w:highlight w:val="none"/>
          <w:lang w:val="en-US" w:eastAsia="zh-CN"/>
          <w14:textFill>
            <w14:solidFill>
              <w14:schemeClr w14:val="tx1">
                <w14:lumMod w14:val="95000"/>
                <w14:lumOff w14:val="5000"/>
              </w14:schemeClr>
            </w14:solidFill>
          </w14:textFill>
        </w:rPr>
        <w:t>府</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采</w:t>
      </w:r>
      <w:r>
        <w:rPr>
          <w:rFonts w:hint="eastAsia"/>
          <w:color w:val="0D0D0D" w:themeColor="text1" w:themeTint="F2"/>
          <w:sz w:val="21"/>
          <w:highlight w:val="none"/>
          <w:lang w:val="en-US" w:eastAsia="zh-CN"/>
          <w14:textFill>
            <w14:solidFill>
              <w14:schemeClr w14:val="tx1">
                <w14:lumMod w14:val="95000"/>
                <w14:lumOff w14:val="5000"/>
              </w14:schemeClr>
            </w14:solidFill>
          </w14:textFill>
        </w:rPr>
        <w:t>购</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云平台</w:t>
      </w:r>
      <w:r>
        <w:rPr>
          <w:rFonts w:hint="eastAsia"/>
          <w:color w:val="0D0D0D" w:themeColor="text1" w:themeTint="F2"/>
          <w:highlight w:val="none"/>
          <w:lang w:val="en-US" w:eastAsia="zh-CN"/>
          <w14:textFill>
            <w14:solidFill>
              <w14:schemeClr w14:val="tx1">
                <w14:lumMod w14:val="95000"/>
                <w14:lumOff w14:val="5000"/>
              </w14:schemeClr>
            </w14:solidFill>
          </w14:textFill>
        </w:rPr>
        <w:t>，提交</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lang w:val="en-US" w:eastAsia="zh-CN"/>
          <w14:textFill>
            <w14:solidFill>
              <w14:schemeClr w14:val="tx1">
                <w14:lumMod w14:val="95000"/>
                <w14:lumOff w14:val="5000"/>
              </w14:schemeClr>
            </w14:solidFill>
          </w14:textFill>
        </w:rPr>
        <w:t>文件截止时间前未完成</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lang w:val="en-US" w:eastAsia="zh-CN"/>
          <w14:textFill>
            <w14:solidFill>
              <w14:schemeClr w14:val="tx1">
                <w14:lumMod w14:val="95000"/>
                <w14:lumOff w14:val="5000"/>
              </w14:schemeClr>
            </w14:solidFill>
          </w14:textFill>
        </w:rPr>
        <w:t>文件上传的，视为撤回</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lang w:val="en-US" w:eastAsia="zh-CN"/>
          <w14:textFill>
            <w14:solidFill>
              <w14:schemeClr w14:val="tx1">
                <w14:lumMod w14:val="95000"/>
                <w14:lumOff w14:val="5000"/>
              </w14:schemeClr>
            </w14:solidFill>
          </w14:textFill>
        </w:rPr>
        <w:t>文件。供应商在</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政</w:t>
      </w:r>
      <w:r>
        <w:rPr>
          <w:rFonts w:hint="eastAsia"/>
          <w:color w:val="0D0D0D" w:themeColor="text1" w:themeTint="F2"/>
          <w:sz w:val="21"/>
          <w:highlight w:val="none"/>
          <w:lang w:val="en-US" w:eastAsia="zh-CN"/>
          <w14:textFill>
            <w14:solidFill>
              <w14:schemeClr w14:val="tx1">
                <w14:lumMod w14:val="95000"/>
                <w14:lumOff w14:val="5000"/>
              </w14:schemeClr>
            </w14:solidFill>
          </w14:textFill>
        </w:rPr>
        <w:t>府</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采</w:t>
      </w:r>
      <w:r>
        <w:rPr>
          <w:rFonts w:hint="eastAsia"/>
          <w:color w:val="0D0D0D" w:themeColor="text1" w:themeTint="F2"/>
          <w:sz w:val="21"/>
          <w:highlight w:val="none"/>
          <w:lang w:val="en-US" w:eastAsia="zh-CN"/>
          <w14:textFill>
            <w14:solidFill>
              <w14:schemeClr w14:val="tx1">
                <w14:lumMod w14:val="95000"/>
                <w14:lumOff w14:val="5000"/>
              </w14:schemeClr>
            </w14:solidFill>
          </w14:textFill>
        </w:rPr>
        <w:t>购</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云平台</w:t>
      </w:r>
      <w:r>
        <w:rPr>
          <w:rFonts w:hint="eastAsia"/>
          <w:color w:val="0D0D0D" w:themeColor="text1" w:themeTint="F2"/>
          <w:highlight w:val="none"/>
          <w:lang w:val="en-US" w:eastAsia="zh-CN"/>
          <w14:textFill>
            <w14:solidFill>
              <w14:schemeClr w14:val="tx1">
                <w14:lumMod w14:val="95000"/>
                <w14:lumOff w14:val="5000"/>
              </w14:schemeClr>
            </w14:solidFill>
          </w14:textFill>
        </w:rPr>
        <w:t>提交电子版</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lang w:val="en-US" w:eastAsia="zh-CN"/>
          <w14:textFill>
            <w14:solidFill>
              <w14:schemeClr w14:val="tx1">
                <w14:lumMod w14:val="95000"/>
                <w14:lumOff w14:val="5000"/>
              </w14:schemeClr>
            </w14:solidFill>
          </w14:textFill>
        </w:rPr>
        <w:t>文件时，请填写参加远程采购活动经办人及联系方式。</w:t>
      </w:r>
    </w:p>
    <w:p w14:paraId="5992508D">
      <w:pPr>
        <w:ind w:firstLine="480"/>
        <w:rPr>
          <w:rFonts w:hint="eastAsia"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2</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对本项目</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文件进行加密的数字证书（CA），</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是</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开启</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时对</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文件进行解密的必要工具，否则将不能</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解密</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。因</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自身原因导致所</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提</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交的</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文件无法解密</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或者</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导入失败的，视为撤</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回</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文件，后果及责任由</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自行承担</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w:t>
      </w:r>
    </w:p>
    <w:p w14:paraId="429A346D">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p>
    <w:p w14:paraId="2114D4FD">
      <w:pPr>
        <w:pStyle w:val="4"/>
        <w:ind w:firstLine="560"/>
        <w:rPr>
          <w:color w:val="0D0D0D" w:themeColor="text1" w:themeTint="F2"/>
          <w:highlight w:val="none"/>
          <w:lang w:val="en-US" w:eastAsia="zh-CN"/>
          <w14:textFill>
            <w14:solidFill>
              <w14:schemeClr w14:val="tx1">
                <w14:lumMod w14:val="95000"/>
                <w14:lumOff w14:val="5000"/>
              </w14:schemeClr>
            </w14:solidFill>
          </w14:textFill>
        </w:rPr>
      </w:pPr>
      <w:bookmarkStart w:id="28" w:name="_Toc12516"/>
      <w:bookmarkStart w:id="29" w:name="_Toc8921"/>
      <w:bookmarkStart w:id="30" w:name="_Toc31606"/>
      <w:r>
        <w:rPr>
          <w:rFonts w:hint="eastAsia"/>
          <w:color w:val="0D0D0D" w:themeColor="text1" w:themeTint="F2"/>
          <w:highlight w:val="none"/>
          <w:lang w:val="en-US" w:eastAsia="zh-CN"/>
          <w14:textFill>
            <w14:solidFill>
              <w14:schemeClr w14:val="tx1">
                <w14:lumMod w14:val="95000"/>
                <w14:lumOff w14:val="5000"/>
              </w14:schemeClr>
            </w14:solidFill>
          </w14:textFill>
        </w:rPr>
        <w:t>六</w:t>
      </w:r>
      <w:r>
        <w:rPr>
          <w:color w:val="0D0D0D" w:themeColor="text1" w:themeTint="F2"/>
          <w:highlight w:val="none"/>
          <w:lang w:val="en-US" w:eastAsia="zh-CN"/>
          <w14:textFill>
            <w14:solidFill>
              <w14:schemeClr w14:val="tx1">
                <w14:lumMod w14:val="95000"/>
                <w14:lumOff w14:val="5000"/>
              </w14:schemeClr>
            </w14:solidFill>
          </w14:textFill>
        </w:rPr>
        <w:t>、公告期限</w:t>
      </w:r>
      <w:bookmarkEnd w:id="26"/>
      <w:bookmarkEnd w:id="28"/>
      <w:bookmarkEnd w:id="29"/>
      <w:bookmarkEnd w:id="30"/>
    </w:p>
    <w:p w14:paraId="4ADD4F00">
      <w:pPr>
        <w:ind w:firstLine="480"/>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自本公告发布之日起</w:t>
      </w:r>
      <w:r>
        <w:rPr>
          <w:rFonts w:hint="eastAsia"/>
          <w:color w:val="0D0D0D" w:themeColor="text1" w:themeTint="F2"/>
          <w:highlight w:val="none"/>
          <w:lang w:val="en-US" w:eastAsia="zh-CN"/>
          <w14:textFill>
            <w14:solidFill>
              <w14:schemeClr w14:val="tx1">
                <w14:lumMod w14:val="95000"/>
                <w14:lumOff w14:val="5000"/>
              </w14:schemeClr>
            </w14:solidFill>
          </w14:textFill>
        </w:rPr>
        <w:t>3</w:t>
      </w:r>
      <w:r>
        <w:rPr>
          <w:color w:val="0D0D0D" w:themeColor="text1" w:themeTint="F2"/>
          <w:highlight w:val="none"/>
          <w14:textFill>
            <w14:solidFill>
              <w14:schemeClr w14:val="tx1">
                <w14:lumMod w14:val="95000"/>
                <w14:lumOff w14:val="5000"/>
              </w14:schemeClr>
            </w14:solidFill>
          </w14:textFill>
        </w:rPr>
        <w:t>个工作日。</w:t>
      </w:r>
    </w:p>
    <w:p w14:paraId="35199332">
      <w:pPr>
        <w:ind w:firstLine="480"/>
        <w:rPr>
          <w:rFonts w:hint="eastAsia"/>
          <w:color w:val="0D0D0D" w:themeColor="text1" w:themeTint="F2"/>
          <w:highlight w:val="none"/>
          <w14:textFill>
            <w14:solidFill>
              <w14:schemeClr w14:val="tx1">
                <w14:lumMod w14:val="95000"/>
                <w14:lumOff w14:val="5000"/>
              </w14:schemeClr>
            </w14:solidFill>
          </w14:textFill>
        </w:rPr>
      </w:pPr>
    </w:p>
    <w:p w14:paraId="563E66FA">
      <w:pPr>
        <w:pStyle w:val="4"/>
        <w:ind w:firstLine="560"/>
        <w:rPr>
          <w:color w:val="0D0D0D" w:themeColor="text1" w:themeTint="F2"/>
          <w:highlight w:val="none"/>
          <w:lang w:val="en-US" w:eastAsia="zh-CN"/>
          <w14:textFill>
            <w14:solidFill>
              <w14:schemeClr w14:val="tx1">
                <w14:lumMod w14:val="95000"/>
                <w14:lumOff w14:val="5000"/>
              </w14:schemeClr>
            </w14:solidFill>
          </w14:textFill>
        </w:rPr>
      </w:pPr>
      <w:bookmarkStart w:id="31" w:name="_Toc20251"/>
      <w:bookmarkStart w:id="32" w:name="_Toc27370"/>
      <w:bookmarkStart w:id="33" w:name="_Toc21632"/>
      <w:bookmarkStart w:id="34" w:name="_Toc28115"/>
      <w:r>
        <w:rPr>
          <w:rFonts w:hint="eastAsia"/>
          <w:color w:val="0D0D0D" w:themeColor="text1" w:themeTint="F2"/>
          <w:highlight w:val="none"/>
          <w:lang w:val="en-US" w:eastAsia="zh-CN"/>
          <w14:textFill>
            <w14:solidFill>
              <w14:schemeClr w14:val="tx1">
                <w14:lumMod w14:val="95000"/>
                <w14:lumOff w14:val="5000"/>
              </w14:schemeClr>
            </w14:solidFill>
          </w14:textFill>
        </w:rPr>
        <w:t>七</w:t>
      </w:r>
      <w:r>
        <w:rPr>
          <w:color w:val="0D0D0D" w:themeColor="text1" w:themeTint="F2"/>
          <w:highlight w:val="none"/>
          <w:lang w:val="en-US" w:eastAsia="zh-CN"/>
          <w14:textFill>
            <w14:solidFill>
              <w14:schemeClr w14:val="tx1">
                <w14:lumMod w14:val="95000"/>
                <w14:lumOff w14:val="5000"/>
              </w14:schemeClr>
            </w14:solidFill>
          </w14:textFill>
        </w:rPr>
        <w:t>、其他补充事宜</w:t>
      </w:r>
      <w:bookmarkEnd w:id="31"/>
      <w:bookmarkEnd w:id="32"/>
      <w:bookmarkEnd w:id="33"/>
      <w:bookmarkEnd w:id="34"/>
    </w:p>
    <w:p w14:paraId="19B8B9AA">
      <w:pPr>
        <w:ind w:firstLine="480"/>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w:t>
      </w:r>
      <w:r>
        <w:rPr>
          <w:rFonts w:hint="default"/>
          <w:color w:val="0D0D0D" w:themeColor="text1" w:themeTint="F2"/>
          <w:highlight w:val="none"/>
          <w:lang w:val="en-US" w:eastAsia="zh-CN"/>
          <w14:textFill>
            <w14:solidFill>
              <w14:schemeClr w14:val="tx1">
                <w14:lumMod w14:val="95000"/>
                <w14:lumOff w14:val="5000"/>
              </w14:schemeClr>
            </w14:solidFill>
          </w14:textFill>
        </w:rPr>
        <w:t>本公告同时在云南省政府采购网（http</w:t>
      </w:r>
      <w:r>
        <w:rPr>
          <w:rFonts w:hint="eastAsia"/>
          <w:color w:val="0D0D0D" w:themeColor="text1" w:themeTint="F2"/>
          <w:highlight w:val="none"/>
          <w:lang w:val="en-US" w:eastAsia="zh-CN"/>
          <w14:textFill>
            <w14:solidFill>
              <w14:schemeClr w14:val="tx1">
                <w14:lumMod w14:val="95000"/>
                <w14:lumOff w14:val="5000"/>
              </w14:schemeClr>
            </w14:solidFill>
          </w14:textFill>
        </w:rPr>
        <w:t>：</w:t>
      </w:r>
      <w:r>
        <w:rPr>
          <w:rFonts w:hint="default"/>
          <w:color w:val="0D0D0D" w:themeColor="text1" w:themeTint="F2"/>
          <w:highlight w:val="none"/>
          <w:lang w:val="en-US" w:eastAsia="zh-CN"/>
          <w14:textFill>
            <w14:solidFill>
              <w14:schemeClr w14:val="tx1">
                <w14:lumMod w14:val="95000"/>
                <w14:lumOff w14:val="5000"/>
              </w14:schemeClr>
            </w14:solidFill>
          </w14:textFill>
        </w:rPr>
        <w:t>//www.yngp.com）、</w:t>
      </w:r>
      <w:r>
        <w:rPr>
          <w:rFonts w:hint="eastAsia"/>
          <w:color w:val="0D0D0D" w:themeColor="text1" w:themeTint="F2"/>
          <w:highlight w:val="none"/>
          <w:lang w:val="en-US" w:eastAsia="zh-CN"/>
          <w14:textFill>
            <w14:solidFill>
              <w14:schemeClr w14:val="tx1">
                <w14:lumMod w14:val="95000"/>
                <w14:lumOff w14:val="5000"/>
              </w14:schemeClr>
            </w14:solidFill>
          </w14:textFill>
        </w:rPr>
        <w:t>政府采购云平台</w:t>
      </w:r>
      <w:r>
        <w:rPr>
          <w:rFonts w:hint="default"/>
          <w:color w:val="0D0D0D" w:themeColor="text1" w:themeTint="F2"/>
          <w:highlight w:val="none"/>
          <w:lang w:val="en-US" w:eastAsia="zh-CN"/>
          <w14:textFill>
            <w14:solidFill>
              <w14:schemeClr w14:val="tx1">
                <w14:lumMod w14:val="95000"/>
                <w14:lumOff w14:val="5000"/>
              </w14:schemeClr>
            </w14:solidFill>
          </w14:textFill>
        </w:rPr>
        <w:t>（https</w:t>
      </w:r>
      <w:r>
        <w:rPr>
          <w:rFonts w:hint="eastAsia"/>
          <w:color w:val="0D0D0D" w:themeColor="text1" w:themeTint="F2"/>
          <w:highlight w:val="none"/>
          <w:lang w:val="en-US" w:eastAsia="zh-CN"/>
          <w14:textFill>
            <w14:solidFill>
              <w14:schemeClr w14:val="tx1">
                <w14:lumMod w14:val="95000"/>
                <w14:lumOff w14:val="5000"/>
              </w14:schemeClr>
            </w14:solidFill>
          </w14:textFill>
        </w:rPr>
        <w:t>：</w:t>
      </w:r>
      <w:r>
        <w:rPr>
          <w:rFonts w:hint="default"/>
          <w:color w:val="0D0D0D" w:themeColor="text1" w:themeTint="F2"/>
          <w:highlight w:val="none"/>
          <w:lang w:val="en-US" w:eastAsia="zh-CN"/>
          <w14:textFill>
            <w14:solidFill>
              <w14:schemeClr w14:val="tx1">
                <w14:lumMod w14:val="95000"/>
                <w14:lumOff w14:val="5000"/>
              </w14:schemeClr>
            </w14:solidFill>
          </w14:textFill>
        </w:rPr>
        <w:t>//www.zcygov.cn/）上公开发布。</w:t>
      </w:r>
    </w:p>
    <w:p w14:paraId="022075ED">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 xml:space="preserve">2.本项目采用全流程电子化采购方式，请投标人认真学习云南省政府采购电子交易平台发布的有关操作手册（投标人可在交易平台下载有关手册），办理CA数字证书、进行云南省政府采购电子交易平台注册绑定，并认真核实CA数字证书确认是否符合本项目电子化采购流程要求。 </w:t>
      </w:r>
    </w:p>
    <w:p w14:paraId="58325297">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 xml:space="preserve">2.1 办理 CA 数字证书：投标人登录“政采云”云南省政府采购电子交易平台查阅操作指南—入驻与配置—CA管理。使用操作指南，按照程序要求办理。 </w:t>
      </w:r>
    </w:p>
    <w:p w14:paraId="027D65B8">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 xml:space="preserve">2.2 注册：投标人登录“政采云”云南省政府采购电子交易平台操作指南—入驻与配置—云南省供应商注册入驻与配置。注册入库操作流程指引进行自助注册绑定。 </w:t>
      </w:r>
    </w:p>
    <w:p w14:paraId="7F0DC768">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2.3 驱动、客户端下载：投标人登录“政采云”云南省政府采购电子交易平台—我的工作台-CA管理—给当前账号绑定CA—选择对应CA—下载驱动—客户端&amp;驱动下载。下载有关驱动及客户端。有关驱动及客户端网址：（https</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//customer.zcygov.cn/CA-driver-download?utm=web-ca-front.3ddc8fbb.0.0.6389de80d15111ee8160d911f316cf0d）。</w:t>
      </w:r>
    </w:p>
    <w:p w14:paraId="01DB8DD2">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 xml:space="preserve">2.4 获取电子招标文件：投标人使用账号密码或CA数字证书登录有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响应文件。 </w:t>
      </w:r>
    </w:p>
    <w:p w14:paraId="506B598A">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 xml:space="preserve">2.5 编制电子响应文件：投标人应使用电子投标客户端编制电子响应文件并进行线上投标，投标人电子响应文件需要加密并加盖电子签章，如无法按照要求在电子响应文件中加盖电子签章和加密，请及时通过技术支持服务热线联系技术人员。 </w:t>
      </w:r>
    </w:p>
    <w:p w14:paraId="1B9E3849">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 xml:space="preserve">2.6 提交电子响应文件：投标人应于投标截止时间前在政府采购电子交易平台提交电子响应文件，上传电子响应文件过程中请保持与互联网的连接畅通。 </w:t>
      </w:r>
    </w:p>
    <w:p w14:paraId="058B12C7">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2.7 电子开标：投标人在开标地点使用账号密码或 CA 数字证书登录云南省政府采购电子交易平台进行电子开标，投标人需按规定时间对加密的响应文件进行解密，否则后果自负。并</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请参与本项目投标人提前熟悉网上开标的</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有</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关操作</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在使用政府采购云平台时， 请自行配备有音视频通话（带摄像头及话筒的电脑）功能的相应设备及稳定网络的环境下，并按政府采购云平台开标大厅中的提示完成</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响应文件</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的解密。</w:t>
      </w:r>
    </w:p>
    <w:p w14:paraId="698DF46D">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p>
    <w:p w14:paraId="4FDD73F4">
      <w:pPr>
        <w:ind w:firstLine="480"/>
        <w:rPr>
          <w:color w:val="0D0D0D" w:themeColor="text1" w:themeTint="F2"/>
          <w:highlight w:val="none"/>
          <w14:textFill>
            <w14:solidFill>
              <w14:schemeClr w14:val="tx1">
                <w14:lumMod w14:val="95000"/>
                <w14:lumOff w14:val="5000"/>
              </w14:schemeClr>
            </w14:solidFill>
          </w14:textFill>
        </w:rPr>
      </w:pPr>
    </w:p>
    <w:p w14:paraId="4087DE3B">
      <w:pPr>
        <w:pStyle w:val="4"/>
        <w:ind w:firstLine="560"/>
        <w:rPr>
          <w:color w:val="0D0D0D" w:themeColor="text1" w:themeTint="F2"/>
          <w:highlight w:val="none"/>
          <w:lang w:val="en-US" w:eastAsia="zh-CN"/>
          <w14:textFill>
            <w14:solidFill>
              <w14:schemeClr w14:val="tx1">
                <w14:lumMod w14:val="95000"/>
                <w14:lumOff w14:val="5000"/>
              </w14:schemeClr>
            </w14:solidFill>
          </w14:textFill>
        </w:rPr>
      </w:pPr>
      <w:bookmarkStart w:id="35" w:name="_Toc4979"/>
      <w:bookmarkStart w:id="36" w:name="_Toc27380"/>
      <w:bookmarkStart w:id="37" w:name="_Toc19273"/>
      <w:r>
        <w:rPr>
          <w:rFonts w:hint="eastAsia"/>
          <w:color w:val="0D0D0D" w:themeColor="text1" w:themeTint="F2"/>
          <w:highlight w:val="none"/>
          <w:lang w:val="en-US" w:eastAsia="zh-CN"/>
          <w14:textFill>
            <w14:solidFill>
              <w14:schemeClr w14:val="tx1">
                <w14:lumMod w14:val="95000"/>
                <w14:lumOff w14:val="5000"/>
              </w14:schemeClr>
            </w14:solidFill>
          </w14:textFill>
        </w:rPr>
        <w:t>八</w:t>
      </w:r>
      <w:r>
        <w:rPr>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凡</w:t>
      </w:r>
      <w:r>
        <w:rPr>
          <w:color w:val="0D0D0D" w:themeColor="text1" w:themeTint="F2"/>
          <w:highlight w:val="none"/>
          <w:lang w:val="en-US" w:eastAsia="zh-CN"/>
          <w14:textFill>
            <w14:solidFill>
              <w14:schemeClr w14:val="tx1">
                <w14:lumMod w14:val="95000"/>
                <w14:lumOff w14:val="5000"/>
              </w14:schemeClr>
            </w14:solidFill>
          </w14:textFill>
        </w:rPr>
        <w:t>对本次</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color w:val="0D0D0D" w:themeColor="text1" w:themeTint="F2"/>
          <w:highlight w:val="none"/>
          <w:lang w:val="en-US" w:eastAsia="zh-CN"/>
          <w14:textFill>
            <w14:solidFill>
              <w14:schemeClr w14:val="tx1">
                <w14:lumMod w14:val="95000"/>
                <w14:lumOff w14:val="5000"/>
              </w14:schemeClr>
            </w14:solidFill>
          </w14:textFill>
        </w:rPr>
        <w:t>提出询问，请按以下方式联系</w:t>
      </w:r>
      <w:bookmarkEnd w:id="35"/>
      <w:bookmarkEnd w:id="36"/>
      <w:bookmarkEnd w:id="37"/>
    </w:p>
    <w:p w14:paraId="7E497767">
      <w:pPr>
        <w:ind w:firstLine="480"/>
        <w:outlineLvl w:val="2"/>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pPr>
      <w:bookmarkStart w:id="38" w:name="_Toc2171"/>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1、采购人信息</w:t>
      </w:r>
      <w:bookmarkEnd w:id="38"/>
    </w:p>
    <w:p w14:paraId="5C592797">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名    称：</w:t>
      </w:r>
      <w:r>
        <w:rPr>
          <w:rFonts w:hint="eastAsia"/>
          <w:color w:val="0D0D0D" w:themeColor="text1" w:themeTint="F2"/>
          <w:highlight w:val="none"/>
          <w:lang w:val="en-US" w:eastAsia="zh-CN"/>
          <w14:textFill>
            <w14:solidFill>
              <w14:schemeClr w14:val="tx1">
                <w14:lumMod w14:val="95000"/>
                <w14:lumOff w14:val="5000"/>
              </w14:schemeClr>
            </w14:solidFill>
          </w14:textFill>
        </w:rPr>
        <w:t>大关县应急管理局</w:t>
      </w:r>
    </w:p>
    <w:p w14:paraId="130EFBA0">
      <w:pPr>
        <w:ind w:firstLine="480"/>
        <w:rPr>
          <w:rFonts w:hint="eastAsia" w:cs="Times New Roman"/>
          <w:color w:val="0D0D0D" w:themeColor="text1" w:themeTint="F2"/>
          <w:highlight w:val="none"/>
          <w:lang w:eastAsia="zh-CN"/>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地    址：</w:t>
      </w:r>
      <w:r>
        <w:rPr>
          <w:rFonts w:hint="eastAsia" w:cs="Times New Roman"/>
          <w:color w:val="0D0D0D" w:themeColor="text1" w:themeTint="F2"/>
          <w:highlight w:val="none"/>
          <w:lang w:eastAsia="zh-CN"/>
          <w14:textFill>
            <w14:solidFill>
              <w14:schemeClr w14:val="tx1">
                <w14:lumMod w14:val="95000"/>
                <w14:lumOff w14:val="5000"/>
              </w14:schemeClr>
            </w14:solidFill>
          </w14:textFill>
        </w:rPr>
        <w:t>大关县翠华镇南片新区档案馆（1-2楼）</w:t>
      </w:r>
    </w:p>
    <w:p w14:paraId="39AAC430">
      <w:pPr>
        <w:ind w:firstLine="480"/>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联系方式：</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0870-3046151</w:t>
      </w:r>
    </w:p>
    <w:p w14:paraId="14815B15">
      <w:pPr>
        <w:ind w:firstLine="480"/>
        <w:outlineLvl w:val="2"/>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pPr>
      <w:bookmarkStart w:id="39" w:name="_Toc17962"/>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2、采购代理机构信息</w:t>
      </w:r>
      <w:bookmarkEnd w:id="39"/>
    </w:p>
    <w:p w14:paraId="59DC5E3A">
      <w:pPr>
        <w:ind w:firstLine="480"/>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名    称：</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大关</w:t>
      </w:r>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县政府采购和出让中心</w:t>
      </w:r>
    </w:p>
    <w:p w14:paraId="6AE0ABB8">
      <w:pPr>
        <w:ind w:firstLine="480"/>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地    址：</w:t>
      </w:r>
      <w:r>
        <w:rPr>
          <w:rFonts w:hint="eastAsia" w:cs="Times New Roman"/>
          <w:color w:val="0D0D0D" w:themeColor="text1" w:themeTint="F2"/>
          <w:highlight w:val="none"/>
          <w:lang w:eastAsia="zh-CN"/>
          <w14:textFill>
            <w14:solidFill>
              <w14:schemeClr w14:val="tx1">
                <w14:lumMod w14:val="95000"/>
                <w14:lumOff w14:val="5000"/>
              </w14:schemeClr>
            </w14:solidFill>
          </w14:textFill>
        </w:rPr>
        <w:t>大关县翠华镇龙洞社区新区路80号附2号</w:t>
      </w:r>
    </w:p>
    <w:p w14:paraId="3FB07A01">
      <w:pPr>
        <w:ind w:firstLine="480"/>
        <w:rPr>
          <w:rFonts w:hint="default"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联系方式：0870-</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5628987</w:t>
      </w:r>
    </w:p>
    <w:p w14:paraId="77968552">
      <w:pPr>
        <w:ind w:firstLine="480"/>
        <w:outlineLvl w:val="2"/>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pPr>
      <w:bookmarkStart w:id="40" w:name="_Toc15540"/>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3、项目联系方式</w:t>
      </w:r>
      <w:bookmarkEnd w:id="40"/>
    </w:p>
    <w:p w14:paraId="247E22CC">
      <w:pPr>
        <w:ind w:firstLine="480"/>
        <w:rPr>
          <w:rFonts w:hint="default"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项目联系人</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谭鑫</w:t>
      </w:r>
    </w:p>
    <w:p w14:paraId="590B9887">
      <w:pPr>
        <w:ind w:firstLine="480"/>
        <w:rPr>
          <w:rFonts w:hint="eastAsia"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lang w:eastAsia="zh-CN"/>
          <w14:textFill>
            <w14:solidFill>
              <w14:schemeClr w14:val="tx1">
                <w14:lumMod w14:val="95000"/>
                <w14:lumOff w14:val="5000"/>
              </w14:schemeClr>
            </w14:solidFill>
          </w14:textFill>
        </w:rPr>
        <w:t>电      话：</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0870-3046151</w:t>
      </w:r>
    </w:p>
    <w:p w14:paraId="35AE831E">
      <w:pPr>
        <w:ind w:left="0" w:leftChars="0" w:firstLine="0" w:firstLineChars="0"/>
        <w:jc w:val="center"/>
        <w:outlineLvl w:val="0"/>
        <w:rPr>
          <w:rStyle w:val="20"/>
          <w:color w:val="0D0D0D" w:themeColor="text1" w:themeTint="F2"/>
          <w:highlight w:val="none"/>
          <w:lang w:val="en-US" w:eastAsia="zh-CN"/>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br w:type="page"/>
      </w:r>
      <w:bookmarkStart w:id="41" w:name="_Toc9715"/>
      <w:bookmarkStart w:id="42" w:name="_Toc30852"/>
      <w:bookmarkStart w:id="43" w:name="_Toc19788"/>
      <w:r>
        <w:rPr>
          <w:rStyle w:val="20"/>
          <w:color w:val="0D0D0D" w:themeColor="text1" w:themeTint="F2"/>
          <w:highlight w:val="none"/>
          <w:lang w:val="en-US" w:eastAsia="zh-CN"/>
          <w14:textFill>
            <w14:solidFill>
              <w14:schemeClr w14:val="tx1">
                <w14:lumMod w14:val="95000"/>
                <w14:lumOff w14:val="5000"/>
              </w14:schemeClr>
            </w14:solidFill>
          </w14:textFill>
        </w:rPr>
        <w:t>第</w:t>
      </w:r>
      <w:r>
        <w:rPr>
          <w:rStyle w:val="20"/>
          <w:rFonts w:hint="eastAsia"/>
          <w:color w:val="0D0D0D" w:themeColor="text1" w:themeTint="F2"/>
          <w:highlight w:val="none"/>
          <w:lang w:val="en-US" w:eastAsia="zh-CN"/>
          <w14:textFill>
            <w14:solidFill>
              <w14:schemeClr w14:val="tx1">
                <w14:lumMod w14:val="95000"/>
                <w14:lumOff w14:val="5000"/>
              </w14:schemeClr>
            </w14:solidFill>
          </w14:textFill>
        </w:rPr>
        <w:t>二</w:t>
      </w:r>
      <w:r>
        <w:rPr>
          <w:rStyle w:val="20"/>
          <w:color w:val="0D0D0D" w:themeColor="text1" w:themeTint="F2"/>
          <w:highlight w:val="none"/>
          <w:lang w:val="en-US" w:eastAsia="zh-CN"/>
          <w14:textFill>
            <w14:solidFill>
              <w14:schemeClr w14:val="tx1">
                <w14:lumMod w14:val="95000"/>
                <w14:lumOff w14:val="5000"/>
              </w14:schemeClr>
            </w14:solidFill>
          </w14:textFill>
        </w:rPr>
        <w:t xml:space="preserve">章  </w:t>
      </w:r>
      <w:r>
        <w:rPr>
          <w:rStyle w:val="20"/>
          <w:rFonts w:hint="eastAsia"/>
          <w:color w:val="0D0D0D" w:themeColor="text1" w:themeTint="F2"/>
          <w:highlight w:val="none"/>
          <w:lang w:val="en-US" w:eastAsia="zh-CN"/>
          <w14:textFill>
            <w14:solidFill>
              <w14:schemeClr w14:val="tx1">
                <w14:lumMod w14:val="95000"/>
                <w14:lumOff w14:val="5000"/>
              </w14:schemeClr>
            </w14:solidFill>
          </w14:textFill>
        </w:rPr>
        <w:t>供应商须知</w:t>
      </w:r>
      <w:bookmarkEnd w:id="41"/>
      <w:bookmarkEnd w:id="42"/>
    </w:p>
    <w:bookmarkEnd w:id="43"/>
    <w:p w14:paraId="4434AAEA">
      <w:pPr>
        <w:ind w:firstLine="480"/>
        <w:rPr>
          <w:color w:val="0D0D0D" w:themeColor="text1" w:themeTint="F2"/>
          <w:highlight w:val="none"/>
          <w14:textFill>
            <w14:solidFill>
              <w14:schemeClr w14:val="tx1">
                <w14:lumMod w14:val="95000"/>
                <w14:lumOff w14:val="5000"/>
              </w14:schemeClr>
            </w14:solidFill>
          </w14:textFill>
        </w:rPr>
      </w:pPr>
    </w:p>
    <w:p w14:paraId="7F8F60D3">
      <w:pPr>
        <w:pStyle w:val="4"/>
        <w:ind w:firstLine="560"/>
        <w:rPr>
          <w:color w:val="0D0D0D" w:themeColor="text1" w:themeTint="F2"/>
          <w:highlight w:val="none"/>
          <w:lang w:val="en-US" w:eastAsia="zh-CN"/>
          <w14:textFill>
            <w14:solidFill>
              <w14:schemeClr w14:val="tx1">
                <w14:lumMod w14:val="95000"/>
                <w14:lumOff w14:val="5000"/>
              </w14:schemeClr>
            </w14:solidFill>
          </w14:textFill>
        </w:rPr>
      </w:pPr>
      <w:bookmarkStart w:id="44" w:name="_Toc7226"/>
      <w:bookmarkStart w:id="45" w:name="_Toc19140"/>
      <w:bookmarkStart w:id="46" w:name="_Toc32089"/>
      <w:r>
        <w:rPr>
          <w:rFonts w:hint="eastAsia"/>
          <w:color w:val="0D0D0D" w:themeColor="text1" w:themeTint="F2"/>
          <w:highlight w:val="none"/>
          <w:lang w:val="en-US" w:eastAsia="zh-CN"/>
          <w14:textFill>
            <w14:solidFill>
              <w14:schemeClr w14:val="tx1">
                <w14:lumMod w14:val="95000"/>
                <w14:lumOff w14:val="5000"/>
              </w14:schemeClr>
            </w14:solidFill>
          </w14:textFill>
        </w:rPr>
        <w:t>一、总则</w:t>
      </w:r>
      <w:bookmarkEnd w:id="44"/>
      <w:bookmarkEnd w:id="45"/>
      <w:bookmarkEnd w:id="46"/>
    </w:p>
    <w:p w14:paraId="65EB5F96">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本项目</w:t>
      </w:r>
      <w:r>
        <w:rPr>
          <w:color w:val="0D0D0D" w:themeColor="text1" w:themeTint="F2"/>
          <w:highlight w:val="none"/>
          <w14:textFill>
            <w14:solidFill>
              <w14:schemeClr w14:val="tx1">
                <w14:lumMod w14:val="95000"/>
                <w14:lumOff w14:val="5000"/>
              </w14:schemeClr>
            </w14:solidFill>
          </w14:textFill>
        </w:rPr>
        <w:t>根据《中华人民共和国政府采购法》《中华人民共和国政府采购法实施条例》</w:t>
      </w:r>
      <w:r>
        <w:rPr>
          <w:rFonts w:hint="eastAsia"/>
          <w:color w:val="0D0D0D" w:themeColor="text1" w:themeTint="F2"/>
          <w:highlight w:val="none"/>
          <w14:textFill>
            <w14:solidFill>
              <w14:schemeClr w14:val="tx1">
                <w14:lumMod w14:val="95000"/>
                <w14:lumOff w14:val="5000"/>
              </w14:schemeClr>
            </w14:solidFill>
          </w14:textFill>
        </w:rPr>
        <w:t>《政府采购非招标采购方式管理办法》</w:t>
      </w:r>
      <w:r>
        <w:rPr>
          <w:color w:val="0D0D0D" w:themeColor="text1" w:themeTint="F2"/>
          <w:highlight w:val="none"/>
          <w14:textFill>
            <w14:solidFill>
              <w14:schemeClr w14:val="tx1">
                <w14:lumMod w14:val="95000"/>
                <w14:lumOff w14:val="5000"/>
              </w14:schemeClr>
            </w14:solidFill>
          </w14:textFill>
        </w:rPr>
        <w:t>《政府采购质疑和投诉办法》《政府采购评审专家管理办法》等</w:t>
      </w:r>
      <w:r>
        <w:rPr>
          <w:rFonts w:hint="eastAsia"/>
          <w:color w:val="0D0D0D" w:themeColor="text1" w:themeTint="F2"/>
          <w:highlight w:val="none"/>
          <w:lang w:val="en-US" w:eastAsia="zh-CN"/>
          <w14:textFill>
            <w14:solidFill>
              <w14:schemeClr w14:val="tx1">
                <w14:lumMod w14:val="95000"/>
                <w14:lumOff w14:val="5000"/>
              </w14:schemeClr>
            </w14:solidFill>
          </w14:textFill>
        </w:rPr>
        <w:t>政府采购</w:t>
      </w:r>
      <w:r>
        <w:rPr>
          <w:color w:val="0D0D0D" w:themeColor="text1" w:themeTint="F2"/>
          <w:highlight w:val="none"/>
          <w14:textFill>
            <w14:solidFill>
              <w14:schemeClr w14:val="tx1">
                <w14:lumMod w14:val="95000"/>
                <w14:lumOff w14:val="5000"/>
              </w14:schemeClr>
            </w14:solidFill>
          </w14:textFill>
        </w:rPr>
        <w:t>有关法律</w:t>
      </w:r>
      <w:r>
        <w:rPr>
          <w:rFonts w:hint="eastAsia"/>
          <w:color w:val="0D0D0D" w:themeColor="text1" w:themeTint="F2"/>
          <w:highlight w:val="none"/>
          <w14:textFill>
            <w14:solidFill>
              <w14:schemeClr w14:val="tx1">
                <w14:lumMod w14:val="95000"/>
                <w14:lumOff w14:val="5000"/>
              </w14:schemeClr>
            </w14:solidFill>
          </w14:textFill>
        </w:rPr>
        <w:t>、</w:t>
      </w:r>
      <w:r>
        <w:rPr>
          <w:color w:val="0D0D0D" w:themeColor="text1" w:themeTint="F2"/>
          <w:highlight w:val="none"/>
          <w14:textFill>
            <w14:solidFill>
              <w14:schemeClr w14:val="tx1">
                <w14:lumMod w14:val="95000"/>
                <w14:lumOff w14:val="5000"/>
              </w14:schemeClr>
            </w14:solidFill>
          </w14:textFill>
        </w:rPr>
        <w:t>法规</w:t>
      </w:r>
      <w:r>
        <w:rPr>
          <w:rFonts w:hint="eastAsia"/>
          <w:color w:val="0D0D0D" w:themeColor="text1" w:themeTint="F2"/>
          <w:highlight w:val="none"/>
          <w14:textFill>
            <w14:solidFill>
              <w14:schemeClr w14:val="tx1">
                <w14:lumMod w14:val="95000"/>
                <w14:lumOff w14:val="5000"/>
              </w14:schemeClr>
            </w14:solidFill>
          </w14:textFill>
        </w:rPr>
        <w:t>、规章，依法组织</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政府</w:t>
      </w:r>
      <w:r>
        <w:rPr>
          <w:rFonts w:hint="eastAsia"/>
          <w:color w:val="0D0D0D" w:themeColor="text1" w:themeTint="F2"/>
          <w:highlight w:val="none"/>
          <w14:textFill>
            <w14:solidFill>
              <w14:schemeClr w14:val="tx1">
                <w14:lumMod w14:val="95000"/>
                <w14:lumOff w14:val="5000"/>
              </w14:schemeClr>
            </w14:solidFill>
          </w14:textFill>
        </w:rPr>
        <w:t>采购活动。</w:t>
      </w:r>
    </w:p>
    <w:p w14:paraId="4B8F4A7E">
      <w:pPr>
        <w:pStyle w:val="5"/>
        <w:bidi w:val="0"/>
        <w:rPr>
          <w:color w:val="0D0D0D" w:themeColor="text1" w:themeTint="F2"/>
          <w:highlight w:val="none"/>
          <w:lang w:val="en-US" w:eastAsia="zh-CN"/>
          <w14:textFill>
            <w14:solidFill>
              <w14:schemeClr w14:val="tx1">
                <w14:lumMod w14:val="95000"/>
                <w14:lumOff w14:val="5000"/>
              </w14:schemeClr>
            </w14:solidFill>
          </w14:textFill>
        </w:rPr>
      </w:pPr>
      <w:bookmarkStart w:id="47" w:name="_Toc18363"/>
      <w:bookmarkStart w:id="48" w:name="_Toc19290"/>
      <w:bookmarkStart w:id="49" w:name="_Toc20326"/>
      <w:r>
        <w:rPr>
          <w:rFonts w:hint="eastAsia"/>
          <w:color w:val="0D0D0D" w:themeColor="text1" w:themeTint="F2"/>
          <w:highlight w:val="none"/>
          <w:lang w:val="en-US" w:eastAsia="zh-CN"/>
          <w14:textFill>
            <w14:solidFill>
              <w14:schemeClr w14:val="tx1">
                <w14:lumMod w14:val="95000"/>
                <w14:lumOff w14:val="5000"/>
              </w14:schemeClr>
            </w14:solidFill>
          </w14:textFill>
        </w:rPr>
        <w:t>（一）项目概况</w:t>
      </w:r>
      <w:bookmarkEnd w:id="47"/>
      <w:bookmarkEnd w:id="48"/>
      <w:bookmarkEnd w:id="49"/>
    </w:p>
    <w:p w14:paraId="5DAB5A28">
      <w:pPr>
        <w:ind w:firstLine="48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1、项目基本情况</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详见</w:t>
      </w:r>
      <w:r>
        <w:rPr>
          <w:rFonts w:hint="eastAsia"/>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b/>
          <w:bCs/>
          <w:color w:val="0D0D0D" w:themeColor="text1" w:themeTint="F2"/>
          <w:highlight w:val="none"/>
          <w14:textFill>
            <w14:solidFill>
              <w14:schemeClr w14:val="tx1">
                <w14:lumMod w14:val="95000"/>
                <w14:lumOff w14:val="5000"/>
              </w14:schemeClr>
            </w14:solidFill>
          </w14:textFill>
        </w:rPr>
        <w:t>文件第一章《</w:t>
      </w:r>
      <w:r>
        <w:rPr>
          <w:rFonts w:hint="eastAsia"/>
          <w:b/>
          <w:bCs/>
          <w:color w:val="0D0D0D" w:themeColor="text1" w:themeTint="F2"/>
          <w:highlight w:val="none"/>
          <w:lang w:val="en-US" w:eastAsia="zh-CN"/>
          <w14:textFill>
            <w14:solidFill>
              <w14:schemeClr w14:val="tx1">
                <w14:lumMod w14:val="95000"/>
                <w14:lumOff w14:val="5000"/>
              </w14:schemeClr>
            </w14:solidFill>
          </w14:textFill>
        </w:rPr>
        <w:t>询价</w:t>
      </w:r>
      <w:r>
        <w:rPr>
          <w:rFonts w:hint="eastAsia"/>
          <w:b/>
          <w:bCs/>
          <w:color w:val="0D0D0D" w:themeColor="text1" w:themeTint="F2"/>
          <w:highlight w:val="none"/>
          <w14:textFill>
            <w14:solidFill>
              <w14:schemeClr w14:val="tx1">
                <w14:lumMod w14:val="95000"/>
                <w14:lumOff w14:val="5000"/>
              </w14:schemeClr>
            </w14:solidFill>
          </w14:textFill>
        </w:rPr>
        <w:t>公告》。</w:t>
      </w:r>
    </w:p>
    <w:p w14:paraId="308EDB75">
      <w:pPr>
        <w:ind w:firstLine="48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color w:val="0D0D0D" w:themeColor="text1" w:themeTint="F2"/>
          <w:highlight w:val="none"/>
          <w14:textFill>
            <w14:solidFill>
              <w14:schemeClr w14:val="tx1">
                <w14:lumMod w14:val="95000"/>
                <w14:lumOff w14:val="5000"/>
              </w14:schemeClr>
            </w14:solidFill>
          </w14:textFill>
        </w:rPr>
        <w:t>的资格要求</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详见</w:t>
      </w:r>
      <w:r>
        <w:rPr>
          <w:rFonts w:hint="eastAsia"/>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b/>
          <w:bCs/>
          <w:color w:val="0D0D0D" w:themeColor="text1" w:themeTint="F2"/>
          <w:highlight w:val="none"/>
          <w14:textFill>
            <w14:solidFill>
              <w14:schemeClr w14:val="tx1">
                <w14:lumMod w14:val="95000"/>
                <w14:lumOff w14:val="5000"/>
              </w14:schemeClr>
            </w14:solidFill>
          </w14:textFill>
        </w:rPr>
        <w:t>文件第一章《</w:t>
      </w:r>
      <w:r>
        <w:rPr>
          <w:rFonts w:hint="eastAsia"/>
          <w:b/>
          <w:bCs/>
          <w:color w:val="0D0D0D" w:themeColor="text1" w:themeTint="F2"/>
          <w:highlight w:val="none"/>
          <w:lang w:val="en-US" w:eastAsia="zh-CN"/>
          <w14:textFill>
            <w14:solidFill>
              <w14:schemeClr w14:val="tx1">
                <w14:lumMod w14:val="95000"/>
                <w14:lumOff w14:val="5000"/>
              </w14:schemeClr>
            </w14:solidFill>
          </w14:textFill>
        </w:rPr>
        <w:t>询价</w:t>
      </w:r>
      <w:r>
        <w:rPr>
          <w:rFonts w:hint="eastAsia"/>
          <w:b/>
          <w:bCs/>
          <w:color w:val="0D0D0D" w:themeColor="text1" w:themeTint="F2"/>
          <w:highlight w:val="none"/>
          <w14:textFill>
            <w14:solidFill>
              <w14:schemeClr w14:val="tx1">
                <w14:lumMod w14:val="95000"/>
                <w14:lumOff w14:val="5000"/>
              </w14:schemeClr>
            </w14:solidFill>
          </w14:textFill>
        </w:rPr>
        <w:t>公告》。</w:t>
      </w:r>
    </w:p>
    <w:p w14:paraId="75A437A7">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3、资金落实情况</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本项目采购资金已全部落实。</w:t>
      </w:r>
    </w:p>
    <w:p w14:paraId="71D472B7">
      <w:pPr>
        <w:pStyle w:val="5"/>
        <w:ind w:firstLine="480"/>
        <w:rPr>
          <w:color w:val="0D0D0D" w:themeColor="text1" w:themeTint="F2"/>
          <w:highlight w:val="none"/>
          <w14:textFill>
            <w14:solidFill>
              <w14:schemeClr w14:val="tx1">
                <w14:lumMod w14:val="95000"/>
                <w14:lumOff w14:val="5000"/>
              </w14:schemeClr>
            </w14:solidFill>
          </w14:textFill>
        </w:rPr>
      </w:pPr>
      <w:bookmarkStart w:id="50" w:name="_Toc15435"/>
      <w:bookmarkStart w:id="51" w:name="_Toc20511"/>
      <w:bookmarkStart w:id="52" w:name="_Toc21961"/>
      <w:bookmarkStart w:id="53" w:name="_Toc11756"/>
      <w:r>
        <w:rPr>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二</w:t>
      </w:r>
      <w:r>
        <w:rPr>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现场考察、开启前答疑会</w:t>
      </w:r>
      <w:bookmarkEnd w:id="50"/>
      <w:bookmarkEnd w:id="51"/>
      <w:bookmarkEnd w:id="52"/>
      <w:bookmarkEnd w:id="53"/>
    </w:p>
    <w:p w14:paraId="5B91ADA6">
      <w:pPr>
        <w:ind w:firstLine="480"/>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1、采购人</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或者采购代理机构</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不组织现场考察</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，也不召开开启前</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答疑会。</w:t>
      </w:r>
    </w:p>
    <w:p w14:paraId="72132E7E">
      <w:pPr>
        <w:ind w:firstLine="480"/>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2、</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自行组织现场考察的，费用自理，过程中发生的安全、财产等损失，责任自负。</w:t>
      </w:r>
    </w:p>
    <w:p w14:paraId="0A473B01">
      <w:pPr>
        <w:ind w:firstLine="480"/>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3、采购人</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或者采购代理机构</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在现场考察过程中</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以</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及开启前答疑过程中</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介绍的相关情况，仅供</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在编制</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响应</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文件时参考，采购人</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或者采购代理机构</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不对</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据此作出的判断和决策负责。</w:t>
      </w:r>
    </w:p>
    <w:p w14:paraId="0767AFEE">
      <w:pPr>
        <w:pStyle w:val="5"/>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54" w:name="_Toc939"/>
      <w:bookmarkStart w:id="55" w:name="_Toc10385"/>
      <w:bookmarkStart w:id="56" w:name="_Toc28520"/>
      <w:r>
        <w:rPr>
          <w:rFonts w:hint="eastAsia"/>
          <w:color w:val="0D0D0D" w:themeColor="text1" w:themeTint="F2"/>
          <w:highlight w:val="none"/>
          <w:lang w:val="en-US" w:eastAsia="zh-CN"/>
          <w14:textFill>
            <w14:solidFill>
              <w14:schemeClr w14:val="tx1">
                <w14:lumMod w14:val="95000"/>
                <w14:lumOff w14:val="5000"/>
              </w14:schemeClr>
            </w14:solidFill>
          </w14:textFill>
        </w:rPr>
        <w:t>（三）费用承担</w:t>
      </w:r>
      <w:bookmarkEnd w:id="54"/>
      <w:bookmarkEnd w:id="55"/>
      <w:bookmarkEnd w:id="56"/>
    </w:p>
    <w:p w14:paraId="04AD5FE5">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1、标书费：0元。</w:t>
      </w:r>
    </w:p>
    <w:p w14:paraId="2F7D2002">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2、委托代理服务费：0元。</w:t>
      </w:r>
    </w:p>
    <w:p w14:paraId="7658B39C">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3、中标服务费：0元。</w:t>
      </w:r>
    </w:p>
    <w:p w14:paraId="4C2E02E5">
      <w:pPr>
        <w:ind w:firstLine="48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4</w:t>
      </w:r>
      <w:r>
        <w:rPr>
          <w:color w:val="0D0D0D" w:themeColor="text1" w:themeTint="F2"/>
          <w:highlight w:val="none"/>
          <w14:textFill>
            <w14:solidFill>
              <w14:schemeClr w14:val="tx1">
                <w14:lumMod w14:val="95000"/>
                <w14:lumOff w14:val="5000"/>
              </w14:schemeClr>
            </w14:solidFill>
          </w14:textFill>
        </w:rPr>
        <w:t>、无论结果如何，</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color w:val="0D0D0D" w:themeColor="text1" w:themeTint="F2"/>
          <w:highlight w:val="none"/>
          <w14:textFill>
            <w14:solidFill>
              <w14:schemeClr w14:val="tx1">
                <w14:lumMod w14:val="95000"/>
                <w14:lumOff w14:val="5000"/>
              </w14:schemeClr>
            </w14:solidFill>
          </w14:textFill>
        </w:rPr>
        <w:t>均须自行承担参加本</w:t>
      </w:r>
      <w:r>
        <w:rPr>
          <w:rFonts w:hint="eastAsia"/>
          <w:color w:val="0D0D0D" w:themeColor="text1" w:themeTint="F2"/>
          <w:highlight w:val="none"/>
          <w:lang w:val="en-US" w:eastAsia="zh-CN"/>
          <w14:textFill>
            <w14:solidFill>
              <w14:schemeClr w14:val="tx1">
                <w14:lumMod w14:val="95000"/>
                <w14:lumOff w14:val="5000"/>
              </w14:schemeClr>
            </w14:solidFill>
          </w14:textFill>
        </w:rPr>
        <w:t>项目政府</w:t>
      </w:r>
      <w:r>
        <w:rPr>
          <w:rFonts w:hint="eastAsia"/>
          <w:color w:val="0D0D0D" w:themeColor="text1" w:themeTint="F2"/>
          <w:highlight w:val="none"/>
          <w14:textFill>
            <w14:solidFill>
              <w14:schemeClr w14:val="tx1">
                <w14:lumMod w14:val="95000"/>
                <w14:lumOff w14:val="5000"/>
              </w14:schemeClr>
            </w14:solidFill>
          </w14:textFill>
        </w:rPr>
        <w:t>采购</w:t>
      </w:r>
      <w:r>
        <w:rPr>
          <w:color w:val="0D0D0D" w:themeColor="text1" w:themeTint="F2"/>
          <w:highlight w:val="none"/>
          <w14:textFill>
            <w14:solidFill>
              <w14:schemeClr w14:val="tx1">
                <w14:lumMod w14:val="95000"/>
                <w14:lumOff w14:val="5000"/>
              </w14:schemeClr>
            </w14:solidFill>
          </w14:textFill>
        </w:rPr>
        <w:t>活动所发生的一切费用。</w:t>
      </w:r>
    </w:p>
    <w:p w14:paraId="624B7EC0">
      <w:pPr>
        <w:pStyle w:val="5"/>
        <w:ind w:firstLine="480"/>
        <w:rPr>
          <w:color w:val="0D0D0D" w:themeColor="text1" w:themeTint="F2"/>
          <w:highlight w:val="none"/>
          <w:lang w:val="en-US" w:eastAsia="zh-CN"/>
          <w14:textFill>
            <w14:solidFill>
              <w14:schemeClr w14:val="tx1">
                <w14:lumMod w14:val="95000"/>
                <w14:lumOff w14:val="5000"/>
              </w14:schemeClr>
            </w14:solidFill>
          </w14:textFill>
        </w:rPr>
      </w:pPr>
      <w:bookmarkStart w:id="57" w:name="_Toc21357"/>
      <w:bookmarkStart w:id="58" w:name="_Toc16350"/>
      <w:bookmarkStart w:id="59" w:name="_Toc26707"/>
      <w:r>
        <w:rPr>
          <w:rFonts w:hint="eastAsia"/>
          <w:color w:val="0D0D0D" w:themeColor="text1" w:themeTint="F2"/>
          <w:highlight w:val="none"/>
          <w:lang w:val="en-US" w:eastAsia="zh-CN"/>
          <w14:textFill>
            <w14:solidFill>
              <w14:schemeClr w14:val="tx1">
                <w14:lumMod w14:val="95000"/>
                <w14:lumOff w14:val="5000"/>
              </w14:schemeClr>
            </w14:solidFill>
          </w14:textFill>
        </w:rPr>
        <w:t>（四）</w:t>
      </w:r>
      <w:r>
        <w:rPr>
          <w:color w:val="0D0D0D" w:themeColor="text1" w:themeTint="F2"/>
          <w:highlight w:val="none"/>
          <w:lang w:val="en-US" w:eastAsia="zh-CN"/>
          <w14:textFill>
            <w14:solidFill>
              <w14:schemeClr w14:val="tx1">
                <w14:lumMod w14:val="95000"/>
                <w14:lumOff w14:val="5000"/>
              </w14:schemeClr>
            </w14:solidFill>
          </w14:textFill>
        </w:rPr>
        <w:t>法律责任</w:t>
      </w:r>
      <w:bookmarkEnd w:id="57"/>
      <w:bookmarkEnd w:id="58"/>
      <w:bookmarkEnd w:id="59"/>
    </w:p>
    <w:p w14:paraId="537960CE">
      <w:pPr>
        <w:ind w:firstLine="48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eastAsia="zh-CN"/>
          <w14:textFill>
            <w14:solidFill>
              <w14:schemeClr w14:val="tx1">
                <w14:lumMod w14:val="95000"/>
                <w14:lumOff w14:val="5000"/>
              </w14:schemeClr>
            </w14:solidFill>
          </w14:textFill>
        </w:rPr>
        <w:t>本项目各方参与主体</w:t>
      </w:r>
      <w:r>
        <w:rPr>
          <w:color w:val="0D0D0D" w:themeColor="text1" w:themeTint="F2"/>
          <w:highlight w:val="none"/>
          <w14:textFill>
            <w14:solidFill>
              <w14:schemeClr w14:val="tx1">
                <w14:lumMod w14:val="95000"/>
                <w14:lumOff w14:val="5000"/>
              </w14:schemeClr>
            </w14:solidFill>
          </w14:textFill>
        </w:rPr>
        <w:t>须认真学习并严格遵守政府采购有关法律、法规、规章，否则将承担相应的法律责任。</w:t>
      </w:r>
    </w:p>
    <w:p w14:paraId="0C3B33EF">
      <w:pPr>
        <w:pStyle w:val="5"/>
        <w:ind w:firstLine="480"/>
        <w:rPr>
          <w:color w:val="0D0D0D" w:themeColor="text1" w:themeTint="F2"/>
          <w:highlight w:val="none"/>
          <w:lang w:val="en-US" w:eastAsia="zh-CN"/>
          <w14:textFill>
            <w14:solidFill>
              <w14:schemeClr w14:val="tx1">
                <w14:lumMod w14:val="95000"/>
                <w14:lumOff w14:val="5000"/>
              </w14:schemeClr>
            </w14:solidFill>
          </w14:textFill>
        </w:rPr>
      </w:pPr>
      <w:bookmarkStart w:id="60" w:name="_Toc19339"/>
      <w:bookmarkStart w:id="61" w:name="_Toc19486"/>
      <w:bookmarkStart w:id="62" w:name="_Toc15601"/>
      <w:r>
        <w:rPr>
          <w:rFonts w:hint="eastAsia"/>
          <w:color w:val="0D0D0D" w:themeColor="text1" w:themeTint="F2"/>
          <w:highlight w:val="none"/>
          <w:lang w:val="en-US" w:eastAsia="zh-CN"/>
          <w14:textFill>
            <w14:solidFill>
              <w14:schemeClr w14:val="tx1">
                <w14:lumMod w14:val="95000"/>
                <w14:lumOff w14:val="5000"/>
              </w14:schemeClr>
            </w14:solidFill>
          </w14:textFill>
        </w:rPr>
        <w:t>（五）</w:t>
      </w:r>
      <w:r>
        <w:rPr>
          <w:color w:val="0D0D0D" w:themeColor="text1" w:themeTint="F2"/>
          <w:highlight w:val="none"/>
          <w:lang w:val="en-US" w:eastAsia="zh-CN"/>
          <w14:textFill>
            <w14:solidFill>
              <w14:schemeClr w14:val="tx1">
                <w14:lumMod w14:val="95000"/>
                <w14:lumOff w14:val="5000"/>
              </w14:schemeClr>
            </w14:solidFill>
          </w14:textFill>
        </w:rPr>
        <w:t>解释权</w:t>
      </w:r>
      <w:bookmarkEnd w:id="60"/>
      <w:bookmarkEnd w:id="61"/>
      <w:bookmarkEnd w:id="62"/>
    </w:p>
    <w:p w14:paraId="73AD499B">
      <w:pPr>
        <w:ind w:firstLine="480"/>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本</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color w:val="0D0D0D" w:themeColor="text1" w:themeTint="F2"/>
          <w:highlight w:val="none"/>
          <w14:textFill>
            <w14:solidFill>
              <w14:schemeClr w14:val="tx1">
                <w14:lumMod w14:val="95000"/>
                <w14:lumOff w14:val="5000"/>
              </w14:schemeClr>
            </w14:solidFill>
          </w14:textFill>
        </w:rPr>
        <w:t>文件由采购代理机构根据政府采购有关法律、法规、规章</w:t>
      </w:r>
      <w:r>
        <w:rPr>
          <w:rFonts w:hint="eastAsia"/>
          <w:color w:val="0D0D0D" w:themeColor="text1" w:themeTint="F2"/>
          <w:highlight w:val="none"/>
          <w:lang w:val="en-US" w:eastAsia="zh-CN"/>
          <w14:textFill>
            <w14:solidFill>
              <w14:schemeClr w14:val="tx1">
                <w14:lumMod w14:val="95000"/>
                <w14:lumOff w14:val="5000"/>
              </w14:schemeClr>
            </w14:solidFill>
          </w14:textFill>
        </w:rPr>
        <w:t>以</w:t>
      </w:r>
      <w:r>
        <w:rPr>
          <w:rFonts w:hint="eastAsia"/>
          <w:color w:val="0D0D0D" w:themeColor="text1" w:themeTint="F2"/>
          <w:highlight w:val="none"/>
          <w14:textFill>
            <w14:solidFill>
              <w14:schemeClr w14:val="tx1">
                <w14:lumMod w14:val="95000"/>
                <w14:lumOff w14:val="5000"/>
              </w14:schemeClr>
            </w14:solidFill>
          </w14:textFill>
        </w:rPr>
        <w:t>及</w:t>
      </w:r>
      <w:r>
        <w:rPr>
          <w:color w:val="0D0D0D" w:themeColor="text1" w:themeTint="F2"/>
          <w:highlight w:val="none"/>
          <w14:textFill>
            <w14:solidFill>
              <w14:schemeClr w14:val="tx1">
                <w14:lumMod w14:val="95000"/>
                <w14:lumOff w14:val="5000"/>
              </w14:schemeClr>
            </w14:solidFill>
          </w14:textFill>
        </w:rPr>
        <w:t>采购人提供的采购需求</w:t>
      </w:r>
      <w:r>
        <w:rPr>
          <w:rFonts w:hint="eastAsia"/>
          <w:color w:val="0D0D0D" w:themeColor="text1" w:themeTint="F2"/>
          <w:highlight w:val="none"/>
          <w:lang w:val="en-US" w:eastAsia="zh-CN"/>
          <w14:textFill>
            <w14:solidFill>
              <w14:schemeClr w14:val="tx1">
                <w14:lumMod w14:val="95000"/>
                <w14:lumOff w14:val="5000"/>
              </w14:schemeClr>
            </w14:solidFill>
          </w14:textFill>
        </w:rPr>
        <w:t>和采购实施计划</w:t>
      </w:r>
      <w:r>
        <w:rPr>
          <w:color w:val="0D0D0D" w:themeColor="text1" w:themeTint="F2"/>
          <w:highlight w:val="none"/>
          <w14:textFill>
            <w14:solidFill>
              <w14:schemeClr w14:val="tx1">
                <w14:lumMod w14:val="95000"/>
                <w14:lumOff w14:val="5000"/>
              </w14:schemeClr>
            </w14:solidFill>
          </w14:textFill>
        </w:rPr>
        <w:t>进行编制，经采购人同意后印发。</w:t>
      </w:r>
      <w:r>
        <w:rPr>
          <w:rFonts w:hint="eastAsia"/>
          <w:b/>
          <w:bCs/>
          <w:color w:val="0D0D0D" w:themeColor="text1" w:themeTint="F2"/>
          <w:highlight w:val="none"/>
          <w:lang w:val="en-US" w:eastAsia="zh-CN"/>
          <w14:textFill>
            <w14:solidFill>
              <w14:schemeClr w14:val="tx1">
                <w14:lumMod w14:val="95000"/>
                <w14:lumOff w14:val="5000"/>
              </w14:schemeClr>
            </w14:solidFill>
          </w14:textFill>
        </w:rPr>
        <w:t>除采购需求和采购实施计划的有关内容的解释权属采购人外，其他内容的</w:t>
      </w:r>
      <w:r>
        <w:rPr>
          <w:b/>
          <w:bCs/>
          <w:color w:val="0D0D0D" w:themeColor="text1" w:themeTint="F2"/>
          <w:highlight w:val="none"/>
          <w14:textFill>
            <w14:solidFill>
              <w14:schemeClr w14:val="tx1">
                <w14:lumMod w14:val="95000"/>
                <w14:lumOff w14:val="5000"/>
              </w14:schemeClr>
            </w14:solidFill>
          </w14:textFill>
        </w:rPr>
        <w:t>解释权属采购代理机构。</w:t>
      </w:r>
    </w:p>
    <w:p w14:paraId="30F96116">
      <w:pPr>
        <w:ind w:firstLine="480"/>
        <w:rPr>
          <w:color w:val="0D0D0D" w:themeColor="text1" w:themeTint="F2"/>
          <w:highlight w:val="none"/>
          <w14:textFill>
            <w14:solidFill>
              <w14:schemeClr w14:val="tx1">
                <w14:lumMod w14:val="95000"/>
                <w14:lumOff w14:val="5000"/>
              </w14:schemeClr>
            </w14:solidFill>
          </w14:textFill>
        </w:rPr>
      </w:pPr>
    </w:p>
    <w:p w14:paraId="1CC62673">
      <w:pPr>
        <w:pStyle w:val="4"/>
        <w:ind w:firstLine="560"/>
        <w:rPr>
          <w:color w:val="0D0D0D" w:themeColor="text1" w:themeTint="F2"/>
          <w:highlight w:val="none"/>
          <w:lang w:val="en-US" w:eastAsia="zh-CN"/>
          <w14:textFill>
            <w14:solidFill>
              <w14:schemeClr w14:val="tx1">
                <w14:lumMod w14:val="95000"/>
                <w14:lumOff w14:val="5000"/>
              </w14:schemeClr>
            </w14:solidFill>
          </w14:textFill>
        </w:rPr>
      </w:pPr>
      <w:bookmarkStart w:id="63" w:name="_Toc21523"/>
      <w:bookmarkStart w:id="64" w:name="_Toc16910"/>
      <w:bookmarkStart w:id="65" w:name="_Toc28168"/>
      <w:r>
        <w:rPr>
          <w:rFonts w:hint="eastAsia"/>
          <w:color w:val="0D0D0D" w:themeColor="text1" w:themeTint="F2"/>
          <w:highlight w:val="none"/>
          <w:lang w:val="en-US" w:eastAsia="zh-CN"/>
          <w14:textFill>
            <w14:solidFill>
              <w14:schemeClr w14:val="tx1">
                <w14:lumMod w14:val="95000"/>
                <w14:lumOff w14:val="5000"/>
              </w14:schemeClr>
            </w14:solidFill>
          </w14:textFill>
        </w:rPr>
        <w:t>二、采购文件</w:t>
      </w:r>
      <w:bookmarkEnd w:id="63"/>
      <w:bookmarkEnd w:id="64"/>
      <w:bookmarkEnd w:id="65"/>
    </w:p>
    <w:p w14:paraId="71267C1F">
      <w:pPr>
        <w:pStyle w:val="5"/>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66" w:name="_Toc8147"/>
      <w:bookmarkStart w:id="67" w:name="_Toc19984"/>
      <w:bookmarkStart w:id="68" w:name="_Toc7608"/>
      <w:r>
        <w:rPr>
          <w:rFonts w:hint="eastAsia"/>
          <w:color w:val="0D0D0D" w:themeColor="text1" w:themeTint="F2"/>
          <w:highlight w:val="none"/>
          <w:lang w:val="en-US" w:eastAsia="zh-CN"/>
          <w14:textFill>
            <w14:solidFill>
              <w14:schemeClr w14:val="tx1">
                <w14:lumMod w14:val="95000"/>
                <w14:lumOff w14:val="5000"/>
              </w14:schemeClr>
            </w14:solidFill>
          </w14:textFill>
        </w:rPr>
        <w:t>（一）采购文件的组成</w:t>
      </w:r>
      <w:bookmarkEnd w:id="66"/>
      <w:bookmarkEnd w:id="67"/>
      <w:bookmarkEnd w:id="68"/>
    </w:p>
    <w:p w14:paraId="69C72AE7">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1、电子</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rFonts w:hint="eastAsia"/>
          <w:color w:val="0D0D0D" w:themeColor="text1" w:themeTint="F2"/>
          <w:highlight w:val="none"/>
          <w14:textFill>
            <w14:solidFill>
              <w14:schemeClr w14:val="tx1">
                <w14:lumMod w14:val="95000"/>
                <w14:lumOff w14:val="5000"/>
              </w14:schemeClr>
            </w14:solidFill>
          </w14:textFill>
        </w:rPr>
        <w:t>文件：</w:t>
      </w:r>
    </w:p>
    <w:p w14:paraId="1D9C4E29">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封面</w:t>
      </w:r>
    </w:p>
    <w:p w14:paraId="3F7E33E6">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目录</w:t>
      </w:r>
    </w:p>
    <w:p w14:paraId="78630BB8">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b/>
          <w:bCs/>
          <w:color w:val="0D0D0D" w:themeColor="text1" w:themeTint="F2"/>
          <w:highlight w:val="none"/>
          <w14:textFill>
            <w14:solidFill>
              <w14:schemeClr w14:val="tx1">
                <w14:lumMod w14:val="95000"/>
                <w14:lumOff w14:val="5000"/>
              </w14:schemeClr>
            </w14:solidFill>
          </w14:textFill>
        </w:rPr>
        <w:t xml:space="preserve">第一章  </w:t>
      </w:r>
      <w:r>
        <w:rPr>
          <w:rFonts w:hint="eastAsia"/>
          <w:b/>
          <w:bCs/>
          <w:color w:val="0D0D0D" w:themeColor="text1" w:themeTint="F2"/>
          <w:highlight w:val="none"/>
          <w:lang w:val="en-US" w:eastAsia="zh-CN"/>
          <w14:textFill>
            <w14:solidFill>
              <w14:schemeClr w14:val="tx1">
                <w14:lumMod w14:val="95000"/>
                <w14:lumOff w14:val="5000"/>
              </w14:schemeClr>
            </w14:solidFill>
          </w14:textFill>
        </w:rPr>
        <w:t>询价</w:t>
      </w:r>
      <w:r>
        <w:rPr>
          <w:rFonts w:hint="eastAsia"/>
          <w:b/>
          <w:bCs/>
          <w:color w:val="0D0D0D" w:themeColor="text1" w:themeTint="F2"/>
          <w:highlight w:val="none"/>
          <w14:textFill>
            <w14:solidFill>
              <w14:schemeClr w14:val="tx1">
                <w14:lumMod w14:val="95000"/>
                <w14:lumOff w14:val="5000"/>
              </w14:schemeClr>
            </w14:solidFill>
          </w14:textFill>
        </w:rPr>
        <w:t>公告</w:t>
      </w:r>
    </w:p>
    <w:p w14:paraId="4414D7EA">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 xml:space="preserve">第二章  </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color w:val="0D0D0D" w:themeColor="text1" w:themeTint="F2"/>
          <w:highlight w:val="none"/>
          <w14:textFill>
            <w14:solidFill>
              <w14:schemeClr w14:val="tx1">
                <w14:lumMod w14:val="95000"/>
                <w14:lumOff w14:val="5000"/>
              </w14:schemeClr>
            </w14:solidFill>
          </w14:textFill>
        </w:rPr>
        <w:t>须知</w:t>
      </w:r>
    </w:p>
    <w:p w14:paraId="3BA25B41">
      <w:pPr>
        <w:ind w:firstLine="480"/>
        <w:rPr>
          <w:rFonts w:hint="eastAsia" w:eastAsia="宋体"/>
          <w:color w:val="0D0D0D" w:themeColor="text1" w:themeTint="F2"/>
          <w:highlight w:val="none"/>
          <w:lang w:eastAsia="zh-CN"/>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第</w:t>
      </w:r>
      <w:r>
        <w:rPr>
          <w:rFonts w:hint="eastAsia"/>
          <w:color w:val="0D0D0D" w:themeColor="text1" w:themeTint="F2"/>
          <w:highlight w:val="none"/>
          <w:lang w:val="en-US" w:eastAsia="zh-CN"/>
          <w14:textFill>
            <w14:solidFill>
              <w14:schemeClr w14:val="tx1">
                <w14:lumMod w14:val="95000"/>
                <w14:lumOff w14:val="5000"/>
              </w14:schemeClr>
            </w14:solidFill>
          </w14:textFill>
        </w:rPr>
        <w:t>三</w:t>
      </w:r>
      <w:r>
        <w:rPr>
          <w:rFonts w:hint="eastAsia"/>
          <w:color w:val="0D0D0D" w:themeColor="text1" w:themeTint="F2"/>
          <w:highlight w:val="none"/>
          <w14:textFill>
            <w14:solidFill>
              <w14:schemeClr w14:val="tx1">
                <w14:lumMod w14:val="95000"/>
                <w14:lumOff w14:val="5000"/>
              </w14:schemeClr>
            </w14:solidFill>
          </w14:textFill>
        </w:rPr>
        <w:t>章  采购</w:t>
      </w:r>
      <w:r>
        <w:rPr>
          <w:rFonts w:hint="eastAsia"/>
          <w:color w:val="0D0D0D" w:themeColor="text1" w:themeTint="F2"/>
          <w:highlight w:val="none"/>
          <w:lang w:val="en-US" w:eastAsia="zh-CN"/>
          <w14:textFill>
            <w14:solidFill>
              <w14:schemeClr w14:val="tx1">
                <w14:lumMod w14:val="95000"/>
                <w14:lumOff w14:val="5000"/>
              </w14:schemeClr>
            </w14:solidFill>
          </w14:textFill>
        </w:rPr>
        <w:t>标的</w:t>
      </w:r>
    </w:p>
    <w:p w14:paraId="5BE12D33">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第</w:t>
      </w:r>
      <w:r>
        <w:rPr>
          <w:rFonts w:hint="eastAsia"/>
          <w:color w:val="0D0D0D" w:themeColor="text1" w:themeTint="F2"/>
          <w:highlight w:val="none"/>
          <w:lang w:val="en-US" w:eastAsia="zh-CN"/>
          <w14:textFill>
            <w14:solidFill>
              <w14:schemeClr w14:val="tx1">
                <w14:lumMod w14:val="95000"/>
                <w14:lumOff w14:val="5000"/>
              </w14:schemeClr>
            </w14:solidFill>
          </w14:textFill>
        </w:rPr>
        <w:t>四</w:t>
      </w:r>
      <w:r>
        <w:rPr>
          <w:rFonts w:hint="eastAsia"/>
          <w:color w:val="0D0D0D" w:themeColor="text1" w:themeTint="F2"/>
          <w:highlight w:val="none"/>
          <w14:textFill>
            <w14:solidFill>
              <w14:schemeClr w14:val="tx1">
                <w14:lumMod w14:val="95000"/>
                <w14:lumOff w14:val="5000"/>
              </w14:schemeClr>
            </w14:solidFill>
          </w14:textFill>
        </w:rPr>
        <w:t>章  合同</w:t>
      </w:r>
      <w:r>
        <w:rPr>
          <w:rFonts w:hint="eastAsia"/>
          <w:color w:val="0D0D0D" w:themeColor="text1" w:themeTint="F2"/>
          <w:highlight w:val="none"/>
          <w:lang w:val="en-US" w:eastAsia="zh-CN"/>
          <w14:textFill>
            <w14:solidFill>
              <w14:schemeClr w14:val="tx1">
                <w14:lumMod w14:val="95000"/>
                <w14:lumOff w14:val="5000"/>
              </w14:schemeClr>
            </w14:solidFill>
          </w14:textFill>
        </w:rPr>
        <w:t>主要条款及</w:t>
      </w:r>
      <w:r>
        <w:rPr>
          <w:rFonts w:hint="eastAsia"/>
          <w:color w:val="0D0D0D" w:themeColor="text1" w:themeTint="F2"/>
          <w:highlight w:val="none"/>
          <w14:textFill>
            <w14:solidFill>
              <w14:schemeClr w14:val="tx1">
                <w14:lumMod w14:val="95000"/>
                <w14:lumOff w14:val="5000"/>
              </w14:schemeClr>
            </w14:solidFill>
          </w14:textFill>
        </w:rPr>
        <w:t>格式</w:t>
      </w:r>
    </w:p>
    <w:p w14:paraId="76E20E39">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 xml:space="preserve">第五章  </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14:textFill>
            <w14:solidFill>
              <w14:schemeClr w14:val="tx1">
                <w14:lumMod w14:val="95000"/>
                <w14:lumOff w14:val="5000"/>
              </w14:schemeClr>
            </w14:solidFill>
          </w14:textFill>
        </w:rPr>
        <w:t>文件格式</w:t>
      </w:r>
    </w:p>
    <w:p w14:paraId="71395A68">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 xml:space="preserve">第六章  </w:t>
      </w:r>
      <w:r>
        <w:rPr>
          <w:rFonts w:hint="eastAsia"/>
          <w:color w:val="0D0D0D" w:themeColor="text1" w:themeTint="F2"/>
          <w:highlight w:val="none"/>
          <w:lang w:val="en-US" w:eastAsia="zh-CN"/>
          <w14:textFill>
            <w14:solidFill>
              <w14:schemeClr w14:val="tx1">
                <w14:lumMod w14:val="95000"/>
                <w14:lumOff w14:val="5000"/>
              </w14:schemeClr>
            </w14:solidFill>
          </w14:textFill>
        </w:rPr>
        <w:t>评审</w:t>
      </w:r>
      <w:r>
        <w:rPr>
          <w:rFonts w:hint="eastAsia"/>
          <w:color w:val="0D0D0D" w:themeColor="text1" w:themeTint="F2"/>
          <w:highlight w:val="none"/>
          <w14:textFill>
            <w14:solidFill>
              <w14:schemeClr w14:val="tx1">
                <w14:lumMod w14:val="95000"/>
                <w14:lumOff w14:val="5000"/>
              </w14:schemeClr>
            </w14:solidFill>
          </w14:textFill>
        </w:rPr>
        <w:t>办法</w:t>
      </w:r>
    </w:p>
    <w:p w14:paraId="7BE65C1F">
      <w:pPr>
        <w:ind w:firstLine="480"/>
        <w:rPr>
          <w:rFonts w:hint="eastAsia"/>
          <w:b/>
          <w:bCs/>
          <w:color w:val="0D0D0D" w:themeColor="text1" w:themeTint="F2"/>
          <w:highlight w:val="none"/>
          <w14:textFill>
            <w14:solidFill>
              <w14:schemeClr w14:val="tx1">
                <w14:lumMod w14:val="95000"/>
                <w14:lumOff w14:val="5000"/>
              </w14:schemeClr>
            </w14:solidFill>
          </w14:textFill>
        </w:rPr>
      </w:pPr>
      <w:r>
        <w:rPr>
          <w:rFonts w:hint="default" w:ascii="Times New Roman" w:hAnsi="Times New Roman" w:cs="Times New Roman"/>
          <w:b/>
          <w:bCs/>
          <w:color w:val="0D0D0D" w:themeColor="text1" w:themeTint="F2"/>
          <w:highlight w:val="none"/>
          <w:lang w:val="en-US" w:eastAsia="zh-CN"/>
          <w14:textFill>
            <w14:solidFill>
              <w14:schemeClr w14:val="tx1">
                <w14:lumMod w14:val="95000"/>
                <w14:lumOff w14:val="5000"/>
              </w14:schemeClr>
            </w14:solidFill>
          </w14:textFill>
        </w:rPr>
        <w:t>第</w:t>
      </w:r>
      <w:r>
        <w:rPr>
          <w:rFonts w:hint="eastAsia" w:ascii="Times New Roman" w:hAnsi="Times New Roman" w:cs="Times New Roman"/>
          <w:b/>
          <w:bCs/>
          <w:color w:val="0D0D0D" w:themeColor="text1" w:themeTint="F2"/>
          <w:highlight w:val="none"/>
          <w:lang w:val="en-US" w:eastAsia="zh-CN"/>
          <w14:textFill>
            <w14:solidFill>
              <w14:schemeClr w14:val="tx1">
                <w14:lumMod w14:val="95000"/>
                <w14:lumOff w14:val="5000"/>
              </w14:schemeClr>
            </w14:solidFill>
          </w14:textFill>
        </w:rPr>
        <w:t>七</w:t>
      </w:r>
      <w:r>
        <w:rPr>
          <w:rFonts w:hint="default" w:ascii="Times New Roman" w:hAnsi="Times New Roman" w:cs="Times New Roman"/>
          <w:b/>
          <w:bCs/>
          <w:color w:val="0D0D0D" w:themeColor="text1" w:themeTint="F2"/>
          <w:highlight w:val="none"/>
          <w:lang w:val="en-US" w:eastAsia="zh-CN"/>
          <w14:textFill>
            <w14:solidFill>
              <w14:schemeClr w14:val="tx1">
                <w14:lumMod w14:val="95000"/>
                <w14:lumOff w14:val="5000"/>
              </w14:schemeClr>
            </w14:solidFill>
          </w14:textFill>
        </w:rPr>
        <w:t xml:space="preserve">章  </w:t>
      </w:r>
      <w:r>
        <w:rPr>
          <w:rFonts w:hint="eastAsia" w:ascii="Times New Roman" w:hAnsi="Times New Roman" w:cs="Times New Roman"/>
          <w:b/>
          <w:bCs/>
          <w:color w:val="0D0D0D" w:themeColor="text1" w:themeTint="F2"/>
          <w:highlight w:val="none"/>
          <w:lang w:val="en-US" w:eastAsia="zh-CN"/>
          <w14:textFill>
            <w14:solidFill>
              <w14:schemeClr w14:val="tx1">
                <w14:lumMod w14:val="95000"/>
                <w14:lumOff w14:val="5000"/>
              </w14:schemeClr>
            </w14:solidFill>
          </w14:textFill>
        </w:rPr>
        <w:t>其他与</w:t>
      </w:r>
      <w:r>
        <w:rPr>
          <w:rFonts w:hint="eastAsia" w:cs="Times New Roman"/>
          <w:b/>
          <w:bCs/>
          <w:color w:val="0D0D0D" w:themeColor="text1" w:themeTint="F2"/>
          <w:highlight w:val="none"/>
          <w:lang w:val="en-US" w:eastAsia="zh-CN"/>
          <w14:textFill>
            <w14:solidFill>
              <w14:schemeClr w14:val="tx1">
                <w14:lumMod w14:val="95000"/>
                <w14:lumOff w14:val="5000"/>
              </w14:schemeClr>
            </w14:solidFill>
          </w14:textFill>
        </w:rPr>
        <w:t>采购活动</w:t>
      </w:r>
      <w:r>
        <w:rPr>
          <w:rFonts w:hint="eastAsia" w:ascii="Times New Roman" w:hAnsi="Times New Roman" w:cs="Times New Roman"/>
          <w:b/>
          <w:bCs/>
          <w:color w:val="0D0D0D" w:themeColor="text1" w:themeTint="F2"/>
          <w:highlight w:val="none"/>
          <w:lang w:val="en-US" w:eastAsia="zh-CN"/>
          <w14:textFill>
            <w14:solidFill>
              <w14:schemeClr w14:val="tx1">
                <w14:lumMod w14:val="95000"/>
                <w14:lumOff w14:val="5000"/>
              </w14:schemeClr>
            </w14:solidFill>
          </w14:textFill>
        </w:rPr>
        <w:t>有关的事项</w:t>
      </w:r>
      <w:r>
        <w:rPr>
          <w:rFonts w:hint="eastAsia" w:cs="Times New Roman"/>
          <w:b/>
          <w:bCs/>
          <w:color w:val="0D0D0D" w:themeColor="text1" w:themeTint="F2"/>
          <w:highlight w:val="none"/>
          <w:lang w:val="en-US" w:eastAsia="zh-CN"/>
          <w14:textFill>
            <w14:solidFill>
              <w14:schemeClr w14:val="tx1">
                <w14:lumMod w14:val="95000"/>
                <w14:lumOff w14:val="5000"/>
              </w14:schemeClr>
            </w14:solidFill>
          </w14:textFill>
        </w:rPr>
        <w:t>（如有）</w:t>
      </w:r>
    </w:p>
    <w:p w14:paraId="57EAC363">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2、其他资料：</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rFonts w:hint="eastAsia"/>
          <w:color w:val="0D0D0D" w:themeColor="text1" w:themeTint="F2"/>
          <w:highlight w:val="none"/>
          <w14:textFill>
            <w14:solidFill>
              <w14:schemeClr w14:val="tx1">
                <w14:lumMod w14:val="95000"/>
                <w14:lumOff w14:val="5000"/>
              </w14:schemeClr>
            </w14:solidFill>
          </w14:textFill>
        </w:rPr>
        <w:t>文件规定的其他资料，如：对</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rFonts w:hint="eastAsia"/>
          <w:color w:val="0D0D0D" w:themeColor="text1" w:themeTint="F2"/>
          <w:highlight w:val="none"/>
          <w14:textFill>
            <w14:solidFill>
              <w14:schemeClr w14:val="tx1">
                <w14:lumMod w14:val="95000"/>
                <w14:lumOff w14:val="5000"/>
              </w14:schemeClr>
            </w14:solidFill>
          </w14:textFill>
        </w:rPr>
        <w:t>文件所作的澄清</w:t>
      </w:r>
      <w:r>
        <w:rPr>
          <w:rFonts w:hint="eastAsia"/>
          <w:color w:val="0D0D0D" w:themeColor="text1" w:themeTint="F2"/>
          <w:highlight w:val="none"/>
          <w:lang w:val="en-US" w:eastAsia="zh-CN"/>
          <w14:textFill>
            <w14:solidFill>
              <w14:schemeClr w14:val="tx1">
                <w14:lumMod w14:val="95000"/>
                <w14:lumOff w14:val="5000"/>
              </w14:schemeClr>
            </w14:solidFill>
          </w14:textFill>
        </w:rPr>
        <w:t>或者</w:t>
      </w:r>
      <w:r>
        <w:rPr>
          <w:rFonts w:hint="eastAsia"/>
          <w:color w:val="0D0D0D" w:themeColor="text1" w:themeTint="F2"/>
          <w:highlight w:val="none"/>
          <w14:textFill>
            <w14:solidFill>
              <w14:schemeClr w14:val="tx1">
                <w14:lumMod w14:val="95000"/>
                <w14:lumOff w14:val="5000"/>
              </w14:schemeClr>
            </w14:solidFill>
          </w14:textFill>
        </w:rPr>
        <w:t>修改。</w:t>
      </w:r>
    </w:p>
    <w:p w14:paraId="72C745E4">
      <w:pPr>
        <w:pStyle w:val="5"/>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69" w:name="_Toc22725"/>
      <w:bookmarkStart w:id="70" w:name="_Toc24452"/>
      <w:bookmarkStart w:id="71" w:name="_Toc20907"/>
      <w:r>
        <w:rPr>
          <w:rFonts w:hint="eastAsia"/>
          <w:color w:val="0D0D0D" w:themeColor="text1" w:themeTint="F2"/>
          <w:highlight w:val="none"/>
          <w:lang w:val="en-US" w:eastAsia="zh-CN"/>
          <w14:textFill>
            <w14:solidFill>
              <w14:schemeClr w14:val="tx1">
                <w14:lumMod w14:val="95000"/>
                <w14:lumOff w14:val="5000"/>
              </w14:schemeClr>
            </w14:solidFill>
          </w14:textFill>
        </w:rPr>
        <w:t>（二）采购文件的获取</w:t>
      </w:r>
      <w:bookmarkEnd w:id="69"/>
      <w:bookmarkEnd w:id="70"/>
      <w:bookmarkEnd w:id="71"/>
    </w:p>
    <w:p w14:paraId="7A6314D7">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b/>
          <w:bCs/>
          <w:color w:val="0D0D0D" w:themeColor="text1" w:themeTint="F2"/>
          <w:highlight w:val="none"/>
          <w14:textFill>
            <w14:solidFill>
              <w14:schemeClr w14:val="tx1">
                <w14:lumMod w14:val="95000"/>
                <w14:lumOff w14:val="5000"/>
              </w14:schemeClr>
            </w14:solidFill>
          </w14:textFill>
        </w:rPr>
        <w:t>详见</w:t>
      </w:r>
      <w:r>
        <w:rPr>
          <w:rFonts w:hint="eastAsia"/>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b/>
          <w:bCs/>
          <w:color w:val="0D0D0D" w:themeColor="text1" w:themeTint="F2"/>
          <w:highlight w:val="none"/>
          <w14:textFill>
            <w14:solidFill>
              <w14:schemeClr w14:val="tx1">
                <w14:lumMod w14:val="95000"/>
                <w14:lumOff w14:val="5000"/>
              </w14:schemeClr>
            </w14:solidFill>
          </w14:textFill>
        </w:rPr>
        <w:t>文件第一章《</w:t>
      </w:r>
      <w:r>
        <w:rPr>
          <w:rFonts w:hint="eastAsia"/>
          <w:b/>
          <w:bCs/>
          <w:color w:val="0D0D0D" w:themeColor="text1" w:themeTint="F2"/>
          <w:highlight w:val="none"/>
          <w:lang w:val="en-US" w:eastAsia="zh-CN"/>
          <w14:textFill>
            <w14:solidFill>
              <w14:schemeClr w14:val="tx1">
                <w14:lumMod w14:val="95000"/>
                <w14:lumOff w14:val="5000"/>
              </w14:schemeClr>
            </w14:solidFill>
          </w14:textFill>
        </w:rPr>
        <w:t>询价</w:t>
      </w:r>
      <w:r>
        <w:rPr>
          <w:rFonts w:hint="eastAsia"/>
          <w:b/>
          <w:bCs/>
          <w:color w:val="0D0D0D" w:themeColor="text1" w:themeTint="F2"/>
          <w:highlight w:val="none"/>
          <w14:textFill>
            <w14:solidFill>
              <w14:schemeClr w14:val="tx1">
                <w14:lumMod w14:val="95000"/>
                <w14:lumOff w14:val="5000"/>
              </w14:schemeClr>
            </w14:solidFill>
          </w14:textFill>
        </w:rPr>
        <w:t>公告》。</w:t>
      </w:r>
    </w:p>
    <w:p w14:paraId="28F63F5D">
      <w:pPr>
        <w:pStyle w:val="5"/>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72" w:name="_Toc13470"/>
      <w:bookmarkStart w:id="73" w:name="_Toc13363"/>
      <w:bookmarkStart w:id="74" w:name="_Toc8928"/>
      <w:r>
        <w:rPr>
          <w:rFonts w:hint="eastAsia"/>
          <w:color w:val="0D0D0D" w:themeColor="text1" w:themeTint="F2"/>
          <w:highlight w:val="none"/>
          <w:lang w:val="en-US" w:eastAsia="zh-CN"/>
          <w14:textFill>
            <w14:solidFill>
              <w14:schemeClr w14:val="tx1">
                <w14:lumMod w14:val="95000"/>
                <w14:lumOff w14:val="5000"/>
              </w14:schemeClr>
            </w14:solidFill>
          </w14:textFill>
        </w:rPr>
        <w:t>（三）采购文件的询问、答复</w:t>
      </w:r>
      <w:bookmarkEnd w:id="72"/>
      <w:bookmarkEnd w:id="73"/>
      <w:bookmarkEnd w:id="74"/>
    </w:p>
    <w:p w14:paraId="7B230E14">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供应商应当仔细阅读采购文件的全部内容。如发现存在内容缺失、附件不全等问题，或者有其他异议，应当及时向采购人或者采购代理机构提出询问。</w:t>
      </w:r>
    </w:p>
    <w:p w14:paraId="6CC01D80">
      <w:pPr>
        <w:ind w:firstLine="420"/>
        <w:rPr>
          <w:b w:val="0"/>
          <w:bCs w:val="0"/>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1、询问的时间：</w:t>
      </w:r>
      <w:r>
        <w:rPr>
          <w:rFonts w:hint="eastAsia"/>
          <w:b/>
          <w:bCs/>
          <w:color w:val="0D0D0D" w:themeColor="text1" w:themeTint="F2"/>
          <w:highlight w:val="none"/>
          <w14:textFill>
            <w14:solidFill>
              <w14:schemeClr w14:val="tx1">
                <w14:lumMod w14:val="95000"/>
                <w14:lumOff w14:val="5000"/>
              </w14:schemeClr>
            </w14:solidFill>
          </w14:textFill>
        </w:rPr>
        <w:t>响应文件提交截止之日</w:t>
      </w:r>
      <w:r>
        <w:rPr>
          <w:rFonts w:hint="eastAsia"/>
          <w:b/>
          <w:bCs/>
          <w:color w:val="0D0D0D" w:themeColor="text1" w:themeTint="F2"/>
          <w:highlight w:val="none"/>
          <w:lang w:val="en-US" w:eastAsia="zh-CN"/>
          <w14:textFill>
            <w14:solidFill>
              <w14:schemeClr w14:val="tx1">
                <w14:lumMod w14:val="95000"/>
                <w14:lumOff w14:val="5000"/>
              </w14:schemeClr>
            </w14:solidFill>
          </w14:textFill>
        </w:rPr>
        <w:t>3个工作日</w:t>
      </w:r>
      <w:r>
        <w:rPr>
          <w:rFonts w:hint="eastAsia"/>
          <w:b/>
          <w:bCs/>
          <w:color w:val="0D0D0D" w:themeColor="text1" w:themeTint="F2"/>
          <w:highlight w:val="none"/>
          <w14:textFill>
            <w14:solidFill>
              <w14:schemeClr w14:val="tx1">
                <w14:lumMod w14:val="95000"/>
                <w14:lumOff w14:val="5000"/>
              </w14:schemeClr>
            </w14:solidFill>
          </w14:textFill>
        </w:rPr>
        <w:t>前</w:t>
      </w:r>
      <w:r>
        <w:rPr>
          <w:rFonts w:hint="eastAsia"/>
          <w:b w:val="0"/>
          <w:bCs w:val="0"/>
          <w:color w:val="0D0D0D" w:themeColor="text1" w:themeTint="F2"/>
          <w:highlight w:val="none"/>
          <w14:textFill>
            <w14:solidFill>
              <w14:schemeClr w14:val="tx1">
                <w14:lumMod w14:val="95000"/>
                <w14:lumOff w14:val="5000"/>
              </w14:schemeClr>
            </w14:solidFill>
          </w14:textFill>
        </w:rPr>
        <w:t>（上午08</w:t>
      </w:r>
      <w:r>
        <w:rPr>
          <w:rFonts w:hint="eastAsia"/>
          <w:b w:val="0"/>
          <w:bCs w:val="0"/>
          <w:color w:val="0D0D0D" w:themeColor="text1" w:themeTint="F2"/>
          <w:highlight w:val="none"/>
          <w:lang w:eastAsia="zh-CN"/>
          <w14:textFill>
            <w14:solidFill>
              <w14:schemeClr w14:val="tx1">
                <w14:lumMod w14:val="95000"/>
                <w14:lumOff w14:val="5000"/>
              </w14:schemeClr>
            </w14:solidFill>
          </w14:textFill>
        </w:rPr>
        <w:t>：</w:t>
      </w:r>
      <w:r>
        <w:rPr>
          <w:rFonts w:hint="eastAsia"/>
          <w:b w:val="0"/>
          <w:bCs w:val="0"/>
          <w:color w:val="0D0D0D" w:themeColor="text1" w:themeTint="F2"/>
          <w:highlight w:val="none"/>
          <w14:textFill>
            <w14:solidFill>
              <w14:schemeClr w14:val="tx1">
                <w14:lumMod w14:val="95000"/>
                <w14:lumOff w14:val="5000"/>
              </w14:schemeClr>
            </w14:solidFill>
          </w14:textFill>
        </w:rPr>
        <w:t>30-11</w:t>
      </w:r>
      <w:r>
        <w:rPr>
          <w:rFonts w:hint="eastAsia"/>
          <w:b w:val="0"/>
          <w:bCs w:val="0"/>
          <w:color w:val="0D0D0D" w:themeColor="text1" w:themeTint="F2"/>
          <w:highlight w:val="none"/>
          <w:lang w:eastAsia="zh-CN"/>
          <w14:textFill>
            <w14:solidFill>
              <w14:schemeClr w14:val="tx1">
                <w14:lumMod w14:val="95000"/>
                <w14:lumOff w14:val="5000"/>
              </w14:schemeClr>
            </w14:solidFill>
          </w14:textFill>
        </w:rPr>
        <w:t>：</w:t>
      </w:r>
      <w:r>
        <w:rPr>
          <w:rFonts w:hint="eastAsia"/>
          <w:b w:val="0"/>
          <w:bCs w:val="0"/>
          <w:color w:val="0D0D0D" w:themeColor="text1" w:themeTint="F2"/>
          <w:highlight w:val="none"/>
          <w14:textFill>
            <w14:solidFill>
              <w14:schemeClr w14:val="tx1">
                <w14:lumMod w14:val="95000"/>
                <w14:lumOff w14:val="5000"/>
              </w14:schemeClr>
            </w14:solidFill>
          </w14:textFill>
        </w:rPr>
        <w:t>30，下午14</w:t>
      </w:r>
      <w:r>
        <w:rPr>
          <w:rFonts w:hint="eastAsia"/>
          <w:b w:val="0"/>
          <w:bCs w:val="0"/>
          <w:color w:val="0D0D0D" w:themeColor="text1" w:themeTint="F2"/>
          <w:highlight w:val="none"/>
          <w:lang w:eastAsia="zh-CN"/>
          <w14:textFill>
            <w14:solidFill>
              <w14:schemeClr w14:val="tx1">
                <w14:lumMod w14:val="95000"/>
                <w14:lumOff w14:val="5000"/>
              </w14:schemeClr>
            </w14:solidFill>
          </w14:textFill>
        </w:rPr>
        <w:t>：</w:t>
      </w:r>
      <w:r>
        <w:rPr>
          <w:rFonts w:hint="eastAsia"/>
          <w:b w:val="0"/>
          <w:bCs w:val="0"/>
          <w:color w:val="0D0D0D" w:themeColor="text1" w:themeTint="F2"/>
          <w:highlight w:val="none"/>
          <w14:textFill>
            <w14:solidFill>
              <w14:schemeClr w14:val="tx1">
                <w14:lumMod w14:val="95000"/>
                <w14:lumOff w14:val="5000"/>
              </w14:schemeClr>
            </w14:solidFill>
          </w14:textFill>
        </w:rPr>
        <w:t>30-17</w:t>
      </w:r>
      <w:r>
        <w:rPr>
          <w:rFonts w:hint="eastAsia"/>
          <w:b w:val="0"/>
          <w:bCs w:val="0"/>
          <w:color w:val="0D0D0D" w:themeColor="text1" w:themeTint="F2"/>
          <w:highlight w:val="none"/>
          <w:lang w:eastAsia="zh-CN"/>
          <w14:textFill>
            <w14:solidFill>
              <w14:schemeClr w14:val="tx1">
                <w14:lumMod w14:val="95000"/>
                <w14:lumOff w14:val="5000"/>
              </w14:schemeClr>
            </w14:solidFill>
          </w14:textFill>
        </w:rPr>
        <w:t>：</w:t>
      </w:r>
      <w:r>
        <w:rPr>
          <w:rFonts w:hint="eastAsia"/>
          <w:b w:val="0"/>
          <w:bCs w:val="0"/>
          <w:color w:val="0D0D0D" w:themeColor="text1" w:themeTint="F2"/>
          <w:highlight w:val="none"/>
          <w14:textFill>
            <w14:solidFill>
              <w14:schemeClr w14:val="tx1">
                <w14:lumMod w14:val="95000"/>
                <w14:lumOff w14:val="5000"/>
              </w14:schemeClr>
            </w14:solidFill>
          </w14:textFill>
        </w:rPr>
        <w:t>30，北京时间）。</w:t>
      </w:r>
    </w:p>
    <w:p w14:paraId="0A593A84">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2、询问的方式：</w:t>
      </w:r>
    </w:p>
    <w:p w14:paraId="15A8C968">
      <w:pPr>
        <w:ind w:firstLine="420"/>
        <w:rPr>
          <w:rFonts w:hint="eastAsia"/>
          <w:color w:val="0D0D0D" w:themeColor="text1" w:themeTint="F2"/>
          <w:highlight w:val="none"/>
          <w:lang w:eastAsia="zh-CN"/>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（1）电话询问</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联系</w:t>
      </w:r>
      <w:r>
        <w:rPr>
          <w:rFonts w:hint="eastAsia"/>
          <w:b/>
          <w:bCs/>
          <w:color w:val="0D0D0D" w:themeColor="text1" w:themeTint="F2"/>
          <w:highlight w:val="none"/>
          <w:lang w:val="en-US" w:eastAsia="zh-CN"/>
          <w14:textFill>
            <w14:solidFill>
              <w14:schemeClr w14:val="tx1">
                <w14:lumMod w14:val="95000"/>
                <w14:lumOff w14:val="5000"/>
              </w14:schemeClr>
            </w14:solidFill>
          </w14:textFill>
        </w:rPr>
        <w:t>方式</w:t>
      </w:r>
      <w:r>
        <w:rPr>
          <w:rFonts w:hint="eastAsia"/>
          <w:b/>
          <w:bCs/>
          <w:color w:val="0D0D0D" w:themeColor="text1" w:themeTint="F2"/>
          <w:highlight w:val="none"/>
          <w14:textFill>
            <w14:solidFill>
              <w14:schemeClr w14:val="tx1">
                <w14:lumMod w14:val="95000"/>
                <w14:lumOff w14:val="5000"/>
              </w14:schemeClr>
            </w14:solidFill>
          </w14:textFill>
        </w:rPr>
        <w:t>详见</w:t>
      </w:r>
      <w:r>
        <w:rPr>
          <w:rFonts w:hint="eastAsia"/>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b/>
          <w:bCs/>
          <w:color w:val="0D0D0D" w:themeColor="text1" w:themeTint="F2"/>
          <w:highlight w:val="none"/>
          <w14:textFill>
            <w14:solidFill>
              <w14:schemeClr w14:val="tx1">
                <w14:lumMod w14:val="95000"/>
                <w14:lumOff w14:val="5000"/>
              </w14:schemeClr>
            </w14:solidFill>
          </w14:textFill>
        </w:rPr>
        <w:t>文件第一章《</w:t>
      </w:r>
      <w:r>
        <w:rPr>
          <w:rFonts w:hint="eastAsia"/>
          <w:b/>
          <w:bCs/>
          <w:color w:val="0D0D0D" w:themeColor="text1" w:themeTint="F2"/>
          <w:highlight w:val="none"/>
          <w:lang w:val="en-US" w:eastAsia="zh-CN"/>
          <w14:textFill>
            <w14:solidFill>
              <w14:schemeClr w14:val="tx1">
                <w14:lumMod w14:val="95000"/>
                <w14:lumOff w14:val="5000"/>
              </w14:schemeClr>
            </w14:solidFill>
          </w14:textFill>
        </w:rPr>
        <w:t>询价</w:t>
      </w:r>
      <w:r>
        <w:rPr>
          <w:rFonts w:hint="eastAsia"/>
          <w:b/>
          <w:bCs/>
          <w:color w:val="0D0D0D" w:themeColor="text1" w:themeTint="F2"/>
          <w:highlight w:val="none"/>
          <w14:textFill>
            <w14:solidFill>
              <w14:schemeClr w14:val="tx1">
                <w14:lumMod w14:val="95000"/>
                <w14:lumOff w14:val="5000"/>
              </w14:schemeClr>
            </w14:solidFill>
          </w14:textFill>
        </w:rPr>
        <w:t>公告》。</w:t>
      </w:r>
    </w:p>
    <w:p w14:paraId="1E01768A">
      <w:pPr>
        <w:ind w:firstLine="42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（2）现场询问</w:t>
      </w:r>
      <w:r>
        <w:rPr>
          <w:rFonts w:hint="eastAsia"/>
          <w:color w:val="0D0D0D" w:themeColor="text1" w:themeTint="F2"/>
          <w:highlight w:val="none"/>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联系</w:t>
      </w:r>
      <w:r>
        <w:rPr>
          <w:rFonts w:hint="eastAsia"/>
          <w:b/>
          <w:bCs/>
          <w:color w:val="0D0D0D" w:themeColor="text1" w:themeTint="F2"/>
          <w:highlight w:val="none"/>
          <w:lang w:val="en-US" w:eastAsia="zh-CN"/>
          <w14:textFill>
            <w14:solidFill>
              <w14:schemeClr w14:val="tx1">
                <w14:lumMod w14:val="95000"/>
                <w14:lumOff w14:val="5000"/>
              </w14:schemeClr>
            </w14:solidFill>
          </w14:textFill>
        </w:rPr>
        <w:t>方式</w:t>
      </w:r>
      <w:r>
        <w:rPr>
          <w:rFonts w:hint="eastAsia"/>
          <w:b/>
          <w:bCs/>
          <w:color w:val="0D0D0D" w:themeColor="text1" w:themeTint="F2"/>
          <w:highlight w:val="none"/>
          <w14:textFill>
            <w14:solidFill>
              <w14:schemeClr w14:val="tx1">
                <w14:lumMod w14:val="95000"/>
                <w14:lumOff w14:val="5000"/>
              </w14:schemeClr>
            </w14:solidFill>
          </w14:textFill>
        </w:rPr>
        <w:t>详见</w:t>
      </w:r>
      <w:r>
        <w:rPr>
          <w:rFonts w:hint="eastAsia"/>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b/>
          <w:bCs/>
          <w:color w:val="0D0D0D" w:themeColor="text1" w:themeTint="F2"/>
          <w:highlight w:val="none"/>
          <w14:textFill>
            <w14:solidFill>
              <w14:schemeClr w14:val="tx1">
                <w14:lumMod w14:val="95000"/>
                <w14:lumOff w14:val="5000"/>
              </w14:schemeClr>
            </w14:solidFill>
          </w14:textFill>
        </w:rPr>
        <w:t>文件第一章《</w:t>
      </w:r>
      <w:r>
        <w:rPr>
          <w:rFonts w:hint="eastAsia"/>
          <w:b/>
          <w:bCs/>
          <w:color w:val="0D0D0D" w:themeColor="text1" w:themeTint="F2"/>
          <w:highlight w:val="none"/>
          <w:lang w:val="en-US" w:eastAsia="zh-CN"/>
          <w14:textFill>
            <w14:solidFill>
              <w14:schemeClr w14:val="tx1">
                <w14:lumMod w14:val="95000"/>
                <w14:lumOff w14:val="5000"/>
              </w14:schemeClr>
            </w14:solidFill>
          </w14:textFill>
        </w:rPr>
        <w:t>询价</w:t>
      </w:r>
      <w:r>
        <w:rPr>
          <w:rFonts w:hint="eastAsia"/>
          <w:b/>
          <w:bCs/>
          <w:color w:val="0D0D0D" w:themeColor="text1" w:themeTint="F2"/>
          <w:highlight w:val="none"/>
          <w14:textFill>
            <w14:solidFill>
              <w14:schemeClr w14:val="tx1">
                <w14:lumMod w14:val="95000"/>
                <w14:lumOff w14:val="5000"/>
              </w14:schemeClr>
            </w14:solidFill>
          </w14:textFill>
        </w:rPr>
        <w:t>公告》。</w:t>
      </w:r>
    </w:p>
    <w:p w14:paraId="4A88572F">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3、答复的时间：采购人或者采购代理机应当在3个工作日内对供应商依法提出的询问作出答复，但答复的内容不得涉及商业秘密。</w:t>
      </w:r>
    </w:p>
    <w:p w14:paraId="7A1F1128">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4、答复的方式：答复内容全部通过原询问渠道送达，供应商应注意查询和获取，采购人或者采购代理机构不再另行通知。</w:t>
      </w:r>
    </w:p>
    <w:p w14:paraId="28DF1F72">
      <w:pPr>
        <w:ind w:firstLine="480"/>
        <w:rPr>
          <w:rFonts w:hint="eastAsia"/>
          <w:color w:val="0D0D0D" w:themeColor="text1" w:themeTint="F2"/>
          <w:highlight w:val="none"/>
          <w14:textFill>
            <w14:solidFill>
              <w14:schemeClr w14:val="tx1">
                <w14:lumMod w14:val="95000"/>
                <w14:lumOff w14:val="5000"/>
              </w14:schemeClr>
            </w14:solidFill>
          </w14:textFill>
        </w:rPr>
      </w:pPr>
    </w:p>
    <w:p w14:paraId="2F0CE136">
      <w:pPr>
        <w:pStyle w:val="5"/>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75" w:name="_Toc21688"/>
      <w:bookmarkStart w:id="76" w:name="_Toc494"/>
      <w:bookmarkStart w:id="77" w:name="_Toc11531"/>
      <w:r>
        <w:rPr>
          <w:rFonts w:hint="eastAsia"/>
          <w:color w:val="0D0D0D" w:themeColor="text1" w:themeTint="F2"/>
          <w:highlight w:val="none"/>
          <w:lang w:val="en-US" w:eastAsia="zh-CN"/>
          <w14:textFill>
            <w14:solidFill>
              <w14:schemeClr w14:val="tx1">
                <w14:lumMod w14:val="95000"/>
                <w14:lumOff w14:val="5000"/>
              </w14:schemeClr>
            </w14:solidFill>
          </w14:textFill>
        </w:rPr>
        <w:t>（四）采购文件的澄清、修改</w:t>
      </w:r>
      <w:bookmarkEnd w:id="75"/>
      <w:bookmarkEnd w:id="76"/>
      <w:bookmarkEnd w:id="77"/>
    </w:p>
    <w:p w14:paraId="6D57D161">
      <w:pPr>
        <w:ind w:firstLine="480"/>
        <w:rPr>
          <w:rFonts w:hint="eastAsia"/>
          <w:b w:val="0"/>
          <w:bCs w:val="0"/>
          <w:color w:val="0D0D0D" w:themeColor="text1" w:themeTint="F2"/>
          <w:highlight w:val="none"/>
          <w14:textFill>
            <w14:solidFill>
              <w14:schemeClr w14:val="tx1">
                <w14:lumMod w14:val="95000"/>
                <w14:lumOff w14:val="5000"/>
              </w14:schemeClr>
            </w14:solidFill>
          </w14:textFill>
        </w:rPr>
      </w:pP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1、</w:t>
      </w:r>
      <w:r>
        <w:rPr>
          <w:rFonts w:hint="eastAsia"/>
          <w:b w:val="0"/>
          <w:bCs w:val="0"/>
          <w:color w:val="0D0D0D" w:themeColor="text1" w:themeTint="F2"/>
          <w:highlight w:val="none"/>
          <w14:textFill>
            <w14:solidFill>
              <w14:schemeClr w14:val="tx1">
                <w14:lumMod w14:val="95000"/>
                <w14:lumOff w14:val="5000"/>
              </w14:schemeClr>
            </w14:solidFill>
          </w14:textFill>
        </w:rPr>
        <w:t>响应文件提交截止之日前，采购人、采购代理机构可以对已发出的</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采购</w:t>
      </w:r>
      <w:r>
        <w:rPr>
          <w:rFonts w:hint="eastAsia"/>
          <w:b w:val="0"/>
          <w:bCs w:val="0"/>
          <w:color w:val="0D0D0D" w:themeColor="text1" w:themeTint="F2"/>
          <w:highlight w:val="none"/>
          <w14:textFill>
            <w14:solidFill>
              <w14:schemeClr w14:val="tx1">
                <w14:lumMod w14:val="95000"/>
                <w14:lumOff w14:val="5000"/>
              </w14:schemeClr>
            </w14:solidFill>
          </w14:textFill>
        </w:rPr>
        <w:t>文件进行必要的澄清或者修改，澄清或者修改的内容作为</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采购</w:t>
      </w:r>
      <w:r>
        <w:rPr>
          <w:rFonts w:hint="eastAsia"/>
          <w:b w:val="0"/>
          <w:bCs w:val="0"/>
          <w:color w:val="0D0D0D" w:themeColor="text1" w:themeTint="F2"/>
          <w:highlight w:val="none"/>
          <w14:textFill>
            <w14:solidFill>
              <w14:schemeClr w14:val="tx1">
                <w14:lumMod w14:val="95000"/>
                <w14:lumOff w14:val="5000"/>
              </w14:schemeClr>
            </w14:solidFill>
          </w14:textFill>
        </w:rPr>
        <w:t>文件的组成部分。澄清或者修改的内容可能影响响应文件编制的，采购人、采购代理机构应当在响应文件提交截止之日3个工作日前，以书面形式通知所有接收</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采购</w:t>
      </w:r>
      <w:r>
        <w:rPr>
          <w:rFonts w:hint="eastAsia"/>
          <w:b w:val="0"/>
          <w:bCs w:val="0"/>
          <w:color w:val="0D0D0D" w:themeColor="text1" w:themeTint="F2"/>
          <w:highlight w:val="none"/>
          <w14:textFill>
            <w14:solidFill>
              <w14:schemeClr w14:val="tx1">
                <w14:lumMod w14:val="95000"/>
                <w14:lumOff w14:val="5000"/>
              </w14:schemeClr>
            </w14:solidFill>
          </w14:textFill>
        </w:rPr>
        <w:t>文件的供应商，不足3个工作日的，应当顺延响应文件提交截止之日。</w:t>
      </w:r>
    </w:p>
    <w:p w14:paraId="782FBCFF">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2、澄清或者修改的内容，</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均通过网络送达，</w:t>
      </w:r>
      <w:r>
        <w:rPr>
          <w:rFonts w:hint="eastAsia"/>
          <w:color w:val="0D0D0D" w:themeColor="text1" w:themeTint="F2"/>
          <w:highlight w:val="none"/>
          <w:lang w:val="en-US" w:eastAsia="zh-CN"/>
          <w14:textFill>
            <w14:solidFill>
              <w14:schemeClr w14:val="tx1">
                <w14:lumMod w14:val="95000"/>
                <w14:lumOff w14:val="5000"/>
              </w14:schemeClr>
            </w14:solidFill>
          </w14:textFill>
        </w:rPr>
        <w:t>均以网上电子文件为准，</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采购人或者采购代理机构不再另行通知</w:t>
      </w:r>
      <w:r>
        <w:rPr>
          <w:rFonts w:hint="eastAsia"/>
          <w:color w:val="0D0D0D" w:themeColor="text1" w:themeTint="F2"/>
          <w:highlight w:val="none"/>
          <w:lang w:val="en-US" w:eastAsia="zh-CN"/>
          <w14:textFill>
            <w14:solidFill>
              <w14:schemeClr w14:val="tx1">
                <w14:lumMod w14:val="95000"/>
                <w14:lumOff w14:val="5000"/>
              </w14:schemeClr>
            </w14:solidFill>
          </w14:textFill>
        </w:rPr>
        <w:t>。当采购文件内容以及对采购文件所</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作的澄清或者修改内容前后相互矛盾时，以最后发出的为准。供应商应当在</w:t>
      </w:r>
      <w:r>
        <w:rPr>
          <w:rFonts w:hint="eastAsia"/>
          <w:color w:val="0D0D0D" w:themeColor="text1" w:themeTint="F2"/>
          <w:highlight w:val="none"/>
          <w14:textFill>
            <w14:solidFill>
              <w14:schemeClr w14:val="tx1">
                <w14:lumMod w14:val="95000"/>
                <w14:lumOff w14:val="5000"/>
              </w14:schemeClr>
            </w14:solidFill>
          </w14:textFill>
        </w:rPr>
        <w:t>响应文件</w:t>
      </w:r>
      <w:r>
        <w:rPr>
          <w:rFonts w:hint="eastAsia"/>
          <w:color w:val="0D0D0D" w:themeColor="text1" w:themeTint="F2"/>
          <w:highlight w:val="none"/>
          <w:lang w:val="en-US" w:eastAsia="zh-CN"/>
          <w14:textFill>
            <w14:solidFill>
              <w14:schemeClr w14:val="tx1">
                <w14:lumMod w14:val="95000"/>
                <w14:lumOff w14:val="5000"/>
              </w14:schemeClr>
            </w14:solidFill>
          </w14:textFill>
        </w:rPr>
        <w:t>提交</w:t>
      </w:r>
      <w:r>
        <w:rPr>
          <w:rFonts w:hint="eastAsia"/>
          <w:color w:val="0D0D0D" w:themeColor="text1" w:themeTint="F2"/>
          <w:highlight w:val="none"/>
          <w14:textFill>
            <w14:solidFill>
              <w14:schemeClr w14:val="tx1">
                <w14:lumMod w14:val="95000"/>
                <w14:lumOff w14:val="5000"/>
              </w14:schemeClr>
            </w14:solidFill>
          </w14:textFill>
        </w:rPr>
        <w:t>截止</w:t>
      </w:r>
      <w:r>
        <w:rPr>
          <w:rFonts w:hint="eastAsia"/>
          <w:color w:val="0D0D0D" w:themeColor="text1" w:themeTint="F2"/>
          <w:highlight w:val="none"/>
          <w:lang w:val="en-US" w:eastAsia="zh-CN"/>
          <w14:textFill>
            <w14:solidFill>
              <w14:schemeClr w14:val="tx1">
                <w14:lumMod w14:val="95000"/>
                <w14:lumOff w14:val="5000"/>
              </w14:schemeClr>
            </w14:solidFill>
          </w14:textFill>
        </w:rPr>
        <w:t>时间前</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，凭数字证书（CA）登录</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政府采购云平台（https：//www.zcygov.cn/）</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，随时进行查询和获取，否则，</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后果及责任由供应商自行承担</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w:t>
      </w:r>
    </w:p>
    <w:p w14:paraId="1A339DDE">
      <w:pPr>
        <w:ind w:firstLine="480"/>
        <w:rPr>
          <w:rFonts w:hint="eastAsia"/>
          <w:color w:val="0D0D0D" w:themeColor="text1" w:themeTint="F2"/>
          <w:highlight w:val="none"/>
          <w14:textFill>
            <w14:solidFill>
              <w14:schemeClr w14:val="tx1">
                <w14:lumMod w14:val="95000"/>
                <w14:lumOff w14:val="5000"/>
              </w14:schemeClr>
            </w14:solidFill>
          </w14:textFill>
        </w:rPr>
      </w:pPr>
    </w:p>
    <w:p w14:paraId="2A93620D">
      <w:pPr>
        <w:pStyle w:val="4"/>
        <w:ind w:firstLine="56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78" w:name="_Toc17003"/>
      <w:bookmarkStart w:id="79" w:name="_Toc20051"/>
      <w:bookmarkStart w:id="80" w:name="_Toc16531"/>
      <w:r>
        <w:rPr>
          <w:rFonts w:hint="eastAsia"/>
          <w:color w:val="0D0D0D" w:themeColor="text1" w:themeTint="F2"/>
          <w:highlight w:val="none"/>
          <w:lang w:val="en-US" w:eastAsia="zh-CN"/>
          <w14:textFill>
            <w14:solidFill>
              <w14:schemeClr w14:val="tx1">
                <w14:lumMod w14:val="95000"/>
                <w14:lumOff w14:val="5000"/>
              </w14:schemeClr>
            </w14:solidFill>
          </w14:textFill>
        </w:rPr>
        <w:t>三、响应文件</w:t>
      </w:r>
      <w:bookmarkEnd w:id="78"/>
      <w:bookmarkEnd w:id="79"/>
      <w:bookmarkEnd w:id="80"/>
    </w:p>
    <w:p w14:paraId="508DDA29">
      <w:pPr>
        <w:pStyle w:val="5"/>
        <w:ind w:firstLine="480"/>
        <w:rPr>
          <w:color w:val="0D0D0D" w:themeColor="text1" w:themeTint="F2"/>
          <w:highlight w:val="none"/>
          <w:lang w:val="en-US" w:eastAsia="zh-CN"/>
          <w14:textFill>
            <w14:solidFill>
              <w14:schemeClr w14:val="tx1">
                <w14:lumMod w14:val="95000"/>
                <w14:lumOff w14:val="5000"/>
              </w14:schemeClr>
            </w14:solidFill>
          </w14:textFill>
        </w:rPr>
      </w:pPr>
      <w:bookmarkStart w:id="81" w:name="_Toc32623"/>
      <w:bookmarkStart w:id="82" w:name="_Toc5251"/>
      <w:bookmarkStart w:id="83" w:name="_Toc11159"/>
      <w:r>
        <w:rPr>
          <w:color w:val="0D0D0D" w:themeColor="text1" w:themeTint="F2"/>
          <w:highlight w:val="none"/>
          <w:lang w:val="en-US" w:eastAsia="zh-CN"/>
          <w14:textFill>
            <w14:solidFill>
              <w14:schemeClr w14:val="tx1">
                <w14:lumMod w14:val="95000"/>
                <w14:lumOff w14:val="5000"/>
              </w14:schemeClr>
            </w14:solidFill>
          </w14:textFill>
        </w:rPr>
        <w:t>（一）</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color w:val="0D0D0D" w:themeColor="text1" w:themeTint="F2"/>
          <w:highlight w:val="none"/>
          <w:lang w:val="en-US" w:eastAsia="zh-CN"/>
          <w14:textFill>
            <w14:solidFill>
              <w14:schemeClr w14:val="tx1">
                <w14:lumMod w14:val="95000"/>
                <w14:lumOff w14:val="5000"/>
              </w14:schemeClr>
            </w14:solidFill>
          </w14:textFill>
        </w:rPr>
        <w:t>文件的组成</w:t>
      </w:r>
      <w:bookmarkEnd w:id="81"/>
      <w:bookmarkEnd w:id="82"/>
      <w:bookmarkEnd w:id="83"/>
    </w:p>
    <w:p w14:paraId="5A5D2B46">
      <w:pPr>
        <w:ind w:firstLine="480"/>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1、电子</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color w:val="0D0D0D" w:themeColor="text1" w:themeTint="F2"/>
          <w:highlight w:val="none"/>
          <w14:textFill>
            <w14:solidFill>
              <w14:schemeClr w14:val="tx1">
                <w14:lumMod w14:val="95000"/>
                <w14:lumOff w14:val="5000"/>
              </w14:schemeClr>
            </w14:solidFill>
          </w14:textFill>
        </w:rPr>
        <w:t>文件：</w:t>
      </w:r>
    </w:p>
    <w:p w14:paraId="48DE797F">
      <w:pPr>
        <w:ind w:firstLine="480"/>
        <w:rPr>
          <w:rFonts w:hint="default" w:eastAsia="宋体"/>
          <w:color w:val="0D0D0D" w:themeColor="text1" w:themeTint="F2"/>
          <w:highlight w:val="none"/>
          <w:lang w:val="en-US" w:eastAsia="zh-CN"/>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封面</w:t>
      </w:r>
      <w:r>
        <w:rPr>
          <w:rFonts w:hint="eastAsia"/>
          <w:color w:val="0D0D0D" w:themeColor="text1" w:themeTint="F2"/>
          <w:highlight w:val="none"/>
          <w:lang w:val="en-US" w:eastAsia="zh-CN"/>
          <w14:textFill>
            <w14:solidFill>
              <w14:schemeClr w14:val="tx1">
                <w14:lumMod w14:val="95000"/>
                <w14:lumOff w14:val="5000"/>
              </w14:schemeClr>
            </w14:solidFill>
          </w14:textFill>
        </w:rPr>
        <w:t>及目录</w:t>
      </w:r>
    </w:p>
    <w:p w14:paraId="49408FB6">
      <w:pPr>
        <w:ind w:firstLine="480"/>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第一部分  资格</w:t>
      </w:r>
      <w:r>
        <w:rPr>
          <w:rFonts w:hint="eastAsia"/>
          <w:color w:val="0D0D0D" w:themeColor="text1" w:themeTint="F2"/>
          <w:highlight w:val="none"/>
          <w:lang w:val="en-US" w:eastAsia="zh-CN"/>
          <w14:textFill>
            <w14:solidFill>
              <w14:schemeClr w14:val="tx1">
                <w14:lumMod w14:val="95000"/>
                <w14:lumOff w14:val="5000"/>
              </w14:schemeClr>
            </w14:solidFill>
          </w14:textFill>
        </w:rPr>
        <w:t>性</w:t>
      </w:r>
      <w:r>
        <w:rPr>
          <w:color w:val="0D0D0D" w:themeColor="text1" w:themeTint="F2"/>
          <w:highlight w:val="none"/>
          <w14:textFill>
            <w14:solidFill>
              <w14:schemeClr w14:val="tx1">
                <w14:lumMod w14:val="95000"/>
                <w14:lumOff w14:val="5000"/>
              </w14:schemeClr>
            </w14:solidFill>
          </w14:textFill>
        </w:rPr>
        <w:t>审查部分</w:t>
      </w:r>
    </w:p>
    <w:p w14:paraId="58314B57">
      <w:pPr>
        <w:ind w:firstLine="480"/>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第二部分  商务</w:t>
      </w:r>
      <w:r>
        <w:rPr>
          <w:rFonts w:hint="eastAsia"/>
          <w:color w:val="0D0D0D" w:themeColor="text1" w:themeTint="F2"/>
          <w:highlight w:val="none"/>
          <w:lang w:val="en-US" w:eastAsia="zh-CN"/>
          <w14:textFill>
            <w14:solidFill>
              <w14:schemeClr w14:val="tx1">
                <w14:lumMod w14:val="95000"/>
                <w14:lumOff w14:val="5000"/>
              </w14:schemeClr>
            </w14:solidFill>
          </w14:textFill>
        </w:rPr>
        <w:t>和技术</w:t>
      </w:r>
      <w:r>
        <w:rPr>
          <w:color w:val="0D0D0D" w:themeColor="text1" w:themeTint="F2"/>
          <w:highlight w:val="none"/>
          <w14:textFill>
            <w14:solidFill>
              <w14:schemeClr w14:val="tx1">
                <w14:lumMod w14:val="95000"/>
                <w14:lumOff w14:val="5000"/>
              </w14:schemeClr>
            </w14:solidFill>
          </w14:textFill>
        </w:rPr>
        <w:t>部分</w:t>
      </w:r>
    </w:p>
    <w:p w14:paraId="275A534F">
      <w:pPr>
        <w:ind w:firstLine="480"/>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2、其他资料：</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color w:val="0D0D0D" w:themeColor="text1" w:themeTint="F2"/>
          <w:highlight w:val="none"/>
          <w14:textFill>
            <w14:solidFill>
              <w14:schemeClr w14:val="tx1">
                <w14:lumMod w14:val="95000"/>
                <w14:lumOff w14:val="5000"/>
              </w14:schemeClr>
            </w14:solidFill>
          </w14:textFill>
        </w:rPr>
        <w:t>文件规定的其他资料。</w:t>
      </w:r>
      <w:r>
        <w:rPr>
          <w:rFonts w:hint="eastAsia"/>
          <w:color w:val="0D0D0D" w:themeColor="text1" w:themeTint="F2"/>
          <w:highlight w:val="none"/>
          <w14:textFill>
            <w14:solidFill>
              <w14:schemeClr w14:val="tx1">
                <w14:lumMod w14:val="95000"/>
                <w14:lumOff w14:val="5000"/>
              </w14:schemeClr>
            </w14:solidFill>
          </w14:textFill>
        </w:rPr>
        <w:t>如：对</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14:textFill>
            <w14:solidFill>
              <w14:schemeClr w14:val="tx1">
                <w14:lumMod w14:val="95000"/>
                <w14:lumOff w14:val="5000"/>
              </w14:schemeClr>
            </w14:solidFill>
          </w14:textFill>
        </w:rPr>
        <w:t>文件所作的</w:t>
      </w:r>
      <w:r>
        <w:rPr>
          <w:color w:val="0D0D0D" w:themeColor="text1" w:themeTint="F2"/>
          <w:highlight w:val="none"/>
          <w14:textFill>
            <w14:solidFill>
              <w14:schemeClr w14:val="tx1">
                <w14:lumMod w14:val="95000"/>
                <w14:lumOff w14:val="5000"/>
              </w14:schemeClr>
            </w14:solidFill>
          </w14:textFill>
        </w:rPr>
        <w:t>澄清、说明或者</w:t>
      </w:r>
      <w:r>
        <w:rPr>
          <w:rFonts w:hint="eastAsia"/>
          <w:color w:val="0D0D0D" w:themeColor="text1" w:themeTint="F2"/>
          <w:highlight w:val="none"/>
          <w:lang w:eastAsia="zh-CN"/>
          <w14:textFill>
            <w14:solidFill>
              <w14:schemeClr w14:val="tx1">
                <w14:lumMod w14:val="95000"/>
                <w14:lumOff w14:val="5000"/>
              </w14:schemeClr>
            </w14:solidFill>
          </w14:textFill>
        </w:rPr>
        <w:t>补正</w:t>
      </w:r>
      <w:r>
        <w:rPr>
          <w:rFonts w:hint="eastAsia"/>
          <w:color w:val="0D0D0D" w:themeColor="text1" w:themeTint="F2"/>
          <w:highlight w:val="none"/>
          <w14:textFill>
            <w14:solidFill>
              <w14:schemeClr w14:val="tx1">
                <w14:lumMod w14:val="95000"/>
                <w14:lumOff w14:val="5000"/>
              </w14:schemeClr>
            </w14:solidFill>
          </w14:textFill>
        </w:rPr>
        <w:t>。</w:t>
      </w:r>
    </w:p>
    <w:p w14:paraId="1BAB1064">
      <w:pPr>
        <w:pStyle w:val="5"/>
        <w:ind w:firstLine="480"/>
        <w:rPr>
          <w:color w:val="0D0D0D" w:themeColor="text1" w:themeTint="F2"/>
          <w:highlight w:val="none"/>
          <w:lang w:val="en-US" w:eastAsia="zh-CN"/>
          <w14:textFill>
            <w14:solidFill>
              <w14:schemeClr w14:val="tx1">
                <w14:lumMod w14:val="95000"/>
                <w14:lumOff w14:val="5000"/>
              </w14:schemeClr>
            </w14:solidFill>
          </w14:textFill>
        </w:rPr>
      </w:pPr>
      <w:bookmarkStart w:id="84" w:name="_Toc32735"/>
      <w:bookmarkStart w:id="85" w:name="_Toc23142"/>
      <w:bookmarkStart w:id="86" w:name="_Toc32022"/>
      <w:r>
        <w:rPr>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二</w:t>
      </w:r>
      <w:r>
        <w:rPr>
          <w:color w:val="0D0D0D" w:themeColor="text1" w:themeTint="F2"/>
          <w:highlight w:val="none"/>
          <w:lang w:val="en-US" w:eastAsia="zh-CN"/>
          <w14:textFill>
            <w14:solidFill>
              <w14:schemeClr w14:val="tx1">
                <w14:lumMod w14:val="95000"/>
                <w14:lumOff w14:val="5000"/>
              </w14:schemeClr>
            </w14:solidFill>
          </w14:textFill>
        </w:rPr>
        <w:t>）语言文字</w:t>
      </w:r>
      <w:bookmarkEnd w:id="84"/>
      <w:bookmarkEnd w:id="85"/>
      <w:bookmarkEnd w:id="86"/>
    </w:p>
    <w:p w14:paraId="26464A8F">
      <w:pPr>
        <w:ind w:firstLine="480"/>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本项目语言文字均使用中文。专用术语使用外文的，应附有中文注释。语言文字间有差异或者矛盾时，以中文为准。用非中文版印刷的产品说明书、技术资料、资格资质证书等，</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color w:val="0D0D0D" w:themeColor="text1" w:themeTint="F2"/>
          <w:highlight w:val="none"/>
          <w14:textFill>
            <w14:solidFill>
              <w14:schemeClr w14:val="tx1">
                <w14:lumMod w14:val="95000"/>
                <w14:lumOff w14:val="5000"/>
              </w14:schemeClr>
            </w14:solidFill>
          </w14:textFill>
        </w:rPr>
        <w:t>应提供符合中国有关法律、法规的中文译本，并以中文译本为准。</w:t>
      </w:r>
    </w:p>
    <w:p w14:paraId="4FE9EB2B">
      <w:pPr>
        <w:pStyle w:val="5"/>
        <w:ind w:firstLine="480"/>
        <w:rPr>
          <w:color w:val="0D0D0D" w:themeColor="text1" w:themeTint="F2"/>
          <w:highlight w:val="none"/>
          <w:lang w:val="en-US" w:eastAsia="zh-CN"/>
          <w14:textFill>
            <w14:solidFill>
              <w14:schemeClr w14:val="tx1">
                <w14:lumMod w14:val="95000"/>
                <w14:lumOff w14:val="5000"/>
              </w14:schemeClr>
            </w14:solidFill>
          </w14:textFill>
        </w:rPr>
      </w:pPr>
      <w:bookmarkStart w:id="87" w:name="_Toc4183"/>
      <w:bookmarkStart w:id="88" w:name="_Toc21881"/>
      <w:bookmarkStart w:id="89" w:name="_Toc2918"/>
      <w:r>
        <w:rPr>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三</w:t>
      </w:r>
      <w:r>
        <w:rPr>
          <w:color w:val="0D0D0D" w:themeColor="text1" w:themeTint="F2"/>
          <w:highlight w:val="none"/>
          <w:lang w:val="en-US" w:eastAsia="zh-CN"/>
          <w14:textFill>
            <w14:solidFill>
              <w14:schemeClr w14:val="tx1">
                <w14:lumMod w14:val="95000"/>
                <w14:lumOff w14:val="5000"/>
              </w14:schemeClr>
            </w14:solidFill>
          </w14:textFill>
        </w:rPr>
        <w:t>）计量单位</w:t>
      </w:r>
      <w:bookmarkEnd w:id="87"/>
      <w:bookmarkEnd w:id="88"/>
      <w:bookmarkEnd w:id="89"/>
    </w:p>
    <w:p w14:paraId="649B861F">
      <w:pPr>
        <w:ind w:firstLine="480"/>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除</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color w:val="0D0D0D" w:themeColor="text1" w:themeTint="F2"/>
          <w:highlight w:val="none"/>
          <w14:textFill>
            <w14:solidFill>
              <w14:schemeClr w14:val="tx1">
                <w14:lumMod w14:val="95000"/>
                <w14:lumOff w14:val="5000"/>
              </w14:schemeClr>
            </w14:solidFill>
          </w14:textFill>
        </w:rPr>
        <w:t>文件中有特殊要求外，本项目计量单位一律采用《中华人民共和国法定计量单位》。</w:t>
      </w:r>
    </w:p>
    <w:p w14:paraId="33162DB1">
      <w:pPr>
        <w:pStyle w:val="5"/>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90" w:name="_Toc12700"/>
      <w:bookmarkStart w:id="91" w:name="_Toc4734"/>
      <w:bookmarkStart w:id="92" w:name="_Toc18923"/>
      <w:r>
        <w:rPr>
          <w:rFonts w:hint="eastAsia"/>
          <w:color w:val="0D0D0D" w:themeColor="text1" w:themeTint="F2"/>
          <w:highlight w:val="none"/>
          <w:lang w:val="en-US" w:eastAsia="zh-CN"/>
          <w14:textFill>
            <w14:solidFill>
              <w14:schemeClr w14:val="tx1">
                <w14:lumMod w14:val="95000"/>
                <w14:lumOff w14:val="5000"/>
              </w14:schemeClr>
            </w14:solidFill>
          </w14:textFill>
        </w:rPr>
        <w:t>（四）响应保证金</w:t>
      </w:r>
      <w:bookmarkEnd w:id="90"/>
      <w:bookmarkEnd w:id="91"/>
      <w:bookmarkEnd w:id="92"/>
    </w:p>
    <w:p w14:paraId="1650011E">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b/>
          <w:bCs/>
          <w:color w:val="0D0D0D" w:themeColor="text1" w:themeTint="F2"/>
          <w:highlight w:val="none"/>
          <w14:textFill>
            <w14:solidFill>
              <w14:schemeClr w14:val="tx1">
                <w14:lumMod w14:val="95000"/>
                <w14:lumOff w14:val="5000"/>
              </w14:schemeClr>
            </w14:solidFill>
          </w14:textFill>
        </w:rPr>
        <w:t>本项目不收取</w:t>
      </w:r>
      <w:r>
        <w:rPr>
          <w:rFonts w:hint="eastAsia"/>
          <w:b/>
          <w:bCs/>
          <w:color w:val="0D0D0D" w:themeColor="text1" w:themeTint="F2"/>
          <w:highlight w:val="none"/>
          <w:lang w:val="en-US" w:eastAsia="zh-CN"/>
          <w14:textFill>
            <w14:solidFill>
              <w14:schemeClr w14:val="tx1">
                <w14:lumMod w14:val="95000"/>
                <w14:lumOff w14:val="5000"/>
              </w14:schemeClr>
            </w14:solidFill>
          </w14:textFill>
        </w:rPr>
        <w:t>响应</w:t>
      </w:r>
      <w:r>
        <w:rPr>
          <w:rFonts w:hint="eastAsia"/>
          <w:b/>
          <w:bCs/>
          <w:color w:val="0D0D0D" w:themeColor="text1" w:themeTint="F2"/>
          <w:highlight w:val="none"/>
          <w14:textFill>
            <w14:solidFill>
              <w14:schemeClr w14:val="tx1">
                <w14:lumMod w14:val="95000"/>
                <w14:lumOff w14:val="5000"/>
              </w14:schemeClr>
            </w14:solidFill>
          </w14:textFill>
        </w:rPr>
        <w:t>保证金。</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color w:val="0D0D0D" w:themeColor="text1" w:themeTint="F2"/>
          <w:highlight w:val="none"/>
          <w14:textFill>
            <w14:solidFill>
              <w14:schemeClr w14:val="tx1">
                <w14:lumMod w14:val="95000"/>
                <w14:lumOff w14:val="5000"/>
              </w14:schemeClr>
            </w14:solidFill>
          </w14:textFill>
        </w:rPr>
        <w:t>出现</w:t>
      </w:r>
      <w:r>
        <w:rPr>
          <w:rFonts w:hint="eastAsia"/>
          <w:color w:val="0D0D0D" w:themeColor="text1" w:themeTint="F2"/>
          <w:highlight w:val="none"/>
          <w:lang w:val="en-US" w:eastAsia="zh-CN"/>
          <w14:textFill>
            <w14:solidFill>
              <w14:schemeClr w14:val="tx1">
                <w14:lumMod w14:val="95000"/>
                <w14:lumOff w14:val="5000"/>
              </w14:schemeClr>
            </w14:solidFill>
          </w14:textFill>
        </w:rPr>
        <w:t>下列响应</w:t>
      </w:r>
      <w:r>
        <w:rPr>
          <w:rFonts w:hint="eastAsia"/>
          <w:color w:val="0D0D0D" w:themeColor="text1" w:themeTint="F2"/>
          <w:highlight w:val="none"/>
          <w14:textFill>
            <w14:solidFill>
              <w14:schemeClr w14:val="tx1">
                <w14:lumMod w14:val="95000"/>
                <w14:lumOff w14:val="5000"/>
              </w14:schemeClr>
            </w14:solidFill>
          </w14:textFill>
        </w:rPr>
        <w:t>保证金不予退还情形的，采购人或者采购代理机构将向</w:t>
      </w:r>
      <w:r>
        <w:rPr>
          <w:rFonts w:hint="eastAsia"/>
          <w:color w:val="0D0D0D" w:themeColor="text1" w:themeTint="F2"/>
          <w:highlight w:val="none"/>
          <w:lang w:val="en-US" w:eastAsia="zh-CN"/>
          <w14:textFill>
            <w14:solidFill>
              <w14:schemeClr w14:val="tx1">
                <w14:lumMod w14:val="95000"/>
                <w14:lumOff w14:val="5000"/>
              </w14:schemeClr>
            </w14:solidFill>
          </w14:textFill>
        </w:rPr>
        <w:t>本级</w:t>
      </w:r>
      <w:r>
        <w:rPr>
          <w:rFonts w:hint="eastAsia"/>
          <w:color w:val="0D0D0D" w:themeColor="text1" w:themeTint="F2"/>
          <w:highlight w:val="none"/>
          <w14:textFill>
            <w14:solidFill>
              <w14:schemeClr w14:val="tx1">
                <w14:lumMod w14:val="95000"/>
                <w14:lumOff w14:val="5000"/>
              </w14:schemeClr>
            </w14:solidFill>
          </w14:textFill>
        </w:rPr>
        <w:t>财政部门报告有关情况，并建议将其列入政府采购不良行为记录名单：</w:t>
      </w:r>
    </w:p>
    <w:p w14:paraId="05EF1BE6">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w:t>
      </w:r>
      <w:r>
        <w:rPr>
          <w:rFonts w:hint="eastAsia"/>
          <w:color w:val="0D0D0D" w:themeColor="text1" w:themeTint="F2"/>
          <w:highlight w:val="none"/>
          <w14:textFill>
            <w14:solidFill>
              <w14:schemeClr w14:val="tx1">
                <w14:lumMod w14:val="95000"/>
                <w14:lumOff w14:val="5000"/>
              </w14:schemeClr>
            </w14:solidFill>
          </w14:textFill>
        </w:rPr>
        <w:t>供应商在响应文件提交截止时间后撤回响应文件的；</w:t>
      </w:r>
    </w:p>
    <w:p w14:paraId="04373DB4">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w:t>
      </w:r>
      <w:r>
        <w:rPr>
          <w:rFonts w:hint="eastAsia"/>
          <w:color w:val="0D0D0D" w:themeColor="text1" w:themeTint="F2"/>
          <w:highlight w:val="none"/>
          <w14:textFill>
            <w14:solidFill>
              <w14:schemeClr w14:val="tx1">
                <w14:lumMod w14:val="95000"/>
                <w14:lumOff w14:val="5000"/>
              </w14:schemeClr>
            </w14:solidFill>
          </w14:textFill>
        </w:rPr>
        <w:t>供应商在响应文件中提供虚假材料的；</w:t>
      </w:r>
    </w:p>
    <w:p w14:paraId="1126AD57">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3、</w:t>
      </w:r>
      <w:r>
        <w:rPr>
          <w:rFonts w:hint="eastAsia"/>
          <w:color w:val="0D0D0D" w:themeColor="text1" w:themeTint="F2"/>
          <w:highlight w:val="none"/>
          <w14:textFill>
            <w14:solidFill>
              <w14:schemeClr w14:val="tx1">
                <w14:lumMod w14:val="95000"/>
                <w14:lumOff w14:val="5000"/>
              </w14:schemeClr>
            </w14:solidFill>
          </w14:textFill>
        </w:rPr>
        <w:t>除因不可抗力或</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rFonts w:hint="eastAsia"/>
          <w:color w:val="0D0D0D" w:themeColor="text1" w:themeTint="F2"/>
          <w:highlight w:val="none"/>
          <w14:textFill>
            <w14:solidFill>
              <w14:schemeClr w14:val="tx1">
                <w14:lumMod w14:val="95000"/>
                <w14:lumOff w14:val="5000"/>
              </w14:schemeClr>
            </w14:solidFill>
          </w14:textFill>
        </w:rPr>
        <w:t>文件认可的情形以外，成交供应商不与采购人签订合同的；</w:t>
      </w:r>
    </w:p>
    <w:p w14:paraId="0DDC7914">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4、</w:t>
      </w:r>
      <w:r>
        <w:rPr>
          <w:rFonts w:hint="eastAsia"/>
          <w:color w:val="0D0D0D" w:themeColor="text1" w:themeTint="F2"/>
          <w:highlight w:val="none"/>
          <w14:textFill>
            <w14:solidFill>
              <w14:schemeClr w14:val="tx1">
                <w14:lumMod w14:val="95000"/>
                <w14:lumOff w14:val="5000"/>
              </w14:schemeClr>
            </w14:solidFill>
          </w14:textFill>
        </w:rPr>
        <w:t>供应商与采购人、其他供应商或者采购代理机构恶意串通的；</w:t>
      </w:r>
    </w:p>
    <w:p w14:paraId="1A281F94">
      <w:pPr>
        <w:ind w:firstLine="480"/>
        <w:rPr>
          <w:rFonts w:hint="default" w:eastAsia="宋体"/>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5、</w:t>
      </w:r>
      <w:r>
        <w:rPr>
          <w:rFonts w:hint="eastAsia"/>
          <w:color w:val="0D0D0D" w:themeColor="text1" w:themeTint="F2"/>
          <w:highlight w:val="none"/>
          <w14:textFill>
            <w14:solidFill>
              <w14:schemeClr w14:val="tx1">
                <w14:lumMod w14:val="95000"/>
                <w14:lumOff w14:val="5000"/>
              </w14:schemeClr>
            </w14:solidFill>
          </w14:textFill>
        </w:rPr>
        <w:t>采购文件规定的其他情形。</w:t>
      </w:r>
    </w:p>
    <w:p w14:paraId="3C5FB8B6">
      <w:pPr>
        <w:pStyle w:val="5"/>
        <w:ind w:firstLine="480"/>
        <w:rPr>
          <w:color w:val="0D0D0D" w:themeColor="text1" w:themeTint="F2"/>
          <w:highlight w:val="none"/>
          <w:lang w:val="en-US" w:eastAsia="zh-CN"/>
          <w14:textFill>
            <w14:solidFill>
              <w14:schemeClr w14:val="tx1">
                <w14:lumMod w14:val="95000"/>
                <w14:lumOff w14:val="5000"/>
              </w14:schemeClr>
            </w14:solidFill>
          </w14:textFill>
        </w:rPr>
      </w:pPr>
      <w:bookmarkStart w:id="93" w:name="_Toc20382"/>
      <w:bookmarkStart w:id="94" w:name="_Toc6132"/>
      <w:bookmarkStart w:id="95" w:name="_Toc9711"/>
      <w:r>
        <w:rPr>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五</w:t>
      </w:r>
      <w:r>
        <w:rPr>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响应文件</w:t>
      </w:r>
      <w:r>
        <w:rPr>
          <w:color w:val="0D0D0D" w:themeColor="text1" w:themeTint="F2"/>
          <w:highlight w:val="none"/>
          <w:lang w:val="en-US" w:eastAsia="zh-CN"/>
          <w14:textFill>
            <w14:solidFill>
              <w14:schemeClr w14:val="tx1">
                <w14:lumMod w14:val="95000"/>
                <w14:lumOff w14:val="5000"/>
              </w14:schemeClr>
            </w14:solidFill>
          </w14:textFill>
        </w:rPr>
        <w:t>有效期</w:t>
      </w:r>
      <w:bookmarkEnd w:id="93"/>
      <w:bookmarkEnd w:id="94"/>
      <w:bookmarkEnd w:id="95"/>
    </w:p>
    <w:p w14:paraId="48320A2E">
      <w:pPr>
        <w:bidi w:val="0"/>
        <w:rPr>
          <w:rFonts w:hint="default"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pPr>
      <w:r>
        <w:rPr>
          <w:rFonts w:hint="default"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t>1、响应文件有效期：</w:t>
      </w:r>
      <w:r>
        <w:rPr>
          <w:rFonts w:hint="default" w:ascii="Times New Roman" w:hAnsi="Times New Roman" w:cs="Times New Roman"/>
          <w:b/>
          <w:bCs/>
          <w:color w:val="0D0D0D" w:themeColor="text1" w:themeTint="F2"/>
          <w:highlight w:val="none"/>
          <w:lang w:val="en-US" w:eastAsia="zh-CN"/>
          <w14:textFill>
            <w14:solidFill>
              <w14:schemeClr w14:val="tx1">
                <w14:lumMod w14:val="95000"/>
                <w14:lumOff w14:val="5000"/>
              </w14:schemeClr>
            </w14:solidFill>
          </w14:textFill>
        </w:rPr>
        <w:t>响应文件提交截止之日起90日历天。</w:t>
      </w:r>
    </w:p>
    <w:p w14:paraId="56DC0401">
      <w:pPr>
        <w:bidi w:val="0"/>
        <w:rPr>
          <w:rFonts w:hint="default"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pPr>
      <w:r>
        <w:rPr>
          <w:rFonts w:hint="default"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t>2、</w:t>
      </w:r>
      <w:r>
        <w:rPr>
          <w:rFonts w:hint="eastAsia"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t>供应商在响应</w:t>
      </w:r>
      <w:r>
        <w:rPr>
          <w:rFonts w:hint="default"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t>文件中承诺的</w:t>
      </w:r>
      <w:r>
        <w:rPr>
          <w:rFonts w:hint="eastAsia"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t>响应文件</w:t>
      </w:r>
      <w:r>
        <w:rPr>
          <w:rFonts w:hint="default"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t>有效期，应当不少于</w:t>
      </w:r>
      <w:r>
        <w:rPr>
          <w:rFonts w:hint="eastAsia"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t>采购</w:t>
      </w:r>
      <w:r>
        <w:rPr>
          <w:rFonts w:hint="default"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t>文件载明的</w:t>
      </w:r>
      <w:r>
        <w:rPr>
          <w:rFonts w:hint="eastAsia"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t>响应文件</w:t>
      </w:r>
      <w:r>
        <w:rPr>
          <w:rFonts w:hint="default"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t>有效期。</w:t>
      </w:r>
    </w:p>
    <w:p w14:paraId="0C35A3D8">
      <w:pPr>
        <w:bidi w:val="0"/>
        <w:rPr>
          <w:rFonts w:hint="default" w:ascii="Times New Roman" w:hAnsi="Times New Roman" w:cs="Times New Roman"/>
          <w:color w:val="0D0D0D" w:themeColor="text1" w:themeTint="F2"/>
          <w:szCs w:val="21"/>
          <w:highlight w:val="none"/>
          <w14:textFill>
            <w14:solidFill>
              <w14:schemeClr w14:val="tx1">
                <w14:lumMod w14:val="95000"/>
                <w14:lumOff w14:val="5000"/>
              </w14:schemeClr>
            </w14:solidFill>
          </w14:textFill>
        </w:rPr>
      </w:pPr>
      <w:r>
        <w:rPr>
          <w:rFonts w:hint="eastAsia" w:cs="Times New Roman"/>
          <w:b w:val="0"/>
          <w:bCs w:val="0"/>
          <w:color w:val="0D0D0D" w:themeColor="text1" w:themeTint="F2"/>
          <w:highlight w:val="none"/>
          <w:lang w:val="en-US" w:eastAsia="zh-CN"/>
          <w14:textFill>
            <w14:solidFill>
              <w14:schemeClr w14:val="tx1">
                <w14:lumMod w14:val="95000"/>
                <w14:lumOff w14:val="5000"/>
              </w14:schemeClr>
            </w14:solidFill>
          </w14:textFill>
        </w:rPr>
        <w:t>3、</w:t>
      </w:r>
      <w:r>
        <w:rPr>
          <w:rFonts w:hint="default" w:ascii="Times New Roman" w:hAnsi="Times New Roman" w:cs="Times New Roman"/>
          <w:color w:val="0D0D0D" w:themeColor="text1" w:themeTint="F2"/>
          <w:szCs w:val="21"/>
          <w:highlight w:val="none"/>
          <w14:textFill>
            <w14:solidFill>
              <w14:schemeClr w14:val="tx1">
                <w14:lumMod w14:val="95000"/>
                <w14:lumOff w14:val="5000"/>
              </w14:schemeClr>
            </w14:solidFill>
          </w14:textFill>
        </w:rPr>
        <w:t>在</w:t>
      </w:r>
      <w:r>
        <w:rPr>
          <w:rFonts w:hint="eastAsia" w:cs="Times New Roman"/>
          <w:color w:val="0D0D0D" w:themeColor="text1" w:themeTint="F2"/>
          <w:szCs w:val="21"/>
          <w:highlight w:val="none"/>
          <w:lang w:val="en-US" w:eastAsia="zh-CN"/>
          <w14:textFill>
            <w14:solidFill>
              <w14:schemeClr w14:val="tx1">
                <w14:lumMod w14:val="95000"/>
                <w14:lumOff w14:val="5000"/>
              </w14:schemeClr>
            </w14:solidFill>
          </w14:textFill>
        </w:rPr>
        <w:t>响应文件有效期</w:t>
      </w:r>
      <w:r>
        <w:rPr>
          <w:rFonts w:hint="default" w:ascii="Times New Roman" w:hAnsi="Times New Roman" w:cs="Times New Roman"/>
          <w:color w:val="0D0D0D" w:themeColor="text1" w:themeTint="F2"/>
          <w:szCs w:val="21"/>
          <w:highlight w:val="none"/>
          <w14:textFill>
            <w14:solidFill>
              <w14:schemeClr w14:val="tx1">
                <w14:lumMod w14:val="95000"/>
                <w14:lumOff w14:val="5000"/>
              </w14:schemeClr>
            </w14:solidFill>
          </w14:textFill>
        </w:rPr>
        <w:t>内，</w:t>
      </w:r>
      <w:r>
        <w:rPr>
          <w:rFonts w:hint="eastAsia" w:cs="Times New Roman"/>
          <w:color w:val="0D0D0D" w:themeColor="text1" w:themeTint="F2"/>
          <w:szCs w:val="21"/>
          <w:highlight w:val="none"/>
          <w:lang w:val="en-US" w:eastAsia="zh-CN"/>
          <w14:textFill>
            <w14:solidFill>
              <w14:schemeClr w14:val="tx1">
                <w14:lumMod w14:val="95000"/>
                <w14:lumOff w14:val="5000"/>
              </w14:schemeClr>
            </w14:solidFill>
          </w14:textFill>
        </w:rPr>
        <w:t>供应商不得要求撤销或修改其响应文件</w:t>
      </w:r>
      <w:r>
        <w:rPr>
          <w:rFonts w:hint="default" w:ascii="Times New Roman" w:hAnsi="Times New Roman" w:cs="Times New Roman"/>
          <w:color w:val="0D0D0D" w:themeColor="text1" w:themeTint="F2"/>
          <w:szCs w:val="21"/>
          <w:highlight w:val="none"/>
          <w14:textFill>
            <w14:solidFill>
              <w14:schemeClr w14:val="tx1">
                <w14:lumMod w14:val="95000"/>
                <w14:lumOff w14:val="5000"/>
              </w14:schemeClr>
            </w14:solidFill>
          </w14:textFill>
        </w:rPr>
        <w:t>。</w:t>
      </w:r>
    </w:p>
    <w:p w14:paraId="72CAE215">
      <w:pPr>
        <w:ind w:firstLine="480"/>
        <w:rPr>
          <w:color w:val="0D0D0D" w:themeColor="text1" w:themeTint="F2"/>
          <w:highlight w:val="none"/>
          <w14:textFill>
            <w14:solidFill>
              <w14:schemeClr w14:val="tx1">
                <w14:lumMod w14:val="95000"/>
                <w14:lumOff w14:val="5000"/>
              </w14:schemeClr>
            </w14:solidFill>
          </w14:textFill>
        </w:rPr>
      </w:pPr>
      <w:r>
        <w:rPr>
          <w:rFonts w:hint="eastAsia" w:cs="Times New Roman"/>
          <w:color w:val="0D0D0D" w:themeColor="text1" w:themeTint="F2"/>
          <w:szCs w:val="21"/>
          <w:highlight w:val="none"/>
          <w:lang w:val="en-US" w:eastAsia="zh-CN"/>
          <w14:textFill>
            <w14:solidFill>
              <w14:schemeClr w14:val="tx1">
                <w14:lumMod w14:val="95000"/>
                <w14:lumOff w14:val="5000"/>
              </w14:schemeClr>
            </w14:solidFill>
          </w14:textFill>
        </w:rPr>
        <w:t>4</w:t>
      </w:r>
      <w:r>
        <w:rPr>
          <w:rFonts w:hint="default" w:ascii="Times New Roman" w:hAnsi="Times New Roman" w:cs="Times New Roman"/>
          <w:color w:val="0D0D0D" w:themeColor="text1" w:themeTint="F2"/>
          <w:szCs w:val="21"/>
          <w:highlight w:val="none"/>
          <w:lang w:val="en-US" w:eastAsia="zh-CN"/>
          <w14:textFill>
            <w14:solidFill>
              <w14:schemeClr w14:val="tx1">
                <w14:lumMod w14:val="95000"/>
                <w14:lumOff w14:val="5000"/>
              </w14:schemeClr>
            </w14:solidFill>
          </w14:textFill>
        </w:rPr>
        <w:t>、</w:t>
      </w:r>
      <w:r>
        <w:rPr>
          <w:rFonts w:hint="eastAsia" w:cs="Times New Roman"/>
          <w:color w:val="0D0D0D" w:themeColor="text1" w:themeTint="F2"/>
          <w:szCs w:val="21"/>
          <w:highlight w:val="none"/>
          <w:lang w:val="en-US" w:eastAsia="zh-CN"/>
          <w14:textFill>
            <w14:solidFill>
              <w14:schemeClr w14:val="tx1">
                <w14:lumMod w14:val="95000"/>
                <w14:lumOff w14:val="5000"/>
              </w14:schemeClr>
            </w14:solidFill>
          </w14:textFill>
        </w:rPr>
        <w:t>因特殊情况需要延长响应文件有效期的，采购人或采购代理机构可以在原有效期截止前，以书面形式通知所有供应商延长有效期。供应商应</w:t>
      </w:r>
      <w:r>
        <w:rPr>
          <w:rFonts w:hint="default" w:ascii="Times New Roman" w:hAnsi="Times New Roman" w:cs="Times New Roman"/>
          <w:color w:val="0D0D0D" w:themeColor="text1" w:themeTint="F2"/>
          <w:szCs w:val="21"/>
          <w:highlight w:val="none"/>
          <w14:textFill>
            <w14:solidFill>
              <w14:schemeClr w14:val="tx1">
                <w14:lumMod w14:val="95000"/>
                <w14:lumOff w14:val="5000"/>
              </w14:schemeClr>
            </w14:solidFill>
          </w14:textFill>
        </w:rPr>
        <w:t>予以书面答复</w:t>
      </w:r>
      <w:r>
        <w:rPr>
          <w:rFonts w:hint="default" w:ascii="Times New Roman" w:hAnsi="Times New Roman" w:cs="Times New Roman"/>
          <w:color w:val="0D0D0D" w:themeColor="text1" w:themeTint="F2"/>
          <w:szCs w:val="21"/>
          <w:highlight w:val="none"/>
          <w:lang w:eastAsia="zh-CN"/>
          <w14:textFill>
            <w14:solidFill>
              <w14:schemeClr w14:val="tx1">
                <w14:lumMod w14:val="95000"/>
                <w14:lumOff w14:val="5000"/>
              </w14:schemeClr>
            </w14:solidFill>
          </w14:textFill>
        </w:rPr>
        <w:t>。</w:t>
      </w:r>
      <w:r>
        <w:rPr>
          <w:rFonts w:hint="eastAsia" w:cs="Times New Roman"/>
          <w:color w:val="0D0D0D" w:themeColor="text1" w:themeTint="F2"/>
          <w:szCs w:val="21"/>
          <w:highlight w:val="none"/>
          <w:lang w:val="en-US" w:eastAsia="zh-CN"/>
          <w14:textFill>
            <w14:solidFill>
              <w14:schemeClr w14:val="tx1">
                <w14:lumMod w14:val="95000"/>
                <w14:lumOff w14:val="5000"/>
              </w14:schemeClr>
            </w14:solidFill>
          </w14:textFill>
        </w:rPr>
        <w:t>供应商</w:t>
      </w:r>
      <w:r>
        <w:rPr>
          <w:rFonts w:hint="default" w:ascii="Times New Roman" w:hAnsi="Times New Roman" w:cs="Times New Roman"/>
          <w:color w:val="0D0D0D" w:themeColor="text1" w:themeTint="F2"/>
          <w:szCs w:val="21"/>
          <w:highlight w:val="none"/>
          <w14:textFill>
            <w14:solidFill>
              <w14:schemeClr w14:val="tx1">
                <w14:lumMod w14:val="95000"/>
                <w14:lumOff w14:val="5000"/>
              </w14:schemeClr>
            </w14:solidFill>
          </w14:textFill>
        </w:rPr>
        <w:t>同意延长的，</w:t>
      </w:r>
      <w:r>
        <w:rPr>
          <w:rFonts w:hint="default" w:ascii="Times New Roman" w:hAnsi="Times New Roman" w:cs="Times New Roman"/>
          <w:color w:val="0D0D0D" w:themeColor="text1" w:themeTint="F2"/>
          <w:szCs w:val="21"/>
          <w:highlight w:val="none"/>
          <w:lang w:val="en-US" w:eastAsia="zh-CN"/>
          <w14:textFill>
            <w14:solidFill>
              <w14:schemeClr w14:val="tx1">
                <w14:lumMod w14:val="95000"/>
                <w14:lumOff w14:val="5000"/>
              </w14:schemeClr>
            </w14:solidFill>
          </w14:textFill>
        </w:rPr>
        <w:t>有效期截止后</w:t>
      </w:r>
      <w:r>
        <w:rPr>
          <w:rFonts w:hint="default" w:ascii="Times New Roman" w:hAnsi="Times New Roman" w:cs="Times New Roman"/>
          <w:color w:val="0D0D0D" w:themeColor="text1" w:themeTint="F2"/>
          <w:szCs w:val="21"/>
          <w:highlight w:val="none"/>
          <w14:textFill>
            <w14:solidFill>
              <w14:schemeClr w14:val="tx1">
                <w14:lumMod w14:val="95000"/>
                <w14:lumOff w14:val="5000"/>
              </w14:schemeClr>
            </w14:solidFill>
          </w14:textFill>
        </w:rPr>
        <w:t>其</w:t>
      </w:r>
      <w:r>
        <w:rPr>
          <w:rFonts w:hint="default" w:ascii="Times New Roman" w:hAnsi="Times New Roman" w:cs="Times New Roman"/>
          <w:color w:val="0D0D0D" w:themeColor="text1" w:themeTint="F2"/>
          <w:szCs w:val="21"/>
          <w:highlight w:val="none"/>
          <w:lang w:val="en-US" w:eastAsia="zh-CN"/>
          <w14:textFill>
            <w14:solidFill>
              <w14:schemeClr w14:val="tx1">
                <w14:lumMod w14:val="95000"/>
                <w14:lumOff w14:val="5000"/>
              </w14:schemeClr>
            </w14:solidFill>
          </w14:textFill>
        </w:rPr>
        <w:t>响应文件继续有效；</w:t>
      </w:r>
      <w:r>
        <w:rPr>
          <w:rFonts w:hint="default" w:ascii="Times New Roman" w:hAnsi="Times New Roman" w:cs="Times New Roman"/>
          <w:color w:val="0D0D0D" w:themeColor="text1" w:themeTint="F2"/>
          <w:szCs w:val="21"/>
          <w:highlight w:val="none"/>
          <w14:textFill>
            <w14:solidFill>
              <w14:schemeClr w14:val="tx1">
                <w14:lumMod w14:val="95000"/>
                <w14:lumOff w14:val="5000"/>
              </w14:schemeClr>
            </w14:solidFill>
          </w14:textFill>
        </w:rPr>
        <w:t>供应商拒绝延长的，</w:t>
      </w:r>
      <w:r>
        <w:rPr>
          <w:rFonts w:hint="default" w:ascii="Times New Roman" w:hAnsi="Times New Roman" w:cs="Times New Roman"/>
          <w:color w:val="0D0D0D" w:themeColor="text1" w:themeTint="F2"/>
          <w:szCs w:val="21"/>
          <w:highlight w:val="none"/>
          <w:lang w:val="en-US" w:eastAsia="zh-CN"/>
          <w14:textFill>
            <w14:solidFill>
              <w14:schemeClr w14:val="tx1">
                <w14:lumMod w14:val="95000"/>
                <w14:lumOff w14:val="5000"/>
              </w14:schemeClr>
            </w14:solidFill>
          </w14:textFill>
        </w:rPr>
        <w:t>有效期截止后</w:t>
      </w:r>
      <w:r>
        <w:rPr>
          <w:rFonts w:hint="default" w:ascii="Times New Roman" w:hAnsi="Times New Roman" w:cs="Times New Roman"/>
          <w:color w:val="0D0D0D" w:themeColor="text1" w:themeTint="F2"/>
          <w:szCs w:val="21"/>
          <w:highlight w:val="none"/>
          <w14:textFill>
            <w14:solidFill>
              <w14:schemeClr w14:val="tx1">
                <w14:lumMod w14:val="95000"/>
                <w14:lumOff w14:val="5000"/>
              </w14:schemeClr>
            </w14:solidFill>
          </w14:textFill>
        </w:rPr>
        <w:t>其</w:t>
      </w:r>
      <w:r>
        <w:rPr>
          <w:rFonts w:hint="default" w:ascii="Times New Roman" w:hAnsi="Times New Roman" w:cs="Times New Roman"/>
          <w:color w:val="0D0D0D" w:themeColor="text1" w:themeTint="F2"/>
          <w:szCs w:val="21"/>
          <w:highlight w:val="none"/>
          <w:lang w:val="en-US" w:eastAsia="zh-CN"/>
          <w14:textFill>
            <w14:solidFill>
              <w14:schemeClr w14:val="tx1">
                <w14:lumMod w14:val="95000"/>
                <w14:lumOff w14:val="5000"/>
              </w14:schemeClr>
            </w14:solidFill>
          </w14:textFill>
        </w:rPr>
        <w:t>响应文件</w:t>
      </w:r>
      <w:r>
        <w:rPr>
          <w:rFonts w:hint="default" w:ascii="Times New Roman" w:hAnsi="Times New Roman" w:cs="Times New Roman"/>
          <w:color w:val="0D0D0D" w:themeColor="text1" w:themeTint="F2"/>
          <w:szCs w:val="21"/>
          <w:highlight w:val="none"/>
          <w14:textFill>
            <w14:solidFill>
              <w14:schemeClr w14:val="tx1">
                <w14:lumMod w14:val="95000"/>
                <w14:lumOff w14:val="5000"/>
              </w14:schemeClr>
            </w14:solidFill>
          </w14:textFill>
        </w:rPr>
        <w:t>失效。</w:t>
      </w:r>
      <w:r>
        <w:rPr>
          <w:rFonts w:hint="default" w:ascii="Times New Roman" w:hAnsi="Times New Roman" w:cs="Times New Roman"/>
          <w:color w:val="0D0D0D" w:themeColor="text1" w:themeTint="F2"/>
          <w:szCs w:val="21"/>
          <w:highlight w:val="none"/>
          <w:lang w:val="en-US" w:eastAsia="zh-CN"/>
          <w14:textFill>
            <w14:solidFill>
              <w14:schemeClr w14:val="tx1">
                <w14:lumMod w14:val="95000"/>
                <w14:lumOff w14:val="5000"/>
              </w14:schemeClr>
            </w14:solidFill>
          </w14:textFill>
        </w:rPr>
        <w:t>同意</w:t>
      </w:r>
      <w:r>
        <w:rPr>
          <w:rFonts w:hint="default" w:ascii="Times New Roman" w:hAnsi="Times New Roman" w:cs="Times New Roman"/>
          <w:color w:val="0D0D0D" w:themeColor="text1" w:themeTint="F2"/>
          <w:szCs w:val="21"/>
          <w:highlight w:val="none"/>
          <w14:textFill>
            <w14:solidFill>
              <w14:schemeClr w14:val="tx1">
                <w14:lumMod w14:val="95000"/>
                <w14:lumOff w14:val="5000"/>
              </w14:schemeClr>
            </w14:solidFill>
          </w14:textFill>
        </w:rPr>
        <w:t>延长响应文件有效期的</w:t>
      </w:r>
      <w:r>
        <w:rPr>
          <w:rFonts w:hint="eastAsia" w:cs="Times New Roman"/>
          <w:color w:val="0D0D0D" w:themeColor="text1" w:themeTint="F2"/>
          <w:szCs w:val="21"/>
          <w:highlight w:val="none"/>
          <w:lang w:val="en-US" w:eastAsia="zh-CN"/>
          <w14:textFill>
            <w14:solidFill>
              <w14:schemeClr w14:val="tx1">
                <w14:lumMod w14:val="95000"/>
                <w14:lumOff w14:val="5000"/>
              </w14:schemeClr>
            </w14:solidFill>
          </w14:textFill>
        </w:rPr>
        <w:t>供应商，不得要求或被允许修改或撤销其响应文件。</w:t>
      </w:r>
    </w:p>
    <w:p w14:paraId="50CEF649">
      <w:pPr>
        <w:pStyle w:val="5"/>
        <w:ind w:firstLine="480"/>
        <w:rPr>
          <w:color w:val="0D0D0D" w:themeColor="text1" w:themeTint="F2"/>
          <w:highlight w:val="none"/>
          <w:lang w:val="en-US" w:eastAsia="zh-CN"/>
          <w14:textFill>
            <w14:solidFill>
              <w14:schemeClr w14:val="tx1">
                <w14:lumMod w14:val="95000"/>
                <w14:lumOff w14:val="5000"/>
              </w14:schemeClr>
            </w14:solidFill>
          </w14:textFill>
        </w:rPr>
      </w:pPr>
      <w:bookmarkStart w:id="96" w:name="_Toc32558"/>
      <w:bookmarkStart w:id="97" w:name="_Toc29365"/>
      <w:bookmarkStart w:id="98" w:name="_Toc7229"/>
      <w:r>
        <w:rPr>
          <w:rFonts w:hint="eastAsia"/>
          <w:color w:val="0D0D0D" w:themeColor="text1" w:themeTint="F2"/>
          <w:highlight w:val="none"/>
          <w:lang w:val="en-US" w:eastAsia="zh-CN"/>
          <w14:textFill>
            <w14:solidFill>
              <w14:schemeClr w14:val="tx1">
                <w14:lumMod w14:val="95000"/>
                <w14:lumOff w14:val="5000"/>
              </w14:schemeClr>
            </w14:solidFill>
          </w14:textFill>
        </w:rPr>
        <w:t>（六）报价</w:t>
      </w:r>
      <w:bookmarkEnd w:id="96"/>
      <w:bookmarkEnd w:id="97"/>
      <w:bookmarkEnd w:id="98"/>
    </w:p>
    <w:p w14:paraId="6B3D4C04">
      <w:pPr>
        <w:ind w:firstLine="480"/>
        <w:rPr>
          <w:rFonts w:hint="eastAsia" w:eastAsia="宋体"/>
          <w:color w:val="0D0D0D" w:themeColor="text1" w:themeTint="F2"/>
          <w:highlight w:val="none"/>
          <w:lang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w:t>
      </w:r>
      <w:r>
        <w:rPr>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本项目</w:t>
      </w:r>
      <w:r>
        <w:rPr>
          <w:color w:val="0D0D0D" w:themeColor="text1" w:themeTint="F2"/>
          <w:highlight w:val="none"/>
          <w14:textFill>
            <w14:solidFill>
              <w14:schemeClr w14:val="tx1">
                <w14:lumMod w14:val="95000"/>
                <w14:lumOff w14:val="5000"/>
              </w14:schemeClr>
            </w14:solidFill>
          </w14:textFill>
        </w:rPr>
        <w:t>报价货币为人民币</w:t>
      </w:r>
      <w:r>
        <w:rPr>
          <w:rFonts w:hint="eastAsia"/>
          <w:color w:val="0D0D0D" w:themeColor="text1" w:themeTint="F2"/>
          <w:highlight w:val="none"/>
          <w:lang w:eastAsia="zh-CN"/>
          <w14:textFill>
            <w14:solidFill>
              <w14:schemeClr w14:val="tx1">
                <w14:lumMod w14:val="95000"/>
                <w14:lumOff w14:val="5000"/>
              </w14:schemeClr>
            </w14:solidFill>
          </w14:textFill>
        </w:rPr>
        <w:t>。</w:t>
      </w:r>
    </w:p>
    <w:p w14:paraId="35B486F9">
      <w:pPr>
        <w:ind w:firstLine="480"/>
        <w:rPr>
          <w:rFonts w:hint="default"/>
          <w:b/>
          <w:bCs/>
          <w:color w:val="0D0D0D" w:themeColor="text1" w:themeTint="F2"/>
          <w:highlight w:val="none"/>
          <w:lang w:val="en-US" w:eastAsia="zh-CN"/>
          <w14:textFill>
            <w14:solidFill>
              <w14:schemeClr w14:val="tx1">
                <w14:lumMod w14:val="95000"/>
                <w14:lumOff w14:val="5000"/>
              </w14:schemeClr>
            </w14:solidFill>
          </w14:textFill>
        </w:rPr>
      </w:pPr>
      <w:r>
        <w:rPr>
          <w:rFonts w:hint="eastAsia"/>
          <w:b/>
          <w:bCs/>
          <w:color w:val="0D0D0D" w:themeColor="text1" w:themeTint="F2"/>
          <w:highlight w:val="none"/>
          <w:lang w:val="en-US" w:eastAsia="zh-CN"/>
          <w14:textFill>
            <w14:solidFill>
              <w14:schemeClr w14:val="tx1">
                <w14:lumMod w14:val="95000"/>
                <w14:lumOff w14:val="5000"/>
              </w14:schemeClr>
            </w14:solidFill>
          </w14:textFill>
        </w:rPr>
        <w:t>2、供应商应当按照采购文件规定，一次报出不得更改的价格。报价不得高于预算价及最高限价（如有）。</w:t>
      </w:r>
    </w:p>
    <w:p w14:paraId="09874697">
      <w:pPr>
        <w:ind w:firstLine="420"/>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pPr>
      <w:r>
        <w:rPr>
          <w:rFonts w:hint="eastAsia"/>
          <w:b w:val="0"/>
          <w:bCs w:val="0"/>
          <w:color w:val="0D0D0D" w:themeColor="text1" w:themeTint="F2"/>
          <w:highlight w:val="none"/>
          <w14:textFill>
            <w14:solidFill>
              <w14:schemeClr w14:val="tx1">
                <w14:lumMod w14:val="95000"/>
                <w14:lumOff w14:val="5000"/>
              </w14:schemeClr>
            </w14:solidFill>
          </w14:textFill>
        </w:rPr>
        <w:t>3</w:t>
      </w:r>
      <w:r>
        <w:rPr>
          <w:b w:val="0"/>
          <w:bCs w:val="0"/>
          <w:color w:val="0D0D0D" w:themeColor="text1" w:themeTint="F2"/>
          <w:highlight w:val="none"/>
          <w14:textFill>
            <w14:solidFill>
              <w14:schemeClr w14:val="tx1">
                <w14:lumMod w14:val="95000"/>
                <w14:lumOff w14:val="5000"/>
              </w14:schemeClr>
            </w14:solidFill>
          </w14:textFill>
        </w:rPr>
        <w:t>、报价采用总价包干方式</w:t>
      </w:r>
      <w:r>
        <w:rPr>
          <w:rFonts w:hint="eastAsia"/>
          <w:b w:val="0"/>
          <w:bCs w:val="0"/>
          <w:color w:val="0D0D0D" w:themeColor="text1" w:themeTint="F2"/>
          <w:highlight w:val="none"/>
          <w14:textFill>
            <w14:solidFill>
              <w14:schemeClr w14:val="tx1">
                <w14:lumMod w14:val="95000"/>
                <w14:lumOff w14:val="5000"/>
              </w14:schemeClr>
            </w14:solidFill>
          </w14:textFill>
        </w:rPr>
        <w:t>。</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供应商的报价应依据采购文件的要求及有关资料，执行国家规定的现行技术、经济标准、定额及规范，由供应商自行测算出现行货物（服务）及各类价格。该报价应当符合国内行情并能保证供应商完成履行合同所需的一切工作。合同一旦签订，此合同价格在合同实施期间将不因工作量及市场价格等的变化而调整。</w:t>
      </w:r>
    </w:p>
    <w:p w14:paraId="4766324C">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4</w:t>
      </w: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14:textFill>
            <w14:solidFill>
              <w14:schemeClr w14:val="tx1">
                <w14:lumMod w14:val="95000"/>
                <w14:lumOff w14:val="5000"/>
              </w14:schemeClr>
            </w14:solidFill>
          </w14:textFill>
        </w:rPr>
        <w:t>文件报价出现前后不一致的，除</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rFonts w:hint="eastAsia"/>
          <w:color w:val="0D0D0D" w:themeColor="text1" w:themeTint="F2"/>
          <w:highlight w:val="none"/>
          <w14:textFill>
            <w14:solidFill>
              <w14:schemeClr w14:val="tx1">
                <w14:lumMod w14:val="95000"/>
                <w14:lumOff w14:val="5000"/>
              </w14:schemeClr>
            </w14:solidFill>
          </w14:textFill>
        </w:rPr>
        <w:t>文件另有规定外，按照下列规定修正：</w:t>
      </w:r>
      <w:r>
        <w:rPr>
          <w:rFonts w:hint="eastAsia"/>
          <w:color w:val="0D0D0D" w:themeColor="text1" w:themeTint="F2"/>
          <w:highlight w:val="none"/>
          <w:lang w:eastAsia="zh-CN"/>
          <w14:textFill>
            <w14:solidFill>
              <w14:schemeClr w14:val="tx1">
                <w14:lumMod w14:val="95000"/>
                <w14:lumOff w14:val="5000"/>
              </w14:schemeClr>
            </w14:solidFill>
          </w14:textFill>
        </w:rPr>
        <w:t>①</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14:textFill>
            <w14:solidFill>
              <w14:schemeClr w14:val="tx1">
                <w14:lumMod w14:val="95000"/>
                <w14:lumOff w14:val="5000"/>
              </w14:schemeClr>
            </w14:solidFill>
          </w14:textFill>
        </w:rPr>
        <w:t>文件中</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开标一览表（报价表）</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内容与</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14:textFill>
            <w14:solidFill>
              <w14:schemeClr w14:val="tx1">
                <w14:lumMod w14:val="95000"/>
                <w14:lumOff w14:val="5000"/>
              </w14:schemeClr>
            </w14:solidFill>
          </w14:textFill>
        </w:rPr>
        <w:t>文件中相应内容不一致的，以</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开标一览表（报价表）</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为准；</w:t>
      </w:r>
      <w:r>
        <w:rPr>
          <w:rFonts w:hint="eastAsia"/>
          <w:color w:val="0D0D0D" w:themeColor="text1" w:themeTint="F2"/>
          <w:highlight w:val="none"/>
          <w:lang w:eastAsia="zh-CN"/>
          <w14:textFill>
            <w14:solidFill>
              <w14:schemeClr w14:val="tx1">
                <w14:lumMod w14:val="95000"/>
                <w14:lumOff w14:val="5000"/>
              </w14:schemeClr>
            </w14:solidFill>
          </w14:textFill>
        </w:rPr>
        <w:t>②</w:t>
      </w:r>
      <w:r>
        <w:rPr>
          <w:rFonts w:hint="eastAsia"/>
          <w:color w:val="0D0D0D" w:themeColor="text1" w:themeTint="F2"/>
          <w:highlight w:val="none"/>
          <w14:textFill>
            <w14:solidFill>
              <w14:schemeClr w14:val="tx1">
                <w14:lumMod w14:val="95000"/>
                <w14:lumOff w14:val="5000"/>
              </w14:schemeClr>
            </w14:solidFill>
          </w14:textFill>
        </w:rPr>
        <w:t>大写金额和小写金额不一致的，以大写金额为准；</w:t>
      </w:r>
      <w:r>
        <w:rPr>
          <w:rFonts w:hint="eastAsia"/>
          <w:color w:val="0D0D0D" w:themeColor="text1" w:themeTint="F2"/>
          <w:highlight w:val="none"/>
          <w:lang w:eastAsia="zh-CN"/>
          <w14:textFill>
            <w14:solidFill>
              <w14:schemeClr w14:val="tx1">
                <w14:lumMod w14:val="95000"/>
                <w14:lumOff w14:val="5000"/>
              </w14:schemeClr>
            </w14:solidFill>
          </w14:textFill>
        </w:rPr>
        <w:t>③</w:t>
      </w:r>
      <w:r>
        <w:rPr>
          <w:rFonts w:hint="eastAsia"/>
          <w:color w:val="0D0D0D" w:themeColor="text1" w:themeTint="F2"/>
          <w:highlight w:val="none"/>
          <w14:textFill>
            <w14:solidFill>
              <w14:schemeClr w14:val="tx1">
                <w14:lumMod w14:val="95000"/>
                <w14:lumOff w14:val="5000"/>
              </w14:schemeClr>
            </w14:solidFill>
          </w14:textFill>
        </w:rPr>
        <w:t>单价金额小数点或者百分比有明显错位的，以</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开标一览表（报价表）</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的总价为准，并修改单价；</w:t>
      </w:r>
      <w:r>
        <w:rPr>
          <w:rFonts w:hint="eastAsia"/>
          <w:color w:val="0D0D0D" w:themeColor="text1" w:themeTint="F2"/>
          <w:highlight w:val="none"/>
          <w:lang w:eastAsia="zh-CN"/>
          <w14:textFill>
            <w14:solidFill>
              <w14:schemeClr w14:val="tx1">
                <w14:lumMod w14:val="95000"/>
                <w14:lumOff w14:val="5000"/>
              </w14:schemeClr>
            </w14:solidFill>
          </w14:textFill>
        </w:rPr>
        <w:t>④</w:t>
      </w:r>
      <w:r>
        <w:rPr>
          <w:rFonts w:hint="eastAsia"/>
          <w:color w:val="0D0D0D" w:themeColor="text1" w:themeTint="F2"/>
          <w:highlight w:val="none"/>
          <w14:textFill>
            <w14:solidFill>
              <w14:schemeClr w14:val="tx1">
                <w14:lumMod w14:val="95000"/>
                <w14:lumOff w14:val="5000"/>
              </w14:schemeClr>
            </w14:solidFill>
          </w14:textFill>
        </w:rPr>
        <w:t>总价金额与按单价汇总金额不一致的，以单价金额计算结果为准。同时出现两种以上不一致的，按照</w:t>
      </w:r>
      <w:r>
        <w:rPr>
          <w:rFonts w:hint="eastAsia"/>
          <w:color w:val="0D0D0D" w:themeColor="text1" w:themeTint="F2"/>
          <w:highlight w:val="none"/>
          <w:lang w:val="en-US" w:eastAsia="zh-CN"/>
          <w14:textFill>
            <w14:solidFill>
              <w14:schemeClr w14:val="tx1">
                <w14:lumMod w14:val="95000"/>
                <w14:lumOff w14:val="5000"/>
              </w14:schemeClr>
            </w14:solidFill>
          </w14:textFill>
        </w:rPr>
        <w:t>上述</w:t>
      </w:r>
      <w:r>
        <w:rPr>
          <w:rFonts w:hint="eastAsia"/>
          <w:color w:val="0D0D0D" w:themeColor="text1" w:themeTint="F2"/>
          <w:highlight w:val="none"/>
          <w14:textFill>
            <w14:solidFill>
              <w14:schemeClr w14:val="tx1">
                <w14:lumMod w14:val="95000"/>
                <w14:lumOff w14:val="5000"/>
              </w14:schemeClr>
            </w14:solidFill>
          </w14:textFill>
        </w:rPr>
        <w:t>顺序修正。修正后的报价经</w:t>
      </w:r>
      <w:r>
        <w:rPr>
          <w:rFonts w:hint="eastAsia"/>
          <w:color w:val="0D0D0D" w:themeColor="text1" w:themeTint="F2"/>
          <w:highlight w:val="none"/>
          <w:lang w:val="en-US" w:eastAsia="zh-CN"/>
          <w14:textFill>
            <w14:solidFill>
              <w14:schemeClr w14:val="tx1">
                <w14:lumMod w14:val="95000"/>
                <w14:lumOff w14:val="5000"/>
              </w14:schemeClr>
            </w14:solidFill>
          </w14:textFill>
        </w:rPr>
        <w:t>供应商书面</w:t>
      </w:r>
      <w:r>
        <w:rPr>
          <w:rFonts w:hint="eastAsia"/>
          <w:color w:val="0D0D0D" w:themeColor="text1" w:themeTint="F2"/>
          <w:highlight w:val="none"/>
          <w14:textFill>
            <w14:solidFill>
              <w14:schemeClr w14:val="tx1">
                <w14:lumMod w14:val="95000"/>
                <w14:lumOff w14:val="5000"/>
              </w14:schemeClr>
            </w14:solidFill>
          </w14:textFill>
        </w:rPr>
        <w:t>确认后产生约束力，</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color w:val="0D0D0D" w:themeColor="text1" w:themeTint="F2"/>
          <w:highlight w:val="none"/>
          <w14:textFill>
            <w14:solidFill>
              <w14:schemeClr w14:val="tx1">
                <w14:lumMod w14:val="95000"/>
                <w14:lumOff w14:val="5000"/>
              </w14:schemeClr>
            </w14:solidFill>
          </w14:textFill>
        </w:rPr>
        <w:t>不确认的，其</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14:textFill>
            <w14:solidFill>
              <w14:schemeClr w14:val="tx1">
                <w14:lumMod w14:val="95000"/>
                <w14:lumOff w14:val="5000"/>
              </w14:schemeClr>
            </w14:solidFill>
          </w14:textFill>
        </w:rPr>
        <w:t>无效。</w:t>
      </w:r>
      <w:r>
        <w:rPr>
          <w:rFonts w:hint="eastAsia"/>
          <w:color w:val="0D0D0D" w:themeColor="text1" w:themeTint="F2"/>
          <w:highlight w:val="none"/>
          <w:lang w:val="en-US" w:eastAsia="zh-CN"/>
          <w14:textFill>
            <w14:solidFill>
              <w14:schemeClr w14:val="tx1">
                <w14:lumMod w14:val="95000"/>
                <w14:lumOff w14:val="5000"/>
              </w14:schemeClr>
            </w14:solidFill>
          </w14:textFill>
        </w:rPr>
        <w:t>书面确认材料</w:t>
      </w:r>
      <w:r>
        <w:rPr>
          <w:rFonts w:hint="eastAsia"/>
          <w:color w:val="0D0D0D" w:themeColor="text1" w:themeTint="F2"/>
          <w:highlight w:val="none"/>
          <w14:textFill>
            <w14:solidFill>
              <w14:schemeClr w14:val="tx1">
                <w14:lumMod w14:val="95000"/>
                <w14:lumOff w14:val="5000"/>
              </w14:schemeClr>
            </w14:solidFill>
          </w14:textFill>
        </w:rPr>
        <w:t>，是响应文件的有效组成部分。</w:t>
      </w:r>
    </w:p>
    <w:p w14:paraId="28C92CAD">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5、供应商不得哄抬报价，也不应低于成本价报价。</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评审小组</w:t>
      </w:r>
      <w:r>
        <w:rPr>
          <w:rFonts w:hint="eastAsia"/>
          <w:color w:val="0D0D0D" w:themeColor="text1" w:themeTint="F2"/>
          <w:highlight w:val="none"/>
          <w14:textFill>
            <w14:solidFill>
              <w14:schemeClr w14:val="tx1">
                <w14:lumMod w14:val="95000"/>
                <w14:lumOff w14:val="5000"/>
              </w14:schemeClr>
            </w14:solidFill>
          </w14:textFill>
        </w:rPr>
        <w:t>认为</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color w:val="0D0D0D" w:themeColor="text1" w:themeTint="F2"/>
          <w:highlight w:val="none"/>
          <w14:textFill>
            <w14:solidFill>
              <w14:schemeClr w14:val="tx1">
                <w14:lumMod w14:val="95000"/>
                <w14:lumOff w14:val="5000"/>
              </w14:schemeClr>
            </w14:solidFill>
          </w14:textFill>
        </w:rPr>
        <w:t>的报价明显低于其他通过符合性审查</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color w:val="0D0D0D" w:themeColor="text1" w:themeTint="F2"/>
          <w:highlight w:val="none"/>
          <w14:textFill>
            <w14:solidFill>
              <w14:schemeClr w14:val="tx1">
                <w14:lumMod w14:val="95000"/>
                <w14:lumOff w14:val="5000"/>
              </w14:schemeClr>
            </w14:solidFill>
          </w14:textFill>
        </w:rPr>
        <w:t>的报价，有可能影响产品质量或者不能诚信履约的，应当要求其在评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现场合理的时间内提供书面说明，必要时提交相关证明材料；</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color w:val="0D0D0D" w:themeColor="text1" w:themeTint="F2"/>
          <w:highlight w:val="none"/>
          <w14:textFill>
            <w14:solidFill>
              <w14:schemeClr w14:val="tx1">
                <w14:lumMod w14:val="95000"/>
                <w14:lumOff w14:val="5000"/>
              </w14:schemeClr>
            </w14:solidFill>
          </w14:textFill>
        </w:rPr>
        <w:t>不能证明其报价合理性的，</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评审小组</w:t>
      </w:r>
      <w:r>
        <w:rPr>
          <w:rFonts w:hint="eastAsia"/>
          <w:color w:val="0D0D0D" w:themeColor="text1" w:themeTint="F2"/>
          <w:highlight w:val="none"/>
          <w14:textFill>
            <w14:solidFill>
              <w14:schemeClr w14:val="tx1">
                <w14:lumMod w14:val="95000"/>
                <w14:lumOff w14:val="5000"/>
              </w14:schemeClr>
            </w14:solidFill>
          </w14:textFill>
        </w:rPr>
        <w:t>应当将其作为无效</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14:textFill>
            <w14:solidFill>
              <w14:schemeClr w14:val="tx1">
                <w14:lumMod w14:val="95000"/>
                <w14:lumOff w14:val="5000"/>
              </w14:schemeClr>
            </w14:solidFill>
          </w14:textFill>
        </w:rPr>
        <w:t>处理。</w:t>
      </w:r>
      <w:r>
        <w:rPr>
          <w:rFonts w:hint="eastAsia"/>
          <w:color w:val="0D0D0D" w:themeColor="text1" w:themeTint="F2"/>
          <w:highlight w:val="none"/>
          <w:lang w:val="en-US" w:eastAsia="zh-CN"/>
          <w14:textFill>
            <w14:solidFill>
              <w14:schemeClr w14:val="tx1">
                <w14:lumMod w14:val="95000"/>
                <w14:lumOff w14:val="5000"/>
              </w14:schemeClr>
            </w14:solidFill>
          </w14:textFill>
        </w:rPr>
        <w:t>书面说明及相关证明材料</w:t>
      </w:r>
      <w:r>
        <w:rPr>
          <w:rFonts w:hint="eastAsia"/>
          <w:color w:val="0D0D0D" w:themeColor="text1" w:themeTint="F2"/>
          <w:highlight w:val="none"/>
          <w14:textFill>
            <w14:solidFill>
              <w14:schemeClr w14:val="tx1">
                <w14:lumMod w14:val="95000"/>
                <w14:lumOff w14:val="5000"/>
              </w14:schemeClr>
            </w14:solidFill>
          </w14:textFill>
        </w:rPr>
        <w:t>，是响应文件的有效组成部分。</w:t>
      </w:r>
    </w:p>
    <w:p w14:paraId="4A004616">
      <w:pPr>
        <w:ind w:firstLine="420"/>
        <w:rPr>
          <w:rFonts w:hint="eastAsia" w:eastAsia="宋体"/>
          <w:b/>
          <w:bCs/>
          <w:color w:val="0D0D0D" w:themeColor="text1" w:themeTint="F2"/>
          <w:highlight w:val="none"/>
          <w:lang w:val="en-US" w:eastAsia="zh-CN"/>
          <w14:textFill>
            <w14:solidFill>
              <w14:schemeClr w14:val="tx1">
                <w14:lumMod w14:val="95000"/>
                <w14:lumOff w14:val="5000"/>
              </w14:schemeClr>
            </w14:solidFill>
          </w14:textFill>
        </w:rPr>
      </w:pPr>
      <w:r>
        <w:rPr>
          <w:rFonts w:hint="eastAsia"/>
          <w:b/>
          <w:bCs/>
          <w:color w:val="0D0D0D" w:themeColor="text1" w:themeTint="F2"/>
          <w:highlight w:val="none"/>
          <w:lang w:val="en-US" w:eastAsia="zh-CN"/>
          <w14:textFill>
            <w14:solidFill>
              <w14:schemeClr w14:val="tx1">
                <w14:lumMod w14:val="95000"/>
                <w14:lumOff w14:val="5000"/>
              </w14:schemeClr>
            </w14:solidFill>
          </w14:textFill>
        </w:rPr>
        <w:t>6、供应商的响应报价低于预算价80%的，应当在响应文件中作出详细的说明，必要时附相关证明材料。</w:t>
      </w:r>
    </w:p>
    <w:p w14:paraId="4844A39D">
      <w:pPr>
        <w:pStyle w:val="5"/>
        <w:ind w:firstLine="480"/>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bookmarkStart w:id="99" w:name="_Toc6958"/>
      <w:bookmarkStart w:id="100" w:name="_Toc17663"/>
      <w:bookmarkStart w:id="101" w:name="_Toc27759"/>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（七）样品</w:t>
      </w:r>
      <w:bookmarkEnd w:id="99"/>
      <w:bookmarkEnd w:id="100"/>
      <w:bookmarkEnd w:id="101"/>
    </w:p>
    <w:p w14:paraId="74277750">
      <w:pPr>
        <w:ind w:firstLine="480"/>
        <w:rPr>
          <w:rFonts w:hint="default" w:cs="Times New Roman"/>
          <w:b/>
          <w:bCs/>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b/>
          <w:bCs/>
          <w:color w:val="0D0D0D" w:themeColor="text1" w:themeTint="F2"/>
          <w:highlight w:val="none"/>
          <w:lang w:val="en-US" w:eastAsia="zh-CN"/>
          <w14:textFill>
            <w14:solidFill>
              <w14:schemeClr w14:val="tx1">
                <w14:lumMod w14:val="95000"/>
                <w14:lumOff w14:val="5000"/>
              </w14:schemeClr>
            </w14:solidFill>
          </w14:textFill>
        </w:rPr>
        <w:t>本项目无样品要求</w:t>
      </w:r>
      <w:r>
        <w:rPr>
          <w:rFonts w:hint="default" w:cs="Times New Roman"/>
          <w:b/>
          <w:bCs/>
          <w:color w:val="0D0D0D" w:themeColor="text1" w:themeTint="F2"/>
          <w:highlight w:val="none"/>
          <w:lang w:val="en-US" w:eastAsia="zh-CN"/>
          <w14:textFill>
            <w14:solidFill>
              <w14:schemeClr w14:val="tx1">
                <w14:lumMod w14:val="95000"/>
                <w14:lumOff w14:val="5000"/>
              </w14:schemeClr>
            </w14:solidFill>
          </w14:textFill>
        </w:rPr>
        <w:t>。</w:t>
      </w:r>
    </w:p>
    <w:p w14:paraId="35E27A10">
      <w:pPr>
        <w:pStyle w:val="5"/>
        <w:ind w:firstLine="480"/>
        <w:rPr>
          <w:color w:val="0D0D0D" w:themeColor="text1" w:themeTint="F2"/>
          <w:highlight w:val="none"/>
          <w:lang w:val="en-US" w:eastAsia="zh-CN"/>
          <w14:textFill>
            <w14:solidFill>
              <w14:schemeClr w14:val="tx1">
                <w14:lumMod w14:val="95000"/>
                <w14:lumOff w14:val="5000"/>
              </w14:schemeClr>
            </w14:solidFill>
          </w14:textFill>
        </w:rPr>
      </w:pPr>
      <w:bookmarkStart w:id="102" w:name="_Toc31398"/>
      <w:bookmarkStart w:id="103" w:name="_Toc7091"/>
      <w:bookmarkStart w:id="104" w:name="_Toc16657"/>
      <w:r>
        <w:rPr>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八</w:t>
      </w:r>
      <w:r>
        <w:rPr>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color w:val="0D0D0D" w:themeColor="text1" w:themeTint="F2"/>
          <w:highlight w:val="none"/>
          <w:lang w:val="en-US" w:eastAsia="zh-CN"/>
          <w14:textFill>
            <w14:solidFill>
              <w14:schemeClr w14:val="tx1">
                <w14:lumMod w14:val="95000"/>
                <w14:lumOff w14:val="5000"/>
              </w14:schemeClr>
            </w14:solidFill>
          </w14:textFill>
        </w:rPr>
        <w:t>文件的编制、提交</w:t>
      </w:r>
      <w:bookmarkEnd w:id="102"/>
      <w:bookmarkEnd w:id="103"/>
      <w:bookmarkEnd w:id="104"/>
    </w:p>
    <w:p w14:paraId="3B7A20F2">
      <w:pPr>
        <w:ind w:firstLine="480"/>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1</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、响应文件的编制</w:t>
      </w:r>
    </w:p>
    <w:p w14:paraId="7B695725">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（1）供应商应当仔细阅读采购文件，在完全了解采购文件内容后，</w:t>
      </w:r>
      <w:r>
        <w:rPr>
          <w:rFonts w:hint="eastAsia" w:ascii="Times New Roman" w:hAnsi="Times New Roman" w:eastAsia="宋体" w:cs="Times New Roman"/>
          <w:b w:val="0"/>
          <w:bCs w:val="0"/>
          <w:color w:val="0D0D0D" w:themeColor="text1" w:themeTint="F2"/>
          <w:highlight w:val="none"/>
          <w:lang w:val="en-US" w:eastAsia="zh-CN"/>
          <w14:textFill>
            <w14:solidFill>
              <w14:schemeClr w14:val="tx1">
                <w14:lumMod w14:val="95000"/>
                <w14:lumOff w14:val="5000"/>
              </w14:schemeClr>
            </w14:solidFill>
          </w14:textFill>
        </w:rPr>
        <w:t>按照</w:t>
      </w:r>
      <w:r>
        <w:rPr>
          <w:rFonts w:hint="eastAsia" w:cs="Times New Roman"/>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文件</w:t>
      </w:r>
      <w:r>
        <w:rPr>
          <w:rFonts w:hint="default"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第五章</w:t>
      </w:r>
      <w:r>
        <w:rPr>
          <w:rFonts w:hint="eastAsia" w:cs="Times New Roman"/>
          <w:b/>
          <w:bCs/>
          <w:color w:val="0D0D0D" w:themeColor="text1" w:themeTint="F2"/>
          <w:highlight w:val="none"/>
          <w:lang w:val="en-US" w:eastAsia="zh-CN"/>
          <w14:textFill>
            <w14:solidFill>
              <w14:schemeClr w14:val="tx1">
                <w14:lumMod w14:val="95000"/>
                <w14:lumOff w14:val="5000"/>
              </w14:schemeClr>
            </w14:solidFill>
          </w14:textFill>
        </w:rPr>
        <w:t>《</w:t>
      </w:r>
      <w:r>
        <w:rPr>
          <w:rFonts w:hint="default"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响应文件格式</w:t>
      </w:r>
      <w:r>
        <w:rPr>
          <w:rFonts w:hint="eastAsia" w:cs="Times New Roman"/>
          <w:b/>
          <w:bCs/>
          <w:color w:val="0D0D0D" w:themeColor="text1" w:themeTint="F2"/>
          <w:highlight w:val="none"/>
          <w:lang w:val="en-US" w:eastAsia="zh-CN"/>
          <w14:textFill>
            <w14:solidFill>
              <w14:schemeClr w14:val="tx1">
                <w14:lumMod w14:val="95000"/>
                <w14:lumOff w14:val="5000"/>
              </w14:schemeClr>
            </w14:solidFill>
          </w14:textFill>
        </w:rPr>
        <w:t>》</w:t>
      </w:r>
      <w:r>
        <w:rPr>
          <w:rFonts w:hint="eastAsia"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规范编制响应文件。</w:t>
      </w:r>
    </w:p>
    <w:p w14:paraId="205A1C56">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（2）供应商须应当对采购文件规定的实质性要求和条件，作出满足或优于原要求和条件的响应，否则将可能导致响应无效。</w:t>
      </w:r>
    </w:p>
    <w:p w14:paraId="025E896E">
      <w:pPr>
        <w:ind w:firstLine="480"/>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（3）供应商应当</w:t>
      </w:r>
      <w:r>
        <w:rPr>
          <w:rFonts w:hint="eastAsia" w:ascii="Times New Roman" w:hAnsi="Times New Roman" w:eastAsia="宋体" w:cs="Times New Roman"/>
          <w:b w:val="0"/>
          <w:bCs w:val="0"/>
          <w:color w:val="0D0D0D" w:themeColor="text1" w:themeTint="F2"/>
          <w:highlight w:val="none"/>
          <w:lang w:val="en-US" w:eastAsia="zh-CN"/>
          <w14:textFill>
            <w14:solidFill>
              <w14:schemeClr w14:val="tx1">
                <w14:lumMod w14:val="95000"/>
                <w14:lumOff w14:val="5000"/>
              </w14:schemeClr>
            </w14:solidFill>
          </w14:textFill>
        </w:rPr>
        <w:t>按照</w:t>
      </w:r>
      <w:r>
        <w:rPr>
          <w:rFonts w:hint="eastAsia" w:cs="Times New Roman"/>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文件</w:t>
      </w:r>
      <w:r>
        <w:rPr>
          <w:rFonts w:hint="default"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第五章</w:t>
      </w:r>
      <w:r>
        <w:rPr>
          <w:rFonts w:hint="eastAsia" w:cs="Times New Roman"/>
          <w:b/>
          <w:bCs/>
          <w:color w:val="0D0D0D" w:themeColor="text1" w:themeTint="F2"/>
          <w:highlight w:val="none"/>
          <w:lang w:val="en-US" w:eastAsia="zh-CN"/>
          <w14:textFill>
            <w14:solidFill>
              <w14:schemeClr w14:val="tx1">
                <w14:lumMod w14:val="95000"/>
                <w14:lumOff w14:val="5000"/>
              </w14:schemeClr>
            </w14:solidFill>
          </w14:textFill>
        </w:rPr>
        <w:t>《</w:t>
      </w:r>
      <w:r>
        <w:rPr>
          <w:rFonts w:hint="default"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响应文件格式</w:t>
      </w:r>
      <w:r>
        <w:rPr>
          <w:rFonts w:hint="eastAsia" w:cs="Times New Roman"/>
          <w:b/>
          <w:bCs/>
          <w:color w:val="0D0D0D" w:themeColor="text1" w:themeTint="F2"/>
          <w:highlight w:val="none"/>
          <w:lang w:val="en-US"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规范，</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在需要电子签章</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（电子签名</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或签名</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的地方</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进行电子签章</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（电子签名</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或签名</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），否则将可能导致响应无效。</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无需逐页</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进行</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电子签章</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（电子签名</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或签名</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w:t>
      </w:r>
    </w:p>
    <w:p w14:paraId="3B9D078C">
      <w:pPr>
        <w:ind w:firstLine="480"/>
        <w:rPr>
          <w:rFonts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2</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、响应文件的提交：</w:t>
      </w:r>
      <w:r>
        <w:rPr>
          <w:rFonts w:hint="eastAsia"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详见</w:t>
      </w:r>
      <w:r>
        <w:rPr>
          <w:rFonts w:hint="eastAsia" w:cs="Times New Roman"/>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文件</w:t>
      </w:r>
      <w:r>
        <w:rPr>
          <w:rFonts w:hint="default"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第</w:t>
      </w:r>
      <w:r>
        <w:rPr>
          <w:rFonts w:hint="eastAsia"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一</w:t>
      </w:r>
      <w:r>
        <w:rPr>
          <w:rFonts w:hint="default"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章</w:t>
      </w:r>
      <w:r>
        <w:rPr>
          <w:rFonts w:hint="eastAsia"/>
          <w:b/>
          <w:bCs/>
          <w:color w:val="0D0D0D" w:themeColor="text1" w:themeTint="F2"/>
          <w:highlight w:val="none"/>
          <w14:textFill>
            <w14:solidFill>
              <w14:schemeClr w14:val="tx1">
                <w14:lumMod w14:val="95000"/>
                <w14:lumOff w14:val="5000"/>
              </w14:schemeClr>
            </w14:solidFill>
          </w14:textFill>
        </w:rPr>
        <w:t>《</w:t>
      </w:r>
      <w:r>
        <w:rPr>
          <w:rFonts w:hint="eastAsia"/>
          <w:b/>
          <w:bCs/>
          <w:color w:val="0D0D0D" w:themeColor="text1" w:themeTint="F2"/>
          <w:highlight w:val="none"/>
          <w:lang w:val="en-US" w:eastAsia="zh-CN"/>
          <w14:textFill>
            <w14:solidFill>
              <w14:schemeClr w14:val="tx1">
                <w14:lumMod w14:val="95000"/>
                <w14:lumOff w14:val="5000"/>
              </w14:schemeClr>
            </w14:solidFill>
          </w14:textFill>
        </w:rPr>
        <w:t>询价</w:t>
      </w:r>
      <w:r>
        <w:rPr>
          <w:rFonts w:hint="eastAsia"/>
          <w:b/>
          <w:bCs/>
          <w:color w:val="0D0D0D" w:themeColor="text1" w:themeTint="F2"/>
          <w:highlight w:val="none"/>
          <w14:textFill>
            <w14:solidFill>
              <w14:schemeClr w14:val="tx1">
                <w14:lumMod w14:val="95000"/>
                <w14:lumOff w14:val="5000"/>
              </w14:schemeClr>
            </w14:solidFill>
          </w14:textFill>
        </w:rPr>
        <w:t>公告》</w:t>
      </w:r>
      <w:r>
        <w:rPr>
          <w:rFonts w:hint="eastAsia"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w:t>
      </w:r>
    </w:p>
    <w:p w14:paraId="37E7D7A3">
      <w:pPr>
        <w:pStyle w:val="5"/>
        <w:ind w:firstLine="480"/>
        <w:rPr>
          <w:color w:val="0D0D0D" w:themeColor="text1" w:themeTint="F2"/>
          <w:highlight w:val="none"/>
          <w:lang w:val="en-US" w:eastAsia="zh-CN"/>
          <w14:textFill>
            <w14:solidFill>
              <w14:schemeClr w14:val="tx1">
                <w14:lumMod w14:val="95000"/>
                <w14:lumOff w14:val="5000"/>
              </w14:schemeClr>
            </w14:solidFill>
          </w14:textFill>
        </w:rPr>
      </w:pPr>
      <w:bookmarkStart w:id="105" w:name="_Toc17096"/>
      <w:bookmarkStart w:id="106" w:name="_Toc21744"/>
      <w:bookmarkStart w:id="107" w:name="_Toc30351"/>
      <w:r>
        <w:rPr>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九</w:t>
      </w:r>
      <w:r>
        <w:rPr>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color w:val="0D0D0D" w:themeColor="text1" w:themeTint="F2"/>
          <w:highlight w:val="none"/>
          <w:lang w:val="en-US" w:eastAsia="zh-CN"/>
          <w14:textFill>
            <w14:solidFill>
              <w14:schemeClr w14:val="tx1">
                <w14:lumMod w14:val="95000"/>
                <w14:lumOff w14:val="5000"/>
              </w14:schemeClr>
            </w14:solidFill>
          </w14:textFill>
        </w:rPr>
        <w:t>文件的</w:t>
      </w:r>
      <w:r>
        <w:rPr>
          <w:rFonts w:hint="eastAsia"/>
          <w:color w:val="0D0D0D" w:themeColor="text1" w:themeTint="F2"/>
          <w:highlight w:val="none"/>
          <w:lang w:val="en-US" w:eastAsia="zh-CN"/>
          <w14:textFill>
            <w14:solidFill>
              <w14:schemeClr w14:val="tx1">
                <w14:lumMod w14:val="95000"/>
                <w14:lumOff w14:val="5000"/>
              </w14:schemeClr>
            </w14:solidFill>
          </w14:textFill>
        </w:rPr>
        <w:t>补充、</w:t>
      </w:r>
      <w:r>
        <w:rPr>
          <w:color w:val="0D0D0D" w:themeColor="text1" w:themeTint="F2"/>
          <w:highlight w:val="none"/>
          <w:lang w:val="en-US" w:eastAsia="zh-CN"/>
          <w14:textFill>
            <w14:solidFill>
              <w14:schemeClr w14:val="tx1">
                <w14:lumMod w14:val="95000"/>
                <w14:lumOff w14:val="5000"/>
              </w14:schemeClr>
            </w14:solidFill>
          </w14:textFill>
        </w:rPr>
        <w:t>修改、撤回</w:t>
      </w:r>
      <w:bookmarkEnd w:id="105"/>
      <w:bookmarkEnd w:id="106"/>
      <w:bookmarkEnd w:id="107"/>
    </w:p>
    <w:p w14:paraId="7DCFE94B">
      <w:pPr>
        <w:ind w:firstLine="480"/>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1、</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供应商在响应文件提交截止时间前，可以对所提交的响应文件进行补充、修改或者撤回，</w:t>
      </w:r>
      <w:r>
        <w:rPr>
          <w:rFonts w:hint="default"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无须通知采购人</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或者采购代理机构</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。补充、修改的内容作为响应文件的组成部分。补充、修改的内容与响应文件不一致的，以补充、修改的内容为准。</w:t>
      </w:r>
    </w:p>
    <w:p w14:paraId="53C12706">
      <w:pPr>
        <w:ind w:firstLine="480"/>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2</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供应商补充、</w:t>
      </w:r>
      <w:r>
        <w:rPr>
          <w:rFonts w:hint="default"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修改</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后</w:t>
      </w:r>
      <w:r>
        <w:rPr>
          <w:rFonts w:hint="default"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的响应文件</w:t>
      </w:r>
      <w:r>
        <w:rPr>
          <w:rFonts w:hint="eastAsia" w:ascii="Times New Roman" w:hAnsi="Times New Roman" w:eastAsia="宋体"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应当</w:t>
      </w:r>
      <w:r>
        <w:rPr>
          <w:rFonts w:hint="default"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按照</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响应文件编制</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和</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提交的相关要求</w:t>
      </w:r>
      <w:r>
        <w:rPr>
          <w:rFonts w:hint="default"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进行编制和</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提交</w:t>
      </w:r>
      <w:r>
        <w:rPr>
          <w:rFonts w:hint="default"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否则，</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后果及责任由供应商自行承担</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w:t>
      </w:r>
    </w:p>
    <w:p w14:paraId="3093B80C">
      <w:pPr>
        <w:pStyle w:val="5"/>
        <w:ind w:firstLine="480"/>
        <w:rPr>
          <w:color w:val="0D0D0D" w:themeColor="text1" w:themeTint="F2"/>
          <w:highlight w:val="none"/>
          <w:lang w:val="en-US" w:eastAsia="zh-CN"/>
          <w14:textFill>
            <w14:solidFill>
              <w14:schemeClr w14:val="tx1">
                <w14:lumMod w14:val="95000"/>
                <w14:lumOff w14:val="5000"/>
              </w14:schemeClr>
            </w14:solidFill>
          </w14:textFill>
        </w:rPr>
      </w:pPr>
      <w:bookmarkStart w:id="108" w:name="_Toc12695"/>
      <w:bookmarkStart w:id="109" w:name="_Toc1255"/>
      <w:bookmarkStart w:id="110" w:name="_Toc28462"/>
      <w:r>
        <w:rPr>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十</w:t>
      </w:r>
      <w:r>
        <w:rPr>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color w:val="0D0D0D" w:themeColor="text1" w:themeTint="F2"/>
          <w:highlight w:val="none"/>
          <w:lang w:val="en-US" w:eastAsia="zh-CN"/>
          <w14:textFill>
            <w14:solidFill>
              <w14:schemeClr w14:val="tx1">
                <w14:lumMod w14:val="95000"/>
                <w14:lumOff w14:val="5000"/>
              </w14:schemeClr>
            </w14:solidFill>
          </w14:textFill>
        </w:rPr>
        <w:t>文件的澄清、说明、</w:t>
      </w:r>
      <w:r>
        <w:rPr>
          <w:rFonts w:hint="eastAsia"/>
          <w:color w:val="0D0D0D" w:themeColor="text1" w:themeTint="F2"/>
          <w:highlight w:val="none"/>
          <w:lang w:val="en-US" w:eastAsia="zh-CN"/>
          <w14:textFill>
            <w14:solidFill>
              <w14:schemeClr w14:val="tx1">
                <w14:lumMod w14:val="95000"/>
                <w14:lumOff w14:val="5000"/>
              </w14:schemeClr>
            </w14:solidFill>
          </w14:textFill>
        </w:rPr>
        <w:t>补正</w:t>
      </w:r>
      <w:bookmarkEnd w:id="108"/>
      <w:bookmarkEnd w:id="109"/>
      <w:bookmarkEnd w:id="110"/>
    </w:p>
    <w:p w14:paraId="52720C04">
      <w:pPr>
        <w:bidi w:val="0"/>
        <w:rPr>
          <w:rFonts w:hint="default"/>
          <w:b w:val="0"/>
          <w:bCs w:val="0"/>
          <w:color w:val="0D0D0D" w:themeColor="text1" w:themeTint="F2"/>
          <w:highlight w:val="none"/>
          <w:lang w:val="en-US" w:eastAsia="zh-CN"/>
          <w14:textFill>
            <w14:solidFill>
              <w14:schemeClr w14:val="tx1">
                <w14:lumMod w14:val="95000"/>
                <w14:lumOff w14:val="5000"/>
              </w14:schemeClr>
            </w14:solidFill>
          </w14:textFill>
        </w:rPr>
      </w:pP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1、评审小组</w:t>
      </w:r>
      <w:r>
        <w:rPr>
          <w:rFonts w:hint="default"/>
          <w:b w:val="0"/>
          <w:bCs w:val="0"/>
          <w:color w:val="0D0D0D" w:themeColor="text1" w:themeTint="F2"/>
          <w:highlight w:val="none"/>
          <w:lang w:val="en-US" w:eastAsia="zh-CN"/>
          <w14:textFill>
            <w14:solidFill>
              <w14:schemeClr w14:val="tx1">
                <w14:lumMod w14:val="95000"/>
                <w14:lumOff w14:val="5000"/>
              </w14:schemeClr>
            </w14:solidFill>
          </w14:textFill>
        </w:rPr>
        <w:t>在对响应文件的有效性、完整性和响应程度进行审查时，可以要求供应商对响应文件中含义不明确、同类问题表述不一致或者有明显文字和计算错误的内容等作出必要的澄清、说明或者</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补正</w:t>
      </w:r>
      <w:r>
        <w:rPr>
          <w:rFonts w:hint="default"/>
          <w:b w:val="0"/>
          <w:bCs w:val="0"/>
          <w:color w:val="0D0D0D" w:themeColor="text1" w:themeTint="F2"/>
          <w:highlight w:val="none"/>
          <w:lang w:val="en-US" w:eastAsia="zh-CN"/>
          <w14:textFill>
            <w14:solidFill>
              <w14:schemeClr w14:val="tx1">
                <w14:lumMod w14:val="95000"/>
                <w14:lumOff w14:val="5000"/>
              </w14:schemeClr>
            </w14:solidFill>
          </w14:textFill>
        </w:rPr>
        <w:t>。供应商的澄清、说明或者</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补正</w:t>
      </w:r>
      <w:r>
        <w:rPr>
          <w:rFonts w:hint="default"/>
          <w:b w:val="0"/>
          <w:bCs w:val="0"/>
          <w:color w:val="0D0D0D" w:themeColor="text1" w:themeTint="F2"/>
          <w:highlight w:val="none"/>
          <w:lang w:val="en-US" w:eastAsia="zh-CN"/>
          <w14:textFill>
            <w14:solidFill>
              <w14:schemeClr w14:val="tx1">
                <w14:lumMod w14:val="95000"/>
                <w14:lumOff w14:val="5000"/>
              </w14:schemeClr>
            </w14:solidFill>
          </w14:textFill>
        </w:rPr>
        <w:t>不得超出响应文件的范围或者改变响应文件的实质性内容。</w:t>
      </w:r>
    </w:p>
    <w:p w14:paraId="7BF872B6">
      <w:pPr>
        <w:bidi w:val="0"/>
        <w:rPr>
          <w:rFonts w:hint="default"/>
          <w:b w:val="0"/>
          <w:bCs w:val="0"/>
          <w:color w:val="0D0D0D" w:themeColor="text1" w:themeTint="F2"/>
          <w:highlight w:val="none"/>
          <w:lang w:val="en-US" w:eastAsia="zh-CN"/>
          <w14:textFill>
            <w14:solidFill>
              <w14:schemeClr w14:val="tx1">
                <w14:lumMod w14:val="95000"/>
                <w14:lumOff w14:val="5000"/>
              </w14:schemeClr>
            </w14:solidFill>
          </w14:textFill>
        </w:rPr>
      </w:pP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2、评审小组</w:t>
      </w:r>
      <w:r>
        <w:rPr>
          <w:rFonts w:hint="default"/>
          <w:b w:val="0"/>
          <w:bCs w:val="0"/>
          <w:color w:val="0D0D0D" w:themeColor="text1" w:themeTint="F2"/>
          <w:highlight w:val="none"/>
          <w:lang w:val="en-US" w:eastAsia="zh-CN"/>
          <w14:textFill>
            <w14:solidFill>
              <w14:schemeClr w14:val="tx1">
                <w14:lumMod w14:val="95000"/>
                <w14:lumOff w14:val="5000"/>
              </w14:schemeClr>
            </w14:solidFill>
          </w14:textFill>
        </w:rPr>
        <w:t>要求供应商澄清、说明或者</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补正</w:t>
      </w:r>
      <w:r>
        <w:rPr>
          <w:rFonts w:hint="default"/>
          <w:b w:val="0"/>
          <w:bCs w:val="0"/>
          <w:color w:val="0D0D0D" w:themeColor="text1" w:themeTint="F2"/>
          <w:highlight w:val="none"/>
          <w:lang w:val="en-US" w:eastAsia="zh-CN"/>
          <w14:textFill>
            <w14:solidFill>
              <w14:schemeClr w14:val="tx1">
                <w14:lumMod w14:val="95000"/>
                <w14:lumOff w14:val="5000"/>
              </w14:schemeClr>
            </w14:solidFill>
          </w14:textFill>
        </w:rPr>
        <w:t>响应文件应当以书面形式作出。供应商的澄清、说明或者</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补正</w:t>
      </w:r>
      <w:r>
        <w:rPr>
          <w:rFonts w:hint="default"/>
          <w:b w:val="0"/>
          <w:bCs w:val="0"/>
          <w:color w:val="0D0D0D" w:themeColor="text1" w:themeTint="F2"/>
          <w:highlight w:val="none"/>
          <w:lang w:val="en-US" w:eastAsia="zh-CN"/>
          <w14:textFill>
            <w14:solidFill>
              <w14:schemeClr w14:val="tx1">
                <w14:lumMod w14:val="95000"/>
                <w14:lumOff w14:val="5000"/>
              </w14:schemeClr>
            </w14:solidFill>
          </w14:textFill>
        </w:rPr>
        <w:t>应当由法定代表人或其授权代表签字或者加盖公章。由授权代表签字的，应当附法定代表人授权书。供应商为自然人的，应当由本人签字并附身份证明。</w:t>
      </w:r>
    </w:p>
    <w:p w14:paraId="1C55A8B5">
      <w:pPr>
        <w:ind w:firstLine="480"/>
        <w:rPr>
          <w:b w:val="0"/>
          <w:bCs w:val="0"/>
          <w:color w:val="0D0D0D" w:themeColor="text1" w:themeTint="F2"/>
          <w:highlight w:val="none"/>
          <w14:textFill>
            <w14:solidFill>
              <w14:schemeClr w14:val="tx1">
                <w14:lumMod w14:val="95000"/>
                <w14:lumOff w14:val="5000"/>
              </w14:schemeClr>
            </w14:solidFill>
          </w14:textFill>
        </w:rPr>
      </w:pP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3</w:t>
      </w:r>
      <w:r>
        <w:rPr>
          <w:rFonts w:hint="default"/>
          <w:b w:val="0"/>
          <w:bCs w:val="0"/>
          <w:color w:val="0D0D0D" w:themeColor="text1" w:themeTint="F2"/>
          <w:highlight w:val="none"/>
          <w:lang w:val="en-US" w:eastAsia="zh-CN"/>
          <w14:textFill>
            <w14:solidFill>
              <w14:schemeClr w14:val="tx1">
                <w14:lumMod w14:val="95000"/>
                <w14:lumOff w14:val="5000"/>
              </w14:schemeClr>
            </w14:solidFill>
          </w14:textFill>
        </w:rPr>
        <w:t>、</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评审小组</w:t>
      </w:r>
      <w:r>
        <w:rPr>
          <w:rFonts w:hint="default"/>
          <w:b w:val="0"/>
          <w:bCs w:val="0"/>
          <w:color w:val="0D0D0D" w:themeColor="text1" w:themeTint="F2"/>
          <w:highlight w:val="none"/>
          <w:lang w:val="en-US" w:eastAsia="zh-CN"/>
          <w14:textFill>
            <w14:solidFill>
              <w14:schemeClr w14:val="tx1">
                <w14:lumMod w14:val="95000"/>
                <w14:lumOff w14:val="5000"/>
              </w14:schemeClr>
            </w14:solidFill>
          </w14:textFill>
        </w:rPr>
        <w:t>不接受</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供应商</w:t>
      </w:r>
      <w:r>
        <w:rPr>
          <w:rFonts w:hint="default"/>
          <w:b w:val="0"/>
          <w:bCs w:val="0"/>
          <w:color w:val="0D0D0D" w:themeColor="text1" w:themeTint="F2"/>
          <w:highlight w:val="none"/>
          <w:lang w:val="en-US" w:eastAsia="zh-CN"/>
          <w14:textFill>
            <w14:solidFill>
              <w14:schemeClr w14:val="tx1">
                <w14:lumMod w14:val="95000"/>
                <w14:lumOff w14:val="5000"/>
              </w14:schemeClr>
            </w14:solidFill>
          </w14:textFill>
        </w:rPr>
        <w:t>主动提出的澄清、说明或者</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补正</w:t>
      </w:r>
      <w:r>
        <w:rPr>
          <w:rFonts w:hint="default"/>
          <w:b w:val="0"/>
          <w:bCs w:val="0"/>
          <w:color w:val="0D0D0D" w:themeColor="text1" w:themeTint="F2"/>
          <w:highlight w:val="none"/>
          <w:lang w:val="en-US" w:eastAsia="zh-CN"/>
          <w14:textFill>
            <w14:solidFill>
              <w14:schemeClr w14:val="tx1">
                <w14:lumMod w14:val="95000"/>
                <w14:lumOff w14:val="5000"/>
              </w14:schemeClr>
            </w14:solidFill>
          </w14:textFill>
        </w:rPr>
        <w:t>。</w:t>
      </w:r>
    </w:p>
    <w:p w14:paraId="288369EC">
      <w:pPr>
        <w:bidi w:val="0"/>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4、供应商</w:t>
      </w:r>
      <w:r>
        <w:rPr>
          <w:rFonts w:hint="default"/>
          <w:b w:val="0"/>
          <w:bCs w:val="0"/>
          <w:color w:val="0D0D0D" w:themeColor="text1" w:themeTint="F2"/>
          <w:highlight w:val="none"/>
          <w:lang w:val="en-US" w:eastAsia="zh-CN"/>
          <w14:textFill>
            <w14:solidFill>
              <w14:schemeClr w14:val="tx1">
                <w14:lumMod w14:val="95000"/>
                <w14:lumOff w14:val="5000"/>
              </w14:schemeClr>
            </w14:solidFill>
          </w14:textFill>
        </w:rPr>
        <w:t>须按照</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评审小组</w:t>
      </w:r>
      <w:r>
        <w:rPr>
          <w:rFonts w:hint="default"/>
          <w:b w:val="0"/>
          <w:bCs w:val="0"/>
          <w:color w:val="0D0D0D" w:themeColor="text1" w:themeTint="F2"/>
          <w:highlight w:val="none"/>
          <w:lang w:val="en-US" w:eastAsia="zh-CN"/>
          <w14:textFill>
            <w14:solidFill>
              <w14:schemeClr w14:val="tx1">
                <w14:lumMod w14:val="95000"/>
                <w14:lumOff w14:val="5000"/>
              </w14:schemeClr>
            </w14:solidFill>
          </w14:textFill>
        </w:rPr>
        <w:t>的</w:t>
      </w:r>
      <w:r>
        <w:rPr>
          <w:rFonts w:hint="default"/>
          <w:color w:val="0D0D0D" w:themeColor="text1" w:themeTint="F2"/>
          <w:highlight w:val="none"/>
          <w:lang w:val="en-US" w:eastAsia="zh-CN"/>
          <w14:textFill>
            <w14:solidFill>
              <w14:schemeClr w14:val="tx1">
                <w14:lumMod w14:val="95000"/>
                <w14:lumOff w14:val="5000"/>
              </w14:schemeClr>
            </w14:solidFill>
          </w14:textFill>
        </w:rPr>
        <w:t>书面要求，对相关内容在规定时间内作出书面澄清</w:t>
      </w:r>
      <w:r>
        <w:rPr>
          <w:rFonts w:hint="eastAsia"/>
          <w:color w:val="0D0D0D" w:themeColor="text1" w:themeTint="F2"/>
          <w:highlight w:val="none"/>
          <w:lang w:val="en-US" w:eastAsia="zh-CN"/>
          <w14:textFill>
            <w14:solidFill>
              <w14:schemeClr w14:val="tx1">
                <w14:lumMod w14:val="95000"/>
                <w14:lumOff w14:val="5000"/>
              </w14:schemeClr>
            </w14:solidFill>
          </w14:textFill>
        </w:rPr>
        <w:t>、说明</w:t>
      </w:r>
      <w:r>
        <w:rPr>
          <w:rFonts w:hint="default"/>
          <w:color w:val="0D0D0D" w:themeColor="text1" w:themeTint="F2"/>
          <w:highlight w:val="none"/>
          <w:lang w:val="en-US" w:eastAsia="zh-CN"/>
          <w14:textFill>
            <w14:solidFill>
              <w14:schemeClr w14:val="tx1">
                <w14:lumMod w14:val="95000"/>
                <w14:lumOff w14:val="5000"/>
              </w14:schemeClr>
            </w14:solidFill>
          </w14:textFill>
        </w:rPr>
        <w:t>或者</w:t>
      </w:r>
      <w:r>
        <w:rPr>
          <w:rFonts w:hint="eastAsia"/>
          <w:color w:val="0D0D0D" w:themeColor="text1" w:themeTint="F2"/>
          <w:highlight w:val="none"/>
          <w:lang w:val="en-US" w:eastAsia="zh-CN"/>
          <w14:textFill>
            <w14:solidFill>
              <w14:schemeClr w14:val="tx1">
                <w14:lumMod w14:val="95000"/>
                <w14:lumOff w14:val="5000"/>
              </w14:schemeClr>
            </w14:solidFill>
          </w14:textFill>
        </w:rPr>
        <w:t>补正</w:t>
      </w:r>
      <w:r>
        <w:rPr>
          <w:rFonts w:hint="default"/>
          <w:color w:val="0D0D0D" w:themeColor="text1" w:themeTint="F2"/>
          <w:highlight w:val="none"/>
          <w:lang w:val="en-US" w:eastAsia="zh-CN"/>
          <w14:textFill>
            <w14:solidFill>
              <w14:schemeClr w14:val="tx1">
                <w14:lumMod w14:val="95000"/>
                <w14:lumOff w14:val="5000"/>
              </w14:schemeClr>
            </w14:solidFill>
          </w14:textFill>
        </w:rPr>
        <w:t>。若该</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rFonts w:hint="default"/>
          <w:color w:val="0D0D0D" w:themeColor="text1" w:themeTint="F2"/>
          <w:highlight w:val="none"/>
          <w:lang w:val="en-US" w:eastAsia="zh-CN"/>
          <w14:textFill>
            <w14:solidFill>
              <w14:schemeClr w14:val="tx1">
                <w14:lumMod w14:val="95000"/>
                <w14:lumOff w14:val="5000"/>
              </w14:schemeClr>
            </w14:solidFill>
          </w14:textFill>
        </w:rPr>
        <w:t>未在规定时间内</w:t>
      </w:r>
      <w:r>
        <w:rPr>
          <w:rFonts w:hint="eastAsia"/>
          <w:color w:val="0D0D0D" w:themeColor="text1" w:themeTint="F2"/>
          <w:highlight w:val="none"/>
          <w:lang w:val="en-US" w:eastAsia="zh-CN"/>
          <w14:textFill>
            <w14:solidFill>
              <w14:schemeClr w14:val="tx1">
                <w14:lumMod w14:val="95000"/>
                <w14:lumOff w14:val="5000"/>
              </w14:schemeClr>
            </w14:solidFill>
          </w14:textFill>
        </w:rPr>
        <w:t>对相关内容</w:t>
      </w:r>
      <w:r>
        <w:rPr>
          <w:rFonts w:hint="default"/>
          <w:color w:val="0D0D0D" w:themeColor="text1" w:themeTint="F2"/>
          <w:highlight w:val="none"/>
          <w:lang w:val="en-US" w:eastAsia="zh-CN"/>
          <w14:textFill>
            <w14:solidFill>
              <w14:schemeClr w14:val="tx1">
                <w14:lumMod w14:val="95000"/>
                <w14:lumOff w14:val="5000"/>
              </w14:schemeClr>
            </w14:solidFill>
          </w14:textFill>
        </w:rPr>
        <w:t>作出</w:t>
      </w:r>
      <w:r>
        <w:rPr>
          <w:rFonts w:hint="eastAsia"/>
          <w:color w:val="0D0D0D" w:themeColor="text1" w:themeTint="F2"/>
          <w:highlight w:val="none"/>
          <w:lang w:val="en-US" w:eastAsia="zh-CN"/>
          <w14:textFill>
            <w14:solidFill>
              <w14:schemeClr w14:val="tx1">
                <w14:lumMod w14:val="95000"/>
                <w14:lumOff w14:val="5000"/>
              </w14:schemeClr>
            </w14:solidFill>
          </w14:textFill>
        </w:rPr>
        <w:t>书面</w:t>
      </w:r>
      <w:r>
        <w:rPr>
          <w:rFonts w:hint="default"/>
          <w:color w:val="0D0D0D" w:themeColor="text1" w:themeTint="F2"/>
          <w:highlight w:val="none"/>
          <w:lang w:val="en-US" w:eastAsia="zh-CN"/>
          <w14:textFill>
            <w14:solidFill>
              <w14:schemeClr w14:val="tx1">
                <w14:lumMod w14:val="95000"/>
                <w14:lumOff w14:val="5000"/>
              </w14:schemeClr>
            </w14:solidFill>
          </w14:textFill>
        </w:rPr>
        <w:t>澄清</w:t>
      </w:r>
      <w:r>
        <w:rPr>
          <w:rFonts w:hint="eastAsia"/>
          <w:color w:val="0D0D0D" w:themeColor="text1" w:themeTint="F2"/>
          <w:highlight w:val="none"/>
          <w:lang w:val="en-US" w:eastAsia="zh-CN"/>
          <w14:textFill>
            <w14:solidFill>
              <w14:schemeClr w14:val="tx1">
                <w14:lumMod w14:val="95000"/>
                <w14:lumOff w14:val="5000"/>
              </w14:schemeClr>
            </w14:solidFill>
          </w14:textFill>
        </w:rPr>
        <w:t>、说明</w:t>
      </w:r>
      <w:r>
        <w:rPr>
          <w:rFonts w:hint="default"/>
          <w:color w:val="0D0D0D" w:themeColor="text1" w:themeTint="F2"/>
          <w:highlight w:val="none"/>
          <w:lang w:val="en-US" w:eastAsia="zh-CN"/>
          <w14:textFill>
            <w14:solidFill>
              <w14:schemeClr w14:val="tx1">
                <w14:lumMod w14:val="95000"/>
                <w14:lumOff w14:val="5000"/>
              </w14:schemeClr>
            </w14:solidFill>
          </w14:textFill>
        </w:rPr>
        <w:t>或者</w:t>
      </w:r>
      <w:r>
        <w:rPr>
          <w:rFonts w:hint="eastAsia"/>
          <w:color w:val="0D0D0D" w:themeColor="text1" w:themeTint="F2"/>
          <w:highlight w:val="none"/>
          <w:lang w:val="en-US" w:eastAsia="zh-CN"/>
          <w14:textFill>
            <w14:solidFill>
              <w14:schemeClr w14:val="tx1">
                <w14:lumMod w14:val="95000"/>
                <w14:lumOff w14:val="5000"/>
              </w14:schemeClr>
            </w14:solidFill>
          </w14:textFill>
        </w:rPr>
        <w:t>补正</w:t>
      </w:r>
      <w:r>
        <w:rPr>
          <w:rFonts w:hint="default"/>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将视为未对响应文件进行实质性响应，其响应无效</w:t>
      </w:r>
      <w:r>
        <w:rPr>
          <w:rFonts w:hint="default"/>
          <w:color w:val="0D0D0D" w:themeColor="text1" w:themeTint="F2"/>
          <w:highlight w:val="none"/>
          <w:lang w:val="en-US" w:eastAsia="zh-CN"/>
          <w14:textFill>
            <w14:solidFill>
              <w14:schemeClr w14:val="tx1">
                <w14:lumMod w14:val="95000"/>
                <w14:lumOff w14:val="5000"/>
              </w14:schemeClr>
            </w14:solidFill>
          </w14:textFill>
        </w:rPr>
        <w:t>。</w:t>
      </w:r>
    </w:p>
    <w:p w14:paraId="7DA668DB">
      <w:pPr>
        <w:bidi w:val="0"/>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5</w:t>
      </w:r>
      <w:r>
        <w:rPr>
          <w:rFonts w:hint="default"/>
          <w:color w:val="0D0D0D" w:themeColor="text1" w:themeTint="F2"/>
          <w:highlight w:val="none"/>
          <w:lang w:val="en-US"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rFonts w:hint="default"/>
          <w:color w:val="0D0D0D" w:themeColor="text1" w:themeTint="F2"/>
          <w:highlight w:val="none"/>
          <w:lang w:val="en-US" w:eastAsia="zh-CN"/>
          <w14:textFill>
            <w14:solidFill>
              <w14:schemeClr w14:val="tx1">
                <w14:lumMod w14:val="95000"/>
                <w14:lumOff w14:val="5000"/>
              </w14:schemeClr>
            </w14:solidFill>
          </w14:textFill>
        </w:rPr>
        <w:t>的书面澄清、说明或者</w:t>
      </w:r>
      <w:r>
        <w:rPr>
          <w:rFonts w:hint="eastAsia"/>
          <w:color w:val="0D0D0D" w:themeColor="text1" w:themeTint="F2"/>
          <w:highlight w:val="none"/>
          <w:lang w:val="en-US" w:eastAsia="zh-CN"/>
          <w14:textFill>
            <w14:solidFill>
              <w14:schemeClr w14:val="tx1">
                <w14:lumMod w14:val="95000"/>
                <w14:lumOff w14:val="5000"/>
              </w14:schemeClr>
            </w14:solidFill>
          </w14:textFill>
        </w:rPr>
        <w:t>补正，是</w:t>
      </w:r>
      <w:r>
        <w:rPr>
          <w:rFonts w:hint="default"/>
          <w:color w:val="0D0D0D" w:themeColor="text1" w:themeTint="F2"/>
          <w:highlight w:val="none"/>
          <w:lang w:val="en-US" w:eastAsia="zh-CN"/>
          <w14:textFill>
            <w14:solidFill>
              <w14:schemeClr w14:val="tx1">
                <w14:lumMod w14:val="95000"/>
                <w14:lumOff w14:val="5000"/>
              </w14:schemeClr>
            </w14:solidFill>
          </w14:textFill>
        </w:rPr>
        <w:t>响应文件的</w:t>
      </w:r>
      <w:r>
        <w:rPr>
          <w:rFonts w:hint="eastAsia"/>
          <w:color w:val="0D0D0D" w:themeColor="text1" w:themeTint="F2"/>
          <w:highlight w:val="none"/>
          <w:lang w:val="en-US" w:eastAsia="zh-CN"/>
          <w14:textFill>
            <w14:solidFill>
              <w14:schemeClr w14:val="tx1">
                <w14:lumMod w14:val="95000"/>
                <w14:lumOff w14:val="5000"/>
              </w14:schemeClr>
            </w14:solidFill>
          </w14:textFill>
        </w:rPr>
        <w:t>有效</w:t>
      </w:r>
      <w:r>
        <w:rPr>
          <w:rFonts w:hint="default"/>
          <w:color w:val="0D0D0D" w:themeColor="text1" w:themeTint="F2"/>
          <w:highlight w:val="none"/>
          <w:lang w:val="en-US" w:eastAsia="zh-CN"/>
          <w14:textFill>
            <w14:solidFill>
              <w14:schemeClr w14:val="tx1">
                <w14:lumMod w14:val="95000"/>
                <w14:lumOff w14:val="5000"/>
              </w14:schemeClr>
            </w14:solidFill>
          </w14:textFill>
        </w:rPr>
        <w:t>组成部分。</w:t>
      </w:r>
    </w:p>
    <w:p w14:paraId="59C6442D">
      <w:pPr>
        <w:pStyle w:val="5"/>
        <w:ind w:firstLine="480"/>
        <w:rPr>
          <w:color w:val="0D0D0D" w:themeColor="text1" w:themeTint="F2"/>
          <w:highlight w:val="none"/>
          <w14:textFill>
            <w14:solidFill>
              <w14:schemeClr w14:val="tx1">
                <w14:lumMod w14:val="95000"/>
                <w14:lumOff w14:val="5000"/>
              </w14:schemeClr>
            </w14:solidFill>
          </w14:textFill>
        </w:rPr>
      </w:pPr>
      <w:bookmarkStart w:id="111" w:name="_Toc20153"/>
      <w:bookmarkStart w:id="112" w:name="_Toc28915"/>
      <w:bookmarkStart w:id="113" w:name="_Toc11153"/>
      <w:bookmarkStart w:id="114" w:name="_Toc2450"/>
      <w:r>
        <w:rPr>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十</w:t>
      </w:r>
      <w:r>
        <w:rPr>
          <w:rFonts w:hint="eastAsia"/>
          <w:color w:val="0D0D0D" w:themeColor="text1" w:themeTint="F2"/>
          <w:highlight w:val="none"/>
          <w:lang w:val="en-US" w:eastAsia="zh-CN"/>
          <w14:textFill>
            <w14:solidFill>
              <w14:schemeClr w14:val="tx1">
                <w14:lumMod w14:val="95000"/>
                <w14:lumOff w14:val="5000"/>
              </w14:schemeClr>
            </w14:solidFill>
          </w14:textFill>
        </w:rPr>
        <w:t>一</w:t>
      </w:r>
      <w:r>
        <w:rPr>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响应无效情形</w:t>
      </w:r>
      <w:bookmarkEnd w:id="111"/>
      <w:bookmarkEnd w:id="112"/>
      <w:bookmarkEnd w:id="113"/>
      <w:bookmarkEnd w:id="114"/>
    </w:p>
    <w:p w14:paraId="0C981DAA">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1、未按照采购文件的规定提交</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14:textFill>
            <w14:solidFill>
              <w14:schemeClr w14:val="tx1">
                <w14:lumMod w14:val="95000"/>
                <w14:lumOff w14:val="5000"/>
              </w14:schemeClr>
            </w14:solidFill>
          </w14:textFill>
        </w:rPr>
        <w:t>保证金的</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若有要求</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w:t>
      </w:r>
    </w:p>
    <w:p w14:paraId="7C23EE79">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2、响应文件未按采购文件要求签署、盖章的；</w:t>
      </w:r>
    </w:p>
    <w:p w14:paraId="2AC1FD9C">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3、不具备采购文件中规定的资格要求的；</w:t>
      </w:r>
    </w:p>
    <w:p w14:paraId="5718A001">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4、报价超过采购文件中规定的预算金额或者最高限价的；</w:t>
      </w:r>
    </w:p>
    <w:p w14:paraId="6ED4572F">
      <w:pPr>
        <w:ind w:firstLine="420"/>
        <w:rPr>
          <w:rFonts w:hint="eastAsia" w:eastAsia="宋体"/>
          <w:color w:val="0D0D0D" w:themeColor="text1" w:themeTint="F2"/>
          <w:highlight w:val="none"/>
          <w:lang w:eastAsia="zh-CN"/>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5、响应文件含有采购人不能接受的附加条件的</w:t>
      </w:r>
      <w:r>
        <w:rPr>
          <w:rFonts w:hint="eastAsia"/>
          <w:color w:val="0D0D0D" w:themeColor="text1" w:themeTint="F2"/>
          <w:highlight w:val="none"/>
          <w:lang w:val="en-US" w:eastAsia="zh-CN"/>
          <w14:textFill>
            <w14:solidFill>
              <w14:schemeClr w14:val="tx1">
                <w14:lumMod w14:val="95000"/>
                <w14:lumOff w14:val="5000"/>
              </w14:schemeClr>
            </w14:solidFill>
          </w14:textFill>
        </w:rPr>
        <w:t>；</w:t>
      </w:r>
    </w:p>
    <w:p w14:paraId="5BAD6B37">
      <w:pPr>
        <w:ind w:firstLine="42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6、法律、法规和采购文件规定的其他无效情形。</w:t>
      </w:r>
    </w:p>
    <w:p w14:paraId="3CC9AF48">
      <w:pPr>
        <w:ind w:firstLine="480"/>
        <w:rPr>
          <w:color w:val="0D0D0D" w:themeColor="text1" w:themeTint="F2"/>
          <w:highlight w:val="none"/>
          <w14:textFill>
            <w14:solidFill>
              <w14:schemeClr w14:val="tx1">
                <w14:lumMod w14:val="95000"/>
                <w14:lumOff w14:val="5000"/>
              </w14:schemeClr>
            </w14:solidFill>
          </w14:textFill>
        </w:rPr>
      </w:pPr>
    </w:p>
    <w:p w14:paraId="39EAC845">
      <w:pPr>
        <w:pStyle w:val="4"/>
        <w:ind w:firstLine="560"/>
        <w:rPr>
          <w:rFonts w:hint="default"/>
          <w:color w:val="0D0D0D" w:themeColor="text1" w:themeTint="F2"/>
          <w:highlight w:val="none"/>
          <w:lang w:val="en-US" w:eastAsia="zh-CN"/>
          <w14:textFill>
            <w14:solidFill>
              <w14:schemeClr w14:val="tx1">
                <w14:lumMod w14:val="95000"/>
                <w14:lumOff w14:val="5000"/>
              </w14:schemeClr>
            </w14:solidFill>
          </w14:textFill>
        </w:rPr>
      </w:pPr>
      <w:bookmarkStart w:id="115" w:name="_Toc25785"/>
      <w:bookmarkStart w:id="116" w:name="_Toc28416"/>
      <w:bookmarkStart w:id="117" w:name="_Toc10167"/>
      <w:r>
        <w:rPr>
          <w:rFonts w:hint="eastAsia"/>
          <w:color w:val="0D0D0D" w:themeColor="text1" w:themeTint="F2"/>
          <w:highlight w:val="none"/>
          <w:lang w:val="en-US" w:eastAsia="zh-CN"/>
          <w14:textFill>
            <w14:solidFill>
              <w14:schemeClr w14:val="tx1">
                <w14:lumMod w14:val="95000"/>
                <w14:lumOff w14:val="5000"/>
              </w14:schemeClr>
            </w14:solidFill>
          </w14:textFill>
        </w:rPr>
        <w:t>四、开启、评审、终止</w:t>
      </w:r>
      <w:bookmarkEnd w:id="115"/>
      <w:bookmarkEnd w:id="116"/>
      <w:bookmarkEnd w:id="117"/>
    </w:p>
    <w:p w14:paraId="52A6393C">
      <w:pPr>
        <w:ind w:firstLine="480"/>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本项目的开</w:t>
      </w:r>
      <w:r>
        <w:rPr>
          <w:rFonts w:hint="eastAsia"/>
          <w:color w:val="0D0D0D" w:themeColor="text1" w:themeTint="F2"/>
          <w:highlight w:val="none"/>
          <w14:textFill>
            <w14:solidFill>
              <w14:schemeClr w14:val="tx1">
                <w14:lumMod w14:val="95000"/>
                <w14:lumOff w14:val="5000"/>
              </w14:schemeClr>
            </w14:solidFill>
          </w14:textFill>
        </w:rPr>
        <w:t>启</w:t>
      </w:r>
      <w:r>
        <w:rPr>
          <w:color w:val="0D0D0D" w:themeColor="text1" w:themeTint="F2"/>
          <w:highlight w:val="none"/>
          <w14:textFill>
            <w14:solidFill>
              <w14:schemeClr w14:val="tx1">
                <w14:lumMod w14:val="95000"/>
                <w14:lumOff w14:val="5000"/>
              </w14:schemeClr>
            </w14:solidFill>
          </w14:textFill>
        </w:rPr>
        <w:t>与评</w:t>
      </w:r>
      <w:r>
        <w:rPr>
          <w:rFonts w:hint="eastAsia"/>
          <w:color w:val="0D0D0D" w:themeColor="text1" w:themeTint="F2"/>
          <w:highlight w:val="none"/>
          <w14:textFill>
            <w14:solidFill>
              <w14:schemeClr w14:val="tx1">
                <w14:lumMod w14:val="95000"/>
                <w14:lumOff w14:val="5000"/>
              </w14:schemeClr>
            </w14:solidFill>
          </w14:textFill>
        </w:rPr>
        <w:t>审</w:t>
      </w:r>
      <w:r>
        <w:rPr>
          <w:color w:val="0D0D0D" w:themeColor="text1" w:themeTint="F2"/>
          <w:highlight w:val="none"/>
          <w14:textFill>
            <w14:solidFill>
              <w14:schemeClr w14:val="tx1">
                <w14:lumMod w14:val="95000"/>
                <w14:lumOff w14:val="5000"/>
              </w14:schemeClr>
            </w14:solidFill>
          </w14:textFill>
        </w:rPr>
        <w:t>，由</w:t>
      </w:r>
      <w:r>
        <w:rPr>
          <w:rFonts w:hint="eastAsia"/>
          <w:color w:val="0D0D0D" w:themeColor="text1" w:themeTint="F2"/>
          <w:highlight w:val="none"/>
          <w:lang w:val="en-US" w:eastAsia="zh-CN"/>
          <w14:textFill>
            <w14:solidFill>
              <w14:schemeClr w14:val="tx1">
                <w14:lumMod w14:val="95000"/>
                <w14:lumOff w14:val="5000"/>
              </w14:schemeClr>
            </w14:solidFill>
          </w14:textFill>
        </w:rPr>
        <w:t>采购人或者</w:t>
      </w:r>
      <w:r>
        <w:rPr>
          <w:color w:val="0D0D0D" w:themeColor="text1" w:themeTint="F2"/>
          <w:highlight w:val="none"/>
          <w14:textFill>
            <w14:solidFill>
              <w14:schemeClr w14:val="tx1">
                <w14:lumMod w14:val="95000"/>
                <w14:lumOff w14:val="5000"/>
              </w14:schemeClr>
            </w14:solidFill>
          </w14:textFill>
        </w:rPr>
        <w:t>采购代理机构邀请</w:t>
      </w:r>
      <w:r>
        <w:rPr>
          <w:rFonts w:hint="eastAsia"/>
          <w:color w:val="0D0D0D" w:themeColor="text1" w:themeTint="F2"/>
          <w:highlight w:val="none"/>
          <w:lang w:val="en-US" w:eastAsia="zh-CN"/>
          <w14:textFill>
            <w14:solidFill>
              <w14:schemeClr w14:val="tx1">
                <w14:lumMod w14:val="95000"/>
                <w14:lumOff w14:val="5000"/>
              </w14:schemeClr>
            </w14:solidFill>
          </w14:textFill>
        </w:rPr>
        <w:t>大关</w:t>
      </w:r>
      <w:r>
        <w:rPr>
          <w:color w:val="0D0D0D" w:themeColor="text1" w:themeTint="F2"/>
          <w:highlight w:val="none"/>
          <w14:textFill>
            <w14:solidFill>
              <w14:schemeClr w14:val="tx1">
                <w14:lumMod w14:val="95000"/>
                <w14:lumOff w14:val="5000"/>
              </w14:schemeClr>
            </w14:solidFill>
          </w14:textFill>
        </w:rPr>
        <w:t>县财政局全程进行监督。</w:t>
      </w:r>
    </w:p>
    <w:p w14:paraId="3F6863DA">
      <w:pPr>
        <w:ind w:firstLine="480"/>
        <w:outlineLvl w:val="2"/>
        <w:rPr>
          <w:rFonts w:hint="eastAsia"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pPr>
      <w:bookmarkStart w:id="118" w:name="_Toc7253"/>
      <w:r>
        <w:rPr>
          <w:rFonts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（一）开</w:t>
      </w:r>
      <w:r>
        <w:rPr>
          <w:rFonts w:hint="eastAsia"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启</w:t>
      </w:r>
      <w:bookmarkEnd w:id="118"/>
    </w:p>
    <w:p w14:paraId="4C0A1F1B">
      <w:pPr>
        <w:ind w:firstLine="480"/>
        <w:rPr>
          <w:color w:val="0D0D0D" w:themeColor="text1" w:themeTint="F2"/>
          <w:highlight w:val="none"/>
          <w14:textFill>
            <w14:solidFill>
              <w14:schemeClr w14:val="tx1">
                <w14:lumMod w14:val="95000"/>
                <w14:lumOff w14:val="5000"/>
              </w14:schemeClr>
            </w14:solidFill>
          </w14:textFill>
        </w:rPr>
      </w:pPr>
      <w:r>
        <w:rPr>
          <w:b/>
          <w:bCs/>
          <w:color w:val="0D0D0D" w:themeColor="text1" w:themeTint="F2"/>
          <w:highlight w:val="none"/>
          <w14:textFill>
            <w14:solidFill>
              <w14:schemeClr w14:val="tx1">
                <w14:lumMod w14:val="95000"/>
                <w14:lumOff w14:val="5000"/>
              </w14:schemeClr>
            </w14:solidFill>
          </w14:textFill>
        </w:rPr>
        <w:t>详见</w:t>
      </w:r>
      <w:r>
        <w:rPr>
          <w:rFonts w:hint="eastAsia"/>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b/>
          <w:bCs/>
          <w:color w:val="0D0D0D" w:themeColor="text1" w:themeTint="F2"/>
          <w:highlight w:val="none"/>
          <w14:textFill>
            <w14:solidFill>
              <w14:schemeClr w14:val="tx1">
                <w14:lumMod w14:val="95000"/>
                <w14:lumOff w14:val="5000"/>
              </w14:schemeClr>
            </w14:solidFill>
          </w14:textFill>
        </w:rPr>
        <w:t>文件</w:t>
      </w:r>
      <w:r>
        <w:rPr>
          <w:b/>
          <w:bCs/>
          <w:color w:val="0D0D0D" w:themeColor="text1" w:themeTint="F2"/>
          <w:highlight w:val="none"/>
          <w14:textFill>
            <w14:solidFill>
              <w14:schemeClr w14:val="tx1">
                <w14:lumMod w14:val="95000"/>
                <w14:lumOff w14:val="5000"/>
              </w14:schemeClr>
            </w14:solidFill>
          </w14:textFill>
        </w:rPr>
        <w:t>第一章</w:t>
      </w:r>
      <w:r>
        <w:rPr>
          <w:rFonts w:hint="eastAsia"/>
          <w:b/>
          <w:bCs/>
          <w:color w:val="0D0D0D" w:themeColor="text1" w:themeTint="F2"/>
          <w:highlight w:val="none"/>
          <w14:textFill>
            <w14:solidFill>
              <w14:schemeClr w14:val="tx1">
                <w14:lumMod w14:val="95000"/>
                <w14:lumOff w14:val="5000"/>
              </w14:schemeClr>
            </w14:solidFill>
          </w14:textFill>
        </w:rPr>
        <w:t>《</w:t>
      </w:r>
      <w:r>
        <w:rPr>
          <w:rFonts w:hint="eastAsia"/>
          <w:b/>
          <w:bCs/>
          <w:color w:val="0D0D0D" w:themeColor="text1" w:themeTint="F2"/>
          <w:highlight w:val="none"/>
          <w:lang w:val="en-US" w:eastAsia="zh-CN"/>
          <w14:textFill>
            <w14:solidFill>
              <w14:schemeClr w14:val="tx1">
                <w14:lumMod w14:val="95000"/>
                <w14:lumOff w14:val="5000"/>
              </w14:schemeClr>
            </w14:solidFill>
          </w14:textFill>
        </w:rPr>
        <w:t>询价</w:t>
      </w:r>
      <w:r>
        <w:rPr>
          <w:rFonts w:hint="eastAsia"/>
          <w:b/>
          <w:bCs/>
          <w:color w:val="0D0D0D" w:themeColor="text1" w:themeTint="F2"/>
          <w:highlight w:val="none"/>
          <w14:textFill>
            <w14:solidFill>
              <w14:schemeClr w14:val="tx1">
                <w14:lumMod w14:val="95000"/>
                <w14:lumOff w14:val="5000"/>
              </w14:schemeClr>
            </w14:solidFill>
          </w14:textFill>
        </w:rPr>
        <w:t>公告》</w:t>
      </w:r>
      <w:r>
        <w:rPr>
          <w:b/>
          <w:bCs/>
          <w:color w:val="0D0D0D" w:themeColor="text1" w:themeTint="F2"/>
          <w:highlight w:val="none"/>
          <w14:textFill>
            <w14:solidFill>
              <w14:schemeClr w14:val="tx1">
                <w14:lumMod w14:val="95000"/>
                <w14:lumOff w14:val="5000"/>
              </w14:schemeClr>
            </w14:solidFill>
          </w14:textFill>
        </w:rPr>
        <w:t>。</w:t>
      </w:r>
    </w:p>
    <w:p w14:paraId="3FE3D633">
      <w:pPr>
        <w:ind w:firstLine="480"/>
        <w:outlineLvl w:val="2"/>
        <w:rPr>
          <w:rFonts w:hint="eastAsia"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pPr>
      <w:bookmarkStart w:id="119" w:name="_Toc19818"/>
      <w:r>
        <w:rPr>
          <w:rFonts w:hint="eastAsia"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（二）评审</w:t>
      </w:r>
      <w:bookmarkEnd w:id="119"/>
    </w:p>
    <w:p w14:paraId="3CE644EB">
      <w:pPr>
        <w:ind w:firstLine="480"/>
        <w:rPr>
          <w:color w:val="0D0D0D" w:themeColor="text1" w:themeTint="F2"/>
          <w:highlight w:val="none"/>
          <w14:textFill>
            <w14:solidFill>
              <w14:schemeClr w14:val="tx1">
                <w14:lumMod w14:val="95000"/>
                <w14:lumOff w14:val="5000"/>
              </w14:schemeClr>
            </w14:solidFill>
          </w14:textFill>
        </w:rPr>
      </w:pPr>
      <w:r>
        <w:rPr>
          <w:b/>
          <w:bCs/>
          <w:color w:val="0D0D0D" w:themeColor="text1" w:themeTint="F2"/>
          <w:highlight w:val="none"/>
          <w14:textFill>
            <w14:solidFill>
              <w14:schemeClr w14:val="tx1">
                <w14:lumMod w14:val="95000"/>
                <w14:lumOff w14:val="5000"/>
              </w14:schemeClr>
            </w14:solidFill>
          </w14:textFill>
        </w:rPr>
        <w:t>详见</w:t>
      </w:r>
      <w:r>
        <w:rPr>
          <w:rFonts w:hint="eastAsia"/>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b/>
          <w:bCs/>
          <w:color w:val="0D0D0D" w:themeColor="text1" w:themeTint="F2"/>
          <w:highlight w:val="none"/>
          <w14:textFill>
            <w14:solidFill>
              <w14:schemeClr w14:val="tx1">
                <w14:lumMod w14:val="95000"/>
                <w14:lumOff w14:val="5000"/>
              </w14:schemeClr>
            </w14:solidFill>
          </w14:textFill>
        </w:rPr>
        <w:t>文件</w:t>
      </w:r>
      <w:r>
        <w:rPr>
          <w:b/>
          <w:bCs/>
          <w:color w:val="0D0D0D" w:themeColor="text1" w:themeTint="F2"/>
          <w:highlight w:val="none"/>
          <w14:textFill>
            <w14:solidFill>
              <w14:schemeClr w14:val="tx1">
                <w14:lumMod w14:val="95000"/>
                <w14:lumOff w14:val="5000"/>
              </w14:schemeClr>
            </w14:solidFill>
          </w14:textFill>
        </w:rPr>
        <w:t>第</w:t>
      </w:r>
      <w:r>
        <w:rPr>
          <w:rFonts w:hint="eastAsia"/>
          <w:b/>
          <w:bCs/>
          <w:color w:val="0D0D0D" w:themeColor="text1" w:themeTint="F2"/>
          <w:highlight w:val="none"/>
          <w:lang w:val="en-US" w:eastAsia="zh-CN"/>
          <w14:textFill>
            <w14:solidFill>
              <w14:schemeClr w14:val="tx1">
                <w14:lumMod w14:val="95000"/>
                <w14:lumOff w14:val="5000"/>
              </w14:schemeClr>
            </w14:solidFill>
          </w14:textFill>
        </w:rPr>
        <w:t>六</w:t>
      </w:r>
      <w:r>
        <w:rPr>
          <w:b/>
          <w:bCs/>
          <w:color w:val="0D0D0D" w:themeColor="text1" w:themeTint="F2"/>
          <w:highlight w:val="none"/>
          <w14:textFill>
            <w14:solidFill>
              <w14:schemeClr w14:val="tx1">
                <w14:lumMod w14:val="95000"/>
                <w14:lumOff w14:val="5000"/>
              </w14:schemeClr>
            </w14:solidFill>
          </w14:textFill>
        </w:rPr>
        <w:t>章</w:t>
      </w:r>
      <w:r>
        <w:rPr>
          <w:rFonts w:hint="eastAsia"/>
          <w:b/>
          <w:bCs/>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lang w:val="en-US" w:eastAsia="zh-CN"/>
          <w14:textFill>
            <w14:solidFill>
              <w14:schemeClr w14:val="tx1">
                <w14:lumMod w14:val="95000"/>
                <w14:lumOff w14:val="5000"/>
              </w14:schemeClr>
            </w14:solidFill>
          </w14:textFill>
        </w:rPr>
        <w:t>评审办法》</w:t>
      </w:r>
      <w:r>
        <w:rPr>
          <w:b/>
          <w:bCs/>
          <w:color w:val="0D0D0D" w:themeColor="text1" w:themeTint="F2"/>
          <w:highlight w:val="none"/>
          <w14:textFill>
            <w14:solidFill>
              <w14:schemeClr w14:val="tx1">
                <w14:lumMod w14:val="95000"/>
                <w14:lumOff w14:val="5000"/>
              </w14:schemeClr>
            </w14:solidFill>
          </w14:textFill>
        </w:rPr>
        <w:t>。</w:t>
      </w:r>
    </w:p>
    <w:p w14:paraId="5FCA25F9">
      <w:pPr>
        <w:ind w:firstLine="480"/>
        <w:outlineLvl w:val="2"/>
        <w:rPr>
          <w:rFonts w:hint="default" w:ascii="Times New Roman" w:hAnsi="Times New Roman" w:eastAsia="宋体" w:cs="Times New Roman"/>
          <w:b/>
          <w:bCs/>
          <w:color w:val="0D0D0D" w:themeColor="text1" w:themeTint="F2"/>
          <w:highlight w:val="none"/>
          <w:u w:val="none"/>
          <w:lang w:val="en-US" w:eastAsia="zh-CN"/>
          <w14:textFill>
            <w14:solidFill>
              <w14:schemeClr w14:val="tx1">
                <w14:lumMod w14:val="95000"/>
                <w14:lumOff w14:val="5000"/>
              </w14:schemeClr>
            </w14:solidFill>
          </w14:textFill>
        </w:rPr>
      </w:pPr>
      <w:bookmarkStart w:id="120" w:name="_Toc16461"/>
      <w:r>
        <w:rPr>
          <w:rFonts w:hint="eastAsia" w:ascii="Times New Roman" w:hAnsi="Times New Roman" w:eastAsia="宋体" w:cs="Times New Roman"/>
          <w:b/>
          <w:bCs/>
          <w:color w:val="0D0D0D" w:themeColor="text1" w:themeTint="F2"/>
          <w:highlight w:val="none"/>
          <w:u w:val="none"/>
          <w:lang w:val="en-US" w:eastAsia="zh-CN"/>
          <w14:textFill>
            <w14:solidFill>
              <w14:schemeClr w14:val="tx1">
                <w14:lumMod w14:val="95000"/>
                <w14:lumOff w14:val="5000"/>
              </w14:schemeClr>
            </w14:solidFill>
          </w14:textFill>
        </w:rPr>
        <w:t>（三）终止</w:t>
      </w:r>
      <w:bookmarkEnd w:id="120"/>
    </w:p>
    <w:p w14:paraId="7930642E">
      <w:pPr>
        <w:ind w:firstLine="480"/>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1</w:t>
      </w: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、出现下列情形之一的，采购人或者采购代理机构应当终止</w:t>
      </w: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政府</w:t>
      </w: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采购活动，发布项目终止公告并说明原因，重新开展采购活动：</w:t>
      </w:r>
    </w:p>
    <w:p w14:paraId="1990A484">
      <w:pPr>
        <w:ind w:firstLine="480"/>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w:t>
      </w: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1</w:t>
      </w: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）因情况变化，不再符合规定的</w:t>
      </w:r>
      <w:r>
        <w:rPr>
          <w:rFonts w:hint="eastAsia" w:cs="Times New Roman"/>
          <w:b/>
          <w:bCs/>
          <w:color w:val="0D0D0D" w:themeColor="text1" w:themeTint="F2"/>
          <w:highlight w:val="none"/>
          <w:u w:val="none"/>
          <w:lang w:val="en-US" w:eastAsia="zh-CN"/>
          <w14:textFill>
            <w14:solidFill>
              <w14:schemeClr w14:val="tx1">
                <w14:lumMod w14:val="95000"/>
                <w14:lumOff w14:val="5000"/>
              </w14:schemeClr>
            </w14:solidFill>
          </w14:textFill>
        </w:rPr>
        <w:t>询价采购方式</w:t>
      </w: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适用情形的；</w:t>
      </w:r>
    </w:p>
    <w:p w14:paraId="24EEA846">
      <w:pPr>
        <w:ind w:firstLine="480"/>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w:t>
      </w: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2</w:t>
      </w: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）出现影响采购公正的违法、违规行为的；</w:t>
      </w:r>
    </w:p>
    <w:p w14:paraId="5E1EB405">
      <w:pPr>
        <w:ind w:firstLine="480"/>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w:t>
      </w: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3</w:t>
      </w: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）在采购过程中符合竞争要求的供应商或者报价未超过采购预算的供应商不足3家的。</w:t>
      </w:r>
    </w:p>
    <w:p w14:paraId="6F0405EB">
      <w:pPr>
        <w:ind w:firstLine="480"/>
        <w:rPr>
          <w:rFonts w:hint="default"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2</w:t>
      </w: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、在采购活动中因重大变故，采购任务取消的，采购人或者采购代理机构应当终止采购活动，通知所有参加采购活动的供应商，并将项目实施情况和采购任务取消原因报送本级财政部门。</w:t>
      </w:r>
    </w:p>
    <w:p w14:paraId="52D35547">
      <w:pPr>
        <w:ind w:firstLine="480"/>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pPr>
    </w:p>
    <w:p w14:paraId="65CE67E6">
      <w:pPr>
        <w:pStyle w:val="4"/>
        <w:ind w:firstLine="560"/>
        <w:rPr>
          <w:rFonts w:hint="default"/>
          <w:color w:val="0D0D0D" w:themeColor="text1" w:themeTint="F2"/>
          <w:highlight w:val="none"/>
          <w:u w:val="none"/>
          <w:lang w:val="en-US" w:eastAsia="zh-CN"/>
          <w14:textFill>
            <w14:solidFill>
              <w14:schemeClr w14:val="tx1">
                <w14:lumMod w14:val="95000"/>
                <w14:lumOff w14:val="5000"/>
              </w14:schemeClr>
            </w14:solidFill>
          </w14:textFill>
        </w:rPr>
      </w:pPr>
      <w:bookmarkStart w:id="121" w:name="_Toc31494"/>
      <w:bookmarkStart w:id="122" w:name="_Toc21509"/>
      <w:bookmarkStart w:id="123" w:name="_Toc11552"/>
      <w:r>
        <w:rPr>
          <w:rFonts w:hint="eastAsia"/>
          <w:color w:val="0D0D0D" w:themeColor="text1" w:themeTint="F2"/>
          <w:highlight w:val="none"/>
          <w:u w:val="none"/>
          <w:lang w:val="en-US" w:eastAsia="zh-CN"/>
          <w14:textFill>
            <w14:solidFill>
              <w14:schemeClr w14:val="tx1">
                <w14:lumMod w14:val="95000"/>
                <w14:lumOff w14:val="5000"/>
              </w14:schemeClr>
            </w14:solidFill>
          </w14:textFill>
        </w:rPr>
        <w:t>五、成交、合同、验收</w:t>
      </w:r>
      <w:bookmarkEnd w:id="121"/>
      <w:bookmarkEnd w:id="122"/>
      <w:bookmarkEnd w:id="123"/>
    </w:p>
    <w:p w14:paraId="573ABE54">
      <w:pPr>
        <w:pStyle w:val="5"/>
        <w:bidi w:val="0"/>
        <w:rPr>
          <w:rFonts w:hint="default" w:ascii="Times New Roman" w:hAnsi="Times New Roman" w:cs="Times New Roman"/>
          <w:color w:val="0D0D0D" w:themeColor="text1" w:themeTint="F2"/>
          <w:highlight w:val="none"/>
          <w:u w:val="none"/>
          <w:lang w:val="en-US" w:eastAsia="zh-CN"/>
          <w14:textFill>
            <w14:solidFill>
              <w14:schemeClr w14:val="tx1">
                <w14:lumMod w14:val="95000"/>
                <w14:lumOff w14:val="5000"/>
              </w14:schemeClr>
            </w14:solidFill>
          </w14:textFill>
        </w:rPr>
      </w:pPr>
      <w:bookmarkStart w:id="124" w:name="_Toc15957"/>
      <w:bookmarkStart w:id="125" w:name="_Toc17133"/>
      <w:bookmarkStart w:id="126" w:name="_Toc2144"/>
      <w:bookmarkStart w:id="127" w:name="_Toc2553"/>
      <w:r>
        <w:rPr>
          <w:rFonts w:hint="default" w:ascii="Times New Roman" w:hAnsi="Times New Roman" w:cs="Times New Roman"/>
          <w:color w:val="0D0D0D" w:themeColor="text1" w:themeTint="F2"/>
          <w:highlight w:val="none"/>
          <w:u w:val="none"/>
          <w:lang w:val="en-US" w:eastAsia="zh-CN"/>
          <w14:textFill>
            <w14:solidFill>
              <w14:schemeClr w14:val="tx1">
                <w14:lumMod w14:val="95000"/>
                <w14:lumOff w14:val="5000"/>
              </w14:schemeClr>
            </w14:solidFill>
          </w14:textFill>
        </w:rPr>
        <w:t>（一）确定成交</w:t>
      </w:r>
      <w:bookmarkEnd w:id="124"/>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供应商</w:t>
      </w:r>
      <w:bookmarkEnd w:id="125"/>
      <w:bookmarkEnd w:id="126"/>
      <w:bookmarkEnd w:id="127"/>
    </w:p>
    <w:p w14:paraId="1EB2F41E">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1、</w:t>
      </w:r>
      <w:r>
        <w:rPr>
          <w:rFonts w:hint="default" w:ascii="Times New Roman" w:hAnsi="Times New Roman" w:cs="Times New Roman"/>
          <w:color w:val="0D0D0D" w:themeColor="text1" w:themeTint="F2"/>
          <w:highlight w:val="none"/>
          <w:u w:val="none"/>
          <w:lang w:val="en-US" w:eastAsia="zh-CN"/>
          <w14:textFill>
            <w14:solidFill>
              <w14:schemeClr w14:val="tx1">
                <w14:lumMod w14:val="95000"/>
                <w14:lumOff w14:val="5000"/>
              </w14:schemeClr>
            </w14:solidFill>
          </w14:textFill>
        </w:rPr>
        <w:t>采购代理机构应当在评审结束后2个工作日内将评审报告送采购人确认。</w:t>
      </w:r>
    </w:p>
    <w:p w14:paraId="659D80DB">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2、采购人应当在收到评审报告后5个工作日内，从评审报告提出的成交候选供应商中，根据质量和服务均能满足采购文件实质性响应要求且评审报价最低的原则确定成交供应商，也可以书面授权</w:t>
      </w:r>
      <w:r>
        <w:rPr>
          <w:rFonts w:hint="eastAsia" w:cs="Times New Roman"/>
          <w:b w:val="0"/>
          <w:bCs w:val="0"/>
          <w:color w:val="0D0D0D" w:themeColor="text1" w:themeTint="F2"/>
          <w:highlight w:val="none"/>
          <w:u w:val="none"/>
          <w:lang w:val="en-US" w:eastAsia="zh-CN"/>
          <w14:textFill>
            <w14:solidFill>
              <w14:schemeClr w14:val="tx1">
                <w14:lumMod w14:val="95000"/>
                <w14:lumOff w14:val="5000"/>
              </w14:schemeClr>
            </w14:solidFill>
          </w14:textFill>
        </w:rPr>
        <w:t>评审小组直接</w:t>
      </w: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确定成交供应商。采购人逾期未确定成交供应商且不提出异议的，视为确定评审报告提出的评审报价最低的供应商为成交供应商。</w:t>
      </w:r>
    </w:p>
    <w:p w14:paraId="6E8D5739">
      <w:pPr>
        <w:pStyle w:val="5"/>
        <w:bidi w:val="0"/>
        <w:rPr>
          <w:rFonts w:hint="default" w:ascii="Times New Roman" w:hAnsi="Times New Roman" w:cs="Times New Roman"/>
          <w:b w:val="0"/>
          <w:color w:val="0D0D0D" w:themeColor="text1" w:themeTint="F2"/>
          <w:highlight w:val="none"/>
          <w:u w:val="none"/>
          <w:lang w:val="en-US" w:eastAsia="zh-CN"/>
          <w14:textFill>
            <w14:solidFill>
              <w14:schemeClr w14:val="tx1">
                <w14:lumMod w14:val="95000"/>
                <w14:lumOff w14:val="5000"/>
              </w14:schemeClr>
            </w14:solidFill>
          </w14:textFill>
        </w:rPr>
      </w:pPr>
      <w:bookmarkStart w:id="128" w:name="_Toc26919"/>
      <w:bookmarkStart w:id="129" w:name="_Toc5293"/>
      <w:bookmarkStart w:id="130" w:name="_Toc20481"/>
      <w:bookmarkStart w:id="131" w:name="_Toc2227"/>
      <w:r>
        <w:rPr>
          <w:rFonts w:hint="default" w:ascii="Times New Roman" w:hAnsi="Times New Roman" w:cs="Times New Roman"/>
          <w:b w:val="0"/>
          <w:color w:val="0D0D0D" w:themeColor="text1" w:themeTint="F2"/>
          <w:highlight w:val="none"/>
          <w:u w:val="none"/>
          <w:lang w:val="en-US" w:eastAsia="zh-CN"/>
          <w14:textFill>
            <w14:solidFill>
              <w14:schemeClr w14:val="tx1">
                <w14:lumMod w14:val="95000"/>
                <w14:lumOff w14:val="5000"/>
              </w14:schemeClr>
            </w14:solidFill>
          </w14:textFill>
        </w:rPr>
        <w:t>（二）</w:t>
      </w:r>
      <w:bookmarkEnd w:id="128"/>
      <w:r>
        <w:rPr>
          <w:rFonts w:hint="eastAsia" w:cs="Times New Roman"/>
          <w:b w:val="0"/>
          <w:color w:val="0D0D0D" w:themeColor="text1" w:themeTint="F2"/>
          <w:highlight w:val="none"/>
          <w:u w:val="none"/>
          <w:lang w:val="en-US" w:eastAsia="zh-CN"/>
          <w14:textFill>
            <w14:solidFill>
              <w14:schemeClr w14:val="tx1">
                <w14:lumMod w14:val="95000"/>
                <w14:lumOff w14:val="5000"/>
              </w14:schemeClr>
            </w14:solidFill>
          </w14:textFill>
        </w:rPr>
        <w:t>公告成交结果、发出成交通知书</w:t>
      </w:r>
      <w:bookmarkEnd w:id="129"/>
      <w:bookmarkEnd w:id="130"/>
      <w:bookmarkEnd w:id="131"/>
    </w:p>
    <w:p w14:paraId="00E83CDD">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1、采购人或者采购代理机构应当在成交供应商确定后2个工作日内，在省级以上财政部门指定的媒体上公告成交结果，同时向成交供应商发出成交通知书，并将采购文件随成交结果同时公告（已公告的可不重复公告）。</w:t>
      </w:r>
    </w:p>
    <w:p w14:paraId="36D23BAE">
      <w:pPr>
        <w:bidi w:val="0"/>
        <w:rPr>
          <w:rFonts w:hint="default"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2、除不可抗力等因素外，成交通知书发出后，采购人改变成交结果，或者成交供应商拒绝签订政府采购合同的，应当承担相应的法律责任。</w:t>
      </w:r>
    </w:p>
    <w:p w14:paraId="20D2DD5A">
      <w:pPr>
        <w:pStyle w:val="5"/>
        <w:bidi w:val="0"/>
        <w:rPr>
          <w:rFonts w:hint="default" w:ascii="Times New Roman" w:hAnsi="Times New Roman" w:cs="Times New Roman"/>
          <w:b w:val="0"/>
          <w:color w:val="0D0D0D" w:themeColor="text1" w:themeTint="F2"/>
          <w:highlight w:val="none"/>
          <w:u w:val="none"/>
          <w:lang w:val="en-US" w:eastAsia="zh-CN"/>
          <w14:textFill>
            <w14:solidFill>
              <w14:schemeClr w14:val="tx1">
                <w14:lumMod w14:val="95000"/>
                <w14:lumOff w14:val="5000"/>
              </w14:schemeClr>
            </w14:solidFill>
          </w14:textFill>
        </w:rPr>
      </w:pPr>
      <w:bookmarkStart w:id="132" w:name="_Toc13279"/>
      <w:bookmarkStart w:id="133" w:name="_Toc6883"/>
      <w:bookmarkStart w:id="134" w:name="_Toc11375"/>
      <w:bookmarkStart w:id="135" w:name="_Toc997"/>
      <w:r>
        <w:rPr>
          <w:rFonts w:hint="default" w:ascii="Times New Roman" w:hAnsi="Times New Roman" w:cs="Times New Roman"/>
          <w:b w:val="0"/>
          <w:color w:val="0D0D0D" w:themeColor="text1" w:themeTint="F2"/>
          <w:highlight w:val="none"/>
          <w:u w:val="none"/>
          <w:lang w:val="en-US" w:eastAsia="zh-CN"/>
          <w14:textFill>
            <w14:solidFill>
              <w14:schemeClr w14:val="tx1">
                <w14:lumMod w14:val="95000"/>
                <w14:lumOff w14:val="5000"/>
              </w14:schemeClr>
            </w14:solidFill>
          </w14:textFill>
        </w:rPr>
        <w:t>（</w:t>
      </w:r>
      <w:r>
        <w:rPr>
          <w:rFonts w:hint="eastAsia" w:cs="Times New Roman"/>
          <w:b w:val="0"/>
          <w:color w:val="0D0D0D" w:themeColor="text1" w:themeTint="F2"/>
          <w:highlight w:val="none"/>
          <w:u w:val="none"/>
          <w:lang w:val="en-US" w:eastAsia="zh-CN"/>
          <w14:textFill>
            <w14:solidFill>
              <w14:schemeClr w14:val="tx1">
                <w14:lumMod w14:val="95000"/>
                <w14:lumOff w14:val="5000"/>
              </w14:schemeClr>
            </w14:solidFill>
          </w14:textFill>
        </w:rPr>
        <w:t>三</w:t>
      </w:r>
      <w:r>
        <w:rPr>
          <w:rFonts w:hint="default" w:ascii="Times New Roman" w:hAnsi="Times New Roman" w:cs="Times New Roman"/>
          <w:b w:val="0"/>
          <w:color w:val="0D0D0D" w:themeColor="text1" w:themeTint="F2"/>
          <w:highlight w:val="none"/>
          <w:u w:val="none"/>
          <w:lang w:val="en-US" w:eastAsia="zh-CN"/>
          <w14:textFill>
            <w14:solidFill>
              <w14:schemeClr w14:val="tx1">
                <w14:lumMod w14:val="95000"/>
                <w14:lumOff w14:val="5000"/>
              </w14:schemeClr>
            </w14:solidFill>
          </w14:textFill>
        </w:rPr>
        <w:t>）</w:t>
      </w:r>
      <w:bookmarkEnd w:id="132"/>
      <w:r>
        <w:rPr>
          <w:rFonts w:hint="default" w:ascii="Times New Roman" w:hAnsi="Times New Roman" w:cs="Times New Roman"/>
          <w:b w:val="0"/>
          <w:color w:val="0D0D0D" w:themeColor="text1" w:themeTint="F2"/>
          <w:highlight w:val="none"/>
          <w:u w:val="none"/>
          <w:lang w:val="en-US" w:eastAsia="zh-CN"/>
          <w14:textFill>
            <w14:solidFill>
              <w14:schemeClr w14:val="tx1">
                <w14:lumMod w14:val="95000"/>
                <w14:lumOff w14:val="5000"/>
              </w14:schemeClr>
            </w14:solidFill>
          </w14:textFill>
        </w:rPr>
        <w:t>签订政府采购合同</w:t>
      </w:r>
      <w:bookmarkEnd w:id="133"/>
      <w:bookmarkEnd w:id="134"/>
      <w:bookmarkEnd w:id="135"/>
    </w:p>
    <w:p w14:paraId="1B83A5B3">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1、采购人与成交供应商应当在成交通知书发出之日起30日内，按照采购文件确定的合同文本以及采购标的、规格型号、采购金额、采购数量、技术和服务要求等事项签订政府采购合同。</w:t>
      </w:r>
    </w:p>
    <w:p w14:paraId="7D8033D6">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03DDCD3F">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3、成交供应商拒绝签订政府采购合同的，采购人</w:t>
      </w: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可以</w:t>
      </w: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按照</w:t>
      </w: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《政府采购非招标采购方式管理办法》第</w:t>
      </w: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四十九</w:t>
      </w:r>
      <w:r>
        <w:rPr>
          <w:rFonts w:hint="eastAsia" w:ascii="Times New Roman" w:hAnsi="Times New Roman" w:eastAsia="宋体" w:cs="Times New Roman"/>
          <w:color w:val="0D0D0D" w:themeColor="text1" w:themeTint="F2"/>
          <w:highlight w:val="none"/>
          <w:u w:val="none"/>
          <w:lang w:val="en-US" w:eastAsia="zh-CN"/>
          <w14:textFill>
            <w14:solidFill>
              <w14:schemeClr w14:val="tx1">
                <w14:lumMod w14:val="95000"/>
                <w14:lumOff w14:val="5000"/>
              </w14:schemeClr>
            </w14:solidFill>
          </w14:textFill>
        </w:rPr>
        <w:t>条第二款规定的原则确定其他供应商作为成交供应商并签订政府采购合同，也可以重新开展采购活</w:t>
      </w: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动。拒绝签订政府采购合同的成交供应商不得参加对该项目重新开展的采购活动。</w:t>
      </w:r>
    </w:p>
    <w:p w14:paraId="1F79D650">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4、《政府采购非招标采购方式管理办法》第五十四条规定：成交供应商有下列情形之一的，责令限期改正，情节严重的，列入不良行为记录名单，在1至3年内禁止参加政府采购活动，并予以通报：未按照采购文件确定的事项签订政府采购合同，或者与采购人另行订立背离合同实质性内容的协议的；成交后无正当理由不与采购人签订合同的；拒绝履行合同义务的。</w:t>
      </w:r>
    </w:p>
    <w:p w14:paraId="1E631A33">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5、根据《中华人民共和国政府采购法实施条例》第七十二条之规定，供应商有下列情形之一的，依照</w:t>
      </w:r>
      <w:r>
        <w:rPr>
          <w:color w:val="0D0D0D" w:themeColor="text1" w:themeTint="F2"/>
          <w:highlight w:val="none"/>
          <w14:textFill>
            <w14:solidFill>
              <w14:schemeClr w14:val="tx1">
                <w14:lumMod w14:val="95000"/>
                <w14:lumOff w14:val="5000"/>
              </w14:schemeClr>
            </w14:solidFill>
          </w14:textFill>
        </w:rPr>
        <w:t>《中华人民共和国政府采购法》</w:t>
      </w: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第七十七条第一款的规定追究法律责任：</w:t>
      </w:r>
    </w:p>
    <w:p w14:paraId="67008ED3">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（1）向评审小组成员行贿或者提供其他不正当利益；</w:t>
      </w:r>
    </w:p>
    <w:p w14:paraId="0F7C7FCA">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（2）成交后无正当理由拒不与采购人签订政府采购合同；</w:t>
      </w:r>
    </w:p>
    <w:p w14:paraId="1CAF72D1">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（3）未按照采购文件确定的事项签订政府采购合同；</w:t>
      </w:r>
    </w:p>
    <w:p w14:paraId="5FBEE0EF">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（4）将政府采购合同转包；</w:t>
      </w:r>
    </w:p>
    <w:p w14:paraId="0EE559C2">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（5）提供假冒伪劣产品；</w:t>
      </w:r>
    </w:p>
    <w:p w14:paraId="40CCC964">
      <w:pPr>
        <w:bidi w:val="0"/>
        <w:rPr>
          <w:rFonts w:hint="default"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（6）擅自变更、中止或者终止政府采购合同。</w:t>
      </w:r>
    </w:p>
    <w:p w14:paraId="2D8DDE22">
      <w:pPr>
        <w:bidi w:val="0"/>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ABE153A">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6</w:t>
      </w: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rFonts w:hint="eastAsia"/>
          <w:color w:val="0D0D0D" w:themeColor="text1" w:themeTint="F2"/>
          <w:highlight w:val="none"/>
          <w14:textFill>
            <w14:solidFill>
              <w14:schemeClr w14:val="tx1">
                <w14:lumMod w14:val="95000"/>
                <w14:lumOff w14:val="5000"/>
              </w14:schemeClr>
            </w14:solidFill>
          </w14:textFill>
        </w:rPr>
        <w:t>文件要求成交供应商提交履约保证金的，供应商应当以支票、汇票、本票或者金融机构、担保机构出具的保函等非现金形式提交。履约保证金的数额不得超过政府采购合同金额的10%。</w:t>
      </w:r>
    </w:p>
    <w:p w14:paraId="5D80661A">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7</w:t>
      </w:r>
      <w:r>
        <w:rPr>
          <w:rFonts w:hint="eastAsia"/>
          <w:color w:val="0D0D0D" w:themeColor="text1" w:themeTint="F2"/>
          <w:highlight w:val="none"/>
          <w14:textFill>
            <w14:solidFill>
              <w14:schemeClr w14:val="tx1">
                <w14:lumMod w14:val="95000"/>
                <w14:lumOff w14:val="5000"/>
              </w14:schemeClr>
            </w14:solidFill>
          </w14:textFill>
        </w:rPr>
        <w:t>、政府采购合同履行中，采购人需追加与合同标的相同的货物、工程或者服务的，在不改变合同其他条款的前提下，可以与供应商协商签订补充合同，但所有补充合同的采购金额不得超过原合同采购金额的10%。</w:t>
      </w:r>
    </w:p>
    <w:p w14:paraId="1CC47FC0">
      <w:pPr>
        <w:bidi w:val="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8</w:t>
      </w:r>
      <w:r>
        <w:rPr>
          <w:rFonts w:hint="eastAsia"/>
          <w:color w:val="0D0D0D" w:themeColor="text1" w:themeTint="F2"/>
          <w:highlight w:val="none"/>
          <w14:textFill>
            <w14:solidFill>
              <w14:schemeClr w14:val="tx1">
                <w14:lumMod w14:val="95000"/>
                <w14:lumOff w14:val="5000"/>
              </w14:schemeClr>
            </w14:solidFill>
          </w14:textFill>
        </w:rPr>
        <w:t>、</w:t>
      </w:r>
      <w:r>
        <w:rPr>
          <w:color w:val="0D0D0D" w:themeColor="text1" w:themeTint="F2"/>
          <w:highlight w:val="none"/>
          <w14:textFill>
            <w14:solidFill>
              <w14:schemeClr w14:val="tx1">
                <w14:lumMod w14:val="95000"/>
                <w14:lumOff w14:val="5000"/>
              </w14:schemeClr>
            </w14:solidFill>
          </w14:textFill>
        </w:rPr>
        <w:t>下列文件是</w:t>
      </w:r>
      <w:r>
        <w:rPr>
          <w:rFonts w:hint="eastAsia"/>
          <w:color w:val="0D0D0D" w:themeColor="text1" w:themeTint="F2"/>
          <w:highlight w:val="none"/>
          <w:lang w:val="en-US" w:eastAsia="zh-CN"/>
          <w14:textFill>
            <w14:solidFill>
              <w14:schemeClr w14:val="tx1">
                <w14:lumMod w14:val="95000"/>
                <w14:lumOff w14:val="5000"/>
              </w14:schemeClr>
            </w14:solidFill>
          </w14:textFill>
        </w:rPr>
        <w:t>政府采购</w:t>
      </w:r>
      <w:r>
        <w:rPr>
          <w:color w:val="0D0D0D" w:themeColor="text1" w:themeTint="F2"/>
          <w:highlight w:val="none"/>
          <w14:textFill>
            <w14:solidFill>
              <w14:schemeClr w14:val="tx1">
                <w14:lumMod w14:val="95000"/>
                <w14:lumOff w14:val="5000"/>
              </w14:schemeClr>
            </w14:solidFill>
          </w14:textFill>
        </w:rPr>
        <w:t>合同的有效组成部分，与</w:t>
      </w:r>
      <w:r>
        <w:rPr>
          <w:rFonts w:hint="eastAsia"/>
          <w:color w:val="0D0D0D" w:themeColor="text1" w:themeTint="F2"/>
          <w:highlight w:val="none"/>
          <w:lang w:val="en-US" w:eastAsia="zh-CN"/>
          <w14:textFill>
            <w14:solidFill>
              <w14:schemeClr w14:val="tx1">
                <w14:lumMod w14:val="95000"/>
                <w14:lumOff w14:val="5000"/>
              </w14:schemeClr>
            </w14:solidFill>
          </w14:textFill>
        </w:rPr>
        <w:t>政府采购</w:t>
      </w:r>
      <w:r>
        <w:rPr>
          <w:color w:val="0D0D0D" w:themeColor="text1" w:themeTint="F2"/>
          <w:highlight w:val="none"/>
          <w14:textFill>
            <w14:solidFill>
              <w14:schemeClr w14:val="tx1">
                <w14:lumMod w14:val="95000"/>
                <w14:lumOff w14:val="5000"/>
              </w14:schemeClr>
            </w14:solidFill>
          </w14:textFill>
        </w:rPr>
        <w:t>合同具有同等法律效力，彼此相互解释、相互补充。合同文件的内容如有冲突，以有利于甲方利益的条款为准。</w:t>
      </w:r>
    </w:p>
    <w:p w14:paraId="0DD90E84">
      <w:pPr>
        <w:bidi w:val="0"/>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pP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1</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采购</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文件</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含：澄清、修改等</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w:t>
      </w:r>
    </w:p>
    <w:p w14:paraId="641863C9">
      <w:pPr>
        <w:bidi w:val="0"/>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pP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2</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成交供应商</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的</w:t>
      </w:r>
      <w:r>
        <w:rPr>
          <w:rFonts w:hint="eastAsia" w:ascii="Times New Roman" w:hAnsi="Times New Roman" w:cs="Times New Roman"/>
          <w:color w:val="0D0D0D" w:themeColor="text1" w:themeTint="F2"/>
          <w:highlight w:val="none"/>
          <w14:textFill>
            <w14:solidFill>
              <w14:schemeClr w14:val="tx1">
                <w14:lumMod w14:val="95000"/>
                <w14:lumOff w14:val="5000"/>
              </w14:schemeClr>
            </w14:solidFill>
          </w14:textFill>
        </w:rPr>
        <w:t>响应</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文件</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含：澄清、说明、</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补正</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等</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w:t>
      </w:r>
    </w:p>
    <w:p w14:paraId="5877F900">
      <w:pPr>
        <w:bidi w:val="0"/>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pP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3</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cs="Times New Roman"/>
          <w:color w:val="0D0D0D" w:themeColor="text1" w:themeTint="F2"/>
          <w:highlight w:val="none"/>
          <w14:textFill>
            <w14:solidFill>
              <w14:schemeClr w14:val="tx1">
                <w14:lumMod w14:val="95000"/>
                <w14:lumOff w14:val="5000"/>
              </w14:schemeClr>
            </w14:solidFill>
          </w14:textFill>
        </w:rPr>
        <w:t>成交</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通知书；</w:t>
      </w:r>
    </w:p>
    <w:p w14:paraId="4F799464">
      <w:pPr>
        <w:bidi w:val="0"/>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pP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4</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政府采购</w:t>
      </w:r>
      <w:r>
        <w:rPr>
          <w:color w:val="0D0D0D" w:themeColor="text1" w:themeTint="F2"/>
          <w:highlight w:val="none"/>
          <w14:textFill>
            <w14:solidFill>
              <w14:schemeClr w14:val="tx1">
                <w14:lumMod w14:val="95000"/>
                <w14:lumOff w14:val="5000"/>
              </w14:schemeClr>
            </w14:solidFill>
          </w14:textFill>
        </w:rPr>
        <w:t>合同</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及附件；</w:t>
      </w:r>
    </w:p>
    <w:p w14:paraId="78E26525">
      <w:pPr>
        <w:bidi w:val="0"/>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pP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5</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其他相关资料，如：补充合同等。</w:t>
      </w:r>
    </w:p>
    <w:p w14:paraId="0E00CE73">
      <w:pPr>
        <w:pStyle w:val="5"/>
        <w:bidi w:val="0"/>
        <w:rPr>
          <w:rFonts w:hint="default" w:ascii="Times New Roman" w:hAnsi="Times New Roman" w:cs="Times New Roman"/>
          <w:b w:val="0"/>
          <w:color w:val="0D0D0D" w:themeColor="text1" w:themeTint="F2"/>
          <w:highlight w:val="none"/>
          <w:u w:val="none"/>
          <w:lang w:val="en-US" w:eastAsia="zh-CN"/>
          <w14:textFill>
            <w14:solidFill>
              <w14:schemeClr w14:val="tx1">
                <w14:lumMod w14:val="95000"/>
                <w14:lumOff w14:val="5000"/>
              </w14:schemeClr>
            </w14:solidFill>
          </w14:textFill>
        </w:rPr>
      </w:pPr>
      <w:bookmarkStart w:id="136" w:name="_Toc6405"/>
      <w:bookmarkStart w:id="137" w:name="_Toc13884"/>
      <w:bookmarkStart w:id="138" w:name="_Toc14095"/>
      <w:r>
        <w:rPr>
          <w:rFonts w:hint="eastAsia" w:ascii="Times New Roman" w:hAnsi="Times New Roman" w:cs="Times New Roman"/>
          <w:b w:val="0"/>
          <w:color w:val="0D0D0D" w:themeColor="text1" w:themeTint="F2"/>
          <w:highlight w:val="none"/>
          <w:u w:val="none"/>
          <w:lang w:val="en-US" w:eastAsia="zh-CN"/>
          <w14:textFill>
            <w14:solidFill>
              <w14:schemeClr w14:val="tx1">
                <w14:lumMod w14:val="95000"/>
                <w14:lumOff w14:val="5000"/>
              </w14:schemeClr>
            </w14:solidFill>
          </w14:textFill>
        </w:rPr>
        <w:t>（四）</w:t>
      </w:r>
      <w:r>
        <w:rPr>
          <w:rFonts w:hint="eastAsia" w:cs="Times New Roman"/>
          <w:b w:val="0"/>
          <w:color w:val="0D0D0D" w:themeColor="text1" w:themeTint="F2"/>
          <w:highlight w:val="none"/>
          <w:u w:val="none"/>
          <w:lang w:val="en-US" w:eastAsia="zh-CN"/>
          <w14:textFill>
            <w14:solidFill>
              <w14:schemeClr w14:val="tx1">
                <w14:lumMod w14:val="95000"/>
                <w14:lumOff w14:val="5000"/>
              </w14:schemeClr>
            </w14:solidFill>
          </w14:textFill>
        </w:rPr>
        <w:t>公告合同、进行合同备案</w:t>
      </w:r>
      <w:bookmarkEnd w:id="136"/>
      <w:bookmarkEnd w:id="137"/>
      <w:bookmarkEnd w:id="138"/>
    </w:p>
    <w:p w14:paraId="38018683">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w:t>
      </w:r>
      <w:r>
        <w:rPr>
          <w:rFonts w:hint="eastAsia"/>
          <w:color w:val="0D0D0D" w:themeColor="text1" w:themeTint="F2"/>
          <w:highlight w:val="none"/>
          <w14:textFill>
            <w14:solidFill>
              <w14:schemeClr w14:val="tx1">
                <w14:lumMod w14:val="95000"/>
                <w14:lumOff w14:val="5000"/>
              </w14:schemeClr>
            </w14:solidFill>
          </w14:textFill>
        </w:rPr>
        <w:t>、采购人应当自政府采购合同签订之日起2个工作日内，将政府采购合同在省级以上人民政府财政部门指定的媒体上公告，但政府采购合同中涉及国家秘密、商业秘密的内容除外。</w:t>
      </w:r>
    </w:p>
    <w:p w14:paraId="414E17C6">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w:t>
      </w:r>
      <w:r>
        <w:rPr>
          <w:rFonts w:hint="eastAsia"/>
          <w:color w:val="0D0D0D" w:themeColor="text1" w:themeTint="F2"/>
          <w:highlight w:val="none"/>
          <w14:textFill>
            <w14:solidFill>
              <w14:schemeClr w14:val="tx1">
                <w14:lumMod w14:val="95000"/>
                <w14:lumOff w14:val="5000"/>
              </w14:schemeClr>
            </w14:solidFill>
          </w14:textFill>
        </w:rPr>
        <w:t>、政府采购项目的采购合同自签订之日起7个工作日内，采购人应当将合同副本报同级政府采购监督管理部门和有关部门备案。</w:t>
      </w:r>
      <w:bookmarkStart w:id="139" w:name="_Toc10782"/>
    </w:p>
    <w:p w14:paraId="68A36E63">
      <w:pPr>
        <w:outlineLvl w:val="2"/>
        <w:rPr>
          <w:rFonts w:hint="eastAsia" w:ascii="Times New Roman" w:hAnsi="Times New Roman" w:eastAsia="黑体" w:cs="Times New Roman"/>
          <w:b w:val="0"/>
          <w:color w:val="0D0D0D" w:themeColor="text1" w:themeTint="F2"/>
          <w:kern w:val="0"/>
          <w:sz w:val="24"/>
          <w:szCs w:val="20"/>
          <w:highlight w:val="none"/>
          <w:u w:val="none"/>
          <w:lang w:val="en-US" w:eastAsia="zh-CN" w:bidi="ar-SA"/>
          <w14:textFill>
            <w14:solidFill>
              <w14:schemeClr w14:val="tx1">
                <w14:lumMod w14:val="95000"/>
                <w14:lumOff w14:val="5000"/>
              </w14:schemeClr>
            </w14:solidFill>
          </w14:textFill>
        </w:rPr>
      </w:pPr>
      <w:bookmarkStart w:id="140" w:name="_Toc25934"/>
      <w:r>
        <w:rPr>
          <w:rFonts w:hint="eastAsia" w:ascii="Times New Roman" w:hAnsi="Times New Roman" w:eastAsia="黑体" w:cs="Times New Roman"/>
          <w:b w:val="0"/>
          <w:color w:val="0D0D0D" w:themeColor="text1" w:themeTint="F2"/>
          <w:kern w:val="0"/>
          <w:sz w:val="24"/>
          <w:szCs w:val="20"/>
          <w:highlight w:val="none"/>
          <w:u w:val="none"/>
          <w:lang w:val="en-US" w:eastAsia="zh-CN" w:bidi="ar-SA"/>
          <w14:textFill>
            <w14:solidFill>
              <w14:schemeClr w14:val="tx1">
                <w14:lumMod w14:val="95000"/>
                <w14:lumOff w14:val="5000"/>
              </w14:schemeClr>
            </w14:solidFill>
          </w14:textFill>
        </w:rPr>
        <w:t>（五）验收</w:t>
      </w:r>
      <w:bookmarkEnd w:id="139"/>
      <w:bookmarkEnd w:id="140"/>
      <w:bookmarkStart w:id="141" w:name="_Toc17223"/>
      <w:bookmarkStart w:id="142" w:name="_Toc12948"/>
      <w:bookmarkStart w:id="143" w:name="_Toc12498"/>
    </w:p>
    <w:p w14:paraId="4FC9E9C2">
      <w:pPr>
        <w:pStyle w:val="19"/>
        <w:keepNext w:val="0"/>
        <w:keepLines w:val="0"/>
        <w:pageBreakBefore w:val="0"/>
        <w:widowControl/>
        <w:kinsoku/>
        <w:wordWrap w:val="0"/>
        <w:overflowPunct/>
        <w:topLinePunct w:val="0"/>
        <w:autoSpaceDE/>
        <w:autoSpaceDN/>
        <w:bidi w:val="0"/>
        <w:adjustRightInd/>
        <w:snapToGrid/>
        <w:textAlignment w:val="auto"/>
        <w:rPr>
          <w:rFonts w:hint="eastAsia"/>
          <w:color w:val="0D0D0D" w:themeColor="text1" w:themeTint="F2"/>
          <w:lang w:val="en-US" w:eastAsia="zh-CN"/>
          <w14:textFill>
            <w14:solidFill>
              <w14:schemeClr w14:val="tx1">
                <w14:lumMod w14:val="95000"/>
                <w14:lumOff w14:val="5000"/>
              </w14:schemeClr>
            </w14:solidFill>
          </w14:textFill>
        </w:rPr>
      </w:pPr>
      <w:r>
        <w:rPr>
          <w:rFonts w:hint="eastAsia"/>
          <w:color w:val="0D0D0D" w:themeColor="text1" w:themeTint="F2"/>
          <w:lang w:val="en-US" w:eastAsia="zh-CN"/>
          <w14:textFill>
            <w14:solidFill>
              <w14:schemeClr w14:val="tx1">
                <w14:lumMod w14:val="95000"/>
                <w14:lumOff w14:val="5000"/>
              </w14:schemeClr>
            </w14:solidFill>
          </w14:textFill>
        </w:rPr>
        <w:t>在合同生效之日起10个工作日内交付车辆，供应商需有汽车销售资质及售后能力；此次采购车辆的发票开具方必须与中标供应商一致，供应商应当提供【机动车销售统一发票】发票金额必须与中标金额一致。在合同约定的指定交车地点共同对所购车辆的品牌型号、颜色、外观内饰、功能、随车工具、文件等进行验收，完全满足合同参数及投标标准为验收合格。如验收结果与技术响应承诺不符，视为虚假响应，供应商须承担相应的法律后果，并依据有关规定处理。在车辆最终验收后的质量保证期，乙方应对由于设计、工艺或者材料的缺陷而发生的任何不足或故障负责，费用由供应方承担。</w:t>
      </w:r>
    </w:p>
    <w:p w14:paraId="58D522C1">
      <w:pPr>
        <w:pStyle w:val="4"/>
        <w:ind w:left="0" w:leftChars="0" w:firstLine="420" w:firstLineChars="20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kern w:val="2"/>
          <w:sz w:val="21"/>
          <w:szCs w:val="24"/>
          <w:highlight w:val="none"/>
          <w:lang w:val="en-US" w:eastAsia="zh-CN" w:bidi="ar-SA"/>
          <w14:textFill>
            <w14:solidFill>
              <w14:schemeClr w14:val="tx1">
                <w14:lumMod w14:val="95000"/>
                <w14:lumOff w14:val="5000"/>
              </w14:schemeClr>
            </w14:solidFill>
          </w14:textFill>
        </w:rPr>
        <w:t xml:space="preserve"> </w:t>
      </w:r>
      <w:r>
        <w:rPr>
          <w:rFonts w:hint="eastAsia"/>
          <w:color w:val="0D0D0D" w:themeColor="text1" w:themeTint="F2"/>
          <w:highlight w:val="none"/>
          <w:lang w:val="en-US" w:eastAsia="zh-CN"/>
          <w14:textFill>
            <w14:solidFill>
              <w14:schemeClr w14:val="tx1">
                <w14:lumMod w14:val="95000"/>
                <w14:lumOff w14:val="5000"/>
              </w14:schemeClr>
            </w14:solidFill>
          </w14:textFill>
        </w:rPr>
        <w:t>六、质疑、投诉</w:t>
      </w:r>
      <w:bookmarkEnd w:id="141"/>
      <w:bookmarkEnd w:id="142"/>
      <w:bookmarkEnd w:id="143"/>
    </w:p>
    <w:p w14:paraId="5A01C3CD">
      <w:pPr>
        <w:pStyle w:val="5"/>
        <w:ind w:firstLine="480"/>
        <w:rPr>
          <w:color w:val="0D0D0D" w:themeColor="text1" w:themeTint="F2"/>
          <w:highlight w:val="none"/>
          <w14:textFill>
            <w14:solidFill>
              <w14:schemeClr w14:val="tx1">
                <w14:lumMod w14:val="95000"/>
                <w14:lumOff w14:val="5000"/>
              </w14:schemeClr>
            </w14:solidFill>
          </w14:textFill>
        </w:rPr>
      </w:pPr>
      <w:bookmarkStart w:id="144" w:name="_Toc31382"/>
      <w:bookmarkStart w:id="145" w:name="_Toc13840"/>
      <w:bookmarkStart w:id="146" w:name="_Toc25961"/>
      <w:bookmarkStart w:id="147" w:name="_Toc28298"/>
      <w:r>
        <w:rPr>
          <w:rFonts w:hint="eastAsia"/>
          <w:color w:val="0D0D0D" w:themeColor="text1" w:themeTint="F2"/>
          <w:highlight w:val="none"/>
          <w14:textFill>
            <w14:solidFill>
              <w14:schemeClr w14:val="tx1">
                <w14:lumMod w14:val="95000"/>
                <w14:lumOff w14:val="5000"/>
              </w14:schemeClr>
            </w14:solidFill>
          </w14:textFill>
        </w:rPr>
        <w:t>（一）质疑</w:t>
      </w:r>
      <w:bookmarkEnd w:id="144"/>
      <w:bookmarkEnd w:id="145"/>
      <w:bookmarkEnd w:id="146"/>
      <w:bookmarkEnd w:id="147"/>
    </w:p>
    <w:p w14:paraId="5A841AEA">
      <w:pPr>
        <w:ind w:firstLine="420"/>
        <w:rPr>
          <w:rFonts w:hint="eastAsia"/>
          <w:b/>
          <w:bCs/>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1、供应商认为采购文件、采购过程、成交结果使自己的权益受到损害的，可以在知道或者应知其权益受到损害之日起7个工作日内，以书面形式向采购人、采购代理机构提出质疑。</w:t>
      </w:r>
    </w:p>
    <w:p w14:paraId="0BFFF931">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供应商须在法定质疑期内一次性提出针对同一采购程序环节的质疑。提出质疑的供应商（以下简称质疑供应商）应当是参与所质疑项目采购活动的供应商。潜在供应商已依法获取其可质疑的采购文件的，可以对该文件提出质疑。对采购文件提出质疑的，应当在获取采购文件或者采购文件公告期限届满之日起7个工作日内提出。</w:t>
      </w:r>
    </w:p>
    <w:p w14:paraId="65268BBB">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3、质疑的方式：</w:t>
      </w:r>
    </w:p>
    <w:p w14:paraId="09C7C7AC">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（1）网上质疑：供应商凭数字证书（CA），登录</w:t>
      </w:r>
      <w:r>
        <w:rPr>
          <w:rFonts w:hint="eastAsia"/>
          <w:color w:val="0D0D0D" w:themeColor="text1" w:themeTint="F2"/>
          <w:highlight w:val="none"/>
          <w:lang w:eastAsia="zh-CN"/>
          <w14:textFill>
            <w14:solidFill>
              <w14:schemeClr w14:val="tx1">
                <w14:lumMod w14:val="95000"/>
                <w14:lumOff w14:val="5000"/>
              </w14:schemeClr>
            </w14:solidFill>
          </w14:textFill>
        </w:rPr>
        <w:t>政</w:t>
      </w:r>
      <w:r>
        <w:rPr>
          <w:rFonts w:hint="eastAsia"/>
          <w:color w:val="0D0D0D" w:themeColor="text1" w:themeTint="F2"/>
          <w:highlight w:val="none"/>
          <w:lang w:val="en-US" w:eastAsia="zh-CN"/>
          <w14:textFill>
            <w14:solidFill>
              <w14:schemeClr w14:val="tx1">
                <w14:lumMod w14:val="95000"/>
                <w14:lumOff w14:val="5000"/>
              </w14:schemeClr>
            </w14:solidFill>
          </w14:textFill>
        </w:rPr>
        <w:t>府</w:t>
      </w:r>
      <w:r>
        <w:rPr>
          <w:rFonts w:hint="eastAsia"/>
          <w:color w:val="0D0D0D" w:themeColor="text1" w:themeTint="F2"/>
          <w:highlight w:val="none"/>
          <w:lang w:eastAsia="zh-CN"/>
          <w14:textFill>
            <w14:solidFill>
              <w14:schemeClr w14:val="tx1">
                <w14:lumMod w14:val="95000"/>
                <w14:lumOff w14:val="5000"/>
              </w14:schemeClr>
            </w14:solidFill>
          </w14:textFill>
        </w:rPr>
        <w:t>采</w:t>
      </w:r>
      <w:r>
        <w:rPr>
          <w:rFonts w:hint="eastAsia"/>
          <w:color w:val="0D0D0D" w:themeColor="text1" w:themeTint="F2"/>
          <w:highlight w:val="none"/>
          <w:lang w:val="en-US" w:eastAsia="zh-CN"/>
          <w14:textFill>
            <w14:solidFill>
              <w14:schemeClr w14:val="tx1">
                <w14:lumMod w14:val="95000"/>
                <w14:lumOff w14:val="5000"/>
              </w14:schemeClr>
            </w14:solidFill>
          </w14:textFill>
        </w:rPr>
        <w:t>购</w:t>
      </w:r>
      <w:r>
        <w:rPr>
          <w:rFonts w:hint="eastAsia"/>
          <w:color w:val="0D0D0D" w:themeColor="text1" w:themeTint="F2"/>
          <w:highlight w:val="none"/>
          <w:lang w:eastAsia="zh-CN"/>
          <w14:textFill>
            <w14:solidFill>
              <w14:schemeClr w14:val="tx1">
                <w14:lumMod w14:val="95000"/>
                <w14:lumOff w14:val="5000"/>
              </w14:schemeClr>
            </w14:solidFill>
          </w14:textFill>
        </w:rPr>
        <w:t>云平台（https：//www.zcygov.cn/）</w:t>
      </w:r>
      <w:r>
        <w:rPr>
          <w:rFonts w:hint="eastAsia"/>
          <w:color w:val="0D0D0D" w:themeColor="text1" w:themeTint="F2"/>
          <w:highlight w:val="none"/>
          <w14:textFill>
            <w14:solidFill>
              <w14:schemeClr w14:val="tx1">
                <w14:lumMod w14:val="95000"/>
                <w14:lumOff w14:val="5000"/>
              </w14:schemeClr>
            </w14:solidFill>
          </w14:textFill>
        </w:rPr>
        <w:t>，通过在线方式进行质疑。</w:t>
      </w:r>
    </w:p>
    <w:p w14:paraId="719FCDF5">
      <w:pPr>
        <w:ind w:firstLine="420"/>
        <w:rPr>
          <w:rFonts w:hint="eastAsia"/>
          <w:color w:val="0D0D0D" w:themeColor="text1" w:themeTint="F2"/>
          <w:highlight w:val="none"/>
          <w:lang w:eastAsia="zh-CN"/>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（2）现场质疑</w:t>
      </w:r>
      <w:r>
        <w:rPr>
          <w:rFonts w:hint="eastAsia"/>
          <w:color w:val="0D0D0D" w:themeColor="text1" w:themeTint="F2"/>
          <w:highlight w:val="none"/>
          <w:lang w:eastAsia="zh-CN"/>
          <w14:textFill>
            <w14:solidFill>
              <w14:schemeClr w14:val="tx1">
                <w14:lumMod w14:val="95000"/>
                <w14:lumOff w14:val="5000"/>
              </w14:schemeClr>
            </w14:solidFill>
          </w14:textFill>
        </w:rPr>
        <w:t>：</w:t>
      </w:r>
    </w:p>
    <w:p w14:paraId="6A27F3F8">
      <w:pPr>
        <w:ind w:firstLine="420"/>
        <w:rPr>
          <w:rFonts w:hint="eastAsia"/>
          <w:b/>
          <w:bCs/>
          <w:color w:val="0D0D0D" w:themeColor="text1" w:themeTint="F2"/>
          <w:highlight w:val="none"/>
          <w14:textFill>
            <w14:solidFill>
              <w14:schemeClr w14:val="tx1">
                <w14:lumMod w14:val="95000"/>
                <w14:lumOff w14:val="5000"/>
              </w14:schemeClr>
            </w14:solidFill>
          </w14:textFill>
        </w:rPr>
      </w:pPr>
      <w:r>
        <w:rPr>
          <w:rFonts w:hint="eastAsia"/>
          <w:b/>
          <w:bCs/>
          <w:color w:val="0D0D0D" w:themeColor="text1" w:themeTint="F2"/>
          <w:highlight w:val="none"/>
          <w14:textFill>
            <w14:solidFill>
              <w14:schemeClr w14:val="tx1">
                <w14:lumMod w14:val="95000"/>
                <w14:lumOff w14:val="5000"/>
              </w14:schemeClr>
            </w14:solidFill>
          </w14:textFill>
        </w:rPr>
        <w:t>地址</w:t>
      </w:r>
      <w:r>
        <w:rPr>
          <w:rFonts w:hint="eastAsia"/>
          <w:b/>
          <w:bCs/>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详见</w:t>
      </w:r>
      <w:r>
        <w:rPr>
          <w:rFonts w:hint="eastAsia"/>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b/>
          <w:bCs/>
          <w:color w:val="0D0D0D" w:themeColor="text1" w:themeTint="F2"/>
          <w:highlight w:val="none"/>
          <w14:textFill>
            <w14:solidFill>
              <w14:schemeClr w14:val="tx1">
                <w14:lumMod w14:val="95000"/>
                <w14:lumOff w14:val="5000"/>
              </w14:schemeClr>
            </w14:solidFill>
          </w14:textFill>
        </w:rPr>
        <w:t>文件第一章《</w:t>
      </w:r>
      <w:r>
        <w:rPr>
          <w:rFonts w:hint="eastAsia"/>
          <w:b/>
          <w:bCs/>
          <w:color w:val="0D0D0D" w:themeColor="text1" w:themeTint="F2"/>
          <w:highlight w:val="none"/>
          <w:lang w:val="en-US" w:eastAsia="zh-CN"/>
          <w14:textFill>
            <w14:solidFill>
              <w14:schemeClr w14:val="tx1">
                <w14:lumMod w14:val="95000"/>
                <w14:lumOff w14:val="5000"/>
              </w14:schemeClr>
            </w14:solidFill>
          </w14:textFill>
        </w:rPr>
        <w:t>询价</w:t>
      </w:r>
      <w:r>
        <w:rPr>
          <w:rFonts w:hint="eastAsia"/>
          <w:b/>
          <w:bCs/>
          <w:color w:val="0D0D0D" w:themeColor="text1" w:themeTint="F2"/>
          <w:highlight w:val="none"/>
          <w14:textFill>
            <w14:solidFill>
              <w14:schemeClr w14:val="tx1">
                <w14:lumMod w14:val="95000"/>
                <w14:lumOff w14:val="5000"/>
              </w14:schemeClr>
            </w14:solidFill>
          </w14:textFill>
        </w:rPr>
        <w:t>公告》。</w:t>
      </w:r>
    </w:p>
    <w:p w14:paraId="1F075BE8">
      <w:pPr>
        <w:ind w:firstLine="420"/>
        <w:rPr>
          <w:rFonts w:hint="eastAsia"/>
          <w:b/>
          <w:bCs/>
          <w:color w:val="0D0D0D" w:themeColor="text1" w:themeTint="F2"/>
          <w:highlight w:val="none"/>
          <w14:textFill>
            <w14:solidFill>
              <w14:schemeClr w14:val="tx1">
                <w14:lumMod w14:val="95000"/>
                <w14:lumOff w14:val="5000"/>
              </w14:schemeClr>
            </w14:solidFill>
          </w14:textFill>
        </w:rPr>
      </w:pPr>
      <w:r>
        <w:rPr>
          <w:rFonts w:hint="eastAsia"/>
          <w:b/>
          <w:bCs/>
          <w:color w:val="0D0D0D" w:themeColor="text1" w:themeTint="F2"/>
          <w:highlight w:val="none"/>
          <w:lang w:val="en-US" w:eastAsia="zh-CN"/>
          <w14:textFill>
            <w14:solidFill>
              <w14:schemeClr w14:val="tx1">
                <w14:lumMod w14:val="95000"/>
                <w14:lumOff w14:val="5000"/>
              </w14:schemeClr>
            </w14:solidFill>
          </w14:textFill>
        </w:rPr>
        <w:t>时间：</w:t>
      </w:r>
      <w:r>
        <w:rPr>
          <w:rFonts w:hint="eastAsia"/>
          <w:b/>
          <w:bCs/>
          <w:color w:val="0D0D0D" w:themeColor="text1" w:themeTint="F2"/>
          <w:highlight w:val="none"/>
          <w14:textFill>
            <w14:solidFill>
              <w14:schemeClr w14:val="tx1">
                <w14:lumMod w14:val="95000"/>
                <w14:lumOff w14:val="5000"/>
              </w14:schemeClr>
            </w14:solidFill>
          </w14:textFill>
        </w:rPr>
        <w:t>上午08</w:t>
      </w:r>
      <w:r>
        <w:rPr>
          <w:rFonts w:hint="eastAsia"/>
          <w:b/>
          <w:bCs/>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30-11</w:t>
      </w:r>
      <w:r>
        <w:rPr>
          <w:rFonts w:hint="eastAsia"/>
          <w:b/>
          <w:bCs/>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30，下午14</w:t>
      </w:r>
      <w:r>
        <w:rPr>
          <w:rFonts w:hint="eastAsia"/>
          <w:b/>
          <w:bCs/>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30-17</w:t>
      </w:r>
      <w:r>
        <w:rPr>
          <w:rFonts w:hint="eastAsia"/>
          <w:b/>
          <w:bCs/>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30，北京时间，法定节假日除外。</w:t>
      </w:r>
    </w:p>
    <w:p w14:paraId="74D6B49E">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4、供应商提出质疑应当提交质疑函和必要的证明材料。质疑函应当包括下列内容：</w:t>
      </w:r>
    </w:p>
    <w:p w14:paraId="48CBDF22">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（1）供应商的姓名或者名称、地址、邮编、联系人及联系电话；</w:t>
      </w:r>
    </w:p>
    <w:p w14:paraId="09DDCED2">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（2）质疑项目的名称、编号；</w:t>
      </w:r>
    </w:p>
    <w:p w14:paraId="501D1BE7">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（3）具体、明确的质疑事项和与质疑事项相关的请求；</w:t>
      </w:r>
    </w:p>
    <w:p w14:paraId="40C68F7F">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（4）事实依据；</w:t>
      </w:r>
    </w:p>
    <w:p w14:paraId="51B9A661">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（5）必要的法律依据；</w:t>
      </w:r>
    </w:p>
    <w:p w14:paraId="7D6AE65F">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（6）提出质疑的日期。</w:t>
      </w:r>
    </w:p>
    <w:p w14:paraId="1803FF9E">
      <w:pPr>
        <w:ind w:firstLine="42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供应商为自然人的，应当由本人签字；供应商为法人或者其他组织的，应当由法定代表人、主要负责人，或者其授权代表签字或者盖章，并加盖公章。</w:t>
      </w:r>
    </w:p>
    <w:p w14:paraId="25EE6AD8">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5、采购人、采购代理机构不得拒收质疑供应商在法定质疑期内发出的质疑函，应当在收到质疑函后7个工作日内作出答复，并以书面形式通知质疑供应商和其他有关供应商。</w:t>
      </w:r>
    </w:p>
    <w:p w14:paraId="30FD1D63">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6、答复内容全部通过原质疑渠道送达，供应商应注意查询和获取，采购人或者采购代理机构不再另行通知。</w:t>
      </w:r>
    </w:p>
    <w:p w14:paraId="744C8F1A">
      <w:pPr>
        <w:pStyle w:val="5"/>
        <w:ind w:firstLine="480"/>
        <w:rPr>
          <w:color w:val="0D0D0D" w:themeColor="text1" w:themeTint="F2"/>
          <w:highlight w:val="none"/>
          <w14:textFill>
            <w14:solidFill>
              <w14:schemeClr w14:val="tx1">
                <w14:lumMod w14:val="95000"/>
                <w14:lumOff w14:val="5000"/>
              </w14:schemeClr>
            </w14:solidFill>
          </w14:textFill>
        </w:rPr>
      </w:pPr>
      <w:bookmarkStart w:id="148" w:name="_Toc7764"/>
      <w:bookmarkStart w:id="149" w:name="_Toc13011"/>
      <w:bookmarkStart w:id="150" w:name="_Toc20328"/>
      <w:bookmarkStart w:id="151" w:name="_Toc30726"/>
      <w:r>
        <w:rPr>
          <w:rFonts w:hint="eastAsia"/>
          <w:color w:val="0D0D0D" w:themeColor="text1" w:themeTint="F2"/>
          <w:highlight w:val="none"/>
          <w14:textFill>
            <w14:solidFill>
              <w14:schemeClr w14:val="tx1">
                <w14:lumMod w14:val="95000"/>
                <w14:lumOff w14:val="5000"/>
              </w14:schemeClr>
            </w14:solidFill>
          </w14:textFill>
        </w:rPr>
        <w:t>（二）投诉</w:t>
      </w:r>
      <w:bookmarkEnd w:id="148"/>
      <w:bookmarkEnd w:id="149"/>
      <w:bookmarkEnd w:id="150"/>
      <w:bookmarkEnd w:id="151"/>
    </w:p>
    <w:p w14:paraId="487BD6C5">
      <w:pPr>
        <w:ind w:firstLine="420"/>
        <w:rPr>
          <w:b/>
          <w:bCs/>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1、质疑供应商对采购人、采购代理机构的答复不满意，或者采购人、采购代理机构未在规定时间内作出答复的，可以在答复期满后15个工作日内向</w:t>
      </w:r>
      <w:r>
        <w:rPr>
          <w:rFonts w:hint="eastAsia"/>
          <w:b/>
          <w:bCs/>
          <w:color w:val="0D0D0D" w:themeColor="text1" w:themeTint="F2"/>
          <w:highlight w:val="none"/>
          <w:lang w:val="en-US" w:eastAsia="zh-CN"/>
          <w14:textFill>
            <w14:solidFill>
              <w14:schemeClr w14:val="tx1">
                <w14:lumMod w14:val="95000"/>
                <w14:lumOff w14:val="5000"/>
              </w14:schemeClr>
            </w14:solidFill>
          </w14:textFill>
        </w:rPr>
        <w:t>大关县</w:t>
      </w:r>
      <w:r>
        <w:rPr>
          <w:rFonts w:hint="eastAsia"/>
          <w:b/>
          <w:bCs/>
          <w:color w:val="0D0D0D" w:themeColor="text1" w:themeTint="F2"/>
          <w:highlight w:val="none"/>
          <w14:textFill>
            <w14:solidFill>
              <w14:schemeClr w14:val="tx1">
                <w14:lumMod w14:val="95000"/>
                <w14:lumOff w14:val="5000"/>
              </w14:schemeClr>
            </w14:solidFill>
          </w14:textFill>
        </w:rPr>
        <w:t>财政局</w:t>
      </w:r>
      <w:r>
        <w:rPr>
          <w:rFonts w:hint="eastAsia"/>
          <w:color w:val="0D0D0D" w:themeColor="text1" w:themeTint="F2"/>
          <w:highlight w:val="none"/>
          <w14:textFill>
            <w14:solidFill>
              <w14:schemeClr w14:val="tx1">
                <w14:lumMod w14:val="95000"/>
                <w14:lumOff w14:val="5000"/>
              </w14:schemeClr>
            </w14:solidFill>
          </w14:textFill>
        </w:rPr>
        <w:t>提起投诉。</w:t>
      </w:r>
    </w:p>
    <w:p w14:paraId="4994DE9C">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w:t>
      </w: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投诉</w:t>
      </w:r>
      <w:r>
        <w:rPr>
          <w:rFonts w:hint="eastAsia"/>
          <w:color w:val="0D0D0D" w:themeColor="text1" w:themeTint="F2"/>
          <w:highlight w:val="none"/>
          <w14:textFill>
            <w14:solidFill>
              <w14:schemeClr w14:val="tx1">
                <w14:lumMod w14:val="95000"/>
                <w14:lumOff w14:val="5000"/>
              </w14:schemeClr>
            </w14:solidFill>
          </w14:textFill>
        </w:rPr>
        <w:t>的方式：</w:t>
      </w:r>
    </w:p>
    <w:p w14:paraId="1C2B0FC0">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（1）网上投诉</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参阅：https</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//zwfw.yn.gov.cn/portal/#/work-service/guide-detail?id=46090dbf306340ba9a16ed13fd604004。</w:t>
      </w:r>
    </w:p>
    <w:p w14:paraId="278A03C1">
      <w:pPr>
        <w:ind w:firstLine="420"/>
        <w:rPr>
          <w:rFonts w:hint="eastAsia"/>
          <w:color w:val="0D0D0D" w:themeColor="text1" w:themeTint="F2"/>
          <w:highlight w:val="none"/>
          <w:lang w:eastAsia="zh-CN"/>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（2）现场投诉</w:t>
      </w:r>
      <w:r>
        <w:rPr>
          <w:rFonts w:hint="eastAsia"/>
          <w:color w:val="0D0D0D" w:themeColor="text1" w:themeTint="F2"/>
          <w:highlight w:val="none"/>
          <w:lang w:eastAsia="zh-CN"/>
          <w14:textFill>
            <w14:solidFill>
              <w14:schemeClr w14:val="tx1">
                <w14:lumMod w14:val="95000"/>
                <w14:lumOff w14:val="5000"/>
              </w14:schemeClr>
            </w14:solidFill>
          </w14:textFill>
        </w:rPr>
        <w:t>：</w:t>
      </w:r>
    </w:p>
    <w:p w14:paraId="06724E2C">
      <w:pPr>
        <w:ind w:firstLine="420"/>
        <w:rPr>
          <w:rFonts w:hint="eastAsia"/>
          <w:b/>
          <w:bCs/>
          <w:color w:val="0D0D0D" w:themeColor="text1" w:themeTint="F2"/>
          <w:highlight w:val="none"/>
          <w:lang w:val="en-US" w:eastAsia="zh-CN"/>
          <w14:textFill>
            <w14:solidFill>
              <w14:schemeClr w14:val="tx1">
                <w14:lumMod w14:val="95000"/>
                <w14:lumOff w14:val="5000"/>
              </w14:schemeClr>
            </w14:solidFill>
          </w14:textFill>
        </w:rPr>
      </w:pPr>
      <w:r>
        <w:rPr>
          <w:rFonts w:hint="eastAsia"/>
          <w:b/>
          <w:bCs/>
          <w:color w:val="0D0D0D" w:themeColor="text1" w:themeTint="F2"/>
          <w:highlight w:val="none"/>
          <w:lang w:val="en-US" w:eastAsia="zh-CN"/>
          <w14:textFill>
            <w14:solidFill>
              <w14:schemeClr w14:val="tx1">
                <w14:lumMod w14:val="95000"/>
                <w14:lumOff w14:val="5000"/>
              </w14:schemeClr>
            </w14:solidFill>
          </w14:textFill>
        </w:rPr>
        <w:t>地址：</w:t>
      </w:r>
      <w:r>
        <w:rPr>
          <w:rFonts w:hint="eastAsia" w:cs="Times New Roman"/>
          <w:b/>
          <w:bCs/>
          <w:color w:val="0D0D0D" w:themeColor="text1" w:themeTint="F2"/>
          <w:highlight w:val="none"/>
          <w:lang w:val="en-US" w:eastAsia="zh-CN"/>
          <w14:textFill>
            <w14:solidFill>
              <w14:schemeClr w14:val="tx1">
                <w14:lumMod w14:val="95000"/>
                <w14:lumOff w14:val="5000"/>
              </w14:schemeClr>
            </w14:solidFill>
          </w14:textFill>
        </w:rPr>
        <w:t>大关县财政局政府采购管理股，0870-5621727，大关县翠华镇顺城北路8—1号。</w:t>
      </w:r>
    </w:p>
    <w:p w14:paraId="62169B1C">
      <w:pPr>
        <w:ind w:firstLine="420"/>
        <w:rPr>
          <w:rFonts w:hint="eastAsia"/>
          <w:b/>
          <w:bCs/>
          <w:color w:val="0D0D0D" w:themeColor="text1" w:themeTint="F2"/>
          <w:highlight w:val="none"/>
          <w14:textFill>
            <w14:solidFill>
              <w14:schemeClr w14:val="tx1">
                <w14:lumMod w14:val="95000"/>
                <w14:lumOff w14:val="5000"/>
              </w14:schemeClr>
            </w14:solidFill>
          </w14:textFill>
        </w:rPr>
      </w:pPr>
      <w:r>
        <w:rPr>
          <w:rFonts w:hint="eastAsia"/>
          <w:b/>
          <w:bCs/>
          <w:color w:val="0D0D0D" w:themeColor="text1" w:themeTint="F2"/>
          <w:highlight w:val="none"/>
          <w:lang w:val="en-US" w:eastAsia="zh-CN"/>
          <w14:textFill>
            <w14:solidFill>
              <w14:schemeClr w14:val="tx1">
                <w14:lumMod w14:val="95000"/>
                <w14:lumOff w14:val="5000"/>
              </w14:schemeClr>
            </w14:solidFill>
          </w14:textFill>
        </w:rPr>
        <w:t>时间：</w:t>
      </w:r>
      <w:r>
        <w:rPr>
          <w:rFonts w:hint="eastAsia"/>
          <w:b/>
          <w:bCs/>
          <w:color w:val="0D0D0D" w:themeColor="text1" w:themeTint="F2"/>
          <w:highlight w:val="none"/>
          <w14:textFill>
            <w14:solidFill>
              <w14:schemeClr w14:val="tx1">
                <w14:lumMod w14:val="95000"/>
                <w14:lumOff w14:val="5000"/>
              </w14:schemeClr>
            </w14:solidFill>
          </w14:textFill>
        </w:rPr>
        <w:t>上午08</w:t>
      </w:r>
      <w:r>
        <w:rPr>
          <w:rFonts w:hint="eastAsia"/>
          <w:b/>
          <w:bCs/>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30-11</w:t>
      </w:r>
      <w:r>
        <w:rPr>
          <w:rFonts w:hint="eastAsia"/>
          <w:b/>
          <w:bCs/>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30，下午14</w:t>
      </w:r>
      <w:r>
        <w:rPr>
          <w:rFonts w:hint="eastAsia"/>
          <w:b/>
          <w:bCs/>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30-17</w:t>
      </w:r>
      <w:r>
        <w:rPr>
          <w:rFonts w:hint="eastAsia"/>
          <w:b/>
          <w:bCs/>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30，北京时间，法定节假日除外。</w:t>
      </w:r>
    </w:p>
    <w:p w14:paraId="2CE7CD9F">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3</w:t>
      </w:r>
      <w:r>
        <w:rPr>
          <w:rFonts w:hint="eastAsia"/>
          <w:color w:val="0D0D0D" w:themeColor="text1" w:themeTint="F2"/>
          <w:highlight w:val="none"/>
          <w14:textFill>
            <w14:solidFill>
              <w14:schemeClr w14:val="tx1">
                <w14:lumMod w14:val="95000"/>
                <w14:lumOff w14:val="5000"/>
              </w14:schemeClr>
            </w14:solidFill>
          </w14:textFill>
        </w:rPr>
        <w:t>、投诉人投诉时，应当提交投诉书和必要的证明材料，并按照被投诉采购人、采购代理机构（以下简称被投诉人）和与投诉事项有关的供应商数量提供投诉书的副本。投诉书应当包括下列内容：</w:t>
      </w:r>
    </w:p>
    <w:p w14:paraId="1FE9F95D">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（1）投诉人和被投诉人的姓名或者名称、通讯地址、邮编、联系人及联系电话；</w:t>
      </w:r>
    </w:p>
    <w:p w14:paraId="366DA8D8">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（2）质疑和质疑答复情况说明及相关证明材料；</w:t>
      </w:r>
    </w:p>
    <w:p w14:paraId="78EA9B41">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（3）具体、明确的投诉事项和与投诉事项相关的投诉请求；</w:t>
      </w:r>
    </w:p>
    <w:p w14:paraId="606C5F69">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（4）事实依据；</w:t>
      </w:r>
    </w:p>
    <w:p w14:paraId="0CEE495B">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（5）法律依据；</w:t>
      </w:r>
    </w:p>
    <w:p w14:paraId="744ACEBF">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（6）提起投诉的日期。</w:t>
      </w:r>
    </w:p>
    <w:p w14:paraId="7CB4D923">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投诉人为自然人的，应当由本人签字；投诉人为法人或者其他组织的，应当由法定代表人、主要负责人，或者其授权代表签字或者盖章，并加盖公章。</w:t>
      </w:r>
    </w:p>
    <w:p w14:paraId="60AC2C38">
      <w:pPr>
        <w:ind w:firstLine="42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4</w:t>
      </w:r>
      <w:r>
        <w:rPr>
          <w:rFonts w:hint="eastAsia"/>
          <w:color w:val="0D0D0D" w:themeColor="text1" w:themeTint="F2"/>
          <w:highlight w:val="none"/>
          <w14:textFill>
            <w14:solidFill>
              <w14:schemeClr w14:val="tx1">
                <w14:lumMod w14:val="95000"/>
                <w14:lumOff w14:val="5000"/>
              </w14:schemeClr>
            </w14:solidFill>
          </w14:textFill>
        </w:rPr>
        <w:t>、供应商投诉的事项不得超出已质疑事项的范围，但基于质疑答复内容提出的投诉事项除外。</w:t>
      </w:r>
    </w:p>
    <w:p w14:paraId="62A406C8">
      <w:pPr>
        <w:ind w:firstLine="48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5</w:t>
      </w:r>
      <w:r>
        <w:rPr>
          <w:rFonts w:hint="eastAsia"/>
          <w:color w:val="0D0D0D" w:themeColor="text1" w:themeTint="F2"/>
          <w:highlight w:val="none"/>
          <w14:textFill>
            <w14:solidFill>
              <w14:schemeClr w14:val="tx1">
                <w14:lumMod w14:val="95000"/>
                <w14:lumOff w14:val="5000"/>
              </w14:schemeClr>
            </w14:solidFill>
          </w14:textFill>
        </w:rPr>
        <w:t>、财政部门应当自收到投诉之日起30个工作日内，对投诉事项作出处理决定。</w:t>
      </w:r>
    </w:p>
    <w:p w14:paraId="7FE1DFCE">
      <w:pPr>
        <w:ind w:firstLine="480"/>
        <w:rPr>
          <w:rFonts w:hint="eastAsia"/>
          <w:color w:val="0D0D0D" w:themeColor="text1" w:themeTint="F2"/>
          <w:highlight w:val="none"/>
          <w14:textFill>
            <w14:solidFill>
              <w14:schemeClr w14:val="tx1">
                <w14:lumMod w14:val="95000"/>
                <w14:lumOff w14:val="5000"/>
              </w14:schemeClr>
            </w14:solidFill>
          </w14:textFill>
        </w:rPr>
      </w:pPr>
    </w:p>
    <w:p w14:paraId="74DF031F">
      <w:pPr>
        <w:ind w:firstLine="480"/>
        <w:rPr>
          <w:rFonts w:hint="eastAsia"/>
          <w:color w:val="0D0D0D" w:themeColor="text1" w:themeTint="F2"/>
          <w:highlight w:val="none"/>
          <w14:textFill>
            <w14:solidFill>
              <w14:schemeClr w14:val="tx1">
                <w14:lumMod w14:val="95000"/>
                <w14:lumOff w14:val="5000"/>
              </w14:schemeClr>
            </w14:solidFill>
          </w14:textFill>
        </w:rPr>
      </w:pPr>
    </w:p>
    <w:p w14:paraId="47AF322B">
      <w:pPr>
        <w:ind w:firstLine="480"/>
        <w:rPr>
          <w:rFonts w:hint="eastAsia"/>
          <w:color w:val="0D0D0D" w:themeColor="text1" w:themeTint="F2"/>
          <w:highlight w:val="none"/>
          <w14:textFill>
            <w14:solidFill>
              <w14:schemeClr w14:val="tx1">
                <w14:lumMod w14:val="95000"/>
                <w14:lumOff w14:val="5000"/>
              </w14:schemeClr>
            </w14:solidFill>
          </w14:textFill>
        </w:rPr>
      </w:pPr>
      <w:bookmarkStart w:id="152" w:name="_Toc19840"/>
      <w:r>
        <w:rPr>
          <w:rFonts w:hint="eastAsia"/>
          <w:color w:val="0D0D0D" w:themeColor="text1" w:themeTint="F2"/>
          <w:highlight w:val="none"/>
          <w14:textFill>
            <w14:solidFill>
              <w14:schemeClr w14:val="tx1">
                <w14:lumMod w14:val="95000"/>
                <w14:lumOff w14:val="5000"/>
              </w14:schemeClr>
            </w14:solidFill>
          </w14:textFill>
        </w:rPr>
        <w:br w:type="page"/>
      </w:r>
    </w:p>
    <w:bookmarkEnd w:id="152"/>
    <w:p w14:paraId="532A761C">
      <w:pPr>
        <w:pStyle w:val="4"/>
        <w:ind w:firstLine="560"/>
        <w:outlineLvl w:val="2"/>
        <w:rPr>
          <w:color w:val="0D0D0D" w:themeColor="text1" w:themeTint="F2"/>
          <w:highlight w:val="none"/>
          <w:lang w:val="en-US" w:eastAsia="zh-CN"/>
          <w14:textFill>
            <w14:solidFill>
              <w14:schemeClr w14:val="tx1">
                <w14:lumMod w14:val="95000"/>
                <w14:lumOff w14:val="5000"/>
              </w14:schemeClr>
            </w14:solidFill>
          </w14:textFill>
        </w:rPr>
      </w:pPr>
      <w:bookmarkStart w:id="153" w:name="_Toc25060"/>
      <w:bookmarkStart w:id="154" w:name="_Toc7468"/>
      <w:bookmarkStart w:id="155" w:name="_Toc22916"/>
      <w:bookmarkStart w:id="156" w:name="_Toc29229"/>
      <w:r>
        <w:rPr>
          <w:rFonts w:hint="eastAsia"/>
          <w:color w:val="0D0D0D" w:themeColor="text1" w:themeTint="F2"/>
          <w:highlight w:val="none"/>
          <w:lang w:val="en-US" w:eastAsia="zh-CN"/>
          <w14:textFill>
            <w14:solidFill>
              <w14:schemeClr w14:val="tx1">
                <w14:lumMod w14:val="95000"/>
                <w14:lumOff w14:val="5000"/>
              </w14:schemeClr>
            </w14:solidFill>
          </w14:textFill>
        </w:rPr>
        <w:t>附件1：政府采购政策</w:t>
      </w:r>
      <w:bookmarkEnd w:id="153"/>
      <w:bookmarkEnd w:id="154"/>
      <w:bookmarkEnd w:id="155"/>
      <w:bookmarkEnd w:id="156"/>
    </w:p>
    <w:p w14:paraId="00C0C944">
      <w:pPr>
        <w:ind w:firstLine="420"/>
        <w:outlineLvl w:val="2"/>
        <w:rPr>
          <w:rFonts w:hint="eastAsia"/>
          <w:b/>
          <w:bCs/>
          <w:color w:val="0D0D0D" w:themeColor="text1" w:themeTint="F2"/>
          <w:highlight w:val="none"/>
          <w14:textFill>
            <w14:solidFill>
              <w14:schemeClr w14:val="tx1">
                <w14:lumMod w14:val="95000"/>
                <w14:lumOff w14:val="5000"/>
              </w14:schemeClr>
            </w14:solidFill>
          </w14:textFill>
        </w:rPr>
      </w:pPr>
      <w:bookmarkStart w:id="157" w:name="_Toc22777"/>
      <w:r>
        <w:rPr>
          <w:rFonts w:hint="eastAsia"/>
          <w:b/>
          <w:bCs/>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lang w:val="en-US" w:eastAsia="zh-CN"/>
          <w14:textFill>
            <w14:solidFill>
              <w14:schemeClr w14:val="tx1">
                <w14:lumMod w14:val="95000"/>
                <w14:lumOff w14:val="5000"/>
              </w14:schemeClr>
            </w14:solidFill>
          </w14:textFill>
        </w:rPr>
        <w:t>一</w:t>
      </w:r>
      <w:r>
        <w:rPr>
          <w:rFonts w:hint="eastAsia"/>
          <w:b/>
          <w:bCs/>
          <w:color w:val="0D0D0D" w:themeColor="text1" w:themeTint="F2"/>
          <w:highlight w:val="none"/>
          <w:lang w:eastAsia="zh-CN"/>
          <w14:textFill>
            <w14:solidFill>
              <w14:schemeClr w14:val="tx1">
                <w14:lumMod w14:val="95000"/>
                <w14:lumOff w14:val="5000"/>
              </w14:schemeClr>
            </w14:solidFill>
          </w14:textFill>
        </w:rPr>
        <w:t>）</w:t>
      </w:r>
      <w:r>
        <w:rPr>
          <w:rFonts w:hint="eastAsia"/>
          <w:b/>
          <w:bCs/>
          <w:color w:val="0D0D0D" w:themeColor="text1" w:themeTint="F2"/>
          <w:highlight w:val="none"/>
          <w14:textFill>
            <w14:solidFill>
              <w14:schemeClr w14:val="tx1">
                <w14:lumMod w14:val="95000"/>
                <w14:lumOff w14:val="5000"/>
              </w14:schemeClr>
            </w14:solidFill>
          </w14:textFill>
        </w:rPr>
        <w:t>促进中小企业发展、支持监狱企业发展、促进残疾人就业的政府采购政策</w:t>
      </w:r>
      <w:bookmarkEnd w:id="157"/>
    </w:p>
    <w:p w14:paraId="4E14834F">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1、符合条件的小型和微型企业</w:t>
      </w:r>
    </w:p>
    <w:p w14:paraId="61197EE9">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根据《政府采购促进中小企业发展管理办法》（财库〔2020〕46号）</w:t>
      </w:r>
      <w:r>
        <w:rPr>
          <w:rFonts w:hint="eastAsia"/>
          <w:color w:val="0D0D0D" w:themeColor="text1" w:themeTint="F2"/>
          <w:highlight w:val="none"/>
          <w:lang w:val="en-US" w:eastAsia="zh-CN"/>
          <w14:textFill>
            <w14:solidFill>
              <w14:schemeClr w14:val="tx1">
                <w14:lumMod w14:val="95000"/>
                <w14:lumOff w14:val="5000"/>
              </w14:schemeClr>
            </w14:solidFill>
          </w14:textFill>
        </w:rPr>
        <w:t>和</w:t>
      </w:r>
      <w:r>
        <w:rPr>
          <w:rFonts w:hint="eastAsia" w:cs="Times New Roman"/>
          <w:color w:val="0D0D0D" w:themeColor="text1" w:themeTint="F2"/>
          <w:highlight w:val="none"/>
          <w14:textFill>
            <w14:solidFill>
              <w14:schemeClr w14:val="tx1">
                <w14:lumMod w14:val="95000"/>
                <w14:lumOff w14:val="5000"/>
              </w14:schemeClr>
            </w14:solidFill>
          </w14:textFill>
        </w:rPr>
        <w:t>《关于进一步加大政府采购支持中小企业力度的通知》</w:t>
      </w:r>
      <w:r>
        <w:rPr>
          <w:rFonts w:hint="eastAsia"/>
          <w:color w:val="0D0D0D" w:themeColor="text1" w:themeTint="F2"/>
          <w:highlight w:val="none"/>
          <w14:textFill>
            <w14:solidFill>
              <w14:schemeClr w14:val="tx1">
                <w14:lumMod w14:val="95000"/>
                <w14:lumOff w14:val="5000"/>
              </w14:schemeClr>
            </w14:solidFill>
          </w14:textFill>
        </w:rPr>
        <w:t>（</w:t>
      </w:r>
      <w:r>
        <w:rPr>
          <w:rFonts w:hint="eastAsia" w:cs="Times New Roman"/>
          <w:color w:val="0D0D0D" w:themeColor="text1" w:themeTint="F2"/>
          <w:highlight w:val="none"/>
          <w14:textFill>
            <w14:solidFill>
              <w14:schemeClr w14:val="tx1">
                <w14:lumMod w14:val="95000"/>
                <w14:lumOff w14:val="5000"/>
              </w14:schemeClr>
            </w14:solidFill>
          </w14:textFill>
        </w:rPr>
        <w:t>财库〔2022〕19号</w:t>
      </w:r>
      <w:r>
        <w:rPr>
          <w:rFonts w:hint="eastAsia"/>
          <w:color w:val="0D0D0D" w:themeColor="text1" w:themeTint="F2"/>
          <w:highlight w:val="none"/>
          <w14:textFill>
            <w14:solidFill>
              <w14:schemeClr w14:val="tx1">
                <w14:lumMod w14:val="95000"/>
                <w14:lumOff w14:val="5000"/>
              </w14:schemeClr>
            </w14:solidFill>
          </w14:textFill>
        </w:rPr>
        <w:t>）</w:t>
      </w:r>
      <w:r>
        <w:rPr>
          <w:rFonts w:hint="eastAsia" w:cs="Times New Roman"/>
          <w:color w:val="0D0D0D" w:themeColor="text1" w:themeTint="F2"/>
          <w:highlight w:val="none"/>
          <w14:textFill>
            <w14:solidFill>
              <w14:schemeClr w14:val="tx1">
                <w14:lumMod w14:val="95000"/>
                <w14:lumOff w14:val="5000"/>
              </w14:schemeClr>
            </w14:solidFill>
          </w14:textFill>
        </w:rPr>
        <w:t>文</w:t>
      </w:r>
      <w:r>
        <w:rPr>
          <w:rFonts w:hint="eastAsia"/>
          <w:color w:val="0D0D0D" w:themeColor="text1" w:themeTint="F2"/>
          <w:highlight w:val="none"/>
          <w14:textFill>
            <w14:solidFill>
              <w14:schemeClr w14:val="tx1">
                <w14:lumMod w14:val="95000"/>
                <w14:lumOff w14:val="5000"/>
              </w14:schemeClr>
            </w14:solidFill>
          </w14:textFill>
        </w:rPr>
        <w:t>件规定：</w:t>
      </w:r>
    </w:p>
    <w:p w14:paraId="37C89799">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在政府采购活动中，供应商提供的货物、工程或者服务符合下列情形的，享受本办法规定的中小企业扶持政策：①在货物采购项目中，货物由中小企业制造，即货物由中小企业生产且使用该中小企业商号或者注册商标；②在工程采购项目中，工程由中小企业承建，即工程施工单位为中小企业；③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218EFD6">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（2）对于经主管预算单位统筹后未预留份额专门面向中小企业采购的采购项目，以及预留份额项目中的非预留部分采购包，采购人、采购代理机构应当对符合本办法规定的小微企业报价给予</w:t>
      </w:r>
      <w:r>
        <w:rPr>
          <w:rFonts w:hint="eastAsia"/>
          <w:color w:val="0D0D0D" w:themeColor="text1" w:themeTint="F2"/>
          <w:highlight w:val="none"/>
          <w:lang w:val="en-US" w:eastAsia="zh-CN"/>
          <w14:textFill>
            <w14:solidFill>
              <w14:schemeClr w14:val="tx1">
                <w14:lumMod w14:val="95000"/>
                <w14:lumOff w14:val="5000"/>
              </w14:schemeClr>
            </w14:solidFill>
          </w14:textFill>
        </w:rPr>
        <w:t>10</w:t>
      </w: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20</w:t>
      </w:r>
      <w:r>
        <w:rPr>
          <w:rFonts w:hint="eastAsia"/>
          <w:color w:val="0D0D0D" w:themeColor="text1" w:themeTint="F2"/>
          <w:highlight w:val="none"/>
          <w14:textFill>
            <w14:solidFill>
              <w14:schemeClr w14:val="tx1">
                <w14:lumMod w14:val="95000"/>
                <w14:lumOff w14:val="5000"/>
              </w14:schemeClr>
            </w14:solidFill>
          </w14:textFill>
        </w:rPr>
        <w:t>%（工程项目为3%—5%）的扣除，用扣除后的价格参加评审。</w:t>
      </w:r>
    </w:p>
    <w:p w14:paraId="6ACE3F6B">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（3）中小企业参加政府采购活动，应当出具本办法规定的《中小企业声明函》，否则不得享受相关中小企业扶持政策。任何单位和个人不得要求供应商提供《中小企业声明函》之外的中小企业身份证明文件。</w:t>
      </w:r>
    </w:p>
    <w:p w14:paraId="2FF6D6DF">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2、符合条件的监狱企业</w:t>
      </w:r>
    </w:p>
    <w:p w14:paraId="24C150BE">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根据《财政部 司法部关于政府采购支持监狱企业发展有关问题的通知》（财库〔2014〕68号）文件规定：</w:t>
      </w:r>
    </w:p>
    <w:p w14:paraId="534A7516">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81D4A1">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（2）在政府采购活动中，监狱企业视同小型、微型企业，享受预留份额、评审中价格扣除等政府采购促进中小企业发展的政府采购政策。</w:t>
      </w:r>
    </w:p>
    <w:p w14:paraId="4DFC40BB">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（3）监狱企业参加政府采购活动时，应当提供由省级以上监狱管理局、戒毒管理局（含新疆生产建设兵团）出具的属于监狱企业的证明文件。</w:t>
      </w:r>
    </w:p>
    <w:p w14:paraId="1F0F5D3B">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3、符合条件的残疾人福利性单位</w:t>
      </w:r>
    </w:p>
    <w:p w14:paraId="00B98516">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根据《财政部 民政部 中国残疾人联合会关于促进残疾人就业政府采购政策的通知》（财库〔2017〕141号）文件规定：</w:t>
      </w:r>
    </w:p>
    <w:p w14:paraId="5051CAF3">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享受政府采购支持政策的残疾人福利性单位应当同时满足以下条件：①安置的残疾人占本单位在职职工人数的比例不低于25%（含25%），并且安置的残疾人人数不少于10人（含10人）；②依法与安置的每位残疾人签订了一年以上（含一年）的劳动合同或服务协议；③为安置的每位残疾人按月足额缴纳了基本养老保险、基本医疗保险、失业保险、工伤保险和生育保险等社会保险费；④通过银行等金融机构向安置的每位残疾人，按月支付了不低于单位所在区县适用的经省级人民政府批准的月最低工资标准的工资；⑤提供本单位制造的货物、承担的工程或者服务（以下简称产品），或者提供其他残疾人福利性单位制造的货物（不包括使用非残疾人福利性单位注册商标的货物）。</w:t>
      </w:r>
    </w:p>
    <w:p w14:paraId="52F080EA">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7160D0F">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符合条件的残疾人福利性单位在参加政府采购活动时，应当提供本通知规定的《残疾人福利性单位声明函》，并对声明的真实性负责。任何单位或者个人在政府采购活动中均不得要求残疾人福利性单位提供其他证明声明函内容的材料。</w:t>
      </w:r>
    </w:p>
    <w:p w14:paraId="199A11F0">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4）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8F844CD">
      <w:pPr>
        <w:ind w:firstLine="422"/>
        <w:outlineLvl w:val="2"/>
        <w:rPr>
          <w:rFonts w:hint="eastAsia"/>
          <w:b/>
          <w:bCs/>
          <w:color w:val="0D0D0D" w:themeColor="text1" w:themeTint="F2"/>
          <w:highlight w:val="none"/>
          <w14:textFill>
            <w14:solidFill>
              <w14:schemeClr w14:val="tx1">
                <w14:lumMod w14:val="95000"/>
                <w14:lumOff w14:val="5000"/>
              </w14:schemeClr>
            </w14:solidFill>
          </w14:textFill>
        </w:rPr>
      </w:pPr>
      <w:bookmarkStart w:id="158" w:name="_Toc18907"/>
      <w:r>
        <w:rPr>
          <w:rFonts w:hint="eastAsia"/>
          <w:b/>
          <w:bCs/>
          <w:color w:val="0D0D0D" w:themeColor="text1" w:themeTint="F2"/>
          <w:highlight w:val="none"/>
          <w14:textFill>
            <w14:solidFill>
              <w14:schemeClr w14:val="tx1">
                <w14:lumMod w14:val="95000"/>
                <w14:lumOff w14:val="5000"/>
              </w14:schemeClr>
            </w14:solidFill>
          </w14:textFill>
        </w:rPr>
        <w:t>（二）节能产品、环境标志产品的政府采购政策</w:t>
      </w:r>
      <w:bookmarkEnd w:id="158"/>
    </w:p>
    <w:p w14:paraId="0E60147B">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1、《财政部 发展改革委 生态环境部 市场监管总局关于调整优化节能产品、环境标志产品政府采购执行机制的通知》（财库〔2019〕9号）文件规定：</w:t>
      </w:r>
    </w:p>
    <w:p w14:paraId="553B9753">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84756D0">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对于已列入品目清单的产品类别，采购人可在采购需求中提出更高的节约资源和保护环境要求，对符合条件的获证产品给予优先待遇。</w:t>
      </w:r>
    </w:p>
    <w:p w14:paraId="3A4657A8">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2、《财政部 生态环境部关于印发环境标志产品政府采购品目清单的通知》（财库〔2019〕18号）。</w:t>
      </w:r>
    </w:p>
    <w:p w14:paraId="2F99A7C6">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3、《财政部 发展改革委关于印发节能产品政府采购品目清单的通知》（财库〔2019〕19号）。</w:t>
      </w:r>
    </w:p>
    <w:p w14:paraId="6B1888B7">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《节能产品政府采购品目清单》中以“★”标注的为政府强制采购产品。</w:t>
      </w:r>
    </w:p>
    <w:p w14:paraId="498963B1">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4、《市场监管总局关于发布参与实施政府采购节能产品、环境标志产品认证机构名录的公告（2019年第16号）》。</w:t>
      </w:r>
    </w:p>
    <w:p w14:paraId="1CA04A49">
      <w:pPr>
        <w:ind w:firstLine="420"/>
        <w:rPr>
          <w:rFonts w:hint="eastAsia"/>
          <w:color w:val="0D0D0D" w:themeColor="text1" w:themeTint="F2"/>
          <w:highlight w:val="none"/>
          <w14:textFill>
            <w14:solidFill>
              <w14:schemeClr w14:val="tx1">
                <w14:lumMod w14:val="95000"/>
                <w14:lumOff w14:val="5000"/>
              </w14:schemeClr>
            </w14:solidFill>
          </w14:textFill>
        </w:rPr>
      </w:pPr>
    </w:p>
    <w:tbl>
      <w:tblPr>
        <w:tblStyle w:val="1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48"/>
        <w:gridCol w:w="2380"/>
        <w:gridCol w:w="5847"/>
      </w:tblGrid>
      <w:tr w14:paraId="6F645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trPr>
        <w:tc>
          <w:tcPr>
            <w:tcW w:w="8875" w:type="dxa"/>
            <w:gridSpan w:val="3"/>
            <w:tcBorders>
              <w:top w:val="single" w:color="000000" w:sz="4" w:space="0"/>
              <w:left w:val="single" w:color="000000" w:sz="4" w:space="0"/>
              <w:bottom w:val="single" w:color="000000" w:sz="4" w:space="0"/>
              <w:right w:val="single" w:color="000000" w:sz="4" w:space="0"/>
            </w:tcBorders>
            <w:shd w:val="clear" w:color="auto" w:fill="D9D9D9"/>
            <w:noWrap/>
            <w:tcMar>
              <w:top w:w="15" w:type="dxa"/>
              <w:left w:w="15" w:type="dxa"/>
              <w:right w:w="15" w:type="dxa"/>
            </w:tcMar>
            <w:vAlign w:val="center"/>
          </w:tcPr>
          <w:p w14:paraId="615089E1">
            <w:pPr>
              <w:keepNext w:val="0"/>
              <w:keepLines w:val="0"/>
              <w:pageBreakBefore w:val="0"/>
              <w:widowControl/>
              <w:suppressLineNumbers w:val="0"/>
              <w:kinsoku/>
              <w:wordWrap w:val="0"/>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参与实施政府采购环境标志产品认证机构名录</w:t>
            </w:r>
          </w:p>
        </w:tc>
      </w:tr>
      <w:tr w14:paraId="30C0B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trPr>
        <w:tc>
          <w:tcPr>
            <w:tcW w:w="648"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B7FC402">
            <w:pPr>
              <w:keepNext w:val="0"/>
              <w:keepLines w:val="0"/>
              <w:pageBreakBefore w:val="0"/>
              <w:widowControl/>
              <w:suppressLineNumbers w:val="0"/>
              <w:kinsoku/>
              <w:wordWrap w:val="0"/>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序号</w:t>
            </w:r>
          </w:p>
        </w:tc>
        <w:tc>
          <w:tcPr>
            <w:tcW w:w="23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F6D3526">
            <w:pPr>
              <w:keepNext w:val="0"/>
              <w:keepLines w:val="0"/>
              <w:pageBreakBefore w:val="0"/>
              <w:widowControl/>
              <w:suppressLineNumbers w:val="0"/>
              <w:kinsoku/>
              <w:wordWrap w:val="0"/>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目录</w:t>
            </w:r>
          </w:p>
        </w:tc>
        <w:tc>
          <w:tcPr>
            <w:tcW w:w="584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175EB85">
            <w:pPr>
              <w:keepNext w:val="0"/>
              <w:keepLines w:val="0"/>
              <w:pageBreakBefore w:val="0"/>
              <w:widowControl/>
              <w:suppressLineNumbers w:val="0"/>
              <w:kinsoku/>
              <w:wordWrap w:val="0"/>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认证机构名录</w:t>
            </w:r>
          </w:p>
        </w:tc>
      </w:tr>
      <w:tr w14:paraId="64E21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4601FD7">
            <w:pPr>
              <w:keepNext w:val="0"/>
              <w:keepLines w:val="0"/>
              <w:pageBreakBefore w:val="0"/>
              <w:widowControl/>
              <w:suppressLineNumbers w:val="0"/>
              <w:kinsoku/>
              <w:wordWrap w:val="0"/>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w:t>
            </w:r>
          </w:p>
        </w:tc>
        <w:tc>
          <w:tcPr>
            <w:tcW w:w="23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DFCACD5">
            <w:pPr>
              <w:keepNext w:val="0"/>
              <w:keepLines w:val="0"/>
              <w:pageBreakBefore w:val="0"/>
              <w:widowControl/>
              <w:suppressLineNumbers w:val="0"/>
              <w:kinsoku/>
              <w:wordWrap w:val="0"/>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环境标志产品</w:t>
            </w:r>
          </w:p>
        </w:tc>
        <w:tc>
          <w:tcPr>
            <w:tcW w:w="584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0597A17">
            <w:pPr>
              <w:keepNext w:val="0"/>
              <w:keepLines w:val="0"/>
              <w:pageBreakBefore w:val="0"/>
              <w:widowControl/>
              <w:suppressLineNumbers w:val="0"/>
              <w:kinsoku/>
              <w:wordWrap w:val="0"/>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中环联合（北京）认证中心有限公司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中标合信（北京）认证有限公司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中环协（北京）认证中心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天津华诚认证有限公司</w:t>
            </w:r>
          </w:p>
        </w:tc>
      </w:tr>
    </w:tbl>
    <w:p w14:paraId="37C0E64F">
      <w:pPr>
        <w:ind w:firstLine="420"/>
        <w:rPr>
          <w:rFonts w:hint="eastAsia"/>
          <w:color w:val="0D0D0D" w:themeColor="text1" w:themeTint="F2"/>
          <w:highlight w:val="none"/>
          <w14:textFill>
            <w14:solidFill>
              <w14:schemeClr w14:val="tx1">
                <w14:lumMod w14:val="95000"/>
                <w14:lumOff w14:val="5000"/>
              </w14:schemeClr>
            </w14:solidFill>
          </w14:textFill>
        </w:rPr>
      </w:pPr>
    </w:p>
    <w:tbl>
      <w:tblPr>
        <w:tblStyle w:val="1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32"/>
        <w:gridCol w:w="971"/>
        <w:gridCol w:w="1422"/>
        <w:gridCol w:w="1196"/>
        <w:gridCol w:w="1761"/>
        <w:gridCol w:w="2893"/>
      </w:tblGrid>
      <w:tr w14:paraId="74D17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8875" w:type="dxa"/>
            <w:gridSpan w:val="6"/>
            <w:tcBorders>
              <w:top w:val="single" w:color="000000" w:sz="4" w:space="0"/>
              <w:left w:val="single" w:color="000000" w:sz="4" w:space="0"/>
              <w:bottom w:val="single" w:color="000000" w:sz="4" w:space="0"/>
              <w:right w:val="single" w:color="000000" w:sz="4" w:space="0"/>
            </w:tcBorders>
            <w:shd w:val="clear" w:color="auto" w:fill="D9D9D9"/>
            <w:noWrap/>
            <w:tcMar>
              <w:top w:w="15" w:type="dxa"/>
              <w:left w:w="15" w:type="dxa"/>
              <w:right w:w="15" w:type="dxa"/>
            </w:tcMar>
            <w:vAlign w:val="center"/>
          </w:tcPr>
          <w:p w14:paraId="4E89DD50">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参与实施政府采购节能产品认证机构名录</w:t>
            </w:r>
          </w:p>
        </w:tc>
      </w:tr>
      <w:tr w14:paraId="14DCD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A19DE48">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序号</w:t>
            </w:r>
          </w:p>
        </w:tc>
        <w:tc>
          <w:tcPr>
            <w:tcW w:w="239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0121F65">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一级目录</w:t>
            </w:r>
          </w:p>
        </w:tc>
        <w:tc>
          <w:tcPr>
            <w:tcW w:w="2957"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EB2267E">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二级目录</w:t>
            </w:r>
          </w:p>
        </w:tc>
        <w:tc>
          <w:tcPr>
            <w:tcW w:w="2893"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7DA1FB2">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认证机构名录</w:t>
            </w:r>
          </w:p>
        </w:tc>
      </w:tr>
      <w:tr w14:paraId="28028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B15A690">
            <w:pPr>
              <w:keepNext w:val="0"/>
              <w:keepLines w:val="0"/>
              <w:pageBreakBefore w:val="0"/>
              <w:widowControl/>
              <w:kinsoku/>
              <w:overflowPunct/>
              <w:topLinePunct w:val="0"/>
              <w:autoSpaceDE/>
              <w:autoSpaceDN/>
              <w:bidi w:val="0"/>
              <w:adjustRightInd/>
              <w:snapToGrid/>
              <w:spacing w:line="240" w:lineRule="exact"/>
              <w:ind w:firstLine="0" w:firstLineChars="0"/>
              <w:jc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271DC72">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产品代码</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D9BF579">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产品名称</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806C2BC">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产品代码</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D1E5EF1">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产品名称</w:t>
            </w: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0D36478">
            <w:pPr>
              <w:keepNext w:val="0"/>
              <w:keepLines w:val="0"/>
              <w:pageBreakBefore w:val="0"/>
              <w:widowControl/>
              <w:kinsoku/>
              <w:overflowPunct/>
              <w:topLinePunct w:val="0"/>
              <w:autoSpaceDE/>
              <w:autoSpaceDN/>
              <w:bidi w:val="0"/>
              <w:adjustRightInd/>
              <w:snapToGrid/>
              <w:spacing w:line="240" w:lineRule="exact"/>
              <w:ind w:firstLine="0" w:firstLineChars="0"/>
              <w:jc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p>
        </w:tc>
      </w:tr>
      <w:tr w14:paraId="4A67D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709CF25">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w:t>
            </w:r>
          </w:p>
        </w:tc>
        <w:tc>
          <w:tcPr>
            <w:tcW w:w="97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D3EE334">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A020101</w:t>
            </w:r>
          </w:p>
        </w:tc>
        <w:tc>
          <w:tcPr>
            <w:tcW w:w="14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AA47E8D">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计算机设备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BDB6993">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A02010104</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9CC1EAB">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台式计算机</w:t>
            </w:r>
          </w:p>
        </w:tc>
        <w:tc>
          <w:tcPr>
            <w:tcW w:w="2893"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B61D06C">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北京赛西认证有限责任公司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中国网络安全审查技术与认证中心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广州赛宝认证中心服务有限公司</w:t>
            </w:r>
          </w:p>
        </w:tc>
      </w:tr>
      <w:tr w14:paraId="35BDC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FC27D83">
            <w:pPr>
              <w:keepNext w:val="0"/>
              <w:keepLines w:val="0"/>
              <w:pageBreakBefore w:val="0"/>
              <w:widowControl/>
              <w:kinsoku/>
              <w:overflowPunct/>
              <w:topLinePunct w:val="0"/>
              <w:autoSpaceDE/>
              <w:autoSpaceDN/>
              <w:bidi w:val="0"/>
              <w:adjustRightInd/>
              <w:snapToGrid/>
              <w:spacing w:line="240" w:lineRule="exact"/>
              <w:ind w:firstLine="0" w:firstLineChars="0"/>
              <w:jc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97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0536840">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7857604">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887D378">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A02010105</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BEE996A">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便携式计算机</w:t>
            </w: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6614CBE">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03BA0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FE83607">
            <w:pPr>
              <w:keepNext w:val="0"/>
              <w:keepLines w:val="0"/>
              <w:pageBreakBefore w:val="0"/>
              <w:widowControl/>
              <w:kinsoku/>
              <w:overflowPunct/>
              <w:topLinePunct w:val="0"/>
              <w:autoSpaceDE/>
              <w:autoSpaceDN/>
              <w:bidi w:val="0"/>
              <w:adjustRightInd/>
              <w:snapToGrid/>
              <w:spacing w:line="240" w:lineRule="exact"/>
              <w:ind w:firstLine="0" w:firstLineChars="0"/>
              <w:jc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97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51E0FAB">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2D30D21">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D3D8651">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A02010107</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5C14BCB">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平板式微型计算机</w:t>
            </w: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74F23BA">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2EB07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D691F7F">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2</w:t>
            </w:r>
          </w:p>
        </w:tc>
        <w:tc>
          <w:tcPr>
            <w:tcW w:w="97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48E6B91">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A020106</w:t>
            </w:r>
          </w:p>
        </w:tc>
        <w:tc>
          <w:tcPr>
            <w:tcW w:w="14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0076F4C">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输入输出设备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AD513B8">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A02010601</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7D0D951">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打印设备</w:t>
            </w: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486DE94">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2A4EC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88C6B49">
            <w:pPr>
              <w:keepNext w:val="0"/>
              <w:keepLines w:val="0"/>
              <w:pageBreakBefore w:val="0"/>
              <w:widowControl/>
              <w:kinsoku/>
              <w:overflowPunct/>
              <w:topLinePunct w:val="0"/>
              <w:autoSpaceDE/>
              <w:autoSpaceDN/>
              <w:bidi w:val="0"/>
              <w:adjustRightInd/>
              <w:snapToGrid/>
              <w:spacing w:line="240" w:lineRule="exact"/>
              <w:ind w:firstLine="0" w:firstLineChars="0"/>
              <w:jc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97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1481ED1">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1B5DF0B">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0DBABB1">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A02010604</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175D898">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显示设备</w:t>
            </w: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66D5796">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62FD3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AB51145">
            <w:pPr>
              <w:keepNext w:val="0"/>
              <w:keepLines w:val="0"/>
              <w:pageBreakBefore w:val="0"/>
              <w:widowControl/>
              <w:kinsoku/>
              <w:overflowPunct/>
              <w:topLinePunct w:val="0"/>
              <w:autoSpaceDE/>
              <w:autoSpaceDN/>
              <w:bidi w:val="0"/>
              <w:adjustRightInd/>
              <w:snapToGrid/>
              <w:spacing w:line="240" w:lineRule="exact"/>
              <w:ind w:firstLine="0" w:firstLineChars="0"/>
              <w:jc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97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669B868">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56E8165">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3C5B087">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A02010609</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73C96E2">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图形图像输入设备</w:t>
            </w: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599DD4B">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7933E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6446850">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3</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00E305C">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A020202</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C77798E">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投影仪</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931EAC7">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3DF1A4C">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0F63A73">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05646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F06EB97">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4</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D34989E">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A020204</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4AE27BF">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多功能一体机</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0A38B67">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C53962B">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46FEE9E">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79F29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DF63B66">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5</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2D1F605">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A020519</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DC80C69">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泵</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64E7DA0">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A02051901</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A4050F9">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离心泵</w:t>
            </w:r>
          </w:p>
        </w:tc>
        <w:tc>
          <w:tcPr>
            <w:tcW w:w="2893" w:type="dxa"/>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14:paraId="5D115ADB">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电能（北京）认证中心有限公司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方圆标志认证集团有限公司</w:t>
            </w:r>
          </w:p>
        </w:tc>
      </w:tr>
      <w:tr w14:paraId="164A9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1A014B5">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6</w:t>
            </w:r>
          </w:p>
        </w:tc>
        <w:tc>
          <w:tcPr>
            <w:tcW w:w="97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FBED7CB">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A020523</w:t>
            </w:r>
          </w:p>
        </w:tc>
        <w:tc>
          <w:tcPr>
            <w:tcW w:w="14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EB41365">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制冷空调设备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8E48F7C">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A02052301</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F4B296E">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制冷压缩机</w:t>
            </w:r>
          </w:p>
        </w:tc>
        <w:tc>
          <w:tcPr>
            <w:tcW w:w="2893"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84A124C">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威凯认证检测有限公司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合肥通用机械产品认证有限公司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北京中冷通质量认证中心有限公司</w:t>
            </w:r>
          </w:p>
        </w:tc>
      </w:tr>
      <w:tr w14:paraId="7AFD3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1F1161C">
            <w:pPr>
              <w:keepNext w:val="0"/>
              <w:keepLines w:val="0"/>
              <w:pageBreakBefore w:val="0"/>
              <w:widowControl/>
              <w:kinsoku/>
              <w:overflowPunct/>
              <w:topLinePunct w:val="0"/>
              <w:autoSpaceDE/>
              <w:autoSpaceDN/>
              <w:bidi w:val="0"/>
              <w:adjustRightInd/>
              <w:snapToGrid/>
              <w:spacing w:line="240" w:lineRule="exact"/>
              <w:ind w:firstLine="0" w:firstLineChars="0"/>
              <w:jc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97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C1D9A0F">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21F53A5">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FCF909F">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A02052305</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2FB56AB">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空调机组</w:t>
            </w: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8CC4221">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1FFAB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4B8B28A">
            <w:pPr>
              <w:keepNext w:val="0"/>
              <w:keepLines w:val="0"/>
              <w:pageBreakBefore w:val="0"/>
              <w:widowControl/>
              <w:kinsoku/>
              <w:overflowPunct/>
              <w:topLinePunct w:val="0"/>
              <w:autoSpaceDE/>
              <w:autoSpaceDN/>
              <w:bidi w:val="0"/>
              <w:adjustRightInd/>
              <w:snapToGrid/>
              <w:spacing w:line="240" w:lineRule="exact"/>
              <w:ind w:firstLine="0" w:firstLineChars="0"/>
              <w:jc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97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5D33955">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0093F93">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B7DA512">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A02052309</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B605D93">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专用制冷、空调设备</w:t>
            </w: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5AF0868">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2E7A1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4A6008C">
            <w:pPr>
              <w:keepNext w:val="0"/>
              <w:keepLines w:val="0"/>
              <w:pageBreakBefore w:val="0"/>
              <w:widowControl/>
              <w:kinsoku/>
              <w:overflowPunct/>
              <w:topLinePunct w:val="0"/>
              <w:autoSpaceDE/>
              <w:autoSpaceDN/>
              <w:bidi w:val="0"/>
              <w:adjustRightInd/>
              <w:snapToGrid/>
              <w:spacing w:line="240" w:lineRule="exact"/>
              <w:ind w:firstLine="0" w:firstLineChars="0"/>
              <w:jc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97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E11E2EE">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5CF4A4D">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3A48CC7">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A02052399</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CCF4B91">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其他制冷空调设备</w:t>
            </w: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F4DF105">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7B4BA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C01CC64">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7</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DC112F5">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A020601</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1E44621">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电机</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7F33BFC">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0F22FE7">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2893" w:type="dxa"/>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14:paraId="62A1AACD">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威凯认证检测有限公司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电能（北京）认证中心有限公司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中国船级社质量认证公司</w:t>
            </w:r>
          </w:p>
        </w:tc>
      </w:tr>
      <w:tr w14:paraId="63C18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E1AE5E2">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8</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C07823C">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A020602</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7860CB2">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变压器</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2A1F1AD">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6982522">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2893" w:type="dxa"/>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14:paraId="7D171827">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电能（北京）认证中心有限公司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方圆标志认证集团有限公司</w:t>
            </w:r>
          </w:p>
        </w:tc>
      </w:tr>
      <w:tr w14:paraId="5584E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DF5ACEF">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9</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95A55DB">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A020609</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1F54EA6">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镇流器</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42EEFB4">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E890F63">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2893" w:type="dxa"/>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14:paraId="711D3C6E">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深圳市计量质量检测研究院</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中标合信（北京）认证有限公司</w:t>
            </w:r>
          </w:p>
        </w:tc>
      </w:tr>
      <w:tr w14:paraId="3871F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jc w:val="center"/>
        </w:trPr>
        <w:tc>
          <w:tcPr>
            <w:tcW w:w="63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0E28C03">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10</w:t>
            </w:r>
          </w:p>
        </w:tc>
        <w:tc>
          <w:tcPr>
            <w:tcW w:w="97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E2B19C1">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A020618</w:t>
            </w:r>
          </w:p>
        </w:tc>
        <w:tc>
          <w:tcPr>
            <w:tcW w:w="14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853BB45">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生活用电器</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53CCA19">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A0206180101</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7B3DAFA">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电冰箱</w:t>
            </w:r>
          </w:p>
        </w:tc>
        <w:tc>
          <w:tcPr>
            <w:tcW w:w="2893" w:type="dxa"/>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14:paraId="6043A3C6">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威凯认证检测有限公司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中家院（北京）检测认证有限公司</w:t>
            </w:r>
          </w:p>
        </w:tc>
      </w:tr>
      <w:tr w14:paraId="15BC1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BC221DA">
            <w:pPr>
              <w:keepNext w:val="0"/>
              <w:keepLines w:val="0"/>
              <w:pageBreakBefore w:val="0"/>
              <w:widowControl/>
              <w:kinsoku/>
              <w:overflowPunct/>
              <w:topLinePunct w:val="0"/>
              <w:autoSpaceDE/>
              <w:autoSpaceDN/>
              <w:bidi w:val="0"/>
              <w:adjustRightInd/>
              <w:snapToGrid/>
              <w:spacing w:line="240" w:lineRule="exact"/>
              <w:ind w:firstLine="0" w:firstLineChars="0"/>
              <w:jc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97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D248ABB">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E4BC2D7">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4B7A854">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A0206180203</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C079353">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空调机</w:t>
            </w:r>
          </w:p>
        </w:tc>
        <w:tc>
          <w:tcPr>
            <w:tcW w:w="2893" w:type="dxa"/>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14:paraId="677002B3">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威凯认证检测有限公司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中家院（北京）检测认证有限公司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合肥通用机械产品认证有限公司</w:t>
            </w:r>
          </w:p>
        </w:tc>
      </w:tr>
      <w:tr w14:paraId="5D9BE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jc w:val="center"/>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B8B36DB">
            <w:pPr>
              <w:keepNext w:val="0"/>
              <w:keepLines w:val="0"/>
              <w:pageBreakBefore w:val="0"/>
              <w:widowControl/>
              <w:kinsoku/>
              <w:overflowPunct/>
              <w:topLinePunct w:val="0"/>
              <w:autoSpaceDE/>
              <w:autoSpaceDN/>
              <w:bidi w:val="0"/>
              <w:adjustRightInd/>
              <w:snapToGrid/>
              <w:spacing w:line="240" w:lineRule="exact"/>
              <w:ind w:firstLine="0" w:firstLineChars="0"/>
              <w:jc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97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2075674">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7FABFC5">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957EF45">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A0206180301</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78CA0B2">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洗衣机</w:t>
            </w:r>
          </w:p>
        </w:tc>
        <w:tc>
          <w:tcPr>
            <w:tcW w:w="2893" w:type="dxa"/>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14:paraId="3E48EF1A">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威凯认证检测有限公司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中家院（北京）检测认证有限公司</w:t>
            </w:r>
          </w:p>
        </w:tc>
      </w:tr>
      <w:tr w14:paraId="37347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00" w:hRule="atLeast"/>
          <w:jc w:val="center"/>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0A2A220">
            <w:pPr>
              <w:keepNext w:val="0"/>
              <w:keepLines w:val="0"/>
              <w:pageBreakBefore w:val="0"/>
              <w:widowControl/>
              <w:kinsoku/>
              <w:overflowPunct/>
              <w:topLinePunct w:val="0"/>
              <w:autoSpaceDE/>
              <w:autoSpaceDN/>
              <w:bidi w:val="0"/>
              <w:adjustRightInd/>
              <w:snapToGrid/>
              <w:spacing w:line="240" w:lineRule="exact"/>
              <w:ind w:firstLine="0" w:firstLineChars="0"/>
              <w:jc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97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5A1983F">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5FC0613">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6CCA1F1">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A02061808</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7320315">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热水器</w:t>
            </w:r>
          </w:p>
        </w:tc>
        <w:tc>
          <w:tcPr>
            <w:tcW w:w="2893" w:type="dxa"/>
            <w:tcBorders>
              <w:top w:val="single" w:color="000000" w:sz="4" w:space="0"/>
              <w:left w:val="single" w:color="000000" w:sz="4" w:space="0"/>
              <w:bottom w:val="single" w:color="auto" w:sz="4" w:space="0"/>
              <w:right w:val="single" w:color="000000" w:sz="4" w:space="0"/>
            </w:tcBorders>
            <w:shd w:val="clear" w:color="auto" w:fill="FFFFFF"/>
            <w:noWrap w:val="0"/>
            <w:tcMar>
              <w:top w:w="15" w:type="dxa"/>
              <w:left w:w="15" w:type="dxa"/>
              <w:right w:w="15" w:type="dxa"/>
            </w:tcMar>
            <w:vAlign w:val="center"/>
          </w:tcPr>
          <w:p w14:paraId="452CD156">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威凯认证检测有限公司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中家院（北京）检测认证有限公司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合肥通用机械产品认证有限公司(范围仅限于“热泵热水器”)</w:t>
            </w:r>
          </w:p>
        </w:tc>
      </w:tr>
      <w:tr w14:paraId="20D99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A19250A">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727E2ED">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A020619</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3696005">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照明设备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2D49149">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E002498">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2893" w:type="dxa"/>
            <w:tcBorders>
              <w:top w:val="single" w:color="auto"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14:paraId="05697D87">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深圳市计量质量检测研究院</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中标合信（北京）认证有限公司</w:t>
            </w:r>
          </w:p>
        </w:tc>
      </w:tr>
      <w:tr w14:paraId="2C273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CA92CE0">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12</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EBAE5E8">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A020910</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17F9683">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电视设备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224EAF9">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A02091001</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24CC77A">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普通电视设备（电视机）</w:t>
            </w:r>
          </w:p>
        </w:tc>
        <w:tc>
          <w:tcPr>
            <w:tcW w:w="2893"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FAE17E7">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北京泰瑞特认证有限责任公司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广州赛宝认证中心服务有限公司</w:t>
            </w:r>
          </w:p>
        </w:tc>
      </w:tr>
      <w:tr w14:paraId="328B0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863A076">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13</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5B71AB5">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A020911</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84A6027">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视频设备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70C4CB8">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A02091107</w:t>
            </w: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AF56749">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视频监控设备</w:t>
            </w: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D8AC18F">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12A05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9FD8CB5">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14</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06A1318">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A031210</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84E20AF">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饮食炊事机械</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DB10FBB">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5FBF405">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2893" w:type="dxa"/>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14:paraId="5162C8AE">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北京鉴衡认证中心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中国市政工程华北设计研究总院有限公司</w:t>
            </w:r>
          </w:p>
        </w:tc>
      </w:tr>
      <w:tr w14:paraId="102DD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3B2C254">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15</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C3D6834">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A060805</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3AEBD29">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便器</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47ED280">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1B937F3">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2893"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6BD27FD">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中国质量认证中心</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北京新华节水产品认证有限公司</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方圆标志认证集团有限公司</w:t>
            </w:r>
          </w:p>
        </w:tc>
      </w:tr>
      <w:tr w14:paraId="1831D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39005C9">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16</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A15C7DB">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A060806</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85F2CEB">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水嘴</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54A7FC4">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39AFAC3">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D50FA04">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0F547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7444DD4">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17</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3B34FC7">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A060807</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2C8DE0D">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便器冲洗阀</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81B4A75">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8BCAB28">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967FBAF">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r w14:paraId="595E3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52C1CCA">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18</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6C65D6E">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A060810</w:t>
            </w:r>
          </w:p>
        </w:tc>
        <w:tc>
          <w:tcPr>
            <w:tcW w:w="142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380D880">
            <w:pPr>
              <w:keepNext w:val="0"/>
              <w:keepLines w:val="0"/>
              <w:pageBreakBefore w:val="0"/>
              <w:widowControl/>
              <w:suppressLineNumbers w:val="0"/>
              <w:kinsoku/>
              <w:overflowPunct/>
              <w:topLinePunct w:val="0"/>
              <w:autoSpaceDE/>
              <w:autoSpaceDN/>
              <w:bidi w:val="0"/>
              <w:adjustRightInd/>
              <w:snapToGrid/>
              <w:spacing w:line="240" w:lineRule="exact"/>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淋浴器</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D89D9C4">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76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D09F4D4">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289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E9CBC44">
            <w:pPr>
              <w:keepNext w:val="0"/>
              <w:keepLines w:val="0"/>
              <w:pageBreakBefore w:val="0"/>
              <w:widowControl/>
              <w:kinsoku/>
              <w:overflowPunct/>
              <w:topLinePunct w:val="0"/>
              <w:autoSpaceDE/>
              <w:autoSpaceDN/>
              <w:bidi w:val="0"/>
              <w:adjustRightInd/>
              <w:snapToGrid/>
              <w:spacing w:line="240" w:lineRule="exact"/>
              <w:ind w:firstLine="0" w:firstLineChars="0"/>
              <w:jc w:val="left"/>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r>
    </w:tbl>
    <w:p w14:paraId="48E02949">
      <w:pPr>
        <w:ind w:firstLine="420"/>
        <w:rPr>
          <w:color w:val="0D0D0D" w:themeColor="text1" w:themeTint="F2"/>
          <w:highlight w:val="none"/>
          <w14:textFill>
            <w14:solidFill>
              <w14:schemeClr w14:val="tx1">
                <w14:lumMod w14:val="95000"/>
                <w14:lumOff w14:val="5000"/>
              </w14:schemeClr>
            </w14:solidFill>
          </w14:textFill>
        </w:rPr>
      </w:pPr>
    </w:p>
    <w:p w14:paraId="58D4F81A">
      <w:pPr>
        <w:ind w:firstLine="420"/>
        <w:rPr>
          <w:color w:val="0D0D0D" w:themeColor="text1" w:themeTint="F2"/>
          <w:highlight w:val="none"/>
          <w14:textFill>
            <w14:solidFill>
              <w14:schemeClr w14:val="tx1">
                <w14:lumMod w14:val="95000"/>
                <w14:lumOff w14:val="5000"/>
              </w14:schemeClr>
            </w14:solidFill>
          </w14:textFill>
        </w:rPr>
      </w:pPr>
    </w:p>
    <w:p w14:paraId="0ACCEC5B">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br w:type="page"/>
      </w:r>
    </w:p>
    <w:p w14:paraId="0F7E65BA">
      <w:pPr>
        <w:pStyle w:val="4"/>
        <w:ind w:firstLine="560"/>
        <w:outlineLvl w:val="0"/>
        <w:rPr>
          <w:color w:val="0D0D0D" w:themeColor="text1" w:themeTint="F2"/>
          <w:highlight w:val="none"/>
          <w:lang w:val="en-US" w:eastAsia="zh-CN"/>
          <w14:textFill>
            <w14:solidFill>
              <w14:schemeClr w14:val="tx1">
                <w14:lumMod w14:val="95000"/>
                <w14:lumOff w14:val="5000"/>
              </w14:schemeClr>
            </w14:solidFill>
          </w14:textFill>
        </w:rPr>
      </w:pPr>
      <w:bookmarkStart w:id="159" w:name="_Toc15051"/>
      <w:bookmarkStart w:id="160" w:name="_Toc17023"/>
      <w:bookmarkStart w:id="161" w:name="_Toc13988"/>
      <w:bookmarkStart w:id="162" w:name="_Toc22592"/>
      <w:r>
        <w:rPr>
          <w:rFonts w:hint="eastAsia"/>
          <w:color w:val="0D0D0D" w:themeColor="text1" w:themeTint="F2"/>
          <w:highlight w:val="none"/>
          <w:lang w:val="en-US" w:eastAsia="zh-CN"/>
          <w14:textFill>
            <w14:solidFill>
              <w14:schemeClr w14:val="tx1">
                <w14:lumMod w14:val="95000"/>
                <w14:lumOff w14:val="5000"/>
              </w14:schemeClr>
            </w14:solidFill>
          </w14:textFill>
        </w:rPr>
        <w:t>附件2：中小企业划型标准</w:t>
      </w:r>
      <w:bookmarkEnd w:id="159"/>
      <w:bookmarkEnd w:id="160"/>
      <w:bookmarkEnd w:id="161"/>
      <w:bookmarkEnd w:id="162"/>
    </w:p>
    <w:p w14:paraId="6C7FEE3E">
      <w:pPr>
        <w:ind w:firstLine="420"/>
        <w:rPr>
          <w:rFonts w:hint="default" w:eastAsia="宋体"/>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根据</w:t>
      </w:r>
      <w:r>
        <w:rPr>
          <w:rFonts w:hint="eastAsia"/>
          <w:color w:val="0D0D0D" w:themeColor="text1" w:themeTint="F2"/>
          <w:highlight w:val="none"/>
          <w14:textFill>
            <w14:solidFill>
              <w14:schemeClr w14:val="tx1">
                <w14:lumMod w14:val="95000"/>
                <w14:lumOff w14:val="5000"/>
              </w14:schemeClr>
            </w14:solidFill>
          </w14:textFill>
        </w:rPr>
        <w:t>《关于印发中小企业划型标准规定的通知》（工信部联企业〔2011〕300号）</w:t>
      </w:r>
      <w:r>
        <w:rPr>
          <w:rFonts w:hint="eastAsia"/>
          <w:color w:val="0D0D0D" w:themeColor="text1" w:themeTint="F2"/>
          <w:highlight w:val="none"/>
          <w:lang w:val="en-US" w:eastAsia="zh-CN"/>
          <w14:textFill>
            <w14:solidFill>
              <w14:schemeClr w14:val="tx1">
                <w14:lumMod w14:val="95000"/>
                <w14:lumOff w14:val="5000"/>
              </w14:schemeClr>
            </w14:solidFill>
          </w14:textFill>
        </w:rPr>
        <w:t>文件规定，各行业划型标准为：</w:t>
      </w:r>
    </w:p>
    <w:p w14:paraId="03400A92">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（一）农、林、牧、渔业。营业收入20000万元以下的为中小微型企业。其中，营业收入500万元及以上的为中型企业，营业收入50万元及以上的为小型企业，营业收入50万元以下的为微型企业。</w:t>
      </w:r>
    </w:p>
    <w:p w14:paraId="0F3C3423">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（二）工业</w:t>
      </w:r>
      <w:r>
        <w:rPr>
          <w:rFonts w:hint="eastAsia"/>
          <w:color w:val="0D0D0D" w:themeColor="text1" w:themeTint="F2"/>
          <w:highlight w:val="none"/>
          <w:lang w:eastAsia="zh-CN"/>
          <w14:textFill>
            <w14:solidFill>
              <w14:schemeClr w14:val="tx1">
                <w14:lumMod w14:val="95000"/>
                <w14:lumOff w14:val="5000"/>
              </w14:schemeClr>
            </w14:solidFill>
          </w14:textFill>
        </w:rPr>
        <w:t>（包括采矿业，制造业，电力、热力、燃气及水生产和供应业）</w:t>
      </w:r>
      <w:r>
        <w:rPr>
          <w:rFonts w:hint="eastAsia"/>
          <w:color w:val="0D0D0D" w:themeColor="text1" w:themeTint="F2"/>
          <w:highlight w:val="none"/>
          <w14:textFill>
            <w14:solidFill>
              <w14:schemeClr w14:val="tx1">
                <w14:lumMod w14:val="95000"/>
                <w14:lumOff w14:val="5000"/>
              </w14:schemeClr>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D3D3663">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B68E8F2">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D594499">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451C79F">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（六）交通运输业</w:t>
      </w:r>
      <w:r>
        <w:rPr>
          <w:rFonts w:hint="eastAsia"/>
          <w:color w:val="0D0D0D" w:themeColor="text1" w:themeTint="F2"/>
          <w:highlight w:val="none"/>
          <w:lang w:eastAsia="zh-CN"/>
          <w14:textFill>
            <w14:solidFill>
              <w14:schemeClr w14:val="tx1">
                <w14:lumMod w14:val="95000"/>
                <w14:lumOff w14:val="5000"/>
              </w14:schemeClr>
            </w14:solidFill>
          </w14:textFill>
        </w:rPr>
        <w:t>（不含铁路运输业）</w:t>
      </w:r>
      <w:r>
        <w:rPr>
          <w:rFonts w:hint="eastAsia"/>
          <w:color w:val="0D0D0D" w:themeColor="text1" w:themeTint="F2"/>
          <w:highlight w:val="none"/>
          <w14:textFill>
            <w14:solidFill>
              <w14:schemeClr w14:val="tx1">
                <w14:lumMod w14:val="95000"/>
                <w14:lumOff w14:val="5000"/>
              </w14:schemeClr>
            </w14:solidFill>
          </w14:textFill>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DF99C9A">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1DE3903">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FDA372D">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EA38452">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449A999">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十一）信息传输业（包括电信、互联网和相关服务）。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B7853B">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AE944D">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E573ADB">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794B34B">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8193FA1">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十六）其他未列明行业（包括科学研究和技术服务业，水利、环境和公共设施管理业，居民服务、修理和其他服务业，社会工作，文化、体育和娱乐业等）。从业人员300人以下的为中小微型企业。其中，从业人员100人及以上的为中型企业；从业人员10人及以上的为小型企业；从业人员10人以下的为微型企业。</w:t>
      </w:r>
    </w:p>
    <w:p w14:paraId="26105C87">
      <w:pPr>
        <w:ind w:firstLine="480"/>
        <w:rPr>
          <w:rFonts w:hint="eastAsia"/>
          <w:color w:val="0D0D0D" w:themeColor="text1" w:themeTint="F2"/>
          <w:highlight w:val="none"/>
          <w14:textFill>
            <w14:solidFill>
              <w14:schemeClr w14:val="tx1">
                <w14:lumMod w14:val="95000"/>
                <w14:lumOff w14:val="5000"/>
              </w14:schemeClr>
            </w14:solidFill>
          </w14:textFill>
        </w:rPr>
      </w:pPr>
    </w:p>
    <w:p w14:paraId="5AAC115B">
      <w:pPr>
        <w:ind w:left="0" w:leftChars="0" w:firstLine="0" w:firstLineChars="0"/>
        <w:rPr>
          <w:rFonts w:hint="eastAsia"/>
          <w:color w:val="0D0D0D" w:themeColor="text1" w:themeTint="F2"/>
          <w:highlight w:val="none"/>
          <w14:textFill>
            <w14:solidFill>
              <w14:schemeClr w14:val="tx1">
                <w14:lumMod w14:val="95000"/>
                <w14:lumOff w14:val="5000"/>
              </w14:schemeClr>
            </w14:solidFill>
          </w14:textFill>
        </w:rPr>
      </w:pPr>
    </w:p>
    <w:p w14:paraId="739E3388">
      <w:pPr>
        <w:ind w:firstLine="480"/>
        <w:rPr>
          <w:color w:val="0D0D0D" w:themeColor="text1" w:themeTint="F2"/>
          <w:highlight w:val="none"/>
          <w14:textFill>
            <w14:solidFill>
              <w14:schemeClr w14:val="tx1">
                <w14:lumMod w14:val="95000"/>
                <w14:lumOff w14:val="5000"/>
              </w14:schemeClr>
            </w14:solidFill>
          </w14:textFill>
        </w:rPr>
        <w:sectPr>
          <w:footerReference r:id="rId7" w:type="default"/>
          <w:pgSz w:w="11906" w:h="16838"/>
          <w:pgMar w:top="1984" w:right="1474" w:bottom="1871" w:left="1587" w:header="850" w:footer="1417" w:gutter="0"/>
          <w:pgBorders>
            <w:top w:val="none" w:sz="0" w:space="0"/>
            <w:left w:val="none" w:sz="0" w:space="0"/>
            <w:bottom w:val="none" w:sz="0" w:space="0"/>
            <w:right w:val="none" w:sz="0" w:space="0"/>
          </w:pgBorders>
          <w:pgNumType w:fmt="numberInDash" w:start="1"/>
          <w:cols w:space="720" w:num="1"/>
          <w:rtlGutter w:val="0"/>
          <w:docGrid w:type="lines" w:linePitch="315" w:charSpace="0"/>
        </w:sectPr>
      </w:pPr>
      <w:bookmarkStart w:id="163" w:name="_Toc21655"/>
    </w:p>
    <w:bookmarkEnd w:id="163"/>
    <w:p w14:paraId="4DD47800">
      <w:pPr>
        <w:ind w:firstLine="480"/>
        <w:rPr>
          <w:color w:val="0D0D0D" w:themeColor="text1" w:themeTint="F2"/>
          <w:highlight w:val="none"/>
          <w14:textFill>
            <w14:solidFill>
              <w14:schemeClr w14:val="tx1">
                <w14:lumMod w14:val="95000"/>
                <w14:lumOff w14:val="5000"/>
              </w14:schemeClr>
            </w14:solidFill>
          </w14:textFill>
        </w:rPr>
      </w:pPr>
    </w:p>
    <w:p w14:paraId="5D617284">
      <w:pPr>
        <w:pStyle w:val="3"/>
        <w:rPr>
          <w:color w:val="0D0D0D" w:themeColor="text1" w:themeTint="F2"/>
          <w:highlight w:val="none"/>
          <w:lang w:val="en-US" w:eastAsia="zh-CN"/>
          <w14:textFill>
            <w14:solidFill>
              <w14:schemeClr w14:val="tx1">
                <w14:lumMod w14:val="95000"/>
                <w14:lumOff w14:val="5000"/>
              </w14:schemeClr>
            </w14:solidFill>
          </w14:textFill>
        </w:rPr>
      </w:pPr>
      <w:bookmarkStart w:id="164" w:name="_Toc11606"/>
      <w:bookmarkStart w:id="165" w:name="_Toc7544"/>
      <w:bookmarkStart w:id="166" w:name="_Toc8100"/>
      <w:r>
        <w:rPr>
          <w:rFonts w:hint="eastAsia"/>
          <w:color w:val="0D0D0D" w:themeColor="text1" w:themeTint="F2"/>
          <w:highlight w:val="none"/>
          <w:lang w:val="en-US" w:eastAsia="zh-CN"/>
          <w14:textFill>
            <w14:solidFill>
              <w14:schemeClr w14:val="tx1">
                <w14:lumMod w14:val="95000"/>
                <w14:lumOff w14:val="5000"/>
              </w14:schemeClr>
            </w14:solidFill>
          </w14:textFill>
        </w:rPr>
        <w:t>第三章  采购标的</w:t>
      </w:r>
      <w:bookmarkEnd w:id="164"/>
      <w:bookmarkEnd w:id="165"/>
      <w:bookmarkEnd w:id="166"/>
    </w:p>
    <w:p w14:paraId="7AC6C1A9">
      <w:pPr>
        <w:pStyle w:val="4"/>
        <w:bidi w:val="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167" w:name="_Toc23035"/>
      <w:bookmarkStart w:id="168" w:name="_Toc28848"/>
      <w:bookmarkStart w:id="169" w:name="_Toc19819"/>
      <w:bookmarkStart w:id="170" w:name="_Toc4016"/>
      <w:r>
        <w:rPr>
          <w:rFonts w:hint="eastAsia"/>
          <w:color w:val="0D0D0D" w:themeColor="text1" w:themeTint="F2"/>
          <w:highlight w:val="none"/>
          <w:lang w:val="en-US" w:eastAsia="zh-CN"/>
          <w14:textFill>
            <w14:solidFill>
              <w14:schemeClr w14:val="tx1">
                <w14:lumMod w14:val="95000"/>
                <w14:lumOff w14:val="5000"/>
              </w14:schemeClr>
            </w14:solidFill>
          </w14:textFill>
        </w:rPr>
        <w:t>一、采购标的明细</w:t>
      </w:r>
      <w:bookmarkEnd w:id="167"/>
      <w:bookmarkEnd w:id="168"/>
      <w:bookmarkEnd w:id="169"/>
      <w:bookmarkEnd w:id="170"/>
    </w:p>
    <w:p w14:paraId="73C00655">
      <w:pPr>
        <w:rPr>
          <w:rFonts w:hint="eastAsia"/>
          <w:color w:val="0D0D0D" w:themeColor="text1" w:themeTint="F2"/>
          <w:lang w:val="en-US" w:eastAsia="zh-CN"/>
          <w14:textFill>
            <w14:solidFill>
              <w14:schemeClr w14:val="tx1">
                <w14:lumMod w14:val="95000"/>
                <w14:lumOff w14:val="5000"/>
              </w14:schemeClr>
            </w14:solidFill>
          </w14:textFill>
        </w:rPr>
      </w:pPr>
    </w:p>
    <w:tbl>
      <w:tblPr>
        <w:tblStyle w:val="15"/>
        <w:tblW w:w="0" w:type="auto"/>
        <w:jc w:val="center"/>
        <w:tblLayout w:type="fixed"/>
        <w:tblCellMar>
          <w:top w:w="0" w:type="dxa"/>
          <w:left w:w="0" w:type="dxa"/>
          <w:bottom w:w="0" w:type="dxa"/>
          <w:right w:w="0" w:type="dxa"/>
        </w:tblCellMar>
      </w:tblPr>
      <w:tblGrid>
        <w:gridCol w:w="301"/>
        <w:gridCol w:w="423"/>
        <w:gridCol w:w="546"/>
        <w:gridCol w:w="729"/>
        <w:gridCol w:w="546"/>
        <w:gridCol w:w="302"/>
        <w:gridCol w:w="424"/>
        <w:gridCol w:w="1128"/>
        <w:gridCol w:w="1128"/>
        <w:gridCol w:w="1060"/>
        <w:gridCol w:w="625"/>
        <w:gridCol w:w="500"/>
        <w:gridCol w:w="650"/>
        <w:gridCol w:w="374"/>
      </w:tblGrid>
      <w:tr w14:paraId="114C904F">
        <w:tblPrEx>
          <w:tblCellMar>
            <w:top w:w="0" w:type="dxa"/>
            <w:left w:w="0" w:type="dxa"/>
            <w:bottom w:w="0" w:type="dxa"/>
            <w:right w:w="0" w:type="dxa"/>
          </w:tblCellMar>
        </w:tblPrEx>
        <w:trPr>
          <w:trHeight w:val="800" w:hRule="atLeast"/>
          <w:jc w:val="center"/>
        </w:trPr>
        <w:tc>
          <w:tcPr>
            <w:tcW w:w="30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0E1F7D">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序号</w:t>
            </w:r>
          </w:p>
        </w:tc>
        <w:tc>
          <w:tcPr>
            <w:tcW w:w="4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869626">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标段代码</w:t>
            </w:r>
          </w:p>
        </w:tc>
        <w:tc>
          <w:tcPr>
            <w:tcW w:w="5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64915F">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是否进口产品</w:t>
            </w:r>
          </w:p>
        </w:tc>
        <w:tc>
          <w:tcPr>
            <w:tcW w:w="7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510CCF">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财政部政府采购品目</w:t>
            </w:r>
          </w:p>
        </w:tc>
        <w:tc>
          <w:tcPr>
            <w:tcW w:w="5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1F6880">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采购标的名称</w:t>
            </w:r>
          </w:p>
        </w:tc>
        <w:tc>
          <w:tcPr>
            <w:tcW w:w="3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E51131">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数量</w:t>
            </w:r>
          </w:p>
        </w:tc>
        <w:tc>
          <w:tcPr>
            <w:tcW w:w="4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0E73BB">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计量单位</w:t>
            </w:r>
          </w:p>
        </w:tc>
        <w:tc>
          <w:tcPr>
            <w:tcW w:w="11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2687F4">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预算单价（元）</w:t>
            </w:r>
          </w:p>
        </w:tc>
        <w:tc>
          <w:tcPr>
            <w:tcW w:w="11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BB18E6">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预算金额（元）</w:t>
            </w:r>
          </w:p>
        </w:tc>
        <w:tc>
          <w:tcPr>
            <w:tcW w:w="10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57F585">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最高限价（元）</w:t>
            </w:r>
          </w:p>
        </w:tc>
        <w:tc>
          <w:tcPr>
            <w:tcW w:w="6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384E77">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是否</w:t>
            </w:r>
            <w:r>
              <w:rPr>
                <w:rFonts w:hint="eastAsia" w:ascii="宋体" w:hAnsi="宋体" w:cs="宋体"/>
                <w:b/>
                <w:color w:val="0D0D0D" w:themeColor="text1" w:themeTint="F2"/>
                <w:kern w:val="0"/>
                <w:sz w:val="21"/>
                <w:szCs w:val="21"/>
                <w:highlight w:val="none"/>
                <w:lang w:val="en-US" w:eastAsia="zh-CN" w:bidi="ar"/>
                <w14:textFill>
                  <w14:solidFill>
                    <w14:schemeClr w14:val="tx1">
                      <w14:lumMod w14:val="95000"/>
                      <w14:lumOff w14:val="5000"/>
                    </w14:schemeClr>
                  </w14:solidFill>
                </w14:textFill>
              </w:rPr>
              <w:t>属</w:t>
            </w: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节能品目</w:t>
            </w:r>
          </w:p>
        </w:tc>
        <w:tc>
          <w:tcPr>
            <w:tcW w:w="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8CFA45">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是否强制采购</w:t>
            </w:r>
          </w:p>
        </w:tc>
        <w:tc>
          <w:tcPr>
            <w:tcW w:w="6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812052">
            <w:pPr>
              <w:widowControl/>
              <w:spacing w:line="240" w:lineRule="exact"/>
              <w:ind w:firstLine="0" w:firstLineChars="0"/>
              <w:jc w:val="center"/>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是否</w:t>
            </w:r>
            <w:r>
              <w:rPr>
                <w:rFonts w:hint="eastAsia" w:ascii="宋体" w:hAnsi="宋体" w:cs="宋体"/>
                <w:b/>
                <w:color w:val="0D0D0D" w:themeColor="text1" w:themeTint="F2"/>
                <w:kern w:val="0"/>
                <w:sz w:val="21"/>
                <w:szCs w:val="21"/>
                <w:highlight w:val="none"/>
                <w:lang w:val="en-US" w:eastAsia="zh-CN" w:bidi="ar"/>
                <w14:textFill>
                  <w14:solidFill>
                    <w14:schemeClr w14:val="tx1">
                      <w14:lumMod w14:val="95000"/>
                      <w14:lumOff w14:val="5000"/>
                    </w14:schemeClr>
                  </w14:solidFill>
                </w14:textFill>
              </w:rPr>
              <w:t>属</w:t>
            </w: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环保品目</w:t>
            </w:r>
          </w:p>
        </w:tc>
        <w:tc>
          <w:tcPr>
            <w:tcW w:w="3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0BDCD3">
            <w:pPr>
              <w:widowControl/>
              <w:spacing w:line="240" w:lineRule="exact"/>
              <w:ind w:firstLine="0" w:firstLineChars="0"/>
              <w:jc w:val="left"/>
              <w:textAlignment w:val="center"/>
              <w:rPr>
                <w:rFonts w:hint="eastAsia" w:ascii="宋体" w:hAnsi="宋体" w:cs="宋体"/>
                <w:b/>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b/>
                <w:color w:val="0D0D0D" w:themeColor="text1" w:themeTint="F2"/>
                <w:kern w:val="0"/>
                <w:sz w:val="21"/>
                <w:szCs w:val="21"/>
                <w:highlight w:val="none"/>
                <w:lang w:bidi="ar"/>
                <w14:textFill>
                  <w14:solidFill>
                    <w14:schemeClr w14:val="tx1">
                      <w14:lumMod w14:val="95000"/>
                      <w14:lumOff w14:val="5000"/>
                    </w14:schemeClr>
                  </w14:solidFill>
                </w14:textFill>
              </w:rPr>
              <w:t>所属行业</w:t>
            </w:r>
          </w:p>
        </w:tc>
      </w:tr>
      <w:tr w14:paraId="737F87D0">
        <w:tblPrEx>
          <w:tblCellMar>
            <w:top w:w="0" w:type="dxa"/>
            <w:left w:w="0" w:type="dxa"/>
            <w:bottom w:w="0" w:type="dxa"/>
            <w:right w:w="0" w:type="dxa"/>
          </w:tblCellMar>
        </w:tblPrEx>
        <w:trPr>
          <w:trHeight w:val="600" w:hRule="atLeast"/>
          <w:jc w:val="center"/>
        </w:trPr>
        <w:tc>
          <w:tcPr>
            <w:tcW w:w="30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29D679">
            <w:pPr>
              <w:widowControl/>
              <w:spacing w:line="240" w:lineRule="exact"/>
              <w:ind w:firstLine="0" w:firstLineChars="0"/>
              <w:jc w:val="center"/>
              <w:textAlignment w:val="center"/>
              <w:rPr>
                <w:rFonts w:hint="eastAsia" w:ascii="宋体" w:hAnsi="宋体" w:cs="宋体"/>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kern w:val="0"/>
                <w:sz w:val="21"/>
                <w:szCs w:val="21"/>
                <w:highlight w:val="none"/>
                <w:lang w:bidi="ar"/>
                <w14:textFill>
                  <w14:solidFill>
                    <w14:schemeClr w14:val="tx1">
                      <w14:lumMod w14:val="95000"/>
                      <w14:lumOff w14:val="5000"/>
                    </w14:schemeClr>
                  </w14:solidFill>
                </w14:textFill>
              </w:rPr>
              <w:t>1</w:t>
            </w:r>
          </w:p>
        </w:tc>
        <w:tc>
          <w:tcPr>
            <w:tcW w:w="4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30E815">
            <w:pPr>
              <w:widowControl/>
              <w:spacing w:line="240" w:lineRule="exact"/>
              <w:ind w:firstLine="0" w:firstLineChars="0"/>
              <w:jc w:val="center"/>
              <w:textAlignment w:val="center"/>
              <w:rPr>
                <w:rFonts w:hint="eastAsia" w:ascii="宋体" w:hAnsi="宋体" w:eastAsia="宋体" w:cs="宋体"/>
                <w:color w:val="0D0D0D" w:themeColor="text1" w:themeTint="F2"/>
                <w:sz w:val="21"/>
                <w:szCs w:val="21"/>
                <w:highlight w:val="none"/>
                <w:lang w:eastAsia="zh-CN"/>
                <w14:textFill>
                  <w14:solidFill>
                    <w14:schemeClr w14:val="tx1">
                      <w14:lumMod w14:val="95000"/>
                      <w14:lumOff w14:val="5000"/>
                    </w14:schemeClr>
                  </w14:solidFill>
                </w14:textFill>
              </w:rPr>
            </w:pPr>
            <w:r>
              <w:rPr>
                <w:rFonts w:hint="eastAsia" w:ascii="宋体" w:hAnsi="宋体" w:cs="宋体"/>
                <w:color w:val="0D0D0D" w:themeColor="text1" w:themeTint="F2"/>
                <w:kern w:val="0"/>
                <w:sz w:val="21"/>
                <w:szCs w:val="21"/>
                <w:highlight w:val="none"/>
                <w:lang w:val="en-US" w:eastAsia="zh-CN" w:bidi="ar"/>
                <w14:textFill>
                  <w14:solidFill>
                    <w14:schemeClr w14:val="tx1">
                      <w14:lumMod w14:val="95000"/>
                      <w14:lumOff w14:val="5000"/>
                    </w14:schemeClr>
                  </w14:solidFill>
                </w14:textFill>
              </w:rPr>
              <w:t>1</w:t>
            </w:r>
          </w:p>
        </w:tc>
        <w:tc>
          <w:tcPr>
            <w:tcW w:w="5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4D209B">
            <w:pPr>
              <w:widowControl/>
              <w:spacing w:line="240" w:lineRule="exact"/>
              <w:ind w:firstLine="0" w:firstLineChars="0"/>
              <w:jc w:val="center"/>
              <w:textAlignment w:val="center"/>
              <w:rPr>
                <w:rFonts w:hint="eastAsia" w:ascii="宋体" w:hAnsi="宋体" w:cs="宋体"/>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kern w:val="0"/>
                <w:sz w:val="21"/>
                <w:szCs w:val="21"/>
                <w:highlight w:val="none"/>
                <w:lang w:bidi="ar"/>
                <w14:textFill>
                  <w14:solidFill>
                    <w14:schemeClr w14:val="tx1">
                      <w14:lumMod w14:val="95000"/>
                      <w14:lumOff w14:val="5000"/>
                    </w14:schemeClr>
                  </w14:solidFill>
                </w14:textFill>
              </w:rPr>
              <w:t>否</w:t>
            </w:r>
          </w:p>
        </w:tc>
        <w:tc>
          <w:tcPr>
            <w:tcW w:w="7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BC9FDD">
            <w:pPr>
              <w:widowControl/>
              <w:spacing w:line="240" w:lineRule="exact"/>
              <w:ind w:firstLine="0" w:firstLineChars="0"/>
              <w:jc w:val="center"/>
              <w:textAlignment w:val="center"/>
              <w:rPr>
                <w:rFonts w:hint="default" w:ascii="宋体" w:hAnsi="宋体" w:eastAsia="宋体" w:cs="宋体"/>
                <w:color w:val="0D0D0D" w:themeColor="text1" w:themeTint="F2"/>
                <w:sz w:val="21"/>
                <w:szCs w:val="21"/>
                <w:highlight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sz w:val="21"/>
                <w:szCs w:val="21"/>
                <w:highlight w:val="none"/>
                <w:lang w:val="en-US" w:eastAsia="zh-CN"/>
                <w14:textFill>
                  <w14:solidFill>
                    <w14:schemeClr w14:val="tx1">
                      <w14:lumMod w14:val="95000"/>
                      <w14:lumOff w14:val="5000"/>
                    </w14:schemeClr>
                  </w14:solidFill>
                </w14:textFill>
              </w:rPr>
              <w:t>越野车</w:t>
            </w:r>
          </w:p>
        </w:tc>
        <w:tc>
          <w:tcPr>
            <w:tcW w:w="5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6B60E2">
            <w:pPr>
              <w:widowControl/>
              <w:spacing w:line="240" w:lineRule="exact"/>
              <w:ind w:firstLine="0" w:firstLineChars="0"/>
              <w:jc w:val="left"/>
              <w:rPr>
                <w:rFonts w:hint="default" w:ascii="宋体" w:hAnsi="宋体" w:eastAsia="宋体" w:cs="宋体"/>
                <w:color w:val="0D0D0D" w:themeColor="text1" w:themeTint="F2"/>
                <w:sz w:val="21"/>
                <w:szCs w:val="21"/>
                <w:highlight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sz w:val="21"/>
                <w:szCs w:val="21"/>
                <w:highlight w:val="none"/>
                <w:lang w:val="en-US" w:eastAsia="zh-CN"/>
                <w14:textFill>
                  <w14:solidFill>
                    <w14:schemeClr w14:val="tx1">
                      <w14:lumMod w14:val="95000"/>
                      <w14:lumOff w14:val="5000"/>
                    </w14:schemeClr>
                  </w14:solidFill>
                </w14:textFill>
              </w:rPr>
              <w:t>公务用车</w:t>
            </w:r>
          </w:p>
        </w:tc>
        <w:tc>
          <w:tcPr>
            <w:tcW w:w="30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4D0E6C">
            <w:pPr>
              <w:widowControl/>
              <w:spacing w:line="240" w:lineRule="exact"/>
              <w:ind w:firstLine="0" w:firstLineChars="0"/>
              <w:jc w:val="center"/>
              <w:textAlignment w:val="center"/>
              <w:rPr>
                <w:rFonts w:hint="eastAsia" w:ascii="宋体" w:hAnsi="宋体" w:eastAsia="宋体" w:cs="宋体"/>
                <w:color w:val="0D0D0D" w:themeColor="text1" w:themeTint="F2"/>
                <w:sz w:val="21"/>
                <w:szCs w:val="21"/>
                <w:highlight w:val="none"/>
                <w:lang w:eastAsia="zh-CN"/>
                <w14:textFill>
                  <w14:solidFill>
                    <w14:schemeClr w14:val="tx1">
                      <w14:lumMod w14:val="95000"/>
                      <w14:lumOff w14:val="5000"/>
                    </w14:schemeClr>
                  </w14:solidFill>
                </w14:textFill>
              </w:rPr>
            </w:pPr>
            <w:r>
              <w:rPr>
                <w:rFonts w:hint="eastAsia" w:ascii="宋体" w:hAnsi="宋体" w:cs="宋体"/>
                <w:color w:val="0D0D0D" w:themeColor="text1" w:themeTint="F2"/>
                <w:kern w:val="0"/>
                <w:sz w:val="21"/>
                <w:szCs w:val="21"/>
                <w:highlight w:val="none"/>
                <w:lang w:val="en-US" w:eastAsia="zh-CN" w:bidi="ar"/>
                <w14:textFill>
                  <w14:solidFill>
                    <w14:schemeClr w14:val="tx1">
                      <w14:lumMod w14:val="95000"/>
                      <w14:lumOff w14:val="5000"/>
                    </w14:schemeClr>
                  </w14:solidFill>
                </w14:textFill>
              </w:rPr>
              <w:t>1</w:t>
            </w:r>
          </w:p>
        </w:tc>
        <w:tc>
          <w:tcPr>
            <w:tcW w:w="4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6A9F0B">
            <w:pPr>
              <w:widowControl/>
              <w:spacing w:line="240" w:lineRule="exact"/>
              <w:ind w:firstLine="0" w:firstLineChars="0"/>
              <w:jc w:val="center"/>
              <w:textAlignment w:val="center"/>
              <w:rPr>
                <w:rFonts w:hint="eastAsia" w:ascii="宋体" w:hAnsi="宋体" w:cs="宋体"/>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kern w:val="0"/>
                <w:sz w:val="21"/>
                <w:szCs w:val="21"/>
                <w:highlight w:val="none"/>
                <w:lang w:bidi="ar"/>
                <w14:textFill>
                  <w14:solidFill>
                    <w14:schemeClr w14:val="tx1">
                      <w14:lumMod w14:val="95000"/>
                      <w14:lumOff w14:val="5000"/>
                    </w14:schemeClr>
                  </w14:solidFill>
                </w14:textFill>
              </w:rPr>
              <w:t>辆</w:t>
            </w:r>
          </w:p>
        </w:tc>
        <w:tc>
          <w:tcPr>
            <w:tcW w:w="11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362DC4">
            <w:pPr>
              <w:widowControl/>
              <w:spacing w:line="240" w:lineRule="exact"/>
              <w:ind w:firstLine="0" w:firstLineChars="0"/>
              <w:jc w:val="center"/>
              <w:textAlignment w:val="center"/>
              <w:rPr>
                <w:rFonts w:hint="default" w:ascii="宋体" w:hAnsi="宋体" w:eastAsia="宋体" w:cs="宋体"/>
                <w:color w:val="0D0D0D" w:themeColor="text1" w:themeTint="F2"/>
                <w:sz w:val="21"/>
                <w:szCs w:val="21"/>
                <w:highlight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kern w:val="0"/>
                <w:sz w:val="21"/>
                <w:szCs w:val="21"/>
                <w:highlight w:val="none"/>
                <w:lang w:val="en-US" w:eastAsia="zh-CN" w:bidi="ar"/>
                <w14:textFill>
                  <w14:solidFill>
                    <w14:schemeClr w14:val="tx1">
                      <w14:lumMod w14:val="95000"/>
                      <w14:lumOff w14:val="5000"/>
                    </w14:schemeClr>
                  </w14:solidFill>
                </w14:textFill>
              </w:rPr>
              <w:t>250000.00</w:t>
            </w:r>
          </w:p>
        </w:tc>
        <w:tc>
          <w:tcPr>
            <w:tcW w:w="11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573DDC">
            <w:pPr>
              <w:widowControl/>
              <w:spacing w:line="240" w:lineRule="exact"/>
              <w:ind w:firstLine="0" w:firstLineChars="0"/>
              <w:jc w:val="center"/>
              <w:textAlignment w:val="center"/>
              <w:rPr>
                <w:rFonts w:hint="default" w:ascii="宋体" w:hAnsi="宋体" w:eastAsia="宋体" w:cs="宋体"/>
                <w:color w:val="0D0D0D" w:themeColor="text1" w:themeTint="F2"/>
                <w:sz w:val="21"/>
                <w:szCs w:val="21"/>
                <w:highlight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kern w:val="0"/>
                <w:sz w:val="21"/>
                <w:szCs w:val="21"/>
                <w:highlight w:val="none"/>
                <w:lang w:val="en-US" w:eastAsia="zh-CN" w:bidi="ar"/>
                <w14:textFill>
                  <w14:solidFill>
                    <w14:schemeClr w14:val="tx1">
                      <w14:lumMod w14:val="95000"/>
                      <w14:lumOff w14:val="5000"/>
                    </w14:schemeClr>
                  </w14:solidFill>
                </w14:textFill>
              </w:rPr>
              <w:t>250000.00</w:t>
            </w:r>
          </w:p>
        </w:tc>
        <w:tc>
          <w:tcPr>
            <w:tcW w:w="10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77FC6F">
            <w:pPr>
              <w:widowControl/>
              <w:spacing w:line="240" w:lineRule="exact"/>
              <w:ind w:firstLine="0" w:firstLineChars="0"/>
              <w:jc w:val="center"/>
              <w:textAlignment w:val="center"/>
              <w:rPr>
                <w:rFonts w:hint="default" w:ascii="宋体" w:hAnsi="宋体" w:eastAsia="宋体" w:cs="宋体"/>
                <w:color w:val="0D0D0D" w:themeColor="text1" w:themeTint="F2"/>
                <w:sz w:val="21"/>
                <w:szCs w:val="21"/>
                <w:highlight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kern w:val="0"/>
                <w:sz w:val="21"/>
                <w:szCs w:val="21"/>
                <w:highlight w:val="none"/>
                <w:lang w:val="en-US" w:eastAsia="zh-CN" w:bidi="ar"/>
                <w14:textFill>
                  <w14:solidFill>
                    <w14:schemeClr w14:val="tx1">
                      <w14:lumMod w14:val="95000"/>
                      <w14:lumOff w14:val="5000"/>
                    </w14:schemeClr>
                  </w14:solidFill>
                </w14:textFill>
              </w:rPr>
              <w:t>250000.00</w:t>
            </w:r>
          </w:p>
        </w:tc>
        <w:tc>
          <w:tcPr>
            <w:tcW w:w="6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37E443">
            <w:pPr>
              <w:widowControl/>
              <w:spacing w:line="240" w:lineRule="exact"/>
              <w:ind w:firstLine="0" w:firstLineChars="0"/>
              <w:jc w:val="center"/>
              <w:textAlignment w:val="center"/>
              <w:rPr>
                <w:rFonts w:hint="eastAsia" w:ascii="宋体" w:hAnsi="宋体" w:cs="宋体"/>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kern w:val="0"/>
                <w:sz w:val="21"/>
                <w:szCs w:val="21"/>
                <w:highlight w:val="none"/>
                <w:lang w:bidi="ar"/>
                <w14:textFill>
                  <w14:solidFill>
                    <w14:schemeClr w14:val="tx1">
                      <w14:lumMod w14:val="95000"/>
                      <w14:lumOff w14:val="5000"/>
                    </w14:schemeClr>
                  </w14:solidFill>
                </w14:textFill>
              </w:rPr>
              <w:t>否</w:t>
            </w:r>
          </w:p>
        </w:tc>
        <w:tc>
          <w:tcPr>
            <w:tcW w:w="5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96EC3F">
            <w:pPr>
              <w:widowControl/>
              <w:spacing w:line="240" w:lineRule="exact"/>
              <w:ind w:firstLine="0" w:firstLineChars="0"/>
              <w:jc w:val="center"/>
              <w:textAlignment w:val="center"/>
              <w:rPr>
                <w:rFonts w:hint="eastAsia" w:ascii="宋体" w:hAnsi="宋体" w:cs="宋体"/>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kern w:val="0"/>
                <w:sz w:val="21"/>
                <w:szCs w:val="21"/>
                <w:highlight w:val="none"/>
                <w:lang w:bidi="ar"/>
                <w14:textFill>
                  <w14:solidFill>
                    <w14:schemeClr w14:val="tx1">
                      <w14:lumMod w14:val="95000"/>
                      <w14:lumOff w14:val="5000"/>
                    </w14:schemeClr>
                  </w14:solidFill>
                </w14:textFill>
              </w:rPr>
              <w:t>否</w:t>
            </w:r>
          </w:p>
        </w:tc>
        <w:tc>
          <w:tcPr>
            <w:tcW w:w="6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37A3D3">
            <w:pPr>
              <w:widowControl/>
              <w:spacing w:line="240" w:lineRule="exact"/>
              <w:ind w:firstLine="0" w:firstLineChars="0"/>
              <w:jc w:val="center"/>
              <w:textAlignment w:val="center"/>
              <w:rPr>
                <w:rFonts w:hint="eastAsia" w:ascii="宋体" w:hAnsi="宋体" w:eastAsia="宋体" w:cs="宋体"/>
                <w:color w:val="0D0D0D" w:themeColor="text1" w:themeTint="F2"/>
                <w:sz w:val="21"/>
                <w:szCs w:val="21"/>
                <w:highlight w:val="none"/>
                <w:lang w:eastAsia="zh-CN"/>
                <w14:textFill>
                  <w14:solidFill>
                    <w14:schemeClr w14:val="tx1">
                      <w14:lumMod w14:val="95000"/>
                      <w14:lumOff w14:val="5000"/>
                    </w14:schemeClr>
                  </w14:solidFill>
                </w14:textFill>
              </w:rPr>
            </w:pPr>
            <w:r>
              <w:rPr>
                <w:rFonts w:hint="eastAsia" w:ascii="宋体" w:hAnsi="宋体" w:cs="宋体"/>
                <w:color w:val="0D0D0D" w:themeColor="text1" w:themeTint="F2"/>
                <w:kern w:val="0"/>
                <w:sz w:val="21"/>
                <w:szCs w:val="21"/>
                <w:highlight w:val="none"/>
                <w:lang w:val="en-US" w:eastAsia="zh-CN" w:bidi="ar"/>
                <w14:textFill>
                  <w14:solidFill>
                    <w14:schemeClr w14:val="tx1">
                      <w14:lumMod w14:val="95000"/>
                      <w14:lumOff w14:val="5000"/>
                    </w14:schemeClr>
                  </w14:solidFill>
                </w14:textFill>
              </w:rPr>
              <w:t>否</w:t>
            </w:r>
          </w:p>
        </w:tc>
        <w:tc>
          <w:tcPr>
            <w:tcW w:w="3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20A071">
            <w:pPr>
              <w:widowControl/>
              <w:spacing w:line="240" w:lineRule="exact"/>
              <w:ind w:firstLine="0" w:firstLineChars="0"/>
              <w:jc w:val="left"/>
              <w:textAlignment w:val="center"/>
              <w:rPr>
                <w:rFonts w:hint="eastAsia" w:ascii="宋体" w:hAnsi="宋体" w:cs="宋体"/>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kern w:val="0"/>
                <w:sz w:val="21"/>
                <w:szCs w:val="21"/>
                <w:highlight w:val="none"/>
                <w:lang w:bidi="ar"/>
                <w14:textFill>
                  <w14:solidFill>
                    <w14:schemeClr w14:val="tx1">
                      <w14:lumMod w14:val="95000"/>
                      <w14:lumOff w14:val="5000"/>
                    </w14:schemeClr>
                  </w14:solidFill>
                </w14:textFill>
              </w:rPr>
              <w:t>工业</w:t>
            </w:r>
          </w:p>
        </w:tc>
      </w:tr>
    </w:tbl>
    <w:p w14:paraId="618F342D">
      <w:pPr>
        <w:pStyle w:val="8"/>
        <w:ind w:left="0" w:leftChars="0" w:firstLine="0" w:firstLineChars="0"/>
        <w:rPr>
          <w:rFonts w:hint="eastAsia"/>
          <w:color w:val="0D0D0D" w:themeColor="text1" w:themeTint="F2"/>
          <w:highlight w:val="none"/>
          <w:lang w:val="en-US" w:eastAsia="zh-CN"/>
          <w14:textFill>
            <w14:solidFill>
              <w14:schemeClr w14:val="tx1">
                <w14:lumMod w14:val="95000"/>
                <w14:lumOff w14:val="5000"/>
              </w14:schemeClr>
            </w14:solidFill>
          </w14:textFill>
        </w:rPr>
      </w:pPr>
    </w:p>
    <w:p w14:paraId="425E347A">
      <w:pPr>
        <w:pStyle w:val="4"/>
        <w:ind w:firstLine="56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171" w:name="_Toc12560"/>
      <w:bookmarkStart w:id="172" w:name="_Toc15724"/>
      <w:bookmarkStart w:id="173" w:name="_Toc5943"/>
      <w:bookmarkStart w:id="174" w:name="_Toc20072"/>
      <w:bookmarkStart w:id="175" w:name="_Toc19221"/>
      <w:bookmarkStart w:id="176" w:name="_Toc31858"/>
      <w:bookmarkStart w:id="177" w:name="_Toc18399"/>
      <w:r>
        <w:rPr>
          <w:rFonts w:hint="eastAsia"/>
          <w:color w:val="0D0D0D" w:themeColor="text1" w:themeTint="F2"/>
          <w:highlight w:val="none"/>
          <w:lang w:val="en-US" w:eastAsia="zh-CN"/>
          <w14:textFill>
            <w14:solidFill>
              <w14:schemeClr w14:val="tx1">
                <w14:lumMod w14:val="95000"/>
                <w14:lumOff w14:val="5000"/>
              </w14:schemeClr>
            </w14:solidFill>
          </w14:textFill>
        </w:rPr>
        <w:t>二、需执行的标准、规范</w:t>
      </w:r>
      <w:bookmarkEnd w:id="171"/>
      <w:bookmarkEnd w:id="172"/>
      <w:bookmarkEnd w:id="173"/>
      <w:bookmarkEnd w:id="174"/>
      <w:bookmarkEnd w:id="175"/>
      <w:bookmarkEnd w:id="176"/>
      <w:bookmarkEnd w:id="177"/>
    </w:p>
    <w:p w14:paraId="530C657B">
      <w:pPr>
        <w:keepNext w:val="0"/>
        <w:keepLines w:val="0"/>
        <w:pageBreakBefore w:val="0"/>
        <w:widowControl w:val="0"/>
        <w:kinsoku/>
        <w:wordWrap w:val="0"/>
        <w:overflowPunct/>
        <w:topLinePunct w:val="0"/>
        <w:autoSpaceDE/>
        <w:autoSpaceDN/>
        <w:bidi w:val="0"/>
        <w:adjustRightInd/>
        <w:snapToGrid/>
        <w:spacing w:line="320" w:lineRule="exact"/>
        <w:ind w:firstLine="480"/>
        <w:textAlignment w:val="auto"/>
        <w:rPr>
          <w:rFonts w:hint="default" w:cs="Times New Roman"/>
          <w:color w:val="0D0D0D" w:themeColor="text1" w:themeTint="F2"/>
          <w:highlight w:val="none"/>
          <w14:textFill>
            <w14:solidFill>
              <w14:schemeClr w14:val="tx1">
                <w14:lumMod w14:val="95000"/>
                <w14:lumOff w14:val="5000"/>
              </w14:schemeClr>
            </w14:solidFill>
          </w14:textFill>
        </w:rPr>
      </w:pPr>
      <w:r>
        <w:rPr>
          <w:rFonts w:hint="default" w:cs="Times New Roman"/>
          <w:color w:val="0D0D0D" w:themeColor="text1" w:themeTint="F2"/>
          <w:highlight w:val="none"/>
          <w14:textFill>
            <w14:solidFill>
              <w14:schemeClr w14:val="tx1">
                <w14:lumMod w14:val="95000"/>
                <w14:lumOff w14:val="5000"/>
              </w14:schemeClr>
            </w14:solidFill>
          </w14:textFill>
        </w:rPr>
        <w:t>1、响应产品及制造商应符合国家有关部门规定的相应技术、计量、节能、安全和环保法规及标准，如国家有关部门对响应产品或其制造商有强制性规定或要求的，响应产品或其制造商必须符合相应规定或要求，供应商须提供相关证明文件的复印件。</w:t>
      </w:r>
    </w:p>
    <w:p w14:paraId="21E0802A">
      <w:pPr>
        <w:keepNext w:val="0"/>
        <w:keepLines w:val="0"/>
        <w:pageBreakBefore w:val="0"/>
        <w:widowControl w:val="0"/>
        <w:kinsoku/>
        <w:wordWrap w:val="0"/>
        <w:overflowPunct/>
        <w:topLinePunct w:val="0"/>
        <w:autoSpaceDE/>
        <w:autoSpaceDN/>
        <w:bidi w:val="0"/>
        <w:adjustRightInd/>
        <w:snapToGrid/>
        <w:spacing w:line="320" w:lineRule="exact"/>
        <w:ind w:firstLine="480"/>
        <w:textAlignment w:val="auto"/>
        <w:rPr>
          <w:rFonts w:hint="default" w:cs="Times New Roman"/>
          <w:color w:val="0D0D0D" w:themeColor="text1" w:themeTint="F2"/>
          <w:highlight w:val="none"/>
          <w14:textFill>
            <w14:solidFill>
              <w14:schemeClr w14:val="tx1">
                <w14:lumMod w14:val="95000"/>
                <w14:lumOff w14:val="5000"/>
              </w14:schemeClr>
            </w14:solidFill>
          </w14:textFill>
        </w:rPr>
      </w:pPr>
      <w:r>
        <w:rPr>
          <w:rFonts w:hint="default" w:cs="Times New Roman"/>
          <w:color w:val="0D0D0D" w:themeColor="text1" w:themeTint="F2"/>
          <w:highlight w:val="none"/>
          <w14:textFill>
            <w14:solidFill>
              <w14:schemeClr w14:val="tx1">
                <w14:lumMod w14:val="95000"/>
                <w14:lumOff w14:val="5000"/>
              </w14:schemeClr>
            </w14:solidFill>
          </w14:textFill>
        </w:rPr>
        <w:t>2、响应产品设计全过程应严格执行GB7258- 2004 《机动车运行安全技术条件》及相关国家标准及行业标准和要求。</w:t>
      </w:r>
    </w:p>
    <w:p w14:paraId="350E8CF7">
      <w:pPr>
        <w:pStyle w:val="4"/>
        <w:numPr>
          <w:ilvl w:val="0"/>
          <w:numId w:val="1"/>
        </w:numPr>
        <w:bidi w:val="0"/>
        <w:rPr>
          <w:rFonts w:hint="eastAsia"/>
          <w:color w:val="0D0D0D" w:themeColor="text1" w:themeTint="F2"/>
          <w:lang w:val="en-US" w:eastAsia="zh-CN"/>
          <w14:textFill>
            <w14:solidFill>
              <w14:schemeClr w14:val="tx1">
                <w14:lumMod w14:val="95000"/>
                <w14:lumOff w14:val="5000"/>
              </w14:schemeClr>
            </w14:solidFill>
          </w14:textFill>
        </w:rPr>
      </w:pPr>
      <w:bookmarkStart w:id="178" w:name="_Toc28027"/>
      <w:bookmarkStart w:id="179" w:name="_Toc10043"/>
      <w:bookmarkStart w:id="180" w:name="_Toc18871"/>
      <w:bookmarkStart w:id="181" w:name="_Toc24225"/>
      <w:bookmarkStart w:id="182" w:name="_Toc8508"/>
      <w:r>
        <w:rPr>
          <w:rFonts w:hint="eastAsia"/>
          <w:color w:val="0D0D0D" w:themeColor="text1" w:themeTint="F2"/>
          <w:highlight w:val="none"/>
          <w:lang w:val="en-US" w:eastAsia="zh-CN"/>
          <w14:textFill>
            <w14:solidFill>
              <w14:schemeClr w14:val="tx1">
                <w14:lumMod w14:val="95000"/>
                <w14:lumOff w14:val="5000"/>
              </w14:schemeClr>
            </w14:solidFill>
          </w14:textFill>
        </w:rPr>
        <w:t>技术要求</w:t>
      </w:r>
      <w:bookmarkEnd w:id="178"/>
      <w:bookmarkEnd w:id="179"/>
      <w:bookmarkEnd w:id="180"/>
      <w:bookmarkEnd w:id="181"/>
      <w:bookmarkEnd w:id="182"/>
    </w:p>
    <w:p w14:paraId="215BD341">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★车型:越野车(7座柴油车)。</w:t>
      </w:r>
    </w:p>
    <w:p w14:paraId="6931680A">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长度:≥5070 mm</w:t>
      </w:r>
    </w:p>
    <w:p w14:paraId="6F3824F4">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宽度:≥1960mm</w:t>
      </w:r>
    </w:p>
    <w:p w14:paraId="6E3C694E">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高度:≤1930mm</w:t>
      </w:r>
    </w:p>
    <w:p w14:paraId="3887DB3A">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轴距:≥2850mm</w:t>
      </w:r>
    </w:p>
    <w:p w14:paraId="523A5909">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★排量:≥2.0T</w:t>
      </w:r>
    </w:p>
    <w:p w14:paraId="507A6F02">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★发动机最大净扭矩（N.m）:≥400N.m</w:t>
      </w:r>
    </w:p>
    <w:p w14:paraId="7CFA61ED">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★发动机最大净功率（kW）:≥130KW</w:t>
      </w:r>
    </w:p>
    <w:p w14:paraId="0B1BE0DD">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★变速箱:9速手自一体变速器</w:t>
      </w:r>
    </w:p>
    <w:p w14:paraId="60BCCF9B">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底盘悬架:前双叉臂独立悬架/后多连杆式非独立悬架</w:t>
      </w:r>
    </w:p>
    <w:p w14:paraId="0D4EE0F0">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车体结构：非承载车身</w:t>
      </w:r>
    </w:p>
    <w:p w14:paraId="08D5FE25">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底盘下护板：发动机+前减速器+变速器+燃油箱</w:t>
      </w:r>
    </w:p>
    <w:p w14:paraId="07973A76">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★制动器类型：前/后通风盘式</w:t>
      </w:r>
    </w:p>
    <w:p w14:paraId="3CA2CF4C">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★轮胎规格：265/55 R19</w:t>
      </w:r>
    </w:p>
    <w:p w14:paraId="59D766ED">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驻车制动类型：电子驻车</w:t>
      </w:r>
    </w:p>
    <w:p w14:paraId="1AAD9672">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座椅材质：仿皮座椅，</w:t>
      </w:r>
    </w:p>
    <w:p w14:paraId="1D65DE0A">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前排座椅功能：加热通风</w:t>
      </w:r>
    </w:p>
    <w:p w14:paraId="142C80A4">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倒车影像，中控屏幕尺寸：14.6英寸</w:t>
      </w:r>
    </w:p>
    <w:p w14:paraId="4CBEFCDC">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内后视镜自动防炫目功能</w:t>
      </w:r>
    </w:p>
    <w:p w14:paraId="20A3D7A2">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 xml:space="preserve">其他配置以厂家配置为准                                                </w:t>
      </w:r>
    </w:p>
    <w:p w14:paraId="32B6EF8F">
      <w:pPr>
        <w:pStyle w:val="2"/>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 xml:space="preserve">内饰颜色：不限                                        </w:t>
      </w:r>
    </w:p>
    <w:p w14:paraId="255507FC">
      <w:pPr>
        <w:pStyle w:val="2"/>
        <w:rPr>
          <w:rFonts w:hint="eastAsia"/>
          <w:b w:val="0"/>
          <w:bCs/>
          <w:color w:val="0D0D0D" w:themeColor="text1" w:themeTint="F2"/>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 xml:space="preserve">★外观颜色：白色   </w:t>
      </w:r>
    </w:p>
    <w:p w14:paraId="1FE5DF26">
      <w:pPr>
        <w:keepNext w:val="0"/>
        <w:keepLines w:val="0"/>
        <w:pageBreakBefore w:val="0"/>
        <w:widowControl/>
        <w:kinsoku/>
        <w:wordWrap w:val="0"/>
        <w:overflowPunct/>
        <w:topLinePunct w:val="0"/>
        <w:autoSpaceDE/>
        <w:autoSpaceDN/>
        <w:bidi w:val="0"/>
        <w:adjustRightInd/>
        <w:snapToGrid/>
        <w:spacing w:line="360" w:lineRule="exact"/>
        <w:ind w:firstLine="0" w:firstLineChars="0"/>
        <w:jc w:val="left"/>
        <w:textAlignment w:val="center"/>
        <w:rPr>
          <w:rFonts w:hint="default"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注：★</w:t>
      </w:r>
      <w:r>
        <w:rPr>
          <w:rFonts w:hint="eastAsia" w:ascii="宋体" w:hAnsi="宋体" w:eastAsia="宋体" w:cs="宋体"/>
          <w:b w:val="0"/>
          <w:bCs/>
          <w:color w:val="0D0D0D" w:themeColor="text1" w:themeTint="F2"/>
          <w:kern w:val="0"/>
          <w:sz w:val="21"/>
          <w:szCs w:val="21"/>
          <w:highlight w:val="none"/>
          <w:lang w:val="en-US" w:eastAsia="zh-CN" w:bidi="ar"/>
          <w14:textFill>
            <w14:solidFill>
              <w14:schemeClr w14:val="tx1">
                <w14:lumMod w14:val="95000"/>
                <w14:lumOff w14:val="5000"/>
              </w14:schemeClr>
            </w14:solidFill>
          </w14:textFill>
        </w:rPr>
        <w:t>标注为核心参数，</w:t>
      </w:r>
      <w:r>
        <w:rPr>
          <w:rFonts w:hint="eastAsia" w:ascii="宋体" w:hAnsi="宋体" w:eastAsia="宋体" w:cs="宋体"/>
          <w:b w:val="0"/>
          <w:bCs/>
          <w:color w:val="0D0D0D" w:themeColor="text1" w:themeTint="F2"/>
          <w:kern w:val="0"/>
          <w:sz w:val="21"/>
          <w:szCs w:val="21"/>
          <w:highlight w:val="none"/>
          <w:lang w:bidi="ar"/>
          <w14:textFill>
            <w14:solidFill>
              <w14:schemeClr w14:val="tx1">
                <w14:lumMod w14:val="95000"/>
                <w14:lumOff w14:val="5000"/>
              </w14:schemeClr>
            </w14:solidFill>
          </w14:textFill>
        </w:rPr>
        <w:t>供应商的响应产品，</w:t>
      </w:r>
      <w:r>
        <w:rPr>
          <w:rFonts w:hint="eastAsia" w:ascii="宋体" w:hAnsi="宋体" w:eastAsia="宋体" w:cs="宋体"/>
          <w:b w:val="0"/>
          <w:bCs/>
          <w:color w:val="0D0D0D" w:themeColor="text1" w:themeTint="F2"/>
          <w:kern w:val="0"/>
          <w:sz w:val="21"/>
          <w:szCs w:val="21"/>
          <w:highlight w:val="none"/>
          <w:lang w:val="en-US" w:eastAsia="zh-CN" w:bidi="ar"/>
          <w14:textFill>
            <w14:solidFill>
              <w14:schemeClr w14:val="tx1">
                <w14:lumMod w14:val="95000"/>
                <w14:lumOff w14:val="5000"/>
              </w14:schemeClr>
            </w14:solidFill>
          </w14:textFill>
        </w:rPr>
        <w:t>核心参数必须一致或高于采购文件要求，其他参数允许有偏离。</w:t>
      </w:r>
    </w:p>
    <w:p w14:paraId="7089C64B">
      <w:pPr>
        <w:pStyle w:val="4"/>
        <w:bidi w:val="0"/>
        <w:ind w:left="0" w:leftChars="0" w:firstLine="560" w:firstLineChars="20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183" w:name="_Toc25433"/>
      <w:bookmarkStart w:id="184" w:name="_Toc290"/>
      <w:bookmarkStart w:id="185" w:name="_Toc274"/>
      <w:bookmarkStart w:id="186" w:name="_Toc23338"/>
      <w:bookmarkStart w:id="187" w:name="_Toc1378"/>
      <w:r>
        <w:rPr>
          <w:rFonts w:hint="eastAsia"/>
          <w:color w:val="0D0D0D" w:themeColor="text1" w:themeTint="F2"/>
          <w:highlight w:val="none"/>
          <w:lang w:val="en-US" w:eastAsia="zh-CN"/>
          <w14:textFill>
            <w14:solidFill>
              <w14:schemeClr w14:val="tx1">
                <w14:lumMod w14:val="95000"/>
                <w14:lumOff w14:val="5000"/>
              </w14:schemeClr>
            </w14:solidFill>
          </w14:textFill>
        </w:rPr>
        <w:t>四、商务要求</w:t>
      </w:r>
      <w:bookmarkEnd w:id="183"/>
      <w:bookmarkEnd w:id="184"/>
      <w:bookmarkEnd w:id="185"/>
      <w:bookmarkEnd w:id="186"/>
      <w:bookmarkEnd w:id="187"/>
    </w:p>
    <w:p w14:paraId="039152C9">
      <w:pPr>
        <w:ind w:left="0" w:leftChars="0" w:firstLine="420" w:firstLineChars="200"/>
        <w:outlineLvl w:val="2"/>
        <w:rPr>
          <w:rFonts w:hint="eastAsia"/>
          <w:color w:val="0D0D0D" w:themeColor="text1" w:themeTint="F2"/>
          <w:highlight w:val="none"/>
          <w:lang w:eastAsia="zh-CN"/>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1、供货商方保证所售车辆为全新的、符合国家质量标准和制造厂商出厂标准之产品，符合随车交付文件中所列的各项规格和指标。车辆手续符合国家有关车辆管理部门落户登记规定</w:t>
      </w:r>
      <w:r>
        <w:rPr>
          <w:rFonts w:hint="eastAsia"/>
          <w:color w:val="0D0D0D" w:themeColor="text1" w:themeTint="F2"/>
          <w:highlight w:val="none"/>
          <w:lang w:eastAsia="zh-CN"/>
          <w14:textFill>
            <w14:solidFill>
              <w14:schemeClr w14:val="tx1">
                <w14:lumMod w14:val="95000"/>
                <w14:lumOff w14:val="5000"/>
              </w14:schemeClr>
            </w14:solidFill>
          </w14:textFill>
        </w:rPr>
        <w:t>。</w:t>
      </w:r>
      <w:bookmarkStart w:id="188" w:name="_Toc27435"/>
    </w:p>
    <w:p w14:paraId="7766C161">
      <w:pPr>
        <w:ind w:left="0" w:leftChars="0" w:firstLine="420" w:firstLineChars="200"/>
        <w:outlineLvl w:val="2"/>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2、售后服务</w:t>
      </w:r>
      <w:bookmarkEnd w:id="188"/>
    </w:p>
    <w:p w14:paraId="0016A1B7">
      <w:pPr>
        <w:ind w:left="0" w:leftChars="0" w:firstLine="420" w:firstLineChars="200"/>
        <w:outlineLvl w:val="2"/>
        <w:rPr>
          <w:rFonts w:hint="eastAsia"/>
          <w:color w:val="0D0D0D" w:themeColor="text1" w:themeTint="F2"/>
          <w:highlight w:val="none"/>
          <w:lang w:eastAsia="zh-CN"/>
          <w14:textFill>
            <w14:solidFill>
              <w14:schemeClr w14:val="tx1">
                <w14:lumMod w14:val="95000"/>
                <w14:lumOff w14:val="5000"/>
              </w14:schemeClr>
            </w14:solidFill>
          </w14:textFill>
        </w:rPr>
      </w:pPr>
      <w:bookmarkStart w:id="189" w:name="_Toc16018"/>
      <w:r>
        <w:rPr>
          <w:rFonts w:hint="eastAsia"/>
          <w:color w:val="0D0D0D" w:themeColor="text1" w:themeTint="F2"/>
          <w:highlight w:val="none"/>
          <w:lang w:eastAsia="zh-CN"/>
          <w14:textFill>
            <w14:solidFill>
              <w14:schemeClr w14:val="tx1">
                <w14:lumMod w14:val="95000"/>
                <w14:lumOff w14:val="5000"/>
              </w14:schemeClr>
            </w14:solidFill>
          </w14:textFill>
        </w:rPr>
        <w:t>整车质保期：3年或者10万公里，免费常规保养：1次或以上，每次保养需在1小时内完成；在车辆质保期内，如车辆出现故障，供应商需在12小时内到达故障现场处理车辆故障；三年内免费提供市区内道路救援4次，服务人员需技术熟练，专业素质高。</w:t>
      </w:r>
    </w:p>
    <w:p w14:paraId="5FD4A324">
      <w:pPr>
        <w:ind w:left="0" w:leftChars="0" w:firstLine="420" w:firstLineChars="200"/>
        <w:outlineLvl w:val="2"/>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3、履约保证金：</w:t>
      </w:r>
      <w:r>
        <w:rPr>
          <w:rFonts w:hint="eastAsia"/>
          <w:b/>
          <w:bCs/>
          <w:color w:val="0D0D0D" w:themeColor="text1" w:themeTint="F2"/>
          <w:highlight w:val="none"/>
          <w14:textFill>
            <w14:solidFill>
              <w14:schemeClr w14:val="tx1">
                <w14:lumMod w14:val="95000"/>
                <w14:lumOff w14:val="5000"/>
              </w14:schemeClr>
            </w14:solidFill>
          </w14:textFill>
        </w:rPr>
        <w:t>不收取</w:t>
      </w:r>
      <w:r>
        <w:rPr>
          <w:rFonts w:hint="eastAsia"/>
          <w:color w:val="0D0D0D" w:themeColor="text1" w:themeTint="F2"/>
          <w:highlight w:val="none"/>
          <w14:textFill>
            <w14:solidFill>
              <w14:schemeClr w14:val="tx1">
                <w14:lumMod w14:val="95000"/>
                <w14:lumOff w14:val="5000"/>
              </w14:schemeClr>
            </w14:solidFill>
          </w14:textFill>
        </w:rPr>
        <w:t>。</w:t>
      </w:r>
      <w:bookmarkEnd w:id="189"/>
    </w:p>
    <w:p w14:paraId="7E7A86D8">
      <w:pPr>
        <w:ind w:firstLine="420"/>
        <w:rPr>
          <w:rFonts w:hint="eastAsia" w:cs="Times New Roman"/>
          <w:color w:val="0D0D0D" w:themeColor="text1" w:themeTint="F2"/>
          <w:highlight w:val="none"/>
          <w:lang w:eastAsia="zh-CN"/>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4、履约验收</w:t>
      </w:r>
      <w:r>
        <w:rPr>
          <w:rFonts w:hint="eastAsia"/>
          <w:color w:val="0D0D0D" w:themeColor="text1" w:themeTint="F2"/>
          <w:highlight w:val="none"/>
          <w:lang w:eastAsia="zh-CN"/>
          <w14:textFill>
            <w14:solidFill>
              <w14:schemeClr w14:val="tx1">
                <w14:lumMod w14:val="95000"/>
                <w14:lumOff w14:val="5000"/>
              </w14:schemeClr>
            </w14:solidFill>
          </w14:textFill>
        </w:rPr>
        <w:t>：在合同生效之日起10个工作日内交付车辆，供应商需有汽车销售资质及售后能力；此次采购车辆的发票开具方必须与中标供应商一致，供应商应当提供【机动车销售统一发票】发票金额必须与中标金额一致。在合同约定的指定交车地点共同对所购车辆的品牌型号、颜色、外观内饰、功能、随车工具、文件等进行验收，完全满足合同参数及投标标准为验收合格。如验收结果与技术响应承诺不符，视为虚假响应，供应商须承担相应的法律后果，并依据有关规定处理。在车辆最终验收后的质量保证期，乙方应对由于设计、工艺或者材料的缺陷而发生的任何不足或故障负责，费用由供应方承担。</w:t>
      </w:r>
    </w:p>
    <w:p w14:paraId="045A65C2">
      <w:pPr>
        <w:numPr>
          <w:ilvl w:val="0"/>
          <w:numId w:val="0"/>
        </w:numPr>
        <w:ind w:left="0" w:leftChars="0" w:firstLine="420" w:firstLineChars="200"/>
        <w:rPr>
          <w:rFonts w:hint="eastAsia" w:eastAsia="宋体" w:cs="Times New Roman"/>
          <w:color w:val="0D0D0D" w:themeColor="text1" w:themeTint="F2"/>
          <w:highlight w:val="none"/>
          <w:lang w:eastAsia="zh-CN"/>
          <w14:textFill>
            <w14:solidFill>
              <w14:schemeClr w14:val="tx1">
                <w14:lumMod w14:val="95000"/>
                <w14:lumOff w14:val="5000"/>
              </w14:schemeClr>
            </w14:solidFill>
          </w14:textFill>
        </w:rPr>
      </w:pPr>
      <w:r>
        <w:rPr>
          <w:rFonts w:hint="eastAsia" w:cs="Times New Roman"/>
          <w:color w:val="0D0D0D" w:themeColor="text1" w:themeTint="F2"/>
          <w:kern w:val="2"/>
          <w:sz w:val="21"/>
          <w:szCs w:val="24"/>
          <w:lang w:val="en-US" w:eastAsia="zh-CN" w:bidi="ar-SA"/>
          <w14:textFill>
            <w14:solidFill>
              <w14:schemeClr w14:val="tx1">
                <w14:lumMod w14:val="95000"/>
                <w14:lumOff w14:val="5000"/>
              </w14:schemeClr>
            </w14:solidFill>
          </w14:textFill>
        </w:rPr>
        <w:t>5</w:t>
      </w:r>
      <w:r>
        <w:rPr>
          <w:rFonts w:hint="eastAsia" w:ascii="Times New Roman" w:hAnsi="Times New Roman" w:eastAsia="宋体" w:cs="Times New Roman"/>
          <w:color w:val="0D0D0D" w:themeColor="text1" w:themeTint="F2"/>
          <w:kern w:val="2"/>
          <w:sz w:val="21"/>
          <w:szCs w:val="24"/>
          <w:lang w:val="en-US" w:eastAsia="zh-CN" w:bidi="ar-SA"/>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付款方式</w:t>
      </w:r>
      <w:r>
        <w:rPr>
          <w:rFonts w:hint="eastAsia" w:cs="Times New Roman"/>
          <w:color w:val="0D0D0D" w:themeColor="text1" w:themeTint="F2"/>
          <w:highlight w:val="none"/>
          <w14:textFill>
            <w14:solidFill>
              <w14:schemeClr w14:val="tx1">
                <w14:lumMod w14:val="95000"/>
                <w14:lumOff w14:val="5000"/>
              </w14:schemeClr>
            </w14:solidFill>
          </w14:textFill>
        </w:rPr>
        <w:t>：</w:t>
      </w:r>
      <w:bookmarkStart w:id="190" w:name="_Toc2237"/>
      <w:r>
        <w:rPr>
          <w:rFonts w:hint="eastAsia" w:cs="Times New Roman"/>
          <w:color w:val="0D0D0D" w:themeColor="text1" w:themeTint="F2"/>
          <w:highlight w:val="none"/>
          <w14:textFill>
            <w14:solidFill>
              <w14:schemeClr w14:val="tx1">
                <w14:lumMod w14:val="95000"/>
                <w14:lumOff w14:val="5000"/>
              </w14:schemeClr>
            </w14:solidFill>
          </w14:textFill>
        </w:rPr>
        <w:t>成交人按采购合同交货并安装调试完成，采购人验收合格后一次性支付合同金额的100%</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p>
    <w:p w14:paraId="6FCD60C2">
      <w:pPr>
        <w:numPr>
          <w:ilvl w:val="0"/>
          <w:numId w:val="0"/>
        </w:numPr>
        <w:ind w:leftChars="200"/>
        <w:rPr>
          <w:rFonts w:hint="default" w:ascii="Times New Roman" w:hAnsi="Times New Roman" w:eastAsia="宋体"/>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6</w:t>
      </w:r>
      <w:r>
        <w:rPr>
          <w:rFonts w:hint="eastAsia" w:ascii="Times New Roman" w:hAnsi="Times New Roman" w:eastAsia="宋体"/>
          <w:color w:val="0D0D0D" w:themeColor="text1" w:themeTint="F2"/>
          <w:highlight w:val="none"/>
          <w:lang w:val="en-US" w:eastAsia="zh-CN"/>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最高限价为车辆裸车价。</w:t>
      </w:r>
      <w:bookmarkEnd w:id="190"/>
    </w:p>
    <w:p w14:paraId="75153FFF">
      <w:pPr>
        <w:keepNext w:val="0"/>
        <w:keepLines w:val="0"/>
        <w:pageBreakBefore w:val="0"/>
        <w:widowControl/>
        <w:kinsoku/>
        <w:wordWrap w:val="0"/>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b/>
          <w:color w:val="0D0D0D" w:themeColor="text1" w:themeTint="F2"/>
          <w:kern w:val="0"/>
          <w:sz w:val="21"/>
          <w:szCs w:val="21"/>
          <w:highlight w:val="none"/>
          <w:lang w:bidi="ar"/>
          <w14:textFill>
            <w14:solidFill>
              <w14:schemeClr w14:val="tx1">
                <w14:lumMod w14:val="95000"/>
                <w14:lumOff w14:val="5000"/>
              </w14:schemeClr>
            </w14:solidFill>
          </w14:textFill>
        </w:rPr>
      </w:pPr>
    </w:p>
    <w:p w14:paraId="0A9718DF">
      <w:pPr>
        <w:keepNext w:val="0"/>
        <w:keepLines w:val="0"/>
        <w:pageBreakBefore w:val="0"/>
        <w:widowControl/>
        <w:kinsoku/>
        <w:wordWrap w:val="0"/>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b/>
          <w:color w:val="0D0D0D" w:themeColor="text1" w:themeTint="F2"/>
          <w:kern w:val="0"/>
          <w:sz w:val="21"/>
          <w:szCs w:val="21"/>
          <w:highlight w:val="none"/>
          <w:lang w:bidi="ar"/>
          <w14:textFill>
            <w14:solidFill>
              <w14:schemeClr w14:val="tx1">
                <w14:lumMod w14:val="95000"/>
                <w14:lumOff w14:val="5000"/>
              </w14:schemeClr>
            </w14:solidFill>
          </w14:textFill>
        </w:rPr>
      </w:pPr>
    </w:p>
    <w:p w14:paraId="5F183F55">
      <w:pPr>
        <w:ind w:left="0" w:leftChars="0" w:firstLine="0" w:firstLineChars="0"/>
        <w:rPr>
          <w:rFonts w:hint="eastAsia"/>
          <w:color w:val="0D0D0D" w:themeColor="text1" w:themeTint="F2"/>
          <w:lang w:val="en-US" w:eastAsia="zh-CN"/>
          <w14:textFill>
            <w14:solidFill>
              <w14:schemeClr w14:val="tx1">
                <w14:lumMod w14:val="95000"/>
                <w14:lumOff w14:val="5000"/>
              </w14:schemeClr>
            </w14:solidFill>
          </w14:textFill>
        </w:rPr>
      </w:pPr>
      <w:bookmarkStart w:id="191" w:name="_Toc12489"/>
      <w:bookmarkStart w:id="192" w:name="_Toc10296"/>
      <w:bookmarkStart w:id="193" w:name="_Toc8697"/>
    </w:p>
    <w:p w14:paraId="7DF9F967">
      <w:pPr>
        <w:pStyle w:val="3"/>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第四章  合同主要条款及格式</w:t>
      </w:r>
      <w:bookmarkEnd w:id="191"/>
      <w:bookmarkEnd w:id="192"/>
      <w:bookmarkEnd w:id="193"/>
    </w:p>
    <w:p w14:paraId="4BA8ECBE">
      <w:pPr>
        <w:ind w:firstLine="480"/>
        <w:rPr>
          <w:color w:val="0D0D0D" w:themeColor="text1" w:themeTint="F2"/>
          <w:highlight w:val="none"/>
          <w14:textFill>
            <w14:solidFill>
              <w14:schemeClr w14:val="tx1">
                <w14:lumMod w14:val="95000"/>
                <w14:lumOff w14:val="5000"/>
              </w14:schemeClr>
            </w14:solidFill>
          </w14:textFill>
        </w:rPr>
      </w:pPr>
    </w:p>
    <w:p w14:paraId="16221E20">
      <w:pPr>
        <w:ind w:firstLine="420"/>
        <w:outlineLvl w:val="1"/>
        <w:rPr>
          <w:rFonts w:hint="eastAsia" w:eastAsia="宋体"/>
          <w:color w:val="0D0D0D" w:themeColor="text1" w:themeTint="F2"/>
          <w:highlight w:val="none"/>
          <w:lang w:eastAsia="zh-CN"/>
          <w14:textFill>
            <w14:solidFill>
              <w14:schemeClr w14:val="tx1">
                <w14:lumMod w14:val="95000"/>
                <w14:lumOff w14:val="5000"/>
              </w14:schemeClr>
            </w14:solidFill>
          </w14:textFill>
        </w:rPr>
      </w:pPr>
      <w:bookmarkStart w:id="194" w:name="_Toc27120"/>
      <w:bookmarkStart w:id="195" w:name="_Toc18167"/>
      <w:r>
        <w:rPr>
          <w:rFonts w:hint="eastAsia"/>
          <w:color w:val="0D0D0D" w:themeColor="text1" w:themeTint="F2"/>
          <w:highlight w:val="none"/>
          <w:lang w:val="en-US" w:eastAsia="zh-CN"/>
          <w14:textFill>
            <w14:solidFill>
              <w14:schemeClr w14:val="tx1">
                <w14:lumMod w14:val="95000"/>
                <w14:lumOff w14:val="5000"/>
              </w14:schemeClr>
            </w14:solidFill>
          </w14:textFill>
        </w:rPr>
        <w:t>1、采购文件中所提供的</w:t>
      </w:r>
      <w:r>
        <w:rPr>
          <w:rFonts w:hint="eastAsia"/>
          <w:color w:val="0D0D0D" w:themeColor="text1" w:themeTint="F2"/>
          <w:highlight w:val="none"/>
          <w14:textFill>
            <w14:solidFill>
              <w14:schemeClr w14:val="tx1">
                <w14:lumMod w14:val="95000"/>
                <w14:lumOff w14:val="5000"/>
              </w14:schemeClr>
            </w14:solidFill>
          </w14:textFill>
        </w:rPr>
        <w:t>合同</w:t>
      </w:r>
      <w:r>
        <w:rPr>
          <w:rFonts w:hint="eastAsia"/>
          <w:color w:val="0D0D0D" w:themeColor="text1" w:themeTint="F2"/>
          <w:highlight w:val="none"/>
          <w:lang w:val="en-US" w:eastAsia="zh-CN"/>
          <w14:textFill>
            <w14:solidFill>
              <w14:schemeClr w14:val="tx1">
                <w14:lumMod w14:val="95000"/>
                <w14:lumOff w14:val="5000"/>
              </w14:schemeClr>
            </w14:solidFill>
          </w14:textFill>
        </w:rPr>
        <w:t>主要条款及</w:t>
      </w:r>
      <w:r>
        <w:rPr>
          <w:rFonts w:hint="eastAsia"/>
          <w:color w:val="0D0D0D" w:themeColor="text1" w:themeTint="F2"/>
          <w:highlight w:val="none"/>
          <w14:textFill>
            <w14:solidFill>
              <w14:schemeClr w14:val="tx1">
                <w14:lumMod w14:val="95000"/>
                <w14:lumOff w14:val="5000"/>
              </w14:schemeClr>
            </w14:solidFill>
          </w14:textFill>
        </w:rPr>
        <w:t>格式</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仅</w:t>
      </w:r>
      <w:r>
        <w:rPr>
          <w:rFonts w:hint="eastAsia"/>
          <w:color w:val="0D0D0D" w:themeColor="text1" w:themeTint="F2"/>
          <w:highlight w:val="none"/>
          <w14:textFill>
            <w14:solidFill>
              <w14:schemeClr w14:val="tx1">
                <w14:lumMod w14:val="95000"/>
                <w14:lumOff w14:val="5000"/>
              </w14:schemeClr>
            </w14:solidFill>
          </w14:textFill>
        </w:rPr>
        <w:t>为参考文本</w:t>
      </w:r>
      <w:r>
        <w:rPr>
          <w:rFonts w:hint="eastAsia"/>
          <w:color w:val="0D0D0D" w:themeColor="text1" w:themeTint="F2"/>
          <w:highlight w:val="none"/>
          <w:lang w:eastAsia="zh-CN"/>
          <w14:textFill>
            <w14:solidFill>
              <w14:schemeClr w14:val="tx1">
                <w14:lumMod w14:val="95000"/>
                <w14:lumOff w14:val="5000"/>
              </w14:schemeClr>
            </w14:solidFill>
          </w14:textFill>
        </w:rPr>
        <w:t>。</w:t>
      </w:r>
      <w:bookmarkEnd w:id="194"/>
      <w:bookmarkEnd w:id="195"/>
    </w:p>
    <w:p w14:paraId="5B3B061D">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w:t>
      </w:r>
      <w:r>
        <w:rPr>
          <w:rFonts w:hint="eastAsia"/>
          <w:color w:val="0D0D0D" w:themeColor="text1" w:themeTint="F2"/>
          <w:highlight w:val="none"/>
          <w14:textFill>
            <w14:solidFill>
              <w14:schemeClr w14:val="tx1">
                <w14:lumMod w14:val="95000"/>
                <w14:lumOff w14:val="5000"/>
              </w14:schemeClr>
            </w14:solidFill>
          </w14:textFill>
        </w:rPr>
        <w:t>在不对采购文件和成交供应商响应文件作实质性修改的前提下，合同</w:t>
      </w:r>
      <w:r>
        <w:rPr>
          <w:rFonts w:hint="eastAsia"/>
          <w:color w:val="0D0D0D" w:themeColor="text1" w:themeTint="F2"/>
          <w:highlight w:val="none"/>
          <w:lang w:val="en-US" w:eastAsia="zh-CN"/>
          <w14:textFill>
            <w14:solidFill>
              <w14:schemeClr w14:val="tx1">
                <w14:lumMod w14:val="95000"/>
                <w14:lumOff w14:val="5000"/>
              </w14:schemeClr>
            </w14:solidFill>
          </w14:textFill>
        </w:rPr>
        <w:t>的</w:t>
      </w:r>
      <w:r>
        <w:rPr>
          <w:rFonts w:hint="eastAsia"/>
          <w:color w:val="0D0D0D" w:themeColor="text1" w:themeTint="F2"/>
          <w:highlight w:val="none"/>
          <w14:textFill>
            <w14:solidFill>
              <w14:schemeClr w14:val="tx1">
                <w14:lumMod w14:val="95000"/>
                <w14:lumOff w14:val="5000"/>
              </w14:schemeClr>
            </w14:solidFill>
          </w14:textFill>
        </w:rPr>
        <w:t>具体</w:t>
      </w:r>
      <w:r>
        <w:rPr>
          <w:rFonts w:hint="eastAsia"/>
          <w:color w:val="0D0D0D" w:themeColor="text1" w:themeTint="F2"/>
          <w:highlight w:val="none"/>
          <w:lang w:val="en-US" w:eastAsia="zh-CN"/>
          <w14:textFill>
            <w14:solidFill>
              <w14:schemeClr w14:val="tx1">
                <w14:lumMod w14:val="95000"/>
                <w14:lumOff w14:val="5000"/>
              </w14:schemeClr>
            </w14:solidFill>
          </w14:textFill>
        </w:rPr>
        <w:t>条款和内容</w:t>
      </w: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可</w:t>
      </w:r>
      <w:r>
        <w:rPr>
          <w:rFonts w:hint="eastAsia"/>
          <w:color w:val="0D0D0D" w:themeColor="text1" w:themeTint="F2"/>
          <w:highlight w:val="none"/>
          <w14:textFill>
            <w14:solidFill>
              <w14:schemeClr w14:val="tx1">
                <w14:lumMod w14:val="95000"/>
                <w14:lumOff w14:val="5000"/>
              </w14:schemeClr>
            </w14:solidFill>
          </w14:textFill>
        </w:rPr>
        <w:t>由采购人与成交供应商协商签订。</w:t>
      </w:r>
    </w:p>
    <w:p w14:paraId="3FBB2F80">
      <w:pPr>
        <w:bidi w:val="0"/>
        <w:rPr>
          <w:rFonts w:hint="default"/>
          <w:color w:val="0D0D0D" w:themeColor="text1" w:themeTint="F2"/>
          <w:highlight w:val="none"/>
          <w:lang w:val="en-US" w:eastAsia="zh-CN"/>
          <w14:textFill>
            <w14:solidFill>
              <w14:schemeClr w14:val="tx1">
                <w14:lumMod w14:val="95000"/>
                <w14:lumOff w14:val="5000"/>
              </w14:schemeClr>
            </w14:solidFill>
          </w14:textFill>
        </w:rPr>
      </w:pPr>
    </w:p>
    <w:p w14:paraId="0DFDD167">
      <w:pPr>
        <w:bidi w:val="0"/>
        <w:rPr>
          <w:rFonts w:hint="default"/>
          <w:color w:val="0D0D0D" w:themeColor="text1" w:themeTint="F2"/>
          <w:highlight w:val="none"/>
          <w:lang w:val="en-US" w:eastAsia="zh-CN"/>
          <w14:textFill>
            <w14:solidFill>
              <w14:schemeClr w14:val="tx1">
                <w14:lumMod w14:val="95000"/>
                <w14:lumOff w14:val="5000"/>
              </w14:schemeClr>
            </w14:solidFill>
          </w14:textFill>
        </w:rPr>
      </w:pPr>
    </w:p>
    <w:p w14:paraId="5FEC9F4C">
      <w:pPr>
        <w:wordWrap/>
        <w:spacing w:line="240" w:lineRule="auto"/>
        <w:ind w:firstLine="0" w:firstLineChars="0"/>
        <w:jc w:val="left"/>
        <w:outlineLvl w:val="9"/>
        <w:rPr>
          <w:rFonts w:eastAsia="黑体"/>
          <w:color w:val="0D0D0D" w:themeColor="text1" w:themeTint="F2"/>
          <w:sz w:val="44"/>
          <w:szCs w:val="40"/>
          <w:highlight w:val="none"/>
          <w14:textFill>
            <w14:solidFill>
              <w14:schemeClr w14:val="tx1">
                <w14:lumMod w14:val="95000"/>
                <w14:lumOff w14:val="5000"/>
              </w14:schemeClr>
            </w14:solidFill>
          </w14:textFill>
        </w:rPr>
      </w:pPr>
      <w:r>
        <w:rPr>
          <w:rFonts w:hint="default"/>
          <w:color w:val="0D0D0D" w:themeColor="text1" w:themeTint="F2"/>
          <w:highlight w:val="none"/>
          <w:lang w:val="en-US" w:eastAsia="zh-CN"/>
          <w14:textFill>
            <w14:solidFill>
              <w14:schemeClr w14:val="tx1">
                <w14:lumMod w14:val="95000"/>
                <w14:lumOff w14:val="5000"/>
              </w14:schemeClr>
            </w14:solidFill>
          </w14:textFill>
        </w:rPr>
        <w:br w:type="page"/>
      </w:r>
      <w:r>
        <w:rPr>
          <w:rFonts w:hint="eastAsia" w:eastAsia="黑体"/>
          <w:color w:val="0D0D0D" w:themeColor="text1" w:themeTint="F2"/>
          <w:sz w:val="30"/>
          <w:szCs w:val="30"/>
          <w:highlight w:val="none"/>
          <w14:textFill>
            <w14:solidFill>
              <w14:schemeClr w14:val="tx1">
                <w14:lumMod w14:val="95000"/>
                <w14:lumOff w14:val="5000"/>
              </w14:schemeClr>
            </w14:solidFill>
          </w14:textFill>
        </w:rPr>
        <w:t>◆本合同须加盖甲乙双方骑缝章有效</w:t>
      </w:r>
    </w:p>
    <w:p w14:paraId="3B9998AA">
      <w:pPr>
        <w:wordWrap/>
        <w:spacing w:line="240" w:lineRule="auto"/>
        <w:ind w:firstLine="0" w:firstLineChars="0"/>
        <w:jc w:val="center"/>
        <w:outlineLvl w:val="9"/>
        <w:rPr>
          <w:rFonts w:hint="eastAsia" w:ascii="Times New Roman" w:hAnsi="Times New Roman" w:eastAsia="黑体" w:cs="Times New Roman"/>
          <w:color w:val="0D0D0D" w:themeColor="text1" w:themeTint="F2"/>
          <w:sz w:val="48"/>
          <w:szCs w:val="48"/>
          <w:highlight w:val="none"/>
          <w14:textFill>
            <w14:solidFill>
              <w14:schemeClr w14:val="tx1">
                <w14:lumMod w14:val="95000"/>
                <w14:lumOff w14:val="5000"/>
              </w14:schemeClr>
            </w14:solidFill>
          </w14:textFill>
        </w:rPr>
      </w:pPr>
    </w:p>
    <w:p w14:paraId="3B4819D7">
      <w:pPr>
        <w:wordWrap/>
        <w:spacing w:line="240" w:lineRule="auto"/>
        <w:ind w:firstLine="0" w:firstLineChars="0"/>
        <w:jc w:val="center"/>
        <w:outlineLvl w:val="9"/>
        <w:rPr>
          <w:rFonts w:hint="eastAsia" w:ascii="Times New Roman" w:hAnsi="Times New Roman" w:eastAsia="黑体" w:cs="Times New Roman"/>
          <w:color w:val="0D0D0D" w:themeColor="text1" w:themeTint="F2"/>
          <w:sz w:val="48"/>
          <w:szCs w:val="48"/>
          <w:highlight w:val="none"/>
          <w14:textFill>
            <w14:solidFill>
              <w14:schemeClr w14:val="tx1">
                <w14:lumMod w14:val="95000"/>
                <w14:lumOff w14:val="5000"/>
              </w14:schemeClr>
            </w14:solidFill>
          </w14:textFill>
        </w:rPr>
      </w:pPr>
    </w:p>
    <w:p w14:paraId="5F4D1245">
      <w:pPr>
        <w:wordWrap/>
        <w:spacing w:line="240" w:lineRule="auto"/>
        <w:ind w:firstLine="0" w:firstLineChars="0"/>
        <w:jc w:val="center"/>
        <w:outlineLvl w:val="2"/>
        <w:rPr>
          <w:rFonts w:hint="eastAsia" w:eastAsia="黑体" w:cs="Times New Roman"/>
          <w:color w:val="0D0D0D" w:themeColor="text1" w:themeTint="F2"/>
          <w:sz w:val="48"/>
          <w:szCs w:val="48"/>
          <w:highlight w:val="none"/>
          <w:lang w:val="en-US" w:eastAsia="zh-CN"/>
          <w14:textFill>
            <w14:solidFill>
              <w14:schemeClr w14:val="tx1">
                <w14:lumMod w14:val="95000"/>
                <w14:lumOff w14:val="5000"/>
              </w14:schemeClr>
            </w14:solidFill>
          </w14:textFill>
        </w:rPr>
      </w:pPr>
      <w:r>
        <w:rPr>
          <w:rFonts w:hint="eastAsia" w:eastAsia="黑体" w:cs="Times New Roman"/>
          <w:color w:val="0D0D0D" w:themeColor="text1" w:themeTint="F2"/>
          <w:sz w:val="48"/>
          <w:szCs w:val="48"/>
          <w:highlight w:val="none"/>
          <w:lang w:val="en-US" w:eastAsia="zh-CN"/>
          <w14:textFill>
            <w14:solidFill>
              <w14:schemeClr w14:val="tx1">
                <w14:lumMod w14:val="95000"/>
                <w14:lumOff w14:val="5000"/>
              </w14:schemeClr>
            </w14:solidFill>
          </w14:textFill>
        </w:rPr>
        <w:t>大关县应急管理局公务用车采购项目</w:t>
      </w:r>
    </w:p>
    <w:p w14:paraId="4244D61E">
      <w:pPr>
        <w:wordWrap/>
        <w:spacing w:line="240" w:lineRule="auto"/>
        <w:ind w:firstLine="0" w:firstLineChars="0"/>
        <w:jc w:val="center"/>
        <w:outlineLvl w:val="2"/>
        <w:rPr>
          <w:rFonts w:hint="eastAsia" w:eastAsia="黑体" w:cs="Times New Roman"/>
          <w:color w:val="0D0D0D" w:themeColor="text1" w:themeTint="F2"/>
          <w:sz w:val="48"/>
          <w:szCs w:val="48"/>
          <w:highlight w:val="none"/>
          <w:lang w:val="en-US" w:eastAsia="zh-CN"/>
          <w14:textFill>
            <w14:solidFill>
              <w14:schemeClr w14:val="tx1">
                <w14:lumMod w14:val="95000"/>
                <w14:lumOff w14:val="5000"/>
              </w14:schemeClr>
            </w14:solidFill>
          </w14:textFill>
        </w:rPr>
      </w:pPr>
    </w:p>
    <w:p w14:paraId="51F0A95F">
      <w:pPr>
        <w:wordWrap/>
        <w:spacing w:line="240" w:lineRule="auto"/>
        <w:ind w:firstLine="0" w:firstLineChars="0"/>
        <w:jc w:val="center"/>
        <w:outlineLvl w:val="2"/>
        <w:rPr>
          <w:rFonts w:hint="eastAsia" w:eastAsia="黑体" w:cs="Times New Roman"/>
          <w:color w:val="0D0D0D" w:themeColor="text1" w:themeTint="F2"/>
          <w:sz w:val="48"/>
          <w:szCs w:val="48"/>
          <w:highlight w:val="none"/>
          <w:lang w:val="en-US" w:eastAsia="zh-CN"/>
          <w14:textFill>
            <w14:solidFill>
              <w14:schemeClr w14:val="tx1">
                <w14:lumMod w14:val="95000"/>
                <w14:lumOff w14:val="5000"/>
              </w14:schemeClr>
            </w14:solidFill>
          </w14:textFill>
        </w:rPr>
      </w:pPr>
    </w:p>
    <w:p w14:paraId="7014ECA5">
      <w:pPr>
        <w:wordWrap/>
        <w:spacing w:line="240" w:lineRule="auto"/>
        <w:ind w:firstLine="0" w:firstLineChars="0"/>
        <w:jc w:val="center"/>
        <w:outlineLvl w:val="2"/>
        <w:rPr>
          <w:rFonts w:hint="default" w:ascii="Times New Roman" w:hAnsi="Times New Roman" w:eastAsia="黑体" w:cs="Times New Roman"/>
          <w:color w:val="0D0D0D" w:themeColor="text1" w:themeTint="F2"/>
          <w:sz w:val="48"/>
          <w:szCs w:val="48"/>
          <w:highlight w:val="none"/>
          <w:lang w:val="en-US" w:eastAsia="zh-CN"/>
          <w14:textFill>
            <w14:solidFill>
              <w14:schemeClr w14:val="tx1">
                <w14:lumMod w14:val="95000"/>
                <w14:lumOff w14:val="5000"/>
              </w14:schemeClr>
            </w14:solidFill>
          </w14:textFill>
        </w:rPr>
      </w:pPr>
      <w:r>
        <w:rPr>
          <w:rFonts w:hint="eastAsia" w:eastAsia="黑体" w:cs="Times New Roman"/>
          <w:color w:val="0D0D0D" w:themeColor="text1" w:themeTint="F2"/>
          <w:sz w:val="48"/>
          <w:szCs w:val="48"/>
          <w:highlight w:val="none"/>
          <w:lang w:eastAsia="zh-CN"/>
          <w14:textFill>
            <w14:solidFill>
              <w14:schemeClr w14:val="tx1">
                <w14:lumMod w14:val="95000"/>
                <w14:lumOff w14:val="5000"/>
              </w14:schemeClr>
            </w14:solidFill>
          </w14:textFill>
        </w:rPr>
        <w:t>（</w:t>
      </w:r>
      <w:r>
        <w:rPr>
          <w:rFonts w:hint="eastAsia" w:eastAsia="黑体" w:cs="Times New Roman"/>
          <w:color w:val="0D0D0D" w:themeColor="text1" w:themeTint="F2"/>
          <w:sz w:val="48"/>
          <w:szCs w:val="48"/>
          <w:highlight w:val="none"/>
          <w:lang w:val="en-US" w:eastAsia="zh-CN"/>
          <w14:textFill>
            <w14:solidFill>
              <w14:schemeClr w14:val="tx1">
                <w14:lumMod w14:val="95000"/>
                <w14:lumOff w14:val="5000"/>
              </w14:schemeClr>
            </w14:solidFill>
          </w14:textFill>
        </w:rPr>
        <w:t>询价</w:t>
      </w:r>
      <w:r>
        <w:rPr>
          <w:rFonts w:hint="eastAsia" w:eastAsia="黑体" w:cs="Times New Roman"/>
          <w:color w:val="0D0D0D" w:themeColor="text1" w:themeTint="F2"/>
          <w:sz w:val="48"/>
          <w:szCs w:val="48"/>
          <w:highlight w:val="none"/>
          <w:lang w:eastAsia="zh-CN"/>
          <w14:textFill>
            <w14:solidFill>
              <w14:schemeClr w14:val="tx1">
                <w14:lumMod w14:val="95000"/>
                <w14:lumOff w14:val="5000"/>
              </w14:schemeClr>
            </w14:solidFill>
          </w14:textFill>
        </w:rPr>
        <w:t>）</w:t>
      </w:r>
    </w:p>
    <w:p w14:paraId="62D48E86">
      <w:pPr>
        <w:wordWrap/>
        <w:spacing w:line="240" w:lineRule="auto"/>
        <w:ind w:firstLine="0" w:firstLineChars="0"/>
        <w:jc w:val="center"/>
        <w:outlineLvl w:val="9"/>
        <w:rPr>
          <w:rFonts w:hint="eastAsia" w:ascii="Times New Roman" w:hAnsi="Times New Roman" w:eastAsia="黑体" w:cs="Times New Roman"/>
          <w:color w:val="0D0D0D" w:themeColor="text1" w:themeTint="F2"/>
          <w:sz w:val="48"/>
          <w:szCs w:val="48"/>
          <w:highlight w:val="none"/>
          <w14:textFill>
            <w14:solidFill>
              <w14:schemeClr w14:val="tx1">
                <w14:lumMod w14:val="95000"/>
                <w14:lumOff w14:val="5000"/>
              </w14:schemeClr>
            </w14:solidFill>
          </w14:textFill>
        </w:rPr>
      </w:pPr>
    </w:p>
    <w:p w14:paraId="2047E381">
      <w:pPr>
        <w:wordWrap/>
        <w:spacing w:line="240" w:lineRule="auto"/>
        <w:ind w:firstLine="0" w:firstLineChars="0"/>
        <w:jc w:val="center"/>
        <w:outlineLvl w:val="9"/>
        <w:rPr>
          <w:rFonts w:hint="eastAsia" w:ascii="Times New Roman" w:hAnsi="Times New Roman" w:eastAsia="黑体" w:cs="Times New Roman"/>
          <w:color w:val="0D0D0D" w:themeColor="text1" w:themeTint="F2"/>
          <w:sz w:val="48"/>
          <w:szCs w:val="48"/>
          <w:highlight w:val="none"/>
          <w14:textFill>
            <w14:solidFill>
              <w14:schemeClr w14:val="tx1">
                <w14:lumMod w14:val="95000"/>
                <w14:lumOff w14:val="5000"/>
              </w14:schemeClr>
            </w14:solidFill>
          </w14:textFill>
        </w:rPr>
      </w:pPr>
    </w:p>
    <w:p w14:paraId="165D2A5B">
      <w:pPr>
        <w:wordWrap/>
        <w:spacing w:line="240" w:lineRule="auto"/>
        <w:ind w:firstLine="0" w:firstLineChars="0"/>
        <w:jc w:val="center"/>
        <w:outlineLvl w:val="9"/>
        <w:rPr>
          <w:rFonts w:hint="eastAsia" w:eastAsia="黑体" w:cs="Times New Roman"/>
          <w:color w:val="0D0D0D" w:themeColor="text1" w:themeTint="F2"/>
          <w:sz w:val="72"/>
          <w:szCs w:val="72"/>
          <w:highlight w:val="none"/>
          <w:lang w:val="en-US" w:eastAsia="zh-CN"/>
          <w14:textFill>
            <w14:solidFill>
              <w14:schemeClr w14:val="tx1">
                <w14:lumMod w14:val="95000"/>
                <w14:lumOff w14:val="5000"/>
              </w14:schemeClr>
            </w14:solidFill>
          </w14:textFill>
        </w:rPr>
      </w:pPr>
      <w:r>
        <w:rPr>
          <w:rFonts w:hint="eastAsia" w:eastAsia="黑体" w:cs="Times New Roman"/>
          <w:color w:val="0D0D0D" w:themeColor="text1" w:themeTint="F2"/>
          <w:sz w:val="72"/>
          <w:szCs w:val="72"/>
          <w:highlight w:val="none"/>
          <w:lang w:val="en-US" w:eastAsia="zh-CN"/>
          <w14:textFill>
            <w14:solidFill>
              <w14:schemeClr w14:val="tx1">
                <w14:lumMod w14:val="95000"/>
                <w14:lumOff w14:val="5000"/>
              </w14:schemeClr>
            </w14:solidFill>
          </w14:textFill>
        </w:rPr>
        <w:t>合同</w:t>
      </w:r>
    </w:p>
    <w:p w14:paraId="61F2D72C">
      <w:pPr>
        <w:wordWrap/>
        <w:spacing w:line="240" w:lineRule="auto"/>
        <w:ind w:firstLine="0" w:firstLineChars="0"/>
        <w:jc w:val="center"/>
        <w:outlineLvl w:val="9"/>
        <w:rPr>
          <w:rFonts w:eastAsia="黑体" w:cs="Times New Roman"/>
          <w:color w:val="0D0D0D" w:themeColor="text1" w:themeTint="F2"/>
          <w:sz w:val="72"/>
          <w:szCs w:val="72"/>
          <w:highlight w:val="none"/>
          <w14:textFill>
            <w14:solidFill>
              <w14:schemeClr w14:val="tx1">
                <w14:lumMod w14:val="95000"/>
                <w14:lumOff w14:val="5000"/>
              </w14:schemeClr>
            </w14:solidFill>
          </w14:textFill>
        </w:rPr>
      </w:pPr>
    </w:p>
    <w:p w14:paraId="4C102749">
      <w:pPr>
        <w:wordWrap/>
        <w:spacing w:line="240" w:lineRule="auto"/>
        <w:ind w:firstLine="0" w:firstLineChars="0"/>
        <w:jc w:val="center"/>
        <w:outlineLvl w:val="9"/>
        <w:rPr>
          <w:rFonts w:eastAsia="黑体" w:cs="Times New Roman"/>
          <w:color w:val="0D0D0D" w:themeColor="text1" w:themeTint="F2"/>
          <w:sz w:val="72"/>
          <w:szCs w:val="72"/>
          <w:highlight w:val="none"/>
          <w14:textFill>
            <w14:solidFill>
              <w14:schemeClr w14:val="tx1">
                <w14:lumMod w14:val="95000"/>
                <w14:lumOff w14:val="5000"/>
              </w14:schemeClr>
            </w14:solidFill>
          </w14:textFill>
        </w:rPr>
      </w:pPr>
    </w:p>
    <w:p w14:paraId="535C3283">
      <w:pPr>
        <w:wordWrap/>
        <w:spacing w:line="240" w:lineRule="auto"/>
        <w:ind w:firstLine="1200" w:firstLineChars="400"/>
        <w:outlineLvl w:val="9"/>
        <w:rPr>
          <w:rFonts w:hint="default" w:eastAsia="黑体"/>
          <w:color w:val="0D0D0D" w:themeColor="text1" w:themeTint="F2"/>
          <w:sz w:val="30"/>
          <w:szCs w:val="30"/>
          <w:highlight w:val="none"/>
          <w:lang w:val="en-US" w:eastAsia="zh-CN"/>
          <w14:textFill>
            <w14:solidFill>
              <w14:schemeClr w14:val="tx1">
                <w14:lumMod w14:val="95000"/>
                <w14:lumOff w14:val="5000"/>
              </w14:schemeClr>
            </w14:solidFill>
          </w14:textFill>
        </w:rPr>
      </w:pPr>
      <w:r>
        <w:rPr>
          <w:rFonts w:eastAsia="黑体"/>
          <w:color w:val="0D0D0D" w:themeColor="text1" w:themeTint="F2"/>
          <w:sz w:val="30"/>
          <w:szCs w:val="30"/>
          <w:highlight w:val="none"/>
          <w14:textFill>
            <w14:solidFill>
              <w14:schemeClr w14:val="tx1">
                <w14:lumMod w14:val="95000"/>
                <w14:lumOff w14:val="5000"/>
              </w14:schemeClr>
            </w14:solidFill>
          </w14:textFill>
        </w:rPr>
        <w:t>项目编号：</w:t>
      </w:r>
      <w:r>
        <w:rPr>
          <w:rFonts w:hint="eastAsia" w:eastAsia="黑体"/>
          <w:color w:val="0D0D0D" w:themeColor="text1" w:themeTint="F2"/>
          <w:sz w:val="30"/>
          <w:szCs w:val="30"/>
          <w:highlight w:val="none"/>
          <w:u w:val="single"/>
          <w:lang w:val="en-US" w:eastAsia="zh-CN"/>
          <w14:textFill>
            <w14:solidFill>
              <w14:schemeClr w14:val="tx1">
                <w14:lumMod w14:val="95000"/>
                <w14:lumOff w14:val="5000"/>
              </w14:schemeClr>
            </w14:solidFill>
          </w14:textFill>
        </w:rPr>
        <w:t xml:space="preserve">                             </w:t>
      </w:r>
    </w:p>
    <w:p w14:paraId="627E0ADE">
      <w:pPr>
        <w:wordWrap/>
        <w:spacing w:line="240" w:lineRule="auto"/>
        <w:ind w:firstLine="1200" w:firstLineChars="400"/>
        <w:outlineLvl w:val="9"/>
        <w:rPr>
          <w:rFonts w:hint="eastAsia" w:eastAsia="黑体"/>
          <w:color w:val="0D0D0D" w:themeColor="text1" w:themeTint="F2"/>
          <w:sz w:val="30"/>
          <w:szCs w:val="30"/>
          <w:highlight w:val="none"/>
          <w14:textFill>
            <w14:solidFill>
              <w14:schemeClr w14:val="tx1">
                <w14:lumMod w14:val="95000"/>
                <w14:lumOff w14:val="5000"/>
              </w14:schemeClr>
            </w14:solidFill>
          </w14:textFill>
        </w:rPr>
      </w:pPr>
      <w:r>
        <w:rPr>
          <w:rFonts w:hint="eastAsia" w:eastAsia="黑体"/>
          <w:color w:val="0D0D0D" w:themeColor="text1" w:themeTint="F2"/>
          <w:sz w:val="30"/>
          <w:szCs w:val="30"/>
          <w:highlight w:val="none"/>
          <w14:textFill>
            <w14:solidFill>
              <w14:schemeClr w14:val="tx1">
                <w14:lumMod w14:val="95000"/>
                <w14:lumOff w14:val="5000"/>
              </w14:schemeClr>
            </w14:solidFill>
          </w14:textFill>
        </w:rPr>
        <w:t>合同编号：</w:t>
      </w:r>
    </w:p>
    <w:p w14:paraId="5789D25A">
      <w:pPr>
        <w:wordWrap/>
        <w:spacing w:line="240" w:lineRule="auto"/>
        <w:ind w:firstLine="1200" w:firstLineChars="400"/>
        <w:outlineLvl w:val="9"/>
        <w:rPr>
          <w:rFonts w:hint="default" w:eastAsia="黑体"/>
          <w:color w:val="0D0D0D" w:themeColor="text1" w:themeTint="F2"/>
          <w:sz w:val="30"/>
          <w:szCs w:val="30"/>
          <w:highlight w:val="none"/>
          <w:u w:val="single"/>
          <w:lang w:val="en-US" w:eastAsia="zh-CN"/>
          <w14:textFill>
            <w14:solidFill>
              <w14:schemeClr w14:val="tx1">
                <w14:lumMod w14:val="95000"/>
                <w14:lumOff w14:val="5000"/>
              </w14:schemeClr>
            </w14:solidFill>
          </w14:textFill>
        </w:rPr>
      </w:pPr>
      <w:r>
        <w:rPr>
          <w:rFonts w:hint="eastAsia" w:eastAsia="黑体"/>
          <w:color w:val="0D0D0D" w:themeColor="text1" w:themeTint="F2"/>
          <w:sz w:val="30"/>
          <w:szCs w:val="30"/>
          <w:highlight w:val="none"/>
          <w14:textFill>
            <w14:solidFill>
              <w14:schemeClr w14:val="tx1">
                <w14:lumMod w14:val="95000"/>
                <w14:lumOff w14:val="5000"/>
              </w14:schemeClr>
            </w14:solidFill>
          </w14:textFill>
        </w:rPr>
        <w:t>甲方（采购人）：</w:t>
      </w:r>
      <w:r>
        <w:rPr>
          <w:rFonts w:hint="eastAsia" w:eastAsia="黑体"/>
          <w:color w:val="0D0D0D" w:themeColor="text1" w:themeTint="F2"/>
          <w:sz w:val="30"/>
          <w:szCs w:val="30"/>
          <w:highlight w:val="none"/>
          <w:u w:val="single"/>
          <w:lang w:val="en-US" w:eastAsia="zh-CN"/>
          <w14:textFill>
            <w14:solidFill>
              <w14:schemeClr w14:val="tx1">
                <w14:lumMod w14:val="95000"/>
                <w14:lumOff w14:val="5000"/>
              </w14:schemeClr>
            </w14:solidFill>
          </w14:textFill>
        </w:rPr>
        <w:t xml:space="preserve">大关县应急管理局       </w:t>
      </w:r>
    </w:p>
    <w:p w14:paraId="79821B91">
      <w:pPr>
        <w:wordWrap/>
        <w:spacing w:line="240" w:lineRule="auto"/>
        <w:ind w:firstLine="1200" w:firstLineChars="400"/>
        <w:outlineLvl w:val="9"/>
        <w:rPr>
          <w:rFonts w:hint="default" w:eastAsia="黑体"/>
          <w:color w:val="0D0D0D" w:themeColor="text1" w:themeTint="F2"/>
          <w:sz w:val="30"/>
          <w:szCs w:val="30"/>
          <w:highlight w:val="none"/>
          <w:lang w:val="en-US" w:eastAsia="zh-CN"/>
          <w14:textFill>
            <w14:solidFill>
              <w14:schemeClr w14:val="tx1">
                <w14:lumMod w14:val="95000"/>
                <w14:lumOff w14:val="5000"/>
              </w14:schemeClr>
            </w14:solidFill>
          </w14:textFill>
        </w:rPr>
      </w:pPr>
      <w:r>
        <w:rPr>
          <w:rFonts w:hint="eastAsia" w:eastAsia="黑体"/>
          <w:color w:val="0D0D0D" w:themeColor="text1" w:themeTint="F2"/>
          <w:sz w:val="30"/>
          <w:szCs w:val="30"/>
          <w:highlight w:val="none"/>
          <w14:textFill>
            <w14:solidFill>
              <w14:schemeClr w14:val="tx1">
                <w14:lumMod w14:val="95000"/>
                <w14:lumOff w14:val="5000"/>
              </w14:schemeClr>
            </w14:solidFill>
          </w14:textFill>
        </w:rPr>
        <w:t>乙方（供应商）：</w:t>
      </w:r>
      <w:r>
        <w:rPr>
          <w:rFonts w:hint="eastAsia" w:eastAsia="黑体"/>
          <w:color w:val="0D0D0D" w:themeColor="text1" w:themeTint="F2"/>
          <w:sz w:val="30"/>
          <w:szCs w:val="30"/>
          <w:highlight w:val="none"/>
          <w:lang w:val="en-US" w:eastAsia="zh-CN"/>
          <w14:textFill>
            <w14:solidFill>
              <w14:schemeClr w14:val="tx1">
                <w14:lumMod w14:val="95000"/>
                <w14:lumOff w14:val="5000"/>
              </w14:schemeClr>
            </w14:solidFill>
          </w14:textFill>
        </w:rPr>
        <w:t xml:space="preserve">       </w:t>
      </w:r>
    </w:p>
    <w:p w14:paraId="7DA9CBAB">
      <w:pPr>
        <w:wordWrap/>
        <w:spacing w:line="240" w:lineRule="auto"/>
        <w:ind w:firstLine="1200" w:firstLineChars="400"/>
        <w:outlineLvl w:val="9"/>
        <w:rPr>
          <w:rFonts w:hint="eastAsia" w:eastAsia="黑体"/>
          <w:color w:val="0D0D0D" w:themeColor="text1" w:themeTint="F2"/>
          <w:sz w:val="30"/>
          <w:szCs w:val="30"/>
          <w:highlight w:val="none"/>
          <w14:textFill>
            <w14:solidFill>
              <w14:schemeClr w14:val="tx1">
                <w14:lumMod w14:val="95000"/>
                <w14:lumOff w14:val="5000"/>
              </w14:schemeClr>
            </w14:solidFill>
          </w14:textFill>
        </w:rPr>
      </w:pPr>
      <w:r>
        <w:rPr>
          <w:rFonts w:hint="eastAsia" w:eastAsia="黑体"/>
          <w:color w:val="0D0D0D" w:themeColor="text1" w:themeTint="F2"/>
          <w:sz w:val="30"/>
          <w:szCs w:val="30"/>
          <w:highlight w:val="none"/>
          <w14:textFill>
            <w14:solidFill>
              <w14:schemeClr w14:val="tx1">
                <w14:lumMod w14:val="95000"/>
                <w14:lumOff w14:val="5000"/>
              </w14:schemeClr>
            </w14:solidFill>
          </w14:textFill>
        </w:rPr>
        <w:t>签订地点：云南省昭通市</w:t>
      </w:r>
      <w:r>
        <w:rPr>
          <w:rFonts w:hint="eastAsia" w:eastAsia="黑体"/>
          <w:color w:val="0D0D0D" w:themeColor="text1" w:themeTint="F2"/>
          <w:sz w:val="30"/>
          <w:szCs w:val="30"/>
          <w:highlight w:val="none"/>
          <w:lang w:val="en-US" w:eastAsia="zh-CN"/>
          <w14:textFill>
            <w14:solidFill>
              <w14:schemeClr w14:val="tx1">
                <w14:lumMod w14:val="95000"/>
                <w14:lumOff w14:val="5000"/>
              </w14:schemeClr>
            </w14:solidFill>
          </w14:textFill>
        </w:rPr>
        <w:t>大关</w:t>
      </w:r>
      <w:r>
        <w:rPr>
          <w:rFonts w:hint="eastAsia" w:eastAsia="黑体"/>
          <w:color w:val="0D0D0D" w:themeColor="text1" w:themeTint="F2"/>
          <w:sz w:val="30"/>
          <w:szCs w:val="30"/>
          <w:highlight w:val="none"/>
          <w14:textFill>
            <w14:solidFill>
              <w14:schemeClr w14:val="tx1">
                <w14:lumMod w14:val="95000"/>
                <w14:lumOff w14:val="5000"/>
              </w14:schemeClr>
            </w14:solidFill>
          </w14:textFill>
        </w:rPr>
        <w:t>县</w:t>
      </w:r>
    </w:p>
    <w:p w14:paraId="7594071B">
      <w:pPr>
        <w:ind w:firstLine="420"/>
        <w:outlineLvl w:val="9"/>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pPr>
    </w:p>
    <w:p w14:paraId="3FEBF021">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br w:type="page"/>
      </w:r>
      <w:r>
        <w:rPr>
          <w:rFonts w:hint="eastAsia"/>
          <w:color w:val="0D0D0D" w:themeColor="text1" w:themeTint="F2"/>
          <w:highlight w:val="none"/>
          <w14:textFill>
            <w14:solidFill>
              <w14:schemeClr w14:val="tx1">
                <w14:lumMod w14:val="95000"/>
                <w14:lumOff w14:val="5000"/>
              </w14:schemeClr>
            </w14:solidFill>
          </w14:textFill>
        </w:rPr>
        <w:t>根据《中华人民共和国政府采购法》</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《中华人民共和国政府采购法实施条例》</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《政府采购非招标采购方式管理办法》</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《政府采购质疑和投诉办法》</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《政府采购评审专家管理办法》等政府采购有关法律、法规、规章，</w:t>
      </w:r>
      <w:r>
        <w:rPr>
          <w:color w:val="0D0D0D" w:themeColor="text1" w:themeTint="F2"/>
          <w:highlight w:val="none"/>
          <w14:textFill>
            <w14:solidFill>
              <w14:schemeClr w14:val="tx1">
                <w14:lumMod w14:val="95000"/>
                <w14:lumOff w14:val="5000"/>
              </w14:schemeClr>
            </w14:solidFill>
          </w14:textFill>
        </w:rPr>
        <w:t>甲方委托</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大关</w:t>
      </w:r>
      <w:r>
        <w:rPr>
          <w:color w:val="0D0D0D" w:themeColor="text1" w:themeTint="F2"/>
          <w:highlight w:val="none"/>
          <w:u w:val="single"/>
          <w14:textFill>
            <w14:solidFill>
              <w14:schemeClr w14:val="tx1">
                <w14:lumMod w14:val="95000"/>
                <w14:lumOff w14:val="5000"/>
              </w14:schemeClr>
            </w14:solidFill>
          </w14:textFill>
        </w:rPr>
        <w:t>县政府采购和出让中心</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w:t>
      </w:r>
      <w:r>
        <w:rPr>
          <w:rFonts w:hint="eastAsia"/>
          <w:color w:val="0D0D0D" w:themeColor="text1" w:themeTint="F2"/>
          <w:highlight w:val="none"/>
          <w14:textFill>
            <w14:solidFill>
              <w14:schemeClr w14:val="tx1">
                <w14:lumMod w14:val="95000"/>
                <w14:lumOff w14:val="5000"/>
              </w14:schemeClr>
            </w14:solidFill>
          </w14:textFill>
        </w:rPr>
        <w:t>，</w:t>
      </w:r>
      <w:r>
        <w:rPr>
          <w:color w:val="0D0D0D" w:themeColor="text1" w:themeTint="F2"/>
          <w:highlight w:val="none"/>
          <w14:textFill>
            <w14:solidFill>
              <w14:schemeClr w14:val="tx1">
                <w14:lumMod w14:val="95000"/>
                <w14:lumOff w14:val="5000"/>
              </w14:schemeClr>
            </w14:solidFill>
          </w14:textFill>
        </w:rPr>
        <w:t>依法对</w:t>
      </w:r>
      <w:r>
        <w:rPr>
          <w:rFonts w:hint="eastAsia"/>
          <w:color w:val="0D0D0D" w:themeColor="text1" w:themeTint="F2"/>
          <w:highlight w:val="none"/>
          <w14:textFill>
            <w14:solidFill>
              <w14:schemeClr w14:val="tx1">
                <w14:lumMod w14:val="95000"/>
                <w14:lumOff w14:val="5000"/>
              </w14:schemeClr>
            </w14:solidFill>
          </w14:textFill>
        </w:rPr>
        <w:t>本项目</w:t>
      </w:r>
      <w:r>
        <w:rPr>
          <w:color w:val="0D0D0D" w:themeColor="text1" w:themeTint="F2"/>
          <w:highlight w:val="none"/>
          <w14:textFill>
            <w14:solidFill>
              <w14:schemeClr w14:val="tx1">
                <w14:lumMod w14:val="95000"/>
                <w14:lumOff w14:val="5000"/>
              </w14:schemeClr>
            </w14:solidFill>
          </w14:textFill>
        </w:rPr>
        <w:t>组织</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询价 </w:t>
      </w:r>
      <w:r>
        <w:rPr>
          <w:color w:val="0D0D0D" w:themeColor="text1" w:themeTint="F2"/>
          <w:highlight w:val="none"/>
          <w14:textFill>
            <w14:solidFill>
              <w14:schemeClr w14:val="tx1">
                <w14:lumMod w14:val="95000"/>
                <w14:lumOff w14:val="5000"/>
              </w14:schemeClr>
            </w14:solidFill>
          </w14:textFill>
        </w:rPr>
        <w:t>采购活动。经</w:t>
      </w:r>
      <w:r>
        <w:rPr>
          <w:rFonts w:hint="eastAsia" w:ascii="Times New Roman" w:hAnsi="Times New Roman" w:cs="Times New Roman"/>
          <w:color w:val="0D0D0D" w:themeColor="text1" w:themeTint="F2"/>
          <w:highlight w:val="none"/>
          <w:u w:val="single"/>
          <w:lang w:val="en-US" w:eastAsia="zh-CN"/>
          <w14:textFill>
            <w14:solidFill>
              <w14:schemeClr w14:val="tx1">
                <w14:lumMod w14:val="95000"/>
                <w14:lumOff w14:val="5000"/>
              </w14:schemeClr>
            </w14:solidFill>
          </w14:textFill>
        </w:rPr>
        <w:t>评</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审</w:t>
      </w:r>
      <w:r>
        <w:rPr>
          <w:rFonts w:hint="eastAsia"/>
          <w:color w:val="0D0D0D" w:themeColor="text1" w:themeTint="F2"/>
          <w:highlight w:val="none"/>
          <w:u w:val="single"/>
          <w14:textFill>
            <w14:solidFill>
              <w14:schemeClr w14:val="tx1">
                <w14:lumMod w14:val="95000"/>
                <w14:lumOff w14:val="5000"/>
              </w14:schemeClr>
            </w14:solidFill>
          </w14:textFill>
        </w:rPr>
        <w:t>小组</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w:t>
      </w:r>
      <w:r>
        <w:rPr>
          <w:color w:val="0D0D0D" w:themeColor="text1" w:themeTint="F2"/>
          <w:highlight w:val="none"/>
          <w14:textFill>
            <w14:solidFill>
              <w14:schemeClr w14:val="tx1">
                <w14:lumMod w14:val="95000"/>
                <w14:lumOff w14:val="5000"/>
              </w14:schemeClr>
            </w14:solidFill>
          </w14:textFill>
        </w:rPr>
        <w:t>评审推荐，并经甲方确认，确定乙方为</w:t>
      </w:r>
      <w:r>
        <w:rPr>
          <w:rFonts w:hint="eastAsia"/>
          <w:color w:val="0D0D0D" w:themeColor="text1" w:themeTint="F2"/>
          <w:highlight w:val="none"/>
          <w14:textFill>
            <w14:solidFill>
              <w14:schemeClr w14:val="tx1">
                <w14:lumMod w14:val="95000"/>
                <w14:lumOff w14:val="5000"/>
              </w14:schemeClr>
            </w14:solidFill>
          </w14:textFill>
        </w:rPr>
        <w:t>本项目的</w:t>
      </w:r>
      <w:r>
        <w:rPr>
          <w:rFonts w:hint="eastAsia" w:ascii="Times New Roman" w:hAnsi="Times New Roman"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成交人 </w:t>
      </w:r>
      <w:r>
        <w:rPr>
          <w:color w:val="0D0D0D" w:themeColor="text1" w:themeTint="F2"/>
          <w:highlight w:val="none"/>
          <w14:textFill>
            <w14:solidFill>
              <w14:schemeClr w14:val="tx1">
                <w14:lumMod w14:val="95000"/>
                <w14:lumOff w14:val="5000"/>
              </w14:schemeClr>
            </w14:solidFill>
          </w14:textFill>
        </w:rPr>
        <w:t>，授予政府采购合同。</w:t>
      </w:r>
    </w:p>
    <w:p w14:paraId="23B2F24B">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甲乙双方本着自愿、平等、诚信的原则，经协商一致，签订本合同。</w:t>
      </w:r>
    </w:p>
    <w:p w14:paraId="0C404DD2">
      <w:pPr>
        <w:ind w:left="0" w:leftChars="0" w:firstLine="480" w:firstLineChars="200"/>
        <w:outlineLvl w:val="2"/>
        <w:rPr>
          <w:rFonts w:eastAsia="黑体"/>
          <w:color w:val="0D0D0D" w:themeColor="text1" w:themeTint="F2"/>
          <w:sz w:val="24"/>
          <w:szCs w:val="32"/>
          <w:highlight w:val="none"/>
          <w14:textFill>
            <w14:solidFill>
              <w14:schemeClr w14:val="tx1">
                <w14:lumMod w14:val="95000"/>
                <w14:lumOff w14:val="5000"/>
              </w14:schemeClr>
            </w14:solidFill>
          </w14:textFill>
        </w:rPr>
      </w:pPr>
      <w:bookmarkStart w:id="196" w:name="_Toc23224"/>
      <w:r>
        <w:rPr>
          <w:rFonts w:eastAsia="黑体"/>
          <w:color w:val="0D0D0D" w:themeColor="text1" w:themeTint="F2"/>
          <w:sz w:val="24"/>
          <w:szCs w:val="32"/>
          <w:highlight w:val="none"/>
          <w14:textFill>
            <w14:solidFill>
              <w14:schemeClr w14:val="tx1">
                <w14:lumMod w14:val="95000"/>
                <w14:lumOff w14:val="5000"/>
              </w14:schemeClr>
            </w14:solidFill>
          </w14:textFill>
        </w:rPr>
        <w:t>一、合同文件</w:t>
      </w:r>
      <w:bookmarkEnd w:id="196"/>
    </w:p>
    <w:p w14:paraId="5D31CEB9">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下列文件是本合同的有效组成部分，与本合同具有同等法律效力，彼此相互解释、相互补充。合同文件的内容如有冲突，以有利于甲方利益的条款为准。</w:t>
      </w:r>
    </w:p>
    <w:p w14:paraId="21E5F1AB">
      <w:pPr>
        <w:bidi w:val="0"/>
        <w:outlineLvl w:val="9"/>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pP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1、</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采购</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文件</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含：澄清、修改等</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w:t>
      </w:r>
    </w:p>
    <w:p w14:paraId="1E084919">
      <w:pPr>
        <w:bidi w:val="0"/>
        <w:outlineLvl w:val="9"/>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14:textFill>
            <w14:solidFill>
              <w14:schemeClr w14:val="tx1">
                <w14:lumMod w14:val="95000"/>
                <w14:lumOff w14:val="5000"/>
              </w14:schemeClr>
            </w14:solidFill>
          </w14:textFill>
        </w:rPr>
        <w:t>2、</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成交</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供应商</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的</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响应</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文件</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含：澄清、说明、</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补</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正等</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w:t>
      </w:r>
    </w:p>
    <w:p w14:paraId="030674A6">
      <w:pPr>
        <w:bidi w:val="0"/>
        <w:outlineLvl w:val="9"/>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14:textFill>
            <w14:solidFill>
              <w14:schemeClr w14:val="tx1">
                <w14:lumMod w14:val="95000"/>
                <w14:lumOff w14:val="5000"/>
              </w14:schemeClr>
            </w14:solidFill>
          </w14:textFill>
        </w:rPr>
        <w:t>3</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成交</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通知书；</w:t>
      </w:r>
    </w:p>
    <w:p w14:paraId="7210E664">
      <w:pPr>
        <w:bidi w:val="0"/>
        <w:outlineLvl w:val="9"/>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pPr>
      <w:r>
        <w:rPr>
          <w:rFonts w:hint="eastAsia" w:ascii="Times New Roman" w:hAnsi="Times New Roman" w:cs="Times New Roman"/>
          <w:color w:val="0D0D0D" w:themeColor="text1" w:themeTint="F2"/>
          <w:highlight w:val="none"/>
          <w14:textFill>
            <w14:solidFill>
              <w14:schemeClr w14:val="tx1">
                <w14:lumMod w14:val="95000"/>
                <w14:lumOff w14:val="5000"/>
              </w14:schemeClr>
            </w14:solidFill>
          </w14:textFill>
        </w:rPr>
        <w:t>4</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、本合同及附件；</w:t>
      </w:r>
    </w:p>
    <w:p w14:paraId="01FA4604">
      <w:pPr>
        <w:bidi w:val="0"/>
        <w:outlineLvl w:val="9"/>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pP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5、其他相关资料，如：补充合同等。</w:t>
      </w:r>
    </w:p>
    <w:p w14:paraId="79D10CEA">
      <w:pPr>
        <w:ind w:left="0" w:leftChars="0" w:firstLine="480" w:firstLineChars="200"/>
        <w:outlineLvl w:val="2"/>
        <w:rPr>
          <w:rFonts w:hint="eastAsia" w:ascii="Times New Roman" w:hAnsi="Times New Roman" w:eastAsia="黑体" w:cs="Times New Roman"/>
          <w:color w:val="0D0D0D" w:themeColor="text1" w:themeTint="F2"/>
          <w:sz w:val="24"/>
          <w:szCs w:val="32"/>
          <w:highlight w:val="none"/>
          <w:lang w:val="en-US" w:eastAsia="zh-CN"/>
          <w14:textFill>
            <w14:solidFill>
              <w14:schemeClr w14:val="tx1">
                <w14:lumMod w14:val="95000"/>
                <w14:lumOff w14:val="5000"/>
              </w14:schemeClr>
            </w14:solidFill>
          </w14:textFill>
        </w:rPr>
      </w:pPr>
      <w:bookmarkStart w:id="197" w:name="_Toc6949"/>
      <w:r>
        <w:rPr>
          <w:rFonts w:hint="eastAsia" w:ascii="Times New Roman" w:hAnsi="Times New Roman" w:eastAsia="黑体" w:cs="Times New Roman"/>
          <w:color w:val="0D0D0D" w:themeColor="text1" w:themeTint="F2"/>
          <w:sz w:val="24"/>
          <w:szCs w:val="32"/>
          <w:highlight w:val="none"/>
          <w:lang w:val="en-US" w:eastAsia="zh-CN"/>
          <w14:textFill>
            <w14:solidFill>
              <w14:schemeClr w14:val="tx1">
                <w14:lumMod w14:val="95000"/>
                <w14:lumOff w14:val="5000"/>
              </w14:schemeClr>
            </w14:solidFill>
          </w14:textFill>
        </w:rPr>
        <w:t>二、合同金额</w:t>
      </w:r>
      <w:bookmarkEnd w:id="197"/>
    </w:p>
    <w:p w14:paraId="08604815">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1、</w:t>
      </w:r>
      <w:r>
        <w:rPr>
          <w:rFonts w:hint="eastAsia"/>
          <w:color w:val="0D0D0D" w:themeColor="text1" w:themeTint="F2"/>
          <w:highlight w:val="none"/>
          <w14:textFill>
            <w14:solidFill>
              <w14:schemeClr w14:val="tx1">
                <w14:lumMod w14:val="95000"/>
                <w14:lumOff w14:val="5000"/>
              </w14:schemeClr>
            </w14:solidFill>
          </w14:textFill>
        </w:rPr>
        <w:t>合同金</w:t>
      </w:r>
      <w:r>
        <w:rPr>
          <w:color w:val="0D0D0D" w:themeColor="text1" w:themeTint="F2"/>
          <w:highlight w:val="none"/>
          <w14:textFill>
            <w14:solidFill>
              <w14:schemeClr w14:val="tx1">
                <w14:lumMod w14:val="95000"/>
                <w14:lumOff w14:val="5000"/>
              </w14:schemeClr>
            </w14:solidFill>
          </w14:textFill>
        </w:rPr>
        <w:t>额：小写：</w:t>
      </w:r>
      <w:r>
        <w:rPr>
          <w:rFonts w:hint="default" w:ascii="Arial" w:hAnsi="Arial" w:cs="Arial"/>
          <w:color w:val="0D0D0D" w:themeColor="text1" w:themeTint="F2"/>
          <w:highlight w:val="none"/>
          <w14:textFill>
            <w14:solidFill>
              <w14:schemeClr w14:val="tx1">
                <w14:lumMod w14:val="95000"/>
                <w14:lumOff w14:val="5000"/>
              </w14:schemeClr>
            </w14:solidFill>
          </w14:textFill>
        </w:rPr>
        <w:t>¥</w:t>
      </w:r>
      <w:r>
        <w:rPr>
          <w:color w:val="0D0D0D" w:themeColor="text1" w:themeTint="F2"/>
          <w:highlight w:val="none"/>
          <w:u w:val="single"/>
          <w14:textFill>
            <w14:solidFill>
              <w14:schemeClr w14:val="tx1">
                <w14:lumMod w14:val="95000"/>
                <w14:lumOff w14:val="5000"/>
              </w14:schemeClr>
            </w14:solidFill>
          </w14:textFill>
        </w:rPr>
        <w:t xml:space="preserve">    </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w:t>
      </w:r>
      <w:r>
        <w:rPr>
          <w:color w:val="0D0D0D" w:themeColor="text1" w:themeTint="F2"/>
          <w:highlight w:val="none"/>
          <w:u w:val="single"/>
          <w14:textFill>
            <w14:solidFill>
              <w14:schemeClr w14:val="tx1">
                <w14:lumMod w14:val="95000"/>
                <w14:lumOff w14:val="5000"/>
              </w14:schemeClr>
            </w14:solidFill>
          </w14:textFill>
        </w:rPr>
        <w:t xml:space="preserve">  </w:t>
      </w:r>
      <w:r>
        <w:rPr>
          <w:color w:val="0D0D0D" w:themeColor="text1" w:themeTint="F2"/>
          <w:highlight w:val="none"/>
          <w14:textFill>
            <w14:solidFill>
              <w14:schemeClr w14:val="tx1">
                <w14:lumMod w14:val="95000"/>
                <w14:lumOff w14:val="5000"/>
              </w14:schemeClr>
            </w14:solidFill>
          </w14:textFill>
        </w:rPr>
        <w:t>（大写：人民币</w:t>
      </w:r>
      <w:r>
        <w:rPr>
          <w:color w:val="0D0D0D" w:themeColor="text1" w:themeTint="F2"/>
          <w:highlight w:val="none"/>
          <w:u w:val="single"/>
          <w14:textFill>
            <w14:solidFill>
              <w14:schemeClr w14:val="tx1">
                <w14:lumMod w14:val="95000"/>
                <w14:lumOff w14:val="5000"/>
              </w14:schemeClr>
            </w14:solidFill>
          </w14:textFill>
        </w:rPr>
        <w:t xml:space="preserve">    </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w:t>
      </w:r>
      <w:r>
        <w:rPr>
          <w:color w:val="0D0D0D" w:themeColor="text1" w:themeTint="F2"/>
          <w:highlight w:val="none"/>
          <w:u w:val="single"/>
          <w14:textFill>
            <w14:solidFill>
              <w14:schemeClr w14:val="tx1">
                <w14:lumMod w14:val="95000"/>
                <w14:lumOff w14:val="5000"/>
              </w14:schemeClr>
            </w14:solidFill>
          </w14:textFill>
        </w:rPr>
        <w:t xml:space="preserve">  </w:t>
      </w:r>
      <w:r>
        <w:rPr>
          <w:color w:val="0D0D0D" w:themeColor="text1" w:themeTint="F2"/>
          <w:highlight w:val="none"/>
          <w14:textFill>
            <w14:solidFill>
              <w14:schemeClr w14:val="tx1">
                <w14:lumMod w14:val="95000"/>
                <w14:lumOff w14:val="5000"/>
              </w14:schemeClr>
            </w14:solidFill>
          </w14:textFill>
        </w:rPr>
        <w:t>）。</w:t>
      </w:r>
    </w:p>
    <w:p w14:paraId="177BAEAE">
      <w:pPr>
        <w:ind w:firstLine="420"/>
        <w:outlineLvl w:val="9"/>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2、该合同金额已包含乙方履行本合同所需的一切费用，</w:t>
      </w:r>
      <w:r>
        <w:rPr>
          <w:rFonts w:hint="eastAsia"/>
          <w:color w:val="0D0D0D" w:themeColor="text1" w:themeTint="F2"/>
          <w:highlight w:val="none"/>
          <w14:textFill>
            <w14:solidFill>
              <w14:schemeClr w14:val="tx1">
                <w14:lumMod w14:val="95000"/>
                <w14:lumOff w14:val="5000"/>
              </w14:schemeClr>
            </w14:solidFill>
          </w14:textFill>
        </w:rPr>
        <w:t>在合同实施期间将不因工作量及市场价格等的变化而调整</w:t>
      </w:r>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w:t>
      </w:r>
      <w:r>
        <w:rPr>
          <w:color w:val="0D0D0D" w:themeColor="text1" w:themeTint="F2"/>
          <w:highlight w:val="none"/>
          <w14:textFill>
            <w14:solidFill>
              <w14:schemeClr w14:val="tx1">
                <w14:lumMod w14:val="95000"/>
                <w14:lumOff w14:val="5000"/>
              </w14:schemeClr>
            </w14:solidFill>
          </w14:textFill>
        </w:rPr>
        <w:t>除本合同明确约定并经甲方书面认可外，甲方不再另行支付</w:t>
      </w:r>
      <w:r>
        <w:rPr>
          <w:rFonts w:hint="eastAsia"/>
          <w:color w:val="0D0D0D" w:themeColor="text1" w:themeTint="F2"/>
          <w:highlight w:val="none"/>
          <w:lang w:val="en-US" w:eastAsia="zh-CN"/>
          <w14:textFill>
            <w14:solidFill>
              <w14:schemeClr w14:val="tx1">
                <w14:lumMod w14:val="95000"/>
                <w14:lumOff w14:val="5000"/>
              </w14:schemeClr>
            </w14:solidFill>
          </w14:textFill>
        </w:rPr>
        <w:t>其他</w:t>
      </w:r>
      <w:r>
        <w:rPr>
          <w:color w:val="0D0D0D" w:themeColor="text1" w:themeTint="F2"/>
          <w:highlight w:val="none"/>
          <w14:textFill>
            <w14:solidFill>
              <w14:schemeClr w14:val="tx1">
                <w14:lumMod w14:val="95000"/>
                <w14:lumOff w14:val="5000"/>
              </w14:schemeClr>
            </w14:solidFill>
          </w14:textFill>
        </w:rPr>
        <w:t>任何费用。</w:t>
      </w:r>
    </w:p>
    <w:p w14:paraId="6308A971">
      <w:pPr>
        <w:ind w:firstLine="420"/>
        <w:outlineLvl w:val="1"/>
        <w:rPr>
          <w:rFonts w:hint="eastAsia" w:eastAsia="宋体"/>
          <w:color w:val="0D0D0D" w:themeColor="text1" w:themeTint="F2"/>
          <w:highlight w:val="none"/>
          <w:lang w:eastAsia="zh-CN"/>
          <w14:textFill>
            <w14:solidFill>
              <w14:schemeClr w14:val="tx1">
                <w14:lumMod w14:val="95000"/>
                <w14:lumOff w14:val="5000"/>
              </w14:schemeClr>
            </w14:solidFill>
          </w14:textFill>
        </w:rPr>
      </w:pPr>
      <w:bookmarkStart w:id="198" w:name="_Toc12120"/>
      <w:bookmarkStart w:id="199" w:name="_Toc12853"/>
      <w:r>
        <w:rPr>
          <w:rFonts w:hint="eastAsia"/>
          <w:color w:val="0D0D0D" w:themeColor="text1" w:themeTint="F2"/>
          <w:highlight w:val="none"/>
          <w:lang w:val="en-US" w:eastAsia="zh-CN"/>
          <w14:textFill>
            <w14:solidFill>
              <w14:schemeClr w14:val="tx1">
                <w14:lumMod w14:val="95000"/>
                <w14:lumOff w14:val="5000"/>
              </w14:schemeClr>
            </w14:solidFill>
          </w14:textFill>
        </w:rPr>
        <w:t>3</w:t>
      </w:r>
      <w:r>
        <w:rPr>
          <w:color w:val="0D0D0D" w:themeColor="text1" w:themeTint="F2"/>
          <w:highlight w:val="none"/>
          <w14:textFill>
            <w14:solidFill>
              <w14:schemeClr w14:val="tx1">
                <w14:lumMod w14:val="95000"/>
                <w14:lumOff w14:val="5000"/>
              </w14:schemeClr>
            </w14:solidFill>
          </w14:textFill>
        </w:rPr>
        <w:t>、分项金额：</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如有</w:t>
      </w:r>
      <w:r>
        <w:rPr>
          <w:rFonts w:hint="eastAsia"/>
          <w:color w:val="0D0D0D" w:themeColor="text1" w:themeTint="F2"/>
          <w:highlight w:val="none"/>
          <w:lang w:eastAsia="zh-CN"/>
          <w14:textFill>
            <w14:solidFill>
              <w14:schemeClr w14:val="tx1">
                <w14:lumMod w14:val="95000"/>
                <w14:lumOff w14:val="5000"/>
              </w14:schemeClr>
            </w14:solidFill>
          </w14:textFill>
        </w:rPr>
        <w:t>）</w:t>
      </w:r>
      <w:bookmarkEnd w:id="198"/>
      <w:bookmarkEnd w:id="199"/>
    </w:p>
    <w:p w14:paraId="207115A2">
      <w:pPr>
        <w:ind w:firstLine="420"/>
        <w:outlineLvl w:val="9"/>
        <w:rPr>
          <w:rFonts w:hint="default" w:eastAsia="宋体"/>
          <w:color w:val="0D0D0D" w:themeColor="text1" w:themeTint="F2"/>
          <w:highlight w:val="none"/>
          <w:u w:val="single"/>
          <w:lang w:val="en-US" w:eastAsia="zh-CN"/>
          <w14:textFill>
            <w14:solidFill>
              <w14:schemeClr w14:val="tx1">
                <w14:lumMod w14:val="95000"/>
                <w14:lumOff w14:val="5000"/>
              </w14:schemeClr>
            </w14:solidFill>
          </w14:textFill>
        </w:rPr>
      </w:pPr>
      <w:r>
        <w:rPr>
          <w:rFonts w:hint="eastAsia"/>
          <w:b/>
          <w:bCs/>
          <w:color w:val="0D0D0D" w:themeColor="text1" w:themeTint="F2"/>
          <w:highlight w:val="none"/>
          <w:u w:val="single"/>
          <w14:textFill>
            <w14:solidFill>
              <w14:schemeClr w14:val="tx1">
                <w14:lumMod w14:val="95000"/>
                <w14:lumOff w14:val="5000"/>
              </w14:schemeClr>
            </w14:solidFill>
          </w14:textFill>
        </w:rPr>
        <w:t xml:space="preserve">                   </w:t>
      </w:r>
      <w:r>
        <w:rPr>
          <w:rFonts w:hint="eastAsia"/>
          <w:b/>
          <w:bCs/>
          <w:color w:val="0D0D0D" w:themeColor="text1" w:themeTint="F2"/>
          <w:highlight w:val="none"/>
          <w:u w:val="single"/>
          <w:lang w:val="en-US" w:eastAsia="zh-CN"/>
          <w14:textFill>
            <w14:solidFill>
              <w14:schemeClr w14:val="tx1">
                <w14:lumMod w14:val="95000"/>
                <w14:lumOff w14:val="5000"/>
              </w14:schemeClr>
            </w14:solidFill>
          </w14:textFill>
        </w:rPr>
        <w:t xml:space="preserve">                                          </w:t>
      </w:r>
    </w:p>
    <w:p w14:paraId="2711F341">
      <w:pPr>
        <w:ind w:left="0" w:leftChars="0" w:firstLine="480" w:firstLineChars="200"/>
        <w:outlineLvl w:val="2"/>
        <w:rPr>
          <w:rFonts w:hint="default" w:ascii="Times New Roman" w:hAnsi="Times New Roman" w:eastAsia="黑体" w:cs="Times New Roman"/>
          <w:color w:val="0D0D0D" w:themeColor="text1" w:themeTint="F2"/>
          <w:sz w:val="24"/>
          <w:szCs w:val="32"/>
          <w:highlight w:val="none"/>
          <w:lang w:val="en-US" w:eastAsia="zh-CN"/>
          <w14:textFill>
            <w14:solidFill>
              <w14:schemeClr w14:val="tx1">
                <w14:lumMod w14:val="95000"/>
                <w14:lumOff w14:val="5000"/>
              </w14:schemeClr>
            </w14:solidFill>
          </w14:textFill>
        </w:rPr>
      </w:pPr>
      <w:bookmarkStart w:id="200" w:name="_Toc13361"/>
      <w:r>
        <w:rPr>
          <w:rFonts w:hint="eastAsia" w:ascii="Times New Roman" w:hAnsi="Times New Roman" w:eastAsia="黑体" w:cs="Times New Roman"/>
          <w:color w:val="0D0D0D" w:themeColor="text1" w:themeTint="F2"/>
          <w:sz w:val="24"/>
          <w:szCs w:val="32"/>
          <w:highlight w:val="none"/>
          <w:lang w:val="en-US" w:eastAsia="zh-CN"/>
          <w14:textFill>
            <w14:solidFill>
              <w14:schemeClr w14:val="tx1">
                <w14:lumMod w14:val="95000"/>
                <w14:lumOff w14:val="5000"/>
              </w14:schemeClr>
            </w14:solidFill>
          </w14:textFill>
        </w:rPr>
        <w:t>三、合同标的</w:t>
      </w:r>
      <w:bookmarkEnd w:id="200"/>
      <w:r>
        <w:rPr>
          <w:rFonts w:hint="eastAsia" w:eastAsia="黑体" w:cs="Times New Roman"/>
          <w:color w:val="0D0D0D" w:themeColor="text1" w:themeTint="F2"/>
          <w:sz w:val="24"/>
          <w:szCs w:val="32"/>
          <w:highlight w:val="none"/>
          <w:lang w:val="en-US" w:eastAsia="zh-CN"/>
          <w14:textFill>
            <w14:solidFill>
              <w14:schemeClr w14:val="tx1">
                <w14:lumMod w14:val="95000"/>
                <w14:lumOff w14:val="5000"/>
              </w14:schemeClr>
            </w14:solidFill>
          </w14:textFill>
        </w:rPr>
        <w:t xml:space="preserve">      </w:t>
      </w:r>
    </w:p>
    <w:p w14:paraId="2B085DC8">
      <w:pPr>
        <w:ind w:firstLine="420"/>
        <w:outlineLvl w:val="9"/>
        <w:rPr>
          <w:rFonts w:hint="eastAsia"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1、供货清单（含：产品名称、品牌、型号、规格、产地、制造商、数量、单价等）</w:t>
      </w:r>
    </w:p>
    <w:p w14:paraId="06D76B85">
      <w:pPr>
        <w:ind w:firstLine="420"/>
        <w:outlineLvl w:val="9"/>
        <w:rPr>
          <w:rFonts w:hint="default" w:cs="Times New Roman"/>
          <w:color w:val="0D0D0D" w:themeColor="text1" w:themeTint="F2"/>
          <w:highlight w:val="none"/>
          <w:u w:val="singl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w:t>
      </w:r>
    </w:p>
    <w:p w14:paraId="3C8D5C3B">
      <w:pPr>
        <w:ind w:firstLine="420"/>
        <w:outlineLvl w:val="9"/>
        <w:rPr>
          <w:rFonts w:hint="eastAsia"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2、交货期限</w:t>
      </w:r>
    </w:p>
    <w:p w14:paraId="46D09CD7">
      <w:pPr>
        <w:ind w:firstLine="420"/>
        <w:outlineLvl w:val="9"/>
        <w:rPr>
          <w:rFonts w:hint="default" w:cs="Times New Roman"/>
          <w:color w:val="0D0D0D" w:themeColor="text1" w:themeTint="F2"/>
          <w:highlight w:val="none"/>
          <w:u w:val="singl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w:t>
      </w:r>
    </w:p>
    <w:p w14:paraId="623FA398">
      <w:pPr>
        <w:ind w:firstLine="420"/>
        <w:outlineLvl w:val="9"/>
        <w:rPr>
          <w:rFonts w:hint="eastAsia"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3、交货地点</w:t>
      </w:r>
    </w:p>
    <w:p w14:paraId="7668564C">
      <w:pPr>
        <w:ind w:firstLine="420"/>
        <w:outlineLvl w:val="9"/>
        <w:rPr>
          <w:rFonts w:hint="default" w:cs="Times New Roman"/>
          <w:color w:val="0D0D0D" w:themeColor="text1" w:themeTint="F2"/>
          <w:highlight w:val="none"/>
          <w:u w:val="singl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w:t>
      </w:r>
    </w:p>
    <w:p w14:paraId="5A716767">
      <w:pPr>
        <w:ind w:firstLine="420"/>
        <w:outlineLvl w:val="9"/>
        <w:rPr>
          <w:rFonts w:hint="default"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4、售后服务</w:t>
      </w:r>
    </w:p>
    <w:p w14:paraId="6D8AC193">
      <w:pPr>
        <w:ind w:firstLine="420"/>
        <w:outlineLvl w:val="9"/>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w:t>
      </w:r>
    </w:p>
    <w:p w14:paraId="2E5B4762">
      <w:pPr>
        <w:ind w:firstLine="420"/>
        <w:outlineLvl w:val="9"/>
        <w:rPr>
          <w:rFonts w:hint="eastAsia"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5、其他（如：安装调试、系统集成、辅材配件、备品备件、培训指导等）</w:t>
      </w:r>
    </w:p>
    <w:p w14:paraId="0D183BC3">
      <w:pPr>
        <w:ind w:firstLine="420"/>
        <w:outlineLvl w:val="9"/>
        <w:rPr>
          <w:rFonts w:hint="default"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w:t>
      </w:r>
    </w:p>
    <w:p w14:paraId="00D0FAD3">
      <w:pPr>
        <w:ind w:left="0" w:leftChars="0" w:firstLine="480" w:firstLineChars="200"/>
        <w:outlineLvl w:val="2"/>
        <w:rPr>
          <w:rFonts w:hint="eastAsia" w:ascii="Times New Roman" w:hAnsi="Times New Roman" w:eastAsia="黑体" w:cs="Times New Roman"/>
          <w:color w:val="0D0D0D" w:themeColor="text1" w:themeTint="F2"/>
          <w:sz w:val="24"/>
          <w:szCs w:val="32"/>
          <w:highlight w:val="none"/>
          <w:lang w:val="en-US" w:eastAsia="zh-CN"/>
          <w14:textFill>
            <w14:solidFill>
              <w14:schemeClr w14:val="tx1">
                <w14:lumMod w14:val="95000"/>
                <w14:lumOff w14:val="5000"/>
              </w14:schemeClr>
            </w14:solidFill>
          </w14:textFill>
        </w:rPr>
      </w:pPr>
      <w:bookmarkStart w:id="201" w:name="_Toc10277"/>
      <w:r>
        <w:rPr>
          <w:rFonts w:hint="eastAsia" w:ascii="Times New Roman" w:hAnsi="Times New Roman" w:eastAsia="黑体" w:cs="Times New Roman"/>
          <w:color w:val="0D0D0D" w:themeColor="text1" w:themeTint="F2"/>
          <w:sz w:val="24"/>
          <w:szCs w:val="32"/>
          <w:highlight w:val="none"/>
          <w:lang w:val="en-US" w:eastAsia="zh-CN"/>
          <w14:textFill>
            <w14:solidFill>
              <w14:schemeClr w14:val="tx1">
                <w14:lumMod w14:val="95000"/>
                <w14:lumOff w14:val="5000"/>
              </w14:schemeClr>
            </w14:solidFill>
          </w14:textFill>
        </w:rPr>
        <w:t>四、履约保证金</w:t>
      </w:r>
      <w:bookmarkEnd w:id="201"/>
    </w:p>
    <w:p w14:paraId="6658788C">
      <w:pPr>
        <w:ind w:firstLine="420"/>
        <w:outlineLvl w:val="9"/>
        <w:rPr>
          <w:rFonts w:hint="default"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1、</w:t>
      </w:r>
      <w:r>
        <w:rPr>
          <w:rFonts w:cs="Times New Roman"/>
          <w:color w:val="0D0D0D" w:themeColor="text1" w:themeTint="F2"/>
          <w:highlight w:val="none"/>
          <w14:textFill>
            <w14:solidFill>
              <w14:schemeClr w14:val="tx1">
                <w14:lumMod w14:val="95000"/>
                <w14:lumOff w14:val="5000"/>
              </w14:schemeClr>
            </w14:solidFill>
          </w14:textFill>
        </w:rPr>
        <w:t>履约保证金的数额</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为</w:t>
      </w:r>
      <w:r>
        <w:rPr>
          <w:rFonts w:cs="Times New Roman"/>
          <w:color w:val="0D0D0D" w:themeColor="text1" w:themeTint="F2"/>
          <w:highlight w:val="none"/>
          <w:u w:val="single"/>
          <w14:textFill>
            <w14:solidFill>
              <w14:schemeClr w14:val="tx1">
                <w14:lumMod w14:val="95000"/>
                <w14:lumOff w14:val="5000"/>
              </w14:schemeClr>
            </w14:solidFill>
          </w14:textFill>
        </w:rPr>
        <w:t xml:space="preserve">        </w:t>
      </w:r>
      <w:r>
        <w:rPr>
          <w:rFonts w:cs="Times New Roman"/>
          <w:color w:val="0D0D0D" w:themeColor="text1" w:themeTint="F2"/>
          <w:highlight w:val="none"/>
          <w14:textFill>
            <w14:solidFill>
              <w14:schemeClr w14:val="tx1">
                <w14:lumMod w14:val="95000"/>
                <w14:lumOff w14:val="5000"/>
              </w14:schemeClr>
            </w14:solidFill>
          </w14:textFill>
        </w:rPr>
        <w:t>元。（不得超过政府采购合同金额的10%）</w:t>
      </w:r>
    </w:p>
    <w:p w14:paraId="394B1B10">
      <w:pPr>
        <w:ind w:firstLine="420"/>
        <w:outlineLvl w:val="9"/>
        <w:rPr>
          <w:rFonts w:hint="eastAsia" w:cs="Times New Roman"/>
          <w:color w:val="0D0D0D" w:themeColor="text1" w:themeTint="F2"/>
          <w:highlight w:val="none"/>
          <w:lang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2</w:t>
      </w:r>
      <w:r>
        <w:rPr>
          <w:rFonts w:cs="Times New Roman"/>
          <w:color w:val="0D0D0D" w:themeColor="text1" w:themeTint="F2"/>
          <w:highlight w:val="none"/>
          <w14:textFill>
            <w14:solidFill>
              <w14:schemeClr w14:val="tx1">
                <w14:lumMod w14:val="95000"/>
                <w14:lumOff w14:val="5000"/>
              </w14:schemeClr>
            </w14:solidFill>
          </w14:textFill>
        </w:rPr>
        <w:t>、乙方在签订本合同之日起</w:t>
      </w: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w:t>
      </w:r>
      <w:r>
        <w:rPr>
          <w:rFonts w:cs="Times New Roman"/>
          <w:color w:val="0D0D0D" w:themeColor="text1" w:themeTint="F2"/>
          <w:highlight w:val="none"/>
          <w14:textFill>
            <w14:solidFill>
              <w14:schemeClr w14:val="tx1">
                <w14:lumMod w14:val="95000"/>
                <w14:lumOff w14:val="5000"/>
              </w14:schemeClr>
            </w14:solidFill>
          </w14:textFill>
        </w:rPr>
        <w:t>个工作日内，以非现金的形式，向甲方提交履约保证金</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p>
    <w:p w14:paraId="1C8E6482">
      <w:pPr>
        <w:ind w:firstLine="420"/>
        <w:outlineLvl w:val="9"/>
        <w:rPr>
          <w:rFonts w:cs="Times New Roman"/>
          <w:color w:val="0D0D0D" w:themeColor="text1" w:themeTint="F2"/>
          <w:highlight w:val="none"/>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3</w:t>
      </w:r>
      <w:r>
        <w:rPr>
          <w:rFonts w:cs="Times New Roman"/>
          <w:color w:val="0D0D0D" w:themeColor="text1" w:themeTint="F2"/>
          <w:highlight w:val="none"/>
          <w14:textFill>
            <w14:solidFill>
              <w14:schemeClr w14:val="tx1">
                <w14:lumMod w14:val="95000"/>
                <w14:lumOff w14:val="5000"/>
              </w14:schemeClr>
            </w14:solidFill>
          </w14:textFill>
        </w:rPr>
        <w:t>、如果乙方未能按约履行合同，甲方有权从履约保证金中扣取违约金和损失赔偿。</w:t>
      </w:r>
    </w:p>
    <w:p w14:paraId="3E6EB38E">
      <w:pPr>
        <w:ind w:firstLine="420"/>
        <w:outlineLvl w:val="9"/>
        <w:rPr>
          <w:rFonts w:cs="Times New Roman"/>
          <w:color w:val="0D0D0D" w:themeColor="text1" w:themeTint="F2"/>
          <w:highlight w:val="none"/>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4</w:t>
      </w:r>
      <w:r>
        <w:rPr>
          <w:rFonts w:cs="Times New Roman"/>
          <w:color w:val="0D0D0D" w:themeColor="text1" w:themeTint="F2"/>
          <w:highlight w:val="none"/>
          <w14:textFill>
            <w14:solidFill>
              <w14:schemeClr w14:val="tx1">
                <w14:lumMod w14:val="95000"/>
                <w14:lumOff w14:val="5000"/>
              </w14:schemeClr>
            </w14:solidFill>
          </w14:textFill>
        </w:rPr>
        <w:t>、在扣除甲方应得的违约金和损失赔偿后，剩余的履约保证金，在合同履行完成后</w:t>
      </w:r>
      <w:r>
        <w:rPr>
          <w:rFonts w:cs="Times New Roman"/>
          <w:color w:val="0D0D0D" w:themeColor="text1" w:themeTint="F2"/>
          <w:highlight w:val="none"/>
          <w:u w:val="single"/>
          <w14:textFill>
            <w14:solidFill>
              <w14:schemeClr w14:val="tx1">
                <w14:lumMod w14:val="95000"/>
                <w14:lumOff w14:val="5000"/>
              </w14:schemeClr>
            </w14:solidFill>
          </w14:textFill>
        </w:rPr>
        <w:t xml:space="preserve"> </w:t>
      </w: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w:t>
      </w:r>
      <w:r>
        <w:rPr>
          <w:rFonts w:cs="Times New Roman"/>
          <w:color w:val="0D0D0D" w:themeColor="text1" w:themeTint="F2"/>
          <w:highlight w:val="none"/>
          <w:u w:val="single"/>
          <w14:textFill>
            <w14:solidFill>
              <w14:schemeClr w14:val="tx1">
                <w14:lumMod w14:val="95000"/>
                <w14:lumOff w14:val="5000"/>
              </w14:schemeClr>
            </w14:solidFill>
          </w14:textFill>
        </w:rPr>
        <w:t xml:space="preserve"> </w:t>
      </w:r>
      <w:r>
        <w:rPr>
          <w:rFonts w:hint="eastAsia" w:cs="Times New Roman"/>
          <w:color w:val="0D0D0D" w:themeColor="text1" w:themeTint="F2"/>
          <w:highlight w:val="none"/>
          <w:u w:val="single"/>
          <w:lang w:val="en-US" w:eastAsia="zh-CN"/>
          <w14:textFill>
            <w14:solidFill>
              <w14:schemeClr w14:val="tx1">
                <w14:lumMod w14:val="95000"/>
                <w14:lumOff w14:val="5000"/>
              </w14:schemeClr>
            </w14:solidFill>
          </w14:textFill>
        </w:rPr>
        <w:t xml:space="preserve"> </w:t>
      </w:r>
      <w:r>
        <w:rPr>
          <w:rFonts w:cs="Times New Roman"/>
          <w:color w:val="0D0D0D" w:themeColor="text1" w:themeTint="F2"/>
          <w:highlight w:val="none"/>
          <w14:textFill>
            <w14:solidFill>
              <w14:schemeClr w14:val="tx1">
                <w14:lumMod w14:val="95000"/>
                <w14:lumOff w14:val="5000"/>
              </w14:schemeClr>
            </w14:solidFill>
          </w14:textFill>
        </w:rPr>
        <w:t>个工作日内，甲方无息退还给乙方。</w:t>
      </w:r>
    </w:p>
    <w:p w14:paraId="4E729A8E">
      <w:pPr>
        <w:ind w:left="0" w:leftChars="0" w:firstLine="480" w:firstLineChars="200"/>
        <w:outlineLvl w:val="2"/>
        <w:rPr>
          <w:rFonts w:hint="eastAsia"/>
          <w:color w:val="0D0D0D" w:themeColor="text1" w:themeTint="F2"/>
          <w:highlight w:val="none"/>
          <w:lang w:eastAsia="zh-CN"/>
          <w14:textFill>
            <w14:solidFill>
              <w14:schemeClr w14:val="tx1">
                <w14:lumMod w14:val="95000"/>
                <w14:lumOff w14:val="5000"/>
              </w14:schemeClr>
            </w14:solidFill>
          </w14:textFill>
        </w:rPr>
      </w:pPr>
      <w:bookmarkStart w:id="202" w:name="_Toc12351"/>
      <w:r>
        <w:rPr>
          <w:rFonts w:hint="eastAsia" w:eastAsia="黑体"/>
          <w:color w:val="0D0D0D" w:themeColor="text1" w:themeTint="F2"/>
          <w:sz w:val="24"/>
          <w:szCs w:val="32"/>
          <w:highlight w:val="none"/>
          <w:lang w:val="en-US" w:eastAsia="zh-CN"/>
          <w14:textFill>
            <w14:solidFill>
              <w14:schemeClr w14:val="tx1">
                <w14:lumMod w14:val="95000"/>
                <w14:lumOff w14:val="5000"/>
              </w14:schemeClr>
            </w14:solidFill>
          </w14:textFill>
        </w:rPr>
        <w:t>五</w:t>
      </w:r>
      <w:r>
        <w:rPr>
          <w:rFonts w:eastAsia="黑体"/>
          <w:color w:val="0D0D0D" w:themeColor="text1" w:themeTint="F2"/>
          <w:sz w:val="24"/>
          <w:szCs w:val="32"/>
          <w:highlight w:val="none"/>
          <w14:textFill>
            <w14:solidFill>
              <w14:schemeClr w14:val="tx1">
                <w14:lumMod w14:val="95000"/>
                <w14:lumOff w14:val="5000"/>
              </w14:schemeClr>
            </w14:solidFill>
          </w14:textFill>
        </w:rPr>
        <w:t>、</w:t>
      </w:r>
      <w:r>
        <w:rPr>
          <w:rFonts w:hint="eastAsia" w:eastAsia="黑体"/>
          <w:color w:val="0D0D0D" w:themeColor="text1" w:themeTint="F2"/>
          <w:sz w:val="24"/>
          <w:szCs w:val="32"/>
          <w:highlight w:val="none"/>
          <w:lang w:val="en-US" w:eastAsia="zh-CN"/>
          <w14:textFill>
            <w14:solidFill>
              <w14:schemeClr w14:val="tx1">
                <w14:lumMod w14:val="95000"/>
                <w14:lumOff w14:val="5000"/>
              </w14:schemeClr>
            </w14:solidFill>
          </w14:textFill>
        </w:rPr>
        <w:t>履约</w:t>
      </w:r>
      <w:r>
        <w:rPr>
          <w:rFonts w:eastAsia="黑体"/>
          <w:color w:val="0D0D0D" w:themeColor="text1" w:themeTint="F2"/>
          <w:sz w:val="24"/>
          <w:szCs w:val="32"/>
          <w:highlight w:val="none"/>
          <w14:textFill>
            <w14:solidFill>
              <w14:schemeClr w14:val="tx1">
                <w14:lumMod w14:val="95000"/>
                <w14:lumOff w14:val="5000"/>
              </w14:schemeClr>
            </w14:solidFill>
          </w14:textFill>
        </w:rPr>
        <w:t>验收</w:t>
      </w:r>
      <w:bookmarkEnd w:id="202"/>
    </w:p>
    <w:p w14:paraId="6CB92C62">
      <w:pPr>
        <w:ind w:firstLine="420"/>
        <w:outlineLvl w:val="9"/>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1、验收时间：</w:t>
      </w:r>
      <w:r>
        <w:rPr>
          <w:color w:val="0D0D0D" w:themeColor="text1" w:themeTint="F2"/>
          <w:highlight w:val="none"/>
          <w:u w:val="single"/>
          <w14:textFill>
            <w14:solidFill>
              <w14:schemeClr w14:val="tx1">
                <w14:lumMod w14:val="95000"/>
                <w14:lumOff w14:val="5000"/>
              </w14:schemeClr>
            </w14:solidFill>
          </w14:textFill>
        </w:rPr>
        <w:t xml:space="preserve">      </w:t>
      </w:r>
      <w:r>
        <w:rPr>
          <w:color w:val="0D0D0D" w:themeColor="text1" w:themeTint="F2"/>
          <w:highlight w:val="none"/>
          <w14:textFill>
            <w14:solidFill>
              <w14:schemeClr w14:val="tx1">
                <w14:lumMod w14:val="95000"/>
                <w14:lumOff w14:val="5000"/>
              </w14:schemeClr>
            </w14:solidFill>
          </w14:textFill>
        </w:rPr>
        <w:t>年</w:t>
      </w:r>
      <w:r>
        <w:rPr>
          <w:color w:val="0D0D0D" w:themeColor="text1" w:themeTint="F2"/>
          <w:highlight w:val="none"/>
          <w:u w:val="single"/>
          <w14:textFill>
            <w14:solidFill>
              <w14:schemeClr w14:val="tx1">
                <w14:lumMod w14:val="95000"/>
                <w14:lumOff w14:val="5000"/>
              </w14:schemeClr>
            </w14:solidFill>
          </w14:textFill>
        </w:rPr>
        <w:t xml:space="preserve">    </w:t>
      </w:r>
      <w:r>
        <w:rPr>
          <w:color w:val="0D0D0D" w:themeColor="text1" w:themeTint="F2"/>
          <w:highlight w:val="none"/>
          <w14:textFill>
            <w14:solidFill>
              <w14:schemeClr w14:val="tx1">
                <w14:lumMod w14:val="95000"/>
                <w14:lumOff w14:val="5000"/>
              </w14:schemeClr>
            </w14:solidFill>
          </w14:textFill>
        </w:rPr>
        <w:t>月</w:t>
      </w:r>
      <w:r>
        <w:rPr>
          <w:color w:val="0D0D0D" w:themeColor="text1" w:themeTint="F2"/>
          <w:highlight w:val="none"/>
          <w:u w:val="single"/>
          <w14:textFill>
            <w14:solidFill>
              <w14:schemeClr w14:val="tx1">
                <w14:lumMod w14:val="95000"/>
                <w14:lumOff w14:val="5000"/>
              </w14:schemeClr>
            </w14:solidFill>
          </w14:textFill>
        </w:rPr>
        <w:t xml:space="preserve">    </w:t>
      </w:r>
      <w:r>
        <w:rPr>
          <w:color w:val="0D0D0D" w:themeColor="text1" w:themeTint="F2"/>
          <w:highlight w:val="none"/>
          <w14:textFill>
            <w14:solidFill>
              <w14:schemeClr w14:val="tx1">
                <w14:lumMod w14:val="95000"/>
                <w14:lumOff w14:val="5000"/>
              </w14:schemeClr>
            </w14:solidFill>
          </w14:textFill>
        </w:rPr>
        <w:t>日</w:t>
      </w:r>
      <w:r>
        <w:rPr>
          <w:rFonts w:hint="eastAsia"/>
          <w:color w:val="0D0D0D" w:themeColor="text1" w:themeTint="F2"/>
          <w:highlight w:val="none"/>
          <w:lang w:eastAsia="zh-CN"/>
          <w14:textFill>
            <w14:solidFill>
              <w14:schemeClr w14:val="tx1">
                <w14:lumMod w14:val="95000"/>
                <w14:lumOff w14:val="5000"/>
              </w14:schemeClr>
            </w14:solidFill>
          </w14:textFill>
        </w:rPr>
        <w:t>。</w:t>
      </w:r>
    </w:p>
    <w:p w14:paraId="640B2C08">
      <w:pPr>
        <w:ind w:firstLine="420"/>
        <w:outlineLvl w:val="9"/>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2、验收的主体、时间、方式、程序、内容、标准等事项：</w:t>
      </w:r>
    </w:p>
    <w:p w14:paraId="5AA6BEBA">
      <w:pPr>
        <w:ind w:firstLine="420"/>
        <w:outlineLvl w:val="9"/>
        <w:rPr>
          <w:rFonts w:hint="default" w:eastAsia="宋体"/>
          <w:color w:val="0D0D0D" w:themeColor="text1" w:themeTint="F2"/>
          <w:highlight w:val="none"/>
          <w:u w:val="single"/>
          <w:lang w:val="en-US" w:eastAsia="zh-CN"/>
          <w14:textFill>
            <w14:solidFill>
              <w14:schemeClr w14:val="tx1">
                <w14:lumMod w14:val="95000"/>
                <w14:lumOff w14:val="5000"/>
              </w14:schemeClr>
            </w14:solidFill>
          </w14:textFill>
        </w:rPr>
      </w:pP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w:t>
      </w:r>
    </w:p>
    <w:p w14:paraId="33130954">
      <w:pPr>
        <w:ind w:left="0" w:leftChars="0" w:firstLine="480" w:firstLineChars="200"/>
        <w:outlineLvl w:val="2"/>
        <w:rPr>
          <w:rFonts w:hint="eastAsia"/>
          <w:color w:val="0D0D0D" w:themeColor="text1" w:themeTint="F2"/>
          <w:highlight w:val="none"/>
          <w:lang w:eastAsia="zh-CN"/>
          <w14:textFill>
            <w14:solidFill>
              <w14:schemeClr w14:val="tx1">
                <w14:lumMod w14:val="95000"/>
                <w14:lumOff w14:val="5000"/>
              </w14:schemeClr>
            </w14:solidFill>
          </w14:textFill>
        </w:rPr>
      </w:pPr>
      <w:bookmarkStart w:id="203" w:name="_Toc14080"/>
      <w:r>
        <w:rPr>
          <w:rFonts w:hint="eastAsia" w:eastAsia="黑体"/>
          <w:color w:val="0D0D0D" w:themeColor="text1" w:themeTint="F2"/>
          <w:sz w:val="24"/>
          <w:szCs w:val="32"/>
          <w:highlight w:val="none"/>
          <w:lang w:val="en-US" w:eastAsia="zh-CN"/>
          <w14:textFill>
            <w14:solidFill>
              <w14:schemeClr w14:val="tx1">
                <w14:lumMod w14:val="95000"/>
                <w14:lumOff w14:val="5000"/>
              </w14:schemeClr>
            </w14:solidFill>
          </w14:textFill>
        </w:rPr>
        <w:t>六</w:t>
      </w:r>
      <w:r>
        <w:rPr>
          <w:rFonts w:eastAsia="黑体"/>
          <w:color w:val="0D0D0D" w:themeColor="text1" w:themeTint="F2"/>
          <w:sz w:val="24"/>
          <w:szCs w:val="32"/>
          <w:highlight w:val="none"/>
          <w14:textFill>
            <w14:solidFill>
              <w14:schemeClr w14:val="tx1">
                <w14:lumMod w14:val="95000"/>
                <w14:lumOff w14:val="5000"/>
              </w14:schemeClr>
            </w14:solidFill>
          </w14:textFill>
        </w:rPr>
        <w:t>、付款</w:t>
      </w:r>
      <w:bookmarkEnd w:id="203"/>
    </w:p>
    <w:p w14:paraId="15D9BCF4">
      <w:pPr>
        <w:ind w:firstLine="420"/>
        <w:outlineLvl w:val="9"/>
        <w:rPr>
          <w:rFonts w:hint="default"/>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1、完成支付时间：</w:t>
      </w:r>
      <w:r>
        <w:rPr>
          <w:color w:val="0D0D0D" w:themeColor="text1" w:themeTint="F2"/>
          <w:highlight w:val="none"/>
          <w:u w:val="single"/>
          <w14:textFill>
            <w14:solidFill>
              <w14:schemeClr w14:val="tx1">
                <w14:lumMod w14:val="95000"/>
                <w14:lumOff w14:val="5000"/>
              </w14:schemeClr>
            </w14:solidFill>
          </w14:textFill>
        </w:rPr>
        <w:t xml:space="preserve">      </w:t>
      </w:r>
      <w:r>
        <w:rPr>
          <w:color w:val="0D0D0D" w:themeColor="text1" w:themeTint="F2"/>
          <w:highlight w:val="none"/>
          <w14:textFill>
            <w14:solidFill>
              <w14:schemeClr w14:val="tx1">
                <w14:lumMod w14:val="95000"/>
                <w14:lumOff w14:val="5000"/>
              </w14:schemeClr>
            </w14:solidFill>
          </w14:textFill>
        </w:rPr>
        <w:t>年</w:t>
      </w:r>
      <w:r>
        <w:rPr>
          <w:color w:val="0D0D0D" w:themeColor="text1" w:themeTint="F2"/>
          <w:highlight w:val="none"/>
          <w:u w:val="single"/>
          <w14:textFill>
            <w14:solidFill>
              <w14:schemeClr w14:val="tx1">
                <w14:lumMod w14:val="95000"/>
                <w14:lumOff w14:val="5000"/>
              </w14:schemeClr>
            </w14:solidFill>
          </w14:textFill>
        </w:rPr>
        <w:t xml:space="preserve">    </w:t>
      </w:r>
      <w:r>
        <w:rPr>
          <w:color w:val="0D0D0D" w:themeColor="text1" w:themeTint="F2"/>
          <w:highlight w:val="none"/>
          <w14:textFill>
            <w14:solidFill>
              <w14:schemeClr w14:val="tx1">
                <w14:lumMod w14:val="95000"/>
                <w14:lumOff w14:val="5000"/>
              </w14:schemeClr>
            </w14:solidFill>
          </w14:textFill>
        </w:rPr>
        <w:t>月</w:t>
      </w:r>
      <w:r>
        <w:rPr>
          <w:color w:val="0D0D0D" w:themeColor="text1" w:themeTint="F2"/>
          <w:highlight w:val="none"/>
          <w:u w:val="single"/>
          <w14:textFill>
            <w14:solidFill>
              <w14:schemeClr w14:val="tx1">
                <w14:lumMod w14:val="95000"/>
                <w14:lumOff w14:val="5000"/>
              </w14:schemeClr>
            </w14:solidFill>
          </w14:textFill>
        </w:rPr>
        <w:t xml:space="preserve">    </w:t>
      </w:r>
      <w:r>
        <w:rPr>
          <w:color w:val="0D0D0D" w:themeColor="text1" w:themeTint="F2"/>
          <w:highlight w:val="none"/>
          <w14:textFill>
            <w14:solidFill>
              <w14:schemeClr w14:val="tx1">
                <w14:lumMod w14:val="95000"/>
                <w14:lumOff w14:val="5000"/>
              </w14:schemeClr>
            </w14:solidFill>
          </w14:textFill>
        </w:rPr>
        <w:t>日</w:t>
      </w:r>
      <w:r>
        <w:rPr>
          <w:rFonts w:hint="eastAsia"/>
          <w:color w:val="0D0D0D" w:themeColor="text1" w:themeTint="F2"/>
          <w:highlight w:val="none"/>
          <w:lang w:val="en-US" w:eastAsia="zh-CN"/>
          <w14:textFill>
            <w14:solidFill>
              <w14:schemeClr w14:val="tx1">
                <w14:lumMod w14:val="95000"/>
                <w14:lumOff w14:val="5000"/>
              </w14:schemeClr>
            </w14:solidFill>
          </w14:textFill>
        </w:rPr>
        <w:t>或验收（交付）后</w:t>
      </w:r>
      <w:r>
        <w:rPr>
          <w:color w:val="0D0D0D" w:themeColor="text1" w:themeTint="F2"/>
          <w:highlight w:val="none"/>
          <w:u w:val="single"/>
          <w14:textFill>
            <w14:solidFill>
              <w14:schemeClr w14:val="tx1">
                <w14:lumMod w14:val="95000"/>
                <w14:lumOff w14:val="5000"/>
              </w14:schemeClr>
            </w14:solidFill>
          </w14:textFill>
        </w:rPr>
        <w:t xml:space="preserve">    </w:t>
      </w:r>
      <w:r>
        <w:rPr>
          <w:rFonts w:hint="eastAsia"/>
          <w:color w:val="0D0D0D" w:themeColor="text1" w:themeTint="F2"/>
          <w:highlight w:val="none"/>
          <w:u w:val="none"/>
          <w:lang w:val="en-US" w:eastAsia="zh-CN"/>
          <w14:textFill>
            <w14:solidFill>
              <w14:schemeClr w14:val="tx1">
                <w14:lumMod w14:val="95000"/>
                <w14:lumOff w14:val="5000"/>
              </w14:schemeClr>
            </w14:solidFill>
          </w14:textFill>
        </w:rPr>
        <w:t>天（日历天），完成支付。</w:t>
      </w:r>
    </w:p>
    <w:p w14:paraId="1107217E">
      <w:pPr>
        <w:ind w:firstLine="420"/>
        <w:outlineLvl w:val="9"/>
        <w:rPr>
          <w:rFonts w:hint="eastAsia"/>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olor w:val="0D0D0D" w:themeColor="text1" w:themeTint="F2"/>
          <w:highlight w:val="none"/>
          <w:u w:val="none"/>
          <w:lang w:val="en-US" w:eastAsia="zh-CN"/>
          <w14:textFill>
            <w14:solidFill>
              <w14:schemeClr w14:val="tx1">
                <w14:lumMod w14:val="95000"/>
                <w14:lumOff w14:val="5000"/>
              </w14:schemeClr>
            </w14:solidFill>
          </w14:textFill>
        </w:rPr>
        <w:t>2、付款进度安排：</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9"/>
        <w:gridCol w:w="3019"/>
        <w:gridCol w:w="3019"/>
      </w:tblGrid>
      <w:tr w14:paraId="683A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9" w:type="dxa"/>
            <w:noWrap w:val="0"/>
            <w:vAlign w:val="top"/>
          </w:tcPr>
          <w:p w14:paraId="3587FDB2">
            <w:pPr>
              <w:keepNext w:val="0"/>
              <w:keepLines w:val="0"/>
              <w:pageBreakBefore w:val="0"/>
              <w:widowControl w:val="0"/>
              <w:kinsoku/>
              <w:wordWrap w:val="0"/>
              <w:overflowPunct/>
              <w:topLinePunct w:val="0"/>
              <w:autoSpaceDE/>
              <w:autoSpaceDN/>
              <w:bidi w:val="0"/>
              <w:adjustRightInd/>
              <w:snapToGrid/>
              <w:ind w:left="0" w:leftChars="0" w:firstLine="0" w:firstLineChars="0"/>
              <w:textAlignment w:val="auto"/>
              <w:outlineLvl w:val="9"/>
              <w:rPr>
                <w:rFonts w:hint="default"/>
                <w:b/>
                <w:bCs/>
                <w:color w:val="0D0D0D" w:themeColor="text1" w:themeTint="F2"/>
                <w:highlight w:val="none"/>
                <w:u w:val="none"/>
                <w:vertAlign w:val="baseline"/>
                <w:lang w:val="en-US" w:eastAsia="zh-CN"/>
                <w14:textFill>
                  <w14:solidFill>
                    <w14:schemeClr w14:val="tx1">
                      <w14:lumMod w14:val="95000"/>
                      <w14:lumOff w14:val="5000"/>
                    </w14:schemeClr>
                  </w14:solidFill>
                </w14:textFill>
              </w:rPr>
            </w:pPr>
            <w:r>
              <w:rPr>
                <w:rFonts w:hint="eastAsia"/>
                <w:b/>
                <w:bCs/>
                <w:color w:val="0D0D0D" w:themeColor="text1" w:themeTint="F2"/>
                <w:highlight w:val="none"/>
                <w:u w:val="none"/>
                <w:vertAlign w:val="baseline"/>
                <w:lang w:val="en-US" w:eastAsia="zh-CN"/>
                <w14:textFill>
                  <w14:solidFill>
                    <w14:schemeClr w14:val="tx1">
                      <w14:lumMod w14:val="95000"/>
                      <w14:lumOff w14:val="5000"/>
                    </w14:schemeClr>
                  </w14:solidFill>
                </w14:textFill>
              </w:rPr>
              <w:t>计划付款时间</w:t>
            </w:r>
          </w:p>
        </w:tc>
        <w:tc>
          <w:tcPr>
            <w:tcW w:w="3019" w:type="dxa"/>
            <w:noWrap w:val="0"/>
            <w:vAlign w:val="top"/>
          </w:tcPr>
          <w:p w14:paraId="6774522A">
            <w:pPr>
              <w:keepNext w:val="0"/>
              <w:keepLines w:val="0"/>
              <w:pageBreakBefore w:val="0"/>
              <w:widowControl w:val="0"/>
              <w:kinsoku/>
              <w:wordWrap w:val="0"/>
              <w:overflowPunct/>
              <w:topLinePunct w:val="0"/>
              <w:autoSpaceDE/>
              <w:autoSpaceDN/>
              <w:bidi w:val="0"/>
              <w:adjustRightInd/>
              <w:snapToGrid/>
              <w:ind w:left="0" w:leftChars="0" w:firstLine="0" w:firstLineChars="0"/>
              <w:textAlignment w:val="auto"/>
              <w:outlineLvl w:val="9"/>
              <w:rPr>
                <w:rFonts w:hint="default"/>
                <w:b/>
                <w:bCs/>
                <w:color w:val="0D0D0D" w:themeColor="text1" w:themeTint="F2"/>
                <w:highlight w:val="none"/>
                <w:u w:val="none"/>
                <w:vertAlign w:val="baseline"/>
                <w:lang w:val="en-US" w:eastAsia="zh-CN"/>
                <w14:textFill>
                  <w14:solidFill>
                    <w14:schemeClr w14:val="tx1">
                      <w14:lumMod w14:val="95000"/>
                      <w14:lumOff w14:val="5000"/>
                    </w14:schemeClr>
                  </w14:solidFill>
                </w14:textFill>
              </w:rPr>
            </w:pPr>
            <w:r>
              <w:rPr>
                <w:rFonts w:hint="eastAsia"/>
                <w:b/>
                <w:bCs/>
                <w:color w:val="0D0D0D" w:themeColor="text1" w:themeTint="F2"/>
                <w:highlight w:val="none"/>
                <w:u w:val="none"/>
                <w:vertAlign w:val="baseline"/>
                <w:lang w:val="en-US" w:eastAsia="zh-CN"/>
                <w14:textFill>
                  <w14:solidFill>
                    <w14:schemeClr w14:val="tx1">
                      <w14:lumMod w14:val="95000"/>
                      <w14:lumOff w14:val="5000"/>
                    </w14:schemeClr>
                  </w14:solidFill>
                </w14:textFill>
              </w:rPr>
              <w:t>计划付款金额</w:t>
            </w:r>
          </w:p>
        </w:tc>
        <w:tc>
          <w:tcPr>
            <w:tcW w:w="3019" w:type="dxa"/>
            <w:noWrap w:val="0"/>
            <w:vAlign w:val="top"/>
          </w:tcPr>
          <w:p w14:paraId="33AC15C6">
            <w:pPr>
              <w:keepNext w:val="0"/>
              <w:keepLines w:val="0"/>
              <w:pageBreakBefore w:val="0"/>
              <w:widowControl w:val="0"/>
              <w:kinsoku/>
              <w:wordWrap w:val="0"/>
              <w:overflowPunct/>
              <w:topLinePunct w:val="0"/>
              <w:autoSpaceDE/>
              <w:autoSpaceDN/>
              <w:bidi w:val="0"/>
              <w:adjustRightInd/>
              <w:snapToGrid/>
              <w:ind w:left="0" w:leftChars="0" w:firstLine="0" w:firstLineChars="0"/>
              <w:textAlignment w:val="auto"/>
              <w:outlineLvl w:val="9"/>
              <w:rPr>
                <w:rFonts w:hint="default"/>
                <w:b/>
                <w:bCs/>
                <w:color w:val="0D0D0D" w:themeColor="text1" w:themeTint="F2"/>
                <w:highlight w:val="none"/>
                <w:u w:val="none"/>
                <w:vertAlign w:val="baseline"/>
                <w:lang w:val="en-US" w:eastAsia="zh-CN"/>
                <w14:textFill>
                  <w14:solidFill>
                    <w14:schemeClr w14:val="tx1">
                      <w14:lumMod w14:val="95000"/>
                      <w14:lumOff w14:val="5000"/>
                    </w14:schemeClr>
                  </w14:solidFill>
                </w14:textFill>
              </w:rPr>
            </w:pPr>
            <w:r>
              <w:rPr>
                <w:rFonts w:hint="eastAsia"/>
                <w:b/>
                <w:bCs/>
                <w:color w:val="0D0D0D" w:themeColor="text1" w:themeTint="F2"/>
                <w:highlight w:val="none"/>
                <w:u w:val="none"/>
                <w:vertAlign w:val="baseline"/>
                <w:lang w:val="en-US" w:eastAsia="zh-CN"/>
                <w14:textFill>
                  <w14:solidFill>
                    <w14:schemeClr w14:val="tx1">
                      <w14:lumMod w14:val="95000"/>
                      <w14:lumOff w14:val="5000"/>
                    </w14:schemeClr>
                  </w14:solidFill>
                </w14:textFill>
              </w:rPr>
              <w:t>备注</w:t>
            </w:r>
          </w:p>
        </w:tc>
      </w:tr>
      <w:tr w14:paraId="2162D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9" w:type="dxa"/>
            <w:noWrap w:val="0"/>
            <w:vAlign w:val="top"/>
          </w:tcPr>
          <w:p w14:paraId="6C100830">
            <w:pPr>
              <w:keepNext w:val="0"/>
              <w:keepLines w:val="0"/>
              <w:pageBreakBefore w:val="0"/>
              <w:widowControl w:val="0"/>
              <w:kinsoku/>
              <w:wordWrap w:val="0"/>
              <w:overflowPunct/>
              <w:topLinePunct w:val="0"/>
              <w:autoSpaceDE/>
              <w:autoSpaceDN/>
              <w:bidi w:val="0"/>
              <w:adjustRightInd/>
              <w:snapToGrid/>
              <w:ind w:firstLine="0" w:firstLineChars="0"/>
              <w:textAlignment w:val="auto"/>
              <w:outlineLvl w:val="9"/>
              <w:rPr>
                <w:rFonts w:hint="eastAsia"/>
                <w:color w:val="0D0D0D" w:themeColor="text1" w:themeTint="F2"/>
                <w:highlight w:val="none"/>
                <w:u w:val="none"/>
                <w:vertAlign w:val="baseline"/>
                <w:lang w:val="en-US" w:eastAsia="zh-CN"/>
                <w14:textFill>
                  <w14:solidFill>
                    <w14:schemeClr w14:val="tx1">
                      <w14:lumMod w14:val="95000"/>
                      <w14:lumOff w14:val="5000"/>
                    </w14:schemeClr>
                  </w14:solidFill>
                </w14:textFill>
              </w:rPr>
            </w:pPr>
          </w:p>
        </w:tc>
        <w:tc>
          <w:tcPr>
            <w:tcW w:w="3019" w:type="dxa"/>
            <w:noWrap w:val="0"/>
            <w:vAlign w:val="top"/>
          </w:tcPr>
          <w:p w14:paraId="32B9A89A">
            <w:pPr>
              <w:keepNext w:val="0"/>
              <w:keepLines w:val="0"/>
              <w:pageBreakBefore w:val="0"/>
              <w:widowControl w:val="0"/>
              <w:kinsoku/>
              <w:wordWrap w:val="0"/>
              <w:overflowPunct/>
              <w:topLinePunct w:val="0"/>
              <w:autoSpaceDE/>
              <w:autoSpaceDN/>
              <w:bidi w:val="0"/>
              <w:adjustRightInd/>
              <w:snapToGrid/>
              <w:ind w:firstLine="0" w:firstLineChars="0"/>
              <w:textAlignment w:val="auto"/>
              <w:outlineLvl w:val="9"/>
              <w:rPr>
                <w:rFonts w:hint="eastAsia"/>
                <w:color w:val="0D0D0D" w:themeColor="text1" w:themeTint="F2"/>
                <w:highlight w:val="none"/>
                <w:u w:val="none"/>
                <w:vertAlign w:val="baseline"/>
                <w:lang w:val="en-US" w:eastAsia="zh-CN"/>
                <w14:textFill>
                  <w14:solidFill>
                    <w14:schemeClr w14:val="tx1">
                      <w14:lumMod w14:val="95000"/>
                      <w14:lumOff w14:val="5000"/>
                    </w14:schemeClr>
                  </w14:solidFill>
                </w14:textFill>
              </w:rPr>
            </w:pPr>
          </w:p>
        </w:tc>
        <w:tc>
          <w:tcPr>
            <w:tcW w:w="3019" w:type="dxa"/>
            <w:noWrap w:val="0"/>
            <w:vAlign w:val="top"/>
          </w:tcPr>
          <w:p w14:paraId="0B8BA50E">
            <w:pPr>
              <w:keepNext w:val="0"/>
              <w:keepLines w:val="0"/>
              <w:pageBreakBefore w:val="0"/>
              <w:widowControl w:val="0"/>
              <w:kinsoku/>
              <w:wordWrap w:val="0"/>
              <w:overflowPunct/>
              <w:topLinePunct w:val="0"/>
              <w:autoSpaceDE/>
              <w:autoSpaceDN/>
              <w:bidi w:val="0"/>
              <w:adjustRightInd/>
              <w:snapToGrid/>
              <w:ind w:firstLine="0" w:firstLineChars="0"/>
              <w:textAlignment w:val="auto"/>
              <w:outlineLvl w:val="9"/>
              <w:rPr>
                <w:rFonts w:hint="eastAsia"/>
                <w:color w:val="0D0D0D" w:themeColor="text1" w:themeTint="F2"/>
                <w:highlight w:val="none"/>
                <w:u w:val="none"/>
                <w:vertAlign w:val="baseline"/>
                <w:lang w:val="en-US" w:eastAsia="zh-CN"/>
                <w14:textFill>
                  <w14:solidFill>
                    <w14:schemeClr w14:val="tx1">
                      <w14:lumMod w14:val="95000"/>
                      <w14:lumOff w14:val="5000"/>
                    </w14:schemeClr>
                  </w14:solidFill>
                </w14:textFill>
              </w:rPr>
            </w:pPr>
          </w:p>
        </w:tc>
      </w:tr>
      <w:tr w14:paraId="06045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9" w:type="dxa"/>
            <w:noWrap w:val="0"/>
            <w:vAlign w:val="top"/>
          </w:tcPr>
          <w:p w14:paraId="7BAF5C00">
            <w:pPr>
              <w:keepNext w:val="0"/>
              <w:keepLines w:val="0"/>
              <w:pageBreakBefore w:val="0"/>
              <w:widowControl w:val="0"/>
              <w:kinsoku/>
              <w:wordWrap w:val="0"/>
              <w:overflowPunct/>
              <w:topLinePunct w:val="0"/>
              <w:autoSpaceDE/>
              <w:autoSpaceDN/>
              <w:bidi w:val="0"/>
              <w:adjustRightInd/>
              <w:snapToGrid/>
              <w:ind w:firstLine="0" w:firstLineChars="0"/>
              <w:textAlignment w:val="auto"/>
              <w:outlineLvl w:val="9"/>
              <w:rPr>
                <w:rFonts w:hint="eastAsia"/>
                <w:color w:val="0D0D0D" w:themeColor="text1" w:themeTint="F2"/>
                <w:highlight w:val="none"/>
                <w:u w:val="none"/>
                <w:vertAlign w:val="baseline"/>
                <w:lang w:val="en-US" w:eastAsia="zh-CN"/>
                <w14:textFill>
                  <w14:solidFill>
                    <w14:schemeClr w14:val="tx1">
                      <w14:lumMod w14:val="95000"/>
                      <w14:lumOff w14:val="5000"/>
                    </w14:schemeClr>
                  </w14:solidFill>
                </w14:textFill>
              </w:rPr>
            </w:pPr>
          </w:p>
        </w:tc>
        <w:tc>
          <w:tcPr>
            <w:tcW w:w="3019" w:type="dxa"/>
            <w:noWrap w:val="0"/>
            <w:vAlign w:val="top"/>
          </w:tcPr>
          <w:p w14:paraId="56FB5A37">
            <w:pPr>
              <w:keepNext w:val="0"/>
              <w:keepLines w:val="0"/>
              <w:pageBreakBefore w:val="0"/>
              <w:widowControl w:val="0"/>
              <w:kinsoku/>
              <w:wordWrap w:val="0"/>
              <w:overflowPunct/>
              <w:topLinePunct w:val="0"/>
              <w:autoSpaceDE/>
              <w:autoSpaceDN/>
              <w:bidi w:val="0"/>
              <w:adjustRightInd/>
              <w:snapToGrid/>
              <w:ind w:firstLine="0" w:firstLineChars="0"/>
              <w:textAlignment w:val="auto"/>
              <w:outlineLvl w:val="9"/>
              <w:rPr>
                <w:rFonts w:hint="eastAsia"/>
                <w:color w:val="0D0D0D" w:themeColor="text1" w:themeTint="F2"/>
                <w:highlight w:val="none"/>
                <w:u w:val="none"/>
                <w:vertAlign w:val="baseline"/>
                <w:lang w:val="en-US" w:eastAsia="zh-CN"/>
                <w14:textFill>
                  <w14:solidFill>
                    <w14:schemeClr w14:val="tx1">
                      <w14:lumMod w14:val="95000"/>
                      <w14:lumOff w14:val="5000"/>
                    </w14:schemeClr>
                  </w14:solidFill>
                </w14:textFill>
              </w:rPr>
            </w:pPr>
          </w:p>
        </w:tc>
        <w:tc>
          <w:tcPr>
            <w:tcW w:w="3019" w:type="dxa"/>
            <w:noWrap w:val="0"/>
            <w:vAlign w:val="top"/>
          </w:tcPr>
          <w:p w14:paraId="32E8B7D6">
            <w:pPr>
              <w:keepNext w:val="0"/>
              <w:keepLines w:val="0"/>
              <w:pageBreakBefore w:val="0"/>
              <w:widowControl w:val="0"/>
              <w:kinsoku/>
              <w:wordWrap w:val="0"/>
              <w:overflowPunct/>
              <w:topLinePunct w:val="0"/>
              <w:autoSpaceDE/>
              <w:autoSpaceDN/>
              <w:bidi w:val="0"/>
              <w:adjustRightInd/>
              <w:snapToGrid/>
              <w:ind w:firstLine="0" w:firstLineChars="0"/>
              <w:textAlignment w:val="auto"/>
              <w:outlineLvl w:val="9"/>
              <w:rPr>
                <w:rFonts w:hint="eastAsia"/>
                <w:color w:val="0D0D0D" w:themeColor="text1" w:themeTint="F2"/>
                <w:highlight w:val="none"/>
                <w:u w:val="none"/>
                <w:vertAlign w:val="baseline"/>
                <w:lang w:val="en-US" w:eastAsia="zh-CN"/>
                <w14:textFill>
                  <w14:solidFill>
                    <w14:schemeClr w14:val="tx1">
                      <w14:lumMod w14:val="95000"/>
                      <w14:lumOff w14:val="5000"/>
                    </w14:schemeClr>
                  </w14:solidFill>
                </w14:textFill>
              </w:rPr>
            </w:pPr>
          </w:p>
        </w:tc>
      </w:tr>
    </w:tbl>
    <w:p w14:paraId="2E6FB0E8">
      <w:pPr>
        <w:ind w:firstLine="420"/>
        <w:outlineLvl w:val="9"/>
        <w:rPr>
          <w:rFonts w:hint="default"/>
          <w:b w:val="0"/>
          <w:bCs w:val="0"/>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b w:val="0"/>
          <w:bCs w:val="0"/>
          <w:color w:val="0D0D0D" w:themeColor="text1" w:themeTint="F2"/>
          <w:highlight w:val="none"/>
          <w:u w:val="none"/>
          <w:lang w:val="en-US" w:eastAsia="zh-CN"/>
          <w14:textFill>
            <w14:solidFill>
              <w14:schemeClr w14:val="tx1">
                <w14:lumMod w14:val="95000"/>
                <w14:lumOff w14:val="5000"/>
              </w14:schemeClr>
            </w14:solidFill>
          </w14:textFill>
        </w:rPr>
        <w:t>3、其他事项：</w:t>
      </w:r>
    </w:p>
    <w:p w14:paraId="606470DB">
      <w:pPr>
        <w:ind w:firstLine="420"/>
        <w:outlineLvl w:val="9"/>
        <w:rPr>
          <w:rFonts w:hint="default" w:eastAsia="宋体"/>
          <w:color w:val="0D0D0D" w:themeColor="text1" w:themeTint="F2"/>
          <w:highlight w:val="none"/>
          <w:u w:val="single"/>
          <w:lang w:val="en-US" w:eastAsia="zh-CN"/>
          <w14:textFill>
            <w14:solidFill>
              <w14:schemeClr w14:val="tx1">
                <w14:lumMod w14:val="95000"/>
                <w14:lumOff w14:val="5000"/>
              </w14:schemeClr>
            </w14:solidFill>
          </w14:textFill>
        </w:rPr>
      </w:pPr>
      <w:r>
        <w:rPr>
          <w:rFonts w:hint="eastAsia"/>
          <w:color w:val="0D0D0D" w:themeColor="text1" w:themeTint="F2"/>
          <w:highlight w:val="none"/>
          <w:u w:val="single"/>
          <w:lang w:val="en-US" w:eastAsia="zh-CN"/>
          <w14:textFill>
            <w14:solidFill>
              <w14:schemeClr w14:val="tx1">
                <w14:lumMod w14:val="95000"/>
                <w14:lumOff w14:val="5000"/>
              </w14:schemeClr>
            </w14:solidFill>
          </w14:textFill>
        </w:rPr>
        <w:t xml:space="preserve">                                                              </w:t>
      </w:r>
    </w:p>
    <w:p w14:paraId="244E9114">
      <w:pPr>
        <w:ind w:left="0" w:leftChars="0" w:firstLine="480" w:firstLineChars="200"/>
        <w:outlineLvl w:val="2"/>
        <w:rPr>
          <w:rFonts w:eastAsia="黑体"/>
          <w:color w:val="0D0D0D" w:themeColor="text1" w:themeTint="F2"/>
          <w:sz w:val="24"/>
          <w:szCs w:val="32"/>
          <w:highlight w:val="none"/>
          <w14:textFill>
            <w14:solidFill>
              <w14:schemeClr w14:val="tx1">
                <w14:lumMod w14:val="95000"/>
                <w14:lumOff w14:val="5000"/>
              </w14:schemeClr>
            </w14:solidFill>
          </w14:textFill>
        </w:rPr>
      </w:pPr>
      <w:bookmarkStart w:id="204" w:name="_Toc9409"/>
      <w:r>
        <w:rPr>
          <w:rFonts w:hint="eastAsia" w:eastAsia="黑体"/>
          <w:color w:val="0D0D0D" w:themeColor="text1" w:themeTint="F2"/>
          <w:sz w:val="24"/>
          <w:szCs w:val="32"/>
          <w:highlight w:val="none"/>
          <w:lang w:val="en-US" w:eastAsia="zh-CN"/>
          <w14:textFill>
            <w14:solidFill>
              <w14:schemeClr w14:val="tx1">
                <w14:lumMod w14:val="95000"/>
                <w14:lumOff w14:val="5000"/>
              </w14:schemeClr>
            </w14:solidFill>
          </w14:textFill>
        </w:rPr>
        <w:t>七</w:t>
      </w:r>
      <w:r>
        <w:rPr>
          <w:rFonts w:eastAsia="黑体"/>
          <w:color w:val="0D0D0D" w:themeColor="text1" w:themeTint="F2"/>
          <w:sz w:val="24"/>
          <w:szCs w:val="32"/>
          <w:highlight w:val="none"/>
          <w14:textFill>
            <w14:solidFill>
              <w14:schemeClr w14:val="tx1">
                <w14:lumMod w14:val="95000"/>
                <w14:lumOff w14:val="5000"/>
              </w14:schemeClr>
            </w14:solidFill>
          </w14:textFill>
        </w:rPr>
        <w:t>、</w:t>
      </w:r>
      <w:r>
        <w:rPr>
          <w:rFonts w:hint="eastAsia" w:eastAsia="黑体"/>
          <w:color w:val="0D0D0D" w:themeColor="text1" w:themeTint="F2"/>
          <w:sz w:val="24"/>
          <w:szCs w:val="32"/>
          <w:highlight w:val="none"/>
          <w:lang w:val="en-US" w:eastAsia="zh-CN"/>
          <w14:textFill>
            <w14:solidFill>
              <w14:schemeClr w14:val="tx1">
                <w14:lumMod w14:val="95000"/>
                <w14:lumOff w14:val="5000"/>
              </w14:schemeClr>
            </w14:solidFill>
          </w14:textFill>
        </w:rPr>
        <w:t>双方的</w:t>
      </w:r>
      <w:r>
        <w:rPr>
          <w:rFonts w:eastAsia="黑体"/>
          <w:color w:val="0D0D0D" w:themeColor="text1" w:themeTint="F2"/>
          <w:sz w:val="24"/>
          <w:szCs w:val="32"/>
          <w:highlight w:val="none"/>
          <w14:textFill>
            <w14:solidFill>
              <w14:schemeClr w14:val="tx1">
                <w14:lumMod w14:val="95000"/>
                <w14:lumOff w14:val="5000"/>
              </w14:schemeClr>
            </w14:solidFill>
          </w14:textFill>
        </w:rPr>
        <w:t>权利与义务</w:t>
      </w:r>
      <w:bookmarkEnd w:id="204"/>
    </w:p>
    <w:p w14:paraId="1EA89060">
      <w:pPr>
        <w:ind w:firstLine="422"/>
        <w:outlineLvl w:val="9"/>
        <w:rPr>
          <w:b/>
          <w:bCs/>
          <w:color w:val="0D0D0D" w:themeColor="text1" w:themeTint="F2"/>
          <w:highlight w:val="none"/>
          <w14:textFill>
            <w14:solidFill>
              <w14:schemeClr w14:val="tx1">
                <w14:lumMod w14:val="95000"/>
                <w14:lumOff w14:val="5000"/>
              </w14:schemeClr>
            </w14:solidFill>
          </w14:textFill>
        </w:rPr>
      </w:pPr>
      <w:r>
        <w:rPr>
          <w:b/>
          <w:bCs/>
          <w:color w:val="0D0D0D" w:themeColor="text1" w:themeTint="F2"/>
          <w:highlight w:val="none"/>
          <w14:textFill>
            <w14:solidFill>
              <w14:schemeClr w14:val="tx1">
                <w14:lumMod w14:val="95000"/>
                <w14:lumOff w14:val="5000"/>
              </w14:schemeClr>
            </w14:solidFill>
          </w14:textFill>
        </w:rPr>
        <w:t>（一）合同的签订</w:t>
      </w:r>
    </w:p>
    <w:p w14:paraId="13C5407A">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1、合同不得对</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color w:val="0D0D0D" w:themeColor="text1" w:themeTint="F2"/>
          <w:highlight w:val="none"/>
          <w14:textFill>
            <w14:solidFill>
              <w14:schemeClr w14:val="tx1">
                <w14:lumMod w14:val="95000"/>
                <w14:lumOff w14:val="5000"/>
              </w14:schemeClr>
            </w14:solidFill>
          </w14:textFill>
        </w:rPr>
        <w:t>文件确定的事项和乙方的</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color w:val="0D0D0D" w:themeColor="text1" w:themeTint="F2"/>
          <w:highlight w:val="none"/>
          <w14:textFill>
            <w14:solidFill>
              <w14:schemeClr w14:val="tx1">
                <w14:lumMod w14:val="95000"/>
                <w14:lumOff w14:val="5000"/>
              </w14:schemeClr>
            </w14:solidFill>
          </w14:textFill>
        </w:rPr>
        <w:t>文件作实质性修改。</w:t>
      </w:r>
    </w:p>
    <w:p w14:paraId="66E21AE0">
      <w:pPr>
        <w:ind w:firstLine="420"/>
        <w:outlineLvl w:val="1"/>
        <w:rPr>
          <w:color w:val="0D0D0D" w:themeColor="text1" w:themeTint="F2"/>
          <w:highlight w:val="none"/>
          <w14:textFill>
            <w14:solidFill>
              <w14:schemeClr w14:val="tx1">
                <w14:lumMod w14:val="95000"/>
                <w14:lumOff w14:val="5000"/>
              </w14:schemeClr>
            </w14:solidFill>
          </w14:textFill>
        </w:rPr>
      </w:pPr>
      <w:bookmarkStart w:id="205" w:name="_Toc16970"/>
      <w:bookmarkStart w:id="206" w:name="_Toc30685"/>
      <w:r>
        <w:rPr>
          <w:color w:val="0D0D0D" w:themeColor="text1" w:themeTint="F2"/>
          <w:highlight w:val="none"/>
          <w14:textFill>
            <w14:solidFill>
              <w14:schemeClr w14:val="tx1">
                <w14:lumMod w14:val="95000"/>
                <w14:lumOff w14:val="5000"/>
              </w14:schemeClr>
            </w14:solidFill>
          </w14:textFill>
        </w:rPr>
        <w:t>2、甲方不得向乙方提出任何不合理的要求作为签订合同的条件。</w:t>
      </w:r>
      <w:bookmarkEnd w:id="205"/>
      <w:bookmarkEnd w:id="206"/>
    </w:p>
    <w:p w14:paraId="5A27291A">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3、除</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color w:val="0D0D0D" w:themeColor="text1" w:themeTint="F2"/>
          <w:highlight w:val="none"/>
          <w14:textFill>
            <w14:solidFill>
              <w14:schemeClr w14:val="tx1">
                <w14:lumMod w14:val="95000"/>
                <w14:lumOff w14:val="5000"/>
              </w14:schemeClr>
            </w14:solidFill>
          </w14:textFill>
        </w:rPr>
        <w:t>文件事先说明且经甲方事先书面同意外，乙方不得分包、转包其应履行的合同义务。</w:t>
      </w:r>
    </w:p>
    <w:p w14:paraId="70F51B61">
      <w:pPr>
        <w:ind w:firstLine="422"/>
        <w:outlineLvl w:val="2"/>
        <w:rPr>
          <w:b/>
          <w:bCs/>
          <w:color w:val="0D0D0D" w:themeColor="text1" w:themeTint="F2"/>
          <w:highlight w:val="none"/>
          <w14:textFill>
            <w14:solidFill>
              <w14:schemeClr w14:val="tx1">
                <w14:lumMod w14:val="95000"/>
                <w14:lumOff w14:val="5000"/>
              </w14:schemeClr>
            </w14:solidFill>
          </w14:textFill>
        </w:rPr>
      </w:pPr>
      <w:bookmarkStart w:id="207" w:name="_Toc542"/>
      <w:r>
        <w:rPr>
          <w:b/>
          <w:bCs/>
          <w:color w:val="0D0D0D" w:themeColor="text1" w:themeTint="F2"/>
          <w:highlight w:val="none"/>
          <w14:textFill>
            <w14:solidFill>
              <w14:schemeClr w14:val="tx1">
                <w14:lumMod w14:val="95000"/>
                <w14:lumOff w14:val="5000"/>
              </w14:schemeClr>
            </w14:solidFill>
          </w14:textFill>
        </w:rPr>
        <w:t>（二）合同的履行</w:t>
      </w:r>
      <w:bookmarkEnd w:id="207"/>
    </w:p>
    <w:p w14:paraId="2474DA04">
      <w:pPr>
        <w:ind w:firstLine="420"/>
        <w:outlineLvl w:val="1"/>
        <w:rPr>
          <w:color w:val="0D0D0D" w:themeColor="text1" w:themeTint="F2"/>
          <w:highlight w:val="none"/>
          <w14:textFill>
            <w14:solidFill>
              <w14:schemeClr w14:val="tx1">
                <w14:lumMod w14:val="95000"/>
                <w14:lumOff w14:val="5000"/>
              </w14:schemeClr>
            </w14:solidFill>
          </w14:textFill>
        </w:rPr>
      </w:pPr>
      <w:bookmarkStart w:id="208" w:name="_Toc3726"/>
      <w:bookmarkStart w:id="209" w:name="_Toc5984"/>
      <w:r>
        <w:rPr>
          <w:color w:val="0D0D0D" w:themeColor="text1" w:themeTint="F2"/>
          <w:highlight w:val="none"/>
          <w14:textFill>
            <w14:solidFill>
              <w14:schemeClr w14:val="tx1">
                <w14:lumMod w14:val="95000"/>
                <w14:lumOff w14:val="5000"/>
              </w14:schemeClr>
            </w14:solidFill>
          </w14:textFill>
        </w:rPr>
        <w:t>1、双方应当根据合同的约定依法履行合同义务。</w:t>
      </w:r>
      <w:bookmarkEnd w:id="208"/>
      <w:bookmarkEnd w:id="209"/>
    </w:p>
    <w:p w14:paraId="16C35B17">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2、乙方保证所提供的货物（服务）或其任何一部分，均不会侵犯第三方的专利权、商标权或著作权。一旦出现侵权，索赔或诉讼，乙方应承担全部责任。</w:t>
      </w:r>
    </w:p>
    <w:p w14:paraId="1A18C366">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3、乙方保证所提供的货物（服务）或其任何一部分，均不存在危及人身及财产安全的隐患，不存在违反国家法律法规以及行业规范所要求的有关安全条款，否则应承担全部法律责任。</w:t>
      </w:r>
    </w:p>
    <w:p w14:paraId="73348E6A">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4、甲方应当按照</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color w:val="0D0D0D" w:themeColor="text1" w:themeTint="F2"/>
          <w:highlight w:val="none"/>
          <w14:textFill>
            <w14:solidFill>
              <w14:schemeClr w14:val="tx1">
                <w14:lumMod w14:val="95000"/>
                <w14:lumOff w14:val="5000"/>
              </w14:schemeClr>
            </w14:solidFill>
          </w14:textFill>
        </w:rPr>
        <w:t>的规定，对乙方提供的样品（如有），进行保管、封存，并作为履约验收的参考。</w:t>
      </w:r>
    </w:p>
    <w:p w14:paraId="545CAA7A">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5、甲方应当按照合同规定，及时对货物（服务）进行验收。</w:t>
      </w:r>
    </w:p>
    <w:p w14:paraId="6554551C">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6、甲方应当按照合同规定，及时向乙方支付采购资金。</w:t>
      </w:r>
    </w:p>
    <w:p w14:paraId="10568D97">
      <w:pPr>
        <w:ind w:firstLine="422"/>
        <w:outlineLvl w:val="2"/>
        <w:rPr>
          <w:b/>
          <w:bCs/>
          <w:color w:val="0D0D0D" w:themeColor="text1" w:themeTint="F2"/>
          <w:highlight w:val="none"/>
          <w14:textFill>
            <w14:solidFill>
              <w14:schemeClr w14:val="tx1">
                <w14:lumMod w14:val="95000"/>
                <w14:lumOff w14:val="5000"/>
              </w14:schemeClr>
            </w14:solidFill>
          </w14:textFill>
        </w:rPr>
      </w:pPr>
      <w:bookmarkStart w:id="210" w:name="_Toc1497"/>
      <w:r>
        <w:rPr>
          <w:b/>
          <w:bCs/>
          <w:color w:val="0D0D0D" w:themeColor="text1" w:themeTint="F2"/>
          <w:highlight w:val="none"/>
          <w14:textFill>
            <w14:solidFill>
              <w14:schemeClr w14:val="tx1">
                <w14:lumMod w14:val="95000"/>
                <w14:lumOff w14:val="5000"/>
              </w14:schemeClr>
            </w14:solidFill>
          </w14:textFill>
        </w:rPr>
        <w:t>（三）不可抗力</w:t>
      </w:r>
      <w:bookmarkEnd w:id="210"/>
    </w:p>
    <w:p w14:paraId="43A320E4">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1、当事人一方因不可抗力不能按约履行合同的，应当及时通知对方，以减轻可能给对方造成的损失，并应当在合理期限内提供证明。根据不可抗力的影响，部分或者全部免除责任，但法律另有规定的除外。当事人迟延履行后发生不可抗力的，不能免除责任。</w:t>
      </w:r>
    </w:p>
    <w:p w14:paraId="32A2C816">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2、遭受不可抗力影响的一方有责任尽可能及时采取适当或必要的措施，以减少或消除不可抗力的影响，对因未尽本项责任而造成的相关损失应承担责任。</w:t>
      </w:r>
    </w:p>
    <w:p w14:paraId="1D26158A">
      <w:pPr>
        <w:ind w:firstLine="422"/>
        <w:outlineLvl w:val="2"/>
        <w:rPr>
          <w:b/>
          <w:bCs/>
          <w:color w:val="0D0D0D" w:themeColor="text1" w:themeTint="F2"/>
          <w:highlight w:val="none"/>
          <w14:textFill>
            <w14:solidFill>
              <w14:schemeClr w14:val="tx1">
                <w14:lumMod w14:val="95000"/>
                <w14:lumOff w14:val="5000"/>
              </w14:schemeClr>
            </w14:solidFill>
          </w14:textFill>
        </w:rPr>
      </w:pPr>
      <w:bookmarkStart w:id="211" w:name="_Toc12183"/>
      <w:r>
        <w:rPr>
          <w:b/>
          <w:bCs/>
          <w:color w:val="0D0D0D" w:themeColor="text1" w:themeTint="F2"/>
          <w:highlight w:val="none"/>
          <w14:textFill>
            <w14:solidFill>
              <w14:schemeClr w14:val="tx1">
                <w14:lumMod w14:val="95000"/>
                <w14:lumOff w14:val="5000"/>
              </w14:schemeClr>
            </w14:solidFill>
          </w14:textFill>
        </w:rPr>
        <w:t>（四）知识产权</w:t>
      </w:r>
      <w:bookmarkEnd w:id="211"/>
    </w:p>
    <w:p w14:paraId="0460EE70">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甲方委托乙方开发的产品，甲方享有知识产权，未经甲方许可，乙方不得转让任何第三人。</w:t>
      </w:r>
    </w:p>
    <w:p w14:paraId="40AD4C12">
      <w:pPr>
        <w:ind w:firstLine="422"/>
        <w:outlineLvl w:val="2"/>
        <w:rPr>
          <w:b/>
          <w:bCs/>
          <w:color w:val="0D0D0D" w:themeColor="text1" w:themeTint="F2"/>
          <w:highlight w:val="none"/>
          <w14:textFill>
            <w14:solidFill>
              <w14:schemeClr w14:val="tx1">
                <w14:lumMod w14:val="95000"/>
                <w14:lumOff w14:val="5000"/>
              </w14:schemeClr>
            </w14:solidFill>
          </w14:textFill>
        </w:rPr>
      </w:pPr>
      <w:bookmarkStart w:id="212" w:name="_Toc4907"/>
      <w:r>
        <w:rPr>
          <w:b/>
          <w:bCs/>
          <w:color w:val="0D0D0D" w:themeColor="text1" w:themeTint="F2"/>
          <w:highlight w:val="none"/>
          <w14:textFill>
            <w14:solidFill>
              <w14:schemeClr w14:val="tx1">
                <w14:lumMod w14:val="95000"/>
                <w14:lumOff w14:val="5000"/>
              </w14:schemeClr>
            </w14:solidFill>
          </w14:textFill>
        </w:rPr>
        <w:t>（五）保密</w:t>
      </w:r>
      <w:bookmarkEnd w:id="212"/>
    </w:p>
    <w:p w14:paraId="3BB1D274">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任何一方均应对本合同履行过程中知悉的有关对方商业、国家等秘密承担保密义务，不得向第三方提供、泄露，由此造成的损失，责任方应承担相应责任。</w:t>
      </w:r>
    </w:p>
    <w:p w14:paraId="02780808">
      <w:pPr>
        <w:ind w:firstLine="422"/>
        <w:outlineLvl w:val="2"/>
        <w:rPr>
          <w:b/>
          <w:bCs/>
          <w:color w:val="0D0D0D" w:themeColor="text1" w:themeTint="F2"/>
          <w:highlight w:val="none"/>
          <w14:textFill>
            <w14:solidFill>
              <w14:schemeClr w14:val="tx1">
                <w14:lumMod w14:val="95000"/>
                <w14:lumOff w14:val="5000"/>
              </w14:schemeClr>
            </w14:solidFill>
          </w14:textFill>
        </w:rPr>
      </w:pPr>
      <w:bookmarkStart w:id="213" w:name="_Toc22258"/>
      <w:r>
        <w:rPr>
          <w:b/>
          <w:bCs/>
          <w:color w:val="0D0D0D" w:themeColor="text1" w:themeTint="F2"/>
          <w:highlight w:val="none"/>
          <w14:textFill>
            <w14:solidFill>
              <w14:schemeClr w14:val="tx1">
                <w14:lumMod w14:val="95000"/>
                <w14:lumOff w14:val="5000"/>
              </w14:schemeClr>
            </w14:solidFill>
          </w14:textFill>
        </w:rPr>
        <w:t>（六）争议的解决</w:t>
      </w:r>
      <w:bookmarkEnd w:id="213"/>
    </w:p>
    <w:p w14:paraId="36DF43C4">
      <w:pPr>
        <w:ind w:firstLine="420"/>
        <w:outlineLvl w:val="1"/>
        <w:rPr>
          <w:color w:val="0D0D0D" w:themeColor="text1" w:themeTint="F2"/>
          <w:highlight w:val="none"/>
          <w14:textFill>
            <w14:solidFill>
              <w14:schemeClr w14:val="tx1">
                <w14:lumMod w14:val="95000"/>
                <w14:lumOff w14:val="5000"/>
              </w14:schemeClr>
            </w14:solidFill>
          </w14:textFill>
        </w:rPr>
      </w:pPr>
      <w:bookmarkStart w:id="214" w:name="_Toc19786"/>
      <w:bookmarkStart w:id="215" w:name="_Toc22476"/>
      <w:r>
        <w:rPr>
          <w:color w:val="0D0D0D" w:themeColor="text1" w:themeTint="F2"/>
          <w:highlight w:val="none"/>
          <w14:textFill>
            <w14:solidFill>
              <w14:schemeClr w14:val="tx1">
                <w14:lumMod w14:val="95000"/>
                <w14:lumOff w14:val="5000"/>
              </w14:schemeClr>
            </w14:solidFill>
          </w14:textFill>
        </w:rPr>
        <w:t>1、合同履行过程中所发生的争议，双方应通过协商解决。</w:t>
      </w:r>
      <w:bookmarkEnd w:id="214"/>
      <w:bookmarkEnd w:id="215"/>
    </w:p>
    <w:p w14:paraId="00EF0014">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2、经协商不能解决的，可以向合同履行地仲裁委员会申请仲裁，或者向合同履行地人民法院提起诉讼。在仲裁或者诉讼期间，除有争议的部分外，合同其他部分可以履行的仍应按合同继续履行。</w:t>
      </w:r>
    </w:p>
    <w:p w14:paraId="5D2DAB98">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3、因货物（服务）质量问题发生争议的，应当邀请国家认可的质量检测机构对货物（服务）进行鉴定。符合标准的，鉴定费由甲方承担；不符合标准的，鉴定费由乙方承担。</w:t>
      </w:r>
    </w:p>
    <w:p w14:paraId="4882354E">
      <w:pPr>
        <w:ind w:left="0" w:leftChars="0" w:firstLine="480" w:firstLineChars="200"/>
        <w:outlineLvl w:val="2"/>
        <w:rPr>
          <w:rFonts w:eastAsia="黑体"/>
          <w:color w:val="0D0D0D" w:themeColor="text1" w:themeTint="F2"/>
          <w:sz w:val="24"/>
          <w:szCs w:val="32"/>
          <w:highlight w:val="none"/>
          <w14:textFill>
            <w14:solidFill>
              <w14:schemeClr w14:val="tx1">
                <w14:lumMod w14:val="95000"/>
                <w14:lumOff w14:val="5000"/>
              </w14:schemeClr>
            </w14:solidFill>
          </w14:textFill>
        </w:rPr>
      </w:pPr>
      <w:bookmarkStart w:id="216" w:name="_Toc15791"/>
      <w:r>
        <w:rPr>
          <w:rFonts w:hint="eastAsia" w:eastAsia="黑体"/>
          <w:color w:val="0D0D0D" w:themeColor="text1" w:themeTint="F2"/>
          <w:sz w:val="24"/>
          <w:szCs w:val="32"/>
          <w:highlight w:val="none"/>
          <w:lang w:val="en-US" w:eastAsia="zh-CN"/>
          <w14:textFill>
            <w14:solidFill>
              <w14:schemeClr w14:val="tx1">
                <w14:lumMod w14:val="95000"/>
                <w14:lumOff w14:val="5000"/>
              </w14:schemeClr>
            </w14:solidFill>
          </w14:textFill>
        </w:rPr>
        <w:t>八</w:t>
      </w:r>
      <w:r>
        <w:rPr>
          <w:rFonts w:eastAsia="黑体"/>
          <w:color w:val="0D0D0D" w:themeColor="text1" w:themeTint="F2"/>
          <w:sz w:val="24"/>
          <w:szCs w:val="32"/>
          <w:highlight w:val="none"/>
          <w14:textFill>
            <w14:solidFill>
              <w14:schemeClr w14:val="tx1">
                <w14:lumMod w14:val="95000"/>
                <w14:lumOff w14:val="5000"/>
              </w14:schemeClr>
            </w14:solidFill>
          </w14:textFill>
        </w:rPr>
        <w:t>、损失赔偿</w:t>
      </w:r>
      <w:bookmarkEnd w:id="216"/>
    </w:p>
    <w:p w14:paraId="2DC4A0BF">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1、乙方所提供的货物（服务），不符合合同规定的，甲方有权拒收。乙方应当在收到甲方拒收通知之日起</w:t>
      </w:r>
      <w:r>
        <w:rPr>
          <w:color w:val="0D0D0D" w:themeColor="text1" w:themeTint="F2"/>
          <w:highlight w:val="none"/>
          <w:u w:val="single"/>
          <w14:textFill>
            <w14:solidFill>
              <w14:schemeClr w14:val="tx1">
                <w14:lumMod w14:val="95000"/>
                <w14:lumOff w14:val="5000"/>
              </w14:schemeClr>
            </w14:solidFill>
          </w14:textFill>
        </w:rPr>
        <w:t xml:space="preserve"> </w:t>
      </w:r>
      <w:r>
        <w:rPr>
          <w:rFonts w:hint="eastAsia"/>
          <w:color w:val="0D0D0D" w:themeColor="text1" w:themeTint="F2"/>
          <w:highlight w:val="none"/>
          <w:u w:val="single"/>
          <w:lang w:val="en-US" w:eastAsia="zh-CN"/>
          <w14:textFill>
            <w14:solidFill>
              <w14:schemeClr w14:val="tx1">
                <w14:lumMod w14:val="95000"/>
                <w14:lumOff w14:val="5000"/>
              </w14:schemeClr>
            </w14:solidFill>
          </w14:textFill>
        </w:rPr>
        <w:t>3</w:t>
      </w:r>
      <w:r>
        <w:rPr>
          <w:color w:val="0D0D0D" w:themeColor="text1" w:themeTint="F2"/>
          <w:highlight w:val="none"/>
          <w:u w:val="single"/>
          <w14:textFill>
            <w14:solidFill>
              <w14:schemeClr w14:val="tx1">
                <w14:lumMod w14:val="95000"/>
                <w14:lumOff w14:val="5000"/>
              </w14:schemeClr>
            </w14:solidFill>
          </w14:textFill>
        </w:rPr>
        <w:t xml:space="preserve"> </w:t>
      </w:r>
      <w:r>
        <w:rPr>
          <w:rFonts w:hint="eastAsia"/>
          <w:color w:val="0D0D0D" w:themeColor="text1" w:themeTint="F2"/>
          <w:highlight w:val="none"/>
          <w:lang w:val="en-US" w:eastAsia="zh-CN"/>
          <w14:textFill>
            <w14:solidFill>
              <w14:schemeClr w14:val="tx1">
                <w14:lumMod w14:val="95000"/>
                <w14:lumOff w14:val="5000"/>
              </w14:schemeClr>
            </w14:solidFill>
          </w14:textFill>
        </w:rPr>
        <w:t>日</w:t>
      </w:r>
      <w:r>
        <w:rPr>
          <w:color w:val="0D0D0D" w:themeColor="text1" w:themeTint="F2"/>
          <w:highlight w:val="none"/>
          <w14:textFill>
            <w14:solidFill>
              <w14:schemeClr w14:val="tx1">
                <w14:lumMod w14:val="95000"/>
                <w14:lumOff w14:val="5000"/>
              </w14:schemeClr>
            </w14:solidFill>
          </w14:textFill>
        </w:rPr>
        <w:t>内采取补救措施，逾期仍未采取有效措施的，甲方有权要求乙方赔偿因此造成的损失，同时，乙方须向甲方支付合同金额</w:t>
      </w:r>
      <w:r>
        <w:rPr>
          <w:color w:val="0D0D0D" w:themeColor="text1" w:themeTint="F2"/>
          <w:highlight w:val="none"/>
          <w:u w:val="single"/>
          <w14:textFill>
            <w14:solidFill>
              <w14:schemeClr w14:val="tx1">
                <w14:lumMod w14:val="95000"/>
                <w14:lumOff w14:val="5000"/>
              </w14:schemeClr>
            </w14:solidFill>
          </w14:textFill>
        </w:rPr>
        <w:t xml:space="preserve"> 5 </w:t>
      </w:r>
      <w:r>
        <w:rPr>
          <w:color w:val="0D0D0D" w:themeColor="text1" w:themeTint="F2"/>
          <w:highlight w:val="none"/>
          <w14:textFill>
            <w14:solidFill>
              <w14:schemeClr w14:val="tx1">
                <w14:lumMod w14:val="95000"/>
                <w14:lumOff w14:val="5000"/>
              </w14:schemeClr>
            </w14:solidFill>
          </w14:textFill>
        </w:rPr>
        <w:t>%的违约金。</w:t>
      </w:r>
    </w:p>
    <w:p w14:paraId="375E9FC6">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2、乙方未能按合同规定提供货物（服务）的，从逾期之日起，每日按合同金额</w:t>
      </w:r>
      <w:r>
        <w:rPr>
          <w:color w:val="0D0D0D" w:themeColor="text1" w:themeTint="F2"/>
          <w:highlight w:val="none"/>
          <w:u w:val="single"/>
          <w14:textFill>
            <w14:solidFill>
              <w14:schemeClr w14:val="tx1">
                <w14:lumMod w14:val="95000"/>
                <w14:lumOff w14:val="5000"/>
              </w14:schemeClr>
            </w14:solidFill>
          </w14:textFill>
        </w:rPr>
        <w:t xml:space="preserve"> 3 </w:t>
      </w:r>
      <w:r>
        <w:rPr>
          <w:color w:val="0D0D0D" w:themeColor="text1" w:themeTint="F2"/>
          <w:highlight w:val="none"/>
          <w14:textFill>
            <w14:solidFill>
              <w14:schemeClr w14:val="tx1">
                <w14:lumMod w14:val="95000"/>
                <w14:lumOff w14:val="5000"/>
              </w14:schemeClr>
            </w14:solidFill>
          </w14:textFill>
        </w:rPr>
        <w:t>‰的数额，向甲方支付违约金。逾期</w:t>
      </w:r>
      <w:r>
        <w:rPr>
          <w:color w:val="0D0D0D" w:themeColor="text1" w:themeTint="F2"/>
          <w:highlight w:val="none"/>
          <w:u w:val="single"/>
          <w14:textFill>
            <w14:solidFill>
              <w14:schemeClr w14:val="tx1">
                <w14:lumMod w14:val="95000"/>
                <w14:lumOff w14:val="5000"/>
              </w14:schemeClr>
            </w14:solidFill>
          </w14:textFill>
        </w:rPr>
        <w:t xml:space="preserve"> 15 </w:t>
      </w:r>
      <w:r>
        <w:rPr>
          <w:color w:val="0D0D0D" w:themeColor="text1" w:themeTint="F2"/>
          <w:highlight w:val="none"/>
          <w14:textFill>
            <w14:solidFill>
              <w14:schemeClr w14:val="tx1">
                <w14:lumMod w14:val="95000"/>
                <w14:lumOff w14:val="5000"/>
              </w14:schemeClr>
            </w14:solidFill>
          </w14:textFill>
        </w:rPr>
        <w:t>天以上的，甲方有权终止合同，履约保证金不予退还，同时，有权要求乙方赔偿因此造成的损失。</w:t>
      </w:r>
    </w:p>
    <w:p w14:paraId="5CD1BC6B">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3、甲方无正当理由拒收货物（服务）的，或者无正当理由不及时组织验收的，乙方有权要求甲方赔偿因此造成的损失，同时，甲方须向乙方偿付合同金额</w:t>
      </w:r>
      <w:r>
        <w:rPr>
          <w:color w:val="0D0D0D" w:themeColor="text1" w:themeTint="F2"/>
          <w:highlight w:val="none"/>
          <w:u w:val="single"/>
          <w14:textFill>
            <w14:solidFill>
              <w14:schemeClr w14:val="tx1">
                <w14:lumMod w14:val="95000"/>
                <w14:lumOff w14:val="5000"/>
              </w14:schemeClr>
            </w14:solidFill>
          </w14:textFill>
        </w:rPr>
        <w:t xml:space="preserve"> 5 </w:t>
      </w:r>
      <w:r>
        <w:rPr>
          <w:color w:val="0D0D0D" w:themeColor="text1" w:themeTint="F2"/>
          <w:highlight w:val="none"/>
          <w14:textFill>
            <w14:solidFill>
              <w14:schemeClr w14:val="tx1">
                <w14:lumMod w14:val="95000"/>
                <w14:lumOff w14:val="5000"/>
              </w14:schemeClr>
            </w14:solidFill>
          </w14:textFill>
        </w:rPr>
        <w:t>%的违约金。</w:t>
      </w:r>
    </w:p>
    <w:p w14:paraId="72FCFC97">
      <w:pPr>
        <w:ind w:firstLine="420"/>
        <w:outlineLvl w:val="9"/>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4</w:t>
      </w:r>
      <w:r>
        <w:rPr>
          <w:color w:val="0D0D0D" w:themeColor="text1" w:themeTint="F2"/>
          <w:highlight w:val="none"/>
          <w14:textFill>
            <w14:solidFill>
              <w14:schemeClr w14:val="tx1">
                <w14:lumMod w14:val="95000"/>
                <w14:lumOff w14:val="5000"/>
              </w14:schemeClr>
            </w14:solidFill>
          </w14:textFill>
        </w:rPr>
        <w:t>、甲方未按合同规定支付合同款项的，从逾期之日起，每日按合同金额</w:t>
      </w:r>
      <w:r>
        <w:rPr>
          <w:color w:val="0D0D0D" w:themeColor="text1" w:themeTint="F2"/>
          <w:highlight w:val="none"/>
          <w:u w:val="single"/>
          <w14:textFill>
            <w14:solidFill>
              <w14:schemeClr w14:val="tx1">
                <w14:lumMod w14:val="95000"/>
                <w14:lumOff w14:val="5000"/>
              </w14:schemeClr>
            </w14:solidFill>
          </w14:textFill>
        </w:rPr>
        <w:t xml:space="preserve"> 3 </w:t>
      </w:r>
      <w:r>
        <w:rPr>
          <w:color w:val="0D0D0D" w:themeColor="text1" w:themeTint="F2"/>
          <w:highlight w:val="none"/>
          <w14:textFill>
            <w14:solidFill>
              <w14:schemeClr w14:val="tx1">
                <w14:lumMod w14:val="95000"/>
                <w14:lumOff w14:val="5000"/>
              </w14:schemeClr>
            </w14:solidFill>
          </w14:textFill>
        </w:rPr>
        <w:t>‰的数额，向乙方支付违约金，但累计违约金总额不超过欠款总额的</w:t>
      </w:r>
      <w:r>
        <w:rPr>
          <w:color w:val="0D0D0D" w:themeColor="text1" w:themeTint="F2"/>
          <w:highlight w:val="none"/>
          <w:u w:val="single"/>
          <w14:textFill>
            <w14:solidFill>
              <w14:schemeClr w14:val="tx1">
                <w14:lumMod w14:val="95000"/>
                <w14:lumOff w14:val="5000"/>
              </w14:schemeClr>
            </w14:solidFill>
          </w14:textFill>
        </w:rPr>
        <w:t xml:space="preserve"> 5 </w:t>
      </w:r>
      <w:r>
        <w:rPr>
          <w:color w:val="0D0D0D" w:themeColor="text1" w:themeTint="F2"/>
          <w:highlight w:val="none"/>
          <w14:textFill>
            <w14:solidFill>
              <w14:schemeClr w14:val="tx1">
                <w14:lumMod w14:val="95000"/>
                <w14:lumOff w14:val="5000"/>
              </w14:schemeClr>
            </w14:solidFill>
          </w14:textFill>
        </w:rPr>
        <w:t>%。</w:t>
      </w:r>
    </w:p>
    <w:p w14:paraId="08020EFE">
      <w:pPr>
        <w:ind w:firstLine="420"/>
        <w:outlineLvl w:val="1"/>
        <w:rPr>
          <w:color w:val="0D0D0D" w:themeColor="text1" w:themeTint="F2"/>
          <w:highlight w:val="none"/>
          <w14:textFill>
            <w14:solidFill>
              <w14:schemeClr w14:val="tx1">
                <w14:lumMod w14:val="95000"/>
                <w14:lumOff w14:val="5000"/>
              </w14:schemeClr>
            </w14:solidFill>
          </w14:textFill>
        </w:rPr>
      </w:pPr>
      <w:bookmarkStart w:id="217" w:name="_Toc26854"/>
      <w:bookmarkStart w:id="218" w:name="_Toc23345"/>
      <w:r>
        <w:rPr>
          <w:color w:val="0D0D0D" w:themeColor="text1" w:themeTint="F2"/>
          <w:highlight w:val="none"/>
          <w14:textFill>
            <w14:solidFill>
              <w14:schemeClr w14:val="tx1">
                <w14:lumMod w14:val="95000"/>
                <w14:lumOff w14:val="5000"/>
              </w14:schemeClr>
            </w14:solidFill>
          </w14:textFill>
        </w:rPr>
        <w:t>5、其他违约责任，按有关法律法规处理。</w:t>
      </w:r>
      <w:bookmarkEnd w:id="217"/>
      <w:bookmarkEnd w:id="218"/>
    </w:p>
    <w:p w14:paraId="3DD70567">
      <w:pPr>
        <w:ind w:left="0" w:leftChars="0" w:firstLine="480" w:firstLineChars="200"/>
        <w:outlineLvl w:val="2"/>
        <w:rPr>
          <w:rFonts w:eastAsia="黑体"/>
          <w:color w:val="0D0D0D" w:themeColor="text1" w:themeTint="F2"/>
          <w:sz w:val="24"/>
          <w:szCs w:val="32"/>
          <w:highlight w:val="none"/>
          <w14:textFill>
            <w14:solidFill>
              <w14:schemeClr w14:val="tx1">
                <w14:lumMod w14:val="95000"/>
                <w14:lumOff w14:val="5000"/>
              </w14:schemeClr>
            </w14:solidFill>
          </w14:textFill>
        </w:rPr>
      </w:pPr>
      <w:bookmarkStart w:id="219" w:name="_Toc19966"/>
      <w:r>
        <w:rPr>
          <w:rFonts w:hint="eastAsia" w:eastAsia="黑体"/>
          <w:color w:val="0D0D0D" w:themeColor="text1" w:themeTint="F2"/>
          <w:sz w:val="24"/>
          <w:szCs w:val="32"/>
          <w:highlight w:val="none"/>
          <w:lang w:val="en-US" w:eastAsia="zh-CN"/>
          <w14:textFill>
            <w14:solidFill>
              <w14:schemeClr w14:val="tx1">
                <w14:lumMod w14:val="95000"/>
                <w14:lumOff w14:val="5000"/>
              </w14:schemeClr>
            </w14:solidFill>
          </w14:textFill>
        </w:rPr>
        <w:t>九</w:t>
      </w:r>
      <w:r>
        <w:rPr>
          <w:rFonts w:eastAsia="黑体"/>
          <w:color w:val="0D0D0D" w:themeColor="text1" w:themeTint="F2"/>
          <w:sz w:val="24"/>
          <w:szCs w:val="32"/>
          <w:highlight w:val="none"/>
          <w14:textFill>
            <w14:solidFill>
              <w14:schemeClr w14:val="tx1">
                <w14:lumMod w14:val="95000"/>
                <w14:lumOff w14:val="5000"/>
              </w14:schemeClr>
            </w14:solidFill>
          </w14:textFill>
        </w:rPr>
        <w:t>、合同的变更、中止或终止</w:t>
      </w:r>
      <w:bookmarkEnd w:id="219"/>
    </w:p>
    <w:p w14:paraId="2A7C9E8A">
      <w:pPr>
        <w:ind w:firstLine="420"/>
        <w:outlineLvl w:val="1"/>
        <w:rPr>
          <w:color w:val="0D0D0D" w:themeColor="text1" w:themeTint="F2"/>
          <w:highlight w:val="none"/>
          <w14:textFill>
            <w14:solidFill>
              <w14:schemeClr w14:val="tx1">
                <w14:lumMod w14:val="95000"/>
                <w14:lumOff w14:val="5000"/>
              </w14:schemeClr>
            </w14:solidFill>
          </w14:textFill>
        </w:rPr>
      </w:pPr>
      <w:bookmarkStart w:id="220" w:name="_Toc5806"/>
      <w:bookmarkStart w:id="221" w:name="_Toc14328"/>
      <w:r>
        <w:rPr>
          <w:color w:val="0D0D0D" w:themeColor="text1" w:themeTint="F2"/>
          <w:highlight w:val="none"/>
          <w14:textFill>
            <w14:solidFill>
              <w14:schemeClr w14:val="tx1">
                <w14:lumMod w14:val="95000"/>
                <w14:lumOff w14:val="5000"/>
              </w14:schemeClr>
            </w14:solidFill>
          </w14:textFill>
        </w:rPr>
        <w:t>1、政府采购合同的双方当事人不得擅自变更、中止或者终止合同。</w:t>
      </w:r>
      <w:bookmarkEnd w:id="220"/>
      <w:bookmarkEnd w:id="221"/>
    </w:p>
    <w:p w14:paraId="05930CE7">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2、政府采购合同履行中，甲方需追加与合同标的相同的货物（服务）的，在不改变合同其他条款的前提下，可以与乙方协商签订补充合同，但所有补充合同的采购金额不得超过原合同采购金额的10%。</w:t>
      </w:r>
    </w:p>
    <w:p w14:paraId="3011A9B6">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3、政府采购合同继续履行将损害国家利益和社会公共利益的，双方当事人应当变更、中止或者终止合同。有过错的一方应当承担赔偿责任，双方都有过错的，各自承担相应的责任。</w:t>
      </w:r>
    </w:p>
    <w:p w14:paraId="6354FB75">
      <w:pPr>
        <w:ind w:firstLine="420"/>
        <w:outlineLvl w:val="9"/>
        <w:rPr>
          <w:rFonts w:eastAsia="黑体"/>
          <w:color w:val="0D0D0D" w:themeColor="text1" w:themeTint="F2"/>
          <w:highlight w:val="none"/>
          <w14:textFill>
            <w14:solidFill>
              <w14:schemeClr w14:val="tx1">
                <w14:lumMod w14:val="95000"/>
                <w14:lumOff w14:val="5000"/>
              </w14:schemeClr>
            </w14:solidFill>
          </w14:textFill>
        </w:rPr>
      </w:pPr>
    </w:p>
    <w:p w14:paraId="4A109276">
      <w:pPr>
        <w:ind w:firstLine="420"/>
        <w:outlineLvl w:val="2"/>
        <w:rPr>
          <w:rFonts w:eastAsia="黑体"/>
          <w:color w:val="0D0D0D" w:themeColor="text1" w:themeTint="F2"/>
          <w:sz w:val="24"/>
          <w:szCs w:val="32"/>
          <w:highlight w:val="none"/>
          <w14:textFill>
            <w14:solidFill>
              <w14:schemeClr w14:val="tx1">
                <w14:lumMod w14:val="95000"/>
                <w14:lumOff w14:val="5000"/>
              </w14:schemeClr>
            </w14:solidFill>
          </w14:textFill>
        </w:rPr>
      </w:pPr>
      <w:bookmarkStart w:id="222" w:name="_Toc4134"/>
      <w:r>
        <w:rPr>
          <w:rFonts w:hint="eastAsia" w:eastAsia="黑体"/>
          <w:color w:val="0D0D0D" w:themeColor="text1" w:themeTint="F2"/>
          <w:sz w:val="24"/>
          <w:szCs w:val="32"/>
          <w:highlight w:val="none"/>
          <w:lang w:val="en-US" w:eastAsia="zh-CN"/>
          <w14:textFill>
            <w14:solidFill>
              <w14:schemeClr w14:val="tx1">
                <w14:lumMod w14:val="95000"/>
                <w14:lumOff w14:val="5000"/>
              </w14:schemeClr>
            </w14:solidFill>
          </w14:textFill>
        </w:rPr>
        <w:t>十</w:t>
      </w:r>
      <w:r>
        <w:rPr>
          <w:rFonts w:eastAsia="黑体"/>
          <w:color w:val="0D0D0D" w:themeColor="text1" w:themeTint="F2"/>
          <w:sz w:val="24"/>
          <w:szCs w:val="32"/>
          <w:highlight w:val="none"/>
          <w14:textFill>
            <w14:solidFill>
              <w14:schemeClr w14:val="tx1">
                <w14:lumMod w14:val="95000"/>
                <w14:lumOff w14:val="5000"/>
              </w14:schemeClr>
            </w14:solidFill>
          </w14:textFill>
        </w:rPr>
        <w:t>、其他事项</w:t>
      </w:r>
      <w:bookmarkEnd w:id="222"/>
    </w:p>
    <w:p w14:paraId="6985CA58">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1、其他未尽事宜，按照</w:t>
      </w:r>
      <w:r>
        <w:rPr>
          <w:rFonts w:hint="eastAsia"/>
          <w:color w:val="0D0D0D" w:themeColor="text1" w:themeTint="F2"/>
          <w:highlight w:val="none"/>
          <w14:textFill>
            <w14:solidFill>
              <w14:schemeClr w14:val="tx1">
                <w14:lumMod w14:val="95000"/>
                <w14:lumOff w14:val="5000"/>
              </w14:schemeClr>
            </w14:solidFill>
          </w14:textFill>
        </w:rPr>
        <w:t>《中华人民共和国民法典》等</w:t>
      </w:r>
      <w:r>
        <w:rPr>
          <w:color w:val="0D0D0D" w:themeColor="text1" w:themeTint="F2"/>
          <w:highlight w:val="none"/>
          <w14:textFill>
            <w14:solidFill>
              <w14:schemeClr w14:val="tx1">
                <w14:lumMod w14:val="95000"/>
                <w14:lumOff w14:val="5000"/>
              </w14:schemeClr>
            </w14:solidFill>
          </w14:textFill>
        </w:rPr>
        <w:t>有关法律法规执行。</w:t>
      </w:r>
    </w:p>
    <w:p w14:paraId="63E1E767">
      <w:pPr>
        <w:ind w:firstLine="420"/>
        <w:outlineLvl w:val="1"/>
        <w:rPr>
          <w:color w:val="0D0D0D" w:themeColor="text1" w:themeTint="F2"/>
          <w:highlight w:val="none"/>
          <w14:textFill>
            <w14:solidFill>
              <w14:schemeClr w14:val="tx1">
                <w14:lumMod w14:val="95000"/>
                <w14:lumOff w14:val="5000"/>
              </w14:schemeClr>
            </w14:solidFill>
          </w14:textFill>
        </w:rPr>
      </w:pPr>
      <w:bookmarkStart w:id="223" w:name="_Toc3568"/>
      <w:bookmarkStart w:id="224" w:name="_Toc14040"/>
      <w:r>
        <w:rPr>
          <w:color w:val="0D0D0D" w:themeColor="text1" w:themeTint="F2"/>
          <w:highlight w:val="none"/>
          <w14:textFill>
            <w14:solidFill>
              <w14:schemeClr w14:val="tx1">
                <w14:lumMod w14:val="95000"/>
                <w14:lumOff w14:val="5000"/>
              </w14:schemeClr>
            </w14:solidFill>
          </w14:textFill>
        </w:rPr>
        <w:t>2、有关法律、法规对本合同相关内容另有规定的，从其规定。</w:t>
      </w:r>
      <w:bookmarkEnd w:id="223"/>
      <w:bookmarkEnd w:id="224"/>
    </w:p>
    <w:p w14:paraId="69B1DD17">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3、本合同经双方法定代表人或委托代理人签字并加盖双方公章（含骑缝章）后生效。</w:t>
      </w:r>
    </w:p>
    <w:p w14:paraId="74018908">
      <w:pPr>
        <w:ind w:firstLine="420"/>
        <w:outlineLvl w:val="9"/>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t>4、本合同一式</w:t>
      </w:r>
      <w:r>
        <w:rPr>
          <w:rFonts w:hint="eastAsia"/>
          <w:color w:val="0D0D0D" w:themeColor="text1" w:themeTint="F2"/>
          <w:highlight w:val="none"/>
          <w14:textFill>
            <w14:solidFill>
              <w14:schemeClr w14:val="tx1">
                <w14:lumMod w14:val="95000"/>
                <w14:lumOff w14:val="5000"/>
              </w14:schemeClr>
            </w14:solidFill>
          </w14:textFill>
        </w:rPr>
        <w:t>四</w:t>
      </w:r>
      <w:r>
        <w:rPr>
          <w:color w:val="0D0D0D" w:themeColor="text1" w:themeTint="F2"/>
          <w:highlight w:val="none"/>
          <w14:textFill>
            <w14:solidFill>
              <w14:schemeClr w14:val="tx1">
                <w14:lumMod w14:val="95000"/>
                <w14:lumOff w14:val="5000"/>
              </w14:schemeClr>
            </w14:solidFill>
          </w14:textFill>
        </w:rPr>
        <w:t>份，甲方执</w:t>
      </w:r>
      <w:r>
        <w:rPr>
          <w:rFonts w:hint="eastAsia"/>
          <w:color w:val="0D0D0D" w:themeColor="text1" w:themeTint="F2"/>
          <w:highlight w:val="none"/>
          <w14:textFill>
            <w14:solidFill>
              <w14:schemeClr w14:val="tx1">
                <w14:lumMod w14:val="95000"/>
                <w14:lumOff w14:val="5000"/>
              </w14:schemeClr>
            </w14:solidFill>
          </w14:textFill>
        </w:rPr>
        <w:t>二</w:t>
      </w:r>
      <w:r>
        <w:rPr>
          <w:color w:val="0D0D0D" w:themeColor="text1" w:themeTint="F2"/>
          <w:highlight w:val="none"/>
          <w14:textFill>
            <w14:solidFill>
              <w14:schemeClr w14:val="tx1">
                <w14:lumMod w14:val="95000"/>
                <w14:lumOff w14:val="5000"/>
              </w14:schemeClr>
            </w14:solidFill>
          </w14:textFill>
        </w:rPr>
        <w:t>份，乙方执一份，</w:t>
      </w:r>
      <w:r>
        <w:rPr>
          <w:rFonts w:hint="eastAsia"/>
          <w:color w:val="0D0D0D" w:themeColor="text1" w:themeTint="F2"/>
          <w:highlight w:val="none"/>
          <w:lang w:val="en-US" w:eastAsia="zh-CN"/>
          <w14:textFill>
            <w14:solidFill>
              <w14:schemeClr w14:val="tx1">
                <w14:lumMod w14:val="95000"/>
                <w14:lumOff w14:val="5000"/>
              </w14:schemeClr>
            </w14:solidFill>
          </w14:textFill>
        </w:rPr>
        <w:t>大关</w:t>
      </w:r>
      <w:r>
        <w:rPr>
          <w:color w:val="0D0D0D" w:themeColor="text1" w:themeTint="F2"/>
          <w:highlight w:val="none"/>
          <w14:textFill>
            <w14:solidFill>
              <w14:schemeClr w14:val="tx1">
                <w14:lumMod w14:val="95000"/>
                <w14:lumOff w14:val="5000"/>
              </w14:schemeClr>
            </w14:solidFill>
          </w14:textFill>
        </w:rPr>
        <w:t>县政府采购和出让中心执一份。</w:t>
      </w:r>
    </w:p>
    <w:p w14:paraId="50B0AA1A">
      <w:pPr>
        <w:bidi w:val="0"/>
        <w:ind w:left="0" w:leftChars="0" w:firstLine="420" w:firstLineChars="200"/>
        <w:outlineLvl w:val="9"/>
        <w:rPr>
          <w:rFonts w:hint="eastAsia" w:ascii="黑体" w:hAnsi="黑体" w:eastAsia="黑体" w:cs="黑体"/>
          <w:color w:val="0D0D0D" w:themeColor="text1" w:themeTint="F2"/>
          <w:sz w:val="21"/>
          <w:szCs w:val="21"/>
          <w:highlight w:val="none"/>
          <w14:textFill>
            <w14:solidFill>
              <w14:schemeClr w14:val="tx1">
                <w14:lumMod w14:val="95000"/>
                <w14:lumOff w14:val="5000"/>
              </w14:schemeClr>
            </w14:solidFill>
          </w14:textFill>
        </w:rPr>
      </w:pPr>
      <w:r>
        <w:rPr>
          <w:rFonts w:hint="eastAsia" w:ascii="黑体" w:hAnsi="黑体" w:eastAsia="黑体" w:cs="黑体"/>
          <w:color w:val="0D0D0D" w:themeColor="text1" w:themeTint="F2"/>
          <w:sz w:val="21"/>
          <w:szCs w:val="21"/>
          <w:highlight w:val="none"/>
          <w14:textFill>
            <w14:solidFill>
              <w14:schemeClr w14:val="tx1">
                <w14:lumMod w14:val="95000"/>
                <w14:lumOff w14:val="5000"/>
              </w14:schemeClr>
            </w14:solidFill>
          </w14:textFill>
        </w:rPr>
        <w:t>甲方（采购人）（盖章）：</w:t>
      </w:r>
    </w:p>
    <w:p w14:paraId="18C556A0">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rFonts w:hint="default"/>
          <w:color w:val="0D0D0D" w:themeColor="text1" w:themeTint="F2"/>
          <w:sz w:val="21"/>
          <w:szCs w:val="21"/>
          <w:highlight w:val="none"/>
          <w:lang w:val="en-US" w:eastAsia="zh-CN"/>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地址：</w:t>
      </w:r>
    </w:p>
    <w:p w14:paraId="52624B6F">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邮政编码：</w:t>
      </w:r>
    </w:p>
    <w:p w14:paraId="50C27E4D">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法定代表人或委托代理人（签字）：</w:t>
      </w:r>
    </w:p>
    <w:p w14:paraId="16106D3F">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项目负责人（签字）：</w:t>
      </w:r>
    </w:p>
    <w:p w14:paraId="0E463996">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联系电话：</w:t>
      </w:r>
    </w:p>
    <w:p w14:paraId="5AE4A6F3">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开户名称：</w:t>
      </w:r>
    </w:p>
    <w:p w14:paraId="7CB21480">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银行账号：</w:t>
      </w:r>
    </w:p>
    <w:p w14:paraId="3088F691">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开户银行：</w:t>
      </w:r>
    </w:p>
    <w:p w14:paraId="6903EC1F">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签订日期：</w:t>
      </w:r>
      <w:r>
        <w:rPr>
          <w:color w:val="0D0D0D" w:themeColor="text1" w:themeTint="F2"/>
          <w:sz w:val="21"/>
          <w:szCs w:val="21"/>
          <w:highlight w:val="none"/>
          <w:u w:val="single"/>
          <w14:textFill>
            <w14:solidFill>
              <w14:schemeClr w14:val="tx1">
                <w14:lumMod w14:val="95000"/>
                <w14:lumOff w14:val="5000"/>
              </w14:schemeClr>
            </w14:solidFill>
          </w14:textFill>
        </w:rPr>
        <w:t xml:space="preserve">      </w:t>
      </w:r>
      <w:r>
        <w:rPr>
          <w:color w:val="0D0D0D" w:themeColor="text1" w:themeTint="F2"/>
          <w:sz w:val="21"/>
          <w:szCs w:val="21"/>
          <w:highlight w:val="none"/>
          <w14:textFill>
            <w14:solidFill>
              <w14:schemeClr w14:val="tx1">
                <w14:lumMod w14:val="95000"/>
                <w14:lumOff w14:val="5000"/>
              </w14:schemeClr>
            </w14:solidFill>
          </w14:textFill>
        </w:rPr>
        <w:t>年</w:t>
      </w:r>
      <w:r>
        <w:rPr>
          <w:color w:val="0D0D0D" w:themeColor="text1" w:themeTint="F2"/>
          <w:sz w:val="21"/>
          <w:szCs w:val="21"/>
          <w:highlight w:val="none"/>
          <w:u w:val="single"/>
          <w14:textFill>
            <w14:solidFill>
              <w14:schemeClr w14:val="tx1">
                <w14:lumMod w14:val="95000"/>
                <w14:lumOff w14:val="5000"/>
              </w14:schemeClr>
            </w14:solidFill>
          </w14:textFill>
        </w:rPr>
        <w:t xml:space="preserve">    </w:t>
      </w:r>
      <w:r>
        <w:rPr>
          <w:color w:val="0D0D0D" w:themeColor="text1" w:themeTint="F2"/>
          <w:sz w:val="21"/>
          <w:szCs w:val="21"/>
          <w:highlight w:val="none"/>
          <w14:textFill>
            <w14:solidFill>
              <w14:schemeClr w14:val="tx1">
                <w14:lumMod w14:val="95000"/>
                <w14:lumOff w14:val="5000"/>
              </w14:schemeClr>
            </w14:solidFill>
          </w14:textFill>
        </w:rPr>
        <w:t>月</w:t>
      </w:r>
      <w:r>
        <w:rPr>
          <w:color w:val="0D0D0D" w:themeColor="text1" w:themeTint="F2"/>
          <w:sz w:val="21"/>
          <w:szCs w:val="21"/>
          <w:highlight w:val="none"/>
          <w:u w:val="single"/>
          <w14:textFill>
            <w14:solidFill>
              <w14:schemeClr w14:val="tx1">
                <w14:lumMod w14:val="95000"/>
                <w14:lumOff w14:val="5000"/>
              </w14:schemeClr>
            </w14:solidFill>
          </w14:textFill>
        </w:rPr>
        <w:t xml:space="preserve">    </w:t>
      </w:r>
      <w:r>
        <w:rPr>
          <w:color w:val="0D0D0D" w:themeColor="text1" w:themeTint="F2"/>
          <w:sz w:val="21"/>
          <w:szCs w:val="21"/>
          <w:highlight w:val="none"/>
          <w14:textFill>
            <w14:solidFill>
              <w14:schemeClr w14:val="tx1">
                <w14:lumMod w14:val="95000"/>
                <w14:lumOff w14:val="5000"/>
              </w14:schemeClr>
            </w14:solidFill>
          </w14:textFill>
        </w:rPr>
        <w:t>日</w:t>
      </w:r>
    </w:p>
    <w:p w14:paraId="6DDDC6DE">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p>
    <w:p w14:paraId="00C1BC65">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p>
    <w:p w14:paraId="4DC67C0F">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rFonts w:hint="eastAsia" w:ascii="黑体" w:hAnsi="黑体" w:eastAsia="黑体" w:cs="黑体"/>
          <w:color w:val="0D0D0D" w:themeColor="text1" w:themeTint="F2"/>
          <w:sz w:val="21"/>
          <w:szCs w:val="21"/>
          <w:highlight w:val="none"/>
          <w14:textFill>
            <w14:solidFill>
              <w14:schemeClr w14:val="tx1">
                <w14:lumMod w14:val="95000"/>
                <w14:lumOff w14:val="5000"/>
              </w14:schemeClr>
            </w14:solidFill>
          </w14:textFill>
        </w:rPr>
      </w:pPr>
      <w:r>
        <w:rPr>
          <w:rFonts w:hint="eastAsia" w:ascii="黑体" w:hAnsi="黑体" w:eastAsia="黑体" w:cs="黑体"/>
          <w:color w:val="0D0D0D" w:themeColor="text1" w:themeTint="F2"/>
          <w:sz w:val="21"/>
          <w:szCs w:val="21"/>
          <w:highlight w:val="none"/>
          <w14:textFill>
            <w14:solidFill>
              <w14:schemeClr w14:val="tx1">
                <w14:lumMod w14:val="95000"/>
                <w14:lumOff w14:val="5000"/>
              </w14:schemeClr>
            </w14:solidFill>
          </w14:textFill>
        </w:rPr>
        <w:t>乙方（供应商）（盖章）：</w:t>
      </w:r>
    </w:p>
    <w:p w14:paraId="2150511B">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地址：</w:t>
      </w:r>
    </w:p>
    <w:p w14:paraId="45BB534B">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邮政编码：</w:t>
      </w:r>
    </w:p>
    <w:p w14:paraId="6EA94633">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法定代表人或委托代理人（签字）：</w:t>
      </w:r>
    </w:p>
    <w:p w14:paraId="174D6718">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项目负责人（签字）：</w:t>
      </w:r>
    </w:p>
    <w:p w14:paraId="3B6CB5DA">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联系电话：</w:t>
      </w:r>
    </w:p>
    <w:p w14:paraId="485DB277">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开户名称：</w:t>
      </w:r>
    </w:p>
    <w:p w14:paraId="7C6AC56D">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银行账号：</w:t>
      </w:r>
    </w:p>
    <w:p w14:paraId="43C199DA">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开户银行：</w:t>
      </w:r>
    </w:p>
    <w:p w14:paraId="4790B6C5">
      <w:pPr>
        <w:keepNext w:val="0"/>
        <w:keepLines w:val="0"/>
        <w:pageBreakBefore w:val="0"/>
        <w:widowControl w:val="0"/>
        <w:kinsoku/>
        <w:wordWrap w:val="0"/>
        <w:overflowPunct/>
        <w:topLinePunct w:val="0"/>
        <w:autoSpaceDE/>
        <w:autoSpaceDN/>
        <w:bidi w:val="0"/>
        <w:adjustRightInd/>
        <w:snapToGrid/>
        <w:spacing w:line="500" w:lineRule="exact"/>
        <w:textAlignment w:val="auto"/>
        <w:outlineLvl w:val="9"/>
        <w:rPr>
          <w:color w:val="0D0D0D" w:themeColor="text1" w:themeTint="F2"/>
          <w:sz w:val="21"/>
          <w:szCs w:val="21"/>
          <w:highlight w:val="none"/>
          <w14:textFill>
            <w14:solidFill>
              <w14:schemeClr w14:val="tx1">
                <w14:lumMod w14:val="95000"/>
                <w14:lumOff w14:val="5000"/>
              </w14:schemeClr>
            </w14:solidFill>
          </w14:textFill>
        </w:rPr>
      </w:pPr>
      <w:r>
        <w:rPr>
          <w:color w:val="0D0D0D" w:themeColor="text1" w:themeTint="F2"/>
          <w:sz w:val="21"/>
          <w:szCs w:val="21"/>
          <w:highlight w:val="none"/>
          <w14:textFill>
            <w14:solidFill>
              <w14:schemeClr w14:val="tx1">
                <w14:lumMod w14:val="95000"/>
                <w14:lumOff w14:val="5000"/>
              </w14:schemeClr>
            </w14:solidFill>
          </w14:textFill>
        </w:rPr>
        <w:t>签订日期：</w:t>
      </w:r>
      <w:r>
        <w:rPr>
          <w:color w:val="0D0D0D" w:themeColor="text1" w:themeTint="F2"/>
          <w:sz w:val="21"/>
          <w:szCs w:val="21"/>
          <w:highlight w:val="none"/>
          <w:u w:val="single"/>
          <w14:textFill>
            <w14:solidFill>
              <w14:schemeClr w14:val="tx1">
                <w14:lumMod w14:val="95000"/>
                <w14:lumOff w14:val="5000"/>
              </w14:schemeClr>
            </w14:solidFill>
          </w14:textFill>
        </w:rPr>
        <w:t xml:space="preserve">      </w:t>
      </w:r>
      <w:r>
        <w:rPr>
          <w:color w:val="0D0D0D" w:themeColor="text1" w:themeTint="F2"/>
          <w:sz w:val="21"/>
          <w:szCs w:val="21"/>
          <w:highlight w:val="none"/>
          <w14:textFill>
            <w14:solidFill>
              <w14:schemeClr w14:val="tx1">
                <w14:lumMod w14:val="95000"/>
                <w14:lumOff w14:val="5000"/>
              </w14:schemeClr>
            </w14:solidFill>
          </w14:textFill>
        </w:rPr>
        <w:t>年</w:t>
      </w:r>
      <w:r>
        <w:rPr>
          <w:color w:val="0D0D0D" w:themeColor="text1" w:themeTint="F2"/>
          <w:sz w:val="21"/>
          <w:szCs w:val="21"/>
          <w:highlight w:val="none"/>
          <w:u w:val="single"/>
          <w14:textFill>
            <w14:solidFill>
              <w14:schemeClr w14:val="tx1">
                <w14:lumMod w14:val="95000"/>
                <w14:lumOff w14:val="5000"/>
              </w14:schemeClr>
            </w14:solidFill>
          </w14:textFill>
        </w:rPr>
        <w:t xml:space="preserve">    </w:t>
      </w:r>
      <w:r>
        <w:rPr>
          <w:color w:val="0D0D0D" w:themeColor="text1" w:themeTint="F2"/>
          <w:sz w:val="21"/>
          <w:szCs w:val="21"/>
          <w:highlight w:val="none"/>
          <w14:textFill>
            <w14:solidFill>
              <w14:schemeClr w14:val="tx1">
                <w14:lumMod w14:val="95000"/>
                <w14:lumOff w14:val="5000"/>
              </w14:schemeClr>
            </w14:solidFill>
          </w14:textFill>
        </w:rPr>
        <w:t>月</w:t>
      </w:r>
      <w:r>
        <w:rPr>
          <w:color w:val="0D0D0D" w:themeColor="text1" w:themeTint="F2"/>
          <w:sz w:val="21"/>
          <w:szCs w:val="21"/>
          <w:highlight w:val="none"/>
          <w:u w:val="single"/>
          <w14:textFill>
            <w14:solidFill>
              <w14:schemeClr w14:val="tx1">
                <w14:lumMod w14:val="95000"/>
                <w14:lumOff w14:val="5000"/>
              </w14:schemeClr>
            </w14:solidFill>
          </w14:textFill>
        </w:rPr>
        <w:t xml:space="preserve">    </w:t>
      </w:r>
      <w:r>
        <w:rPr>
          <w:color w:val="0D0D0D" w:themeColor="text1" w:themeTint="F2"/>
          <w:sz w:val="21"/>
          <w:szCs w:val="21"/>
          <w:highlight w:val="none"/>
          <w14:textFill>
            <w14:solidFill>
              <w14:schemeClr w14:val="tx1">
                <w14:lumMod w14:val="95000"/>
                <w14:lumOff w14:val="5000"/>
              </w14:schemeClr>
            </w14:solidFill>
          </w14:textFill>
        </w:rPr>
        <w:t>日</w:t>
      </w:r>
    </w:p>
    <w:p w14:paraId="00F095C2">
      <w:pPr>
        <w:bidi w:val="0"/>
        <w:outlineLvl w:val="9"/>
        <w:rPr>
          <w:color w:val="0D0D0D" w:themeColor="text1" w:themeTint="F2"/>
          <w:highlight w:val="none"/>
          <w14:textFill>
            <w14:solidFill>
              <w14:schemeClr w14:val="tx1">
                <w14:lumMod w14:val="95000"/>
                <w14:lumOff w14:val="5000"/>
              </w14:schemeClr>
            </w14:solidFill>
          </w14:textFill>
        </w:rPr>
      </w:pPr>
    </w:p>
    <w:p w14:paraId="2103CBCA">
      <w:pPr>
        <w:bidi w:val="0"/>
        <w:rPr>
          <w:color w:val="0D0D0D" w:themeColor="text1" w:themeTint="F2"/>
          <w:highlight w:val="none"/>
          <w14:textFill>
            <w14:solidFill>
              <w14:schemeClr w14:val="tx1">
                <w14:lumMod w14:val="95000"/>
                <w14:lumOff w14:val="5000"/>
              </w14:schemeClr>
            </w14:solidFill>
          </w14:textFill>
        </w:rPr>
      </w:pPr>
    </w:p>
    <w:p w14:paraId="7CBDC134">
      <w:pPr>
        <w:bidi w:val="0"/>
        <w:rPr>
          <w:rFonts w:hint="default"/>
          <w:color w:val="0D0D0D" w:themeColor="text1" w:themeTint="F2"/>
          <w:highlight w:val="none"/>
          <w:lang w:val="en-US" w:eastAsia="zh-CN"/>
          <w14:textFill>
            <w14:solidFill>
              <w14:schemeClr w14:val="tx1">
                <w14:lumMod w14:val="95000"/>
                <w14:lumOff w14:val="5000"/>
              </w14:schemeClr>
            </w14:solidFill>
          </w14:textFill>
        </w:rPr>
      </w:pPr>
    </w:p>
    <w:p w14:paraId="4C1CBB3A">
      <w:pPr>
        <w:bidi w:val="0"/>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br w:type="page"/>
      </w:r>
      <w:bookmarkStart w:id="225" w:name="_Toc12012"/>
    </w:p>
    <w:p w14:paraId="3076803F">
      <w:pPr>
        <w:pStyle w:val="3"/>
        <w:rPr>
          <w:color w:val="0D0D0D" w:themeColor="text1" w:themeTint="F2"/>
          <w:highlight w:val="none"/>
          <w14:textFill>
            <w14:solidFill>
              <w14:schemeClr w14:val="tx1">
                <w14:lumMod w14:val="95000"/>
                <w14:lumOff w14:val="5000"/>
              </w14:schemeClr>
            </w14:solidFill>
          </w14:textFill>
        </w:rPr>
      </w:pPr>
      <w:bookmarkStart w:id="226" w:name="_Toc29667"/>
      <w:bookmarkStart w:id="227" w:name="_Toc9105"/>
      <w:bookmarkStart w:id="228" w:name="_Toc8294"/>
      <w:r>
        <w:rPr>
          <w:rFonts w:hint="eastAsia"/>
          <w:color w:val="0D0D0D" w:themeColor="text1" w:themeTint="F2"/>
          <w:highlight w:val="none"/>
          <w14:textFill>
            <w14:solidFill>
              <w14:schemeClr w14:val="tx1">
                <w14:lumMod w14:val="95000"/>
                <w14:lumOff w14:val="5000"/>
              </w14:schemeClr>
            </w14:solidFill>
          </w14:textFill>
        </w:rPr>
        <w:t>第五章  响应文件格式</w:t>
      </w:r>
      <w:bookmarkEnd w:id="226"/>
      <w:bookmarkEnd w:id="227"/>
      <w:bookmarkEnd w:id="228"/>
    </w:p>
    <w:p w14:paraId="580FB4CF">
      <w:pPr>
        <w:pStyle w:val="4"/>
        <w:ind w:firstLine="560"/>
        <w:rPr>
          <w:rStyle w:val="21"/>
          <w:color w:val="0D0D0D" w:themeColor="text1" w:themeTint="F2"/>
          <w:highlight w:val="none"/>
          <w14:textFill>
            <w14:solidFill>
              <w14:schemeClr w14:val="tx1">
                <w14:lumMod w14:val="95000"/>
                <w14:lumOff w14:val="5000"/>
              </w14:schemeClr>
            </w14:solidFill>
          </w14:textFill>
        </w:rPr>
      </w:pPr>
      <w:bookmarkStart w:id="229" w:name="_Toc18110"/>
      <w:bookmarkStart w:id="230" w:name="_Toc24723"/>
      <w:bookmarkStart w:id="231" w:name="_Toc16053"/>
      <w:bookmarkStart w:id="232" w:name="_Toc17916"/>
      <w:r>
        <w:rPr>
          <w:rStyle w:val="21"/>
          <w:rFonts w:hint="eastAsia"/>
          <w:color w:val="0D0D0D" w:themeColor="text1" w:themeTint="F2"/>
          <w:highlight w:val="none"/>
          <w14:textFill>
            <w14:solidFill>
              <w14:schemeClr w14:val="tx1">
                <w14:lumMod w14:val="95000"/>
                <w14:lumOff w14:val="5000"/>
              </w14:schemeClr>
            </w14:solidFill>
          </w14:textFill>
        </w:rPr>
        <w:t>封面</w:t>
      </w:r>
      <w:r>
        <w:rPr>
          <w:rStyle w:val="21"/>
          <w:rFonts w:hint="eastAsia"/>
          <w:color w:val="0D0D0D" w:themeColor="text1" w:themeTint="F2"/>
          <w:highlight w:val="none"/>
          <w:lang w:val="en-US" w:eastAsia="zh-CN"/>
          <w14:textFill>
            <w14:solidFill>
              <w14:schemeClr w14:val="tx1">
                <w14:lumMod w14:val="95000"/>
                <w14:lumOff w14:val="5000"/>
              </w14:schemeClr>
            </w14:solidFill>
          </w14:textFill>
        </w:rPr>
        <w:t>与目录</w:t>
      </w:r>
      <w:r>
        <w:rPr>
          <w:rStyle w:val="21"/>
          <w:rFonts w:hint="eastAsia"/>
          <w:color w:val="0D0D0D" w:themeColor="text1" w:themeTint="F2"/>
          <w:highlight w:val="none"/>
          <w14:textFill>
            <w14:solidFill>
              <w14:schemeClr w14:val="tx1">
                <w14:lumMod w14:val="95000"/>
                <w14:lumOff w14:val="5000"/>
              </w14:schemeClr>
            </w14:solidFill>
          </w14:textFill>
        </w:rPr>
        <w:t>格式</w:t>
      </w:r>
      <w:bookmarkEnd w:id="229"/>
      <w:bookmarkEnd w:id="230"/>
      <w:bookmarkEnd w:id="231"/>
      <w:bookmarkEnd w:id="232"/>
    </w:p>
    <w:p w14:paraId="1B277515">
      <w:pPr>
        <w:ind w:firstLine="420"/>
        <w:rPr>
          <w:rFonts w:hint="default" w:eastAsia="宋体"/>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封面：供应商必须提供。格式附后。</w:t>
      </w:r>
    </w:p>
    <w:p w14:paraId="6ABB22C2">
      <w:pPr>
        <w:ind w:firstLine="420"/>
        <w:rPr>
          <w:rFonts w:hint="default"/>
          <w:color w:val="0D0D0D" w:themeColor="text1" w:themeTint="F2"/>
          <w:highlight w:val="none"/>
          <w:lang w:val="en-US"/>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目录：供应商自行选择提供或不提供。若选择提供，格式可参考采购文件目录格式。</w:t>
      </w:r>
    </w:p>
    <w:p w14:paraId="2395F475">
      <w:pPr>
        <w:ind w:firstLine="420"/>
        <w:rPr>
          <w:color w:val="0D0D0D" w:themeColor="text1" w:themeTint="F2"/>
          <w:highlight w:val="none"/>
          <w14:textFill>
            <w14:solidFill>
              <w14:schemeClr w14:val="tx1">
                <w14:lumMod w14:val="95000"/>
                <w14:lumOff w14:val="5000"/>
              </w14:schemeClr>
            </w14:solidFill>
          </w14:textFill>
        </w:rPr>
      </w:pPr>
    </w:p>
    <w:p w14:paraId="62FC4D55">
      <w:pPr>
        <w:ind w:firstLine="420"/>
        <w:rPr>
          <w:color w:val="0D0D0D" w:themeColor="text1" w:themeTint="F2"/>
          <w:highlight w:val="none"/>
          <w14:textFill>
            <w14:solidFill>
              <w14:schemeClr w14:val="tx1">
                <w14:lumMod w14:val="95000"/>
                <w14:lumOff w14:val="5000"/>
              </w14:schemeClr>
            </w14:solidFill>
          </w14:textFill>
        </w:rPr>
      </w:pPr>
    </w:p>
    <w:p w14:paraId="564E43EF">
      <w:pPr>
        <w:wordWrap/>
        <w:spacing w:line="240" w:lineRule="auto"/>
        <w:ind w:firstLine="0" w:firstLineChars="0"/>
        <w:jc w:val="center"/>
        <w:rPr>
          <w:rFonts w:hint="eastAsia" w:ascii="Times New Roman" w:hAnsi="Times New Roman" w:eastAsia="黑体" w:cs="Times New Roman"/>
          <w:color w:val="0D0D0D" w:themeColor="text1" w:themeTint="F2"/>
          <w:sz w:val="48"/>
          <w:szCs w:val="48"/>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br w:type="page"/>
      </w:r>
    </w:p>
    <w:p w14:paraId="7CFDBC8A">
      <w:pPr>
        <w:wordWrap/>
        <w:spacing w:line="240" w:lineRule="auto"/>
        <w:ind w:firstLine="0" w:firstLineChars="0"/>
        <w:jc w:val="center"/>
        <w:rPr>
          <w:rFonts w:hint="eastAsia" w:ascii="Times New Roman" w:hAnsi="Times New Roman" w:eastAsia="黑体" w:cs="Times New Roman"/>
          <w:color w:val="0D0D0D" w:themeColor="text1" w:themeTint="F2"/>
          <w:sz w:val="48"/>
          <w:szCs w:val="48"/>
          <w:highlight w:val="none"/>
          <w14:textFill>
            <w14:solidFill>
              <w14:schemeClr w14:val="tx1">
                <w14:lumMod w14:val="95000"/>
                <w14:lumOff w14:val="5000"/>
              </w14:schemeClr>
            </w14:solidFill>
          </w14:textFill>
        </w:rPr>
      </w:pPr>
      <w:r>
        <w:rPr>
          <w:rFonts w:hint="eastAsia" w:eastAsia="黑体" w:cs="Times New Roman"/>
          <w:color w:val="0D0D0D" w:themeColor="text1" w:themeTint="F2"/>
          <w:sz w:val="44"/>
          <w:szCs w:val="44"/>
          <w:highlight w:val="none"/>
          <w:lang w:val="en-US" w:eastAsia="zh-CN"/>
          <w14:textFill>
            <w14:solidFill>
              <w14:schemeClr w14:val="tx1">
                <w14:lumMod w14:val="95000"/>
                <w14:lumOff w14:val="5000"/>
              </w14:schemeClr>
            </w14:solidFill>
          </w14:textFill>
        </w:rPr>
        <w:t>大关县应急管理局公务用车采购项目</w:t>
      </w:r>
    </w:p>
    <w:p w14:paraId="037875BE">
      <w:pPr>
        <w:wordWrap/>
        <w:spacing w:line="240" w:lineRule="auto"/>
        <w:ind w:firstLine="0" w:firstLineChars="0"/>
        <w:jc w:val="center"/>
        <w:rPr>
          <w:rFonts w:hint="default" w:ascii="Times New Roman" w:hAnsi="Times New Roman" w:eastAsia="黑体" w:cs="Times New Roman"/>
          <w:color w:val="0D0D0D" w:themeColor="text1" w:themeTint="F2"/>
          <w:sz w:val="48"/>
          <w:szCs w:val="48"/>
          <w:highlight w:val="none"/>
          <w:lang w:val="en-US" w:eastAsia="zh-CN"/>
          <w14:textFill>
            <w14:solidFill>
              <w14:schemeClr w14:val="tx1">
                <w14:lumMod w14:val="95000"/>
                <w14:lumOff w14:val="5000"/>
              </w14:schemeClr>
            </w14:solidFill>
          </w14:textFill>
        </w:rPr>
      </w:pPr>
      <w:r>
        <w:rPr>
          <w:rFonts w:hint="eastAsia" w:eastAsia="黑体" w:cs="Times New Roman"/>
          <w:color w:val="0D0D0D" w:themeColor="text1" w:themeTint="F2"/>
          <w:sz w:val="48"/>
          <w:szCs w:val="48"/>
          <w:highlight w:val="none"/>
          <w:lang w:eastAsia="zh-CN"/>
          <w14:textFill>
            <w14:solidFill>
              <w14:schemeClr w14:val="tx1">
                <w14:lumMod w14:val="95000"/>
                <w14:lumOff w14:val="5000"/>
              </w14:schemeClr>
            </w14:solidFill>
          </w14:textFill>
        </w:rPr>
        <w:t>（</w:t>
      </w:r>
      <w:r>
        <w:rPr>
          <w:rFonts w:hint="eastAsia" w:eastAsia="黑体" w:cs="Times New Roman"/>
          <w:color w:val="0D0D0D" w:themeColor="text1" w:themeTint="F2"/>
          <w:sz w:val="48"/>
          <w:szCs w:val="48"/>
          <w:highlight w:val="none"/>
          <w:lang w:val="en-US" w:eastAsia="zh-CN"/>
          <w14:textFill>
            <w14:solidFill>
              <w14:schemeClr w14:val="tx1">
                <w14:lumMod w14:val="95000"/>
                <w14:lumOff w14:val="5000"/>
              </w14:schemeClr>
            </w14:solidFill>
          </w14:textFill>
        </w:rPr>
        <w:t>询价</w:t>
      </w:r>
      <w:r>
        <w:rPr>
          <w:rFonts w:hint="eastAsia" w:eastAsia="黑体" w:cs="Times New Roman"/>
          <w:color w:val="0D0D0D" w:themeColor="text1" w:themeTint="F2"/>
          <w:sz w:val="48"/>
          <w:szCs w:val="48"/>
          <w:highlight w:val="none"/>
          <w:lang w:eastAsia="zh-CN"/>
          <w14:textFill>
            <w14:solidFill>
              <w14:schemeClr w14:val="tx1">
                <w14:lumMod w14:val="95000"/>
                <w14:lumOff w14:val="5000"/>
              </w14:schemeClr>
            </w14:solidFill>
          </w14:textFill>
        </w:rPr>
        <w:t>）</w:t>
      </w:r>
    </w:p>
    <w:p w14:paraId="2A4F1DF9">
      <w:pPr>
        <w:wordWrap/>
        <w:spacing w:line="240" w:lineRule="auto"/>
        <w:ind w:firstLine="0" w:firstLineChars="0"/>
        <w:jc w:val="center"/>
        <w:rPr>
          <w:rFonts w:hint="eastAsia" w:ascii="Times New Roman" w:hAnsi="Times New Roman" w:eastAsia="黑体" w:cs="Times New Roman"/>
          <w:color w:val="0D0D0D" w:themeColor="text1" w:themeTint="F2"/>
          <w:sz w:val="48"/>
          <w:szCs w:val="48"/>
          <w:highlight w:val="none"/>
          <w14:textFill>
            <w14:solidFill>
              <w14:schemeClr w14:val="tx1">
                <w14:lumMod w14:val="95000"/>
                <w14:lumOff w14:val="5000"/>
              </w14:schemeClr>
            </w14:solidFill>
          </w14:textFill>
        </w:rPr>
      </w:pPr>
    </w:p>
    <w:p w14:paraId="594F811A">
      <w:pPr>
        <w:wordWrap/>
        <w:spacing w:line="240" w:lineRule="auto"/>
        <w:ind w:firstLine="0" w:firstLineChars="0"/>
        <w:jc w:val="center"/>
        <w:rPr>
          <w:rFonts w:hint="eastAsia" w:ascii="Times New Roman" w:hAnsi="Times New Roman" w:eastAsia="黑体" w:cs="Times New Roman"/>
          <w:color w:val="0D0D0D" w:themeColor="text1" w:themeTint="F2"/>
          <w:sz w:val="48"/>
          <w:szCs w:val="48"/>
          <w:highlight w:val="none"/>
          <w14:textFill>
            <w14:solidFill>
              <w14:schemeClr w14:val="tx1">
                <w14:lumMod w14:val="95000"/>
                <w14:lumOff w14:val="5000"/>
              </w14:schemeClr>
            </w14:solidFill>
          </w14:textFill>
        </w:rPr>
      </w:pPr>
    </w:p>
    <w:p w14:paraId="6CD6CCA7">
      <w:pPr>
        <w:wordWrap/>
        <w:spacing w:line="240" w:lineRule="auto"/>
        <w:ind w:firstLine="0" w:firstLineChars="0"/>
        <w:jc w:val="center"/>
        <w:rPr>
          <w:rFonts w:eastAsia="黑体" w:cs="Times New Roman"/>
          <w:color w:val="0D0D0D" w:themeColor="text1" w:themeTint="F2"/>
          <w:sz w:val="72"/>
          <w:szCs w:val="72"/>
          <w:highlight w:val="none"/>
          <w14:textFill>
            <w14:solidFill>
              <w14:schemeClr w14:val="tx1">
                <w14:lumMod w14:val="95000"/>
                <w14:lumOff w14:val="5000"/>
              </w14:schemeClr>
            </w14:solidFill>
          </w14:textFill>
        </w:rPr>
      </w:pPr>
      <w:r>
        <w:rPr>
          <w:rFonts w:hint="eastAsia" w:eastAsia="黑体" w:cs="Times New Roman"/>
          <w:color w:val="0D0D0D" w:themeColor="text1" w:themeTint="F2"/>
          <w:sz w:val="72"/>
          <w:szCs w:val="72"/>
          <w:highlight w:val="none"/>
          <w:lang w:val="en-US" w:eastAsia="zh-CN"/>
          <w14:textFill>
            <w14:solidFill>
              <w14:schemeClr w14:val="tx1">
                <w14:lumMod w14:val="95000"/>
                <w14:lumOff w14:val="5000"/>
              </w14:schemeClr>
            </w14:solidFill>
          </w14:textFill>
        </w:rPr>
        <w:t>响应</w:t>
      </w:r>
      <w:r>
        <w:rPr>
          <w:rFonts w:eastAsia="黑体" w:cs="Times New Roman"/>
          <w:color w:val="0D0D0D" w:themeColor="text1" w:themeTint="F2"/>
          <w:sz w:val="72"/>
          <w:szCs w:val="72"/>
          <w:highlight w:val="none"/>
          <w14:textFill>
            <w14:solidFill>
              <w14:schemeClr w14:val="tx1">
                <w14:lumMod w14:val="95000"/>
                <w14:lumOff w14:val="5000"/>
              </w14:schemeClr>
            </w14:solidFill>
          </w14:textFill>
        </w:rPr>
        <w:t>文件</w:t>
      </w:r>
    </w:p>
    <w:p w14:paraId="29B04E35">
      <w:pPr>
        <w:wordWrap/>
        <w:spacing w:line="240" w:lineRule="auto"/>
        <w:ind w:firstLine="0" w:firstLineChars="0"/>
        <w:jc w:val="center"/>
        <w:rPr>
          <w:rFonts w:eastAsia="黑体" w:cs="Times New Roman"/>
          <w:color w:val="0D0D0D" w:themeColor="text1" w:themeTint="F2"/>
          <w:sz w:val="72"/>
          <w:szCs w:val="72"/>
          <w:highlight w:val="none"/>
          <w14:textFill>
            <w14:solidFill>
              <w14:schemeClr w14:val="tx1">
                <w14:lumMod w14:val="95000"/>
                <w14:lumOff w14:val="5000"/>
              </w14:schemeClr>
            </w14:solidFill>
          </w14:textFill>
        </w:rPr>
      </w:pPr>
    </w:p>
    <w:p w14:paraId="4E9A8129">
      <w:pPr>
        <w:wordWrap/>
        <w:spacing w:line="240" w:lineRule="auto"/>
        <w:ind w:firstLine="0" w:firstLineChars="0"/>
        <w:jc w:val="center"/>
        <w:rPr>
          <w:rFonts w:eastAsia="黑体" w:cs="Times New Roman"/>
          <w:color w:val="0D0D0D" w:themeColor="text1" w:themeTint="F2"/>
          <w:sz w:val="72"/>
          <w:szCs w:val="72"/>
          <w:highlight w:val="none"/>
          <w14:textFill>
            <w14:solidFill>
              <w14:schemeClr w14:val="tx1">
                <w14:lumMod w14:val="95000"/>
                <w14:lumOff w14:val="5000"/>
              </w14:schemeClr>
            </w14:solidFill>
          </w14:textFill>
        </w:rPr>
      </w:pPr>
    </w:p>
    <w:p w14:paraId="7B7D0B97">
      <w:pPr>
        <w:wordWrap/>
        <w:spacing w:line="240" w:lineRule="auto"/>
        <w:ind w:firstLine="0" w:firstLineChars="0"/>
        <w:jc w:val="center"/>
        <w:rPr>
          <w:rFonts w:eastAsia="黑体" w:cs="Times New Roman"/>
          <w:color w:val="0D0D0D" w:themeColor="text1" w:themeTint="F2"/>
          <w:sz w:val="72"/>
          <w:szCs w:val="72"/>
          <w:highlight w:val="none"/>
          <w14:textFill>
            <w14:solidFill>
              <w14:schemeClr w14:val="tx1">
                <w14:lumMod w14:val="95000"/>
                <w14:lumOff w14:val="5000"/>
              </w14:schemeClr>
            </w14:solidFill>
          </w14:textFill>
        </w:rPr>
      </w:pPr>
    </w:p>
    <w:p w14:paraId="79B776CD">
      <w:pPr>
        <w:wordWrap/>
        <w:spacing w:line="240" w:lineRule="auto"/>
        <w:ind w:firstLine="1200" w:firstLineChars="400"/>
        <w:rPr>
          <w:rFonts w:hint="default" w:eastAsia="黑体"/>
          <w:color w:val="0D0D0D" w:themeColor="text1" w:themeTint="F2"/>
          <w:sz w:val="30"/>
          <w:szCs w:val="30"/>
          <w:highlight w:val="none"/>
          <w:lang w:val="en-US" w:eastAsia="zh-CN"/>
          <w14:textFill>
            <w14:solidFill>
              <w14:schemeClr w14:val="tx1">
                <w14:lumMod w14:val="95000"/>
                <w14:lumOff w14:val="5000"/>
              </w14:schemeClr>
            </w14:solidFill>
          </w14:textFill>
        </w:rPr>
      </w:pPr>
      <w:r>
        <w:rPr>
          <w:rFonts w:eastAsia="黑体"/>
          <w:color w:val="0D0D0D" w:themeColor="text1" w:themeTint="F2"/>
          <w:sz w:val="30"/>
          <w:szCs w:val="30"/>
          <w:highlight w:val="none"/>
          <w14:textFill>
            <w14:solidFill>
              <w14:schemeClr w14:val="tx1">
                <w14:lumMod w14:val="95000"/>
                <w14:lumOff w14:val="5000"/>
              </w14:schemeClr>
            </w14:solidFill>
          </w14:textFill>
        </w:rPr>
        <w:t>项目编号：</w:t>
      </w:r>
      <w:r>
        <w:rPr>
          <w:rFonts w:hint="eastAsia" w:eastAsia="黑体"/>
          <w:color w:val="0D0D0D" w:themeColor="text1" w:themeTint="F2"/>
          <w:sz w:val="30"/>
          <w:szCs w:val="30"/>
          <w:highlight w:val="none"/>
          <w:u w:val="single"/>
          <w:lang w:val="en-US" w:eastAsia="zh-CN"/>
          <w14:textFill>
            <w14:solidFill>
              <w14:schemeClr w14:val="tx1">
                <w14:lumMod w14:val="95000"/>
                <w14:lumOff w14:val="5000"/>
              </w14:schemeClr>
            </w14:solidFill>
          </w14:textFill>
        </w:rPr>
        <w:t xml:space="preserve">                                   </w:t>
      </w:r>
    </w:p>
    <w:p w14:paraId="4D0C6DA2">
      <w:pPr>
        <w:wordWrap/>
        <w:spacing w:line="240" w:lineRule="auto"/>
        <w:ind w:firstLine="1200" w:firstLineChars="400"/>
        <w:rPr>
          <w:rFonts w:eastAsia="黑体"/>
          <w:color w:val="0D0D0D" w:themeColor="text1" w:themeTint="F2"/>
          <w:sz w:val="30"/>
          <w:szCs w:val="30"/>
          <w:highlight w:val="none"/>
          <w14:textFill>
            <w14:solidFill>
              <w14:schemeClr w14:val="tx1">
                <w14:lumMod w14:val="95000"/>
                <w14:lumOff w14:val="5000"/>
              </w14:schemeClr>
            </w14:solidFill>
          </w14:textFill>
        </w:rPr>
      </w:pPr>
      <w:r>
        <w:rPr>
          <w:rFonts w:eastAsia="黑体"/>
          <w:color w:val="0D0D0D" w:themeColor="text1" w:themeTint="F2"/>
          <w:sz w:val="30"/>
          <w:szCs w:val="30"/>
          <w:highlight w:val="none"/>
          <w14:textFill>
            <w14:solidFill>
              <w14:schemeClr w14:val="tx1">
                <w14:lumMod w14:val="95000"/>
                <w14:lumOff w14:val="5000"/>
              </w14:schemeClr>
            </w14:solidFill>
          </w14:textFill>
        </w:rPr>
        <w:t>供应商</w:t>
      </w:r>
      <w:r>
        <w:rPr>
          <w:rFonts w:hint="eastAsia" w:eastAsia="黑体"/>
          <w:color w:val="0D0D0D" w:themeColor="text1" w:themeTint="F2"/>
          <w:sz w:val="30"/>
          <w:szCs w:val="30"/>
          <w:highlight w:val="none"/>
          <w14:textFill>
            <w14:solidFill>
              <w14:schemeClr w14:val="tx1">
                <w14:lumMod w14:val="95000"/>
                <w14:lumOff w14:val="5000"/>
              </w14:schemeClr>
            </w14:solidFill>
          </w14:textFill>
        </w:rPr>
        <w:t>名称</w:t>
      </w:r>
      <w:r>
        <w:rPr>
          <w:rFonts w:eastAsia="黑体"/>
          <w:color w:val="0D0D0D" w:themeColor="text1" w:themeTint="F2"/>
          <w:sz w:val="30"/>
          <w:szCs w:val="30"/>
          <w:highlight w:val="none"/>
          <w14:textFill>
            <w14:solidFill>
              <w14:schemeClr w14:val="tx1">
                <w14:lumMod w14:val="95000"/>
                <w14:lumOff w14:val="5000"/>
              </w14:schemeClr>
            </w14:solidFill>
          </w14:textFill>
        </w:rPr>
        <w:t>：</w:t>
      </w:r>
      <w:r>
        <w:rPr>
          <w:rFonts w:eastAsia="黑体"/>
          <w:color w:val="0D0D0D" w:themeColor="text1" w:themeTint="F2"/>
          <w:sz w:val="30"/>
          <w:szCs w:val="30"/>
          <w:highlight w:val="none"/>
          <w:u w:val="single"/>
          <w14:textFill>
            <w14:solidFill>
              <w14:schemeClr w14:val="tx1">
                <w14:lumMod w14:val="95000"/>
                <w14:lumOff w14:val="5000"/>
              </w14:schemeClr>
            </w14:solidFill>
          </w14:textFill>
        </w:rPr>
        <w:t xml:space="preserve">（电子签章）         </w:t>
      </w:r>
      <w:r>
        <w:rPr>
          <w:rFonts w:hint="eastAsia" w:eastAsia="黑体"/>
          <w:color w:val="0D0D0D" w:themeColor="text1" w:themeTint="F2"/>
          <w:sz w:val="30"/>
          <w:szCs w:val="30"/>
          <w:highlight w:val="none"/>
          <w:u w:val="single"/>
          <w14:textFill>
            <w14:solidFill>
              <w14:schemeClr w14:val="tx1">
                <w14:lumMod w14:val="95000"/>
                <w14:lumOff w14:val="5000"/>
              </w14:schemeClr>
            </w14:solidFill>
          </w14:textFill>
        </w:rPr>
        <w:t xml:space="preserve">            </w:t>
      </w:r>
    </w:p>
    <w:p w14:paraId="4EA5A1BF">
      <w:pPr>
        <w:wordWrap/>
        <w:spacing w:line="240" w:lineRule="auto"/>
        <w:ind w:firstLine="1200" w:firstLineChars="400"/>
        <w:rPr>
          <w:rFonts w:eastAsia="黑体"/>
          <w:color w:val="0D0D0D" w:themeColor="text1" w:themeTint="F2"/>
          <w:sz w:val="30"/>
          <w:szCs w:val="30"/>
          <w:highlight w:val="none"/>
          <w14:textFill>
            <w14:solidFill>
              <w14:schemeClr w14:val="tx1">
                <w14:lumMod w14:val="95000"/>
                <w14:lumOff w14:val="5000"/>
              </w14:schemeClr>
            </w14:solidFill>
          </w14:textFill>
        </w:rPr>
      </w:pPr>
      <w:r>
        <w:rPr>
          <w:rFonts w:eastAsia="黑体"/>
          <w:color w:val="0D0D0D" w:themeColor="text1" w:themeTint="F2"/>
          <w:sz w:val="30"/>
          <w:szCs w:val="30"/>
          <w:highlight w:val="none"/>
          <w14:textFill>
            <w14:solidFill>
              <w14:schemeClr w14:val="tx1">
                <w14:lumMod w14:val="95000"/>
                <w14:lumOff w14:val="5000"/>
              </w14:schemeClr>
            </w14:solidFill>
          </w14:textFill>
        </w:rPr>
        <w:t>法定代表人或委托代理人：</w:t>
      </w:r>
      <w:r>
        <w:rPr>
          <w:rFonts w:eastAsia="黑体"/>
          <w:color w:val="0D0D0D" w:themeColor="text1" w:themeTint="F2"/>
          <w:sz w:val="30"/>
          <w:szCs w:val="30"/>
          <w:highlight w:val="none"/>
          <w:u w:val="single"/>
          <w14:textFill>
            <w14:solidFill>
              <w14:schemeClr w14:val="tx1">
                <w14:lumMod w14:val="95000"/>
                <w14:lumOff w14:val="5000"/>
              </w14:schemeClr>
            </w14:solidFill>
          </w14:textFill>
        </w:rPr>
        <w:t xml:space="preserve">（电子签名）         </w:t>
      </w:r>
    </w:p>
    <w:p w14:paraId="512AC855">
      <w:pPr>
        <w:wordWrap/>
        <w:spacing w:line="240" w:lineRule="auto"/>
        <w:ind w:firstLine="1200" w:firstLineChars="400"/>
        <w:rPr>
          <w:rFonts w:eastAsia="黑体"/>
          <w:color w:val="0D0D0D" w:themeColor="text1" w:themeTint="F2"/>
          <w:sz w:val="30"/>
          <w:szCs w:val="30"/>
          <w:highlight w:val="none"/>
          <w14:textFill>
            <w14:solidFill>
              <w14:schemeClr w14:val="tx1">
                <w14:lumMod w14:val="95000"/>
                <w14:lumOff w14:val="5000"/>
              </w14:schemeClr>
            </w14:solidFill>
          </w14:textFill>
        </w:rPr>
      </w:pPr>
      <w:r>
        <w:rPr>
          <w:rFonts w:hint="eastAsia" w:eastAsia="黑体"/>
          <w:color w:val="0D0D0D" w:themeColor="text1" w:themeTint="F2"/>
          <w:sz w:val="30"/>
          <w:szCs w:val="30"/>
          <w:highlight w:val="none"/>
          <w14:textFill>
            <w14:solidFill>
              <w14:schemeClr w14:val="tx1">
                <w14:lumMod w14:val="95000"/>
                <w14:lumOff w14:val="5000"/>
              </w14:schemeClr>
            </w14:solidFill>
          </w14:textFill>
        </w:rPr>
        <w:t>响应</w:t>
      </w:r>
      <w:r>
        <w:rPr>
          <w:rFonts w:eastAsia="黑体"/>
          <w:color w:val="0D0D0D" w:themeColor="text1" w:themeTint="F2"/>
          <w:sz w:val="30"/>
          <w:szCs w:val="30"/>
          <w:highlight w:val="none"/>
          <w14:textFill>
            <w14:solidFill>
              <w14:schemeClr w14:val="tx1">
                <w14:lumMod w14:val="95000"/>
                <w14:lumOff w14:val="5000"/>
              </w14:schemeClr>
            </w14:solidFill>
          </w14:textFill>
        </w:rPr>
        <w:t>日期：</w:t>
      </w:r>
      <w:r>
        <w:rPr>
          <w:rFonts w:hint="eastAsia" w:eastAsia="黑体"/>
          <w:color w:val="0D0D0D" w:themeColor="text1" w:themeTint="F2"/>
          <w:sz w:val="30"/>
          <w:szCs w:val="30"/>
          <w:highlight w:val="none"/>
          <w:u w:val="single"/>
          <w14:textFill>
            <w14:solidFill>
              <w14:schemeClr w14:val="tx1">
                <w14:lumMod w14:val="95000"/>
                <w14:lumOff w14:val="5000"/>
              </w14:schemeClr>
            </w14:solidFill>
          </w14:textFill>
        </w:rPr>
        <w:t xml:space="preserve">   </w:t>
      </w:r>
      <w:r>
        <w:rPr>
          <w:rFonts w:hint="eastAsia" w:eastAsia="黑体"/>
          <w:color w:val="0D0D0D" w:themeColor="text1" w:themeTint="F2"/>
          <w:sz w:val="30"/>
          <w:szCs w:val="30"/>
          <w:highlight w:val="none"/>
          <w:u w:val="single"/>
          <w:lang w:val="en-US" w:eastAsia="zh-CN"/>
          <w14:textFill>
            <w14:solidFill>
              <w14:schemeClr w14:val="tx1">
                <w14:lumMod w14:val="95000"/>
                <w14:lumOff w14:val="5000"/>
              </w14:schemeClr>
            </w14:solidFill>
          </w14:textFill>
        </w:rPr>
        <w:t xml:space="preserve">   </w:t>
      </w:r>
      <w:r>
        <w:rPr>
          <w:rFonts w:eastAsia="黑体"/>
          <w:color w:val="0D0D0D" w:themeColor="text1" w:themeTint="F2"/>
          <w:sz w:val="30"/>
          <w:szCs w:val="30"/>
          <w:highlight w:val="none"/>
          <w14:textFill>
            <w14:solidFill>
              <w14:schemeClr w14:val="tx1">
                <w14:lumMod w14:val="95000"/>
                <w14:lumOff w14:val="5000"/>
              </w14:schemeClr>
            </w14:solidFill>
          </w14:textFill>
        </w:rPr>
        <w:t>年</w:t>
      </w:r>
      <w:r>
        <w:rPr>
          <w:rFonts w:hint="eastAsia" w:eastAsia="黑体"/>
          <w:color w:val="0D0D0D" w:themeColor="text1" w:themeTint="F2"/>
          <w:sz w:val="30"/>
          <w:szCs w:val="30"/>
          <w:highlight w:val="none"/>
          <w:u w:val="single"/>
          <w14:textFill>
            <w14:solidFill>
              <w14:schemeClr w14:val="tx1">
                <w14:lumMod w14:val="95000"/>
                <w14:lumOff w14:val="5000"/>
              </w14:schemeClr>
            </w14:solidFill>
          </w14:textFill>
        </w:rPr>
        <w:t xml:space="preserve">   </w:t>
      </w:r>
      <w:r>
        <w:rPr>
          <w:rFonts w:eastAsia="黑体"/>
          <w:color w:val="0D0D0D" w:themeColor="text1" w:themeTint="F2"/>
          <w:sz w:val="30"/>
          <w:szCs w:val="30"/>
          <w:highlight w:val="none"/>
          <w14:textFill>
            <w14:solidFill>
              <w14:schemeClr w14:val="tx1">
                <w14:lumMod w14:val="95000"/>
                <w14:lumOff w14:val="5000"/>
              </w14:schemeClr>
            </w14:solidFill>
          </w14:textFill>
        </w:rPr>
        <w:t>月</w:t>
      </w:r>
      <w:r>
        <w:rPr>
          <w:rFonts w:hint="eastAsia" w:eastAsia="黑体"/>
          <w:color w:val="0D0D0D" w:themeColor="text1" w:themeTint="F2"/>
          <w:sz w:val="30"/>
          <w:szCs w:val="30"/>
          <w:highlight w:val="none"/>
          <w:u w:val="single"/>
          <w14:textFill>
            <w14:solidFill>
              <w14:schemeClr w14:val="tx1">
                <w14:lumMod w14:val="95000"/>
                <w14:lumOff w14:val="5000"/>
              </w14:schemeClr>
            </w14:solidFill>
          </w14:textFill>
        </w:rPr>
        <w:t xml:space="preserve">   </w:t>
      </w:r>
      <w:r>
        <w:rPr>
          <w:rFonts w:hint="eastAsia" w:eastAsia="黑体"/>
          <w:color w:val="0D0D0D" w:themeColor="text1" w:themeTint="F2"/>
          <w:sz w:val="30"/>
          <w:szCs w:val="30"/>
          <w:highlight w:val="none"/>
          <w14:textFill>
            <w14:solidFill>
              <w14:schemeClr w14:val="tx1">
                <w14:lumMod w14:val="95000"/>
                <w14:lumOff w14:val="5000"/>
              </w14:schemeClr>
            </w14:solidFill>
          </w14:textFill>
        </w:rPr>
        <w:t>日</w:t>
      </w:r>
    </w:p>
    <w:p w14:paraId="4C6E5CAE">
      <w:pPr>
        <w:bidi w:val="0"/>
        <w:rPr>
          <w:color w:val="0D0D0D" w:themeColor="text1" w:themeTint="F2"/>
          <w:highlight w:val="none"/>
          <w14:textFill>
            <w14:solidFill>
              <w14:schemeClr w14:val="tx1">
                <w14:lumMod w14:val="95000"/>
                <w14:lumOff w14:val="5000"/>
              </w14:schemeClr>
            </w14:solidFill>
          </w14:textFill>
        </w:rPr>
      </w:pPr>
    </w:p>
    <w:p w14:paraId="6B5C327C">
      <w:pPr>
        <w:pStyle w:val="8"/>
        <w:rPr>
          <w:color w:val="0D0D0D" w:themeColor="text1" w:themeTint="F2"/>
          <w:highlight w:val="none"/>
          <w14:textFill>
            <w14:solidFill>
              <w14:schemeClr w14:val="tx1">
                <w14:lumMod w14:val="95000"/>
                <w14:lumOff w14:val="5000"/>
              </w14:schemeClr>
            </w14:solidFill>
          </w14:textFill>
        </w:rPr>
      </w:pPr>
    </w:p>
    <w:p w14:paraId="49982686">
      <w:pPr>
        <w:pStyle w:val="8"/>
        <w:rPr>
          <w:color w:val="0D0D0D" w:themeColor="text1" w:themeTint="F2"/>
          <w:highlight w:val="none"/>
          <w14:textFill>
            <w14:solidFill>
              <w14:schemeClr w14:val="tx1">
                <w14:lumMod w14:val="95000"/>
                <w14:lumOff w14:val="5000"/>
              </w14:schemeClr>
            </w14:solidFill>
          </w14:textFill>
        </w:rPr>
      </w:pPr>
    </w:p>
    <w:p w14:paraId="30498C87">
      <w:pPr>
        <w:pStyle w:val="4"/>
        <w:ind w:firstLine="560"/>
        <w:rPr>
          <w:color w:val="0D0D0D" w:themeColor="text1" w:themeTint="F2"/>
          <w:highlight w:val="none"/>
          <w14:textFill>
            <w14:solidFill>
              <w14:schemeClr w14:val="tx1">
                <w14:lumMod w14:val="95000"/>
                <w14:lumOff w14:val="5000"/>
              </w14:schemeClr>
            </w14:solidFill>
          </w14:textFill>
        </w:rPr>
      </w:pPr>
      <w:r>
        <w:rPr>
          <w:color w:val="0D0D0D" w:themeColor="text1" w:themeTint="F2"/>
          <w:highlight w:val="none"/>
          <w14:textFill>
            <w14:solidFill>
              <w14:schemeClr w14:val="tx1">
                <w14:lumMod w14:val="95000"/>
                <w14:lumOff w14:val="5000"/>
              </w14:schemeClr>
            </w14:solidFill>
          </w14:textFill>
        </w:rPr>
        <w:br w:type="page"/>
      </w:r>
      <w:bookmarkStart w:id="233" w:name="_Toc31977"/>
      <w:bookmarkStart w:id="234" w:name="_Toc28922"/>
      <w:bookmarkStart w:id="235" w:name="_Toc4559"/>
      <w:bookmarkStart w:id="236" w:name="_Toc13039"/>
      <w:r>
        <w:rPr>
          <w:rFonts w:hint="eastAsia"/>
          <w:color w:val="0D0D0D" w:themeColor="text1" w:themeTint="F2"/>
          <w:highlight w:val="none"/>
          <w14:textFill>
            <w14:solidFill>
              <w14:schemeClr w14:val="tx1">
                <w14:lumMod w14:val="95000"/>
                <w14:lumOff w14:val="5000"/>
              </w14:schemeClr>
            </w14:solidFill>
          </w14:textFill>
        </w:rPr>
        <w:t>一、资格</w:t>
      </w:r>
      <w:r>
        <w:rPr>
          <w:rFonts w:hint="eastAsia"/>
          <w:color w:val="0D0D0D" w:themeColor="text1" w:themeTint="F2"/>
          <w:highlight w:val="none"/>
          <w:lang w:val="en-US" w:eastAsia="zh-CN"/>
          <w14:textFill>
            <w14:solidFill>
              <w14:schemeClr w14:val="tx1">
                <w14:lumMod w14:val="95000"/>
                <w14:lumOff w14:val="5000"/>
              </w14:schemeClr>
            </w14:solidFill>
          </w14:textFill>
        </w:rPr>
        <w:t>性</w:t>
      </w:r>
      <w:r>
        <w:rPr>
          <w:rFonts w:hint="eastAsia"/>
          <w:color w:val="0D0D0D" w:themeColor="text1" w:themeTint="F2"/>
          <w:highlight w:val="none"/>
          <w14:textFill>
            <w14:solidFill>
              <w14:schemeClr w14:val="tx1">
                <w14:lumMod w14:val="95000"/>
                <w14:lumOff w14:val="5000"/>
              </w14:schemeClr>
            </w14:solidFill>
          </w14:textFill>
        </w:rPr>
        <w:t>审查</w:t>
      </w:r>
      <w:r>
        <w:rPr>
          <w:rFonts w:hint="eastAsia"/>
          <w:color w:val="0D0D0D" w:themeColor="text1" w:themeTint="F2"/>
          <w:highlight w:val="none"/>
          <w:lang w:val="en-US" w:eastAsia="zh-CN"/>
          <w14:textFill>
            <w14:solidFill>
              <w14:schemeClr w14:val="tx1">
                <w14:lumMod w14:val="95000"/>
                <w14:lumOff w14:val="5000"/>
              </w14:schemeClr>
            </w14:solidFill>
          </w14:textFill>
        </w:rPr>
        <w:t>部分</w:t>
      </w:r>
      <w:r>
        <w:rPr>
          <w:rFonts w:hint="eastAsia"/>
          <w:color w:val="0D0D0D" w:themeColor="text1" w:themeTint="F2"/>
          <w:highlight w:val="none"/>
          <w14:textFill>
            <w14:solidFill>
              <w14:schemeClr w14:val="tx1">
                <w14:lumMod w14:val="95000"/>
                <w14:lumOff w14:val="5000"/>
              </w14:schemeClr>
            </w14:solidFill>
          </w14:textFill>
        </w:rPr>
        <w:t>格式</w:t>
      </w:r>
      <w:bookmarkEnd w:id="233"/>
      <w:bookmarkEnd w:id="234"/>
      <w:bookmarkEnd w:id="235"/>
      <w:bookmarkEnd w:id="236"/>
    </w:p>
    <w:p w14:paraId="42F289BE">
      <w:pPr>
        <w:spacing w:line="360" w:lineRule="auto"/>
        <w:rPr>
          <w:rFonts w:hint="eastAsia" w:ascii="Times New Roman" w:hAnsi="Times New Roman" w:eastAsia="黑体"/>
          <w:color w:val="0D0D0D" w:themeColor="text1" w:themeTint="F2"/>
          <w:kern w:val="0"/>
          <w:sz w:val="24"/>
          <w:szCs w:val="20"/>
          <w:lang w:val="en-US" w:eastAsia="zh-CN" w:bidi="ar-SA"/>
          <w14:textFill>
            <w14:solidFill>
              <w14:schemeClr w14:val="tx1">
                <w14:lumMod w14:val="95000"/>
                <w14:lumOff w14:val="5000"/>
              </w14:schemeClr>
            </w14:solidFill>
          </w14:textFill>
        </w:rPr>
      </w:pPr>
      <w:bookmarkStart w:id="237" w:name="_Toc29739"/>
      <w:bookmarkStart w:id="238" w:name="_Toc18403"/>
      <w:bookmarkStart w:id="239" w:name="_Toc13347"/>
    </w:p>
    <w:p w14:paraId="0C17786D">
      <w:pPr>
        <w:spacing w:line="360" w:lineRule="auto"/>
        <w:rPr>
          <w:rFonts w:ascii="Times New Roman" w:hAnsi="Times New Roman" w:eastAsia="黑体" w:cs="Times New Roman"/>
          <w:color w:val="0D0D0D" w:themeColor="text1" w:themeTint="F2"/>
          <w:kern w:val="0"/>
          <w:sz w:val="24"/>
          <w:szCs w:val="20"/>
          <w:highlight w:val="none"/>
          <w:lang w:val="en-US" w:eastAsia="zh-CN" w:bidi="ar-SA"/>
          <w14:textFill>
            <w14:solidFill>
              <w14:schemeClr w14:val="tx1">
                <w14:lumMod w14:val="95000"/>
                <w14:lumOff w14:val="5000"/>
              </w14:schemeClr>
            </w14:solidFill>
          </w14:textFill>
        </w:rPr>
      </w:pPr>
      <w:r>
        <w:rPr>
          <w:rFonts w:hint="eastAsia" w:ascii="Times New Roman" w:hAnsi="Times New Roman" w:eastAsia="黑体"/>
          <w:color w:val="0D0D0D" w:themeColor="text1" w:themeTint="F2"/>
          <w:kern w:val="0"/>
          <w:sz w:val="24"/>
          <w:szCs w:val="20"/>
          <w:lang w:val="en-US" w:eastAsia="zh-CN" w:bidi="ar-SA"/>
          <w14:textFill>
            <w14:solidFill>
              <w14:schemeClr w14:val="tx1">
                <w14:lumMod w14:val="95000"/>
                <w14:lumOff w14:val="5000"/>
              </w14:schemeClr>
            </w14:solidFill>
          </w14:textFill>
        </w:rPr>
        <w:t>1</w:t>
      </w:r>
      <w:r>
        <w:rPr>
          <w:rFonts w:ascii="Times New Roman" w:hAnsi="Times New Roman" w:eastAsia="黑体"/>
          <w:color w:val="0D0D0D" w:themeColor="text1" w:themeTint="F2"/>
          <w:kern w:val="0"/>
          <w:sz w:val="24"/>
          <w:szCs w:val="20"/>
          <w:lang w:val="en-US" w:eastAsia="zh-CN" w:bidi="ar-SA"/>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 xml:space="preserve"> </w:t>
      </w:r>
      <w:r>
        <w:rPr>
          <w:rFonts w:hint="eastAsia" w:ascii="Times New Roman" w:hAnsi="Times New Roman" w:eastAsia="黑体" w:cs="Times New Roman"/>
          <w:color w:val="0D0D0D" w:themeColor="text1" w:themeTint="F2"/>
          <w:kern w:val="0"/>
          <w:sz w:val="24"/>
          <w:szCs w:val="20"/>
          <w:highlight w:val="none"/>
          <w:lang w:val="en-US" w:eastAsia="zh-CN" w:bidi="ar-SA"/>
          <w14:textFill>
            <w14:solidFill>
              <w14:schemeClr w14:val="tx1">
                <w14:lumMod w14:val="95000"/>
                <w14:lumOff w14:val="5000"/>
              </w14:schemeClr>
            </w14:solidFill>
          </w14:textFill>
        </w:rPr>
        <w:t>供应商主体资格证明材料</w:t>
      </w:r>
    </w:p>
    <w:p w14:paraId="61DF5480">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提供法人或者其他组织的营业执照等证明文件，自然人的身份证明（下列其中之一）：</w:t>
      </w:r>
    </w:p>
    <w:p w14:paraId="1177296D">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（1）法人提供营业执照或法人登记证书或批准文件。</w:t>
      </w:r>
    </w:p>
    <w:p w14:paraId="17EDEC3E">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（2）非法人组织提供依法登记证书。</w:t>
      </w:r>
    </w:p>
    <w:p w14:paraId="78771595">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（3）个体工商户提供个体工商户营业执照。</w:t>
      </w:r>
    </w:p>
    <w:p w14:paraId="546E7F1F">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（4）自然人提供自然人的身份证明。</w:t>
      </w:r>
    </w:p>
    <w:p w14:paraId="65D80DD8">
      <w:pPr>
        <w:wordWrap w:val="0"/>
        <w:spacing w:line="360" w:lineRule="exact"/>
        <w:ind w:firstLine="420" w:firstLineChars="200"/>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（5）</w:t>
      </w:r>
      <w:r>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总公司投标授权委托书（如是分公司投标则须提供）</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w:t>
      </w:r>
    </w:p>
    <w:bookmarkEnd w:id="237"/>
    <w:bookmarkEnd w:id="238"/>
    <w:bookmarkEnd w:id="239"/>
    <w:p w14:paraId="15BFFDDB">
      <w:pPr>
        <w:ind w:firstLine="420"/>
        <w:rPr>
          <w:color w:val="0D0D0D" w:themeColor="text1" w:themeTint="F2"/>
          <w:highlight w:val="none"/>
          <w14:textFill>
            <w14:solidFill>
              <w14:schemeClr w14:val="tx1">
                <w14:lumMod w14:val="95000"/>
                <w14:lumOff w14:val="5000"/>
              </w14:schemeClr>
            </w14:solidFill>
          </w14:textFill>
        </w:rPr>
      </w:pPr>
    </w:p>
    <w:p w14:paraId="249DBC47">
      <w:pPr>
        <w:pStyle w:val="5"/>
        <w:ind w:firstLine="480"/>
        <w:rPr>
          <w:color w:val="0D0D0D" w:themeColor="text1" w:themeTint="F2"/>
          <w:highlight w:val="none"/>
          <w14:textFill>
            <w14:solidFill>
              <w14:schemeClr w14:val="tx1">
                <w14:lumMod w14:val="95000"/>
                <w14:lumOff w14:val="5000"/>
              </w14:schemeClr>
            </w14:solidFill>
          </w14:textFill>
        </w:rPr>
      </w:pPr>
      <w:bookmarkStart w:id="240" w:name="_Toc16832"/>
      <w:bookmarkStart w:id="241" w:name="_Toc14425"/>
      <w:bookmarkStart w:id="242" w:name="_Toc4299"/>
      <w:bookmarkStart w:id="243" w:name="_Toc7339"/>
      <w:r>
        <w:rPr>
          <w:rFonts w:hint="eastAsia"/>
          <w:color w:val="0D0D0D" w:themeColor="text1" w:themeTint="F2"/>
          <w:highlight w:val="none"/>
          <w:lang w:val="en-US" w:eastAsia="zh-CN"/>
          <w14:textFill>
            <w14:solidFill>
              <w14:schemeClr w14:val="tx1">
                <w14:lumMod w14:val="95000"/>
                <w14:lumOff w14:val="5000"/>
              </w14:schemeClr>
            </w14:solidFill>
          </w14:textFill>
        </w:rPr>
        <w:t>2</w:t>
      </w:r>
      <w:r>
        <w:rPr>
          <w:rFonts w:hint="eastAsia"/>
          <w:color w:val="0D0D0D" w:themeColor="text1" w:themeTint="F2"/>
          <w:highlight w:val="none"/>
          <w14:textFill>
            <w14:solidFill>
              <w14:schemeClr w14:val="tx1">
                <w14:lumMod w14:val="95000"/>
                <w14:lumOff w14:val="5000"/>
              </w14:schemeClr>
            </w14:solidFill>
          </w14:textFill>
        </w:rPr>
        <w:t>、</w:t>
      </w:r>
      <w:bookmarkEnd w:id="240"/>
      <w:r>
        <w:rPr>
          <w:rFonts w:hint="eastAsia"/>
          <w:color w:val="0D0D0D" w:themeColor="text1" w:themeTint="F2"/>
          <w:highlight w:val="none"/>
          <w14:textFill>
            <w14:solidFill>
              <w14:schemeClr w14:val="tx1">
                <w14:lumMod w14:val="95000"/>
                <w14:lumOff w14:val="5000"/>
              </w14:schemeClr>
            </w14:solidFill>
          </w14:textFill>
        </w:rPr>
        <w:t>供应商</w:t>
      </w:r>
      <w:r>
        <w:rPr>
          <w:rFonts w:hint="eastAsia"/>
          <w:color w:val="0D0D0D" w:themeColor="text1" w:themeTint="F2"/>
          <w:highlight w:val="none"/>
          <w:lang w:val="en-US" w:eastAsia="zh-CN"/>
          <w14:textFill>
            <w14:solidFill>
              <w14:schemeClr w14:val="tx1">
                <w14:lumMod w14:val="95000"/>
                <w14:lumOff w14:val="5000"/>
              </w14:schemeClr>
            </w14:solidFill>
          </w14:textFill>
        </w:rPr>
        <w:t>近期</w:t>
      </w:r>
      <w:r>
        <w:rPr>
          <w:color w:val="0D0D0D" w:themeColor="text1" w:themeTint="F2"/>
          <w:highlight w:val="none"/>
          <w14:textFill>
            <w14:solidFill>
              <w14:schemeClr w14:val="tx1">
                <w14:lumMod w14:val="95000"/>
                <w14:lumOff w14:val="5000"/>
              </w14:schemeClr>
            </w14:solidFill>
          </w14:textFill>
        </w:rPr>
        <w:t>财务</w:t>
      </w:r>
      <w:r>
        <w:rPr>
          <w:rFonts w:ascii="Times New Roman" w:hAnsi="Times New Roman" w:cs="Times New Roman"/>
          <w:color w:val="0D0D0D" w:themeColor="text1" w:themeTint="F2"/>
          <w:highlight w:val="none"/>
          <w14:textFill>
            <w14:solidFill>
              <w14:schemeClr w14:val="tx1">
                <w14:lumMod w14:val="95000"/>
                <w14:lumOff w14:val="5000"/>
              </w14:schemeClr>
            </w14:solidFill>
          </w14:textFill>
        </w:rPr>
        <w:t>状况</w:t>
      </w:r>
      <w:r>
        <w:rPr>
          <w:color w:val="0D0D0D" w:themeColor="text1" w:themeTint="F2"/>
          <w:highlight w:val="none"/>
          <w14:textFill>
            <w14:solidFill>
              <w14:schemeClr w14:val="tx1">
                <w14:lumMod w14:val="95000"/>
                <w14:lumOff w14:val="5000"/>
              </w14:schemeClr>
            </w14:solidFill>
          </w14:textFill>
        </w:rPr>
        <w:t>报告</w:t>
      </w:r>
      <w:bookmarkEnd w:id="241"/>
      <w:bookmarkEnd w:id="242"/>
      <w:bookmarkEnd w:id="243"/>
      <w:r>
        <w:rPr>
          <w:rFonts w:hint="eastAsia"/>
          <w:color w:val="0D0D0D" w:themeColor="text1" w:themeTint="F2"/>
          <w:highlight w:val="none"/>
          <w14:textFill>
            <w14:solidFill>
              <w14:schemeClr w14:val="tx1">
                <w14:lumMod w14:val="95000"/>
                <w14:lumOff w14:val="5000"/>
              </w14:schemeClr>
            </w14:solidFill>
          </w14:textFill>
        </w:rPr>
        <w:t>的相关材料</w:t>
      </w:r>
    </w:p>
    <w:p w14:paraId="218AAD6A">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提供财务状况报告的相关材料（下列其中之一）：</w:t>
      </w:r>
    </w:p>
    <w:p w14:paraId="71756D8B">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（1）经会计师事务所审计的、响应文件提交截止时间前三年内任意一年度的财务会计报告。</w:t>
      </w:r>
    </w:p>
    <w:p w14:paraId="3B5A40F5">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（2）响应文件提交截止时间前一个月内银行出具的资信证明。</w:t>
      </w:r>
    </w:p>
    <w:p w14:paraId="626F4396">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（3）响应文件提交截止时间前一个月内专业担保机构出具的投标担保函。</w:t>
      </w:r>
    </w:p>
    <w:p w14:paraId="3D4D7180">
      <w:pPr>
        <w:wordWrap w:val="0"/>
        <w:spacing w:line="360" w:lineRule="exact"/>
        <w:ind w:firstLine="420" w:firstLineChars="200"/>
        <w:rPr>
          <w:rFonts w:hint="eastAsia" w:ascii="Times New Roman" w:hAnsi="Times New Roman" w:eastAsia="宋体" w:cs="Times New Roman"/>
          <w:color w:val="0D0D0D" w:themeColor="text1" w:themeTint="F2"/>
          <w:highlight w:val="none"/>
          <w:lang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4）响应文件提交截止时间前一年内新设立或者登记的供应商，可提供自行编制的财务会计制度，以及自行编制的、响应文件提交截止时间前半年内任意一月份的、签字盖章等信息完善的财务会计报告（或报表）。</w:t>
      </w:r>
    </w:p>
    <w:p w14:paraId="0889A7F2">
      <w:pPr>
        <w:ind w:firstLine="420"/>
        <w:rPr>
          <w:color w:val="0D0D0D" w:themeColor="text1" w:themeTint="F2"/>
          <w:highlight w:val="none"/>
          <w14:textFill>
            <w14:solidFill>
              <w14:schemeClr w14:val="tx1">
                <w14:lumMod w14:val="95000"/>
                <w14:lumOff w14:val="5000"/>
              </w14:schemeClr>
            </w14:solidFill>
          </w14:textFill>
        </w:rPr>
      </w:pPr>
    </w:p>
    <w:p w14:paraId="382C00D1">
      <w:pPr>
        <w:pStyle w:val="5"/>
        <w:numPr>
          <w:ilvl w:val="0"/>
          <w:numId w:val="0"/>
        </w:numPr>
        <w:ind w:firstLine="480" w:firstLineChars="200"/>
        <w:rPr>
          <w:rFonts w:hint="eastAsia"/>
          <w:color w:val="0D0D0D" w:themeColor="text1" w:themeTint="F2"/>
          <w:highlight w:val="none"/>
          <w14:textFill>
            <w14:solidFill>
              <w14:schemeClr w14:val="tx1">
                <w14:lumMod w14:val="95000"/>
                <w14:lumOff w14:val="5000"/>
              </w14:schemeClr>
            </w14:solidFill>
          </w14:textFill>
        </w:rPr>
      </w:pPr>
      <w:bookmarkStart w:id="244" w:name="_Toc24112"/>
      <w:bookmarkStart w:id="245" w:name="_Toc2775"/>
      <w:bookmarkStart w:id="246" w:name="_Toc32598"/>
      <w:r>
        <w:rPr>
          <w:rFonts w:hint="eastAsia"/>
          <w:color w:val="0D0D0D" w:themeColor="text1" w:themeTint="F2"/>
          <w:kern w:val="0"/>
          <w:sz w:val="24"/>
          <w:szCs w:val="20"/>
          <w:lang w:val="en-US" w:eastAsia="zh-CN" w:bidi="ar-SA"/>
          <w14:textFill>
            <w14:solidFill>
              <w14:schemeClr w14:val="tx1">
                <w14:lumMod w14:val="95000"/>
                <w14:lumOff w14:val="5000"/>
              </w14:schemeClr>
            </w14:solidFill>
          </w14:textFill>
        </w:rPr>
        <w:t>3</w:t>
      </w:r>
      <w:r>
        <w:rPr>
          <w:rFonts w:hint="eastAsia" w:ascii="Times New Roman" w:hAnsi="Times New Roman" w:eastAsia="黑体"/>
          <w:color w:val="0D0D0D" w:themeColor="text1" w:themeTint="F2"/>
          <w:kern w:val="0"/>
          <w:sz w:val="24"/>
          <w:szCs w:val="20"/>
          <w:lang w:val="en-US" w:eastAsia="zh-CN" w:bidi="ar-SA"/>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供应商缴纳税收证明材料</w:t>
      </w:r>
    </w:p>
    <w:p w14:paraId="52DE3D50">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提供依法缴纳税收和社会保障资金的相关材料（下列其中之一）：</w:t>
      </w:r>
    </w:p>
    <w:p w14:paraId="53CA40E0">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（1）提供响应文件提交截止时间前一年内任意一月份的缴纳税收的凭据（税款所属时期）。</w:t>
      </w:r>
    </w:p>
    <w:p w14:paraId="15EDAE51">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（2）响应文件提交截止时间前一个月内新成立的供应商，可提供签字盖章缴纳税收和社会保障资金的有关情况说明。</w:t>
      </w:r>
    </w:p>
    <w:p w14:paraId="594F0EC3">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（3）依法不需要缴纳税收的供应商，应提供相应文件证明其不需要缴纳税收。</w:t>
      </w:r>
    </w:p>
    <w:p w14:paraId="3F192E3F">
      <w:pPr>
        <w:pStyle w:val="5"/>
        <w:numPr>
          <w:ilvl w:val="0"/>
          <w:numId w:val="0"/>
        </w:numPr>
        <w:ind w:firstLine="480" w:firstLineChars="20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kern w:val="0"/>
          <w:sz w:val="24"/>
          <w:szCs w:val="20"/>
          <w:lang w:val="en-US" w:eastAsia="zh-CN" w:bidi="ar-SA"/>
          <w14:textFill>
            <w14:solidFill>
              <w14:schemeClr w14:val="tx1">
                <w14:lumMod w14:val="95000"/>
                <w14:lumOff w14:val="5000"/>
              </w14:schemeClr>
            </w14:solidFill>
          </w14:textFill>
        </w:rPr>
        <w:t>4</w:t>
      </w:r>
      <w:r>
        <w:rPr>
          <w:rFonts w:hint="eastAsia" w:ascii="Times New Roman" w:hAnsi="Times New Roman" w:eastAsia="黑体"/>
          <w:color w:val="0D0D0D" w:themeColor="text1" w:themeTint="F2"/>
          <w:kern w:val="0"/>
          <w:sz w:val="24"/>
          <w:szCs w:val="20"/>
          <w:lang w:val="en-US" w:eastAsia="zh-CN" w:bidi="ar-SA"/>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供应商缴纳社会保障</w:t>
      </w:r>
      <w:r>
        <w:rPr>
          <w:rFonts w:hint="eastAsia" w:ascii="Times New Roman" w:hAnsi="Times New Roman" w:cs="Times New Roman"/>
          <w:color w:val="0D0D0D" w:themeColor="text1" w:themeTint="F2"/>
          <w:highlight w:val="none"/>
          <w14:textFill>
            <w14:solidFill>
              <w14:schemeClr w14:val="tx1">
                <w14:lumMod w14:val="95000"/>
                <w14:lumOff w14:val="5000"/>
              </w14:schemeClr>
            </w14:solidFill>
          </w14:textFill>
        </w:rPr>
        <w:t>资金</w:t>
      </w:r>
      <w:r>
        <w:rPr>
          <w:rFonts w:hint="eastAsia"/>
          <w:color w:val="0D0D0D" w:themeColor="text1" w:themeTint="F2"/>
          <w:highlight w:val="none"/>
          <w14:textFill>
            <w14:solidFill>
              <w14:schemeClr w14:val="tx1">
                <w14:lumMod w14:val="95000"/>
                <w14:lumOff w14:val="5000"/>
              </w14:schemeClr>
            </w14:solidFill>
          </w14:textFill>
        </w:rPr>
        <w:t>的</w:t>
      </w:r>
      <w:r>
        <w:rPr>
          <w:rFonts w:hint="eastAsia"/>
          <w:color w:val="0D0D0D" w:themeColor="text1" w:themeTint="F2"/>
          <w:highlight w:val="none"/>
          <w:lang w:val="en-US" w:eastAsia="zh-CN"/>
          <w14:textFill>
            <w14:solidFill>
              <w14:schemeClr w14:val="tx1">
                <w14:lumMod w14:val="95000"/>
                <w14:lumOff w14:val="5000"/>
              </w14:schemeClr>
            </w14:solidFill>
          </w14:textFill>
        </w:rPr>
        <w:t>证明</w:t>
      </w:r>
      <w:r>
        <w:rPr>
          <w:rFonts w:hint="eastAsia"/>
          <w:color w:val="0D0D0D" w:themeColor="text1" w:themeTint="F2"/>
          <w:highlight w:val="none"/>
          <w14:textFill>
            <w14:solidFill>
              <w14:schemeClr w14:val="tx1">
                <w14:lumMod w14:val="95000"/>
                <w14:lumOff w14:val="5000"/>
              </w14:schemeClr>
            </w14:solidFill>
          </w14:textFill>
        </w:rPr>
        <w:t>材料</w:t>
      </w:r>
      <w:bookmarkEnd w:id="244"/>
      <w:bookmarkEnd w:id="245"/>
      <w:bookmarkEnd w:id="246"/>
    </w:p>
    <w:p w14:paraId="6FF7B409">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提供依法缴纳税收和社会保障资金的相关材料（下列其中之一）：</w:t>
      </w:r>
    </w:p>
    <w:p w14:paraId="5D30BBC4">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（1）提供响应文件提交截止时间前一年内任意一月份的缴纳社会保障资金的凭据（费款所属时期）。</w:t>
      </w:r>
    </w:p>
    <w:p w14:paraId="1BD62EF1">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（2）响应文件提交截止时间前一个月内新成立的供应商，可提供签字盖章缴纳社会保障资金的有关情况说明。</w:t>
      </w:r>
    </w:p>
    <w:p w14:paraId="547FC42B">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（3）依法不需要缴纳社会保障资金的供应商，应提供相应文件证明其不需要缴纳社会保障资金。</w:t>
      </w:r>
    </w:p>
    <w:p w14:paraId="131A6C19">
      <w:pPr>
        <w:ind w:firstLine="420"/>
        <w:rPr>
          <w:rFonts w:hint="eastAsia"/>
          <w:color w:val="0D0D0D" w:themeColor="text1" w:themeTint="F2"/>
          <w:highlight w:val="none"/>
          <w:lang w:eastAsia="zh-CN"/>
          <w14:textFill>
            <w14:solidFill>
              <w14:schemeClr w14:val="tx1">
                <w14:lumMod w14:val="95000"/>
                <w14:lumOff w14:val="5000"/>
              </w14:schemeClr>
            </w14:solidFill>
          </w14:textFill>
        </w:rPr>
      </w:pPr>
    </w:p>
    <w:p w14:paraId="2DAC1699">
      <w:pPr>
        <w:ind w:firstLine="420"/>
        <w:rPr>
          <w:rFonts w:hint="eastAsia" w:ascii="Times New Roman" w:hAnsi="Times New Roman" w:eastAsia="黑体" w:cs="Times New Roman"/>
          <w:color w:val="0D0D0D" w:themeColor="text1" w:themeTint="F2"/>
          <w:kern w:val="0"/>
          <w:sz w:val="24"/>
          <w:szCs w:val="20"/>
          <w:highlight w:val="none"/>
          <w:lang w:val="en-US" w:eastAsia="zh-CN" w:bidi="ar-SA"/>
          <w14:textFill>
            <w14:solidFill>
              <w14:schemeClr w14:val="tx1">
                <w14:lumMod w14:val="95000"/>
                <w14:lumOff w14:val="5000"/>
              </w14:schemeClr>
            </w14:solidFill>
          </w14:textFill>
        </w:rPr>
      </w:pPr>
      <w:r>
        <w:rPr>
          <w:rFonts w:hint="eastAsia" w:ascii="Times New Roman" w:hAnsi="Times New Roman" w:eastAsia="黑体" w:cs="Times New Roman"/>
          <w:color w:val="0D0D0D" w:themeColor="text1" w:themeTint="F2"/>
          <w:kern w:val="0"/>
          <w:sz w:val="24"/>
          <w:szCs w:val="20"/>
          <w:highlight w:val="none"/>
          <w:lang w:val="en-US" w:eastAsia="zh-CN" w:bidi="ar-SA"/>
          <w14:textFill>
            <w14:solidFill>
              <w14:schemeClr w14:val="tx1">
                <w14:lumMod w14:val="95000"/>
                <w14:lumOff w14:val="5000"/>
              </w14:schemeClr>
            </w14:solidFill>
          </w14:textFill>
        </w:rPr>
        <w:t>5、资格承诺函</w:t>
      </w:r>
    </w:p>
    <w:p w14:paraId="48618D63">
      <w:pPr>
        <w:wordWrap w:val="0"/>
        <w:spacing w:line="360" w:lineRule="exact"/>
        <w:ind w:firstLine="420" w:firstLineChars="20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（格式详见本章附件1。）</w:t>
      </w:r>
    </w:p>
    <w:p w14:paraId="70F9F4CE">
      <w:pPr>
        <w:wordWrap w:val="0"/>
        <w:spacing w:line="360" w:lineRule="exact"/>
        <w:ind w:firstLine="422" w:firstLineChars="200"/>
        <w:rPr>
          <w:rFonts w:hint="default"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b/>
          <w:bCs/>
          <w:color w:val="0D0D0D" w:themeColor="text1" w:themeTint="F2"/>
          <w:highlight w:val="none"/>
          <w:lang w:val="en-US" w:eastAsia="zh-CN"/>
          <w14:textFill>
            <w14:solidFill>
              <w14:schemeClr w14:val="tx1">
                <w14:lumMod w14:val="95000"/>
                <w14:lumOff w14:val="5000"/>
              </w14:schemeClr>
            </w14:solidFill>
          </w14:textFill>
        </w:rPr>
        <w:t>注：《资格承诺函》不可代替资格性审查部分证明材料1-4的存在，若资格性审查部分证明材料不全，将不能通过资格性审查。</w:t>
      </w:r>
    </w:p>
    <w:p w14:paraId="0B0D8E7E">
      <w:pPr>
        <w:ind w:firstLine="420"/>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p>
    <w:p w14:paraId="19501E59">
      <w:pPr>
        <w:pStyle w:val="4"/>
        <w:ind w:firstLine="560"/>
        <w:rPr>
          <w:color w:val="0D0D0D" w:themeColor="text1" w:themeTint="F2"/>
          <w:highlight w:val="none"/>
          <w14:textFill>
            <w14:solidFill>
              <w14:schemeClr w14:val="tx1">
                <w14:lumMod w14:val="95000"/>
                <w14:lumOff w14:val="5000"/>
              </w14:schemeClr>
            </w14:solidFill>
          </w14:textFill>
        </w:rPr>
      </w:pPr>
      <w:bookmarkStart w:id="247" w:name="_Toc27228"/>
      <w:bookmarkStart w:id="248" w:name="_Toc23463"/>
      <w:bookmarkStart w:id="249" w:name="_Toc31538"/>
      <w:bookmarkStart w:id="250" w:name="_Toc14126"/>
      <w:r>
        <w:rPr>
          <w:rFonts w:hint="eastAsia"/>
          <w:color w:val="0D0D0D" w:themeColor="text1" w:themeTint="F2"/>
          <w:highlight w:val="none"/>
          <w14:textFill>
            <w14:solidFill>
              <w14:schemeClr w14:val="tx1">
                <w14:lumMod w14:val="95000"/>
                <w14:lumOff w14:val="5000"/>
              </w14:schemeClr>
            </w14:solidFill>
          </w14:textFill>
        </w:rPr>
        <w:t>二、商务</w:t>
      </w:r>
      <w:r>
        <w:rPr>
          <w:rFonts w:hint="eastAsia"/>
          <w:color w:val="0D0D0D" w:themeColor="text1" w:themeTint="F2"/>
          <w:highlight w:val="none"/>
          <w:lang w:val="en-US" w:eastAsia="zh-CN"/>
          <w14:textFill>
            <w14:solidFill>
              <w14:schemeClr w14:val="tx1">
                <w14:lumMod w14:val="95000"/>
                <w14:lumOff w14:val="5000"/>
              </w14:schemeClr>
            </w14:solidFill>
          </w14:textFill>
        </w:rPr>
        <w:t>和技术</w:t>
      </w:r>
      <w:r>
        <w:rPr>
          <w:rFonts w:hint="eastAsia"/>
          <w:color w:val="0D0D0D" w:themeColor="text1" w:themeTint="F2"/>
          <w:highlight w:val="none"/>
          <w14:textFill>
            <w14:solidFill>
              <w14:schemeClr w14:val="tx1">
                <w14:lumMod w14:val="95000"/>
                <w14:lumOff w14:val="5000"/>
              </w14:schemeClr>
            </w14:solidFill>
          </w14:textFill>
        </w:rPr>
        <w:t>部分格式</w:t>
      </w:r>
      <w:bookmarkEnd w:id="247"/>
      <w:bookmarkEnd w:id="248"/>
      <w:bookmarkEnd w:id="249"/>
      <w:bookmarkEnd w:id="250"/>
    </w:p>
    <w:p w14:paraId="5BC95EE2">
      <w:pPr>
        <w:ind w:firstLine="420"/>
        <w:rPr>
          <w:color w:val="0D0D0D" w:themeColor="text1" w:themeTint="F2"/>
          <w:szCs w:val="28"/>
          <w:highlight w:val="none"/>
          <w14:textFill>
            <w14:solidFill>
              <w14:schemeClr w14:val="tx1">
                <w14:lumMod w14:val="95000"/>
                <w14:lumOff w14:val="5000"/>
              </w14:schemeClr>
            </w14:solidFill>
          </w14:textFill>
        </w:rPr>
      </w:pPr>
    </w:p>
    <w:p w14:paraId="70AC68D9">
      <w:pPr>
        <w:pStyle w:val="5"/>
        <w:ind w:firstLine="480"/>
        <w:rPr>
          <w:color w:val="0D0D0D" w:themeColor="text1" w:themeTint="F2"/>
          <w:highlight w:val="none"/>
          <w14:textFill>
            <w14:solidFill>
              <w14:schemeClr w14:val="tx1">
                <w14:lumMod w14:val="95000"/>
                <w14:lumOff w14:val="5000"/>
              </w14:schemeClr>
            </w14:solidFill>
          </w14:textFill>
        </w:rPr>
      </w:pPr>
      <w:bookmarkStart w:id="251" w:name="_Toc29206"/>
      <w:bookmarkStart w:id="252" w:name="_Toc16128"/>
      <w:bookmarkStart w:id="253" w:name="_Toc24830"/>
      <w:bookmarkStart w:id="254" w:name="_Toc27117"/>
      <w:r>
        <w:rPr>
          <w:rFonts w:hint="eastAsia" w:ascii="宋体"/>
          <w:b/>
          <w:color w:val="0D0D0D" w:themeColor="text1" w:themeTint="F2"/>
          <w:szCs w:val="21"/>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1</w:t>
      </w: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rFonts w:hint="eastAsia"/>
          <w:color w:val="0D0D0D" w:themeColor="text1" w:themeTint="F2"/>
          <w:highlight w:val="none"/>
          <w14:textFill>
            <w14:solidFill>
              <w14:schemeClr w14:val="tx1">
                <w14:lumMod w14:val="95000"/>
                <w14:lumOff w14:val="5000"/>
              </w14:schemeClr>
            </w14:solidFill>
          </w14:textFill>
        </w:rPr>
        <w:t>申请函</w:t>
      </w:r>
      <w:bookmarkEnd w:id="251"/>
      <w:bookmarkEnd w:id="252"/>
      <w:bookmarkEnd w:id="253"/>
      <w:bookmarkEnd w:id="254"/>
    </w:p>
    <w:p w14:paraId="141B0C27">
      <w:pPr>
        <w:wordWrap w:val="0"/>
        <w:spacing w:line="360" w:lineRule="exact"/>
        <w:ind w:firstLine="420" w:firstLineChars="200"/>
        <w:rPr>
          <w:rFonts w:hint="default"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bookmarkStart w:id="255" w:name="_Toc1793"/>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（格式详见本章附件2）</w:t>
      </w:r>
    </w:p>
    <w:p w14:paraId="6E7D67F4">
      <w:pPr>
        <w:ind w:firstLine="420"/>
        <w:rPr>
          <w:rFonts w:hint="eastAsia"/>
          <w:color w:val="0D0D0D" w:themeColor="text1" w:themeTint="F2"/>
          <w:highlight w:val="none"/>
          <w14:textFill>
            <w14:solidFill>
              <w14:schemeClr w14:val="tx1">
                <w14:lumMod w14:val="95000"/>
                <w14:lumOff w14:val="5000"/>
              </w14:schemeClr>
            </w14:solidFill>
          </w14:textFill>
        </w:rPr>
      </w:pPr>
    </w:p>
    <w:p w14:paraId="0BB9FC6C">
      <w:pPr>
        <w:pStyle w:val="5"/>
        <w:ind w:firstLine="480"/>
        <w:rPr>
          <w:rFonts w:hint="eastAsia" w:eastAsia="黑体"/>
          <w:color w:val="0D0D0D" w:themeColor="text1" w:themeTint="F2"/>
          <w:highlight w:val="none"/>
          <w:lang w:eastAsia="zh-CN"/>
          <w14:textFill>
            <w14:solidFill>
              <w14:schemeClr w14:val="tx1">
                <w14:lumMod w14:val="95000"/>
                <w14:lumOff w14:val="5000"/>
              </w14:schemeClr>
            </w14:solidFill>
          </w14:textFill>
        </w:rPr>
      </w:pPr>
      <w:bookmarkStart w:id="256" w:name="_Toc4842"/>
      <w:bookmarkStart w:id="257" w:name="_Toc30513"/>
      <w:bookmarkStart w:id="258" w:name="_Toc7574"/>
      <w:r>
        <w:rPr>
          <w:rFonts w:hint="eastAsia" w:ascii="宋体"/>
          <w:b/>
          <w:color w:val="0D0D0D" w:themeColor="text1" w:themeTint="F2"/>
          <w:szCs w:val="21"/>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2</w:t>
      </w:r>
      <w:r>
        <w:rPr>
          <w:rFonts w:hint="eastAsia"/>
          <w:color w:val="0D0D0D" w:themeColor="text1" w:themeTint="F2"/>
          <w:highlight w:val="none"/>
          <w14:textFill>
            <w14:solidFill>
              <w14:schemeClr w14:val="tx1">
                <w14:lumMod w14:val="95000"/>
                <w14:lumOff w14:val="5000"/>
              </w14:schemeClr>
            </w14:solidFill>
          </w14:textFill>
        </w:rPr>
        <w:t>、</w:t>
      </w:r>
      <w:r>
        <w:rPr>
          <w:color w:val="0D0D0D" w:themeColor="text1" w:themeTint="F2"/>
          <w:highlight w:val="none"/>
          <w14:textFill>
            <w14:solidFill>
              <w14:schemeClr w14:val="tx1">
                <w14:lumMod w14:val="95000"/>
                <w14:lumOff w14:val="5000"/>
              </w14:schemeClr>
            </w14:solidFill>
          </w14:textFill>
        </w:rPr>
        <w:t>法定代表人授权委托书</w:t>
      </w:r>
      <w:r>
        <w:rPr>
          <w:rFonts w:hint="eastAsia"/>
          <w:color w:val="0D0D0D" w:themeColor="text1" w:themeTint="F2"/>
          <w:highlight w:val="none"/>
          <w:lang w:eastAsia="zh-CN"/>
          <w14:textFill>
            <w14:solidFill>
              <w14:schemeClr w14:val="tx1">
                <w14:lumMod w14:val="95000"/>
                <w14:lumOff w14:val="5000"/>
              </w14:schemeClr>
            </w14:solidFill>
          </w14:textFill>
        </w:rPr>
        <w:t>，</w:t>
      </w:r>
      <w:r>
        <w:rPr>
          <w:color w:val="0D0D0D" w:themeColor="text1" w:themeTint="F2"/>
          <w:highlight w:val="none"/>
          <w14:textFill>
            <w14:solidFill>
              <w14:schemeClr w14:val="tx1">
                <w14:lumMod w14:val="95000"/>
                <w14:lumOff w14:val="5000"/>
              </w14:schemeClr>
            </w14:solidFill>
          </w14:textFill>
        </w:rPr>
        <w:t>法定代表人身份证明书</w:t>
      </w:r>
      <w:bookmarkEnd w:id="255"/>
      <w:bookmarkEnd w:id="256"/>
      <w:bookmarkEnd w:id="257"/>
      <w:bookmarkEnd w:id="258"/>
    </w:p>
    <w:p w14:paraId="6EA4D258">
      <w:pPr>
        <w:ind w:firstLine="420"/>
        <w:rPr>
          <w:color w:val="0D0D0D" w:themeColor="text1" w:themeTint="F2"/>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（法定代表人授权委托书，格式详见本章附件3，若有提供）</w:t>
      </w:r>
    </w:p>
    <w:p w14:paraId="32CD7490">
      <w:pPr>
        <w:ind w:firstLine="420"/>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（法定代表人身份证明书，格式详见本章附件4）</w:t>
      </w:r>
    </w:p>
    <w:p w14:paraId="0252EFF3">
      <w:pPr>
        <w:ind w:firstLine="420"/>
        <w:rPr>
          <w:color w:val="0D0D0D" w:themeColor="text1" w:themeTint="F2"/>
          <w:highlight w:val="none"/>
          <w14:textFill>
            <w14:solidFill>
              <w14:schemeClr w14:val="tx1">
                <w14:lumMod w14:val="95000"/>
                <w14:lumOff w14:val="5000"/>
              </w14:schemeClr>
            </w14:solidFill>
          </w14:textFill>
        </w:rPr>
      </w:pPr>
    </w:p>
    <w:p w14:paraId="56DD8092">
      <w:pPr>
        <w:pStyle w:val="5"/>
        <w:ind w:firstLine="480"/>
        <w:rPr>
          <w:rFonts w:hint="eastAsia"/>
          <w:color w:val="0D0D0D" w:themeColor="text1" w:themeTint="F2"/>
          <w:highlight w:val="none"/>
          <w14:textFill>
            <w14:solidFill>
              <w14:schemeClr w14:val="tx1">
                <w14:lumMod w14:val="95000"/>
                <w14:lumOff w14:val="5000"/>
              </w14:schemeClr>
            </w14:solidFill>
          </w14:textFill>
        </w:rPr>
      </w:pPr>
      <w:bookmarkStart w:id="259" w:name="_Toc28810"/>
      <w:bookmarkStart w:id="260" w:name="_Toc28412"/>
      <w:bookmarkStart w:id="261" w:name="_Toc24416"/>
      <w:r>
        <w:rPr>
          <w:rFonts w:hint="eastAsia"/>
          <w:color w:val="0D0D0D" w:themeColor="text1" w:themeTint="F2"/>
          <w:highlight w:val="none"/>
          <w:lang w:val="en-US" w:eastAsia="zh-CN"/>
          <w14:textFill>
            <w14:solidFill>
              <w14:schemeClr w14:val="tx1">
                <w14:lumMod w14:val="95000"/>
                <w14:lumOff w14:val="5000"/>
              </w14:schemeClr>
            </w14:solidFill>
          </w14:textFill>
        </w:rPr>
        <w:t>3</w:t>
      </w:r>
      <w:r>
        <w:rPr>
          <w:rFonts w:hint="eastAsia"/>
          <w:color w:val="0D0D0D" w:themeColor="text1" w:themeTint="F2"/>
          <w:highlight w:val="none"/>
          <w14:textFill>
            <w14:solidFill>
              <w14:schemeClr w14:val="tx1">
                <w14:lumMod w14:val="95000"/>
                <w14:lumOff w14:val="5000"/>
              </w14:schemeClr>
            </w14:solidFill>
          </w14:textFill>
        </w:rPr>
        <w:t>、促进中小企业发展</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支持监狱企业发展</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促进残疾人就业</w:t>
      </w:r>
      <w:bookmarkEnd w:id="259"/>
      <w:bookmarkEnd w:id="260"/>
      <w:bookmarkEnd w:id="261"/>
    </w:p>
    <w:p w14:paraId="53F9F6B9">
      <w:pPr>
        <w:wordWrap w:val="0"/>
        <w:spacing w:line="360" w:lineRule="exact"/>
        <w:ind w:firstLine="420" w:firstLineChars="200"/>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（中小企业声明函，格式详见本章附件5，</w:t>
      </w:r>
      <w:r>
        <w:rPr>
          <w:rFonts w:hint="eastAsia"/>
          <w:color w:val="0D0D0D" w:themeColor="text1" w:themeTint="F2"/>
          <w:highlight w:val="none"/>
          <w14:textFill>
            <w14:solidFill>
              <w14:schemeClr w14:val="tx1">
                <w14:lumMod w14:val="95000"/>
                <w14:lumOff w14:val="5000"/>
              </w14:schemeClr>
            </w14:solidFill>
          </w14:textFill>
        </w:rPr>
        <w:t>符合条件的小型和微型企业</w:t>
      </w:r>
      <w:r>
        <w:rPr>
          <w:rFonts w:hint="eastAsia"/>
          <w:color w:val="0D0D0D" w:themeColor="text1" w:themeTint="F2"/>
          <w:highlight w:val="none"/>
          <w:lang w:val="en-US" w:eastAsia="zh-CN"/>
          <w14:textFill>
            <w14:solidFill>
              <w14:schemeClr w14:val="tx1">
                <w14:lumMod w14:val="95000"/>
                <w14:lumOff w14:val="5000"/>
              </w14:schemeClr>
            </w14:solidFill>
          </w14:textFill>
        </w:rPr>
        <w:t>提供</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w:t>
      </w:r>
    </w:p>
    <w:p w14:paraId="230DAC48">
      <w:pPr>
        <w:wordWrap w:val="0"/>
        <w:spacing w:line="360" w:lineRule="exact"/>
        <w:ind w:firstLine="420" w:firstLineChars="200"/>
        <w:rPr>
          <w:rFonts w:hint="default"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（监狱企业证明文件，</w:t>
      </w:r>
      <w:r>
        <w:rPr>
          <w:rFonts w:hint="eastAsia"/>
          <w:color w:val="0D0D0D" w:themeColor="text1" w:themeTint="F2"/>
          <w:highlight w:val="none"/>
          <w14:textFill>
            <w14:solidFill>
              <w14:schemeClr w14:val="tx1">
                <w14:lumMod w14:val="95000"/>
                <w14:lumOff w14:val="5000"/>
              </w14:schemeClr>
            </w14:solidFill>
          </w14:textFill>
        </w:rPr>
        <w:t>符合条件的监狱企业</w:t>
      </w:r>
      <w:r>
        <w:rPr>
          <w:rFonts w:hint="eastAsia"/>
          <w:color w:val="0D0D0D" w:themeColor="text1" w:themeTint="F2"/>
          <w:highlight w:val="none"/>
          <w:lang w:val="en-US" w:eastAsia="zh-CN"/>
          <w14:textFill>
            <w14:solidFill>
              <w14:schemeClr w14:val="tx1">
                <w14:lumMod w14:val="95000"/>
                <w14:lumOff w14:val="5000"/>
              </w14:schemeClr>
            </w14:solidFill>
          </w14:textFill>
        </w:rPr>
        <w:t>提供</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w:t>
      </w:r>
    </w:p>
    <w:p w14:paraId="50174B7C">
      <w:pPr>
        <w:ind w:firstLine="420"/>
        <w:rPr>
          <w:rFonts w:hint="eastAsia"/>
          <w:color w:val="0D0D0D" w:themeColor="text1" w:themeTint="F2"/>
          <w:szCs w:val="28"/>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w:t>
      </w:r>
      <w:r>
        <w:rPr>
          <w:rFonts w:hint="eastAsia"/>
          <w:b w:val="0"/>
          <w:bCs w:val="0"/>
          <w:color w:val="0D0D0D" w:themeColor="text1" w:themeTint="F2"/>
          <w:highlight w:val="none"/>
          <w14:textFill>
            <w14:solidFill>
              <w14:schemeClr w14:val="tx1">
                <w14:lumMod w14:val="95000"/>
                <w14:lumOff w14:val="5000"/>
              </w14:schemeClr>
            </w14:solidFill>
          </w14:textFill>
        </w:rPr>
        <w:t>残疾人福利性单位声明函</w:t>
      </w:r>
      <w:r>
        <w:rPr>
          <w:rFonts w:hint="eastAsia" w:ascii="Times New Roman" w:hAnsi="Times New Roman" w:eastAsia="宋体" w:cs="Times New Roman"/>
          <w:b w:val="0"/>
          <w:bCs w:val="0"/>
          <w:color w:val="0D0D0D" w:themeColor="text1" w:themeTint="F2"/>
          <w:sz w:val="21"/>
          <w:highlight w:val="none"/>
          <w:lang w:val="en-US"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格式详见本章附件6，</w:t>
      </w:r>
      <w:r>
        <w:rPr>
          <w:rFonts w:hint="eastAsia"/>
          <w:color w:val="0D0D0D" w:themeColor="text1" w:themeTint="F2"/>
          <w:highlight w:val="none"/>
          <w14:textFill>
            <w14:solidFill>
              <w14:schemeClr w14:val="tx1">
                <w14:lumMod w14:val="95000"/>
                <w14:lumOff w14:val="5000"/>
              </w14:schemeClr>
            </w14:solidFill>
          </w14:textFill>
        </w:rPr>
        <w:t>符合条件的残疾人福利性单位</w:t>
      </w:r>
      <w:r>
        <w:rPr>
          <w:rFonts w:hint="eastAsia"/>
          <w:color w:val="0D0D0D" w:themeColor="text1" w:themeTint="F2"/>
          <w:highlight w:val="none"/>
          <w:lang w:val="en-US" w:eastAsia="zh-CN"/>
          <w14:textFill>
            <w14:solidFill>
              <w14:schemeClr w14:val="tx1">
                <w14:lumMod w14:val="95000"/>
                <w14:lumOff w14:val="5000"/>
              </w14:schemeClr>
            </w14:solidFill>
          </w14:textFill>
        </w:rPr>
        <w:t>提供</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w:t>
      </w:r>
    </w:p>
    <w:p w14:paraId="3D0101AC">
      <w:pPr>
        <w:ind w:firstLine="420"/>
        <w:rPr>
          <w:rFonts w:hint="eastAsia"/>
          <w:color w:val="0D0D0D" w:themeColor="text1" w:themeTint="F2"/>
          <w:szCs w:val="28"/>
          <w:highlight w:val="none"/>
          <w14:textFill>
            <w14:solidFill>
              <w14:schemeClr w14:val="tx1">
                <w14:lumMod w14:val="95000"/>
                <w14:lumOff w14:val="5000"/>
              </w14:schemeClr>
            </w14:solidFill>
          </w14:textFill>
        </w:rPr>
      </w:pPr>
    </w:p>
    <w:p w14:paraId="372C978C">
      <w:pPr>
        <w:pStyle w:val="5"/>
        <w:ind w:firstLine="480"/>
        <w:rPr>
          <w:rFonts w:hint="default" w:eastAsia="黑体"/>
          <w:color w:val="0D0D0D" w:themeColor="text1" w:themeTint="F2"/>
          <w:highlight w:val="none"/>
          <w:lang w:val="en-US" w:eastAsia="zh-CN"/>
          <w14:textFill>
            <w14:solidFill>
              <w14:schemeClr w14:val="tx1">
                <w14:lumMod w14:val="95000"/>
                <w14:lumOff w14:val="5000"/>
              </w14:schemeClr>
            </w14:solidFill>
          </w14:textFill>
        </w:rPr>
      </w:pPr>
      <w:bookmarkStart w:id="262" w:name="_Toc22506"/>
      <w:bookmarkStart w:id="263" w:name="_Toc10318"/>
      <w:bookmarkStart w:id="264" w:name="_Toc25845"/>
      <w:r>
        <w:rPr>
          <w:rFonts w:hint="eastAsia" w:ascii="宋体"/>
          <w:b/>
          <w:color w:val="0D0D0D" w:themeColor="text1" w:themeTint="F2"/>
          <w:szCs w:val="21"/>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4</w:t>
      </w:r>
      <w:r>
        <w:rPr>
          <w:rFonts w:hint="eastAsia"/>
          <w:color w:val="0D0D0D" w:themeColor="text1" w:themeTint="F2"/>
          <w:highlight w:val="none"/>
          <w14:textFill>
            <w14:solidFill>
              <w14:schemeClr w14:val="tx1">
                <w14:lumMod w14:val="95000"/>
                <w14:lumOff w14:val="5000"/>
              </w14:schemeClr>
            </w14:solidFill>
          </w14:textFill>
        </w:rPr>
        <w:t>、</w:t>
      </w:r>
      <w:bookmarkEnd w:id="262"/>
      <w:bookmarkEnd w:id="263"/>
      <w:bookmarkEnd w:id="264"/>
      <w:r>
        <w:rPr>
          <w:rFonts w:hint="eastAsia"/>
          <w:color w:val="0D0D0D" w:themeColor="text1" w:themeTint="F2"/>
          <w:highlight w:val="none"/>
          <w:lang w:val="en-US" w:eastAsia="zh-CN"/>
          <w14:textFill>
            <w14:solidFill>
              <w14:schemeClr w14:val="tx1">
                <w14:lumMod w14:val="95000"/>
                <w14:lumOff w14:val="5000"/>
              </w14:schemeClr>
            </w14:solidFill>
          </w14:textFill>
        </w:rPr>
        <w:t>报价一览表</w:t>
      </w:r>
    </w:p>
    <w:p w14:paraId="31884C90">
      <w:pPr>
        <w:wordWrap w:val="0"/>
        <w:spacing w:line="360" w:lineRule="exact"/>
        <w:ind w:firstLine="420" w:firstLineChars="200"/>
        <w:rPr>
          <w:rFonts w:hint="default"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（格式详见本章附表1）</w:t>
      </w:r>
    </w:p>
    <w:p w14:paraId="3FFA4BE2">
      <w:pPr>
        <w:ind w:firstLine="420"/>
        <w:rPr>
          <w:rFonts w:hint="eastAsia"/>
          <w:color w:val="0D0D0D" w:themeColor="text1" w:themeTint="F2"/>
          <w:highlight w:val="none"/>
          <w14:textFill>
            <w14:solidFill>
              <w14:schemeClr w14:val="tx1">
                <w14:lumMod w14:val="95000"/>
                <w14:lumOff w14:val="5000"/>
              </w14:schemeClr>
            </w14:solidFill>
          </w14:textFill>
        </w:rPr>
      </w:pPr>
    </w:p>
    <w:p w14:paraId="76EFE96D">
      <w:pPr>
        <w:pStyle w:val="5"/>
        <w:ind w:firstLine="480"/>
        <w:rPr>
          <w:rFonts w:hint="eastAsia"/>
          <w:color w:val="0D0D0D" w:themeColor="text1" w:themeTint="F2"/>
          <w:highlight w:val="none"/>
          <w14:textFill>
            <w14:solidFill>
              <w14:schemeClr w14:val="tx1">
                <w14:lumMod w14:val="95000"/>
                <w14:lumOff w14:val="5000"/>
              </w14:schemeClr>
            </w14:solidFill>
          </w14:textFill>
        </w:rPr>
      </w:pPr>
      <w:bookmarkStart w:id="265" w:name="_Toc20933"/>
      <w:bookmarkStart w:id="266" w:name="_Toc28097"/>
      <w:bookmarkStart w:id="267" w:name="_Toc21230"/>
      <w:r>
        <w:rPr>
          <w:rFonts w:hint="eastAsia" w:ascii="宋体"/>
          <w:b/>
          <w:color w:val="0D0D0D" w:themeColor="text1" w:themeTint="F2"/>
          <w:szCs w:val="21"/>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5</w:t>
      </w:r>
      <w:r>
        <w:rPr>
          <w:rFonts w:hint="eastAsia"/>
          <w:color w:val="0D0D0D" w:themeColor="text1" w:themeTint="F2"/>
          <w:highlight w:val="none"/>
          <w14:textFill>
            <w14:solidFill>
              <w14:schemeClr w14:val="tx1">
                <w14:lumMod w14:val="95000"/>
                <w14:lumOff w14:val="5000"/>
              </w14:schemeClr>
            </w14:solidFill>
          </w14:textFill>
        </w:rPr>
        <w:t>、商务条款偏离表</w:t>
      </w:r>
      <w:bookmarkEnd w:id="265"/>
      <w:bookmarkEnd w:id="266"/>
      <w:bookmarkEnd w:id="267"/>
    </w:p>
    <w:p w14:paraId="1AC22A7C">
      <w:pPr>
        <w:wordWrap w:val="0"/>
        <w:spacing w:line="360" w:lineRule="exact"/>
        <w:ind w:firstLine="420" w:firstLineChars="200"/>
        <w:rPr>
          <w:rFonts w:hint="default"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（格式详见本章附表</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2</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w:t>
      </w:r>
    </w:p>
    <w:p w14:paraId="67827A67">
      <w:pPr>
        <w:ind w:firstLine="420"/>
        <w:rPr>
          <w:rFonts w:hint="eastAsia"/>
          <w:color w:val="0D0D0D" w:themeColor="text1" w:themeTint="F2"/>
          <w:highlight w:val="none"/>
          <w14:textFill>
            <w14:solidFill>
              <w14:schemeClr w14:val="tx1">
                <w14:lumMod w14:val="95000"/>
                <w14:lumOff w14:val="5000"/>
              </w14:schemeClr>
            </w14:solidFill>
          </w14:textFill>
        </w:rPr>
      </w:pPr>
    </w:p>
    <w:p w14:paraId="66EB3227">
      <w:pPr>
        <w:pStyle w:val="5"/>
        <w:ind w:firstLine="480"/>
        <w:rPr>
          <w:rFonts w:hint="eastAsia" w:eastAsia="黑体"/>
          <w:color w:val="0D0D0D" w:themeColor="text1" w:themeTint="F2"/>
          <w:highlight w:val="none"/>
          <w:lang w:eastAsia="zh-CN"/>
          <w14:textFill>
            <w14:solidFill>
              <w14:schemeClr w14:val="tx1">
                <w14:lumMod w14:val="95000"/>
                <w14:lumOff w14:val="5000"/>
              </w14:schemeClr>
            </w14:solidFill>
          </w14:textFill>
        </w:rPr>
      </w:pPr>
      <w:bookmarkStart w:id="268" w:name="_Toc31521"/>
      <w:bookmarkStart w:id="269" w:name="_Toc8755"/>
      <w:bookmarkStart w:id="270" w:name="_Toc8583"/>
      <w:r>
        <w:rPr>
          <w:rFonts w:hint="eastAsia" w:ascii="宋体"/>
          <w:b/>
          <w:color w:val="0D0D0D" w:themeColor="text1" w:themeTint="F2"/>
          <w:szCs w:val="21"/>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6</w:t>
      </w: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技术规格</w:t>
      </w:r>
      <w:r>
        <w:rPr>
          <w:rFonts w:hint="eastAsia"/>
          <w:color w:val="0D0D0D" w:themeColor="text1" w:themeTint="F2"/>
          <w:highlight w:val="none"/>
          <w14:textFill>
            <w14:solidFill>
              <w14:schemeClr w14:val="tx1">
                <w14:lumMod w14:val="95000"/>
                <w14:lumOff w14:val="5000"/>
              </w14:schemeClr>
            </w14:solidFill>
          </w14:textFill>
        </w:rPr>
        <w:t>偏离表</w:t>
      </w:r>
      <w:bookmarkEnd w:id="268"/>
      <w:bookmarkEnd w:id="269"/>
      <w:bookmarkEnd w:id="270"/>
    </w:p>
    <w:p w14:paraId="22E26BC9">
      <w:pPr>
        <w:wordWrap w:val="0"/>
        <w:spacing w:line="360" w:lineRule="exact"/>
        <w:ind w:firstLine="420" w:firstLineChars="200"/>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（格式详见本章附表</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3</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w:t>
      </w:r>
    </w:p>
    <w:p w14:paraId="68AF975D">
      <w:pPr>
        <w:wordWrap w:val="0"/>
        <w:spacing w:line="360" w:lineRule="exact"/>
        <w:ind w:firstLine="422" w:firstLineChars="200"/>
        <w:rPr>
          <w:rFonts w:hint="eastAsia" w:eastAsia="宋体"/>
          <w:color w:val="0D0D0D" w:themeColor="text1" w:themeTint="F2"/>
          <w:highlight w:val="none"/>
          <w:lang w:eastAsia="zh-CN"/>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t>在本表后，请按“序号”和“标的名称”顺序，附上投标产品的详细的图文介绍（包括名称、品牌、系列、规格、型号等），同时提供相关证明材料。证明材料可以是下列之一：（1）测试报告;(2)所投产品主要技术指标、参数及性能的公开印刷的详细说明书（非自行拟定）;(3)制造商公布的官方印刷资料（或官方网站截图）;(4)制造商说明;(5)制造商所出具的技术白皮书等</w:t>
      </w:r>
      <w:r>
        <w:rPr>
          <w:rFonts w:hint="eastAsia" w:ascii="宋体" w:hAnsi="宋体" w:eastAsia="宋体" w:cs="宋体"/>
          <w:b/>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w:t>
      </w:r>
    </w:p>
    <w:p w14:paraId="5359C8C0">
      <w:pPr>
        <w:ind w:firstLine="420"/>
        <w:rPr>
          <w:rFonts w:hint="eastAsia"/>
          <w:color w:val="0D0D0D" w:themeColor="text1" w:themeTint="F2"/>
          <w:highlight w:val="none"/>
          <w14:textFill>
            <w14:solidFill>
              <w14:schemeClr w14:val="tx1">
                <w14:lumMod w14:val="95000"/>
                <w14:lumOff w14:val="5000"/>
              </w14:schemeClr>
            </w14:solidFill>
          </w14:textFill>
        </w:rPr>
      </w:pPr>
    </w:p>
    <w:p w14:paraId="1C950EFA">
      <w:pPr>
        <w:ind w:firstLine="420"/>
        <w:rPr>
          <w:rFonts w:hint="eastAsia" w:eastAsia="宋体"/>
          <w:color w:val="0D0D0D" w:themeColor="text1" w:themeTint="F2"/>
          <w:highlight w:val="none"/>
          <w:lang w:eastAsia="zh-CN"/>
          <w14:textFill>
            <w14:solidFill>
              <w14:schemeClr w14:val="tx1">
                <w14:lumMod w14:val="95000"/>
                <w14:lumOff w14:val="5000"/>
              </w14:schemeClr>
            </w14:solidFill>
          </w14:textFill>
        </w:rPr>
      </w:pPr>
    </w:p>
    <w:p w14:paraId="3019C44E">
      <w:pPr>
        <w:ind w:firstLine="420"/>
        <w:rPr>
          <w:rFonts w:hint="eastAsia"/>
          <w:color w:val="0D0D0D" w:themeColor="text1" w:themeTint="F2"/>
          <w:szCs w:val="28"/>
          <w:highlight w:val="none"/>
          <w14:textFill>
            <w14:solidFill>
              <w14:schemeClr w14:val="tx1">
                <w14:lumMod w14:val="95000"/>
                <w14:lumOff w14:val="5000"/>
              </w14:schemeClr>
            </w14:solidFill>
          </w14:textFill>
        </w:rPr>
      </w:pPr>
    </w:p>
    <w:p w14:paraId="16EE1F12">
      <w:pPr>
        <w:pStyle w:val="5"/>
        <w:ind w:firstLine="480"/>
        <w:rPr>
          <w:rFonts w:hint="default" w:cs="Times New Roman"/>
          <w:color w:val="0D0D0D" w:themeColor="text1" w:themeTint="F2"/>
          <w:highlight w:val="none"/>
          <w:lang w:val="en-US" w:eastAsia="zh-CN"/>
          <w14:textFill>
            <w14:solidFill>
              <w14:schemeClr w14:val="tx1">
                <w14:lumMod w14:val="95000"/>
                <w14:lumOff w14:val="5000"/>
              </w14:schemeClr>
            </w14:solidFill>
          </w14:textFill>
        </w:rPr>
      </w:pPr>
      <w:bookmarkStart w:id="271" w:name="_Toc5026"/>
      <w:bookmarkStart w:id="272" w:name="_Toc19736"/>
      <w:bookmarkStart w:id="273" w:name="_Toc16007"/>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7、售后服务承诺</w:t>
      </w:r>
      <w:bookmarkEnd w:id="271"/>
      <w:bookmarkEnd w:id="272"/>
      <w:bookmarkEnd w:id="273"/>
    </w:p>
    <w:p w14:paraId="1F965C78">
      <w:pPr>
        <w:ind w:firstLine="420"/>
        <w:rPr>
          <w:rFonts w:hint="eastAsia"/>
          <w:color w:val="0D0D0D" w:themeColor="text1" w:themeTint="F2"/>
          <w:szCs w:val="28"/>
          <w:highlight w:val="none"/>
          <w14:textFill>
            <w14:solidFill>
              <w14:schemeClr w14:val="tx1">
                <w14:lumMod w14:val="95000"/>
                <w14:lumOff w14:val="5000"/>
              </w14:schemeClr>
            </w14:solidFill>
          </w14:textFill>
        </w:rPr>
      </w:pPr>
    </w:p>
    <w:p w14:paraId="1585DEF5">
      <w:pPr>
        <w:ind w:firstLine="420"/>
        <w:rPr>
          <w:rFonts w:hint="eastAsia"/>
          <w:color w:val="0D0D0D" w:themeColor="text1" w:themeTint="F2"/>
          <w:szCs w:val="28"/>
          <w:highlight w:val="none"/>
          <w14:textFill>
            <w14:solidFill>
              <w14:schemeClr w14:val="tx1">
                <w14:lumMod w14:val="95000"/>
                <w14:lumOff w14:val="5000"/>
              </w14:schemeClr>
            </w14:solidFill>
          </w14:textFill>
        </w:rPr>
      </w:pPr>
    </w:p>
    <w:p w14:paraId="2AB74B67">
      <w:pPr>
        <w:pStyle w:val="5"/>
        <w:ind w:firstLine="480"/>
        <w:rPr>
          <w:color w:val="0D0D0D" w:themeColor="text1" w:themeTint="F2"/>
          <w:highlight w:val="none"/>
          <w14:textFill>
            <w14:solidFill>
              <w14:schemeClr w14:val="tx1">
                <w14:lumMod w14:val="95000"/>
                <w14:lumOff w14:val="5000"/>
              </w14:schemeClr>
            </w14:solidFill>
          </w14:textFill>
        </w:rPr>
      </w:pPr>
      <w:bookmarkStart w:id="274" w:name="_Toc13641"/>
      <w:bookmarkStart w:id="275" w:name="_Toc27980"/>
      <w:bookmarkStart w:id="276" w:name="_Toc25529"/>
      <w:r>
        <w:rPr>
          <w:rFonts w:hint="eastAsia"/>
          <w:color w:val="0D0D0D" w:themeColor="text1" w:themeTint="F2"/>
          <w:highlight w:val="none"/>
          <w:lang w:val="en-US" w:eastAsia="zh-CN"/>
          <w14:textFill>
            <w14:solidFill>
              <w14:schemeClr w14:val="tx1">
                <w14:lumMod w14:val="95000"/>
                <w14:lumOff w14:val="5000"/>
              </w14:schemeClr>
            </w14:solidFill>
          </w14:textFill>
        </w:rPr>
        <w:t>8</w:t>
      </w:r>
      <w:r>
        <w:rPr>
          <w:rFonts w:hint="eastAsia"/>
          <w:color w:val="0D0D0D" w:themeColor="text1" w:themeTint="F2"/>
          <w:highlight w:val="none"/>
          <w14:textFill>
            <w14:solidFill>
              <w14:schemeClr w14:val="tx1">
                <w14:lumMod w14:val="95000"/>
                <w14:lumOff w14:val="5000"/>
              </w14:schemeClr>
            </w14:solidFill>
          </w14:textFill>
        </w:rPr>
        <w:t>、供应商认为有必要提供的其他材料</w:t>
      </w:r>
      <w:bookmarkEnd w:id="274"/>
      <w:bookmarkEnd w:id="275"/>
      <w:bookmarkEnd w:id="276"/>
    </w:p>
    <w:p w14:paraId="180260D3">
      <w:pPr>
        <w:ind w:firstLine="420"/>
        <w:rPr>
          <w:rFonts w:hint="eastAsia" w:eastAsia="宋体"/>
          <w:color w:val="0D0D0D" w:themeColor="text1" w:themeTint="F2"/>
          <w:highlight w:val="none"/>
          <w:lang w:eastAsia="zh-CN"/>
          <w14:textFill>
            <w14:solidFill>
              <w14:schemeClr w14:val="tx1">
                <w14:lumMod w14:val="95000"/>
                <w14:lumOff w14:val="5000"/>
              </w14:schemeClr>
            </w14:solidFill>
          </w14:textFill>
        </w:rPr>
      </w:pP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若有提供</w:t>
      </w:r>
      <w:r>
        <w:rPr>
          <w:rFonts w:hint="eastAsia"/>
          <w:color w:val="0D0D0D" w:themeColor="text1" w:themeTint="F2"/>
          <w:highlight w:val="none"/>
          <w:lang w:eastAsia="zh-CN"/>
          <w14:textFill>
            <w14:solidFill>
              <w14:schemeClr w14:val="tx1">
                <w14:lumMod w14:val="95000"/>
                <w14:lumOff w14:val="5000"/>
              </w14:schemeClr>
            </w14:solidFill>
          </w14:textFill>
        </w:rPr>
        <w:t>）</w:t>
      </w:r>
    </w:p>
    <w:p w14:paraId="1F943824">
      <w:pPr>
        <w:ind w:firstLine="42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（1）供应商在响应</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rFonts w:hint="eastAsia"/>
          <w:color w:val="0D0D0D" w:themeColor="text1" w:themeTint="F2"/>
          <w:highlight w:val="none"/>
          <w14:textFill>
            <w14:solidFill>
              <w14:schemeClr w14:val="tx1">
                <w14:lumMod w14:val="95000"/>
                <w14:lumOff w14:val="5000"/>
              </w14:schemeClr>
            </w14:solidFill>
          </w14:textFill>
        </w:rPr>
        <w:t>文件规定的实质性要求和条件的基础上，可在此作出其他有利于采购人的承诺。</w:t>
      </w:r>
    </w:p>
    <w:p w14:paraId="514E5F6B">
      <w:pPr>
        <w:ind w:firstLine="420"/>
        <w:rPr>
          <w:rFonts w:hint="default" w:eastAsia="宋体"/>
          <w:color w:val="0D0D0D" w:themeColor="text1" w:themeTint="F2"/>
          <w:highlight w:val="none"/>
          <w:u w:val="none"/>
          <w:lang w:val="en-US" w:eastAsia="zh-CN"/>
          <w14:textFill>
            <w14:solidFill>
              <w14:schemeClr w14:val="tx1">
                <w14:lumMod w14:val="95000"/>
                <w14:lumOff w14:val="5000"/>
              </w14:schemeClr>
            </w14:solidFill>
          </w14:textFill>
        </w:rPr>
      </w:pPr>
      <w:r>
        <w:rPr>
          <w:rFonts w:hint="eastAsia"/>
          <w:color w:val="0D0D0D" w:themeColor="text1" w:themeTint="F2"/>
          <w:highlight w:val="none"/>
          <w:u w:val="none"/>
          <w14:textFill>
            <w14:solidFill>
              <w14:schemeClr w14:val="tx1">
                <w14:lumMod w14:val="95000"/>
                <w14:lumOff w14:val="5000"/>
              </w14:schemeClr>
            </w14:solidFill>
          </w14:textFill>
        </w:rPr>
        <w:t>（</w:t>
      </w:r>
      <w:r>
        <w:rPr>
          <w:rFonts w:hint="eastAsia"/>
          <w:color w:val="0D0D0D" w:themeColor="text1" w:themeTint="F2"/>
          <w:highlight w:val="none"/>
          <w:u w:val="none"/>
          <w:lang w:val="en-US" w:eastAsia="zh-CN"/>
          <w14:textFill>
            <w14:solidFill>
              <w14:schemeClr w14:val="tx1">
                <w14:lumMod w14:val="95000"/>
                <w14:lumOff w14:val="5000"/>
              </w14:schemeClr>
            </w14:solidFill>
          </w14:textFill>
        </w:rPr>
        <w:t>2</w:t>
      </w:r>
      <w:r>
        <w:rPr>
          <w:rFonts w:hint="eastAsia"/>
          <w:color w:val="0D0D0D" w:themeColor="text1" w:themeTint="F2"/>
          <w:highlight w:val="none"/>
          <w:u w:val="none"/>
          <w14:textFill>
            <w14:solidFill>
              <w14:schemeClr w14:val="tx1">
                <w14:lumMod w14:val="95000"/>
                <w14:lumOff w14:val="5000"/>
              </w14:schemeClr>
            </w14:solidFill>
          </w14:textFill>
        </w:rPr>
        <w:t>）供应商的</w:t>
      </w:r>
      <w:r>
        <w:rPr>
          <w:rFonts w:hint="eastAsia" w:cs="Times New Roman"/>
          <w:color w:val="0D0D0D" w:themeColor="text1" w:themeTint="F2"/>
          <w:highlight w:val="none"/>
          <w:u w:val="none"/>
          <w:lang w:val="en-US" w:eastAsia="zh-CN"/>
          <w14:textFill>
            <w14:solidFill>
              <w14:schemeClr w14:val="tx1">
                <w14:lumMod w14:val="95000"/>
                <w14:lumOff w14:val="5000"/>
              </w14:schemeClr>
            </w14:solidFill>
          </w14:textFill>
        </w:rPr>
        <w:t>响应报价</w:t>
      </w:r>
      <w:r>
        <w:rPr>
          <w:rFonts w:hint="eastAsia"/>
          <w:color w:val="0D0D0D" w:themeColor="text1" w:themeTint="F2"/>
          <w:highlight w:val="none"/>
          <w:u w:val="none"/>
          <w14:textFill>
            <w14:solidFill>
              <w14:schemeClr w14:val="tx1">
                <w14:lumMod w14:val="95000"/>
                <w14:lumOff w14:val="5000"/>
              </w14:schemeClr>
            </w14:solidFill>
          </w14:textFill>
        </w:rPr>
        <w:t>低于预算价80%的，应当在此作出详细的说明，必要时附相关证明材料。</w:t>
      </w:r>
    </w:p>
    <w:p w14:paraId="14ECBD75">
      <w:pPr>
        <w:ind w:firstLine="420"/>
        <w:rPr>
          <w:rFonts w:hint="eastAsia"/>
          <w:color w:val="0D0D0D" w:themeColor="text1" w:themeTint="F2"/>
          <w:highlight w:val="none"/>
          <w14:textFill>
            <w14:solidFill>
              <w14:schemeClr w14:val="tx1">
                <w14:lumMod w14:val="95000"/>
                <w14:lumOff w14:val="5000"/>
              </w14:schemeClr>
            </w14:solidFill>
          </w14:textFill>
        </w:rPr>
      </w:pPr>
    </w:p>
    <w:p w14:paraId="7E7519B5">
      <w:pPr>
        <w:ind w:firstLine="420"/>
        <w:rPr>
          <w:rFonts w:hint="eastAsia"/>
          <w:color w:val="0D0D0D" w:themeColor="text1" w:themeTint="F2"/>
          <w:highlight w:val="none"/>
          <w14:textFill>
            <w14:solidFill>
              <w14:schemeClr w14:val="tx1">
                <w14:lumMod w14:val="95000"/>
                <w14:lumOff w14:val="5000"/>
              </w14:schemeClr>
            </w14:solidFill>
          </w14:textFill>
        </w:rPr>
      </w:pPr>
    </w:p>
    <w:p w14:paraId="61A1562D">
      <w:pPr>
        <w:wordWrap w:val="0"/>
        <w:spacing w:line="360" w:lineRule="exact"/>
        <w:ind w:firstLine="420" w:firstLineChars="200"/>
        <w:outlineLvl w:val="9"/>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br w:type="page"/>
      </w:r>
    </w:p>
    <w:p w14:paraId="6E3190E6">
      <w:pPr>
        <w:pStyle w:val="4"/>
        <w:bidi w:val="0"/>
        <w:rPr>
          <w:rFonts w:hint="default"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bookmarkStart w:id="277" w:name="_Toc20515"/>
      <w:bookmarkStart w:id="278" w:name="_Toc21832"/>
      <w:bookmarkStart w:id="279" w:name="_Toc13131"/>
      <w:bookmarkStart w:id="280" w:name="_Toc18891"/>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附件1：资格承诺函</w:t>
      </w:r>
      <w:bookmarkEnd w:id="277"/>
      <w:bookmarkEnd w:id="278"/>
      <w:bookmarkEnd w:id="279"/>
      <w:bookmarkEnd w:id="280"/>
    </w:p>
    <w:p w14:paraId="3B09BC47">
      <w:pPr>
        <w:wordWrap w:val="0"/>
        <w:spacing w:line="360" w:lineRule="exact"/>
        <w:ind w:firstLine="420" w:firstLineChars="200"/>
        <w:outlineLvl w:val="9"/>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pPr>
    </w:p>
    <w:p w14:paraId="28497911">
      <w:pPr>
        <w:wordWrap w:val="0"/>
        <w:spacing w:line="360" w:lineRule="exact"/>
        <w:ind w:firstLine="0" w:firstLineChars="0"/>
        <w:jc w:val="center"/>
        <w:outlineLvl w:val="9"/>
        <w:rPr>
          <w:rFonts w:hint="eastAsia" w:ascii="黑体" w:hAnsi="黑体" w:eastAsia="黑体" w:cs="黑体"/>
          <w:color w:val="0D0D0D" w:themeColor="text1" w:themeTint="F2"/>
          <w:sz w:val="28"/>
          <w:szCs w:val="28"/>
          <w:highlight w:val="none"/>
          <w14:textFill>
            <w14:solidFill>
              <w14:schemeClr w14:val="tx1">
                <w14:lumMod w14:val="95000"/>
                <w14:lumOff w14:val="5000"/>
              </w14:schemeClr>
            </w14:solidFill>
          </w14:textFill>
        </w:rPr>
      </w:pPr>
      <w:r>
        <w:rPr>
          <w:rFonts w:hint="eastAsia" w:ascii="黑体" w:hAnsi="黑体" w:eastAsia="黑体" w:cs="黑体"/>
          <w:color w:val="0D0D0D" w:themeColor="text1" w:themeTint="F2"/>
          <w:sz w:val="28"/>
          <w:szCs w:val="28"/>
          <w:highlight w:val="none"/>
          <w14:textFill>
            <w14:solidFill>
              <w14:schemeClr w14:val="tx1">
                <w14:lumMod w14:val="95000"/>
                <w14:lumOff w14:val="5000"/>
              </w14:schemeClr>
            </w14:solidFill>
          </w14:textFill>
        </w:rPr>
        <w:t>资格承诺函</w:t>
      </w:r>
    </w:p>
    <w:p w14:paraId="307ED8D1">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p>
    <w:p w14:paraId="27E736BD">
      <w:pPr>
        <w:wordWrap w:val="0"/>
        <w:spacing w:line="360" w:lineRule="exact"/>
        <w:ind w:left="0" w:leftChars="0" w:firstLine="0" w:firstLineChars="0"/>
        <w:outlineLvl w:val="9"/>
        <w:rPr>
          <w:rFonts w:hint="default" w:ascii="Times New Roman" w:hAnsi="Times New Roman" w:eastAsia="宋体" w:cs="Times New Roman"/>
          <w:b/>
          <w:bCs/>
          <w:color w:val="0D0D0D" w:themeColor="text1" w:themeTint="F2"/>
          <w:sz w:val="21"/>
          <w:highlight w:val="none"/>
          <w:lang w:val="en-US" w:eastAsia="zh-CN"/>
          <w14:textFill>
            <w14:solidFill>
              <w14:schemeClr w14:val="tx1">
                <w14:lumMod w14:val="95000"/>
                <w14:lumOff w14:val="5000"/>
              </w14:schemeClr>
            </w14:solidFill>
          </w14:textFill>
        </w:rPr>
      </w:pPr>
      <w:r>
        <w:rPr>
          <w:rFonts w:hint="eastAsia" w:cs="Times New Roman"/>
          <w:b/>
          <w:bCs/>
          <w:color w:val="0D0D0D" w:themeColor="text1" w:themeTint="F2"/>
          <w:sz w:val="21"/>
          <w:highlight w:val="none"/>
          <w:lang w:val="en-US" w:eastAsia="zh-CN"/>
          <w14:textFill>
            <w14:solidFill>
              <w14:schemeClr w14:val="tx1">
                <w14:lumMod w14:val="95000"/>
                <w14:lumOff w14:val="5000"/>
              </w14:schemeClr>
            </w14:solidFill>
          </w14:textFill>
        </w:rPr>
        <w:t>致：</w:t>
      </w:r>
      <w:r>
        <w:rPr>
          <w:rFonts w:hint="eastAsia" w:cs="Times New Roman"/>
          <w:b/>
          <w:bCs/>
          <w:color w:val="0D0D0D" w:themeColor="text1" w:themeTint="F2"/>
          <w:sz w:val="21"/>
          <w:highlight w:val="none"/>
          <w:u w:val="single"/>
          <w:lang w:val="en-US" w:eastAsia="zh-CN"/>
          <w14:textFill>
            <w14:solidFill>
              <w14:schemeClr w14:val="tx1">
                <w14:lumMod w14:val="95000"/>
                <w14:lumOff w14:val="5000"/>
              </w14:schemeClr>
            </w14:solidFill>
          </w14:textFill>
        </w:rPr>
        <w:t xml:space="preserve">   （采购人名称）   </w:t>
      </w:r>
    </w:p>
    <w:p w14:paraId="783C3A5F">
      <w:pPr>
        <w:wordWrap w:val="0"/>
        <w:spacing w:line="360" w:lineRule="exact"/>
        <w:ind w:firstLine="420" w:firstLineChars="200"/>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我方已认真阅读了政府采购有关法律、法规、规章</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以</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及</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采购</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文件的规定，完全清楚、理解相关内容，</w:t>
      </w:r>
      <w:r>
        <w:rPr>
          <w:rFonts w:hint="eastAsia" w:ascii="宋体" w:hAnsi="宋体" w:eastAsia="宋体" w:cs="宋体"/>
          <w:color w:val="0D0D0D" w:themeColor="text1" w:themeTint="F2"/>
          <w:sz w:val="21"/>
          <w:szCs w:val="21"/>
          <w:highlight w:val="none"/>
          <w:lang w:val="en-US" w:eastAsia="zh-CN"/>
          <w14:textFill>
            <w14:solidFill>
              <w14:schemeClr w14:val="tx1">
                <w14:lumMod w14:val="95000"/>
                <w14:lumOff w14:val="5000"/>
              </w14:schemeClr>
            </w14:solidFill>
          </w14:textFill>
        </w:rPr>
        <w:t>完全知悉本项目供应商的资格要求。经我方认真审查，认为我方符合本项目供应商的资格要求。现</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郑重承诺</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如下</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w:t>
      </w:r>
    </w:p>
    <w:p w14:paraId="01DB390F">
      <w:pPr>
        <w:wordWrap w:val="0"/>
        <w:spacing w:line="360" w:lineRule="exact"/>
        <w:ind w:firstLine="420" w:firstLineChars="200"/>
        <w:outlineLvl w:val="2"/>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bookmarkStart w:id="281" w:name="_Toc32649"/>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1、我方满足《中华人民共和国政府采购法》第二十二条规定：</w:t>
      </w:r>
      <w:bookmarkEnd w:id="281"/>
    </w:p>
    <w:p w14:paraId="56A05222">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（1）具有独立承担民事责任的能力；</w:t>
      </w:r>
    </w:p>
    <w:p w14:paraId="36E81203">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（2）具有良好的商业信誉和健全的财务会计制度；</w:t>
      </w:r>
    </w:p>
    <w:p w14:paraId="109DAFF4">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（3）具有履行合同所必需的设备和专业技术能力；</w:t>
      </w:r>
    </w:p>
    <w:p w14:paraId="18406636">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（4）有依法缴纳税收和社会保障资金的良好记录；</w:t>
      </w:r>
    </w:p>
    <w:p w14:paraId="267CC006">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（5）参加政府采购活动前三年内在经营活动中没有重大违法记录；</w:t>
      </w:r>
    </w:p>
    <w:p w14:paraId="5081FCF5">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（6）具备法律、行政法规规定的其他条件。</w:t>
      </w:r>
    </w:p>
    <w:p w14:paraId="45900C62">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2</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、我单位不存在为采购项目提供整体设计、规范编制或者项目管理、监理、检测等服务后，再参加该采购项目的其他采购活动的情形。</w:t>
      </w:r>
    </w:p>
    <w:p w14:paraId="220478BC">
      <w:pPr>
        <w:wordWrap w:val="0"/>
        <w:spacing w:line="360" w:lineRule="exact"/>
        <w:ind w:firstLine="420" w:firstLineChars="200"/>
        <w:outlineLvl w:val="9"/>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3、</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与我单位存在“单位负责人为同一人或者存在直接控股、管理关系”的其他法人单位，未参加同一合同项下的政府采购活动。</w:t>
      </w:r>
    </w:p>
    <w:p w14:paraId="7B2675DE">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4</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、我方符合落实政府采购政策需满足的资格要求（如有）。</w:t>
      </w:r>
    </w:p>
    <w:p w14:paraId="7FFB9640">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5</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、我方符合本项目的特定资格要求（如有）。</w:t>
      </w:r>
    </w:p>
    <w:p w14:paraId="7E3EFEEF">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同时，</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我方同意向贵方提供贵方可能要求的</w:t>
      </w:r>
      <w:r>
        <w:rPr>
          <w:rFonts w:hint="eastAsia" w:ascii="Times New Roman" w:hAnsi="Times New Roman" w:eastAsia="宋体" w:cs="Times New Roman"/>
          <w:color w:val="0D0D0D" w:themeColor="text1" w:themeTint="F2"/>
          <w:sz w:val="21"/>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与供应商的资格要求</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有关</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的任何</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数据或资料，并保证所提供的数据或资料</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是</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真实</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的</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、准确</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的、</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完整</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的</w:t>
      </w:r>
      <w:r>
        <w:rPr>
          <w:rFonts w:hint="eastAsia" w:ascii="Times New Roman" w:hAnsi="Times New Roman" w:eastAsia="宋体" w:cs="Times New Roman"/>
          <w:color w:val="0D0D0D" w:themeColor="text1" w:themeTint="F2"/>
          <w:sz w:val="21"/>
          <w:highlight w:val="none"/>
          <w:lang w:eastAsia="zh-CN"/>
          <w14:textFill>
            <w14:solidFill>
              <w14:schemeClr w14:val="tx1">
                <w14:lumMod w14:val="95000"/>
                <w14:lumOff w14:val="5000"/>
              </w14:schemeClr>
            </w14:solidFill>
          </w14:textFill>
        </w:rPr>
        <w:t>。</w:t>
      </w:r>
    </w:p>
    <w:p w14:paraId="4AC1B889">
      <w:pPr>
        <w:wordWrap w:val="0"/>
        <w:spacing w:line="360" w:lineRule="exact"/>
        <w:ind w:firstLine="420" w:firstLineChars="200"/>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以上承诺，</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如有</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任何</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虚假</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或不实</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，我方</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自愿接受取消</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响应</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资格</w:t>
      </w:r>
      <w:r>
        <w:rPr>
          <w:rFonts w:hint="eastAsia" w:ascii="Times New Roman" w:hAnsi="Times New Roman" w:eastAsia="宋体" w:cs="Times New Roman"/>
          <w:color w:val="0D0D0D" w:themeColor="text1" w:themeTint="F2"/>
          <w:sz w:val="21"/>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取消</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成交</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资格、记入信用档案等有关处理</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，并</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依法</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承担</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由此引发的</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一切后果</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及</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责任。</w:t>
      </w:r>
    </w:p>
    <w:p w14:paraId="66A8A84D">
      <w:pPr>
        <w:wordWrap w:val="0"/>
        <w:spacing w:line="360" w:lineRule="exact"/>
        <w:ind w:firstLine="420" w:firstLineChars="200"/>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特此</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承诺</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w:t>
      </w:r>
    </w:p>
    <w:p w14:paraId="7CEFBC6E">
      <w:pPr>
        <w:wordWrap w:val="0"/>
        <w:spacing w:line="360" w:lineRule="exact"/>
        <w:ind w:firstLine="420" w:firstLineChars="200"/>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p>
    <w:p w14:paraId="5CBF8078">
      <w:pPr>
        <w:wordWrap w:val="0"/>
        <w:spacing w:line="360" w:lineRule="exact"/>
        <w:ind w:firstLine="422" w:firstLineChars="200"/>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s="Times New Roman"/>
          <w:b/>
          <w:bCs/>
          <w:color w:val="0D0D0D" w:themeColor="text1" w:themeTint="F2"/>
          <w:sz w:val="21"/>
          <w:highlight w:val="none"/>
          <w14:textFill>
            <w14:solidFill>
              <w14:schemeClr w14:val="tx1">
                <w14:lumMod w14:val="95000"/>
                <w14:lumOff w14:val="5000"/>
              </w14:schemeClr>
            </w14:solidFill>
          </w14:textFill>
        </w:rPr>
        <w:t>供应商名称：</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（电子签章）                           </w:t>
      </w:r>
    </w:p>
    <w:p w14:paraId="1E038E65">
      <w:pPr>
        <w:wordWrap w:val="0"/>
        <w:spacing w:line="360" w:lineRule="exact"/>
        <w:ind w:firstLine="420" w:firstLineChars="200"/>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p>
    <w:p w14:paraId="57C24FCA">
      <w:pPr>
        <w:wordWrap w:val="0"/>
        <w:spacing w:line="360" w:lineRule="exact"/>
        <w:ind w:firstLine="422" w:firstLineChars="200"/>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s="Times New Roman"/>
          <w:b/>
          <w:bCs/>
          <w:color w:val="0D0D0D" w:themeColor="text1" w:themeTint="F2"/>
          <w:sz w:val="21"/>
          <w:highlight w:val="none"/>
          <w14:textFill>
            <w14:solidFill>
              <w14:schemeClr w14:val="tx1">
                <w14:lumMod w14:val="95000"/>
                <w14:lumOff w14:val="5000"/>
              </w14:schemeClr>
            </w14:solidFill>
          </w14:textFill>
        </w:rPr>
        <w:t>法定代表人：</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（电子签名）               </w:t>
      </w:r>
    </w:p>
    <w:p w14:paraId="47F9ECDC">
      <w:pPr>
        <w:wordWrap w:val="0"/>
        <w:spacing w:line="360" w:lineRule="exact"/>
        <w:ind w:firstLine="422" w:firstLineChars="200"/>
        <w:outlineLvl w:val="9"/>
        <w:rPr>
          <w:rFonts w:ascii="Times New Roman" w:hAnsi="Times New Roman" w:eastAsia="宋体" w:cs="Times New Roman"/>
          <w:b/>
          <w:bCs/>
          <w:color w:val="0D0D0D" w:themeColor="text1" w:themeTint="F2"/>
          <w:sz w:val="21"/>
          <w:highlight w:val="none"/>
          <w14:textFill>
            <w14:solidFill>
              <w14:schemeClr w14:val="tx1">
                <w14:lumMod w14:val="95000"/>
                <w14:lumOff w14:val="5000"/>
              </w14:schemeClr>
            </w14:solidFill>
          </w14:textFill>
        </w:rPr>
      </w:pPr>
    </w:p>
    <w:p w14:paraId="3C41995D">
      <w:pPr>
        <w:wordWrap w:val="0"/>
        <w:spacing w:line="360" w:lineRule="exact"/>
        <w:ind w:firstLine="422" w:firstLineChars="200"/>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s="Times New Roman"/>
          <w:b/>
          <w:bCs/>
          <w:color w:val="0D0D0D" w:themeColor="text1" w:themeTint="F2"/>
          <w:sz w:val="21"/>
          <w:highlight w:val="none"/>
          <w14:textFill>
            <w14:solidFill>
              <w14:schemeClr w14:val="tx1">
                <w14:lumMod w14:val="95000"/>
                <w14:lumOff w14:val="5000"/>
              </w14:schemeClr>
            </w14:solidFill>
          </w14:textFill>
        </w:rPr>
        <w:t>委托代理人：</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签名</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p>
    <w:p w14:paraId="214C4CA3">
      <w:pPr>
        <w:wordWrap w:val="0"/>
        <w:spacing w:line="360" w:lineRule="exact"/>
        <w:ind w:firstLine="420" w:firstLineChars="200"/>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p>
    <w:p w14:paraId="4A739516">
      <w:pPr>
        <w:wordWrap w:val="0"/>
        <w:spacing w:line="360" w:lineRule="exact"/>
        <w:ind w:firstLine="422" w:firstLineChars="200"/>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s="Times New Roman"/>
          <w:b/>
          <w:bCs/>
          <w:color w:val="0D0D0D" w:themeColor="text1" w:themeTint="F2"/>
          <w:sz w:val="21"/>
          <w:highlight w:val="none"/>
          <w14:textFill>
            <w14:solidFill>
              <w14:schemeClr w14:val="tx1">
                <w14:lumMod w14:val="95000"/>
                <w14:lumOff w14:val="5000"/>
              </w14:schemeClr>
            </w14:solidFill>
          </w14:textFill>
        </w:rPr>
        <w:t>日期：</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年</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月</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日</w:t>
      </w:r>
    </w:p>
    <w:p w14:paraId="58830456">
      <w:pPr>
        <w:pStyle w:val="4"/>
        <w:bidi w:val="0"/>
        <w:rPr>
          <w:rFonts w:hint="default"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bookmarkStart w:id="282" w:name="_Toc19955"/>
      <w:bookmarkStart w:id="283" w:name="_Toc14416"/>
      <w:bookmarkStart w:id="284" w:name="_Toc10891"/>
      <w:bookmarkStart w:id="285" w:name="_Toc14987"/>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附件2：响应申请函</w:t>
      </w:r>
      <w:bookmarkEnd w:id="282"/>
      <w:bookmarkEnd w:id="283"/>
      <w:bookmarkEnd w:id="284"/>
      <w:bookmarkEnd w:id="285"/>
    </w:p>
    <w:p w14:paraId="3249125A">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p>
    <w:p w14:paraId="761759D0">
      <w:pPr>
        <w:wordWrap w:val="0"/>
        <w:spacing w:line="360" w:lineRule="exact"/>
        <w:ind w:firstLine="0" w:firstLineChars="0"/>
        <w:jc w:val="center"/>
        <w:outlineLvl w:val="9"/>
        <w:rPr>
          <w:rFonts w:hint="eastAsia" w:ascii="黑体" w:hAnsi="黑体" w:eastAsia="黑体" w:cs="黑体"/>
          <w:color w:val="0D0D0D" w:themeColor="text1" w:themeTint="F2"/>
          <w:sz w:val="28"/>
          <w:szCs w:val="32"/>
          <w:highlight w:val="none"/>
          <w14:textFill>
            <w14:solidFill>
              <w14:schemeClr w14:val="tx1">
                <w14:lumMod w14:val="95000"/>
                <w14:lumOff w14:val="5000"/>
              </w14:schemeClr>
            </w14:solidFill>
          </w14:textFill>
        </w:rPr>
      </w:pPr>
      <w:r>
        <w:rPr>
          <w:rFonts w:hint="eastAsia" w:ascii="黑体" w:hAnsi="黑体" w:eastAsia="黑体" w:cs="黑体"/>
          <w:color w:val="0D0D0D" w:themeColor="text1" w:themeTint="F2"/>
          <w:sz w:val="28"/>
          <w:szCs w:val="32"/>
          <w:highlight w:val="none"/>
          <w:lang w:val="en-US" w:eastAsia="zh-CN"/>
          <w14:textFill>
            <w14:solidFill>
              <w14:schemeClr w14:val="tx1">
                <w14:lumMod w14:val="95000"/>
                <w14:lumOff w14:val="5000"/>
              </w14:schemeClr>
            </w14:solidFill>
          </w14:textFill>
        </w:rPr>
        <w:t>响应</w:t>
      </w:r>
      <w:r>
        <w:rPr>
          <w:rFonts w:hint="eastAsia" w:ascii="黑体" w:hAnsi="黑体" w:eastAsia="黑体" w:cs="黑体"/>
          <w:color w:val="0D0D0D" w:themeColor="text1" w:themeTint="F2"/>
          <w:sz w:val="28"/>
          <w:szCs w:val="32"/>
          <w:highlight w:val="none"/>
          <w14:textFill>
            <w14:solidFill>
              <w14:schemeClr w14:val="tx1">
                <w14:lumMod w14:val="95000"/>
                <w14:lumOff w14:val="5000"/>
              </w14:schemeClr>
            </w14:solidFill>
          </w14:textFill>
        </w:rPr>
        <w:t>申请函</w:t>
      </w:r>
    </w:p>
    <w:p w14:paraId="50DF54AF">
      <w:pPr>
        <w:keepNext w:val="0"/>
        <w:keepLines w:val="0"/>
        <w:pageBreakBefore w:val="0"/>
        <w:widowControl w:val="0"/>
        <w:kinsoku/>
        <w:wordWrap w:val="0"/>
        <w:overflowPunct/>
        <w:topLinePunct w:val="0"/>
        <w:autoSpaceDE/>
        <w:autoSpaceDN/>
        <w:bidi w:val="0"/>
        <w:adjustRightInd/>
        <w:snapToGrid/>
        <w:spacing w:line="320" w:lineRule="exact"/>
        <w:ind w:firstLine="422" w:firstLineChars="200"/>
        <w:textAlignment w:val="auto"/>
        <w:outlineLvl w:val="9"/>
        <w:rPr>
          <w:rFonts w:hint="eastAsia" w:cs="Times New Roman"/>
          <w:b/>
          <w:bCs/>
          <w:color w:val="0D0D0D" w:themeColor="text1" w:themeTint="F2"/>
          <w:sz w:val="21"/>
          <w:highlight w:val="none"/>
          <w:lang w:val="en-US" w:eastAsia="zh-CN"/>
          <w14:textFill>
            <w14:solidFill>
              <w14:schemeClr w14:val="tx1">
                <w14:lumMod w14:val="95000"/>
                <w14:lumOff w14:val="5000"/>
              </w14:schemeClr>
            </w14:solidFill>
          </w14:textFill>
        </w:rPr>
      </w:pPr>
    </w:p>
    <w:p w14:paraId="37EC90E5">
      <w:pPr>
        <w:keepNext w:val="0"/>
        <w:keepLines w:val="0"/>
        <w:pageBreakBefore w:val="0"/>
        <w:widowControl w:val="0"/>
        <w:kinsoku/>
        <w:wordWrap w:val="0"/>
        <w:overflowPunct/>
        <w:topLinePunct w:val="0"/>
        <w:autoSpaceDE/>
        <w:autoSpaceDN/>
        <w:bidi w:val="0"/>
        <w:adjustRightInd/>
        <w:snapToGrid/>
        <w:spacing w:line="320" w:lineRule="exact"/>
        <w:ind w:left="0" w:leftChars="0" w:firstLine="0" w:firstLineChars="0"/>
        <w:textAlignment w:val="auto"/>
        <w:outlineLvl w:val="9"/>
        <w:rPr>
          <w:rFonts w:hint="default" w:ascii="Times New Roman" w:hAnsi="Times New Roman" w:eastAsia="宋体" w:cs="Times New Roman"/>
          <w:b/>
          <w:bCs/>
          <w:color w:val="0D0D0D" w:themeColor="text1" w:themeTint="F2"/>
          <w:sz w:val="21"/>
          <w:highlight w:val="none"/>
          <w:lang w:val="en-US" w:eastAsia="zh-CN"/>
          <w14:textFill>
            <w14:solidFill>
              <w14:schemeClr w14:val="tx1">
                <w14:lumMod w14:val="95000"/>
                <w14:lumOff w14:val="5000"/>
              </w14:schemeClr>
            </w14:solidFill>
          </w14:textFill>
        </w:rPr>
      </w:pPr>
      <w:r>
        <w:rPr>
          <w:rFonts w:hint="eastAsia" w:cs="Times New Roman"/>
          <w:b/>
          <w:bCs/>
          <w:color w:val="0D0D0D" w:themeColor="text1" w:themeTint="F2"/>
          <w:sz w:val="21"/>
          <w:highlight w:val="none"/>
          <w:lang w:val="en-US" w:eastAsia="zh-CN"/>
          <w14:textFill>
            <w14:solidFill>
              <w14:schemeClr w14:val="tx1">
                <w14:lumMod w14:val="95000"/>
                <w14:lumOff w14:val="5000"/>
              </w14:schemeClr>
            </w14:solidFill>
          </w14:textFill>
        </w:rPr>
        <w:t>致：</w:t>
      </w:r>
      <w:r>
        <w:rPr>
          <w:rFonts w:hint="eastAsia" w:cs="Times New Roman"/>
          <w:b/>
          <w:bCs/>
          <w:color w:val="0D0D0D" w:themeColor="text1" w:themeTint="F2"/>
          <w:sz w:val="21"/>
          <w:highlight w:val="none"/>
          <w:u w:val="single"/>
          <w:lang w:val="en-US" w:eastAsia="zh-CN"/>
          <w14:textFill>
            <w14:solidFill>
              <w14:schemeClr w14:val="tx1">
                <w14:lumMod w14:val="95000"/>
                <w14:lumOff w14:val="5000"/>
              </w14:schemeClr>
            </w14:solidFill>
          </w14:textFill>
        </w:rPr>
        <w:t xml:space="preserve">   （采购人名称）   </w:t>
      </w:r>
    </w:p>
    <w:p w14:paraId="586B67F1">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我方已认真阅读了政府采购有关法律、法规、规章</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以</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及</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采购</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文件的规定，完全清楚、理解相关内容</w:t>
      </w:r>
      <w:r>
        <w:rPr>
          <w:rFonts w:hint="eastAsia" w:ascii="Times New Roman" w:hAnsi="Times New Roman" w:eastAsia="宋体"/>
          <w:color w:val="0D0D0D" w:themeColor="text1" w:themeTint="F2"/>
          <w:sz w:val="21"/>
          <w:szCs w:val="28"/>
          <w:highlight w:val="none"/>
          <w:lang w:eastAsia="zh-CN"/>
          <w14:textFill>
            <w14:solidFill>
              <w14:schemeClr w14:val="tx1">
                <w14:lumMod w14:val="95000"/>
                <w14:lumOff w14:val="5000"/>
              </w14:schemeClr>
            </w14:solidFill>
          </w14:textFill>
        </w:rPr>
        <w:t>。</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现郑重声明如下</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w:t>
      </w:r>
    </w:p>
    <w:p w14:paraId="24622F78">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1、我方已确认收到了</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采购</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文</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件</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的全部内容，</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对</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采购</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文件</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无异议，并承担对</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采购</w:t>
      </w:r>
      <w:r>
        <w:rPr>
          <w:rFonts w:hint="eastAsia"/>
          <w:color w:val="0D0D0D" w:themeColor="text1" w:themeTint="F2"/>
          <w:sz w:val="21"/>
          <w:szCs w:val="28"/>
          <w:highlight w:val="none"/>
          <w:lang w:val="en-US" w:eastAsia="zh-CN"/>
          <w14:textFill>
            <w14:solidFill>
              <w14:schemeClr w14:val="tx1">
                <w14:lumMod w14:val="95000"/>
                <w14:lumOff w14:val="5000"/>
              </w14:schemeClr>
            </w14:solidFill>
          </w14:textFill>
        </w:rPr>
        <w:t>文件</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有不明及误解的一切后果</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及</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责任。</w:t>
      </w:r>
    </w:p>
    <w:p w14:paraId="6E243018">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2、</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在</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本项目政府</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采购活动中，我方将严格遵守</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政府采购有关法律、法规、规章</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以</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及</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采购</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文件</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的规定。</w:t>
      </w:r>
    </w:p>
    <w:p w14:paraId="4A17A556">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3</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我方</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承诺所</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提交的</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响应</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文件，内容</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是</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真实</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的</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、准确</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的</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、完整</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的</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同时，</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我方同意向贵方提供贵方可能要求的与本</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项目政府</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采购活动有关的任何数据或资料，并保证所提供的数据或资料是</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真实</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的</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、准确</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的</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、完整</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的</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w:t>
      </w:r>
    </w:p>
    <w:p w14:paraId="63336AF4">
      <w:pPr>
        <w:keepNext w:val="0"/>
        <w:keepLines w:val="0"/>
        <w:pageBreakBefore w:val="0"/>
        <w:widowControl w:val="0"/>
        <w:kinsoku/>
        <w:wordWrap w:val="0"/>
        <w:overflowPunct/>
        <w:topLinePunct w:val="0"/>
        <w:autoSpaceDE/>
        <w:autoSpaceDN/>
        <w:bidi w:val="0"/>
        <w:adjustRightInd/>
        <w:snapToGrid/>
        <w:spacing w:line="320" w:lineRule="exact"/>
        <w:ind w:firstLine="422" w:firstLineChars="200"/>
        <w:textAlignment w:val="auto"/>
        <w:outlineLvl w:val="9"/>
        <w:rPr>
          <w:rFonts w:ascii="Times New Roman" w:hAnsi="Times New Roman" w:eastAsia="宋体"/>
          <w:b/>
          <w:bCs/>
          <w:color w:val="0D0D0D" w:themeColor="text1" w:themeTint="F2"/>
          <w:sz w:val="21"/>
          <w:szCs w:val="28"/>
          <w:highlight w:val="none"/>
          <w14:textFill>
            <w14:solidFill>
              <w14:schemeClr w14:val="tx1">
                <w14:lumMod w14:val="95000"/>
                <w14:lumOff w14:val="5000"/>
              </w14:schemeClr>
            </w14:solidFill>
          </w14:textFill>
        </w:rPr>
      </w:pPr>
      <w:r>
        <w:rPr>
          <w:rFonts w:hint="eastAsia" w:ascii="Times New Roman" w:hAnsi="Times New Roman" w:eastAsia="宋体"/>
          <w:b/>
          <w:bCs/>
          <w:color w:val="0D0D0D" w:themeColor="text1" w:themeTint="F2"/>
          <w:sz w:val="21"/>
          <w:szCs w:val="28"/>
          <w:highlight w:val="none"/>
          <w:lang w:val="en-US" w:eastAsia="zh-CN"/>
          <w14:textFill>
            <w14:solidFill>
              <w14:schemeClr w14:val="tx1">
                <w14:lumMod w14:val="95000"/>
                <w14:lumOff w14:val="5000"/>
              </w14:schemeClr>
            </w14:solidFill>
          </w14:textFill>
        </w:rPr>
        <w:t>4</w:t>
      </w:r>
      <w:r>
        <w:rPr>
          <w:rFonts w:hint="eastAsia" w:ascii="Times New Roman" w:hAnsi="Times New Roman" w:eastAsia="宋体"/>
          <w:b/>
          <w:bCs/>
          <w:color w:val="0D0D0D" w:themeColor="text1" w:themeTint="F2"/>
          <w:sz w:val="21"/>
          <w:szCs w:val="28"/>
          <w:highlight w:val="none"/>
          <w14:textFill>
            <w14:solidFill>
              <w14:schemeClr w14:val="tx1">
                <w14:lumMod w14:val="95000"/>
                <w14:lumOff w14:val="5000"/>
              </w14:schemeClr>
            </w14:solidFill>
          </w14:textFill>
        </w:rPr>
        <w:t>、我方同意所提交的</w:t>
      </w:r>
      <w:r>
        <w:rPr>
          <w:rFonts w:hint="eastAsia" w:cs="Times New Roman"/>
          <w:b/>
          <w:bCs/>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ascii="Times New Roman" w:hAnsi="Times New Roman" w:eastAsia="宋体"/>
          <w:b/>
          <w:bCs/>
          <w:color w:val="0D0D0D" w:themeColor="text1" w:themeTint="F2"/>
          <w:sz w:val="21"/>
          <w:szCs w:val="28"/>
          <w:highlight w:val="none"/>
          <w14:textFill>
            <w14:solidFill>
              <w14:schemeClr w14:val="tx1">
                <w14:lumMod w14:val="95000"/>
                <w14:lumOff w14:val="5000"/>
              </w14:schemeClr>
            </w14:solidFill>
          </w14:textFill>
        </w:rPr>
        <w:t>文件在</w:t>
      </w:r>
      <w:r>
        <w:rPr>
          <w:rFonts w:hint="eastAsia"/>
          <w:b/>
          <w:bCs/>
          <w:color w:val="0D0D0D" w:themeColor="text1" w:themeTint="F2"/>
          <w:sz w:val="21"/>
          <w:szCs w:val="28"/>
          <w:highlight w:val="none"/>
          <w:lang w:eastAsia="zh-CN"/>
          <w14:textFill>
            <w14:solidFill>
              <w14:schemeClr w14:val="tx1">
                <w14:lumMod w14:val="95000"/>
                <w14:lumOff w14:val="5000"/>
              </w14:schemeClr>
            </w14:solidFill>
          </w14:textFill>
        </w:rPr>
        <w:t>采购</w:t>
      </w:r>
      <w:r>
        <w:rPr>
          <w:rFonts w:hint="eastAsia"/>
          <w:b/>
          <w:bCs/>
          <w:color w:val="0D0D0D" w:themeColor="text1" w:themeTint="F2"/>
          <w:sz w:val="21"/>
          <w:szCs w:val="28"/>
          <w:highlight w:val="none"/>
          <w:lang w:val="en-US" w:eastAsia="zh-CN"/>
          <w14:textFill>
            <w14:solidFill>
              <w14:schemeClr w14:val="tx1">
                <w14:lumMod w14:val="95000"/>
                <w14:lumOff w14:val="5000"/>
              </w14:schemeClr>
            </w14:solidFill>
          </w14:textFill>
        </w:rPr>
        <w:t>文件</w:t>
      </w:r>
      <w:r>
        <w:rPr>
          <w:rFonts w:hint="eastAsia" w:ascii="Times New Roman" w:hAnsi="Times New Roman" w:eastAsia="宋体"/>
          <w:b/>
          <w:bCs/>
          <w:color w:val="0D0D0D" w:themeColor="text1" w:themeTint="F2"/>
          <w:sz w:val="21"/>
          <w:szCs w:val="28"/>
          <w:highlight w:val="none"/>
          <w14:textFill>
            <w14:solidFill>
              <w14:schemeClr w14:val="tx1">
                <w14:lumMod w14:val="95000"/>
                <w14:lumOff w14:val="5000"/>
              </w14:schemeClr>
            </w14:solidFill>
          </w14:textFill>
        </w:rPr>
        <w:t>的规定的</w:t>
      </w:r>
      <w:r>
        <w:rPr>
          <w:rFonts w:hint="eastAsia" w:cs="Times New Roman"/>
          <w:b/>
          <w:bCs/>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ascii="Times New Roman" w:hAnsi="Times New Roman" w:eastAsia="宋体"/>
          <w:b/>
          <w:bCs/>
          <w:color w:val="0D0D0D" w:themeColor="text1" w:themeTint="F2"/>
          <w:sz w:val="21"/>
          <w:szCs w:val="28"/>
          <w:highlight w:val="none"/>
          <w14:textFill>
            <w14:solidFill>
              <w14:schemeClr w14:val="tx1">
                <w14:lumMod w14:val="95000"/>
                <w14:lumOff w14:val="5000"/>
              </w14:schemeClr>
            </w14:solidFill>
          </w14:textFill>
        </w:rPr>
        <w:t>文件有效期内有效。如</w:t>
      </w:r>
      <w:r>
        <w:rPr>
          <w:rFonts w:hint="eastAsia"/>
          <w:b/>
          <w:bCs/>
          <w:color w:val="0D0D0D" w:themeColor="text1" w:themeTint="F2"/>
          <w:sz w:val="21"/>
          <w:szCs w:val="28"/>
          <w:highlight w:val="none"/>
          <w:lang w:val="en-US" w:eastAsia="zh-CN"/>
          <w14:textFill>
            <w14:solidFill>
              <w14:schemeClr w14:val="tx1">
                <w14:lumMod w14:val="95000"/>
                <w14:lumOff w14:val="5000"/>
              </w14:schemeClr>
            </w14:solidFill>
          </w14:textFill>
        </w:rPr>
        <w:t>果</w:t>
      </w:r>
      <w:r>
        <w:rPr>
          <w:rFonts w:hint="eastAsia" w:ascii="Times New Roman" w:hAnsi="Times New Roman" w:eastAsia="宋体"/>
          <w:b/>
          <w:bCs/>
          <w:color w:val="0D0D0D" w:themeColor="text1" w:themeTint="F2"/>
          <w:sz w:val="21"/>
          <w:szCs w:val="28"/>
          <w:highlight w:val="none"/>
          <w14:textFill>
            <w14:solidFill>
              <w14:schemeClr w14:val="tx1">
                <w14:lumMod w14:val="95000"/>
                <w14:lumOff w14:val="5000"/>
              </w14:schemeClr>
            </w14:solidFill>
          </w14:textFill>
        </w:rPr>
        <w:t>我方</w:t>
      </w:r>
      <w:r>
        <w:rPr>
          <w:rFonts w:hint="eastAsia" w:cs="Times New Roman"/>
          <w:b/>
          <w:bCs/>
          <w:color w:val="0D0D0D" w:themeColor="text1" w:themeTint="F2"/>
          <w:sz w:val="21"/>
          <w:highlight w:val="none"/>
          <w:lang w:val="en-US" w:eastAsia="zh-CN"/>
          <w14:textFill>
            <w14:solidFill>
              <w14:schemeClr w14:val="tx1">
                <w14:lumMod w14:val="95000"/>
                <w14:lumOff w14:val="5000"/>
              </w14:schemeClr>
            </w14:solidFill>
          </w14:textFill>
        </w:rPr>
        <w:t>成交</w:t>
      </w:r>
      <w:r>
        <w:rPr>
          <w:rFonts w:hint="eastAsia" w:ascii="Times New Roman" w:hAnsi="Times New Roman" w:eastAsia="宋体"/>
          <w:b/>
          <w:bCs/>
          <w:color w:val="0D0D0D" w:themeColor="text1" w:themeTint="F2"/>
          <w:sz w:val="21"/>
          <w:szCs w:val="28"/>
          <w:highlight w:val="none"/>
          <w14:textFill>
            <w14:solidFill>
              <w14:schemeClr w14:val="tx1">
                <w14:lumMod w14:val="95000"/>
                <w14:lumOff w14:val="5000"/>
              </w14:schemeClr>
            </w14:solidFill>
          </w14:textFill>
        </w:rPr>
        <w:t>，有效期</w:t>
      </w:r>
      <w:r>
        <w:rPr>
          <w:rFonts w:hint="eastAsia" w:ascii="Times New Roman" w:hAnsi="Times New Roman" w:eastAsia="宋体"/>
          <w:b/>
          <w:bCs/>
          <w:color w:val="0D0D0D" w:themeColor="text1" w:themeTint="F2"/>
          <w:sz w:val="21"/>
          <w:szCs w:val="28"/>
          <w:highlight w:val="none"/>
          <w:lang w:val="en-US" w:eastAsia="zh-CN"/>
          <w14:textFill>
            <w14:solidFill>
              <w14:schemeClr w14:val="tx1">
                <w14:lumMod w14:val="95000"/>
                <w14:lumOff w14:val="5000"/>
              </w14:schemeClr>
            </w14:solidFill>
          </w14:textFill>
        </w:rPr>
        <w:t>自动</w:t>
      </w:r>
      <w:r>
        <w:rPr>
          <w:rFonts w:hint="eastAsia" w:ascii="Times New Roman" w:hAnsi="Times New Roman" w:eastAsia="宋体"/>
          <w:b/>
          <w:bCs/>
          <w:color w:val="0D0D0D" w:themeColor="text1" w:themeTint="F2"/>
          <w:sz w:val="21"/>
          <w:szCs w:val="28"/>
          <w:highlight w:val="none"/>
          <w14:textFill>
            <w14:solidFill>
              <w14:schemeClr w14:val="tx1">
                <w14:lumMod w14:val="95000"/>
                <w14:lumOff w14:val="5000"/>
              </w14:schemeClr>
            </w14:solidFill>
          </w14:textFill>
        </w:rPr>
        <w:t>延长至</w:t>
      </w:r>
      <w:r>
        <w:rPr>
          <w:rFonts w:hint="eastAsia" w:ascii="Times New Roman" w:hAnsi="Times New Roman" w:eastAsia="宋体"/>
          <w:b/>
          <w:bCs/>
          <w:color w:val="0D0D0D" w:themeColor="text1" w:themeTint="F2"/>
          <w:sz w:val="21"/>
          <w:szCs w:val="28"/>
          <w:highlight w:val="none"/>
          <w:lang w:val="en-US" w:eastAsia="zh-CN"/>
          <w14:textFill>
            <w14:solidFill>
              <w14:schemeClr w14:val="tx1">
                <w14:lumMod w14:val="95000"/>
                <w14:lumOff w14:val="5000"/>
              </w14:schemeClr>
            </w14:solidFill>
          </w14:textFill>
        </w:rPr>
        <w:t>政府采购</w:t>
      </w:r>
      <w:r>
        <w:rPr>
          <w:rFonts w:hint="eastAsia" w:ascii="Times New Roman" w:hAnsi="Times New Roman" w:eastAsia="宋体"/>
          <w:b/>
          <w:bCs/>
          <w:color w:val="0D0D0D" w:themeColor="text1" w:themeTint="F2"/>
          <w:sz w:val="21"/>
          <w:szCs w:val="28"/>
          <w:highlight w:val="none"/>
          <w14:textFill>
            <w14:solidFill>
              <w14:schemeClr w14:val="tx1">
                <w14:lumMod w14:val="95000"/>
                <w14:lumOff w14:val="5000"/>
              </w14:schemeClr>
            </w14:solidFill>
          </w14:textFill>
        </w:rPr>
        <w:t>合同履行完成为止。</w:t>
      </w:r>
    </w:p>
    <w:p w14:paraId="52D1F72B">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5</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、我方保证贵方在使用</w:t>
      </w:r>
      <w:r>
        <w:rPr>
          <w:rFonts w:hint="eastAsia" w:ascii="Times New Roman" w:hAnsi="Times New Roman" w:eastAsia="宋体"/>
          <w:color w:val="0D0D0D" w:themeColor="text1" w:themeTint="F2"/>
          <w:sz w:val="21"/>
          <w:szCs w:val="28"/>
          <w:highlight w:val="none"/>
          <w:lang w:eastAsia="zh-CN"/>
          <w14:textFill>
            <w14:solidFill>
              <w14:schemeClr w14:val="tx1">
                <w14:lumMod w14:val="95000"/>
                <w14:lumOff w14:val="5000"/>
              </w14:schemeClr>
            </w14:solidFill>
          </w14:textFill>
        </w:rPr>
        <w:t>（</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授受</w:t>
      </w:r>
      <w:r>
        <w:rPr>
          <w:rFonts w:hint="eastAsia" w:ascii="Times New Roman" w:hAnsi="Times New Roman" w:eastAsia="宋体"/>
          <w:color w:val="0D0D0D" w:themeColor="text1" w:themeTint="F2"/>
          <w:sz w:val="21"/>
          <w:szCs w:val="28"/>
          <w:highlight w:val="none"/>
          <w:lang w:eastAsia="zh-CN"/>
          <w14:textFill>
            <w14:solidFill>
              <w14:schemeClr w14:val="tx1">
                <w14:lumMod w14:val="95000"/>
                <w14:lumOff w14:val="5000"/>
              </w14:schemeClr>
            </w14:solidFill>
          </w14:textFill>
        </w:rPr>
        <w:t>）</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我方提供的</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货物（服务）</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或其任何一部分时，不受第三方提出的侵犯专利权、著作权、商标权和工业设计权等的起诉。</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一旦出现侵权</w:t>
      </w:r>
      <w:r>
        <w:rPr>
          <w:rFonts w:hint="eastAsia" w:ascii="Times New Roman" w:hAnsi="Times New Roman" w:eastAsia="宋体"/>
          <w:color w:val="0D0D0D" w:themeColor="text1" w:themeTint="F2"/>
          <w:sz w:val="21"/>
          <w:szCs w:val="28"/>
          <w:highlight w:val="none"/>
          <w:lang w:eastAsia="zh-CN"/>
          <w14:textFill>
            <w14:solidFill>
              <w14:schemeClr w14:val="tx1">
                <w14:lumMod w14:val="95000"/>
                <w14:lumOff w14:val="5000"/>
              </w14:schemeClr>
            </w14:solidFill>
          </w14:textFill>
        </w:rPr>
        <w:t>，</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由我方负全部责任。</w:t>
      </w:r>
    </w:p>
    <w:p w14:paraId="5CC642AC">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6</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、我方完全理解贵方不一定要接受最低报价的</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供应商</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为</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成交</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供应商</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的行为。</w:t>
      </w:r>
    </w:p>
    <w:p w14:paraId="46894BA7">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7</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如果我方</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成交</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，将在</w:t>
      </w:r>
      <w:r>
        <w:rPr>
          <w:rFonts w:hint="eastAsia" w:ascii="Times New Roman" w:hAnsi="Times New Roman" w:eastAsia="宋体"/>
          <w:color w:val="0D0D0D" w:themeColor="text1" w:themeTint="F2"/>
          <w:sz w:val="21"/>
          <w:szCs w:val="28"/>
          <w:highlight w:val="none"/>
          <w:lang w:eastAsia="zh-CN"/>
          <w14:textFill>
            <w14:solidFill>
              <w14:schemeClr w14:val="tx1">
                <w14:lumMod w14:val="95000"/>
                <w14:lumOff w14:val="5000"/>
              </w14:schemeClr>
            </w14:solidFill>
          </w14:textFill>
        </w:rPr>
        <w:t>《</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成交</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通知书</w:t>
      </w:r>
      <w:r>
        <w:rPr>
          <w:rFonts w:hint="eastAsia" w:ascii="Times New Roman" w:hAnsi="Times New Roman" w:eastAsia="宋体"/>
          <w:color w:val="0D0D0D" w:themeColor="text1" w:themeTint="F2"/>
          <w:sz w:val="21"/>
          <w:szCs w:val="28"/>
          <w:highlight w:val="none"/>
          <w:lang w:eastAsia="zh-CN"/>
          <w14:textFill>
            <w14:solidFill>
              <w14:schemeClr w14:val="tx1">
                <w14:lumMod w14:val="95000"/>
                <w14:lumOff w14:val="5000"/>
              </w14:schemeClr>
            </w14:solidFill>
          </w14:textFill>
        </w:rPr>
        <w:t>》</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规定的时间内</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与贵方签订</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政府采购</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合同，并</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保证履行</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采购</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规定的</w:t>
      </w:r>
      <w:r>
        <w:rPr>
          <w:rFonts w:hint="eastAsia" w:ascii="Times New Roman" w:hAnsi="Times New Roman" w:eastAsia="宋体"/>
          <w:color w:val="0D0D0D" w:themeColor="text1" w:themeTint="F2"/>
          <w:sz w:val="21"/>
          <w:szCs w:val="28"/>
          <w:highlight w:val="none"/>
          <w:lang w:eastAsia="zh-CN"/>
          <w14:textFill>
            <w14:solidFill>
              <w14:schemeClr w14:val="tx1">
                <w14:lumMod w14:val="95000"/>
                <w14:lumOff w14:val="5000"/>
              </w14:schemeClr>
            </w14:solidFill>
          </w14:textFill>
        </w:rPr>
        <w:t>、</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文件承诺</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的</w:t>
      </w:r>
      <w:r>
        <w:rPr>
          <w:rFonts w:hint="eastAsia" w:ascii="Times New Roman" w:hAnsi="Times New Roman" w:eastAsia="宋体"/>
          <w:color w:val="0D0D0D" w:themeColor="text1" w:themeTint="F2"/>
          <w:sz w:val="21"/>
          <w:szCs w:val="28"/>
          <w:highlight w:val="none"/>
          <w:lang w:eastAsia="zh-CN"/>
          <w14:textFill>
            <w14:solidFill>
              <w14:schemeClr w14:val="tx1">
                <w14:lumMod w14:val="95000"/>
                <w14:lumOff w14:val="5000"/>
              </w14:schemeClr>
            </w14:solidFill>
          </w14:textFill>
        </w:rPr>
        <w:t>、</w:t>
      </w: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政府采购合同约定的</w:t>
      </w:r>
      <w:r>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t>全部责任和义务。</w:t>
      </w:r>
    </w:p>
    <w:p w14:paraId="21814073">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ascii="Times New Roman" w:hAnsi="Times New Roman" w:eastAsia="宋体"/>
          <w:color w:val="0D0D0D" w:themeColor="text1" w:themeTint="F2"/>
          <w:sz w:val="21"/>
          <w:szCs w:val="28"/>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以上承诺，</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如有</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任何</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虚假</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或不实</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，我方</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自愿接受取消</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响应</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资格</w:t>
      </w:r>
      <w:r>
        <w:rPr>
          <w:rFonts w:hint="eastAsia" w:ascii="Times New Roman" w:hAnsi="Times New Roman" w:eastAsia="宋体" w:cs="Times New Roman"/>
          <w:color w:val="0D0D0D" w:themeColor="text1" w:themeTint="F2"/>
          <w:sz w:val="21"/>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取消</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成交</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资格、记入信用档案等有关处理</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，并</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依法</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承担</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由此引发的</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一切后果</w:t>
      </w:r>
      <w:r>
        <w:rPr>
          <w:rFonts w:hint="eastAsia" w:ascii="Times New Roman" w:hAnsi="Times New Roman" w:eastAsia="宋体" w:cs="Times New Roman"/>
          <w:color w:val="0D0D0D" w:themeColor="text1" w:themeTint="F2"/>
          <w:sz w:val="21"/>
          <w:highlight w:val="none"/>
          <w:lang w:val="en-US" w:eastAsia="zh-CN"/>
          <w14:textFill>
            <w14:solidFill>
              <w14:schemeClr w14:val="tx1">
                <w14:lumMod w14:val="95000"/>
                <w14:lumOff w14:val="5000"/>
              </w14:schemeClr>
            </w14:solidFill>
          </w14:textFill>
        </w:rPr>
        <w:t>及</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责任。</w:t>
      </w:r>
    </w:p>
    <w:p w14:paraId="2C966A01">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hint="default"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szCs w:val="28"/>
          <w:highlight w:val="none"/>
          <w:lang w:val="en-US" w:eastAsia="zh-CN"/>
          <w14:textFill>
            <w14:solidFill>
              <w14:schemeClr w14:val="tx1">
                <w14:lumMod w14:val="95000"/>
                <w14:lumOff w14:val="5000"/>
              </w14:schemeClr>
            </w14:solidFill>
          </w14:textFill>
        </w:rPr>
        <w:t>特此声明！</w:t>
      </w:r>
    </w:p>
    <w:p w14:paraId="0E5BA97A">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16809C9F">
      <w:pPr>
        <w:keepNext w:val="0"/>
        <w:keepLines w:val="0"/>
        <w:pageBreakBefore w:val="0"/>
        <w:widowControl w:val="0"/>
        <w:kinsoku/>
        <w:wordWrap w:val="0"/>
        <w:overflowPunct/>
        <w:topLinePunct w:val="0"/>
        <w:autoSpaceDE/>
        <w:autoSpaceDN/>
        <w:bidi w:val="0"/>
        <w:adjustRightInd/>
        <w:snapToGrid/>
        <w:spacing w:line="320" w:lineRule="exact"/>
        <w:ind w:firstLine="422" w:firstLineChars="200"/>
        <w:textAlignment w:val="auto"/>
        <w:outlineLvl w:val="9"/>
        <w:rPr>
          <w:rFonts w:hint="default"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供应商名称：</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（电子签章）                           </w:t>
      </w:r>
      <w:r>
        <w:rPr>
          <w:rFonts w:hint="eastAsia"/>
          <w:color w:val="0D0D0D" w:themeColor="text1" w:themeTint="F2"/>
          <w:sz w:val="21"/>
          <w:highlight w:val="none"/>
          <w:u w:val="single"/>
          <w:lang w:val="en-US" w:eastAsia="zh-CN"/>
          <w14:textFill>
            <w14:solidFill>
              <w14:schemeClr w14:val="tx1">
                <w14:lumMod w14:val="95000"/>
                <w14:lumOff w14:val="5000"/>
              </w14:schemeClr>
            </w14:solidFill>
          </w14:textFill>
        </w:rPr>
        <w:t xml:space="preserve">    </w:t>
      </w:r>
    </w:p>
    <w:p w14:paraId="2469A7B8">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7223301C">
      <w:pPr>
        <w:keepNext w:val="0"/>
        <w:keepLines w:val="0"/>
        <w:pageBreakBefore w:val="0"/>
        <w:widowControl w:val="0"/>
        <w:kinsoku/>
        <w:wordWrap w:val="0"/>
        <w:overflowPunct/>
        <w:topLinePunct w:val="0"/>
        <w:autoSpaceDE/>
        <w:autoSpaceDN/>
        <w:bidi w:val="0"/>
        <w:adjustRightInd/>
        <w:snapToGrid/>
        <w:spacing w:line="320" w:lineRule="exact"/>
        <w:ind w:firstLine="422" w:firstLineChars="200"/>
        <w:textAlignment w:val="auto"/>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s="Times New Roman"/>
          <w:b/>
          <w:bCs/>
          <w:color w:val="0D0D0D" w:themeColor="text1" w:themeTint="F2"/>
          <w:sz w:val="21"/>
          <w:highlight w:val="none"/>
          <w14:textFill>
            <w14:solidFill>
              <w14:schemeClr w14:val="tx1">
                <w14:lumMod w14:val="95000"/>
                <w14:lumOff w14:val="5000"/>
              </w14:schemeClr>
            </w14:solidFill>
          </w14:textFill>
        </w:rPr>
        <w:t>法定代表人：</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（电子签名）               </w:t>
      </w:r>
    </w:p>
    <w:p w14:paraId="6BDA85E9">
      <w:pPr>
        <w:keepNext w:val="0"/>
        <w:keepLines w:val="0"/>
        <w:pageBreakBefore w:val="0"/>
        <w:widowControl w:val="0"/>
        <w:kinsoku/>
        <w:wordWrap w:val="0"/>
        <w:overflowPunct/>
        <w:topLinePunct w:val="0"/>
        <w:autoSpaceDE/>
        <w:autoSpaceDN/>
        <w:bidi w:val="0"/>
        <w:adjustRightInd/>
        <w:snapToGrid/>
        <w:spacing w:line="320" w:lineRule="exact"/>
        <w:ind w:firstLine="422" w:firstLineChars="200"/>
        <w:textAlignment w:val="auto"/>
        <w:outlineLvl w:val="9"/>
        <w:rPr>
          <w:rFonts w:ascii="Times New Roman" w:hAnsi="Times New Roman" w:eastAsia="宋体" w:cs="Times New Roman"/>
          <w:b/>
          <w:bCs/>
          <w:color w:val="0D0D0D" w:themeColor="text1" w:themeTint="F2"/>
          <w:sz w:val="21"/>
          <w:highlight w:val="none"/>
          <w14:textFill>
            <w14:solidFill>
              <w14:schemeClr w14:val="tx1">
                <w14:lumMod w14:val="95000"/>
                <w14:lumOff w14:val="5000"/>
              </w14:schemeClr>
            </w14:solidFill>
          </w14:textFill>
        </w:rPr>
      </w:pPr>
    </w:p>
    <w:p w14:paraId="21DD994F">
      <w:pPr>
        <w:keepNext w:val="0"/>
        <w:keepLines w:val="0"/>
        <w:pageBreakBefore w:val="0"/>
        <w:widowControl w:val="0"/>
        <w:kinsoku/>
        <w:wordWrap w:val="0"/>
        <w:overflowPunct/>
        <w:topLinePunct w:val="0"/>
        <w:autoSpaceDE/>
        <w:autoSpaceDN/>
        <w:bidi w:val="0"/>
        <w:adjustRightInd/>
        <w:snapToGrid/>
        <w:spacing w:line="320" w:lineRule="exact"/>
        <w:ind w:firstLine="422" w:firstLineChars="200"/>
        <w:textAlignment w:val="auto"/>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s="Times New Roman"/>
          <w:b/>
          <w:bCs/>
          <w:color w:val="0D0D0D" w:themeColor="text1" w:themeTint="F2"/>
          <w:sz w:val="21"/>
          <w:highlight w:val="none"/>
          <w14:textFill>
            <w14:solidFill>
              <w14:schemeClr w14:val="tx1">
                <w14:lumMod w14:val="95000"/>
                <w14:lumOff w14:val="5000"/>
              </w14:schemeClr>
            </w14:solidFill>
          </w14:textFill>
        </w:rPr>
        <w:t>委托代理人：</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签名</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p>
    <w:p w14:paraId="0CEE4C6D">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pPr>
    </w:p>
    <w:p w14:paraId="684148B4">
      <w:pPr>
        <w:keepNext w:val="0"/>
        <w:keepLines w:val="0"/>
        <w:pageBreakBefore w:val="0"/>
        <w:widowControl w:val="0"/>
        <w:kinsoku/>
        <w:wordWrap w:val="0"/>
        <w:overflowPunct/>
        <w:topLinePunct w:val="0"/>
        <w:autoSpaceDE/>
        <w:autoSpaceDN/>
        <w:bidi w:val="0"/>
        <w:adjustRightInd/>
        <w:snapToGrid/>
        <w:spacing w:line="320" w:lineRule="exact"/>
        <w:ind w:firstLine="422" w:firstLineChars="200"/>
        <w:textAlignment w:val="auto"/>
        <w:outlineLvl w:val="9"/>
        <w:rPr>
          <w:rFonts w:hint="default" w:ascii="Times New Roman" w:hAnsi="Times New Roman" w:eastAsia="宋体"/>
          <w:color w:val="0D0D0D" w:themeColor="text1" w:themeTint="F2"/>
          <w:sz w:val="21"/>
          <w:highlight w:val="none"/>
          <w:u w:val="single"/>
          <w:lang w:val="en-US" w:eastAsia="zh-CN"/>
          <w14:textFill>
            <w14:solidFill>
              <w14:schemeClr w14:val="tx1">
                <w14:lumMod w14:val="95000"/>
                <w14:lumOff w14:val="5000"/>
              </w14:schemeClr>
            </w14:solidFill>
          </w14:textFill>
        </w:rPr>
      </w:pPr>
      <w:r>
        <w:rPr>
          <w:rFonts w:ascii="Times New Roman" w:hAnsi="Times New Roman" w:eastAsia="宋体" w:cs="Times New Roman"/>
          <w:b/>
          <w:bCs/>
          <w:color w:val="0D0D0D" w:themeColor="text1" w:themeTint="F2"/>
          <w:sz w:val="21"/>
          <w:highlight w:val="none"/>
          <w14:textFill>
            <w14:solidFill>
              <w14:schemeClr w14:val="tx1">
                <w14:lumMod w14:val="95000"/>
                <w14:lumOff w14:val="5000"/>
              </w14:schemeClr>
            </w14:solidFill>
          </w14:textFill>
        </w:rPr>
        <w:t>法定代表人</w:t>
      </w:r>
      <w:r>
        <w:rPr>
          <w:rFonts w:hint="eastAsia" w:cs="Times New Roman"/>
          <w:b/>
          <w:bCs/>
          <w:color w:val="0D0D0D" w:themeColor="text1" w:themeTint="F2"/>
          <w:sz w:val="21"/>
          <w:highlight w:val="none"/>
          <w:lang w:eastAsia="zh-CN"/>
          <w14:textFill>
            <w14:solidFill>
              <w14:schemeClr w14:val="tx1">
                <w14:lumMod w14:val="95000"/>
                <w14:lumOff w14:val="5000"/>
              </w14:schemeClr>
            </w14:solidFill>
          </w14:textFill>
        </w:rPr>
        <w:t>（</w:t>
      </w:r>
      <w:r>
        <w:rPr>
          <w:rFonts w:hint="eastAsia" w:cs="Times New Roman"/>
          <w:b/>
          <w:bCs/>
          <w:color w:val="0D0D0D" w:themeColor="text1" w:themeTint="F2"/>
          <w:sz w:val="21"/>
          <w:highlight w:val="none"/>
          <w:lang w:val="en-US" w:eastAsia="zh-CN"/>
          <w14:textFill>
            <w14:solidFill>
              <w14:schemeClr w14:val="tx1">
                <w14:lumMod w14:val="95000"/>
                <w14:lumOff w14:val="5000"/>
              </w14:schemeClr>
            </w14:solidFill>
          </w14:textFill>
        </w:rPr>
        <w:t>或委托代理人）联系电话：</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p>
    <w:p w14:paraId="5543EAF5">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pPr>
    </w:p>
    <w:p w14:paraId="5DF1A06F">
      <w:pPr>
        <w:keepNext w:val="0"/>
        <w:keepLines w:val="0"/>
        <w:pageBreakBefore w:val="0"/>
        <w:widowControl w:val="0"/>
        <w:kinsoku/>
        <w:wordWrap w:val="0"/>
        <w:overflowPunct/>
        <w:topLinePunct w:val="0"/>
        <w:autoSpaceDE/>
        <w:autoSpaceDN/>
        <w:bidi w:val="0"/>
        <w:adjustRightInd/>
        <w:snapToGrid/>
        <w:spacing w:line="320" w:lineRule="exact"/>
        <w:ind w:firstLine="422" w:firstLineChars="200"/>
        <w:textAlignment w:val="auto"/>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日期：</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年</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月</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日</w:t>
      </w:r>
    </w:p>
    <w:p w14:paraId="2951378F">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14C1CA05">
      <w:pPr>
        <w:spacing w:line="360" w:lineRule="auto"/>
        <w:ind w:firstLine="420" w:firstLineChars="200"/>
        <w:rPr>
          <w:rFonts w:hint="eastAsia" w:ascii="宋体"/>
          <w:color w:val="0D0D0D" w:themeColor="text1" w:themeTint="F2"/>
          <w:highlight w:val="none"/>
          <w:lang w:val="en-US" w:eastAsia="zh-CN"/>
          <w14:textFill>
            <w14:solidFill>
              <w14:schemeClr w14:val="tx1">
                <w14:lumMod w14:val="95000"/>
                <w14:lumOff w14:val="5000"/>
              </w14:schemeClr>
            </w14:solidFill>
          </w14:textFill>
        </w:rPr>
      </w:pPr>
    </w:p>
    <w:p w14:paraId="2BCC4E5F">
      <w:pPr>
        <w:spacing w:line="360" w:lineRule="auto"/>
        <w:ind w:firstLine="420" w:firstLineChars="200"/>
        <w:rPr>
          <w:rFonts w:hint="eastAsia" w:ascii="宋体"/>
          <w:color w:val="0D0D0D" w:themeColor="text1" w:themeTint="F2"/>
          <w:highlight w:val="none"/>
          <w:lang w:val="en-US" w:eastAsia="zh-CN"/>
          <w14:textFill>
            <w14:solidFill>
              <w14:schemeClr w14:val="tx1">
                <w14:lumMod w14:val="95000"/>
                <w14:lumOff w14:val="5000"/>
              </w14:schemeClr>
            </w14:solidFill>
          </w14:textFill>
        </w:rPr>
      </w:pPr>
    </w:p>
    <w:p w14:paraId="3F7993C6">
      <w:pPr>
        <w:spacing w:line="360" w:lineRule="auto"/>
        <w:ind w:firstLine="420" w:firstLineChars="200"/>
        <w:rPr>
          <w:rFonts w:ascii="宋体"/>
          <w:b/>
          <w:color w:val="0D0D0D" w:themeColor="text1" w:themeTint="F2"/>
          <w:highlight w:val="none"/>
          <w14:textFill>
            <w14:solidFill>
              <w14:schemeClr w14:val="tx1">
                <w14:lumMod w14:val="95000"/>
                <w14:lumOff w14:val="5000"/>
              </w14:schemeClr>
            </w14:solidFill>
          </w14:textFill>
        </w:rPr>
      </w:pPr>
      <w:bookmarkStart w:id="286" w:name="OLE_LINK1"/>
      <w:r>
        <w:rPr>
          <w:rFonts w:hint="eastAsia" w:ascii="宋体"/>
          <w:color w:val="0D0D0D" w:themeColor="text1" w:themeTint="F2"/>
          <w:highlight w:val="none"/>
          <w:lang w:val="en-US" w:eastAsia="zh-CN"/>
          <w14:textFill>
            <w14:solidFill>
              <w14:schemeClr w14:val="tx1">
                <w14:lumMod w14:val="95000"/>
                <w14:lumOff w14:val="5000"/>
              </w14:schemeClr>
            </w14:solidFill>
          </w14:textFill>
        </w:rPr>
        <w:t>注：</w:t>
      </w:r>
      <w:r>
        <w:rPr>
          <w:rFonts w:hint="eastAsia" w:ascii="宋体"/>
          <w:color w:val="0D0D0D" w:themeColor="text1" w:themeTint="F2"/>
          <w:highlight w:val="none"/>
          <w14:textFill>
            <w14:solidFill>
              <w14:schemeClr w14:val="tx1">
                <w14:lumMod w14:val="95000"/>
                <w14:lumOff w14:val="5000"/>
              </w14:schemeClr>
            </w14:solidFill>
          </w14:textFill>
        </w:rPr>
        <w:t>★</w:t>
      </w:r>
      <w:r>
        <w:rPr>
          <w:rFonts w:hint="eastAsia" w:ascii="宋体"/>
          <w:b/>
          <w:color w:val="0D0D0D" w:themeColor="text1" w:themeTint="F2"/>
          <w:highlight w:val="none"/>
          <w14:textFill>
            <w14:solidFill>
              <w14:schemeClr w14:val="tx1">
                <w14:lumMod w14:val="95000"/>
                <w14:lumOff w14:val="5000"/>
              </w14:schemeClr>
            </w14:solidFill>
          </w14:textFill>
        </w:rPr>
        <w:t>未填写</w:t>
      </w:r>
      <w:r>
        <w:rPr>
          <w:rFonts w:hint="eastAsia" w:ascii="宋体"/>
          <w:b/>
          <w:color w:val="0D0D0D" w:themeColor="text1" w:themeTint="F2"/>
          <w:highlight w:val="none"/>
          <w:lang w:val="en-US" w:eastAsia="zh-CN"/>
          <w14:textFill>
            <w14:solidFill>
              <w14:schemeClr w14:val="tx1">
                <w14:lumMod w14:val="95000"/>
                <w14:lumOff w14:val="5000"/>
              </w14:schemeClr>
            </w14:solidFill>
          </w14:textFill>
        </w:rPr>
        <w:t>此函</w:t>
      </w:r>
      <w:r>
        <w:rPr>
          <w:rFonts w:hint="eastAsia" w:ascii="宋体"/>
          <w:b/>
          <w:color w:val="0D0D0D" w:themeColor="text1" w:themeTint="F2"/>
          <w:highlight w:val="none"/>
          <w14:textFill>
            <w14:solidFill>
              <w14:schemeClr w14:val="tx1">
                <w14:lumMod w14:val="95000"/>
                <w14:lumOff w14:val="5000"/>
              </w14:schemeClr>
            </w14:solidFill>
          </w14:textFill>
        </w:rPr>
        <w:t>的</w:t>
      </w:r>
      <w:r>
        <w:rPr>
          <w:rFonts w:hint="eastAsia" w:ascii="宋体"/>
          <w:b/>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ascii="宋体"/>
          <w:b/>
          <w:color w:val="0D0D0D" w:themeColor="text1" w:themeTint="F2"/>
          <w:highlight w:val="none"/>
          <w14:textFill>
            <w14:solidFill>
              <w14:schemeClr w14:val="tx1">
                <w14:lumMod w14:val="95000"/>
                <w14:lumOff w14:val="5000"/>
              </w14:schemeClr>
            </w14:solidFill>
          </w14:textFill>
        </w:rPr>
        <w:t>将不能通过符合性审查。</w:t>
      </w:r>
    </w:p>
    <w:bookmarkEnd w:id="286"/>
    <w:p w14:paraId="674B23BA">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br w:type="page"/>
      </w:r>
    </w:p>
    <w:p w14:paraId="3B10EE3C">
      <w:pPr>
        <w:pStyle w:val="4"/>
        <w:bidi w:val="0"/>
        <w:rPr>
          <w:rFonts w:hint="default"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bookmarkStart w:id="287" w:name="_Toc22269"/>
      <w:bookmarkStart w:id="288" w:name="_Toc31487"/>
      <w:bookmarkStart w:id="289" w:name="_Toc29496"/>
      <w:bookmarkStart w:id="290" w:name="_Toc16798"/>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附件3：法定代表人授权委托书</w:t>
      </w:r>
      <w:bookmarkEnd w:id="287"/>
      <w:bookmarkEnd w:id="288"/>
      <w:bookmarkEnd w:id="289"/>
      <w:bookmarkEnd w:id="290"/>
    </w:p>
    <w:p w14:paraId="1AB5E2E5">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79082CA0">
      <w:pPr>
        <w:wordWrap w:val="0"/>
        <w:spacing w:line="360" w:lineRule="exact"/>
        <w:ind w:firstLine="0" w:firstLineChars="0"/>
        <w:jc w:val="center"/>
        <w:outlineLvl w:val="9"/>
        <w:rPr>
          <w:rFonts w:hint="eastAsia" w:ascii="黑体" w:hAnsi="黑体" w:eastAsia="黑体" w:cs="黑体"/>
          <w:color w:val="0D0D0D" w:themeColor="text1" w:themeTint="F2"/>
          <w:sz w:val="28"/>
          <w:szCs w:val="28"/>
          <w:highlight w:val="none"/>
          <w14:textFill>
            <w14:solidFill>
              <w14:schemeClr w14:val="tx1">
                <w14:lumMod w14:val="95000"/>
                <w14:lumOff w14:val="5000"/>
              </w14:schemeClr>
            </w14:solidFill>
          </w14:textFill>
        </w:rPr>
      </w:pPr>
      <w:r>
        <w:rPr>
          <w:rFonts w:hint="eastAsia" w:ascii="黑体" w:hAnsi="黑体" w:eastAsia="黑体" w:cs="黑体"/>
          <w:color w:val="0D0D0D" w:themeColor="text1" w:themeTint="F2"/>
          <w:sz w:val="28"/>
          <w:szCs w:val="28"/>
          <w:highlight w:val="none"/>
          <w14:textFill>
            <w14:solidFill>
              <w14:schemeClr w14:val="tx1">
                <w14:lumMod w14:val="95000"/>
                <w14:lumOff w14:val="5000"/>
              </w14:schemeClr>
            </w14:solidFill>
          </w14:textFill>
        </w:rPr>
        <w:t>法定代表人授权委托书</w:t>
      </w:r>
    </w:p>
    <w:p w14:paraId="240E9131">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0946DD74">
      <w:pPr>
        <w:wordWrap w:val="0"/>
        <w:spacing w:line="360" w:lineRule="exact"/>
        <w:ind w:firstLine="420" w:firstLineChars="200"/>
        <w:outlineLvl w:val="9"/>
        <w:rPr>
          <w:rFonts w:hint="default"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本人</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lang w:eastAsia="zh-CN"/>
          <w14:textFill>
            <w14:solidFill>
              <w14:schemeClr w14:val="tx1">
                <w14:lumMod w14:val="95000"/>
                <w14:lumOff w14:val="5000"/>
              </w14:schemeClr>
            </w14:solidFill>
          </w14:textFill>
        </w:rPr>
        <w:t>（</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法定代表人姓名</w:t>
      </w:r>
      <w:r>
        <w:rPr>
          <w:rFonts w:hint="eastAsia" w:ascii="Times New Roman" w:hAnsi="Times New Roman" w:eastAsia="宋体"/>
          <w:color w:val="0D0D0D" w:themeColor="text1" w:themeTint="F2"/>
          <w:sz w:val="21"/>
          <w:highlight w:val="none"/>
          <w:u w:val="single"/>
          <w:lang w:eastAsia="zh-CN"/>
          <w14:textFill>
            <w14:solidFill>
              <w14:schemeClr w14:val="tx1">
                <w14:lumMod w14:val="95000"/>
                <w14:lumOff w14:val="5000"/>
              </w14:schemeClr>
            </w14:solidFill>
          </w14:textFill>
        </w:rPr>
        <w:t>）</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lang w:eastAsia="zh-CN"/>
          <w14:textFill>
            <w14:solidFill>
              <w14:schemeClr w14:val="tx1">
                <w14:lumMod w14:val="95000"/>
                <w14:lumOff w14:val="5000"/>
              </w14:schemeClr>
            </w14:solidFill>
          </w14:textFill>
        </w:rPr>
        <w:t>，</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系</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（供应商名称）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的法定代表人，现授权委托</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lang w:eastAsia="zh-CN"/>
          <w14:textFill>
            <w14:solidFill>
              <w14:schemeClr w14:val="tx1">
                <w14:lumMod w14:val="95000"/>
                <w14:lumOff w14:val="5000"/>
              </w14:schemeClr>
            </w14:solidFill>
          </w14:textFill>
        </w:rPr>
        <w:t>（</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委托代理人姓名</w:t>
      </w:r>
      <w:r>
        <w:rPr>
          <w:rFonts w:hint="eastAsia" w:ascii="Times New Roman" w:hAnsi="Times New Roman" w:eastAsia="宋体"/>
          <w:color w:val="0D0D0D" w:themeColor="text1" w:themeTint="F2"/>
          <w:sz w:val="21"/>
          <w:highlight w:val="none"/>
          <w:u w:val="single"/>
          <w:lang w:eastAsia="zh-CN"/>
          <w14:textFill>
            <w14:solidFill>
              <w14:schemeClr w14:val="tx1">
                <w14:lumMod w14:val="95000"/>
                <w14:lumOff w14:val="5000"/>
              </w14:schemeClr>
            </w14:solidFill>
          </w14:textFill>
        </w:rPr>
        <w:t>）</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同志</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作为</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本企业（</w:t>
      </w:r>
      <w:r>
        <w:rPr>
          <w:rFonts w:hint="eastAsia"/>
          <w:color w:val="0D0D0D" w:themeColor="text1" w:themeTint="F2"/>
          <w:sz w:val="21"/>
          <w:highlight w:val="none"/>
          <w:lang w:val="en-US" w:eastAsia="zh-CN"/>
          <w14:textFill>
            <w14:solidFill>
              <w14:schemeClr w14:val="tx1">
                <w14:lumMod w14:val="95000"/>
                <w14:lumOff w14:val="5000"/>
              </w14:schemeClr>
            </w14:solidFill>
          </w14:textFill>
        </w:rPr>
        <w:t>单位/</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公司）</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的</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合法委托代理人</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以本企业（</w:t>
      </w:r>
      <w:r>
        <w:rPr>
          <w:rFonts w:hint="eastAsia"/>
          <w:color w:val="0D0D0D" w:themeColor="text1" w:themeTint="F2"/>
          <w:sz w:val="21"/>
          <w:highlight w:val="none"/>
          <w:lang w:val="en-US" w:eastAsia="zh-CN"/>
          <w14:textFill>
            <w14:solidFill>
              <w14:schemeClr w14:val="tx1">
                <w14:lumMod w14:val="95000"/>
                <w14:lumOff w14:val="5000"/>
              </w14:schemeClr>
            </w14:solidFill>
          </w14:textFill>
        </w:rPr>
        <w:t>单位/</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公司）名义参加</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w:t>
      </w:r>
      <w:r>
        <w:rPr>
          <w:rFonts w:hint="eastAsia"/>
          <w:color w:val="0D0D0D" w:themeColor="text1" w:themeTint="F2"/>
          <w:sz w:val="21"/>
          <w:highlight w:val="none"/>
          <w:u w:val="single"/>
          <w:lang w:val="en-US" w:eastAsia="zh-CN"/>
          <w14:textFill>
            <w14:solidFill>
              <w14:schemeClr w14:val="tx1">
                <w14:lumMod w14:val="95000"/>
                <w14:lumOff w14:val="5000"/>
              </w14:schemeClr>
            </w14:solidFill>
          </w14:textFill>
        </w:rPr>
        <w:t>采购人</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名称）</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的</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（项目名称</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政府采购活动</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委托</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代理人所签署的一切文件和处理与之有关的一切事务，我</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单位</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均予承认。</w:t>
      </w:r>
    </w:p>
    <w:p w14:paraId="6598D4CF">
      <w:pPr>
        <w:wordWrap w:val="0"/>
        <w:spacing w:line="360" w:lineRule="exact"/>
        <w:ind w:firstLine="420" w:firstLineChars="200"/>
        <w:outlineLvl w:val="9"/>
        <w:rPr>
          <w:rFonts w:hint="eastAsia" w:ascii="Times New Roman" w:hAnsi="Times New Roman" w:eastAsia="宋体"/>
          <w:color w:val="0D0D0D" w:themeColor="text1" w:themeTint="F2"/>
          <w:sz w:val="21"/>
          <w:highlight w:val="none"/>
          <w:lang w:eastAsia="zh-CN"/>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委托</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代理人无转委托权</w:t>
      </w:r>
      <w:r>
        <w:rPr>
          <w:rFonts w:hint="eastAsia" w:ascii="Times New Roman" w:hAnsi="Times New Roman" w:eastAsia="宋体"/>
          <w:color w:val="0D0D0D" w:themeColor="text1" w:themeTint="F2"/>
          <w:sz w:val="21"/>
          <w:highlight w:val="none"/>
          <w:lang w:eastAsia="zh-CN"/>
          <w14:textFill>
            <w14:solidFill>
              <w14:schemeClr w14:val="tx1">
                <w14:lumMod w14:val="95000"/>
                <w14:lumOff w14:val="5000"/>
              </w14:schemeClr>
            </w14:solidFill>
          </w14:textFill>
        </w:rPr>
        <w:t>。</w:t>
      </w:r>
    </w:p>
    <w:p w14:paraId="578C49B0">
      <w:pPr>
        <w:wordWrap w:val="0"/>
        <w:spacing w:line="360" w:lineRule="exact"/>
        <w:ind w:firstLine="420" w:firstLineChars="200"/>
        <w:outlineLvl w:val="9"/>
        <w:rPr>
          <w:rFonts w:hint="eastAsia" w:ascii="Times New Roman" w:hAnsi="Times New Roman" w:eastAsia="宋体"/>
          <w:color w:val="0D0D0D" w:themeColor="text1" w:themeTint="F2"/>
          <w:sz w:val="21"/>
          <w:highlight w:val="none"/>
          <w:lang w:eastAsia="zh-CN"/>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特此委托</w:t>
      </w:r>
      <w:r>
        <w:rPr>
          <w:rFonts w:hint="eastAsia" w:ascii="Times New Roman" w:hAnsi="Times New Roman" w:eastAsia="宋体"/>
          <w:color w:val="0D0D0D" w:themeColor="text1" w:themeTint="F2"/>
          <w:sz w:val="21"/>
          <w:highlight w:val="none"/>
          <w:lang w:eastAsia="zh-CN"/>
          <w14:textFill>
            <w14:solidFill>
              <w14:schemeClr w14:val="tx1">
                <w14:lumMod w14:val="95000"/>
                <w14:lumOff w14:val="5000"/>
              </w14:schemeClr>
            </w14:solidFill>
          </w14:textFill>
        </w:rPr>
        <w:t>！</w:t>
      </w:r>
    </w:p>
    <w:p w14:paraId="27C90356">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21B645A5">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3D4D3C73">
      <w:pPr>
        <w:wordWrap w:val="0"/>
        <w:spacing w:line="360" w:lineRule="exact"/>
        <w:ind w:firstLine="422"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供应商名称：</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（电子签章）                           </w:t>
      </w:r>
    </w:p>
    <w:p w14:paraId="33A7CF65">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56B3F23F">
      <w:pPr>
        <w:wordWrap w:val="0"/>
        <w:spacing w:line="360" w:lineRule="exact"/>
        <w:ind w:firstLine="422"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法定代表人：</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（电子签名）               </w:t>
      </w:r>
    </w:p>
    <w:p w14:paraId="0F1336DE">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172A42C0">
      <w:pPr>
        <w:wordWrap w:val="0"/>
        <w:spacing w:line="360" w:lineRule="exact"/>
        <w:ind w:firstLine="422"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委托代理人：</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签名</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p>
    <w:p w14:paraId="1661D54E">
      <w:pPr>
        <w:wordWrap w:val="0"/>
        <w:spacing w:line="360" w:lineRule="exact"/>
        <w:ind w:firstLine="420" w:firstLineChars="200"/>
        <w:outlineLvl w:val="9"/>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p>
    <w:p w14:paraId="1A4A92FD">
      <w:pPr>
        <w:wordWrap w:val="0"/>
        <w:spacing w:line="360" w:lineRule="exact"/>
        <w:ind w:firstLine="422"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日期：</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年</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月</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日</w:t>
      </w:r>
    </w:p>
    <w:p w14:paraId="67776507">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5CEA99AE">
      <w:pPr>
        <w:wordWrap w:val="0"/>
        <w:spacing w:line="360" w:lineRule="exact"/>
        <w:ind w:firstLine="422"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附：</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委托代</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理</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人身份证原件或复印件</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的</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扫描件（正反两面）</w:t>
      </w:r>
    </w:p>
    <w:p w14:paraId="7078A77D">
      <w:pPr>
        <w:wordWrap w:val="0"/>
        <w:spacing w:line="360" w:lineRule="exact"/>
        <w:ind w:firstLine="420" w:firstLineChars="200"/>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5492CBC0">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br w:type="page"/>
      </w:r>
    </w:p>
    <w:p w14:paraId="41D4A9EC">
      <w:pPr>
        <w:pStyle w:val="4"/>
        <w:bidi w:val="0"/>
        <w:rPr>
          <w:rFonts w:hint="default"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bookmarkStart w:id="291" w:name="_Toc13091"/>
      <w:bookmarkStart w:id="292" w:name="_Toc22185"/>
      <w:bookmarkStart w:id="293" w:name="_Toc13604"/>
      <w:bookmarkStart w:id="294" w:name="_Toc23594"/>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附件4：法定代表人身份证明书</w:t>
      </w:r>
      <w:bookmarkEnd w:id="291"/>
      <w:bookmarkEnd w:id="292"/>
      <w:bookmarkEnd w:id="293"/>
      <w:bookmarkEnd w:id="294"/>
    </w:p>
    <w:p w14:paraId="05BC81E7">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16DC7929">
      <w:pPr>
        <w:wordWrap w:val="0"/>
        <w:spacing w:line="360" w:lineRule="exact"/>
        <w:ind w:firstLine="0" w:firstLineChars="0"/>
        <w:jc w:val="center"/>
        <w:outlineLvl w:val="9"/>
        <w:rPr>
          <w:rFonts w:hint="eastAsia" w:ascii="黑体" w:hAnsi="黑体" w:eastAsia="黑体" w:cs="黑体"/>
          <w:color w:val="0D0D0D" w:themeColor="text1" w:themeTint="F2"/>
          <w:sz w:val="28"/>
          <w:szCs w:val="28"/>
          <w:highlight w:val="none"/>
          <w14:textFill>
            <w14:solidFill>
              <w14:schemeClr w14:val="tx1">
                <w14:lumMod w14:val="95000"/>
                <w14:lumOff w14:val="5000"/>
              </w14:schemeClr>
            </w14:solidFill>
          </w14:textFill>
        </w:rPr>
      </w:pPr>
      <w:r>
        <w:rPr>
          <w:rFonts w:hint="eastAsia" w:ascii="黑体" w:hAnsi="黑体" w:eastAsia="黑体" w:cs="黑体"/>
          <w:color w:val="0D0D0D" w:themeColor="text1" w:themeTint="F2"/>
          <w:sz w:val="28"/>
          <w:szCs w:val="28"/>
          <w:highlight w:val="none"/>
          <w14:textFill>
            <w14:solidFill>
              <w14:schemeClr w14:val="tx1">
                <w14:lumMod w14:val="95000"/>
                <w14:lumOff w14:val="5000"/>
              </w14:schemeClr>
            </w14:solidFill>
          </w14:textFill>
        </w:rPr>
        <w:t>法定代表人身份证明书</w:t>
      </w:r>
    </w:p>
    <w:p w14:paraId="35E9DFF9">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0A18698D">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单位</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名称：</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p>
    <w:p w14:paraId="330149E3">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单位</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类型：</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p>
    <w:p w14:paraId="2248E752">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单位</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地址：</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p>
    <w:p w14:paraId="25BEA998">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成立日期：</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p>
    <w:p w14:paraId="773DB04B">
      <w:pPr>
        <w:wordWrap w:val="0"/>
        <w:spacing w:line="360" w:lineRule="exact"/>
        <w:ind w:firstLine="420" w:firstLineChars="200"/>
        <w:outlineLvl w:val="9"/>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pP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营业期限：</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p>
    <w:p w14:paraId="39852CDF">
      <w:pPr>
        <w:wordWrap w:val="0"/>
        <w:spacing w:line="360" w:lineRule="exact"/>
        <w:ind w:firstLine="420" w:firstLineChars="200"/>
        <w:outlineLvl w:val="9"/>
        <w:rPr>
          <w:rFonts w:hint="default" w:ascii="Times New Roman" w:hAnsi="Times New Roman" w:eastAsia="宋体"/>
          <w:color w:val="0D0D0D" w:themeColor="text1" w:themeTint="F2"/>
          <w:sz w:val="21"/>
          <w:highlight w:val="none"/>
          <w:u w:val="single"/>
          <w:lang w:val="en-US" w:eastAsia="zh-CN"/>
          <w14:textFill>
            <w14:solidFill>
              <w14:schemeClr w14:val="tx1">
                <w14:lumMod w14:val="95000"/>
                <w14:lumOff w14:val="5000"/>
              </w14:schemeClr>
            </w14:solidFill>
          </w14:textFill>
        </w:rPr>
      </w:pPr>
      <w:r>
        <w:rPr>
          <w:rFonts w:hint="eastAsia"/>
          <w:color w:val="0D0D0D" w:themeColor="text1" w:themeTint="F2"/>
          <w:sz w:val="21"/>
          <w:highlight w:val="none"/>
          <w:u w:val="none"/>
          <w:lang w:val="en-US" w:eastAsia="zh-CN"/>
          <w14:textFill>
            <w14:solidFill>
              <w14:schemeClr w14:val="tx1">
                <w14:lumMod w14:val="95000"/>
                <w14:lumOff w14:val="5000"/>
              </w14:schemeClr>
            </w14:solidFill>
          </w14:textFill>
        </w:rPr>
        <w:t>联系电话：</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p>
    <w:p w14:paraId="093F7775">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09E17D33">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姓名：</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，性别：</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，年龄：</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，职务：</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，系</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（供应商名称） </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的法定代表人。</w:t>
      </w:r>
    </w:p>
    <w:p w14:paraId="64E39A86">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特此证明！</w:t>
      </w:r>
    </w:p>
    <w:p w14:paraId="77E8BBCB">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4F2800A9">
      <w:pPr>
        <w:wordWrap w:val="0"/>
        <w:spacing w:line="360" w:lineRule="exact"/>
        <w:ind w:firstLine="422"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供应商名称：</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（电子签章）                           </w:t>
      </w:r>
    </w:p>
    <w:p w14:paraId="6D312CC2">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07C33B79">
      <w:pPr>
        <w:wordWrap w:val="0"/>
        <w:spacing w:line="360" w:lineRule="exact"/>
        <w:ind w:firstLine="422"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日期：</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年</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月</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日</w:t>
      </w:r>
    </w:p>
    <w:p w14:paraId="031C69D0">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59A79898">
      <w:pPr>
        <w:wordWrap w:val="0"/>
        <w:spacing w:line="360" w:lineRule="exact"/>
        <w:ind w:firstLine="422"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附：</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法定代表人身份证原件或复印件</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的</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扫描件（正反两面）</w:t>
      </w:r>
    </w:p>
    <w:p w14:paraId="54059C11">
      <w:pPr>
        <w:wordWrap w:val="0"/>
        <w:spacing w:line="360" w:lineRule="exact"/>
        <w:ind w:firstLine="420" w:firstLineChars="200"/>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1DC10653">
      <w:pPr>
        <w:wordWrap w:val="0"/>
        <w:spacing w:line="360" w:lineRule="exact"/>
        <w:ind w:firstLine="420" w:firstLineChars="200"/>
        <w:outlineLvl w:val="9"/>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pP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br w:type="page"/>
      </w:r>
    </w:p>
    <w:p w14:paraId="7059D70C">
      <w:pPr>
        <w:pStyle w:val="4"/>
        <w:bidi w:val="0"/>
        <w:rPr>
          <w:rFonts w:hint="default"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bookmarkStart w:id="295" w:name="_Toc13843"/>
      <w:bookmarkStart w:id="296" w:name="_Toc16269"/>
      <w:bookmarkStart w:id="297" w:name="_Toc28836"/>
      <w:bookmarkStart w:id="298" w:name="_Toc29800"/>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附件5：中小企业声明函</w:t>
      </w:r>
      <w:bookmarkEnd w:id="295"/>
      <w:bookmarkEnd w:id="296"/>
      <w:bookmarkEnd w:id="297"/>
      <w:bookmarkEnd w:id="298"/>
    </w:p>
    <w:p w14:paraId="5C2EBE7B">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p>
    <w:p w14:paraId="58BE73E8">
      <w:pPr>
        <w:keepNext w:val="0"/>
        <w:keepLines w:val="0"/>
        <w:pageBreakBefore w:val="0"/>
        <w:widowControl w:val="0"/>
        <w:kinsoku/>
        <w:wordWrap w:val="0"/>
        <w:overflowPunct/>
        <w:topLinePunct w:val="0"/>
        <w:autoSpaceDE/>
        <w:autoSpaceDN/>
        <w:bidi w:val="0"/>
        <w:adjustRightInd/>
        <w:snapToGrid/>
        <w:spacing w:line="360" w:lineRule="exact"/>
        <w:ind w:firstLine="0" w:firstLineChars="0"/>
        <w:jc w:val="center"/>
        <w:textAlignment w:val="auto"/>
        <w:outlineLvl w:val="9"/>
        <w:rPr>
          <w:rFonts w:hint="eastAsia" w:ascii="黑体" w:hAnsi="黑体" w:eastAsia="黑体" w:cs="黑体"/>
          <w:color w:val="0D0D0D" w:themeColor="text1" w:themeTint="F2"/>
          <w:sz w:val="28"/>
          <w:szCs w:val="28"/>
          <w:highlight w:val="none"/>
          <w14:textFill>
            <w14:solidFill>
              <w14:schemeClr w14:val="tx1">
                <w14:lumMod w14:val="95000"/>
                <w14:lumOff w14:val="5000"/>
              </w14:schemeClr>
            </w14:solidFill>
          </w14:textFill>
        </w:rPr>
      </w:pPr>
      <w:r>
        <w:rPr>
          <w:rFonts w:hint="eastAsia" w:ascii="黑体" w:hAnsi="黑体" w:eastAsia="黑体" w:cs="黑体"/>
          <w:color w:val="0D0D0D" w:themeColor="text1" w:themeTint="F2"/>
          <w:sz w:val="28"/>
          <w:szCs w:val="28"/>
          <w:highlight w:val="none"/>
          <w14:textFill>
            <w14:solidFill>
              <w14:schemeClr w14:val="tx1">
                <w14:lumMod w14:val="95000"/>
                <w14:lumOff w14:val="5000"/>
              </w14:schemeClr>
            </w14:solidFill>
          </w14:textFill>
        </w:rPr>
        <w:t>中小企业声明函（货物）</w:t>
      </w:r>
    </w:p>
    <w:p w14:paraId="5B475375">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4B03873B">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本公司（联合体）郑重声明，根据《政府采购促进中小企业发展管理办法》（财库﹝2020﹞46号）的规定，本公司（联合体）参加</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w:t>
      </w:r>
      <w:r>
        <w:rPr>
          <w:rFonts w:hint="eastAsia"/>
          <w:color w:val="0D0D0D" w:themeColor="text1" w:themeTint="F2"/>
          <w:sz w:val="21"/>
          <w:highlight w:val="none"/>
          <w:u w:val="single"/>
          <w:lang w:val="en-US" w:eastAsia="zh-CN"/>
          <w14:textFill>
            <w14:solidFill>
              <w14:schemeClr w14:val="tx1">
                <w14:lumMod w14:val="95000"/>
                <w14:lumOff w14:val="5000"/>
              </w14:schemeClr>
            </w14:solidFill>
          </w14:textFill>
        </w:rPr>
        <w:t>采购人</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名称）</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的</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（项目名称）</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none"/>
          <w:lang w:val="en-US" w:eastAsia="zh-CN"/>
          <w14:textFill>
            <w14:solidFill>
              <w14:schemeClr w14:val="tx1">
                <w14:lumMod w14:val="95000"/>
                <w14:lumOff w14:val="5000"/>
              </w14:schemeClr>
            </w14:solidFill>
          </w14:textFill>
        </w:rPr>
        <w:t>政府</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采购活动，提供的货物全部由符合政策要求的中小企业制造。相关企业（含联合体中的中小企业、签订分包意向协议的中小企业）的具体情况如下：</w:t>
      </w:r>
    </w:p>
    <w:p w14:paraId="35B49F25">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1、</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（标的名称）</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，属于</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w:t>
      </w:r>
      <w:r>
        <w:rPr>
          <w:rFonts w:hint="eastAsia"/>
          <w:color w:val="0D0D0D" w:themeColor="text1" w:themeTint="F2"/>
          <w:sz w:val="21"/>
          <w:highlight w:val="none"/>
          <w:u w:val="single"/>
          <w:lang w:val="en-US" w:eastAsia="zh-CN"/>
          <w14:textFill>
            <w14:solidFill>
              <w14:schemeClr w14:val="tx1">
                <w14:lumMod w14:val="95000"/>
                <w14:lumOff w14:val="5000"/>
              </w14:schemeClr>
            </w14:solidFill>
          </w14:textFill>
        </w:rPr>
        <w:t>采购</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文件中明确的所属行业）</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行业；制造商为</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（企业名称）</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，从业人员</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人，营业收入为</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万元，资产总额为</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万元，属于</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（中型企业、小型企业、微型企业）</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w:t>
      </w:r>
    </w:p>
    <w:p w14:paraId="50D7DEFC">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2、</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（标的名称）</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，属于</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w:t>
      </w:r>
      <w:r>
        <w:rPr>
          <w:rFonts w:hint="eastAsia"/>
          <w:color w:val="0D0D0D" w:themeColor="text1" w:themeTint="F2"/>
          <w:sz w:val="21"/>
          <w:highlight w:val="none"/>
          <w:u w:val="single"/>
          <w:lang w:val="en-US" w:eastAsia="zh-CN"/>
          <w14:textFill>
            <w14:solidFill>
              <w14:schemeClr w14:val="tx1">
                <w14:lumMod w14:val="95000"/>
                <w14:lumOff w14:val="5000"/>
              </w14:schemeClr>
            </w14:solidFill>
          </w14:textFill>
        </w:rPr>
        <w:t>采购</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文件中明确的所属行业）</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行业；制造商为</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（企业名称）</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，从业人员</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人，营业收入为</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万元，资产总额为</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万元，属于</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（中型企业、小型企业、微型企业）</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w:t>
      </w:r>
    </w:p>
    <w:p w14:paraId="03552821">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w:t>
      </w:r>
    </w:p>
    <w:p w14:paraId="49B67D0A">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以上企业，不属于大企业的分支机构，不存在控股股东为大企业的情形，也不存在与大企业的负责人为同一人的情形。</w:t>
      </w:r>
    </w:p>
    <w:p w14:paraId="06B51C6C">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本企业对上述声明内容的真实性负责。如有虚假，将依法承担相应责任。</w:t>
      </w:r>
    </w:p>
    <w:p w14:paraId="573AD513">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7AC1B294">
      <w:pPr>
        <w:keepNext w:val="0"/>
        <w:keepLines w:val="0"/>
        <w:pageBreakBefore w:val="0"/>
        <w:widowControl w:val="0"/>
        <w:kinsoku/>
        <w:wordWrap w:val="0"/>
        <w:overflowPunct/>
        <w:topLinePunct w:val="0"/>
        <w:autoSpaceDE/>
        <w:autoSpaceDN/>
        <w:bidi w:val="0"/>
        <w:adjustRightInd/>
        <w:snapToGrid/>
        <w:spacing w:line="360" w:lineRule="exact"/>
        <w:ind w:firstLine="422" w:firstLineChars="200"/>
        <w:textAlignment w:val="auto"/>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企业名称（盖章）：</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p>
    <w:p w14:paraId="424E3FD1">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4FB40C40">
      <w:pPr>
        <w:keepNext w:val="0"/>
        <w:keepLines w:val="0"/>
        <w:pageBreakBefore w:val="0"/>
        <w:widowControl w:val="0"/>
        <w:kinsoku/>
        <w:wordWrap w:val="0"/>
        <w:overflowPunct/>
        <w:topLinePunct w:val="0"/>
        <w:autoSpaceDE/>
        <w:autoSpaceDN/>
        <w:bidi w:val="0"/>
        <w:adjustRightInd/>
        <w:snapToGrid/>
        <w:spacing w:line="360" w:lineRule="exact"/>
        <w:ind w:firstLine="422" w:firstLineChars="200"/>
        <w:textAlignment w:val="auto"/>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日期：</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年</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月</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日</w:t>
      </w:r>
    </w:p>
    <w:p w14:paraId="1CA2552B">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2B82456F">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415ED991">
      <w:pPr>
        <w:keepNext w:val="0"/>
        <w:keepLines w:val="0"/>
        <w:pageBreakBefore w:val="0"/>
        <w:widowControl w:val="0"/>
        <w:kinsoku/>
        <w:wordWrap w:val="0"/>
        <w:overflowPunct/>
        <w:topLinePunct w:val="0"/>
        <w:autoSpaceDE/>
        <w:autoSpaceDN/>
        <w:bidi w:val="0"/>
        <w:adjustRightInd/>
        <w:snapToGrid/>
        <w:spacing w:line="360" w:lineRule="exact"/>
        <w:ind w:firstLine="422" w:firstLineChars="200"/>
        <w:textAlignment w:val="auto"/>
        <w:outlineLvl w:val="9"/>
        <w:rPr>
          <w:rFonts w:hint="eastAsia"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pPr>
    </w:p>
    <w:p w14:paraId="492FDC29">
      <w:pPr>
        <w:keepNext w:val="0"/>
        <w:keepLines w:val="0"/>
        <w:pageBreakBefore w:val="0"/>
        <w:widowControl w:val="0"/>
        <w:kinsoku/>
        <w:wordWrap w:val="0"/>
        <w:overflowPunct/>
        <w:topLinePunct w:val="0"/>
        <w:autoSpaceDE/>
        <w:autoSpaceDN/>
        <w:bidi w:val="0"/>
        <w:adjustRightInd/>
        <w:snapToGrid/>
        <w:spacing w:line="360" w:lineRule="exact"/>
        <w:ind w:firstLine="422" w:firstLineChars="200"/>
        <w:textAlignment w:val="auto"/>
        <w:outlineLvl w:val="9"/>
        <w:rPr>
          <w:rFonts w:hint="eastAsia"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注：</w:t>
      </w:r>
    </w:p>
    <w:p w14:paraId="189ED577">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1、中小企业参加政府采购活动，应当出具</w:t>
      </w:r>
      <w:r>
        <w:rPr>
          <w:rFonts w:hint="eastAsia" w:ascii="Times New Roman" w:hAnsi="Times New Roman" w:eastAsia="宋体"/>
          <w:color w:val="0D0D0D" w:themeColor="text1" w:themeTint="F2"/>
          <w:sz w:val="21"/>
          <w:highlight w:val="none"/>
          <w:lang w:eastAsia="zh-CN"/>
          <w14:textFill>
            <w14:solidFill>
              <w14:schemeClr w14:val="tx1">
                <w14:lumMod w14:val="95000"/>
                <w14:lumOff w14:val="5000"/>
              </w14:schemeClr>
            </w14:solidFill>
          </w14:textFill>
        </w:rPr>
        <w:t>《中小企业声明函》</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，否则不得享受相关中小企业扶持政策。</w:t>
      </w:r>
    </w:p>
    <w:p w14:paraId="324EFDCF">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2、供应商在</w:t>
      </w:r>
      <w:r>
        <w:rPr>
          <w:rFonts w:hint="eastAsia"/>
          <w:color w:val="0D0D0D" w:themeColor="text1" w:themeTint="F2"/>
          <w:sz w:val="21"/>
          <w:highlight w:val="none"/>
          <w:lang w:val="en-US" w:eastAsia="zh-CN"/>
          <w14:textFill>
            <w14:solidFill>
              <w14:schemeClr w14:val="tx1">
                <w14:lumMod w14:val="95000"/>
                <w14:lumOff w14:val="5000"/>
              </w14:schemeClr>
            </w14:solidFill>
          </w14:textFill>
        </w:rPr>
        <w:t>响应</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文件中，不需要提供</w:t>
      </w:r>
      <w:r>
        <w:rPr>
          <w:rFonts w:hint="eastAsia" w:ascii="Times New Roman" w:hAnsi="Times New Roman" w:eastAsia="宋体"/>
          <w:color w:val="0D0D0D" w:themeColor="text1" w:themeTint="F2"/>
          <w:sz w:val="21"/>
          <w:highlight w:val="none"/>
          <w:lang w:eastAsia="zh-CN"/>
          <w14:textFill>
            <w14:solidFill>
              <w14:schemeClr w14:val="tx1">
                <w14:lumMod w14:val="95000"/>
                <w14:lumOff w14:val="5000"/>
              </w14:schemeClr>
            </w14:solidFill>
          </w14:textFill>
        </w:rPr>
        <w:t>《中小企业声明函》</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之外的中小企业身份证明文件或事先获得认定及进入名录库等资料。</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中小企业对其声明内容的真实性负责，</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声明</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内容不实的，属于提供虚假材料谋取</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成交</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，依照《中华人民共和国政府采购法》等国家有关规定追究相应责任。</w:t>
      </w:r>
    </w:p>
    <w:p w14:paraId="78A2E409">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3、</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中小企业应当按照《政府采购促进中小企业发展管理办法》（财库〔2020〕46号）规定和《关于印发中小企业划型标准规定的通知》（工信部联企业〔2011〕300号），如实填写并提交</w:t>
      </w:r>
      <w:r>
        <w:rPr>
          <w:rFonts w:hint="eastAsia" w:ascii="Times New Roman" w:hAnsi="Times New Roman" w:eastAsia="宋体"/>
          <w:color w:val="0D0D0D" w:themeColor="text1" w:themeTint="F2"/>
          <w:sz w:val="21"/>
          <w:highlight w:val="none"/>
          <w:lang w:eastAsia="zh-CN"/>
          <w14:textFill>
            <w14:solidFill>
              <w14:schemeClr w14:val="tx1">
                <w14:lumMod w14:val="95000"/>
                <w14:lumOff w14:val="5000"/>
              </w14:schemeClr>
            </w14:solidFill>
          </w14:textFill>
        </w:rPr>
        <w:t>《中小企业声明函》</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w:t>
      </w:r>
    </w:p>
    <w:p w14:paraId="5B9D44E0">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4、</w:t>
      </w:r>
      <w:r>
        <w:rPr>
          <w:rFonts w:hint="eastAsia" w:ascii="Times New Roman" w:hAnsi="Times New Roman" w:eastAsia="宋体"/>
          <w:color w:val="0D0D0D" w:themeColor="text1" w:themeTint="F2"/>
          <w:sz w:val="21"/>
          <w:highlight w:val="none"/>
          <w:lang w:eastAsia="zh-CN"/>
          <w14:textFill>
            <w14:solidFill>
              <w14:schemeClr w14:val="tx1">
                <w14:lumMod w14:val="95000"/>
                <w14:lumOff w14:val="5000"/>
              </w14:schemeClr>
            </w14:solidFill>
          </w14:textFill>
        </w:rPr>
        <w:t>《中小企业声明函》</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中，</w:t>
      </w:r>
      <w:r>
        <w:rPr>
          <w:rFonts w:hint="eastAsia" w:ascii="Times New Roman" w:hAnsi="Times New Roman" w:eastAsia="宋体"/>
          <w:b w:val="0"/>
          <w:bCs w:val="0"/>
          <w:color w:val="0D0D0D" w:themeColor="text1" w:themeTint="F2"/>
          <w:sz w:val="21"/>
          <w:highlight w:val="none"/>
          <w14:textFill>
            <w14:solidFill>
              <w14:schemeClr w14:val="tx1">
                <w14:lumMod w14:val="95000"/>
                <w14:lumOff w14:val="5000"/>
              </w14:schemeClr>
            </w14:solidFill>
          </w14:textFill>
        </w:rPr>
        <w:t>“序号”“</w:t>
      </w:r>
      <w:r>
        <w:rPr>
          <w:rFonts w:hint="eastAsia" w:ascii="Times New Roman" w:hAnsi="Times New Roman" w:eastAsia="宋体"/>
          <w:b w:val="0"/>
          <w:bCs w:val="0"/>
          <w:color w:val="0D0D0D" w:themeColor="text1" w:themeTint="F2"/>
          <w:sz w:val="21"/>
          <w:highlight w:val="none"/>
          <w:lang w:val="en-US" w:eastAsia="zh-CN"/>
          <w14:textFill>
            <w14:solidFill>
              <w14:schemeClr w14:val="tx1">
                <w14:lumMod w14:val="95000"/>
                <w14:lumOff w14:val="5000"/>
              </w14:schemeClr>
            </w14:solidFill>
          </w14:textFill>
        </w:rPr>
        <w:t>标的</w:t>
      </w:r>
      <w:r>
        <w:rPr>
          <w:rFonts w:hint="eastAsia" w:ascii="Times New Roman" w:hAnsi="Times New Roman" w:eastAsia="宋体"/>
          <w:b w:val="0"/>
          <w:bCs w:val="0"/>
          <w:color w:val="0D0D0D" w:themeColor="text1" w:themeTint="F2"/>
          <w:sz w:val="21"/>
          <w:highlight w:val="none"/>
          <w14:textFill>
            <w14:solidFill>
              <w14:schemeClr w14:val="tx1">
                <w14:lumMod w14:val="95000"/>
                <w14:lumOff w14:val="5000"/>
              </w14:schemeClr>
            </w14:solidFill>
          </w14:textFill>
        </w:rPr>
        <w:t>名称”“</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采购</w:t>
      </w:r>
      <w:r>
        <w:rPr>
          <w:rFonts w:hint="eastAsia" w:ascii="Times New Roman" w:hAnsi="Times New Roman" w:eastAsia="宋体"/>
          <w:b w:val="0"/>
          <w:bCs w:val="0"/>
          <w:color w:val="0D0D0D" w:themeColor="text1" w:themeTint="F2"/>
          <w:sz w:val="21"/>
          <w:highlight w:val="none"/>
          <w14:textFill>
            <w14:solidFill>
              <w14:schemeClr w14:val="tx1">
                <w14:lumMod w14:val="95000"/>
                <w14:lumOff w14:val="5000"/>
              </w14:schemeClr>
            </w14:solidFill>
          </w14:textFill>
        </w:rPr>
        <w:t>文件中明确的所属行业</w:t>
      </w:r>
      <w:r>
        <w:rPr>
          <w:rFonts w:hint="eastAsia" w:ascii="Times New Roman" w:hAnsi="Times New Roman" w:eastAsia="宋体"/>
          <w:b w:val="0"/>
          <w:bCs w:val="0"/>
          <w:color w:val="0D0D0D" w:themeColor="text1" w:themeTint="F2"/>
          <w:sz w:val="21"/>
          <w:highlight w:val="none"/>
          <w:u w:val="none"/>
          <w:lang w:eastAsia="zh-CN"/>
          <w14:textFill>
            <w14:solidFill>
              <w14:schemeClr w14:val="tx1">
                <w14:lumMod w14:val="95000"/>
                <w14:lumOff w14:val="5000"/>
              </w14:schemeClr>
            </w14:solidFill>
          </w14:textFill>
        </w:rPr>
        <w:t>”</w:t>
      </w:r>
      <w:r>
        <w:rPr>
          <w:rFonts w:hint="eastAsia"/>
          <w:b w:val="0"/>
          <w:bCs w:val="0"/>
          <w:color w:val="0D0D0D" w:themeColor="text1" w:themeTint="F2"/>
          <w:sz w:val="21"/>
          <w:highlight w:val="none"/>
          <w:u w:val="none"/>
          <w:lang w:val="en-US" w:eastAsia="zh-CN"/>
          <w14:textFill>
            <w14:solidFill>
              <w14:schemeClr w14:val="tx1">
                <w14:lumMod w14:val="95000"/>
                <w14:lumOff w14:val="5000"/>
              </w14:schemeClr>
            </w14:solidFill>
          </w14:textFill>
        </w:rPr>
        <w:t>应当</w:t>
      </w:r>
      <w:r>
        <w:rPr>
          <w:rFonts w:hint="eastAsia" w:ascii="Times New Roman" w:hAnsi="Times New Roman" w:eastAsia="宋体"/>
          <w:b w:val="0"/>
          <w:bCs w:val="0"/>
          <w:color w:val="0D0D0D" w:themeColor="text1" w:themeTint="F2"/>
          <w:sz w:val="21"/>
          <w:highlight w:val="none"/>
          <w:lang w:val="en-US" w:eastAsia="zh-CN"/>
          <w14:textFill>
            <w14:solidFill>
              <w14:schemeClr w14:val="tx1">
                <w14:lumMod w14:val="95000"/>
                <w14:lumOff w14:val="5000"/>
              </w14:schemeClr>
            </w14:solidFill>
          </w14:textFill>
        </w:rPr>
        <w:t>与</w:t>
      </w:r>
      <w:r>
        <w:rPr>
          <w:rFonts w:hint="eastAsia" w:cs="Times New Roman"/>
          <w:color w:val="0D0D0D" w:themeColor="text1" w:themeTint="F2"/>
          <w:sz w:val="21"/>
          <w:highlight w:val="none"/>
          <w:lang w:val="en-US" w:eastAsia="zh-CN"/>
          <w14:textFill>
            <w14:solidFill>
              <w14:schemeClr w14:val="tx1">
                <w14:lumMod w14:val="95000"/>
                <w14:lumOff w14:val="5000"/>
              </w14:schemeClr>
            </w14:solidFill>
          </w14:textFill>
        </w:rPr>
        <w:t>采购</w:t>
      </w:r>
      <w:r>
        <w:rPr>
          <w:rFonts w:hint="eastAsia" w:ascii="Times New Roman" w:hAnsi="Times New Roman" w:eastAsia="宋体"/>
          <w:b w:val="0"/>
          <w:bCs w:val="0"/>
          <w:color w:val="0D0D0D" w:themeColor="text1" w:themeTint="F2"/>
          <w:sz w:val="21"/>
          <w:highlight w:val="none"/>
          <w:lang w:val="en-US" w:eastAsia="zh-CN"/>
          <w14:textFill>
            <w14:solidFill>
              <w14:schemeClr w14:val="tx1">
                <w14:lumMod w14:val="95000"/>
                <w14:lumOff w14:val="5000"/>
              </w14:schemeClr>
            </w14:solidFill>
          </w14:textFill>
        </w:rPr>
        <w:t>文件第三章</w:t>
      </w:r>
      <w:r>
        <w:rPr>
          <w:rFonts w:hint="eastAsia" w:ascii="Times New Roman" w:hAnsi="Times New Roman" w:eastAsia="宋体"/>
          <w:b w:val="0"/>
          <w:bCs w:val="0"/>
          <w:color w:val="0D0D0D" w:themeColor="text1" w:themeTint="F2"/>
          <w:sz w:val="21"/>
          <w:highlight w:val="none"/>
          <w14:textFill>
            <w14:solidFill>
              <w14:schemeClr w14:val="tx1">
                <w14:lumMod w14:val="95000"/>
                <w14:lumOff w14:val="5000"/>
              </w14:schemeClr>
            </w14:solidFill>
          </w14:textFill>
        </w:rPr>
        <w:t>《采购</w:t>
      </w:r>
      <w:r>
        <w:rPr>
          <w:rFonts w:hint="eastAsia"/>
          <w:b w:val="0"/>
          <w:bCs w:val="0"/>
          <w:color w:val="0D0D0D" w:themeColor="text1" w:themeTint="F2"/>
          <w:sz w:val="21"/>
          <w:highlight w:val="none"/>
          <w:lang w:val="en-US" w:eastAsia="zh-CN"/>
          <w14:textFill>
            <w14:solidFill>
              <w14:schemeClr w14:val="tx1">
                <w14:lumMod w14:val="95000"/>
                <w14:lumOff w14:val="5000"/>
              </w14:schemeClr>
            </w14:solidFill>
          </w14:textFill>
        </w:rPr>
        <w:t>标的</w:t>
      </w:r>
      <w:r>
        <w:rPr>
          <w:rFonts w:hint="eastAsia" w:ascii="Times New Roman" w:hAnsi="Times New Roman" w:eastAsia="宋体"/>
          <w:b w:val="0"/>
          <w:bCs w:val="0"/>
          <w:color w:val="0D0D0D" w:themeColor="text1" w:themeTint="F2"/>
          <w:sz w:val="21"/>
          <w:highlight w:val="none"/>
          <w14:textFill>
            <w14:solidFill>
              <w14:schemeClr w14:val="tx1">
                <w14:lumMod w14:val="95000"/>
                <w14:lumOff w14:val="5000"/>
              </w14:schemeClr>
            </w14:solidFill>
          </w14:textFill>
        </w:rPr>
        <w:t>》</w:t>
      </w:r>
      <w:r>
        <w:rPr>
          <w:rFonts w:hint="eastAsia"/>
          <w:b w:val="0"/>
          <w:bCs w:val="0"/>
          <w:color w:val="0D0D0D" w:themeColor="text1" w:themeTint="F2"/>
          <w:sz w:val="21"/>
          <w:highlight w:val="none"/>
          <w:lang w:val="en-US" w:eastAsia="zh-CN"/>
          <w14:textFill>
            <w14:solidFill>
              <w14:schemeClr w14:val="tx1">
                <w14:lumMod w14:val="95000"/>
                <w14:lumOff w14:val="5000"/>
              </w14:schemeClr>
            </w14:solidFill>
          </w14:textFill>
        </w:rPr>
        <w:t>“一、采购标的明细”中</w:t>
      </w:r>
      <w:r>
        <w:rPr>
          <w:rFonts w:hint="eastAsia" w:ascii="Times New Roman" w:hAnsi="Times New Roman" w:eastAsia="宋体"/>
          <w:b w:val="0"/>
          <w:bCs w:val="0"/>
          <w:color w:val="0D0D0D" w:themeColor="text1" w:themeTint="F2"/>
          <w:sz w:val="21"/>
          <w:highlight w:val="none"/>
          <w:lang w:val="en-US" w:eastAsia="zh-CN"/>
          <w14:textFill>
            <w14:solidFill>
              <w14:schemeClr w14:val="tx1">
                <w14:lumMod w14:val="95000"/>
                <w14:lumOff w14:val="5000"/>
              </w14:schemeClr>
            </w14:solidFill>
          </w14:textFill>
        </w:rPr>
        <w:t>的相关内容保持一致；</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“从业人员”“营业收入”和“资产总额”填报上一年度数据，无上一年度数据的新成立企业可不填报</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；“企业名称”填写企业名称全称；“中型企业、小型企业、微型企业”选择其一填写</w:t>
      </w:r>
      <w:r>
        <w:rPr>
          <w:rFonts w:hint="eastAsia" w:ascii="Times New Roman" w:hAnsi="Times New Roman" w:eastAsia="宋体"/>
          <w:color w:val="0D0D0D" w:themeColor="text1" w:themeTint="F2"/>
          <w:sz w:val="21"/>
          <w:highlight w:val="none"/>
          <w:lang w:eastAsia="zh-CN"/>
          <w14:textFill>
            <w14:solidFill>
              <w14:schemeClr w14:val="tx1">
                <w14:lumMod w14:val="95000"/>
                <w14:lumOff w14:val="5000"/>
              </w14:schemeClr>
            </w14:solidFill>
          </w14:textFill>
        </w:rPr>
        <w:t>。</w:t>
      </w:r>
    </w:p>
    <w:p w14:paraId="274A712C">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5、在填写和提交</w:t>
      </w:r>
      <w:r>
        <w:rPr>
          <w:rFonts w:hint="eastAsia" w:ascii="Times New Roman" w:hAnsi="Times New Roman" w:eastAsia="宋体"/>
          <w:color w:val="0D0D0D" w:themeColor="text1" w:themeTint="F2"/>
          <w:sz w:val="21"/>
          <w:highlight w:val="none"/>
          <w:lang w:eastAsia="zh-CN"/>
          <w14:textFill>
            <w14:solidFill>
              <w14:schemeClr w14:val="tx1">
                <w14:lumMod w14:val="95000"/>
                <w14:lumOff w14:val="5000"/>
              </w14:schemeClr>
            </w14:solidFill>
          </w14:textFill>
        </w:rPr>
        <w:t>《中小企业声明函》</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之前，</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中小企业可通过工业和信息化部组织开发的“中小企业规模类型自测小程序”先进行</w:t>
      </w:r>
      <w:r>
        <w:rPr>
          <w:rFonts w:hint="eastAsia" w:ascii="Times New Roman" w:hAnsi="Times New Roman" w:eastAsia="宋体"/>
          <w:b w:val="0"/>
          <w:bCs w:val="0"/>
          <w:color w:val="0D0D0D" w:themeColor="text1" w:themeTint="F2"/>
          <w:sz w:val="21"/>
          <w:highlight w:val="none"/>
          <w14:textFill>
            <w14:solidFill>
              <w14:schemeClr w14:val="tx1">
                <w14:lumMod w14:val="95000"/>
                <w14:lumOff w14:val="5000"/>
              </w14:schemeClr>
            </w14:solidFill>
          </w14:textFill>
        </w:rPr>
        <w:t>自测（网址：http</w:t>
      </w:r>
      <w:r>
        <w:rPr>
          <w:rFonts w:hint="eastAsia"/>
          <w:b w:val="0"/>
          <w:bCs w:val="0"/>
          <w:color w:val="0D0D0D" w:themeColor="text1" w:themeTint="F2"/>
          <w:sz w:val="21"/>
          <w:highlight w:val="none"/>
          <w:lang w:eastAsia="zh-CN"/>
          <w14:textFill>
            <w14:solidFill>
              <w14:schemeClr w14:val="tx1">
                <w14:lumMod w14:val="95000"/>
                <w14:lumOff w14:val="5000"/>
              </w14:schemeClr>
            </w14:solidFill>
          </w14:textFill>
        </w:rPr>
        <w:t>：</w:t>
      </w:r>
      <w:r>
        <w:rPr>
          <w:rFonts w:hint="eastAsia" w:ascii="Times New Roman" w:hAnsi="Times New Roman" w:eastAsia="宋体"/>
          <w:b w:val="0"/>
          <w:bCs w:val="0"/>
          <w:color w:val="0D0D0D" w:themeColor="text1" w:themeTint="F2"/>
          <w:sz w:val="21"/>
          <w:highlight w:val="none"/>
          <w14:textFill>
            <w14:solidFill>
              <w14:schemeClr w14:val="tx1">
                <w14:lumMod w14:val="95000"/>
                <w14:lumOff w14:val="5000"/>
              </w14:schemeClr>
            </w14:solidFill>
          </w14:textFill>
        </w:rPr>
        <w:t>//baosong.miit.gov.cn/ScaleTest）</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w:t>
      </w:r>
    </w:p>
    <w:p w14:paraId="211B4AC6">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6、</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不按</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上述</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规范填写</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并提交</w:t>
      </w:r>
      <w:r>
        <w:rPr>
          <w:rFonts w:hint="eastAsia" w:ascii="Times New Roman" w:hAnsi="Times New Roman" w:eastAsia="宋体"/>
          <w:color w:val="0D0D0D" w:themeColor="text1" w:themeTint="F2"/>
          <w:sz w:val="21"/>
          <w:highlight w:val="none"/>
          <w:lang w:eastAsia="zh-CN"/>
          <w14:textFill>
            <w14:solidFill>
              <w14:schemeClr w14:val="tx1">
                <w14:lumMod w14:val="95000"/>
                <w14:lumOff w14:val="5000"/>
              </w14:schemeClr>
            </w14:solidFill>
          </w14:textFill>
        </w:rPr>
        <w:t>《中小企业声明函》</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的，评审时</w:t>
      </w:r>
      <w:r>
        <w:rPr>
          <w:rFonts w:hint="eastAsia" w:ascii="Times New Roman" w:hAnsi="Times New Roman" w:eastAsia="宋体"/>
          <w:color w:val="0D0D0D" w:themeColor="text1" w:themeTint="F2"/>
          <w:sz w:val="21"/>
          <w:highlight w:val="none"/>
          <w:lang w:val="en-US" w:eastAsia="zh-CN"/>
          <w14:textFill>
            <w14:solidFill>
              <w14:schemeClr w14:val="tx1">
                <w14:lumMod w14:val="95000"/>
                <w14:lumOff w14:val="5000"/>
              </w14:schemeClr>
            </w14:solidFill>
          </w14:textFill>
        </w:rPr>
        <w:t>将被</w:t>
      </w:r>
      <w:r>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t>视为非中小企业。</w:t>
      </w:r>
    </w:p>
    <w:p w14:paraId="3C145C62">
      <w:pPr>
        <w:keepNext w:val="0"/>
        <w:keepLines w:val="0"/>
        <w:pageBreakBefore w:val="0"/>
        <w:widowControl w:val="0"/>
        <w:kinsoku/>
        <w:wordWrap w:val="0"/>
        <w:overflowPunct/>
        <w:topLinePunct w:val="0"/>
        <w:autoSpaceDE/>
        <w:autoSpaceDN/>
        <w:bidi w:val="0"/>
        <w:adjustRightInd/>
        <w:snapToGrid/>
        <w:spacing w:line="360" w:lineRule="exact"/>
        <w:ind w:firstLine="420" w:firstLineChars="200"/>
        <w:textAlignment w:val="auto"/>
        <w:outlineLvl w:val="9"/>
        <w:rPr>
          <w:rFonts w:hint="eastAsia"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6DDB814E">
      <w:pPr>
        <w:bidi w:val="0"/>
        <w:rPr>
          <w:rFonts w:hint="eastAsia"/>
          <w:color w:val="0D0D0D" w:themeColor="text1" w:themeTint="F2"/>
          <w:highlight w:val="none"/>
          <w14:textFill>
            <w14:solidFill>
              <w14:schemeClr w14:val="tx1">
                <w14:lumMod w14:val="95000"/>
                <w14:lumOff w14:val="5000"/>
              </w14:schemeClr>
            </w14:solidFill>
          </w14:textFill>
        </w:rPr>
      </w:pPr>
    </w:p>
    <w:p w14:paraId="77CD75C0">
      <w:pPr>
        <w:ind w:left="0" w:leftChars="0" w:firstLine="0" w:firstLineChars="0"/>
        <w:rPr>
          <w:rFonts w:hint="eastAsia"/>
          <w:color w:val="0D0D0D" w:themeColor="text1" w:themeTint="F2"/>
          <w:highlight w:val="none"/>
          <w14:textFill>
            <w14:solidFill>
              <w14:schemeClr w14:val="tx1">
                <w14:lumMod w14:val="95000"/>
                <w14:lumOff w14:val="5000"/>
              </w14:schemeClr>
            </w14:solidFill>
          </w14:textFill>
        </w:rPr>
      </w:pPr>
    </w:p>
    <w:p w14:paraId="216AE65B">
      <w:pPr>
        <w:bidi w:val="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br w:type="page"/>
      </w:r>
    </w:p>
    <w:p w14:paraId="5ADBE05B">
      <w:pPr>
        <w:pStyle w:val="4"/>
        <w:bidi w:val="0"/>
        <w:rPr>
          <w:rFonts w:hint="default"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bookmarkStart w:id="299" w:name="_Toc12537"/>
      <w:bookmarkStart w:id="300" w:name="_Toc17747"/>
      <w:bookmarkStart w:id="301" w:name="_Toc12320"/>
      <w:bookmarkStart w:id="302" w:name="_Toc28364"/>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附件6：残疾人福利性单位声明函</w:t>
      </w:r>
      <w:bookmarkEnd w:id="299"/>
      <w:bookmarkEnd w:id="300"/>
      <w:bookmarkEnd w:id="301"/>
      <w:bookmarkEnd w:id="302"/>
    </w:p>
    <w:p w14:paraId="470FDD5F">
      <w:pPr>
        <w:wordWrap w:val="0"/>
        <w:spacing w:line="360" w:lineRule="exact"/>
        <w:ind w:firstLine="420" w:firstLineChars="200"/>
        <w:outlineLvl w:val="9"/>
        <w:rPr>
          <w:rFonts w:hint="eastAsia"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pPr>
    </w:p>
    <w:p w14:paraId="3E5512C2">
      <w:pPr>
        <w:wordWrap w:val="0"/>
        <w:spacing w:line="360" w:lineRule="exact"/>
        <w:ind w:firstLine="0" w:firstLineChars="0"/>
        <w:jc w:val="center"/>
        <w:outlineLvl w:val="9"/>
        <w:rPr>
          <w:rFonts w:hint="eastAsia" w:ascii="黑体" w:hAnsi="黑体" w:eastAsia="黑体" w:cs="黑体"/>
          <w:color w:val="0D0D0D" w:themeColor="text1" w:themeTint="F2"/>
          <w:sz w:val="28"/>
          <w:szCs w:val="28"/>
          <w:highlight w:val="none"/>
          <w14:textFill>
            <w14:solidFill>
              <w14:schemeClr w14:val="tx1">
                <w14:lumMod w14:val="95000"/>
                <w14:lumOff w14:val="5000"/>
              </w14:schemeClr>
            </w14:solidFill>
          </w14:textFill>
        </w:rPr>
      </w:pPr>
      <w:r>
        <w:rPr>
          <w:rFonts w:hint="eastAsia" w:ascii="黑体" w:hAnsi="黑体" w:eastAsia="黑体" w:cs="黑体"/>
          <w:color w:val="0D0D0D" w:themeColor="text1" w:themeTint="F2"/>
          <w:sz w:val="28"/>
          <w:szCs w:val="28"/>
          <w:highlight w:val="none"/>
          <w14:textFill>
            <w14:solidFill>
              <w14:schemeClr w14:val="tx1">
                <w14:lumMod w14:val="95000"/>
                <w14:lumOff w14:val="5000"/>
              </w14:schemeClr>
            </w14:solidFill>
          </w14:textFill>
        </w:rPr>
        <w:t>残疾人福利性单位声明函</w:t>
      </w:r>
    </w:p>
    <w:p w14:paraId="2E556786">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04679589">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w:t>
      </w:r>
      <w:r>
        <w:rPr>
          <w:rFonts w:hint="eastAsia"/>
          <w:color w:val="0D0D0D" w:themeColor="text1" w:themeTint="F2"/>
          <w:sz w:val="21"/>
          <w:highlight w:val="none"/>
          <w:u w:val="single"/>
          <w:lang w:val="en-US" w:eastAsia="zh-CN"/>
          <w14:textFill>
            <w14:solidFill>
              <w14:schemeClr w14:val="tx1">
                <w14:lumMod w14:val="95000"/>
                <w14:lumOff w14:val="5000"/>
              </w14:schemeClr>
            </w14:solidFill>
          </w14:textFill>
        </w:rPr>
        <w:t>采购人</w:t>
      </w:r>
      <w:r>
        <w:rPr>
          <w:rFonts w:hint="eastAsia"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名称）</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的</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color w:val="0D0D0D" w:themeColor="text1" w:themeTint="F2"/>
          <w:sz w:val="21"/>
          <w:highlight w:val="none"/>
          <w:u w:val="single"/>
          <w:lang w:eastAsia="zh-CN"/>
          <w14:textFill>
            <w14:solidFill>
              <w14:schemeClr w14:val="tx1">
                <w14:lumMod w14:val="95000"/>
                <w14:lumOff w14:val="5000"/>
              </w14:schemeClr>
            </w14:solidFill>
          </w14:textFill>
        </w:rPr>
        <w:t>（</w:t>
      </w:r>
      <w:r>
        <w:rPr>
          <w:rFonts w:hint="eastAsia"/>
          <w:color w:val="0D0D0D" w:themeColor="text1" w:themeTint="F2"/>
          <w:sz w:val="21"/>
          <w:highlight w:val="none"/>
          <w:u w:val="single"/>
          <w:lang w:val="en-US" w:eastAsia="zh-CN"/>
          <w14:textFill>
            <w14:solidFill>
              <w14:schemeClr w14:val="tx1">
                <w14:lumMod w14:val="95000"/>
                <w14:lumOff w14:val="5000"/>
              </w14:schemeClr>
            </w14:solidFill>
          </w14:textFill>
        </w:rPr>
        <w:t>项目名称</w:t>
      </w:r>
      <w:r>
        <w:rPr>
          <w:rFonts w:hint="eastAsia"/>
          <w:color w:val="0D0D0D" w:themeColor="text1" w:themeTint="F2"/>
          <w:sz w:val="21"/>
          <w:highlight w:val="none"/>
          <w:u w:val="single"/>
          <w:lang w:eastAsia="zh-CN"/>
          <w14:textFill>
            <w14:solidFill>
              <w14:schemeClr w14:val="tx1">
                <w14:lumMod w14:val="95000"/>
                <w14:lumOff w14:val="5000"/>
              </w14:schemeClr>
            </w14:solidFill>
          </w14:textFill>
        </w:rPr>
        <w:t>）</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r>
        <w:rPr>
          <w:rFonts w:hint="eastAsia"/>
          <w:color w:val="0D0D0D" w:themeColor="text1" w:themeTint="F2"/>
          <w:sz w:val="21"/>
          <w:highlight w:val="none"/>
          <w:u w:val="none"/>
          <w:lang w:val="en-US" w:eastAsia="zh-CN"/>
          <w14:textFill>
            <w14:solidFill>
              <w14:schemeClr w14:val="tx1">
                <w14:lumMod w14:val="95000"/>
                <w14:lumOff w14:val="5000"/>
              </w14:schemeClr>
            </w14:solidFill>
          </w14:textFill>
        </w:rPr>
        <w:t>政府</w:t>
      </w: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采购活动提供本单位制造的货物（由本单位承担工程/提供服务），或者提供其他残疾人福利性单位制造的货物（不包括使用非残疾人福利性单位注册商标的货物）。</w:t>
      </w:r>
    </w:p>
    <w:p w14:paraId="03BA9EDF">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t>本单位对上述声明的真实性负责。如有虚假，将依法承担相应责任。</w:t>
      </w:r>
    </w:p>
    <w:p w14:paraId="12AE9FBA">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5297EC57">
      <w:pPr>
        <w:wordWrap w:val="0"/>
        <w:spacing w:line="360" w:lineRule="exact"/>
        <w:ind w:firstLine="422"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单位名称（盖章）：</w:t>
      </w:r>
      <w:r>
        <w:rPr>
          <w:rFonts w:ascii="Times New Roman" w:hAnsi="Times New Roman" w:eastAsia="宋体"/>
          <w:color w:val="0D0D0D" w:themeColor="text1" w:themeTint="F2"/>
          <w:sz w:val="21"/>
          <w:highlight w:val="none"/>
          <w:u w:val="single"/>
          <w14:textFill>
            <w14:solidFill>
              <w14:schemeClr w14:val="tx1">
                <w14:lumMod w14:val="95000"/>
                <w14:lumOff w14:val="5000"/>
              </w14:schemeClr>
            </w14:solidFill>
          </w14:textFill>
        </w:rPr>
        <w:t xml:space="preserve">                           </w:t>
      </w:r>
    </w:p>
    <w:p w14:paraId="29F78206">
      <w:pPr>
        <w:wordWrap w:val="0"/>
        <w:spacing w:line="360" w:lineRule="exact"/>
        <w:ind w:firstLine="420"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p>
    <w:p w14:paraId="10E1257D">
      <w:pPr>
        <w:wordWrap w:val="0"/>
        <w:spacing w:line="360" w:lineRule="exact"/>
        <w:ind w:firstLine="422" w:firstLineChars="200"/>
        <w:outlineLvl w:val="9"/>
        <w:rPr>
          <w:rFonts w:ascii="Times New Roman" w:hAnsi="Times New Roman" w:eastAsia="宋体"/>
          <w:color w:val="0D0D0D" w:themeColor="text1" w:themeTint="F2"/>
          <w:sz w:val="21"/>
          <w:highlight w:val="none"/>
          <w14:textFill>
            <w14:solidFill>
              <w14:schemeClr w14:val="tx1">
                <w14:lumMod w14:val="95000"/>
                <w14:lumOff w14:val="5000"/>
              </w14:schemeClr>
            </w14:solidFill>
          </w14:textFill>
        </w:rPr>
      </w:pPr>
      <w:r>
        <w:rPr>
          <w:rFonts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t>日期：</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年</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月</w:t>
      </w:r>
      <w:r>
        <w:rPr>
          <w:rFonts w:ascii="Times New Roman" w:hAnsi="Times New Roman" w:eastAsia="宋体" w:cs="Times New Roman"/>
          <w:color w:val="0D0D0D" w:themeColor="text1" w:themeTint="F2"/>
          <w:sz w:val="21"/>
          <w:highlight w:val="none"/>
          <w:u w:val="single"/>
          <w14:textFill>
            <w14:solidFill>
              <w14:schemeClr w14:val="tx1">
                <w14:lumMod w14:val="95000"/>
                <w14:lumOff w14:val="5000"/>
              </w14:schemeClr>
            </w14:solidFill>
          </w14:textFill>
        </w:rPr>
        <w:t xml:space="preserve">    </w:t>
      </w:r>
      <w:r>
        <w:rPr>
          <w:rFonts w:ascii="Times New Roman" w:hAnsi="Times New Roman" w:eastAsia="宋体" w:cs="Times New Roman"/>
          <w:color w:val="0D0D0D" w:themeColor="text1" w:themeTint="F2"/>
          <w:sz w:val="21"/>
          <w:highlight w:val="none"/>
          <w14:textFill>
            <w14:solidFill>
              <w14:schemeClr w14:val="tx1">
                <w14:lumMod w14:val="95000"/>
                <w14:lumOff w14:val="5000"/>
              </w14:schemeClr>
            </w14:solidFill>
          </w14:textFill>
        </w:rPr>
        <w:t>日</w:t>
      </w:r>
    </w:p>
    <w:p w14:paraId="6F2FAC0B">
      <w:pPr>
        <w:wordWrap w:val="0"/>
        <w:spacing w:line="360" w:lineRule="exact"/>
        <w:ind w:firstLine="422" w:firstLineChars="200"/>
        <w:outlineLvl w:val="9"/>
        <w:rPr>
          <w:rFonts w:hint="eastAsia" w:ascii="Times New Roman" w:hAnsi="Times New Roman" w:eastAsia="宋体"/>
          <w:b/>
          <w:bCs/>
          <w:color w:val="0D0D0D" w:themeColor="text1" w:themeTint="F2"/>
          <w:sz w:val="21"/>
          <w:highlight w:val="none"/>
          <w14:textFill>
            <w14:solidFill>
              <w14:schemeClr w14:val="tx1">
                <w14:lumMod w14:val="95000"/>
                <w14:lumOff w14:val="5000"/>
              </w14:schemeClr>
            </w14:solidFill>
          </w14:textFill>
        </w:rPr>
      </w:pPr>
    </w:p>
    <w:p w14:paraId="53F17345">
      <w:pPr>
        <w:bidi w:val="0"/>
        <w:rPr>
          <w:rFonts w:hint="eastAsia"/>
          <w:color w:val="0D0D0D" w:themeColor="text1" w:themeTint="F2"/>
          <w:highlight w:val="none"/>
          <w14:textFill>
            <w14:solidFill>
              <w14:schemeClr w14:val="tx1">
                <w14:lumMod w14:val="95000"/>
                <w14:lumOff w14:val="5000"/>
              </w14:schemeClr>
            </w14:solidFill>
          </w14:textFill>
        </w:rPr>
      </w:pPr>
    </w:p>
    <w:p w14:paraId="1D8D79EE">
      <w:pPr>
        <w:ind w:firstLine="420"/>
        <w:rPr>
          <w:rFonts w:hint="eastAsia"/>
          <w:color w:val="0D0D0D" w:themeColor="text1" w:themeTint="F2"/>
          <w:highlight w:val="none"/>
          <w14:textFill>
            <w14:solidFill>
              <w14:schemeClr w14:val="tx1">
                <w14:lumMod w14:val="95000"/>
                <w14:lumOff w14:val="5000"/>
              </w14:schemeClr>
            </w14:solidFill>
          </w14:textFill>
        </w:rPr>
      </w:pPr>
    </w:p>
    <w:p w14:paraId="26F771DB">
      <w:pPr>
        <w:ind w:firstLine="420"/>
        <w:rPr>
          <w:rFonts w:hint="eastAsia"/>
          <w:color w:val="0D0D0D" w:themeColor="text1" w:themeTint="F2"/>
          <w:highlight w:val="none"/>
          <w14:textFill>
            <w14:solidFill>
              <w14:schemeClr w14:val="tx1">
                <w14:lumMod w14:val="95000"/>
                <w14:lumOff w14:val="5000"/>
              </w14:schemeClr>
            </w14:solidFill>
          </w14:textFill>
        </w:rPr>
        <w:sectPr>
          <w:headerReference r:id="rId8" w:type="default"/>
          <w:footerReference r:id="rId9" w:type="default"/>
          <w:pgSz w:w="11906" w:h="16838"/>
          <w:pgMar w:top="1984" w:right="1474" w:bottom="1871" w:left="1587" w:header="850" w:footer="1417" w:gutter="0"/>
          <w:pgBorders>
            <w:top w:val="none" w:sz="0" w:space="0"/>
            <w:left w:val="none" w:sz="0" w:space="0"/>
            <w:bottom w:val="none" w:sz="0" w:space="0"/>
            <w:right w:val="none" w:sz="0" w:space="0"/>
          </w:pgBorders>
          <w:pgNumType w:fmt="numberInDash"/>
          <w:cols w:space="720" w:num="1"/>
          <w:docGrid w:type="lines" w:linePitch="315" w:charSpace="0"/>
        </w:sectPr>
      </w:pPr>
    </w:p>
    <w:p w14:paraId="41221614">
      <w:pPr>
        <w:ind w:firstLine="420"/>
        <w:rPr>
          <w:rFonts w:hint="eastAsia"/>
          <w:color w:val="0D0D0D" w:themeColor="text1" w:themeTint="F2"/>
          <w:highlight w:val="none"/>
          <w14:textFill>
            <w14:solidFill>
              <w14:schemeClr w14:val="tx1">
                <w14:lumMod w14:val="95000"/>
                <w14:lumOff w14:val="5000"/>
              </w14:schemeClr>
            </w14:solidFill>
          </w14:textFill>
        </w:rPr>
      </w:pPr>
    </w:p>
    <w:p w14:paraId="60C62D2F">
      <w:pPr>
        <w:pStyle w:val="4"/>
        <w:bidi w:val="0"/>
        <w:rPr>
          <w:rFonts w:hint="default"/>
          <w:color w:val="0D0D0D" w:themeColor="text1" w:themeTint="F2"/>
          <w:highlight w:val="none"/>
          <w:lang w:val="en-US" w:eastAsia="zh-CN"/>
          <w14:textFill>
            <w14:solidFill>
              <w14:schemeClr w14:val="tx1">
                <w14:lumMod w14:val="95000"/>
                <w14:lumOff w14:val="5000"/>
              </w14:schemeClr>
            </w14:solidFill>
          </w14:textFill>
        </w:rPr>
      </w:pPr>
      <w:bookmarkStart w:id="303" w:name="_Toc1290"/>
      <w:bookmarkStart w:id="304" w:name="_Toc18974"/>
      <w:bookmarkStart w:id="305" w:name="_Toc475"/>
      <w:bookmarkStart w:id="306" w:name="_Toc23880"/>
      <w:r>
        <w:rPr>
          <w:rFonts w:hint="eastAsia"/>
          <w:color w:val="0D0D0D" w:themeColor="text1" w:themeTint="F2"/>
          <w:highlight w:val="none"/>
          <w:lang w:val="en-US" w:eastAsia="zh-CN"/>
          <w14:textFill>
            <w14:solidFill>
              <w14:schemeClr w14:val="tx1">
                <w14:lumMod w14:val="95000"/>
                <w14:lumOff w14:val="5000"/>
              </w14:schemeClr>
            </w14:solidFill>
          </w14:textFill>
        </w:rPr>
        <w:t>附表1：</w:t>
      </w:r>
      <w:bookmarkEnd w:id="303"/>
      <w:bookmarkEnd w:id="304"/>
      <w:bookmarkEnd w:id="305"/>
      <w:bookmarkEnd w:id="306"/>
      <w:r>
        <w:rPr>
          <w:rFonts w:hint="eastAsia"/>
          <w:color w:val="0D0D0D" w:themeColor="text1" w:themeTint="F2"/>
          <w:highlight w:val="none"/>
          <w:lang w:val="en-US" w:eastAsia="zh-CN"/>
          <w14:textFill>
            <w14:solidFill>
              <w14:schemeClr w14:val="tx1">
                <w14:lumMod w14:val="95000"/>
                <w14:lumOff w14:val="5000"/>
              </w14:schemeClr>
            </w14:solidFill>
          </w14:textFill>
        </w:rPr>
        <w:t>报价一览表</w:t>
      </w:r>
    </w:p>
    <w:tbl>
      <w:tblPr>
        <w:tblStyle w:val="15"/>
        <w:tblpPr w:leftFromText="180" w:rightFromText="180" w:vertAnchor="text" w:horzAnchor="page" w:tblpX="1858" w:tblpY="477"/>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129"/>
        <w:gridCol w:w="3923"/>
        <w:gridCol w:w="1067"/>
        <w:gridCol w:w="1005"/>
        <w:gridCol w:w="751"/>
      </w:tblGrid>
      <w:tr w14:paraId="2D957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8875" w:type="dxa"/>
            <w:gridSpan w:val="5"/>
            <w:tcBorders>
              <w:top w:val="nil"/>
              <w:left w:val="nil"/>
              <w:bottom w:val="nil"/>
              <w:right w:val="nil"/>
            </w:tcBorders>
            <w:noWrap w:val="0"/>
            <w:tcMar>
              <w:top w:w="15" w:type="dxa"/>
              <w:left w:w="15" w:type="dxa"/>
              <w:right w:w="15" w:type="dxa"/>
            </w:tcMar>
            <w:vAlign w:val="center"/>
          </w:tcPr>
          <w:p w14:paraId="5D0B4E5B">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ascii="黑体" w:hAnsi="宋体" w:eastAsia="黑体" w:cs="黑体"/>
                <w:i w:val="0"/>
                <w:color w:val="0D0D0D" w:themeColor="text1" w:themeTint="F2"/>
                <w:sz w:val="28"/>
                <w:szCs w:val="28"/>
                <w:highlight w:val="none"/>
                <w:u w:val="none"/>
                <w14:textFill>
                  <w14:solidFill>
                    <w14:schemeClr w14:val="tx1">
                      <w14:lumMod w14:val="95000"/>
                      <w14:lumOff w14:val="5000"/>
                    </w14:schemeClr>
                  </w14:solidFill>
                </w14:textFill>
              </w:rPr>
            </w:pPr>
            <w:r>
              <w:rPr>
                <w:rFonts w:hint="eastAsia" w:ascii="黑体" w:hAnsi="宋体" w:eastAsia="黑体" w:cs="黑体"/>
                <w:i w:val="0"/>
                <w:color w:val="0D0D0D" w:themeColor="text1" w:themeTint="F2"/>
                <w:kern w:val="0"/>
                <w:sz w:val="28"/>
                <w:szCs w:val="28"/>
                <w:highlight w:val="none"/>
                <w:u w:val="none"/>
                <w:lang w:val="en-US" w:eastAsia="zh-CN" w:bidi="ar"/>
                <w14:textFill>
                  <w14:solidFill>
                    <w14:schemeClr w14:val="tx1">
                      <w14:lumMod w14:val="95000"/>
                      <w14:lumOff w14:val="5000"/>
                    </w14:schemeClr>
                  </w14:solidFill>
                </w14:textFill>
              </w:rPr>
              <w:t>报价一览表</w:t>
            </w:r>
          </w:p>
        </w:tc>
      </w:tr>
      <w:tr w14:paraId="6A207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2129"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0B4CEC98">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项目名称</w:t>
            </w:r>
          </w:p>
        </w:tc>
        <w:tc>
          <w:tcPr>
            <w:tcW w:w="6746"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4AD1B4">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22"/>
                <w:szCs w:val="22"/>
                <w:highlight w:val="none"/>
                <w:u w:val="none"/>
                <w14:textFill>
                  <w14:solidFill>
                    <w14:schemeClr w14:val="tx1">
                      <w14:lumMod w14:val="95000"/>
                      <w14:lumOff w14:val="5000"/>
                    </w14:schemeClr>
                  </w14:solidFill>
                </w14:textFill>
              </w:rPr>
            </w:pPr>
          </w:p>
        </w:tc>
      </w:tr>
      <w:tr w14:paraId="32926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2129"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464E2200">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项目编号</w:t>
            </w:r>
          </w:p>
        </w:tc>
        <w:tc>
          <w:tcPr>
            <w:tcW w:w="6746"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3B1417">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22"/>
                <w:szCs w:val="22"/>
                <w:highlight w:val="none"/>
                <w:u w:val="none"/>
                <w14:textFill>
                  <w14:solidFill>
                    <w14:schemeClr w14:val="tx1">
                      <w14:lumMod w14:val="95000"/>
                      <w14:lumOff w14:val="5000"/>
                    </w14:schemeClr>
                  </w14:solidFill>
                </w14:textFill>
              </w:rPr>
            </w:pPr>
          </w:p>
        </w:tc>
      </w:tr>
      <w:tr w14:paraId="21248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0" w:hRule="atLeast"/>
        </w:trPr>
        <w:tc>
          <w:tcPr>
            <w:tcW w:w="21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EBC85C">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报价（元）</w:t>
            </w:r>
          </w:p>
        </w:tc>
        <w:tc>
          <w:tcPr>
            <w:tcW w:w="39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FA457A">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default"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pPr>
            <w:r>
              <w:rPr>
                <w:rFonts w:hint="eastAsia" w:ascii="宋体" w:hAnsi="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制造商、品牌、型号</w:t>
            </w:r>
          </w:p>
        </w:tc>
        <w:tc>
          <w:tcPr>
            <w:tcW w:w="10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6C1E9B">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交货期限</w:t>
            </w:r>
          </w:p>
        </w:tc>
        <w:tc>
          <w:tcPr>
            <w:tcW w:w="10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99C60A">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交货地点</w:t>
            </w:r>
          </w:p>
        </w:tc>
        <w:tc>
          <w:tcPr>
            <w:tcW w:w="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93AD68">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备注</w:t>
            </w:r>
          </w:p>
        </w:tc>
      </w:tr>
      <w:tr w14:paraId="421A3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80" w:hRule="atLeast"/>
        </w:trPr>
        <w:tc>
          <w:tcPr>
            <w:tcW w:w="21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0180D0">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default" w:ascii="宋体" w:hAnsi="宋体" w:eastAsia="宋体" w:cs="宋体"/>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小写：</w:t>
            </w:r>
            <w:r>
              <w:rPr>
                <w:rFonts w:hint="default" w:ascii="宋体" w:hAnsi="宋体" w:eastAsia="宋体" w:cs="宋体"/>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t>¥</w:t>
            </w:r>
          </w:p>
          <w:p w14:paraId="54C19C3F">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default" w:ascii="宋体" w:hAnsi="宋体" w:eastAsia="宋体" w:cs="宋体"/>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pPr>
          </w:p>
          <w:p w14:paraId="18BB2E57">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大写：人民币</w:t>
            </w:r>
          </w:p>
        </w:tc>
        <w:tc>
          <w:tcPr>
            <w:tcW w:w="39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23A7B8">
            <w:pPr>
              <w:keepNext w:val="0"/>
              <w:keepLines w:val="0"/>
              <w:pageBreakBefore w:val="0"/>
              <w:kinsoku/>
              <w:wordWrap w:val="0"/>
              <w:overflowPunct/>
              <w:topLinePunct w:val="0"/>
              <w:autoSpaceDE/>
              <w:autoSpaceDN/>
              <w:bidi w:val="0"/>
              <w:adjustRightInd/>
              <w:snapToGrid/>
              <w:ind w:firstLine="0" w:firstLineChars="0"/>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0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CA80C1">
            <w:pPr>
              <w:keepNext w:val="0"/>
              <w:keepLines w:val="0"/>
              <w:pageBreakBefore w:val="0"/>
              <w:kinsoku/>
              <w:wordWrap w:val="0"/>
              <w:overflowPunct/>
              <w:topLinePunct w:val="0"/>
              <w:autoSpaceDE/>
              <w:autoSpaceDN/>
              <w:bidi w:val="0"/>
              <w:adjustRightInd/>
              <w:snapToGrid/>
              <w:ind w:firstLine="0" w:firstLineChars="0"/>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10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198387">
            <w:pPr>
              <w:keepNext w:val="0"/>
              <w:keepLines w:val="0"/>
              <w:pageBreakBefore w:val="0"/>
              <w:kinsoku/>
              <w:wordWrap w:val="0"/>
              <w:overflowPunct/>
              <w:topLinePunct w:val="0"/>
              <w:autoSpaceDE/>
              <w:autoSpaceDN/>
              <w:bidi w:val="0"/>
              <w:adjustRightInd/>
              <w:snapToGrid/>
              <w:ind w:firstLine="0" w:firstLineChars="0"/>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p>
        </w:tc>
        <w:tc>
          <w:tcPr>
            <w:tcW w:w="7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FAAEA8">
            <w:pPr>
              <w:keepNext w:val="0"/>
              <w:keepLines w:val="0"/>
              <w:pageBreakBefore w:val="0"/>
              <w:kinsoku/>
              <w:wordWrap w:val="0"/>
              <w:overflowPunct/>
              <w:topLinePunct w:val="0"/>
              <w:autoSpaceDE/>
              <w:autoSpaceDN/>
              <w:bidi w:val="0"/>
              <w:adjustRightInd/>
              <w:snapToGrid/>
              <w:ind w:firstLine="0" w:firstLineChars="0"/>
              <w:rPr>
                <w:rFonts w:hint="default" w:ascii="宋体" w:hAnsi="宋体" w:eastAsia="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pPr>
          </w:p>
        </w:tc>
      </w:tr>
      <w:tr w14:paraId="2A255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3" w:hRule="atLeast"/>
        </w:trPr>
        <w:tc>
          <w:tcPr>
            <w:tcW w:w="21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D74DA3">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pPr>
          </w:p>
        </w:tc>
        <w:tc>
          <w:tcPr>
            <w:tcW w:w="6746" w:type="dxa"/>
            <w:gridSpan w:val="4"/>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99FC871">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供应商名称：</w:t>
            </w:r>
            <w:r>
              <w:rPr>
                <w:rStyle w:val="25"/>
                <w:color w:val="0D0D0D" w:themeColor="text1" w:themeTint="F2"/>
                <w:highlight w:val="none"/>
                <w:lang w:val="en-US" w:eastAsia="zh-CN" w:bidi="ar"/>
                <w14:textFill>
                  <w14:solidFill>
                    <w14:schemeClr w14:val="tx1">
                      <w14:lumMod w14:val="95000"/>
                      <w14:lumOff w14:val="5000"/>
                    </w14:schemeClr>
                  </w14:solidFill>
                </w14:textFill>
              </w:rPr>
              <w:t xml:space="preserve">（电子签章）                           </w:t>
            </w:r>
            <w:r>
              <w:rPr>
                <w:rStyle w:val="23"/>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23"/>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23"/>
                <w:color w:val="0D0D0D" w:themeColor="text1" w:themeTint="F2"/>
                <w:highlight w:val="none"/>
                <w:lang w:val="en-US" w:eastAsia="zh-CN" w:bidi="ar"/>
                <w14:textFill>
                  <w14:solidFill>
                    <w14:schemeClr w14:val="tx1">
                      <w14:lumMod w14:val="95000"/>
                      <w14:lumOff w14:val="5000"/>
                    </w14:schemeClr>
                  </w14:solidFill>
                </w14:textFill>
              </w:rPr>
              <w:t>法定代表人或委托代理人：</w:t>
            </w:r>
            <w:r>
              <w:rPr>
                <w:rStyle w:val="25"/>
                <w:color w:val="0D0D0D" w:themeColor="text1" w:themeTint="F2"/>
                <w:highlight w:val="none"/>
                <w:lang w:val="en-US" w:eastAsia="zh-CN" w:bidi="ar"/>
                <w14:textFill>
                  <w14:solidFill>
                    <w14:schemeClr w14:val="tx1">
                      <w14:lumMod w14:val="95000"/>
                      <w14:lumOff w14:val="5000"/>
                    </w14:schemeClr>
                  </w14:solidFill>
                </w14:textFill>
              </w:rPr>
              <w:t xml:space="preserve">（电子签名）               </w:t>
            </w:r>
            <w:r>
              <w:rPr>
                <w:rStyle w:val="23"/>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23"/>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23"/>
                <w:color w:val="0D0D0D" w:themeColor="text1" w:themeTint="F2"/>
                <w:highlight w:val="none"/>
                <w:lang w:val="en-US" w:eastAsia="zh-CN" w:bidi="ar"/>
                <w14:textFill>
                  <w14:solidFill>
                    <w14:schemeClr w14:val="tx1">
                      <w14:lumMod w14:val="95000"/>
                      <w14:lumOff w14:val="5000"/>
                    </w14:schemeClr>
                  </w14:solidFill>
                </w14:textFill>
              </w:rPr>
              <w:t>日期：</w:t>
            </w:r>
            <w:r>
              <w:rPr>
                <w:rStyle w:val="25"/>
                <w:color w:val="0D0D0D" w:themeColor="text1" w:themeTint="F2"/>
                <w:highlight w:val="none"/>
                <w:lang w:val="en-US" w:eastAsia="zh-CN" w:bidi="ar"/>
                <w14:textFill>
                  <w14:solidFill>
                    <w14:schemeClr w14:val="tx1">
                      <w14:lumMod w14:val="95000"/>
                      <w14:lumOff w14:val="5000"/>
                    </w14:schemeClr>
                  </w14:solidFill>
                </w14:textFill>
              </w:rPr>
              <w:t xml:space="preserve">      </w:t>
            </w:r>
            <w:r>
              <w:rPr>
                <w:rFonts w:hint="eastAsia" w:ascii="宋体" w:hAnsi="宋体" w:eastAsia="宋体" w:cs="宋体"/>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年</w:t>
            </w:r>
            <w:r>
              <w:rPr>
                <w:rStyle w:val="25"/>
                <w:color w:val="0D0D0D" w:themeColor="text1" w:themeTint="F2"/>
                <w:highlight w:val="none"/>
                <w:lang w:val="en-US" w:eastAsia="zh-CN" w:bidi="ar"/>
                <w14:textFill>
                  <w14:solidFill>
                    <w14:schemeClr w14:val="tx1">
                      <w14:lumMod w14:val="95000"/>
                      <w14:lumOff w14:val="5000"/>
                    </w14:schemeClr>
                  </w14:solidFill>
                </w14:textFill>
              </w:rPr>
              <w:t xml:space="preserve">    </w:t>
            </w:r>
            <w:r>
              <w:rPr>
                <w:rFonts w:hint="eastAsia" w:ascii="宋体" w:hAnsi="宋体" w:eastAsia="宋体" w:cs="宋体"/>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月</w:t>
            </w:r>
            <w:r>
              <w:rPr>
                <w:rStyle w:val="25"/>
                <w:color w:val="0D0D0D" w:themeColor="text1" w:themeTint="F2"/>
                <w:highlight w:val="none"/>
                <w:lang w:val="en-US" w:eastAsia="zh-CN" w:bidi="ar"/>
                <w14:textFill>
                  <w14:solidFill>
                    <w14:schemeClr w14:val="tx1">
                      <w14:lumMod w14:val="95000"/>
                      <w14:lumOff w14:val="5000"/>
                    </w14:schemeClr>
                  </w14:solidFill>
                </w14:textFill>
              </w:rPr>
              <w:t xml:space="preserve">    </w:t>
            </w:r>
            <w:r>
              <w:rPr>
                <w:rFonts w:hint="eastAsia" w:ascii="宋体" w:hAnsi="宋体" w:eastAsia="宋体" w:cs="宋体"/>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日</w:t>
            </w:r>
          </w:p>
        </w:tc>
      </w:tr>
      <w:tr w14:paraId="310E4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8875" w:type="dxa"/>
            <w:gridSpan w:val="5"/>
            <w:tcBorders>
              <w:top w:val="nil"/>
              <w:left w:val="single" w:color="auto" w:sz="4" w:space="0"/>
              <w:bottom w:val="single" w:color="auto" w:sz="4" w:space="0"/>
              <w:right w:val="single" w:color="auto" w:sz="4" w:space="0"/>
            </w:tcBorders>
            <w:noWrap w:val="0"/>
            <w:tcMar>
              <w:top w:w="15" w:type="dxa"/>
              <w:left w:w="15" w:type="dxa"/>
              <w:right w:w="15" w:type="dxa"/>
            </w:tcMar>
            <w:vAlign w:val="center"/>
          </w:tcPr>
          <w:p w14:paraId="38DCD7C8">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b/>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注：</w:t>
            </w:r>
            <w:r>
              <w:rPr>
                <w:rFonts w:hint="eastAsia" w:ascii="宋体" w:hAnsi="宋体" w:eastAsia="宋体" w:cs="宋体"/>
                <w:b/>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1、★本表格将作为评审小组对供应商报价部分的评审依据，未填写本表格的供应商将不能通过符合性审查。</w:t>
            </w:r>
          </w:p>
          <w:p w14:paraId="5F9FE033">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20"/>
                <w:szCs w:val="20"/>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2、本表作为综合评审（如有）的依据。本表中的内容与响应文件其余部分内容不一致的，以本表中的内容为准。</w:t>
            </w:r>
            <w:r>
              <w:rPr>
                <w:rFonts w:hint="eastAsia" w:ascii="宋体" w:hAnsi="宋体" w:eastAsia="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3、</w:t>
            </w:r>
            <w:r>
              <w:rPr>
                <w:rFonts w:hint="eastAsia" w:ascii="宋体" w:hAnsi="宋体" w:eastAsia="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供应商应当对照此表，认真填写电子</w:t>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响应</w:t>
            </w:r>
            <w:r>
              <w:rPr>
                <w:rStyle w:val="36"/>
                <w:color w:val="0D0D0D" w:themeColor="text1" w:themeTint="F2"/>
                <w:highlight w:val="none"/>
                <w:lang w:val="en-US" w:eastAsia="zh-CN" w:bidi="ar"/>
                <w14:textFill>
                  <w14:solidFill>
                    <w14:schemeClr w14:val="tx1">
                      <w14:lumMod w14:val="95000"/>
                      <w14:lumOff w14:val="5000"/>
                    </w14:schemeClr>
                  </w14:solidFill>
                </w14:textFill>
              </w:rPr>
              <w:t>文件中的《报价一览表》。</w:t>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开启</w:t>
            </w:r>
            <w:r>
              <w:rPr>
                <w:rStyle w:val="36"/>
                <w:color w:val="0D0D0D" w:themeColor="text1" w:themeTint="F2"/>
                <w:highlight w:val="none"/>
                <w:lang w:val="en-US" w:eastAsia="zh-CN" w:bidi="ar"/>
                <w14:textFill>
                  <w14:solidFill>
                    <w14:schemeClr w14:val="tx1">
                      <w14:lumMod w14:val="95000"/>
                      <w14:lumOff w14:val="5000"/>
                    </w14:schemeClr>
                  </w14:solidFill>
                </w14:textFill>
              </w:rPr>
              <w:t>时，若《开标记录表》的相关内容不符合</w:t>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采购</w:t>
            </w:r>
            <w:r>
              <w:rPr>
                <w:rStyle w:val="36"/>
                <w:color w:val="0D0D0D" w:themeColor="text1" w:themeTint="F2"/>
                <w:highlight w:val="none"/>
                <w:lang w:val="en-US" w:eastAsia="zh-CN" w:bidi="ar"/>
                <w14:textFill>
                  <w14:solidFill>
                    <w14:schemeClr w14:val="tx1">
                      <w14:lumMod w14:val="95000"/>
                      <w14:lumOff w14:val="5000"/>
                    </w14:schemeClr>
                  </w14:solidFill>
                </w14:textFill>
              </w:rPr>
              <w:t>文件规定，将视为撤回</w:t>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响应</w:t>
            </w:r>
            <w:r>
              <w:rPr>
                <w:rStyle w:val="36"/>
                <w:color w:val="0D0D0D" w:themeColor="text1" w:themeTint="F2"/>
                <w:highlight w:val="none"/>
                <w:lang w:val="en-US" w:eastAsia="zh-CN" w:bidi="ar"/>
                <w14:textFill>
                  <w14:solidFill>
                    <w14:schemeClr w14:val="tx1">
                      <w14:lumMod w14:val="95000"/>
                      <w14:lumOff w14:val="5000"/>
                    </w14:schemeClr>
                  </w14:solidFill>
                </w14:textFill>
              </w:rPr>
              <w:t>文件，后果及责任由供应商自行承担。</w:t>
            </w:r>
          </w:p>
        </w:tc>
      </w:tr>
    </w:tbl>
    <w:p w14:paraId="300ABC7F">
      <w:pPr>
        <w:ind w:firstLine="420"/>
        <w:rPr>
          <w:rFonts w:hint="eastAsia"/>
          <w:color w:val="0D0D0D" w:themeColor="text1" w:themeTint="F2"/>
          <w:highlight w:val="none"/>
          <w14:textFill>
            <w14:solidFill>
              <w14:schemeClr w14:val="tx1">
                <w14:lumMod w14:val="95000"/>
                <w14:lumOff w14:val="5000"/>
              </w14:schemeClr>
            </w14:solidFill>
          </w14:textFill>
        </w:rPr>
      </w:pPr>
    </w:p>
    <w:p w14:paraId="242D7776">
      <w:pPr>
        <w:ind w:firstLine="420"/>
        <w:rPr>
          <w:rFonts w:hint="eastAsia"/>
          <w:color w:val="0D0D0D" w:themeColor="text1" w:themeTint="F2"/>
          <w:highlight w:val="none"/>
          <w14:textFill>
            <w14:solidFill>
              <w14:schemeClr w14:val="tx1">
                <w14:lumMod w14:val="95000"/>
                <w14:lumOff w14:val="5000"/>
              </w14:schemeClr>
            </w14:solidFill>
          </w14:textFill>
        </w:rPr>
      </w:pPr>
    </w:p>
    <w:p w14:paraId="35ABF6C7">
      <w:pPr>
        <w:pStyle w:val="19"/>
        <w:rPr>
          <w:rFonts w:hint="eastAsia"/>
          <w:color w:val="0D0D0D" w:themeColor="text1" w:themeTint="F2"/>
          <w:highlight w:val="none"/>
          <w14:textFill>
            <w14:solidFill>
              <w14:schemeClr w14:val="tx1">
                <w14:lumMod w14:val="95000"/>
                <w14:lumOff w14:val="5000"/>
              </w14:schemeClr>
            </w14:solidFill>
          </w14:textFill>
        </w:rPr>
      </w:pPr>
    </w:p>
    <w:p w14:paraId="213F6AC7">
      <w:pPr>
        <w:pStyle w:val="19"/>
        <w:rPr>
          <w:rFonts w:hint="eastAsia"/>
          <w:color w:val="0D0D0D" w:themeColor="text1" w:themeTint="F2"/>
          <w:highlight w:val="none"/>
          <w14:textFill>
            <w14:solidFill>
              <w14:schemeClr w14:val="tx1">
                <w14:lumMod w14:val="95000"/>
                <w14:lumOff w14:val="5000"/>
              </w14:schemeClr>
            </w14:solidFill>
          </w14:textFill>
        </w:rPr>
      </w:pPr>
    </w:p>
    <w:p w14:paraId="61D1B6F1">
      <w:pPr>
        <w:pStyle w:val="19"/>
        <w:pBdr>
          <w:bottom w:val="none" w:color="auto" w:sz="0" w:space="0"/>
        </w:pBdr>
        <w:rPr>
          <w:rFonts w:hint="eastAsia"/>
          <w:color w:val="0D0D0D" w:themeColor="text1" w:themeTint="F2"/>
          <w:highlight w:val="none"/>
          <w14:textFill>
            <w14:solidFill>
              <w14:schemeClr w14:val="tx1">
                <w14:lumMod w14:val="95000"/>
                <w14:lumOff w14:val="5000"/>
              </w14:schemeClr>
            </w14:solidFill>
          </w14:textFill>
        </w:rPr>
      </w:pPr>
    </w:p>
    <w:p w14:paraId="42CF7141">
      <w:pPr>
        <w:pStyle w:val="19"/>
        <w:rPr>
          <w:rFonts w:hint="eastAsia"/>
          <w:color w:val="0D0D0D" w:themeColor="text1" w:themeTint="F2"/>
          <w:highlight w:val="none"/>
          <w14:textFill>
            <w14:solidFill>
              <w14:schemeClr w14:val="tx1">
                <w14:lumMod w14:val="95000"/>
                <w14:lumOff w14:val="5000"/>
              </w14:schemeClr>
            </w14:solidFill>
          </w14:textFill>
        </w:rPr>
      </w:pPr>
    </w:p>
    <w:p w14:paraId="23C88E66">
      <w:pPr>
        <w:pStyle w:val="19"/>
        <w:rPr>
          <w:rFonts w:hint="eastAsia"/>
          <w:color w:val="0D0D0D" w:themeColor="text1" w:themeTint="F2"/>
          <w:highlight w:val="none"/>
          <w14:textFill>
            <w14:solidFill>
              <w14:schemeClr w14:val="tx1">
                <w14:lumMod w14:val="95000"/>
                <w14:lumOff w14:val="5000"/>
              </w14:schemeClr>
            </w14:solidFill>
          </w14:textFill>
        </w:rPr>
      </w:pPr>
    </w:p>
    <w:p w14:paraId="2B31DD70">
      <w:pPr>
        <w:pStyle w:val="19"/>
        <w:rPr>
          <w:rFonts w:hint="eastAsia"/>
          <w:color w:val="0D0D0D" w:themeColor="text1" w:themeTint="F2"/>
          <w:highlight w:val="none"/>
          <w14:textFill>
            <w14:solidFill>
              <w14:schemeClr w14:val="tx1">
                <w14:lumMod w14:val="95000"/>
                <w14:lumOff w14:val="5000"/>
              </w14:schemeClr>
            </w14:solidFill>
          </w14:textFill>
        </w:rPr>
      </w:pPr>
    </w:p>
    <w:p w14:paraId="525E3E9B">
      <w:pPr>
        <w:pStyle w:val="19"/>
        <w:rPr>
          <w:rFonts w:hint="eastAsia"/>
          <w:color w:val="0D0D0D" w:themeColor="text1" w:themeTint="F2"/>
          <w:highlight w:val="none"/>
          <w14:textFill>
            <w14:solidFill>
              <w14:schemeClr w14:val="tx1">
                <w14:lumMod w14:val="95000"/>
                <w14:lumOff w14:val="5000"/>
              </w14:schemeClr>
            </w14:solidFill>
          </w14:textFill>
        </w:rPr>
      </w:pPr>
    </w:p>
    <w:p w14:paraId="25873D8C">
      <w:pPr>
        <w:pStyle w:val="19"/>
        <w:rPr>
          <w:rFonts w:hint="eastAsia"/>
          <w:color w:val="0D0D0D" w:themeColor="text1" w:themeTint="F2"/>
          <w:highlight w:val="none"/>
          <w14:textFill>
            <w14:solidFill>
              <w14:schemeClr w14:val="tx1">
                <w14:lumMod w14:val="95000"/>
                <w14:lumOff w14:val="5000"/>
              </w14:schemeClr>
            </w14:solidFill>
          </w14:textFill>
        </w:rPr>
      </w:pPr>
    </w:p>
    <w:p w14:paraId="1345FBE5">
      <w:pPr>
        <w:pStyle w:val="4"/>
        <w:bidi w:val="0"/>
        <w:rPr>
          <w:rFonts w:hint="eastAsia" w:cs="Times New Roman"/>
          <w:color w:val="0D0D0D" w:themeColor="text1" w:themeTint="F2"/>
          <w:highlight w:val="none"/>
          <w:lang w:val="en-US" w:eastAsia="zh-CN"/>
          <w14:textFill>
            <w14:solidFill>
              <w14:schemeClr w14:val="tx1">
                <w14:lumMod w14:val="95000"/>
                <w14:lumOff w14:val="5000"/>
              </w14:schemeClr>
            </w14:solidFill>
          </w14:textFill>
        </w:rPr>
      </w:pPr>
      <w:bookmarkStart w:id="307" w:name="_Toc1435"/>
      <w:bookmarkStart w:id="308" w:name="_Toc16998"/>
      <w:bookmarkStart w:id="309" w:name="_Toc283"/>
      <w:bookmarkStart w:id="310" w:name="_Toc10824"/>
      <w:bookmarkStart w:id="311" w:name="_Toc9318"/>
      <w:bookmarkStart w:id="312" w:name="_Toc26657"/>
      <w:bookmarkStart w:id="313" w:name="_Toc5975"/>
      <w:bookmarkStart w:id="314" w:name="_Toc18325"/>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附表2：技术规格偏离表</w:t>
      </w:r>
      <w:bookmarkEnd w:id="307"/>
      <w:bookmarkEnd w:id="308"/>
      <w:bookmarkEnd w:id="309"/>
      <w:bookmarkEnd w:id="310"/>
    </w:p>
    <w:tbl>
      <w:tblPr>
        <w:tblStyle w:val="1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693"/>
        <w:gridCol w:w="1165"/>
        <w:gridCol w:w="2815"/>
        <w:gridCol w:w="2815"/>
        <w:gridCol w:w="694"/>
        <w:gridCol w:w="693"/>
      </w:tblGrid>
      <w:tr w14:paraId="3DA40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0" w:type="auto"/>
            <w:gridSpan w:val="6"/>
            <w:tcBorders>
              <w:top w:val="nil"/>
              <w:left w:val="nil"/>
              <w:bottom w:val="nil"/>
              <w:right w:val="nil"/>
            </w:tcBorders>
            <w:noWrap w:val="0"/>
            <w:tcMar>
              <w:top w:w="15" w:type="dxa"/>
              <w:left w:w="15" w:type="dxa"/>
              <w:right w:w="15" w:type="dxa"/>
            </w:tcMar>
            <w:vAlign w:val="center"/>
          </w:tcPr>
          <w:p w14:paraId="2030BFA5">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ascii="黑体" w:hAnsi="宋体" w:eastAsia="黑体" w:cs="黑体"/>
                <w:i w:val="0"/>
                <w:color w:val="0D0D0D" w:themeColor="text1" w:themeTint="F2"/>
                <w:sz w:val="28"/>
                <w:szCs w:val="28"/>
                <w:highlight w:val="none"/>
                <w:u w:val="none"/>
                <w14:textFill>
                  <w14:solidFill>
                    <w14:schemeClr w14:val="tx1">
                      <w14:lumMod w14:val="95000"/>
                      <w14:lumOff w14:val="5000"/>
                    </w14:schemeClr>
                  </w14:solidFill>
                </w14:textFill>
              </w:rPr>
            </w:pPr>
            <w:r>
              <w:rPr>
                <w:rFonts w:hint="eastAsia" w:ascii="黑体" w:hAnsi="宋体" w:eastAsia="黑体" w:cs="黑体"/>
                <w:i w:val="0"/>
                <w:color w:val="0D0D0D" w:themeColor="text1" w:themeTint="F2"/>
                <w:kern w:val="0"/>
                <w:sz w:val="28"/>
                <w:szCs w:val="28"/>
                <w:highlight w:val="none"/>
                <w:u w:val="none"/>
                <w:lang w:val="en-US" w:eastAsia="zh-CN" w:bidi="ar"/>
                <w14:textFill>
                  <w14:solidFill>
                    <w14:schemeClr w14:val="tx1">
                      <w14:lumMod w14:val="95000"/>
                      <w14:lumOff w14:val="5000"/>
                    </w14:schemeClr>
                  </w14:solidFill>
                </w14:textFill>
              </w:rPr>
              <w:t>技术规格偏离表</w:t>
            </w:r>
          </w:p>
        </w:tc>
      </w:tr>
      <w:tr w14:paraId="001DD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0" w:type="auto"/>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9D2517">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项目名称</w:t>
            </w:r>
          </w:p>
        </w:tc>
        <w:tc>
          <w:tcPr>
            <w:tcW w:w="0" w:type="auto"/>
            <w:gridSpan w:val="4"/>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240437C2">
            <w:pPr>
              <w:keepNext w:val="0"/>
              <w:keepLines w:val="0"/>
              <w:pageBreakBefore w:val="0"/>
              <w:widowControl/>
              <w:suppressLineNumbers w:val="0"/>
              <w:kinsoku/>
              <w:overflowPunct/>
              <w:topLinePunct w:val="0"/>
              <w:autoSpaceDE/>
              <w:autoSpaceDN/>
              <w:bidi w:val="0"/>
              <w:adjustRightInd/>
              <w:snapToGrid/>
              <w:ind w:firstLine="0" w:firstLineChars="0"/>
              <w:jc w:val="left"/>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p>
        </w:tc>
      </w:tr>
      <w:tr w14:paraId="38B00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0" w:type="auto"/>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F81B87">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项目编号</w:t>
            </w:r>
          </w:p>
        </w:tc>
        <w:tc>
          <w:tcPr>
            <w:tcW w:w="0" w:type="auto"/>
            <w:gridSpan w:val="4"/>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745FEB82">
            <w:pPr>
              <w:keepNext w:val="0"/>
              <w:keepLines w:val="0"/>
              <w:pageBreakBefore w:val="0"/>
              <w:widowControl/>
              <w:suppressLineNumbers w:val="0"/>
              <w:kinsoku/>
              <w:overflowPunct/>
              <w:topLinePunct w:val="0"/>
              <w:autoSpaceDE/>
              <w:autoSpaceDN/>
              <w:bidi w:val="0"/>
              <w:adjustRightInd/>
              <w:snapToGrid/>
              <w:ind w:firstLine="0" w:firstLineChars="0"/>
              <w:jc w:val="left"/>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p>
        </w:tc>
      </w:tr>
      <w:tr w14:paraId="22921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A78D2A">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序号</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E09E15">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标的名称</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DCFD2D">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采购</w:t>
            </w: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文件的技术规格要求</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6B29F5">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文件的技术规格内容</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235607">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偏离</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6097E2">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说明</w:t>
            </w:r>
          </w:p>
        </w:tc>
      </w:tr>
      <w:tr w14:paraId="17957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CF730E">
            <w:pPr>
              <w:keepNext w:val="0"/>
              <w:keepLines w:val="0"/>
              <w:pageBreakBefore w:val="0"/>
              <w:widowControl/>
              <w:kinsoku/>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277855">
            <w:pPr>
              <w:keepNext w:val="0"/>
              <w:keepLines w:val="0"/>
              <w:pageBreakBefore w:val="0"/>
              <w:widowControl/>
              <w:kinsoku/>
              <w:overflowPunct/>
              <w:topLinePunct w:val="0"/>
              <w:autoSpaceDE/>
              <w:autoSpaceDN/>
              <w:bidi w:val="0"/>
              <w:adjustRightInd/>
              <w:snapToGrid/>
              <w:ind w:firstLine="0" w:firstLineChars="0"/>
              <w:jc w:val="center"/>
              <w:rPr>
                <w:rFonts w:hint="default" w:ascii="Times New Roman" w:hAnsi="Times New Roman" w:eastAsia="宋体" w:cs="Times New Roman"/>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BF5732">
            <w:pPr>
              <w:keepNext w:val="0"/>
              <w:keepLines w:val="0"/>
              <w:pageBreakBefore w:val="0"/>
              <w:widowControl/>
              <w:kinsoku/>
              <w:overflowPunct/>
              <w:topLinePunct w:val="0"/>
              <w:autoSpaceDE/>
              <w:autoSpaceDN/>
              <w:bidi w:val="0"/>
              <w:adjustRightInd/>
              <w:snapToGrid/>
              <w:ind w:firstLine="0" w:firstLineChars="0"/>
              <w:jc w:val="both"/>
              <w:rPr>
                <w:rFonts w:hint="default" w:ascii="Times New Roman" w:hAnsi="Times New Roman" w:eastAsia="宋体" w:cs="Times New Roman"/>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F9F805">
            <w:pPr>
              <w:keepNext w:val="0"/>
              <w:keepLines w:val="0"/>
              <w:pageBreakBefore w:val="0"/>
              <w:widowControl/>
              <w:kinsoku/>
              <w:overflowPunct/>
              <w:topLinePunct w:val="0"/>
              <w:autoSpaceDE/>
              <w:autoSpaceDN/>
              <w:bidi w:val="0"/>
              <w:adjustRightInd/>
              <w:snapToGrid/>
              <w:ind w:firstLine="0" w:firstLineChars="0"/>
              <w:jc w:val="both"/>
              <w:rPr>
                <w:rFonts w:hint="default" w:ascii="Times New Roman" w:hAnsi="Times New Roman" w:eastAsia="宋体" w:cs="Times New Roman"/>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101114">
            <w:pPr>
              <w:keepNext w:val="0"/>
              <w:keepLines w:val="0"/>
              <w:pageBreakBefore w:val="0"/>
              <w:widowControl/>
              <w:kinsoku/>
              <w:overflowPunct/>
              <w:topLinePunct w:val="0"/>
              <w:autoSpaceDE/>
              <w:autoSpaceDN/>
              <w:bidi w:val="0"/>
              <w:adjustRightInd/>
              <w:snapToGrid/>
              <w:ind w:firstLine="0" w:firstLineChars="0"/>
              <w:jc w:val="both"/>
              <w:rPr>
                <w:rFonts w:hint="default" w:ascii="Times New Roman" w:hAnsi="Times New Roman" w:eastAsia="宋体" w:cs="Times New Roman"/>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CBFAF2">
            <w:pPr>
              <w:keepNext w:val="0"/>
              <w:keepLines w:val="0"/>
              <w:pageBreakBefore w:val="0"/>
              <w:widowControl/>
              <w:kinsoku/>
              <w:overflowPunct/>
              <w:topLinePunct w:val="0"/>
              <w:autoSpaceDE/>
              <w:autoSpaceDN/>
              <w:bidi w:val="0"/>
              <w:adjustRightInd/>
              <w:snapToGrid/>
              <w:ind w:firstLine="0" w:firstLineChars="0"/>
              <w:jc w:val="center"/>
              <w:rPr>
                <w:rFonts w:hint="default" w:ascii="Times New Roman" w:hAnsi="Times New Roman" w:eastAsia="宋体" w:cs="Times New Roman"/>
                <w:i w:val="0"/>
                <w:color w:val="0D0D0D" w:themeColor="text1" w:themeTint="F2"/>
                <w:sz w:val="22"/>
                <w:szCs w:val="22"/>
                <w:highlight w:val="none"/>
                <w:u w:val="none"/>
                <w14:textFill>
                  <w14:solidFill>
                    <w14:schemeClr w14:val="tx1">
                      <w14:lumMod w14:val="95000"/>
                      <w14:lumOff w14:val="5000"/>
                    </w14:schemeClr>
                  </w14:solidFill>
                </w14:textFill>
              </w:rPr>
            </w:pPr>
          </w:p>
        </w:tc>
      </w:tr>
      <w:tr w14:paraId="64256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A2B12D">
            <w:pPr>
              <w:keepNext w:val="0"/>
              <w:keepLines w:val="0"/>
              <w:pageBreakBefore w:val="0"/>
              <w:widowControl/>
              <w:kinsoku/>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42642E">
            <w:pPr>
              <w:keepNext w:val="0"/>
              <w:keepLines w:val="0"/>
              <w:pageBreakBefore w:val="0"/>
              <w:widowControl/>
              <w:kinsoku/>
              <w:overflowPunct/>
              <w:topLinePunct w:val="0"/>
              <w:autoSpaceDE/>
              <w:autoSpaceDN/>
              <w:bidi w:val="0"/>
              <w:adjustRightInd/>
              <w:snapToGrid/>
              <w:ind w:firstLine="0" w:firstLineChars="0"/>
              <w:jc w:val="center"/>
              <w:rPr>
                <w:rFonts w:hint="default" w:ascii="Times New Roman" w:hAnsi="Times New Roman" w:eastAsia="宋体" w:cs="Times New Roman"/>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14A1B7">
            <w:pPr>
              <w:keepNext w:val="0"/>
              <w:keepLines w:val="0"/>
              <w:pageBreakBefore w:val="0"/>
              <w:widowControl/>
              <w:kinsoku/>
              <w:overflowPunct/>
              <w:topLinePunct w:val="0"/>
              <w:autoSpaceDE/>
              <w:autoSpaceDN/>
              <w:bidi w:val="0"/>
              <w:adjustRightInd/>
              <w:snapToGrid/>
              <w:ind w:firstLine="0" w:firstLineChars="0"/>
              <w:jc w:val="both"/>
              <w:rPr>
                <w:rFonts w:hint="default" w:ascii="Times New Roman" w:hAnsi="Times New Roman" w:eastAsia="宋体" w:cs="Times New Roman"/>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023BF9">
            <w:pPr>
              <w:keepNext w:val="0"/>
              <w:keepLines w:val="0"/>
              <w:pageBreakBefore w:val="0"/>
              <w:widowControl/>
              <w:kinsoku/>
              <w:overflowPunct/>
              <w:topLinePunct w:val="0"/>
              <w:autoSpaceDE/>
              <w:autoSpaceDN/>
              <w:bidi w:val="0"/>
              <w:adjustRightInd/>
              <w:snapToGrid/>
              <w:ind w:firstLine="0" w:firstLineChars="0"/>
              <w:jc w:val="both"/>
              <w:rPr>
                <w:rFonts w:hint="default" w:ascii="Times New Roman" w:hAnsi="Times New Roman" w:eastAsia="宋体" w:cs="Times New Roman"/>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5A658B">
            <w:pPr>
              <w:keepNext w:val="0"/>
              <w:keepLines w:val="0"/>
              <w:pageBreakBefore w:val="0"/>
              <w:widowControl/>
              <w:kinsoku/>
              <w:overflowPunct/>
              <w:topLinePunct w:val="0"/>
              <w:autoSpaceDE/>
              <w:autoSpaceDN/>
              <w:bidi w:val="0"/>
              <w:adjustRightInd/>
              <w:snapToGrid/>
              <w:ind w:firstLine="0" w:firstLineChars="0"/>
              <w:jc w:val="both"/>
              <w:rPr>
                <w:rFonts w:hint="default" w:ascii="Times New Roman" w:hAnsi="Times New Roman" w:eastAsia="宋体" w:cs="Times New Roman"/>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0F58F4">
            <w:pPr>
              <w:keepNext w:val="0"/>
              <w:keepLines w:val="0"/>
              <w:pageBreakBefore w:val="0"/>
              <w:widowControl/>
              <w:kinsoku/>
              <w:overflowPunct/>
              <w:topLinePunct w:val="0"/>
              <w:autoSpaceDE/>
              <w:autoSpaceDN/>
              <w:bidi w:val="0"/>
              <w:adjustRightInd/>
              <w:snapToGrid/>
              <w:ind w:firstLine="0" w:firstLineChars="0"/>
              <w:jc w:val="center"/>
              <w:rPr>
                <w:rFonts w:hint="default" w:ascii="Times New Roman" w:hAnsi="Times New Roman" w:eastAsia="宋体" w:cs="Times New Roman"/>
                <w:i w:val="0"/>
                <w:color w:val="0D0D0D" w:themeColor="text1" w:themeTint="F2"/>
                <w:sz w:val="22"/>
                <w:szCs w:val="22"/>
                <w:highlight w:val="none"/>
                <w:u w:val="none"/>
                <w14:textFill>
                  <w14:solidFill>
                    <w14:schemeClr w14:val="tx1">
                      <w14:lumMod w14:val="95000"/>
                      <w14:lumOff w14:val="5000"/>
                    </w14:schemeClr>
                  </w14:solidFill>
                </w14:textFill>
              </w:rPr>
            </w:pPr>
          </w:p>
        </w:tc>
      </w:tr>
      <w:tr w14:paraId="10618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95E8A1">
            <w:pPr>
              <w:keepNext w:val="0"/>
              <w:keepLines w:val="0"/>
              <w:pageBreakBefore w:val="0"/>
              <w:widowControl/>
              <w:kinsoku/>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E61E76">
            <w:pPr>
              <w:keepNext w:val="0"/>
              <w:keepLines w:val="0"/>
              <w:pageBreakBefore w:val="0"/>
              <w:widowControl/>
              <w:kinsoku/>
              <w:overflowPunct/>
              <w:topLinePunct w:val="0"/>
              <w:autoSpaceDE/>
              <w:autoSpaceDN/>
              <w:bidi w:val="0"/>
              <w:adjustRightInd/>
              <w:snapToGrid/>
              <w:ind w:firstLine="0" w:firstLineChars="0"/>
              <w:jc w:val="center"/>
              <w:rPr>
                <w:rFonts w:hint="default" w:ascii="Times New Roman" w:hAnsi="Times New Roman" w:eastAsia="宋体" w:cs="Times New Roman"/>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23DA29">
            <w:pPr>
              <w:keepNext w:val="0"/>
              <w:keepLines w:val="0"/>
              <w:pageBreakBefore w:val="0"/>
              <w:widowControl/>
              <w:kinsoku/>
              <w:overflowPunct/>
              <w:topLinePunct w:val="0"/>
              <w:autoSpaceDE/>
              <w:autoSpaceDN/>
              <w:bidi w:val="0"/>
              <w:adjustRightInd/>
              <w:snapToGrid/>
              <w:ind w:firstLine="0" w:firstLineChars="0"/>
              <w:jc w:val="both"/>
              <w:rPr>
                <w:rFonts w:hint="eastAsia" w:ascii="宋体" w:hAnsi="宋体" w:eastAsia="宋体" w:cs="宋体"/>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B4B8D4">
            <w:pPr>
              <w:keepNext w:val="0"/>
              <w:keepLines w:val="0"/>
              <w:pageBreakBefore w:val="0"/>
              <w:widowControl/>
              <w:kinsoku/>
              <w:overflowPunct/>
              <w:topLinePunct w:val="0"/>
              <w:autoSpaceDE/>
              <w:autoSpaceDN/>
              <w:bidi w:val="0"/>
              <w:adjustRightInd/>
              <w:snapToGrid/>
              <w:ind w:firstLine="0" w:firstLineChars="0"/>
              <w:jc w:val="both"/>
              <w:rPr>
                <w:rFonts w:hint="eastAsia" w:ascii="宋体" w:hAnsi="宋体" w:eastAsia="宋体" w:cs="宋体"/>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BC0DF3">
            <w:pPr>
              <w:keepNext w:val="0"/>
              <w:keepLines w:val="0"/>
              <w:pageBreakBefore w:val="0"/>
              <w:widowControl/>
              <w:kinsoku/>
              <w:overflowPunct/>
              <w:topLinePunct w:val="0"/>
              <w:autoSpaceDE/>
              <w:autoSpaceDN/>
              <w:bidi w:val="0"/>
              <w:adjustRightInd/>
              <w:snapToGrid/>
              <w:ind w:firstLine="0" w:firstLineChars="0"/>
              <w:jc w:val="both"/>
              <w:rPr>
                <w:rFonts w:hint="eastAsia" w:ascii="宋体" w:hAnsi="宋体" w:eastAsia="宋体" w:cs="宋体"/>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323F69">
            <w:pPr>
              <w:keepNext w:val="0"/>
              <w:keepLines w:val="0"/>
              <w:pageBreakBefore w:val="0"/>
              <w:widowControl/>
              <w:kinsoku/>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22"/>
                <w:szCs w:val="22"/>
                <w:highlight w:val="none"/>
                <w:u w:val="none"/>
                <w14:textFill>
                  <w14:solidFill>
                    <w14:schemeClr w14:val="tx1">
                      <w14:lumMod w14:val="95000"/>
                      <w14:lumOff w14:val="5000"/>
                    </w14:schemeClr>
                  </w14:solidFill>
                </w14:textFill>
              </w:rPr>
            </w:pPr>
          </w:p>
        </w:tc>
      </w:tr>
      <w:tr w14:paraId="6E7ED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0" w:hRule="atLeast"/>
        </w:trPr>
        <w:tc>
          <w:tcPr>
            <w:tcW w:w="0" w:type="auto"/>
            <w:gridSpan w:val="6"/>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448EEC4F">
            <w:pPr>
              <w:keepNext w:val="0"/>
              <w:keepLines w:val="0"/>
              <w:pageBreakBefore w:val="0"/>
              <w:widowControl/>
              <w:suppressLineNumbers w:val="0"/>
              <w:kinsoku/>
              <w:overflowPunct/>
              <w:topLinePunct w:val="0"/>
              <w:autoSpaceDE/>
              <w:autoSpaceDN/>
              <w:bidi w:val="0"/>
              <w:adjustRightInd/>
              <w:snapToGrid/>
              <w:ind w:firstLine="0" w:firstLineChars="0"/>
              <w:jc w:val="both"/>
              <w:textAlignment w:val="center"/>
              <w:rPr>
                <w:rFonts w:hint="eastAsia" w:ascii="宋体" w:hAnsi="宋体" w:eastAsia="宋体" w:cs="宋体"/>
                <w:b/>
                <w:i w:val="0"/>
                <w:color w:val="0D0D0D" w:themeColor="text1" w:themeTint="F2"/>
                <w:sz w:val="21"/>
                <w:szCs w:val="21"/>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b/>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t>供应商名称：</w:t>
            </w:r>
            <w:r>
              <w:rPr>
                <w:rStyle w:val="29"/>
                <w:color w:val="0D0D0D" w:themeColor="text1" w:themeTint="F2"/>
                <w:highlight w:val="none"/>
                <w:lang w:val="en-US" w:eastAsia="zh-CN" w:bidi="ar"/>
                <w14:textFill>
                  <w14:solidFill>
                    <w14:schemeClr w14:val="tx1">
                      <w14:lumMod w14:val="95000"/>
                      <w14:lumOff w14:val="5000"/>
                    </w14:schemeClr>
                  </w14:solidFill>
                </w14:textFill>
              </w:rPr>
              <w:t>（电子签章）</w:t>
            </w:r>
            <w:r>
              <w:rPr>
                <w:rFonts w:hint="default" w:ascii="Times New Roman" w:hAnsi="Times New Roman" w:eastAsia="宋体" w:cs="Times New Roman"/>
                <w:i w:val="0"/>
                <w:color w:val="0D0D0D" w:themeColor="text1" w:themeTint="F2"/>
                <w:kern w:val="0"/>
                <w:sz w:val="21"/>
                <w:szCs w:val="21"/>
                <w:highlight w:val="none"/>
                <w:u w:val="single"/>
                <w:lang w:val="en-US" w:eastAsia="zh-CN" w:bidi="ar"/>
                <w14:textFill>
                  <w14:solidFill>
                    <w14:schemeClr w14:val="tx1">
                      <w14:lumMod w14:val="95000"/>
                      <w14:lumOff w14:val="5000"/>
                    </w14:schemeClr>
                  </w14:solidFill>
                </w14:textFill>
              </w:rPr>
              <w:t xml:space="preserve">                           </w:t>
            </w:r>
            <w:r>
              <w:rPr>
                <w:rFonts w:hint="default" w:ascii="Times New Roman" w:hAnsi="Times New Roman" w:eastAsia="宋体" w:cs="Times New Roman"/>
                <w:b/>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br w:type="textWrapping"/>
            </w:r>
            <w:r>
              <w:rPr>
                <w:rFonts w:hint="default" w:ascii="Times New Roman" w:hAnsi="Times New Roman" w:eastAsia="宋体" w:cs="Times New Roman"/>
                <w:b/>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b/>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t>法定代表人或委托代理人：</w:t>
            </w:r>
            <w:r>
              <w:rPr>
                <w:rStyle w:val="29"/>
                <w:color w:val="0D0D0D" w:themeColor="text1" w:themeTint="F2"/>
                <w:highlight w:val="none"/>
                <w:lang w:val="en-US" w:eastAsia="zh-CN" w:bidi="ar"/>
                <w14:textFill>
                  <w14:solidFill>
                    <w14:schemeClr w14:val="tx1">
                      <w14:lumMod w14:val="95000"/>
                      <w14:lumOff w14:val="5000"/>
                    </w14:schemeClr>
                  </w14:solidFill>
                </w14:textFill>
              </w:rPr>
              <w:t>（电子签名）</w:t>
            </w:r>
            <w:r>
              <w:rPr>
                <w:rFonts w:hint="default" w:ascii="Times New Roman" w:hAnsi="Times New Roman" w:eastAsia="宋体" w:cs="Times New Roman"/>
                <w:i w:val="0"/>
                <w:color w:val="0D0D0D" w:themeColor="text1" w:themeTint="F2"/>
                <w:kern w:val="0"/>
                <w:sz w:val="21"/>
                <w:szCs w:val="21"/>
                <w:highlight w:val="none"/>
                <w:u w:val="single"/>
                <w:lang w:val="en-US" w:eastAsia="zh-CN" w:bidi="ar"/>
                <w14:textFill>
                  <w14:solidFill>
                    <w14:schemeClr w14:val="tx1">
                      <w14:lumMod w14:val="95000"/>
                      <w14:lumOff w14:val="5000"/>
                    </w14:schemeClr>
                  </w14:solidFill>
                </w14:textFill>
              </w:rPr>
              <w:t xml:space="preserve">               </w:t>
            </w:r>
            <w:r>
              <w:rPr>
                <w:rFonts w:hint="default" w:ascii="Times New Roman" w:hAnsi="Times New Roman" w:eastAsia="宋体" w:cs="Times New Roman"/>
                <w:b/>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br w:type="textWrapping"/>
            </w:r>
            <w:r>
              <w:rPr>
                <w:rFonts w:hint="default" w:ascii="Times New Roman" w:hAnsi="Times New Roman" w:eastAsia="宋体" w:cs="Times New Roman"/>
                <w:b/>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b/>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t>日期：</w:t>
            </w:r>
            <w:r>
              <w:rPr>
                <w:rStyle w:val="29"/>
                <w:color w:val="0D0D0D" w:themeColor="text1" w:themeTint="F2"/>
                <w:highlight w:val="none"/>
                <w:lang w:val="en-US" w:eastAsia="zh-CN" w:bidi="ar"/>
                <w14:textFill>
                  <w14:solidFill>
                    <w14:schemeClr w14:val="tx1">
                      <w14:lumMod w14:val="95000"/>
                      <w14:lumOff w14:val="5000"/>
                    </w14:schemeClr>
                  </w14:solidFill>
                </w14:textFill>
              </w:rPr>
              <w:t xml:space="preserve">      </w:t>
            </w:r>
            <w:r>
              <w:rPr>
                <w:rFonts w:hint="eastAsia" w:ascii="宋体" w:hAnsi="宋体" w:eastAsia="宋体" w:cs="宋体"/>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t>年</w:t>
            </w:r>
            <w:r>
              <w:rPr>
                <w:rStyle w:val="29"/>
                <w:color w:val="0D0D0D" w:themeColor="text1" w:themeTint="F2"/>
                <w:highlight w:val="none"/>
                <w:lang w:val="en-US" w:eastAsia="zh-CN" w:bidi="ar"/>
                <w14:textFill>
                  <w14:solidFill>
                    <w14:schemeClr w14:val="tx1">
                      <w14:lumMod w14:val="95000"/>
                      <w14:lumOff w14:val="5000"/>
                    </w14:schemeClr>
                  </w14:solidFill>
                </w14:textFill>
              </w:rPr>
              <w:t xml:space="preserve">    </w:t>
            </w:r>
            <w:r>
              <w:rPr>
                <w:rFonts w:hint="eastAsia" w:ascii="宋体" w:hAnsi="宋体" w:eastAsia="宋体" w:cs="宋体"/>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t>月</w:t>
            </w:r>
            <w:r>
              <w:rPr>
                <w:rStyle w:val="29"/>
                <w:color w:val="0D0D0D" w:themeColor="text1" w:themeTint="F2"/>
                <w:highlight w:val="none"/>
                <w:lang w:val="en-US" w:eastAsia="zh-CN" w:bidi="ar"/>
                <w14:textFill>
                  <w14:solidFill>
                    <w14:schemeClr w14:val="tx1">
                      <w14:lumMod w14:val="95000"/>
                      <w14:lumOff w14:val="5000"/>
                    </w14:schemeClr>
                  </w14:solidFill>
                </w14:textFill>
              </w:rPr>
              <w:t xml:space="preserve">    </w:t>
            </w:r>
            <w:r>
              <w:rPr>
                <w:rFonts w:hint="eastAsia" w:ascii="宋体" w:hAnsi="宋体" w:eastAsia="宋体" w:cs="宋体"/>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t>日</w:t>
            </w:r>
          </w:p>
        </w:tc>
      </w:tr>
      <w:tr w14:paraId="33853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00" w:hRule="atLeast"/>
        </w:trPr>
        <w:tc>
          <w:tcPr>
            <w:tcW w:w="0" w:type="auto"/>
            <w:gridSpan w:val="6"/>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BA0C398">
            <w:pPr>
              <w:spacing w:line="360" w:lineRule="auto"/>
              <w:ind w:firstLine="400" w:firstLineChars="200"/>
              <w:rPr>
                <w:rFonts w:ascii="宋体"/>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注：</w:t>
            </w:r>
            <w:r>
              <w:rPr>
                <w:rFonts w:hint="eastAsia" w:ascii="宋体" w:hAnsi="宋体" w:eastAsia="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b/>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1、★本表格将作为评审小组对供应商技术部分的评审依据，未填写本表格的供应商将不能通过符合性审查。</w:t>
            </w:r>
          </w:p>
          <w:p w14:paraId="7E81D9FF">
            <w:pPr>
              <w:keepNext w:val="0"/>
              <w:keepLines w:val="0"/>
              <w:pageBreakBefore w:val="0"/>
              <w:widowControl/>
              <w:suppressLineNumbers w:val="0"/>
              <w:kinsoku/>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20"/>
                <w:szCs w:val="20"/>
                <w:highlight w:val="none"/>
                <w:u w:val="none"/>
                <w14:textFill>
                  <w14:solidFill>
                    <w14:schemeClr w14:val="tx1">
                      <w14:lumMod w14:val="95000"/>
                      <w14:lumOff w14:val="5000"/>
                    </w14:schemeClr>
                  </w14:solidFill>
                </w14:textFill>
              </w:rPr>
            </w:pPr>
            <w:r>
              <w:rPr>
                <w:rStyle w:val="35"/>
                <w:rFonts w:hint="eastAsia" w:ascii="宋体" w:hAnsi="宋体" w:eastAsia="宋体" w:cs="宋体"/>
                <w:i w:val="0"/>
                <w:color w:val="0D0D0D" w:themeColor="text1" w:themeTint="F2"/>
                <w:highlight w:val="none"/>
                <w:lang w:val="en-US" w:eastAsia="zh-CN" w:bidi="ar"/>
                <w14:textFill>
                  <w14:solidFill>
                    <w14:schemeClr w14:val="tx1">
                      <w14:lumMod w14:val="95000"/>
                      <w14:lumOff w14:val="5000"/>
                    </w14:schemeClr>
                  </w14:solidFill>
                </w14:textFill>
              </w:rPr>
              <w:t>2、本表作为综合评审（如有）的依据。本表中的内容与响应文件其余部分内容不一致的，以本表中的内容为准。</w:t>
            </w:r>
            <w:r>
              <w:rPr>
                <w:rStyle w:val="35"/>
                <w:rFonts w:hint="eastAsia" w:ascii="宋体" w:hAnsi="宋体" w:eastAsia="宋体" w:cs="宋体"/>
                <w:i w:val="0"/>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35"/>
                <w:rFonts w:hint="eastAsia" w:ascii="宋体" w:hAnsi="宋体" w:eastAsia="宋体" w:cs="宋体"/>
                <w:i w:val="0"/>
                <w:color w:val="0D0D0D" w:themeColor="text1" w:themeTint="F2"/>
                <w:highlight w:val="none"/>
                <w:lang w:val="en-US" w:eastAsia="zh-CN" w:bidi="ar"/>
                <w14:textFill>
                  <w14:solidFill>
                    <w14:schemeClr w14:val="tx1">
                      <w14:lumMod w14:val="95000"/>
                      <w14:lumOff w14:val="5000"/>
                    </w14:schemeClr>
                  </w14:solidFill>
                </w14:textFill>
              </w:rPr>
              <w:t>3、“序号”“标的名称”“采购文件的技术规格要求”，应当与采购文件第三章《采购标的》中的相关内容保持一致；“响应文件的技术规格内容”，供应商应当根据实际响应情况如实、完整、准确填写，详细写明响应产品的名称、品牌、系列、规格、型号等内容；“偏离”，应当如实填写“正偏离”“负偏离”或“无偏离”；凡有偏离的，应当在“说明”列中详细写明。</w:t>
            </w:r>
            <w:r>
              <w:rPr>
                <w:rStyle w:val="35"/>
                <w:rFonts w:hint="eastAsia" w:ascii="宋体" w:hAnsi="宋体" w:eastAsia="宋体" w:cs="宋体"/>
                <w:i w:val="0"/>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35"/>
                <w:rFonts w:hint="eastAsia" w:ascii="宋体" w:hAnsi="宋体" w:eastAsia="宋体" w:cs="宋体"/>
                <w:i w:val="0"/>
                <w:color w:val="0D0D0D" w:themeColor="text1" w:themeTint="F2"/>
                <w:highlight w:val="none"/>
                <w:lang w:val="en-US" w:eastAsia="zh-CN" w:bidi="ar"/>
                <w14:textFill>
                  <w14:solidFill>
                    <w14:schemeClr w14:val="tx1">
                      <w14:lumMod w14:val="95000"/>
                      <w14:lumOff w14:val="5000"/>
                    </w14:schemeClr>
                  </w14:solidFill>
                </w14:textFill>
              </w:rPr>
              <w:t>4、在本表后，请按“序号”和“标的名称”顺序，附上投标产品的详细的图文介绍（包括名称、品牌、系列、规格、型号等），同时提供相关证明材料。证明材料可以是下列之一：（1）测试报告;(2)所投产品主要技术指标、参数及性能的公开印刷的详细说明书（非自行拟定）;(3)制造商公布的官方印刷资料（或官方网站截图）;(4)制造商说明;(5)制造商所出具的技术白皮书等。</w:t>
            </w:r>
          </w:p>
        </w:tc>
      </w:tr>
    </w:tbl>
    <w:p w14:paraId="5773B8AB">
      <w:pPr>
        <w:ind w:firstLine="420"/>
        <w:rPr>
          <w:rFonts w:hint="eastAsia"/>
          <w:color w:val="0D0D0D" w:themeColor="text1" w:themeTint="F2"/>
          <w:highlight w:val="none"/>
          <w14:textFill>
            <w14:solidFill>
              <w14:schemeClr w14:val="tx1">
                <w14:lumMod w14:val="95000"/>
                <w14:lumOff w14:val="5000"/>
              </w14:schemeClr>
            </w14:solidFill>
          </w14:textFill>
        </w:rPr>
      </w:pPr>
    </w:p>
    <w:p w14:paraId="73FD4EED">
      <w:pPr>
        <w:pStyle w:val="8"/>
        <w:ind w:left="0" w:leftChars="0" w:firstLine="0" w:firstLineChars="0"/>
        <w:rPr>
          <w:rFonts w:hint="eastAsia"/>
          <w:color w:val="0D0D0D" w:themeColor="text1" w:themeTint="F2"/>
          <w:highlight w:val="none"/>
          <w14:textFill>
            <w14:solidFill>
              <w14:schemeClr w14:val="tx1">
                <w14:lumMod w14:val="95000"/>
                <w14:lumOff w14:val="5000"/>
              </w14:schemeClr>
            </w14:solidFill>
          </w14:textFill>
        </w:rPr>
      </w:pPr>
    </w:p>
    <w:p w14:paraId="239ADE22">
      <w:pPr>
        <w:ind w:firstLine="420"/>
        <w:rPr>
          <w:rFonts w:hint="eastAsia"/>
          <w:color w:val="0D0D0D" w:themeColor="text1" w:themeTint="F2"/>
          <w:highlight w:val="none"/>
          <w:lang w:val="en-US" w:eastAsia="zh-CN"/>
          <w14:textFill>
            <w14:solidFill>
              <w14:schemeClr w14:val="tx1">
                <w14:lumMod w14:val="95000"/>
                <w14:lumOff w14:val="5000"/>
              </w14:schemeClr>
            </w14:solidFill>
          </w14:textFill>
        </w:rPr>
      </w:pPr>
    </w:p>
    <w:p w14:paraId="68CC58F3">
      <w:pPr>
        <w:ind w:firstLine="420"/>
        <w:rPr>
          <w:rFonts w:hint="eastAsia"/>
          <w:color w:val="0D0D0D" w:themeColor="text1" w:themeTint="F2"/>
          <w:highlight w:val="none"/>
          <w:lang w:val="en-US" w:eastAsia="zh-CN"/>
          <w14:textFill>
            <w14:solidFill>
              <w14:schemeClr w14:val="tx1">
                <w14:lumMod w14:val="95000"/>
                <w14:lumOff w14:val="5000"/>
              </w14:schemeClr>
            </w14:solidFill>
          </w14:textFill>
        </w:rPr>
        <w:sectPr>
          <w:pgSz w:w="11906" w:h="16838"/>
          <w:pgMar w:top="1984" w:right="1474" w:bottom="1871" w:left="1587" w:header="850" w:footer="1417" w:gutter="0"/>
          <w:pgBorders>
            <w:top w:val="none" w:sz="0" w:space="0"/>
            <w:left w:val="none" w:sz="0" w:space="0"/>
            <w:bottom w:val="none" w:sz="0" w:space="0"/>
            <w:right w:val="none" w:sz="0" w:space="0"/>
          </w:pgBorders>
          <w:pgNumType w:fmt="numberInDash"/>
          <w:cols w:space="720" w:num="1"/>
          <w:docGrid w:type="lines" w:linePitch="315" w:charSpace="0"/>
        </w:sectPr>
      </w:pPr>
    </w:p>
    <w:p w14:paraId="696E8795">
      <w:pPr>
        <w:pStyle w:val="4"/>
        <w:bidi w:val="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附表3：商务条款偏离表</w:t>
      </w:r>
      <w:bookmarkEnd w:id="311"/>
      <w:bookmarkEnd w:id="312"/>
      <w:bookmarkEnd w:id="313"/>
      <w:bookmarkEnd w:id="314"/>
    </w:p>
    <w:tbl>
      <w:tblPr>
        <w:tblStyle w:val="1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685"/>
        <w:gridCol w:w="935"/>
        <w:gridCol w:w="3313"/>
        <w:gridCol w:w="3192"/>
        <w:gridCol w:w="750"/>
      </w:tblGrid>
      <w:tr w14:paraId="3D74D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8" w:hRule="atLeast"/>
        </w:trPr>
        <w:tc>
          <w:tcPr>
            <w:tcW w:w="0" w:type="auto"/>
            <w:gridSpan w:val="5"/>
            <w:tcBorders>
              <w:top w:val="nil"/>
              <w:left w:val="nil"/>
              <w:bottom w:val="nil"/>
              <w:right w:val="nil"/>
            </w:tcBorders>
            <w:noWrap w:val="0"/>
            <w:tcMar>
              <w:top w:w="15" w:type="dxa"/>
              <w:left w:w="15" w:type="dxa"/>
              <w:right w:w="15" w:type="dxa"/>
            </w:tcMar>
            <w:vAlign w:val="center"/>
          </w:tcPr>
          <w:p w14:paraId="1882D19E">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ascii="黑体" w:hAnsi="宋体" w:eastAsia="黑体" w:cs="黑体"/>
                <w:i w:val="0"/>
                <w:color w:val="0D0D0D" w:themeColor="text1" w:themeTint="F2"/>
                <w:sz w:val="28"/>
                <w:szCs w:val="28"/>
                <w:highlight w:val="none"/>
                <w:u w:val="none"/>
                <w14:textFill>
                  <w14:solidFill>
                    <w14:schemeClr w14:val="tx1">
                      <w14:lumMod w14:val="95000"/>
                      <w14:lumOff w14:val="5000"/>
                    </w14:schemeClr>
                  </w14:solidFill>
                </w14:textFill>
              </w:rPr>
            </w:pPr>
            <w:r>
              <w:rPr>
                <w:rFonts w:hint="eastAsia" w:ascii="黑体" w:hAnsi="宋体" w:eastAsia="黑体" w:cs="黑体"/>
                <w:i w:val="0"/>
                <w:color w:val="0D0D0D" w:themeColor="text1" w:themeTint="F2"/>
                <w:kern w:val="0"/>
                <w:sz w:val="28"/>
                <w:szCs w:val="28"/>
                <w:highlight w:val="none"/>
                <w:u w:val="none"/>
                <w:lang w:val="en-US" w:eastAsia="zh-CN" w:bidi="ar"/>
                <w14:textFill>
                  <w14:solidFill>
                    <w14:schemeClr w14:val="tx1">
                      <w14:lumMod w14:val="95000"/>
                      <w14:lumOff w14:val="5000"/>
                    </w14:schemeClr>
                  </w14:solidFill>
                </w14:textFill>
              </w:rPr>
              <w:t>商务条款偏离表</w:t>
            </w:r>
          </w:p>
        </w:tc>
      </w:tr>
      <w:tr w14:paraId="4EBBD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0" w:type="auto"/>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8ECCD9">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项目名称</w:t>
            </w:r>
          </w:p>
        </w:tc>
        <w:tc>
          <w:tcPr>
            <w:tcW w:w="0" w:type="auto"/>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4DB208">
            <w:pPr>
              <w:keepNext w:val="0"/>
              <w:keepLines w:val="0"/>
              <w:pageBreakBefore w:val="0"/>
              <w:widowControl/>
              <w:suppressLineNumbers w:val="0"/>
              <w:kinsoku/>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22"/>
                <w:szCs w:val="22"/>
                <w:highlight w:val="none"/>
                <w:u w:val="none"/>
                <w14:textFill>
                  <w14:solidFill>
                    <w14:schemeClr w14:val="tx1">
                      <w14:lumMod w14:val="95000"/>
                      <w14:lumOff w14:val="5000"/>
                    </w14:schemeClr>
                  </w14:solidFill>
                </w14:textFill>
              </w:rPr>
            </w:pPr>
          </w:p>
        </w:tc>
      </w:tr>
      <w:tr w14:paraId="446A2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0" w:type="auto"/>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33371D">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项目编号</w:t>
            </w:r>
          </w:p>
        </w:tc>
        <w:tc>
          <w:tcPr>
            <w:tcW w:w="0" w:type="auto"/>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564033">
            <w:pPr>
              <w:keepNext w:val="0"/>
              <w:keepLines w:val="0"/>
              <w:pageBreakBefore w:val="0"/>
              <w:widowControl/>
              <w:suppressLineNumbers w:val="0"/>
              <w:kinsoku/>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22"/>
                <w:szCs w:val="22"/>
                <w:highlight w:val="none"/>
                <w:u w:val="none"/>
                <w14:textFill>
                  <w14:solidFill>
                    <w14:schemeClr w14:val="tx1">
                      <w14:lumMod w14:val="95000"/>
                      <w14:lumOff w14:val="5000"/>
                    </w14:schemeClr>
                  </w14:solidFill>
                </w14:textFill>
              </w:rPr>
            </w:pPr>
          </w:p>
        </w:tc>
      </w:tr>
      <w:tr w14:paraId="3F1BC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4C4749">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偏离选择</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B9AE0E">
            <w:pPr>
              <w:keepNext w:val="0"/>
              <w:keepLines w:val="0"/>
              <w:pageBreakBefore w:val="0"/>
              <w:widowControl/>
              <w:kinsoku/>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22"/>
                <w:szCs w:val="22"/>
                <w:highlight w:val="none"/>
                <w:u w:val="none"/>
                <w14:textFill>
                  <w14:solidFill>
                    <w14:schemeClr w14:val="tx1">
                      <w14:lumMod w14:val="95000"/>
                      <w14:lumOff w14:val="5000"/>
                    </w14:schemeClr>
                  </w14:solidFill>
                </w14:textFill>
              </w:rPr>
            </w:pPr>
          </w:p>
        </w:tc>
        <w:tc>
          <w:tcPr>
            <w:tcW w:w="0" w:type="auto"/>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577666">
            <w:pPr>
              <w:keepNext w:val="0"/>
              <w:keepLines w:val="0"/>
              <w:pageBreakBefore w:val="0"/>
              <w:widowControl/>
              <w:suppressLineNumbers w:val="0"/>
              <w:kinsoku/>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20"/>
                <w:szCs w:val="20"/>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A、我方已详细阅读</w:t>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采购</w:t>
            </w:r>
            <w:r>
              <w:rPr>
                <w:rStyle w:val="35"/>
                <w:color w:val="0D0D0D" w:themeColor="text1" w:themeTint="F2"/>
                <w:highlight w:val="none"/>
                <w:lang w:val="en-US" w:eastAsia="zh-CN" w:bidi="ar"/>
                <w14:textFill>
                  <w14:solidFill>
                    <w14:schemeClr w14:val="tx1">
                      <w14:lumMod w14:val="95000"/>
                      <w14:lumOff w14:val="5000"/>
                    </w14:schemeClr>
                  </w14:solidFill>
                </w14:textFill>
              </w:rPr>
              <w:t>文件中的各项商务条款及要求，所有商务条款均无偏离，</w:t>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成交</w:t>
            </w:r>
            <w:r>
              <w:rPr>
                <w:rStyle w:val="35"/>
                <w:color w:val="0D0D0D" w:themeColor="text1" w:themeTint="F2"/>
                <w:highlight w:val="none"/>
                <w:lang w:val="en-US" w:eastAsia="zh-CN" w:bidi="ar"/>
                <w14:textFill>
                  <w14:solidFill>
                    <w14:schemeClr w14:val="tx1">
                      <w14:lumMod w14:val="95000"/>
                      <w14:lumOff w14:val="5000"/>
                    </w14:schemeClr>
                  </w14:solidFill>
                </w14:textFill>
              </w:rPr>
              <w:t>后我方将严格遵照执行。</w:t>
            </w:r>
            <w:r>
              <w:rPr>
                <w:rStyle w:val="35"/>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35"/>
                <w:color w:val="0D0D0D" w:themeColor="text1" w:themeTint="F2"/>
                <w:highlight w:val="none"/>
                <w:lang w:val="en-US" w:eastAsia="zh-CN" w:bidi="ar"/>
                <w14:textFill>
                  <w14:solidFill>
                    <w14:schemeClr w14:val="tx1">
                      <w14:lumMod w14:val="95000"/>
                      <w14:lumOff w14:val="5000"/>
                    </w14:schemeClr>
                  </w14:solidFill>
                </w14:textFill>
              </w:rPr>
              <w:t>B、我方已详细阅读</w:t>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采购</w:t>
            </w:r>
            <w:r>
              <w:rPr>
                <w:rStyle w:val="35"/>
                <w:color w:val="0D0D0D" w:themeColor="text1" w:themeTint="F2"/>
                <w:highlight w:val="none"/>
                <w:lang w:val="en-US" w:eastAsia="zh-CN" w:bidi="ar"/>
                <w14:textFill>
                  <w14:solidFill>
                    <w14:schemeClr w14:val="tx1">
                      <w14:lumMod w14:val="95000"/>
                      <w14:lumOff w14:val="5000"/>
                    </w14:schemeClr>
                  </w14:solidFill>
                </w14:textFill>
              </w:rPr>
              <w:t>文件中的各项商务条款及要求，除下述商务条款有偏离外，其余条款均无偏离，</w:t>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成交</w:t>
            </w:r>
            <w:r>
              <w:rPr>
                <w:rStyle w:val="35"/>
                <w:color w:val="0D0D0D" w:themeColor="text1" w:themeTint="F2"/>
                <w:highlight w:val="none"/>
                <w:lang w:val="en-US" w:eastAsia="zh-CN" w:bidi="ar"/>
                <w14:textFill>
                  <w14:solidFill>
                    <w14:schemeClr w14:val="tx1">
                      <w14:lumMod w14:val="95000"/>
                      <w14:lumOff w14:val="5000"/>
                    </w14:schemeClr>
                  </w14:solidFill>
                </w14:textFill>
              </w:rPr>
              <w:t>后我方将严格遵照执行。</w:t>
            </w:r>
          </w:p>
        </w:tc>
      </w:tr>
      <w:tr w14:paraId="56273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CC0C15">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序号</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F44973">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商务条款名称</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B63AE7">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采购</w:t>
            </w:r>
            <w:r>
              <w:rPr>
                <w:rStyle w:val="33"/>
                <w:color w:val="0D0D0D" w:themeColor="text1" w:themeTint="F2"/>
                <w:highlight w:val="none"/>
                <w:lang w:val="en-US" w:eastAsia="zh-CN" w:bidi="ar"/>
                <w14:textFill>
                  <w14:solidFill>
                    <w14:schemeClr w14:val="tx1">
                      <w14:lumMod w14:val="95000"/>
                      <w14:lumOff w14:val="5000"/>
                    </w14:schemeClr>
                  </w14:solidFill>
                </w14:textFill>
              </w:rPr>
              <w:t>文件的商务条款要求</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4A52B1">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响应</w:t>
            </w:r>
            <w:r>
              <w:rPr>
                <w:rStyle w:val="33"/>
                <w:color w:val="0D0D0D" w:themeColor="text1" w:themeTint="F2"/>
                <w:highlight w:val="none"/>
                <w:lang w:val="en-US" w:eastAsia="zh-CN" w:bidi="ar"/>
                <w14:textFill>
                  <w14:solidFill>
                    <w14:schemeClr w14:val="tx1">
                      <w14:lumMod w14:val="95000"/>
                      <w14:lumOff w14:val="5000"/>
                    </w14:schemeClr>
                  </w14:solidFill>
                </w14:textFill>
              </w:rPr>
              <w:t>文件的商务条款内容</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8A6C6E">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22"/>
                <w:szCs w:val="22"/>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2"/>
                <w:szCs w:val="22"/>
                <w:highlight w:val="none"/>
                <w:u w:val="none"/>
                <w:lang w:val="en-US" w:eastAsia="zh-CN" w:bidi="ar"/>
                <w14:textFill>
                  <w14:solidFill>
                    <w14:schemeClr w14:val="tx1">
                      <w14:lumMod w14:val="95000"/>
                      <w14:lumOff w14:val="5000"/>
                    </w14:schemeClr>
                  </w14:solidFill>
                </w14:textFill>
              </w:rPr>
              <w:t>偏离</w:t>
            </w:r>
          </w:p>
        </w:tc>
      </w:tr>
      <w:tr w14:paraId="459E0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320C7A">
            <w:pPr>
              <w:keepNext w:val="0"/>
              <w:keepLines w:val="0"/>
              <w:pageBreakBefore w:val="0"/>
              <w:widowControl/>
              <w:kinsoku/>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20"/>
                <w:szCs w:val="20"/>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536352">
            <w:pPr>
              <w:keepNext w:val="0"/>
              <w:keepLines w:val="0"/>
              <w:pageBreakBefore w:val="0"/>
              <w:widowControl/>
              <w:kinsoku/>
              <w:overflowPunct/>
              <w:topLinePunct w:val="0"/>
              <w:autoSpaceDE/>
              <w:autoSpaceDN/>
              <w:bidi w:val="0"/>
              <w:adjustRightInd/>
              <w:snapToGrid/>
              <w:ind w:firstLine="0" w:firstLineChars="0"/>
              <w:jc w:val="center"/>
              <w:rPr>
                <w:rFonts w:hint="default" w:ascii="Times New Roman" w:hAnsi="Times New Roman" w:eastAsia="宋体" w:cs="Times New Roman"/>
                <w:i w:val="0"/>
                <w:color w:val="0D0D0D" w:themeColor="text1" w:themeTint="F2"/>
                <w:sz w:val="20"/>
                <w:szCs w:val="20"/>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78E4D2">
            <w:pPr>
              <w:keepNext w:val="0"/>
              <w:keepLines w:val="0"/>
              <w:pageBreakBefore w:val="0"/>
              <w:widowControl/>
              <w:suppressLineNumbers w:val="0"/>
              <w:kinsoku/>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sz w:val="20"/>
                <w:szCs w:val="20"/>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页码：</w:t>
            </w:r>
            <w:r>
              <w:rPr>
                <w:rFonts w:hint="default" w:ascii="Times New Roman" w:hAnsi="Times New Roman" w:eastAsia="宋体" w:cs="Times New Roman"/>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br w:type="textWrapping"/>
            </w:r>
            <w:r>
              <w:rPr>
                <w:rStyle w:val="35"/>
                <w:color w:val="0D0D0D" w:themeColor="text1" w:themeTint="F2"/>
                <w:highlight w:val="none"/>
                <w:lang w:val="en-US" w:eastAsia="zh-CN" w:bidi="ar"/>
                <w14:textFill>
                  <w14:solidFill>
                    <w14:schemeClr w14:val="tx1">
                      <w14:lumMod w14:val="95000"/>
                      <w14:lumOff w14:val="5000"/>
                    </w14:schemeClr>
                  </w14:solidFill>
                </w14:textFill>
              </w:rPr>
              <w:t>内容：</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0E9C68">
            <w:pPr>
              <w:keepNext w:val="0"/>
              <w:keepLines w:val="0"/>
              <w:pageBreakBefore w:val="0"/>
              <w:widowControl/>
              <w:kinsoku/>
              <w:overflowPunct/>
              <w:topLinePunct w:val="0"/>
              <w:autoSpaceDE/>
              <w:autoSpaceDN/>
              <w:bidi w:val="0"/>
              <w:adjustRightInd/>
              <w:snapToGrid/>
              <w:ind w:firstLine="0" w:firstLineChars="0"/>
              <w:jc w:val="both"/>
              <w:rPr>
                <w:rFonts w:hint="default" w:ascii="Times New Roman" w:hAnsi="Times New Roman" w:eastAsia="宋体" w:cs="Times New Roman"/>
                <w:i w:val="0"/>
                <w:color w:val="0D0D0D" w:themeColor="text1" w:themeTint="F2"/>
                <w:sz w:val="20"/>
                <w:szCs w:val="20"/>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B4CAE3">
            <w:pPr>
              <w:keepNext w:val="0"/>
              <w:keepLines w:val="0"/>
              <w:pageBreakBefore w:val="0"/>
              <w:widowControl/>
              <w:kinsoku/>
              <w:overflowPunct/>
              <w:topLinePunct w:val="0"/>
              <w:autoSpaceDE/>
              <w:autoSpaceDN/>
              <w:bidi w:val="0"/>
              <w:adjustRightInd/>
              <w:snapToGrid/>
              <w:ind w:firstLine="0" w:firstLineChars="0"/>
              <w:jc w:val="both"/>
              <w:rPr>
                <w:rFonts w:hint="default" w:ascii="Times New Roman" w:hAnsi="Times New Roman" w:eastAsia="宋体" w:cs="Times New Roman"/>
                <w:i w:val="0"/>
                <w:color w:val="0D0D0D" w:themeColor="text1" w:themeTint="F2"/>
                <w:sz w:val="20"/>
                <w:szCs w:val="20"/>
                <w:highlight w:val="none"/>
                <w:u w:val="none"/>
                <w14:textFill>
                  <w14:solidFill>
                    <w14:schemeClr w14:val="tx1">
                      <w14:lumMod w14:val="95000"/>
                      <w14:lumOff w14:val="5000"/>
                    </w14:schemeClr>
                  </w14:solidFill>
                </w14:textFill>
              </w:rPr>
            </w:pPr>
          </w:p>
        </w:tc>
      </w:tr>
      <w:tr w14:paraId="497FA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2A3D8B">
            <w:pPr>
              <w:keepNext w:val="0"/>
              <w:keepLines w:val="0"/>
              <w:pageBreakBefore w:val="0"/>
              <w:widowControl/>
              <w:kinsoku/>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20"/>
                <w:szCs w:val="20"/>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609CB9">
            <w:pPr>
              <w:keepNext w:val="0"/>
              <w:keepLines w:val="0"/>
              <w:pageBreakBefore w:val="0"/>
              <w:widowControl/>
              <w:kinsoku/>
              <w:overflowPunct/>
              <w:topLinePunct w:val="0"/>
              <w:autoSpaceDE/>
              <w:autoSpaceDN/>
              <w:bidi w:val="0"/>
              <w:adjustRightInd/>
              <w:snapToGrid/>
              <w:ind w:firstLine="0" w:firstLineChars="0"/>
              <w:jc w:val="center"/>
              <w:rPr>
                <w:rFonts w:hint="default" w:ascii="Times New Roman" w:hAnsi="Times New Roman" w:eastAsia="宋体" w:cs="Times New Roman"/>
                <w:i w:val="0"/>
                <w:color w:val="0D0D0D" w:themeColor="text1" w:themeTint="F2"/>
                <w:sz w:val="20"/>
                <w:szCs w:val="20"/>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124AEB">
            <w:pPr>
              <w:keepNext w:val="0"/>
              <w:keepLines w:val="0"/>
              <w:pageBreakBefore w:val="0"/>
              <w:widowControl/>
              <w:suppressLineNumbers w:val="0"/>
              <w:kinsoku/>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sz w:val="20"/>
                <w:szCs w:val="20"/>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页码：</w:t>
            </w:r>
            <w:r>
              <w:rPr>
                <w:rFonts w:hint="default" w:ascii="Times New Roman" w:hAnsi="Times New Roman" w:eastAsia="宋体" w:cs="Times New Roman"/>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br w:type="textWrapping"/>
            </w:r>
            <w:r>
              <w:rPr>
                <w:rStyle w:val="35"/>
                <w:color w:val="0D0D0D" w:themeColor="text1" w:themeTint="F2"/>
                <w:highlight w:val="none"/>
                <w:lang w:val="en-US" w:eastAsia="zh-CN" w:bidi="ar"/>
                <w14:textFill>
                  <w14:solidFill>
                    <w14:schemeClr w14:val="tx1">
                      <w14:lumMod w14:val="95000"/>
                      <w14:lumOff w14:val="5000"/>
                    </w14:schemeClr>
                  </w14:solidFill>
                </w14:textFill>
              </w:rPr>
              <w:t>内容：</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8384CA">
            <w:pPr>
              <w:keepNext w:val="0"/>
              <w:keepLines w:val="0"/>
              <w:pageBreakBefore w:val="0"/>
              <w:widowControl/>
              <w:kinsoku/>
              <w:overflowPunct/>
              <w:topLinePunct w:val="0"/>
              <w:autoSpaceDE/>
              <w:autoSpaceDN/>
              <w:bidi w:val="0"/>
              <w:adjustRightInd/>
              <w:snapToGrid/>
              <w:ind w:firstLine="0" w:firstLineChars="0"/>
              <w:jc w:val="both"/>
              <w:rPr>
                <w:rFonts w:hint="default" w:ascii="Times New Roman" w:hAnsi="Times New Roman" w:eastAsia="宋体" w:cs="Times New Roman"/>
                <w:i w:val="0"/>
                <w:color w:val="0D0D0D" w:themeColor="text1" w:themeTint="F2"/>
                <w:sz w:val="20"/>
                <w:szCs w:val="20"/>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B8042E">
            <w:pPr>
              <w:keepNext w:val="0"/>
              <w:keepLines w:val="0"/>
              <w:pageBreakBefore w:val="0"/>
              <w:widowControl/>
              <w:kinsoku/>
              <w:overflowPunct/>
              <w:topLinePunct w:val="0"/>
              <w:autoSpaceDE/>
              <w:autoSpaceDN/>
              <w:bidi w:val="0"/>
              <w:adjustRightInd/>
              <w:snapToGrid/>
              <w:ind w:firstLine="0" w:firstLineChars="0"/>
              <w:jc w:val="both"/>
              <w:rPr>
                <w:rFonts w:hint="default" w:ascii="Times New Roman" w:hAnsi="Times New Roman" w:eastAsia="宋体" w:cs="Times New Roman"/>
                <w:i w:val="0"/>
                <w:color w:val="0D0D0D" w:themeColor="text1" w:themeTint="F2"/>
                <w:sz w:val="20"/>
                <w:szCs w:val="20"/>
                <w:highlight w:val="none"/>
                <w:u w:val="none"/>
                <w14:textFill>
                  <w14:solidFill>
                    <w14:schemeClr w14:val="tx1">
                      <w14:lumMod w14:val="95000"/>
                      <w14:lumOff w14:val="5000"/>
                    </w14:schemeClr>
                  </w14:solidFill>
                </w14:textFill>
              </w:rPr>
            </w:pPr>
          </w:p>
        </w:tc>
      </w:tr>
      <w:tr w14:paraId="4D013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BFCA7C">
            <w:pPr>
              <w:keepNext w:val="0"/>
              <w:keepLines w:val="0"/>
              <w:pageBreakBefore w:val="0"/>
              <w:widowControl/>
              <w:kinsoku/>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20"/>
                <w:szCs w:val="20"/>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FAA0EC">
            <w:pPr>
              <w:keepNext w:val="0"/>
              <w:keepLines w:val="0"/>
              <w:pageBreakBefore w:val="0"/>
              <w:widowControl/>
              <w:kinsoku/>
              <w:overflowPunct/>
              <w:topLinePunct w:val="0"/>
              <w:autoSpaceDE/>
              <w:autoSpaceDN/>
              <w:bidi w:val="0"/>
              <w:adjustRightInd/>
              <w:snapToGrid/>
              <w:ind w:firstLine="0" w:firstLineChars="0"/>
              <w:jc w:val="center"/>
              <w:rPr>
                <w:rFonts w:hint="default" w:ascii="Times New Roman" w:hAnsi="Times New Roman" w:eastAsia="宋体" w:cs="Times New Roman"/>
                <w:i w:val="0"/>
                <w:color w:val="0D0D0D" w:themeColor="text1" w:themeTint="F2"/>
                <w:sz w:val="20"/>
                <w:szCs w:val="20"/>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B01694">
            <w:pPr>
              <w:keepNext w:val="0"/>
              <w:keepLines w:val="0"/>
              <w:pageBreakBefore w:val="0"/>
              <w:widowControl/>
              <w:suppressLineNumbers w:val="0"/>
              <w:kinsoku/>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sz w:val="20"/>
                <w:szCs w:val="20"/>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页码：</w:t>
            </w:r>
            <w:r>
              <w:rPr>
                <w:rFonts w:hint="default" w:ascii="Times New Roman" w:hAnsi="Times New Roman" w:eastAsia="宋体" w:cs="Times New Roman"/>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br w:type="textWrapping"/>
            </w:r>
            <w:r>
              <w:rPr>
                <w:rStyle w:val="35"/>
                <w:color w:val="0D0D0D" w:themeColor="text1" w:themeTint="F2"/>
                <w:highlight w:val="none"/>
                <w:lang w:val="en-US" w:eastAsia="zh-CN" w:bidi="ar"/>
                <w14:textFill>
                  <w14:solidFill>
                    <w14:schemeClr w14:val="tx1">
                      <w14:lumMod w14:val="95000"/>
                      <w14:lumOff w14:val="5000"/>
                    </w14:schemeClr>
                  </w14:solidFill>
                </w14:textFill>
              </w:rPr>
              <w:t>内容：</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9F8346">
            <w:pPr>
              <w:keepNext w:val="0"/>
              <w:keepLines w:val="0"/>
              <w:pageBreakBefore w:val="0"/>
              <w:widowControl/>
              <w:kinsoku/>
              <w:overflowPunct/>
              <w:topLinePunct w:val="0"/>
              <w:autoSpaceDE/>
              <w:autoSpaceDN/>
              <w:bidi w:val="0"/>
              <w:adjustRightInd/>
              <w:snapToGrid/>
              <w:ind w:firstLine="0" w:firstLineChars="0"/>
              <w:jc w:val="both"/>
              <w:rPr>
                <w:rFonts w:hint="eastAsia" w:ascii="宋体" w:hAnsi="宋体" w:eastAsia="宋体" w:cs="宋体"/>
                <w:i w:val="0"/>
                <w:color w:val="0D0D0D" w:themeColor="text1" w:themeTint="F2"/>
                <w:sz w:val="20"/>
                <w:szCs w:val="20"/>
                <w:highlight w:val="none"/>
                <w:u w:val="none"/>
                <w14:textFill>
                  <w14:solidFill>
                    <w14:schemeClr w14:val="tx1">
                      <w14:lumMod w14:val="95000"/>
                      <w14:lumOff w14:val="5000"/>
                    </w14:schemeClr>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4D1988">
            <w:pPr>
              <w:keepNext w:val="0"/>
              <w:keepLines w:val="0"/>
              <w:pageBreakBefore w:val="0"/>
              <w:widowControl/>
              <w:kinsoku/>
              <w:overflowPunct/>
              <w:topLinePunct w:val="0"/>
              <w:autoSpaceDE/>
              <w:autoSpaceDN/>
              <w:bidi w:val="0"/>
              <w:adjustRightInd/>
              <w:snapToGrid/>
              <w:ind w:firstLine="0" w:firstLineChars="0"/>
              <w:jc w:val="both"/>
              <w:rPr>
                <w:rFonts w:hint="eastAsia" w:ascii="宋体" w:hAnsi="宋体" w:eastAsia="宋体" w:cs="宋体"/>
                <w:i w:val="0"/>
                <w:color w:val="0D0D0D" w:themeColor="text1" w:themeTint="F2"/>
                <w:sz w:val="20"/>
                <w:szCs w:val="20"/>
                <w:highlight w:val="none"/>
                <w:u w:val="none"/>
                <w14:textFill>
                  <w14:solidFill>
                    <w14:schemeClr w14:val="tx1">
                      <w14:lumMod w14:val="95000"/>
                      <w14:lumOff w14:val="5000"/>
                    </w14:schemeClr>
                  </w14:solidFill>
                </w14:textFill>
              </w:rPr>
            </w:pPr>
          </w:p>
        </w:tc>
      </w:tr>
      <w:tr w14:paraId="7C91D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05" w:hRule="atLeast"/>
        </w:trPr>
        <w:tc>
          <w:tcPr>
            <w:tcW w:w="0" w:type="auto"/>
            <w:gridSpan w:val="5"/>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8EABCD2">
            <w:pPr>
              <w:keepNext w:val="0"/>
              <w:keepLines w:val="0"/>
              <w:pageBreakBefore w:val="0"/>
              <w:widowControl/>
              <w:suppressLineNumbers w:val="0"/>
              <w:kinsoku/>
              <w:overflowPunct/>
              <w:topLinePunct w:val="0"/>
              <w:autoSpaceDE/>
              <w:autoSpaceDN/>
              <w:bidi w:val="0"/>
              <w:adjustRightInd/>
              <w:snapToGrid/>
              <w:ind w:firstLine="0" w:firstLineChars="0"/>
              <w:jc w:val="both"/>
              <w:textAlignment w:val="center"/>
              <w:rPr>
                <w:rFonts w:hint="eastAsia" w:ascii="宋体" w:hAnsi="宋体" w:eastAsia="宋体" w:cs="宋体"/>
                <w:b/>
                <w:i w:val="0"/>
                <w:color w:val="0D0D0D" w:themeColor="text1" w:themeTint="F2"/>
                <w:sz w:val="21"/>
                <w:szCs w:val="21"/>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b/>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t>供应商名称：</w:t>
            </w:r>
            <w:r>
              <w:rPr>
                <w:rStyle w:val="26"/>
                <w:rFonts w:ascii="宋体" w:hAnsi="宋体" w:eastAsia="宋体" w:cs="宋体"/>
                <w:color w:val="0D0D0D" w:themeColor="text1" w:themeTint="F2"/>
                <w:sz w:val="24"/>
                <w:szCs w:val="24"/>
                <w:highlight w:val="none"/>
                <w:lang w:val="en-US" w:eastAsia="zh-CN" w:bidi="ar"/>
                <w14:textFill>
                  <w14:solidFill>
                    <w14:schemeClr w14:val="tx1">
                      <w14:lumMod w14:val="95000"/>
                      <w14:lumOff w14:val="5000"/>
                    </w14:schemeClr>
                  </w14:solidFill>
                </w14:textFill>
              </w:rPr>
              <w:t>（电子签章）</w:t>
            </w:r>
            <w:r>
              <w:rPr>
                <w:rStyle w:val="30"/>
                <w:rFonts w:eastAsia="宋体"/>
                <w:color w:val="0D0D0D" w:themeColor="text1" w:themeTint="F2"/>
                <w:highlight w:val="none"/>
                <w:lang w:val="en-US" w:eastAsia="zh-CN" w:bidi="ar"/>
                <w14:textFill>
                  <w14:solidFill>
                    <w14:schemeClr w14:val="tx1">
                      <w14:lumMod w14:val="95000"/>
                      <w14:lumOff w14:val="5000"/>
                    </w14:schemeClr>
                  </w14:solidFill>
                </w14:textFill>
              </w:rPr>
              <w:t xml:space="preserve">                           </w:t>
            </w:r>
            <w:r>
              <w:rPr>
                <w:rStyle w:val="24"/>
                <w:rFonts w:eastAsia="宋体"/>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24"/>
                <w:rFonts w:eastAsia="宋体"/>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34"/>
                <w:color w:val="0D0D0D" w:themeColor="text1" w:themeTint="F2"/>
                <w:highlight w:val="none"/>
                <w:lang w:val="en-US" w:eastAsia="zh-CN" w:bidi="ar"/>
                <w14:textFill>
                  <w14:solidFill>
                    <w14:schemeClr w14:val="tx1">
                      <w14:lumMod w14:val="95000"/>
                      <w14:lumOff w14:val="5000"/>
                    </w14:schemeClr>
                  </w14:solidFill>
                </w14:textFill>
              </w:rPr>
              <w:t>法定代表人或委托代理人：</w:t>
            </w:r>
            <w:r>
              <w:rPr>
                <w:rStyle w:val="26"/>
                <w:rFonts w:ascii="宋体" w:hAnsi="宋体" w:eastAsia="宋体" w:cs="宋体"/>
                <w:color w:val="0D0D0D" w:themeColor="text1" w:themeTint="F2"/>
                <w:sz w:val="24"/>
                <w:szCs w:val="24"/>
                <w:highlight w:val="none"/>
                <w:lang w:val="en-US" w:eastAsia="zh-CN" w:bidi="ar"/>
                <w14:textFill>
                  <w14:solidFill>
                    <w14:schemeClr w14:val="tx1">
                      <w14:lumMod w14:val="95000"/>
                      <w14:lumOff w14:val="5000"/>
                    </w14:schemeClr>
                  </w14:solidFill>
                </w14:textFill>
              </w:rPr>
              <w:t>（电子签名）</w:t>
            </w:r>
            <w:r>
              <w:rPr>
                <w:rStyle w:val="30"/>
                <w:rFonts w:eastAsia="宋体"/>
                <w:color w:val="0D0D0D" w:themeColor="text1" w:themeTint="F2"/>
                <w:highlight w:val="none"/>
                <w:lang w:val="en-US" w:eastAsia="zh-CN" w:bidi="ar"/>
                <w14:textFill>
                  <w14:solidFill>
                    <w14:schemeClr w14:val="tx1">
                      <w14:lumMod w14:val="95000"/>
                      <w14:lumOff w14:val="5000"/>
                    </w14:schemeClr>
                  </w14:solidFill>
                </w14:textFill>
              </w:rPr>
              <w:t xml:space="preserve">               </w:t>
            </w:r>
            <w:r>
              <w:rPr>
                <w:rStyle w:val="24"/>
                <w:rFonts w:eastAsia="宋体"/>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24"/>
                <w:rFonts w:eastAsia="宋体"/>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34"/>
                <w:color w:val="0D0D0D" w:themeColor="text1" w:themeTint="F2"/>
                <w:highlight w:val="none"/>
                <w:lang w:val="en-US" w:eastAsia="zh-CN" w:bidi="ar"/>
                <w14:textFill>
                  <w14:solidFill>
                    <w14:schemeClr w14:val="tx1">
                      <w14:lumMod w14:val="95000"/>
                      <w14:lumOff w14:val="5000"/>
                    </w14:schemeClr>
                  </w14:solidFill>
                </w14:textFill>
              </w:rPr>
              <w:t>日期：</w:t>
            </w:r>
            <w:r>
              <w:rPr>
                <w:rStyle w:val="26"/>
                <w:rFonts w:ascii="宋体" w:hAnsi="宋体" w:eastAsia="宋体" w:cs="宋体"/>
                <w:color w:val="0D0D0D" w:themeColor="text1" w:themeTint="F2"/>
                <w:sz w:val="24"/>
                <w:szCs w:val="24"/>
                <w:highlight w:val="none"/>
                <w:lang w:val="en-US" w:eastAsia="zh-CN" w:bidi="ar"/>
                <w14:textFill>
                  <w14:solidFill>
                    <w14:schemeClr w14:val="tx1">
                      <w14:lumMod w14:val="95000"/>
                      <w14:lumOff w14:val="5000"/>
                    </w14:schemeClr>
                  </w14:solidFill>
                </w14:textFill>
              </w:rPr>
              <w:t xml:space="preserve">      </w:t>
            </w:r>
            <w:r>
              <w:rPr>
                <w:rFonts w:hint="eastAsia" w:ascii="宋体" w:hAnsi="宋体" w:eastAsia="宋体" w:cs="宋体"/>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t>年</w:t>
            </w:r>
            <w:r>
              <w:rPr>
                <w:rStyle w:val="26"/>
                <w:rFonts w:ascii="宋体" w:hAnsi="宋体" w:eastAsia="宋体" w:cs="宋体"/>
                <w:color w:val="0D0D0D" w:themeColor="text1" w:themeTint="F2"/>
                <w:sz w:val="24"/>
                <w:szCs w:val="24"/>
                <w:highlight w:val="none"/>
                <w:lang w:val="en-US" w:eastAsia="zh-CN" w:bidi="ar"/>
                <w14:textFill>
                  <w14:solidFill>
                    <w14:schemeClr w14:val="tx1">
                      <w14:lumMod w14:val="95000"/>
                      <w14:lumOff w14:val="5000"/>
                    </w14:schemeClr>
                  </w14:solidFill>
                </w14:textFill>
              </w:rPr>
              <w:t xml:space="preserve">    </w:t>
            </w:r>
            <w:r>
              <w:rPr>
                <w:rFonts w:hint="eastAsia" w:ascii="宋体" w:hAnsi="宋体" w:eastAsia="宋体" w:cs="宋体"/>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t>月</w:t>
            </w:r>
            <w:r>
              <w:rPr>
                <w:rStyle w:val="26"/>
                <w:rFonts w:ascii="宋体" w:hAnsi="宋体" w:eastAsia="宋体" w:cs="宋体"/>
                <w:color w:val="0D0D0D" w:themeColor="text1" w:themeTint="F2"/>
                <w:sz w:val="24"/>
                <w:szCs w:val="24"/>
                <w:highlight w:val="none"/>
                <w:lang w:val="en-US" w:eastAsia="zh-CN" w:bidi="ar"/>
                <w14:textFill>
                  <w14:solidFill>
                    <w14:schemeClr w14:val="tx1">
                      <w14:lumMod w14:val="95000"/>
                      <w14:lumOff w14:val="5000"/>
                    </w14:schemeClr>
                  </w14:solidFill>
                </w14:textFill>
              </w:rPr>
              <w:t xml:space="preserve">    </w:t>
            </w:r>
            <w:r>
              <w:rPr>
                <w:rFonts w:hint="eastAsia" w:ascii="宋体" w:hAnsi="宋体" w:eastAsia="宋体" w:cs="宋体"/>
                <w:i w:val="0"/>
                <w:color w:val="0D0D0D" w:themeColor="text1" w:themeTint="F2"/>
                <w:kern w:val="0"/>
                <w:sz w:val="21"/>
                <w:szCs w:val="21"/>
                <w:highlight w:val="none"/>
                <w:u w:val="none"/>
                <w:lang w:val="en-US" w:eastAsia="zh-CN" w:bidi="ar"/>
                <w14:textFill>
                  <w14:solidFill>
                    <w14:schemeClr w14:val="tx1">
                      <w14:lumMod w14:val="95000"/>
                      <w14:lumOff w14:val="5000"/>
                    </w14:schemeClr>
                  </w14:solidFill>
                </w14:textFill>
              </w:rPr>
              <w:t>日</w:t>
            </w:r>
          </w:p>
        </w:tc>
      </w:tr>
      <w:tr w14:paraId="0B399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00" w:hRule="atLeast"/>
        </w:trPr>
        <w:tc>
          <w:tcPr>
            <w:tcW w:w="0" w:type="auto"/>
            <w:gridSpan w:val="5"/>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ACF09DE">
            <w:pPr>
              <w:keepNext w:val="0"/>
              <w:keepLines w:val="0"/>
              <w:pageBreakBefore w:val="0"/>
              <w:widowControl/>
              <w:suppressLineNumbers w:val="0"/>
              <w:kinsoku/>
              <w:overflowPunct/>
              <w:topLinePunct w:val="0"/>
              <w:autoSpaceDE/>
              <w:autoSpaceDN/>
              <w:bidi w:val="0"/>
              <w:adjustRightInd/>
              <w:snapToGrid/>
              <w:ind w:firstLine="0" w:firstLineChars="0"/>
              <w:jc w:val="left"/>
              <w:textAlignment w:val="center"/>
              <w:rPr>
                <w:rFonts w:hint="eastAsia" w:ascii="宋体" w:hAnsi="宋体" w:eastAsia="宋体" w:cs="宋体"/>
                <w:b/>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注：</w:t>
            </w:r>
            <w:r>
              <w:rPr>
                <w:rFonts w:hint="eastAsia" w:ascii="宋体" w:hAnsi="宋体" w:eastAsia="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1、</w:t>
            </w:r>
            <w:r>
              <w:rPr>
                <w:rFonts w:hint="eastAsia" w:ascii="宋体" w:hAnsi="宋体" w:eastAsia="宋体" w:cs="宋体"/>
                <w:b/>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★本表格将作为评审小组对供应商商务部分的评审依据，未填写本表格的供应商将不能通过符合性审查。</w:t>
            </w:r>
          </w:p>
          <w:p w14:paraId="10B9359F">
            <w:pPr>
              <w:keepNext w:val="0"/>
              <w:keepLines w:val="0"/>
              <w:pageBreakBefore w:val="0"/>
              <w:widowControl/>
              <w:suppressLineNumbers w:val="0"/>
              <w:kinsoku/>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20"/>
                <w:szCs w:val="20"/>
                <w:highlight w:val="none"/>
                <w:u w:val="none"/>
                <w14:textFill>
                  <w14:solidFill>
                    <w14:schemeClr w14:val="tx1">
                      <w14:lumMod w14:val="95000"/>
                      <w14:lumOff w14:val="5000"/>
                    </w14:schemeClr>
                  </w14:solidFill>
                </w14:textFill>
              </w:rPr>
            </w:pPr>
            <w:r>
              <w:rPr>
                <w:rStyle w:val="32"/>
                <w:rFonts w:hint="eastAsia"/>
                <w:b w:val="0"/>
                <w:bCs/>
                <w:color w:val="0D0D0D" w:themeColor="text1" w:themeTint="F2"/>
                <w:highlight w:val="none"/>
                <w:lang w:val="en-US" w:eastAsia="zh-CN" w:bidi="ar"/>
                <w14:textFill>
                  <w14:solidFill>
                    <w14:schemeClr w14:val="tx1">
                      <w14:lumMod w14:val="95000"/>
                      <w14:lumOff w14:val="5000"/>
                    </w14:schemeClr>
                  </w14:solidFill>
                </w14:textFill>
              </w:rPr>
              <w:t>2</w:t>
            </w:r>
            <w:r>
              <w:rPr>
                <w:rStyle w:val="32"/>
                <w:b w:val="0"/>
                <w:bCs/>
                <w:color w:val="0D0D0D" w:themeColor="text1" w:themeTint="F2"/>
                <w:highlight w:val="none"/>
                <w:lang w:val="en-US" w:eastAsia="zh-CN" w:bidi="ar"/>
                <w14:textFill>
                  <w14:solidFill>
                    <w14:schemeClr w14:val="tx1">
                      <w14:lumMod w14:val="95000"/>
                      <w14:lumOff w14:val="5000"/>
                    </w14:schemeClr>
                  </w14:solidFill>
                </w14:textFill>
              </w:rPr>
              <w:t>、本表作为综合评审（如有）的依据。本表中的内容与</w:t>
            </w:r>
            <w:r>
              <w:rPr>
                <w:rFonts w:hint="eastAsia" w:ascii="宋体" w:hAnsi="宋体" w:cs="宋体"/>
                <w:b w:val="0"/>
                <w:bCs/>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响应</w:t>
            </w:r>
            <w:r>
              <w:rPr>
                <w:rStyle w:val="32"/>
                <w:b w:val="0"/>
                <w:bCs/>
                <w:color w:val="0D0D0D" w:themeColor="text1" w:themeTint="F2"/>
                <w:highlight w:val="none"/>
                <w:lang w:val="en-US" w:eastAsia="zh-CN" w:bidi="ar"/>
                <w14:textFill>
                  <w14:solidFill>
                    <w14:schemeClr w14:val="tx1">
                      <w14:lumMod w14:val="95000"/>
                      <w14:lumOff w14:val="5000"/>
                    </w14:schemeClr>
                  </w14:solidFill>
                </w14:textFill>
              </w:rPr>
              <w:t>文件其余部分内容不一致的，以本表中的内容为准。</w:t>
            </w:r>
            <w:r>
              <w:rPr>
                <w:rStyle w:val="35"/>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35"/>
                <w:rFonts w:hint="eastAsia"/>
                <w:color w:val="0D0D0D" w:themeColor="text1" w:themeTint="F2"/>
                <w:highlight w:val="none"/>
                <w:lang w:val="en-US" w:eastAsia="zh-CN" w:bidi="ar"/>
                <w14:textFill>
                  <w14:solidFill>
                    <w14:schemeClr w14:val="tx1">
                      <w14:lumMod w14:val="95000"/>
                      <w14:lumOff w14:val="5000"/>
                    </w14:schemeClr>
                  </w14:solidFill>
                </w14:textFill>
              </w:rPr>
              <w:t>3</w:t>
            </w:r>
            <w:r>
              <w:rPr>
                <w:rStyle w:val="35"/>
                <w:color w:val="0D0D0D" w:themeColor="text1" w:themeTint="F2"/>
                <w:highlight w:val="none"/>
                <w:lang w:val="en-US" w:eastAsia="zh-CN" w:bidi="ar"/>
                <w14:textFill>
                  <w14:solidFill>
                    <w14:schemeClr w14:val="tx1">
                      <w14:lumMod w14:val="95000"/>
                      <w14:lumOff w14:val="5000"/>
                    </w14:schemeClr>
                  </w14:solidFill>
                </w14:textFill>
              </w:rPr>
              <w:t>、“偏离选择”应当填写“A”或者“B”。</w:t>
            </w:r>
            <w:r>
              <w:rPr>
                <w:rStyle w:val="35"/>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35"/>
                <w:color w:val="0D0D0D" w:themeColor="text1" w:themeTint="F2"/>
                <w:highlight w:val="none"/>
                <w:lang w:val="en-US" w:eastAsia="zh-CN" w:bidi="ar"/>
                <w14:textFill>
                  <w14:solidFill>
                    <w14:schemeClr w14:val="tx1">
                      <w14:lumMod w14:val="95000"/>
                      <w14:lumOff w14:val="5000"/>
                    </w14:schemeClr>
                  </w14:solidFill>
                </w14:textFill>
              </w:rPr>
              <w:t>（1）若均无偏离，填写“A”，无须填写具体内容。</w:t>
            </w:r>
            <w:r>
              <w:rPr>
                <w:rStyle w:val="35"/>
                <w:color w:val="0D0D0D" w:themeColor="text1" w:themeTint="F2"/>
                <w:highlight w:val="none"/>
                <w:lang w:val="en-US" w:eastAsia="zh-CN" w:bidi="ar"/>
                <w14:textFill>
                  <w14:solidFill>
                    <w14:schemeClr w14:val="tx1">
                      <w14:lumMod w14:val="95000"/>
                      <w14:lumOff w14:val="5000"/>
                    </w14:schemeClr>
                  </w14:solidFill>
                </w14:textFill>
              </w:rPr>
              <w:br w:type="textWrapping"/>
            </w:r>
            <w:r>
              <w:rPr>
                <w:rStyle w:val="35"/>
                <w:color w:val="0D0D0D" w:themeColor="text1" w:themeTint="F2"/>
                <w:highlight w:val="none"/>
                <w:lang w:val="en-US" w:eastAsia="zh-CN" w:bidi="ar"/>
                <w14:textFill>
                  <w14:solidFill>
                    <w14:schemeClr w14:val="tx1">
                      <w14:lumMod w14:val="95000"/>
                      <w14:lumOff w14:val="5000"/>
                    </w14:schemeClr>
                  </w14:solidFill>
                </w14:textFill>
              </w:rPr>
              <w:t>（2）若有偏离，填写“B”，应当填写具体内容。其中：“</w:t>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采购</w:t>
            </w:r>
            <w:r>
              <w:rPr>
                <w:rStyle w:val="35"/>
                <w:color w:val="0D0D0D" w:themeColor="text1" w:themeTint="F2"/>
                <w:highlight w:val="none"/>
                <w:lang w:val="en-US" w:eastAsia="zh-CN" w:bidi="ar"/>
                <w14:textFill>
                  <w14:solidFill>
                    <w14:schemeClr w14:val="tx1">
                      <w14:lumMod w14:val="95000"/>
                      <w14:lumOff w14:val="5000"/>
                    </w14:schemeClr>
                  </w14:solidFill>
                </w14:textFill>
              </w:rPr>
              <w:t>文件的商务条款要求”，应当注明该条款在</w:t>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采购</w:t>
            </w:r>
            <w:r>
              <w:rPr>
                <w:rStyle w:val="35"/>
                <w:color w:val="0D0D0D" w:themeColor="text1" w:themeTint="F2"/>
                <w:highlight w:val="none"/>
                <w:lang w:val="en-US" w:eastAsia="zh-CN" w:bidi="ar"/>
                <w14:textFill>
                  <w14:solidFill>
                    <w14:schemeClr w14:val="tx1">
                      <w14:lumMod w14:val="95000"/>
                      <w14:lumOff w14:val="5000"/>
                    </w14:schemeClr>
                  </w14:solidFill>
                </w14:textFill>
              </w:rPr>
              <w:t>文件中的页码及具体内容；“</w:t>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响应</w:t>
            </w:r>
            <w:r>
              <w:rPr>
                <w:rStyle w:val="35"/>
                <w:color w:val="0D0D0D" w:themeColor="text1" w:themeTint="F2"/>
                <w:highlight w:val="none"/>
                <w:lang w:val="en-US" w:eastAsia="zh-CN" w:bidi="ar"/>
                <w14:textFill>
                  <w14:solidFill>
                    <w14:schemeClr w14:val="tx1">
                      <w14:lumMod w14:val="95000"/>
                      <w14:lumOff w14:val="5000"/>
                    </w14:schemeClr>
                  </w14:solidFill>
                </w14:textFill>
              </w:rPr>
              <w:t>文件的商务条款内容”，供应商应当根据实际</w:t>
            </w:r>
            <w:r>
              <w:rPr>
                <w:rFonts w:hint="eastAsia" w:ascii="宋体" w:hAnsi="宋体" w:cs="宋体"/>
                <w:i w:val="0"/>
                <w:color w:val="0D0D0D" w:themeColor="text1" w:themeTint="F2"/>
                <w:kern w:val="0"/>
                <w:sz w:val="20"/>
                <w:szCs w:val="20"/>
                <w:highlight w:val="none"/>
                <w:u w:val="none"/>
                <w:lang w:val="en-US" w:eastAsia="zh-CN" w:bidi="ar"/>
                <w14:textFill>
                  <w14:solidFill>
                    <w14:schemeClr w14:val="tx1">
                      <w14:lumMod w14:val="95000"/>
                      <w14:lumOff w14:val="5000"/>
                    </w14:schemeClr>
                  </w14:solidFill>
                </w14:textFill>
              </w:rPr>
              <w:t>响应</w:t>
            </w:r>
            <w:r>
              <w:rPr>
                <w:rStyle w:val="35"/>
                <w:color w:val="0D0D0D" w:themeColor="text1" w:themeTint="F2"/>
                <w:highlight w:val="none"/>
                <w:lang w:val="en-US" w:eastAsia="zh-CN" w:bidi="ar"/>
                <w14:textFill>
                  <w14:solidFill>
                    <w14:schemeClr w14:val="tx1">
                      <w14:lumMod w14:val="95000"/>
                      <w14:lumOff w14:val="5000"/>
                    </w14:schemeClr>
                  </w14:solidFill>
                </w14:textFill>
              </w:rPr>
              <w:t>情况如实、完整、准确填写；“偏离”应当如实填写“正偏离”或“负偏离”。</w:t>
            </w:r>
          </w:p>
        </w:tc>
      </w:tr>
    </w:tbl>
    <w:p w14:paraId="160C7565">
      <w:pPr>
        <w:ind w:firstLine="420"/>
        <w:rPr>
          <w:rFonts w:hint="eastAsia"/>
          <w:color w:val="0D0D0D" w:themeColor="text1" w:themeTint="F2"/>
          <w:highlight w:val="none"/>
          <w14:textFill>
            <w14:solidFill>
              <w14:schemeClr w14:val="tx1">
                <w14:lumMod w14:val="95000"/>
                <w14:lumOff w14:val="5000"/>
              </w14:schemeClr>
            </w14:solidFill>
          </w14:textFill>
        </w:rPr>
      </w:pPr>
    </w:p>
    <w:p w14:paraId="6EEBC6A6">
      <w:pPr>
        <w:ind w:firstLine="420"/>
        <w:rPr>
          <w:rFonts w:hint="eastAsia"/>
          <w:color w:val="0D0D0D" w:themeColor="text1" w:themeTint="F2"/>
          <w:highlight w:val="none"/>
          <w14:textFill>
            <w14:solidFill>
              <w14:schemeClr w14:val="tx1">
                <w14:lumMod w14:val="95000"/>
                <w14:lumOff w14:val="5000"/>
              </w14:schemeClr>
            </w14:solidFill>
          </w14:textFill>
        </w:rPr>
      </w:pPr>
    </w:p>
    <w:bookmarkEnd w:id="225"/>
    <w:p w14:paraId="392F8976">
      <w:pPr>
        <w:ind w:left="0" w:leftChars="0" w:firstLine="0" w:firstLineChars="0"/>
        <w:rPr>
          <w:color w:val="0D0D0D" w:themeColor="text1" w:themeTint="F2"/>
          <w:highlight w:val="none"/>
          <w14:textFill>
            <w14:solidFill>
              <w14:schemeClr w14:val="tx1">
                <w14:lumMod w14:val="95000"/>
                <w14:lumOff w14:val="5000"/>
              </w14:schemeClr>
            </w14:solidFill>
          </w14:textFill>
        </w:rPr>
      </w:pPr>
    </w:p>
    <w:p w14:paraId="515B393C">
      <w:pPr>
        <w:pStyle w:val="3"/>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315" w:name="_Toc28768"/>
      <w:bookmarkStart w:id="316" w:name="_Toc32372"/>
      <w:bookmarkStart w:id="317" w:name="_Toc18416"/>
      <w:r>
        <w:rPr>
          <w:rFonts w:hint="eastAsia"/>
          <w:color w:val="0D0D0D" w:themeColor="text1" w:themeTint="F2"/>
          <w:highlight w:val="none"/>
          <w:lang w:val="en-US" w:eastAsia="zh-CN"/>
          <w14:textFill>
            <w14:solidFill>
              <w14:schemeClr w14:val="tx1">
                <w14:lumMod w14:val="95000"/>
                <w14:lumOff w14:val="5000"/>
              </w14:schemeClr>
            </w14:solidFill>
          </w14:textFill>
        </w:rPr>
        <w:t>第六章  评审办法</w:t>
      </w:r>
      <w:bookmarkEnd w:id="315"/>
      <w:bookmarkEnd w:id="316"/>
      <w:bookmarkEnd w:id="317"/>
    </w:p>
    <w:p w14:paraId="50462397">
      <w:pPr>
        <w:ind w:firstLine="480"/>
        <w:rPr>
          <w:color w:val="0D0D0D" w:themeColor="text1" w:themeTint="F2"/>
          <w:highlight w:val="none"/>
          <w14:textFill>
            <w14:solidFill>
              <w14:schemeClr w14:val="tx1">
                <w14:lumMod w14:val="95000"/>
                <w14:lumOff w14:val="5000"/>
              </w14:schemeClr>
            </w14:solidFill>
          </w14:textFill>
        </w:rPr>
      </w:pPr>
    </w:p>
    <w:p w14:paraId="4C1B39A4">
      <w:pPr>
        <w:pStyle w:val="4"/>
        <w:ind w:firstLine="560"/>
        <w:rPr>
          <w:color w:val="0D0D0D" w:themeColor="text1" w:themeTint="F2"/>
          <w:highlight w:val="none"/>
          <w:lang w:val="en-US" w:eastAsia="zh-CN"/>
          <w14:textFill>
            <w14:solidFill>
              <w14:schemeClr w14:val="tx1">
                <w14:lumMod w14:val="95000"/>
                <w14:lumOff w14:val="5000"/>
              </w14:schemeClr>
            </w14:solidFill>
          </w14:textFill>
        </w:rPr>
      </w:pPr>
      <w:bookmarkStart w:id="318" w:name="_Toc1887"/>
      <w:bookmarkStart w:id="319" w:name="_Toc24617"/>
      <w:bookmarkStart w:id="320" w:name="_Toc2455"/>
      <w:r>
        <w:rPr>
          <w:rFonts w:hint="eastAsia"/>
          <w:color w:val="0D0D0D" w:themeColor="text1" w:themeTint="F2"/>
          <w:highlight w:val="none"/>
          <w:lang w:val="en-US" w:eastAsia="zh-CN"/>
          <w14:textFill>
            <w14:solidFill>
              <w14:schemeClr w14:val="tx1">
                <w14:lumMod w14:val="95000"/>
                <w14:lumOff w14:val="5000"/>
              </w14:schemeClr>
            </w14:solidFill>
          </w14:textFill>
        </w:rPr>
        <w:t>一、评审的基本原则</w:t>
      </w:r>
      <w:bookmarkEnd w:id="318"/>
      <w:bookmarkEnd w:id="319"/>
      <w:bookmarkEnd w:id="320"/>
    </w:p>
    <w:p w14:paraId="0BB64E86">
      <w:pPr>
        <w:ind w:firstLine="48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w:t>
      </w:r>
      <w:r>
        <w:rPr>
          <w:color w:val="0D0D0D" w:themeColor="text1" w:themeTint="F2"/>
          <w:highlight w:val="none"/>
          <w14:textFill>
            <w14:solidFill>
              <w14:schemeClr w14:val="tx1">
                <w14:lumMod w14:val="95000"/>
                <w14:lumOff w14:val="5000"/>
              </w14:schemeClr>
            </w14:solidFill>
          </w14:textFill>
        </w:rPr>
        <w:t>本项目根据《中华人民共和国政府采购法》《中华人民共和国政府采购法实施条例》</w:t>
      </w:r>
      <w:r>
        <w:rPr>
          <w:rFonts w:hint="eastAsia"/>
          <w:color w:val="0D0D0D" w:themeColor="text1" w:themeTint="F2"/>
          <w:highlight w:val="none"/>
          <w14:textFill>
            <w14:solidFill>
              <w14:schemeClr w14:val="tx1">
                <w14:lumMod w14:val="95000"/>
                <w14:lumOff w14:val="5000"/>
              </w14:schemeClr>
            </w14:solidFill>
          </w14:textFill>
        </w:rPr>
        <w:t>《政府采购非招标采购方式管理办法》</w:t>
      </w:r>
      <w:r>
        <w:rPr>
          <w:color w:val="0D0D0D" w:themeColor="text1" w:themeTint="F2"/>
          <w:highlight w:val="none"/>
          <w14:textFill>
            <w14:solidFill>
              <w14:schemeClr w14:val="tx1">
                <w14:lumMod w14:val="95000"/>
                <w14:lumOff w14:val="5000"/>
              </w14:schemeClr>
            </w14:solidFill>
          </w14:textFill>
        </w:rPr>
        <w:t>《政府采购质疑和投诉办法》《政府采购评审专家管理办法》等有关法律、法规、规章，</w:t>
      </w:r>
      <w:r>
        <w:rPr>
          <w:rFonts w:hint="eastAsia"/>
          <w:color w:val="0D0D0D" w:themeColor="text1" w:themeTint="F2"/>
          <w:highlight w:val="none"/>
          <w:lang w:val="en-US" w:eastAsia="zh-CN"/>
          <w14:textFill>
            <w14:solidFill>
              <w14:schemeClr w14:val="tx1">
                <w14:lumMod w14:val="95000"/>
                <w14:lumOff w14:val="5000"/>
              </w14:schemeClr>
            </w14:solidFill>
          </w14:textFill>
        </w:rPr>
        <w:t>以及采购</w:t>
      </w:r>
      <w:r>
        <w:rPr>
          <w:rFonts w:hint="eastAsia"/>
          <w:color w:val="0D0D0D" w:themeColor="text1" w:themeTint="F2"/>
          <w:highlight w:val="none"/>
          <w14:textFill>
            <w14:solidFill>
              <w14:schemeClr w14:val="tx1">
                <w14:lumMod w14:val="95000"/>
                <w14:lumOff w14:val="5000"/>
              </w14:schemeClr>
            </w14:solidFill>
          </w14:textFill>
        </w:rPr>
        <w:t>文件</w:t>
      </w:r>
      <w:r>
        <w:rPr>
          <w:rFonts w:hint="eastAsia"/>
          <w:color w:val="0D0D0D" w:themeColor="text1" w:themeTint="F2"/>
          <w:highlight w:val="none"/>
          <w:lang w:val="en-US" w:eastAsia="zh-CN"/>
          <w14:textFill>
            <w14:solidFill>
              <w14:schemeClr w14:val="tx1">
                <w14:lumMod w14:val="95000"/>
                <w14:lumOff w14:val="5000"/>
              </w14:schemeClr>
            </w14:solidFill>
          </w14:textFill>
        </w:rPr>
        <w:t>规定</w:t>
      </w:r>
      <w:r>
        <w:rPr>
          <w:rFonts w:hint="eastAsia"/>
          <w:color w:val="0D0D0D" w:themeColor="text1" w:themeTint="F2"/>
          <w:highlight w:val="none"/>
          <w14:textFill>
            <w14:solidFill>
              <w14:schemeClr w14:val="tx1">
                <w14:lumMod w14:val="95000"/>
                <w14:lumOff w14:val="5000"/>
              </w14:schemeClr>
            </w14:solidFill>
          </w14:textFill>
        </w:rPr>
        <w:t>，依法组织评审活动</w:t>
      </w:r>
      <w:r>
        <w:rPr>
          <w:color w:val="0D0D0D" w:themeColor="text1" w:themeTint="F2"/>
          <w:highlight w:val="none"/>
          <w14:textFill>
            <w14:solidFill>
              <w14:schemeClr w14:val="tx1">
                <w14:lumMod w14:val="95000"/>
                <w14:lumOff w14:val="5000"/>
              </w14:schemeClr>
            </w14:solidFill>
          </w14:textFill>
        </w:rPr>
        <w:t>。</w:t>
      </w:r>
    </w:p>
    <w:p w14:paraId="12893A4C">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w:t>
      </w:r>
      <w:r>
        <w:rPr>
          <w:rFonts w:hint="eastAsia"/>
          <w:color w:val="0D0D0D" w:themeColor="text1" w:themeTint="F2"/>
          <w:highlight w:val="none"/>
          <w14:textFill>
            <w14:solidFill>
              <w14:schemeClr w14:val="tx1">
                <w14:lumMod w14:val="95000"/>
                <w14:lumOff w14:val="5000"/>
              </w14:schemeClr>
            </w14:solidFill>
          </w14:textFill>
        </w:rPr>
        <w:t>采购人、采购代理机构应当采取必要措施，保证评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在严格保密的情况下进行。除采购人代表、评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现场组织人员外，采购人的其他工作人员以及与评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工作无关的人员不得进入评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现场。有关人员对评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情况以及在评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过程中获悉的国家秘密、商业秘密负有保密责任。</w:t>
      </w:r>
    </w:p>
    <w:p w14:paraId="70CA5781">
      <w:pPr>
        <w:ind w:firstLine="480"/>
        <w:outlineLvl w:val="2"/>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pPr>
      <w:bookmarkStart w:id="321" w:name="_Toc19677"/>
      <w:r>
        <w:rPr>
          <w:rFonts w:hint="eastAsia"/>
          <w:b w:val="0"/>
          <w:bCs w:val="0"/>
          <w:color w:val="0D0D0D" w:themeColor="text1" w:themeTint="F2"/>
          <w:highlight w:val="none"/>
          <w:lang w:val="en-US" w:eastAsia="zh-CN"/>
          <w14:textFill>
            <w14:solidFill>
              <w14:schemeClr w14:val="tx1">
                <w14:lumMod w14:val="95000"/>
                <w14:lumOff w14:val="5000"/>
              </w14:schemeClr>
            </w14:solidFill>
          </w14:textFill>
        </w:rPr>
        <w:t>3、</w:t>
      </w:r>
      <w:r>
        <w:rPr>
          <w:rFonts w:hint="eastAsia"/>
          <w:b w:val="0"/>
          <w:bCs w:val="0"/>
          <w:color w:val="0D0D0D" w:themeColor="text1" w:themeTint="F2"/>
          <w:highlight w:val="none"/>
          <w14:textFill>
            <w14:solidFill>
              <w14:schemeClr w14:val="tx1">
                <w14:lumMod w14:val="95000"/>
                <w14:lumOff w14:val="5000"/>
              </w14:schemeClr>
            </w14:solidFill>
          </w14:textFill>
        </w:rPr>
        <w:t>任何单位和个人不得非法干预、影响评审过程和结果。</w:t>
      </w:r>
      <w:bookmarkEnd w:id="321"/>
    </w:p>
    <w:p w14:paraId="07B8E8DD">
      <w:pPr>
        <w:ind w:firstLine="480"/>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4、评审小组由采购人代表和评审专家共3人以上单数组成。其中：评审专家人数不得少于评审小组成员总数的三分之二。</w:t>
      </w:r>
    </w:p>
    <w:p w14:paraId="3BC60819">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5、采购人或者采购代理机构应当从省级以上财政部门设立的政府采购评审专家库中，通过随机方式抽取评审专家。</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评审专家对本单位的采购项目只能作为采购人代表参与评审。</w:t>
      </w:r>
    </w:p>
    <w:p w14:paraId="5711342C">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6、评审小组成员名单在评审结果公告前应当保密。评审活动完成后，采购人或者采购代理机构应当随成交结果一并公告评审小组成员名单，并对自行选定的评审专家做出标注。</w:t>
      </w:r>
    </w:p>
    <w:p w14:paraId="2FFB2139">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7、各级财政部门、采购人和采购代理机构有关工作人员不得泄露评审专家的个人情况。</w:t>
      </w:r>
    </w:p>
    <w:p w14:paraId="546870D9">
      <w:pPr>
        <w:ind w:firstLine="480"/>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8、</w:t>
      </w:r>
      <w:r>
        <w:rPr>
          <w:rFonts w:hint="eastAsia" w:cs="Times New Roman"/>
          <w:color w:val="0D0D0D" w:themeColor="text1" w:themeTint="F2"/>
          <w:highlight w:val="none"/>
          <w:lang w:eastAsia="zh-CN"/>
          <w14:textFill>
            <w14:solidFill>
              <w14:schemeClr w14:val="tx1">
                <w14:lumMod w14:val="95000"/>
                <w14:lumOff w14:val="5000"/>
              </w14:schemeClr>
            </w14:solidFill>
          </w14:textFill>
        </w:rPr>
        <w:t>评审小组成员</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应当严格遵守评审工作纪律，按照客观、公正、审慎的原则，根据采购文件规定的评审程序、评审方法和评审标准进行独立评审。</w:t>
      </w:r>
      <w:r>
        <w:rPr>
          <w:rFonts w:hint="eastAsia" w:cs="Times New Roman"/>
          <w:color w:val="0D0D0D" w:themeColor="text1" w:themeTint="F2"/>
          <w:highlight w:val="none"/>
          <w:lang w:eastAsia="zh-CN"/>
          <w14:textFill>
            <w14:solidFill>
              <w14:schemeClr w14:val="tx1">
                <w14:lumMod w14:val="95000"/>
                <w14:lumOff w14:val="5000"/>
              </w14:schemeClr>
            </w14:solidFill>
          </w14:textFill>
        </w:rPr>
        <w:t>评审小组成员</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发现采购文件内容违反国家有关强制性规定或者采购文件存在歧义、重大缺陷导致评审工作无法进行时</w:t>
      </w:r>
      <w:r>
        <w:rPr>
          <w:rFonts w:hint="eastAsia" w:ascii="Times New Roman" w:hAnsi="Times New Roman" w:eastAsia="宋体"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应当停止评审并向采购人或者采购代理机构书面说明情况。</w:t>
      </w:r>
      <w:r>
        <w:rPr>
          <w:rFonts w:hint="eastAsia" w:cs="Times New Roman"/>
          <w:color w:val="0D0D0D" w:themeColor="text1" w:themeTint="F2"/>
          <w:highlight w:val="none"/>
          <w:lang w:eastAsia="zh-CN"/>
          <w14:textFill>
            <w14:solidFill>
              <w14:schemeClr w14:val="tx1">
                <w14:lumMod w14:val="95000"/>
                <w14:lumOff w14:val="5000"/>
              </w14:schemeClr>
            </w14:solidFill>
          </w14:textFill>
        </w:rPr>
        <w:t>评审小组成员</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应当配合答复供应商的询问、质疑和投诉等事项</w:t>
      </w:r>
      <w:r>
        <w:rPr>
          <w:rFonts w:hint="eastAsia" w:ascii="Times New Roman" w:hAnsi="Times New Roman" w:eastAsia="宋体"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不得泄露评审文件、评审情况和在评审过程中获悉的商业秘密。</w:t>
      </w:r>
      <w:r>
        <w:rPr>
          <w:rFonts w:hint="eastAsia" w:cs="Times New Roman"/>
          <w:color w:val="0D0D0D" w:themeColor="text1" w:themeTint="F2"/>
          <w:highlight w:val="none"/>
          <w:lang w:eastAsia="zh-CN"/>
          <w14:textFill>
            <w14:solidFill>
              <w14:schemeClr w14:val="tx1">
                <w14:lumMod w14:val="95000"/>
                <w14:lumOff w14:val="5000"/>
              </w14:schemeClr>
            </w14:solidFill>
          </w14:textFill>
        </w:rPr>
        <w:t>评审小组成员</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发现供应商具有行贿、提供虚假材料或者串通等违法行为的</w:t>
      </w:r>
      <w:r>
        <w:rPr>
          <w:rFonts w:hint="eastAsia" w:ascii="Times New Roman" w:hAnsi="Times New Roman" w:eastAsia="宋体"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应当及时向财政部门报告。</w:t>
      </w:r>
      <w:r>
        <w:rPr>
          <w:rFonts w:hint="eastAsia" w:cs="Times New Roman"/>
          <w:color w:val="0D0D0D" w:themeColor="text1" w:themeTint="F2"/>
          <w:highlight w:val="none"/>
          <w:lang w:eastAsia="zh-CN"/>
          <w14:textFill>
            <w14:solidFill>
              <w14:schemeClr w14:val="tx1">
                <w14:lumMod w14:val="95000"/>
                <w14:lumOff w14:val="5000"/>
              </w14:schemeClr>
            </w14:solidFill>
          </w14:textFill>
        </w:rPr>
        <w:t>评审小组成员</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在评审过程中受到非法干预的</w:t>
      </w:r>
      <w:r>
        <w:rPr>
          <w:rFonts w:hint="eastAsia" w:ascii="Times New Roman" w:hAnsi="Times New Roman" w:eastAsia="宋体" w:cs="Times New Roman"/>
          <w:color w:val="0D0D0D" w:themeColor="text1" w:themeTint="F2"/>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应当及时向财政、监察等部门举报。</w:t>
      </w:r>
    </w:p>
    <w:p w14:paraId="709C8253">
      <w:pPr>
        <w:ind w:firstLine="480"/>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9</w:t>
      </w:r>
      <w:r>
        <w:rPr>
          <w:rFonts w:hint="eastAsia"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采购人需要在评审前介绍项目背景和技术需求的，应当事先提交书面介绍材料，介绍内容不得存在歧视性、倾向性意见，不得超出采购文件所述范围，书面介绍材料</w:t>
      </w:r>
      <w:r>
        <w:rPr>
          <w:rFonts w:hint="eastAsia"/>
          <w:color w:val="0D0D0D" w:themeColor="text1" w:themeTint="F2"/>
          <w:highlight w:val="none"/>
          <w:lang w:val="en-US" w:eastAsia="zh-CN"/>
          <w14:textFill>
            <w14:solidFill>
              <w14:schemeClr w14:val="tx1">
                <w14:lumMod w14:val="95000"/>
                <w14:lumOff w14:val="5000"/>
              </w14:schemeClr>
            </w14:solidFill>
          </w14:textFill>
        </w:rPr>
        <w:t>，是采购</w:t>
      </w:r>
      <w:r>
        <w:rPr>
          <w:rFonts w:hint="default"/>
          <w:color w:val="0D0D0D" w:themeColor="text1" w:themeTint="F2"/>
          <w:highlight w:val="none"/>
          <w:lang w:val="en-US" w:eastAsia="zh-CN"/>
          <w14:textFill>
            <w14:solidFill>
              <w14:schemeClr w14:val="tx1">
                <w14:lumMod w14:val="95000"/>
                <w14:lumOff w14:val="5000"/>
              </w14:schemeClr>
            </w14:solidFill>
          </w14:textFill>
        </w:rPr>
        <w:t>文件的</w:t>
      </w:r>
      <w:r>
        <w:rPr>
          <w:rFonts w:hint="eastAsia"/>
          <w:color w:val="0D0D0D" w:themeColor="text1" w:themeTint="F2"/>
          <w:highlight w:val="none"/>
          <w:lang w:val="en-US" w:eastAsia="zh-CN"/>
          <w14:textFill>
            <w14:solidFill>
              <w14:schemeClr w14:val="tx1">
                <w14:lumMod w14:val="95000"/>
                <w14:lumOff w14:val="5000"/>
              </w14:schemeClr>
            </w14:solidFill>
          </w14:textFill>
        </w:rPr>
        <w:t>有效</w:t>
      </w:r>
      <w:r>
        <w:rPr>
          <w:rFonts w:hint="default"/>
          <w:color w:val="0D0D0D" w:themeColor="text1" w:themeTint="F2"/>
          <w:highlight w:val="none"/>
          <w:lang w:val="en-US" w:eastAsia="zh-CN"/>
          <w14:textFill>
            <w14:solidFill>
              <w14:schemeClr w14:val="tx1">
                <w14:lumMod w14:val="95000"/>
                <w14:lumOff w14:val="5000"/>
              </w14:schemeClr>
            </w14:solidFill>
          </w14:textFill>
        </w:rPr>
        <w:t>组成部分。</w:t>
      </w:r>
    </w:p>
    <w:p w14:paraId="019C3BCF">
      <w:pPr>
        <w:ind w:firstLine="480"/>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10、采购人或者采购代理机构应当在评审活动开始前宣布评审工作纪律，并将记载评审工作纪律的书面文件作为采购文件一并存档。</w:t>
      </w:r>
    </w:p>
    <w:p w14:paraId="783506B8">
      <w:pPr>
        <w:ind w:firstLine="480"/>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pPr>
    </w:p>
    <w:p w14:paraId="0A9D8659">
      <w:pPr>
        <w:pStyle w:val="4"/>
        <w:ind w:firstLine="560"/>
        <w:rPr>
          <w:rFonts w:hint="default"/>
          <w:color w:val="0D0D0D" w:themeColor="text1" w:themeTint="F2"/>
          <w:highlight w:val="none"/>
          <w:lang w:val="en-US" w:eastAsia="zh-CN"/>
          <w14:textFill>
            <w14:solidFill>
              <w14:schemeClr w14:val="tx1">
                <w14:lumMod w14:val="95000"/>
                <w14:lumOff w14:val="5000"/>
              </w14:schemeClr>
            </w14:solidFill>
          </w14:textFill>
        </w:rPr>
      </w:pPr>
      <w:bookmarkStart w:id="322" w:name="_Toc7126"/>
      <w:bookmarkStart w:id="323" w:name="_Toc21809"/>
      <w:bookmarkStart w:id="324" w:name="_Toc21364"/>
      <w:r>
        <w:rPr>
          <w:rFonts w:hint="eastAsia"/>
          <w:color w:val="0D0D0D" w:themeColor="text1" w:themeTint="F2"/>
          <w:highlight w:val="none"/>
          <w:lang w:val="en-US" w:eastAsia="zh-CN"/>
          <w14:textFill>
            <w14:solidFill>
              <w14:schemeClr w14:val="tx1">
                <w14:lumMod w14:val="95000"/>
                <w14:lumOff w14:val="5000"/>
              </w14:schemeClr>
            </w14:solidFill>
          </w14:textFill>
        </w:rPr>
        <w:t>二、评审的回避情形</w:t>
      </w:r>
      <w:bookmarkEnd w:id="322"/>
      <w:bookmarkEnd w:id="323"/>
      <w:bookmarkEnd w:id="324"/>
    </w:p>
    <w:p w14:paraId="7B45A1CF">
      <w:pPr>
        <w:ind w:firstLine="480"/>
        <w:rPr>
          <w:rFonts w:hint="eastAsia"/>
          <w:color w:val="0D0D0D" w:themeColor="text1" w:themeTint="F2"/>
          <w:highlight w:val="none"/>
          <w:u w:val="none"/>
          <w14:textFill>
            <w14:solidFill>
              <w14:schemeClr w14:val="tx1">
                <w14:lumMod w14:val="95000"/>
                <w14:lumOff w14:val="5000"/>
              </w14:schemeClr>
            </w14:solidFill>
          </w14:textFill>
        </w:rPr>
      </w:pPr>
      <w:r>
        <w:rPr>
          <w:rFonts w:hint="eastAsia"/>
          <w:color w:val="0D0D0D" w:themeColor="text1" w:themeTint="F2"/>
          <w:highlight w:val="none"/>
          <w:u w:val="none"/>
          <w14:textFill>
            <w14:solidFill>
              <w14:schemeClr w14:val="tx1">
                <w14:lumMod w14:val="95000"/>
                <w14:lumOff w14:val="5000"/>
              </w14:schemeClr>
            </w14:solidFill>
          </w14:textFill>
        </w:rPr>
        <w:t>1、</w:t>
      </w:r>
      <w:r>
        <w:rPr>
          <w:rFonts w:hint="eastAsia"/>
          <w:color w:val="0D0D0D" w:themeColor="text1" w:themeTint="F2"/>
          <w:highlight w:val="none"/>
          <w:u w:val="none"/>
          <w:lang w:eastAsia="zh-CN"/>
          <w14:textFill>
            <w14:solidFill>
              <w14:schemeClr w14:val="tx1">
                <w14:lumMod w14:val="95000"/>
                <w14:lumOff w14:val="5000"/>
              </w14:schemeClr>
            </w14:solidFill>
          </w14:textFill>
        </w:rPr>
        <w:t>评审小组成员</w:t>
      </w:r>
      <w:r>
        <w:rPr>
          <w:rFonts w:hint="eastAsia"/>
          <w:color w:val="0D0D0D" w:themeColor="text1" w:themeTint="F2"/>
          <w:highlight w:val="none"/>
          <w:u w:val="none"/>
          <w14:textFill>
            <w14:solidFill>
              <w14:schemeClr w14:val="tx1">
                <w14:lumMod w14:val="95000"/>
                <w14:lumOff w14:val="5000"/>
              </w14:schemeClr>
            </w14:solidFill>
          </w14:textFill>
        </w:rPr>
        <w:t>与参加采购活动的供应商存在下列利害关系之一的，应当回避：（1）参加采购活动前三年内，与供应商存在劳动关系，或者担任过供应商的董事、监事，或者是供应商的控股股东或实际控制人；（2）与供应商的法定代表人或者负责人有夫妻、直系血亲、三代以内旁系血亲或者近姻亲关系；（3）与供应商有其他可能影响政府采购活动公平、公正进行的关系。</w:t>
      </w:r>
    </w:p>
    <w:p w14:paraId="6DD84337">
      <w:pPr>
        <w:ind w:firstLine="480"/>
        <w:rPr>
          <w:rFonts w:hint="eastAsia"/>
          <w:color w:val="0D0D0D" w:themeColor="text1" w:themeTint="F2"/>
          <w:highlight w:val="none"/>
          <w:u w:val="none"/>
          <w14:textFill>
            <w14:solidFill>
              <w14:schemeClr w14:val="tx1">
                <w14:lumMod w14:val="95000"/>
                <w14:lumOff w14:val="5000"/>
              </w14:schemeClr>
            </w14:solidFill>
          </w14:textFill>
        </w:rPr>
      </w:pPr>
      <w:r>
        <w:rPr>
          <w:rFonts w:hint="eastAsia"/>
          <w:color w:val="0D0D0D" w:themeColor="text1" w:themeTint="F2"/>
          <w:highlight w:val="none"/>
          <w:u w:val="none"/>
          <w14:textFill>
            <w14:solidFill>
              <w14:schemeClr w14:val="tx1">
                <w14:lumMod w14:val="95000"/>
                <w14:lumOff w14:val="5000"/>
              </w14:schemeClr>
            </w14:solidFill>
          </w14:textFill>
        </w:rPr>
        <w:t>2、</w:t>
      </w:r>
      <w:r>
        <w:rPr>
          <w:rFonts w:hint="eastAsia"/>
          <w:color w:val="0D0D0D" w:themeColor="text1" w:themeTint="F2"/>
          <w:highlight w:val="none"/>
          <w:u w:val="none"/>
          <w:lang w:eastAsia="zh-CN"/>
          <w14:textFill>
            <w14:solidFill>
              <w14:schemeClr w14:val="tx1">
                <w14:lumMod w14:val="95000"/>
                <w14:lumOff w14:val="5000"/>
              </w14:schemeClr>
            </w14:solidFill>
          </w14:textFill>
        </w:rPr>
        <w:t>评审小组成员</w:t>
      </w:r>
      <w:r>
        <w:rPr>
          <w:rFonts w:hint="eastAsia"/>
          <w:color w:val="0D0D0D" w:themeColor="text1" w:themeTint="F2"/>
          <w:highlight w:val="none"/>
          <w:u w:val="none"/>
          <w14:textFill>
            <w14:solidFill>
              <w14:schemeClr w14:val="tx1">
                <w14:lumMod w14:val="95000"/>
                <w14:lumOff w14:val="5000"/>
              </w14:schemeClr>
            </w14:solidFill>
          </w14:textFill>
        </w:rPr>
        <w:t>发现本人与参加采购活动的供应商有利害关系的，应当主动提出回避。采购人或者采购代理机构发现</w:t>
      </w:r>
      <w:r>
        <w:rPr>
          <w:rFonts w:hint="eastAsia"/>
          <w:color w:val="0D0D0D" w:themeColor="text1" w:themeTint="F2"/>
          <w:highlight w:val="none"/>
          <w:u w:val="none"/>
          <w:lang w:eastAsia="zh-CN"/>
          <w14:textFill>
            <w14:solidFill>
              <w14:schemeClr w14:val="tx1">
                <w14:lumMod w14:val="95000"/>
                <w14:lumOff w14:val="5000"/>
              </w14:schemeClr>
            </w14:solidFill>
          </w14:textFill>
        </w:rPr>
        <w:t>评审小组成员</w:t>
      </w:r>
      <w:r>
        <w:rPr>
          <w:rFonts w:hint="eastAsia"/>
          <w:color w:val="0D0D0D" w:themeColor="text1" w:themeTint="F2"/>
          <w:highlight w:val="none"/>
          <w:u w:val="none"/>
          <w14:textFill>
            <w14:solidFill>
              <w14:schemeClr w14:val="tx1">
                <w14:lumMod w14:val="95000"/>
                <w14:lumOff w14:val="5000"/>
              </w14:schemeClr>
            </w14:solidFill>
          </w14:textFill>
        </w:rPr>
        <w:t>与参加采购活动的供应商有利害关系的，应当要求其回避。</w:t>
      </w:r>
    </w:p>
    <w:p w14:paraId="21C76328">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u w:val="none"/>
          <w:lang w:val="en-US" w:eastAsia="zh-CN"/>
          <w14:textFill>
            <w14:solidFill>
              <w14:schemeClr w14:val="tx1">
                <w14:lumMod w14:val="95000"/>
                <w14:lumOff w14:val="5000"/>
              </w14:schemeClr>
            </w14:solidFill>
          </w14:textFill>
        </w:rPr>
        <w:t>3、</w:t>
      </w:r>
      <w:r>
        <w:rPr>
          <w:rFonts w:hint="eastAsia"/>
          <w:color w:val="0D0D0D" w:themeColor="text1" w:themeTint="F2"/>
          <w:highlight w:val="none"/>
          <w:lang w:val="en-US" w:eastAsia="zh-CN"/>
          <w14:textFill>
            <w14:solidFill>
              <w14:schemeClr w14:val="tx1">
                <w14:lumMod w14:val="95000"/>
                <w14:lumOff w14:val="5000"/>
              </w14:schemeClr>
            </w14:solidFill>
          </w14:textFill>
        </w:rPr>
        <w:t>采购人代表不得以评审专家身份参加本部门或本单位采购项目的评审。</w:t>
      </w:r>
    </w:p>
    <w:p w14:paraId="282BE75D">
      <w:pPr>
        <w:ind w:firstLine="480"/>
        <w:rPr>
          <w:rFonts w:hint="default" w:eastAsia="宋体"/>
          <w:color w:val="0D0D0D" w:themeColor="text1" w:themeTint="F2"/>
          <w:highlight w:val="none"/>
          <w:u w:val="singl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4、采购代理机构工作人员不得参加由本机构代理的政府采购项目的评审。</w:t>
      </w:r>
    </w:p>
    <w:p w14:paraId="01D77F10">
      <w:pPr>
        <w:ind w:firstLine="480"/>
        <w:rPr>
          <w:rFonts w:hint="eastAsia"/>
          <w:color w:val="0D0D0D" w:themeColor="text1" w:themeTint="F2"/>
          <w:highlight w:val="none"/>
          <w:u w:val="none"/>
          <w14:textFill>
            <w14:solidFill>
              <w14:schemeClr w14:val="tx1">
                <w14:lumMod w14:val="95000"/>
                <w14:lumOff w14:val="5000"/>
              </w14:schemeClr>
            </w14:solidFill>
          </w14:textFill>
        </w:rPr>
      </w:pPr>
      <w:r>
        <w:rPr>
          <w:rFonts w:hint="eastAsia"/>
          <w:color w:val="0D0D0D" w:themeColor="text1" w:themeTint="F2"/>
          <w:highlight w:val="none"/>
          <w:u w:val="none"/>
          <w:lang w:val="en-US" w:eastAsia="zh-CN"/>
          <w14:textFill>
            <w14:solidFill>
              <w14:schemeClr w14:val="tx1">
                <w14:lumMod w14:val="95000"/>
                <w14:lumOff w14:val="5000"/>
              </w14:schemeClr>
            </w14:solidFill>
          </w14:textFill>
        </w:rPr>
        <w:t>5</w:t>
      </w:r>
      <w:r>
        <w:rPr>
          <w:rFonts w:hint="eastAsia"/>
          <w:color w:val="0D0D0D" w:themeColor="text1" w:themeTint="F2"/>
          <w:highlight w:val="none"/>
          <w:u w:val="none"/>
          <w14:textFill>
            <w14:solidFill>
              <w14:schemeClr w14:val="tx1">
                <w14:lumMod w14:val="95000"/>
                <w14:lumOff w14:val="5000"/>
              </w14:schemeClr>
            </w14:solidFill>
          </w14:textFill>
        </w:rPr>
        <w:t>、各级财政部门政府采购监督管理工作人员，不得作为评审专家参与政府采购项目的评审活动。</w:t>
      </w:r>
    </w:p>
    <w:p w14:paraId="5DEC6499">
      <w:pPr>
        <w:ind w:firstLine="480"/>
        <w:rPr>
          <w:rFonts w:hint="default" w:ascii="Times New Roman" w:hAnsi="Times New Roman" w:eastAsia="宋体" w:cs="Times New Roman"/>
          <w:color w:val="0D0D0D" w:themeColor="text1" w:themeTint="F2"/>
          <w:highlight w:val="none"/>
          <w:lang w:val="en-US" w:eastAsia="zh-CN"/>
          <w14:textFill>
            <w14:solidFill>
              <w14:schemeClr w14:val="tx1">
                <w14:lumMod w14:val="95000"/>
                <w14:lumOff w14:val="5000"/>
              </w14:schemeClr>
            </w14:solidFill>
          </w14:textFill>
        </w:rPr>
      </w:pPr>
    </w:p>
    <w:p w14:paraId="42C27483">
      <w:pPr>
        <w:pStyle w:val="4"/>
        <w:ind w:firstLine="560"/>
        <w:rPr>
          <w:rFonts w:hint="default"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pPr>
      <w:bookmarkStart w:id="325" w:name="_Toc17724"/>
      <w:bookmarkStart w:id="326" w:name="_Toc30922"/>
      <w:bookmarkStart w:id="327" w:name="_Toc21138"/>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三</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评审小组的组建</w:t>
      </w:r>
      <w:bookmarkEnd w:id="325"/>
      <w:bookmarkEnd w:id="326"/>
      <w:bookmarkEnd w:id="327"/>
    </w:p>
    <w:p w14:paraId="49417E5D">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评审小组由采购人代表和评审专家共3人组成。其中：采购人代表1人，评审专家2人。</w:t>
      </w:r>
    </w:p>
    <w:p w14:paraId="4E864209">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采购人代表由采购人按内部控制相关制度产生，并向采购代理机构出具《采购人代表授权函》。采购人代表不得以评审专家身份参加评审（及担任评审组长），不得在评审过程中有明显不合理或者不正当倾向性。</w:t>
      </w:r>
    </w:p>
    <w:p w14:paraId="6F78FE60">
      <w:pPr>
        <w:ind w:firstLine="480"/>
        <w:rPr>
          <w:rFonts w:hint="eastAsia" w:cs="Times New Roman"/>
          <w:color w:val="0D0D0D" w:themeColor="text1" w:themeTint="F2"/>
          <w:highlight w:val="none"/>
          <w:lang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（2）评审专家由采购代理机构</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通过</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云南省政府采购管理信息系统提交抽取需求</w:t>
      </w:r>
      <w:r>
        <w:rPr>
          <w:rFonts w:hint="eastAsia" w:cs="Times New Roman"/>
          <w:color w:val="0D0D0D" w:themeColor="text1" w:themeTint="F2"/>
          <w:highlight w:val="none"/>
          <w:lang w:eastAsia="zh-CN"/>
          <w14:textFill>
            <w14:solidFill>
              <w14:schemeClr w14:val="tx1">
                <w14:lumMod w14:val="95000"/>
                <w14:lumOff w14:val="5000"/>
              </w14:schemeClr>
            </w14:solidFill>
          </w14:textFill>
        </w:rPr>
        <w:t>，经采购人审核确认后，</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系统自动</w:t>
      </w:r>
      <w:r>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t>随机抽取</w:t>
      </w:r>
      <w:r>
        <w:rPr>
          <w:rFonts w:hint="eastAsia" w:cs="Times New Roman"/>
          <w:color w:val="0D0D0D" w:themeColor="text1" w:themeTint="F2"/>
          <w:highlight w:val="none"/>
          <w:lang w:eastAsia="zh-CN"/>
          <w14:textFill>
            <w14:solidFill>
              <w14:schemeClr w14:val="tx1">
                <w14:lumMod w14:val="95000"/>
                <w14:lumOff w14:val="5000"/>
              </w14:schemeClr>
            </w14:solidFill>
          </w14:textFill>
        </w:rPr>
        <w:t>。</w:t>
      </w:r>
    </w:p>
    <w:p w14:paraId="47DD7D57">
      <w:pPr>
        <w:ind w:firstLine="42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出现评审专家缺席、回避等情形导致评审现场专家数量不符合规定的，采购人或者采购代理机构应当及时补抽评审专家，或者经采购人主管预算单位同意自行选定补足评审专家。无法及时补足评审专家的，采购人或者采购代理机构应当立即停止评审工作，妥善保存采购文件，依法重新组建评评审小组进行评审。</w:t>
      </w:r>
    </w:p>
    <w:p w14:paraId="36C8AD21">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p>
    <w:p w14:paraId="6A8EF4A5">
      <w:pPr>
        <w:pStyle w:val="4"/>
        <w:ind w:firstLine="560"/>
        <w:rPr>
          <w:rFonts w:hint="default"/>
          <w:color w:val="0D0D0D" w:themeColor="text1" w:themeTint="F2"/>
          <w:highlight w:val="none"/>
          <w:lang w:val="en-US" w:eastAsia="zh-CN"/>
          <w14:textFill>
            <w14:solidFill>
              <w14:schemeClr w14:val="tx1">
                <w14:lumMod w14:val="95000"/>
                <w14:lumOff w14:val="5000"/>
              </w14:schemeClr>
            </w14:solidFill>
          </w14:textFill>
        </w:rPr>
      </w:pPr>
      <w:bookmarkStart w:id="328" w:name="_Toc3233"/>
      <w:bookmarkStart w:id="329" w:name="_Toc24504"/>
      <w:bookmarkStart w:id="330" w:name="_Toc30097"/>
      <w:r>
        <w:rPr>
          <w:rFonts w:hint="eastAsia"/>
          <w:color w:val="0D0D0D" w:themeColor="text1" w:themeTint="F2"/>
          <w:highlight w:val="none"/>
          <w:lang w:val="en-US" w:eastAsia="zh-CN"/>
          <w14:textFill>
            <w14:solidFill>
              <w14:schemeClr w14:val="tx1">
                <w14:lumMod w14:val="95000"/>
                <w14:lumOff w14:val="5000"/>
              </w14:schemeClr>
            </w14:solidFill>
          </w14:textFill>
        </w:rPr>
        <w:t>四、评审小组及成员的职责</w:t>
      </w:r>
      <w:bookmarkEnd w:id="328"/>
      <w:bookmarkEnd w:id="329"/>
      <w:bookmarkEnd w:id="330"/>
    </w:p>
    <w:p w14:paraId="78FB24BB">
      <w:pPr>
        <w:ind w:firstLine="480"/>
        <w:outlineLvl w:val="2"/>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331" w:name="_Toc32600"/>
      <w:r>
        <w:rPr>
          <w:rFonts w:hint="eastAsia"/>
          <w:color w:val="0D0D0D" w:themeColor="text1" w:themeTint="F2"/>
          <w:highlight w:val="none"/>
          <w:lang w:val="en-US" w:eastAsia="zh-CN"/>
          <w14:textFill>
            <w14:solidFill>
              <w14:schemeClr w14:val="tx1">
                <w14:lumMod w14:val="95000"/>
                <w14:lumOff w14:val="5000"/>
              </w14:schemeClr>
            </w14:solidFill>
          </w14:textFill>
        </w:rPr>
        <w:t>1、评审小组在采购活动过程中应当履行下列职责：</w:t>
      </w:r>
      <w:bookmarkEnd w:id="331"/>
    </w:p>
    <w:p w14:paraId="3278C9C4">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（1）确认或者制定采购文件；</w:t>
      </w:r>
    </w:p>
    <w:p w14:paraId="209A43C4">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（2）从符合相应资格条件的供应商名单中确定不少于3家的供应商参</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加</w:t>
      </w:r>
      <w:r>
        <w:rPr>
          <w:rFonts w:hint="eastAsia" w:ascii="Times New Roman" w:hAnsi="Times New Roman" w:cs="Times New Roman"/>
          <w:b w:val="0"/>
          <w:bCs w:val="0"/>
          <w:color w:val="0D0D0D" w:themeColor="text1" w:themeTint="F2"/>
          <w:highlight w:val="none"/>
          <w:lang w:val="en-US" w:eastAsia="zh-CN"/>
          <w14:textFill>
            <w14:solidFill>
              <w14:schemeClr w14:val="tx1">
                <w14:lumMod w14:val="95000"/>
                <w14:lumOff w14:val="5000"/>
              </w14:schemeClr>
            </w14:solidFill>
          </w14:textFill>
        </w:rPr>
        <w:t>询价</w:t>
      </w:r>
      <w:r>
        <w:rPr>
          <w:rFonts w:hint="eastAsia"/>
          <w:color w:val="0D0D0D" w:themeColor="text1" w:themeTint="F2"/>
          <w:highlight w:val="none"/>
          <w:lang w:val="en-US" w:eastAsia="zh-CN"/>
          <w14:textFill>
            <w14:solidFill>
              <w14:schemeClr w14:val="tx1">
                <w14:lumMod w14:val="95000"/>
                <w14:lumOff w14:val="5000"/>
              </w14:schemeClr>
            </w14:solidFill>
          </w14:textFill>
        </w:rPr>
        <w:t>；</w:t>
      </w:r>
    </w:p>
    <w:p w14:paraId="6BFDF8E7">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（3）审查供应商的响应文件并作出评价；</w:t>
      </w:r>
    </w:p>
    <w:p w14:paraId="72AB83F9">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（4）要求供应商解释或者澄清其响应文件；</w:t>
      </w:r>
    </w:p>
    <w:p w14:paraId="779D5462">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（5）编写评审报告；</w:t>
      </w:r>
    </w:p>
    <w:p w14:paraId="10A1A7E0">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（6）告知采购人、采购代理机构在评审过程中发现的供应商的违法违规行为。</w:t>
      </w:r>
    </w:p>
    <w:p w14:paraId="1DC0B367">
      <w:pPr>
        <w:ind w:firstLine="480"/>
        <w:outlineLvl w:val="2"/>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332" w:name="_Toc1647"/>
      <w:r>
        <w:rPr>
          <w:rFonts w:hint="eastAsia"/>
          <w:color w:val="0D0D0D" w:themeColor="text1" w:themeTint="F2"/>
          <w:highlight w:val="none"/>
          <w:lang w:val="en-US" w:eastAsia="zh-CN"/>
          <w14:textFill>
            <w14:solidFill>
              <w14:schemeClr w14:val="tx1">
                <w14:lumMod w14:val="95000"/>
                <w14:lumOff w14:val="5000"/>
              </w14:schemeClr>
            </w14:solidFill>
          </w14:textFill>
        </w:rPr>
        <w:t>2、评审小组成员应当履行下列义务：</w:t>
      </w:r>
      <w:bookmarkEnd w:id="332"/>
    </w:p>
    <w:p w14:paraId="1F22583D">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（1）遵纪守法，客观、公正、廉洁地履行职责；</w:t>
      </w:r>
    </w:p>
    <w:p w14:paraId="0D7B20CE">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（2）根据采购文件的规定独立进行评审，对个人的评审意见承担法律责任；</w:t>
      </w:r>
    </w:p>
    <w:p w14:paraId="46CCC259">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（3）参与评审报告的起草；</w:t>
      </w:r>
    </w:p>
    <w:p w14:paraId="4EA92311">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（4）配合采购人、采购代理机构答复供应商提出的质疑；</w:t>
      </w:r>
    </w:p>
    <w:p w14:paraId="7E9859CF">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（5）配合财政部门的投诉处理和监督检查工作。</w:t>
      </w:r>
    </w:p>
    <w:p w14:paraId="7B1EE73C">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3、评审小组应当根据评审记录和评审结果编写评审报告，其主要内容包括：</w:t>
      </w:r>
    </w:p>
    <w:p w14:paraId="458A7563">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（1）邀请供应商参加采购活动的具体方式和相关情况，以及参加采购活动的供应商名单；</w:t>
      </w:r>
    </w:p>
    <w:p w14:paraId="78E78B78">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（2）评审日期和地点，评审小组成员名单；</w:t>
      </w:r>
    </w:p>
    <w:p w14:paraId="469D4FF7">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（3）评审情况记录和说明，包括对供应商的资格审查情况、供应商响应文件评审情况、报价情况等；</w:t>
      </w:r>
    </w:p>
    <w:p w14:paraId="360DC6F9">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（4）提出的成交候选人的名单及理由。</w:t>
      </w:r>
    </w:p>
    <w:p w14:paraId="3D4029BB">
      <w:pPr>
        <w:ind w:firstLine="480"/>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4、评审报告应当由评审小组全体人员签字认可。评审小组成员对评审报告有异议的，评审小组按照少数服从多数的原则推荐成交候选人，采购程序继续进行。对评审报告有异议的评审小组成员，应当在报告上签署不同意见并说明理由，由评审小组书面记录相关情况。评审小组成员拒绝在报告上签字又不书面说明其不同意见和理由的，视为同意评审报告。</w:t>
      </w:r>
    </w:p>
    <w:p w14:paraId="69E41CC3">
      <w:pPr>
        <w:ind w:firstLine="480"/>
        <w:rPr>
          <w:color w:val="0D0D0D" w:themeColor="text1" w:themeTint="F2"/>
          <w:highlight w:val="none"/>
          <w14:textFill>
            <w14:solidFill>
              <w14:schemeClr w14:val="tx1">
                <w14:lumMod w14:val="95000"/>
                <w14:lumOff w14:val="5000"/>
              </w14:schemeClr>
            </w14:solidFill>
          </w14:textFill>
        </w:rPr>
      </w:pPr>
    </w:p>
    <w:p w14:paraId="2DCE1B13">
      <w:pPr>
        <w:pStyle w:val="4"/>
        <w:ind w:firstLine="560"/>
        <w:rPr>
          <w:rFonts w:hint="default"/>
          <w:color w:val="0D0D0D" w:themeColor="text1" w:themeTint="F2"/>
          <w:highlight w:val="none"/>
          <w:lang w:val="en-US" w:eastAsia="zh-CN"/>
          <w14:textFill>
            <w14:solidFill>
              <w14:schemeClr w14:val="tx1">
                <w14:lumMod w14:val="95000"/>
                <w14:lumOff w14:val="5000"/>
              </w14:schemeClr>
            </w14:solidFill>
          </w14:textFill>
        </w:rPr>
      </w:pPr>
      <w:bookmarkStart w:id="333" w:name="_Toc3998"/>
      <w:bookmarkStart w:id="334" w:name="_Toc26038"/>
      <w:bookmarkStart w:id="335" w:name="_Toc14739"/>
      <w:r>
        <w:rPr>
          <w:rFonts w:hint="eastAsia"/>
          <w:color w:val="0D0D0D" w:themeColor="text1" w:themeTint="F2"/>
          <w:highlight w:val="none"/>
          <w:lang w:val="en-US" w:eastAsia="zh-CN"/>
          <w14:textFill>
            <w14:solidFill>
              <w14:schemeClr w14:val="tx1">
                <w14:lumMod w14:val="95000"/>
                <w14:lumOff w14:val="5000"/>
              </w14:schemeClr>
            </w14:solidFill>
          </w14:textFill>
        </w:rPr>
        <w:t>五、评审的组织</w:t>
      </w:r>
      <w:bookmarkEnd w:id="333"/>
      <w:bookmarkEnd w:id="334"/>
      <w:bookmarkEnd w:id="335"/>
    </w:p>
    <w:p w14:paraId="38355FE7">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采购代理机构负责组织评标工作，并履行下列职责：</w:t>
      </w:r>
    </w:p>
    <w:p w14:paraId="600C06D9">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1</w:t>
      </w:r>
      <w:r>
        <w:rPr>
          <w:rFonts w:hint="eastAsia"/>
          <w:color w:val="0D0D0D" w:themeColor="text1" w:themeTint="F2"/>
          <w:highlight w:val="none"/>
          <w14:textFill>
            <w14:solidFill>
              <w14:schemeClr w14:val="tx1">
                <w14:lumMod w14:val="95000"/>
                <w14:lumOff w14:val="5000"/>
              </w14:schemeClr>
            </w14:solidFill>
          </w14:textFill>
        </w:rPr>
        <w:t>）核对评审专家身份和</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采购人代表授权函</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，对评审专家在政府采购活动中的职责履行情况予以记录，并及时将有关违法违规行为向财政部门报告；</w:t>
      </w:r>
    </w:p>
    <w:p w14:paraId="1EC9FFD7">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2</w:t>
      </w:r>
      <w:r>
        <w:rPr>
          <w:rFonts w:hint="eastAsia"/>
          <w:color w:val="0D0D0D" w:themeColor="text1" w:themeTint="F2"/>
          <w:highlight w:val="none"/>
          <w14:textFill>
            <w14:solidFill>
              <w14:schemeClr w14:val="tx1">
                <w14:lumMod w14:val="95000"/>
                <w14:lumOff w14:val="5000"/>
              </w14:schemeClr>
            </w14:solidFill>
          </w14:textFill>
        </w:rPr>
        <w:t>）宣布评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纪律；</w:t>
      </w:r>
    </w:p>
    <w:p w14:paraId="21F733DF">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3</w:t>
      </w:r>
      <w:r>
        <w:rPr>
          <w:rFonts w:hint="eastAsia"/>
          <w:color w:val="0D0D0D" w:themeColor="text1" w:themeTint="F2"/>
          <w:highlight w:val="none"/>
          <w14:textFill>
            <w14:solidFill>
              <w14:schemeClr w14:val="tx1">
                <w14:lumMod w14:val="95000"/>
                <w14:lumOff w14:val="5000"/>
              </w14:schemeClr>
            </w14:solidFill>
          </w14:textFill>
        </w:rPr>
        <w:t>）公布</w:t>
      </w:r>
      <w:r>
        <w:rPr>
          <w:rFonts w:hint="eastAsia"/>
          <w:color w:val="0D0D0D" w:themeColor="text1" w:themeTint="F2"/>
          <w:highlight w:val="none"/>
          <w:lang w:val="en-US" w:eastAsia="zh-CN"/>
          <w14:textFill>
            <w14:solidFill>
              <w14:schemeClr w14:val="tx1">
                <w14:lumMod w14:val="95000"/>
                <w14:lumOff w14:val="5000"/>
              </w14:schemeClr>
            </w14:solidFill>
          </w14:textFill>
        </w:rPr>
        <w:t>参与响应的供应商</w:t>
      </w:r>
      <w:r>
        <w:rPr>
          <w:rFonts w:hint="eastAsia"/>
          <w:color w:val="0D0D0D" w:themeColor="text1" w:themeTint="F2"/>
          <w:highlight w:val="none"/>
          <w14:textFill>
            <w14:solidFill>
              <w14:schemeClr w14:val="tx1">
                <w14:lumMod w14:val="95000"/>
                <w14:lumOff w14:val="5000"/>
              </w14:schemeClr>
            </w14:solidFill>
          </w14:textFill>
        </w:rPr>
        <w:t>名单，告知评审专家应当回避的情形；</w:t>
      </w:r>
    </w:p>
    <w:p w14:paraId="3BE9D973">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4</w:t>
      </w:r>
      <w:r>
        <w:rPr>
          <w:rFonts w:hint="eastAsia"/>
          <w:color w:val="0D0D0D" w:themeColor="text1" w:themeTint="F2"/>
          <w:highlight w:val="none"/>
          <w14:textFill>
            <w14:solidFill>
              <w14:schemeClr w14:val="tx1">
                <w14:lumMod w14:val="95000"/>
                <w14:lumOff w14:val="5000"/>
              </w14:schemeClr>
            </w14:solidFill>
          </w14:textFill>
        </w:rPr>
        <w:t>）组织</w:t>
      </w:r>
      <w:r>
        <w:rPr>
          <w:rFonts w:hint="eastAsia"/>
          <w:color w:val="0D0D0D" w:themeColor="text1" w:themeTint="F2"/>
          <w:highlight w:val="none"/>
          <w:lang w:val="en-US" w:eastAsia="zh-CN"/>
          <w14:textFill>
            <w14:solidFill>
              <w14:schemeClr w14:val="tx1">
                <w14:lumMod w14:val="95000"/>
                <w14:lumOff w14:val="5000"/>
              </w14:schemeClr>
            </w14:solidFill>
          </w14:textFill>
        </w:rPr>
        <w:t>评审小组</w:t>
      </w:r>
      <w:r>
        <w:rPr>
          <w:rFonts w:hint="eastAsia"/>
          <w:color w:val="0D0D0D" w:themeColor="text1" w:themeTint="F2"/>
          <w:highlight w:val="none"/>
          <w14:textFill>
            <w14:solidFill>
              <w14:schemeClr w14:val="tx1">
                <w14:lumMod w14:val="95000"/>
                <w14:lumOff w14:val="5000"/>
              </w14:schemeClr>
            </w14:solidFill>
          </w14:textFill>
        </w:rPr>
        <w:t>推选组长，采购人代表不得担任组长；</w:t>
      </w:r>
    </w:p>
    <w:p w14:paraId="30094035">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5</w:t>
      </w:r>
      <w:r>
        <w:rPr>
          <w:rFonts w:hint="eastAsia"/>
          <w:color w:val="0D0D0D" w:themeColor="text1" w:themeTint="F2"/>
          <w:highlight w:val="none"/>
          <w14:textFill>
            <w14:solidFill>
              <w14:schemeClr w14:val="tx1">
                <w14:lumMod w14:val="95000"/>
                <w14:lumOff w14:val="5000"/>
              </w14:schemeClr>
            </w14:solidFill>
          </w14:textFill>
        </w:rPr>
        <w:t>）在评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期间采取必要的通讯管理措施，保证评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活动不受外界干扰；</w:t>
      </w:r>
    </w:p>
    <w:p w14:paraId="29C29C35">
      <w:pPr>
        <w:ind w:firstLine="480"/>
        <w:outlineLvl w:val="2"/>
        <w:rPr>
          <w:rFonts w:hint="eastAsia"/>
          <w:color w:val="0D0D0D" w:themeColor="text1" w:themeTint="F2"/>
          <w:highlight w:val="none"/>
          <w14:textFill>
            <w14:solidFill>
              <w14:schemeClr w14:val="tx1">
                <w14:lumMod w14:val="95000"/>
                <w14:lumOff w14:val="5000"/>
              </w14:schemeClr>
            </w14:solidFill>
          </w14:textFill>
        </w:rPr>
      </w:pPr>
      <w:bookmarkStart w:id="336" w:name="_Toc14064"/>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6</w:t>
      </w:r>
      <w:r>
        <w:rPr>
          <w:rFonts w:hint="eastAsia"/>
          <w:color w:val="0D0D0D" w:themeColor="text1" w:themeTint="F2"/>
          <w:highlight w:val="none"/>
          <w14:textFill>
            <w14:solidFill>
              <w14:schemeClr w14:val="tx1">
                <w14:lumMod w14:val="95000"/>
                <w14:lumOff w14:val="5000"/>
              </w14:schemeClr>
            </w14:solidFill>
          </w14:textFill>
        </w:rPr>
        <w:t>）根据</w:t>
      </w:r>
      <w:r>
        <w:rPr>
          <w:rFonts w:hint="eastAsia"/>
          <w:color w:val="0D0D0D" w:themeColor="text1" w:themeTint="F2"/>
          <w:highlight w:val="none"/>
          <w:lang w:val="en-US" w:eastAsia="zh-CN"/>
          <w14:textFill>
            <w14:solidFill>
              <w14:schemeClr w14:val="tx1">
                <w14:lumMod w14:val="95000"/>
                <w14:lumOff w14:val="5000"/>
              </w14:schemeClr>
            </w14:solidFill>
          </w14:textFill>
        </w:rPr>
        <w:t>评审小组</w:t>
      </w:r>
      <w:r>
        <w:rPr>
          <w:rFonts w:hint="eastAsia"/>
          <w:color w:val="0D0D0D" w:themeColor="text1" w:themeTint="F2"/>
          <w:highlight w:val="none"/>
          <w14:textFill>
            <w14:solidFill>
              <w14:schemeClr w14:val="tx1">
                <w14:lumMod w14:val="95000"/>
                <w14:lumOff w14:val="5000"/>
              </w14:schemeClr>
            </w14:solidFill>
          </w14:textFill>
        </w:rPr>
        <w:t>的要求介绍政府采购相关政策法规、</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rFonts w:hint="eastAsia"/>
          <w:color w:val="0D0D0D" w:themeColor="text1" w:themeTint="F2"/>
          <w:highlight w:val="none"/>
          <w14:textFill>
            <w14:solidFill>
              <w14:schemeClr w14:val="tx1">
                <w14:lumMod w14:val="95000"/>
                <w14:lumOff w14:val="5000"/>
              </w14:schemeClr>
            </w14:solidFill>
          </w14:textFill>
        </w:rPr>
        <w:t>文件；</w:t>
      </w:r>
      <w:bookmarkEnd w:id="336"/>
    </w:p>
    <w:p w14:paraId="3FFE367F">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7</w:t>
      </w:r>
      <w:r>
        <w:rPr>
          <w:rFonts w:hint="eastAsia"/>
          <w:color w:val="0D0D0D" w:themeColor="text1" w:themeTint="F2"/>
          <w:highlight w:val="none"/>
          <w14:textFill>
            <w14:solidFill>
              <w14:schemeClr w14:val="tx1">
                <w14:lumMod w14:val="95000"/>
                <w14:lumOff w14:val="5000"/>
              </w14:schemeClr>
            </w14:solidFill>
          </w14:textFill>
        </w:rPr>
        <w:t>）维护评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秩序，监督</w:t>
      </w:r>
      <w:r>
        <w:rPr>
          <w:rFonts w:hint="eastAsia"/>
          <w:color w:val="0D0D0D" w:themeColor="text1" w:themeTint="F2"/>
          <w:highlight w:val="none"/>
          <w:lang w:val="en-US" w:eastAsia="zh-CN"/>
          <w14:textFill>
            <w14:solidFill>
              <w14:schemeClr w14:val="tx1">
                <w14:lumMod w14:val="95000"/>
                <w14:lumOff w14:val="5000"/>
              </w14:schemeClr>
            </w14:solidFill>
          </w14:textFill>
        </w:rPr>
        <w:t>评审小组</w:t>
      </w:r>
      <w:r>
        <w:rPr>
          <w:rFonts w:hint="eastAsia"/>
          <w:color w:val="0D0D0D" w:themeColor="text1" w:themeTint="F2"/>
          <w:highlight w:val="none"/>
          <w14:textFill>
            <w14:solidFill>
              <w14:schemeClr w14:val="tx1">
                <w14:lumMod w14:val="95000"/>
                <w14:lumOff w14:val="5000"/>
              </w14:schemeClr>
            </w14:solidFill>
          </w14:textFill>
        </w:rPr>
        <w:t>依照</w:t>
      </w:r>
      <w:r>
        <w:rPr>
          <w:rFonts w:hint="eastAsia"/>
          <w:color w:val="0D0D0D" w:themeColor="text1" w:themeTint="F2"/>
          <w:highlight w:val="none"/>
          <w:lang w:val="en-US" w:eastAsia="zh-CN"/>
          <w14:textFill>
            <w14:solidFill>
              <w14:schemeClr w14:val="tx1">
                <w14:lumMod w14:val="95000"/>
                <w14:lumOff w14:val="5000"/>
              </w14:schemeClr>
            </w14:solidFill>
          </w14:textFill>
        </w:rPr>
        <w:t>采购</w:t>
      </w:r>
      <w:r>
        <w:rPr>
          <w:rFonts w:hint="eastAsia"/>
          <w:color w:val="0D0D0D" w:themeColor="text1" w:themeTint="F2"/>
          <w:highlight w:val="none"/>
          <w14:textFill>
            <w14:solidFill>
              <w14:schemeClr w14:val="tx1">
                <w14:lumMod w14:val="95000"/>
                <w14:lumOff w14:val="5000"/>
              </w14:schemeClr>
            </w14:solidFill>
          </w14:textFill>
        </w:rPr>
        <w:t>文件规定的评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程序、方法和标准进行独立评审，及时制止和纠正采购人代表、评审专家的倾向性言论或者违法违规行为；</w:t>
      </w:r>
    </w:p>
    <w:p w14:paraId="4ABDEDB5">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8</w:t>
      </w:r>
      <w:r>
        <w:rPr>
          <w:rFonts w:hint="eastAsia"/>
          <w:color w:val="0D0D0D" w:themeColor="text1" w:themeTint="F2"/>
          <w:highlight w:val="none"/>
          <w14:textFill>
            <w14:solidFill>
              <w14:schemeClr w14:val="tx1">
                <w14:lumMod w14:val="95000"/>
                <w14:lumOff w14:val="5000"/>
              </w14:schemeClr>
            </w14:solidFill>
          </w14:textFill>
        </w:rPr>
        <w:t>）核对评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结果，有分值汇总计算错误</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分项评分超出评分标准范围</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评</w:t>
      </w:r>
      <w:r>
        <w:rPr>
          <w:rFonts w:hint="eastAsia"/>
          <w:color w:val="0D0D0D" w:themeColor="text1" w:themeTint="F2"/>
          <w:highlight w:val="none"/>
          <w:lang w:val="en-US" w:eastAsia="zh-CN"/>
          <w14:textFill>
            <w14:solidFill>
              <w14:schemeClr w14:val="tx1">
                <w14:lumMod w14:val="95000"/>
                <w14:lumOff w14:val="5000"/>
              </w14:schemeClr>
            </w14:solidFill>
          </w14:textFill>
        </w:rPr>
        <w:t>审小组</w:t>
      </w:r>
      <w:r>
        <w:rPr>
          <w:rFonts w:hint="eastAsia"/>
          <w:color w:val="0D0D0D" w:themeColor="text1" w:themeTint="F2"/>
          <w:highlight w:val="none"/>
          <w14:textFill>
            <w14:solidFill>
              <w14:schemeClr w14:val="tx1">
                <w14:lumMod w14:val="95000"/>
                <w14:lumOff w14:val="5000"/>
              </w14:schemeClr>
            </w14:solidFill>
          </w14:textFill>
        </w:rPr>
        <w:t>成员对客观评审因素评分不一致</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经</w:t>
      </w:r>
      <w:r>
        <w:rPr>
          <w:rFonts w:hint="eastAsia"/>
          <w:color w:val="0D0D0D" w:themeColor="text1" w:themeTint="F2"/>
          <w:highlight w:val="none"/>
          <w:lang w:val="en-US" w:eastAsia="zh-CN"/>
          <w14:textFill>
            <w14:solidFill>
              <w14:schemeClr w14:val="tx1">
                <w14:lumMod w14:val="95000"/>
                <w14:lumOff w14:val="5000"/>
              </w14:schemeClr>
            </w14:solidFill>
          </w14:textFill>
        </w:rPr>
        <w:t>评审小组</w:t>
      </w:r>
      <w:r>
        <w:rPr>
          <w:rFonts w:hint="eastAsia"/>
          <w:color w:val="0D0D0D" w:themeColor="text1" w:themeTint="F2"/>
          <w:highlight w:val="none"/>
          <w14:textFill>
            <w14:solidFill>
              <w14:schemeClr w14:val="tx1">
                <w14:lumMod w14:val="95000"/>
                <w14:lumOff w14:val="5000"/>
              </w14:schemeClr>
            </w14:solidFill>
          </w14:textFill>
        </w:rPr>
        <w:t>认定评分畸高</w:t>
      </w:r>
      <w:r>
        <w:rPr>
          <w:rFonts w:hint="eastAsia"/>
          <w:color w:val="0D0D0D" w:themeColor="text1" w:themeTint="F2"/>
          <w:highlight w:val="none"/>
          <w:lang w:val="en-US" w:eastAsia="zh-CN"/>
          <w14:textFill>
            <w14:solidFill>
              <w14:schemeClr w14:val="tx1">
                <w14:lumMod w14:val="95000"/>
                <w14:lumOff w14:val="5000"/>
              </w14:schemeClr>
            </w14:solidFill>
          </w14:textFill>
        </w:rPr>
        <w:t>或者</w:t>
      </w:r>
      <w:r>
        <w:rPr>
          <w:rFonts w:hint="eastAsia"/>
          <w:color w:val="0D0D0D" w:themeColor="text1" w:themeTint="F2"/>
          <w:highlight w:val="none"/>
          <w14:textFill>
            <w14:solidFill>
              <w14:schemeClr w14:val="tx1">
                <w14:lumMod w14:val="95000"/>
                <w14:lumOff w14:val="5000"/>
              </w14:schemeClr>
            </w14:solidFill>
          </w14:textFill>
        </w:rPr>
        <w:t>畸低</w:t>
      </w:r>
      <w:r>
        <w:rPr>
          <w:rFonts w:hint="eastAsia"/>
          <w:color w:val="0D0D0D" w:themeColor="text1" w:themeTint="F2"/>
          <w:highlight w:val="none"/>
          <w:lang w:val="en-US" w:eastAsia="zh-CN"/>
          <w14:textFill>
            <w14:solidFill>
              <w14:schemeClr w14:val="tx1">
                <w14:lumMod w14:val="95000"/>
                <w14:lumOff w14:val="5000"/>
              </w14:schemeClr>
            </w14:solidFill>
          </w14:textFill>
        </w:rPr>
        <w:t>等</w:t>
      </w:r>
      <w:r>
        <w:rPr>
          <w:rFonts w:hint="eastAsia"/>
          <w:color w:val="0D0D0D" w:themeColor="text1" w:themeTint="F2"/>
          <w:highlight w:val="none"/>
          <w14:textFill>
            <w14:solidFill>
              <w14:schemeClr w14:val="tx1">
                <w14:lumMod w14:val="95000"/>
                <w14:lumOff w14:val="5000"/>
              </w14:schemeClr>
            </w14:solidFill>
          </w14:textFill>
        </w:rPr>
        <w:t>情形的，要求</w:t>
      </w:r>
      <w:r>
        <w:rPr>
          <w:rFonts w:hint="eastAsia"/>
          <w:color w:val="0D0D0D" w:themeColor="text1" w:themeTint="F2"/>
          <w:highlight w:val="none"/>
          <w:lang w:val="en-US" w:eastAsia="zh-CN"/>
          <w14:textFill>
            <w14:solidFill>
              <w14:schemeClr w14:val="tx1">
                <w14:lumMod w14:val="95000"/>
                <w14:lumOff w14:val="5000"/>
              </w14:schemeClr>
            </w14:solidFill>
          </w14:textFill>
        </w:rPr>
        <w:t>评审小组</w:t>
      </w:r>
      <w:r>
        <w:rPr>
          <w:rFonts w:hint="eastAsia"/>
          <w:color w:val="0D0D0D" w:themeColor="text1" w:themeTint="F2"/>
          <w:highlight w:val="none"/>
          <w14:textFill>
            <w14:solidFill>
              <w14:schemeClr w14:val="tx1">
                <w14:lumMod w14:val="95000"/>
                <w14:lumOff w14:val="5000"/>
              </w14:schemeClr>
            </w14:solidFill>
          </w14:textFill>
        </w:rPr>
        <w:t>复核或者书面说明理由，</w:t>
      </w:r>
      <w:r>
        <w:rPr>
          <w:rFonts w:hint="eastAsia"/>
          <w:color w:val="0D0D0D" w:themeColor="text1" w:themeTint="F2"/>
          <w:highlight w:val="none"/>
          <w:lang w:val="en-US" w:eastAsia="zh-CN"/>
          <w14:textFill>
            <w14:solidFill>
              <w14:schemeClr w14:val="tx1">
                <w14:lumMod w14:val="95000"/>
                <w14:lumOff w14:val="5000"/>
              </w14:schemeClr>
            </w14:solidFill>
          </w14:textFill>
        </w:rPr>
        <w:t>评审小组</w:t>
      </w:r>
      <w:r>
        <w:rPr>
          <w:rFonts w:hint="eastAsia"/>
          <w:color w:val="0D0D0D" w:themeColor="text1" w:themeTint="F2"/>
          <w:highlight w:val="none"/>
          <w14:textFill>
            <w14:solidFill>
              <w14:schemeClr w14:val="tx1">
                <w14:lumMod w14:val="95000"/>
                <w14:lumOff w14:val="5000"/>
              </w14:schemeClr>
            </w14:solidFill>
          </w14:textFill>
        </w:rPr>
        <w:t>拒绝的，应予记录并向本级财政部门报告；</w:t>
      </w:r>
    </w:p>
    <w:p w14:paraId="27A2293E">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9</w:t>
      </w:r>
      <w:r>
        <w:rPr>
          <w:rFonts w:hint="eastAsia"/>
          <w:color w:val="0D0D0D" w:themeColor="text1" w:themeTint="F2"/>
          <w:highlight w:val="none"/>
          <w14:textFill>
            <w14:solidFill>
              <w14:schemeClr w14:val="tx1">
                <w14:lumMod w14:val="95000"/>
                <w14:lumOff w14:val="5000"/>
              </w14:schemeClr>
            </w14:solidFill>
          </w14:textFill>
        </w:rPr>
        <w:t>）评审工作完成后，</w:t>
      </w:r>
      <w:r>
        <w:rPr>
          <w:rFonts w:hint="eastAsia"/>
          <w:color w:val="0D0D0D" w:themeColor="text1" w:themeTint="F2"/>
          <w:highlight w:val="none"/>
          <w:lang w:val="en-US" w:eastAsia="zh-CN"/>
          <w14:textFill>
            <w14:solidFill>
              <w14:schemeClr w14:val="tx1">
                <w14:lumMod w14:val="95000"/>
                <w14:lumOff w14:val="5000"/>
              </w14:schemeClr>
            </w14:solidFill>
          </w14:textFill>
        </w:rPr>
        <w:t>协助采购人</w:t>
      </w:r>
      <w:r>
        <w:rPr>
          <w:rFonts w:hint="eastAsia"/>
          <w:color w:val="0D0D0D" w:themeColor="text1" w:themeTint="F2"/>
          <w:highlight w:val="none"/>
          <w14:textFill>
            <w14:solidFill>
              <w14:schemeClr w14:val="tx1">
                <w14:lumMod w14:val="95000"/>
                <w14:lumOff w14:val="5000"/>
              </w14:schemeClr>
            </w14:solidFill>
          </w14:textFill>
        </w:rPr>
        <w:t>按照</w:t>
      </w:r>
      <w:r>
        <w:rPr>
          <w:rFonts w:hint="eastAsia"/>
          <w:color w:val="0D0D0D" w:themeColor="text1" w:themeTint="F2"/>
          <w:highlight w:val="none"/>
          <w:lang w:eastAsia="zh-CN"/>
          <w14:textFill>
            <w14:solidFill>
              <w14:schemeClr w14:val="tx1">
                <w14:lumMod w14:val="95000"/>
                <w14:lumOff w14:val="5000"/>
              </w14:schemeClr>
            </w14:solidFill>
          </w14:textFill>
        </w:rPr>
        <w:t>《云南省政府采购项目委托代理协议》</w:t>
      </w:r>
      <w:r>
        <w:rPr>
          <w:rFonts w:hint="eastAsia"/>
          <w:color w:val="0D0D0D" w:themeColor="text1" w:themeTint="F2"/>
          <w:highlight w:val="none"/>
          <w:lang w:val="en-US" w:eastAsia="zh-CN"/>
          <w14:textFill>
            <w14:solidFill>
              <w14:schemeClr w14:val="tx1">
                <w14:lumMod w14:val="95000"/>
                <w14:lumOff w14:val="5000"/>
              </w14:schemeClr>
            </w14:solidFill>
          </w14:textFill>
        </w:rPr>
        <w:t>的约定及其他有关</w:t>
      </w:r>
      <w:r>
        <w:rPr>
          <w:rFonts w:hint="eastAsia"/>
          <w:color w:val="0D0D0D" w:themeColor="text1" w:themeTint="F2"/>
          <w:highlight w:val="none"/>
          <w14:textFill>
            <w14:solidFill>
              <w14:schemeClr w14:val="tx1">
                <w14:lumMod w14:val="95000"/>
                <w14:lumOff w14:val="5000"/>
              </w14:schemeClr>
            </w14:solidFill>
          </w14:textFill>
        </w:rPr>
        <w:t>规定</w:t>
      </w:r>
      <w:r>
        <w:rPr>
          <w:rFonts w:hint="eastAsia"/>
          <w:color w:val="0D0D0D" w:themeColor="text1" w:themeTint="F2"/>
          <w:highlight w:val="none"/>
          <w:lang w:eastAsia="zh-CN"/>
          <w14:textFill>
            <w14:solidFill>
              <w14:schemeClr w14:val="tx1">
                <w14:lumMod w14:val="95000"/>
                <w14:lumOff w14:val="5000"/>
              </w14:schemeClr>
            </w14:solidFill>
          </w14:textFill>
        </w:rPr>
        <w:t>，</w:t>
      </w:r>
      <w:r>
        <w:rPr>
          <w:rFonts w:hint="eastAsia"/>
          <w:color w:val="0D0D0D" w:themeColor="text1" w:themeTint="F2"/>
          <w:highlight w:val="none"/>
          <w14:textFill>
            <w14:solidFill>
              <w14:schemeClr w14:val="tx1">
                <w14:lumMod w14:val="95000"/>
                <w14:lumOff w14:val="5000"/>
              </w14:schemeClr>
            </w14:solidFill>
          </w14:textFill>
        </w:rPr>
        <w:t>向评审专家支付劳务报酬和异地评审差旅费，不得向评审专家以外的其他人员支付评审劳务报酬；</w:t>
      </w:r>
    </w:p>
    <w:p w14:paraId="5A3CC80E">
      <w:pPr>
        <w:ind w:firstLine="480"/>
        <w:outlineLvl w:val="2"/>
        <w:rPr>
          <w:rFonts w:hint="eastAsia"/>
          <w:color w:val="0D0D0D" w:themeColor="text1" w:themeTint="F2"/>
          <w:highlight w:val="none"/>
          <w14:textFill>
            <w14:solidFill>
              <w14:schemeClr w14:val="tx1">
                <w14:lumMod w14:val="95000"/>
                <w14:lumOff w14:val="5000"/>
              </w14:schemeClr>
            </w14:solidFill>
          </w14:textFill>
        </w:rPr>
      </w:pPr>
      <w:bookmarkStart w:id="337" w:name="_Toc20488"/>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10</w:t>
      </w:r>
      <w:r>
        <w:rPr>
          <w:rFonts w:hint="eastAsia"/>
          <w:color w:val="0D0D0D" w:themeColor="text1" w:themeTint="F2"/>
          <w:highlight w:val="none"/>
          <w14:textFill>
            <w14:solidFill>
              <w14:schemeClr w14:val="tx1">
                <w14:lumMod w14:val="95000"/>
                <w14:lumOff w14:val="5000"/>
              </w14:schemeClr>
            </w14:solidFill>
          </w14:textFill>
        </w:rPr>
        <w:t>）处理与评</w:t>
      </w:r>
      <w:r>
        <w:rPr>
          <w:rFonts w:hint="eastAsia"/>
          <w:color w:val="0D0D0D" w:themeColor="text1" w:themeTint="F2"/>
          <w:highlight w:val="none"/>
          <w:lang w:val="en-US" w:eastAsia="zh-CN"/>
          <w14:textFill>
            <w14:solidFill>
              <w14:schemeClr w14:val="tx1">
                <w14:lumMod w14:val="95000"/>
                <w14:lumOff w14:val="5000"/>
              </w14:schemeClr>
            </w14:solidFill>
          </w14:textFill>
        </w:rPr>
        <w:t>审</w:t>
      </w:r>
      <w:r>
        <w:rPr>
          <w:rFonts w:hint="eastAsia"/>
          <w:color w:val="0D0D0D" w:themeColor="text1" w:themeTint="F2"/>
          <w:highlight w:val="none"/>
          <w14:textFill>
            <w14:solidFill>
              <w14:schemeClr w14:val="tx1">
                <w14:lumMod w14:val="95000"/>
                <w14:lumOff w14:val="5000"/>
              </w14:schemeClr>
            </w14:solidFill>
          </w14:textFill>
        </w:rPr>
        <w:t>有关的其他事项。</w:t>
      </w:r>
      <w:bookmarkEnd w:id="337"/>
    </w:p>
    <w:p w14:paraId="0ED90DAD">
      <w:pPr>
        <w:ind w:firstLine="480"/>
        <w:rPr>
          <w:rFonts w:hint="eastAsia" w:ascii="Times New Roman" w:hAnsi="Times New Roman" w:eastAsia="宋体" w:cs="Times New Roman"/>
          <w:color w:val="0D0D0D" w:themeColor="text1" w:themeTint="F2"/>
          <w:highlight w:val="none"/>
          <w14:textFill>
            <w14:solidFill>
              <w14:schemeClr w14:val="tx1">
                <w14:lumMod w14:val="95000"/>
                <w14:lumOff w14:val="5000"/>
              </w14:schemeClr>
            </w14:solidFill>
          </w14:textFill>
        </w:rPr>
      </w:pPr>
    </w:p>
    <w:p w14:paraId="2CCFBF43">
      <w:pPr>
        <w:pStyle w:val="4"/>
        <w:ind w:firstLine="560"/>
        <w:rPr>
          <w:color w:val="0D0D0D" w:themeColor="text1" w:themeTint="F2"/>
          <w:highlight w:val="none"/>
          <w:lang w:val="en-US" w:eastAsia="zh-CN"/>
          <w14:textFill>
            <w14:solidFill>
              <w14:schemeClr w14:val="tx1">
                <w14:lumMod w14:val="95000"/>
                <w14:lumOff w14:val="5000"/>
              </w14:schemeClr>
            </w14:solidFill>
          </w14:textFill>
        </w:rPr>
      </w:pPr>
      <w:bookmarkStart w:id="338" w:name="_Toc20315"/>
      <w:bookmarkStart w:id="339" w:name="_Toc31864"/>
      <w:bookmarkStart w:id="340" w:name="_Toc4250"/>
      <w:r>
        <w:rPr>
          <w:rFonts w:hint="eastAsia"/>
          <w:color w:val="0D0D0D" w:themeColor="text1" w:themeTint="F2"/>
          <w:highlight w:val="none"/>
          <w:lang w:val="en-US" w:eastAsia="zh-CN"/>
          <w14:textFill>
            <w14:solidFill>
              <w14:schemeClr w14:val="tx1">
                <w14:lumMod w14:val="95000"/>
                <w14:lumOff w14:val="5000"/>
              </w14:schemeClr>
            </w14:solidFill>
          </w14:textFill>
        </w:rPr>
        <w:t>六、评审的程序和方法</w:t>
      </w:r>
      <w:bookmarkEnd w:id="338"/>
      <w:bookmarkEnd w:id="339"/>
      <w:bookmarkEnd w:id="340"/>
    </w:p>
    <w:p w14:paraId="51289C09">
      <w:pPr>
        <w:pStyle w:val="5"/>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341" w:name="_Toc21698"/>
      <w:bookmarkStart w:id="342" w:name="_Toc3382"/>
      <w:bookmarkStart w:id="343" w:name="_Toc4593"/>
      <w:r>
        <w:rPr>
          <w:rFonts w:hint="eastAsia"/>
          <w:color w:val="0D0D0D" w:themeColor="text1" w:themeTint="F2"/>
          <w:highlight w:val="none"/>
          <w:lang w:val="en-US" w:eastAsia="zh-CN"/>
          <w14:textFill>
            <w14:solidFill>
              <w14:schemeClr w14:val="tx1">
                <w14:lumMod w14:val="95000"/>
                <w14:lumOff w14:val="5000"/>
              </w14:schemeClr>
            </w14:solidFill>
          </w14:textFill>
        </w:rPr>
        <w:t>（一）资格性审查</w:t>
      </w:r>
      <w:bookmarkEnd w:id="341"/>
      <w:bookmarkEnd w:id="342"/>
      <w:bookmarkEnd w:id="343"/>
    </w:p>
    <w:p w14:paraId="1908F230">
      <w:pPr>
        <w:ind w:firstLine="48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w:t>
      </w:r>
      <w:r>
        <w:rPr>
          <w:rFonts w:hint="eastAsia"/>
          <w:color w:val="0D0D0D" w:themeColor="text1" w:themeTint="F2"/>
          <w:highlight w:val="none"/>
          <w:lang w:val="en-US" w:eastAsia="zh-CN"/>
          <w14:textFill>
            <w14:solidFill>
              <w14:schemeClr w14:val="tx1">
                <w14:lumMod w14:val="95000"/>
                <w14:lumOff w14:val="5000"/>
              </w14:schemeClr>
            </w14:solidFill>
          </w14:textFill>
        </w:rPr>
        <w:t>评审小组</w:t>
      </w:r>
      <w:r>
        <w:rPr>
          <w:rFonts w:hint="eastAsia"/>
          <w:color w:val="0D0D0D" w:themeColor="text1" w:themeTint="F2"/>
          <w:highlight w:val="none"/>
          <w14:textFill>
            <w14:solidFill>
              <w14:schemeClr w14:val="tx1">
                <w14:lumMod w14:val="95000"/>
                <w14:lumOff w14:val="5000"/>
              </w14:schemeClr>
            </w14:solidFill>
          </w14:textFill>
        </w:rPr>
        <w:t>按照本章规定的资格性审查标准，对</w:t>
      </w:r>
      <w:r>
        <w:rPr>
          <w:rFonts w:hint="eastAsia"/>
          <w:color w:val="0D0D0D" w:themeColor="text1" w:themeTint="F2"/>
          <w:highlight w:val="none"/>
          <w:lang w:val="en-US" w:eastAsia="zh-CN"/>
          <w14:textFill>
            <w14:solidFill>
              <w14:schemeClr w14:val="tx1">
                <w14:lumMod w14:val="95000"/>
                <w14:lumOff w14:val="5000"/>
              </w14:schemeClr>
            </w14:solidFill>
          </w14:textFill>
        </w:rPr>
        <w:t>成功开启的供应商进行</w:t>
      </w:r>
      <w:r>
        <w:rPr>
          <w:rFonts w:hint="eastAsia"/>
          <w:color w:val="0D0D0D" w:themeColor="text1" w:themeTint="F2"/>
          <w:highlight w:val="none"/>
          <w14:textFill>
            <w14:solidFill>
              <w14:schemeClr w14:val="tx1">
                <w14:lumMod w14:val="95000"/>
                <w14:lumOff w14:val="5000"/>
              </w14:schemeClr>
            </w14:solidFill>
          </w14:textFill>
        </w:rPr>
        <w:t>资格</w:t>
      </w:r>
      <w:r>
        <w:rPr>
          <w:rFonts w:hint="eastAsia"/>
          <w:color w:val="0D0D0D" w:themeColor="text1" w:themeTint="F2"/>
          <w:highlight w:val="none"/>
          <w:lang w:val="en-US" w:eastAsia="zh-CN"/>
          <w14:textFill>
            <w14:solidFill>
              <w14:schemeClr w14:val="tx1">
                <w14:lumMod w14:val="95000"/>
                <w14:lumOff w14:val="5000"/>
              </w14:schemeClr>
            </w14:solidFill>
          </w14:textFill>
        </w:rPr>
        <w:t>性</w:t>
      </w:r>
      <w:r>
        <w:rPr>
          <w:rFonts w:hint="eastAsia"/>
          <w:color w:val="0D0D0D" w:themeColor="text1" w:themeTint="F2"/>
          <w:highlight w:val="none"/>
          <w14:textFill>
            <w14:solidFill>
              <w14:schemeClr w14:val="tx1">
                <w14:lumMod w14:val="95000"/>
                <w14:lumOff w14:val="5000"/>
              </w14:schemeClr>
            </w14:solidFill>
          </w14:textFill>
        </w:rPr>
        <w:t>审查。</w:t>
      </w:r>
    </w:p>
    <w:p w14:paraId="40500326">
      <w:pPr>
        <w:ind w:firstLine="48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2、通过资格性审查的</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color w:val="0D0D0D" w:themeColor="text1" w:themeTint="F2"/>
          <w:highlight w:val="none"/>
          <w14:textFill>
            <w14:solidFill>
              <w14:schemeClr w14:val="tx1">
                <w14:lumMod w14:val="95000"/>
                <w14:lumOff w14:val="5000"/>
              </w14:schemeClr>
            </w14:solidFill>
          </w14:textFill>
        </w:rPr>
        <w:t>不足3家的，不得进入下一环节的评审。</w:t>
      </w:r>
    </w:p>
    <w:p w14:paraId="4EDEF655">
      <w:pPr>
        <w:pStyle w:val="5"/>
        <w:ind w:firstLine="480"/>
        <w:rPr>
          <w:color w:val="0D0D0D" w:themeColor="text1" w:themeTint="F2"/>
          <w:highlight w:val="none"/>
          <w:lang w:val="en-US" w:eastAsia="zh-CN"/>
          <w14:textFill>
            <w14:solidFill>
              <w14:schemeClr w14:val="tx1">
                <w14:lumMod w14:val="95000"/>
                <w14:lumOff w14:val="5000"/>
              </w14:schemeClr>
            </w14:solidFill>
          </w14:textFill>
        </w:rPr>
      </w:pPr>
      <w:bookmarkStart w:id="344" w:name="_Toc23261"/>
      <w:bookmarkStart w:id="345" w:name="_Toc14946"/>
      <w:bookmarkStart w:id="346" w:name="_Toc31782"/>
      <w:r>
        <w:rPr>
          <w:rFonts w:hint="eastAsia"/>
          <w:color w:val="0D0D0D" w:themeColor="text1" w:themeTint="F2"/>
          <w:highlight w:val="none"/>
          <w:lang w:val="en-US" w:eastAsia="zh-CN"/>
          <w14:textFill>
            <w14:solidFill>
              <w14:schemeClr w14:val="tx1">
                <w14:lumMod w14:val="95000"/>
                <w14:lumOff w14:val="5000"/>
              </w14:schemeClr>
            </w14:solidFill>
          </w14:textFill>
        </w:rPr>
        <w:t>（二）</w:t>
      </w:r>
      <w:r>
        <w:rPr>
          <w:color w:val="0D0D0D" w:themeColor="text1" w:themeTint="F2"/>
          <w:highlight w:val="none"/>
          <w:lang w:val="en-US" w:eastAsia="zh-CN"/>
          <w14:textFill>
            <w14:solidFill>
              <w14:schemeClr w14:val="tx1">
                <w14:lumMod w14:val="95000"/>
                <w14:lumOff w14:val="5000"/>
              </w14:schemeClr>
            </w14:solidFill>
          </w14:textFill>
        </w:rPr>
        <w:t>符合性审查</w:t>
      </w:r>
      <w:bookmarkEnd w:id="344"/>
      <w:bookmarkEnd w:id="345"/>
      <w:bookmarkEnd w:id="346"/>
    </w:p>
    <w:p w14:paraId="0E912F9D">
      <w:pPr>
        <w:ind w:firstLine="480"/>
        <w:rPr>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14:textFill>
            <w14:solidFill>
              <w14:schemeClr w14:val="tx1">
                <w14:lumMod w14:val="95000"/>
                <w14:lumOff w14:val="5000"/>
              </w14:schemeClr>
            </w14:solidFill>
          </w14:textFill>
        </w:rPr>
        <w:t>1、</w:t>
      </w:r>
      <w:r>
        <w:rPr>
          <w:rFonts w:hint="eastAsia"/>
          <w:color w:val="0D0D0D" w:themeColor="text1" w:themeTint="F2"/>
          <w:highlight w:val="none"/>
          <w:lang w:val="en-US" w:eastAsia="zh-CN"/>
          <w14:textFill>
            <w14:solidFill>
              <w14:schemeClr w14:val="tx1">
                <w14:lumMod w14:val="95000"/>
                <w14:lumOff w14:val="5000"/>
              </w14:schemeClr>
            </w14:solidFill>
          </w14:textFill>
        </w:rPr>
        <w:t>评审小组</w:t>
      </w:r>
      <w:r>
        <w:rPr>
          <w:rFonts w:hint="eastAsia"/>
          <w:color w:val="0D0D0D" w:themeColor="text1" w:themeTint="F2"/>
          <w:highlight w:val="none"/>
          <w14:textFill>
            <w14:solidFill>
              <w14:schemeClr w14:val="tx1">
                <w14:lumMod w14:val="95000"/>
                <w14:lumOff w14:val="5000"/>
              </w14:schemeClr>
            </w14:solidFill>
          </w14:textFill>
        </w:rPr>
        <w:t>按照本章规定的符合性审查标准，</w:t>
      </w:r>
      <w:r>
        <w:rPr>
          <w:color w:val="0D0D0D" w:themeColor="text1" w:themeTint="F2"/>
          <w:highlight w:val="none"/>
          <w14:textFill>
            <w14:solidFill>
              <w14:schemeClr w14:val="tx1">
                <w14:lumMod w14:val="95000"/>
                <w14:lumOff w14:val="5000"/>
              </w14:schemeClr>
            </w14:solidFill>
          </w14:textFill>
        </w:rPr>
        <w:t>对</w:t>
      </w:r>
      <w:r>
        <w:rPr>
          <w:rFonts w:hint="eastAsia"/>
          <w:color w:val="0D0D0D" w:themeColor="text1" w:themeTint="F2"/>
          <w:highlight w:val="none"/>
          <w:lang w:val="en-US" w:eastAsia="zh-CN"/>
          <w14:textFill>
            <w14:solidFill>
              <w14:schemeClr w14:val="tx1">
                <w14:lumMod w14:val="95000"/>
                <w14:lumOff w14:val="5000"/>
              </w14:schemeClr>
            </w14:solidFill>
          </w14:textFill>
        </w:rPr>
        <w:t>通过资格性审查的供应商</w:t>
      </w:r>
      <w:r>
        <w:rPr>
          <w:color w:val="0D0D0D" w:themeColor="text1" w:themeTint="F2"/>
          <w:highlight w:val="none"/>
          <w14:textFill>
            <w14:solidFill>
              <w14:schemeClr w14:val="tx1">
                <w14:lumMod w14:val="95000"/>
                <w14:lumOff w14:val="5000"/>
              </w14:schemeClr>
            </w14:solidFill>
          </w14:textFill>
        </w:rPr>
        <w:t>的</w:t>
      </w:r>
      <w:r>
        <w:rPr>
          <w:rFonts w:hint="eastAsia"/>
          <w:color w:val="0D0D0D" w:themeColor="text1" w:themeTint="F2"/>
          <w:highlight w:val="none"/>
          <w:lang w:val="en-US" w:eastAsia="zh-CN"/>
          <w14:textFill>
            <w14:solidFill>
              <w14:schemeClr w14:val="tx1">
                <w14:lumMod w14:val="95000"/>
                <w14:lumOff w14:val="5000"/>
              </w14:schemeClr>
            </w14:solidFill>
          </w14:textFill>
        </w:rPr>
        <w:t>响应</w:t>
      </w:r>
      <w:r>
        <w:rPr>
          <w:color w:val="0D0D0D" w:themeColor="text1" w:themeTint="F2"/>
          <w:highlight w:val="none"/>
          <w14:textFill>
            <w14:solidFill>
              <w14:schemeClr w14:val="tx1">
                <w14:lumMod w14:val="95000"/>
                <w14:lumOff w14:val="5000"/>
              </w14:schemeClr>
            </w14:solidFill>
          </w14:textFill>
        </w:rPr>
        <w:t>文件进行符合性审查。</w:t>
      </w:r>
    </w:p>
    <w:p w14:paraId="2B88960B">
      <w:pPr>
        <w:ind w:firstLine="480"/>
        <w:rPr>
          <w:rFonts w:hint="default"/>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2、响应文件的澄清、说明、补正事宜，</w:t>
      </w:r>
      <w:r>
        <w:rPr>
          <w:rFonts w:hint="eastAsia"/>
          <w:b/>
          <w:bCs/>
          <w:color w:val="0D0D0D" w:themeColor="text1" w:themeTint="F2"/>
          <w:highlight w:val="none"/>
          <w:lang w:val="en-US" w:eastAsia="zh-CN"/>
          <w14:textFill>
            <w14:solidFill>
              <w14:schemeClr w14:val="tx1">
                <w14:lumMod w14:val="95000"/>
                <w14:lumOff w14:val="5000"/>
              </w14:schemeClr>
            </w14:solidFill>
          </w14:textFill>
        </w:rPr>
        <w:t>详见采购文件第二章《供应商须知》中的“三、响应文件”。</w:t>
      </w:r>
    </w:p>
    <w:p w14:paraId="26D51D58">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3</w:t>
      </w:r>
      <w:r>
        <w:rPr>
          <w:rFonts w:hint="eastAsia"/>
          <w:color w:val="0D0D0D" w:themeColor="text1" w:themeTint="F2"/>
          <w:highlight w:val="none"/>
          <w14:textFill>
            <w14:solidFill>
              <w14:schemeClr w14:val="tx1">
                <w14:lumMod w14:val="95000"/>
                <w14:lumOff w14:val="5000"/>
              </w14:schemeClr>
            </w14:solidFill>
          </w14:textFill>
        </w:rPr>
        <w:t>、通过符合性审查的</w:t>
      </w:r>
      <w:r>
        <w:rPr>
          <w:rFonts w:hint="eastAsia"/>
          <w:color w:val="0D0D0D" w:themeColor="text1" w:themeTint="F2"/>
          <w:highlight w:val="none"/>
          <w:lang w:val="en-US" w:eastAsia="zh-CN"/>
          <w14:textFill>
            <w14:solidFill>
              <w14:schemeClr w14:val="tx1">
                <w14:lumMod w14:val="95000"/>
                <w14:lumOff w14:val="5000"/>
              </w14:schemeClr>
            </w14:solidFill>
          </w14:textFill>
        </w:rPr>
        <w:t>供应商</w:t>
      </w:r>
      <w:r>
        <w:rPr>
          <w:rFonts w:hint="eastAsia"/>
          <w:color w:val="0D0D0D" w:themeColor="text1" w:themeTint="F2"/>
          <w:highlight w:val="none"/>
          <w14:textFill>
            <w14:solidFill>
              <w14:schemeClr w14:val="tx1">
                <w14:lumMod w14:val="95000"/>
                <w14:lumOff w14:val="5000"/>
              </w14:schemeClr>
            </w14:solidFill>
          </w14:textFill>
        </w:rPr>
        <w:t>不足3家的，不得进入下一环节的评审。</w:t>
      </w:r>
    </w:p>
    <w:p w14:paraId="705C6ED8">
      <w:pPr>
        <w:pStyle w:val="5"/>
        <w:ind w:firstLine="480"/>
        <w:rPr>
          <w:rFonts w:hint="eastAsia" w:cs="Times New Roman"/>
          <w:color w:val="0D0D0D" w:themeColor="text1" w:themeTint="F2"/>
          <w:highlight w:val="none"/>
          <w:lang w:val="en-US" w:eastAsia="zh-CN"/>
          <w14:textFill>
            <w14:solidFill>
              <w14:schemeClr w14:val="tx1">
                <w14:lumMod w14:val="95000"/>
                <w14:lumOff w14:val="5000"/>
              </w14:schemeClr>
            </w14:solidFill>
          </w14:textFill>
        </w:rPr>
      </w:pPr>
      <w:bookmarkStart w:id="347" w:name="_Toc904"/>
      <w:bookmarkStart w:id="348" w:name="_Toc26666"/>
      <w:bookmarkStart w:id="349" w:name="_Toc24532"/>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（三）响应报价评审</w:t>
      </w:r>
      <w:bookmarkEnd w:id="347"/>
      <w:bookmarkEnd w:id="348"/>
      <w:bookmarkEnd w:id="349"/>
    </w:p>
    <w:p w14:paraId="7B00AF6B">
      <w:p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评审小组</w:t>
      </w:r>
      <w:r>
        <w:rPr>
          <w:rFonts w:hint="eastAsia"/>
          <w:color w:val="0D0D0D" w:themeColor="text1" w:themeTint="F2"/>
          <w:highlight w:val="none"/>
          <w14:textFill>
            <w14:solidFill>
              <w14:schemeClr w14:val="tx1">
                <w14:lumMod w14:val="95000"/>
                <w14:lumOff w14:val="5000"/>
              </w14:schemeClr>
            </w14:solidFill>
          </w14:textFill>
        </w:rPr>
        <w:t>按照本章规定的</w:t>
      </w:r>
      <w:r>
        <w:rPr>
          <w:rFonts w:hint="eastAsia"/>
          <w:color w:val="0D0D0D" w:themeColor="text1" w:themeTint="F2"/>
          <w:highlight w:val="none"/>
          <w:lang w:val="en-US" w:eastAsia="zh-CN"/>
          <w14:textFill>
            <w14:solidFill>
              <w14:schemeClr w14:val="tx1">
                <w14:lumMod w14:val="95000"/>
                <w14:lumOff w14:val="5000"/>
              </w14:schemeClr>
            </w14:solidFill>
          </w14:textFill>
        </w:rPr>
        <w:t>响应报价评审标准，对供应商的响应报价进行评审，形成评审报价。</w:t>
      </w:r>
    </w:p>
    <w:p w14:paraId="638711EB">
      <w:pPr>
        <w:pStyle w:val="5"/>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350" w:name="_Toc20011"/>
      <w:bookmarkStart w:id="351" w:name="_Toc9230"/>
      <w:bookmarkStart w:id="352" w:name="_Toc2495"/>
      <w:r>
        <w:rPr>
          <w:rFonts w:hint="eastAsia"/>
          <w:color w:val="0D0D0D" w:themeColor="text1" w:themeTint="F2"/>
          <w:highlight w:val="none"/>
          <w:lang w:val="en-US" w:eastAsia="zh-CN"/>
          <w14:textFill>
            <w14:solidFill>
              <w14:schemeClr w14:val="tx1">
                <w14:lumMod w14:val="95000"/>
                <w14:lumOff w14:val="5000"/>
              </w14:schemeClr>
            </w14:solidFill>
          </w14:textFill>
        </w:rPr>
        <w:t>（四）</w:t>
      </w:r>
      <w:r>
        <w:rPr>
          <w:rFonts w:hint="eastAsia" w:cs="Times New Roman"/>
          <w:color w:val="0D0D0D" w:themeColor="text1" w:themeTint="F2"/>
          <w:highlight w:val="none"/>
          <w:lang w:val="en-US" w:eastAsia="zh-CN"/>
          <w14:textFill>
            <w14:solidFill>
              <w14:schemeClr w14:val="tx1">
                <w14:lumMod w14:val="95000"/>
                <w14:lumOff w14:val="5000"/>
              </w14:schemeClr>
            </w14:solidFill>
          </w14:textFill>
        </w:rPr>
        <w:t>编写评审</w:t>
      </w:r>
      <w:r>
        <w:rPr>
          <w:rFonts w:hint="eastAsia" w:ascii="Times New Roman" w:hAnsi="Times New Roman" w:cs="Times New Roman"/>
          <w:color w:val="0D0D0D" w:themeColor="text1" w:themeTint="F2"/>
          <w:highlight w:val="none"/>
          <w:lang w:val="en-US" w:eastAsia="zh-CN"/>
          <w14:textFill>
            <w14:solidFill>
              <w14:schemeClr w14:val="tx1">
                <w14:lumMod w14:val="95000"/>
                <w14:lumOff w14:val="5000"/>
              </w14:schemeClr>
            </w14:solidFill>
          </w14:textFill>
        </w:rPr>
        <w:t>报告</w:t>
      </w:r>
      <w:bookmarkEnd w:id="350"/>
      <w:bookmarkEnd w:id="351"/>
      <w:bookmarkEnd w:id="352"/>
    </w:p>
    <w:p w14:paraId="668C0D99">
      <w:pPr>
        <w:ind w:firstLine="480"/>
        <w:rPr>
          <w:rFonts w:hint="eastAsia"/>
          <w:color w:val="0D0D0D" w:themeColor="text1" w:themeTint="F2"/>
          <w:highlight w:val="none"/>
          <w14:textFill>
            <w14:solidFill>
              <w14:schemeClr w14:val="tx1">
                <w14:lumMod w14:val="95000"/>
                <w14:lumOff w14:val="5000"/>
              </w14:schemeClr>
            </w14:solidFill>
          </w14:textFill>
        </w:rPr>
      </w:pPr>
      <w:r>
        <w:rPr>
          <w:rFonts w:hint="eastAsia"/>
          <w:color w:val="0D0D0D" w:themeColor="text1" w:themeTint="F2"/>
          <w:highlight w:val="none"/>
          <w:lang w:val="en-US" w:eastAsia="zh-CN"/>
          <w14:textFill>
            <w14:solidFill>
              <w14:schemeClr w14:val="tx1">
                <w14:lumMod w14:val="95000"/>
                <w14:lumOff w14:val="5000"/>
              </w14:schemeClr>
            </w14:solidFill>
          </w14:textFill>
        </w:rPr>
        <w:t>1、评审</w:t>
      </w:r>
      <w:r>
        <w:rPr>
          <w:rFonts w:hint="eastAsia"/>
          <w:color w:val="0D0D0D" w:themeColor="text1" w:themeTint="F2"/>
          <w:highlight w:val="none"/>
          <w14:textFill>
            <w14:solidFill>
              <w14:schemeClr w14:val="tx1">
                <w14:lumMod w14:val="95000"/>
                <w14:lumOff w14:val="5000"/>
              </w14:schemeClr>
            </w14:solidFill>
          </w14:textFill>
        </w:rPr>
        <w:t>小组应当从质量和服务均能满足采购文件实质性响应要求的供应商中，按照</w:t>
      </w:r>
      <w:r>
        <w:rPr>
          <w:rFonts w:hint="eastAsia"/>
          <w:color w:val="0D0D0D" w:themeColor="text1" w:themeTint="F2"/>
          <w:highlight w:val="none"/>
          <w:lang w:val="en-US" w:eastAsia="zh-CN"/>
          <w14:textFill>
            <w14:solidFill>
              <w14:schemeClr w14:val="tx1">
                <w14:lumMod w14:val="95000"/>
                <w14:lumOff w14:val="5000"/>
              </w14:schemeClr>
            </w14:solidFill>
          </w14:textFill>
        </w:rPr>
        <w:t>评审</w:t>
      </w:r>
      <w:r>
        <w:rPr>
          <w:rFonts w:hint="eastAsia"/>
          <w:color w:val="0D0D0D" w:themeColor="text1" w:themeTint="F2"/>
          <w:highlight w:val="none"/>
          <w14:textFill>
            <w14:solidFill>
              <w14:schemeClr w14:val="tx1">
                <w14:lumMod w14:val="95000"/>
                <w14:lumOff w14:val="5000"/>
              </w14:schemeClr>
            </w14:solidFill>
          </w14:textFill>
        </w:rPr>
        <w:t>报价由低到高的顺序提出3名以上成交候选人，并编写评审报告。</w:t>
      </w:r>
    </w:p>
    <w:p w14:paraId="00251352">
      <w:pPr>
        <w:ind w:firstLine="420"/>
        <w:rPr>
          <w:rFonts w:hint="eastAsia"/>
          <w:b/>
          <w:bCs/>
          <w:color w:val="0D0D0D" w:themeColor="text1" w:themeTint="F2"/>
          <w:highlight w:val="none"/>
          <w14:textFill>
            <w14:solidFill>
              <w14:schemeClr w14:val="tx1">
                <w14:lumMod w14:val="95000"/>
                <w14:lumOff w14:val="5000"/>
              </w14:schemeClr>
            </w14:solidFill>
          </w14:textFill>
        </w:rPr>
      </w:pPr>
      <w:r>
        <w:rPr>
          <w:rFonts w:hint="eastAsia"/>
          <w:b/>
          <w:bCs/>
          <w:color w:val="0D0D0D" w:themeColor="text1" w:themeTint="F2"/>
          <w:highlight w:val="none"/>
          <w:lang w:val="en-US" w:eastAsia="zh-CN"/>
          <w14:textFill>
            <w14:solidFill>
              <w14:schemeClr w14:val="tx1">
                <w14:lumMod w14:val="95000"/>
                <w14:lumOff w14:val="5000"/>
              </w14:schemeClr>
            </w14:solidFill>
          </w14:textFill>
        </w:rPr>
        <w:t>2、如果评审报价相同，按响应报价由低到高的顺序推荐成交候选人；如果评审报价、响应报价均相同，按所投节能产品和环境标志产品涉及采购标的个数的多少推荐成交候选人；之后，按技术、服务的优劣推荐成交候选人。</w:t>
      </w:r>
    </w:p>
    <w:p w14:paraId="4E3A5301">
      <w:pPr>
        <w:ind w:firstLine="480"/>
        <w:rPr>
          <w:color w:val="0D0D0D" w:themeColor="text1" w:themeTint="F2"/>
          <w:highlight w:val="none"/>
          <w14:textFill>
            <w14:solidFill>
              <w14:schemeClr w14:val="tx1">
                <w14:lumMod w14:val="95000"/>
                <w14:lumOff w14:val="5000"/>
              </w14:schemeClr>
            </w14:solidFill>
          </w14:textFill>
        </w:rPr>
      </w:pPr>
    </w:p>
    <w:p w14:paraId="4762CFE9">
      <w:pPr>
        <w:pStyle w:val="4"/>
        <w:ind w:firstLine="56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353" w:name="_Toc24952"/>
      <w:bookmarkStart w:id="354" w:name="_Toc15644"/>
      <w:bookmarkStart w:id="355" w:name="_Toc28392"/>
      <w:r>
        <w:rPr>
          <w:rFonts w:hint="eastAsia"/>
          <w:color w:val="0D0D0D" w:themeColor="text1" w:themeTint="F2"/>
          <w:highlight w:val="none"/>
          <w:lang w:val="en-US" w:eastAsia="zh-CN"/>
          <w14:textFill>
            <w14:solidFill>
              <w14:schemeClr w14:val="tx1">
                <w14:lumMod w14:val="95000"/>
                <w14:lumOff w14:val="5000"/>
              </w14:schemeClr>
            </w14:solidFill>
          </w14:textFill>
        </w:rPr>
        <w:t>七、评审的标准</w:t>
      </w:r>
      <w:bookmarkEnd w:id="353"/>
      <w:bookmarkEnd w:id="354"/>
      <w:bookmarkEnd w:id="355"/>
    </w:p>
    <w:p w14:paraId="4446C0CC">
      <w:pPr>
        <w:pStyle w:val="5"/>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356" w:name="_Toc30321"/>
      <w:bookmarkStart w:id="357" w:name="_Toc9518"/>
      <w:bookmarkStart w:id="358" w:name="_Toc1595"/>
      <w:r>
        <w:rPr>
          <w:rFonts w:hint="eastAsia"/>
          <w:color w:val="0D0D0D" w:themeColor="text1" w:themeTint="F2"/>
          <w:highlight w:val="none"/>
          <w:lang w:val="en-US" w:eastAsia="zh-CN"/>
          <w14:textFill>
            <w14:solidFill>
              <w14:schemeClr w14:val="tx1">
                <w14:lumMod w14:val="95000"/>
                <w14:lumOff w14:val="5000"/>
              </w14:schemeClr>
            </w14:solidFill>
          </w14:textFill>
        </w:rPr>
        <w:t>（一）资格性审查标准</w:t>
      </w:r>
      <w:bookmarkEnd w:id="356"/>
      <w:bookmarkEnd w:id="357"/>
      <w:bookmarkEnd w:id="358"/>
    </w:p>
    <w:p w14:paraId="505EA3DF">
      <w:pPr>
        <w:rPr>
          <w:rFonts w:hint="eastAsia"/>
          <w:color w:val="0D0D0D" w:themeColor="text1" w:themeTint="F2"/>
          <w:highlight w:val="none"/>
          <w:lang w:val="en-US" w:eastAsia="zh-CN"/>
          <w14:textFill>
            <w14:solidFill>
              <w14:schemeClr w14:val="tx1">
                <w14:lumMod w14:val="95000"/>
                <w14:lumOff w14:val="5000"/>
              </w14:schemeClr>
            </w14:solidFill>
          </w14:textFill>
        </w:rPr>
      </w:pPr>
    </w:p>
    <w:tbl>
      <w:tblPr>
        <w:tblStyle w:val="1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87"/>
        <w:gridCol w:w="1914"/>
        <w:gridCol w:w="6270"/>
      </w:tblGrid>
      <w:tr w14:paraId="3CA7F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D9C0DA">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序号</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CD92CB">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审查因素</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C3AD48">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审查标准</w:t>
            </w:r>
          </w:p>
        </w:tc>
      </w:tr>
      <w:tr w14:paraId="2BDBE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88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D34D26">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（一）满足《中华人民共和国政府采购法》第二十二条规定：</w:t>
            </w:r>
          </w:p>
        </w:tc>
      </w:tr>
      <w:tr w14:paraId="23DC3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25"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E7497F">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D23A8B">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具有独立承担民事责任的能力</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927562">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提供法人或者其他组织的营业执照等证明文件，自然人的身份证明（下列其中之一）：</w:t>
            </w:r>
          </w:p>
          <w:p w14:paraId="6358550B">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（1）法人提供营业执照或法人登记证书或批准文件；</w:t>
            </w:r>
          </w:p>
          <w:p w14:paraId="12C79C23">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（2）非法人组织提供依法登记证书；</w:t>
            </w:r>
          </w:p>
          <w:p w14:paraId="5FC279AF">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（3）个体工商户提供个体工商户营业执照；</w:t>
            </w:r>
          </w:p>
          <w:p w14:paraId="2938B0BB">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（4）自然人提供自然人的身份证明。</w:t>
            </w:r>
          </w:p>
          <w:p w14:paraId="7DE5DFD7">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（5）</w:t>
            </w:r>
            <w:r>
              <w:rPr>
                <w:rFonts w:hint="default"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总公司投标授权委托书（如是分公司投标则须提供）</w:t>
            </w:r>
          </w:p>
        </w:tc>
      </w:tr>
      <w:tr w14:paraId="4575F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E1BC28">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2</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027989">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具有良好的商业信誉和健全的财务会计制度</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4C919F">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提供财务状况报告的相关材料（下列其中之一）：</w:t>
            </w:r>
          </w:p>
          <w:p w14:paraId="1E0CF86A">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（1）经会计师事务所审计的、响应文件提交截止时间前三年内任意一年度的财务会计报告。</w:t>
            </w:r>
          </w:p>
          <w:p w14:paraId="65DF6679">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（2）响应文件提交截止时间前一个月内银行出具的资信证明.</w:t>
            </w:r>
          </w:p>
          <w:p w14:paraId="08946EC5">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（3）响应文件提交截止时间前一个月内专业担保机构出具的投标担保函。</w:t>
            </w:r>
          </w:p>
          <w:p w14:paraId="604D9EE0">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4）响应文件提交截止时间前一年内新设立或者登记的供应商，可提供自行编制的财务会计制度，以及自行编制的、响应文件提交截止时间前半年内任意一月份的、签字盖章等信息完善的财务会计报告（或报表）。</w:t>
            </w:r>
          </w:p>
        </w:tc>
      </w:tr>
      <w:tr w14:paraId="187DD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14522A">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3</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E3524E">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具有履行合同所必需的设备和专业技术能力</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D1D79A">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提供具备履行合同所必需的设备和专业技术能力的证明材料：</w:t>
            </w:r>
          </w:p>
          <w:p w14:paraId="55618295">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在《资格承诺函》中进行承诺。</w:t>
            </w:r>
          </w:p>
        </w:tc>
      </w:tr>
      <w:tr w14:paraId="50BE6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5"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27A633">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4</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64651A">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有依法缴纳税收的良好记录</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E61883">
            <w:pPr>
              <w:keepNext w:val="0"/>
              <w:keepLines w:val="0"/>
              <w:pageBreakBefore w:val="0"/>
              <w:widowControl/>
              <w:numPr>
                <w:ilvl w:val="0"/>
                <w:numId w:val="0"/>
              </w:numPr>
              <w:suppressLineNumbers w:val="0"/>
              <w:kinsoku/>
              <w:wordWrap w:val="0"/>
              <w:overflowPunct/>
              <w:topLinePunct w:val="0"/>
              <w:autoSpaceDE/>
              <w:autoSpaceDN/>
              <w:bidi w:val="0"/>
              <w:adjustRightInd/>
              <w:snapToGrid/>
              <w:ind w:left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提供依法缴纳税收和社会保障资金的相关材料（下列其中之一）：</w:t>
            </w:r>
          </w:p>
          <w:p w14:paraId="6271252D">
            <w:pPr>
              <w:keepNext w:val="0"/>
              <w:keepLines w:val="0"/>
              <w:pageBreakBefore w:val="0"/>
              <w:widowControl/>
              <w:numPr>
                <w:ilvl w:val="0"/>
                <w:numId w:val="0"/>
              </w:numPr>
              <w:suppressLineNumbers w:val="0"/>
              <w:kinsoku/>
              <w:wordWrap w:val="0"/>
              <w:overflowPunct/>
              <w:topLinePunct w:val="0"/>
              <w:autoSpaceDE/>
              <w:autoSpaceDN/>
              <w:bidi w:val="0"/>
              <w:adjustRightInd/>
              <w:snapToGrid/>
              <w:ind w:left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（1）提供响应文件提交截止时间前一年内任意一月份的缴纳税收的凭据（税款所属时期）。</w:t>
            </w:r>
          </w:p>
          <w:p w14:paraId="54AE1318">
            <w:pPr>
              <w:keepNext w:val="0"/>
              <w:keepLines w:val="0"/>
              <w:pageBreakBefore w:val="0"/>
              <w:widowControl/>
              <w:numPr>
                <w:ilvl w:val="0"/>
                <w:numId w:val="0"/>
              </w:numPr>
              <w:suppressLineNumbers w:val="0"/>
              <w:kinsoku/>
              <w:wordWrap w:val="0"/>
              <w:overflowPunct/>
              <w:topLinePunct w:val="0"/>
              <w:autoSpaceDE/>
              <w:autoSpaceDN/>
              <w:bidi w:val="0"/>
              <w:adjustRightInd/>
              <w:snapToGrid/>
              <w:ind w:left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（2）响应文件提交截止时间前一个月内新成立的供应商，可提供签字盖章缴纳税收和社会保障资金的有关情况说明。</w:t>
            </w:r>
          </w:p>
          <w:p w14:paraId="143E3963">
            <w:pPr>
              <w:keepNext w:val="0"/>
              <w:keepLines w:val="0"/>
              <w:pageBreakBefore w:val="0"/>
              <w:widowControl/>
              <w:numPr>
                <w:ilvl w:val="0"/>
                <w:numId w:val="0"/>
              </w:numPr>
              <w:suppressLineNumbers w:val="0"/>
              <w:kinsoku/>
              <w:wordWrap w:val="0"/>
              <w:overflowPunct/>
              <w:topLinePunct w:val="0"/>
              <w:autoSpaceDE/>
              <w:autoSpaceDN/>
              <w:bidi w:val="0"/>
              <w:adjustRightInd/>
              <w:snapToGrid/>
              <w:ind w:leftChars="0"/>
              <w:jc w:val="left"/>
              <w:textAlignment w:val="center"/>
              <w:rPr>
                <w:rFonts w:hint="eastAsia"/>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（3）依法不需要缴纳税收的供应商，应提供相应文件证明其不需要缴纳税收。</w:t>
            </w:r>
          </w:p>
        </w:tc>
      </w:tr>
      <w:tr w14:paraId="35CB2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5"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A49264">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default"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5</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C7D417">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有依法缴纳社会保障资金的良好记录</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BE3D76">
            <w:pPr>
              <w:keepNext w:val="0"/>
              <w:keepLines w:val="0"/>
              <w:pageBreakBefore w:val="0"/>
              <w:widowControl/>
              <w:numPr>
                <w:ilvl w:val="0"/>
                <w:numId w:val="0"/>
              </w:numPr>
              <w:suppressLineNumbers w:val="0"/>
              <w:kinsoku/>
              <w:wordWrap w:val="0"/>
              <w:overflowPunct/>
              <w:topLinePunct w:val="0"/>
              <w:autoSpaceDE/>
              <w:autoSpaceDN/>
              <w:bidi w:val="0"/>
              <w:adjustRightInd/>
              <w:snapToGrid/>
              <w:ind w:leftChars="0"/>
              <w:jc w:val="left"/>
              <w:textAlignment w:val="cente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提供依法缴纳税收和社会保障资金的相关材料（下列其中之一）：</w:t>
            </w:r>
          </w:p>
          <w:p w14:paraId="12F33768">
            <w:pPr>
              <w:keepNext w:val="0"/>
              <w:keepLines w:val="0"/>
              <w:pageBreakBefore w:val="0"/>
              <w:widowControl/>
              <w:numPr>
                <w:ilvl w:val="0"/>
                <w:numId w:val="0"/>
              </w:numPr>
              <w:suppressLineNumbers w:val="0"/>
              <w:kinsoku/>
              <w:wordWrap w:val="0"/>
              <w:overflowPunct/>
              <w:topLinePunct w:val="0"/>
              <w:autoSpaceDE/>
              <w:autoSpaceDN/>
              <w:bidi w:val="0"/>
              <w:adjustRightInd/>
              <w:snapToGrid/>
              <w:ind w:leftChars="0"/>
              <w:jc w:val="left"/>
              <w:textAlignment w:val="cente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（1）提供响应文件提交截止时间前一年内任意一月份的缴纳社会保障资金的凭据（费款所属时期）。</w:t>
            </w:r>
          </w:p>
          <w:p w14:paraId="131DB330">
            <w:pPr>
              <w:keepNext w:val="0"/>
              <w:keepLines w:val="0"/>
              <w:pageBreakBefore w:val="0"/>
              <w:widowControl/>
              <w:numPr>
                <w:ilvl w:val="0"/>
                <w:numId w:val="0"/>
              </w:numPr>
              <w:suppressLineNumbers w:val="0"/>
              <w:kinsoku/>
              <w:wordWrap w:val="0"/>
              <w:overflowPunct/>
              <w:topLinePunct w:val="0"/>
              <w:autoSpaceDE/>
              <w:autoSpaceDN/>
              <w:bidi w:val="0"/>
              <w:adjustRightInd/>
              <w:snapToGrid/>
              <w:ind w:leftChars="0"/>
              <w:jc w:val="left"/>
              <w:textAlignment w:val="cente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（2）响应文件提交截止时间前一个月内新成立的供应商，可提供签字盖章缴纳社会保障资金的有关情况说明。</w:t>
            </w:r>
          </w:p>
          <w:p w14:paraId="7716F87B">
            <w:pPr>
              <w:keepNext w:val="0"/>
              <w:keepLines w:val="0"/>
              <w:pageBreakBefore w:val="0"/>
              <w:widowControl/>
              <w:numPr>
                <w:ilvl w:val="0"/>
                <w:numId w:val="0"/>
              </w:numPr>
              <w:suppressLineNumbers w:val="0"/>
              <w:kinsoku/>
              <w:wordWrap w:val="0"/>
              <w:overflowPunct/>
              <w:topLinePunct w:val="0"/>
              <w:autoSpaceDE/>
              <w:autoSpaceDN/>
              <w:bidi w:val="0"/>
              <w:adjustRightInd/>
              <w:snapToGrid/>
              <w:ind w:leftChars="0"/>
              <w:jc w:val="left"/>
              <w:textAlignment w:val="cente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（3）依法不需要缴纳社会保障资金的供应商，应提供相应文件证明其不需要缴纳社会保障资金。</w:t>
            </w:r>
          </w:p>
        </w:tc>
      </w:tr>
      <w:tr w14:paraId="4EB28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BB847E">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pPr>
            <w:r>
              <w:rPr>
                <w:rFonts w:hint="eastAsia" w:ascii="宋体" w:hAnsi="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t>6</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2CB3EE">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参加政府采购活动前三年内，在经营活动中没有重大违法记录</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51E642">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提供参加政府采购活动前三年内在经营活动中没有重大违法记录的书面声明：</w:t>
            </w:r>
          </w:p>
          <w:p w14:paraId="48C918DD">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在《资格承诺函》中进行承诺。</w:t>
            </w:r>
          </w:p>
        </w:tc>
      </w:tr>
      <w:tr w14:paraId="2E848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CD7EBC">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pPr>
            <w:r>
              <w:rPr>
                <w:rFonts w:hint="eastAsia" w:ascii="宋体" w:hAnsi="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t>7</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2A4C33">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具备法律、行政法规规定的其他条件</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B68F31">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提供具备法律、行政法规规定的其他条件的证明材料：</w:t>
            </w:r>
          </w:p>
          <w:p w14:paraId="4B1A7EC8">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在《资格承诺函》中进行承诺。</w:t>
            </w:r>
          </w:p>
        </w:tc>
      </w:tr>
      <w:tr w14:paraId="74CB0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88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6EAA1C">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二）参加询价的潜在供应商在响应文件提交截止时间前未被列入“失信被执行人”、“重大税收违法案件当事人名单”、“政府采购严重违法失信名单”，采购人或采购代理机构将通过“信用中国”网站(www.creditchina.gov.cn)、“中国政府采购网”网站(http</w:t>
            </w:r>
            <w:r>
              <w:rPr>
                <w:rFonts w:hint="eastAsia" w:ascii="宋体" w:hAnsi="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w:t>
            </w: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//www.ccgp.gov.cn/)查询投标人信用记录。</w:t>
            </w:r>
          </w:p>
        </w:tc>
      </w:tr>
      <w:tr w14:paraId="68CE1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88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F71CD0">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（三）单位负责人为同一人或者存在直接控股、管理关系的不同投标人，不得参加同一合同项下的政府采购活动。</w:t>
            </w:r>
          </w:p>
        </w:tc>
      </w:tr>
      <w:tr w14:paraId="1BBE4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88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1B2C8E">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w:t>
            </w:r>
            <w:r>
              <w:rPr>
                <w:rFonts w:hint="eastAsia" w:ascii="宋体" w:hAnsi="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四</w:t>
            </w: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）落实政府采购政策需满足的资格要求</w:t>
            </w:r>
            <w:r>
              <w:rPr>
                <w:rFonts w:hint="eastAsia" w:ascii="宋体" w:hAnsi="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本项目不属于专门面向中小微企业采购项目，评审时小微型企业、监狱企业、残疾人福利性单位报价给予10%的扣除。</w:t>
            </w:r>
          </w:p>
        </w:tc>
      </w:tr>
      <w:tr w14:paraId="04288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88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114B53">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w:t>
            </w:r>
            <w:r>
              <w:rPr>
                <w:rFonts w:hint="eastAsia" w:ascii="宋体" w:hAnsi="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五</w:t>
            </w: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）本项目的特定资格要求</w:t>
            </w:r>
            <w:r>
              <w:rPr>
                <w:rFonts w:hint="eastAsia" w:ascii="宋体" w:hAnsi="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无。</w:t>
            </w:r>
          </w:p>
        </w:tc>
      </w:tr>
    </w:tbl>
    <w:p w14:paraId="3A891E8E">
      <w:pPr>
        <w:pStyle w:val="5"/>
        <w:ind w:firstLine="480"/>
        <w:rPr>
          <w:color w:val="0D0D0D" w:themeColor="text1" w:themeTint="F2"/>
          <w:highlight w:val="none"/>
          <w:lang w:val="en-US" w:eastAsia="zh-CN"/>
          <w14:textFill>
            <w14:solidFill>
              <w14:schemeClr w14:val="tx1">
                <w14:lumMod w14:val="95000"/>
                <w14:lumOff w14:val="5000"/>
              </w14:schemeClr>
            </w14:solidFill>
          </w14:textFill>
        </w:rPr>
      </w:pPr>
      <w:bookmarkStart w:id="359" w:name="_Toc18681"/>
      <w:bookmarkStart w:id="360" w:name="_Toc15589"/>
      <w:bookmarkStart w:id="361" w:name="_Toc25445"/>
      <w:r>
        <w:rPr>
          <w:rFonts w:hint="eastAsia"/>
          <w:color w:val="0D0D0D" w:themeColor="text1" w:themeTint="F2"/>
          <w:highlight w:val="none"/>
          <w:lang w:val="en-US" w:eastAsia="zh-CN"/>
          <w14:textFill>
            <w14:solidFill>
              <w14:schemeClr w14:val="tx1">
                <w14:lumMod w14:val="95000"/>
                <w14:lumOff w14:val="5000"/>
              </w14:schemeClr>
            </w14:solidFill>
          </w14:textFill>
        </w:rPr>
        <w:t>（二）符合性审查标准</w:t>
      </w:r>
      <w:bookmarkEnd w:id="359"/>
      <w:bookmarkEnd w:id="360"/>
      <w:bookmarkEnd w:id="361"/>
    </w:p>
    <w:tbl>
      <w:tblPr>
        <w:tblStyle w:val="15"/>
        <w:tblpPr w:leftFromText="180" w:rightFromText="180" w:vertAnchor="text" w:horzAnchor="page" w:tblpX="1589" w:tblpY="499"/>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75"/>
        <w:gridCol w:w="1915"/>
        <w:gridCol w:w="6280"/>
      </w:tblGrid>
      <w:tr w14:paraId="60213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00" w:hRule="atLeast"/>
        </w:trPr>
        <w:tc>
          <w:tcPr>
            <w:tcW w:w="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C0B03D">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序号</w:t>
            </w:r>
          </w:p>
        </w:tc>
        <w:tc>
          <w:tcPr>
            <w:tcW w:w="19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E37C5A">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审查因素</w:t>
            </w:r>
          </w:p>
        </w:tc>
        <w:tc>
          <w:tcPr>
            <w:tcW w:w="6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F8A376">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审查标准</w:t>
            </w:r>
          </w:p>
        </w:tc>
      </w:tr>
      <w:tr w14:paraId="25A25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5" w:hRule="atLeast"/>
        </w:trPr>
        <w:tc>
          <w:tcPr>
            <w:tcW w:w="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1B3460">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w:t>
            </w:r>
          </w:p>
        </w:tc>
        <w:tc>
          <w:tcPr>
            <w:tcW w:w="19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864926">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文件格式</w:t>
            </w:r>
          </w:p>
        </w:tc>
        <w:tc>
          <w:tcPr>
            <w:tcW w:w="6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36DAC5">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文件按规定的格式、内容和要求进行编制，格式规范、内容完整、字迹清晰，按要求进行签章和签名</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2、</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文件中的供应商名称、法定代表人姓名、委托代理人姓名及其签章、签名等信息前后一致。</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3、</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文件中的项目名称、项目编号、采购人等信息，必须与采购文件中的有关信息保持一致。</w:t>
            </w:r>
          </w:p>
        </w:tc>
      </w:tr>
      <w:tr w14:paraId="213FF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0" w:hRule="atLeast"/>
        </w:trPr>
        <w:tc>
          <w:tcPr>
            <w:tcW w:w="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9AC6E8">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2</w:t>
            </w:r>
          </w:p>
        </w:tc>
        <w:tc>
          <w:tcPr>
            <w:tcW w:w="19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275209">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文件有效期</w:t>
            </w:r>
          </w:p>
        </w:tc>
        <w:tc>
          <w:tcPr>
            <w:tcW w:w="6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7F7B2D">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申请函》中的承诺事项，必须包含以下内容：“我方同意所提交的</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文件在</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采购</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文件的规定的</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文件有效期内有效。如我方</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成交</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，有效期将延长至合同履行完成为止。”</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2、《法定代表人授权委托书》中如果有“委托代理期限”的相关内容，必须与上述第（1）项的有关要求保持一致。</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3、《商务条款偏离表》中如果有“</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文件有效期”的相关内容，必须与上述第（1）（2）项的有关要求保持一致。</w:t>
            </w:r>
          </w:p>
        </w:tc>
      </w:tr>
      <w:tr w14:paraId="62011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5" w:hRule="atLeast"/>
        </w:trPr>
        <w:tc>
          <w:tcPr>
            <w:tcW w:w="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0941F1">
            <w:pPr>
              <w:keepNext w:val="0"/>
              <w:keepLines w:val="0"/>
              <w:pageBreakBefore w:val="0"/>
              <w:kinsoku/>
              <w:wordWrap w:val="0"/>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pPr>
            <w:r>
              <w:rPr>
                <w:rFonts w:hint="eastAsia" w:ascii="宋体" w:hAnsi="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t>3</w:t>
            </w:r>
          </w:p>
        </w:tc>
        <w:tc>
          <w:tcPr>
            <w:tcW w:w="19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E75E02">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报价</w:t>
            </w:r>
          </w:p>
        </w:tc>
        <w:tc>
          <w:tcPr>
            <w:tcW w:w="6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869470">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文件中：</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报价前后一致；</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2、</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报价不得高于预算价及最高限价；</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3、</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报价低于预算价80%的，应当在</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文件中作出详细的说明，必要时提交相关证明材料。</w:t>
            </w:r>
          </w:p>
        </w:tc>
      </w:tr>
      <w:tr w14:paraId="318E7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2C34C7">
            <w:pPr>
              <w:keepNext w:val="0"/>
              <w:keepLines w:val="0"/>
              <w:pageBreakBefore w:val="0"/>
              <w:kinsoku/>
              <w:wordWrap w:val="0"/>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pPr>
            <w:r>
              <w:rPr>
                <w:rFonts w:hint="eastAsia" w:ascii="宋体" w:hAnsi="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t>4</w:t>
            </w:r>
          </w:p>
        </w:tc>
        <w:tc>
          <w:tcPr>
            <w:tcW w:w="19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8DD95C">
            <w:pPr>
              <w:widowControl/>
              <w:spacing w:line="240" w:lineRule="exact"/>
              <w:ind w:firstLine="0" w:firstLine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bookmarkStart w:id="362" w:name="OLE_LINK4"/>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响应申请函</w:t>
            </w:r>
            <w:bookmarkEnd w:id="362"/>
          </w:p>
        </w:tc>
        <w:tc>
          <w:tcPr>
            <w:tcW w:w="6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9A6D78">
            <w:pPr>
              <w:widowControl/>
              <w:spacing w:line="240" w:lineRule="exact"/>
              <w:ind w:firstLine="0" w:firstLine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bookmarkStart w:id="363" w:name="OLE_LINK5"/>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有法定代表人签名或盖章，并加盖单位公章；符合询价文件给定格式及内容。</w:t>
            </w:r>
            <w:bookmarkEnd w:id="363"/>
          </w:p>
        </w:tc>
      </w:tr>
      <w:tr w14:paraId="3A074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843A5A">
            <w:pPr>
              <w:keepNext w:val="0"/>
              <w:keepLines w:val="0"/>
              <w:pageBreakBefore w:val="0"/>
              <w:kinsoku/>
              <w:wordWrap w:val="0"/>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pPr>
            <w:r>
              <w:rPr>
                <w:rFonts w:hint="eastAsia" w:ascii="宋体" w:hAnsi="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t>5</w:t>
            </w:r>
          </w:p>
        </w:tc>
        <w:tc>
          <w:tcPr>
            <w:tcW w:w="19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D878AF">
            <w:pPr>
              <w:widowControl/>
              <w:spacing w:line="240" w:lineRule="exact"/>
              <w:ind w:firstLine="0" w:firstLine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bookmarkStart w:id="364" w:name="OLE_LINK6"/>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法定代表人资格证明书</w:t>
            </w:r>
            <w:bookmarkEnd w:id="364"/>
          </w:p>
        </w:tc>
        <w:tc>
          <w:tcPr>
            <w:tcW w:w="6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8E4172">
            <w:pPr>
              <w:widowControl/>
              <w:spacing w:line="240" w:lineRule="exact"/>
              <w:ind w:firstLine="0" w:firstLine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bookmarkStart w:id="365" w:name="OLE_LINK7"/>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符合询价文件给定格式及内容,并加盖单位公章</w:t>
            </w:r>
            <w:bookmarkEnd w:id="365"/>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w:t>
            </w:r>
          </w:p>
        </w:tc>
      </w:tr>
      <w:tr w14:paraId="58998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4465B5">
            <w:pPr>
              <w:keepNext w:val="0"/>
              <w:keepLines w:val="0"/>
              <w:pageBreakBefore w:val="0"/>
              <w:kinsoku/>
              <w:wordWrap w:val="0"/>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pPr>
            <w:r>
              <w:rPr>
                <w:rFonts w:hint="eastAsia" w:ascii="宋体" w:hAnsi="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t>6</w:t>
            </w:r>
          </w:p>
        </w:tc>
        <w:tc>
          <w:tcPr>
            <w:tcW w:w="19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2C46A1">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商务条款</w:t>
            </w:r>
          </w:p>
        </w:tc>
        <w:tc>
          <w:tcPr>
            <w:tcW w:w="6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4B0E73">
            <w:pPr>
              <w:widowControl/>
              <w:spacing w:line="240" w:lineRule="exact"/>
              <w:ind w:firstLine="0" w:firstLineChars="0"/>
              <w:jc w:val="left"/>
              <w:textAlignment w:val="center"/>
              <w:rPr>
                <w:rFonts w:hint="eastAsia" w:ascii="宋体" w:hAnsi="宋体" w:eastAsia="宋体" w:cs="宋体"/>
                <w:b/>
                <w:color w:val="0D0D0D" w:themeColor="text1" w:themeTint="F2"/>
                <w:kern w:val="0"/>
                <w:sz w:val="21"/>
                <w:szCs w:val="21"/>
                <w:highlight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《商务条款偏离表》中，</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文件的商务条款内容，供应商的响应产品，核心参数必须一致或高于采购文件参数，其他参数允许有偏离。</w:t>
            </w:r>
          </w:p>
          <w:p w14:paraId="1269B714">
            <w:pPr>
              <w:pStyle w:val="19"/>
              <w:ind w:left="0" w:leftChars="0" w:firstLine="0" w:firstLineChars="0"/>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color w:val="0D0D0D" w:themeColor="text1" w:themeTint="F2"/>
                <w:kern w:val="0"/>
                <w:sz w:val="21"/>
                <w:szCs w:val="21"/>
                <w:highlight w:val="none"/>
                <w:lang w:val="en-US" w:eastAsia="zh-CN" w:bidi="ar"/>
                <w14:textFill>
                  <w14:solidFill>
                    <w14:schemeClr w14:val="tx1">
                      <w14:lumMod w14:val="95000"/>
                      <w14:lumOff w14:val="5000"/>
                    </w14:schemeClr>
                  </w14:solidFill>
                </w14:textFill>
              </w:rPr>
              <w:t>注：</w:t>
            </w:r>
            <w:r>
              <w:rPr>
                <w:rFonts w:hint="eastAsia" w:ascii="宋体" w:hAnsi="宋体" w:eastAsia="宋体" w:cs="宋体"/>
                <w:b/>
                <w:color w:val="0D0D0D" w:themeColor="text1" w:themeTint="F2"/>
                <w:kern w:val="0"/>
                <w:sz w:val="21"/>
                <w:szCs w:val="21"/>
                <w:highlight w:val="none"/>
                <w:lang w:bidi="ar"/>
                <w14:textFill>
                  <w14:solidFill>
                    <w14:schemeClr w14:val="tx1">
                      <w14:lumMod w14:val="95000"/>
                      <w14:lumOff w14:val="5000"/>
                    </w14:schemeClr>
                  </w14:solidFill>
                </w14:textFill>
              </w:rPr>
              <w:t>★</w:t>
            </w:r>
            <w:r>
              <w:rPr>
                <w:rFonts w:hint="eastAsia" w:ascii="宋体" w:hAnsi="宋体" w:eastAsia="宋体" w:cs="宋体"/>
                <w:b/>
                <w:color w:val="0D0D0D" w:themeColor="text1" w:themeTint="F2"/>
                <w:kern w:val="0"/>
                <w:sz w:val="21"/>
                <w:szCs w:val="21"/>
                <w:highlight w:val="none"/>
                <w:lang w:val="en-US" w:eastAsia="zh-CN" w:bidi="ar"/>
                <w14:textFill>
                  <w14:solidFill>
                    <w14:schemeClr w14:val="tx1">
                      <w14:lumMod w14:val="95000"/>
                      <w14:lumOff w14:val="5000"/>
                    </w14:schemeClr>
                  </w14:solidFill>
                </w14:textFill>
              </w:rPr>
              <w:t>标注为核心参数。</w:t>
            </w:r>
          </w:p>
        </w:tc>
      </w:tr>
      <w:tr w14:paraId="395AA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D140B7">
            <w:pPr>
              <w:keepNext w:val="0"/>
              <w:keepLines w:val="0"/>
              <w:pageBreakBefore w:val="0"/>
              <w:kinsoku/>
              <w:wordWrap w:val="0"/>
              <w:overflowPunct/>
              <w:topLinePunct w:val="0"/>
              <w:autoSpaceDE/>
              <w:autoSpaceDN/>
              <w:bidi w:val="0"/>
              <w:adjustRightInd/>
              <w:snapToGrid/>
              <w:ind w:firstLine="0" w:firstLineChars="0"/>
              <w:jc w:val="center"/>
              <w:rPr>
                <w:rFonts w:hint="eastAsia" w:ascii="宋体" w:hAnsi="宋体" w:eastAsia="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pPr>
            <w:r>
              <w:rPr>
                <w:rFonts w:hint="eastAsia" w:ascii="宋体" w:hAnsi="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t>7</w:t>
            </w:r>
          </w:p>
        </w:tc>
        <w:tc>
          <w:tcPr>
            <w:tcW w:w="19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25F741">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技术规格</w:t>
            </w:r>
          </w:p>
        </w:tc>
        <w:tc>
          <w:tcPr>
            <w:tcW w:w="6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C5DC4B">
            <w:pPr>
              <w:widowControl/>
              <w:spacing w:line="240" w:lineRule="exact"/>
              <w:ind w:firstLine="0" w:firstLineChars="0"/>
              <w:jc w:val="left"/>
              <w:textAlignment w:val="center"/>
              <w:rPr>
                <w:rFonts w:hint="eastAsia" w:ascii="宋体" w:hAnsi="宋体" w:eastAsia="宋体" w:cs="宋体"/>
                <w:b/>
                <w:color w:val="0D0D0D" w:themeColor="text1" w:themeTint="F2"/>
                <w:kern w:val="0"/>
                <w:sz w:val="21"/>
                <w:szCs w:val="21"/>
                <w:highlight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《技术规格偏离表》中，响应文件的技术规格内容，供应商的响应产品，核心参数必须一致或高于采购文件参数，其他参数允许有偏离。</w:t>
            </w:r>
          </w:p>
          <w:p w14:paraId="75C878A9">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color w:val="0D0D0D" w:themeColor="text1" w:themeTint="F2"/>
                <w:kern w:val="0"/>
                <w:sz w:val="21"/>
                <w:szCs w:val="21"/>
                <w:highlight w:val="none"/>
                <w:lang w:val="en-US" w:eastAsia="zh-CN" w:bidi="ar"/>
                <w14:textFill>
                  <w14:solidFill>
                    <w14:schemeClr w14:val="tx1">
                      <w14:lumMod w14:val="95000"/>
                      <w14:lumOff w14:val="5000"/>
                    </w14:schemeClr>
                  </w14:solidFill>
                </w14:textFill>
              </w:rPr>
              <w:t>注：</w:t>
            </w:r>
            <w:r>
              <w:rPr>
                <w:rFonts w:hint="eastAsia" w:ascii="宋体" w:hAnsi="宋体" w:eastAsia="宋体" w:cs="宋体"/>
                <w:b/>
                <w:color w:val="0D0D0D" w:themeColor="text1" w:themeTint="F2"/>
                <w:kern w:val="0"/>
                <w:sz w:val="21"/>
                <w:szCs w:val="21"/>
                <w:highlight w:val="none"/>
                <w:lang w:bidi="ar"/>
                <w14:textFill>
                  <w14:solidFill>
                    <w14:schemeClr w14:val="tx1">
                      <w14:lumMod w14:val="95000"/>
                      <w14:lumOff w14:val="5000"/>
                    </w14:schemeClr>
                  </w14:solidFill>
                </w14:textFill>
              </w:rPr>
              <w:t>★</w:t>
            </w:r>
            <w:r>
              <w:rPr>
                <w:rFonts w:hint="eastAsia" w:ascii="宋体" w:hAnsi="宋体" w:eastAsia="宋体" w:cs="宋体"/>
                <w:b/>
                <w:color w:val="0D0D0D" w:themeColor="text1" w:themeTint="F2"/>
                <w:kern w:val="0"/>
                <w:sz w:val="21"/>
                <w:szCs w:val="21"/>
                <w:highlight w:val="none"/>
                <w:lang w:val="en-US" w:eastAsia="zh-CN" w:bidi="ar"/>
                <w14:textFill>
                  <w14:solidFill>
                    <w14:schemeClr w14:val="tx1">
                      <w14:lumMod w14:val="95000"/>
                      <w14:lumOff w14:val="5000"/>
                    </w14:schemeClr>
                  </w14:solidFill>
                </w14:textFill>
              </w:rPr>
              <w:t>标注为核心参数。</w:t>
            </w:r>
          </w:p>
        </w:tc>
      </w:tr>
      <w:tr w14:paraId="0EC10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899445">
            <w:pPr>
              <w:keepNext w:val="0"/>
              <w:keepLines w:val="0"/>
              <w:pageBreakBefore w:val="0"/>
              <w:kinsoku/>
              <w:wordWrap w:val="0"/>
              <w:overflowPunct/>
              <w:topLinePunct w:val="0"/>
              <w:autoSpaceDE/>
              <w:autoSpaceDN/>
              <w:bidi w:val="0"/>
              <w:adjustRightInd/>
              <w:snapToGrid/>
              <w:ind w:firstLine="0" w:firstLineChars="0"/>
              <w:jc w:val="center"/>
              <w:rPr>
                <w:rFonts w:hint="eastAsia" w:ascii="宋体" w:hAnsi="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pPr>
            <w:r>
              <w:rPr>
                <w:rFonts w:hint="eastAsia" w:ascii="宋体" w:hAnsi="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t>8</w:t>
            </w: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4E05AFF">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实质性条件</w:t>
            </w:r>
          </w:p>
        </w:tc>
        <w:tc>
          <w:tcPr>
            <w:tcW w:w="62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18EA050">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实质性响应询价文件中标注★条款内容</w:t>
            </w:r>
          </w:p>
        </w:tc>
      </w:tr>
      <w:tr w14:paraId="25690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57BF49">
            <w:pPr>
              <w:keepNext w:val="0"/>
              <w:keepLines w:val="0"/>
              <w:pageBreakBefore w:val="0"/>
              <w:kinsoku/>
              <w:wordWrap w:val="0"/>
              <w:overflowPunct/>
              <w:topLinePunct w:val="0"/>
              <w:autoSpaceDE/>
              <w:autoSpaceDN/>
              <w:bidi w:val="0"/>
              <w:adjustRightInd/>
              <w:snapToGrid/>
              <w:ind w:firstLine="0" w:firstLineChars="0"/>
              <w:jc w:val="center"/>
              <w:rPr>
                <w:rFonts w:hint="default" w:ascii="宋体" w:hAnsi="宋体" w:eastAsia="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pPr>
            <w:r>
              <w:rPr>
                <w:rFonts w:hint="eastAsia" w:ascii="宋体" w:hAnsi="宋体" w:cs="宋体"/>
                <w:i w:val="0"/>
                <w:color w:val="0D0D0D" w:themeColor="text1" w:themeTint="F2"/>
                <w:sz w:val="18"/>
                <w:szCs w:val="18"/>
                <w:highlight w:val="none"/>
                <w:u w:val="none"/>
                <w:lang w:val="en-US" w:eastAsia="zh-CN"/>
                <w14:textFill>
                  <w14:solidFill>
                    <w14:schemeClr w14:val="tx1">
                      <w14:lumMod w14:val="95000"/>
                      <w14:lumOff w14:val="5000"/>
                    </w14:schemeClr>
                  </w14:solidFill>
                </w14:textFill>
              </w:rPr>
              <w:t>9</w:t>
            </w:r>
          </w:p>
        </w:tc>
        <w:tc>
          <w:tcPr>
            <w:tcW w:w="19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5CC9DF">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其他响应无效情形</w:t>
            </w:r>
          </w:p>
        </w:tc>
        <w:tc>
          <w:tcPr>
            <w:tcW w:w="6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A53C6B">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文件含有采购人不能接受的附加条件；</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2、法律、法规和采购文件规定的其他无效情形。</w:t>
            </w:r>
          </w:p>
        </w:tc>
      </w:tr>
    </w:tbl>
    <w:p w14:paraId="5C5BECFA">
      <w:pPr>
        <w:pStyle w:val="5"/>
        <w:numPr>
          <w:ilvl w:val="0"/>
          <w:numId w:val="2"/>
        </w:numPr>
        <w:ind w:firstLine="480"/>
        <w:rPr>
          <w:rFonts w:hint="eastAsia"/>
          <w:color w:val="0D0D0D" w:themeColor="text1" w:themeTint="F2"/>
          <w:highlight w:val="none"/>
          <w:lang w:val="en-US" w:eastAsia="zh-CN"/>
          <w14:textFill>
            <w14:solidFill>
              <w14:schemeClr w14:val="tx1">
                <w14:lumMod w14:val="95000"/>
                <w14:lumOff w14:val="5000"/>
              </w14:schemeClr>
            </w14:solidFill>
          </w14:textFill>
        </w:rPr>
      </w:pPr>
      <w:bookmarkStart w:id="366" w:name="_Toc21088"/>
      <w:bookmarkStart w:id="367" w:name="_Toc17957"/>
      <w:bookmarkStart w:id="368" w:name="_Toc31435"/>
      <w:r>
        <w:rPr>
          <w:rFonts w:hint="eastAsia"/>
          <w:color w:val="0D0D0D" w:themeColor="text1" w:themeTint="F2"/>
          <w:highlight w:val="none"/>
          <w:lang w:val="en-US" w:eastAsia="zh-CN"/>
          <w14:textFill>
            <w14:solidFill>
              <w14:schemeClr w14:val="tx1">
                <w14:lumMod w14:val="95000"/>
                <w14:lumOff w14:val="5000"/>
              </w14:schemeClr>
            </w14:solidFill>
          </w14:textFill>
        </w:rPr>
        <w:t>响应报价评审标准</w:t>
      </w:r>
      <w:bookmarkEnd w:id="366"/>
      <w:bookmarkEnd w:id="367"/>
      <w:bookmarkEnd w:id="368"/>
    </w:p>
    <w:p w14:paraId="72B1D78D">
      <w:pPr>
        <w:numPr>
          <w:ilvl w:val="0"/>
          <w:numId w:val="0"/>
        </w:numPr>
        <w:rPr>
          <w:rFonts w:hint="eastAsia"/>
          <w:color w:val="0D0D0D" w:themeColor="text1" w:themeTint="F2"/>
          <w:highlight w:val="none"/>
          <w:lang w:val="en-US" w:eastAsia="zh-CN"/>
          <w14:textFill>
            <w14:solidFill>
              <w14:schemeClr w14:val="tx1">
                <w14:lumMod w14:val="95000"/>
                <w14:lumOff w14:val="5000"/>
              </w14:schemeClr>
            </w14:solidFill>
          </w14:textFill>
        </w:rPr>
      </w:pPr>
    </w:p>
    <w:tbl>
      <w:tblPr>
        <w:tblStyle w:val="1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89"/>
        <w:gridCol w:w="1915"/>
        <w:gridCol w:w="6269"/>
      </w:tblGrid>
      <w:tr w14:paraId="00A74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AF165A">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bookmarkStart w:id="369" w:name="_Toc27118"/>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序号</w:t>
            </w:r>
          </w:p>
        </w:tc>
        <w:tc>
          <w:tcPr>
            <w:tcW w:w="19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19CE62">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评审因素</w:t>
            </w:r>
          </w:p>
        </w:tc>
        <w:tc>
          <w:tcPr>
            <w:tcW w:w="62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614C3D">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b/>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评审标准</w:t>
            </w:r>
          </w:p>
        </w:tc>
      </w:tr>
      <w:tr w14:paraId="5E185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80" w:hRule="atLeast"/>
        </w:trPr>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E06C48">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w:t>
            </w:r>
          </w:p>
        </w:tc>
        <w:tc>
          <w:tcPr>
            <w:tcW w:w="19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525E4D">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报价</w:t>
            </w:r>
          </w:p>
        </w:tc>
        <w:tc>
          <w:tcPr>
            <w:tcW w:w="62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F98FE4">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i w:val="0"/>
                <w:color w:val="0D0D0D" w:themeColor="text1" w:themeTint="F2"/>
                <w:sz w:val="18"/>
                <w:szCs w:val="18"/>
                <w:highlight w:val="none"/>
                <w:u w:val="none"/>
                <w14:textFill>
                  <w14:solidFill>
                    <w14:schemeClr w14:val="tx1">
                      <w14:lumMod w14:val="95000"/>
                      <w14:lumOff w14:val="5000"/>
                    </w14:schemeClr>
                  </w14:solidFill>
                </w14:textFill>
              </w:rPr>
            </w:pP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本项目为非专门面向中小企业采购的项目。对符合条件的小型和微型企业、监狱企业、残疾人福利性单位，</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报价给予</w:t>
            </w:r>
            <w:r>
              <w:rPr>
                <w:rFonts w:hint="eastAsia" w:ascii="宋体" w:hAnsi="宋体" w:cs="宋体"/>
                <w:i w:val="0"/>
                <w:color w:val="0D0D0D" w:themeColor="text1" w:themeTint="F2"/>
                <w:kern w:val="0"/>
                <w:sz w:val="18"/>
                <w:szCs w:val="18"/>
                <w:highlight w:val="none"/>
                <w:u w:val="single"/>
                <w:lang w:val="en-US" w:eastAsia="zh-CN" w:bidi="ar"/>
                <w14:textFill>
                  <w14:solidFill>
                    <w14:schemeClr w14:val="tx1">
                      <w14:lumMod w14:val="95000"/>
                      <w14:lumOff w14:val="5000"/>
                    </w14:schemeClr>
                  </w14:solidFill>
                </w14:textFill>
              </w:rPr>
              <w:t xml:space="preserve"> 10% </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的扣除</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，用扣除后的价格参加评审。即：</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评审报价=</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报价×（1-扣除比例）。</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注：</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1、符合条件的小型和微型企业、监狱企业、残疾人福利性单位，应当按照</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采购</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文件第五章《</w:t>
            </w:r>
            <w:r>
              <w:rPr>
                <w:rFonts w:hint="eastAsia" w:ascii="宋体" w:hAnsi="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响应</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文件格式》中的要求，提供规范的《中小企业声明函》，否则，将不得享受价格扣除政策。</w:t>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br w:type="textWrapping"/>
            </w:r>
            <w:r>
              <w:rPr>
                <w:rFonts w:hint="eastAsia" w:ascii="宋体" w:hAnsi="宋体" w:eastAsia="宋体" w:cs="宋体"/>
                <w:i w:val="0"/>
                <w:color w:val="0D0D0D" w:themeColor="text1" w:themeTint="F2"/>
                <w:kern w:val="0"/>
                <w:sz w:val="18"/>
                <w:szCs w:val="18"/>
                <w:highlight w:val="none"/>
                <w:u w:val="none"/>
                <w:lang w:val="en-US" w:eastAsia="zh-CN" w:bidi="ar"/>
                <w14:textFill>
                  <w14:solidFill>
                    <w14:schemeClr w14:val="tx1">
                      <w14:lumMod w14:val="95000"/>
                      <w14:lumOff w14:val="5000"/>
                    </w14:schemeClr>
                  </w14:solidFill>
                </w14:textFill>
              </w:rPr>
              <w:t>2、政府采购政策和中小企业划型标准，详见采购文件第二章《供应商须知》中的“附件1 政府采购政策”和“附件2 中小企业划型标准”。</w:t>
            </w:r>
          </w:p>
        </w:tc>
      </w:tr>
    </w:tbl>
    <w:p w14:paraId="1CD3FB6C">
      <w:pPr>
        <w:bidi w:val="0"/>
        <w:rPr>
          <w:color w:val="0D0D0D" w:themeColor="text1" w:themeTint="F2"/>
          <w:highlight w:val="none"/>
          <w14:textFill>
            <w14:solidFill>
              <w14:schemeClr w14:val="tx1">
                <w14:lumMod w14:val="95000"/>
                <w14:lumOff w14:val="5000"/>
              </w14:schemeClr>
            </w14:solidFill>
          </w14:textFill>
        </w:rPr>
      </w:pPr>
    </w:p>
    <w:p w14:paraId="18AC23E1">
      <w:pPr>
        <w:pStyle w:val="4"/>
        <w:ind w:firstLine="560"/>
        <w:rPr>
          <w:rFonts w:hint="default" w:eastAsia="黑体"/>
          <w:color w:val="0D0D0D" w:themeColor="text1" w:themeTint="F2"/>
          <w:highlight w:val="none"/>
          <w:lang w:val="en-US" w:eastAsia="zh-CN"/>
          <w14:textFill>
            <w14:solidFill>
              <w14:schemeClr w14:val="tx1">
                <w14:lumMod w14:val="95000"/>
                <w14:lumOff w14:val="5000"/>
              </w14:schemeClr>
            </w14:solidFill>
          </w14:textFill>
        </w:rPr>
      </w:pPr>
      <w:bookmarkStart w:id="370" w:name="_Toc22229"/>
      <w:bookmarkStart w:id="371" w:name="_Toc31399"/>
      <w:bookmarkStart w:id="372" w:name="_Toc29911"/>
      <w:r>
        <w:rPr>
          <w:rFonts w:hint="eastAsia"/>
          <w:color w:val="0D0D0D" w:themeColor="text1" w:themeTint="F2"/>
          <w:highlight w:val="none"/>
          <w:lang w:val="en-US" w:eastAsia="zh-CN"/>
          <w14:textFill>
            <w14:solidFill>
              <w14:schemeClr w14:val="tx1">
                <w14:lumMod w14:val="95000"/>
                <w14:lumOff w14:val="5000"/>
              </w14:schemeClr>
            </w14:solidFill>
          </w14:textFill>
        </w:rPr>
        <w:t>八</w:t>
      </w: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其他与评审有关的事项</w:t>
      </w:r>
      <w:bookmarkEnd w:id="370"/>
      <w:bookmarkEnd w:id="371"/>
      <w:bookmarkEnd w:id="372"/>
    </w:p>
    <w:p w14:paraId="5705C9C0">
      <w:pPr>
        <w:pStyle w:val="5"/>
        <w:bidi w:val="0"/>
        <w:rPr>
          <w:rFonts w:hint="eastAsia"/>
          <w:color w:val="0D0D0D" w:themeColor="text1" w:themeTint="F2"/>
          <w:highlight w:val="none"/>
          <w:lang w:eastAsia="zh-CN"/>
          <w14:textFill>
            <w14:solidFill>
              <w14:schemeClr w14:val="tx1">
                <w14:lumMod w14:val="95000"/>
                <w14:lumOff w14:val="5000"/>
              </w14:schemeClr>
            </w14:solidFill>
          </w14:textFill>
        </w:rPr>
      </w:pPr>
      <w:bookmarkStart w:id="373" w:name="_Toc28878"/>
      <w:bookmarkStart w:id="374" w:name="_Toc524"/>
      <w:bookmarkStart w:id="375" w:name="_Toc15481"/>
      <w:r>
        <w:rPr>
          <w:rFonts w:hint="eastAsia"/>
          <w:color w:val="0D0D0D" w:themeColor="text1" w:themeTint="F2"/>
          <w:highlight w:val="none"/>
          <w:lang w:val="en-US" w:eastAsia="zh-CN"/>
          <w14:textFill>
            <w14:solidFill>
              <w14:schemeClr w14:val="tx1">
                <w14:lumMod w14:val="95000"/>
                <w14:lumOff w14:val="5000"/>
              </w14:schemeClr>
            </w14:solidFill>
          </w14:textFill>
        </w:rPr>
        <w:t>（一）</w:t>
      </w:r>
      <w:r>
        <w:rPr>
          <w:rFonts w:hint="eastAsia"/>
          <w:color w:val="0D0D0D" w:themeColor="text1" w:themeTint="F2"/>
          <w:highlight w:val="none"/>
          <w14:textFill>
            <w14:solidFill>
              <w14:schemeClr w14:val="tx1">
                <w14:lumMod w14:val="95000"/>
                <w14:lumOff w14:val="5000"/>
              </w14:schemeClr>
            </w14:solidFill>
          </w14:textFill>
        </w:rPr>
        <w:t>政府采购政策</w:t>
      </w:r>
      <w:bookmarkEnd w:id="369"/>
      <w:bookmarkEnd w:id="373"/>
      <w:bookmarkEnd w:id="374"/>
      <w:bookmarkEnd w:id="375"/>
    </w:p>
    <w:p w14:paraId="7F2547DF">
      <w:pPr>
        <w:ind w:firstLine="420"/>
        <w:rPr>
          <w:rFonts w:hint="eastAsia" w:ascii="Times New Roman" w:hAnsi="Times New Roman" w:cs="Times New Roman"/>
          <w:b/>
          <w:bCs/>
          <w:color w:val="0D0D0D" w:themeColor="text1" w:themeTint="F2"/>
          <w:highlight w:val="none"/>
          <w14:textFill>
            <w14:solidFill>
              <w14:schemeClr w14:val="tx1">
                <w14:lumMod w14:val="95000"/>
                <w14:lumOff w14:val="5000"/>
              </w14:schemeClr>
            </w14:solidFill>
          </w14:textFill>
        </w:rPr>
      </w:pPr>
      <w:r>
        <w:rPr>
          <w:rFonts w:hint="eastAsia" w:ascii="Times New Roman" w:hAnsi="Times New Roman" w:cs="Times New Roman"/>
          <w:b/>
          <w:bCs/>
          <w:color w:val="0D0D0D" w:themeColor="text1" w:themeTint="F2"/>
          <w:highlight w:val="none"/>
          <w14:textFill>
            <w14:solidFill>
              <w14:schemeClr w14:val="tx1">
                <w14:lumMod w14:val="95000"/>
                <w14:lumOff w14:val="5000"/>
              </w14:schemeClr>
            </w14:solidFill>
          </w14:textFill>
        </w:rPr>
        <w:t>详见</w:t>
      </w:r>
      <w:r>
        <w:rPr>
          <w:rFonts w:hint="eastAsia" w:ascii="Times New Roman" w:hAnsi="Times New Roman" w:cs="Times New Roman"/>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ascii="Times New Roman" w:hAnsi="Times New Roman" w:cs="Times New Roman"/>
          <w:b/>
          <w:bCs/>
          <w:color w:val="0D0D0D" w:themeColor="text1" w:themeTint="F2"/>
          <w:highlight w:val="none"/>
          <w14:textFill>
            <w14:solidFill>
              <w14:schemeClr w14:val="tx1">
                <w14:lumMod w14:val="95000"/>
                <w14:lumOff w14:val="5000"/>
              </w14:schemeClr>
            </w14:solidFill>
          </w14:textFill>
        </w:rPr>
        <w:t>文件第二章《供应商须知》中的“附件1 政府采购政策”。</w:t>
      </w:r>
    </w:p>
    <w:p w14:paraId="631ECC6B">
      <w:pPr>
        <w:ind w:firstLine="420"/>
        <w:rPr>
          <w:rFonts w:hint="eastAsia" w:ascii="Times New Roman" w:hAnsi="Times New Roman" w:cs="Times New Roman"/>
          <w:b w:val="0"/>
          <w:bCs w:val="0"/>
          <w:color w:val="0D0D0D" w:themeColor="text1" w:themeTint="F2"/>
          <w:highlight w:val="none"/>
          <w14:textFill>
            <w14:solidFill>
              <w14:schemeClr w14:val="tx1">
                <w14:lumMod w14:val="95000"/>
                <w14:lumOff w14:val="5000"/>
              </w14:schemeClr>
            </w14:solidFill>
          </w14:textFill>
        </w:rPr>
      </w:pPr>
    </w:p>
    <w:p w14:paraId="7767F75E">
      <w:pPr>
        <w:ind w:firstLine="420"/>
        <w:rPr>
          <w:rFonts w:hint="eastAsia" w:ascii="Times New Roman" w:hAnsi="Times New Roman" w:cs="Times New Roman"/>
          <w:b w:val="0"/>
          <w:bCs w:val="0"/>
          <w:color w:val="0D0D0D" w:themeColor="text1" w:themeTint="F2"/>
          <w:highlight w:val="none"/>
          <w14:textFill>
            <w14:solidFill>
              <w14:schemeClr w14:val="tx1">
                <w14:lumMod w14:val="95000"/>
                <w14:lumOff w14:val="5000"/>
              </w14:schemeClr>
            </w14:solidFill>
          </w14:textFill>
        </w:rPr>
      </w:pPr>
    </w:p>
    <w:p w14:paraId="46B353F5">
      <w:pPr>
        <w:pStyle w:val="5"/>
        <w:bidi w:val="0"/>
        <w:rPr>
          <w:rFonts w:hint="eastAsia"/>
          <w:color w:val="0D0D0D" w:themeColor="text1" w:themeTint="F2"/>
          <w:highlight w:val="none"/>
          <w:lang w:eastAsia="zh-CN"/>
          <w14:textFill>
            <w14:solidFill>
              <w14:schemeClr w14:val="tx1">
                <w14:lumMod w14:val="95000"/>
                <w14:lumOff w14:val="5000"/>
              </w14:schemeClr>
            </w14:solidFill>
          </w14:textFill>
        </w:rPr>
      </w:pPr>
      <w:bookmarkStart w:id="376" w:name="_Toc11638"/>
      <w:bookmarkStart w:id="377" w:name="_Toc21043"/>
      <w:bookmarkStart w:id="378" w:name="_Toc19479"/>
      <w:bookmarkStart w:id="379" w:name="_Toc9742"/>
      <w:r>
        <w:rPr>
          <w:rFonts w:hint="eastAsia"/>
          <w:color w:val="0D0D0D" w:themeColor="text1" w:themeTint="F2"/>
          <w:highlight w:val="none"/>
          <w:lang w:val="en-US" w:eastAsia="zh-CN"/>
          <w14:textFill>
            <w14:solidFill>
              <w14:schemeClr w14:val="tx1">
                <w14:lumMod w14:val="95000"/>
                <w14:lumOff w14:val="5000"/>
              </w14:schemeClr>
            </w14:solidFill>
          </w14:textFill>
        </w:rPr>
        <w:t>（二）</w:t>
      </w:r>
      <w:r>
        <w:rPr>
          <w:rFonts w:hint="eastAsia"/>
          <w:color w:val="0D0D0D" w:themeColor="text1" w:themeTint="F2"/>
          <w:highlight w:val="none"/>
          <w14:textFill>
            <w14:solidFill>
              <w14:schemeClr w14:val="tx1">
                <w14:lumMod w14:val="95000"/>
                <w14:lumOff w14:val="5000"/>
              </w14:schemeClr>
            </w14:solidFill>
          </w14:textFill>
        </w:rPr>
        <w:t>中小企业划型标准</w:t>
      </w:r>
      <w:bookmarkEnd w:id="376"/>
      <w:bookmarkEnd w:id="377"/>
      <w:bookmarkEnd w:id="378"/>
      <w:bookmarkEnd w:id="379"/>
    </w:p>
    <w:p w14:paraId="5E38326C">
      <w:pPr>
        <w:ind w:firstLine="420"/>
        <w:rPr>
          <w:rFonts w:hint="eastAsia"/>
          <w:b/>
          <w:bCs/>
          <w:color w:val="0D0D0D" w:themeColor="text1" w:themeTint="F2"/>
          <w:highlight w:val="none"/>
          <w14:textFill>
            <w14:solidFill>
              <w14:schemeClr w14:val="tx1">
                <w14:lumMod w14:val="95000"/>
                <w14:lumOff w14:val="5000"/>
              </w14:schemeClr>
            </w14:solidFill>
          </w14:textFill>
        </w:rPr>
      </w:pPr>
      <w:r>
        <w:rPr>
          <w:rFonts w:hint="eastAsia"/>
          <w:b/>
          <w:bCs/>
          <w:color w:val="0D0D0D" w:themeColor="text1" w:themeTint="F2"/>
          <w:highlight w:val="none"/>
          <w14:textFill>
            <w14:solidFill>
              <w14:schemeClr w14:val="tx1">
                <w14:lumMod w14:val="95000"/>
                <w14:lumOff w14:val="5000"/>
              </w14:schemeClr>
            </w14:solidFill>
          </w14:textFill>
        </w:rPr>
        <w:t>详见</w:t>
      </w:r>
      <w:r>
        <w:rPr>
          <w:rFonts w:hint="eastAsia"/>
          <w:b/>
          <w:bCs/>
          <w:color w:val="0D0D0D" w:themeColor="text1" w:themeTint="F2"/>
          <w:highlight w:val="none"/>
          <w:lang w:val="en-US" w:eastAsia="zh-CN"/>
          <w14:textFill>
            <w14:solidFill>
              <w14:schemeClr w14:val="tx1">
                <w14:lumMod w14:val="95000"/>
                <w14:lumOff w14:val="5000"/>
              </w14:schemeClr>
            </w14:solidFill>
          </w14:textFill>
        </w:rPr>
        <w:t>采购</w:t>
      </w:r>
      <w:r>
        <w:rPr>
          <w:rFonts w:hint="eastAsia"/>
          <w:b/>
          <w:bCs/>
          <w:color w:val="0D0D0D" w:themeColor="text1" w:themeTint="F2"/>
          <w:highlight w:val="none"/>
          <w14:textFill>
            <w14:solidFill>
              <w14:schemeClr w14:val="tx1">
                <w14:lumMod w14:val="95000"/>
                <w14:lumOff w14:val="5000"/>
              </w14:schemeClr>
            </w14:solidFill>
          </w14:textFill>
        </w:rPr>
        <w:t>文件第二章《供应商须知》中的“附件2 中小企业划型标准”。</w:t>
      </w:r>
    </w:p>
    <w:p w14:paraId="49D678EF">
      <w:pPr>
        <w:ind w:firstLine="480"/>
        <w:rPr>
          <w:color w:val="0D0D0D" w:themeColor="text1" w:themeTint="F2"/>
          <w:highlight w:val="none"/>
          <w14:textFill>
            <w14:solidFill>
              <w14:schemeClr w14:val="tx1">
                <w14:lumMod w14:val="95000"/>
                <w14:lumOff w14:val="5000"/>
              </w14:schemeClr>
            </w14:solidFill>
          </w14:textFill>
        </w:rPr>
      </w:pPr>
    </w:p>
    <w:sectPr>
      <w:headerReference r:id="rId10" w:type="default"/>
      <w:footerReference r:id="rId11" w:type="default"/>
      <w:pgSz w:w="11906" w:h="16838"/>
      <w:pgMar w:top="1984" w:right="1474" w:bottom="1871" w:left="1587" w:header="850" w:footer="1417" w:gutter="0"/>
      <w:pgBorders>
        <w:top w:val="none" w:sz="0" w:space="0"/>
        <w:left w:val="none" w:sz="0" w:space="0"/>
        <w:bottom w:val="none" w:sz="0" w:space="0"/>
        <w:right w:val="none" w:sz="0" w:space="0"/>
      </w:pgBorders>
      <w:pgNumType w:fmt="numberInDash"/>
      <w:cols w:space="720" w:num="1"/>
      <w:rtlGutter w:val="0"/>
      <w:docGrid w:type="lines" w:linePitch="31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EDC0D">
    <w:pPr>
      <w:pStyle w:val="1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356BE">
    <w:pPr>
      <w:pStyle w:val="10"/>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454367">
                          <w:pPr>
                            <w:pStyle w:val="10"/>
                            <w:ind w:firstLine="560"/>
                            <w:rPr>
                              <w:rFonts w:hint="eastAsia"/>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- 7 -</w:t>
                          </w:r>
                          <w:r>
                            <w:rPr>
                              <w:rFonts w:hint="eastAsia"/>
                              <w:sz w:val="28"/>
                              <w:szCs w:val="28"/>
                            </w:rPr>
                            <w:fldChar w:fldCharType="end"/>
                          </w:r>
                        </w:p>
                      </w:txbxContent>
                    </wps:txbx>
                    <wps:bodyPr wrap="none" lIns="0" tIns="0" rIns="0" bIns="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d299MkBAACa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m+&#10;zvr0AWpMewiYmIY7P+TcyQ/ozLQHFW3+IiGCcVT3fFVXDomI/Gi9Wq8rDAmMzRfEYY/PQ4T0VnpL&#10;stHQiOMrqvLTe0hj6pySqzl/r41BP6+N+8uBmNnDcu9jj9lKw36YGt/79ox8epx8Qx0uOiXmnUNh&#10;85LMRpyN/WwcQ9SHrmxRrgfh9piwidJbrjDCToVxZIXdtF55J/68l6zHX2r7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p3b30yQEAAJoDAAAOAAAAAAAAAAEAIAAAAB4BAABkcnMvZTJvRG9j&#10;LnhtbFBLBQYAAAAABgAGAFkBAABZBQAAAAA=&#10;">
              <v:fill on="f" focussize="0,0"/>
              <v:stroke on="f"/>
              <v:imagedata o:title=""/>
              <o:lock v:ext="edit" aspectratio="f"/>
              <v:textbox inset="0mm,0mm,0mm,0mm" style="mso-fit-shape-to-text:t;">
                <w:txbxContent>
                  <w:p w14:paraId="16454367">
                    <w:pPr>
                      <w:pStyle w:val="10"/>
                      <w:ind w:firstLine="560"/>
                      <w:rPr>
                        <w:rFonts w:hint="eastAsia"/>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- 7 -</w:t>
                    </w:r>
                    <w:r>
                      <w:rPr>
                        <w:rFonts w:hint="eastAsia"/>
                        <w:sz w:val="28"/>
                        <w:szCs w:val="2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08975">
    <w:pPr>
      <w:pStyle w:val="10"/>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EE1320">
                          <w:pPr>
                            <w:pStyle w:val="10"/>
                            <w:ind w:firstLine="560"/>
                            <w:rPr>
                              <w:rFonts w:hint="eastAsia"/>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- 14 -</w:t>
                          </w:r>
                          <w:r>
                            <w:rPr>
                              <w:rFonts w:hint="eastAsia"/>
                              <w:sz w:val="28"/>
                              <w:szCs w:val="28"/>
                            </w:rPr>
                            <w:fldChar w:fldCharType="end"/>
                          </w:r>
                        </w:p>
                      </w:txbxContent>
                    </wps:txbx>
                    <wps:bodyPr wrap="none" lIns="0" tIns="0" rIns="0" bIns="0" upright="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OzockBAACa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Ll&#10;KuvTB6gx7SFgYhru/IBbM/sBnZn2oKLNXyREMI7qnq/qyiERkR+tV+t1hSGBsfmC+OzxeYiQ3kpv&#10;STYaGnF8RVV+eg9pTJ1TcjXn77UxZYTG/eVAzOxhufexx2ylYT9MhPa+PSOfHiffUIeLTol551DY&#10;vCSzEWdjPxvHEPWhK1uU60G4PSZsovSWK4ywU2EcWWE3rVfeiT/vJevxl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707OhyQEAAJoDAAAOAAAAAAAAAAEAIAAAAB4BAABkcnMvZTJvRG9j&#10;LnhtbFBLBQYAAAAABgAGAFkBAABZBQAAAAA=&#10;">
              <v:fill on="f" focussize="0,0"/>
              <v:stroke on="f"/>
              <v:imagedata o:title=""/>
              <o:lock v:ext="edit" aspectratio="f"/>
              <v:textbox inset="0mm,0mm,0mm,0mm" style="mso-fit-shape-to-text:t;">
                <w:txbxContent>
                  <w:p w14:paraId="2FEE1320">
                    <w:pPr>
                      <w:pStyle w:val="10"/>
                      <w:ind w:firstLine="560"/>
                      <w:rPr>
                        <w:rFonts w:hint="eastAsia"/>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- 14 -</w:t>
                    </w:r>
                    <w:r>
                      <w:rPr>
                        <w:rFonts w:hint="eastAsia"/>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55882">
    <w:pPr>
      <w:pStyle w:val="10"/>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BB38F1">
                          <w:pPr>
                            <w:pStyle w:val="10"/>
                            <w:ind w:firstLine="560"/>
                            <w:rPr>
                              <w:rFonts w:hint="eastAsia"/>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- 7 -</w:t>
                          </w:r>
                          <w:r>
                            <w:rPr>
                              <w:rFonts w:hint="eastAsia"/>
                              <w:sz w:val="28"/>
                              <w:szCs w:val="28"/>
                            </w:rP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RrHPckBAACZAwAADgAAAGRycy9lMm9Eb2MueG1srVPNjtMwEL4j8Q6W&#10;79TZC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eUOG5x4OefP86//px/fydv&#10;sj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VGsc9yQEAAJkDAAAOAAAAAAAAAAEAIAAAAB4BAABkcnMvZTJvRG9j&#10;LnhtbFBLBQYAAAAABgAGAFkBAABZBQAAAAA=&#10;">
              <v:fill on="f" focussize="0,0"/>
              <v:stroke on="f"/>
              <v:imagedata o:title=""/>
              <o:lock v:ext="edit" aspectratio="f"/>
              <v:textbox inset="0mm,0mm,0mm,0mm" style="mso-fit-shape-to-text:t;">
                <w:txbxContent>
                  <w:p w14:paraId="27BB38F1">
                    <w:pPr>
                      <w:pStyle w:val="10"/>
                      <w:ind w:firstLine="560"/>
                      <w:rPr>
                        <w:rFonts w:hint="eastAsia"/>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- 7 -</w:t>
                    </w:r>
                    <w:r>
                      <w:rPr>
                        <w:rFonts w:hint="eastAsia"/>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43940">
    <w:pPr>
      <w:pStyle w:val="11"/>
      <w:ind w:left="0" w:leftChars="0" w:firstLine="0" w:firstLineChars="0"/>
      <w:rPr>
        <w:rFonts w:hint="default" w:ascii="宋体" w:hAnsi="宋体" w:eastAsia="宋体" w:cs="宋体"/>
        <w:sz w:val="24"/>
        <w:szCs w:val="24"/>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6DCB7">
    <w:pPr>
      <w:pStyle w:val="11"/>
      <w:ind w:firstLine="0" w:firstLineChars="0"/>
      <w:rPr>
        <w:rFonts w:ascii="宋体" w:hAnsi="宋体" w:cs="宋体"/>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A836E">
    <w:pPr>
      <w:pStyle w:val="11"/>
      <w:ind w:firstLine="0" w:firstLineChars="0"/>
      <w:rPr>
        <w:rFonts w:ascii="宋体" w:hAnsi="宋体" w:cs="宋体"/>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C522F3"/>
    <w:multiLevelType w:val="singleLevel"/>
    <w:tmpl w:val="97C522F3"/>
    <w:lvl w:ilvl="0" w:tentative="0">
      <w:start w:val="3"/>
      <w:numFmt w:val="chineseCounting"/>
      <w:suff w:val="nothing"/>
      <w:lvlText w:val="（%1）"/>
      <w:lvlJc w:val="left"/>
      <w:rPr>
        <w:rFonts w:hint="eastAsia"/>
      </w:rPr>
    </w:lvl>
  </w:abstractNum>
  <w:abstractNum w:abstractNumId="1">
    <w:nsid w:val="D888FB1E"/>
    <w:multiLevelType w:val="singleLevel"/>
    <w:tmpl w:val="D888FB1E"/>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8"/>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FlZjk4NzQzZTE1YzNhZmM1YTQ1N2ZlNWRjNTRhODIifQ=="/>
  </w:docVars>
  <w:rsids>
    <w:rsidRoot w:val="005420D1"/>
    <w:rsid w:val="00000E3C"/>
    <w:rsid w:val="000560FB"/>
    <w:rsid w:val="00092094"/>
    <w:rsid w:val="000969AD"/>
    <w:rsid w:val="00181FC9"/>
    <w:rsid w:val="001E26EF"/>
    <w:rsid w:val="00251190"/>
    <w:rsid w:val="00262F8C"/>
    <w:rsid w:val="00272683"/>
    <w:rsid w:val="002A4148"/>
    <w:rsid w:val="002B7BA0"/>
    <w:rsid w:val="002F6085"/>
    <w:rsid w:val="00325220"/>
    <w:rsid w:val="00364695"/>
    <w:rsid w:val="003919E6"/>
    <w:rsid w:val="004541BA"/>
    <w:rsid w:val="0047470A"/>
    <w:rsid w:val="00495659"/>
    <w:rsid w:val="004E0863"/>
    <w:rsid w:val="005420D1"/>
    <w:rsid w:val="00544013"/>
    <w:rsid w:val="00627E6B"/>
    <w:rsid w:val="00684F99"/>
    <w:rsid w:val="006C58C0"/>
    <w:rsid w:val="00712A54"/>
    <w:rsid w:val="0074183F"/>
    <w:rsid w:val="00784CC4"/>
    <w:rsid w:val="007E778D"/>
    <w:rsid w:val="009E5618"/>
    <w:rsid w:val="00A75647"/>
    <w:rsid w:val="00AF0373"/>
    <w:rsid w:val="00B31B33"/>
    <w:rsid w:val="00B330AF"/>
    <w:rsid w:val="00B5077F"/>
    <w:rsid w:val="00B63024"/>
    <w:rsid w:val="00B77756"/>
    <w:rsid w:val="00C54252"/>
    <w:rsid w:val="00C64697"/>
    <w:rsid w:val="00CF4EC3"/>
    <w:rsid w:val="00D47CA9"/>
    <w:rsid w:val="00D9439A"/>
    <w:rsid w:val="00D96A93"/>
    <w:rsid w:val="00E54C29"/>
    <w:rsid w:val="00E57201"/>
    <w:rsid w:val="00E63EDD"/>
    <w:rsid w:val="00E864FC"/>
    <w:rsid w:val="00E939EE"/>
    <w:rsid w:val="00EA28B4"/>
    <w:rsid w:val="00EA6AC3"/>
    <w:rsid w:val="00F4184C"/>
    <w:rsid w:val="00FF572E"/>
    <w:rsid w:val="010A3BD1"/>
    <w:rsid w:val="01212C42"/>
    <w:rsid w:val="012957B8"/>
    <w:rsid w:val="012A380D"/>
    <w:rsid w:val="012C4401"/>
    <w:rsid w:val="01337CFF"/>
    <w:rsid w:val="013F150C"/>
    <w:rsid w:val="014060A0"/>
    <w:rsid w:val="014576E3"/>
    <w:rsid w:val="01475264"/>
    <w:rsid w:val="015207E9"/>
    <w:rsid w:val="015470A0"/>
    <w:rsid w:val="01581075"/>
    <w:rsid w:val="015C31D4"/>
    <w:rsid w:val="015F4CA4"/>
    <w:rsid w:val="01655E65"/>
    <w:rsid w:val="016C4597"/>
    <w:rsid w:val="016C6649"/>
    <w:rsid w:val="016E57F4"/>
    <w:rsid w:val="0171732A"/>
    <w:rsid w:val="017601BD"/>
    <w:rsid w:val="01763455"/>
    <w:rsid w:val="017C59D3"/>
    <w:rsid w:val="017E7454"/>
    <w:rsid w:val="01820A52"/>
    <w:rsid w:val="01876D97"/>
    <w:rsid w:val="018E79E7"/>
    <w:rsid w:val="0195578E"/>
    <w:rsid w:val="01975AED"/>
    <w:rsid w:val="019C1E38"/>
    <w:rsid w:val="019F6DE4"/>
    <w:rsid w:val="01A15A29"/>
    <w:rsid w:val="01A34754"/>
    <w:rsid w:val="01A85B20"/>
    <w:rsid w:val="01B16B22"/>
    <w:rsid w:val="01B94CAE"/>
    <w:rsid w:val="01BA5028"/>
    <w:rsid w:val="01C0283D"/>
    <w:rsid w:val="01C060F1"/>
    <w:rsid w:val="01C11055"/>
    <w:rsid w:val="01C5161A"/>
    <w:rsid w:val="01C62683"/>
    <w:rsid w:val="01C708ED"/>
    <w:rsid w:val="01CA5E19"/>
    <w:rsid w:val="01D266FB"/>
    <w:rsid w:val="01D84847"/>
    <w:rsid w:val="01F45958"/>
    <w:rsid w:val="01F55FF7"/>
    <w:rsid w:val="01FC22EE"/>
    <w:rsid w:val="01FF76A5"/>
    <w:rsid w:val="02006EEC"/>
    <w:rsid w:val="02034655"/>
    <w:rsid w:val="0204567E"/>
    <w:rsid w:val="0204742C"/>
    <w:rsid w:val="020D1937"/>
    <w:rsid w:val="020E5BAA"/>
    <w:rsid w:val="020F4CBF"/>
    <w:rsid w:val="02131B4E"/>
    <w:rsid w:val="021A18BD"/>
    <w:rsid w:val="021C07C3"/>
    <w:rsid w:val="02227945"/>
    <w:rsid w:val="02313638"/>
    <w:rsid w:val="02336113"/>
    <w:rsid w:val="023615AF"/>
    <w:rsid w:val="023B40F7"/>
    <w:rsid w:val="023B7BCD"/>
    <w:rsid w:val="023C319A"/>
    <w:rsid w:val="023E1406"/>
    <w:rsid w:val="023E6CB7"/>
    <w:rsid w:val="023E76D9"/>
    <w:rsid w:val="024137BE"/>
    <w:rsid w:val="02443859"/>
    <w:rsid w:val="024912E2"/>
    <w:rsid w:val="024C6729"/>
    <w:rsid w:val="02585378"/>
    <w:rsid w:val="025B0A1B"/>
    <w:rsid w:val="025D1AC0"/>
    <w:rsid w:val="0261352E"/>
    <w:rsid w:val="026A70D0"/>
    <w:rsid w:val="026D4C77"/>
    <w:rsid w:val="0274754F"/>
    <w:rsid w:val="02747AB2"/>
    <w:rsid w:val="027500AD"/>
    <w:rsid w:val="02780810"/>
    <w:rsid w:val="0279154F"/>
    <w:rsid w:val="02795D50"/>
    <w:rsid w:val="027B79C2"/>
    <w:rsid w:val="027D38AD"/>
    <w:rsid w:val="028804C5"/>
    <w:rsid w:val="028D6A25"/>
    <w:rsid w:val="028F2AE8"/>
    <w:rsid w:val="02953995"/>
    <w:rsid w:val="02A01710"/>
    <w:rsid w:val="02A35907"/>
    <w:rsid w:val="02A5252C"/>
    <w:rsid w:val="02AA69BF"/>
    <w:rsid w:val="02B81C22"/>
    <w:rsid w:val="02BA5821"/>
    <w:rsid w:val="02C82CDF"/>
    <w:rsid w:val="02CA1313"/>
    <w:rsid w:val="02CD505B"/>
    <w:rsid w:val="02CF0C7A"/>
    <w:rsid w:val="02E51C57"/>
    <w:rsid w:val="02EE0050"/>
    <w:rsid w:val="02F01E2A"/>
    <w:rsid w:val="02F15749"/>
    <w:rsid w:val="02F7317F"/>
    <w:rsid w:val="02FA09C9"/>
    <w:rsid w:val="02FA582A"/>
    <w:rsid w:val="03004097"/>
    <w:rsid w:val="03006874"/>
    <w:rsid w:val="030412A4"/>
    <w:rsid w:val="03043D45"/>
    <w:rsid w:val="030F2107"/>
    <w:rsid w:val="03106FE4"/>
    <w:rsid w:val="031413A8"/>
    <w:rsid w:val="031616CB"/>
    <w:rsid w:val="031A572A"/>
    <w:rsid w:val="031B00F3"/>
    <w:rsid w:val="03200400"/>
    <w:rsid w:val="03246579"/>
    <w:rsid w:val="0327563A"/>
    <w:rsid w:val="032A6D84"/>
    <w:rsid w:val="032B3325"/>
    <w:rsid w:val="032C3EB7"/>
    <w:rsid w:val="032C55D4"/>
    <w:rsid w:val="03302C96"/>
    <w:rsid w:val="03383C63"/>
    <w:rsid w:val="033A1B27"/>
    <w:rsid w:val="034714BE"/>
    <w:rsid w:val="03484EB4"/>
    <w:rsid w:val="034C7F27"/>
    <w:rsid w:val="03510507"/>
    <w:rsid w:val="03563B43"/>
    <w:rsid w:val="035B0898"/>
    <w:rsid w:val="036269D8"/>
    <w:rsid w:val="036322EA"/>
    <w:rsid w:val="036F4994"/>
    <w:rsid w:val="0374165B"/>
    <w:rsid w:val="038051BF"/>
    <w:rsid w:val="03806B04"/>
    <w:rsid w:val="03840F2F"/>
    <w:rsid w:val="03854D23"/>
    <w:rsid w:val="03867BCD"/>
    <w:rsid w:val="038D4EAA"/>
    <w:rsid w:val="03941BDE"/>
    <w:rsid w:val="039E35B5"/>
    <w:rsid w:val="03A102A4"/>
    <w:rsid w:val="03A17374"/>
    <w:rsid w:val="03A34811"/>
    <w:rsid w:val="03A8725A"/>
    <w:rsid w:val="03B6173D"/>
    <w:rsid w:val="03B8151D"/>
    <w:rsid w:val="03B82035"/>
    <w:rsid w:val="03BA15E5"/>
    <w:rsid w:val="03BF0C55"/>
    <w:rsid w:val="03CD7000"/>
    <w:rsid w:val="03DA21DE"/>
    <w:rsid w:val="03E62836"/>
    <w:rsid w:val="03E81A20"/>
    <w:rsid w:val="03E970EF"/>
    <w:rsid w:val="03EC7EE1"/>
    <w:rsid w:val="04007DC3"/>
    <w:rsid w:val="040619F2"/>
    <w:rsid w:val="040D1545"/>
    <w:rsid w:val="040F062C"/>
    <w:rsid w:val="04125E4B"/>
    <w:rsid w:val="041B3650"/>
    <w:rsid w:val="041B4FA6"/>
    <w:rsid w:val="041B53B8"/>
    <w:rsid w:val="04277066"/>
    <w:rsid w:val="042878FB"/>
    <w:rsid w:val="04293339"/>
    <w:rsid w:val="04330BA9"/>
    <w:rsid w:val="043800AD"/>
    <w:rsid w:val="043A181C"/>
    <w:rsid w:val="043C10FB"/>
    <w:rsid w:val="04417D93"/>
    <w:rsid w:val="044A3CB6"/>
    <w:rsid w:val="04506958"/>
    <w:rsid w:val="04531C21"/>
    <w:rsid w:val="045565F5"/>
    <w:rsid w:val="04565E88"/>
    <w:rsid w:val="0456656E"/>
    <w:rsid w:val="045D2C06"/>
    <w:rsid w:val="04611614"/>
    <w:rsid w:val="04666AA8"/>
    <w:rsid w:val="04673B15"/>
    <w:rsid w:val="0469377B"/>
    <w:rsid w:val="046B2B32"/>
    <w:rsid w:val="047215C3"/>
    <w:rsid w:val="047264CD"/>
    <w:rsid w:val="047962B7"/>
    <w:rsid w:val="047F0796"/>
    <w:rsid w:val="04801797"/>
    <w:rsid w:val="04810066"/>
    <w:rsid w:val="0484687E"/>
    <w:rsid w:val="048D71B8"/>
    <w:rsid w:val="049548A1"/>
    <w:rsid w:val="049656D3"/>
    <w:rsid w:val="049802FF"/>
    <w:rsid w:val="04985FC9"/>
    <w:rsid w:val="049D55C9"/>
    <w:rsid w:val="04A1250A"/>
    <w:rsid w:val="04A90934"/>
    <w:rsid w:val="04AA7818"/>
    <w:rsid w:val="04B05413"/>
    <w:rsid w:val="04B25CD8"/>
    <w:rsid w:val="04B96C5F"/>
    <w:rsid w:val="04BC21BC"/>
    <w:rsid w:val="04CB0DF9"/>
    <w:rsid w:val="04CD321A"/>
    <w:rsid w:val="04D92ADA"/>
    <w:rsid w:val="04DC45BE"/>
    <w:rsid w:val="04DD623E"/>
    <w:rsid w:val="04E67FBA"/>
    <w:rsid w:val="04E72C29"/>
    <w:rsid w:val="04F71D23"/>
    <w:rsid w:val="04FC0C5E"/>
    <w:rsid w:val="04FC6EAA"/>
    <w:rsid w:val="04FF0268"/>
    <w:rsid w:val="050052BE"/>
    <w:rsid w:val="05080CDC"/>
    <w:rsid w:val="050D1C55"/>
    <w:rsid w:val="050D30AA"/>
    <w:rsid w:val="0512080A"/>
    <w:rsid w:val="05203EF0"/>
    <w:rsid w:val="05225E38"/>
    <w:rsid w:val="05232C93"/>
    <w:rsid w:val="052A6530"/>
    <w:rsid w:val="054048B2"/>
    <w:rsid w:val="0541761A"/>
    <w:rsid w:val="05420313"/>
    <w:rsid w:val="05437841"/>
    <w:rsid w:val="054415CF"/>
    <w:rsid w:val="05446AEF"/>
    <w:rsid w:val="054C7979"/>
    <w:rsid w:val="054D1796"/>
    <w:rsid w:val="054F044A"/>
    <w:rsid w:val="055210A1"/>
    <w:rsid w:val="05554B3E"/>
    <w:rsid w:val="055860F0"/>
    <w:rsid w:val="055C4E75"/>
    <w:rsid w:val="0568383F"/>
    <w:rsid w:val="05730F34"/>
    <w:rsid w:val="05737F29"/>
    <w:rsid w:val="0575054E"/>
    <w:rsid w:val="057D6FD6"/>
    <w:rsid w:val="058014BF"/>
    <w:rsid w:val="05817767"/>
    <w:rsid w:val="05832723"/>
    <w:rsid w:val="05853104"/>
    <w:rsid w:val="058D466D"/>
    <w:rsid w:val="058D5D69"/>
    <w:rsid w:val="059454B0"/>
    <w:rsid w:val="059739A6"/>
    <w:rsid w:val="059B4890"/>
    <w:rsid w:val="059E7CC7"/>
    <w:rsid w:val="059F3E1E"/>
    <w:rsid w:val="05A3013B"/>
    <w:rsid w:val="05AA2098"/>
    <w:rsid w:val="05AE3EE2"/>
    <w:rsid w:val="05B22006"/>
    <w:rsid w:val="05B2574B"/>
    <w:rsid w:val="05B46082"/>
    <w:rsid w:val="05BD09BC"/>
    <w:rsid w:val="05BE357E"/>
    <w:rsid w:val="05BE4932"/>
    <w:rsid w:val="05C946D5"/>
    <w:rsid w:val="05CA273A"/>
    <w:rsid w:val="05CE02FE"/>
    <w:rsid w:val="05D20348"/>
    <w:rsid w:val="05D66492"/>
    <w:rsid w:val="05DB1129"/>
    <w:rsid w:val="05EC1ACE"/>
    <w:rsid w:val="05F148CE"/>
    <w:rsid w:val="05F43BFC"/>
    <w:rsid w:val="05FC3834"/>
    <w:rsid w:val="05FC6953"/>
    <w:rsid w:val="05FD3645"/>
    <w:rsid w:val="06006885"/>
    <w:rsid w:val="06064EE7"/>
    <w:rsid w:val="06077D9F"/>
    <w:rsid w:val="060E0879"/>
    <w:rsid w:val="06142499"/>
    <w:rsid w:val="061608CA"/>
    <w:rsid w:val="061A2C3A"/>
    <w:rsid w:val="061E0AA2"/>
    <w:rsid w:val="06266345"/>
    <w:rsid w:val="06293326"/>
    <w:rsid w:val="062A471F"/>
    <w:rsid w:val="062B0E74"/>
    <w:rsid w:val="062B62D2"/>
    <w:rsid w:val="062E5003"/>
    <w:rsid w:val="063026AE"/>
    <w:rsid w:val="063222B3"/>
    <w:rsid w:val="06326423"/>
    <w:rsid w:val="06384784"/>
    <w:rsid w:val="063A0507"/>
    <w:rsid w:val="0640343A"/>
    <w:rsid w:val="06475107"/>
    <w:rsid w:val="064E1884"/>
    <w:rsid w:val="065816EA"/>
    <w:rsid w:val="065E4F96"/>
    <w:rsid w:val="06625F94"/>
    <w:rsid w:val="06755922"/>
    <w:rsid w:val="06792DA3"/>
    <w:rsid w:val="068B30C5"/>
    <w:rsid w:val="06914525"/>
    <w:rsid w:val="06927E76"/>
    <w:rsid w:val="06997AC6"/>
    <w:rsid w:val="069F631E"/>
    <w:rsid w:val="06AC2A60"/>
    <w:rsid w:val="06AC6043"/>
    <w:rsid w:val="06B34F7C"/>
    <w:rsid w:val="06B7175D"/>
    <w:rsid w:val="06B750B2"/>
    <w:rsid w:val="06BE5968"/>
    <w:rsid w:val="06C178BB"/>
    <w:rsid w:val="06C31C02"/>
    <w:rsid w:val="06C576B8"/>
    <w:rsid w:val="06C66D56"/>
    <w:rsid w:val="06D118A6"/>
    <w:rsid w:val="06D240B3"/>
    <w:rsid w:val="06D434A2"/>
    <w:rsid w:val="06DA299F"/>
    <w:rsid w:val="06DA2DC1"/>
    <w:rsid w:val="06DD3A29"/>
    <w:rsid w:val="06DD7E9A"/>
    <w:rsid w:val="06E10331"/>
    <w:rsid w:val="06EC747D"/>
    <w:rsid w:val="06ED789A"/>
    <w:rsid w:val="06F2330F"/>
    <w:rsid w:val="06F537EA"/>
    <w:rsid w:val="07045041"/>
    <w:rsid w:val="07087A88"/>
    <w:rsid w:val="070A73BD"/>
    <w:rsid w:val="070F48C7"/>
    <w:rsid w:val="0710016E"/>
    <w:rsid w:val="071166FF"/>
    <w:rsid w:val="07145E46"/>
    <w:rsid w:val="07145EF3"/>
    <w:rsid w:val="07163D06"/>
    <w:rsid w:val="07174E74"/>
    <w:rsid w:val="07186EF8"/>
    <w:rsid w:val="07235F24"/>
    <w:rsid w:val="0726370B"/>
    <w:rsid w:val="07267CA7"/>
    <w:rsid w:val="072C06DD"/>
    <w:rsid w:val="07321664"/>
    <w:rsid w:val="07362C4D"/>
    <w:rsid w:val="07377633"/>
    <w:rsid w:val="07393FE3"/>
    <w:rsid w:val="073E7AD4"/>
    <w:rsid w:val="0740629E"/>
    <w:rsid w:val="07437F34"/>
    <w:rsid w:val="075E1D96"/>
    <w:rsid w:val="07646048"/>
    <w:rsid w:val="0773684F"/>
    <w:rsid w:val="077503E3"/>
    <w:rsid w:val="07767238"/>
    <w:rsid w:val="07850428"/>
    <w:rsid w:val="07864832"/>
    <w:rsid w:val="07895869"/>
    <w:rsid w:val="078A10FB"/>
    <w:rsid w:val="078D29E7"/>
    <w:rsid w:val="07926454"/>
    <w:rsid w:val="079579FA"/>
    <w:rsid w:val="079E64E1"/>
    <w:rsid w:val="07A110BA"/>
    <w:rsid w:val="07A12109"/>
    <w:rsid w:val="07A218B1"/>
    <w:rsid w:val="07AB39AF"/>
    <w:rsid w:val="07C43054"/>
    <w:rsid w:val="07C53CBC"/>
    <w:rsid w:val="07C579F6"/>
    <w:rsid w:val="07D338F3"/>
    <w:rsid w:val="07D65BAF"/>
    <w:rsid w:val="07D66748"/>
    <w:rsid w:val="07D9336F"/>
    <w:rsid w:val="07DB6C87"/>
    <w:rsid w:val="07DE515F"/>
    <w:rsid w:val="07E03786"/>
    <w:rsid w:val="07E35722"/>
    <w:rsid w:val="07E71815"/>
    <w:rsid w:val="07E84CAE"/>
    <w:rsid w:val="08002503"/>
    <w:rsid w:val="080B21A9"/>
    <w:rsid w:val="080F5873"/>
    <w:rsid w:val="08106FDD"/>
    <w:rsid w:val="08110DA9"/>
    <w:rsid w:val="08176142"/>
    <w:rsid w:val="082116FB"/>
    <w:rsid w:val="08242353"/>
    <w:rsid w:val="08287BAC"/>
    <w:rsid w:val="082C45C2"/>
    <w:rsid w:val="082E5202"/>
    <w:rsid w:val="083B6486"/>
    <w:rsid w:val="083E1AFF"/>
    <w:rsid w:val="08450D41"/>
    <w:rsid w:val="08612C67"/>
    <w:rsid w:val="0869664A"/>
    <w:rsid w:val="086E4FDD"/>
    <w:rsid w:val="08802C07"/>
    <w:rsid w:val="088278D5"/>
    <w:rsid w:val="08895D5F"/>
    <w:rsid w:val="088D4448"/>
    <w:rsid w:val="08910458"/>
    <w:rsid w:val="0893238D"/>
    <w:rsid w:val="0893662C"/>
    <w:rsid w:val="08965DF1"/>
    <w:rsid w:val="08971B34"/>
    <w:rsid w:val="089A0D35"/>
    <w:rsid w:val="089F4D00"/>
    <w:rsid w:val="089F6597"/>
    <w:rsid w:val="08A059D4"/>
    <w:rsid w:val="08A8617E"/>
    <w:rsid w:val="08A92F83"/>
    <w:rsid w:val="08AB21CC"/>
    <w:rsid w:val="08BE3560"/>
    <w:rsid w:val="08C11AE0"/>
    <w:rsid w:val="08CA10D5"/>
    <w:rsid w:val="08CD427D"/>
    <w:rsid w:val="08CE7402"/>
    <w:rsid w:val="08CF57E4"/>
    <w:rsid w:val="08CF6806"/>
    <w:rsid w:val="08D21F0D"/>
    <w:rsid w:val="08DB656A"/>
    <w:rsid w:val="08DB75B6"/>
    <w:rsid w:val="08E709FA"/>
    <w:rsid w:val="08E939F3"/>
    <w:rsid w:val="08EC0E47"/>
    <w:rsid w:val="08F11D16"/>
    <w:rsid w:val="08F33F27"/>
    <w:rsid w:val="08F61F33"/>
    <w:rsid w:val="08F90E19"/>
    <w:rsid w:val="09051960"/>
    <w:rsid w:val="090A459D"/>
    <w:rsid w:val="090A56A0"/>
    <w:rsid w:val="09107EBA"/>
    <w:rsid w:val="09115E0D"/>
    <w:rsid w:val="09156238"/>
    <w:rsid w:val="09177F6B"/>
    <w:rsid w:val="091820DA"/>
    <w:rsid w:val="091F7992"/>
    <w:rsid w:val="09271D18"/>
    <w:rsid w:val="092B02DA"/>
    <w:rsid w:val="09353B2F"/>
    <w:rsid w:val="09354396"/>
    <w:rsid w:val="09376FBA"/>
    <w:rsid w:val="09382D0B"/>
    <w:rsid w:val="09396410"/>
    <w:rsid w:val="093A1561"/>
    <w:rsid w:val="093D3249"/>
    <w:rsid w:val="09470C5E"/>
    <w:rsid w:val="094B3A3A"/>
    <w:rsid w:val="094B7994"/>
    <w:rsid w:val="094C5C20"/>
    <w:rsid w:val="094D0580"/>
    <w:rsid w:val="095059E1"/>
    <w:rsid w:val="0956411A"/>
    <w:rsid w:val="095A1A43"/>
    <w:rsid w:val="096A5518"/>
    <w:rsid w:val="09770A6A"/>
    <w:rsid w:val="0978143A"/>
    <w:rsid w:val="097E0D2C"/>
    <w:rsid w:val="098958FD"/>
    <w:rsid w:val="098B3F8E"/>
    <w:rsid w:val="098D52A2"/>
    <w:rsid w:val="09935DEC"/>
    <w:rsid w:val="099919A3"/>
    <w:rsid w:val="09A4362E"/>
    <w:rsid w:val="09A473C6"/>
    <w:rsid w:val="09A8066A"/>
    <w:rsid w:val="09A814FC"/>
    <w:rsid w:val="09AB0CB4"/>
    <w:rsid w:val="09B264DC"/>
    <w:rsid w:val="09B3118D"/>
    <w:rsid w:val="09BC24BA"/>
    <w:rsid w:val="09BD6C17"/>
    <w:rsid w:val="09CB3BBC"/>
    <w:rsid w:val="09CB7B21"/>
    <w:rsid w:val="09D52A08"/>
    <w:rsid w:val="09D77472"/>
    <w:rsid w:val="09D82F64"/>
    <w:rsid w:val="09D90921"/>
    <w:rsid w:val="09DA100E"/>
    <w:rsid w:val="09DC5EF1"/>
    <w:rsid w:val="09DD7958"/>
    <w:rsid w:val="09E169E6"/>
    <w:rsid w:val="09E237CC"/>
    <w:rsid w:val="09ED53FE"/>
    <w:rsid w:val="09F615B8"/>
    <w:rsid w:val="09F90799"/>
    <w:rsid w:val="09F91CC1"/>
    <w:rsid w:val="09FD46CD"/>
    <w:rsid w:val="0A000198"/>
    <w:rsid w:val="0A007EA9"/>
    <w:rsid w:val="0A022FE9"/>
    <w:rsid w:val="0A0A4A22"/>
    <w:rsid w:val="0A1008C7"/>
    <w:rsid w:val="0A1B3F8A"/>
    <w:rsid w:val="0A241B40"/>
    <w:rsid w:val="0A273FAC"/>
    <w:rsid w:val="0A2E13AA"/>
    <w:rsid w:val="0A391702"/>
    <w:rsid w:val="0A3E42BA"/>
    <w:rsid w:val="0A417819"/>
    <w:rsid w:val="0A450D37"/>
    <w:rsid w:val="0A4637AD"/>
    <w:rsid w:val="0A4945AC"/>
    <w:rsid w:val="0A4D19E7"/>
    <w:rsid w:val="0A5B0245"/>
    <w:rsid w:val="0A603182"/>
    <w:rsid w:val="0A6064A4"/>
    <w:rsid w:val="0A6373D4"/>
    <w:rsid w:val="0A637B14"/>
    <w:rsid w:val="0A645D39"/>
    <w:rsid w:val="0A6A17D6"/>
    <w:rsid w:val="0A6E37FE"/>
    <w:rsid w:val="0A76703E"/>
    <w:rsid w:val="0A7B2CC7"/>
    <w:rsid w:val="0A8373E2"/>
    <w:rsid w:val="0A8804DA"/>
    <w:rsid w:val="0A886720"/>
    <w:rsid w:val="0A9453BA"/>
    <w:rsid w:val="0A953943"/>
    <w:rsid w:val="0A9C7F02"/>
    <w:rsid w:val="0AA673AA"/>
    <w:rsid w:val="0AB5388B"/>
    <w:rsid w:val="0ABC5B74"/>
    <w:rsid w:val="0ACF680B"/>
    <w:rsid w:val="0AD26640"/>
    <w:rsid w:val="0AD55902"/>
    <w:rsid w:val="0AD82853"/>
    <w:rsid w:val="0AE31617"/>
    <w:rsid w:val="0AEE3996"/>
    <w:rsid w:val="0AF13AB1"/>
    <w:rsid w:val="0AF918E1"/>
    <w:rsid w:val="0AFD3755"/>
    <w:rsid w:val="0B0041EA"/>
    <w:rsid w:val="0B090330"/>
    <w:rsid w:val="0B101F44"/>
    <w:rsid w:val="0B1B2135"/>
    <w:rsid w:val="0B1F548C"/>
    <w:rsid w:val="0B2248A3"/>
    <w:rsid w:val="0B27790B"/>
    <w:rsid w:val="0B2D124C"/>
    <w:rsid w:val="0B2D279C"/>
    <w:rsid w:val="0B2F578A"/>
    <w:rsid w:val="0B391484"/>
    <w:rsid w:val="0B3B2792"/>
    <w:rsid w:val="0B491015"/>
    <w:rsid w:val="0B4A560F"/>
    <w:rsid w:val="0B4C7DE4"/>
    <w:rsid w:val="0B502E09"/>
    <w:rsid w:val="0B571197"/>
    <w:rsid w:val="0B5E69F6"/>
    <w:rsid w:val="0B6B0CB7"/>
    <w:rsid w:val="0B6B0EF8"/>
    <w:rsid w:val="0B7C304E"/>
    <w:rsid w:val="0B7D1FFD"/>
    <w:rsid w:val="0B81533A"/>
    <w:rsid w:val="0B871D97"/>
    <w:rsid w:val="0B8A57D6"/>
    <w:rsid w:val="0B933CF4"/>
    <w:rsid w:val="0B966C48"/>
    <w:rsid w:val="0BB019B4"/>
    <w:rsid w:val="0BB57517"/>
    <w:rsid w:val="0BC056F1"/>
    <w:rsid w:val="0BC95799"/>
    <w:rsid w:val="0BD07960"/>
    <w:rsid w:val="0BDA1304"/>
    <w:rsid w:val="0BDA43F6"/>
    <w:rsid w:val="0BE10EF1"/>
    <w:rsid w:val="0BE1753E"/>
    <w:rsid w:val="0BE4581A"/>
    <w:rsid w:val="0BEE47ED"/>
    <w:rsid w:val="0BF157EA"/>
    <w:rsid w:val="0BF70001"/>
    <w:rsid w:val="0BF91D2C"/>
    <w:rsid w:val="0BFB54F0"/>
    <w:rsid w:val="0C0465B3"/>
    <w:rsid w:val="0C053DD5"/>
    <w:rsid w:val="0C0B6D14"/>
    <w:rsid w:val="0C0E22D2"/>
    <w:rsid w:val="0C0F3156"/>
    <w:rsid w:val="0C107E3E"/>
    <w:rsid w:val="0C147F98"/>
    <w:rsid w:val="0C166D8E"/>
    <w:rsid w:val="0C202548"/>
    <w:rsid w:val="0C2A157A"/>
    <w:rsid w:val="0C2E4903"/>
    <w:rsid w:val="0C343EC2"/>
    <w:rsid w:val="0C3917C2"/>
    <w:rsid w:val="0C3E70A9"/>
    <w:rsid w:val="0C401BAC"/>
    <w:rsid w:val="0C4222CD"/>
    <w:rsid w:val="0C4263C8"/>
    <w:rsid w:val="0C4C15E8"/>
    <w:rsid w:val="0C5366CF"/>
    <w:rsid w:val="0C605BA6"/>
    <w:rsid w:val="0C636AA3"/>
    <w:rsid w:val="0C651022"/>
    <w:rsid w:val="0C6B3661"/>
    <w:rsid w:val="0C700752"/>
    <w:rsid w:val="0C75002F"/>
    <w:rsid w:val="0C782661"/>
    <w:rsid w:val="0C793C78"/>
    <w:rsid w:val="0C7A6450"/>
    <w:rsid w:val="0C7F35A0"/>
    <w:rsid w:val="0C8353F1"/>
    <w:rsid w:val="0C8573BB"/>
    <w:rsid w:val="0C8C5A02"/>
    <w:rsid w:val="0C906C5C"/>
    <w:rsid w:val="0C911FC6"/>
    <w:rsid w:val="0C937A6D"/>
    <w:rsid w:val="0C9B1A15"/>
    <w:rsid w:val="0CA578DB"/>
    <w:rsid w:val="0CC803EB"/>
    <w:rsid w:val="0CCF6EAC"/>
    <w:rsid w:val="0CD25523"/>
    <w:rsid w:val="0CD541DA"/>
    <w:rsid w:val="0CDE1036"/>
    <w:rsid w:val="0CEB144A"/>
    <w:rsid w:val="0CFE005B"/>
    <w:rsid w:val="0D091D9A"/>
    <w:rsid w:val="0D115F40"/>
    <w:rsid w:val="0D121C14"/>
    <w:rsid w:val="0D143E03"/>
    <w:rsid w:val="0D162803"/>
    <w:rsid w:val="0D1C0015"/>
    <w:rsid w:val="0D1E645D"/>
    <w:rsid w:val="0D240464"/>
    <w:rsid w:val="0D29772C"/>
    <w:rsid w:val="0D351AB5"/>
    <w:rsid w:val="0D434A09"/>
    <w:rsid w:val="0D445C48"/>
    <w:rsid w:val="0D4C256D"/>
    <w:rsid w:val="0D4C3245"/>
    <w:rsid w:val="0D4F2910"/>
    <w:rsid w:val="0D4F3BF2"/>
    <w:rsid w:val="0D564F00"/>
    <w:rsid w:val="0D5D1BE2"/>
    <w:rsid w:val="0D6008CD"/>
    <w:rsid w:val="0D623E57"/>
    <w:rsid w:val="0D634074"/>
    <w:rsid w:val="0D640DEC"/>
    <w:rsid w:val="0D673BCB"/>
    <w:rsid w:val="0D6902D0"/>
    <w:rsid w:val="0D6F2362"/>
    <w:rsid w:val="0D7039EA"/>
    <w:rsid w:val="0D730F6B"/>
    <w:rsid w:val="0D774285"/>
    <w:rsid w:val="0D790519"/>
    <w:rsid w:val="0D807815"/>
    <w:rsid w:val="0D8652C5"/>
    <w:rsid w:val="0D8D2F83"/>
    <w:rsid w:val="0D9A50E8"/>
    <w:rsid w:val="0D9F2BAD"/>
    <w:rsid w:val="0DA813CF"/>
    <w:rsid w:val="0DAC51D2"/>
    <w:rsid w:val="0DB00FCF"/>
    <w:rsid w:val="0DB51034"/>
    <w:rsid w:val="0DB7342E"/>
    <w:rsid w:val="0DBC4E72"/>
    <w:rsid w:val="0DC510B9"/>
    <w:rsid w:val="0DCD76F3"/>
    <w:rsid w:val="0DCE087D"/>
    <w:rsid w:val="0DD4061D"/>
    <w:rsid w:val="0DD94167"/>
    <w:rsid w:val="0DDA25A1"/>
    <w:rsid w:val="0DDB6BEC"/>
    <w:rsid w:val="0DDD5E11"/>
    <w:rsid w:val="0DDE38B8"/>
    <w:rsid w:val="0DE26D90"/>
    <w:rsid w:val="0DE81B09"/>
    <w:rsid w:val="0DEA019F"/>
    <w:rsid w:val="0DEB14A0"/>
    <w:rsid w:val="0DF6416D"/>
    <w:rsid w:val="0DF66C99"/>
    <w:rsid w:val="0E015339"/>
    <w:rsid w:val="0E050C1A"/>
    <w:rsid w:val="0E062CAB"/>
    <w:rsid w:val="0E084955"/>
    <w:rsid w:val="0E174D04"/>
    <w:rsid w:val="0E224027"/>
    <w:rsid w:val="0E2352F5"/>
    <w:rsid w:val="0E26573F"/>
    <w:rsid w:val="0E2A239D"/>
    <w:rsid w:val="0E2A25CC"/>
    <w:rsid w:val="0E2D262D"/>
    <w:rsid w:val="0E2E7F8E"/>
    <w:rsid w:val="0E306AB6"/>
    <w:rsid w:val="0E332E03"/>
    <w:rsid w:val="0E335EA5"/>
    <w:rsid w:val="0E376AB5"/>
    <w:rsid w:val="0E394755"/>
    <w:rsid w:val="0E3E08A6"/>
    <w:rsid w:val="0E43308A"/>
    <w:rsid w:val="0E43547A"/>
    <w:rsid w:val="0E455149"/>
    <w:rsid w:val="0E4F7FD4"/>
    <w:rsid w:val="0E552B8B"/>
    <w:rsid w:val="0E5A2F97"/>
    <w:rsid w:val="0E621F6B"/>
    <w:rsid w:val="0E627C3C"/>
    <w:rsid w:val="0E634B3F"/>
    <w:rsid w:val="0E6C1BCA"/>
    <w:rsid w:val="0E6C2524"/>
    <w:rsid w:val="0E6E3079"/>
    <w:rsid w:val="0E6E693F"/>
    <w:rsid w:val="0E765143"/>
    <w:rsid w:val="0E7A0A1A"/>
    <w:rsid w:val="0E7C33E3"/>
    <w:rsid w:val="0E7D22A2"/>
    <w:rsid w:val="0E861559"/>
    <w:rsid w:val="0E866540"/>
    <w:rsid w:val="0E8E061A"/>
    <w:rsid w:val="0E904303"/>
    <w:rsid w:val="0E9175EF"/>
    <w:rsid w:val="0E925C0D"/>
    <w:rsid w:val="0E97364F"/>
    <w:rsid w:val="0E9E794D"/>
    <w:rsid w:val="0EA22146"/>
    <w:rsid w:val="0EAB32B9"/>
    <w:rsid w:val="0EAE03F8"/>
    <w:rsid w:val="0EB96657"/>
    <w:rsid w:val="0EBE5C19"/>
    <w:rsid w:val="0EC3246F"/>
    <w:rsid w:val="0ED2593E"/>
    <w:rsid w:val="0ED40F9F"/>
    <w:rsid w:val="0EDA7000"/>
    <w:rsid w:val="0EE32A84"/>
    <w:rsid w:val="0EE50970"/>
    <w:rsid w:val="0EE864D7"/>
    <w:rsid w:val="0EED30A5"/>
    <w:rsid w:val="0EEE2004"/>
    <w:rsid w:val="0EEF21C7"/>
    <w:rsid w:val="0EF62C73"/>
    <w:rsid w:val="0EF91C48"/>
    <w:rsid w:val="0EFD5F25"/>
    <w:rsid w:val="0EFD6E2C"/>
    <w:rsid w:val="0EFE3455"/>
    <w:rsid w:val="0F020C8C"/>
    <w:rsid w:val="0F0C01F0"/>
    <w:rsid w:val="0F0F27F0"/>
    <w:rsid w:val="0F12659C"/>
    <w:rsid w:val="0F1862C4"/>
    <w:rsid w:val="0F3D1DE3"/>
    <w:rsid w:val="0F4B7AC9"/>
    <w:rsid w:val="0F4D18C0"/>
    <w:rsid w:val="0F4E5571"/>
    <w:rsid w:val="0F510FC0"/>
    <w:rsid w:val="0F5D1B30"/>
    <w:rsid w:val="0F61288B"/>
    <w:rsid w:val="0F6334B3"/>
    <w:rsid w:val="0F6D0A1C"/>
    <w:rsid w:val="0F700FC1"/>
    <w:rsid w:val="0F7372BB"/>
    <w:rsid w:val="0F765476"/>
    <w:rsid w:val="0F7A5766"/>
    <w:rsid w:val="0F7B24EB"/>
    <w:rsid w:val="0F811B97"/>
    <w:rsid w:val="0F8227CD"/>
    <w:rsid w:val="0F834ABA"/>
    <w:rsid w:val="0F8A035C"/>
    <w:rsid w:val="0F961623"/>
    <w:rsid w:val="0FA03E97"/>
    <w:rsid w:val="0FAD0888"/>
    <w:rsid w:val="0FAE7B6A"/>
    <w:rsid w:val="0FB74FE4"/>
    <w:rsid w:val="0FC14BAE"/>
    <w:rsid w:val="0FC23616"/>
    <w:rsid w:val="0FC5227E"/>
    <w:rsid w:val="0FC674C3"/>
    <w:rsid w:val="0FCC048A"/>
    <w:rsid w:val="0FCE1138"/>
    <w:rsid w:val="0FD40882"/>
    <w:rsid w:val="0FDF4F4A"/>
    <w:rsid w:val="0FDF76AE"/>
    <w:rsid w:val="0FE03E2B"/>
    <w:rsid w:val="0FE96805"/>
    <w:rsid w:val="0FEB4D5F"/>
    <w:rsid w:val="0FEF6AC9"/>
    <w:rsid w:val="10012F13"/>
    <w:rsid w:val="1005302D"/>
    <w:rsid w:val="101E4395"/>
    <w:rsid w:val="101E4D60"/>
    <w:rsid w:val="101F6E9E"/>
    <w:rsid w:val="1021564D"/>
    <w:rsid w:val="10287B52"/>
    <w:rsid w:val="102C24F5"/>
    <w:rsid w:val="102D2B23"/>
    <w:rsid w:val="10301E4D"/>
    <w:rsid w:val="1032762E"/>
    <w:rsid w:val="10360A73"/>
    <w:rsid w:val="103E2EA7"/>
    <w:rsid w:val="105440C4"/>
    <w:rsid w:val="105E1E50"/>
    <w:rsid w:val="106165FA"/>
    <w:rsid w:val="10622249"/>
    <w:rsid w:val="10632888"/>
    <w:rsid w:val="10673EBE"/>
    <w:rsid w:val="10774B21"/>
    <w:rsid w:val="107E0244"/>
    <w:rsid w:val="108421D3"/>
    <w:rsid w:val="1089045C"/>
    <w:rsid w:val="108D560E"/>
    <w:rsid w:val="109B7EE3"/>
    <w:rsid w:val="109D6D1A"/>
    <w:rsid w:val="109F3556"/>
    <w:rsid w:val="10A217D7"/>
    <w:rsid w:val="10A57062"/>
    <w:rsid w:val="10A764B9"/>
    <w:rsid w:val="10B436E6"/>
    <w:rsid w:val="10B63A53"/>
    <w:rsid w:val="10B73480"/>
    <w:rsid w:val="10BA60AE"/>
    <w:rsid w:val="10C14BFA"/>
    <w:rsid w:val="10C258E2"/>
    <w:rsid w:val="10C2612C"/>
    <w:rsid w:val="10D5541B"/>
    <w:rsid w:val="10D72F02"/>
    <w:rsid w:val="10DB562E"/>
    <w:rsid w:val="10E62065"/>
    <w:rsid w:val="10E65B8F"/>
    <w:rsid w:val="10E67D3B"/>
    <w:rsid w:val="10E72569"/>
    <w:rsid w:val="10E75845"/>
    <w:rsid w:val="10F234B4"/>
    <w:rsid w:val="10F47B92"/>
    <w:rsid w:val="10F5562E"/>
    <w:rsid w:val="10F958F8"/>
    <w:rsid w:val="10FD0DE8"/>
    <w:rsid w:val="11010E1A"/>
    <w:rsid w:val="11101C8D"/>
    <w:rsid w:val="112803A4"/>
    <w:rsid w:val="113502AC"/>
    <w:rsid w:val="11353D83"/>
    <w:rsid w:val="113F0686"/>
    <w:rsid w:val="11431BC8"/>
    <w:rsid w:val="114535BD"/>
    <w:rsid w:val="11486FFB"/>
    <w:rsid w:val="114B44C6"/>
    <w:rsid w:val="114F02E6"/>
    <w:rsid w:val="114F336D"/>
    <w:rsid w:val="11503D2D"/>
    <w:rsid w:val="11530D79"/>
    <w:rsid w:val="11561321"/>
    <w:rsid w:val="11613A81"/>
    <w:rsid w:val="116B747C"/>
    <w:rsid w:val="116C7384"/>
    <w:rsid w:val="116E7C18"/>
    <w:rsid w:val="116F2A3C"/>
    <w:rsid w:val="116F58A0"/>
    <w:rsid w:val="11710A36"/>
    <w:rsid w:val="11744A18"/>
    <w:rsid w:val="11750427"/>
    <w:rsid w:val="11804260"/>
    <w:rsid w:val="11822372"/>
    <w:rsid w:val="11883D61"/>
    <w:rsid w:val="11934DDB"/>
    <w:rsid w:val="119427EB"/>
    <w:rsid w:val="1198363F"/>
    <w:rsid w:val="11A8533E"/>
    <w:rsid w:val="11A87DFA"/>
    <w:rsid w:val="11A97AE7"/>
    <w:rsid w:val="11BD31BA"/>
    <w:rsid w:val="11C065BA"/>
    <w:rsid w:val="11C53EC4"/>
    <w:rsid w:val="11C94024"/>
    <w:rsid w:val="11D02400"/>
    <w:rsid w:val="11DA3A5A"/>
    <w:rsid w:val="11DB0A36"/>
    <w:rsid w:val="11DC6FE6"/>
    <w:rsid w:val="11DD537F"/>
    <w:rsid w:val="11DE54F8"/>
    <w:rsid w:val="11E132E5"/>
    <w:rsid w:val="11E1339F"/>
    <w:rsid w:val="11E3705D"/>
    <w:rsid w:val="11E37171"/>
    <w:rsid w:val="11F30338"/>
    <w:rsid w:val="120F3418"/>
    <w:rsid w:val="12154C47"/>
    <w:rsid w:val="12162C9E"/>
    <w:rsid w:val="12181298"/>
    <w:rsid w:val="121928B9"/>
    <w:rsid w:val="12192E4F"/>
    <w:rsid w:val="121A4FA8"/>
    <w:rsid w:val="121C60CC"/>
    <w:rsid w:val="121E3C6C"/>
    <w:rsid w:val="121F76D3"/>
    <w:rsid w:val="122138EF"/>
    <w:rsid w:val="123108B5"/>
    <w:rsid w:val="12351599"/>
    <w:rsid w:val="123E68F9"/>
    <w:rsid w:val="1241568C"/>
    <w:rsid w:val="12451F2A"/>
    <w:rsid w:val="1255284A"/>
    <w:rsid w:val="1255557D"/>
    <w:rsid w:val="1257433E"/>
    <w:rsid w:val="125A6684"/>
    <w:rsid w:val="125F19C2"/>
    <w:rsid w:val="12695BC0"/>
    <w:rsid w:val="126C205B"/>
    <w:rsid w:val="127D6698"/>
    <w:rsid w:val="1286493A"/>
    <w:rsid w:val="128765EA"/>
    <w:rsid w:val="128A31E8"/>
    <w:rsid w:val="128D5327"/>
    <w:rsid w:val="128E2F32"/>
    <w:rsid w:val="1290473F"/>
    <w:rsid w:val="12913A8F"/>
    <w:rsid w:val="12996575"/>
    <w:rsid w:val="12A12771"/>
    <w:rsid w:val="12A653C5"/>
    <w:rsid w:val="12A74FA9"/>
    <w:rsid w:val="12BC79FE"/>
    <w:rsid w:val="12BD3CBA"/>
    <w:rsid w:val="12BE02A9"/>
    <w:rsid w:val="12C260DA"/>
    <w:rsid w:val="12D234A3"/>
    <w:rsid w:val="12D9168C"/>
    <w:rsid w:val="12DB0814"/>
    <w:rsid w:val="12DC7B55"/>
    <w:rsid w:val="12DD02D3"/>
    <w:rsid w:val="12F205B9"/>
    <w:rsid w:val="12F36797"/>
    <w:rsid w:val="12F73F32"/>
    <w:rsid w:val="12FC12A8"/>
    <w:rsid w:val="12FE760D"/>
    <w:rsid w:val="1302248B"/>
    <w:rsid w:val="130978ED"/>
    <w:rsid w:val="130C5758"/>
    <w:rsid w:val="131668ED"/>
    <w:rsid w:val="131A59FD"/>
    <w:rsid w:val="132046D8"/>
    <w:rsid w:val="1325459A"/>
    <w:rsid w:val="13261F65"/>
    <w:rsid w:val="132843AD"/>
    <w:rsid w:val="132D1ACC"/>
    <w:rsid w:val="132F3863"/>
    <w:rsid w:val="13321984"/>
    <w:rsid w:val="133F0C8E"/>
    <w:rsid w:val="1342356D"/>
    <w:rsid w:val="1343590E"/>
    <w:rsid w:val="134879DE"/>
    <w:rsid w:val="13497042"/>
    <w:rsid w:val="13504E1B"/>
    <w:rsid w:val="135434E1"/>
    <w:rsid w:val="135B2C24"/>
    <w:rsid w:val="135C3E17"/>
    <w:rsid w:val="1361448F"/>
    <w:rsid w:val="13631AD8"/>
    <w:rsid w:val="136429BE"/>
    <w:rsid w:val="1369578D"/>
    <w:rsid w:val="136F43F9"/>
    <w:rsid w:val="13703D5D"/>
    <w:rsid w:val="13756432"/>
    <w:rsid w:val="137B493F"/>
    <w:rsid w:val="1381721F"/>
    <w:rsid w:val="13880CC2"/>
    <w:rsid w:val="13912F46"/>
    <w:rsid w:val="13920C3C"/>
    <w:rsid w:val="13931A8C"/>
    <w:rsid w:val="13932F65"/>
    <w:rsid w:val="13946DB3"/>
    <w:rsid w:val="13A534E2"/>
    <w:rsid w:val="13A70D2D"/>
    <w:rsid w:val="13A75E69"/>
    <w:rsid w:val="13AB516A"/>
    <w:rsid w:val="13AF4B45"/>
    <w:rsid w:val="13B3078C"/>
    <w:rsid w:val="13BA489F"/>
    <w:rsid w:val="13C55984"/>
    <w:rsid w:val="13CC254E"/>
    <w:rsid w:val="13D75953"/>
    <w:rsid w:val="13D812A2"/>
    <w:rsid w:val="13DC36B3"/>
    <w:rsid w:val="13E562B2"/>
    <w:rsid w:val="13E960B2"/>
    <w:rsid w:val="13F33AB6"/>
    <w:rsid w:val="13F47214"/>
    <w:rsid w:val="13F9186B"/>
    <w:rsid w:val="13FD7968"/>
    <w:rsid w:val="14037DFA"/>
    <w:rsid w:val="140418CE"/>
    <w:rsid w:val="1405729A"/>
    <w:rsid w:val="14085B41"/>
    <w:rsid w:val="14145009"/>
    <w:rsid w:val="141703C5"/>
    <w:rsid w:val="141A51D3"/>
    <w:rsid w:val="141C32CF"/>
    <w:rsid w:val="14261A92"/>
    <w:rsid w:val="14262C27"/>
    <w:rsid w:val="142B65ED"/>
    <w:rsid w:val="142D113D"/>
    <w:rsid w:val="143675A8"/>
    <w:rsid w:val="14375985"/>
    <w:rsid w:val="14383A7F"/>
    <w:rsid w:val="143A437F"/>
    <w:rsid w:val="143E20B3"/>
    <w:rsid w:val="143E50B2"/>
    <w:rsid w:val="143F2545"/>
    <w:rsid w:val="144C4228"/>
    <w:rsid w:val="1450765F"/>
    <w:rsid w:val="14515458"/>
    <w:rsid w:val="14547AD5"/>
    <w:rsid w:val="14694CB8"/>
    <w:rsid w:val="146E6635"/>
    <w:rsid w:val="14773737"/>
    <w:rsid w:val="148A5C0D"/>
    <w:rsid w:val="149A09FB"/>
    <w:rsid w:val="149A5571"/>
    <w:rsid w:val="149C370C"/>
    <w:rsid w:val="149E14B4"/>
    <w:rsid w:val="149E55E0"/>
    <w:rsid w:val="14A075BF"/>
    <w:rsid w:val="14A263E5"/>
    <w:rsid w:val="14A95F46"/>
    <w:rsid w:val="14BA1BCC"/>
    <w:rsid w:val="14C52B5E"/>
    <w:rsid w:val="14CC5503"/>
    <w:rsid w:val="14D3010B"/>
    <w:rsid w:val="14D35279"/>
    <w:rsid w:val="14D95DE2"/>
    <w:rsid w:val="14DA4043"/>
    <w:rsid w:val="14DB04C0"/>
    <w:rsid w:val="14DC4E6D"/>
    <w:rsid w:val="14E072F0"/>
    <w:rsid w:val="14E5130E"/>
    <w:rsid w:val="14F22325"/>
    <w:rsid w:val="14F5227A"/>
    <w:rsid w:val="14F959CE"/>
    <w:rsid w:val="14FB02AF"/>
    <w:rsid w:val="14FB6DBE"/>
    <w:rsid w:val="15023D4F"/>
    <w:rsid w:val="150902C2"/>
    <w:rsid w:val="150C7C4A"/>
    <w:rsid w:val="1516663B"/>
    <w:rsid w:val="151812C9"/>
    <w:rsid w:val="15185A6D"/>
    <w:rsid w:val="151B3119"/>
    <w:rsid w:val="15204636"/>
    <w:rsid w:val="15210E3E"/>
    <w:rsid w:val="152B1C01"/>
    <w:rsid w:val="153204A0"/>
    <w:rsid w:val="15323368"/>
    <w:rsid w:val="15347E44"/>
    <w:rsid w:val="15355B3A"/>
    <w:rsid w:val="153674A4"/>
    <w:rsid w:val="153D2B50"/>
    <w:rsid w:val="15426FD6"/>
    <w:rsid w:val="15433898"/>
    <w:rsid w:val="154476D8"/>
    <w:rsid w:val="154A0433"/>
    <w:rsid w:val="154F3646"/>
    <w:rsid w:val="1550229A"/>
    <w:rsid w:val="15542DB3"/>
    <w:rsid w:val="15566D09"/>
    <w:rsid w:val="155C54F6"/>
    <w:rsid w:val="155F063B"/>
    <w:rsid w:val="155F4B5F"/>
    <w:rsid w:val="156535CA"/>
    <w:rsid w:val="1578246D"/>
    <w:rsid w:val="15932102"/>
    <w:rsid w:val="159F72DB"/>
    <w:rsid w:val="15A970D3"/>
    <w:rsid w:val="15AC72A1"/>
    <w:rsid w:val="15B64648"/>
    <w:rsid w:val="15B67DB9"/>
    <w:rsid w:val="15B9555A"/>
    <w:rsid w:val="15C04CEF"/>
    <w:rsid w:val="15C278D6"/>
    <w:rsid w:val="15C7217D"/>
    <w:rsid w:val="15CE3E08"/>
    <w:rsid w:val="15D17B5A"/>
    <w:rsid w:val="15D33406"/>
    <w:rsid w:val="15DB2857"/>
    <w:rsid w:val="15DE09A7"/>
    <w:rsid w:val="15E2762C"/>
    <w:rsid w:val="15EA0ED1"/>
    <w:rsid w:val="15EC2DDF"/>
    <w:rsid w:val="15F20B2D"/>
    <w:rsid w:val="15F377B4"/>
    <w:rsid w:val="15FA4976"/>
    <w:rsid w:val="16092745"/>
    <w:rsid w:val="160E47BD"/>
    <w:rsid w:val="160F79C2"/>
    <w:rsid w:val="16102C8A"/>
    <w:rsid w:val="16110DDC"/>
    <w:rsid w:val="16130CBE"/>
    <w:rsid w:val="16153148"/>
    <w:rsid w:val="161A25D1"/>
    <w:rsid w:val="16226FA1"/>
    <w:rsid w:val="162D6A14"/>
    <w:rsid w:val="162E2ED8"/>
    <w:rsid w:val="16327242"/>
    <w:rsid w:val="16353BD1"/>
    <w:rsid w:val="16460D4A"/>
    <w:rsid w:val="16474012"/>
    <w:rsid w:val="16614D0F"/>
    <w:rsid w:val="16636C93"/>
    <w:rsid w:val="16657796"/>
    <w:rsid w:val="16685D79"/>
    <w:rsid w:val="166947C4"/>
    <w:rsid w:val="16765253"/>
    <w:rsid w:val="167C43B2"/>
    <w:rsid w:val="16846854"/>
    <w:rsid w:val="168E7BD4"/>
    <w:rsid w:val="169214AF"/>
    <w:rsid w:val="16930B3F"/>
    <w:rsid w:val="169528F0"/>
    <w:rsid w:val="169A5482"/>
    <w:rsid w:val="16A21450"/>
    <w:rsid w:val="16AA6884"/>
    <w:rsid w:val="16AD58D8"/>
    <w:rsid w:val="16B33B8C"/>
    <w:rsid w:val="16B36AF8"/>
    <w:rsid w:val="16B907C0"/>
    <w:rsid w:val="16B96CEE"/>
    <w:rsid w:val="16C00F95"/>
    <w:rsid w:val="16C95021"/>
    <w:rsid w:val="16CB092F"/>
    <w:rsid w:val="16D00F5D"/>
    <w:rsid w:val="16D2088D"/>
    <w:rsid w:val="16D30E1B"/>
    <w:rsid w:val="16D52370"/>
    <w:rsid w:val="16DC182C"/>
    <w:rsid w:val="16EF0922"/>
    <w:rsid w:val="16F77C5F"/>
    <w:rsid w:val="16F83D7D"/>
    <w:rsid w:val="16F94C83"/>
    <w:rsid w:val="170514B8"/>
    <w:rsid w:val="17056E31"/>
    <w:rsid w:val="170B4176"/>
    <w:rsid w:val="170F4802"/>
    <w:rsid w:val="17126AC8"/>
    <w:rsid w:val="17142841"/>
    <w:rsid w:val="17210B8E"/>
    <w:rsid w:val="17210E61"/>
    <w:rsid w:val="17213C5F"/>
    <w:rsid w:val="17300952"/>
    <w:rsid w:val="17425FB0"/>
    <w:rsid w:val="174A1344"/>
    <w:rsid w:val="174C21CC"/>
    <w:rsid w:val="174D4712"/>
    <w:rsid w:val="17501967"/>
    <w:rsid w:val="1750734E"/>
    <w:rsid w:val="17573B8D"/>
    <w:rsid w:val="175976DE"/>
    <w:rsid w:val="175C746E"/>
    <w:rsid w:val="175D5E29"/>
    <w:rsid w:val="17637E6C"/>
    <w:rsid w:val="17674800"/>
    <w:rsid w:val="17775552"/>
    <w:rsid w:val="177D4204"/>
    <w:rsid w:val="17887282"/>
    <w:rsid w:val="178F3836"/>
    <w:rsid w:val="17914DF0"/>
    <w:rsid w:val="17950FA6"/>
    <w:rsid w:val="179B18A5"/>
    <w:rsid w:val="179F568B"/>
    <w:rsid w:val="17A3455F"/>
    <w:rsid w:val="17A703BA"/>
    <w:rsid w:val="17BC6F72"/>
    <w:rsid w:val="17C02B9D"/>
    <w:rsid w:val="17C111C9"/>
    <w:rsid w:val="17C2390D"/>
    <w:rsid w:val="17C54574"/>
    <w:rsid w:val="17CC02EB"/>
    <w:rsid w:val="17CC4509"/>
    <w:rsid w:val="17D436AC"/>
    <w:rsid w:val="17D66895"/>
    <w:rsid w:val="17DE4C6B"/>
    <w:rsid w:val="17DF34CA"/>
    <w:rsid w:val="17E145F8"/>
    <w:rsid w:val="17E9722F"/>
    <w:rsid w:val="17EB6E7D"/>
    <w:rsid w:val="17EF6030"/>
    <w:rsid w:val="17F77F3A"/>
    <w:rsid w:val="18014911"/>
    <w:rsid w:val="18037BB5"/>
    <w:rsid w:val="18041D8C"/>
    <w:rsid w:val="18063B65"/>
    <w:rsid w:val="180C198C"/>
    <w:rsid w:val="180C615D"/>
    <w:rsid w:val="180D68A6"/>
    <w:rsid w:val="181454F5"/>
    <w:rsid w:val="181A4DE2"/>
    <w:rsid w:val="181E73CD"/>
    <w:rsid w:val="1820389E"/>
    <w:rsid w:val="18243AC1"/>
    <w:rsid w:val="18251B7C"/>
    <w:rsid w:val="1826698B"/>
    <w:rsid w:val="182C1A4A"/>
    <w:rsid w:val="1830419B"/>
    <w:rsid w:val="18326CBD"/>
    <w:rsid w:val="18340AC2"/>
    <w:rsid w:val="18400C44"/>
    <w:rsid w:val="18416ADB"/>
    <w:rsid w:val="18426FBB"/>
    <w:rsid w:val="184E71FB"/>
    <w:rsid w:val="184F18C4"/>
    <w:rsid w:val="185C36C6"/>
    <w:rsid w:val="185C66E8"/>
    <w:rsid w:val="185E7380"/>
    <w:rsid w:val="18662F0B"/>
    <w:rsid w:val="18697B91"/>
    <w:rsid w:val="1871335E"/>
    <w:rsid w:val="187270E6"/>
    <w:rsid w:val="18752A30"/>
    <w:rsid w:val="187802D8"/>
    <w:rsid w:val="187D4050"/>
    <w:rsid w:val="187E56D5"/>
    <w:rsid w:val="188243D0"/>
    <w:rsid w:val="18842406"/>
    <w:rsid w:val="188617A2"/>
    <w:rsid w:val="188E3A9B"/>
    <w:rsid w:val="1897121C"/>
    <w:rsid w:val="18995F50"/>
    <w:rsid w:val="189F6179"/>
    <w:rsid w:val="18A90156"/>
    <w:rsid w:val="18AD428B"/>
    <w:rsid w:val="18B51695"/>
    <w:rsid w:val="18B73BCF"/>
    <w:rsid w:val="18B828C6"/>
    <w:rsid w:val="18C111C4"/>
    <w:rsid w:val="18C37D1A"/>
    <w:rsid w:val="18C9265D"/>
    <w:rsid w:val="18D045A0"/>
    <w:rsid w:val="18D168FD"/>
    <w:rsid w:val="18D50EF3"/>
    <w:rsid w:val="18DC2CD8"/>
    <w:rsid w:val="18DF2EA0"/>
    <w:rsid w:val="18E153B1"/>
    <w:rsid w:val="18E16F78"/>
    <w:rsid w:val="18E216F1"/>
    <w:rsid w:val="18E7021D"/>
    <w:rsid w:val="18E95E81"/>
    <w:rsid w:val="18F26875"/>
    <w:rsid w:val="18F33612"/>
    <w:rsid w:val="190C4E62"/>
    <w:rsid w:val="191E18D9"/>
    <w:rsid w:val="19287A5B"/>
    <w:rsid w:val="192D2B24"/>
    <w:rsid w:val="192F2D47"/>
    <w:rsid w:val="19304473"/>
    <w:rsid w:val="19375B2A"/>
    <w:rsid w:val="193837EC"/>
    <w:rsid w:val="19391704"/>
    <w:rsid w:val="193957B5"/>
    <w:rsid w:val="193F4AC5"/>
    <w:rsid w:val="19403153"/>
    <w:rsid w:val="19520C31"/>
    <w:rsid w:val="19525A83"/>
    <w:rsid w:val="19535169"/>
    <w:rsid w:val="1953748B"/>
    <w:rsid w:val="19544046"/>
    <w:rsid w:val="19550CD9"/>
    <w:rsid w:val="195530EB"/>
    <w:rsid w:val="195756D0"/>
    <w:rsid w:val="19584358"/>
    <w:rsid w:val="1962437D"/>
    <w:rsid w:val="19645CB1"/>
    <w:rsid w:val="19670B07"/>
    <w:rsid w:val="196D5CC2"/>
    <w:rsid w:val="196E346E"/>
    <w:rsid w:val="19797D25"/>
    <w:rsid w:val="197B01CF"/>
    <w:rsid w:val="198553E3"/>
    <w:rsid w:val="198722EC"/>
    <w:rsid w:val="19892951"/>
    <w:rsid w:val="199023DE"/>
    <w:rsid w:val="19917187"/>
    <w:rsid w:val="19947777"/>
    <w:rsid w:val="19AA2293"/>
    <w:rsid w:val="19B46979"/>
    <w:rsid w:val="19BD391E"/>
    <w:rsid w:val="19C46A45"/>
    <w:rsid w:val="19C573FB"/>
    <w:rsid w:val="19C80255"/>
    <w:rsid w:val="19CB1DC8"/>
    <w:rsid w:val="19CE0D8C"/>
    <w:rsid w:val="19D06B17"/>
    <w:rsid w:val="19D10D21"/>
    <w:rsid w:val="19D22512"/>
    <w:rsid w:val="19DC06C7"/>
    <w:rsid w:val="19E4565A"/>
    <w:rsid w:val="19E71502"/>
    <w:rsid w:val="19EE2429"/>
    <w:rsid w:val="19F21DF5"/>
    <w:rsid w:val="19F45D2A"/>
    <w:rsid w:val="19F65454"/>
    <w:rsid w:val="19FD1D90"/>
    <w:rsid w:val="1A0103EA"/>
    <w:rsid w:val="1A042B75"/>
    <w:rsid w:val="1A0C7038"/>
    <w:rsid w:val="1A12263A"/>
    <w:rsid w:val="1A145FA7"/>
    <w:rsid w:val="1A147E8E"/>
    <w:rsid w:val="1A155223"/>
    <w:rsid w:val="1A1643E6"/>
    <w:rsid w:val="1A2001AD"/>
    <w:rsid w:val="1A215B8B"/>
    <w:rsid w:val="1A225E46"/>
    <w:rsid w:val="1A29510B"/>
    <w:rsid w:val="1A2D3B9E"/>
    <w:rsid w:val="1A325E0B"/>
    <w:rsid w:val="1A3408D2"/>
    <w:rsid w:val="1A340D0D"/>
    <w:rsid w:val="1A3A7476"/>
    <w:rsid w:val="1A401350"/>
    <w:rsid w:val="1A422990"/>
    <w:rsid w:val="1A427DE5"/>
    <w:rsid w:val="1A450950"/>
    <w:rsid w:val="1A462607"/>
    <w:rsid w:val="1A4C32FF"/>
    <w:rsid w:val="1A500CEE"/>
    <w:rsid w:val="1A5203D7"/>
    <w:rsid w:val="1A5D167B"/>
    <w:rsid w:val="1A674F11"/>
    <w:rsid w:val="1A6B5E18"/>
    <w:rsid w:val="1A6C2CF8"/>
    <w:rsid w:val="1A6D4000"/>
    <w:rsid w:val="1A723958"/>
    <w:rsid w:val="1A7579BC"/>
    <w:rsid w:val="1A764CA3"/>
    <w:rsid w:val="1A7B3FAA"/>
    <w:rsid w:val="1A807666"/>
    <w:rsid w:val="1A8707A2"/>
    <w:rsid w:val="1A8820F3"/>
    <w:rsid w:val="1A8C1B10"/>
    <w:rsid w:val="1A951912"/>
    <w:rsid w:val="1A9D3A3C"/>
    <w:rsid w:val="1A9F1D77"/>
    <w:rsid w:val="1AA13A50"/>
    <w:rsid w:val="1AA15F41"/>
    <w:rsid w:val="1AB4737F"/>
    <w:rsid w:val="1ABB4DF9"/>
    <w:rsid w:val="1ABD3F86"/>
    <w:rsid w:val="1ABF510E"/>
    <w:rsid w:val="1AC13945"/>
    <w:rsid w:val="1AC150D3"/>
    <w:rsid w:val="1AC26729"/>
    <w:rsid w:val="1ACB464E"/>
    <w:rsid w:val="1ACC5881"/>
    <w:rsid w:val="1AD33CB2"/>
    <w:rsid w:val="1AD7651E"/>
    <w:rsid w:val="1ADA0518"/>
    <w:rsid w:val="1AE74F64"/>
    <w:rsid w:val="1AE83EFD"/>
    <w:rsid w:val="1AEA22CA"/>
    <w:rsid w:val="1AF15BEB"/>
    <w:rsid w:val="1AF229C3"/>
    <w:rsid w:val="1AF93659"/>
    <w:rsid w:val="1AF97EAC"/>
    <w:rsid w:val="1AFC0762"/>
    <w:rsid w:val="1AFC65FD"/>
    <w:rsid w:val="1AFC7135"/>
    <w:rsid w:val="1B036068"/>
    <w:rsid w:val="1B237075"/>
    <w:rsid w:val="1B2A355E"/>
    <w:rsid w:val="1B2B0AB8"/>
    <w:rsid w:val="1B2C2CD6"/>
    <w:rsid w:val="1B3021E7"/>
    <w:rsid w:val="1B311DA7"/>
    <w:rsid w:val="1B32070E"/>
    <w:rsid w:val="1B3274A2"/>
    <w:rsid w:val="1B336F90"/>
    <w:rsid w:val="1B363F54"/>
    <w:rsid w:val="1B3E6B23"/>
    <w:rsid w:val="1B412C4E"/>
    <w:rsid w:val="1B43291B"/>
    <w:rsid w:val="1B43758B"/>
    <w:rsid w:val="1B4B1164"/>
    <w:rsid w:val="1B507E14"/>
    <w:rsid w:val="1B527D6B"/>
    <w:rsid w:val="1B597294"/>
    <w:rsid w:val="1B642498"/>
    <w:rsid w:val="1B681018"/>
    <w:rsid w:val="1B685953"/>
    <w:rsid w:val="1B6B4FF6"/>
    <w:rsid w:val="1B6E273C"/>
    <w:rsid w:val="1B714999"/>
    <w:rsid w:val="1B74402F"/>
    <w:rsid w:val="1B7E1BA5"/>
    <w:rsid w:val="1B845089"/>
    <w:rsid w:val="1B851AB2"/>
    <w:rsid w:val="1B873460"/>
    <w:rsid w:val="1B8A02A1"/>
    <w:rsid w:val="1B8B74E3"/>
    <w:rsid w:val="1B8F6009"/>
    <w:rsid w:val="1B920115"/>
    <w:rsid w:val="1B9A5A1A"/>
    <w:rsid w:val="1B9B0017"/>
    <w:rsid w:val="1B9E123E"/>
    <w:rsid w:val="1BA226E0"/>
    <w:rsid w:val="1BA66E8D"/>
    <w:rsid w:val="1BAA6609"/>
    <w:rsid w:val="1BAA6650"/>
    <w:rsid w:val="1BAE4D43"/>
    <w:rsid w:val="1BAE654A"/>
    <w:rsid w:val="1BB0531E"/>
    <w:rsid w:val="1BB0549C"/>
    <w:rsid w:val="1BB3236C"/>
    <w:rsid w:val="1BB5602C"/>
    <w:rsid w:val="1BC01724"/>
    <w:rsid w:val="1BC021BE"/>
    <w:rsid w:val="1BC10E61"/>
    <w:rsid w:val="1BC14AB1"/>
    <w:rsid w:val="1BC4731E"/>
    <w:rsid w:val="1BD57236"/>
    <w:rsid w:val="1BD60C01"/>
    <w:rsid w:val="1BD91A6E"/>
    <w:rsid w:val="1BDC0F97"/>
    <w:rsid w:val="1BE345A0"/>
    <w:rsid w:val="1BE91714"/>
    <w:rsid w:val="1BEF6BE3"/>
    <w:rsid w:val="1C006702"/>
    <w:rsid w:val="1C037A8E"/>
    <w:rsid w:val="1C173520"/>
    <w:rsid w:val="1C1878B6"/>
    <w:rsid w:val="1C1B63C4"/>
    <w:rsid w:val="1C1D0E71"/>
    <w:rsid w:val="1C26196A"/>
    <w:rsid w:val="1C267D30"/>
    <w:rsid w:val="1C2822F4"/>
    <w:rsid w:val="1C2A65D9"/>
    <w:rsid w:val="1C2E403C"/>
    <w:rsid w:val="1C352537"/>
    <w:rsid w:val="1C4206AC"/>
    <w:rsid w:val="1C437347"/>
    <w:rsid w:val="1C494AC1"/>
    <w:rsid w:val="1C497670"/>
    <w:rsid w:val="1C4C621A"/>
    <w:rsid w:val="1C541CEF"/>
    <w:rsid w:val="1C5721C5"/>
    <w:rsid w:val="1C577330"/>
    <w:rsid w:val="1C620DFB"/>
    <w:rsid w:val="1C654840"/>
    <w:rsid w:val="1C696690"/>
    <w:rsid w:val="1C69697A"/>
    <w:rsid w:val="1C6E3AED"/>
    <w:rsid w:val="1C751A2B"/>
    <w:rsid w:val="1C7564E8"/>
    <w:rsid w:val="1C7B511A"/>
    <w:rsid w:val="1C7E567D"/>
    <w:rsid w:val="1C817C3F"/>
    <w:rsid w:val="1C8316AA"/>
    <w:rsid w:val="1C850954"/>
    <w:rsid w:val="1C85572B"/>
    <w:rsid w:val="1C87788B"/>
    <w:rsid w:val="1C8B378E"/>
    <w:rsid w:val="1C8B7A6B"/>
    <w:rsid w:val="1C976A0A"/>
    <w:rsid w:val="1C9817C3"/>
    <w:rsid w:val="1C9C616D"/>
    <w:rsid w:val="1CA576E9"/>
    <w:rsid w:val="1CA819F1"/>
    <w:rsid w:val="1CAD6B0C"/>
    <w:rsid w:val="1CB34961"/>
    <w:rsid w:val="1CBB0530"/>
    <w:rsid w:val="1CBC6FFD"/>
    <w:rsid w:val="1CBF68B1"/>
    <w:rsid w:val="1CC21EBE"/>
    <w:rsid w:val="1CC37CF3"/>
    <w:rsid w:val="1CD8578B"/>
    <w:rsid w:val="1CDD4B4A"/>
    <w:rsid w:val="1CE2703D"/>
    <w:rsid w:val="1CE30E34"/>
    <w:rsid w:val="1CED5EBE"/>
    <w:rsid w:val="1CF02FA0"/>
    <w:rsid w:val="1CF037CA"/>
    <w:rsid w:val="1CF22752"/>
    <w:rsid w:val="1CF22D64"/>
    <w:rsid w:val="1CF76FDF"/>
    <w:rsid w:val="1CF85987"/>
    <w:rsid w:val="1D0C3D96"/>
    <w:rsid w:val="1D0D59FC"/>
    <w:rsid w:val="1D1B53BE"/>
    <w:rsid w:val="1D1D4DFD"/>
    <w:rsid w:val="1D227A8D"/>
    <w:rsid w:val="1D2726E3"/>
    <w:rsid w:val="1D2A2D8D"/>
    <w:rsid w:val="1D2F177E"/>
    <w:rsid w:val="1D315381"/>
    <w:rsid w:val="1D343E62"/>
    <w:rsid w:val="1D3C2B4F"/>
    <w:rsid w:val="1D3C3F6D"/>
    <w:rsid w:val="1D423A39"/>
    <w:rsid w:val="1D4738D3"/>
    <w:rsid w:val="1D491D3F"/>
    <w:rsid w:val="1D496D4C"/>
    <w:rsid w:val="1D4A4CAF"/>
    <w:rsid w:val="1D515B3A"/>
    <w:rsid w:val="1D52528D"/>
    <w:rsid w:val="1D550633"/>
    <w:rsid w:val="1D556CCD"/>
    <w:rsid w:val="1D561653"/>
    <w:rsid w:val="1D5A7C4A"/>
    <w:rsid w:val="1D5B79B3"/>
    <w:rsid w:val="1D6A69D8"/>
    <w:rsid w:val="1D6E16A2"/>
    <w:rsid w:val="1D8231B9"/>
    <w:rsid w:val="1D867633"/>
    <w:rsid w:val="1D877F5F"/>
    <w:rsid w:val="1D8D1453"/>
    <w:rsid w:val="1D8E299B"/>
    <w:rsid w:val="1D962C1E"/>
    <w:rsid w:val="1D9B12CA"/>
    <w:rsid w:val="1D9B2D2D"/>
    <w:rsid w:val="1D9E4064"/>
    <w:rsid w:val="1DA968C5"/>
    <w:rsid w:val="1DB13FCB"/>
    <w:rsid w:val="1DB336DB"/>
    <w:rsid w:val="1DB47142"/>
    <w:rsid w:val="1DC43B12"/>
    <w:rsid w:val="1DC53332"/>
    <w:rsid w:val="1DCE39A2"/>
    <w:rsid w:val="1DCE623D"/>
    <w:rsid w:val="1DCF6B00"/>
    <w:rsid w:val="1DD12460"/>
    <w:rsid w:val="1DD62179"/>
    <w:rsid w:val="1DD77384"/>
    <w:rsid w:val="1DDC2887"/>
    <w:rsid w:val="1DE026A3"/>
    <w:rsid w:val="1DE618CA"/>
    <w:rsid w:val="1DF140C1"/>
    <w:rsid w:val="1DF2604F"/>
    <w:rsid w:val="1DF64E05"/>
    <w:rsid w:val="1DF8468B"/>
    <w:rsid w:val="1DFD3481"/>
    <w:rsid w:val="1DFF3EB5"/>
    <w:rsid w:val="1E0F5BDC"/>
    <w:rsid w:val="1E136E7E"/>
    <w:rsid w:val="1E1479B8"/>
    <w:rsid w:val="1E1862E1"/>
    <w:rsid w:val="1E19155A"/>
    <w:rsid w:val="1E194819"/>
    <w:rsid w:val="1E1D3CE2"/>
    <w:rsid w:val="1E2044A1"/>
    <w:rsid w:val="1E2142C5"/>
    <w:rsid w:val="1E2956D5"/>
    <w:rsid w:val="1E2A41C5"/>
    <w:rsid w:val="1E3168AC"/>
    <w:rsid w:val="1E4624A9"/>
    <w:rsid w:val="1E516630"/>
    <w:rsid w:val="1E522CDE"/>
    <w:rsid w:val="1E545A87"/>
    <w:rsid w:val="1E5617E7"/>
    <w:rsid w:val="1E59245B"/>
    <w:rsid w:val="1E63765B"/>
    <w:rsid w:val="1E6745E2"/>
    <w:rsid w:val="1E777EE3"/>
    <w:rsid w:val="1E803766"/>
    <w:rsid w:val="1E807D82"/>
    <w:rsid w:val="1E823493"/>
    <w:rsid w:val="1E835FC6"/>
    <w:rsid w:val="1E8625E8"/>
    <w:rsid w:val="1E8A6C83"/>
    <w:rsid w:val="1E8B5578"/>
    <w:rsid w:val="1E8F1B56"/>
    <w:rsid w:val="1E903682"/>
    <w:rsid w:val="1E96491D"/>
    <w:rsid w:val="1E9735CD"/>
    <w:rsid w:val="1E98462D"/>
    <w:rsid w:val="1E9E0FA8"/>
    <w:rsid w:val="1E9F04E4"/>
    <w:rsid w:val="1EA33668"/>
    <w:rsid w:val="1EA84943"/>
    <w:rsid w:val="1EAC4B0D"/>
    <w:rsid w:val="1EB04BD2"/>
    <w:rsid w:val="1EB52634"/>
    <w:rsid w:val="1EBE7914"/>
    <w:rsid w:val="1EBE7C26"/>
    <w:rsid w:val="1EC31CAC"/>
    <w:rsid w:val="1EC5794B"/>
    <w:rsid w:val="1EC663E4"/>
    <w:rsid w:val="1EC946E2"/>
    <w:rsid w:val="1ED2183C"/>
    <w:rsid w:val="1ED5366D"/>
    <w:rsid w:val="1ED5534C"/>
    <w:rsid w:val="1EE12253"/>
    <w:rsid w:val="1EEE1F79"/>
    <w:rsid w:val="1EF32D52"/>
    <w:rsid w:val="1EF54A6E"/>
    <w:rsid w:val="1EF72F9C"/>
    <w:rsid w:val="1EFC660E"/>
    <w:rsid w:val="1F0158BC"/>
    <w:rsid w:val="1F024636"/>
    <w:rsid w:val="1F05645B"/>
    <w:rsid w:val="1F074B87"/>
    <w:rsid w:val="1F0957BE"/>
    <w:rsid w:val="1F0A1D82"/>
    <w:rsid w:val="1F11379D"/>
    <w:rsid w:val="1F1849AE"/>
    <w:rsid w:val="1F261215"/>
    <w:rsid w:val="1F2B4F03"/>
    <w:rsid w:val="1F2C572F"/>
    <w:rsid w:val="1F2E74DC"/>
    <w:rsid w:val="1F3043B2"/>
    <w:rsid w:val="1F312C01"/>
    <w:rsid w:val="1F320B21"/>
    <w:rsid w:val="1F3A3DCA"/>
    <w:rsid w:val="1F3D1FD0"/>
    <w:rsid w:val="1F474F93"/>
    <w:rsid w:val="1F4A5DBC"/>
    <w:rsid w:val="1F4B7260"/>
    <w:rsid w:val="1F4D4A75"/>
    <w:rsid w:val="1F4F2B5E"/>
    <w:rsid w:val="1F513EB9"/>
    <w:rsid w:val="1F5267FA"/>
    <w:rsid w:val="1F536D2B"/>
    <w:rsid w:val="1F5661C8"/>
    <w:rsid w:val="1F587110"/>
    <w:rsid w:val="1F5A225D"/>
    <w:rsid w:val="1F5A3037"/>
    <w:rsid w:val="1F5D2197"/>
    <w:rsid w:val="1F5E4303"/>
    <w:rsid w:val="1F5E4FBC"/>
    <w:rsid w:val="1F605100"/>
    <w:rsid w:val="1F63256D"/>
    <w:rsid w:val="1F655B5D"/>
    <w:rsid w:val="1F6561D0"/>
    <w:rsid w:val="1F691AFA"/>
    <w:rsid w:val="1F6E61AB"/>
    <w:rsid w:val="1F7B27F3"/>
    <w:rsid w:val="1F8426DC"/>
    <w:rsid w:val="1F987A55"/>
    <w:rsid w:val="1FA0740E"/>
    <w:rsid w:val="1FA33DB0"/>
    <w:rsid w:val="1FAB597A"/>
    <w:rsid w:val="1FAD2B76"/>
    <w:rsid w:val="1FB220B2"/>
    <w:rsid w:val="1FB25CCF"/>
    <w:rsid w:val="1FB96DD1"/>
    <w:rsid w:val="1FBC0352"/>
    <w:rsid w:val="1FBD42B4"/>
    <w:rsid w:val="1FC14655"/>
    <w:rsid w:val="1FC526E8"/>
    <w:rsid w:val="1FC57DA2"/>
    <w:rsid w:val="1FC734D1"/>
    <w:rsid w:val="1FCB3EA5"/>
    <w:rsid w:val="1FD01697"/>
    <w:rsid w:val="1FD02824"/>
    <w:rsid w:val="1FDB12BA"/>
    <w:rsid w:val="1FDD4CD7"/>
    <w:rsid w:val="1FE666BA"/>
    <w:rsid w:val="1FEB1532"/>
    <w:rsid w:val="1FEC2045"/>
    <w:rsid w:val="1FEE05F9"/>
    <w:rsid w:val="1FEE35BE"/>
    <w:rsid w:val="1FF4779B"/>
    <w:rsid w:val="1FFD0203"/>
    <w:rsid w:val="1FFD0388"/>
    <w:rsid w:val="200456B5"/>
    <w:rsid w:val="2007072F"/>
    <w:rsid w:val="200E51F4"/>
    <w:rsid w:val="201A5EFA"/>
    <w:rsid w:val="201E5705"/>
    <w:rsid w:val="20291FB6"/>
    <w:rsid w:val="202B408D"/>
    <w:rsid w:val="20316231"/>
    <w:rsid w:val="203211B0"/>
    <w:rsid w:val="20356B1D"/>
    <w:rsid w:val="203725E4"/>
    <w:rsid w:val="20377431"/>
    <w:rsid w:val="20387A60"/>
    <w:rsid w:val="20422761"/>
    <w:rsid w:val="20423E16"/>
    <w:rsid w:val="20445A95"/>
    <w:rsid w:val="204A6FB6"/>
    <w:rsid w:val="204E5E72"/>
    <w:rsid w:val="20501438"/>
    <w:rsid w:val="205035E1"/>
    <w:rsid w:val="20506F56"/>
    <w:rsid w:val="2056295D"/>
    <w:rsid w:val="205B20A4"/>
    <w:rsid w:val="205E2274"/>
    <w:rsid w:val="205E77A0"/>
    <w:rsid w:val="205F394B"/>
    <w:rsid w:val="20651645"/>
    <w:rsid w:val="206669E3"/>
    <w:rsid w:val="206C5539"/>
    <w:rsid w:val="2079293B"/>
    <w:rsid w:val="20821852"/>
    <w:rsid w:val="2088498E"/>
    <w:rsid w:val="20921847"/>
    <w:rsid w:val="20A67612"/>
    <w:rsid w:val="20A7523A"/>
    <w:rsid w:val="20A75923"/>
    <w:rsid w:val="20AF45CC"/>
    <w:rsid w:val="20B91063"/>
    <w:rsid w:val="20BC5EA7"/>
    <w:rsid w:val="20C70F76"/>
    <w:rsid w:val="20C87F80"/>
    <w:rsid w:val="20CB3D8F"/>
    <w:rsid w:val="20CD0D3C"/>
    <w:rsid w:val="20CE521A"/>
    <w:rsid w:val="20D162FA"/>
    <w:rsid w:val="20D3029D"/>
    <w:rsid w:val="20D31DE1"/>
    <w:rsid w:val="20DB35F6"/>
    <w:rsid w:val="20DE4C5C"/>
    <w:rsid w:val="20E54481"/>
    <w:rsid w:val="20EE4F2E"/>
    <w:rsid w:val="21050673"/>
    <w:rsid w:val="21050734"/>
    <w:rsid w:val="210C15E7"/>
    <w:rsid w:val="210D349F"/>
    <w:rsid w:val="21100CA2"/>
    <w:rsid w:val="21122995"/>
    <w:rsid w:val="21137F7C"/>
    <w:rsid w:val="211702C3"/>
    <w:rsid w:val="211E18ED"/>
    <w:rsid w:val="211E3624"/>
    <w:rsid w:val="2120159E"/>
    <w:rsid w:val="212138A3"/>
    <w:rsid w:val="2128482D"/>
    <w:rsid w:val="21442F35"/>
    <w:rsid w:val="2147624F"/>
    <w:rsid w:val="214C1246"/>
    <w:rsid w:val="214C64D8"/>
    <w:rsid w:val="214D441F"/>
    <w:rsid w:val="214E0DBA"/>
    <w:rsid w:val="21511D71"/>
    <w:rsid w:val="21657F18"/>
    <w:rsid w:val="216F228C"/>
    <w:rsid w:val="216F74D5"/>
    <w:rsid w:val="21791367"/>
    <w:rsid w:val="218027EF"/>
    <w:rsid w:val="218104F3"/>
    <w:rsid w:val="21906CE0"/>
    <w:rsid w:val="219246B1"/>
    <w:rsid w:val="21937E74"/>
    <w:rsid w:val="219E274C"/>
    <w:rsid w:val="21A5615E"/>
    <w:rsid w:val="21B02525"/>
    <w:rsid w:val="21B21580"/>
    <w:rsid w:val="21C444B4"/>
    <w:rsid w:val="21C4651A"/>
    <w:rsid w:val="21CB0E24"/>
    <w:rsid w:val="21D07D0D"/>
    <w:rsid w:val="21D31FA7"/>
    <w:rsid w:val="21D54B04"/>
    <w:rsid w:val="21DD3D0B"/>
    <w:rsid w:val="21EC15B3"/>
    <w:rsid w:val="21FF3263"/>
    <w:rsid w:val="2206072B"/>
    <w:rsid w:val="220F3033"/>
    <w:rsid w:val="22152F92"/>
    <w:rsid w:val="22206808"/>
    <w:rsid w:val="22215B25"/>
    <w:rsid w:val="222504E2"/>
    <w:rsid w:val="222506AE"/>
    <w:rsid w:val="222A099B"/>
    <w:rsid w:val="222B27EE"/>
    <w:rsid w:val="222F7136"/>
    <w:rsid w:val="22300F16"/>
    <w:rsid w:val="22323E3B"/>
    <w:rsid w:val="223911BB"/>
    <w:rsid w:val="223B7B25"/>
    <w:rsid w:val="223F1935"/>
    <w:rsid w:val="2240060D"/>
    <w:rsid w:val="22410F89"/>
    <w:rsid w:val="22427DBA"/>
    <w:rsid w:val="224F7DF7"/>
    <w:rsid w:val="225C74E9"/>
    <w:rsid w:val="226065E2"/>
    <w:rsid w:val="226449D3"/>
    <w:rsid w:val="226C48AD"/>
    <w:rsid w:val="227102BB"/>
    <w:rsid w:val="22746DCA"/>
    <w:rsid w:val="227616D0"/>
    <w:rsid w:val="22785AA5"/>
    <w:rsid w:val="227C245A"/>
    <w:rsid w:val="22845AB2"/>
    <w:rsid w:val="2284673F"/>
    <w:rsid w:val="228836C0"/>
    <w:rsid w:val="22911962"/>
    <w:rsid w:val="22A049CA"/>
    <w:rsid w:val="22A17AAF"/>
    <w:rsid w:val="22B9015B"/>
    <w:rsid w:val="22B93131"/>
    <w:rsid w:val="22BE1DB0"/>
    <w:rsid w:val="22BE6AA6"/>
    <w:rsid w:val="22C64E66"/>
    <w:rsid w:val="22C80C6D"/>
    <w:rsid w:val="22C93CCF"/>
    <w:rsid w:val="22CA3922"/>
    <w:rsid w:val="22CE3412"/>
    <w:rsid w:val="22D0285C"/>
    <w:rsid w:val="22D8077E"/>
    <w:rsid w:val="22DA7542"/>
    <w:rsid w:val="22E04B6D"/>
    <w:rsid w:val="22E10A01"/>
    <w:rsid w:val="22E67020"/>
    <w:rsid w:val="22EB0CAF"/>
    <w:rsid w:val="22EE1DB9"/>
    <w:rsid w:val="22EE2CB4"/>
    <w:rsid w:val="22F12955"/>
    <w:rsid w:val="22F24B6F"/>
    <w:rsid w:val="22FD4100"/>
    <w:rsid w:val="23000613"/>
    <w:rsid w:val="230471F6"/>
    <w:rsid w:val="231314F2"/>
    <w:rsid w:val="23145D62"/>
    <w:rsid w:val="23174F4F"/>
    <w:rsid w:val="231E585C"/>
    <w:rsid w:val="23207FD9"/>
    <w:rsid w:val="232409FD"/>
    <w:rsid w:val="23252A0D"/>
    <w:rsid w:val="23321E84"/>
    <w:rsid w:val="23331877"/>
    <w:rsid w:val="23335F56"/>
    <w:rsid w:val="23384D2F"/>
    <w:rsid w:val="234909B7"/>
    <w:rsid w:val="234D59C1"/>
    <w:rsid w:val="23501317"/>
    <w:rsid w:val="23524136"/>
    <w:rsid w:val="23586F03"/>
    <w:rsid w:val="235D1480"/>
    <w:rsid w:val="23604402"/>
    <w:rsid w:val="23622B87"/>
    <w:rsid w:val="23656892"/>
    <w:rsid w:val="236C180A"/>
    <w:rsid w:val="237358E9"/>
    <w:rsid w:val="237E5A76"/>
    <w:rsid w:val="237F7198"/>
    <w:rsid w:val="23887DB5"/>
    <w:rsid w:val="238B3AE4"/>
    <w:rsid w:val="239234B1"/>
    <w:rsid w:val="239513FA"/>
    <w:rsid w:val="239B0568"/>
    <w:rsid w:val="23A742FD"/>
    <w:rsid w:val="23B82931"/>
    <w:rsid w:val="23BA5744"/>
    <w:rsid w:val="23BF2D4A"/>
    <w:rsid w:val="23C82328"/>
    <w:rsid w:val="23CC4A70"/>
    <w:rsid w:val="23CD1753"/>
    <w:rsid w:val="23D40D72"/>
    <w:rsid w:val="23DE157E"/>
    <w:rsid w:val="23E45A63"/>
    <w:rsid w:val="23EC19A5"/>
    <w:rsid w:val="23F35563"/>
    <w:rsid w:val="23F50999"/>
    <w:rsid w:val="23F90EA7"/>
    <w:rsid w:val="24016E34"/>
    <w:rsid w:val="240824BC"/>
    <w:rsid w:val="240961EB"/>
    <w:rsid w:val="240E5372"/>
    <w:rsid w:val="240E68C0"/>
    <w:rsid w:val="24137C7C"/>
    <w:rsid w:val="241540E1"/>
    <w:rsid w:val="241E1C8D"/>
    <w:rsid w:val="24284CAF"/>
    <w:rsid w:val="242F62B3"/>
    <w:rsid w:val="2431359E"/>
    <w:rsid w:val="24325BC8"/>
    <w:rsid w:val="24375673"/>
    <w:rsid w:val="24392BF4"/>
    <w:rsid w:val="243C44BC"/>
    <w:rsid w:val="243F331E"/>
    <w:rsid w:val="2440483F"/>
    <w:rsid w:val="24416614"/>
    <w:rsid w:val="24435167"/>
    <w:rsid w:val="24527E75"/>
    <w:rsid w:val="24635540"/>
    <w:rsid w:val="24637E85"/>
    <w:rsid w:val="246842AC"/>
    <w:rsid w:val="24686CD0"/>
    <w:rsid w:val="246D2567"/>
    <w:rsid w:val="247A0515"/>
    <w:rsid w:val="247D6FA9"/>
    <w:rsid w:val="248332CF"/>
    <w:rsid w:val="24853521"/>
    <w:rsid w:val="2488249F"/>
    <w:rsid w:val="248E383C"/>
    <w:rsid w:val="24950D83"/>
    <w:rsid w:val="24992A03"/>
    <w:rsid w:val="249E55ED"/>
    <w:rsid w:val="24A04B98"/>
    <w:rsid w:val="24A3534F"/>
    <w:rsid w:val="24A419CA"/>
    <w:rsid w:val="24A82139"/>
    <w:rsid w:val="24B1405B"/>
    <w:rsid w:val="24B452F9"/>
    <w:rsid w:val="24BC794A"/>
    <w:rsid w:val="24C54864"/>
    <w:rsid w:val="24C572FC"/>
    <w:rsid w:val="24C8655A"/>
    <w:rsid w:val="24C91D89"/>
    <w:rsid w:val="24D04584"/>
    <w:rsid w:val="24D12D46"/>
    <w:rsid w:val="24DE695C"/>
    <w:rsid w:val="24E24F3A"/>
    <w:rsid w:val="24E71307"/>
    <w:rsid w:val="24F92960"/>
    <w:rsid w:val="24FC70C5"/>
    <w:rsid w:val="24FD223F"/>
    <w:rsid w:val="24FD5E65"/>
    <w:rsid w:val="250065B0"/>
    <w:rsid w:val="250076FB"/>
    <w:rsid w:val="251A0367"/>
    <w:rsid w:val="25201BFF"/>
    <w:rsid w:val="25223D75"/>
    <w:rsid w:val="25264452"/>
    <w:rsid w:val="25295108"/>
    <w:rsid w:val="252B5C06"/>
    <w:rsid w:val="252E224F"/>
    <w:rsid w:val="253B759F"/>
    <w:rsid w:val="253C6B99"/>
    <w:rsid w:val="253E4089"/>
    <w:rsid w:val="253E7208"/>
    <w:rsid w:val="253F658E"/>
    <w:rsid w:val="254453F3"/>
    <w:rsid w:val="25591995"/>
    <w:rsid w:val="255A2484"/>
    <w:rsid w:val="2562656C"/>
    <w:rsid w:val="25640E4B"/>
    <w:rsid w:val="25641A38"/>
    <w:rsid w:val="256545E7"/>
    <w:rsid w:val="256A0CE9"/>
    <w:rsid w:val="25700FDE"/>
    <w:rsid w:val="25787975"/>
    <w:rsid w:val="257911E3"/>
    <w:rsid w:val="257B0E12"/>
    <w:rsid w:val="2582690F"/>
    <w:rsid w:val="25863829"/>
    <w:rsid w:val="258778A8"/>
    <w:rsid w:val="25A554F1"/>
    <w:rsid w:val="25A61054"/>
    <w:rsid w:val="25AE4294"/>
    <w:rsid w:val="25B36D6A"/>
    <w:rsid w:val="25BD44FA"/>
    <w:rsid w:val="25BF2390"/>
    <w:rsid w:val="25BF79D7"/>
    <w:rsid w:val="25C6066C"/>
    <w:rsid w:val="25C72742"/>
    <w:rsid w:val="25C7602B"/>
    <w:rsid w:val="25CE3729"/>
    <w:rsid w:val="25CF4A14"/>
    <w:rsid w:val="25D46FF0"/>
    <w:rsid w:val="25D51B47"/>
    <w:rsid w:val="25E70725"/>
    <w:rsid w:val="25E924F1"/>
    <w:rsid w:val="25EB0E5A"/>
    <w:rsid w:val="25EF2496"/>
    <w:rsid w:val="260126E9"/>
    <w:rsid w:val="260B445D"/>
    <w:rsid w:val="2613091D"/>
    <w:rsid w:val="261322CA"/>
    <w:rsid w:val="261402C0"/>
    <w:rsid w:val="2623565A"/>
    <w:rsid w:val="26271083"/>
    <w:rsid w:val="26292642"/>
    <w:rsid w:val="262C61A6"/>
    <w:rsid w:val="262D26B3"/>
    <w:rsid w:val="2632668D"/>
    <w:rsid w:val="263D6647"/>
    <w:rsid w:val="264E1DCA"/>
    <w:rsid w:val="265B6217"/>
    <w:rsid w:val="266958F7"/>
    <w:rsid w:val="266D3A48"/>
    <w:rsid w:val="266F6CBA"/>
    <w:rsid w:val="266F7B90"/>
    <w:rsid w:val="26754F7F"/>
    <w:rsid w:val="267951F9"/>
    <w:rsid w:val="26864AC7"/>
    <w:rsid w:val="268B164A"/>
    <w:rsid w:val="268C394C"/>
    <w:rsid w:val="268E21E1"/>
    <w:rsid w:val="26913029"/>
    <w:rsid w:val="26A6139F"/>
    <w:rsid w:val="26A83818"/>
    <w:rsid w:val="26C234C0"/>
    <w:rsid w:val="26CE2467"/>
    <w:rsid w:val="26D55F2B"/>
    <w:rsid w:val="26D640AB"/>
    <w:rsid w:val="26DB1042"/>
    <w:rsid w:val="26DC2124"/>
    <w:rsid w:val="26E83A89"/>
    <w:rsid w:val="26E9758C"/>
    <w:rsid w:val="26ED0E24"/>
    <w:rsid w:val="26ED6793"/>
    <w:rsid w:val="26F36EA4"/>
    <w:rsid w:val="26F471BF"/>
    <w:rsid w:val="26F630E7"/>
    <w:rsid w:val="26FF7792"/>
    <w:rsid w:val="27033687"/>
    <w:rsid w:val="27035B36"/>
    <w:rsid w:val="2705317A"/>
    <w:rsid w:val="270A1FA3"/>
    <w:rsid w:val="270E0222"/>
    <w:rsid w:val="27136D2C"/>
    <w:rsid w:val="271C0A38"/>
    <w:rsid w:val="271F17C8"/>
    <w:rsid w:val="272703BF"/>
    <w:rsid w:val="27275DE8"/>
    <w:rsid w:val="272B0DD8"/>
    <w:rsid w:val="273223D5"/>
    <w:rsid w:val="27342A01"/>
    <w:rsid w:val="2739075E"/>
    <w:rsid w:val="274268B8"/>
    <w:rsid w:val="27471F03"/>
    <w:rsid w:val="2747460A"/>
    <w:rsid w:val="274B4327"/>
    <w:rsid w:val="27520D74"/>
    <w:rsid w:val="27533C79"/>
    <w:rsid w:val="27535344"/>
    <w:rsid w:val="275639D6"/>
    <w:rsid w:val="275A158A"/>
    <w:rsid w:val="275A4FAC"/>
    <w:rsid w:val="276D6224"/>
    <w:rsid w:val="27714566"/>
    <w:rsid w:val="277320AF"/>
    <w:rsid w:val="2775792B"/>
    <w:rsid w:val="27776C52"/>
    <w:rsid w:val="277804F9"/>
    <w:rsid w:val="277F1A4E"/>
    <w:rsid w:val="278509FE"/>
    <w:rsid w:val="278A222C"/>
    <w:rsid w:val="278E0915"/>
    <w:rsid w:val="27930D5B"/>
    <w:rsid w:val="27942D8D"/>
    <w:rsid w:val="27AB30EE"/>
    <w:rsid w:val="27AD53C2"/>
    <w:rsid w:val="27B44796"/>
    <w:rsid w:val="27B65256"/>
    <w:rsid w:val="27BF38BF"/>
    <w:rsid w:val="27BF6399"/>
    <w:rsid w:val="27C35E23"/>
    <w:rsid w:val="27CB244A"/>
    <w:rsid w:val="27CC066A"/>
    <w:rsid w:val="27D11840"/>
    <w:rsid w:val="27D254F9"/>
    <w:rsid w:val="27D27FDF"/>
    <w:rsid w:val="27DC13E6"/>
    <w:rsid w:val="27DF73E3"/>
    <w:rsid w:val="27E3023C"/>
    <w:rsid w:val="27EA74EB"/>
    <w:rsid w:val="27F51BF2"/>
    <w:rsid w:val="27FC26E3"/>
    <w:rsid w:val="28052ED7"/>
    <w:rsid w:val="28060B28"/>
    <w:rsid w:val="28065386"/>
    <w:rsid w:val="280A59F1"/>
    <w:rsid w:val="280C50FD"/>
    <w:rsid w:val="28111E72"/>
    <w:rsid w:val="28145149"/>
    <w:rsid w:val="28154F7B"/>
    <w:rsid w:val="28185E40"/>
    <w:rsid w:val="28194A65"/>
    <w:rsid w:val="281C005D"/>
    <w:rsid w:val="28237E52"/>
    <w:rsid w:val="28255B69"/>
    <w:rsid w:val="28267D5A"/>
    <w:rsid w:val="28292FF2"/>
    <w:rsid w:val="28324729"/>
    <w:rsid w:val="28377A00"/>
    <w:rsid w:val="28415B30"/>
    <w:rsid w:val="284650C0"/>
    <w:rsid w:val="28487ED6"/>
    <w:rsid w:val="284B1BB7"/>
    <w:rsid w:val="284D7971"/>
    <w:rsid w:val="284E3764"/>
    <w:rsid w:val="285174A6"/>
    <w:rsid w:val="2853062B"/>
    <w:rsid w:val="285C2C73"/>
    <w:rsid w:val="28603937"/>
    <w:rsid w:val="28641BAF"/>
    <w:rsid w:val="28696FFA"/>
    <w:rsid w:val="287105CE"/>
    <w:rsid w:val="28720E72"/>
    <w:rsid w:val="287D3DF5"/>
    <w:rsid w:val="287F2A0D"/>
    <w:rsid w:val="28840430"/>
    <w:rsid w:val="28864150"/>
    <w:rsid w:val="28867D66"/>
    <w:rsid w:val="28890024"/>
    <w:rsid w:val="288B13A0"/>
    <w:rsid w:val="28912E9A"/>
    <w:rsid w:val="28924EE2"/>
    <w:rsid w:val="28A85173"/>
    <w:rsid w:val="28A87E67"/>
    <w:rsid w:val="28A975DE"/>
    <w:rsid w:val="28B37964"/>
    <w:rsid w:val="28B41194"/>
    <w:rsid w:val="28B85ACB"/>
    <w:rsid w:val="28C63B09"/>
    <w:rsid w:val="28D50AB0"/>
    <w:rsid w:val="28D8505F"/>
    <w:rsid w:val="28E93BC6"/>
    <w:rsid w:val="28E97E58"/>
    <w:rsid w:val="28F35F64"/>
    <w:rsid w:val="28F763FE"/>
    <w:rsid w:val="28FF56BC"/>
    <w:rsid w:val="29041944"/>
    <w:rsid w:val="29080D4D"/>
    <w:rsid w:val="2909037C"/>
    <w:rsid w:val="290A2CCA"/>
    <w:rsid w:val="290D646F"/>
    <w:rsid w:val="29144F18"/>
    <w:rsid w:val="291725A3"/>
    <w:rsid w:val="291B3770"/>
    <w:rsid w:val="29277744"/>
    <w:rsid w:val="2930315E"/>
    <w:rsid w:val="29366CDB"/>
    <w:rsid w:val="29394267"/>
    <w:rsid w:val="293C3103"/>
    <w:rsid w:val="29502A7A"/>
    <w:rsid w:val="29604B9E"/>
    <w:rsid w:val="29636E3C"/>
    <w:rsid w:val="29644A00"/>
    <w:rsid w:val="29653338"/>
    <w:rsid w:val="296D10BA"/>
    <w:rsid w:val="298026D5"/>
    <w:rsid w:val="2985349A"/>
    <w:rsid w:val="29863E3D"/>
    <w:rsid w:val="298D4580"/>
    <w:rsid w:val="29960E63"/>
    <w:rsid w:val="299936F3"/>
    <w:rsid w:val="29A235B3"/>
    <w:rsid w:val="29A9642C"/>
    <w:rsid w:val="29AD3257"/>
    <w:rsid w:val="29B0535A"/>
    <w:rsid w:val="29B1163F"/>
    <w:rsid w:val="29B26E27"/>
    <w:rsid w:val="29B84DF9"/>
    <w:rsid w:val="29C13BB7"/>
    <w:rsid w:val="29CB614A"/>
    <w:rsid w:val="29CC222D"/>
    <w:rsid w:val="29CD41A2"/>
    <w:rsid w:val="29CF181E"/>
    <w:rsid w:val="29D20608"/>
    <w:rsid w:val="29D46CEF"/>
    <w:rsid w:val="29D96A94"/>
    <w:rsid w:val="29E14FD9"/>
    <w:rsid w:val="29E36E2D"/>
    <w:rsid w:val="29EB1E00"/>
    <w:rsid w:val="29ED7D81"/>
    <w:rsid w:val="29F10E35"/>
    <w:rsid w:val="29F8302D"/>
    <w:rsid w:val="29FB21CB"/>
    <w:rsid w:val="2A020C8F"/>
    <w:rsid w:val="2A084033"/>
    <w:rsid w:val="2A095069"/>
    <w:rsid w:val="2A0A349D"/>
    <w:rsid w:val="2A114EA4"/>
    <w:rsid w:val="2A1212B2"/>
    <w:rsid w:val="2A126794"/>
    <w:rsid w:val="2A161C33"/>
    <w:rsid w:val="2A2306BB"/>
    <w:rsid w:val="2A247DBB"/>
    <w:rsid w:val="2A2529EC"/>
    <w:rsid w:val="2A2542CB"/>
    <w:rsid w:val="2A2E04D9"/>
    <w:rsid w:val="2A31456D"/>
    <w:rsid w:val="2A3712FA"/>
    <w:rsid w:val="2A38345B"/>
    <w:rsid w:val="2A436DA5"/>
    <w:rsid w:val="2A447DB9"/>
    <w:rsid w:val="2A4915D0"/>
    <w:rsid w:val="2A4D3BF8"/>
    <w:rsid w:val="2A524929"/>
    <w:rsid w:val="2A526F9E"/>
    <w:rsid w:val="2A5312D0"/>
    <w:rsid w:val="2A6052B0"/>
    <w:rsid w:val="2A6B6AB7"/>
    <w:rsid w:val="2A750910"/>
    <w:rsid w:val="2A7536AE"/>
    <w:rsid w:val="2A8141B7"/>
    <w:rsid w:val="2A8A47C6"/>
    <w:rsid w:val="2A8A4D3B"/>
    <w:rsid w:val="2A905991"/>
    <w:rsid w:val="2A9311F8"/>
    <w:rsid w:val="2A980AB1"/>
    <w:rsid w:val="2A9B417F"/>
    <w:rsid w:val="2AA44AA3"/>
    <w:rsid w:val="2AAB5824"/>
    <w:rsid w:val="2AB9009D"/>
    <w:rsid w:val="2AB95DC0"/>
    <w:rsid w:val="2ABC350D"/>
    <w:rsid w:val="2ABE4573"/>
    <w:rsid w:val="2AC33130"/>
    <w:rsid w:val="2AD65657"/>
    <w:rsid w:val="2AD9153B"/>
    <w:rsid w:val="2ADC4B50"/>
    <w:rsid w:val="2ADD181C"/>
    <w:rsid w:val="2AE125B2"/>
    <w:rsid w:val="2AE41BBB"/>
    <w:rsid w:val="2AE51F12"/>
    <w:rsid w:val="2AE77C6F"/>
    <w:rsid w:val="2AE85D51"/>
    <w:rsid w:val="2AEA3DB4"/>
    <w:rsid w:val="2AEC7F84"/>
    <w:rsid w:val="2AEF5AAF"/>
    <w:rsid w:val="2AF0788D"/>
    <w:rsid w:val="2AF82136"/>
    <w:rsid w:val="2AFB0CBC"/>
    <w:rsid w:val="2AFE5905"/>
    <w:rsid w:val="2B033E75"/>
    <w:rsid w:val="2B095715"/>
    <w:rsid w:val="2B0A514B"/>
    <w:rsid w:val="2B1408A6"/>
    <w:rsid w:val="2B152828"/>
    <w:rsid w:val="2B1E41A5"/>
    <w:rsid w:val="2B205E95"/>
    <w:rsid w:val="2B22471C"/>
    <w:rsid w:val="2B275224"/>
    <w:rsid w:val="2B2955A8"/>
    <w:rsid w:val="2B3123DC"/>
    <w:rsid w:val="2B390F10"/>
    <w:rsid w:val="2B393258"/>
    <w:rsid w:val="2B447F66"/>
    <w:rsid w:val="2B465851"/>
    <w:rsid w:val="2B47067C"/>
    <w:rsid w:val="2B4B38C7"/>
    <w:rsid w:val="2B590F93"/>
    <w:rsid w:val="2B591CE7"/>
    <w:rsid w:val="2B5A414C"/>
    <w:rsid w:val="2B643076"/>
    <w:rsid w:val="2B6608A4"/>
    <w:rsid w:val="2B6951DD"/>
    <w:rsid w:val="2B712660"/>
    <w:rsid w:val="2B773FD2"/>
    <w:rsid w:val="2B7D1D39"/>
    <w:rsid w:val="2B802E7D"/>
    <w:rsid w:val="2B823E6D"/>
    <w:rsid w:val="2B825677"/>
    <w:rsid w:val="2B8A2101"/>
    <w:rsid w:val="2B8D511D"/>
    <w:rsid w:val="2B924C23"/>
    <w:rsid w:val="2B9762A7"/>
    <w:rsid w:val="2B9841D3"/>
    <w:rsid w:val="2BA60E82"/>
    <w:rsid w:val="2BA6691D"/>
    <w:rsid w:val="2BAD4CEE"/>
    <w:rsid w:val="2BAF29B7"/>
    <w:rsid w:val="2BB11EAA"/>
    <w:rsid w:val="2BB13A91"/>
    <w:rsid w:val="2BB97430"/>
    <w:rsid w:val="2BBB39B4"/>
    <w:rsid w:val="2BC235AC"/>
    <w:rsid w:val="2BC53C74"/>
    <w:rsid w:val="2BD05C54"/>
    <w:rsid w:val="2BD81AE3"/>
    <w:rsid w:val="2BE808CA"/>
    <w:rsid w:val="2BE812E2"/>
    <w:rsid w:val="2BE93FED"/>
    <w:rsid w:val="2BED1E52"/>
    <w:rsid w:val="2BEE7083"/>
    <w:rsid w:val="2BF26EF5"/>
    <w:rsid w:val="2C0031CC"/>
    <w:rsid w:val="2C027973"/>
    <w:rsid w:val="2C031C17"/>
    <w:rsid w:val="2C0F246F"/>
    <w:rsid w:val="2C1D591A"/>
    <w:rsid w:val="2C251466"/>
    <w:rsid w:val="2C2C0938"/>
    <w:rsid w:val="2C2E52FE"/>
    <w:rsid w:val="2C3167C0"/>
    <w:rsid w:val="2C337C32"/>
    <w:rsid w:val="2C39084F"/>
    <w:rsid w:val="2C4164FE"/>
    <w:rsid w:val="2C49334C"/>
    <w:rsid w:val="2C4D02E9"/>
    <w:rsid w:val="2C54287F"/>
    <w:rsid w:val="2C5D099E"/>
    <w:rsid w:val="2C632749"/>
    <w:rsid w:val="2C677FCE"/>
    <w:rsid w:val="2C693D78"/>
    <w:rsid w:val="2C6E0930"/>
    <w:rsid w:val="2C7A5C58"/>
    <w:rsid w:val="2C7E49B7"/>
    <w:rsid w:val="2C8439A9"/>
    <w:rsid w:val="2C863578"/>
    <w:rsid w:val="2C904BA9"/>
    <w:rsid w:val="2C905EBB"/>
    <w:rsid w:val="2C965F01"/>
    <w:rsid w:val="2C9839B2"/>
    <w:rsid w:val="2C9A5D05"/>
    <w:rsid w:val="2C9C32DF"/>
    <w:rsid w:val="2C9D1056"/>
    <w:rsid w:val="2CA90F16"/>
    <w:rsid w:val="2CB30CEA"/>
    <w:rsid w:val="2CB4676C"/>
    <w:rsid w:val="2CB646A6"/>
    <w:rsid w:val="2CB860DD"/>
    <w:rsid w:val="2CBD279F"/>
    <w:rsid w:val="2CBF12BB"/>
    <w:rsid w:val="2CBF6761"/>
    <w:rsid w:val="2CC23DDC"/>
    <w:rsid w:val="2CC413E2"/>
    <w:rsid w:val="2CCB09C2"/>
    <w:rsid w:val="2CD276D0"/>
    <w:rsid w:val="2CDF3936"/>
    <w:rsid w:val="2CE36DBA"/>
    <w:rsid w:val="2CEA07FE"/>
    <w:rsid w:val="2CEB5E69"/>
    <w:rsid w:val="2CEE3FD3"/>
    <w:rsid w:val="2CF92FC9"/>
    <w:rsid w:val="2CFB5542"/>
    <w:rsid w:val="2CFC7EE5"/>
    <w:rsid w:val="2D01463A"/>
    <w:rsid w:val="2D0363AE"/>
    <w:rsid w:val="2D086384"/>
    <w:rsid w:val="2D0B00A9"/>
    <w:rsid w:val="2D0B05D6"/>
    <w:rsid w:val="2D17796B"/>
    <w:rsid w:val="2D1917D0"/>
    <w:rsid w:val="2D227540"/>
    <w:rsid w:val="2D274925"/>
    <w:rsid w:val="2D2C2434"/>
    <w:rsid w:val="2D375058"/>
    <w:rsid w:val="2D441BA9"/>
    <w:rsid w:val="2D4472D0"/>
    <w:rsid w:val="2D452098"/>
    <w:rsid w:val="2D4D61F0"/>
    <w:rsid w:val="2D526F14"/>
    <w:rsid w:val="2D5D0760"/>
    <w:rsid w:val="2D634314"/>
    <w:rsid w:val="2D693B83"/>
    <w:rsid w:val="2D6E48DA"/>
    <w:rsid w:val="2D70741B"/>
    <w:rsid w:val="2D715BC9"/>
    <w:rsid w:val="2D7A33CC"/>
    <w:rsid w:val="2D7C76E0"/>
    <w:rsid w:val="2D7D2C41"/>
    <w:rsid w:val="2D897C9A"/>
    <w:rsid w:val="2D9224D0"/>
    <w:rsid w:val="2D947486"/>
    <w:rsid w:val="2DA73993"/>
    <w:rsid w:val="2DAA2484"/>
    <w:rsid w:val="2DAC4F71"/>
    <w:rsid w:val="2DAF1E75"/>
    <w:rsid w:val="2DB93273"/>
    <w:rsid w:val="2DBA2CFA"/>
    <w:rsid w:val="2DC168DB"/>
    <w:rsid w:val="2DC53BF3"/>
    <w:rsid w:val="2DCF4711"/>
    <w:rsid w:val="2DD377D3"/>
    <w:rsid w:val="2DD424CE"/>
    <w:rsid w:val="2DD77DED"/>
    <w:rsid w:val="2DDD681A"/>
    <w:rsid w:val="2DEB0ACF"/>
    <w:rsid w:val="2DFA2DAA"/>
    <w:rsid w:val="2DFD7436"/>
    <w:rsid w:val="2E075506"/>
    <w:rsid w:val="2E085E3A"/>
    <w:rsid w:val="2E096B53"/>
    <w:rsid w:val="2E0E0B66"/>
    <w:rsid w:val="2E0E658D"/>
    <w:rsid w:val="2E103D71"/>
    <w:rsid w:val="2E146629"/>
    <w:rsid w:val="2E1D6FFC"/>
    <w:rsid w:val="2E1F2B5B"/>
    <w:rsid w:val="2E223E93"/>
    <w:rsid w:val="2E2F76BF"/>
    <w:rsid w:val="2E304F81"/>
    <w:rsid w:val="2E3938AB"/>
    <w:rsid w:val="2E3A151C"/>
    <w:rsid w:val="2E3E4DC5"/>
    <w:rsid w:val="2E495738"/>
    <w:rsid w:val="2E4F2826"/>
    <w:rsid w:val="2E530ECF"/>
    <w:rsid w:val="2E532427"/>
    <w:rsid w:val="2E577779"/>
    <w:rsid w:val="2E5800F8"/>
    <w:rsid w:val="2E580548"/>
    <w:rsid w:val="2E583DB6"/>
    <w:rsid w:val="2E6C1AC1"/>
    <w:rsid w:val="2E6C5124"/>
    <w:rsid w:val="2E6E2D4D"/>
    <w:rsid w:val="2E705E72"/>
    <w:rsid w:val="2E727649"/>
    <w:rsid w:val="2E785F95"/>
    <w:rsid w:val="2E7C3601"/>
    <w:rsid w:val="2E822D8C"/>
    <w:rsid w:val="2E8B5F67"/>
    <w:rsid w:val="2E9A3DC3"/>
    <w:rsid w:val="2E9D14A0"/>
    <w:rsid w:val="2E9E028D"/>
    <w:rsid w:val="2EA221DC"/>
    <w:rsid w:val="2EA461AE"/>
    <w:rsid w:val="2EA61DBC"/>
    <w:rsid w:val="2EAB4607"/>
    <w:rsid w:val="2EAE182E"/>
    <w:rsid w:val="2EAE3AD7"/>
    <w:rsid w:val="2EB55F13"/>
    <w:rsid w:val="2EB863F2"/>
    <w:rsid w:val="2EC44174"/>
    <w:rsid w:val="2EC73AD5"/>
    <w:rsid w:val="2ECA7ACF"/>
    <w:rsid w:val="2ECB2867"/>
    <w:rsid w:val="2ECF0725"/>
    <w:rsid w:val="2ED04F9D"/>
    <w:rsid w:val="2ED1453F"/>
    <w:rsid w:val="2ED14E7D"/>
    <w:rsid w:val="2ED65C7F"/>
    <w:rsid w:val="2EDA32F0"/>
    <w:rsid w:val="2EDC2758"/>
    <w:rsid w:val="2EDE2A6E"/>
    <w:rsid w:val="2EE1150A"/>
    <w:rsid w:val="2EF43472"/>
    <w:rsid w:val="2EFE0CFB"/>
    <w:rsid w:val="2EFE1299"/>
    <w:rsid w:val="2F033C2F"/>
    <w:rsid w:val="2F037C3A"/>
    <w:rsid w:val="2F042A36"/>
    <w:rsid w:val="2F07464C"/>
    <w:rsid w:val="2F157501"/>
    <w:rsid w:val="2F1E4078"/>
    <w:rsid w:val="2F210293"/>
    <w:rsid w:val="2F2975E8"/>
    <w:rsid w:val="2F2C2AB4"/>
    <w:rsid w:val="2F302D52"/>
    <w:rsid w:val="2F306993"/>
    <w:rsid w:val="2F315CF9"/>
    <w:rsid w:val="2F3577D9"/>
    <w:rsid w:val="2F3E1661"/>
    <w:rsid w:val="2F446DEF"/>
    <w:rsid w:val="2F4F6827"/>
    <w:rsid w:val="2F521A5C"/>
    <w:rsid w:val="2F5359DA"/>
    <w:rsid w:val="2F5D2C87"/>
    <w:rsid w:val="2F635EEF"/>
    <w:rsid w:val="2F6979A8"/>
    <w:rsid w:val="2F6C5990"/>
    <w:rsid w:val="2F6D401C"/>
    <w:rsid w:val="2F7336E8"/>
    <w:rsid w:val="2F740E9D"/>
    <w:rsid w:val="2F7A30AE"/>
    <w:rsid w:val="2F7B13D8"/>
    <w:rsid w:val="2F8032FA"/>
    <w:rsid w:val="2F93621D"/>
    <w:rsid w:val="2F9C2658"/>
    <w:rsid w:val="2FA05531"/>
    <w:rsid w:val="2FA60599"/>
    <w:rsid w:val="2FAB1B3E"/>
    <w:rsid w:val="2FBD1422"/>
    <w:rsid w:val="2FC64D29"/>
    <w:rsid w:val="2FCF06DA"/>
    <w:rsid w:val="2FD13198"/>
    <w:rsid w:val="2FD7406E"/>
    <w:rsid w:val="2FE11587"/>
    <w:rsid w:val="2FE616BD"/>
    <w:rsid w:val="2FF10774"/>
    <w:rsid w:val="2FF1620F"/>
    <w:rsid w:val="2FF21306"/>
    <w:rsid w:val="2FF62E40"/>
    <w:rsid w:val="2FFA22A6"/>
    <w:rsid w:val="300067DD"/>
    <w:rsid w:val="30024444"/>
    <w:rsid w:val="300262D5"/>
    <w:rsid w:val="300A7256"/>
    <w:rsid w:val="300D728D"/>
    <w:rsid w:val="301520D6"/>
    <w:rsid w:val="301524A4"/>
    <w:rsid w:val="301B428D"/>
    <w:rsid w:val="30205C49"/>
    <w:rsid w:val="302108BC"/>
    <w:rsid w:val="30237399"/>
    <w:rsid w:val="302C64E5"/>
    <w:rsid w:val="302D651A"/>
    <w:rsid w:val="302E71DC"/>
    <w:rsid w:val="303134A7"/>
    <w:rsid w:val="30320816"/>
    <w:rsid w:val="30366ACB"/>
    <w:rsid w:val="303E22C6"/>
    <w:rsid w:val="30526EE0"/>
    <w:rsid w:val="30566E2E"/>
    <w:rsid w:val="305C7856"/>
    <w:rsid w:val="30651F22"/>
    <w:rsid w:val="30652EFC"/>
    <w:rsid w:val="30656A38"/>
    <w:rsid w:val="30666EF6"/>
    <w:rsid w:val="30715E01"/>
    <w:rsid w:val="307F16AA"/>
    <w:rsid w:val="308275EA"/>
    <w:rsid w:val="30844F3A"/>
    <w:rsid w:val="308653DD"/>
    <w:rsid w:val="308B3A4B"/>
    <w:rsid w:val="308C70D7"/>
    <w:rsid w:val="308E265D"/>
    <w:rsid w:val="308E3A4C"/>
    <w:rsid w:val="30982E95"/>
    <w:rsid w:val="30A356E1"/>
    <w:rsid w:val="30A67142"/>
    <w:rsid w:val="30AE3205"/>
    <w:rsid w:val="30B23744"/>
    <w:rsid w:val="30BD4EA0"/>
    <w:rsid w:val="30BF28C3"/>
    <w:rsid w:val="30CB6796"/>
    <w:rsid w:val="30CC21E6"/>
    <w:rsid w:val="30D466D9"/>
    <w:rsid w:val="30D61808"/>
    <w:rsid w:val="30DA3034"/>
    <w:rsid w:val="30DD0396"/>
    <w:rsid w:val="30DD4BA5"/>
    <w:rsid w:val="30E13DB2"/>
    <w:rsid w:val="30E97C6E"/>
    <w:rsid w:val="30EB3F77"/>
    <w:rsid w:val="30F818B6"/>
    <w:rsid w:val="30FC2EF1"/>
    <w:rsid w:val="30FD3359"/>
    <w:rsid w:val="30FF1093"/>
    <w:rsid w:val="31017E7A"/>
    <w:rsid w:val="31085D41"/>
    <w:rsid w:val="31130EA7"/>
    <w:rsid w:val="31194EAD"/>
    <w:rsid w:val="3119567E"/>
    <w:rsid w:val="311A2EE3"/>
    <w:rsid w:val="31264322"/>
    <w:rsid w:val="312E2325"/>
    <w:rsid w:val="312F6E92"/>
    <w:rsid w:val="31330969"/>
    <w:rsid w:val="31354DB7"/>
    <w:rsid w:val="31387D75"/>
    <w:rsid w:val="313E3FB6"/>
    <w:rsid w:val="31423AB2"/>
    <w:rsid w:val="314417AB"/>
    <w:rsid w:val="31464ABB"/>
    <w:rsid w:val="3148425C"/>
    <w:rsid w:val="3154359F"/>
    <w:rsid w:val="3155159C"/>
    <w:rsid w:val="315652A7"/>
    <w:rsid w:val="31587B34"/>
    <w:rsid w:val="315936E7"/>
    <w:rsid w:val="315E360E"/>
    <w:rsid w:val="315E786C"/>
    <w:rsid w:val="31623038"/>
    <w:rsid w:val="31625EFF"/>
    <w:rsid w:val="3167335F"/>
    <w:rsid w:val="31711900"/>
    <w:rsid w:val="31742109"/>
    <w:rsid w:val="3174308D"/>
    <w:rsid w:val="31786239"/>
    <w:rsid w:val="317B4661"/>
    <w:rsid w:val="317D7883"/>
    <w:rsid w:val="317F6300"/>
    <w:rsid w:val="31871B53"/>
    <w:rsid w:val="318B07C4"/>
    <w:rsid w:val="318E1F54"/>
    <w:rsid w:val="318F6DB8"/>
    <w:rsid w:val="31905B80"/>
    <w:rsid w:val="319163B8"/>
    <w:rsid w:val="31A40121"/>
    <w:rsid w:val="31AA478F"/>
    <w:rsid w:val="31AC075D"/>
    <w:rsid w:val="31AC7FBC"/>
    <w:rsid w:val="31AD3C4E"/>
    <w:rsid w:val="31B67C6B"/>
    <w:rsid w:val="31BA40A7"/>
    <w:rsid w:val="31BA731E"/>
    <w:rsid w:val="31BC4EC9"/>
    <w:rsid w:val="31D47E3D"/>
    <w:rsid w:val="31D60C54"/>
    <w:rsid w:val="31D6174C"/>
    <w:rsid w:val="31DB6698"/>
    <w:rsid w:val="31E07946"/>
    <w:rsid w:val="31E65CB2"/>
    <w:rsid w:val="31E671CF"/>
    <w:rsid w:val="31F72092"/>
    <w:rsid w:val="320461A7"/>
    <w:rsid w:val="32053B90"/>
    <w:rsid w:val="32095B36"/>
    <w:rsid w:val="320964A0"/>
    <w:rsid w:val="320C5CAF"/>
    <w:rsid w:val="320D62C5"/>
    <w:rsid w:val="32143EEC"/>
    <w:rsid w:val="321A3B83"/>
    <w:rsid w:val="321B2CAC"/>
    <w:rsid w:val="322A2AA8"/>
    <w:rsid w:val="322D37A2"/>
    <w:rsid w:val="32323F3E"/>
    <w:rsid w:val="32385310"/>
    <w:rsid w:val="323B2E55"/>
    <w:rsid w:val="32400251"/>
    <w:rsid w:val="324277D9"/>
    <w:rsid w:val="32431813"/>
    <w:rsid w:val="32474EB6"/>
    <w:rsid w:val="324B405F"/>
    <w:rsid w:val="324E4ED4"/>
    <w:rsid w:val="324E707A"/>
    <w:rsid w:val="32516890"/>
    <w:rsid w:val="325B0F56"/>
    <w:rsid w:val="325B3877"/>
    <w:rsid w:val="325E63AE"/>
    <w:rsid w:val="326259D5"/>
    <w:rsid w:val="32643833"/>
    <w:rsid w:val="326717D6"/>
    <w:rsid w:val="327A568A"/>
    <w:rsid w:val="32825621"/>
    <w:rsid w:val="32877C09"/>
    <w:rsid w:val="328D3AF1"/>
    <w:rsid w:val="32940BA6"/>
    <w:rsid w:val="329A0100"/>
    <w:rsid w:val="329C78A7"/>
    <w:rsid w:val="329E048F"/>
    <w:rsid w:val="32A1021F"/>
    <w:rsid w:val="32A61AD2"/>
    <w:rsid w:val="32A92595"/>
    <w:rsid w:val="32AA5AE9"/>
    <w:rsid w:val="32B15C8F"/>
    <w:rsid w:val="32B2347A"/>
    <w:rsid w:val="32BA5745"/>
    <w:rsid w:val="32CE176A"/>
    <w:rsid w:val="32CE31E3"/>
    <w:rsid w:val="32CF3C28"/>
    <w:rsid w:val="32D70C16"/>
    <w:rsid w:val="32DD25A8"/>
    <w:rsid w:val="32DF4802"/>
    <w:rsid w:val="32E00D39"/>
    <w:rsid w:val="32E11685"/>
    <w:rsid w:val="32E17F8A"/>
    <w:rsid w:val="32E6164B"/>
    <w:rsid w:val="32FB21C3"/>
    <w:rsid w:val="330155F0"/>
    <w:rsid w:val="33057D92"/>
    <w:rsid w:val="33167514"/>
    <w:rsid w:val="331704BD"/>
    <w:rsid w:val="3318440E"/>
    <w:rsid w:val="331D032B"/>
    <w:rsid w:val="33201098"/>
    <w:rsid w:val="33282471"/>
    <w:rsid w:val="332E2FE2"/>
    <w:rsid w:val="332F0C68"/>
    <w:rsid w:val="332F49C1"/>
    <w:rsid w:val="333048E8"/>
    <w:rsid w:val="33375D6D"/>
    <w:rsid w:val="333C1338"/>
    <w:rsid w:val="333F5711"/>
    <w:rsid w:val="33407A4F"/>
    <w:rsid w:val="33482634"/>
    <w:rsid w:val="33497FE9"/>
    <w:rsid w:val="334A1313"/>
    <w:rsid w:val="334F27CC"/>
    <w:rsid w:val="335A2AA0"/>
    <w:rsid w:val="335C072F"/>
    <w:rsid w:val="335C0956"/>
    <w:rsid w:val="335E286F"/>
    <w:rsid w:val="335E433E"/>
    <w:rsid w:val="33681A67"/>
    <w:rsid w:val="336951E0"/>
    <w:rsid w:val="336E72E7"/>
    <w:rsid w:val="336F1414"/>
    <w:rsid w:val="336F2D6F"/>
    <w:rsid w:val="337A0DAB"/>
    <w:rsid w:val="337D538B"/>
    <w:rsid w:val="338033A3"/>
    <w:rsid w:val="33814E51"/>
    <w:rsid w:val="338276A8"/>
    <w:rsid w:val="338B2A40"/>
    <w:rsid w:val="338B6D66"/>
    <w:rsid w:val="338B7CC0"/>
    <w:rsid w:val="33A32891"/>
    <w:rsid w:val="33A45110"/>
    <w:rsid w:val="33C036B3"/>
    <w:rsid w:val="33C1125E"/>
    <w:rsid w:val="33C3753A"/>
    <w:rsid w:val="33CB1BCD"/>
    <w:rsid w:val="33CD128B"/>
    <w:rsid w:val="33D14448"/>
    <w:rsid w:val="33DB36E9"/>
    <w:rsid w:val="33DF3EE5"/>
    <w:rsid w:val="33E04D53"/>
    <w:rsid w:val="33E67AD0"/>
    <w:rsid w:val="33E94093"/>
    <w:rsid w:val="33EF4742"/>
    <w:rsid w:val="33F1615D"/>
    <w:rsid w:val="33F23999"/>
    <w:rsid w:val="33F23E40"/>
    <w:rsid w:val="33F83140"/>
    <w:rsid w:val="340252DE"/>
    <w:rsid w:val="340266DA"/>
    <w:rsid w:val="34055911"/>
    <w:rsid w:val="341038A8"/>
    <w:rsid w:val="34201B7B"/>
    <w:rsid w:val="342633BA"/>
    <w:rsid w:val="342719C3"/>
    <w:rsid w:val="342C6E71"/>
    <w:rsid w:val="342E1C40"/>
    <w:rsid w:val="342F193B"/>
    <w:rsid w:val="34322378"/>
    <w:rsid w:val="34335B1F"/>
    <w:rsid w:val="34343085"/>
    <w:rsid w:val="343647E7"/>
    <w:rsid w:val="34413DE3"/>
    <w:rsid w:val="34427738"/>
    <w:rsid w:val="344A2DCB"/>
    <w:rsid w:val="344D7241"/>
    <w:rsid w:val="34545149"/>
    <w:rsid w:val="3459054D"/>
    <w:rsid w:val="345C53A5"/>
    <w:rsid w:val="346705D0"/>
    <w:rsid w:val="34674110"/>
    <w:rsid w:val="346D698B"/>
    <w:rsid w:val="34823ADC"/>
    <w:rsid w:val="34890D2F"/>
    <w:rsid w:val="348A208C"/>
    <w:rsid w:val="34910BCF"/>
    <w:rsid w:val="34A024EE"/>
    <w:rsid w:val="34AC0892"/>
    <w:rsid w:val="34BB2ADA"/>
    <w:rsid w:val="34BC612A"/>
    <w:rsid w:val="34BF2BBB"/>
    <w:rsid w:val="34C01127"/>
    <w:rsid w:val="34C405D8"/>
    <w:rsid w:val="34D2029A"/>
    <w:rsid w:val="34D92D8A"/>
    <w:rsid w:val="34DE3B39"/>
    <w:rsid w:val="34E10A78"/>
    <w:rsid w:val="34E47C21"/>
    <w:rsid w:val="34E76056"/>
    <w:rsid w:val="34F252F5"/>
    <w:rsid w:val="34F53D23"/>
    <w:rsid w:val="34F559BC"/>
    <w:rsid w:val="34FB5E0C"/>
    <w:rsid w:val="35005F33"/>
    <w:rsid w:val="35045CF4"/>
    <w:rsid w:val="350C5E14"/>
    <w:rsid w:val="350D5A30"/>
    <w:rsid w:val="350D694F"/>
    <w:rsid w:val="351015C2"/>
    <w:rsid w:val="351116EB"/>
    <w:rsid w:val="3518051D"/>
    <w:rsid w:val="35183723"/>
    <w:rsid w:val="351966D4"/>
    <w:rsid w:val="351F2B96"/>
    <w:rsid w:val="35202499"/>
    <w:rsid w:val="3520732E"/>
    <w:rsid w:val="35243365"/>
    <w:rsid w:val="352D77C3"/>
    <w:rsid w:val="352E5B18"/>
    <w:rsid w:val="353320F9"/>
    <w:rsid w:val="35385360"/>
    <w:rsid w:val="35390BB3"/>
    <w:rsid w:val="353C163D"/>
    <w:rsid w:val="354009DE"/>
    <w:rsid w:val="354663F8"/>
    <w:rsid w:val="354F5046"/>
    <w:rsid w:val="355A0E6A"/>
    <w:rsid w:val="355A2216"/>
    <w:rsid w:val="356060D7"/>
    <w:rsid w:val="3561101D"/>
    <w:rsid w:val="357354B0"/>
    <w:rsid w:val="35774C17"/>
    <w:rsid w:val="357E458F"/>
    <w:rsid w:val="35805888"/>
    <w:rsid w:val="358336E7"/>
    <w:rsid w:val="35844373"/>
    <w:rsid w:val="358A66A2"/>
    <w:rsid w:val="358E0F10"/>
    <w:rsid w:val="358F6F56"/>
    <w:rsid w:val="358F75FD"/>
    <w:rsid w:val="359147BC"/>
    <w:rsid w:val="359256EA"/>
    <w:rsid w:val="35946D87"/>
    <w:rsid w:val="35954A23"/>
    <w:rsid w:val="359805E3"/>
    <w:rsid w:val="359B336D"/>
    <w:rsid w:val="359C3668"/>
    <w:rsid w:val="35A35EEE"/>
    <w:rsid w:val="35A41CF9"/>
    <w:rsid w:val="35A45357"/>
    <w:rsid w:val="35A858BF"/>
    <w:rsid w:val="35AD6EB7"/>
    <w:rsid w:val="35AF33E3"/>
    <w:rsid w:val="35B80AC1"/>
    <w:rsid w:val="35B95879"/>
    <w:rsid w:val="35BA7B38"/>
    <w:rsid w:val="35BD3D93"/>
    <w:rsid w:val="35BE1E9A"/>
    <w:rsid w:val="35CD1EF8"/>
    <w:rsid w:val="35D4062E"/>
    <w:rsid w:val="35EC4D6B"/>
    <w:rsid w:val="35F03788"/>
    <w:rsid w:val="35F80BB5"/>
    <w:rsid w:val="360024DE"/>
    <w:rsid w:val="36021E47"/>
    <w:rsid w:val="360B2FD3"/>
    <w:rsid w:val="36154A5C"/>
    <w:rsid w:val="36155C5D"/>
    <w:rsid w:val="361C48AF"/>
    <w:rsid w:val="361D039C"/>
    <w:rsid w:val="36277436"/>
    <w:rsid w:val="362911E9"/>
    <w:rsid w:val="36357797"/>
    <w:rsid w:val="36376ED8"/>
    <w:rsid w:val="363D77B2"/>
    <w:rsid w:val="3645548F"/>
    <w:rsid w:val="364D4DC5"/>
    <w:rsid w:val="365E29D0"/>
    <w:rsid w:val="366302C2"/>
    <w:rsid w:val="36670001"/>
    <w:rsid w:val="36673196"/>
    <w:rsid w:val="36676BA5"/>
    <w:rsid w:val="366B28CE"/>
    <w:rsid w:val="366D2015"/>
    <w:rsid w:val="366E550F"/>
    <w:rsid w:val="366F0467"/>
    <w:rsid w:val="36706037"/>
    <w:rsid w:val="36734FDF"/>
    <w:rsid w:val="36795A5C"/>
    <w:rsid w:val="367C6E69"/>
    <w:rsid w:val="36810CB9"/>
    <w:rsid w:val="36822931"/>
    <w:rsid w:val="368C7C2E"/>
    <w:rsid w:val="368F6420"/>
    <w:rsid w:val="36951F39"/>
    <w:rsid w:val="369F0D0F"/>
    <w:rsid w:val="36A04E03"/>
    <w:rsid w:val="36A15198"/>
    <w:rsid w:val="36A208F5"/>
    <w:rsid w:val="36A60CA4"/>
    <w:rsid w:val="36AA0A74"/>
    <w:rsid w:val="36AE616C"/>
    <w:rsid w:val="36BD17F8"/>
    <w:rsid w:val="36BF04AA"/>
    <w:rsid w:val="36C211E2"/>
    <w:rsid w:val="36C46E06"/>
    <w:rsid w:val="36CD43DB"/>
    <w:rsid w:val="36CE0B6D"/>
    <w:rsid w:val="36D24D44"/>
    <w:rsid w:val="36DA0180"/>
    <w:rsid w:val="36DB0AEE"/>
    <w:rsid w:val="36ED443C"/>
    <w:rsid w:val="36ED560D"/>
    <w:rsid w:val="36F46FA0"/>
    <w:rsid w:val="36F57B2A"/>
    <w:rsid w:val="36F838E9"/>
    <w:rsid w:val="36FA2960"/>
    <w:rsid w:val="37030396"/>
    <w:rsid w:val="37032059"/>
    <w:rsid w:val="370471AF"/>
    <w:rsid w:val="370C40B1"/>
    <w:rsid w:val="370D5305"/>
    <w:rsid w:val="370E6E29"/>
    <w:rsid w:val="37122B95"/>
    <w:rsid w:val="37126462"/>
    <w:rsid w:val="37133778"/>
    <w:rsid w:val="37140C47"/>
    <w:rsid w:val="3716753C"/>
    <w:rsid w:val="37175F29"/>
    <w:rsid w:val="37195569"/>
    <w:rsid w:val="3726538B"/>
    <w:rsid w:val="37344BFC"/>
    <w:rsid w:val="37367E77"/>
    <w:rsid w:val="37396CB7"/>
    <w:rsid w:val="373B7A96"/>
    <w:rsid w:val="373B7EA0"/>
    <w:rsid w:val="373E6A61"/>
    <w:rsid w:val="37415A21"/>
    <w:rsid w:val="37490126"/>
    <w:rsid w:val="374B175F"/>
    <w:rsid w:val="374D7233"/>
    <w:rsid w:val="37533A64"/>
    <w:rsid w:val="376D2868"/>
    <w:rsid w:val="376D2C0A"/>
    <w:rsid w:val="376F6250"/>
    <w:rsid w:val="37735EDE"/>
    <w:rsid w:val="3776354A"/>
    <w:rsid w:val="37771307"/>
    <w:rsid w:val="37832C12"/>
    <w:rsid w:val="379C1B52"/>
    <w:rsid w:val="37A02F64"/>
    <w:rsid w:val="37A319E3"/>
    <w:rsid w:val="37A52C9D"/>
    <w:rsid w:val="37A5651C"/>
    <w:rsid w:val="37A92AAC"/>
    <w:rsid w:val="37A936C3"/>
    <w:rsid w:val="37B64FD6"/>
    <w:rsid w:val="37B7731D"/>
    <w:rsid w:val="37B84CF6"/>
    <w:rsid w:val="37BA3616"/>
    <w:rsid w:val="37BD759D"/>
    <w:rsid w:val="37CB6E61"/>
    <w:rsid w:val="37D5794C"/>
    <w:rsid w:val="37D91E51"/>
    <w:rsid w:val="37DB0555"/>
    <w:rsid w:val="37DC7541"/>
    <w:rsid w:val="37DE460A"/>
    <w:rsid w:val="37EA721B"/>
    <w:rsid w:val="37EB59CF"/>
    <w:rsid w:val="37F02D18"/>
    <w:rsid w:val="37F21464"/>
    <w:rsid w:val="37F32E5C"/>
    <w:rsid w:val="37FC7453"/>
    <w:rsid w:val="37FE79D7"/>
    <w:rsid w:val="38010B66"/>
    <w:rsid w:val="38050CE6"/>
    <w:rsid w:val="3806649D"/>
    <w:rsid w:val="38096D16"/>
    <w:rsid w:val="380A6FAA"/>
    <w:rsid w:val="381146BD"/>
    <w:rsid w:val="38146AEF"/>
    <w:rsid w:val="381E4F43"/>
    <w:rsid w:val="381E6212"/>
    <w:rsid w:val="382300C8"/>
    <w:rsid w:val="38271C35"/>
    <w:rsid w:val="382E3E46"/>
    <w:rsid w:val="382E60D7"/>
    <w:rsid w:val="382E6A39"/>
    <w:rsid w:val="38304DDD"/>
    <w:rsid w:val="383107E5"/>
    <w:rsid w:val="383120F3"/>
    <w:rsid w:val="383C0746"/>
    <w:rsid w:val="38451325"/>
    <w:rsid w:val="38465DEC"/>
    <w:rsid w:val="384952A5"/>
    <w:rsid w:val="3851035C"/>
    <w:rsid w:val="385F557C"/>
    <w:rsid w:val="38673C95"/>
    <w:rsid w:val="386C144D"/>
    <w:rsid w:val="386C162C"/>
    <w:rsid w:val="386F6056"/>
    <w:rsid w:val="38717E83"/>
    <w:rsid w:val="38771C82"/>
    <w:rsid w:val="388B726D"/>
    <w:rsid w:val="388D2EC0"/>
    <w:rsid w:val="38900082"/>
    <w:rsid w:val="38925D5C"/>
    <w:rsid w:val="38943931"/>
    <w:rsid w:val="3894749F"/>
    <w:rsid w:val="389517A0"/>
    <w:rsid w:val="38993431"/>
    <w:rsid w:val="38996096"/>
    <w:rsid w:val="38A740BF"/>
    <w:rsid w:val="38AC6261"/>
    <w:rsid w:val="38B11316"/>
    <w:rsid w:val="38C46C65"/>
    <w:rsid w:val="38C5482D"/>
    <w:rsid w:val="38C97D7C"/>
    <w:rsid w:val="38CC6008"/>
    <w:rsid w:val="38CC7158"/>
    <w:rsid w:val="38D23641"/>
    <w:rsid w:val="38D26772"/>
    <w:rsid w:val="38D2779F"/>
    <w:rsid w:val="38D34C9F"/>
    <w:rsid w:val="38DA20A1"/>
    <w:rsid w:val="38DB2D8F"/>
    <w:rsid w:val="38DE764F"/>
    <w:rsid w:val="38DE7F9D"/>
    <w:rsid w:val="38E2715A"/>
    <w:rsid w:val="38E36259"/>
    <w:rsid w:val="38EB75E5"/>
    <w:rsid w:val="38EC1AF0"/>
    <w:rsid w:val="38EC4174"/>
    <w:rsid w:val="38ED1768"/>
    <w:rsid w:val="38EE6D61"/>
    <w:rsid w:val="38FA6FBE"/>
    <w:rsid w:val="38FE02A3"/>
    <w:rsid w:val="390606B0"/>
    <w:rsid w:val="39062F87"/>
    <w:rsid w:val="3907356E"/>
    <w:rsid w:val="39103A6F"/>
    <w:rsid w:val="39114848"/>
    <w:rsid w:val="391155F4"/>
    <w:rsid w:val="39120F44"/>
    <w:rsid w:val="39122A81"/>
    <w:rsid w:val="39134E1F"/>
    <w:rsid w:val="39163804"/>
    <w:rsid w:val="39180BE2"/>
    <w:rsid w:val="391C5599"/>
    <w:rsid w:val="391E145A"/>
    <w:rsid w:val="392154F5"/>
    <w:rsid w:val="39225D9D"/>
    <w:rsid w:val="392422BC"/>
    <w:rsid w:val="392F1046"/>
    <w:rsid w:val="39311DA7"/>
    <w:rsid w:val="39386B78"/>
    <w:rsid w:val="393A378B"/>
    <w:rsid w:val="393D5695"/>
    <w:rsid w:val="393F3ECB"/>
    <w:rsid w:val="393F4B00"/>
    <w:rsid w:val="394068BC"/>
    <w:rsid w:val="394E0C8C"/>
    <w:rsid w:val="39555D22"/>
    <w:rsid w:val="395F7625"/>
    <w:rsid w:val="3966026D"/>
    <w:rsid w:val="396F4CEE"/>
    <w:rsid w:val="39780247"/>
    <w:rsid w:val="397B665A"/>
    <w:rsid w:val="397D2308"/>
    <w:rsid w:val="39890DDA"/>
    <w:rsid w:val="39892E4B"/>
    <w:rsid w:val="3992220F"/>
    <w:rsid w:val="39936DFB"/>
    <w:rsid w:val="39942983"/>
    <w:rsid w:val="3996581F"/>
    <w:rsid w:val="39A65104"/>
    <w:rsid w:val="39A8306F"/>
    <w:rsid w:val="39AB5CBD"/>
    <w:rsid w:val="39AC4B39"/>
    <w:rsid w:val="39AF1837"/>
    <w:rsid w:val="39B2390B"/>
    <w:rsid w:val="39BC06B0"/>
    <w:rsid w:val="39C23B0D"/>
    <w:rsid w:val="39C86620"/>
    <w:rsid w:val="39CC3910"/>
    <w:rsid w:val="39D20A1E"/>
    <w:rsid w:val="39D4561A"/>
    <w:rsid w:val="39E84722"/>
    <w:rsid w:val="39ED2577"/>
    <w:rsid w:val="39EF063E"/>
    <w:rsid w:val="39F03B55"/>
    <w:rsid w:val="39F1602C"/>
    <w:rsid w:val="39F552AF"/>
    <w:rsid w:val="39F85D65"/>
    <w:rsid w:val="39FB5B4E"/>
    <w:rsid w:val="39FD4156"/>
    <w:rsid w:val="3A010872"/>
    <w:rsid w:val="3A093F03"/>
    <w:rsid w:val="3A0B61AF"/>
    <w:rsid w:val="3A10457D"/>
    <w:rsid w:val="3A144BCD"/>
    <w:rsid w:val="3A164786"/>
    <w:rsid w:val="3A167159"/>
    <w:rsid w:val="3A1779D4"/>
    <w:rsid w:val="3A1D0178"/>
    <w:rsid w:val="3A1D0D8A"/>
    <w:rsid w:val="3A1F2069"/>
    <w:rsid w:val="3A1F47D8"/>
    <w:rsid w:val="3A205EE8"/>
    <w:rsid w:val="3A21524C"/>
    <w:rsid w:val="3A236E7F"/>
    <w:rsid w:val="3A287AE0"/>
    <w:rsid w:val="3A2A3BAB"/>
    <w:rsid w:val="3A2F5562"/>
    <w:rsid w:val="3A3262C3"/>
    <w:rsid w:val="3A3554C2"/>
    <w:rsid w:val="3A360A35"/>
    <w:rsid w:val="3A3B7486"/>
    <w:rsid w:val="3A456321"/>
    <w:rsid w:val="3A463077"/>
    <w:rsid w:val="3A4B05D6"/>
    <w:rsid w:val="3A4B14EE"/>
    <w:rsid w:val="3A4F40A0"/>
    <w:rsid w:val="3A5208F7"/>
    <w:rsid w:val="3A553D01"/>
    <w:rsid w:val="3A5B43A7"/>
    <w:rsid w:val="3A5C6036"/>
    <w:rsid w:val="3A60009E"/>
    <w:rsid w:val="3A666131"/>
    <w:rsid w:val="3A6703D9"/>
    <w:rsid w:val="3A6E3F3E"/>
    <w:rsid w:val="3A7301E4"/>
    <w:rsid w:val="3A75402D"/>
    <w:rsid w:val="3A78694E"/>
    <w:rsid w:val="3A793E33"/>
    <w:rsid w:val="3A795067"/>
    <w:rsid w:val="3A79636A"/>
    <w:rsid w:val="3A8B5A04"/>
    <w:rsid w:val="3A8F74D3"/>
    <w:rsid w:val="3AA51419"/>
    <w:rsid w:val="3AAA027F"/>
    <w:rsid w:val="3AB030E6"/>
    <w:rsid w:val="3AC802EF"/>
    <w:rsid w:val="3ACA0879"/>
    <w:rsid w:val="3ACC4CE1"/>
    <w:rsid w:val="3ACD4AFC"/>
    <w:rsid w:val="3ACE264A"/>
    <w:rsid w:val="3AD31AE9"/>
    <w:rsid w:val="3AD412CD"/>
    <w:rsid w:val="3ADE2142"/>
    <w:rsid w:val="3AE55E17"/>
    <w:rsid w:val="3AE82D0C"/>
    <w:rsid w:val="3AE91794"/>
    <w:rsid w:val="3AE92800"/>
    <w:rsid w:val="3AF80F20"/>
    <w:rsid w:val="3AFB0C47"/>
    <w:rsid w:val="3B01571B"/>
    <w:rsid w:val="3B0C23CD"/>
    <w:rsid w:val="3B12685E"/>
    <w:rsid w:val="3B2002D7"/>
    <w:rsid w:val="3B2661E8"/>
    <w:rsid w:val="3B3125DE"/>
    <w:rsid w:val="3B354E47"/>
    <w:rsid w:val="3B3916F5"/>
    <w:rsid w:val="3B4374EF"/>
    <w:rsid w:val="3B490031"/>
    <w:rsid w:val="3B4B35B0"/>
    <w:rsid w:val="3B507857"/>
    <w:rsid w:val="3B560879"/>
    <w:rsid w:val="3B5750E5"/>
    <w:rsid w:val="3B583FC9"/>
    <w:rsid w:val="3B5E1F2E"/>
    <w:rsid w:val="3B5F5A39"/>
    <w:rsid w:val="3B614366"/>
    <w:rsid w:val="3B654295"/>
    <w:rsid w:val="3B6E2A15"/>
    <w:rsid w:val="3B6F18D3"/>
    <w:rsid w:val="3B725F14"/>
    <w:rsid w:val="3B792387"/>
    <w:rsid w:val="3B7A2545"/>
    <w:rsid w:val="3B7E7B91"/>
    <w:rsid w:val="3B802D91"/>
    <w:rsid w:val="3B8239D4"/>
    <w:rsid w:val="3B835D0A"/>
    <w:rsid w:val="3B8D0E10"/>
    <w:rsid w:val="3B8E3E35"/>
    <w:rsid w:val="3B9537BB"/>
    <w:rsid w:val="3B965486"/>
    <w:rsid w:val="3B99063D"/>
    <w:rsid w:val="3BA003C7"/>
    <w:rsid w:val="3BAB31D3"/>
    <w:rsid w:val="3BAC3F65"/>
    <w:rsid w:val="3BAD47F9"/>
    <w:rsid w:val="3BAE511D"/>
    <w:rsid w:val="3BB32D4D"/>
    <w:rsid w:val="3BB34796"/>
    <w:rsid w:val="3BBB2C37"/>
    <w:rsid w:val="3BBF4BB2"/>
    <w:rsid w:val="3BC35F86"/>
    <w:rsid w:val="3BD17677"/>
    <w:rsid w:val="3BD35D5F"/>
    <w:rsid w:val="3BD64117"/>
    <w:rsid w:val="3BD7010C"/>
    <w:rsid w:val="3BD73C29"/>
    <w:rsid w:val="3BD90FB8"/>
    <w:rsid w:val="3BE0239E"/>
    <w:rsid w:val="3BE33D78"/>
    <w:rsid w:val="3BE91C0F"/>
    <w:rsid w:val="3BEE7B69"/>
    <w:rsid w:val="3BF31DE1"/>
    <w:rsid w:val="3BF960DA"/>
    <w:rsid w:val="3BF96E4E"/>
    <w:rsid w:val="3C006534"/>
    <w:rsid w:val="3C0D0ED8"/>
    <w:rsid w:val="3C0F6988"/>
    <w:rsid w:val="3C105A7D"/>
    <w:rsid w:val="3C1B5B58"/>
    <w:rsid w:val="3C260525"/>
    <w:rsid w:val="3C2808D8"/>
    <w:rsid w:val="3C2D069E"/>
    <w:rsid w:val="3C2D3A31"/>
    <w:rsid w:val="3C2D5B91"/>
    <w:rsid w:val="3C2F072D"/>
    <w:rsid w:val="3C335BA5"/>
    <w:rsid w:val="3C3815FC"/>
    <w:rsid w:val="3C384CF4"/>
    <w:rsid w:val="3C472639"/>
    <w:rsid w:val="3C553B6D"/>
    <w:rsid w:val="3C59662B"/>
    <w:rsid w:val="3C5B1D86"/>
    <w:rsid w:val="3C5D56C6"/>
    <w:rsid w:val="3C6C26B3"/>
    <w:rsid w:val="3C835DBA"/>
    <w:rsid w:val="3C8A1D00"/>
    <w:rsid w:val="3C8A24A0"/>
    <w:rsid w:val="3C8B5A78"/>
    <w:rsid w:val="3C8D4F5B"/>
    <w:rsid w:val="3C92200B"/>
    <w:rsid w:val="3C9560B2"/>
    <w:rsid w:val="3CA139F3"/>
    <w:rsid w:val="3CA568EA"/>
    <w:rsid w:val="3CAC4640"/>
    <w:rsid w:val="3CB64AF2"/>
    <w:rsid w:val="3CB6554C"/>
    <w:rsid w:val="3CB7401A"/>
    <w:rsid w:val="3CB81D42"/>
    <w:rsid w:val="3CBB0592"/>
    <w:rsid w:val="3CBB7A89"/>
    <w:rsid w:val="3CC31F75"/>
    <w:rsid w:val="3CC46DC6"/>
    <w:rsid w:val="3CC620AB"/>
    <w:rsid w:val="3CD42030"/>
    <w:rsid w:val="3CD57AAD"/>
    <w:rsid w:val="3CD85096"/>
    <w:rsid w:val="3CDD6D72"/>
    <w:rsid w:val="3CDF540A"/>
    <w:rsid w:val="3CE458B7"/>
    <w:rsid w:val="3CE77152"/>
    <w:rsid w:val="3CEB2B8E"/>
    <w:rsid w:val="3CF63BB1"/>
    <w:rsid w:val="3CF90C0C"/>
    <w:rsid w:val="3CFB5DA7"/>
    <w:rsid w:val="3CFC4EF5"/>
    <w:rsid w:val="3CFD6976"/>
    <w:rsid w:val="3D056E7E"/>
    <w:rsid w:val="3D0844F3"/>
    <w:rsid w:val="3D08706B"/>
    <w:rsid w:val="3D0A32E8"/>
    <w:rsid w:val="3D1171E9"/>
    <w:rsid w:val="3D174050"/>
    <w:rsid w:val="3D18472B"/>
    <w:rsid w:val="3D1A5068"/>
    <w:rsid w:val="3D2E0D1A"/>
    <w:rsid w:val="3D316E51"/>
    <w:rsid w:val="3D387082"/>
    <w:rsid w:val="3D3C3A31"/>
    <w:rsid w:val="3D3E0F76"/>
    <w:rsid w:val="3D3F414D"/>
    <w:rsid w:val="3D45501E"/>
    <w:rsid w:val="3D4E0578"/>
    <w:rsid w:val="3D53490D"/>
    <w:rsid w:val="3D570166"/>
    <w:rsid w:val="3D576108"/>
    <w:rsid w:val="3D5A0C9F"/>
    <w:rsid w:val="3D5F2EBF"/>
    <w:rsid w:val="3D6321EF"/>
    <w:rsid w:val="3D636B15"/>
    <w:rsid w:val="3D6547A7"/>
    <w:rsid w:val="3D6D33E0"/>
    <w:rsid w:val="3D6D674D"/>
    <w:rsid w:val="3D6E2546"/>
    <w:rsid w:val="3D7B6592"/>
    <w:rsid w:val="3D80663A"/>
    <w:rsid w:val="3D826BEB"/>
    <w:rsid w:val="3D87360E"/>
    <w:rsid w:val="3D8E5578"/>
    <w:rsid w:val="3D911FEC"/>
    <w:rsid w:val="3D942B04"/>
    <w:rsid w:val="3D987FD0"/>
    <w:rsid w:val="3DA14C33"/>
    <w:rsid w:val="3DA442BA"/>
    <w:rsid w:val="3DA4502A"/>
    <w:rsid w:val="3DA51A56"/>
    <w:rsid w:val="3DA902FF"/>
    <w:rsid w:val="3DAF727A"/>
    <w:rsid w:val="3DB00BD3"/>
    <w:rsid w:val="3DB05189"/>
    <w:rsid w:val="3DB66CE4"/>
    <w:rsid w:val="3DBB61DF"/>
    <w:rsid w:val="3DBE6B2A"/>
    <w:rsid w:val="3DC26DD2"/>
    <w:rsid w:val="3DCB21DF"/>
    <w:rsid w:val="3DCC6F46"/>
    <w:rsid w:val="3DD36889"/>
    <w:rsid w:val="3DD37060"/>
    <w:rsid w:val="3DD95397"/>
    <w:rsid w:val="3DDB26B7"/>
    <w:rsid w:val="3DDD297A"/>
    <w:rsid w:val="3DDD4310"/>
    <w:rsid w:val="3DE4003C"/>
    <w:rsid w:val="3DE8515D"/>
    <w:rsid w:val="3DF20761"/>
    <w:rsid w:val="3DF53414"/>
    <w:rsid w:val="3DF62494"/>
    <w:rsid w:val="3E09421C"/>
    <w:rsid w:val="3E096DBB"/>
    <w:rsid w:val="3E116E57"/>
    <w:rsid w:val="3E121800"/>
    <w:rsid w:val="3E163DCD"/>
    <w:rsid w:val="3E1E22D1"/>
    <w:rsid w:val="3E1E2DB6"/>
    <w:rsid w:val="3E1F1912"/>
    <w:rsid w:val="3E242351"/>
    <w:rsid w:val="3E291923"/>
    <w:rsid w:val="3E301034"/>
    <w:rsid w:val="3E354CFD"/>
    <w:rsid w:val="3E370577"/>
    <w:rsid w:val="3E3E16A0"/>
    <w:rsid w:val="3E45529D"/>
    <w:rsid w:val="3E5325C6"/>
    <w:rsid w:val="3E593B83"/>
    <w:rsid w:val="3E5B6561"/>
    <w:rsid w:val="3E5E7D76"/>
    <w:rsid w:val="3E640CF5"/>
    <w:rsid w:val="3E650D77"/>
    <w:rsid w:val="3E666CB2"/>
    <w:rsid w:val="3E7B13EC"/>
    <w:rsid w:val="3E84755C"/>
    <w:rsid w:val="3E8531FA"/>
    <w:rsid w:val="3E86074B"/>
    <w:rsid w:val="3E8B316A"/>
    <w:rsid w:val="3E953A84"/>
    <w:rsid w:val="3EA202EC"/>
    <w:rsid w:val="3EA65AEE"/>
    <w:rsid w:val="3EAA297B"/>
    <w:rsid w:val="3EAE5A4E"/>
    <w:rsid w:val="3EB659A9"/>
    <w:rsid w:val="3EBE4F0D"/>
    <w:rsid w:val="3EBF4AFA"/>
    <w:rsid w:val="3EC64019"/>
    <w:rsid w:val="3ECF754D"/>
    <w:rsid w:val="3ED07E8D"/>
    <w:rsid w:val="3EDE51F1"/>
    <w:rsid w:val="3EE30934"/>
    <w:rsid w:val="3EEB3B33"/>
    <w:rsid w:val="3EF15A5A"/>
    <w:rsid w:val="3EFC1444"/>
    <w:rsid w:val="3F020D05"/>
    <w:rsid w:val="3F080FA9"/>
    <w:rsid w:val="3F0E59A6"/>
    <w:rsid w:val="3F19676F"/>
    <w:rsid w:val="3F1D56D9"/>
    <w:rsid w:val="3F1F5DA0"/>
    <w:rsid w:val="3F2502A9"/>
    <w:rsid w:val="3F2C2BCB"/>
    <w:rsid w:val="3F33106D"/>
    <w:rsid w:val="3F3A1DA5"/>
    <w:rsid w:val="3F3A6703"/>
    <w:rsid w:val="3F3E105F"/>
    <w:rsid w:val="3F3F2E86"/>
    <w:rsid w:val="3F4321AE"/>
    <w:rsid w:val="3F4731F4"/>
    <w:rsid w:val="3F495DC9"/>
    <w:rsid w:val="3F4F1F30"/>
    <w:rsid w:val="3F4F604E"/>
    <w:rsid w:val="3F502159"/>
    <w:rsid w:val="3F54041C"/>
    <w:rsid w:val="3F546E00"/>
    <w:rsid w:val="3F591E5E"/>
    <w:rsid w:val="3F5A6B74"/>
    <w:rsid w:val="3F5A7BD9"/>
    <w:rsid w:val="3F5B41F2"/>
    <w:rsid w:val="3F5C1F71"/>
    <w:rsid w:val="3F5D707E"/>
    <w:rsid w:val="3F601CA5"/>
    <w:rsid w:val="3F6618ED"/>
    <w:rsid w:val="3F71742D"/>
    <w:rsid w:val="3F744019"/>
    <w:rsid w:val="3F752DF2"/>
    <w:rsid w:val="3F767265"/>
    <w:rsid w:val="3F7859FE"/>
    <w:rsid w:val="3F7D1FE9"/>
    <w:rsid w:val="3F8A0B9B"/>
    <w:rsid w:val="3F961A9C"/>
    <w:rsid w:val="3F96291E"/>
    <w:rsid w:val="3F9825BC"/>
    <w:rsid w:val="3F9E6955"/>
    <w:rsid w:val="3FA27361"/>
    <w:rsid w:val="3FA446A9"/>
    <w:rsid w:val="3FB136C7"/>
    <w:rsid w:val="3FB20BB3"/>
    <w:rsid w:val="3FB70BD4"/>
    <w:rsid w:val="3FB82C51"/>
    <w:rsid w:val="3FC01394"/>
    <w:rsid w:val="3FCC156A"/>
    <w:rsid w:val="3FCC1FD1"/>
    <w:rsid w:val="3FD02D78"/>
    <w:rsid w:val="3FD37830"/>
    <w:rsid w:val="3FD53413"/>
    <w:rsid w:val="3FD57EFA"/>
    <w:rsid w:val="3FD924B2"/>
    <w:rsid w:val="3FE41887"/>
    <w:rsid w:val="3FE56442"/>
    <w:rsid w:val="3FF22512"/>
    <w:rsid w:val="3FF4161E"/>
    <w:rsid w:val="3FF47A9A"/>
    <w:rsid w:val="3FF53F38"/>
    <w:rsid w:val="3FFA29F2"/>
    <w:rsid w:val="3FFD1AE5"/>
    <w:rsid w:val="40015C46"/>
    <w:rsid w:val="40054054"/>
    <w:rsid w:val="400E0357"/>
    <w:rsid w:val="400E5340"/>
    <w:rsid w:val="4010609C"/>
    <w:rsid w:val="40136C8D"/>
    <w:rsid w:val="401C5A7C"/>
    <w:rsid w:val="40351190"/>
    <w:rsid w:val="403E1A13"/>
    <w:rsid w:val="403E667F"/>
    <w:rsid w:val="403F6C8B"/>
    <w:rsid w:val="40413D72"/>
    <w:rsid w:val="404932E9"/>
    <w:rsid w:val="40504027"/>
    <w:rsid w:val="405E5078"/>
    <w:rsid w:val="40603494"/>
    <w:rsid w:val="40607837"/>
    <w:rsid w:val="406E4F4C"/>
    <w:rsid w:val="40744CCA"/>
    <w:rsid w:val="407521BA"/>
    <w:rsid w:val="40793735"/>
    <w:rsid w:val="407964B3"/>
    <w:rsid w:val="407C424C"/>
    <w:rsid w:val="4087264C"/>
    <w:rsid w:val="408A329C"/>
    <w:rsid w:val="408B563B"/>
    <w:rsid w:val="409969BE"/>
    <w:rsid w:val="409C60BC"/>
    <w:rsid w:val="40A4090D"/>
    <w:rsid w:val="40A435AC"/>
    <w:rsid w:val="40A95E2C"/>
    <w:rsid w:val="40AF515D"/>
    <w:rsid w:val="40B965CA"/>
    <w:rsid w:val="40B965DD"/>
    <w:rsid w:val="40BA646C"/>
    <w:rsid w:val="40D01618"/>
    <w:rsid w:val="40DB4FCD"/>
    <w:rsid w:val="40DF12A1"/>
    <w:rsid w:val="40E06DA6"/>
    <w:rsid w:val="40E8592B"/>
    <w:rsid w:val="40EE28C0"/>
    <w:rsid w:val="40EF11BA"/>
    <w:rsid w:val="40F77B80"/>
    <w:rsid w:val="40FA0337"/>
    <w:rsid w:val="410276CD"/>
    <w:rsid w:val="410418FB"/>
    <w:rsid w:val="410D2F00"/>
    <w:rsid w:val="410D6426"/>
    <w:rsid w:val="41111161"/>
    <w:rsid w:val="41130B52"/>
    <w:rsid w:val="4115449D"/>
    <w:rsid w:val="4119423B"/>
    <w:rsid w:val="411A305A"/>
    <w:rsid w:val="411D32B7"/>
    <w:rsid w:val="412F6618"/>
    <w:rsid w:val="41336DB9"/>
    <w:rsid w:val="41350BC8"/>
    <w:rsid w:val="41434FCE"/>
    <w:rsid w:val="414A10AD"/>
    <w:rsid w:val="414D42DB"/>
    <w:rsid w:val="414D57FE"/>
    <w:rsid w:val="414E26DA"/>
    <w:rsid w:val="415842A7"/>
    <w:rsid w:val="416362A5"/>
    <w:rsid w:val="41685670"/>
    <w:rsid w:val="41694AD8"/>
    <w:rsid w:val="416A65A4"/>
    <w:rsid w:val="41760962"/>
    <w:rsid w:val="418527F4"/>
    <w:rsid w:val="4185360C"/>
    <w:rsid w:val="418A0775"/>
    <w:rsid w:val="418A1869"/>
    <w:rsid w:val="418D1209"/>
    <w:rsid w:val="4194425E"/>
    <w:rsid w:val="419F0E88"/>
    <w:rsid w:val="41A13F0A"/>
    <w:rsid w:val="41AB4B00"/>
    <w:rsid w:val="41B3132A"/>
    <w:rsid w:val="41BD04C7"/>
    <w:rsid w:val="41BE5C51"/>
    <w:rsid w:val="41BE5F79"/>
    <w:rsid w:val="41C3651A"/>
    <w:rsid w:val="41C9799B"/>
    <w:rsid w:val="41D052FC"/>
    <w:rsid w:val="41DB16F2"/>
    <w:rsid w:val="41E57B9E"/>
    <w:rsid w:val="41E76113"/>
    <w:rsid w:val="41E771FC"/>
    <w:rsid w:val="41EA005F"/>
    <w:rsid w:val="41EB6F8A"/>
    <w:rsid w:val="41EC013B"/>
    <w:rsid w:val="41F50854"/>
    <w:rsid w:val="41FA16D6"/>
    <w:rsid w:val="421274ED"/>
    <w:rsid w:val="42196E3D"/>
    <w:rsid w:val="421C2950"/>
    <w:rsid w:val="421D5CB4"/>
    <w:rsid w:val="42233BE3"/>
    <w:rsid w:val="423140CA"/>
    <w:rsid w:val="4232596B"/>
    <w:rsid w:val="42337C7C"/>
    <w:rsid w:val="423746D3"/>
    <w:rsid w:val="423920CB"/>
    <w:rsid w:val="423938A3"/>
    <w:rsid w:val="424521C9"/>
    <w:rsid w:val="424B5DD3"/>
    <w:rsid w:val="424D7FF2"/>
    <w:rsid w:val="4255173D"/>
    <w:rsid w:val="42560AC8"/>
    <w:rsid w:val="4259434C"/>
    <w:rsid w:val="425A04C0"/>
    <w:rsid w:val="425F2F0E"/>
    <w:rsid w:val="42610B36"/>
    <w:rsid w:val="426C49EA"/>
    <w:rsid w:val="426D6CBE"/>
    <w:rsid w:val="42712B48"/>
    <w:rsid w:val="427B1E44"/>
    <w:rsid w:val="42826E6E"/>
    <w:rsid w:val="42863E83"/>
    <w:rsid w:val="428C3BC7"/>
    <w:rsid w:val="4292668E"/>
    <w:rsid w:val="429452A3"/>
    <w:rsid w:val="429D6D76"/>
    <w:rsid w:val="42A11131"/>
    <w:rsid w:val="42A55ECB"/>
    <w:rsid w:val="42A95A50"/>
    <w:rsid w:val="42C65018"/>
    <w:rsid w:val="42C75F96"/>
    <w:rsid w:val="42C95C34"/>
    <w:rsid w:val="42CA79F7"/>
    <w:rsid w:val="42CB48B9"/>
    <w:rsid w:val="42CC0EB1"/>
    <w:rsid w:val="42CE4911"/>
    <w:rsid w:val="42D06910"/>
    <w:rsid w:val="42D341EB"/>
    <w:rsid w:val="42D97112"/>
    <w:rsid w:val="42DF6E11"/>
    <w:rsid w:val="42E0369D"/>
    <w:rsid w:val="42E20D77"/>
    <w:rsid w:val="42E509D3"/>
    <w:rsid w:val="42F052EF"/>
    <w:rsid w:val="42F518F8"/>
    <w:rsid w:val="42F71B20"/>
    <w:rsid w:val="430F009D"/>
    <w:rsid w:val="4314658F"/>
    <w:rsid w:val="43167CD6"/>
    <w:rsid w:val="43231409"/>
    <w:rsid w:val="432322B6"/>
    <w:rsid w:val="43264636"/>
    <w:rsid w:val="43286369"/>
    <w:rsid w:val="43353C87"/>
    <w:rsid w:val="4339622E"/>
    <w:rsid w:val="433B17F4"/>
    <w:rsid w:val="433B5B65"/>
    <w:rsid w:val="43413348"/>
    <w:rsid w:val="43467565"/>
    <w:rsid w:val="434B371E"/>
    <w:rsid w:val="43524889"/>
    <w:rsid w:val="43535F05"/>
    <w:rsid w:val="435E67BD"/>
    <w:rsid w:val="435E7404"/>
    <w:rsid w:val="43601B8D"/>
    <w:rsid w:val="43617962"/>
    <w:rsid w:val="436354FF"/>
    <w:rsid w:val="4367062A"/>
    <w:rsid w:val="436865A2"/>
    <w:rsid w:val="43692F88"/>
    <w:rsid w:val="436D095A"/>
    <w:rsid w:val="436D5180"/>
    <w:rsid w:val="436D5466"/>
    <w:rsid w:val="43761230"/>
    <w:rsid w:val="437758FE"/>
    <w:rsid w:val="43795049"/>
    <w:rsid w:val="437A08F6"/>
    <w:rsid w:val="437C65BB"/>
    <w:rsid w:val="437D6278"/>
    <w:rsid w:val="4380508C"/>
    <w:rsid w:val="43880121"/>
    <w:rsid w:val="439074A5"/>
    <w:rsid w:val="43981DDD"/>
    <w:rsid w:val="439B16A3"/>
    <w:rsid w:val="439B1BE0"/>
    <w:rsid w:val="439C03CD"/>
    <w:rsid w:val="43A247E1"/>
    <w:rsid w:val="43A41130"/>
    <w:rsid w:val="43AA189A"/>
    <w:rsid w:val="43B33005"/>
    <w:rsid w:val="43B37869"/>
    <w:rsid w:val="43B475C2"/>
    <w:rsid w:val="43B814A1"/>
    <w:rsid w:val="43BD00F0"/>
    <w:rsid w:val="43C3282C"/>
    <w:rsid w:val="43C802B9"/>
    <w:rsid w:val="43D26B15"/>
    <w:rsid w:val="43D63C4B"/>
    <w:rsid w:val="43DD12AD"/>
    <w:rsid w:val="43DF218A"/>
    <w:rsid w:val="43E42D9F"/>
    <w:rsid w:val="43E63343"/>
    <w:rsid w:val="44013E83"/>
    <w:rsid w:val="441A56E6"/>
    <w:rsid w:val="441A5F71"/>
    <w:rsid w:val="441B3C17"/>
    <w:rsid w:val="441F5FDB"/>
    <w:rsid w:val="442151F1"/>
    <w:rsid w:val="4426593A"/>
    <w:rsid w:val="442840A7"/>
    <w:rsid w:val="442941C9"/>
    <w:rsid w:val="442D5FA2"/>
    <w:rsid w:val="442F50AF"/>
    <w:rsid w:val="44325B68"/>
    <w:rsid w:val="443626F8"/>
    <w:rsid w:val="443D53E3"/>
    <w:rsid w:val="444064D2"/>
    <w:rsid w:val="44423FB1"/>
    <w:rsid w:val="444916A7"/>
    <w:rsid w:val="444977A5"/>
    <w:rsid w:val="444A6AA6"/>
    <w:rsid w:val="444A766B"/>
    <w:rsid w:val="444E22FE"/>
    <w:rsid w:val="44546029"/>
    <w:rsid w:val="445B2532"/>
    <w:rsid w:val="44653925"/>
    <w:rsid w:val="446921B7"/>
    <w:rsid w:val="446F412D"/>
    <w:rsid w:val="44700C4E"/>
    <w:rsid w:val="44751892"/>
    <w:rsid w:val="447733A8"/>
    <w:rsid w:val="44775290"/>
    <w:rsid w:val="44834164"/>
    <w:rsid w:val="448549BA"/>
    <w:rsid w:val="44864E7B"/>
    <w:rsid w:val="4489514C"/>
    <w:rsid w:val="4494783F"/>
    <w:rsid w:val="44952C0B"/>
    <w:rsid w:val="4496328B"/>
    <w:rsid w:val="449957D2"/>
    <w:rsid w:val="449D53D3"/>
    <w:rsid w:val="44A54895"/>
    <w:rsid w:val="44B43CDE"/>
    <w:rsid w:val="44B628C5"/>
    <w:rsid w:val="44B8136B"/>
    <w:rsid w:val="44BF4D7D"/>
    <w:rsid w:val="44C446A2"/>
    <w:rsid w:val="44C6270E"/>
    <w:rsid w:val="44D75CFE"/>
    <w:rsid w:val="44DE1690"/>
    <w:rsid w:val="44E03CF1"/>
    <w:rsid w:val="44E52266"/>
    <w:rsid w:val="44E7178A"/>
    <w:rsid w:val="44EB3D96"/>
    <w:rsid w:val="44F13AD0"/>
    <w:rsid w:val="44FB69A3"/>
    <w:rsid w:val="45000381"/>
    <w:rsid w:val="45011908"/>
    <w:rsid w:val="45034D45"/>
    <w:rsid w:val="451374B9"/>
    <w:rsid w:val="45141EA4"/>
    <w:rsid w:val="451461B0"/>
    <w:rsid w:val="45190FC2"/>
    <w:rsid w:val="45197CAE"/>
    <w:rsid w:val="451D1EA7"/>
    <w:rsid w:val="45214200"/>
    <w:rsid w:val="452323AB"/>
    <w:rsid w:val="45261969"/>
    <w:rsid w:val="452625F3"/>
    <w:rsid w:val="452F08A8"/>
    <w:rsid w:val="45302702"/>
    <w:rsid w:val="45372A36"/>
    <w:rsid w:val="45380C4F"/>
    <w:rsid w:val="453B1DD3"/>
    <w:rsid w:val="45426AC3"/>
    <w:rsid w:val="4543123E"/>
    <w:rsid w:val="45446F70"/>
    <w:rsid w:val="454B3010"/>
    <w:rsid w:val="4552100D"/>
    <w:rsid w:val="45556DE5"/>
    <w:rsid w:val="455832C6"/>
    <w:rsid w:val="4558754C"/>
    <w:rsid w:val="455B2CBE"/>
    <w:rsid w:val="4560535F"/>
    <w:rsid w:val="45693A08"/>
    <w:rsid w:val="456C4B37"/>
    <w:rsid w:val="456F7084"/>
    <w:rsid w:val="4570147E"/>
    <w:rsid w:val="457C0E05"/>
    <w:rsid w:val="4594696E"/>
    <w:rsid w:val="459A7F14"/>
    <w:rsid w:val="45A81900"/>
    <w:rsid w:val="45AA0070"/>
    <w:rsid w:val="45AA4737"/>
    <w:rsid w:val="45AA65C5"/>
    <w:rsid w:val="45AF7AB4"/>
    <w:rsid w:val="45BB02EF"/>
    <w:rsid w:val="45C149FE"/>
    <w:rsid w:val="45CC5286"/>
    <w:rsid w:val="45D86E89"/>
    <w:rsid w:val="45E516F8"/>
    <w:rsid w:val="45E947BC"/>
    <w:rsid w:val="45EE103A"/>
    <w:rsid w:val="45F44CA8"/>
    <w:rsid w:val="45FA788D"/>
    <w:rsid w:val="45FB1A93"/>
    <w:rsid w:val="46001C7C"/>
    <w:rsid w:val="46016013"/>
    <w:rsid w:val="46072073"/>
    <w:rsid w:val="460C4B92"/>
    <w:rsid w:val="4612765F"/>
    <w:rsid w:val="46172A58"/>
    <w:rsid w:val="461A297D"/>
    <w:rsid w:val="461C02C4"/>
    <w:rsid w:val="46253822"/>
    <w:rsid w:val="462A51F9"/>
    <w:rsid w:val="462F4330"/>
    <w:rsid w:val="46344BEA"/>
    <w:rsid w:val="46380A1F"/>
    <w:rsid w:val="463A6786"/>
    <w:rsid w:val="463C42A8"/>
    <w:rsid w:val="46481DB7"/>
    <w:rsid w:val="464A5E0E"/>
    <w:rsid w:val="465175BC"/>
    <w:rsid w:val="46563FDF"/>
    <w:rsid w:val="46593853"/>
    <w:rsid w:val="465E6BDB"/>
    <w:rsid w:val="4660196D"/>
    <w:rsid w:val="466469A3"/>
    <w:rsid w:val="46685457"/>
    <w:rsid w:val="466A7FA8"/>
    <w:rsid w:val="467B5968"/>
    <w:rsid w:val="467F55A9"/>
    <w:rsid w:val="468643C0"/>
    <w:rsid w:val="46893028"/>
    <w:rsid w:val="46940634"/>
    <w:rsid w:val="469A38BE"/>
    <w:rsid w:val="469B0536"/>
    <w:rsid w:val="469C6E9A"/>
    <w:rsid w:val="46A01678"/>
    <w:rsid w:val="46A10AEE"/>
    <w:rsid w:val="46A447A6"/>
    <w:rsid w:val="46B06B95"/>
    <w:rsid w:val="46B3138E"/>
    <w:rsid w:val="46BA3677"/>
    <w:rsid w:val="46C140B5"/>
    <w:rsid w:val="46C17E44"/>
    <w:rsid w:val="46CE4EDF"/>
    <w:rsid w:val="46DB3358"/>
    <w:rsid w:val="46DB5964"/>
    <w:rsid w:val="46E035B8"/>
    <w:rsid w:val="46FF6ADE"/>
    <w:rsid w:val="47026EF6"/>
    <w:rsid w:val="4705430F"/>
    <w:rsid w:val="47147C77"/>
    <w:rsid w:val="47176886"/>
    <w:rsid w:val="471C0FD2"/>
    <w:rsid w:val="472120C2"/>
    <w:rsid w:val="47230929"/>
    <w:rsid w:val="47241B3A"/>
    <w:rsid w:val="472A5259"/>
    <w:rsid w:val="47360A3F"/>
    <w:rsid w:val="47360D59"/>
    <w:rsid w:val="47381C24"/>
    <w:rsid w:val="474B1C11"/>
    <w:rsid w:val="474C7700"/>
    <w:rsid w:val="475326C3"/>
    <w:rsid w:val="475751E7"/>
    <w:rsid w:val="475946D7"/>
    <w:rsid w:val="475E265B"/>
    <w:rsid w:val="475E57CD"/>
    <w:rsid w:val="47691AC9"/>
    <w:rsid w:val="476A2FDB"/>
    <w:rsid w:val="476C3BB7"/>
    <w:rsid w:val="47716946"/>
    <w:rsid w:val="47726DEE"/>
    <w:rsid w:val="477750FE"/>
    <w:rsid w:val="477C330A"/>
    <w:rsid w:val="477D4797"/>
    <w:rsid w:val="47871ABF"/>
    <w:rsid w:val="478827F4"/>
    <w:rsid w:val="4788774F"/>
    <w:rsid w:val="4792359C"/>
    <w:rsid w:val="47937595"/>
    <w:rsid w:val="479540C7"/>
    <w:rsid w:val="479808A2"/>
    <w:rsid w:val="479A5433"/>
    <w:rsid w:val="479E3D49"/>
    <w:rsid w:val="47A46FBF"/>
    <w:rsid w:val="47A81BD4"/>
    <w:rsid w:val="47A83D01"/>
    <w:rsid w:val="47A8571B"/>
    <w:rsid w:val="47A97D3A"/>
    <w:rsid w:val="47C00CCC"/>
    <w:rsid w:val="47CC7DA4"/>
    <w:rsid w:val="47D4715E"/>
    <w:rsid w:val="47E16979"/>
    <w:rsid w:val="47E3778F"/>
    <w:rsid w:val="47EC236B"/>
    <w:rsid w:val="480140FC"/>
    <w:rsid w:val="48044869"/>
    <w:rsid w:val="480566CB"/>
    <w:rsid w:val="48060266"/>
    <w:rsid w:val="480C2D62"/>
    <w:rsid w:val="480F4BA6"/>
    <w:rsid w:val="481B0AF1"/>
    <w:rsid w:val="4826751C"/>
    <w:rsid w:val="482757FE"/>
    <w:rsid w:val="482836EC"/>
    <w:rsid w:val="482B1C2A"/>
    <w:rsid w:val="48344634"/>
    <w:rsid w:val="483D2CCB"/>
    <w:rsid w:val="483F2B08"/>
    <w:rsid w:val="484A79BD"/>
    <w:rsid w:val="484C0FC2"/>
    <w:rsid w:val="484E4529"/>
    <w:rsid w:val="484F47B2"/>
    <w:rsid w:val="48503B43"/>
    <w:rsid w:val="485951E0"/>
    <w:rsid w:val="485A7BE6"/>
    <w:rsid w:val="485C4598"/>
    <w:rsid w:val="48665E36"/>
    <w:rsid w:val="48673517"/>
    <w:rsid w:val="486C40C1"/>
    <w:rsid w:val="48747896"/>
    <w:rsid w:val="487A3BDC"/>
    <w:rsid w:val="487B4904"/>
    <w:rsid w:val="488462CF"/>
    <w:rsid w:val="4886474D"/>
    <w:rsid w:val="48870A6C"/>
    <w:rsid w:val="488F39CA"/>
    <w:rsid w:val="48A07A4D"/>
    <w:rsid w:val="48A55EBE"/>
    <w:rsid w:val="48AD26E9"/>
    <w:rsid w:val="48B46C4E"/>
    <w:rsid w:val="48B545A5"/>
    <w:rsid w:val="48BA13BF"/>
    <w:rsid w:val="48C00FF2"/>
    <w:rsid w:val="48C1170F"/>
    <w:rsid w:val="48C3600B"/>
    <w:rsid w:val="48CA04B9"/>
    <w:rsid w:val="48D848EF"/>
    <w:rsid w:val="48DD3281"/>
    <w:rsid w:val="48DF1256"/>
    <w:rsid w:val="48E06974"/>
    <w:rsid w:val="48E45A84"/>
    <w:rsid w:val="48F43A72"/>
    <w:rsid w:val="48F80A98"/>
    <w:rsid w:val="48FB044B"/>
    <w:rsid w:val="49001841"/>
    <w:rsid w:val="490033A6"/>
    <w:rsid w:val="49091AFC"/>
    <w:rsid w:val="4911069F"/>
    <w:rsid w:val="49191C5C"/>
    <w:rsid w:val="491D484B"/>
    <w:rsid w:val="492022D7"/>
    <w:rsid w:val="493424CA"/>
    <w:rsid w:val="49350A89"/>
    <w:rsid w:val="49400B26"/>
    <w:rsid w:val="49405928"/>
    <w:rsid w:val="49417F9F"/>
    <w:rsid w:val="49436883"/>
    <w:rsid w:val="49437E06"/>
    <w:rsid w:val="494462EF"/>
    <w:rsid w:val="495056A4"/>
    <w:rsid w:val="496053BD"/>
    <w:rsid w:val="49681514"/>
    <w:rsid w:val="49690EEF"/>
    <w:rsid w:val="496E685B"/>
    <w:rsid w:val="497018D2"/>
    <w:rsid w:val="497E29BC"/>
    <w:rsid w:val="49850C33"/>
    <w:rsid w:val="498672C5"/>
    <w:rsid w:val="498C5777"/>
    <w:rsid w:val="49923466"/>
    <w:rsid w:val="499D0F77"/>
    <w:rsid w:val="499D3F1A"/>
    <w:rsid w:val="49A40261"/>
    <w:rsid w:val="49A93CEC"/>
    <w:rsid w:val="49AE4BD8"/>
    <w:rsid w:val="49B3717F"/>
    <w:rsid w:val="49B94475"/>
    <w:rsid w:val="49C6226B"/>
    <w:rsid w:val="49C65F81"/>
    <w:rsid w:val="49CD370D"/>
    <w:rsid w:val="49CE04B3"/>
    <w:rsid w:val="49D25B51"/>
    <w:rsid w:val="49D5638F"/>
    <w:rsid w:val="49E078A0"/>
    <w:rsid w:val="49EB281C"/>
    <w:rsid w:val="49ED78C2"/>
    <w:rsid w:val="49F03E14"/>
    <w:rsid w:val="49F36BD2"/>
    <w:rsid w:val="49F40786"/>
    <w:rsid w:val="49F5159A"/>
    <w:rsid w:val="49FB248F"/>
    <w:rsid w:val="49FE0398"/>
    <w:rsid w:val="4A0038DE"/>
    <w:rsid w:val="4A007E26"/>
    <w:rsid w:val="4A06107A"/>
    <w:rsid w:val="4A0E7C9B"/>
    <w:rsid w:val="4A1305E3"/>
    <w:rsid w:val="4A1819BF"/>
    <w:rsid w:val="4A1A6745"/>
    <w:rsid w:val="4A1C3426"/>
    <w:rsid w:val="4A2D35B8"/>
    <w:rsid w:val="4A350555"/>
    <w:rsid w:val="4A447F7C"/>
    <w:rsid w:val="4A49279F"/>
    <w:rsid w:val="4A4C2A02"/>
    <w:rsid w:val="4A4E6610"/>
    <w:rsid w:val="4A53029A"/>
    <w:rsid w:val="4A5A510B"/>
    <w:rsid w:val="4A5B3ED9"/>
    <w:rsid w:val="4A5D78DF"/>
    <w:rsid w:val="4A607EBB"/>
    <w:rsid w:val="4A6759C8"/>
    <w:rsid w:val="4A676CA2"/>
    <w:rsid w:val="4A6B19CB"/>
    <w:rsid w:val="4A6C7AB6"/>
    <w:rsid w:val="4A6E48D8"/>
    <w:rsid w:val="4A715459"/>
    <w:rsid w:val="4A762CA5"/>
    <w:rsid w:val="4A770C65"/>
    <w:rsid w:val="4A7B2678"/>
    <w:rsid w:val="4A7F6FCE"/>
    <w:rsid w:val="4A7F70C7"/>
    <w:rsid w:val="4A8269CD"/>
    <w:rsid w:val="4A860921"/>
    <w:rsid w:val="4A880BA3"/>
    <w:rsid w:val="4A9166BC"/>
    <w:rsid w:val="4A930ACB"/>
    <w:rsid w:val="4A942AFB"/>
    <w:rsid w:val="4A977465"/>
    <w:rsid w:val="4A993232"/>
    <w:rsid w:val="4A9964BC"/>
    <w:rsid w:val="4A9E70AF"/>
    <w:rsid w:val="4A9F7799"/>
    <w:rsid w:val="4AA16BEB"/>
    <w:rsid w:val="4AA344C9"/>
    <w:rsid w:val="4AA42287"/>
    <w:rsid w:val="4AAF0B60"/>
    <w:rsid w:val="4ABC22F5"/>
    <w:rsid w:val="4ABE48CD"/>
    <w:rsid w:val="4AC35351"/>
    <w:rsid w:val="4AC41483"/>
    <w:rsid w:val="4AC85E34"/>
    <w:rsid w:val="4ACD73F7"/>
    <w:rsid w:val="4ACE12F2"/>
    <w:rsid w:val="4AD352F8"/>
    <w:rsid w:val="4AD6350B"/>
    <w:rsid w:val="4AD870B1"/>
    <w:rsid w:val="4AE15CAE"/>
    <w:rsid w:val="4AE670FE"/>
    <w:rsid w:val="4AF02476"/>
    <w:rsid w:val="4AF40454"/>
    <w:rsid w:val="4AF511B4"/>
    <w:rsid w:val="4AF64C5D"/>
    <w:rsid w:val="4AFE7814"/>
    <w:rsid w:val="4B033A22"/>
    <w:rsid w:val="4B0A25D8"/>
    <w:rsid w:val="4B0A48E0"/>
    <w:rsid w:val="4B0F6821"/>
    <w:rsid w:val="4B1F4894"/>
    <w:rsid w:val="4B3455B5"/>
    <w:rsid w:val="4B35377F"/>
    <w:rsid w:val="4B363419"/>
    <w:rsid w:val="4B3B68BB"/>
    <w:rsid w:val="4B4159C8"/>
    <w:rsid w:val="4B436C16"/>
    <w:rsid w:val="4B48792E"/>
    <w:rsid w:val="4B523906"/>
    <w:rsid w:val="4B561617"/>
    <w:rsid w:val="4B566E36"/>
    <w:rsid w:val="4B5937D8"/>
    <w:rsid w:val="4B5C0D0B"/>
    <w:rsid w:val="4B661131"/>
    <w:rsid w:val="4B6E5C5B"/>
    <w:rsid w:val="4B7011E8"/>
    <w:rsid w:val="4B75264A"/>
    <w:rsid w:val="4B766BB0"/>
    <w:rsid w:val="4B77733C"/>
    <w:rsid w:val="4B7E251F"/>
    <w:rsid w:val="4B8036AB"/>
    <w:rsid w:val="4B8169C4"/>
    <w:rsid w:val="4B841AED"/>
    <w:rsid w:val="4B8A1BEC"/>
    <w:rsid w:val="4B8E4F92"/>
    <w:rsid w:val="4B8F1036"/>
    <w:rsid w:val="4B8F13DF"/>
    <w:rsid w:val="4B970928"/>
    <w:rsid w:val="4B9A1C6B"/>
    <w:rsid w:val="4B9B3A43"/>
    <w:rsid w:val="4B9E7780"/>
    <w:rsid w:val="4BA42EAC"/>
    <w:rsid w:val="4BA43985"/>
    <w:rsid w:val="4BA46800"/>
    <w:rsid w:val="4BAA5514"/>
    <w:rsid w:val="4BAB4A68"/>
    <w:rsid w:val="4BAD7303"/>
    <w:rsid w:val="4BB52D77"/>
    <w:rsid w:val="4BB65BF9"/>
    <w:rsid w:val="4BBA7912"/>
    <w:rsid w:val="4BBC4ECF"/>
    <w:rsid w:val="4BBD360E"/>
    <w:rsid w:val="4BBE29E2"/>
    <w:rsid w:val="4BC455A6"/>
    <w:rsid w:val="4BC50B39"/>
    <w:rsid w:val="4BC6674B"/>
    <w:rsid w:val="4BC8625D"/>
    <w:rsid w:val="4BCF5C70"/>
    <w:rsid w:val="4BD045F3"/>
    <w:rsid w:val="4BDB0FDF"/>
    <w:rsid w:val="4BDC7AE9"/>
    <w:rsid w:val="4BDF76BE"/>
    <w:rsid w:val="4BE67F2E"/>
    <w:rsid w:val="4BEB627C"/>
    <w:rsid w:val="4BF63F88"/>
    <w:rsid w:val="4BF95D26"/>
    <w:rsid w:val="4BFD577E"/>
    <w:rsid w:val="4BFE0C7F"/>
    <w:rsid w:val="4BFF77AB"/>
    <w:rsid w:val="4C012C1B"/>
    <w:rsid w:val="4C06389A"/>
    <w:rsid w:val="4C1132B2"/>
    <w:rsid w:val="4C117D7F"/>
    <w:rsid w:val="4C134680"/>
    <w:rsid w:val="4C14361A"/>
    <w:rsid w:val="4C1D1052"/>
    <w:rsid w:val="4C2460A7"/>
    <w:rsid w:val="4C257BC6"/>
    <w:rsid w:val="4C283726"/>
    <w:rsid w:val="4C2B7A81"/>
    <w:rsid w:val="4C3520A7"/>
    <w:rsid w:val="4C355E93"/>
    <w:rsid w:val="4C363492"/>
    <w:rsid w:val="4C3C6FBE"/>
    <w:rsid w:val="4C3E5618"/>
    <w:rsid w:val="4C435AD5"/>
    <w:rsid w:val="4C4714ED"/>
    <w:rsid w:val="4C4D6BBC"/>
    <w:rsid w:val="4C561256"/>
    <w:rsid w:val="4C564042"/>
    <w:rsid w:val="4C5C6D2A"/>
    <w:rsid w:val="4C6F4D52"/>
    <w:rsid w:val="4C776BA0"/>
    <w:rsid w:val="4C7F0672"/>
    <w:rsid w:val="4C81270C"/>
    <w:rsid w:val="4C83386E"/>
    <w:rsid w:val="4C880C5E"/>
    <w:rsid w:val="4C9A01A4"/>
    <w:rsid w:val="4C9A2A1F"/>
    <w:rsid w:val="4CA00314"/>
    <w:rsid w:val="4CA16DB9"/>
    <w:rsid w:val="4CA53C0E"/>
    <w:rsid w:val="4CA85C13"/>
    <w:rsid w:val="4CA91855"/>
    <w:rsid w:val="4CB07F52"/>
    <w:rsid w:val="4CB30BE3"/>
    <w:rsid w:val="4CB963F7"/>
    <w:rsid w:val="4CBD29CA"/>
    <w:rsid w:val="4CBE7892"/>
    <w:rsid w:val="4CC0456E"/>
    <w:rsid w:val="4CC10945"/>
    <w:rsid w:val="4CC66BF0"/>
    <w:rsid w:val="4CC7714A"/>
    <w:rsid w:val="4CCB6600"/>
    <w:rsid w:val="4CDC3171"/>
    <w:rsid w:val="4CDF4FCE"/>
    <w:rsid w:val="4CDF5987"/>
    <w:rsid w:val="4CE2296C"/>
    <w:rsid w:val="4CE41755"/>
    <w:rsid w:val="4CF02306"/>
    <w:rsid w:val="4CF407C0"/>
    <w:rsid w:val="4CFA4C80"/>
    <w:rsid w:val="4CFC12C4"/>
    <w:rsid w:val="4D065662"/>
    <w:rsid w:val="4D0966F7"/>
    <w:rsid w:val="4D0E22CD"/>
    <w:rsid w:val="4D206907"/>
    <w:rsid w:val="4D220704"/>
    <w:rsid w:val="4D236CE0"/>
    <w:rsid w:val="4D2E7B8F"/>
    <w:rsid w:val="4D32680B"/>
    <w:rsid w:val="4D3A2673"/>
    <w:rsid w:val="4D413960"/>
    <w:rsid w:val="4D46357D"/>
    <w:rsid w:val="4D4E2C63"/>
    <w:rsid w:val="4D501EBE"/>
    <w:rsid w:val="4D5348F3"/>
    <w:rsid w:val="4D582F15"/>
    <w:rsid w:val="4D5C1CF7"/>
    <w:rsid w:val="4D5C7F75"/>
    <w:rsid w:val="4D5E2B78"/>
    <w:rsid w:val="4D6223B2"/>
    <w:rsid w:val="4D627F2C"/>
    <w:rsid w:val="4D657C31"/>
    <w:rsid w:val="4D6E4D0D"/>
    <w:rsid w:val="4D78652B"/>
    <w:rsid w:val="4D7949E9"/>
    <w:rsid w:val="4D807B9B"/>
    <w:rsid w:val="4D9374C2"/>
    <w:rsid w:val="4D9C1E88"/>
    <w:rsid w:val="4DA47B93"/>
    <w:rsid w:val="4DA66BCD"/>
    <w:rsid w:val="4DAB63E3"/>
    <w:rsid w:val="4DB95FA8"/>
    <w:rsid w:val="4DBC04BF"/>
    <w:rsid w:val="4DBC1F37"/>
    <w:rsid w:val="4DBE288B"/>
    <w:rsid w:val="4DC004E1"/>
    <w:rsid w:val="4DC23878"/>
    <w:rsid w:val="4DD4075C"/>
    <w:rsid w:val="4DD925FD"/>
    <w:rsid w:val="4DDB6AE0"/>
    <w:rsid w:val="4DDE7329"/>
    <w:rsid w:val="4DE251CE"/>
    <w:rsid w:val="4DE32C11"/>
    <w:rsid w:val="4DE77982"/>
    <w:rsid w:val="4DEF6C6F"/>
    <w:rsid w:val="4DFC7478"/>
    <w:rsid w:val="4E026486"/>
    <w:rsid w:val="4E0C731B"/>
    <w:rsid w:val="4E0C7ADA"/>
    <w:rsid w:val="4E157ADE"/>
    <w:rsid w:val="4E285741"/>
    <w:rsid w:val="4E2D3802"/>
    <w:rsid w:val="4E332545"/>
    <w:rsid w:val="4E395AFD"/>
    <w:rsid w:val="4E3C65A7"/>
    <w:rsid w:val="4E3D2794"/>
    <w:rsid w:val="4E3E6CE9"/>
    <w:rsid w:val="4E465382"/>
    <w:rsid w:val="4E467A51"/>
    <w:rsid w:val="4E5E682F"/>
    <w:rsid w:val="4E655D70"/>
    <w:rsid w:val="4E6738EF"/>
    <w:rsid w:val="4E7150BD"/>
    <w:rsid w:val="4E7E242D"/>
    <w:rsid w:val="4E803BD7"/>
    <w:rsid w:val="4E8A7E3F"/>
    <w:rsid w:val="4E942910"/>
    <w:rsid w:val="4E9463BA"/>
    <w:rsid w:val="4E98497B"/>
    <w:rsid w:val="4EA0331D"/>
    <w:rsid w:val="4EA04998"/>
    <w:rsid w:val="4EA232EE"/>
    <w:rsid w:val="4EA53628"/>
    <w:rsid w:val="4EA63D7B"/>
    <w:rsid w:val="4EA6461B"/>
    <w:rsid w:val="4EA72E32"/>
    <w:rsid w:val="4EAC3D58"/>
    <w:rsid w:val="4EB243C2"/>
    <w:rsid w:val="4EB52CA7"/>
    <w:rsid w:val="4EBE089A"/>
    <w:rsid w:val="4EC53911"/>
    <w:rsid w:val="4ED02377"/>
    <w:rsid w:val="4ED05DBC"/>
    <w:rsid w:val="4ED70E7E"/>
    <w:rsid w:val="4EDD7B22"/>
    <w:rsid w:val="4EE168D4"/>
    <w:rsid w:val="4EE62F54"/>
    <w:rsid w:val="4EF017A2"/>
    <w:rsid w:val="4EF82B37"/>
    <w:rsid w:val="4EFD3983"/>
    <w:rsid w:val="4EFF5C98"/>
    <w:rsid w:val="4F0065AC"/>
    <w:rsid w:val="4F026B84"/>
    <w:rsid w:val="4F0C5203"/>
    <w:rsid w:val="4F0F248C"/>
    <w:rsid w:val="4F0F6706"/>
    <w:rsid w:val="4F14096D"/>
    <w:rsid w:val="4F1C45AA"/>
    <w:rsid w:val="4F1E452A"/>
    <w:rsid w:val="4F203C23"/>
    <w:rsid w:val="4F205034"/>
    <w:rsid w:val="4F2F6737"/>
    <w:rsid w:val="4F336782"/>
    <w:rsid w:val="4F3446DA"/>
    <w:rsid w:val="4F423014"/>
    <w:rsid w:val="4F473DE6"/>
    <w:rsid w:val="4F482F8F"/>
    <w:rsid w:val="4F4E00DD"/>
    <w:rsid w:val="4F500B8B"/>
    <w:rsid w:val="4F5E2200"/>
    <w:rsid w:val="4F683249"/>
    <w:rsid w:val="4F7511B1"/>
    <w:rsid w:val="4F7B5B78"/>
    <w:rsid w:val="4F831B1C"/>
    <w:rsid w:val="4F8531DF"/>
    <w:rsid w:val="4F857B52"/>
    <w:rsid w:val="4F981BFC"/>
    <w:rsid w:val="4FA042C5"/>
    <w:rsid w:val="4FA224C6"/>
    <w:rsid w:val="4FA33EEB"/>
    <w:rsid w:val="4FA84C98"/>
    <w:rsid w:val="4FAA6CAC"/>
    <w:rsid w:val="4FB96B32"/>
    <w:rsid w:val="4FBE0656"/>
    <w:rsid w:val="4FC00069"/>
    <w:rsid w:val="4FC86ABD"/>
    <w:rsid w:val="4FCC78BF"/>
    <w:rsid w:val="4FD3648C"/>
    <w:rsid w:val="4FD74E26"/>
    <w:rsid w:val="4FDB6A71"/>
    <w:rsid w:val="4FEE0171"/>
    <w:rsid w:val="50107D6E"/>
    <w:rsid w:val="501342CD"/>
    <w:rsid w:val="501E1AFB"/>
    <w:rsid w:val="50252A73"/>
    <w:rsid w:val="502A2EB8"/>
    <w:rsid w:val="50307793"/>
    <w:rsid w:val="50344F7F"/>
    <w:rsid w:val="503714FD"/>
    <w:rsid w:val="5039741E"/>
    <w:rsid w:val="50412CF5"/>
    <w:rsid w:val="50437588"/>
    <w:rsid w:val="5044254E"/>
    <w:rsid w:val="50447D35"/>
    <w:rsid w:val="504650B3"/>
    <w:rsid w:val="50483CE3"/>
    <w:rsid w:val="504A2CF0"/>
    <w:rsid w:val="50502EFA"/>
    <w:rsid w:val="505F77EB"/>
    <w:rsid w:val="50720444"/>
    <w:rsid w:val="50720A05"/>
    <w:rsid w:val="507271FE"/>
    <w:rsid w:val="50746ED7"/>
    <w:rsid w:val="50752C72"/>
    <w:rsid w:val="507A2F0A"/>
    <w:rsid w:val="507C1F96"/>
    <w:rsid w:val="50822365"/>
    <w:rsid w:val="50981434"/>
    <w:rsid w:val="509C257F"/>
    <w:rsid w:val="509E0AEA"/>
    <w:rsid w:val="50A40F78"/>
    <w:rsid w:val="50B31757"/>
    <w:rsid w:val="50B41773"/>
    <w:rsid w:val="50C7131D"/>
    <w:rsid w:val="50C71B1B"/>
    <w:rsid w:val="50CA054B"/>
    <w:rsid w:val="50D650BB"/>
    <w:rsid w:val="50DA255A"/>
    <w:rsid w:val="50DE6667"/>
    <w:rsid w:val="50EB4611"/>
    <w:rsid w:val="50EF7B7B"/>
    <w:rsid w:val="50F15053"/>
    <w:rsid w:val="50F44CAD"/>
    <w:rsid w:val="50F52D43"/>
    <w:rsid w:val="50FA2DB9"/>
    <w:rsid w:val="50FB10D1"/>
    <w:rsid w:val="50FD0983"/>
    <w:rsid w:val="50FD4AA6"/>
    <w:rsid w:val="51081658"/>
    <w:rsid w:val="51153FE5"/>
    <w:rsid w:val="51155845"/>
    <w:rsid w:val="51213233"/>
    <w:rsid w:val="512236CE"/>
    <w:rsid w:val="5122387A"/>
    <w:rsid w:val="5126743E"/>
    <w:rsid w:val="512B1EF7"/>
    <w:rsid w:val="51393E5A"/>
    <w:rsid w:val="513F236D"/>
    <w:rsid w:val="51426109"/>
    <w:rsid w:val="51492820"/>
    <w:rsid w:val="51510BE7"/>
    <w:rsid w:val="515A699F"/>
    <w:rsid w:val="5160020D"/>
    <w:rsid w:val="516600DD"/>
    <w:rsid w:val="516B5890"/>
    <w:rsid w:val="517004E0"/>
    <w:rsid w:val="5172076B"/>
    <w:rsid w:val="5173380E"/>
    <w:rsid w:val="517F5E32"/>
    <w:rsid w:val="518705DB"/>
    <w:rsid w:val="518972B2"/>
    <w:rsid w:val="518A229B"/>
    <w:rsid w:val="518A68FF"/>
    <w:rsid w:val="519241D5"/>
    <w:rsid w:val="51972F70"/>
    <w:rsid w:val="519827F6"/>
    <w:rsid w:val="519A1587"/>
    <w:rsid w:val="51A46568"/>
    <w:rsid w:val="51AB7E59"/>
    <w:rsid w:val="51AD0D11"/>
    <w:rsid w:val="51B07C55"/>
    <w:rsid w:val="51B82A14"/>
    <w:rsid w:val="51BA7B6D"/>
    <w:rsid w:val="51BF1C3B"/>
    <w:rsid w:val="51BF1F7A"/>
    <w:rsid w:val="51C23892"/>
    <w:rsid w:val="51C86D02"/>
    <w:rsid w:val="51C90AFB"/>
    <w:rsid w:val="51CE75C6"/>
    <w:rsid w:val="51D47086"/>
    <w:rsid w:val="51D83A86"/>
    <w:rsid w:val="51E67668"/>
    <w:rsid w:val="51EC0059"/>
    <w:rsid w:val="51F074B4"/>
    <w:rsid w:val="51F31638"/>
    <w:rsid w:val="51FE0757"/>
    <w:rsid w:val="51FE1546"/>
    <w:rsid w:val="52010995"/>
    <w:rsid w:val="52076458"/>
    <w:rsid w:val="521325AF"/>
    <w:rsid w:val="52156954"/>
    <w:rsid w:val="52180DEE"/>
    <w:rsid w:val="521D4F6D"/>
    <w:rsid w:val="522062CD"/>
    <w:rsid w:val="52221418"/>
    <w:rsid w:val="52294BC3"/>
    <w:rsid w:val="52300691"/>
    <w:rsid w:val="52307986"/>
    <w:rsid w:val="5231628D"/>
    <w:rsid w:val="52390BEF"/>
    <w:rsid w:val="523C1F0C"/>
    <w:rsid w:val="523D0405"/>
    <w:rsid w:val="52402075"/>
    <w:rsid w:val="52491C87"/>
    <w:rsid w:val="52516C3A"/>
    <w:rsid w:val="52625AC6"/>
    <w:rsid w:val="5263006B"/>
    <w:rsid w:val="52676A02"/>
    <w:rsid w:val="52686A7D"/>
    <w:rsid w:val="527C4224"/>
    <w:rsid w:val="527F2FF6"/>
    <w:rsid w:val="52844BBD"/>
    <w:rsid w:val="52864AC2"/>
    <w:rsid w:val="5287606A"/>
    <w:rsid w:val="528902AD"/>
    <w:rsid w:val="528D0413"/>
    <w:rsid w:val="52900105"/>
    <w:rsid w:val="52923DC5"/>
    <w:rsid w:val="529576C1"/>
    <w:rsid w:val="52977B76"/>
    <w:rsid w:val="529B067B"/>
    <w:rsid w:val="52A03815"/>
    <w:rsid w:val="52A25ABD"/>
    <w:rsid w:val="52B12737"/>
    <w:rsid w:val="52B450EF"/>
    <w:rsid w:val="52BD2C06"/>
    <w:rsid w:val="52BE40AB"/>
    <w:rsid w:val="52C31D3C"/>
    <w:rsid w:val="52CA0495"/>
    <w:rsid w:val="52CB0CBD"/>
    <w:rsid w:val="52D01AF8"/>
    <w:rsid w:val="52D63D11"/>
    <w:rsid w:val="52D86DE2"/>
    <w:rsid w:val="52DB2705"/>
    <w:rsid w:val="52E25DB7"/>
    <w:rsid w:val="52E9544E"/>
    <w:rsid w:val="53000483"/>
    <w:rsid w:val="53065A01"/>
    <w:rsid w:val="530A02B3"/>
    <w:rsid w:val="530A32B5"/>
    <w:rsid w:val="53111A24"/>
    <w:rsid w:val="53145315"/>
    <w:rsid w:val="53175BD9"/>
    <w:rsid w:val="53252078"/>
    <w:rsid w:val="532739E2"/>
    <w:rsid w:val="532F4F57"/>
    <w:rsid w:val="5335539C"/>
    <w:rsid w:val="53357546"/>
    <w:rsid w:val="53425E33"/>
    <w:rsid w:val="53486FB2"/>
    <w:rsid w:val="534B5111"/>
    <w:rsid w:val="534E0851"/>
    <w:rsid w:val="534F2348"/>
    <w:rsid w:val="535B4161"/>
    <w:rsid w:val="535F3C97"/>
    <w:rsid w:val="53617A3A"/>
    <w:rsid w:val="536422AE"/>
    <w:rsid w:val="536F2C1D"/>
    <w:rsid w:val="53773568"/>
    <w:rsid w:val="537B1427"/>
    <w:rsid w:val="537B1891"/>
    <w:rsid w:val="53810FF3"/>
    <w:rsid w:val="53821347"/>
    <w:rsid w:val="538F1316"/>
    <w:rsid w:val="53925912"/>
    <w:rsid w:val="5392762A"/>
    <w:rsid w:val="53933738"/>
    <w:rsid w:val="539826F4"/>
    <w:rsid w:val="539A525C"/>
    <w:rsid w:val="539A7DBE"/>
    <w:rsid w:val="53A545A6"/>
    <w:rsid w:val="53AE3B16"/>
    <w:rsid w:val="53AE5FC7"/>
    <w:rsid w:val="53B84F23"/>
    <w:rsid w:val="53BC5AE2"/>
    <w:rsid w:val="53C2383C"/>
    <w:rsid w:val="53CB6122"/>
    <w:rsid w:val="53CC547D"/>
    <w:rsid w:val="53CD3DAD"/>
    <w:rsid w:val="53CD5597"/>
    <w:rsid w:val="53DC1148"/>
    <w:rsid w:val="53DD0E57"/>
    <w:rsid w:val="53DE076D"/>
    <w:rsid w:val="53DE33A3"/>
    <w:rsid w:val="53E47788"/>
    <w:rsid w:val="53EA2990"/>
    <w:rsid w:val="53EB1281"/>
    <w:rsid w:val="53F22249"/>
    <w:rsid w:val="53F81669"/>
    <w:rsid w:val="53F82678"/>
    <w:rsid w:val="53FD6E04"/>
    <w:rsid w:val="53FE6C96"/>
    <w:rsid w:val="54002BF5"/>
    <w:rsid w:val="540B6D09"/>
    <w:rsid w:val="541629C0"/>
    <w:rsid w:val="54164040"/>
    <w:rsid w:val="541C5298"/>
    <w:rsid w:val="541D6139"/>
    <w:rsid w:val="541E6C2F"/>
    <w:rsid w:val="541F1EF8"/>
    <w:rsid w:val="542A08AD"/>
    <w:rsid w:val="5433684F"/>
    <w:rsid w:val="543A4782"/>
    <w:rsid w:val="544251B8"/>
    <w:rsid w:val="54481E07"/>
    <w:rsid w:val="544E664E"/>
    <w:rsid w:val="54540FA9"/>
    <w:rsid w:val="54587EAD"/>
    <w:rsid w:val="545C4145"/>
    <w:rsid w:val="545F056B"/>
    <w:rsid w:val="54674834"/>
    <w:rsid w:val="547E20E4"/>
    <w:rsid w:val="547F605C"/>
    <w:rsid w:val="5483679F"/>
    <w:rsid w:val="5485621A"/>
    <w:rsid w:val="5488567C"/>
    <w:rsid w:val="548F36EE"/>
    <w:rsid w:val="549248DC"/>
    <w:rsid w:val="54940B36"/>
    <w:rsid w:val="54956760"/>
    <w:rsid w:val="54A50D2C"/>
    <w:rsid w:val="54AA7494"/>
    <w:rsid w:val="54AF0A58"/>
    <w:rsid w:val="54B25FF0"/>
    <w:rsid w:val="54B4460D"/>
    <w:rsid w:val="54C00B38"/>
    <w:rsid w:val="54C6593A"/>
    <w:rsid w:val="54C709C4"/>
    <w:rsid w:val="54C95B95"/>
    <w:rsid w:val="54DD76DC"/>
    <w:rsid w:val="54DE04A3"/>
    <w:rsid w:val="54E46991"/>
    <w:rsid w:val="54E87041"/>
    <w:rsid w:val="55000927"/>
    <w:rsid w:val="550105C3"/>
    <w:rsid w:val="550162DD"/>
    <w:rsid w:val="550262AF"/>
    <w:rsid w:val="55043463"/>
    <w:rsid w:val="5508555D"/>
    <w:rsid w:val="550E51C9"/>
    <w:rsid w:val="55164D98"/>
    <w:rsid w:val="55167889"/>
    <w:rsid w:val="551B76EC"/>
    <w:rsid w:val="551D4ECE"/>
    <w:rsid w:val="55210EE5"/>
    <w:rsid w:val="55221C15"/>
    <w:rsid w:val="552473A8"/>
    <w:rsid w:val="55327233"/>
    <w:rsid w:val="553515B9"/>
    <w:rsid w:val="553C29A8"/>
    <w:rsid w:val="55472256"/>
    <w:rsid w:val="55566909"/>
    <w:rsid w:val="55594089"/>
    <w:rsid w:val="555D6193"/>
    <w:rsid w:val="555E4006"/>
    <w:rsid w:val="556C24C5"/>
    <w:rsid w:val="55702D45"/>
    <w:rsid w:val="557328EA"/>
    <w:rsid w:val="55745205"/>
    <w:rsid w:val="557C51D3"/>
    <w:rsid w:val="557D3AE3"/>
    <w:rsid w:val="557D674F"/>
    <w:rsid w:val="55872A26"/>
    <w:rsid w:val="558C47F7"/>
    <w:rsid w:val="558E10A2"/>
    <w:rsid w:val="559D27C6"/>
    <w:rsid w:val="559D43FA"/>
    <w:rsid w:val="559F03AC"/>
    <w:rsid w:val="55A43C7C"/>
    <w:rsid w:val="55AA1DB2"/>
    <w:rsid w:val="55AB34E9"/>
    <w:rsid w:val="55B2448C"/>
    <w:rsid w:val="55B556C8"/>
    <w:rsid w:val="55B75982"/>
    <w:rsid w:val="55BE3EC2"/>
    <w:rsid w:val="55C37143"/>
    <w:rsid w:val="55CB7D4D"/>
    <w:rsid w:val="55CC2F57"/>
    <w:rsid w:val="55D46736"/>
    <w:rsid w:val="55D83684"/>
    <w:rsid w:val="55DD5235"/>
    <w:rsid w:val="55DE5CE0"/>
    <w:rsid w:val="55F2050F"/>
    <w:rsid w:val="55F60716"/>
    <w:rsid w:val="55F73A19"/>
    <w:rsid w:val="55FD599E"/>
    <w:rsid w:val="55FF1CAA"/>
    <w:rsid w:val="5602309C"/>
    <w:rsid w:val="560F5C5E"/>
    <w:rsid w:val="561B7B23"/>
    <w:rsid w:val="561E4637"/>
    <w:rsid w:val="561F479B"/>
    <w:rsid w:val="5621502B"/>
    <w:rsid w:val="562210D4"/>
    <w:rsid w:val="5622442A"/>
    <w:rsid w:val="56286B0F"/>
    <w:rsid w:val="562E4A26"/>
    <w:rsid w:val="563222DC"/>
    <w:rsid w:val="563D7D20"/>
    <w:rsid w:val="563F04A5"/>
    <w:rsid w:val="56446F5F"/>
    <w:rsid w:val="564824DA"/>
    <w:rsid w:val="564B3774"/>
    <w:rsid w:val="564E51B7"/>
    <w:rsid w:val="56511906"/>
    <w:rsid w:val="565410B3"/>
    <w:rsid w:val="56674225"/>
    <w:rsid w:val="566B6472"/>
    <w:rsid w:val="566E0EBF"/>
    <w:rsid w:val="566E1BBC"/>
    <w:rsid w:val="567315FF"/>
    <w:rsid w:val="56750749"/>
    <w:rsid w:val="56796850"/>
    <w:rsid w:val="567F1154"/>
    <w:rsid w:val="568E4D67"/>
    <w:rsid w:val="568F327D"/>
    <w:rsid w:val="569033BA"/>
    <w:rsid w:val="56940A2B"/>
    <w:rsid w:val="56942D91"/>
    <w:rsid w:val="569D2BA5"/>
    <w:rsid w:val="56A4086F"/>
    <w:rsid w:val="56A45BFF"/>
    <w:rsid w:val="56A97CB6"/>
    <w:rsid w:val="56AB6D48"/>
    <w:rsid w:val="56AD2D63"/>
    <w:rsid w:val="56AE1C82"/>
    <w:rsid w:val="56B10046"/>
    <w:rsid w:val="56B268ED"/>
    <w:rsid w:val="56BF5CAA"/>
    <w:rsid w:val="56BF65F2"/>
    <w:rsid w:val="56C10EFA"/>
    <w:rsid w:val="56C43C80"/>
    <w:rsid w:val="56CB2515"/>
    <w:rsid w:val="56CD0563"/>
    <w:rsid w:val="56CD4C2C"/>
    <w:rsid w:val="56CD6F61"/>
    <w:rsid w:val="56D6224A"/>
    <w:rsid w:val="56E24CF5"/>
    <w:rsid w:val="56E437EF"/>
    <w:rsid w:val="56EB7B7B"/>
    <w:rsid w:val="56EE1EFC"/>
    <w:rsid w:val="56EE2724"/>
    <w:rsid w:val="56F65B72"/>
    <w:rsid w:val="56FD1582"/>
    <w:rsid w:val="5700071F"/>
    <w:rsid w:val="570C5E2D"/>
    <w:rsid w:val="570D1A54"/>
    <w:rsid w:val="570D5406"/>
    <w:rsid w:val="57104BA8"/>
    <w:rsid w:val="571518DB"/>
    <w:rsid w:val="5717555E"/>
    <w:rsid w:val="5718258B"/>
    <w:rsid w:val="571A3568"/>
    <w:rsid w:val="571F45FE"/>
    <w:rsid w:val="5727501A"/>
    <w:rsid w:val="573247C7"/>
    <w:rsid w:val="57380581"/>
    <w:rsid w:val="573A5189"/>
    <w:rsid w:val="573A73EB"/>
    <w:rsid w:val="573B7C17"/>
    <w:rsid w:val="573C5003"/>
    <w:rsid w:val="573E1C0D"/>
    <w:rsid w:val="574035D6"/>
    <w:rsid w:val="57446AE4"/>
    <w:rsid w:val="57485E4B"/>
    <w:rsid w:val="574B7E57"/>
    <w:rsid w:val="574D26DC"/>
    <w:rsid w:val="57574D16"/>
    <w:rsid w:val="575B278E"/>
    <w:rsid w:val="5762088D"/>
    <w:rsid w:val="57680DD0"/>
    <w:rsid w:val="57691931"/>
    <w:rsid w:val="576F1F9A"/>
    <w:rsid w:val="57735679"/>
    <w:rsid w:val="577B00F4"/>
    <w:rsid w:val="5780483E"/>
    <w:rsid w:val="57827D4C"/>
    <w:rsid w:val="57853ABF"/>
    <w:rsid w:val="578E451D"/>
    <w:rsid w:val="57963AFA"/>
    <w:rsid w:val="57977F53"/>
    <w:rsid w:val="579A66D3"/>
    <w:rsid w:val="579D5983"/>
    <w:rsid w:val="57A41231"/>
    <w:rsid w:val="57A448F6"/>
    <w:rsid w:val="57A67226"/>
    <w:rsid w:val="57A955F9"/>
    <w:rsid w:val="57B055ED"/>
    <w:rsid w:val="57BB5429"/>
    <w:rsid w:val="57BE64CB"/>
    <w:rsid w:val="57CF76C0"/>
    <w:rsid w:val="57D460CD"/>
    <w:rsid w:val="57D91936"/>
    <w:rsid w:val="57DB3900"/>
    <w:rsid w:val="57E25CC1"/>
    <w:rsid w:val="57E71A10"/>
    <w:rsid w:val="57EB1DBB"/>
    <w:rsid w:val="57EC5991"/>
    <w:rsid w:val="57EC7AF5"/>
    <w:rsid w:val="57F01503"/>
    <w:rsid w:val="57F25863"/>
    <w:rsid w:val="57F4618A"/>
    <w:rsid w:val="57FA247E"/>
    <w:rsid w:val="5808181D"/>
    <w:rsid w:val="580E40EC"/>
    <w:rsid w:val="581A4428"/>
    <w:rsid w:val="581B0534"/>
    <w:rsid w:val="581D2A77"/>
    <w:rsid w:val="581D379A"/>
    <w:rsid w:val="582301D6"/>
    <w:rsid w:val="58234B71"/>
    <w:rsid w:val="58240850"/>
    <w:rsid w:val="582443B0"/>
    <w:rsid w:val="58283AD0"/>
    <w:rsid w:val="582A0A75"/>
    <w:rsid w:val="582D530D"/>
    <w:rsid w:val="58323AF3"/>
    <w:rsid w:val="58326DC6"/>
    <w:rsid w:val="5833099B"/>
    <w:rsid w:val="583C7726"/>
    <w:rsid w:val="5844392B"/>
    <w:rsid w:val="58470A6B"/>
    <w:rsid w:val="58480F91"/>
    <w:rsid w:val="58481A11"/>
    <w:rsid w:val="584A2D15"/>
    <w:rsid w:val="585412E9"/>
    <w:rsid w:val="5855384D"/>
    <w:rsid w:val="58584F50"/>
    <w:rsid w:val="585B1FF7"/>
    <w:rsid w:val="586E468A"/>
    <w:rsid w:val="58797928"/>
    <w:rsid w:val="58811FAE"/>
    <w:rsid w:val="588E4C44"/>
    <w:rsid w:val="5892776B"/>
    <w:rsid w:val="589533E9"/>
    <w:rsid w:val="589616C0"/>
    <w:rsid w:val="589816E2"/>
    <w:rsid w:val="589C3AA9"/>
    <w:rsid w:val="589F0652"/>
    <w:rsid w:val="589F75EE"/>
    <w:rsid w:val="58AE5BD5"/>
    <w:rsid w:val="58B01532"/>
    <w:rsid w:val="58B657A0"/>
    <w:rsid w:val="58B9556F"/>
    <w:rsid w:val="58B959EF"/>
    <w:rsid w:val="58BA1158"/>
    <w:rsid w:val="58BE1222"/>
    <w:rsid w:val="58C8539A"/>
    <w:rsid w:val="58CE40C7"/>
    <w:rsid w:val="58D36FFE"/>
    <w:rsid w:val="58D96789"/>
    <w:rsid w:val="58DA68EB"/>
    <w:rsid w:val="58DC179F"/>
    <w:rsid w:val="58DE23DD"/>
    <w:rsid w:val="58E063BE"/>
    <w:rsid w:val="58E16CF4"/>
    <w:rsid w:val="58E811E3"/>
    <w:rsid w:val="58F13766"/>
    <w:rsid w:val="58F43D97"/>
    <w:rsid w:val="58F52909"/>
    <w:rsid w:val="58F85F77"/>
    <w:rsid w:val="58FD7D40"/>
    <w:rsid w:val="59036677"/>
    <w:rsid w:val="59064D09"/>
    <w:rsid w:val="590A1367"/>
    <w:rsid w:val="590D66A2"/>
    <w:rsid w:val="590E5C7A"/>
    <w:rsid w:val="590E7079"/>
    <w:rsid w:val="591041CF"/>
    <w:rsid w:val="591075D9"/>
    <w:rsid w:val="591F6881"/>
    <w:rsid w:val="5926521A"/>
    <w:rsid w:val="592C72AF"/>
    <w:rsid w:val="592D6FB2"/>
    <w:rsid w:val="593778AC"/>
    <w:rsid w:val="593A4401"/>
    <w:rsid w:val="59410C19"/>
    <w:rsid w:val="59410F41"/>
    <w:rsid w:val="59486D73"/>
    <w:rsid w:val="594B5772"/>
    <w:rsid w:val="594C230D"/>
    <w:rsid w:val="594D775C"/>
    <w:rsid w:val="595A218F"/>
    <w:rsid w:val="59633D4A"/>
    <w:rsid w:val="59651E78"/>
    <w:rsid w:val="5966357E"/>
    <w:rsid w:val="596E1D6C"/>
    <w:rsid w:val="5975757D"/>
    <w:rsid w:val="597D61E8"/>
    <w:rsid w:val="59886196"/>
    <w:rsid w:val="598E2EF7"/>
    <w:rsid w:val="599773AF"/>
    <w:rsid w:val="59AB379B"/>
    <w:rsid w:val="59B534A9"/>
    <w:rsid w:val="59B53998"/>
    <w:rsid w:val="59B929BD"/>
    <w:rsid w:val="59BA2EA2"/>
    <w:rsid w:val="59BB2BD0"/>
    <w:rsid w:val="59C04484"/>
    <w:rsid w:val="59C405A6"/>
    <w:rsid w:val="59C60666"/>
    <w:rsid w:val="59C76122"/>
    <w:rsid w:val="59CE4FDD"/>
    <w:rsid w:val="59CF51BE"/>
    <w:rsid w:val="59D13CD4"/>
    <w:rsid w:val="59D22CA9"/>
    <w:rsid w:val="59D425DC"/>
    <w:rsid w:val="59D61A3C"/>
    <w:rsid w:val="59DC0938"/>
    <w:rsid w:val="59E8149E"/>
    <w:rsid w:val="59EA1A7E"/>
    <w:rsid w:val="59EC25D5"/>
    <w:rsid w:val="59F03EC7"/>
    <w:rsid w:val="59F33B9C"/>
    <w:rsid w:val="59F619CF"/>
    <w:rsid w:val="5A000FA1"/>
    <w:rsid w:val="5A086910"/>
    <w:rsid w:val="5A165F65"/>
    <w:rsid w:val="5A191AA0"/>
    <w:rsid w:val="5A1A0052"/>
    <w:rsid w:val="5A2517D6"/>
    <w:rsid w:val="5A254BCB"/>
    <w:rsid w:val="5A2973C8"/>
    <w:rsid w:val="5A2C7BE5"/>
    <w:rsid w:val="5A3E67AA"/>
    <w:rsid w:val="5A3F3231"/>
    <w:rsid w:val="5A44408E"/>
    <w:rsid w:val="5A47619A"/>
    <w:rsid w:val="5A4857F9"/>
    <w:rsid w:val="5A4A7DC5"/>
    <w:rsid w:val="5A4C1E4E"/>
    <w:rsid w:val="5A6018D1"/>
    <w:rsid w:val="5A602A12"/>
    <w:rsid w:val="5A603207"/>
    <w:rsid w:val="5A65384E"/>
    <w:rsid w:val="5A7216D7"/>
    <w:rsid w:val="5A732B7A"/>
    <w:rsid w:val="5A7B0113"/>
    <w:rsid w:val="5A7E0D36"/>
    <w:rsid w:val="5A7E70E6"/>
    <w:rsid w:val="5A8E07B6"/>
    <w:rsid w:val="5A955DA5"/>
    <w:rsid w:val="5A9708DA"/>
    <w:rsid w:val="5A9D302E"/>
    <w:rsid w:val="5A9E3FE7"/>
    <w:rsid w:val="5AA405BD"/>
    <w:rsid w:val="5AA42841"/>
    <w:rsid w:val="5AA716D9"/>
    <w:rsid w:val="5AAC07E5"/>
    <w:rsid w:val="5AAD080C"/>
    <w:rsid w:val="5AAF2166"/>
    <w:rsid w:val="5AB31059"/>
    <w:rsid w:val="5AB478DB"/>
    <w:rsid w:val="5ABA6ADF"/>
    <w:rsid w:val="5AC02923"/>
    <w:rsid w:val="5AC947CC"/>
    <w:rsid w:val="5ACB519A"/>
    <w:rsid w:val="5ACD262F"/>
    <w:rsid w:val="5ACE7B97"/>
    <w:rsid w:val="5AD03C71"/>
    <w:rsid w:val="5AE02431"/>
    <w:rsid w:val="5AE2129E"/>
    <w:rsid w:val="5AEF2F9D"/>
    <w:rsid w:val="5AF23A18"/>
    <w:rsid w:val="5AF856ED"/>
    <w:rsid w:val="5B067BDC"/>
    <w:rsid w:val="5B093410"/>
    <w:rsid w:val="5B0B325F"/>
    <w:rsid w:val="5B0D5324"/>
    <w:rsid w:val="5B0F037D"/>
    <w:rsid w:val="5B161088"/>
    <w:rsid w:val="5B1F5443"/>
    <w:rsid w:val="5B25664C"/>
    <w:rsid w:val="5B2A3D60"/>
    <w:rsid w:val="5B2C55AF"/>
    <w:rsid w:val="5B2E2FEA"/>
    <w:rsid w:val="5B316E30"/>
    <w:rsid w:val="5B38515C"/>
    <w:rsid w:val="5B392CDA"/>
    <w:rsid w:val="5B4041A6"/>
    <w:rsid w:val="5B404984"/>
    <w:rsid w:val="5B4A201D"/>
    <w:rsid w:val="5B532923"/>
    <w:rsid w:val="5B58712C"/>
    <w:rsid w:val="5B5B405E"/>
    <w:rsid w:val="5B5B78D1"/>
    <w:rsid w:val="5B5C03DB"/>
    <w:rsid w:val="5B6A0B9E"/>
    <w:rsid w:val="5B6D4DFA"/>
    <w:rsid w:val="5B785269"/>
    <w:rsid w:val="5B7B01EF"/>
    <w:rsid w:val="5B827B90"/>
    <w:rsid w:val="5B844F6A"/>
    <w:rsid w:val="5B871EF7"/>
    <w:rsid w:val="5B894AC3"/>
    <w:rsid w:val="5B8A575A"/>
    <w:rsid w:val="5B8B3941"/>
    <w:rsid w:val="5B8C3D68"/>
    <w:rsid w:val="5B970BF3"/>
    <w:rsid w:val="5B9F6C1A"/>
    <w:rsid w:val="5BA47B93"/>
    <w:rsid w:val="5BA57375"/>
    <w:rsid w:val="5BA74CC2"/>
    <w:rsid w:val="5BB003B0"/>
    <w:rsid w:val="5BB20FEB"/>
    <w:rsid w:val="5BB3630A"/>
    <w:rsid w:val="5BB62D31"/>
    <w:rsid w:val="5BB901D4"/>
    <w:rsid w:val="5BBF1B5E"/>
    <w:rsid w:val="5BC84164"/>
    <w:rsid w:val="5BC928C3"/>
    <w:rsid w:val="5BDA27EB"/>
    <w:rsid w:val="5BDB49B3"/>
    <w:rsid w:val="5BE0185D"/>
    <w:rsid w:val="5BE10DB9"/>
    <w:rsid w:val="5BE6040F"/>
    <w:rsid w:val="5BF80F58"/>
    <w:rsid w:val="5C0138F0"/>
    <w:rsid w:val="5C02402D"/>
    <w:rsid w:val="5C041AB6"/>
    <w:rsid w:val="5C083DED"/>
    <w:rsid w:val="5C0851CA"/>
    <w:rsid w:val="5C0B401E"/>
    <w:rsid w:val="5C0F7F2F"/>
    <w:rsid w:val="5C14131D"/>
    <w:rsid w:val="5C1521CC"/>
    <w:rsid w:val="5C152D4D"/>
    <w:rsid w:val="5C167A3E"/>
    <w:rsid w:val="5C216513"/>
    <w:rsid w:val="5C220B59"/>
    <w:rsid w:val="5C2C796C"/>
    <w:rsid w:val="5C312C35"/>
    <w:rsid w:val="5C3C78B9"/>
    <w:rsid w:val="5C487166"/>
    <w:rsid w:val="5C49070E"/>
    <w:rsid w:val="5C4E7B29"/>
    <w:rsid w:val="5C522085"/>
    <w:rsid w:val="5C593DEE"/>
    <w:rsid w:val="5C6458B4"/>
    <w:rsid w:val="5C6513CB"/>
    <w:rsid w:val="5C6739B4"/>
    <w:rsid w:val="5C6A09C9"/>
    <w:rsid w:val="5C6D01F8"/>
    <w:rsid w:val="5C736EC6"/>
    <w:rsid w:val="5C7A5623"/>
    <w:rsid w:val="5C7A5A0D"/>
    <w:rsid w:val="5C7E24BB"/>
    <w:rsid w:val="5C815989"/>
    <w:rsid w:val="5C8334EC"/>
    <w:rsid w:val="5C847E0E"/>
    <w:rsid w:val="5C8E5BF6"/>
    <w:rsid w:val="5C8F39ED"/>
    <w:rsid w:val="5C8F5782"/>
    <w:rsid w:val="5C941045"/>
    <w:rsid w:val="5C945F27"/>
    <w:rsid w:val="5C9A02E0"/>
    <w:rsid w:val="5C9D2B3B"/>
    <w:rsid w:val="5CA01097"/>
    <w:rsid w:val="5CA72C81"/>
    <w:rsid w:val="5CAC400D"/>
    <w:rsid w:val="5CB6575B"/>
    <w:rsid w:val="5CBA41BD"/>
    <w:rsid w:val="5CBB5C53"/>
    <w:rsid w:val="5CC66ADE"/>
    <w:rsid w:val="5CC97774"/>
    <w:rsid w:val="5CCA1681"/>
    <w:rsid w:val="5CCC5AFD"/>
    <w:rsid w:val="5CCC6985"/>
    <w:rsid w:val="5CCD3DD1"/>
    <w:rsid w:val="5CD14D5B"/>
    <w:rsid w:val="5CD21A7A"/>
    <w:rsid w:val="5CD8072A"/>
    <w:rsid w:val="5CDF20B8"/>
    <w:rsid w:val="5CE528B3"/>
    <w:rsid w:val="5CE73CB3"/>
    <w:rsid w:val="5CEA73B6"/>
    <w:rsid w:val="5CEC5C67"/>
    <w:rsid w:val="5CF3609F"/>
    <w:rsid w:val="5CFA21AC"/>
    <w:rsid w:val="5CFA6C6A"/>
    <w:rsid w:val="5CFE58BC"/>
    <w:rsid w:val="5CFF637D"/>
    <w:rsid w:val="5D0011C1"/>
    <w:rsid w:val="5D024058"/>
    <w:rsid w:val="5D045EB3"/>
    <w:rsid w:val="5D057B44"/>
    <w:rsid w:val="5D0D455B"/>
    <w:rsid w:val="5D121B72"/>
    <w:rsid w:val="5D1A31B6"/>
    <w:rsid w:val="5D2F27BB"/>
    <w:rsid w:val="5D301A80"/>
    <w:rsid w:val="5D53261E"/>
    <w:rsid w:val="5D645228"/>
    <w:rsid w:val="5D704D9C"/>
    <w:rsid w:val="5D7211F5"/>
    <w:rsid w:val="5D737623"/>
    <w:rsid w:val="5D8033D1"/>
    <w:rsid w:val="5D804175"/>
    <w:rsid w:val="5D846EC1"/>
    <w:rsid w:val="5D8D519B"/>
    <w:rsid w:val="5D8E077E"/>
    <w:rsid w:val="5DAB0E7A"/>
    <w:rsid w:val="5DB32CF0"/>
    <w:rsid w:val="5DB365DE"/>
    <w:rsid w:val="5DB43679"/>
    <w:rsid w:val="5DB82765"/>
    <w:rsid w:val="5DBB22EF"/>
    <w:rsid w:val="5DBD366B"/>
    <w:rsid w:val="5DBE41E4"/>
    <w:rsid w:val="5DBE6A9A"/>
    <w:rsid w:val="5DC43922"/>
    <w:rsid w:val="5DCB257F"/>
    <w:rsid w:val="5DD326AC"/>
    <w:rsid w:val="5DD61A71"/>
    <w:rsid w:val="5DDC3F2E"/>
    <w:rsid w:val="5DDE48BF"/>
    <w:rsid w:val="5DE072BD"/>
    <w:rsid w:val="5DE25103"/>
    <w:rsid w:val="5DEB0D70"/>
    <w:rsid w:val="5DEB18A2"/>
    <w:rsid w:val="5DFD072E"/>
    <w:rsid w:val="5DFD5BDB"/>
    <w:rsid w:val="5E062725"/>
    <w:rsid w:val="5E095D24"/>
    <w:rsid w:val="5E0C154B"/>
    <w:rsid w:val="5E141016"/>
    <w:rsid w:val="5E202548"/>
    <w:rsid w:val="5E487EB5"/>
    <w:rsid w:val="5E4B67B7"/>
    <w:rsid w:val="5E515CFF"/>
    <w:rsid w:val="5E521C63"/>
    <w:rsid w:val="5E567E16"/>
    <w:rsid w:val="5E5855E4"/>
    <w:rsid w:val="5E5C5253"/>
    <w:rsid w:val="5E5D225E"/>
    <w:rsid w:val="5E6358A1"/>
    <w:rsid w:val="5E652714"/>
    <w:rsid w:val="5E6B3DBE"/>
    <w:rsid w:val="5E6F29CF"/>
    <w:rsid w:val="5E700682"/>
    <w:rsid w:val="5E71422A"/>
    <w:rsid w:val="5E740563"/>
    <w:rsid w:val="5E7E5C29"/>
    <w:rsid w:val="5E825EA6"/>
    <w:rsid w:val="5E8425AD"/>
    <w:rsid w:val="5E8A2A2F"/>
    <w:rsid w:val="5E8B6396"/>
    <w:rsid w:val="5E8C423A"/>
    <w:rsid w:val="5E931D8E"/>
    <w:rsid w:val="5E935718"/>
    <w:rsid w:val="5E9360CE"/>
    <w:rsid w:val="5E9B5A27"/>
    <w:rsid w:val="5E9D55D0"/>
    <w:rsid w:val="5EA72B50"/>
    <w:rsid w:val="5EA86BCF"/>
    <w:rsid w:val="5EAD57E6"/>
    <w:rsid w:val="5EAE7D14"/>
    <w:rsid w:val="5EB11A32"/>
    <w:rsid w:val="5EB4336B"/>
    <w:rsid w:val="5EB45EC6"/>
    <w:rsid w:val="5EC574B0"/>
    <w:rsid w:val="5ECE25C1"/>
    <w:rsid w:val="5ED003CB"/>
    <w:rsid w:val="5ED33C7D"/>
    <w:rsid w:val="5ED439D3"/>
    <w:rsid w:val="5ED66DDC"/>
    <w:rsid w:val="5EDA6762"/>
    <w:rsid w:val="5EDC24E7"/>
    <w:rsid w:val="5EE55942"/>
    <w:rsid w:val="5EE940AD"/>
    <w:rsid w:val="5EF1782B"/>
    <w:rsid w:val="5EF5126D"/>
    <w:rsid w:val="5EF831A7"/>
    <w:rsid w:val="5EF871FD"/>
    <w:rsid w:val="5EFA5CC6"/>
    <w:rsid w:val="5EFD176A"/>
    <w:rsid w:val="5F0F78A7"/>
    <w:rsid w:val="5F1E7C89"/>
    <w:rsid w:val="5F200C36"/>
    <w:rsid w:val="5F203A65"/>
    <w:rsid w:val="5F237A59"/>
    <w:rsid w:val="5F240CBD"/>
    <w:rsid w:val="5F257F00"/>
    <w:rsid w:val="5F264BDB"/>
    <w:rsid w:val="5F2A72D9"/>
    <w:rsid w:val="5F2B71A4"/>
    <w:rsid w:val="5F2C6005"/>
    <w:rsid w:val="5F3324A2"/>
    <w:rsid w:val="5F370427"/>
    <w:rsid w:val="5F386D05"/>
    <w:rsid w:val="5F394C8A"/>
    <w:rsid w:val="5F3C587F"/>
    <w:rsid w:val="5F423353"/>
    <w:rsid w:val="5F425051"/>
    <w:rsid w:val="5F464246"/>
    <w:rsid w:val="5F506C2C"/>
    <w:rsid w:val="5F5242F9"/>
    <w:rsid w:val="5F5A7D4D"/>
    <w:rsid w:val="5F60213B"/>
    <w:rsid w:val="5F673E24"/>
    <w:rsid w:val="5F685B91"/>
    <w:rsid w:val="5F6A3898"/>
    <w:rsid w:val="5F7C3774"/>
    <w:rsid w:val="5F7F59A7"/>
    <w:rsid w:val="5F8249E7"/>
    <w:rsid w:val="5F824EE7"/>
    <w:rsid w:val="5F83126B"/>
    <w:rsid w:val="5F846153"/>
    <w:rsid w:val="5F860443"/>
    <w:rsid w:val="5F863FA1"/>
    <w:rsid w:val="5F9902FD"/>
    <w:rsid w:val="5F9C7EF1"/>
    <w:rsid w:val="5FAC0F3E"/>
    <w:rsid w:val="5FAE56CE"/>
    <w:rsid w:val="5FAF17BD"/>
    <w:rsid w:val="5FB14A66"/>
    <w:rsid w:val="5FB87670"/>
    <w:rsid w:val="5FBA0A97"/>
    <w:rsid w:val="5FBA666F"/>
    <w:rsid w:val="5FBB0B6C"/>
    <w:rsid w:val="5FBD4274"/>
    <w:rsid w:val="5FC067E8"/>
    <w:rsid w:val="5FC133DB"/>
    <w:rsid w:val="5FC44256"/>
    <w:rsid w:val="5FC627A0"/>
    <w:rsid w:val="5FCA0963"/>
    <w:rsid w:val="5FCC26DD"/>
    <w:rsid w:val="5FD638FC"/>
    <w:rsid w:val="5FD76AC2"/>
    <w:rsid w:val="5FD92A27"/>
    <w:rsid w:val="5FE32206"/>
    <w:rsid w:val="5FEB648F"/>
    <w:rsid w:val="5FF66A2E"/>
    <w:rsid w:val="5FF80A90"/>
    <w:rsid w:val="5FF95F21"/>
    <w:rsid w:val="5FFA304C"/>
    <w:rsid w:val="5FFA560B"/>
    <w:rsid w:val="60002AC5"/>
    <w:rsid w:val="6002517A"/>
    <w:rsid w:val="60041917"/>
    <w:rsid w:val="60116DCF"/>
    <w:rsid w:val="60123BBC"/>
    <w:rsid w:val="6013217A"/>
    <w:rsid w:val="60152841"/>
    <w:rsid w:val="60192BF1"/>
    <w:rsid w:val="601D0BD6"/>
    <w:rsid w:val="60211FB8"/>
    <w:rsid w:val="60261CAA"/>
    <w:rsid w:val="60273829"/>
    <w:rsid w:val="602A3E1D"/>
    <w:rsid w:val="60360A4D"/>
    <w:rsid w:val="60367076"/>
    <w:rsid w:val="603A4245"/>
    <w:rsid w:val="603E4A2C"/>
    <w:rsid w:val="604158DD"/>
    <w:rsid w:val="60424B89"/>
    <w:rsid w:val="6045711A"/>
    <w:rsid w:val="60471788"/>
    <w:rsid w:val="604A6AFD"/>
    <w:rsid w:val="604D497A"/>
    <w:rsid w:val="60510FD2"/>
    <w:rsid w:val="60517E70"/>
    <w:rsid w:val="605345D2"/>
    <w:rsid w:val="605915F6"/>
    <w:rsid w:val="605B1238"/>
    <w:rsid w:val="605B7752"/>
    <w:rsid w:val="605F364A"/>
    <w:rsid w:val="60635ED0"/>
    <w:rsid w:val="60714C9F"/>
    <w:rsid w:val="60753DD8"/>
    <w:rsid w:val="60764329"/>
    <w:rsid w:val="60785707"/>
    <w:rsid w:val="60842016"/>
    <w:rsid w:val="60887414"/>
    <w:rsid w:val="608B3369"/>
    <w:rsid w:val="608B5467"/>
    <w:rsid w:val="6090345F"/>
    <w:rsid w:val="60980229"/>
    <w:rsid w:val="609B2EF1"/>
    <w:rsid w:val="60A17263"/>
    <w:rsid w:val="60AA05B4"/>
    <w:rsid w:val="60AB6A09"/>
    <w:rsid w:val="60AF77CA"/>
    <w:rsid w:val="60B23E3E"/>
    <w:rsid w:val="60B42F40"/>
    <w:rsid w:val="60B454E9"/>
    <w:rsid w:val="60B76059"/>
    <w:rsid w:val="60B82A30"/>
    <w:rsid w:val="60C257B5"/>
    <w:rsid w:val="60C63651"/>
    <w:rsid w:val="60C75461"/>
    <w:rsid w:val="60D26AFC"/>
    <w:rsid w:val="60E25D45"/>
    <w:rsid w:val="60EC06F5"/>
    <w:rsid w:val="60ED3E8B"/>
    <w:rsid w:val="60F43467"/>
    <w:rsid w:val="60F57BF9"/>
    <w:rsid w:val="60FD5218"/>
    <w:rsid w:val="61010B07"/>
    <w:rsid w:val="61046942"/>
    <w:rsid w:val="61072A71"/>
    <w:rsid w:val="61073058"/>
    <w:rsid w:val="611F2814"/>
    <w:rsid w:val="611F31B8"/>
    <w:rsid w:val="611F351F"/>
    <w:rsid w:val="612B4D08"/>
    <w:rsid w:val="612B5B73"/>
    <w:rsid w:val="612C2532"/>
    <w:rsid w:val="612E66C1"/>
    <w:rsid w:val="61342E2A"/>
    <w:rsid w:val="613728B7"/>
    <w:rsid w:val="613A3960"/>
    <w:rsid w:val="613F03D6"/>
    <w:rsid w:val="614460D7"/>
    <w:rsid w:val="614A78F9"/>
    <w:rsid w:val="614B46D7"/>
    <w:rsid w:val="614E1FA7"/>
    <w:rsid w:val="614E6EF1"/>
    <w:rsid w:val="61500DA4"/>
    <w:rsid w:val="61557883"/>
    <w:rsid w:val="61583859"/>
    <w:rsid w:val="615971B6"/>
    <w:rsid w:val="615E1C49"/>
    <w:rsid w:val="61661595"/>
    <w:rsid w:val="61662F07"/>
    <w:rsid w:val="6169658A"/>
    <w:rsid w:val="617360DA"/>
    <w:rsid w:val="61745D68"/>
    <w:rsid w:val="61783302"/>
    <w:rsid w:val="617E7B58"/>
    <w:rsid w:val="61813F63"/>
    <w:rsid w:val="6187362D"/>
    <w:rsid w:val="61876D9C"/>
    <w:rsid w:val="61880654"/>
    <w:rsid w:val="6188364D"/>
    <w:rsid w:val="619320D8"/>
    <w:rsid w:val="619467F6"/>
    <w:rsid w:val="619C170C"/>
    <w:rsid w:val="619C51EF"/>
    <w:rsid w:val="61A052C4"/>
    <w:rsid w:val="61A23CC8"/>
    <w:rsid w:val="61A414EB"/>
    <w:rsid w:val="61AD3C17"/>
    <w:rsid w:val="61AD75FA"/>
    <w:rsid w:val="61AF4FF2"/>
    <w:rsid w:val="61AF6D8D"/>
    <w:rsid w:val="61B16189"/>
    <w:rsid w:val="61B4789D"/>
    <w:rsid w:val="61C03D7D"/>
    <w:rsid w:val="61CA5257"/>
    <w:rsid w:val="61CA71CD"/>
    <w:rsid w:val="61CB6EC4"/>
    <w:rsid w:val="61CC06BE"/>
    <w:rsid w:val="61CE1E43"/>
    <w:rsid w:val="61D36C64"/>
    <w:rsid w:val="61DA39F8"/>
    <w:rsid w:val="61E049AA"/>
    <w:rsid w:val="61E170AF"/>
    <w:rsid w:val="61E26534"/>
    <w:rsid w:val="61E57959"/>
    <w:rsid w:val="61EF22F1"/>
    <w:rsid w:val="61F2288C"/>
    <w:rsid w:val="61F85D10"/>
    <w:rsid w:val="61FA6CAA"/>
    <w:rsid w:val="62065965"/>
    <w:rsid w:val="620A4AD8"/>
    <w:rsid w:val="62127158"/>
    <w:rsid w:val="62141547"/>
    <w:rsid w:val="62191DD0"/>
    <w:rsid w:val="62291AF3"/>
    <w:rsid w:val="622E0974"/>
    <w:rsid w:val="62305D61"/>
    <w:rsid w:val="623422C8"/>
    <w:rsid w:val="62351A1D"/>
    <w:rsid w:val="62380F14"/>
    <w:rsid w:val="623C7CDE"/>
    <w:rsid w:val="62400086"/>
    <w:rsid w:val="62423C8C"/>
    <w:rsid w:val="62430BF4"/>
    <w:rsid w:val="6248191C"/>
    <w:rsid w:val="624E5597"/>
    <w:rsid w:val="62503AA4"/>
    <w:rsid w:val="625A18D2"/>
    <w:rsid w:val="627B77D0"/>
    <w:rsid w:val="6280396E"/>
    <w:rsid w:val="62807B3B"/>
    <w:rsid w:val="628146AC"/>
    <w:rsid w:val="6282583E"/>
    <w:rsid w:val="628C4459"/>
    <w:rsid w:val="628C573A"/>
    <w:rsid w:val="628D7FEE"/>
    <w:rsid w:val="628F7022"/>
    <w:rsid w:val="6293255F"/>
    <w:rsid w:val="62976F78"/>
    <w:rsid w:val="629A590A"/>
    <w:rsid w:val="629E34E3"/>
    <w:rsid w:val="62A65AB8"/>
    <w:rsid w:val="62A7717F"/>
    <w:rsid w:val="62AB06C3"/>
    <w:rsid w:val="62AF2509"/>
    <w:rsid w:val="62C202DE"/>
    <w:rsid w:val="62CC7085"/>
    <w:rsid w:val="62CD34FB"/>
    <w:rsid w:val="62D56719"/>
    <w:rsid w:val="62D66274"/>
    <w:rsid w:val="62EE7348"/>
    <w:rsid w:val="62EF64B1"/>
    <w:rsid w:val="62F2210D"/>
    <w:rsid w:val="62F3337A"/>
    <w:rsid w:val="62F76815"/>
    <w:rsid w:val="62FF52EC"/>
    <w:rsid w:val="630006BE"/>
    <w:rsid w:val="630A006E"/>
    <w:rsid w:val="631321A0"/>
    <w:rsid w:val="63161EB9"/>
    <w:rsid w:val="631850A0"/>
    <w:rsid w:val="631B3540"/>
    <w:rsid w:val="631B5B54"/>
    <w:rsid w:val="632002D7"/>
    <w:rsid w:val="63354E5B"/>
    <w:rsid w:val="63363677"/>
    <w:rsid w:val="63366D1F"/>
    <w:rsid w:val="634131E7"/>
    <w:rsid w:val="63471618"/>
    <w:rsid w:val="63493E13"/>
    <w:rsid w:val="634B0681"/>
    <w:rsid w:val="63521D23"/>
    <w:rsid w:val="63591069"/>
    <w:rsid w:val="636F0815"/>
    <w:rsid w:val="63750765"/>
    <w:rsid w:val="63757D60"/>
    <w:rsid w:val="637B3A82"/>
    <w:rsid w:val="63812BC8"/>
    <w:rsid w:val="63836328"/>
    <w:rsid w:val="638438C6"/>
    <w:rsid w:val="63853737"/>
    <w:rsid w:val="63884D1C"/>
    <w:rsid w:val="638F359B"/>
    <w:rsid w:val="639254CC"/>
    <w:rsid w:val="63AF3002"/>
    <w:rsid w:val="63B604DB"/>
    <w:rsid w:val="63B63109"/>
    <w:rsid w:val="63B9421E"/>
    <w:rsid w:val="63BD0F87"/>
    <w:rsid w:val="63C50CA6"/>
    <w:rsid w:val="63C95DA5"/>
    <w:rsid w:val="63CD67F3"/>
    <w:rsid w:val="63D27F77"/>
    <w:rsid w:val="63D8577D"/>
    <w:rsid w:val="63D86ADC"/>
    <w:rsid w:val="63D93FFB"/>
    <w:rsid w:val="63D95276"/>
    <w:rsid w:val="63DB053E"/>
    <w:rsid w:val="63DB1EB3"/>
    <w:rsid w:val="63E1229E"/>
    <w:rsid w:val="63E63E04"/>
    <w:rsid w:val="63EB6204"/>
    <w:rsid w:val="63EC780A"/>
    <w:rsid w:val="63F01F54"/>
    <w:rsid w:val="63F13D19"/>
    <w:rsid w:val="63F252FF"/>
    <w:rsid w:val="63F6045C"/>
    <w:rsid w:val="640C320C"/>
    <w:rsid w:val="640D2DE6"/>
    <w:rsid w:val="640E67BB"/>
    <w:rsid w:val="640F109E"/>
    <w:rsid w:val="641114BD"/>
    <w:rsid w:val="64133D93"/>
    <w:rsid w:val="6415553B"/>
    <w:rsid w:val="641716FA"/>
    <w:rsid w:val="641961D8"/>
    <w:rsid w:val="641A130C"/>
    <w:rsid w:val="641B0A64"/>
    <w:rsid w:val="64202423"/>
    <w:rsid w:val="642A287B"/>
    <w:rsid w:val="643117B2"/>
    <w:rsid w:val="643D0E77"/>
    <w:rsid w:val="643F210E"/>
    <w:rsid w:val="64461884"/>
    <w:rsid w:val="644B275C"/>
    <w:rsid w:val="644C6AE9"/>
    <w:rsid w:val="64506B24"/>
    <w:rsid w:val="64547F89"/>
    <w:rsid w:val="64562947"/>
    <w:rsid w:val="645F71CF"/>
    <w:rsid w:val="64616BD3"/>
    <w:rsid w:val="64617FDC"/>
    <w:rsid w:val="64632890"/>
    <w:rsid w:val="646C07E9"/>
    <w:rsid w:val="64723465"/>
    <w:rsid w:val="64746720"/>
    <w:rsid w:val="64760F58"/>
    <w:rsid w:val="647729F0"/>
    <w:rsid w:val="647C42E0"/>
    <w:rsid w:val="64801E36"/>
    <w:rsid w:val="64842C50"/>
    <w:rsid w:val="648570CD"/>
    <w:rsid w:val="648C7D62"/>
    <w:rsid w:val="648D5F82"/>
    <w:rsid w:val="649A537C"/>
    <w:rsid w:val="64A40F6E"/>
    <w:rsid w:val="64AA391E"/>
    <w:rsid w:val="64AB6C36"/>
    <w:rsid w:val="64AF685D"/>
    <w:rsid w:val="64B17ED2"/>
    <w:rsid w:val="64B33D12"/>
    <w:rsid w:val="64C412E5"/>
    <w:rsid w:val="64CB11F2"/>
    <w:rsid w:val="64CC3AE4"/>
    <w:rsid w:val="64CF3FCB"/>
    <w:rsid w:val="64D0561F"/>
    <w:rsid w:val="64D70842"/>
    <w:rsid w:val="64D725D0"/>
    <w:rsid w:val="64D816C0"/>
    <w:rsid w:val="64D82BB0"/>
    <w:rsid w:val="64E00229"/>
    <w:rsid w:val="64E13162"/>
    <w:rsid w:val="64E24E3A"/>
    <w:rsid w:val="64E42046"/>
    <w:rsid w:val="64E512C1"/>
    <w:rsid w:val="64E91B32"/>
    <w:rsid w:val="64EB1DA8"/>
    <w:rsid w:val="64F850FB"/>
    <w:rsid w:val="65064B43"/>
    <w:rsid w:val="65066417"/>
    <w:rsid w:val="650E53E5"/>
    <w:rsid w:val="651014A6"/>
    <w:rsid w:val="65106C88"/>
    <w:rsid w:val="65134974"/>
    <w:rsid w:val="651838BA"/>
    <w:rsid w:val="65201F54"/>
    <w:rsid w:val="65264875"/>
    <w:rsid w:val="65277926"/>
    <w:rsid w:val="652A6988"/>
    <w:rsid w:val="652A716A"/>
    <w:rsid w:val="652C7658"/>
    <w:rsid w:val="65306467"/>
    <w:rsid w:val="65343B4B"/>
    <w:rsid w:val="6537191D"/>
    <w:rsid w:val="65387524"/>
    <w:rsid w:val="654833DD"/>
    <w:rsid w:val="654A7F80"/>
    <w:rsid w:val="654B28CC"/>
    <w:rsid w:val="65561250"/>
    <w:rsid w:val="6557752E"/>
    <w:rsid w:val="655A21C4"/>
    <w:rsid w:val="655A6FCC"/>
    <w:rsid w:val="65607420"/>
    <w:rsid w:val="6569253E"/>
    <w:rsid w:val="65713052"/>
    <w:rsid w:val="65756B75"/>
    <w:rsid w:val="6581047D"/>
    <w:rsid w:val="6585675E"/>
    <w:rsid w:val="65864C02"/>
    <w:rsid w:val="658C0DB1"/>
    <w:rsid w:val="658F0FFC"/>
    <w:rsid w:val="65A1175E"/>
    <w:rsid w:val="65A65D58"/>
    <w:rsid w:val="65AA4F45"/>
    <w:rsid w:val="65AB69FE"/>
    <w:rsid w:val="65AD68DC"/>
    <w:rsid w:val="65B009AD"/>
    <w:rsid w:val="65B15C9D"/>
    <w:rsid w:val="65B97DE7"/>
    <w:rsid w:val="65BC17D7"/>
    <w:rsid w:val="65BC26C5"/>
    <w:rsid w:val="65C27800"/>
    <w:rsid w:val="65C3562D"/>
    <w:rsid w:val="65CA6038"/>
    <w:rsid w:val="65CD7138"/>
    <w:rsid w:val="65D83CA0"/>
    <w:rsid w:val="65DB45AC"/>
    <w:rsid w:val="65DF0900"/>
    <w:rsid w:val="65E36032"/>
    <w:rsid w:val="65E927C1"/>
    <w:rsid w:val="65EB7E25"/>
    <w:rsid w:val="65EC6139"/>
    <w:rsid w:val="65F373D4"/>
    <w:rsid w:val="65F75123"/>
    <w:rsid w:val="66017CD1"/>
    <w:rsid w:val="66101436"/>
    <w:rsid w:val="6615699C"/>
    <w:rsid w:val="66175C35"/>
    <w:rsid w:val="66182D3A"/>
    <w:rsid w:val="661A0D98"/>
    <w:rsid w:val="66215AA7"/>
    <w:rsid w:val="662223E5"/>
    <w:rsid w:val="66222953"/>
    <w:rsid w:val="66270AD8"/>
    <w:rsid w:val="662853EA"/>
    <w:rsid w:val="662D0C7E"/>
    <w:rsid w:val="662D71A2"/>
    <w:rsid w:val="662E20AB"/>
    <w:rsid w:val="662F0BDE"/>
    <w:rsid w:val="663E42CD"/>
    <w:rsid w:val="663F1463"/>
    <w:rsid w:val="664C0384"/>
    <w:rsid w:val="66517856"/>
    <w:rsid w:val="6656042F"/>
    <w:rsid w:val="66616E27"/>
    <w:rsid w:val="66657E07"/>
    <w:rsid w:val="666D1BC7"/>
    <w:rsid w:val="666D259C"/>
    <w:rsid w:val="666F098C"/>
    <w:rsid w:val="66716DDC"/>
    <w:rsid w:val="66830EC1"/>
    <w:rsid w:val="66884882"/>
    <w:rsid w:val="668A1D52"/>
    <w:rsid w:val="6691361C"/>
    <w:rsid w:val="66A04113"/>
    <w:rsid w:val="66A07A8A"/>
    <w:rsid w:val="66AB3ECC"/>
    <w:rsid w:val="66B7654F"/>
    <w:rsid w:val="66BF18FA"/>
    <w:rsid w:val="66C31015"/>
    <w:rsid w:val="66D301C1"/>
    <w:rsid w:val="66D4575B"/>
    <w:rsid w:val="66D71F84"/>
    <w:rsid w:val="66EA52EC"/>
    <w:rsid w:val="66EB5279"/>
    <w:rsid w:val="66EF00BC"/>
    <w:rsid w:val="66F03BFC"/>
    <w:rsid w:val="66F06C53"/>
    <w:rsid w:val="66FB239A"/>
    <w:rsid w:val="66FC0342"/>
    <w:rsid w:val="67063751"/>
    <w:rsid w:val="670D05BE"/>
    <w:rsid w:val="670F0ED0"/>
    <w:rsid w:val="670F4544"/>
    <w:rsid w:val="671B2D50"/>
    <w:rsid w:val="671F2064"/>
    <w:rsid w:val="67371839"/>
    <w:rsid w:val="673C0DE5"/>
    <w:rsid w:val="6741142C"/>
    <w:rsid w:val="67444BB4"/>
    <w:rsid w:val="67472C9D"/>
    <w:rsid w:val="674A1447"/>
    <w:rsid w:val="674F6358"/>
    <w:rsid w:val="674F7375"/>
    <w:rsid w:val="67514C4F"/>
    <w:rsid w:val="6754421C"/>
    <w:rsid w:val="67551066"/>
    <w:rsid w:val="67572DC5"/>
    <w:rsid w:val="67691710"/>
    <w:rsid w:val="67731FD2"/>
    <w:rsid w:val="67800915"/>
    <w:rsid w:val="67802FA5"/>
    <w:rsid w:val="67844C5F"/>
    <w:rsid w:val="67873173"/>
    <w:rsid w:val="67892339"/>
    <w:rsid w:val="678950AA"/>
    <w:rsid w:val="678E7D17"/>
    <w:rsid w:val="67924F03"/>
    <w:rsid w:val="67961763"/>
    <w:rsid w:val="679836E2"/>
    <w:rsid w:val="679943F3"/>
    <w:rsid w:val="679C1553"/>
    <w:rsid w:val="67A26345"/>
    <w:rsid w:val="67AB7AD9"/>
    <w:rsid w:val="67B25E74"/>
    <w:rsid w:val="67B95818"/>
    <w:rsid w:val="67BB218D"/>
    <w:rsid w:val="67C33184"/>
    <w:rsid w:val="67CE709C"/>
    <w:rsid w:val="67D37E1B"/>
    <w:rsid w:val="67D51FF0"/>
    <w:rsid w:val="67D566E9"/>
    <w:rsid w:val="67D60D50"/>
    <w:rsid w:val="67D84269"/>
    <w:rsid w:val="67D87F92"/>
    <w:rsid w:val="67DF267A"/>
    <w:rsid w:val="67E3713F"/>
    <w:rsid w:val="67EA26A7"/>
    <w:rsid w:val="67F01EA5"/>
    <w:rsid w:val="67F707E4"/>
    <w:rsid w:val="67F73F88"/>
    <w:rsid w:val="67FA4EB2"/>
    <w:rsid w:val="67FB1680"/>
    <w:rsid w:val="67FC3283"/>
    <w:rsid w:val="67FE0D0F"/>
    <w:rsid w:val="68102292"/>
    <w:rsid w:val="68105EA1"/>
    <w:rsid w:val="68167348"/>
    <w:rsid w:val="681744E0"/>
    <w:rsid w:val="68193618"/>
    <w:rsid w:val="681B5767"/>
    <w:rsid w:val="682859CC"/>
    <w:rsid w:val="68336BE4"/>
    <w:rsid w:val="68354966"/>
    <w:rsid w:val="68393C92"/>
    <w:rsid w:val="683C135D"/>
    <w:rsid w:val="68454FF0"/>
    <w:rsid w:val="68492B88"/>
    <w:rsid w:val="68556DB7"/>
    <w:rsid w:val="686352E3"/>
    <w:rsid w:val="686405B3"/>
    <w:rsid w:val="686571C3"/>
    <w:rsid w:val="686E1A10"/>
    <w:rsid w:val="686E1EF6"/>
    <w:rsid w:val="687369B3"/>
    <w:rsid w:val="687C09D1"/>
    <w:rsid w:val="688470CD"/>
    <w:rsid w:val="6889257E"/>
    <w:rsid w:val="688F016A"/>
    <w:rsid w:val="689071B2"/>
    <w:rsid w:val="689913FD"/>
    <w:rsid w:val="689D122F"/>
    <w:rsid w:val="689D393B"/>
    <w:rsid w:val="689D76B6"/>
    <w:rsid w:val="68A52F84"/>
    <w:rsid w:val="68A679E5"/>
    <w:rsid w:val="68A72170"/>
    <w:rsid w:val="68A73FB0"/>
    <w:rsid w:val="68A7727D"/>
    <w:rsid w:val="68A77C55"/>
    <w:rsid w:val="68AF65F2"/>
    <w:rsid w:val="68B12390"/>
    <w:rsid w:val="68B433DC"/>
    <w:rsid w:val="68B65F09"/>
    <w:rsid w:val="68B82415"/>
    <w:rsid w:val="68BA05E5"/>
    <w:rsid w:val="68BA5ACE"/>
    <w:rsid w:val="68BD02B2"/>
    <w:rsid w:val="68C07344"/>
    <w:rsid w:val="68C07ED0"/>
    <w:rsid w:val="68C16E3E"/>
    <w:rsid w:val="68C420BC"/>
    <w:rsid w:val="68C569BB"/>
    <w:rsid w:val="68CB4E50"/>
    <w:rsid w:val="68D54E25"/>
    <w:rsid w:val="68D87E8C"/>
    <w:rsid w:val="68DC438F"/>
    <w:rsid w:val="68DD4DB7"/>
    <w:rsid w:val="68E34E92"/>
    <w:rsid w:val="68F22114"/>
    <w:rsid w:val="68F616BB"/>
    <w:rsid w:val="68F76063"/>
    <w:rsid w:val="69034B94"/>
    <w:rsid w:val="690676F0"/>
    <w:rsid w:val="69074555"/>
    <w:rsid w:val="690C3DF1"/>
    <w:rsid w:val="691167CF"/>
    <w:rsid w:val="69130158"/>
    <w:rsid w:val="69166B96"/>
    <w:rsid w:val="691A369B"/>
    <w:rsid w:val="69203006"/>
    <w:rsid w:val="69223BD6"/>
    <w:rsid w:val="69236050"/>
    <w:rsid w:val="6924654D"/>
    <w:rsid w:val="692827C6"/>
    <w:rsid w:val="69282928"/>
    <w:rsid w:val="69314DE5"/>
    <w:rsid w:val="6932153D"/>
    <w:rsid w:val="69322B39"/>
    <w:rsid w:val="69350324"/>
    <w:rsid w:val="69381596"/>
    <w:rsid w:val="69414B4E"/>
    <w:rsid w:val="69433C31"/>
    <w:rsid w:val="694676BC"/>
    <w:rsid w:val="69493BF8"/>
    <w:rsid w:val="694B479D"/>
    <w:rsid w:val="694B581D"/>
    <w:rsid w:val="694D1FF9"/>
    <w:rsid w:val="694E2067"/>
    <w:rsid w:val="694E600A"/>
    <w:rsid w:val="69504183"/>
    <w:rsid w:val="6953785B"/>
    <w:rsid w:val="695F26E6"/>
    <w:rsid w:val="697A73E3"/>
    <w:rsid w:val="697F6D58"/>
    <w:rsid w:val="69834A16"/>
    <w:rsid w:val="69845BA5"/>
    <w:rsid w:val="69852D0A"/>
    <w:rsid w:val="69867659"/>
    <w:rsid w:val="699219C2"/>
    <w:rsid w:val="6994079A"/>
    <w:rsid w:val="69964A72"/>
    <w:rsid w:val="69966D43"/>
    <w:rsid w:val="69986194"/>
    <w:rsid w:val="69A05D47"/>
    <w:rsid w:val="69A81A14"/>
    <w:rsid w:val="69AF16FD"/>
    <w:rsid w:val="69B16D4C"/>
    <w:rsid w:val="69B22EA0"/>
    <w:rsid w:val="69B674C6"/>
    <w:rsid w:val="69BA57E8"/>
    <w:rsid w:val="69D36A91"/>
    <w:rsid w:val="69D371A6"/>
    <w:rsid w:val="69DA5D76"/>
    <w:rsid w:val="69DB2483"/>
    <w:rsid w:val="69E0792C"/>
    <w:rsid w:val="69EB755D"/>
    <w:rsid w:val="69F433EC"/>
    <w:rsid w:val="69F62C66"/>
    <w:rsid w:val="69FE1140"/>
    <w:rsid w:val="6A040F53"/>
    <w:rsid w:val="6A056F45"/>
    <w:rsid w:val="6A0642E7"/>
    <w:rsid w:val="6A090743"/>
    <w:rsid w:val="6A0B0B6F"/>
    <w:rsid w:val="6A0B1931"/>
    <w:rsid w:val="6A0E3D65"/>
    <w:rsid w:val="6A1C4030"/>
    <w:rsid w:val="6A1D7B3E"/>
    <w:rsid w:val="6A2E7DE5"/>
    <w:rsid w:val="6A2F5AE1"/>
    <w:rsid w:val="6A330185"/>
    <w:rsid w:val="6A33786D"/>
    <w:rsid w:val="6A3C7952"/>
    <w:rsid w:val="6A3D53B7"/>
    <w:rsid w:val="6A3F28FF"/>
    <w:rsid w:val="6A4674D4"/>
    <w:rsid w:val="6A4D6F9C"/>
    <w:rsid w:val="6A4F1DE9"/>
    <w:rsid w:val="6A520043"/>
    <w:rsid w:val="6A546885"/>
    <w:rsid w:val="6A597E9E"/>
    <w:rsid w:val="6A627E0C"/>
    <w:rsid w:val="6A627F9F"/>
    <w:rsid w:val="6A630973"/>
    <w:rsid w:val="6A6D03E7"/>
    <w:rsid w:val="6A6F0A2E"/>
    <w:rsid w:val="6A7331FE"/>
    <w:rsid w:val="6A7710DE"/>
    <w:rsid w:val="6A7B7EB4"/>
    <w:rsid w:val="6A7C19AB"/>
    <w:rsid w:val="6A822A4E"/>
    <w:rsid w:val="6A8828FC"/>
    <w:rsid w:val="6A8F28FB"/>
    <w:rsid w:val="6A933209"/>
    <w:rsid w:val="6A945BAC"/>
    <w:rsid w:val="6A9813F0"/>
    <w:rsid w:val="6A9A5BE3"/>
    <w:rsid w:val="6A9E3E8D"/>
    <w:rsid w:val="6AA67D0A"/>
    <w:rsid w:val="6AA74E5F"/>
    <w:rsid w:val="6AB103EB"/>
    <w:rsid w:val="6AB114E2"/>
    <w:rsid w:val="6AB73D58"/>
    <w:rsid w:val="6ABD78E7"/>
    <w:rsid w:val="6ABE7E1E"/>
    <w:rsid w:val="6ABF6E19"/>
    <w:rsid w:val="6AC45A01"/>
    <w:rsid w:val="6AC74603"/>
    <w:rsid w:val="6AD22FD1"/>
    <w:rsid w:val="6AD629A5"/>
    <w:rsid w:val="6AD931DB"/>
    <w:rsid w:val="6AE84EAC"/>
    <w:rsid w:val="6AED7CA9"/>
    <w:rsid w:val="6AFA0EF0"/>
    <w:rsid w:val="6B0422BB"/>
    <w:rsid w:val="6B05192F"/>
    <w:rsid w:val="6B0826E5"/>
    <w:rsid w:val="6B0B1B9F"/>
    <w:rsid w:val="6B1229C3"/>
    <w:rsid w:val="6B16288F"/>
    <w:rsid w:val="6B166CD1"/>
    <w:rsid w:val="6B1B1E45"/>
    <w:rsid w:val="6B237F61"/>
    <w:rsid w:val="6B2C3133"/>
    <w:rsid w:val="6B30659C"/>
    <w:rsid w:val="6B3664E8"/>
    <w:rsid w:val="6B3A4C90"/>
    <w:rsid w:val="6B3C62CE"/>
    <w:rsid w:val="6B4012FB"/>
    <w:rsid w:val="6B4C6208"/>
    <w:rsid w:val="6B4E7518"/>
    <w:rsid w:val="6B555BA5"/>
    <w:rsid w:val="6B5771C9"/>
    <w:rsid w:val="6B5D05CC"/>
    <w:rsid w:val="6B61308D"/>
    <w:rsid w:val="6B65502E"/>
    <w:rsid w:val="6B6A275D"/>
    <w:rsid w:val="6B6E137E"/>
    <w:rsid w:val="6B737350"/>
    <w:rsid w:val="6B740E03"/>
    <w:rsid w:val="6B8C0726"/>
    <w:rsid w:val="6B902869"/>
    <w:rsid w:val="6B970F7A"/>
    <w:rsid w:val="6B99331C"/>
    <w:rsid w:val="6B996984"/>
    <w:rsid w:val="6B9A27D5"/>
    <w:rsid w:val="6B9C5967"/>
    <w:rsid w:val="6B9C5E06"/>
    <w:rsid w:val="6BA8440C"/>
    <w:rsid w:val="6BA9707D"/>
    <w:rsid w:val="6BAC0F2D"/>
    <w:rsid w:val="6BAC13E3"/>
    <w:rsid w:val="6BAE375D"/>
    <w:rsid w:val="6BAF17CC"/>
    <w:rsid w:val="6BAF7219"/>
    <w:rsid w:val="6BB20901"/>
    <w:rsid w:val="6BBA4481"/>
    <w:rsid w:val="6BC01ACF"/>
    <w:rsid w:val="6BC740BF"/>
    <w:rsid w:val="6BC96C6C"/>
    <w:rsid w:val="6BCC5ACC"/>
    <w:rsid w:val="6BCE2460"/>
    <w:rsid w:val="6BD74507"/>
    <w:rsid w:val="6BDD0375"/>
    <w:rsid w:val="6BDD3677"/>
    <w:rsid w:val="6BE04A80"/>
    <w:rsid w:val="6BE629AA"/>
    <w:rsid w:val="6BED2DFD"/>
    <w:rsid w:val="6BF6736D"/>
    <w:rsid w:val="6BF67A94"/>
    <w:rsid w:val="6BFB1DB4"/>
    <w:rsid w:val="6C045ECE"/>
    <w:rsid w:val="6C057AF1"/>
    <w:rsid w:val="6C060734"/>
    <w:rsid w:val="6C0D53DA"/>
    <w:rsid w:val="6C130C80"/>
    <w:rsid w:val="6C201AB8"/>
    <w:rsid w:val="6C254567"/>
    <w:rsid w:val="6C256B12"/>
    <w:rsid w:val="6C304AA1"/>
    <w:rsid w:val="6C346A9E"/>
    <w:rsid w:val="6C353187"/>
    <w:rsid w:val="6C361579"/>
    <w:rsid w:val="6C3669DD"/>
    <w:rsid w:val="6C426FA6"/>
    <w:rsid w:val="6C467142"/>
    <w:rsid w:val="6C48070E"/>
    <w:rsid w:val="6C5C47D0"/>
    <w:rsid w:val="6C5E50C7"/>
    <w:rsid w:val="6C705DFC"/>
    <w:rsid w:val="6C705EE8"/>
    <w:rsid w:val="6C726033"/>
    <w:rsid w:val="6C734F72"/>
    <w:rsid w:val="6C77221B"/>
    <w:rsid w:val="6C787C2A"/>
    <w:rsid w:val="6C7D4808"/>
    <w:rsid w:val="6C7F3463"/>
    <w:rsid w:val="6C800777"/>
    <w:rsid w:val="6C9134A4"/>
    <w:rsid w:val="6C937178"/>
    <w:rsid w:val="6CA03092"/>
    <w:rsid w:val="6CA45CF2"/>
    <w:rsid w:val="6CA6143C"/>
    <w:rsid w:val="6CA623D5"/>
    <w:rsid w:val="6CA95B58"/>
    <w:rsid w:val="6CB646F6"/>
    <w:rsid w:val="6CBA68F0"/>
    <w:rsid w:val="6CC43BD4"/>
    <w:rsid w:val="6CC660FC"/>
    <w:rsid w:val="6CC66C86"/>
    <w:rsid w:val="6CC70242"/>
    <w:rsid w:val="6CC86067"/>
    <w:rsid w:val="6CC86BCC"/>
    <w:rsid w:val="6CC95F7C"/>
    <w:rsid w:val="6CCF5A2E"/>
    <w:rsid w:val="6CD05C65"/>
    <w:rsid w:val="6CD356A4"/>
    <w:rsid w:val="6CD6243C"/>
    <w:rsid w:val="6CDE152F"/>
    <w:rsid w:val="6CDE55CC"/>
    <w:rsid w:val="6CDE78E8"/>
    <w:rsid w:val="6CE52B2A"/>
    <w:rsid w:val="6CE75E8D"/>
    <w:rsid w:val="6CE97F04"/>
    <w:rsid w:val="6CF62363"/>
    <w:rsid w:val="6CFC38B9"/>
    <w:rsid w:val="6D0B5195"/>
    <w:rsid w:val="6D0E584D"/>
    <w:rsid w:val="6D1A6498"/>
    <w:rsid w:val="6D28496A"/>
    <w:rsid w:val="6D2A2E77"/>
    <w:rsid w:val="6D3066FC"/>
    <w:rsid w:val="6D316FC7"/>
    <w:rsid w:val="6D347B46"/>
    <w:rsid w:val="6D373360"/>
    <w:rsid w:val="6D377783"/>
    <w:rsid w:val="6D416E34"/>
    <w:rsid w:val="6D4642FC"/>
    <w:rsid w:val="6D4E793F"/>
    <w:rsid w:val="6D5831A2"/>
    <w:rsid w:val="6D6055AF"/>
    <w:rsid w:val="6D646A22"/>
    <w:rsid w:val="6D6775B9"/>
    <w:rsid w:val="6D69130C"/>
    <w:rsid w:val="6D6963FC"/>
    <w:rsid w:val="6D6C3D85"/>
    <w:rsid w:val="6D6D58B0"/>
    <w:rsid w:val="6D7A7D39"/>
    <w:rsid w:val="6D7F5578"/>
    <w:rsid w:val="6D82495B"/>
    <w:rsid w:val="6D8911B5"/>
    <w:rsid w:val="6D920B43"/>
    <w:rsid w:val="6D923E30"/>
    <w:rsid w:val="6D965EA7"/>
    <w:rsid w:val="6D976635"/>
    <w:rsid w:val="6DA06E8E"/>
    <w:rsid w:val="6DA70201"/>
    <w:rsid w:val="6DAB1D66"/>
    <w:rsid w:val="6DAE08E1"/>
    <w:rsid w:val="6DAE287F"/>
    <w:rsid w:val="6DAF136D"/>
    <w:rsid w:val="6DAF5385"/>
    <w:rsid w:val="6DAF76A3"/>
    <w:rsid w:val="6DB72263"/>
    <w:rsid w:val="6DCB0A79"/>
    <w:rsid w:val="6DD10C8D"/>
    <w:rsid w:val="6DD67E4C"/>
    <w:rsid w:val="6DE75E29"/>
    <w:rsid w:val="6DE81BC1"/>
    <w:rsid w:val="6DF177C8"/>
    <w:rsid w:val="6DF17865"/>
    <w:rsid w:val="6DF227EF"/>
    <w:rsid w:val="6DF71BC5"/>
    <w:rsid w:val="6DFB25D2"/>
    <w:rsid w:val="6E06711E"/>
    <w:rsid w:val="6E0C0AC2"/>
    <w:rsid w:val="6E122979"/>
    <w:rsid w:val="6E156295"/>
    <w:rsid w:val="6E160406"/>
    <w:rsid w:val="6E175430"/>
    <w:rsid w:val="6E1869DE"/>
    <w:rsid w:val="6E1B184C"/>
    <w:rsid w:val="6E1B76BC"/>
    <w:rsid w:val="6E1B7707"/>
    <w:rsid w:val="6E295D5A"/>
    <w:rsid w:val="6E3010C2"/>
    <w:rsid w:val="6E3471CC"/>
    <w:rsid w:val="6E36342D"/>
    <w:rsid w:val="6E371CA6"/>
    <w:rsid w:val="6E3A3FC8"/>
    <w:rsid w:val="6E3B3B75"/>
    <w:rsid w:val="6E3C5241"/>
    <w:rsid w:val="6E3F7D91"/>
    <w:rsid w:val="6E45471E"/>
    <w:rsid w:val="6E4731F8"/>
    <w:rsid w:val="6E48679F"/>
    <w:rsid w:val="6E545A38"/>
    <w:rsid w:val="6E572B6A"/>
    <w:rsid w:val="6E5B0DAD"/>
    <w:rsid w:val="6E5B6C0E"/>
    <w:rsid w:val="6E5D177E"/>
    <w:rsid w:val="6E7264CA"/>
    <w:rsid w:val="6E775DB2"/>
    <w:rsid w:val="6E9028F6"/>
    <w:rsid w:val="6E94185F"/>
    <w:rsid w:val="6E977BFF"/>
    <w:rsid w:val="6EA076BF"/>
    <w:rsid w:val="6EAB2533"/>
    <w:rsid w:val="6EB63967"/>
    <w:rsid w:val="6EBB12D5"/>
    <w:rsid w:val="6EBE3907"/>
    <w:rsid w:val="6EC72090"/>
    <w:rsid w:val="6EC839E4"/>
    <w:rsid w:val="6ECF06B6"/>
    <w:rsid w:val="6ED22F4A"/>
    <w:rsid w:val="6ED26925"/>
    <w:rsid w:val="6ED976F8"/>
    <w:rsid w:val="6EDC0B96"/>
    <w:rsid w:val="6EE47358"/>
    <w:rsid w:val="6EE804CD"/>
    <w:rsid w:val="6EFD0CB7"/>
    <w:rsid w:val="6F0133A0"/>
    <w:rsid w:val="6F017B03"/>
    <w:rsid w:val="6F066480"/>
    <w:rsid w:val="6F0D2388"/>
    <w:rsid w:val="6F0E4832"/>
    <w:rsid w:val="6F1042A4"/>
    <w:rsid w:val="6F112284"/>
    <w:rsid w:val="6F122212"/>
    <w:rsid w:val="6F16782B"/>
    <w:rsid w:val="6F1C062E"/>
    <w:rsid w:val="6F1E766B"/>
    <w:rsid w:val="6F211AD4"/>
    <w:rsid w:val="6F21311C"/>
    <w:rsid w:val="6F270A11"/>
    <w:rsid w:val="6F313529"/>
    <w:rsid w:val="6F357C43"/>
    <w:rsid w:val="6F3B63FC"/>
    <w:rsid w:val="6F3E7DB4"/>
    <w:rsid w:val="6F412F2B"/>
    <w:rsid w:val="6F482233"/>
    <w:rsid w:val="6F4924B1"/>
    <w:rsid w:val="6F513ECD"/>
    <w:rsid w:val="6F5669A3"/>
    <w:rsid w:val="6F5B49A2"/>
    <w:rsid w:val="6F5E4A21"/>
    <w:rsid w:val="6F6347B9"/>
    <w:rsid w:val="6F6A291D"/>
    <w:rsid w:val="6F6B01FA"/>
    <w:rsid w:val="6F6D2415"/>
    <w:rsid w:val="6F783885"/>
    <w:rsid w:val="6F7A0470"/>
    <w:rsid w:val="6F7E126D"/>
    <w:rsid w:val="6F87472A"/>
    <w:rsid w:val="6F8B1298"/>
    <w:rsid w:val="6F8E412E"/>
    <w:rsid w:val="6F904BE5"/>
    <w:rsid w:val="6F911C08"/>
    <w:rsid w:val="6F912DCA"/>
    <w:rsid w:val="6F924334"/>
    <w:rsid w:val="6F945A9A"/>
    <w:rsid w:val="6F9E7F55"/>
    <w:rsid w:val="6FB029D9"/>
    <w:rsid w:val="6FB0520D"/>
    <w:rsid w:val="6FB95E7D"/>
    <w:rsid w:val="6FC559AD"/>
    <w:rsid w:val="6FC77B8E"/>
    <w:rsid w:val="6FC87439"/>
    <w:rsid w:val="6FD34D1B"/>
    <w:rsid w:val="6FD8064D"/>
    <w:rsid w:val="6FDA259E"/>
    <w:rsid w:val="6FE27E0B"/>
    <w:rsid w:val="6FE327C2"/>
    <w:rsid w:val="6FE87FC8"/>
    <w:rsid w:val="6FF40F90"/>
    <w:rsid w:val="6FF473FE"/>
    <w:rsid w:val="6FF47F12"/>
    <w:rsid w:val="6FF577B0"/>
    <w:rsid w:val="6FFA0419"/>
    <w:rsid w:val="70095650"/>
    <w:rsid w:val="701575ED"/>
    <w:rsid w:val="701929F7"/>
    <w:rsid w:val="701D591D"/>
    <w:rsid w:val="702A3A90"/>
    <w:rsid w:val="702A6F81"/>
    <w:rsid w:val="702E4E71"/>
    <w:rsid w:val="702E5E37"/>
    <w:rsid w:val="703B1344"/>
    <w:rsid w:val="703B4FBC"/>
    <w:rsid w:val="703D19BA"/>
    <w:rsid w:val="704409F6"/>
    <w:rsid w:val="70462278"/>
    <w:rsid w:val="704C6CF1"/>
    <w:rsid w:val="704F612D"/>
    <w:rsid w:val="70577E85"/>
    <w:rsid w:val="705D3F55"/>
    <w:rsid w:val="70603B11"/>
    <w:rsid w:val="70627D12"/>
    <w:rsid w:val="7064403B"/>
    <w:rsid w:val="70644F43"/>
    <w:rsid w:val="70682B16"/>
    <w:rsid w:val="706C4910"/>
    <w:rsid w:val="707D2F3A"/>
    <w:rsid w:val="707F1031"/>
    <w:rsid w:val="708061C9"/>
    <w:rsid w:val="7081114F"/>
    <w:rsid w:val="70847ACE"/>
    <w:rsid w:val="708643F6"/>
    <w:rsid w:val="70980188"/>
    <w:rsid w:val="709C0072"/>
    <w:rsid w:val="70A37618"/>
    <w:rsid w:val="70A70A80"/>
    <w:rsid w:val="70AB4223"/>
    <w:rsid w:val="70B3017A"/>
    <w:rsid w:val="70B55636"/>
    <w:rsid w:val="70B6438F"/>
    <w:rsid w:val="70C1148D"/>
    <w:rsid w:val="70C271D2"/>
    <w:rsid w:val="70C5689D"/>
    <w:rsid w:val="70CC6F40"/>
    <w:rsid w:val="70CF12F0"/>
    <w:rsid w:val="70D11266"/>
    <w:rsid w:val="70D405E6"/>
    <w:rsid w:val="70E26A6A"/>
    <w:rsid w:val="70E67C5F"/>
    <w:rsid w:val="70E75BC2"/>
    <w:rsid w:val="70EB0C8A"/>
    <w:rsid w:val="70F17499"/>
    <w:rsid w:val="71004C84"/>
    <w:rsid w:val="71047DEB"/>
    <w:rsid w:val="71083BB9"/>
    <w:rsid w:val="710A317F"/>
    <w:rsid w:val="710B095A"/>
    <w:rsid w:val="710B3523"/>
    <w:rsid w:val="710E49B5"/>
    <w:rsid w:val="71147BD6"/>
    <w:rsid w:val="71187958"/>
    <w:rsid w:val="712A35C7"/>
    <w:rsid w:val="712B635C"/>
    <w:rsid w:val="712F0BCD"/>
    <w:rsid w:val="71305681"/>
    <w:rsid w:val="71350BB2"/>
    <w:rsid w:val="713520F5"/>
    <w:rsid w:val="71355C96"/>
    <w:rsid w:val="71375DF6"/>
    <w:rsid w:val="71380381"/>
    <w:rsid w:val="71381E81"/>
    <w:rsid w:val="713C6913"/>
    <w:rsid w:val="713D5443"/>
    <w:rsid w:val="713E5DA2"/>
    <w:rsid w:val="713F1B11"/>
    <w:rsid w:val="713F67AF"/>
    <w:rsid w:val="714D08FD"/>
    <w:rsid w:val="7153406D"/>
    <w:rsid w:val="715930A7"/>
    <w:rsid w:val="715C7408"/>
    <w:rsid w:val="715D2586"/>
    <w:rsid w:val="716562BC"/>
    <w:rsid w:val="716A7142"/>
    <w:rsid w:val="71711910"/>
    <w:rsid w:val="71751D94"/>
    <w:rsid w:val="717571BB"/>
    <w:rsid w:val="71763224"/>
    <w:rsid w:val="71783771"/>
    <w:rsid w:val="71795431"/>
    <w:rsid w:val="717972EE"/>
    <w:rsid w:val="717E720C"/>
    <w:rsid w:val="717E7A24"/>
    <w:rsid w:val="718226D2"/>
    <w:rsid w:val="71836B3E"/>
    <w:rsid w:val="71837B9F"/>
    <w:rsid w:val="718907F8"/>
    <w:rsid w:val="71A245C8"/>
    <w:rsid w:val="71A37402"/>
    <w:rsid w:val="71AB5690"/>
    <w:rsid w:val="71B00365"/>
    <w:rsid w:val="71B2125D"/>
    <w:rsid w:val="71B53DFD"/>
    <w:rsid w:val="71B67E70"/>
    <w:rsid w:val="71C034F3"/>
    <w:rsid w:val="71C259EE"/>
    <w:rsid w:val="71C73E52"/>
    <w:rsid w:val="71CA2634"/>
    <w:rsid w:val="71D030A4"/>
    <w:rsid w:val="71D528FA"/>
    <w:rsid w:val="71D65A77"/>
    <w:rsid w:val="71DE668D"/>
    <w:rsid w:val="71E22EBE"/>
    <w:rsid w:val="71E3779F"/>
    <w:rsid w:val="71E51BEB"/>
    <w:rsid w:val="71E61C27"/>
    <w:rsid w:val="71F6650A"/>
    <w:rsid w:val="71F70C92"/>
    <w:rsid w:val="71FC561E"/>
    <w:rsid w:val="72061F26"/>
    <w:rsid w:val="720675EB"/>
    <w:rsid w:val="72093AB8"/>
    <w:rsid w:val="720A19A2"/>
    <w:rsid w:val="720A6E64"/>
    <w:rsid w:val="720E3819"/>
    <w:rsid w:val="721A0204"/>
    <w:rsid w:val="721A53BE"/>
    <w:rsid w:val="721C3F78"/>
    <w:rsid w:val="722046F0"/>
    <w:rsid w:val="72215927"/>
    <w:rsid w:val="72254ED4"/>
    <w:rsid w:val="722664D2"/>
    <w:rsid w:val="722F6639"/>
    <w:rsid w:val="7238247C"/>
    <w:rsid w:val="72387B2F"/>
    <w:rsid w:val="723919F4"/>
    <w:rsid w:val="7239401B"/>
    <w:rsid w:val="724423F9"/>
    <w:rsid w:val="725141A6"/>
    <w:rsid w:val="725412EA"/>
    <w:rsid w:val="725425EC"/>
    <w:rsid w:val="725E7F77"/>
    <w:rsid w:val="725F326D"/>
    <w:rsid w:val="725F358A"/>
    <w:rsid w:val="726110B1"/>
    <w:rsid w:val="726278AC"/>
    <w:rsid w:val="726F5E6D"/>
    <w:rsid w:val="7271061A"/>
    <w:rsid w:val="72750781"/>
    <w:rsid w:val="72751704"/>
    <w:rsid w:val="72784BE5"/>
    <w:rsid w:val="727B0737"/>
    <w:rsid w:val="72824F8A"/>
    <w:rsid w:val="728645DA"/>
    <w:rsid w:val="728903CF"/>
    <w:rsid w:val="728A0849"/>
    <w:rsid w:val="728F6A83"/>
    <w:rsid w:val="72936506"/>
    <w:rsid w:val="729471F8"/>
    <w:rsid w:val="729B7E14"/>
    <w:rsid w:val="729C0010"/>
    <w:rsid w:val="729C0FB0"/>
    <w:rsid w:val="72A2435E"/>
    <w:rsid w:val="72A73B44"/>
    <w:rsid w:val="72AE7E36"/>
    <w:rsid w:val="72AF6018"/>
    <w:rsid w:val="72B0255F"/>
    <w:rsid w:val="72B02606"/>
    <w:rsid w:val="72B11A84"/>
    <w:rsid w:val="72B947A6"/>
    <w:rsid w:val="72BE4E27"/>
    <w:rsid w:val="72BF5ED2"/>
    <w:rsid w:val="72C17179"/>
    <w:rsid w:val="72C279ED"/>
    <w:rsid w:val="72C52F98"/>
    <w:rsid w:val="72C70086"/>
    <w:rsid w:val="72CC7108"/>
    <w:rsid w:val="72CD0C8F"/>
    <w:rsid w:val="72CD56FC"/>
    <w:rsid w:val="72D0053D"/>
    <w:rsid w:val="72D327B3"/>
    <w:rsid w:val="72D75F28"/>
    <w:rsid w:val="72DE558D"/>
    <w:rsid w:val="72E17B6D"/>
    <w:rsid w:val="72EF3DB6"/>
    <w:rsid w:val="72F32605"/>
    <w:rsid w:val="72FA154E"/>
    <w:rsid w:val="72FA3813"/>
    <w:rsid w:val="73006991"/>
    <w:rsid w:val="73015B18"/>
    <w:rsid w:val="730674AE"/>
    <w:rsid w:val="730A493A"/>
    <w:rsid w:val="730D10F4"/>
    <w:rsid w:val="730F5354"/>
    <w:rsid w:val="731A7265"/>
    <w:rsid w:val="731B7889"/>
    <w:rsid w:val="731F7AC1"/>
    <w:rsid w:val="7326543C"/>
    <w:rsid w:val="73333B3F"/>
    <w:rsid w:val="7337171E"/>
    <w:rsid w:val="73371AF3"/>
    <w:rsid w:val="734236DF"/>
    <w:rsid w:val="73426C13"/>
    <w:rsid w:val="73450AAE"/>
    <w:rsid w:val="73570353"/>
    <w:rsid w:val="736471E2"/>
    <w:rsid w:val="73687329"/>
    <w:rsid w:val="736A7387"/>
    <w:rsid w:val="736A752E"/>
    <w:rsid w:val="737D6D5C"/>
    <w:rsid w:val="738036FC"/>
    <w:rsid w:val="73805DB8"/>
    <w:rsid w:val="73864413"/>
    <w:rsid w:val="738A45F4"/>
    <w:rsid w:val="738F76BD"/>
    <w:rsid w:val="7395330E"/>
    <w:rsid w:val="73967E76"/>
    <w:rsid w:val="73970A51"/>
    <w:rsid w:val="73972D9C"/>
    <w:rsid w:val="73A43730"/>
    <w:rsid w:val="73B11234"/>
    <w:rsid w:val="73B20F5D"/>
    <w:rsid w:val="73BA38EC"/>
    <w:rsid w:val="73BE0087"/>
    <w:rsid w:val="73C57943"/>
    <w:rsid w:val="73C62F1E"/>
    <w:rsid w:val="73CA3066"/>
    <w:rsid w:val="73D90F38"/>
    <w:rsid w:val="73DF6674"/>
    <w:rsid w:val="73DF68C2"/>
    <w:rsid w:val="73E91D4E"/>
    <w:rsid w:val="73F72918"/>
    <w:rsid w:val="73F760F3"/>
    <w:rsid w:val="73FA4743"/>
    <w:rsid w:val="73FB466B"/>
    <w:rsid w:val="73FB6A64"/>
    <w:rsid w:val="73FD39F7"/>
    <w:rsid w:val="74054D49"/>
    <w:rsid w:val="74084B7F"/>
    <w:rsid w:val="740E0E03"/>
    <w:rsid w:val="740F5A76"/>
    <w:rsid w:val="74140B48"/>
    <w:rsid w:val="741F5722"/>
    <w:rsid w:val="74252A57"/>
    <w:rsid w:val="74264E0E"/>
    <w:rsid w:val="742A30EC"/>
    <w:rsid w:val="742D0B53"/>
    <w:rsid w:val="74362CAD"/>
    <w:rsid w:val="743B3F87"/>
    <w:rsid w:val="744058C3"/>
    <w:rsid w:val="74426700"/>
    <w:rsid w:val="74454F20"/>
    <w:rsid w:val="74486B3E"/>
    <w:rsid w:val="745B12BA"/>
    <w:rsid w:val="745B6C94"/>
    <w:rsid w:val="745D54C8"/>
    <w:rsid w:val="745D7DDE"/>
    <w:rsid w:val="74672186"/>
    <w:rsid w:val="747F08C0"/>
    <w:rsid w:val="748639DC"/>
    <w:rsid w:val="74892956"/>
    <w:rsid w:val="748B63F8"/>
    <w:rsid w:val="74910C13"/>
    <w:rsid w:val="74977939"/>
    <w:rsid w:val="74992BB5"/>
    <w:rsid w:val="749B5A44"/>
    <w:rsid w:val="749F53A4"/>
    <w:rsid w:val="74A96632"/>
    <w:rsid w:val="74A9710C"/>
    <w:rsid w:val="74AE4857"/>
    <w:rsid w:val="74BE6EA2"/>
    <w:rsid w:val="74C43C66"/>
    <w:rsid w:val="74C66CBB"/>
    <w:rsid w:val="74CA70EF"/>
    <w:rsid w:val="74CE2D33"/>
    <w:rsid w:val="74CE3560"/>
    <w:rsid w:val="74CF44A2"/>
    <w:rsid w:val="74D0476D"/>
    <w:rsid w:val="74D74E3B"/>
    <w:rsid w:val="74D8732C"/>
    <w:rsid w:val="74DE244B"/>
    <w:rsid w:val="74E12614"/>
    <w:rsid w:val="74E7082F"/>
    <w:rsid w:val="74EA42C0"/>
    <w:rsid w:val="74EC3C73"/>
    <w:rsid w:val="74ED0922"/>
    <w:rsid w:val="74ED7214"/>
    <w:rsid w:val="74F62121"/>
    <w:rsid w:val="7500399D"/>
    <w:rsid w:val="75012320"/>
    <w:rsid w:val="750203BD"/>
    <w:rsid w:val="75033B14"/>
    <w:rsid w:val="750F4AA7"/>
    <w:rsid w:val="75184682"/>
    <w:rsid w:val="752055B3"/>
    <w:rsid w:val="752773A9"/>
    <w:rsid w:val="75380978"/>
    <w:rsid w:val="7544170B"/>
    <w:rsid w:val="756025BD"/>
    <w:rsid w:val="7560429E"/>
    <w:rsid w:val="75633597"/>
    <w:rsid w:val="756D2EB5"/>
    <w:rsid w:val="756F34F7"/>
    <w:rsid w:val="756F6F06"/>
    <w:rsid w:val="757047DC"/>
    <w:rsid w:val="7573714A"/>
    <w:rsid w:val="75796605"/>
    <w:rsid w:val="757A2875"/>
    <w:rsid w:val="75864416"/>
    <w:rsid w:val="758841FA"/>
    <w:rsid w:val="7589255A"/>
    <w:rsid w:val="758E48D8"/>
    <w:rsid w:val="759026C3"/>
    <w:rsid w:val="75913F82"/>
    <w:rsid w:val="75916D4E"/>
    <w:rsid w:val="75946785"/>
    <w:rsid w:val="759E525C"/>
    <w:rsid w:val="759E5FC5"/>
    <w:rsid w:val="75A12C65"/>
    <w:rsid w:val="75A72A37"/>
    <w:rsid w:val="75AA6994"/>
    <w:rsid w:val="75B10A43"/>
    <w:rsid w:val="75B13A31"/>
    <w:rsid w:val="75B43CAF"/>
    <w:rsid w:val="75B74C0D"/>
    <w:rsid w:val="75BC1524"/>
    <w:rsid w:val="75C95FA4"/>
    <w:rsid w:val="75D1025F"/>
    <w:rsid w:val="75D14AF8"/>
    <w:rsid w:val="75D40117"/>
    <w:rsid w:val="75D40197"/>
    <w:rsid w:val="75D67789"/>
    <w:rsid w:val="75D97BDF"/>
    <w:rsid w:val="75E100D7"/>
    <w:rsid w:val="75E2377A"/>
    <w:rsid w:val="75F062CD"/>
    <w:rsid w:val="75F137F0"/>
    <w:rsid w:val="75F32A2C"/>
    <w:rsid w:val="75F6713C"/>
    <w:rsid w:val="75FA33F9"/>
    <w:rsid w:val="75FC4D15"/>
    <w:rsid w:val="75FD4C7A"/>
    <w:rsid w:val="760C03D2"/>
    <w:rsid w:val="760C44E2"/>
    <w:rsid w:val="760D467A"/>
    <w:rsid w:val="76101CE5"/>
    <w:rsid w:val="76143375"/>
    <w:rsid w:val="76146876"/>
    <w:rsid w:val="7616606B"/>
    <w:rsid w:val="76172C23"/>
    <w:rsid w:val="761C7166"/>
    <w:rsid w:val="76221786"/>
    <w:rsid w:val="762F2E3D"/>
    <w:rsid w:val="76365667"/>
    <w:rsid w:val="764F69ED"/>
    <w:rsid w:val="764F753B"/>
    <w:rsid w:val="765078CA"/>
    <w:rsid w:val="765204A1"/>
    <w:rsid w:val="765B525C"/>
    <w:rsid w:val="766C1CE4"/>
    <w:rsid w:val="766D6E02"/>
    <w:rsid w:val="767105E2"/>
    <w:rsid w:val="76715E63"/>
    <w:rsid w:val="768B29E7"/>
    <w:rsid w:val="768C53E1"/>
    <w:rsid w:val="769066E4"/>
    <w:rsid w:val="7691788A"/>
    <w:rsid w:val="76993B33"/>
    <w:rsid w:val="769D7C68"/>
    <w:rsid w:val="76A53D99"/>
    <w:rsid w:val="76A827BE"/>
    <w:rsid w:val="76B15B00"/>
    <w:rsid w:val="76BA61A0"/>
    <w:rsid w:val="76C60B1E"/>
    <w:rsid w:val="76CB008E"/>
    <w:rsid w:val="76CB407D"/>
    <w:rsid w:val="76CD581E"/>
    <w:rsid w:val="76D417DF"/>
    <w:rsid w:val="76D91345"/>
    <w:rsid w:val="76E804D3"/>
    <w:rsid w:val="76EE2E48"/>
    <w:rsid w:val="76F04E9E"/>
    <w:rsid w:val="76F36C01"/>
    <w:rsid w:val="76FE2F76"/>
    <w:rsid w:val="77033640"/>
    <w:rsid w:val="77070EF0"/>
    <w:rsid w:val="770B42C0"/>
    <w:rsid w:val="770E4D00"/>
    <w:rsid w:val="7711165D"/>
    <w:rsid w:val="7713330E"/>
    <w:rsid w:val="7715518C"/>
    <w:rsid w:val="77183252"/>
    <w:rsid w:val="7720688A"/>
    <w:rsid w:val="77210D97"/>
    <w:rsid w:val="77211E16"/>
    <w:rsid w:val="7729781F"/>
    <w:rsid w:val="772D16F3"/>
    <w:rsid w:val="773879C4"/>
    <w:rsid w:val="773C7C78"/>
    <w:rsid w:val="77442BCC"/>
    <w:rsid w:val="774F3810"/>
    <w:rsid w:val="77557BD2"/>
    <w:rsid w:val="775F6AB9"/>
    <w:rsid w:val="77602518"/>
    <w:rsid w:val="7762573A"/>
    <w:rsid w:val="776B4055"/>
    <w:rsid w:val="77744A97"/>
    <w:rsid w:val="7775363A"/>
    <w:rsid w:val="777643C4"/>
    <w:rsid w:val="777B1B62"/>
    <w:rsid w:val="777C10C9"/>
    <w:rsid w:val="7781319E"/>
    <w:rsid w:val="778D0ABD"/>
    <w:rsid w:val="778F3282"/>
    <w:rsid w:val="77975092"/>
    <w:rsid w:val="7798428D"/>
    <w:rsid w:val="77A02B1C"/>
    <w:rsid w:val="77A245DC"/>
    <w:rsid w:val="77A3078E"/>
    <w:rsid w:val="77A4628D"/>
    <w:rsid w:val="77A507FA"/>
    <w:rsid w:val="77AE2189"/>
    <w:rsid w:val="77B01F89"/>
    <w:rsid w:val="77B110C2"/>
    <w:rsid w:val="77B22E26"/>
    <w:rsid w:val="77B23C34"/>
    <w:rsid w:val="77B70D52"/>
    <w:rsid w:val="77B964B7"/>
    <w:rsid w:val="77BA7712"/>
    <w:rsid w:val="77BE164B"/>
    <w:rsid w:val="77BE3039"/>
    <w:rsid w:val="77C1255E"/>
    <w:rsid w:val="77C63545"/>
    <w:rsid w:val="77C6359B"/>
    <w:rsid w:val="77C83101"/>
    <w:rsid w:val="77CA2F5A"/>
    <w:rsid w:val="77CB2624"/>
    <w:rsid w:val="77D257EE"/>
    <w:rsid w:val="77D363D5"/>
    <w:rsid w:val="77D36823"/>
    <w:rsid w:val="77D6077C"/>
    <w:rsid w:val="77DF492E"/>
    <w:rsid w:val="77EE1B1C"/>
    <w:rsid w:val="77EF016F"/>
    <w:rsid w:val="77FA160D"/>
    <w:rsid w:val="77FC4A72"/>
    <w:rsid w:val="78021DAC"/>
    <w:rsid w:val="780C50EC"/>
    <w:rsid w:val="78110A27"/>
    <w:rsid w:val="78185D0E"/>
    <w:rsid w:val="781F4D54"/>
    <w:rsid w:val="782D06B6"/>
    <w:rsid w:val="782E3E27"/>
    <w:rsid w:val="783005AF"/>
    <w:rsid w:val="783352BD"/>
    <w:rsid w:val="783437FA"/>
    <w:rsid w:val="78352CF5"/>
    <w:rsid w:val="783D4345"/>
    <w:rsid w:val="78401835"/>
    <w:rsid w:val="784142C2"/>
    <w:rsid w:val="78425022"/>
    <w:rsid w:val="78426200"/>
    <w:rsid w:val="785771E7"/>
    <w:rsid w:val="785B3F75"/>
    <w:rsid w:val="785F07CB"/>
    <w:rsid w:val="78606844"/>
    <w:rsid w:val="786811B9"/>
    <w:rsid w:val="7869637B"/>
    <w:rsid w:val="786E28ED"/>
    <w:rsid w:val="78706647"/>
    <w:rsid w:val="78714862"/>
    <w:rsid w:val="78754428"/>
    <w:rsid w:val="78760973"/>
    <w:rsid w:val="7879273E"/>
    <w:rsid w:val="787A5613"/>
    <w:rsid w:val="787A578B"/>
    <w:rsid w:val="788A3B58"/>
    <w:rsid w:val="78931739"/>
    <w:rsid w:val="789E558C"/>
    <w:rsid w:val="78A210C6"/>
    <w:rsid w:val="78A477E3"/>
    <w:rsid w:val="78A47E73"/>
    <w:rsid w:val="78AF5D75"/>
    <w:rsid w:val="78C31E09"/>
    <w:rsid w:val="78C33487"/>
    <w:rsid w:val="78CE4805"/>
    <w:rsid w:val="78D4529E"/>
    <w:rsid w:val="78DE1225"/>
    <w:rsid w:val="78E3223C"/>
    <w:rsid w:val="78E421BD"/>
    <w:rsid w:val="78E814C4"/>
    <w:rsid w:val="78F40EFA"/>
    <w:rsid w:val="78F56541"/>
    <w:rsid w:val="78F925A0"/>
    <w:rsid w:val="78F96820"/>
    <w:rsid w:val="7905130F"/>
    <w:rsid w:val="79081FEC"/>
    <w:rsid w:val="790C1900"/>
    <w:rsid w:val="79102E34"/>
    <w:rsid w:val="79110AD8"/>
    <w:rsid w:val="79116975"/>
    <w:rsid w:val="7919712F"/>
    <w:rsid w:val="791E4FA3"/>
    <w:rsid w:val="79230A26"/>
    <w:rsid w:val="7927670F"/>
    <w:rsid w:val="792E5B53"/>
    <w:rsid w:val="7930139A"/>
    <w:rsid w:val="79334EF2"/>
    <w:rsid w:val="793B7022"/>
    <w:rsid w:val="793C658E"/>
    <w:rsid w:val="793D7E54"/>
    <w:rsid w:val="793E4469"/>
    <w:rsid w:val="793F02F4"/>
    <w:rsid w:val="7942192C"/>
    <w:rsid w:val="79447F77"/>
    <w:rsid w:val="79581DBB"/>
    <w:rsid w:val="795A724C"/>
    <w:rsid w:val="795A7AD0"/>
    <w:rsid w:val="79641BB3"/>
    <w:rsid w:val="796F03F4"/>
    <w:rsid w:val="79706D2C"/>
    <w:rsid w:val="79715727"/>
    <w:rsid w:val="79766220"/>
    <w:rsid w:val="79771A19"/>
    <w:rsid w:val="797D3C78"/>
    <w:rsid w:val="797F1D31"/>
    <w:rsid w:val="79827CD8"/>
    <w:rsid w:val="79834691"/>
    <w:rsid w:val="798354DA"/>
    <w:rsid w:val="79837133"/>
    <w:rsid w:val="79841E0A"/>
    <w:rsid w:val="7987400B"/>
    <w:rsid w:val="79910F2F"/>
    <w:rsid w:val="79980872"/>
    <w:rsid w:val="799E3215"/>
    <w:rsid w:val="799F12BC"/>
    <w:rsid w:val="79AF2113"/>
    <w:rsid w:val="79B71012"/>
    <w:rsid w:val="79B84DBF"/>
    <w:rsid w:val="79B9701D"/>
    <w:rsid w:val="79BC4F95"/>
    <w:rsid w:val="79BF2155"/>
    <w:rsid w:val="79C5054E"/>
    <w:rsid w:val="79C95550"/>
    <w:rsid w:val="79D94325"/>
    <w:rsid w:val="79DB0BDB"/>
    <w:rsid w:val="79DF1809"/>
    <w:rsid w:val="79F96D6B"/>
    <w:rsid w:val="7A011179"/>
    <w:rsid w:val="7A032077"/>
    <w:rsid w:val="7A0478AE"/>
    <w:rsid w:val="7A055886"/>
    <w:rsid w:val="7A0F7499"/>
    <w:rsid w:val="7A115E26"/>
    <w:rsid w:val="7A1201E2"/>
    <w:rsid w:val="7A122A95"/>
    <w:rsid w:val="7A1564BF"/>
    <w:rsid w:val="7A1A037A"/>
    <w:rsid w:val="7A294BE7"/>
    <w:rsid w:val="7A2E4E85"/>
    <w:rsid w:val="7A332CCE"/>
    <w:rsid w:val="7A34277A"/>
    <w:rsid w:val="7A3C25F2"/>
    <w:rsid w:val="7A410E93"/>
    <w:rsid w:val="7A4271E6"/>
    <w:rsid w:val="7A454CC4"/>
    <w:rsid w:val="7A467F9A"/>
    <w:rsid w:val="7A4909ED"/>
    <w:rsid w:val="7A4E75EA"/>
    <w:rsid w:val="7A5D72A2"/>
    <w:rsid w:val="7A613399"/>
    <w:rsid w:val="7A6926D4"/>
    <w:rsid w:val="7A6E5C0D"/>
    <w:rsid w:val="7A736AC0"/>
    <w:rsid w:val="7A7A5E8B"/>
    <w:rsid w:val="7A7E663A"/>
    <w:rsid w:val="7A8031B4"/>
    <w:rsid w:val="7A81229F"/>
    <w:rsid w:val="7A826AEE"/>
    <w:rsid w:val="7A867EB1"/>
    <w:rsid w:val="7A877461"/>
    <w:rsid w:val="7A89352E"/>
    <w:rsid w:val="7A8D71DF"/>
    <w:rsid w:val="7A9016E7"/>
    <w:rsid w:val="7A9674E6"/>
    <w:rsid w:val="7A972660"/>
    <w:rsid w:val="7A99290C"/>
    <w:rsid w:val="7A9E47AB"/>
    <w:rsid w:val="7AA07122"/>
    <w:rsid w:val="7AA82B25"/>
    <w:rsid w:val="7AB834E6"/>
    <w:rsid w:val="7AC409EB"/>
    <w:rsid w:val="7AC416DE"/>
    <w:rsid w:val="7ACC2A9E"/>
    <w:rsid w:val="7AD25CB5"/>
    <w:rsid w:val="7AD412BF"/>
    <w:rsid w:val="7AD82C0B"/>
    <w:rsid w:val="7AE2160B"/>
    <w:rsid w:val="7AE53F5D"/>
    <w:rsid w:val="7AE71AF0"/>
    <w:rsid w:val="7AEA5E5F"/>
    <w:rsid w:val="7AEF1FF5"/>
    <w:rsid w:val="7AF34ED7"/>
    <w:rsid w:val="7AF579AC"/>
    <w:rsid w:val="7AFE64D3"/>
    <w:rsid w:val="7B006EF5"/>
    <w:rsid w:val="7B070762"/>
    <w:rsid w:val="7B096975"/>
    <w:rsid w:val="7B0A10FC"/>
    <w:rsid w:val="7B0B045C"/>
    <w:rsid w:val="7B0B7CD6"/>
    <w:rsid w:val="7B0F2FBC"/>
    <w:rsid w:val="7B130B37"/>
    <w:rsid w:val="7B1D7960"/>
    <w:rsid w:val="7B1E3E99"/>
    <w:rsid w:val="7B214658"/>
    <w:rsid w:val="7B2578C3"/>
    <w:rsid w:val="7B273DB1"/>
    <w:rsid w:val="7B287810"/>
    <w:rsid w:val="7B2E5343"/>
    <w:rsid w:val="7B2F63EF"/>
    <w:rsid w:val="7B355D4D"/>
    <w:rsid w:val="7B39500B"/>
    <w:rsid w:val="7B3A2A26"/>
    <w:rsid w:val="7B4707E1"/>
    <w:rsid w:val="7B4D6CF9"/>
    <w:rsid w:val="7B5446A0"/>
    <w:rsid w:val="7B584B62"/>
    <w:rsid w:val="7B5F4192"/>
    <w:rsid w:val="7B5F5837"/>
    <w:rsid w:val="7B642E57"/>
    <w:rsid w:val="7B66357A"/>
    <w:rsid w:val="7B7344D3"/>
    <w:rsid w:val="7B767318"/>
    <w:rsid w:val="7B782D51"/>
    <w:rsid w:val="7B7B2873"/>
    <w:rsid w:val="7B7B4003"/>
    <w:rsid w:val="7B7C1185"/>
    <w:rsid w:val="7B802400"/>
    <w:rsid w:val="7B8B3F02"/>
    <w:rsid w:val="7B8C404D"/>
    <w:rsid w:val="7B8C6926"/>
    <w:rsid w:val="7B90309A"/>
    <w:rsid w:val="7B9B3C99"/>
    <w:rsid w:val="7BAD5A09"/>
    <w:rsid w:val="7BB914D0"/>
    <w:rsid w:val="7BC74419"/>
    <w:rsid w:val="7BCA2008"/>
    <w:rsid w:val="7BCE3903"/>
    <w:rsid w:val="7BD3390B"/>
    <w:rsid w:val="7BD57DE7"/>
    <w:rsid w:val="7BE14F8F"/>
    <w:rsid w:val="7BE63A7E"/>
    <w:rsid w:val="7BEB2856"/>
    <w:rsid w:val="7BF03B69"/>
    <w:rsid w:val="7BF33E69"/>
    <w:rsid w:val="7BFA38D4"/>
    <w:rsid w:val="7BFA62EF"/>
    <w:rsid w:val="7C03679A"/>
    <w:rsid w:val="7C0A18C6"/>
    <w:rsid w:val="7C0C17CE"/>
    <w:rsid w:val="7C1603C1"/>
    <w:rsid w:val="7C182B22"/>
    <w:rsid w:val="7C197943"/>
    <w:rsid w:val="7C1C23A1"/>
    <w:rsid w:val="7C215505"/>
    <w:rsid w:val="7C2270BF"/>
    <w:rsid w:val="7C2E1AE7"/>
    <w:rsid w:val="7C2F3BDC"/>
    <w:rsid w:val="7C37229E"/>
    <w:rsid w:val="7C397422"/>
    <w:rsid w:val="7C3A3254"/>
    <w:rsid w:val="7C3B2B8F"/>
    <w:rsid w:val="7C3C2C1F"/>
    <w:rsid w:val="7C3D7ED6"/>
    <w:rsid w:val="7C3E63D4"/>
    <w:rsid w:val="7C4A38C6"/>
    <w:rsid w:val="7C5110AE"/>
    <w:rsid w:val="7C511AD1"/>
    <w:rsid w:val="7C52743D"/>
    <w:rsid w:val="7C5379E3"/>
    <w:rsid w:val="7C571FB6"/>
    <w:rsid w:val="7C5A213B"/>
    <w:rsid w:val="7C5D1086"/>
    <w:rsid w:val="7C5E5A3B"/>
    <w:rsid w:val="7C605F12"/>
    <w:rsid w:val="7C624A73"/>
    <w:rsid w:val="7C6611A3"/>
    <w:rsid w:val="7C671E99"/>
    <w:rsid w:val="7C6A75BF"/>
    <w:rsid w:val="7C6E43BB"/>
    <w:rsid w:val="7C7255DE"/>
    <w:rsid w:val="7C735D57"/>
    <w:rsid w:val="7C742D72"/>
    <w:rsid w:val="7C7E7E52"/>
    <w:rsid w:val="7C8113C9"/>
    <w:rsid w:val="7C834219"/>
    <w:rsid w:val="7C8530CC"/>
    <w:rsid w:val="7C86290D"/>
    <w:rsid w:val="7C884F01"/>
    <w:rsid w:val="7C8F6F7A"/>
    <w:rsid w:val="7C913FE1"/>
    <w:rsid w:val="7C914082"/>
    <w:rsid w:val="7C915AE8"/>
    <w:rsid w:val="7C9376B7"/>
    <w:rsid w:val="7C941327"/>
    <w:rsid w:val="7C9712F4"/>
    <w:rsid w:val="7CA1022F"/>
    <w:rsid w:val="7CA44C9D"/>
    <w:rsid w:val="7CA655E8"/>
    <w:rsid w:val="7CA940F1"/>
    <w:rsid w:val="7CAC6265"/>
    <w:rsid w:val="7CAF663E"/>
    <w:rsid w:val="7CB0101A"/>
    <w:rsid w:val="7CC23B1B"/>
    <w:rsid w:val="7CC815A4"/>
    <w:rsid w:val="7CCD7A8B"/>
    <w:rsid w:val="7CD1075B"/>
    <w:rsid w:val="7CD347A9"/>
    <w:rsid w:val="7CD5022F"/>
    <w:rsid w:val="7CE107C1"/>
    <w:rsid w:val="7CE54755"/>
    <w:rsid w:val="7CE872CB"/>
    <w:rsid w:val="7CEF34DD"/>
    <w:rsid w:val="7CFA4BF6"/>
    <w:rsid w:val="7CFE4BD4"/>
    <w:rsid w:val="7D031E2E"/>
    <w:rsid w:val="7D0415E6"/>
    <w:rsid w:val="7D0C0261"/>
    <w:rsid w:val="7D116AF0"/>
    <w:rsid w:val="7D2423FD"/>
    <w:rsid w:val="7D2856EE"/>
    <w:rsid w:val="7D2A2ED6"/>
    <w:rsid w:val="7D2B5347"/>
    <w:rsid w:val="7D2F7327"/>
    <w:rsid w:val="7D3018DF"/>
    <w:rsid w:val="7D343802"/>
    <w:rsid w:val="7D36463D"/>
    <w:rsid w:val="7D38152D"/>
    <w:rsid w:val="7D3D73FD"/>
    <w:rsid w:val="7D406BE5"/>
    <w:rsid w:val="7D4F309A"/>
    <w:rsid w:val="7D555FB2"/>
    <w:rsid w:val="7D624583"/>
    <w:rsid w:val="7D633C76"/>
    <w:rsid w:val="7D642542"/>
    <w:rsid w:val="7D6D3FD4"/>
    <w:rsid w:val="7D794370"/>
    <w:rsid w:val="7D7C30CE"/>
    <w:rsid w:val="7D7C716F"/>
    <w:rsid w:val="7D881239"/>
    <w:rsid w:val="7D8C3D43"/>
    <w:rsid w:val="7D903991"/>
    <w:rsid w:val="7D931453"/>
    <w:rsid w:val="7D9408F1"/>
    <w:rsid w:val="7D960117"/>
    <w:rsid w:val="7D9E7FC1"/>
    <w:rsid w:val="7D9F7CB3"/>
    <w:rsid w:val="7DA151FB"/>
    <w:rsid w:val="7DA94822"/>
    <w:rsid w:val="7DAA03CB"/>
    <w:rsid w:val="7DAA5F26"/>
    <w:rsid w:val="7DAB0D22"/>
    <w:rsid w:val="7DB23F11"/>
    <w:rsid w:val="7DB46CA6"/>
    <w:rsid w:val="7DB64627"/>
    <w:rsid w:val="7DBD4DC9"/>
    <w:rsid w:val="7DC10D1E"/>
    <w:rsid w:val="7DC23C5C"/>
    <w:rsid w:val="7DC57013"/>
    <w:rsid w:val="7DC85B57"/>
    <w:rsid w:val="7DE86055"/>
    <w:rsid w:val="7DEC55BF"/>
    <w:rsid w:val="7DED2DE9"/>
    <w:rsid w:val="7DF86835"/>
    <w:rsid w:val="7DFC55BA"/>
    <w:rsid w:val="7DFD721F"/>
    <w:rsid w:val="7E03404B"/>
    <w:rsid w:val="7E062B24"/>
    <w:rsid w:val="7E0D3BE2"/>
    <w:rsid w:val="7E0F5B5D"/>
    <w:rsid w:val="7E1B79EC"/>
    <w:rsid w:val="7E2936CD"/>
    <w:rsid w:val="7E2C487F"/>
    <w:rsid w:val="7E2D337B"/>
    <w:rsid w:val="7E2E09DD"/>
    <w:rsid w:val="7E2E34BA"/>
    <w:rsid w:val="7E3116AD"/>
    <w:rsid w:val="7E330FF8"/>
    <w:rsid w:val="7E382D69"/>
    <w:rsid w:val="7E3E5203"/>
    <w:rsid w:val="7E4D14EF"/>
    <w:rsid w:val="7E5A110A"/>
    <w:rsid w:val="7E5E6F02"/>
    <w:rsid w:val="7E686A08"/>
    <w:rsid w:val="7E6F01F8"/>
    <w:rsid w:val="7E71440E"/>
    <w:rsid w:val="7E770248"/>
    <w:rsid w:val="7E7E0625"/>
    <w:rsid w:val="7E8045E1"/>
    <w:rsid w:val="7E810EE8"/>
    <w:rsid w:val="7E861348"/>
    <w:rsid w:val="7E954154"/>
    <w:rsid w:val="7E980B9A"/>
    <w:rsid w:val="7EA0001F"/>
    <w:rsid w:val="7EA32F96"/>
    <w:rsid w:val="7EA4652D"/>
    <w:rsid w:val="7EA60D19"/>
    <w:rsid w:val="7EAA064A"/>
    <w:rsid w:val="7EAC58F1"/>
    <w:rsid w:val="7EAD0816"/>
    <w:rsid w:val="7EB66CCF"/>
    <w:rsid w:val="7EB82357"/>
    <w:rsid w:val="7EC21459"/>
    <w:rsid w:val="7ECD5DF6"/>
    <w:rsid w:val="7ED35F5F"/>
    <w:rsid w:val="7ED90363"/>
    <w:rsid w:val="7EDB54AB"/>
    <w:rsid w:val="7EE72F46"/>
    <w:rsid w:val="7EE85D07"/>
    <w:rsid w:val="7EED7500"/>
    <w:rsid w:val="7EF5259F"/>
    <w:rsid w:val="7F0D0F80"/>
    <w:rsid w:val="7F0F4507"/>
    <w:rsid w:val="7F1234A3"/>
    <w:rsid w:val="7F177CC7"/>
    <w:rsid w:val="7F1B7B51"/>
    <w:rsid w:val="7F1C4587"/>
    <w:rsid w:val="7F27478D"/>
    <w:rsid w:val="7F286E10"/>
    <w:rsid w:val="7F2B492A"/>
    <w:rsid w:val="7F2C395C"/>
    <w:rsid w:val="7F2E3F33"/>
    <w:rsid w:val="7F357735"/>
    <w:rsid w:val="7F3E1EFB"/>
    <w:rsid w:val="7F3F46C6"/>
    <w:rsid w:val="7F401B22"/>
    <w:rsid w:val="7F4E4976"/>
    <w:rsid w:val="7F4F019F"/>
    <w:rsid w:val="7F562AA6"/>
    <w:rsid w:val="7F64196F"/>
    <w:rsid w:val="7F6667DD"/>
    <w:rsid w:val="7F6951DF"/>
    <w:rsid w:val="7F6D31D7"/>
    <w:rsid w:val="7F737DF6"/>
    <w:rsid w:val="7F7B6647"/>
    <w:rsid w:val="7F890A84"/>
    <w:rsid w:val="7F921003"/>
    <w:rsid w:val="7F9240A1"/>
    <w:rsid w:val="7F967F89"/>
    <w:rsid w:val="7F9D2411"/>
    <w:rsid w:val="7FA347B9"/>
    <w:rsid w:val="7FA42CFD"/>
    <w:rsid w:val="7FAA1AD8"/>
    <w:rsid w:val="7FAD1A83"/>
    <w:rsid w:val="7FAF1479"/>
    <w:rsid w:val="7FB04D84"/>
    <w:rsid w:val="7FB1091F"/>
    <w:rsid w:val="7FB21091"/>
    <w:rsid w:val="7FB22C07"/>
    <w:rsid w:val="7FB378CE"/>
    <w:rsid w:val="7FC04434"/>
    <w:rsid w:val="7FC76713"/>
    <w:rsid w:val="7FD6527D"/>
    <w:rsid w:val="7FDD1AFC"/>
    <w:rsid w:val="7FDD484D"/>
    <w:rsid w:val="7FDF0FB3"/>
    <w:rsid w:val="7FE231CE"/>
    <w:rsid w:val="7FE53898"/>
    <w:rsid w:val="7FE86049"/>
    <w:rsid w:val="7FEB363A"/>
    <w:rsid w:val="7FEE491A"/>
    <w:rsid w:val="7FF02A15"/>
    <w:rsid w:val="7FF9133B"/>
    <w:rsid w:val="7FF935E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wordWrap w:val="0"/>
      <w:spacing w:line="360" w:lineRule="exact"/>
      <w:ind w:firstLine="880" w:firstLineChars="20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0"/>
    <w:qFormat/>
    <w:uiPriority w:val="0"/>
    <w:pPr>
      <w:keepNext/>
      <w:keepLines/>
      <w:spacing w:beforeLines="0" w:beforeAutospacing="0" w:afterLines="0" w:afterAutospacing="0" w:line="360" w:lineRule="auto"/>
      <w:ind w:firstLine="0" w:firstLineChars="0"/>
      <w:jc w:val="center"/>
      <w:outlineLvl w:val="0"/>
    </w:pPr>
    <w:rPr>
      <w:rFonts w:eastAsia="黑体"/>
      <w:kern w:val="44"/>
      <w:sz w:val="36"/>
      <w:szCs w:val="20"/>
    </w:rPr>
  </w:style>
  <w:style w:type="paragraph" w:styleId="4">
    <w:name w:val="heading 2"/>
    <w:basedOn w:val="1"/>
    <w:next w:val="1"/>
    <w:link w:val="21"/>
    <w:qFormat/>
    <w:uiPriority w:val="0"/>
    <w:pPr>
      <w:keepNext/>
      <w:keepLines/>
      <w:spacing w:beforeLines="0" w:beforeAutospacing="0" w:afterLines="0" w:afterAutospacing="0" w:line="500" w:lineRule="exact"/>
      <w:outlineLvl w:val="1"/>
    </w:pPr>
    <w:rPr>
      <w:rFonts w:eastAsia="黑体"/>
      <w:kern w:val="0"/>
      <w:sz w:val="28"/>
      <w:szCs w:val="20"/>
    </w:rPr>
  </w:style>
  <w:style w:type="paragraph" w:styleId="5">
    <w:name w:val="heading 3"/>
    <w:basedOn w:val="1"/>
    <w:next w:val="1"/>
    <w:link w:val="22"/>
    <w:qFormat/>
    <w:uiPriority w:val="0"/>
    <w:pPr>
      <w:keepNext/>
      <w:keepLines/>
      <w:spacing w:beforeLines="0" w:beforeAutospacing="0" w:afterLines="0" w:afterAutospacing="0" w:line="500" w:lineRule="exact"/>
      <w:outlineLvl w:val="2"/>
    </w:pPr>
    <w:rPr>
      <w:rFonts w:ascii="Times New Roman" w:hAnsi="Times New Roman" w:eastAsia="黑体"/>
      <w:kern w:val="0"/>
      <w:sz w:val="24"/>
      <w:szCs w:val="20"/>
    </w:rPr>
  </w:style>
  <w:style w:type="paragraph" w:styleId="6">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kern w:val="0"/>
      <w:sz w:val="20"/>
    </w:rPr>
  </w:style>
  <w:style w:type="paragraph" w:styleId="7">
    <w:name w:val="Body Text Indent"/>
    <w:basedOn w:val="1"/>
    <w:next w:val="8"/>
    <w:qFormat/>
    <w:uiPriority w:val="0"/>
    <w:pPr>
      <w:spacing w:line="200" w:lineRule="exact"/>
      <w:ind w:firstLine="301"/>
    </w:pPr>
    <w:rPr>
      <w:rFonts w:ascii="宋体"/>
      <w:spacing w:val="-4"/>
      <w:sz w:val="18"/>
      <w:szCs w:val="20"/>
    </w:rPr>
  </w:style>
  <w:style w:type="paragraph" w:styleId="8">
    <w:name w:val="Body Text First Indent 2"/>
    <w:basedOn w:val="7"/>
    <w:unhideWhenUsed/>
    <w:qFormat/>
    <w:uiPriority w:val="99"/>
    <w:pPr>
      <w:spacing w:after="120"/>
      <w:ind w:left="420" w:leftChars="200" w:firstLine="420"/>
    </w:pPr>
    <w:rPr>
      <w:rFonts w:hAnsi="宋体"/>
      <w:sz w:val="21"/>
    </w:rPr>
  </w:style>
  <w:style w:type="paragraph" w:styleId="9">
    <w:name w:val="toc 3"/>
    <w:basedOn w:val="1"/>
    <w:next w:val="1"/>
    <w:qFormat/>
    <w:uiPriority w:val="0"/>
    <w:pPr>
      <w:ind w:left="840" w:leftChars="4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4">
    <w:name w:val="Normal (Web)"/>
    <w:basedOn w:val="1"/>
    <w:qFormat/>
    <w:uiPriority w:val="0"/>
    <w:rPr>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qFormat/>
    <w:uiPriority w:val="0"/>
    <w:rPr>
      <w:color w:val="0000FF"/>
      <w:u w:val="single"/>
    </w:rPr>
  </w:style>
  <w:style w:type="paragraph" w:customStyle="1" w:styleId="19">
    <w:name w:val="首行缩进"/>
    <w:basedOn w:val="1"/>
    <w:qFormat/>
    <w:uiPriority w:val="0"/>
    <w:pPr>
      <w:ind w:firstLine="480" w:firstLineChars="200"/>
    </w:pPr>
    <w:rPr>
      <w:lang w:val="zh-CN"/>
    </w:rPr>
  </w:style>
  <w:style w:type="character" w:customStyle="1" w:styleId="20">
    <w:name w:val="标题 1 Char"/>
    <w:link w:val="3"/>
    <w:qFormat/>
    <w:uiPriority w:val="0"/>
    <w:rPr>
      <w:rFonts w:eastAsia="黑体"/>
      <w:kern w:val="44"/>
      <w:sz w:val="36"/>
    </w:rPr>
  </w:style>
  <w:style w:type="character" w:customStyle="1" w:styleId="21">
    <w:name w:val="标题 2 Char"/>
    <w:link w:val="4"/>
    <w:qFormat/>
    <w:uiPriority w:val="0"/>
    <w:rPr>
      <w:rFonts w:eastAsia="黑体"/>
      <w:sz w:val="28"/>
    </w:rPr>
  </w:style>
  <w:style w:type="character" w:customStyle="1" w:styleId="22">
    <w:name w:val="标题 3 Char"/>
    <w:link w:val="5"/>
    <w:qFormat/>
    <w:uiPriority w:val="0"/>
    <w:rPr>
      <w:rFonts w:ascii="Times New Roman" w:hAnsi="Times New Roman" w:eastAsia="黑体"/>
      <w:sz w:val="24"/>
    </w:rPr>
  </w:style>
  <w:style w:type="character" w:customStyle="1" w:styleId="23">
    <w:name w:val="font81"/>
    <w:basedOn w:val="17"/>
    <w:qFormat/>
    <w:uiPriority w:val="0"/>
    <w:rPr>
      <w:rFonts w:hint="eastAsia" w:ascii="宋体" w:hAnsi="宋体" w:eastAsia="宋体" w:cs="宋体"/>
      <w:b/>
      <w:color w:val="000000"/>
      <w:sz w:val="22"/>
      <w:szCs w:val="22"/>
      <w:u w:val="none"/>
    </w:rPr>
  </w:style>
  <w:style w:type="character" w:customStyle="1" w:styleId="24">
    <w:name w:val="font121"/>
    <w:basedOn w:val="17"/>
    <w:qFormat/>
    <w:uiPriority w:val="0"/>
    <w:rPr>
      <w:rFonts w:hint="default" w:ascii="Times New Roman" w:hAnsi="Times New Roman" w:cs="Times New Roman"/>
      <w:b/>
      <w:color w:val="000000"/>
      <w:sz w:val="21"/>
      <w:szCs w:val="21"/>
      <w:u w:val="none"/>
    </w:rPr>
  </w:style>
  <w:style w:type="character" w:customStyle="1" w:styleId="25">
    <w:name w:val="font61"/>
    <w:basedOn w:val="17"/>
    <w:qFormat/>
    <w:uiPriority w:val="0"/>
    <w:rPr>
      <w:rFonts w:hint="eastAsia" w:ascii="宋体" w:hAnsi="宋体" w:eastAsia="宋体" w:cs="宋体"/>
      <w:color w:val="000000"/>
      <w:sz w:val="22"/>
      <w:szCs w:val="22"/>
      <w:u w:val="single"/>
    </w:rPr>
  </w:style>
  <w:style w:type="character" w:customStyle="1" w:styleId="26">
    <w:name w:val="font112"/>
    <w:basedOn w:val="17"/>
    <w:qFormat/>
    <w:uiPriority w:val="0"/>
    <w:rPr>
      <w:rFonts w:hint="eastAsia" w:ascii="宋体" w:hAnsi="宋体" w:eastAsia="宋体" w:cs="宋体"/>
      <w:color w:val="000000"/>
      <w:sz w:val="21"/>
      <w:szCs w:val="21"/>
      <w:u w:val="single"/>
    </w:rPr>
  </w:style>
  <w:style w:type="character" w:customStyle="1" w:styleId="27">
    <w:name w:val="font41"/>
    <w:basedOn w:val="17"/>
    <w:qFormat/>
    <w:uiPriority w:val="0"/>
    <w:rPr>
      <w:rFonts w:hint="eastAsia" w:ascii="宋体" w:hAnsi="宋体" w:eastAsia="宋体" w:cs="宋体"/>
      <w:b/>
      <w:color w:val="000000"/>
      <w:sz w:val="21"/>
      <w:szCs w:val="21"/>
      <w:u w:val="none"/>
    </w:rPr>
  </w:style>
  <w:style w:type="character" w:customStyle="1" w:styleId="28">
    <w:name w:val="font11"/>
    <w:basedOn w:val="17"/>
    <w:qFormat/>
    <w:uiPriority w:val="0"/>
    <w:rPr>
      <w:rFonts w:hint="eastAsia" w:ascii="宋体" w:hAnsi="宋体" w:eastAsia="宋体" w:cs="宋体"/>
      <w:color w:val="000000"/>
      <w:sz w:val="18"/>
      <w:szCs w:val="18"/>
      <w:u w:val="none"/>
    </w:rPr>
  </w:style>
  <w:style w:type="character" w:customStyle="1" w:styleId="29">
    <w:name w:val="font31"/>
    <w:basedOn w:val="17"/>
    <w:qFormat/>
    <w:uiPriority w:val="0"/>
    <w:rPr>
      <w:rFonts w:hint="eastAsia" w:ascii="宋体" w:hAnsi="宋体" w:eastAsia="宋体" w:cs="宋体"/>
      <w:color w:val="000000"/>
      <w:sz w:val="21"/>
      <w:szCs w:val="21"/>
      <w:u w:val="single"/>
    </w:rPr>
  </w:style>
  <w:style w:type="character" w:customStyle="1" w:styleId="30">
    <w:name w:val="font101"/>
    <w:basedOn w:val="17"/>
    <w:qFormat/>
    <w:uiPriority w:val="0"/>
    <w:rPr>
      <w:rFonts w:hint="default" w:ascii="Times New Roman" w:hAnsi="Times New Roman" w:cs="Times New Roman"/>
      <w:color w:val="000000"/>
      <w:sz w:val="21"/>
      <w:szCs w:val="21"/>
      <w:u w:val="single"/>
    </w:rPr>
  </w:style>
  <w:style w:type="character" w:customStyle="1" w:styleId="31">
    <w:name w:val="font01"/>
    <w:basedOn w:val="17"/>
    <w:qFormat/>
    <w:uiPriority w:val="0"/>
    <w:rPr>
      <w:rFonts w:hint="eastAsia" w:ascii="宋体" w:hAnsi="宋体" w:eastAsia="宋体" w:cs="宋体"/>
      <w:b/>
      <w:color w:val="000000"/>
      <w:sz w:val="18"/>
      <w:szCs w:val="18"/>
      <w:u w:val="none"/>
    </w:rPr>
  </w:style>
  <w:style w:type="character" w:customStyle="1" w:styleId="32">
    <w:name w:val="font91"/>
    <w:basedOn w:val="17"/>
    <w:qFormat/>
    <w:uiPriority w:val="0"/>
    <w:rPr>
      <w:rFonts w:hint="eastAsia" w:ascii="宋体" w:hAnsi="宋体" w:eastAsia="宋体" w:cs="宋体"/>
      <w:b/>
      <w:color w:val="000000"/>
      <w:sz w:val="20"/>
      <w:szCs w:val="20"/>
      <w:u w:val="none"/>
    </w:rPr>
  </w:style>
  <w:style w:type="character" w:customStyle="1" w:styleId="33">
    <w:name w:val="font151"/>
    <w:basedOn w:val="17"/>
    <w:qFormat/>
    <w:uiPriority w:val="0"/>
    <w:rPr>
      <w:rFonts w:hint="eastAsia" w:ascii="宋体" w:hAnsi="宋体" w:eastAsia="宋体" w:cs="宋体"/>
      <w:b/>
      <w:color w:val="000000"/>
      <w:sz w:val="22"/>
      <w:szCs w:val="22"/>
      <w:u w:val="none"/>
    </w:rPr>
  </w:style>
  <w:style w:type="character" w:customStyle="1" w:styleId="34">
    <w:name w:val="font71"/>
    <w:basedOn w:val="17"/>
    <w:qFormat/>
    <w:uiPriority w:val="0"/>
    <w:rPr>
      <w:rFonts w:hint="eastAsia" w:ascii="宋体" w:hAnsi="宋体" w:eastAsia="宋体" w:cs="宋体"/>
      <w:b/>
      <w:color w:val="000000"/>
      <w:sz w:val="21"/>
      <w:szCs w:val="21"/>
      <w:u w:val="none"/>
    </w:rPr>
  </w:style>
  <w:style w:type="character" w:customStyle="1" w:styleId="35">
    <w:name w:val="font21"/>
    <w:basedOn w:val="17"/>
    <w:qFormat/>
    <w:uiPriority w:val="0"/>
    <w:rPr>
      <w:rFonts w:hint="eastAsia" w:ascii="宋体" w:hAnsi="宋体" w:eastAsia="宋体" w:cs="宋体"/>
      <w:color w:val="000000"/>
      <w:sz w:val="20"/>
      <w:szCs w:val="20"/>
      <w:u w:val="none"/>
    </w:rPr>
  </w:style>
  <w:style w:type="character" w:customStyle="1" w:styleId="36">
    <w:name w:val="font51"/>
    <w:basedOn w:val="17"/>
    <w:qFormat/>
    <w:uiPriority w:val="0"/>
    <w:rPr>
      <w:rFonts w:hint="eastAsia" w:ascii="宋体" w:hAnsi="宋体" w:eastAsia="宋体" w:cs="宋体"/>
      <w:color w:val="000000"/>
      <w:sz w:val="20"/>
      <w:szCs w:val="20"/>
      <w:u w:val="none"/>
    </w:rPr>
  </w:style>
  <w:style w:type="paragraph" w:customStyle="1" w:styleId="37">
    <w:name w:val="WPSOffice手动目录 1"/>
    <w:qFormat/>
    <w:uiPriority w:val="0"/>
    <w:pPr>
      <w:ind w:leftChars="0"/>
    </w:pPr>
    <w:rPr>
      <w:rFonts w:ascii="Times New Roman" w:hAnsi="Times New Roman" w:eastAsia="宋体" w:cs="Times New Roman"/>
      <w:sz w:val="20"/>
      <w:szCs w:val="20"/>
    </w:rPr>
  </w:style>
  <w:style w:type="paragraph" w:customStyle="1" w:styleId="38">
    <w:name w:val="WPSOffice手动目录 2"/>
    <w:qFormat/>
    <w:uiPriority w:val="0"/>
    <w:pPr>
      <w:ind w:leftChars="200"/>
    </w:pPr>
    <w:rPr>
      <w:rFonts w:ascii="Times New Roman" w:hAnsi="Times New Roman" w:eastAsia="宋体" w:cs="Times New Roman"/>
      <w:sz w:val="20"/>
      <w:szCs w:val="20"/>
    </w:rPr>
  </w:style>
  <w:style w:type="paragraph" w:customStyle="1" w:styleId="39">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21611</Words>
  <Characters>23064</Characters>
  <Lines>273</Lines>
  <Paragraphs>76</Paragraphs>
  <TotalTime>17</TotalTime>
  <ScaleCrop>false</ScaleCrop>
  <LinksUpToDate>false</LinksUpToDate>
  <CharactersWithSpaces>24222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2020-10-16T03:21:00Z</dcterms:created>
  <dc:creator>Administrator</dc:creator>
  <cp:lastModifiedBy>Curry</cp:lastModifiedBy>
  <cp:lastPrinted>2022-08-04T00:48:00Z</cp:lastPrinted>
  <dcterms:modified xsi:type="dcterms:W3CDTF">2025-09-11T01:13:12Z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B49C8A5956DF48C8881CA0885B279B59_13</vt:lpwstr>
  </property>
  <property fmtid="{D5CDD505-2E9C-101B-9397-08002B2CF9AE}" pid="4" name="KSOTemplateDocerSaveRecord">
    <vt:lpwstr>eyJoZGlkIjoiMmFlZjk4NzQzZTE1YzNhZmM1YTQ1N2ZlNWRjNTRhODIiLCJ1c2VySWQiOiI3MzIzMjY4ODAifQ==</vt:lpwstr>
  </property>
</Properties>
</file>