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022CA">
      <w:pPr>
        <w:spacing w:line="480" w:lineRule="auto"/>
        <w:jc w:val="center"/>
        <w:outlineLvl w:val="0"/>
        <w:rPr>
          <w:rFonts w:ascii="宋体" w:hAnsi="宋体"/>
          <w:b/>
          <w:bCs/>
          <w:color w:val="auto"/>
          <w:sz w:val="36"/>
          <w:szCs w:val="36"/>
          <w:highlight w:val="none"/>
        </w:rPr>
      </w:pPr>
      <w:r>
        <w:rPr>
          <w:rFonts w:hint="eastAsia" w:ascii="宋体" w:hAnsi="宋体"/>
          <w:b/>
          <w:bCs/>
          <w:color w:val="auto"/>
          <w:sz w:val="36"/>
          <w:szCs w:val="36"/>
          <w:highlight w:val="none"/>
          <w:lang w:eastAsia="zh-CN"/>
        </w:rPr>
        <w:t>昆明市疾病预防控制中心办公区维修改造设计施工一体化（EPC）项目</w:t>
      </w:r>
      <w:r>
        <w:rPr>
          <w:rFonts w:hint="eastAsia" w:ascii="宋体" w:hAnsi="宋体"/>
          <w:b/>
          <w:bCs/>
          <w:color w:val="auto"/>
          <w:sz w:val="36"/>
          <w:szCs w:val="36"/>
          <w:highlight w:val="none"/>
        </w:rPr>
        <w:t>成交结果公告</w:t>
      </w:r>
    </w:p>
    <w:p w14:paraId="7EBD33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  <w:lang w:eastAsia="zh-CN"/>
        </w:rPr>
        <w:t>项目编号：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eastAsia="zh-CN"/>
        </w:rPr>
        <w:t>KMZC2026-C2-02238-YYZX-0515</w:t>
      </w:r>
    </w:p>
    <w:p w14:paraId="43E6A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/>
          <w:bCs/>
          <w:color w:val="auto"/>
          <w:spacing w:val="-10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项目名称：</w:t>
      </w:r>
      <w:r>
        <w:rPr>
          <w:rFonts w:hint="eastAsia" w:ascii="宋体" w:hAnsi="宋体" w:cs="宋体"/>
          <w:color w:val="auto"/>
          <w:spacing w:val="-10"/>
          <w:sz w:val="24"/>
          <w:highlight w:val="none"/>
          <w:lang w:eastAsia="zh-CN"/>
        </w:rPr>
        <w:t>昆明市疾病预防控制中心办公区维修改造设计施工一体化（EPC）项目</w:t>
      </w:r>
    </w:p>
    <w:p w14:paraId="4F1CD1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三、中标（成交）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信息</w:t>
      </w:r>
    </w:p>
    <w:p w14:paraId="73A5D68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中标结果：</w:t>
      </w:r>
    </w:p>
    <w:tbl>
      <w:tblPr>
        <w:tblStyle w:val="14"/>
        <w:tblW w:w="96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797"/>
        <w:gridCol w:w="2537"/>
        <w:gridCol w:w="3286"/>
        <w:gridCol w:w="2032"/>
        <w:gridCol w:w="995"/>
      </w:tblGrid>
      <w:tr w14:paraId="415B4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7" w:type="dxa"/>
            <w:vAlign w:val="center"/>
          </w:tcPr>
          <w:p w14:paraId="56487A4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标段</w:t>
            </w:r>
          </w:p>
        </w:tc>
        <w:tc>
          <w:tcPr>
            <w:tcW w:w="2537" w:type="dxa"/>
            <w:vAlign w:val="center"/>
          </w:tcPr>
          <w:p w14:paraId="03DFF46A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3286" w:type="dxa"/>
            <w:vAlign w:val="center"/>
          </w:tcPr>
          <w:p w14:paraId="3347F9E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供应商地址</w:t>
            </w:r>
          </w:p>
        </w:tc>
        <w:tc>
          <w:tcPr>
            <w:tcW w:w="2032" w:type="dxa"/>
            <w:vAlign w:val="center"/>
          </w:tcPr>
          <w:p w14:paraId="4FE0D32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中标（成交）</w:t>
            </w:r>
            <w:r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金额</w:t>
            </w:r>
          </w:p>
        </w:tc>
        <w:tc>
          <w:tcPr>
            <w:tcW w:w="995" w:type="dxa"/>
            <w:vAlign w:val="center"/>
          </w:tcPr>
          <w:p w14:paraId="475E931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评审总得分</w:t>
            </w:r>
          </w:p>
        </w:tc>
      </w:tr>
      <w:tr w14:paraId="499F0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797" w:type="dxa"/>
            <w:vAlign w:val="center"/>
          </w:tcPr>
          <w:p w14:paraId="1FD6D02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bookmarkStart w:id="4" w:name="_GoBack"/>
            <w:bookmarkEnd w:id="4"/>
          </w:p>
        </w:tc>
        <w:tc>
          <w:tcPr>
            <w:tcW w:w="2537" w:type="dxa"/>
            <w:vAlign w:val="center"/>
          </w:tcPr>
          <w:p w14:paraId="3A820F7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牵头供应商：云南本格建筑装饰工程有限公司</w:t>
            </w:r>
          </w:p>
          <w:p w14:paraId="50A72EAE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投标联合体：云南本格建筑装饰工程有限公司、中塍勘察设计有限公司</w:t>
            </w:r>
          </w:p>
        </w:tc>
        <w:tc>
          <w:tcPr>
            <w:tcW w:w="3286" w:type="dxa"/>
            <w:vAlign w:val="center"/>
          </w:tcPr>
          <w:p w14:paraId="477AD9DF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联合体牵头单位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（云南本格建筑装饰工程有限公司）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：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云南省昆明市五华区新闻路三十二号一幢3单元6号</w:t>
            </w:r>
          </w:p>
          <w:p w14:paraId="145B1DD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联合体成员单位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（中塍勘察设计有限公司）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地址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：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成都市武侯区顺和街89号附48号</w:t>
            </w:r>
          </w:p>
        </w:tc>
        <w:tc>
          <w:tcPr>
            <w:tcW w:w="2032" w:type="dxa"/>
            <w:vAlign w:val="center"/>
          </w:tcPr>
          <w:p w14:paraId="7A5E6B3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磋商暂估总价：1197385（元），设计部分包干总价：4600（元），施工部分暂估总价：1187385（元），施工部分总价下浮率：2（%）</w:t>
            </w:r>
          </w:p>
        </w:tc>
        <w:tc>
          <w:tcPr>
            <w:tcW w:w="995" w:type="dxa"/>
            <w:vAlign w:val="center"/>
          </w:tcPr>
          <w:p w14:paraId="234569C9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81.14</w:t>
            </w:r>
          </w:p>
        </w:tc>
      </w:tr>
    </w:tbl>
    <w:p w14:paraId="144362C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8"/>
      </w:tblGrid>
      <w:tr w14:paraId="22754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vAlign w:val="top"/>
          </w:tcPr>
          <w:p w14:paraId="400D192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类</w:t>
            </w:r>
          </w:p>
        </w:tc>
      </w:tr>
      <w:tr w14:paraId="1AD0D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 w14:paraId="2133409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标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名称：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昆明市疾病预防控制中心办公区维修改造设计施工一体化（EPC）项目</w:t>
            </w:r>
          </w:p>
          <w:p w14:paraId="32A42E3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标的</w:t>
            </w: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名称：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昆明市疾病预防控制中心办公区维修改造设计施工一体化（EPC）项目</w:t>
            </w:r>
          </w:p>
          <w:p w14:paraId="50A6B69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范围：对昆明市疾病预防控制中心办公区维修改造内容进行设计和施工，包括紫云路办公区厨房及土桥办公区维修改造。主要工程内容包括室内维修改造工程、门窗工程、给排水工程、强弱电工程及外立面改造等专业内容的设计及施工；以及为完成竣工验收、交付使用、质量保修所需的所有工作，同时协助建设单位完成开工报审报规等工作，最终施工内容以采购人最终确定的施工图纸为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C3E20E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施工工期：自开工之日起90个日历天内完成改造及验收并交付使用，其中15个日历天内完成设计工作(包含设计图纸、施工效果图、概算清单)，具体开工时间以采购人实际下达的通知为准。</w:t>
            </w:r>
          </w:p>
          <w:p w14:paraId="564520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项目经理：杨志平</w:t>
            </w:r>
          </w:p>
          <w:p w14:paraId="5BFDE81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执业证书信息：云1532023202400372</w:t>
            </w:r>
          </w:p>
        </w:tc>
      </w:tr>
    </w:tbl>
    <w:p w14:paraId="2FA85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五、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评审专家（单一来源采购人员）名单：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</w:rPr>
        <w:t>项玉红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</w:rPr>
        <w:t>黄广军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</w:rPr>
        <w:t>彭勃</w:t>
      </w:r>
      <w:r>
        <w:rPr>
          <w:rFonts w:hint="eastAsia" w:ascii="宋体" w:hAnsi="宋体" w:cs="宋体"/>
          <w:b w:val="0"/>
          <w:bCs w:val="0"/>
          <w:color w:val="auto"/>
          <w:sz w:val="24"/>
          <w:highlight w:val="none"/>
          <w:lang w:val="en-US" w:eastAsia="zh-CN"/>
        </w:rPr>
        <w:t>（采购人代表）。</w:t>
      </w:r>
    </w:p>
    <w:p w14:paraId="41C3E1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六、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代理服务费收费标准及金额：</w:t>
      </w:r>
    </w:p>
    <w:p w14:paraId="6A106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kern w:val="2"/>
          <w:sz w:val="24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</w:rPr>
        <w:t>代理服务费收费标准：按差额定率累进法，根据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eastAsia="zh-CN"/>
        </w:rPr>
        <w:t>《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val="en-US" w:eastAsia="zh-CN"/>
        </w:rPr>
        <w:t>竞争性磋商文件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eastAsia="zh-CN"/>
        </w:rPr>
        <w:t>》第二章 供应商须知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val="en-US" w:eastAsia="zh-CN"/>
        </w:rPr>
        <w:t>“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eastAsia="zh-CN"/>
        </w:rPr>
        <w:t>供应商须知前附表”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val="en-US" w:eastAsia="zh-CN"/>
        </w:rPr>
        <w:t>中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eastAsia="zh-CN"/>
        </w:rPr>
        <w:t>招标代理服务收费标准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</w:rPr>
        <w:t>计算。以本项目成交价为计费基数，按工程类收费标准计算下浮30%，计算标准计算收取的代理服务费金额小于2500元的，按2500元进行收取，由成交人向云南元大工程咨询有限责任公司交纳。</w:t>
      </w:r>
    </w:p>
    <w:p w14:paraId="7A5757F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80" w:firstLineChars="200"/>
        <w:textAlignment w:val="auto"/>
        <w:rPr>
          <w:rFonts w:hint="default" w:ascii="宋体" w:hAnsi="宋体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2.代理服务费收费</w:t>
      </w:r>
      <w:r>
        <w:rPr>
          <w:rFonts w:hint="eastAsia" w:ascii="宋体" w:hAnsi="宋体" w:cs="宋体"/>
          <w:color w:val="auto"/>
          <w:sz w:val="24"/>
          <w:highlight w:val="none"/>
        </w:rPr>
        <w:t>金额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元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）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7940</w:t>
      </w:r>
    </w:p>
    <w:p w14:paraId="0F9779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hint="eastAsia"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七、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公告期限</w:t>
      </w:r>
    </w:p>
    <w:p w14:paraId="0AB54E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自本公告发出之日起1个工作日。</w:t>
      </w:r>
    </w:p>
    <w:p w14:paraId="39F0DC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八、其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他补充事宜</w:t>
      </w:r>
    </w:p>
    <w:p w14:paraId="2D99232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成交供应商应及时在《云南省政府采购网》（http://www.yngp.com）完成云南省政府采购管理信息系统供应商入库申请，在《政府采购云平台》注册为“正式供应商”。</w:t>
      </w:r>
    </w:p>
    <w:p w14:paraId="022823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九、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凡对本次公告内容提出询问，请按以下方式联系</w:t>
      </w:r>
    </w:p>
    <w:p w14:paraId="269B6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bookmarkStart w:id="0" w:name="_Toc35393637"/>
      <w:bookmarkStart w:id="1" w:name="_Toc28359096"/>
      <w:bookmarkStart w:id="2" w:name="_Toc35393806"/>
      <w:bookmarkStart w:id="3" w:name="_Toc28359019"/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1.采购人信息</w:t>
      </w:r>
    </w:p>
    <w:p w14:paraId="6C5C4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名称：昆明市疾病预防控制中心</w:t>
      </w:r>
    </w:p>
    <w:p w14:paraId="49728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地址：昆明市西山区西昌路土桥新村126号</w:t>
      </w:r>
    </w:p>
    <w:p w14:paraId="35D2A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采购需求联系人：彭老师</w:t>
      </w:r>
    </w:p>
    <w:p w14:paraId="16FB1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联系电话：0871-64321440</w:t>
      </w:r>
    </w:p>
    <w:p w14:paraId="14EA0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项目联系人：胡老师、张老师</w:t>
      </w:r>
    </w:p>
    <w:p w14:paraId="435F9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联系电话：0871-64321440</w:t>
      </w:r>
    </w:p>
    <w:p w14:paraId="0211F2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2.采购代理机构信息</w:t>
      </w:r>
    </w:p>
    <w:p w14:paraId="5C4722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名称：云南元大工程咨询有限责任公司</w:t>
      </w:r>
    </w:p>
    <w:p w14:paraId="04B6F7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地址：云南省昆明市盘龙区联盟路与万宏路交汇处万宏嘉园沣苑（地块三）B座15层（奥斯迪商务中心B座15层）</w:t>
      </w:r>
    </w:p>
    <w:p w14:paraId="706E06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联系方式：沈娜、段坤彦、汪朝顺、曾桂华、谭玉奉（0871-63338509）</w:t>
      </w:r>
    </w:p>
    <w:p w14:paraId="73C29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3.项目联系方式</w:t>
      </w:r>
    </w:p>
    <w:p w14:paraId="04B13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项目联系人：彭老师（采购人）、沈娜、段坤彦、汪朝顺、曾桂华、谭玉奉（采购代理机构）</w:t>
      </w:r>
    </w:p>
    <w:p w14:paraId="4D8B2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电话：0871-63338509</w:t>
      </w:r>
    </w:p>
    <w:bookmarkEnd w:id="0"/>
    <w:bookmarkEnd w:id="1"/>
    <w:bookmarkEnd w:id="2"/>
    <w:bookmarkEnd w:id="3"/>
    <w:p w14:paraId="29684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十、附件</w:t>
      </w:r>
    </w:p>
    <w:p w14:paraId="4B6DB16A">
      <w:pPr>
        <w:pStyle w:val="4"/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1.竞争性磋商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文件</w:t>
      </w:r>
    </w:p>
    <w:p w14:paraId="7823A716">
      <w:pPr>
        <w:pStyle w:val="4"/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247" w:right="1247" w:bottom="1247" w:left="1247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64FC86"/>
    <w:multiLevelType w:val="singleLevel"/>
    <w:tmpl w:val="C864FC8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doNotUseIndentAsNumberingTabStop/>
    <w:useAltKinsokuLineBreakRules/>
    <w:splitPgBreakAndParaMark/>
    <w:compatSetting w:name="compatibilityMode" w:uri="http://schemas.microsoft.com/office/word" w:val="12"/>
  </w:compat>
  <w:docVars>
    <w:docVar w:name="commondata" w:val="eyJoZGlkIjoiNDRlNWFiZGJkNDIxNmIzM2U1MWMwOGVhMzA2MDFhNzUifQ=="/>
  </w:docVars>
  <w:rsids>
    <w:rsidRoot w:val="00FB0CFF"/>
    <w:rsid w:val="00003F03"/>
    <w:rsid w:val="00012B79"/>
    <w:rsid w:val="00037B92"/>
    <w:rsid w:val="00060C74"/>
    <w:rsid w:val="00065834"/>
    <w:rsid w:val="00076992"/>
    <w:rsid w:val="0007741A"/>
    <w:rsid w:val="00081378"/>
    <w:rsid w:val="000911B2"/>
    <w:rsid w:val="000965C8"/>
    <w:rsid w:val="000B5C0E"/>
    <w:rsid w:val="000C1350"/>
    <w:rsid w:val="000D102A"/>
    <w:rsid w:val="000D3F25"/>
    <w:rsid w:val="000D6039"/>
    <w:rsid w:val="001061A1"/>
    <w:rsid w:val="00121713"/>
    <w:rsid w:val="00157856"/>
    <w:rsid w:val="0017005D"/>
    <w:rsid w:val="0017489B"/>
    <w:rsid w:val="001763DD"/>
    <w:rsid w:val="00177A3A"/>
    <w:rsid w:val="0018302D"/>
    <w:rsid w:val="0019241F"/>
    <w:rsid w:val="00194F8F"/>
    <w:rsid w:val="001B262D"/>
    <w:rsid w:val="001B5F92"/>
    <w:rsid w:val="001C4722"/>
    <w:rsid w:val="00211677"/>
    <w:rsid w:val="00216295"/>
    <w:rsid w:val="00224B4F"/>
    <w:rsid w:val="00234DD9"/>
    <w:rsid w:val="00237B9C"/>
    <w:rsid w:val="00270B0F"/>
    <w:rsid w:val="00271609"/>
    <w:rsid w:val="00273F45"/>
    <w:rsid w:val="00275E28"/>
    <w:rsid w:val="00276308"/>
    <w:rsid w:val="0028276E"/>
    <w:rsid w:val="0028540F"/>
    <w:rsid w:val="0029355C"/>
    <w:rsid w:val="002D2362"/>
    <w:rsid w:val="002D3B4E"/>
    <w:rsid w:val="002E3B7F"/>
    <w:rsid w:val="003025EA"/>
    <w:rsid w:val="00303CB4"/>
    <w:rsid w:val="003055B1"/>
    <w:rsid w:val="00306725"/>
    <w:rsid w:val="00317302"/>
    <w:rsid w:val="00321A06"/>
    <w:rsid w:val="00351FE3"/>
    <w:rsid w:val="00360D0E"/>
    <w:rsid w:val="00371122"/>
    <w:rsid w:val="00381A67"/>
    <w:rsid w:val="00391FEE"/>
    <w:rsid w:val="003A4063"/>
    <w:rsid w:val="003B1798"/>
    <w:rsid w:val="00403AF2"/>
    <w:rsid w:val="004256BD"/>
    <w:rsid w:val="00445CA4"/>
    <w:rsid w:val="004551A2"/>
    <w:rsid w:val="00481B57"/>
    <w:rsid w:val="004A4953"/>
    <w:rsid w:val="004E48AB"/>
    <w:rsid w:val="004E5084"/>
    <w:rsid w:val="00504A2D"/>
    <w:rsid w:val="005357B9"/>
    <w:rsid w:val="00544BFD"/>
    <w:rsid w:val="005A2B40"/>
    <w:rsid w:val="005C083B"/>
    <w:rsid w:val="006009B5"/>
    <w:rsid w:val="00601518"/>
    <w:rsid w:val="00604EAA"/>
    <w:rsid w:val="00621175"/>
    <w:rsid w:val="006267F9"/>
    <w:rsid w:val="006269E6"/>
    <w:rsid w:val="00631C03"/>
    <w:rsid w:val="00633449"/>
    <w:rsid w:val="00633C13"/>
    <w:rsid w:val="006515C3"/>
    <w:rsid w:val="00651FEF"/>
    <w:rsid w:val="00653668"/>
    <w:rsid w:val="00657C29"/>
    <w:rsid w:val="0066577D"/>
    <w:rsid w:val="0067618C"/>
    <w:rsid w:val="00681F71"/>
    <w:rsid w:val="006C6563"/>
    <w:rsid w:val="006D45A8"/>
    <w:rsid w:val="006D5E39"/>
    <w:rsid w:val="006E5CAA"/>
    <w:rsid w:val="00704F77"/>
    <w:rsid w:val="00724E94"/>
    <w:rsid w:val="0073352F"/>
    <w:rsid w:val="00745BE1"/>
    <w:rsid w:val="007467F8"/>
    <w:rsid w:val="00746E8E"/>
    <w:rsid w:val="007662BD"/>
    <w:rsid w:val="0076728E"/>
    <w:rsid w:val="00791F54"/>
    <w:rsid w:val="007A044D"/>
    <w:rsid w:val="007A321A"/>
    <w:rsid w:val="007B5493"/>
    <w:rsid w:val="007E7524"/>
    <w:rsid w:val="007F07EB"/>
    <w:rsid w:val="007F1345"/>
    <w:rsid w:val="007F6C64"/>
    <w:rsid w:val="00801F33"/>
    <w:rsid w:val="00810DF6"/>
    <w:rsid w:val="00812AB9"/>
    <w:rsid w:val="00814501"/>
    <w:rsid w:val="0082796F"/>
    <w:rsid w:val="008624FB"/>
    <w:rsid w:val="00872BCD"/>
    <w:rsid w:val="008C647A"/>
    <w:rsid w:val="008D11D4"/>
    <w:rsid w:val="008E0370"/>
    <w:rsid w:val="008F6EC6"/>
    <w:rsid w:val="00933695"/>
    <w:rsid w:val="00935BAD"/>
    <w:rsid w:val="00935EFD"/>
    <w:rsid w:val="00950056"/>
    <w:rsid w:val="00951118"/>
    <w:rsid w:val="00964F3F"/>
    <w:rsid w:val="009A7FA6"/>
    <w:rsid w:val="009C2417"/>
    <w:rsid w:val="009C3A7B"/>
    <w:rsid w:val="009D17B5"/>
    <w:rsid w:val="00A07075"/>
    <w:rsid w:val="00A3162F"/>
    <w:rsid w:val="00A76C45"/>
    <w:rsid w:val="00AA49F3"/>
    <w:rsid w:val="00AA52A5"/>
    <w:rsid w:val="00AB7510"/>
    <w:rsid w:val="00AE7A33"/>
    <w:rsid w:val="00B0785E"/>
    <w:rsid w:val="00B132EF"/>
    <w:rsid w:val="00B36B7D"/>
    <w:rsid w:val="00B534C3"/>
    <w:rsid w:val="00B65ED8"/>
    <w:rsid w:val="00B70F3F"/>
    <w:rsid w:val="00B760CD"/>
    <w:rsid w:val="00BB4AC7"/>
    <w:rsid w:val="00BC53F3"/>
    <w:rsid w:val="00BE579C"/>
    <w:rsid w:val="00BE594D"/>
    <w:rsid w:val="00C00B93"/>
    <w:rsid w:val="00C07792"/>
    <w:rsid w:val="00C14410"/>
    <w:rsid w:val="00C3149A"/>
    <w:rsid w:val="00C4204E"/>
    <w:rsid w:val="00C946D9"/>
    <w:rsid w:val="00CF22F8"/>
    <w:rsid w:val="00CF5F09"/>
    <w:rsid w:val="00D12069"/>
    <w:rsid w:val="00D15A58"/>
    <w:rsid w:val="00D47355"/>
    <w:rsid w:val="00D65FE8"/>
    <w:rsid w:val="00D73F6B"/>
    <w:rsid w:val="00D763A6"/>
    <w:rsid w:val="00D97449"/>
    <w:rsid w:val="00DB54CC"/>
    <w:rsid w:val="00DB7FCD"/>
    <w:rsid w:val="00DC6484"/>
    <w:rsid w:val="00DD1FFA"/>
    <w:rsid w:val="00E01F90"/>
    <w:rsid w:val="00E14190"/>
    <w:rsid w:val="00E17859"/>
    <w:rsid w:val="00E3243B"/>
    <w:rsid w:val="00E3570B"/>
    <w:rsid w:val="00E7773F"/>
    <w:rsid w:val="00E829B3"/>
    <w:rsid w:val="00EC43F0"/>
    <w:rsid w:val="00EE14F9"/>
    <w:rsid w:val="00EF5143"/>
    <w:rsid w:val="00F129C9"/>
    <w:rsid w:val="00F26FBE"/>
    <w:rsid w:val="00F6283A"/>
    <w:rsid w:val="00F770D3"/>
    <w:rsid w:val="00FA0CEF"/>
    <w:rsid w:val="00FB0CFF"/>
    <w:rsid w:val="00FC2A21"/>
    <w:rsid w:val="00FC4DE6"/>
    <w:rsid w:val="00FD3034"/>
    <w:rsid w:val="00FE0C59"/>
    <w:rsid w:val="00FE1120"/>
    <w:rsid w:val="00FF1657"/>
    <w:rsid w:val="00FF4755"/>
    <w:rsid w:val="00FF4C18"/>
    <w:rsid w:val="019B2DA5"/>
    <w:rsid w:val="01D07742"/>
    <w:rsid w:val="02203B9E"/>
    <w:rsid w:val="03B7227C"/>
    <w:rsid w:val="04E34EF0"/>
    <w:rsid w:val="05E8164B"/>
    <w:rsid w:val="065C6B04"/>
    <w:rsid w:val="090C1F60"/>
    <w:rsid w:val="091A7535"/>
    <w:rsid w:val="09FC2305"/>
    <w:rsid w:val="0A1A69E2"/>
    <w:rsid w:val="0A285C81"/>
    <w:rsid w:val="0AB131C7"/>
    <w:rsid w:val="0B62319D"/>
    <w:rsid w:val="0BDF6813"/>
    <w:rsid w:val="0D8045F6"/>
    <w:rsid w:val="0D895E41"/>
    <w:rsid w:val="0D8F61EF"/>
    <w:rsid w:val="0DA45602"/>
    <w:rsid w:val="0E3501DE"/>
    <w:rsid w:val="0F7C6E9E"/>
    <w:rsid w:val="0FAD2BC9"/>
    <w:rsid w:val="1032477F"/>
    <w:rsid w:val="10AB437D"/>
    <w:rsid w:val="11ED459F"/>
    <w:rsid w:val="135544A7"/>
    <w:rsid w:val="141B6253"/>
    <w:rsid w:val="14724059"/>
    <w:rsid w:val="150019E1"/>
    <w:rsid w:val="16D01DC2"/>
    <w:rsid w:val="1774180A"/>
    <w:rsid w:val="178169D1"/>
    <w:rsid w:val="182C29D7"/>
    <w:rsid w:val="1954400A"/>
    <w:rsid w:val="1AA040A0"/>
    <w:rsid w:val="1B15326C"/>
    <w:rsid w:val="1BB65947"/>
    <w:rsid w:val="1D70376F"/>
    <w:rsid w:val="1D82596E"/>
    <w:rsid w:val="1F2137C1"/>
    <w:rsid w:val="20144886"/>
    <w:rsid w:val="20C36666"/>
    <w:rsid w:val="211E43ED"/>
    <w:rsid w:val="21350F58"/>
    <w:rsid w:val="2165119F"/>
    <w:rsid w:val="21780E44"/>
    <w:rsid w:val="2294085B"/>
    <w:rsid w:val="23671171"/>
    <w:rsid w:val="246D37E0"/>
    <w:rsid w:val="26B91CE3"/>
    <w:rsid w:val="26F23447"/>
    <w:rsid w:val="27B5706A"/>
    <w:rsid w:val="27B759F4"/>
    <w:rsid w:val="27C7657F"/>
    <w:rsid w:val="287E0A6F"/>
    <w:rsid w:val="2A5A1A2F"/>
    <w:rsid w:val="2A8B7513"/>
    <w:rsid w:val="2A8E2728"/>
    <w:rsid w:val="2C104811"/>
    <w:rsid w:val="2C602C01"/>
    <w:rsid w:val="2ED31DB0"/>
    <w:rsid w:val="2ED81174"/>
    <w:rsid w:val="2F685A83"/>
    <w:rsid w:val="30252417"/>
    <w:rsid w:val="32714F51"/>
    <w:rsid w:val="3309141A"/>
    <w:rsid w:val="345D0AFB"/>
    <w:rsid w:val="35312FEB"/>
    <w:rsid w:val="36827369"/>
    <w:rsid w:val="37B918F4"/>
    <w:rsid w:val="391E77E5"/>
    <w:rsid w:val="39691347"/>
    <w:rsid w:val="3B390A02"/>
    <w:rsid w:val="3B4B077F"/>
    <w:rsid w:val="3BE4209F"/>
    <w:rsid w:val="3C2F4ACA"/>
    <w:rsid w:val="3E7F4962"/>
    <w:rsid w:val="3ECF7E9E"/>
    <w:rsid w:val="3F4C5A57"/>
    <w:rsid w:val="3F6C2ED7"/>
    <w:rsid w:val="401C5365"/>
    <w:rsid w:val="402E587A"/>
    <w:rsid w:val="41267706"/>
    <w:rsid w:val="41270465"/>
    <w:rsid w:val="440552BE"/>
    <w:rsid w:val="440A344E"/>
    <w:rsid w:val="4419471A"/>
    <w:rsid w:val="4592210C"/>
    <w:rsid w:val="45E00BE3"/>
    <w:rsid w:val="47923FEF"/>
    <w:rsid w:val="47A375CF"/>
    <w:rsid w:val="485409EF"/>
    <w:rsid w:val="48E74917"/>
    <w:rsid w:val="4997570E"/>
    <w:rsid w:val="49FF1652"/>
    <w:rsid w:val="4A105019"/>
    <w:rsid w:val="4AF968BD"/>
    <w:rsid w:val="4BBF1355"/>
    <w:rsid w:val="4C5F6E11"/>
    <w:rsid w:val="4DD41ADB"/>
    <w:rsid w:val="4ECD4A3F"/>
    <w:rsid w:val="4F136D01"/>
    <w:rsid w:val="4FC1556C"/>
    <w:rsid w:val="50001E58"/>
    <w:rsid w:val="50E570E6"/>
    <w:rsid w:val="51407014"/>
    <w:rsid w:val="51410C14"/>
    <w:rsid w:val="51462076"/>
    <w:rsid w:val="515219D6"/>
    <w:rsid w:val="52B4699C"/>
    <w:rsid w:val="530C4011"/>
    <w:rsid w:val="53A67CEC"/>
    <w:rsid w:val="53FB0B46"/>
    <w:rsid w:val="55517AB0"/>
    <w:rsid w:val="55967EF4"/>
    <w:rsid w:val="55F54236"/>
    <w:rsid w:val="56CD0D0F"/>
    <w:rsid w:val="56D51459"/>
    <w:rsid w:val="574058F7"/>
    <w:rsid w:val="57CD1909"/>
    <w:rsid w:val="57D936E4"/>
    <w:rsid w:val="57E26EFE"/>
    <w:rsid w:val="58290B80"/>
    <w:rsid w:val="58437A7D"/>
    <w:rsid w:val="597C6A1D"/>
    <w:rsid w:val="5A43590B"/>
    <w:rsid w:val="5A5D05FC"/>
    <w:rsid w:val="5A6E4DD1"/>
    <w:rsid w:val="5C7E16E1"/>
    <w:rsid w:val="5E745972"/>
    <w:rsid w:val="5F021772"/>
    <w:rsid w:val="61FD6A81"/>
    <w:rsid w:val="6281318B"/>
    <w:rsid w:val="633B0303"/>
    <w:rsid w:val="637935F2"/>
    <w:rsid w:val="644A0F26"/>
    <w:rsid w:val="651C1CAE"/>
    <w:rsid w:val="65C326DF"/>
    <w:rsid w:val="65CF0757"/>
    <w:rsid w:val="65F30067"/>
    <w:rsid w:val="664459EA"/>
    <w:rsid w:val="669C6BB9"/>
    <w:rsid w:val="67156CF3"/>
    <w:rsid w:val="68541885"/>
    <w:rsid w:val="68993147"/>
    <w:rsid w:val="69333268"/>
    <w:rsid w:val="6B0A4B38"/>
    <w:rsid w:val="6BCD5CF4"/>
    <w:rsid w:val="6C24047E"/>
    <w:rsid w:val="6C77379F"/>
    <w:rsid w:val="6D096871"/>
    <w:rsid w:val="70F84326"/>
    <w:rsid w:val="723B526F"/>
    <w:rsid w:val="7325566E"/>
    <w:rsid w:val="73C1319C"/>
    <w:rsid w:val="744E00E9"/>
    <w:rsid w:val="74981A73"/>
    <w:rsid w:val="74A40FAE"/>
    <w:rsid w:val="7517007C"/>
    <w:rsid w:val="771438AC"/>
    <w:rsid w:val="77447E21"/>
    <w:rsid w:val="77C83101"/>
    <w:rsid w:val="784F3822"/>
    <w:rsid w:val="78F9553C"/>
    <w:rsid w:val="7AEA73D6"/>
    <w:rsid w:val="7B065C52"/>
    <w:rsid w:val="7C8F68E3"/>
    <w:rsid w:val="7CAF0148"/>
    <w:rsid w:val="7CC4756C"/>
    <w:rsid w:val="7D5E5FAE"/>
    <w:rsid w:val="7D8974B0"/>
    <w:rsid w:val="7DD76180"/>
    <w:rsid w:val="7FAE52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iPriority="39" w:semiHidden="0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120" w:after="120"/>
      <w:jc w:val="center"/>
      <w:outlineLvl w:val="0"/>
    </w:pPr>
    <w:rPr>
      <w:b/>
      <w:spacing w:val="20"/>
      <w:kern w:val="44"/>
      <w:sz w:val="32"/>
      <w:szCs w:val="20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 w:firstLineChars="200"/>
    </w:pPr>
  </w:style>
  <w:style w:type="paragraph" w:styleId="4">
    <w:name w:val="Document Map"/>
    <w:basedOn w:val="1"/>
    <w:autoRedefine/>
    <w:qFormat/>
    <w:uiPriority w:val="0"/>
    <w:rPr>
      <w:sz w:val="18"/>
      <w:szCs w:val="18"/>
    </w:rPr>
  </w:style>
  <w:style w:type="paragraph" w:styleId="5">
    <w:name w:val="Body Text"/>
    <w:basedOn w:val="1"/>
    <w:next w:val="1"/>
    <w:autoRedefine/>
    <w:qFormat/>
    <w:uiPriority w:val="0"/>
    <w:pPr>
      <w:adjustRightInd w:val="0"/>
      <w:spacing w:line="440" w:lineRule="exact"/>
    </w:pPr>
    <w:rPr>
      <w:rFonts w:hAnsi="宋体"/>
      <w:bCs/>
      <w:color w:val="000000"/>
      <w:sz w:val="24"/>
      <w:szCs w:val="20"/>
    </w:rPr>
  </w:style>
  <w:style w:type="paragraph" w:styleId="6">
    <w:name w:val="Body Text Indent"/>
    <w:basedOn w:val="1"/>
    <w:next w:val="7"/>
    <w:autoRedefine/>
    <w:qFormat/>
    <w:uiPriority w:val="99"/>
    <w:pPr>
      <w:spacing w:line="460" w:lineRule="exact"/>
      <w:ind w:firstLine="510"/>
    </w:pPr>
    <w:rPr>
      <w:szCs w:val="20"/>
    </w:rPr>
  </w:style>
  <w:style w:type="paragraph" w:styleId="7">
    <w:name w:val="Body Text First Indent 2"/>
    <w:basedOn w:val="6"/>
    <w:next w:val="1"/>
    <w:autoRedefine/>
    <w:qFormat/>
    <w:uiPriority w:val="0"/>
    <w:pPr>
      <w:tabs>
        <w:tab w:val="left" w:pos="489"/>
        <w:tab w:val="center" w:pos="4677"/>
      </w:tabs>
      <w:spacing w:after="120"/>
      <w:ind w:firstLine="420" w:firstLineChars="200"/>
    </w:pPr>
  </w:style>
  <w:style w:type="paragraph" w:styleId="8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9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snapToGrid/>
      <w:kern w:val="0"/>
      <w:sz w:val="24"/>
    </w:rPr>
  </w:style>
  <w:style w:type="table" w:styleId="14">
    <w:name w:val="Table Grid"/>
    <w:basedOn w:val="13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6">
    <w:name w:val="Strong"/>
    <w:basedOn w:val="15"/>
    <w:autoRedefine/>
    <w:qFormat/>
    <w:uiPriority w:val="22"/>
  </w:style>
  <w:style w:type="character" w:styleId="17">
    <w:name w:val="FollowedHyperlink"/>
    <w:basedOn w:val="15"/>
    <w:autoRedefine/>
    <w:semiHidden/>
    <w:unhideWhenUsed/>
    <w:qFormat/>
    <w:uiPriority w:val="99"/>
    <w:rPr>
      <w:color w:val="337AB7"/>
      <w:u w:val="single"/>
    </w:rPr>
  </w:style>
  <w:style w:type="character" w:styleId="18">
    <w:name w:val="Emphasis"/>
    <w:basedOn w:val="15"/>
    <w:autoRedefine/>
    <w:qFormat/>
    <w:uiPriority w:val="20"/>
  </w:style>
  <w:style w:type="character" w:styleId="19">
    <w:name w:val="HTML Definition"/>
    <w:basedOn w:val="15"/>
    <w:autoRedefine/>
    <w:semiHidden/>
    <w:unhideWhenUsed/>
    <w:qFormat/>
    <w:uiPriority w:val="99"/>
  </w:style>
  <w:style w:type="character" w:styleId="20">
    <w:name w:val="HTML Acronym"/>
    <w:basedOn w:val="15"/>
    <w:autoRedefine/>
    <w:semiHidden/>
    <w:unhideWhenUsed/>
    <w:qFormat/>
    <w:uiPriority w:val="99"/>
  </w:style>
  <w:style w:type="character" w:styleId="21">
    <w:name w:val="HTML Variable"/>
    <w:basedOn w:val="15"/>
    <w:autoRedefine/>
    <w:semiHidden/>
    <w:unhideWhenUsed/>
    <w:qFormat/>
    <w:uiPriority w:val="99"/>
  </w:style>
  <w:style w:type="character" w:styleId="22">
    <w:name w:val="Hyperlink"/>
    <w:basedOn w:val="15"/>
    <w:autoRedefine/>
    <w:semiHidden/>
    <w:unhideWhenUsed/>
    <w:qFormat/>
    <w:uiPriority w:val="99"/>
    <w:rPr>
      <w:color w:val="337AB7"/>
      <w:u w:val="single"/>
    </w:rPr>
  </w:style>
  <w:style w:type="character" w:styleId="23">
    <w:name w:val="HTML Code"/>
    <w:basedOn w:val="15"/>
    <w:autoRedefine/>
    <w:semiHidden/>
    <w:unhideWhenUsed/>
    <w:qFormat/>
    <w:uiPriority w:val="99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4">
    <w:name w:val="HTML Cite"/>
    <w:basedOn w:val="15"/>
    <w:autoRedefine/>
    <w:semiHidden/>
    <w:unhideWhenUsed/>
    <w:qFormat/>
    <w:uiPriority w:val="99"/>
  </w:style>
  <w:style w:type="character" w:styleId="25">
    <w:name w:val="HTML Keyboard"/>
    <w:basedOn w:val="15"/>
    <w:autoRedefine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6">
    <w:name w:val="HTML Sample"/>
    <w:basedOn w:val="15"/>
    <w:autoRedefine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paragraph" w:customStyle="1" w:styleId="27">
    <w:name w:val="p16"/>
    <w:basedOn w:val="1"/>
    <w:autoRedefine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customStyle="1" w:styleId="28">
    <w:name w:val="批注框文本 字符"/>
    <w:basedOn w:val="15"/>
    <w:link w:val="9"/>
    <w:autoRedefine/>
    <w:semiHidden/>
    <w:qFormat/>
    <w:uiPriority w:val="99"/>
    <w:rPr>
      <w:kern w:val="2"/>
      <w:sz w:val="18"/>
      <w:szCs w:val="18"/>
    </w:rPr>
  </w:style>
  <w:style w:type="character" w:customStyle="1" w:styleId="29">
    <w:name w:val="glyphicon6"/>
    <w:basedOn w:val="15"/>
    <w:autoRedefine/>
    <w:qFormat/>
    <w:uiPriority w:val="0"/>
  </w:style>
  <w:style w:type="character" w:customStyle="1" w:styleId="30">
    <w:name w:val="hour_am"/>
    <w:basedOn w:val="15"/>
    <w:autoRedefine/>
    <w:qFormat/>
    <w:uiPriority w:val="0"/>
  </w:style>
  <w:style w:type="character" w:customStyle="1" w:styleId="31">
    <w:name w:val="indent"/>
    <w:basedOn w:val="15"/>
    <w:autoRedefine/>
    <w:qFormat/>
    <w:uiPriority w:val="0"/>
  </w:style>
  <w:style w:type="character" w:customStyle="1" w:styleId="32">
    <w:name w:val="old"/>
    <w:basedOn w:val="15"/>
    <w:autoRedefine/>
    <w:qFormat/>
    <w:uiPriority w:val="0"/>
    <w:rPr>
      <w:color w:val="999999"/>
    </w:rPr>
  </w:style>
  <w:style w:type="character" w:customStyle="1" w:styleId="33">
    <w:name w:val="hover1"/>
    <w:basedOn w:val="15"/>
    <w:autoRedefine/>
    <w:qFormat/>
    <w:uiPriority w:val="0"/>
    <w:rPr>
      <w:shd w:val="clear" w:color="auto" w:fill="EEEEEE"/>
    </w:rPr>
  </w:style>
  <w:style w:type="character" w:customStyle="1" w:styleId="34">
    <w:name w:val="hour_pm"/>
    <w:basedOn w:val="15"/>
    <w:autoRedefine/>
    <w:qFormat/>
    <w:uiPriority w:val="0"/>
  </w:style>
  <w:style w:type="character" w:customStyle="1" w:styleId="35">
    <w:name w:val="icon"/>
    <w:basedOn w:val="15"/>
    <w:autoRedefine/>
    <w:qFormat/>
    <w:uiPriority w:val="0"/>
  </w:style>
  <w:style w:type="character" w:customStyle="1" w:styleId="36">
    <w:name w:val="hover"/>
    <w:basedOn w:val="15"/>
    <w:autoRedefine/>
    <w:qFormat/>
    <w:uiPriority w:val="0"/>
    <w:rPr>
      <w:color w:val="0063BA"/>
    </w:rPr>
  </w:style>
  <w:style w:type="character" w:customStyle="1" w:styleId="37">
    <w:name w:val="margin_right20"/>
    <w:basedOn w:val="15"/>
    <w:autoRedefine/>
    <w:qFormat/>
    <w:uiPriority w:val="0"/>
  </w:style>
  <w:style w:type="character" w:customStyle="1" w:styleId="38">
    <w:name w:val="active5"/>
    <w:basedOn w:val="15"/>
    <w:autoRedefine/>
    <w:qFormat/>
    <w:uiPriority w:val="0"/>
    <w:rPr>
      <w:color w:val="FFFFFF"/>
      <w:shd w:val="clear" w:color="auto" w:fill="E22323"/>
    </w:rPr>
  </w:style>
  <w:style w:type="character" w:customStyle="1" w:styleId="39">
    <w:name w:val="before"/>
    <w:basedOn w:val="15"/>
    <w:autoRedefine/>
    <w:qFormat/>
    <w:uiPriority w:val="0"/>
    <w:rPr>
      <w:shd w:val="clear" w:color="auto" w:fill="E22323"/>
    </w:rPr>
  </w:style>
  <w:style w:type="character" w:customStyle="1" w:styleId="40">
    <w:name w:val="15"/>
    <w:basedOn w:val="15"/>
    <w:qFormat/>
    <w:uiPriority w:val="0"/>
    <w:rPr>
      <w:rFonts w:hint="default" w:ascii="Times New Roman" w:hAnsi="Times New Roman" w:cs="Times New Roman"/>
      <w:b/>
      <w:bCs/>
      <w:kern w:val="44"/>
      <w:sz w:val="44"/>
      <w:szCs w:val="44"/>
    </w:rPr>
  </w:style>
  <w:style w:type="paragraph" w:customStyle="1" w:styleId="4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4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1035</Words>
  <Characters>1164</Characters>
  <Lines>6</Lines>
  <Paragraphs>1</Paragraphs>
  <TotalTime>20</TotalTime>
  <ScaleCrop>false</ScaleCrop>
  <LinksUpToDate>false</LinksUpToDate>
  <CharactersWithSpaces>1171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2015-04-15T08:09:00Z</dcterms:created>
  <dc:creator>微软用户</dc:creator>
  <cp:lastModifiedBy>Vivian</cp:lastModifiedBy>
  <cp:lastPrinted>2025-04-25T06:18:00Z</cp:lastPrinted>
  <dcterms:modified xsi:type="dcterms:W3CDTF">2026-09-11T02:55:40Z</dcterms:modified>
  <cp:revision>201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D9C7BC830AA147598CD1E23BBB6C2D9C</vt:lpwstr>
  </property>
  <property fmtid="{D5CDD505-2E9C-101B-9397-08002B2CF9AE}" pid="4" name="KSOTemplateDocerSaveRecord">
    <vt:lpwstr>eyJoZGlkIjoiY2I1ZmZiZTA4Nzk0ZjhjMTg3OGNiZDhjODg1Y2JkNGYiLCJ1c2VySWQiOiI2NTk2MTc0OTIifQ==</vt:lpwstr>
  </property>
</Properties>
</file>