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71D" w:rsidRDefault="00E3171D" w:rsidP="00E3171D">
      <w:pPr>
        <w:jc w:val="center"/>
        <w:outlineLvl w:val="0"/>
        <w:rPr>
          <w:rFonts w:ascii="宋体" w:hAnsi="宋体" w:hint="eastAsia"/>
          <w:b/>
          <w:sz w:val="32"/>
          <w:szCs w:val="32"/>
        </w:rPr>
      </w:pPr>
      <w:bookmarkStart w:id="0" w:name="OLE_LINK23"/>
      <w:bookmarkStart w:id="1" w:name="_GoBack"/>
      <w:bookmarkEnd w:id="1"/>
      <w:r>
        <w:rPr>
          <w:rFonts w:ascii="宋体" w:hAnsi="宋体" w:hint="eastAsia"/>
          <w:b/>
          <w:sz w:val="32"/>
          <w:szCs w:val="32"/>
        </w:rPr>
        <w:t>采购需求</w:t>
      </w:r>
    </w:p>
    <w:p w:rsidR="00E3171D" w:rsidRDefault="00E3171D" w:rsidP="00E3171D">
      <w:pPr>
        <w:widowControl/>
        <w:spacing w:line="400" w:lineRule="exact"/>
        <w:ind w:firstLineChars="200" w:firstLine="482"/>
        <w:jc w:val="left"/>
        <w:rPr>
          <w:rFonts w:ascii="宋体" w:hAnsi="宋体" w:cs="宋体" w:hint="eastAsia"/>
          <w:b/>
          <w:bCs/>
          <w:kern w:val="0"/>
          <w:sz w:val="24"/>
        </w:rPr>
      </w:pPr>
      <w:r>
        <w:rPr>
          <w:rFonts w:ascii="宋体" w:hAnsi="宋体" w:cs="宋体" w:hint="eastAsia"/>
          <w:b/>
          <w:bCs/>
          <w:kern w:val="0"/>
          <w:sz w:val="24"/>
        </w:rPr>
        <w:t>本章如出现品牌、型号仅起参考作用，潜在供应商可选用其他品牌型号替代，但这些替代的品牌型号要实质上相当于或优于参考品牌型号及其设备详细参数及性能指标（配置）要求。</w:t>
      </w:r>
    </w:p>
    <w:tbl>
      <w:tblPr>
        <w:tblW w:w="9914" w:type="dxa"/>
        <w:tblInd w:w="93" w:type="dxa"/>
        <w:tblLayout w:type="fixed"/>
        <w:tblLook w:val="04A0" w:firstRow="1" w:lastRow="0" w:firstColumn="1" w:lastColumn="0" w:noHBand="0" w:noVBand="1"/>
      </w:tblPr>
      <w:tblGrid>
        <w:gridCol w:w="693"/>
        <w:gridCol w:w="1334"/>
        <w:gridCol w:w="5077"/>
        <w:gridCol w:w="829"/>
        <w:gridCol w:w="805"/>
        <w:gridCol w:w="1176"/>
      </w:tblGrid>
      <w:tr w:rsidR="00E3171D" w:rsidTr="00CB1E99">
        <w:trPr>
          <w:trHeight w:val="400"/>
        </w:trPr>
        <w:tc>
          <w:tcPr>
            <w:tcW w:w="693"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rsidR="00E3171D" w:rsidRDefault="00E3171D" w:rsidP="00CB1E99">
            <w:pPr>
              <w:widowControl/>
              <w:spacing w:line="400" w:lineRule="exact"/>
              <w:jc w:val="center"/>
              <w:rPr>
                <w:rFonts w:ascii="宋体" w:hAnsi="宋体"/>
                <w:b/>
                <w:bCs/>
                <w:color w:val="000000"/>
                <w:kern w:val="0"/>
                <w:sz w:val="24"/>
              </w:rPr>
            </w:pPr>
            <w:r>
              <w:rPr>
                <w:rFonts w:ascii="宋体" w:hAnsi="宋体" w:hint="eastAsia"/>
                <w:b/>
                <w:bCs/>
                <w:color w:val="000000"/>
                <w:kern w:val="0"/>
                <w:sz w:val="24"/>
              </w:rPr>
              <w:t>序号</w:t>
            </w:r>
          </w:p>
        </w:tc>
        <w:tc>
          <w:tcPr>
            <w:tcW w:w="1334" w:type="dxa"/>
            <w:vMerge w:val="restart"/>
            <w:tcBorders>
              <w:top w:val="single" w:sz="4" w:space="0" w:color="000000"/>
              <w:left w:val="nil"/>
              <w:bottom w:val="single" w:sz="4" w:space="0" w:color="000000"/>
              <w:right w:val="single" w:sz="4" w:space="0" w:color="000000"/>
            </w:tcBorders>
            <w:shd w:val="clear" w:color="auto" w:fill="BFBFBF"/>
            <w:vAlign w:val="center"/>
          </w:tcPr>
          <w:p w:rsidR="00E3171D" w:rsidRDefault="00E3171D" w:rsidP="00CB1E99">
            <w:pPr>
              <w:widowControl/>
              <w:spacing w:line="400" w:lineRule="exact"/>
              <w:jc w:val="center"/>
              <w:rPr>
                <w:rFonts w:ascii="宋体" w:hAnsi="宋体"/>
                <w:b/>
                <w:bCs/>
                <w:color w:val="000000"/>
                <w:kern w:val="0"/>
                <w:sz w:val="24"/>
              </w:rPr>
            </w:pPr>
            <w:r>
              <w:rPr>
                <w:rFonts w:ascii="宋体" w:hAnsi="宋体" w:hint="eastAsia"/>
                <w:b/>
                <w:bCs/>
                <w:color w:val="000000"/>
                <w:kern w:val="0"/>
                <w:sz w:val="24"/>
              </w:rPr>
              <w:t>设备名称</w:t>
            </w:r>
          </w:p>
        </w:tc>
        <w:tc>
          <w:tcPr>
            <w:tcW w:w="5077" w:type="dxa"/>
            <w:vMerge w:val="restart"/>
            <w:tcBorders>
              <w:top w:val="single" w:sz="4" w:space="0" w:color="000000"/>
              <w:left w:val="nil"/>
              <w:bottom w:val="single" w:sz="4" w:space="0" w:color="000000"/>
              <w:right w:val="single" w:sz="4" w:space="0" w:color="000000"/>
            </w:tcBorders>
            <w:shd w:val="clear" w:color="auto" w:fill="BFBFBF"/>
            <w:vAlign w:val="center"/>
          </w:tcPr>
          <w:p w:rsidR="00E3171D" w:rsidRDefault="00E3171D" w:rsidP="00CB1E99">
            <w:pPr>
              <w:widowControl/>
              <w:spacing w:line="400" w:lineRule="exact"/>
              <w:jc w:val="center"/>
              <w:rPr>
                <w:rFonts w:ascii="宋体" w:hAnsi="宋体"/>
                <w:b/>
                <w:bCs/>
                <w:color w:val="000000"/>
                <w:kern w:val="0"/>
                <w:sz w:val="24"/>
              </w:rPr>
            </w:pPr>
            <w:r>
              <w:rPr>
                <w:rFonts w:ascii="宋体" w:hAnsi="宋体" w:hint="eastAsia"/>
                <w:b/>
                <w:bCs/>
                <w:color w:val="000000"/>
                <w:kern w:val="0"/>
                <w:sz w:val="24"/>
              </w:rPr>
              <w:t>设备详细参数及性能指标</w:t>
            </w:r>
          </w:p>
        </w:tc>
        <w:tc>
          <w:tcPr>
            <w:tcW w:w="829" w:type="dxa"/>
            <w:vMerge w:val="restart"/>
            <w:tcBorders>
              <w:top w:val="single" w:sz="4" w:space="0" w:color="000000"/>
              <w:left w:val="nil"/>
              <w:bottom w:val="single" w:sz="4" w:space="0" w:color="000000"/>
              <w:right w:val="single" w:sz="4" w:space="0" w:color="000000"/>
            </w:tcBorders>
            <w:shd w:val="clear" w:color="auto" w:fill="BFBFBF"/>
            <w:vAlign w:val="center"/>
          </w:tcPr>
          <w:p w:rsidR="00E3171D" w:rsidRDefault="00E3171D" w:rsidP="00CB1E99">
            <w:pPr>
              <w:widowControl/>
              <w:spacing w:line="400" w:lineRule="exact"/>
              <w:jc w:val="center"/>
              <w:rPr>
                <w:rFonts w:ascii="宋体" w:hAnsi="宋体"/>
                <w:b/>
                <w:bCs/>
                <w:color w:val="000000"/>
                <w:kern w:val="0"/>
                <w:sz w:val="24"/>
              </w:rPr>
            </w:pPr>
            <w:r>
              <w:rPr>
                <w:rFonts w:ascii="宋体" w:hAnsi="宋体" w:hint="eastAsia"/>
                <w:b/>
                <w:bCs/>
                <w:color w:val="000000"/>
                <w:kern w:val="0"/>
                <w:sz w:val="24"/>
              </w:rPr>
              <w:t>数量</w:t>
            </w:r>
          </w:p>
        </w:tc>
        <w:tc>
          <w:tcPr>
            <w:tcW w:w="805" w:type="dxa"/>
            <w:vMerge w:val="restart"/>
            <w:tcBorders>
              <w:top w:val="single" w:sz="4" w:space="0" w:color="000000"/>
              <w:left w:val="nil"/>
              <w:bottom w:val="single" w:sz="4" w:space="0" w:color="000000"/>
              <w:right w:val="single" w:sz="4" w:space="0" w:color="000000"/>
            </w:tcBorders>
            <w:shd w:val="clear" w:color="auto" w:fill="BFBFBF"/>
            <w:vAlign w:val="center"/>
          </w:tcPr>
          <w:p w:rsidR="00E3171D" w:rsidRDefault="00E3171D" w:rsidP="00CB1E99">
            <w:pPr>
              <w:widowControl/>
              <w:spacing w:line="400" w:lineRule="exact"/>
              <w:jc w:val="center"/>
              <w:rPr>
                <w:rFonts w:ascii="宋体" w:hAnsi="宋体"/>
                <w:b/>
                <w:bCs/>
                <w:color w:val="000000"/>
                <w:kern w:val="0"/>
                <w:sz w:val="24"/>
              </w:rPr>
            </w:pPr>
            <w:r>
              <w:rPr>
                <w:rFonts w:ascii="宋体" w:hAnsi="宋体" w:hint="eastAsia"/>
                <w:b/>
                <w:bCs/>
                <w:color w:val="000000"/>
                <w:kern w:val="0"/>
                <w:sz w:val="24"/>
              </w:rPr>
              <w:t>单位</w:t>
            </w:r>
          </w:p>
        </w:tc>
        <w:tc>
          <w:tcPr>
            <w:tcW w:w="1176" w:type="dxa"/>
            <w:vMerge w:val="restart"/>
            <w:tcBorders>
              <w:top w:val="single" w:sz="4" w:space="0" w:color="000000"/>
              <w:left w:val="nil"/>
              <w:bottom w:val="single" w:sz="4" w:space="0" w:color="000000"/>
              <w:right w:val="single" w:sz="4" w:space="0" w:color="000000"/>
            </w:tcBorders>
            <w:shd w:val="clear" w:color="auto" w:fill="BFBFBF"/>
            <w:vAlign w:val="center"/>
          </w:tcPr>
          <w:p w:rsidR="00E3171D" w:rsidRDefault="00E3171D" w:rsidP="00CB1E99">
            <w:pPr>
              <w:widowControl/>
              <w:spacing w:line="400" w:lineRule="exact"/>
              <w:jc w:val="center"/>
              <w:rPr>
                <w:rFonts w:ascii="宋体" w:hAnsi="宋体"/>
                <w:b/>
                <w:bCs/>
                <w:color w:val="000000"/>
                <w:kern w:val="0"/>
                <w:sz w:val="24"/>
              </w:rPr>
            </w:pPr>
            <w:r>
              <w:rPr>
                <w:rFonts w:ascii="宋体" w:hAnsi="宋体" w:hint="eastAsia"/>
                <w:b/>
                <w:bCs/>
                <w:color w:val="000000"/>
                <w:kern w:val="0"/>
                <w:sz w:val="24"/>
              </w:rPr>
              <w:t>单价（元）</w:t>
            </w:r>
          </w:p>
        </w:tc>
      </w:tr>
      <w:tr w:rsidR="00E3171D" w:rsidTr="00CB1E99">
        <w:trPr>
          <w:trHeight w:val="400"/>
        </w:trPr>
        <w:tc>
          <w:tcPr>
            <w:tcW w:w="693" w:type="dxa"/>
            <w:vMerge/>
            <w:tcBorders>
              <w:top w:val="single" w:sz="4" w:space="0" w:color="000000"/>
              <w:left w:val="single" w:sz="4" w:space="0" w:color="000000"/>
              <w:bottom w:val="single" w:sz="4" w:space="0" w:color="000000"/>
              <w:right w:val="single" w:sz="4" w:space="0" w:color="000000"/>
            </w:tcBorders>
            <w:vAlign w:val="center"/>
          </w:tcPr>
          <w:p w:rsidR="00E3171D" w:rsidRDefault="00E3171D" w:rsidP="00CB1E99">
            <w:pPr>
              <w:widowControl/>
              <w:jc w:val="left"/>
              <w:rPr>
                <w:rFonts w:ascii="宋体" w:hAnsi="宋体"/>
                <w:b/>
                <w:bCs/>
                <w:color w:val="000000"/>
                <w:kern w:val="0"/>
                <w:sz w:val="24"/>
              </w:rPr>
            </w:pPr>
          </w:p>
        </w:tc>
        <w:tc>
          <w:tcPr>
            <w:tcW w:w="1334" w:type="dxa"/>
            <w:vMerge/>
            <w:tcBorders>
              <w:top w:val="single" w:sz="4" w:space="0" w:color="000000"/>
              <w:left w:val="nil"/>
              <w:bottom w:val="single" w:sz="4" w:space="0" w:color="000000"/>
              <w:right w:val="single" w:sz="4" w:space="0" w:color="000000"/>
            </w:tcBorders>
            <w:vAlign w:val="center"/>
          </w:tcPr>
          <w:p w:rsidR="00E3171D" w:rsidRDefault="00E3171D" w:rsidP="00CB1E99">
            <w:pPr>
              <w:widowControl/>
              <w:jc w:val="left"/>
              <w:rPr>
                <w:rFonts w:ascii="宋体" w:hAnsi="宋体"/>
                <w:b/>
                <w:bCs/>
                <w:color w:val="000000"/>
                <w:kern w:val="0"/>
                <w:sz w:val="24"/>
              </w:rPr>
            </w:pPr>
          </w:p>
        </w:tc>
        <w:tc>
          <w:tcPr>
            <w:tcW w:w="5077" w:type="dxa"/>
            <w:vMerge/>
            <w:tcBorders>
              <w:top w:val="single" w:sz="4" w:space="0" w:color="000000"/>
              <w:left w:val="nil"/>
              <w:bottom w:val="single" w:sz="4" w:space="0" w:color="000000"/>
              <w:right w:val="single" w:sz="4" w:space="0" w:color="000000"/>
            </w:tcBorders>
            <w:vAlign w:val="center"/>
          </w:tcPr>
          <w:p w:rsidR="00E3171D" w:rsidRDefault="00E3171D" w:rsidP="00CB1E99">
            <w:pPr>
              <w:widowControl/>
              <w:jc w:val="left"/>
              <w:rPr>
                <w:rFonts w:ascii="宋体" w:hAnsi="宋体"/>
                <w:b/>
                <w:bCs/>
                <w:color w:val="000000"/>
                <w:kern w:val="0"/>
                <w:sz w:val="24"/>
              </w:rPr>
            </w:pPr>
          </w:p>
        </w:tc>
        <w:tc>
          <w:tcPr>
            <w:tcW w:w="829" w:type="dxa"/>
            <w:vMerge/>
            <w:tcBorders>
              <w:top w:val="single" w:sz="4" w:space="0" w:color="000000"/>
              <w:left w:val="nil"/>
              <w:bottom w:val="single" w:sz="4" w:space="0" w:color="000000"/>
              <w:right w:val="single" w:sz="4" w:space="0" w:color="000000"/>
            </w:tcBorders>
            <w:vAlign w:val="center"/>
          </w:tcPr>
          <w:p w:rsidR="00E3171D" w:rsidRDefault="00E3171D" w:rsidP="00CB1E99">
            <w:pPr>
              <w:widowControl/>
              <w:jc w:val="left"/>
              <w:rPr>
                <w:rFonts w:ascii="宋体" w:hAnsi="宋体"/>
                <w:b/>
                <w:bCs/>
                <w:color w:val="000000"/>
                <w:kern w:val="0"/>
                <w:sz w:val="24"/>
              </w:rPr>
            </w:pPr>
          </w:p>
        </w:tc>
        <w:tc>
          <w:tcPr>
            <w:tcW w:w="805" w:type="dxa"/>
            <w:vMerge/>
            <w:tcBorders>
              <w:top w:val="single" w:sz="4" w:space="0" w:color="000000"/>
              <w:left w:val="nil"/>
              <w:bottom w:val="single" w:sz="4" w:space="0" w:color="000000"/>
              <w:right w:val="single" w:sz="4" w:space="0" w:color="000000"/>
            </w:tcBorders>
            <w:vAlign w:val="center"/>
          </w:tcPr>
          <w:p w:rsidR="00E3171D" w:rsidRDefault="00E3171D" w:rsidP="00CB1E99">
            <w:pPr>
              <w:widowControl/>
              <w:jc w:val="left"/>
              <w:rPr>
                <w:rFonts w:ascii="宋体" w:hAnsi="宋体"/>
                <w:b/>
                <w:bCs/>
                <w:color w:val="000000"/>
                <w:kern w:val="0"/>
                <w:sz w:val="24"/>
              </w:rPr>
            </w:pPr>
          </w:p>
        </w:tc>
        <w:tc>
          <w:tcPr>
            <w:tcW w:w="1176" w:type="dxa"/>
            <w:vMerge/>
            <w:tcBorders>
              <w:top w:val="single" w:sz="4" w:space="0" w:color="000000"/>
              <w:left w:val="nil"/>
              <w:bottom w:val="single" w:sz="4" w:space="0" w:color="000000"/>
              <w:right w:val="single" w:sz="4" w:space="0" w:color="000000"/>
            </w:tcBorders>
            <w:vAlign w:val="center"/>
          </w:tcPr>
          <w:p w:rsidR="00E3171D" w:rsidRDefault="00E3171D" w:rsidP="00CB1E99">
            <w:pPr>
              <w:widowControl/>
              <w:jc w:val="left"/>
              <w:rPr>
                <w:rFonts w:ascii="宋体" w:hAnsi="宋体"/>
                <w:b/>
                <w:bCs/>
                <w:color w:val="000000"/>
                <w:kern w:val="0"/>
                <w:sz w:val="24"/>
              </w:rPr>
            </w:pPr>
          </w:p>
        </w:tc>
      </w:tr>
      <w:tr w:rsidR="00E3171D" w:rsidTr="00CB1E99">
        <w:trPr>
          <w:trHeight w:val="90"/>
        </w:trPr>
        <w:tc>
          <w:tcPr>
            <w:tcW w:w="693" w:type="dxa"/>
            <w:tcBorders>
              <w:top w:val="single" w:sz="4" w:space="0" w:color="000000"/>
              <w:left w:val="single" w:sz="4" w:space="0" w:color="000000"/>
              <w:bottom w:val="single" w:sz="4" w:space="0" w:color="000000"/>
              <w:right w:val="single" w:sz="4" w:space="0" w:color="000000"/>
            </w:tcBorders>
            <w:vAlign w:val="center"/>
          </w:tcPr>
          <w:p w:rsidR="00E3171D" w:rsidRDefault="00E3171D" w:rsidP="00CB1E99">
            <w:pPr>
              <w:widowControl/>
              <w:spacing w:line="400" w:lineRule="exact"/>
              <w:jc w:val="center"/>
              <w:rPr>
                <w:rFonts w:ascii="宋体" w:hAnsi="宋体"/>
                <w:color w:val="000000"/>
                <w:kern w:val="0"/>
                <w:sz w:val="24"/>
              </w:rPr>
            </w:pPr>
            <w:r>
              <w:rPr>
                <w:rFonts w:ascii="宋体" w:hAnsi="宋体" w:hint="eastAsia"/>
                <w:color w:val="000000"/>
                <w:kern w:val="0"/>
                <w:sz w:val="24"/>
              </w:rPr>
              <w:t>1</w:t>
            </w:r>
          </w:p>
        </w:tc>
        <w:tc>
          <w:tcPr>
            <w:tcW w:w="1334" w:type="dxa"/>
            <w:tcBorders>
              <w:top w:val="single" w:sz="4" w:space="0" w:color="000000"/>
              <w:left w:val="nil"/>
              <w:bottom w:val="single" w:sz="4" w:space="0" w:color="000000"/>
              <w:right w:val="single" w:sz="4" w:space="0" w:color="000000"/>
            </w:tcBorders>
            <w:vAlign w:val="center"/>
          </w:tcPr>
          <w:p w:rsidR="00E3171D" w:rsidRDefault="00E3171D" w:rsidP="00CB1E99">
            <w:pPr>
              <w:widowControl/>
              <w:spacing w:line="400" w:lineRule="exact"/>
              <w:jc w:val="center"/>
              <w:rPr>
                <w:rFonts w:ascii="宋体" w:hAnsi="宋体"/>
                <w:color w:val="000000"/>
                <w:kern w:val="0"/>
                <w:sz w:val="24"/>
              </w:rPr>
            </w:pPr>
            <w:r>
              <w:rPr>
                <w:rFonts w:ascii="宋体" w:hAnsi="宋体" w:hint="eastAsia"/>
                <w:color w:val="000000"/>
                <w:kern w:val="0"/>
                <w:sz w:val="24"/>
              </w:rPr>
              <w:t>350M北斗对讲机</w:t>
            </w:r>
          </w:p>
        </w:tc>
        <w:tc>
          <w:tcPr>
            <w:tcW w:w="5077" w:type="dxa"/>
            <w:tcBorders>
              <w:top w:val="single" w:sz="4" w:space="0" w:color="000000"/>
              <w:left w:val="nil"/>
              <w:bottom w:val="single" w:sz="4" w:space="0" w:color="000000"/>
              <w:right w:val="single" w:sz="4" w:space="0" w:color="000000"/>
            </w:tcBorders>
            <w:vAlign w:val="center"/>
          </w:tcPr>
          <w:p w:rsidR="00E3171D" w:rsidRDefault="00E3171D" w:rsidP="00CB1E99">
            <w:pPr>
              <w:widowControl/>
              <w:spacing w:line="400" w:lineRule="exact"/>
              <w:jc w:val="left"/>
              <w:rPr>
                <w:rFonts w:ascii="宋体" w:hAnsi="宋体"/>
                <w:color w:val="000000"/>
                <w:kern w:val="0"/>
                <w:sz w:val="24"/>
              </w:rPr>
            </w:pPr>
            <w:r>
              <w:rPr>
                <w:rFonts w:ascii="宋体" w:hAnsi="宋体" w:hint="eastAsia"/>
                <w:color w:val="000000"/>
                <w:kern w:val="0"/>
                <w:sz w:val="24"/>
              </w:rPr>
              <w:t>一、对讲机要求：</w:t>
            </w:r>
            <w:r>
              <w:rPr>
                <w:rFonts w:ascii="宋体" w:hAnsi="宋体" w:hint="eastAsia"/>
                <w:color w:val="000000"/>
                <w:kern w:val="0"/>
                <w:sz w:val="24"/>
              </w:rPr>
              <w:br/>
              <w:t>1、频率范围：350-400MHz；信道容量：≥1024；组群：≥64（每组群≥128个组）；信道间隔：12.5KHz/20KHz/25KHz；工作电压：≥7.4V；电池：≥2400mAh；重量（</w:t>
            </w:r>
            <w:proofErr w:type="gramStart"/>
            <w:r>
              <w:rPr>
                <w:rFonts w:ascii="宋体" w:hAnsi="宋体" w:hint="eastAsia"/>
                <w:color w:val="000000"/>
                <w:kern w:val="0"/>
                <w:sz w:val="24"/>
              </w:rPr>
              <w:t>带标配电</w:t>
            </w:r>
            <w:proofErr w:type="gramEnd"/>
            <w:r>
              <w:rPr>
                <w:rFonts w:ascii="宋体" w:hAnsi="宋体" w:hint="eastAsia"/>
                <w:color w:val="000000"/>
                <w:kern w:val="0"/>
                <w:sz w:val="24"/>
              </w:rPr>
              <w:t>池和天线）：≤310g；</w:t>
            </w:r>
            <w:r>
              <w:rPr>
                <w:rFonts w:ascii="宋体" w:hAnsi="宋体" w:hint="eastAsia"/>
                <w:color w:val="000000"/>
                <w:kern w:val="0"/>
                <w:sz w:val="24"/>
              </w:rPr>
              <w:br/>
              <w:t>2、对讲机须具备多种工作模式，能够在不同的网络制式下正常使用，至少具备模拟常规、数字常规和数字集群几种工作模式；</w:t>
            </w:r>
            <w:r>
              <w:rPr>
                <w:rFonts w:ascii="宋体" w:hAnsi="宋体" w:hint="eastAsia"/>
                <w:color w:val="000000"/>
                <w:kern w:val="0"/>
                <w:sz w:val="24"/>
              </w:rPr>
              <w:br/>
              <w:t>3、对讲机应具有大屏显示，屏幕尺寸≥2.0英寸，显示屏文字显示≥10行；</w:t>
            </w:r>
            <w:r>
              <w:rPr>
                <w:rFonts w:ascii="宋体" w:hAnsi="宋体" w:hint="eastAsia"/>
                <w:color w:val="000000"/>
                <w:kern w:val="0"/>
                <w:sz w:val="24"/>
              </w:rPr>
              <w:br/>
              <w:t>4、对讲机</w:t>
            </w:r>
            <w:proofErr w:type="gramStart"/>
            <w:r>
              <w:rPr>
                <w:rFonts w:ascii="宋体" w:hAnsi="宋体" w:hint="eastAsia"/>
                <w:color w:val="000000"/>
                <w:kern w:val="0"/>
                <w:sz w:val="24"/>
              </w:rPr>
              <w:t>须支持内置蓝牙</w:t>
            </w:r>
            <w:proofErr w:type="gramEnd"/>
            <w:r>
              <w:rPr>
                <w:rFonts w:ascii="宋体" w:hAnsi="宋体" w:hint="eastAsia"/>
                <w:color w:val="000000"/>
                <w:kern w:val="0"/>
                <w:sz w:val="24"/>
              </w:rPr>
              <w:t>功能，</w:t>
            </w:r>
            <w:proofErr w:type="gramStart"/>
            <w:r>
              <w:rPr>
                <w:rFonts w:ascii="宋体" w:hAnsi="宋体" w:hint="eastAsia"/>
                <w:color w:val="000000"/>
                <w:kern w:val="0"/>
                <w:sz w:val="24"/>
              </w:rPr>
              <w:t>蓝牙版本</w:t>
            </w:r>
            <w:proofErr w:type="gramEnd"/>
            <w:r>
              <w:rPr>
                <w:rFonts w:ascii="宋体" w:hAnsi="宋体" w:hint="eastAsia"/>
                <w:color w:val="000000"/>
                <w:kern w:val="0"/>
                <w:sz w:val="24"/>
              </w:rPr>
              <w:t>至少BluetoothV5.0，通信距离≥10m；</w:t>
            </w:r>
            <w:r>
              <w:rPr>
                <w:rFonts w:ascii="宋体" w:hAnsi="宋体" w:hint="eastAsia"/>
                <w:color w:val="000000"/>
                <w:kern w:val="0"/>
                <w:sz w:val="24"/>
              </w:rPr>
              <w:br/>
              <w:t>5、对讲机</w:t>
            </w:r>
            <w:proofErr w:type="gramStart"/>
            <w:r>
              <w:rPr>
                <w:rFonts w:ascii="宋体" w:hAnsi="宋体" w:hint="eastAsia"/>
                <w:color w:val="000000"/>
                <w:kern w:val="0"/>
                <w:sz w:val="24"/>
              </w:rPr>
              <w:t>须支持</w:t>
            </w:r>
            <w:proofErr w:type="gramEnd"/>
            <w:r>
              <w:rPr>
                <w:rFonts w:ascii="宋体" w:hAnsi="宋体" w:hint="eastAsia"/>
                <w:color w:val="000000"/>
                <w:kern w:val="0"/>
                <w:sz w:val="24"/>
              </w:rPr>
              <w:t>通话定位功能,手持台在通话过程中，可将位置信息发送给接收方对讲机，接收方可在通话界面上显示讲话方对讲机的位置信息；</w:t>
            </w:r>
            <w:r>
              <w:rPr>
                <w:rFonts w:ascii="宋体" w:hAnsi="宋体" w:hint="eastAsia"/>
                <w:color w:val="000000"/>
                <w:kern w:val="0"/>
                <w:sz w:val="24"/>
              </w:rPr>
              <w:br/>
              <w:t>6、对讲机</w:t>
            </w:r>
            <w:proofErr w:type="gramStart"/>
            <w:r>
              <w:rPr>
                <w:rFonts w:ascii="宋体" w:hAnsi="宋体" w:hint="eastAsia"/>
                <w:color w:val="000000"/>
                <w:kern w:val="0"/>
                <w:sz w:val="24"/>
              </w:rPr>
              <w:t>须支持</w:t>
            </w:r>
            <w:proofErr w:type="gramEnd"/>
            <w:r>
              <w:rPr>
                <w:rFonts w:ascii="宋体" w:hAnsi="宋体" w:hint="eastAsia"/>
                <w:color w:val="000000"/>
                <w:kern w:val="0"/>
                <w:sz w:val="24"/>
              </w:rPr>
              <w:t>控制信道自动更新功能，手持台可根据系统下发的控制信道信息更新自身的信道配置列表；</w:t>
            </w:r>
            <w:r>
              <w:rPr>
                <w:rFonts w:ascii="宋体" w:hAnsi="宋体" w:hint="eastAsia"/>
                <w:color w:val="000000"/>
                <w:kern w:val="0"/>
                <w:sz w:val="24"/>
              </w:rPr>
              <w:br/>
              <w:t>7、对讲机</w:t>
            </w:r>
            <w:proofErr w:type="gramStart"/>
            <w:r>
              <w:rPr>
                <w:rFonts w:ascii="宋体" w:hAnsi="宋体" w:hint="eastAsia"/>
                <w:color w:val="000000"/>
                <w:kern w:val="0"/>
                <w:sz w:val="24"/>
              </w:rPr>
              <w:t>须支持</w:t>
            </w:r>
            <w:proofErr w:type="gramEnd"/>
            <w:r>
              <w:rPr>
                <w:rFonts w:ascii="宋体" w:hAnsi="宋体" w:hint="eastAsia"/>
                <w:color w:val="000000"/>
                <w:kern w:val="0"/>
                <w:sz w:val="24"/>
              </w:rPr>
              <w:t>手动切换基站功能；</w:t>
            </w:r>
            <w:r>
              <w:rPr>
                <w:rFonts w:ascii="宋体" w:hAnsi="宋体" w:hint="eastAsia"/>
                <w:color w:val="000000"/>
                <w:kern w:val="0"/>
                <w:sz w:val="24"/>
              </w:rPr>
              <w:br/>
              <w:t>8、对讲机须具备自动紧急呼叫功能；</w:t>
            </w:r>
            <w:r>
              <w:rPr>
                <w:rFonts w:ascii="宋体" w:hAnsi="宋体" w:hint="eastAsia"/>
                <w:color w:val="000000"/>
                <w:kern w:val="0"/>
                <w:sz w:val="24"/>
              </w:rPr>
              <w:br/>
              <w:t>9、对讲机</w:t>
            </w:r>
            <w:proofErr w:type="gramStart"/>
            <w:r>
              <w:rPr>
                <w:rFonts w:ascii="宋体" w:hAnsi="宋体" w:hint="eastAsia"/>
                <w:color w:val="000000"/>
                <w:kern w:val="0"/>
                <w:sz w:val="24"/>
              </w:rPr>
              <w:t>须能够</w:t>
            </w:r>
            <w:proofErr w:type="gramEnd"/>
            <w:r>
              <w:rPr>
                <w:rFonts w:ascii="宋体" w:hAnsi="宋体" w:hint="eastAsia"/>
                <w:color w:val="000000"/>
                <w:kern w:val="0"/>
                <w:sz w:val="24"/>
              </w:rPr>
              <w:t>实现方位角上报、电量上报、场强上报、功率上报功能；</w:t>
            </w:r>
            <w:r>
              <w:rPr>
                <w:rFonts w:ascii="宋体" w:hAnsi="宋体" w:hint="eastAsia"/>
                <w:color w:val="000000"/>
                <w:kern w:val="0"/>
                <w:sz w:val="24"/>
              </w:rPr>
              <w:br/>
              <w:t>10、需配置2400mAh原装锂电池1块、座充1套、天线1根；</w:t>
            </w:r>
            <w:r>
              <w:rPr>
                <w:rFonts w:ascii="宋体" w:hAnsi="宋体" w:hint="eastAsia"/>
                <w:color w:val="000000"/>
                <w:kern w:val="0"/>
                <w:sz w:val="24"/>
              </w:rPr>
              <w:br/>
              <w:t>11、承诺终端能将相关信息（定位、人员信息等）上传到红河州公安局现有</w:t>
            </w:r>
            <w:r w:rsidRPr="0043592F">
              <w:rPr>
                <w:rFonts w:ascii="宋体" w:hAnsi="宋体" w:hint="eastAsia"/>
                <w:kern w:val="0"/>
                <w:sz w:val="24"/>
              </w:rPr>
              <w:t>350</w:t>
            </w:r>
            <w:proofErr w:type="gramStart"/>
            <w:r w:rsidRPr="0043592F">
              <w:rPr>
                <w:rFonts w:ascii="宋体" w:hAnsi="宋体" w:hint="eastAsia"/>
                <w:kern w:val="0"/>
                <w:sz w:val="24"/>
              </w:rPr>
              <w:t>兆</w:t>
            </w:r>
            <w:proofErr w:type="gramEnd"/>
            <w:r w:rsidRPr="0043592F">
              <w:rPr>
                <w:rFonts w:ascii="宋体" w:hAnsi="宋体" w:hint="eastAsia"/>
                <w:kern w:val="0"/>
                <w:sz w:val="24"/>
              </w:rPr>
              <w:t>通信</w:t>
            </w:r>
            <w:r>
              <w:rPr>
                <w:rFonts w:ascii="宋体" w:hAnsi="宋体" w:hint="eastAsia"/>
                <w:color w:val="000000"/>
                <w:kern w:val="0"/>
                <w:sz w:val="24"/>
              </w:rPr>
              <w:t>平台</w:t>
            </w:r>
            <w:r>
              <w:rPr>
                <w:rFonts w:ascii="宋体" w:hAnsi="宋体" w:hint="eastAsia"/>
                <w:color w:val="000000"/>
                <w:kern w:val="0"/>
                <w:sz w:val="24"/>
              </w:rPr>
              <w:lastRenderedPageBreak/>
              <w:t>上，终端</w:t>
            </w:r>
            <w:proofErr w:type="gramStart"/>
            <w:r>
              <w:rPr>
                <w:rFonts w:ascii="宋体" w:hAnsi="宋体" w:hint="eastAsia"/>
                <w:color w:val="000000"/>
                <w:kern w:val="0"/>
                <w:sz w:val="24"/>
              </w:rPr>
              <w:t>需支持</w:t>
            </w:r>
            <w:proofErr w:type="gramEnd"/>
            <w:r>
              <w:rPr>
                <w:rFonts w:ascii="宋体" w:hAnsi="宋体" w:hint="eastAsia"/>
                <w:color w:val="000000"/>
                <w:kern w:val="0"/>
                <w:sz w:val="24"/>
              </w:rPr>
              <w:t>公安标准数据接口GA/T 1056-2013                                                                                                                                                                                                                                                                    二、发射指标要求：符合国标即可</w:t>
            </w:r>
            <w:r>
              <w:rPr>
                <w:rFonts w:ascii="宋体" w:hAnsi="宋体" w:hint="eastAsia"/>
                <w:color w:val="000000"/>
                <w:kern w:val="0"/>
                <w:sz w:val="24"/>
              </w:rPr>
              <w:br/>
              <w:t>三、接收指标要求：符合国标即可                                                                                                                                                                                                                                                   四、结构要求：防水、防尘等级：≥IP68等级。                                                                                                                                                                                                           五、须具有</w:t>
            </w:r>
            <w:bookmarkStart w:id="2" w:name="OLE_LINK2"/>
            <w:r>
              <w:rPr>
                <w:rFonts w:ascii="宋体" w:hAnsi="宋体" w:hint="eastAsia"/>
                <w:color w:val="000000"/>
                <w:kern w:val="0"/>
                <w:sz w:val="24"/>
              </w:rPr>
              <w:t>工信部颁发的无线电设备型号核准证</w:t>
            </w:r>
            <w:bookmarkEnd w:id="2"/>
            <w:r>
              <w:rPr>
                <w:rFonts w:ascii="宋体" w:hAnsi="宋体" w:hint="eastAsia"/>
                <w:color w:val="000000"/>
                <w:kern w:val="0"/>
                <w:sz w:val="24"/>
              </w:rPr>
              <w:t>。</w:t>
            </w:r>
            <w:r>
              <w:rPr>
                <w:rFonts w:ascii="宋体" w:hAnsi="宋体" w:hint="eastAsia"/>
                <w:color w:val="000000"/>
                <w:kern w:val="0"/>
                <w:sz w:val="24"/>
              </w:rPr>
              <w:br/>
              <w:t>六、卫星定位方式:单北斗。</w:t>
            </w:r>
          </w:p>
        </w:tc>
        <w:tc>
          <w:tcPr>
            <w:tcW w:w="829" w:type="dxa"/>
            <w:tcBorders>
              <w:top w:val="single" w:sz="4" w:space="0" w:color="000000"/>
              <w:left w:val="nil"/>
              <w:bottom w:val="single" w:sz="4" w:space="0" w:color="000000"/>
              <w:right w:val="single" w:sz="4" w:space="0" w:color="000000"/>
            </w:tcBorders>
            <w:vAlign w:val="center"/>
          </w:tcPr>
          <w:p w:rsidR="00E3171D" w:rsidRDefault="00E3171D" w:rsidP="00CB1E99">
            <w:pPr>
              <w:widowControl/>
              <w:spacing w:line="400" w:lineRule="exact"/>
              <w:jc w:val="center"/>
              <w:rPr>
                <w:rFonts w:ascii="宋体" w:hAnsi="宋体"/>
                <w:color w:val="000000"/>
                <w:kern w:val="0"/>
                <w:sz w:val="24"/>
              </w:rPr>
            </w:pPr>
            <w:r>
              <w:rPr>
                <w:rFonts w:ascii="宋体" w:hAnsi="宋体" w:hint="eastAsia"/>
                <w:color w:val="000000"/>
                <w:kern w:val="0"/>
                <w:sz w:val="24"/>
              </w:rPr>
              <w:lastRenderedPageBreak/>
              <w:t>126</w:t>
            </w:r>
          </w:p>
        </w:tc>
        <w:tc>
          <w:tcPr>
            <w:tcW w:w="805" w:type="dxa"/>
            <w:tcBorders>
              <w:top w:val="single" w:sz="4" w:space="0" w:color="000000"/>
              <w:left w:val="nil"/>
              <w:bottom w:val="single" w:sz="4" w:space="0" w:color="000000"/>
              <w:right w:val="single" w:sz="4" w:space="0" w:color="000000"/>
            </w:tcBorders>
            <w:vAlign w:val="center"/>
          </w:tcPr>
          <w:p w:rsidR="00E3171D" w:rsidRPr="0043592F" w:rsidRDefault="00E3171D" w:rsidP="00CB1E99">
            <w:pPr>
              <w:widowControl/>
              <w:spacing w:line="400" w:lineRule="exact"/>
              <w:jc w:val="center"/>
              <w:rPr>
                <w:rFonts w:ascii="宋体" w:hAnsi="宋体"/>
                <w:kern w:val="0"/>
                <w:sz w:val="24"/>
              </w:rPr>
            </w:pPr>
            <w:r w:rsidRPr="0043592F">
              <w:rPr>
                <w:rFonts w:ascii="宋体" w:hAnsi="宋体" w:hint="eastAsia"/>
                <w:kern w:val="0"/>
                <w:sz w:val="24"/>
              </w:rPr>
              <w:t>部</w:t>
            </w:r>
          </w:p>
        </w:tc>
        <w:tc>
          <w:tcPr>
            <w:tcW w:w="1176" w:type="dxa"/>
            <w:tcBorders>
              <w:top w:val="single" w:sz="4" w:space="0" w:color="000000"/>
              <w:left w:val="nil"/>
              <w:bottom w:val="single" w:sz="4" w:space="0" w:color="000000"/>
              <w:right w:val="single" w:sz="4" w:space="0" w:color="000000"/>
            </w:tcBorders>
            <w:noWrap/>
            <w:vAlign w:val="center"/>
          </w:tcPr>
          <w:p w:rsidR="00E3171D" w:rsidRDefault="00E3171D" w:rsidP="00CB1E99">
            <w:pPr>
              <w:widowControl/>
              <w:spacing w:line="400" w:lineRule="exact"/>
              <w:jc w:val="center"/>
              <w:rPr>
                <w:rFonts w:ascii="宋体" w:hAnsi="宋体"/>
                <w:color w:val="000000"/>
                <w:kern w:val="0"/>
                <w:sz w:val="24"/>
              </w:rPr>
            </w:pPr>
            <w:r>
              <w:rPr>
                <w:rFonts w:ascii="宋体" w:hAnsi="宋体" w:hint="eastAsia"/>
                <w:color w:val="000000"/>
                <w:kern w:val="0"/>
                <w:sz w:val="24"/>
              </w:rPr>
              <w:t>3600.00</w:t>
            </w:r>
          </w:p>
        </w:tc>
      </w:tr>
      <w:tr w:rsidR="00E3171D" w:rsidTr="00CB1E99">
        <w:trPr>
          <w:trHeight w:val="3360"/>
        </w:trPr>
        <w:tc>
          <w:tcPr>
            <w:tcW w:w="693" w:type="dxa"/>
            <w:tcBorders>
              <w:top w:val="single" w:sz="4" w:space="0" w:color="000000"/>
              <w:left w:val="single" w:sz="4" w:space="0" w:color="000000"/>
              <w:bottom w:val="single" w:sz="4" w:space="0" w:color="000000"/>
              <w:right w:val="single" w:sz="4" w:space="0" w:color="000000"/>
            </w:tcBorders>
            <w:vAlign w:val="center"/>
          </w:tcPr>
          <w:p w:rsidR="00E3171D" w:rsidRDefault="00E3171D" w:rsidP="00CB1E99">
            <w:pPr>
              <w:widowControl/>
              <w:spacing w:line="400" w:lineRule="exact"/>
              <w:jc w:val="center"/>
              <w:rPr>
                <w:rFonts w:ascii="宋体" w:hAnsi="宋体"/>
                <w:color w:val="000000"/>
                <w:kern w:val="0"/>
                <w:sz w:val="24"/>
              </w:rPr>
            </w:pPr>
            <w:r>
              <w:rPr>
                <w:rFonts w:ascii="宋体" w:hAnsi="宋体" w:hint="eastAsia"/>
                <w:color w:val="000000"/>
                <w:kern w:val="0"/>
                <w:sz w:val="24"/>
              </w:rPr>
              <w:lastRenderedPageBreak/>
              <w:t>2</w:t>
            </w:r>
          </w:p>
        </w:tc>
        <w:tc>
          <w:tcPr>
            <w:tcW w:w="1334" w:type="dxa"/>
            <w:tcBorders>
              <w:top w:val="single" w:sz="4" w:space="0" w:color="000000"/>
              <w:left w:val="nil"/>
              <w:bottom w:val="single" w:sz="4" w:space="0" w:color="000000"/>
              <w:right w:val="single" w:sz="4" w:space="0" w:color="000000"/>
            </w:tcBorders>
            <w:vAlign w:val="center"/>
          </w:tcPr>
          <w:p w:rsidR="00E3171D" w:rsidRDefault="00E3171D" w:rsidP="00CB1E99">
            <w:pPr>
              <w:widowControl/>
              <w:spacing w:line="400" w:lineRule="exact"/>
              <w:jc w:val="center"/>
              <w:rPr>
                <w:rFonts w:ascii="宋体" w:hAnsi="宋体"/>
                <w:color w:val="000000"/>
                <w:kern w:val="0"/>
                <w:sz w:val="24"/>
              </w:rPr>
            </w:pPr>
            <w:r>
              <w:rPr>
                <w:rFonts w:ascii="宋体" w:hAnsi="宋体" w:hint="eastAsia"/>
                <w:color w:val="000000"/>
                <w:kern w:val="0"/>
                <w:sz w:val="24"/>
              </w:rPr>
              <w:t>4G北斗对讲机</w:t>
            </w:r>
          </w:p>
        </w:tc>
        <w:tc>
          <w:tcPr>
            <w:tcW w:w="5077" w:type="dxa"/>
            <w:tcBorders>
              <w:top w:val="single" w:sz="4" w:space="0" w:color="000000"/>
              <w:left w:val="nil"/>
              <w:bottom w:val="single" w:sz="4" w:space="0" w:color="000000"/>
              <w:right w:val="single" w:sz="4" w:space="0" w:color="000000"/>
            </w:tcBorders>
            <w:vAlign w:val="center"/>
          </w:tcPr>
          <w:p w:rsidR="00E3171D" w:rsidRDefault="00E3171D" w:rsidP="00CB1E99">
            <w:pPr>
              <w:widowControl/>
              <w:spacing w:line="400" w:lineRule="exact"/>
              <w:jc w:val="left"/>
              <w:rPr>
                <w:rFonts w:ascii="宋体" w:hAnsi="宋体"/>
                <w:color w:val="000000"/>
                <w:kern w:val="0"/>
                <w:sz w:val="24"/>
              </w:rPr>
            </w:pPr>
            <w:r>
              <w:rPr>
                <w:rFonts w:ascii="宋体" w:hAnsi="宋体" w:hint="eastAsia"/>
                <w:color w:val="000000"/>
                <w:kern w:val="0"/>
                <w:sz w:val="24"/>
              </w:rPr>
              <w:t>1. 终端设备能够在不同网络制式下正常使用；</w:t>
            </w:r>
            <w:r>
              <w:rPr>
                <w:rFonts w:ascii="宋体" w:hAnsi="宋体" w:hint="eastAsia"/>
                <w:color w:val="000000"/>
                <w:kern w:val="0"/>
                <w:sz w:val="24"/>
              </w:rPr>
              <w:br/>
              <w:t>2. 终端设备须配备≥4000mAh电池，工作时间≥24小时；</w:t>
            </w:r>
            <w:r>
              <w:rPr>
                <w:rFonts w:ascii="宋体" w:hAnsi="宋体" w:hint="eastAsia"/>
                <w:color w:val="000000"/>
                <w:kern w:val="0"/>
                <w:sz w:val="24"/>
              </w:rPr>
              <w:br/>
              <w:t>3. 终端设备须满足小巧轻便的特点;</w:t>
            </w:r>
            <w:r>
              <w:rPr>
                <w:rFonts w:ascii="宋体" w:hAnsi="宋体" w:hint="eastAsia"/>
                <w:color w:val="000000"/>
                <w:kern w:val="0"/>
                <w:sz w:val="24"/>
              </w:rPr>
              <w:br/>
              <w:t>4.终端设备</w:t>
            </w:r>
            <w:proofErr w:type="gramStart"/>
            <w:r>
              <w:rPr>
                <w:rFonts w:ascii="宋体" w:hAnsi="宋体" w:hint="eastAsia"/>
                <w:color w:val="000000"/>
                <w:kern w:val="0"/>
                <w:sz w:val="24"/>
              </w:rPr>
              <w:t>须支持</w:t>
            </w:r>
            <w:proofErr w:type="gramEnd"/>
            <w:r>
              <w:rPr>
                <w:rFonts w:ascii="宋体" w:hAnsi="宋体" w:hint="eastAsia"/>
                <w:color w:val="000000"/>
                <w:kern w:val="0"/>
                <w:sz w:val="24"/>
              </w:rPr>
              <w:t>单北斗定位功能；</w:t>
            </w:r>
            <w:r>
              <w:rPr>
                <w:rFonts w:ascii="宋体" w:hAnsi="宋体" w:hint="eastAsia"/>
                <w:color w:val="000000"/>
                <w:kern w:val="0"/>
                <w:sz w:val="24"/>
              </w:rPr>
              <w:br/>
              <w:t>5.终端设备</w:t>
            </w:r>
            <w:proofErr w:type="gramStart"/>
            <w:r>
              <w:rPr>
                <w:rFonts w:ascii="宋体" w:hAnsi="宋体" w:hint="eastAsia"/>
                <w:color w:val="000000"/>
                <w:kern w:val="0"/>
                <w:sz w:val="24"/>
              </w:rPr>
              <w:t>须支持蓝牙</w:t>
            </w:r>
            <w:proofErr w:type="gramEnd"/>
            <w:r>
              <w:rPr>
                <w:rFonts w:ascii="宋体" w:hAnsi="宋体" w:hint="eastAsia"/>
                <w:color w:val="000000"/>
                <w:kern w:val="0"/>
                <w:sz w:val="24"/>
              </w:rPr>
              <w:t xml:space="preserve">功能；                                                                                                                                                                                                                                                6.终端设备支持后置高清拍照功能;                                                                                                                                                                                                                                                                                                                                                                                                                                                                                                                                                                                                                                                       7.终端能够无缝接入红河州公安局现有融合通信平台使用，实现与红河州公安局现有警用数字集群（PDT）系统互联互通。                                                                                                                        </w:t>
            </w:r>
            <w:bookmarkStart w:id="3" w:name="OLE_LINK5"/>
            <w:r>
              <w:rPr>
                <w:rFonts w:ascii="宋体" w:hAnsi="宋体" w:hint="eastAsia"/>
                <w:color w:val="000000"/>
                <w:kern w:val="0"/>
                <w:sz w:val="24"/>
              </w:rPr>
              <w:t xml:space="preserve">                             8.终端设备</w:t>
            </w:r>
            <w:bookmarkEnd w:id="3"/>
            <w:r>
              <w:rPr>
                <w:rFonts w:ascii="宋体" w:hAnsi="宋体" w:hint="eastAsia"/>
                <w:color w:val="000000"/>
                <w:kern w:val="0"/>
                <w:sz w:val="24"/>
              </w:rPr>
              <w:t>须具有中华人民共和国工业和信息化部颁发的《无线电发射设备型号核准证》、3C认证；</w:t>
            </w:r>
            <w:r>
              <w:rPr>
                <w:rFonts w:ascii="宋体" w:hAnsi="宋体" w:hint="eastAsia"/>
                <w:color w:val="000000"/>
                <w:kern w:val="0"/>
                <w:sz w:val="24"/>
              </w:rPr>
              <w:br/>
              <w:t>9.终端设备须具备良好的防水防尘功能，防尘防水等级≥IP67；</w:t>
            </w:r>
            <w:r>
              <w:rPr>
                <w:rFonts w:ascii="宋体" w:hAnsi="宋体" w:hint="eastAsia"/>
                <w:color w:val="000000"/>
                <w:kern w:val="0"/>
                <w:sz w:val="24"/>
              </w:rPr>
              <w:br/>
              <w:t>10.终端设备必须获得信息产业部颁发的进网许可证；</w:t>
            </w:r>
            <w:r>
              <w:rPr>
                <w:rFonts w:ascii="宋体" w:hAnsi="宋体" w:hint="eastAsia"/>
                <w:color w:val="000000"/>
                <w:kern w:val="0"/>
                <w:sz w:val="24"/>
              </w:rPr>
              <w:br/>
              <w:t>11.终端设备必须通过中国强制性产品认证。</w:t>
            </w:r>
          </w:p>
        </w:tc>
        <w:tc>
          <w:tcPr>
            <w:tcW w:w="829" w:type="dxa"/>
            <w:tcBorders>
              <w:top w:val="single" w:sz="4" w:space="0" w:color="000000"/>
              <w:left w:val="nil"/>
              <w:bottom w:val="single" w:sz="4" w:space="0" w:color="000000"/>
              <w:right w:val="single" w:sz="4" w:space="0" w:color="000000"/>
            </w:tcBorders>
            <w:vAlign w:val="center"/>
          </w:tcPr>
          <w:p w:rsidR="00E3171D" w:rsidRDefault="00E3171D" w:rsidP="00CB1E99">
            <w:pPr>
              <w:widowControl/>
              <w:spacing w:line="400" w:lineRule="exact"/>
              <w:jc w:val="center"/>
              <w:rPr>
                <w:rFonts w:ascii="宋体" w:hAnsi="宋体"/>
                <w:color w:val="000000"/>
                <w:kern w:val="0"/>
                <w:sz w:val="24"/>
              </w:rPr>
            </w:pPr>
            <w:r>
              <w:rPr>
                <w:rFonts w:ascii="宋体" w:hAnsi="宋体" w:hint="eastAsia"/>
                <w:color w:val="000000"/>
                <w:kern w:val="0"/>
                <w:sz w:val="24"/>
              </w:rPr>
              <w:t>20</w:t>
            </w:r>
          </w:p>
        </w:tc>
        <w:tc>
          <w:tcPr>
            <w:tcW w:w="805" w:type="dxa"/>
            <w:tcBorders>
              <w:top w:val="single" w:sz="4" w:space="0" w:color="000000"/>
              <w:left w:val="nil"/>
              <w:bottom w:val="single" w:sz="4" w:space="0" w:color="000000"/>
              <w:right w:val="single" w:sz="4" w:space="0" w:color="000000"/>
            </w:tcBorders>
            <w:vAlign w:val="center"/>
          </w:tcPr>
          <w:p w:rsidR="00E3171D" w:rsidRPr="0043592F" w:rsidRDefault="00E3171D" w:rsidP="00CB1E99">
            <w:pPr>
              <w:widowControl/>
              <w:spacing w:line="400" w:lineRule="exact"/>
              <w:jc w:val="center"/>
              <w:rPr>
                <w:rFonts w:ascii="宋体" w:hAnsi="宋体"/>
                <w:kern w:val="0"/>
                <w:sz w:val="24"/>
              </w:rPr>
            </w:pPr>
            <w:r w:rsidRPr="0043592F">
              <w:rPr>
                <w:rFonts w:ascii="宋体" w:hAnsi="宋体" w:hint="eastAsia"/>
                <w:kern w:val="0"/>
                <w:sz w:val="24"/>
              </w:rPr>
              <w:t>部</w:t>
            </w:r>
          </w:p>
        </w:tc>
        <w:tc>
          <w:tcPr>
            <w:tcW w:w="1176" w:type="dxa"/>
            <w:tcBorders>
              <w:top w:val="single" w:sz="4" w:space="0" w:color="000000"/>
              <w:left w:val="nil"/>
              <w:bottom w:val="single" w:sz="4" w:space="0" w:color="000000"/>
              <w:right w:val="single" w:sz="4" w:space="0" w:color="000000"/>
            </w:tcBorders>
            <w:noWrap/>
            <w:vAlign w:val="center"/>
          </w:tcPr>
          <w:p w:rsidR="00E3171D" w:rsidRDefault="00E3171D" w:rsidP="00CB1E99">
            <w:pPr>
              <w:widowControl/>
              <w:spacing w:line="400" w:lineRule="exact"/>
              <w:jc w:val="center"/>
              <w:rPr>
                <w:rFonts w:ascii="宋体" w:hAnsi="宋体"/>
                <w:color w:val="000000"/>
                <w:kern w:val="0"/>
                <w:sz w:val="24"/>
              </w:rPr>
            </w:pPr>
            <w:r>
              <w:rPr>
                <w:rFonts w:ascii="宋体" w:hAnsi="宋体" w:hint="eastAsia"/>
                <w:color w:val="000000"/>
                <w:kern w:val="0"/>
                <w:sz w:val="24"/>
              </w:rPr>
              <w:t>1610.00</w:t>
            </w:r>
          </w:p>
        </w:tc>
      </w:tr>
      <w:tr w:rsidR="00E3171D" w:rsidTr="00CB1E99">
        <w:trPr>
          <w:trHeight w:val="1200"/>
        </w:trPr>
        <w:tc>
          <w:tcPr>
            <w:tcW w:w="693" w:type="dxa"/>
            <w:tcBorders>
              <w:top w:val="single" w:sz="4" w:space="0" w:color="000000"/>
              <w:left w:val="single" w:sz="4" w:space="0" w:color="000000"/>
              <w:bottom w:val="single" w:sz="4" w:space="0" w:color="000000"/>
              <w:right w:val="single" w:sz="4" w:space="0" w:color="000000"/>
            </w:tcBorders>
            <w:vAlign w:val="center"/>
          </w:tcPr>
          <w:p w:rsidR="00E3171D" w:rsidRDefault="00E3171D" w:rsidP="00CB1E99">
            <w:pPr>
              <w:widowControl/>
              <w:spacing w:line="400" w:lineRule="exact"/>
              <w:jc w:val="center"/>
              <w:rPr>
                <w:rFonts w:ascii="宋体" w:hAnsi="宋体"/>
                <w:color w:val="000000"/>
                <w:kern w:val="0"/>
                <w:sz w:val="24"/>
              </w:rPr>
            </w:pPr>
            <w:r>
              <w:rPr>
                <w:rFonts w:ascii="宋体" w:hAnsi="宋体" w:hint="eastAsia"/>
                <w:color w:val="000000"/>
                <w:kern w:val="0"/>
                <w:sz w:val="24"/>
              </w:rPr>
              <w:t>3</w:t>
            </w:r>
          </w:p>
        </w:tc>
        <w:tc>
          <w:tcPr>
            <w:tcW w:w="1334" w:type="dxa"/>
            <w:tcBorders>
              <w:top w:val="single" w:sz="4" w:space="0" w:color="000000"/>
              <w:left w:val="nil"/>
              <w:bottom w:val="single" w:sz="4" w:space="0" w:color="000000"/>
              <w:right w:val="single" w:sz="4" w:space="0" w:color="000000"/>
            </w:tcBorders>
            <w:vAlign w:val="center"/>
          </w:tcPr>
          <w:p w:rsidR="00E3171D" w:rsidRDefault="00E3171D" w:rsidP="00CB1E99">
            <w:pPr>
              <w:widowControl/>
              <w:spacing w:line="400" w:lineRule="exact"/>
              <w:jc w:val="center"/>
              <w:rPr>
                <w:rFonts w:ascii="宋体" w:hAnsi="宋体"/>
                <w:color w:val="000000"/>
                <w:kern w:val="0"/>
                <w:sz w:val="24"/>
              </w:rPr>
            </w:pPr>
            <w:r>
              <w:rPr>
                <w:rFonts w:ascii="宋体" w:hAnsi="宋体" w:hint="eastAsia"/>
                <w:color w:val="000000"/>
                <w:kern w:val="0"/>
                <w:sz w:val="24"/>
              </w:rPr>
              <w:t>4G北斗对讲机备用电池</w:t>
            </w:r>
          </w:p>
        </w:tc>
        <w:tc>
          <w:tcPr>
            <w:tcW w:w="5077" w:type="dxa"/>
            <w:tcBorders>
              <w:top w:val="single" w:sz="4" w:space="0" w:color="000000"/>
              <w:left w:val="nil"/>
              <w:bottom w:val="single" w:sz="4" w:space="0" w:color="000000"/>
              <w:right w:val="single" w:sz="4" w:space="0" w:color="000000"/>
            </w:tcBorders>
            <w:vAlign w:val="center"/>
          </w:tcPr>
          <w:p w:rsidR="00E3171D" w:rsidRDefault="00E3171D" w:rsidP="00CB1E99">
            <w:pPr>
              <w:widowControl/>
              <w:spacing w:line="400" w:lineRule="exact"/>
              <w:jc w:val="left"/>
              <w:rPr>
                <w:rFonts w:ascii="宋体" w:hAnsi="宋体"/>
                <w:color w:val="000000"/>
                <w:kern w:val="0"/>
                <w:sz w:val="24"/>
              </w:rPr>
            </w:pPr>
            <w:r>
              <w:rPr>
                <w:rFonts w:ascii="宋体" w:hAnsi="宋体" w:hint="eastAsia"/>
                <w:color w:val="000000"/>
                <w:kern w:val="0"/>
                <w:sz w:val="24"/>
              </w:rPr>
              <w:t>1.标称容量：≥4000mAh；</w:t>
            </w:r>
            <w:r>
              <w:rPr>
                <w:rFonts w:ascii="宋体" w:hAnsi="宋体" w:hint="eastAsia"/>
                <w:color w:val="000000"/>
                <w:kern w:val="0"/>
                <w:sz w:val="24"/>
              </w:rPr>
              <w:br/>
              <w:t>2.标称电压：3.85V；</w:t>
            </w:r>
            <w:r>
              <w:rPr>
                <w:rFonts w:ascii="宋体" w:hAnsi="宋体" w:hint="eastAsia"/>
                <w:color w:val="000000"/>
                <w:kern w:val="0"/>
                <w:sz w:val="24"/>
              </w:rPr>
              <w:br/>
              <w:t>3.循环寿命：≥500次</w:t>
            </w:r>
          </w:p>
        </w:tc>
        <w:tc>
          <w:tcPr>
            <w:tcW w:w="829" w:type="dxa"/>
            <w:tcBorders>
              <w:top w:val="single" w:sz="4" w:space="0" w:color="000000"/>
              <w:left w:val="nil"/>
              <w:bottom w:val="single" w:sz="4" w:space="0" w:color="000000"/>
              <w:right w:val="single" w:sz="4" w:space="0" w:color="000000"/>
            </w:tcBorders>
            <w:vAlign w:val="center"/>
          </w:tcPr>
          <w:p w:rsidR="00E3171D" w:rsidRDefault="00E3171D" w:rsidP="00CB1E99">
            <w:pPr>
              <w:widowControl/>
              <w:spacing w:line="400" w:lineRule="exact"/>
              <w:jc w:val="center"/>
              <w:rPr>
                <w:rFonts w:ascii="宋体" w:hAnsi="宋体"/>
                <w:color w:val="000000"/>
                <w:kern w:val="0"/>
                <w:sz w:val="24"/>
              </w:rPr>
            </w:pPr>
            <w:r>
              <w:rPr>
                <w:rFonts w:ascii="宋体" w:hAnsi="宋体" w:hint="eastAsia"/>
                <w:color w:val="000000"/>
                <w:kern w:val="0"/>
                <w:sz w:val="24"/>
              </w:rPr>
              <w:t>150</w:t>
            </w:r>
          </w:p>
        </w:tc>
        <w:tc>
          <w:tcPr>
            <w:tcW w:w="805" w:type="dxa"/>
            <w:tcBorders>
              <w:top w:val="single" w:sz="4" w:space="0" w:color="000000"/>
              <w:left w:val="nil"/>
              <w:bottom w:val="single" w:sz="4" w:space="0" w:color="000000"/>
              <w:right w:val="single" w:sz="4" w:space="0" w:color="000000"/>
            </w:tcBorders>
            <w:vAlign w:val="center"/>
          </w:tcPr>
          <w:p w:rsidR="00E3171D" w:rsidRPr="0043592F" w:rsidRDefault="00E3171D" w:rsidP="00CB1E99">
            <w:pPr>
              <w:widowControl/>
              <w:spacing w:line="400" w:lineRule="exact"/>
              <w:jc w:val="center"/>
              <w:rPr>
                <w:rFonts w:ascii="宋体" w:hAnsi="宋体"/>
                <w:kern w:val="0"/>
                <w:sz w:val="24"/>
                <w:highlight w:val="yellow"/>
              </w:rPr>
            </w:pPr>
            <w:r w:rsidRPr="0043592F">
              <w:rPr>
                <w:rFonts w:ascii="宋体" w:hAnsi="宋体" w:hint="eastAsia"/>
                <w:kern w:val="0"/>
                <w:sz w:val="24"/>
              </w:rPr>
              <w:t>块</w:t>
            </w:r>
          </w:p>
        </w:tc>
        <w:tc>
          <w:tcPr>
            <w:tcW w:w="1176" w:type="dxa"/>
            <w:tcBorders>
              <w:top w:val="single" w:sz="4" w:space="0" w:color="000000"/>
              <w:left w:val="nil"/>
              <w:bottom w:val="single" w:sz="4" w:space="0" w:color="000000"/>
              <w:right w:val="single" w:sz="4" w:space="0" w:color="000000"/>
            </w:tcBorders>
            <w:noWrap/>
            <w:vAlign w:val="center"/>
          </w:tcPr>
          <w:p w:rsidR="00E3171D" w:rsidRDefault="00E3171D" w:rsidP="00CB1E99">
            <w:pPr>
              <w:widowControl/>
              <w:spacing w:line="400" w:lineRule="exact"/>
              <w:jc w:val="center"/>
              <w:rPr>
                <w:rFonts w:ascii="宋体" w:hAnsi="宋体"/>
                <w:color w:val="000000"/>
                <w:kern w:val="0"/>
                <w:sz w:val="24"/>
              </w:rPr>
            </w:pPr>
            <w:r>
              <w:rPr>
                <w:rFonts w:ascii="宋体" w:hAnsi="宋体" w:hint="eastAsia"/>
                <w:color w:val="000000"/>
                <w:kern w:val="0"/>
                <w:sz w:val="24"/>
              </w:rPr>
              <w:t>230.00</w:t>
            </w:r>
          </w:p>
        </w:tc>
      </w:tr>
      <w:tr w:rsidR="00E3171D" w:rsidTr="00CB1E99">
        <w:trPr>
          <w:trHeight w:val="3533"/>
        </w:trPr>
        <w:tc>
          <w:tcPr>
            <w:tcW w:w="693" w:type="dxa"/>
            <w:tcBorders>
              <w:top w:val="single" w:sz="4" w:space="0" w:color="000000"/>
              <w:left w:val="single" w:sz="4" w:space="0" w:color="000000"/>
              <w:bottom w:val="single" w:sz="4" w:space="0" w:color="000000"/>
              <w:right w:val="single" w:sz="4" w:space="0" w:color="000000"/>
            </w:tcBorders>
            <w:vAlign w:val="center"/>
          </w:tcPr>
          <w:p w:rsidR="00E3171D" w:rsidRDefault="00E3171D" w:rsidP="00CB1E99">
            <w:pPr>
              <w:widowControl/>
              <w:spacing w:line="400" w:lineRule="exact"/>
              <w:jc w:val="center"/>
              <w:rPr>
                <w:rFonts w:ascii="宋体" w:hAnsi="宋体"/>
                <w:color w:val="000000"/>
                <w:kern w:val="0"/>
                <w:sz w:val="24"/>
              </w:rPr>
            </w:pPr>
            <w:r>
              <w:rPr>
                <w:rFonts w:ascii="宋体" w:hAnsi="宋体" w:hint="eastAsia"/>
                <w:color w:val="000000"/>
                <w:kern w:val="0"/>
                <w:sz w:val="24"/>
              </w:rPr>
              <w:t>4</w:t>
            </w:r>
          </w:p>
        </w:tc>
        <w:tc>
          <w:tcPr>
            <w:tcW w:w="1334" w:type="dxa"/>
            <w:tcBorders>
              <w:top w:val="single" w:sz="4" w:space="0" w:color="000000"/>
              <w:left w:val="nil"/>
              <w:bottom w:val="single" w:sz="4" w:space="0" w:color="000000"/>
              <w:right w:val="single" w:sz="4" w:space="0" w:color="000000"/>
            </w:tcBorders>
            <w:vAlign w:val="center"/>
          </w:tcPr>
          <w:p w:rsidR="00E3171D" w:rsidRDefault="00E3171D" w:rsidP="00CB1E99">
            <w:pPr>
              <w:widowControl/>
              <w:spacing w:line="400" w:lineRule="exact"/>
              <w:jc w:val="center"/>
              <w:rPr>
                <w:rFonts w:ascii="宋体" w:hAnsi="宋体"/>
                <w:color w:val="000000"/>
                <w:kern w:val="0"/>
                <w:sz w:val="24"/>
              </w:rPr>
            </w:pPr>
            <w:r>
              <w:rPr>
                <w:rFonts w:ascii="宋体" w:hAnsi="宋体" w:hint="eastAsia"/>
                <w:color w:val="000000"/>
                <w:kern w:val="0"/>
                <w:sz w:val="24"/>
              </w:rPr>
              <w:t>北斗4G执法记录仪</w:t>
            </w:r>
          </w:p>
        </w:tc>
        <w:tc>
          <w:tcPr>
            <w:tcW w:w="5077" w:type="dxa"/>
            <w:tcBorders>
              <w:top w:val="single" w:sz="4" w:space="0" w:color="000000"/>
              <w:left w:val="nil"/>
              <w:bottom w:val="single" w:sz="4" w:space="0" w:color="000000"/>
              <w:right w:val="single" w:sz="4" w:space="0" w:color="000000"/>
            </w:tcBorders>
            <w:vAlign w:val="center"/>
          </w:tcPr>
          <w:p w:rsidR="00E3171D" w:rsidRDefault="00E3171D" w:rsidP="00E3171D">
            <w:pPr>
              <w:widowControl/>
              <w:numPr>
                <w:ilvl w:val="0"/>
                <w:numId w:val="1"/>
              </w:numPr>
              <w:spacing w:line="400" w:lineRule="exact"/>
              <w:jc w:val="left"/>
              <w:rPr>
                <w:rFonts w:ascii="宋体" w:hAnsi="宋体"/>
                <w:color w:val="000000"/>
                <w:kern w:val="0"/>
                <w:sz w:val="24"/>
              </w:rPr>
            </w:pPr>
            <w:r>
              <w:rPr>
                <w:rFonts w:ascii="宋体" w:hAnsi="宋体" w:hint="eastAsia"/>
                <w:color w:val="000000"/>
                <w:kern w:val="0"/>
                <w:sz w:val="24"/>
              </w:rPr>
              <w:t>设备需为新一代</w:t>
            </w:r>
            <w:proofErr w:type="gramStart"/>
            <w:r>
              <w:rPr>
                <w:rFonts w:ascii="宋体" w:hAnsi="宋体" w:hint="eastAsia"/>
                <w:color w:val="000000"/>
                <w:kern w:val="0"/>
                <w:sz w:val="24"/>
              </w:rPr>
              <w:t>单警执法视</w:t>
            </w:r>
            <w:proofErr w:type="gramEnd"/>
            <w:r>
              <w:rPr>
                <w:rFonts w:ascii="宋体" w:hAnsi="宋体" w:hint="eastAsia"/>
                <w:color w:val="000000"/>
                <w:kern w:val="0"/>
                <w:sz w:val="24"/>
              </w:rPr>
              <w:t>音频记录仪，满足《中华人民共和国公共安全行业标准》GA/T 947.2-2015标准。</w:t>
            </w:r>
            <w:r>
              <w:rPr>
                <w:rFonts w:ascii="宋体" w:hAnsi="宋体" w:hint="eastAsia"/>
                <w:color w:val="000000"/>
                <w:kern w:val="0"/>
                <w:sz w:val="24"/>
              </w:rPr>
              <w:br/>
              <w:t>2.设备外表面主体外观颜色需为黑色，整体质量整机≤205g（含背夹），外形尺寸≤110×65×40mm（长*宽*高），以满足便携携带要求。</w:t>
            </w:r>
            <w:r>
              <w:rPr>
                <w:rFonts w:ascii="宋体" w:hAnsi="宋体" w:hint="eastAsia"/>
                <w:color w:val="000000"/>
                <w:kern w:val="0"/>
                <w:sz w:val="24"/>
              </w:rPr>
              <w:br/>
              <w:t>3.设备具有彩色显示屏，显示屏尺寸不小于2.0寸，显示全场白测试信号时的最大亮度应≥250cd/m²，显示全场白和全场黑测试信号时亮度值的比应大于等于400：1。</w:t>
            </w:r>
            <w:r>
              <w:rPr>
                <w:rFonts w:ascii="宋体" w:hAnsi="宋体" w:hint="eastAsia"/>
                <w:color w:val="000000"/>
                <w:kern w:val="0"/>
                <w:sz w:val="24"/>
              </w:rPr>
              <w:br/>
              <w:t>4.设备支持H.265、H.264视频编解码格式，可通过菜单切换项。</w:t>
            </w:r>
            <w:r>
              <w:rPr>
                <w:rFonts w:ascii="宋体" w:hAnsi="宋体" w:hint="eastAsia"/>
                <w:color w:val="000000"/>
                <w:kern w:val="0"/>
                <w:sz w:val="24"/>
              </w:rPr>
              <w:br/>
              <w:t>5.设备应可接入移动、联通和电信的4G SIM卡实现无线传输；设备可通过无线通信方式以文件或流的形式传输数据。</w:t>
            </w:r>
            <w:r>
              <w:rPr>
                <w:rFonts w:ascii="宋体" w:hAnsi="宋体" w:hint="eastAsia"/>
                <w:color w:val="000000"/>
                <w:kern w:val="0"/>
                <w:sz w:val="24"/>
              </w:rPr>
              <w:br/>
              <w:t>6.设备</w:t>
            </w:r>
            <w:proofErr w:type="gramStart"/>
            <w:r>
              <w:rPr>
                <w:rFonts w:ascii="宋体" w:hAnsi="宋体" w:hint="eastAsia"/>
                <w:color w:val="000000"/>
                <w:kern w:val="0"/>
                <w:sz w:val="24"/>
              </w:rPr>
              <w:t>支持双码流</w:t>
            </w:r>
            <w:proofErr w:type="gramEnd"/>
            <w:r>
              <w:rPr>
                <w:rFonts w:ascii="宋体" w:hAnsi="宋体" w:hint="eastAsia"/>
                <w:color w:val="000000"/>
                <w:kern w:val="0"/>
                <w:sz w:val="24"/>
              </w:rPr>
              <w:t>，</w:t>
            </w:r>
            <w:proofErr w:type="gramStart"/>
            <w:r>
              <w:rPr>
                <w:rFonts w:ascii="宋体" w:hAnsi="宋体" w:hint="eastAsia"/>
                <w:color w:val="000000"/>
                <w:kern w:val="0"/>
                <w:sz w:val="24"/>
              </w:rPr>
              <w:t>主码流支持</w:t>
            </w:r>
            <w:proofErr w:type="gramEnd"/>
            <w:r>
              <w:rPr>
                <w:rFonts w:ascii="宋体" w:hAnsi="宋体" w:hint="eastAsia"/>
                <w:color w:val="000000"/>
                <w:kern w:val="0"/>
                <w:sz w:val="24"/>
              </w:rPr>
              <w:t>1Mbps~8Mbps可设置，</w:t>
            </w:r>
            <w:proofErr w:type="gramStart"/>
            <w:r>
              <w:rPr>
                <w:rFonts w:ascii="宋体" w:hAnsi="宋体" w:hint="eastAsia"/>
                <w:color w:val="000000"/>
                <w:kern w:val="0"/>
                <w:sz w:val="24"/>
              </w:rPr>
              <w:t>子码流支持</w:t>
            </w:r>
            <w:proofErr w:type="gramEnd"/>
            <w:r>
              <w:rPr>
                <w:rFonts w:ascii="宋体" w:hAnsi="宋体" w:hint="eastAsia"/>
                <w:color w:val="000000"/>
                <w:kern w:val="0"/>
                <w:sz w:val="24"/>
              </w:rPr>
              <w:t>64kbps~8Mbps可设置，</w:t>
            </w:r>
            <w:proofErr w:type="gramStart"/>
            <w:r>
              <w:rPr>
                <w:rFonts w:ascii="宋体" w:hAnsi="宋体" w:hint="eastAsia"/>
                <w:color w:val="000000"/>
                <w:kern w:val="0"/>
                <w:sz w:val="24"/>
              </w:rPr>
              <w:t>子码流支持</w:t>
            </w:r>
            <w:proofErr w:type="gramEnd"/>
            <w:r>
              <w:rPr>
                <w:rFonts w:ascii="宋体" w:hAnsi="宋体" w:hint="eastAsia"/>
                <w:color w:val="000000"/>
                <w:kern w:val="0"/>
                <w:sz w:val="24"/>
              </w:rPr>
              <w:t>根据网络状态自动调节码率。</w:t>
            </w:r>
            <w:r>
              <w:rPr>
                <w:rFonts w:ascii="宋体" w:hAnsi="宋体" w:hint="eastAsia"/>
                <w:color w:val="000000"/>
                <w:kern w:val="0"/>
                <w:sz w:val="24"/>
              </w:rPr>
              <w:br/>
              <w:t>7.设备应内置单北斗模块，支持通过北斗模式获取定位信息，设备支持将采集的定位信息和运行轨迹上报后台，定位信息上报周期可在1s~30min区间进行设置。</w:t>
            </w:r>
            <w:r>
              <w:rPr>
                <w:rFonts w:ascii="宋体" w:hAnsi="宋体" w:hint="eastAsia"/>
                <w:color w:val="000000"/>
                <w:kern w:val="0"/>
                <w:sz w:val="24"/>
              </w:rPr>
              <w:br/>
              <w:t>8.执法视音频记录仪需采用自动分段记录方式时，相邻两段间最大记录间隔时间应小于或等于0.02s。</w:t>
            </w:r>
            <w:r>
              <w:rPr>
                <w:rFonts w:ascii="宋体" w:hAnsi="宋体" w:hint="eastAsia"/>
                <w:color w:val="FF0000"/>
                <w:kern w:val="0"/>
                <w:sz w:val="24"/>
              </w:rPr>
              <w:br/>
            </w:r>
            <w:r>
              <w:rPr>
                <w:rFonts w:ascii="宋体" w:hAnsi="宋体" w:hint="eastAsia"/>
                <w:color w:val="000000"/>
                <w:kern w:val="0"/>
                <w:sz w:val="24"/>
              </w:rPr>
              <w:t>9.设备需采用内置可更换电池供电，单块电池单块电池在1920*1080、30帧/s条件下连续摄录时间≥10h；更换一次电池时，在1920*1080，30帧/s连续摄录时间≥20h。</w:t>
            </w:r>
            <w:r>
              <w:rPr>
                <w:rFonts w:ascii="宋体" w:hAnsi="宋体" w:hint="eastAsia"/>
                <w:color w:val="000000"/>
                <w:kern w:val="0"/>
                <w:sz w:val="24"/>
              </w:rPr>
              <w:br/>
              <w:t>10.执法记录仪照片、音频、视音频文件应采用便于传输、压缩、翻译、转换的格式，视音频文件应易于压缩转换为流媒体文件，照片应以JPEG格式保存。</w:t>
            </w:r>
            <w:r>
              <w:rPr>
                <w:rFonts w:ascii="宋体" w:hAnsi="宋体" w:hint="eastAsia"/>
                <w:color w:val="000000"/>
                <w:kern w:val="0"/>
                <w:sz w:val="24"/>
              </w:rPr>
              <w:br/>
              <w:t>11.设备的编码视频流有防篡改、</w:t>
            </w:r>
            <w:proofErr w:type="gramStart"/>
            <w:r>
              <w:rPr>
                <w:rFonts w:ascii="宋体" w:hAnsi="宋体" w:hint="eastAsia"/>
                <w:color w:val="000000"/>
                <w:kern w:val="0"/>
                <w:sz w:val="24"/>
              </w:rPr>
              <w:t>防非法</w:t>
            </w:r>
            <w:proofErr w:type="gramEnd"/>
            <w:r>
              <w:rPr>
                <w:rFonts w:ascii="宋体" w:hAnsi="宋体" w:hint="eastAsia"/>
                <w:color w:val="000000"/>
                <w:kern w:val="0"/>
                <w:sz w:val="24"/>
              </w:rPr>
              <w:t>复制等认证措施（如：水印叠加），以保证原始数据的完整性。</w:t>
            </w:r>
            <w:r>
              <w:rPr>
                <w:rFonts w:ascii="宋体" w:hAnsi="宋体" w:hint="eastAsia"/>
                <w:color w:val="000000"/>
                <w:kern w:val="0"/>
                <w:sz w:val="24"/>
              </w:rPr>
              <w:br/>
              <w:t>12.设备具有夜视功能，开启夜视功能后，有效拍摄距离6m，有效拍摄距离处能看清人物面部特征，具有红外补光功能的设备，红外补光范围在3米处应覆盖摄录画面70%以上面积。</w:t>
            </w:r>
            <w:r>
              <w:rPr>
                <w:rFonts w:ascii="宋体" w:hAnsi="宋体" w:hint="eastAsia"/>
                <w:color w:val="000000"/>
                <w:kern w:val="0"/>
                <w:sz w:val="24"/>
              </w:rPr>
              <w:br/>
              <w:t>13.设备在摄录过程中能通过一键操作的方式对重点文件进行标记，标记的文件能在管理平台检索，并与其他文件进行区分。</w:t>
            </w:r>
            <w:r>
              <w:rPr>
                <w:rFonts w:ascii="宋体" w:hAnsi="宋体" w:hint="eastAsia"/>
                <w:color w:val="000000"/>
                <w:kern w:val="0"/>
                <w:sz w:val="24"/>
              </w:rPr>
              <w:br/>
              <w:t>14.设备</w:t>
            </w:r>
            <w:proofErr w:type="gramStart"/>
            <w:r>
              <w:rPr>
                <w:rFonts w:ascii="宋体" w:hAnsi="宋体" w:hint="eastAsia"/>
                <w:color w:val="000000"/>
                <w:kern w:val="0"/>
                <w:sz w:val="24"/>
              </w:rPr>
              <w:t>需支持</w:t>
            </w:r>
            <w:proofErr w:type="gramEnd"/>
            <w:r>
              <w:rPr>
                <w:rFonts w:ascii="宋体" w:hAnsi="宋体" w:hint="eastAsia"/>
                <w:color w:val="000000"/>
                <w:kern w:val="0"/>
                <w:sz w:val="24"/>
              </w:rPr>
              <w:t>人脸识别、车牌识别功能，检测并截取图片中的人脸、车牌照片，支持将目标图片、全景图片上传至平台。</w:t>
            </w:r>
            <w:r>
              <w:rPr>
                <w:rFonts w:ascii="宋体" w:hAnsi="宋体" w:hint="eastAsia"/>
                <w:color w:val="FF0000"/>
                <w:kern w:val="0"/>
                <w:sz w:val="24"/>
              </w:rPr>
              <w:br/>
            </w:r>
            <w:r>
              <w:rPr>
                <w:rFonts w:ascii="宋体" w:hAnsi="宋体" w:hint="eastAsia"/>
                <w:color w:val="000000"/>
                <w:kern w:val="0"/>
                <w:sz w:val="24"/>
              </w:rPr>
              <w:t>15.设备需满足IP68高等级防护，2米抗跌落，适用各种恶劣环境。</w:t>
            </w:r>
            <w:r>
              <w:rPr>
                <w:rFonts w:ascii="宋体" w:hAnsi="宋体" w:hint="eastAsia"/>
                <w:color w:val="000000"/>
                <w:kern w:val="0"/>
                <w:sz w:val="24"/>
              </w:rPr>
              <w:br/>
            </w:r>
            <w:r w:rsidRPr="0043592F">
              <w:rPr>
                <w:rFonts w:ascii="宋体" w:hAnsi="宋体" w:hint="eastAsia"/>
                <w:kern w:val="0"/>
                <w:sz w:val="24"/>
              </w:rPr>
              <w:t>16.设备需具备</w:t>
            </w:r>
            <w:bookmarkStart w:id="4" w:name="OLE_LINK6"/>
            <w:r w:rsidRPr="0043592F">
              <w:rPr>
                <w:rFonts w:ascii="宋体" w:hAnsi="宋体" w:hint="eastAsia"/>
                <w:kern w:val="0"/>
                <w:sz w:val="24"/>
              </w:rPr>
              <w:t>无线电发射设备型号核准证</w:t>
            </w:r>
            <w:bookmarkEnd w:id="4"/>
            <w:r w:rsidRPr="0043592F">
              <w:rPr>
                <w:rFonts w:ascii="宋体" w:hAnsi="宋体" w:hint="eastAsia"/>
                <w:kern w:val="0"/>
                <w:sz w:val="24"/>
              </w:rPr>
              <w:t>、</w:t>
            </w:r>
            <w:bookmarkStart w:id="5" w:name="OLE_LINK9"/>
            <w:r w:rsidRPr="0043592F">
              <w:rPr>
                <w:rFonts w:ascii="宋体" w:hAnsi="宋体" w:hint="eastAsia"/>
                <w:kern w:val="0"/>
                <w:sz w:val="24"/>
              </w:rPr>
              <w:t>3C证书</w:t>
            </w:r>
            <w:bookmarkEnd w:id="5"/>
            <w:r w:rsidRPr="0043592F">
              <w:rPr>
                <w:rFonts w:ascii="宋体" w:hAnsi="宋体" w:hint="eastAsia"/>
                <w:kern w:val="0"/>
                <w:sz w:val="24"/>
              </w:rPr>
              <w:t>、电信设备进网许可证。</w:t>
            </w:r>
            <w:r>
              <w:rPr>
                <w:rFonts w:ascii="宋体" w:hAnsi="宋体" w:hint="eastAsia"/>
                <w:color w:val="FF0000"/>
                <w:kern w:val="0"/>
                <w:sz w:val="24"/>
              </w:rPr>
              <w:br/>
            </w:r>
            <w:r>
              <w:rPr>
                <w:rFonts w:ascii="宋体" w:hAnsi="宋体" w:hint="eastAsia"/>
                <w:kern w:val="0"/>
                <w:sz w:val="24"/>
              </w:rPr>
              <w:t>17.符合</w:t>
            </w:r>
            <w:bookmarkStart w:id="6" w:name="OLE_LINK15"/>
            <w:r>
              <w:rPr>
                <w:rFonts w:ascii="宋体" w:hAnsi="宋体" w:hint="eastAsia"/>
                <w:kern w:val="0"/>
                <w:sz w:val="24"/>
              </w:rPr>
              <w:t>GA/T1400.4-2017《公安视频图像信息应用系统 第4部分：接口协议要求》</w:t>
            </w:r>
            <w:bookmarkStart w:id="7" w:name="OLE_LINK18"/>
            <w:bookmarkEnd w:id="6"/>
            <w:bookmarkEnd w:id="7"/>
            <w:r>
              <w:rPr>
                <w:rFonts w:ascii="宋体" w:hAnsi="宋体" w:hint="eastAsia"/>
                <w:kern w:val="0"/>
                <w:sz w:val="24"/>
              </w:rPr>
              <w:t>行业标准、符合</w:t>
            </w:r>
            <w:bookmarkStart w:id="8" w:name="OLE_LINK22"/>
            <w:r>
              <w:rPr>
                <w:rFonts w:ascii="宋体" w:hAnsi="宋体" w:hint="eastAsia"/>
                <w:kern w:val="0"/>
                <w:sz w:val="24"/>
              </w:rPr>
              <w:t>《GA/T 1987-2022 执法记录仪接入移动警务系统技术要求</w:t>
            </w:r>
            <w:bookmarkEnd w:id="8"/>
            <w:r>
              <w:rPr>
                <w:rFonts w:ascii="宋体" w:hAnsi="宋体" w:hint="eastAsia"/>
                <w:kern w:val="0"/>
                <w:sz w:val="24"/>
              </w:rPr>
              <w:t>》行业标准。</w:t>
            </w:r>
          </w:p>
        </w:tc>
        <w:tc>
          <w:tcPr>
            <w:tcW w:w="829" w:type="dxa"/>
            <w:tcBorders>
              <w:top w:val="single" w:sz="4" w:space="0" w:color="000000"/>
              <w:left w:val="nil"/>
              <w:bottom w:val="single" w:sz="4" w:space="0" w:color="000000"/>
              <w:right w:val="single" w:sz="4" w:space="0" w:color="000000"/>
            </w:tcBorders>
            <w:vAlign w:val="center"/>
          </w:tcPr>
          <w:p w:rsidR="00E3171D" w:rsidRDefault="00E3171D" w:rsidP="00CB1E99">
            <w:pPr>
              <w:widowControl/>
              <w:spacing w:line="400" w:lineRule="exact"/>
              <w:jc w:val="center"/>
              <w:rPr>
                <w:rFonts w:ascii="宋体" w:hAnsi="宋体"/>
                <w:color w:val="000000"/>
                <w:kern w:val="0"/>
                <w:sz w:val="24"/>
              </w:rPr>
            </w:pPr>
            <w:r>
              <w:rPr>
                <w:rFonts w:ascii="宋体" w:hAnsi="宋体" w:hint="eastAsia"/>
                <w:color w:val="000000"/>
                <w:kern w:val="0"/>
                <w:sz w:val="24"/>
              </w:rPr>
              <w:t>126</w:t>
            </w:r>
          </w:p>
        </w:tc>
        <w:tc>
          <w:tcPr>
            <w:tcW w:w="805" w:type="dxa"/>
            <w:tcBorders>
              <w:top w:val="single" w:sz="4" w:space="0" w:color="000000"/>
              <w:left w:val="nil"/>
              <w:bottom w:val="single" w:sz="4" w:space="0" w:color="000000"/>
              <w:right w:val="single" w:sz="4" w:space="0" w:color="000000"/>
            </w:tcBorders>
            <w:vAlign w:val="center"/>
          </w:tcPr>
          <w:p w:rsidR="00E3171D" w:rsidRPr="0043592F" w:rsidRDefault="00E3171D" w:rsidP="00CB1E99">
            <w:pPr>
              <w:widowControl/>
              <w:spacing w:line="400" w:lineRule="exact"/>
              <w:jc w:val="center"/>
              <w:rPr>
                <w:rFonts w:ascii="宋体" w:hAnsi="宋体"/>
                <w:kern w:val="0"/>
                <w:sz w:val="24"/>
              </w:rPr>
            </w:pPr>
            <w:r w:rsidRPr="0043592F">
              <w:rPr>
                <w:rFonts w:ascii="宋体" w:hAnsi="宋体" w:hint="eastAsia"/>
                <w:kern w:val="0"/>
                <w:sz w:val="24"/>
              </w:rPr>
              <w:t>台</w:t>
            </w:r>
          </w:p>
        </w:tc>
        <w:tc>
          <w:tcPr>
            <w:tcW w:w="1176" w:type="dxa"/>
            <w:tcBorders>
              <w:top w:val="single" w:sz="4" w:space="0" w:color="000000"/>
              <w:left w:val="nil"/>
              <w:bottom w:val="single" w:sz="4" w:space="0" w:color="000000"/>
              <w:right w:val="single" w:sz="4" w:space="0" w:color="000000"/>
            </w:tcBorders>
            <w:noWrap/>
            <w:vAlign w:val="center"/>
          </w:tcPr>
          <w:p w:rsidR="00E3171D" w:rsidRDefault="00E3171D" w:rsidP="00CB1E99">
            <w:pPr>
              <w:widowControl/>
              <w:spacing w:line="400" w:lineRule="exact"/>
              <w:jc w:val="center"/>
              <w:rPr>
                <w:rFonts w:ascii="宋体" w:hAnsi="宋体"/>
                <w:color w:val="000000"/>
                <w:kern w:val="0"/>
                <w:sz w:val="24"/>
              </w:rPr>
            </w:pPr>
            <w:r>
              <w:rPr>
                <w:rFonts w:ascii="宋体" w:hAnsi="宋体" w:hint="eastAsia"/>
                <w:color w:val="000000"/>
                <w:kern w:val="0"/>
                <w:sz w:val="24"/>
              </w:rPr>
              <w:t>2320.00</w:t>
            </w:r>
          </w:p>
        </w:tc>
      </w:tr>
      <w:tr w:rsidR="00E3171D" w:rsidTr="00CB1E99">
        <w:trPr>
          <w:trHeight w:val="5901"/>
        </w:trPr>
        <w:tc>
          <w:tcPr>
            <w:tcW w:w="693" w:type="dxa"/>
            <w:tcBorders>
              <w:top w:val="single" w:sz="4" w:space="0" w:color="000000"/>
              <w:left w:val="single" w:sz="4" w:space="0" w:color="000000"/>
              <w:bottom w:val="single" w:sz="4" w:space="0" w:color="000000"/>
              <w:right w:val="single" w:sz="4" w:space="0" w:color="000000"/>
            </w:tcBorders>
            <w:vAlign w:val="center"/>
          </w:tcPr>
          <w:p w:rsidR="00E3171D" w:rsidRDefault="00E3171D" w:rsidP="00CB1E99">
            <w:pPr>
              <w:widowControl/>
              <w:spacing w:line="400" w:lineRule="exact"/>
              <w:jc w:val="center"/>
              <w:rPr>
                <w:rFonts w:ascii="宋体" w:hAnsi="宋体"/>
                <w:color w:val="000000"/>
                <w:kern w:val="0"/>
                <w:sz w:val="24"/>
              </w:rPr>
            </w:pPr>
            <w:r>
              <w:rPr>
                <w:rFonts w:ascii="宋体" w:hAnsi="宋体" w:hint="eastAsia"/>
                <w:color w:val="000000"/>
                <w:kern w:val="0"/>
                <w:sz w:val="24"/>
              </w:rPr>
              <w:t>5</w:t>
            </w:r>
          </w:p>
        </w:tc>
        <w:tc>
          <w:tcPr>
            <w:tcW w:w="1334" w:type="dxa"/>
            <w:tcBorders>
              <w:top w:val="single" w:sz="4" w:space="0" w:color="000000"/>
              <w:left w:val="nil"/>
              <w:bottom w:val="single" w:sz="4" w:space="0" w:color="000000"/>
              <w:right w:val="single" w:sz="4" w:space="0" w:color="000000"/>
            </w:tcBorders>
            <w:vAlign w:val="center"/>
          </w:tcPr>
          <w:p w:rsidR="00E3171D" w:rsidRDefault="00E3171D" w:rsidP="00CB1E99">
            <w:pPr>
              <w:widowControl/>
              <w:spacing w:line="400" w:lineRule="exact"/>
              <w:jc w:val="center"/>
              <w:rPr>
                <w:rFonts w:ascii="宋体" w:hAnsi="宋体"/>
                <w:color w:val="000000"/>
                <w:kern w:val="0"/>
                <w:sz w:val="24"/>
              </w:rPr>
            </w:pPr>
            <w:r>
              <w:rPr>
                <w:rFonts w:ascii="宋体" w:hAnsi="宋体" w:hint="eastAsia"/>
                <w:color w:val="000000"/>
                <w:kern w:val="0"/>
                <w:sz w:val="24"/>
              </w:rPr>
              <w:t>北斗4G</w:t>
            </w:r>
            <w:proofErr w:type="gramStart"/>
            <w:r>
              <w:rPr>
                <w:rFonts w:ascii="宋体" w:hAnsi="宋体" w:hint="eastAsia"/>
                <w:color w:val="000000"/>
                <w:kern w:val="0"/>
                <w:sz w:val="24"/>
              </w:rPr>
              <w:t>布控球</w:t>
            </w:r>
            <w:proofErr w:type="gramEnd"/>
          </w:p>
        </w:tc>
        <w:tc>
          <w:tcPr>
            <w:tcW w:w="5077" w:type="dxa"/>
            <w:tcBorders>
              <w:top w:val="single" w:sz="4" w:space="0" w:color="000000"/>
              <w:left w:val="nil"/>
              <w:bottom w:val="single" w:sz="4" w:space="0" w:color="000000"/>
              <w:right w:val="single" w:sz="4" w:space="0" w:color="000000"/>
            </w:tcBorders>
            <w:vAlign w:val="center"/>
          </w:tcPr>
          <w:p w:rsidR="00E3171D" w:rsidRDefault="00E3171D" w:rsidP="00CB1E99">
            <w:pPr>
              <w:widowControl/>
              <w:spacing w:line="400" w:lineRule="exact"/>
              <w:jc w:val="left"/>
              <w:rPr>
                <w:rFonts w:ascii="宋体" w:hAnsi="宋体"/>
                <w:color w:val="000000"/>
                <w:kern w:val="0"/>
                <w:sz w:val="24"/>
              </w:rPr>
            </w:pPr>
            <w:r>
              <w:rPr>
                <w:rFonts w:ascii="宋体" w:hAnsi="宋体" w:hint="eastAsia"/>
                <w:color w:val="000000"/>
                <w:kern w:val="0"/>
                <w:sz w:val="24"/>
              </w:rPr>
              <w:t>一、总体要求</w:t>
            </w:r>
            <w:r>
              <w:rPr>
                <w:rFonts w:ascii="宋体" w:hAnsi="宋体" w:hint="eastAsia"/>
                <w:color w:val="000000"/>
                <w:kern w:val="0"/>
                <w:sz w:val="24"/>
              </w:rPr>
              <w:br/>
              <w:t>1、高清智能布控套包需包含便携式移动布控智能云台摄像机、三脚架、控制设备、</w:t>
            </w:r>
            <w:proofErr w:type="gramStart"/>
            <w:r>
              <w:rPr>
                <w:rFonts w:ascii="宋体" w:hAnsi="宋体" w:hint="eastAsia"/>
                <w:color w:val="000000"/>
                <w:kern w:val="0"/>
                <w:sz w:val="24"/>
              </w:rPr>
              <w:t>蓝牙耳机</w:t>
            </w:r>
            <w:proofErr w:type="gramEnd"/>
            <w:r>
              <w:rPr>
                <w:rFonts w:ascii="宋体" w:hAnsi="宋体" w:hint="eastAsia"/>
                <w:color w:val="000000"/>
                <w:kern w:val="0"/>
                <w:sz w:val="24"/>
              </w:rPr>
              <w:t>、套装包。</w:t>
            </w:r>
            <w:r>
              <w:rPr>
                <w:rFonts w:ascii="宋体" w:hAnsi="宋体" w:hint="eastAsia"/>
                <w:color w:val="000000"/>
                <w:kern w:val="0"/>
                <w:sz w:val="24"/>
              </w:rPr>
              <w:br/>
              <w:t>二、便携式移动布控智能云台摄像机</w:t>
            </w:r>
            <w:r>
              <w:rPr>
                <w:rFonts w:ascii="宋体" w:hAnsi="宋体" w:hint="eastAsia"/>
                <w:color w:val="000000"/>
                <w:kern w:val="0"/>
                <w:sz w:val="24"/>
              </w:rPr>
              <w:br/>
              <w:t>1、设备为球型便携式摄像机，表面不应有明显的</w:t>
            </w:r>
            <w:proofErr w:type="gramStart"/>
            <w:r>
              <w:rPr>
                <w:rFonts w:ascii="宋体" w:hAnsi="宋体" w:hint="eastAsia"/>
                <w:color w:val="000000"/>
                <w:kern w:val="0"/>
                <w:sz w:val="24"/>
              </w:rPr>
              <w:t>凹</w:t>
            </w:r>
            <w:proofErr w:type="gramEnd"/>
            <w:r>
              <w:rPr>
                <w:rFonts w:ascii="宋体" w:hAnsi="宋体" w:hint="eastAsia"/>
                <w:color w:val="000000"/>
                <w:kern w:val="0"/>
                <w:sz w:val="24"/>
              </w:rPr>
              <w:t>划伤、裂缝、变形和污渍；应色泽均匀，不应有起泡、龟裂、脱落和磨损现象；金属零部件不应有锈蚀；文字标识应清晰、完整；</w:t>
            </w:r>
            <w:r>
              <w:rPr>
                <w:rFonts w:ascii="宋体" w:hAnsi="宋体" w:hint="eastAsia"/>
                <w:color w:val="000000"/>
                <w:kern w:val="0"/>
                <w:sz w:val="24"/>
              </w:rPr>
              <w:br/>
              <w:t>2、具备不低于1.3 英寸显示屏，可显示电池量、定位、网络信号、</w:t>
            </w:r>
            <w:proofErr w:type="gramStart"/>
            <w:r>
              <w:rPr>
                <w:rFonts w:ascii="宋体" w:hAnsi="宋体" w:hint="eastAsia"/>
                <w:color w:val="000000"/>
                <w:kern w:val="0"/>
                <w:sz w:val="24"/>
              </w:rPr>
              <w:t>蓝牙状态</w:t>
            </w:r>
            <w:proofErr w:type="gramEnd"/>
            <w:r>
              <w:rPr>
                <w:rFonts w:ascii="宋体" w:hAnsi="宋体" w:hint="eastAsia"/>
                <w:color w:val="000000"/>
                <w:kern w:val="0"/>
                <w:sz w:val="24"/>
              </w:rPr>
              <w:t>、视图库连接状态、存储卡容量等信息；</w:t>
            </w:r>
            <w:r>
              <w:rPr>
                <w:rFonts w:ascii="宋体" w:hAnsi="宋体" w:hint="eastAsia"/>
                <w:color w:val="000000"/>
                <w:kern w:val="0"/>
                <w:sz w:val="24"/>
              </w:rPr>
              <w:br/>
              <w:t>3、摄像机镜头靶面尺寸不小于1/1.8英寸，镜头焦距5mm~150mm，光圈范围F1.6（w）~4.1（t），支持不小于25倍光学变倍；</w:t>
            </w:r>
            <w:r>
              <w:rPr>
                <w:rFonts w:ascii="宋体" w:hAnsi="宋体" w:hint="eastAsia"/>
                <w:color w:val="000000"/>
                <w:kern w:val="0"/>
                <w:sz w:val="24"/>
              </w:rPr>
              <w:br/>
              <w:t>4、摄像机应支持H.265、H.264、MJPEG视频压缩标准；支持Smart编码，保证视频码率在256kbps~32Mbps范围可调；</w:t>
            </w:r>
            <w:r>
              <w:rPr>
                <w:rFonts w:ascii="宋体" w:hAnsi="宋体" w:hint="eastAsia"/>
                <w:color w:val="000000"/>
                <w:kern w:val="0"/>
                <w:sz w:val="24"/>
              </w:rPr>
              <w:br/>
              <w:t>5、设备图像分辨率不低于3840×2160、</w:t>
            </w:r>
            <w:proofErr w:type="gramStart"/>
            <w:r>
              <w:rPr>
                <w:rFonts w:ascii="宋体" w:hAnsi="宋体" w:hint="eastAsia"/>
                <w:color w:val="000000"/>
                <w:kern w:val="0"/>
                <w:sz w:val="24"/>
              </w:rPr>
              <w:t>帧率支持</w:t>
            </w:r>
            <w:proofErr w:type="gramEnd"/>
            <w:r>
              <w:rPr>
                <w:rFonts w:ascii="宋体" w:hAnsi="宋体" w:hint="eastAsia"/>
                <w:color w:val="000000"/>
                <w:kern w:val="0"/>
                <w:sz w:val="24"/>
              </w:rPr>
              <w:t>1~60fps可调，亮度（灰度）等级不小于13级，中心分辨力不小于2000TVL，信噪比不小于59dB，宽动态能力不小于120dB；</w:t>
            </w:r>
            <w:r>
              <w:rPr>
                <w:rFonts w:ascii="宋体" w:hAnsi="宋体" w:hint="eastAsia"/>
                <w:color w:val="000000"/>
                <w:kern w:val="0"/>
                <w:sz w:val="24"/>
              </w:rPr>
              <w:br/>
              <w:t xml:space="preserve">6、设备最低照度应满足：0.0005 Lx （F=1.6，1/2快门，彩色模式），能基本分辨被摄目标的轮廓特征和色彩，0.0001 Lx（F=1.6，1/10快门，黑白模式），能基本分辨被摄目标的轮廓特征； </w:t>
            </w:r>
            <w:r>
              <w:rPr>
                <w:rFonts w:ascii="宋体" w:hAnsi="宋体" w:hint="eastAsia"/>
                <w:color w:val="000000"/>
                <w:kern w:val="0"/>
                <w:sz w:val="24"/>
              </w:rPr>
              <w:br/>
              <w:t>7、球机水平转动范围：0°~360°，垂直转动范围：-15°~90°，水平手</w:t>
            </w:r>
            <w:proofErr w:type="gramStart"/>
            <w:r>
              <w:rPr>
                <w:rFonts w:ascii="宋体" w:hAnsi="宋体" w:hint="eastAsia"/>
                <w:color w:val="000000"/>
                <w:kern w:val="0"/>
                <w:sz w:val="24"/>
              </w:rPr>
              <w:t>控最大</w:t>
            </w:r>
            <w:proofErr w:type="gramEnd"/>
            <w:r>
              <w:rPr>
                <w:rFonts w:ascii="宋体" w:hAnsi="宋体" w:hint="eastAsia"/>
                <w:color w:val="000000"/>
                <w:kern w:val="0"/>
                <w:sz w:val="24"/>
              </w:rPr>
              <w:t>速度：不小于60度/秒，云台定位精度±0.1°；</w:t>
            </w:r>
            <w:r>
              <w:rPr>
                <w:rFonts w:ascii="宋体" w:hAnsi="宋体" w:hint="eastAsia"/>
                <w:color w:val="000000"/>
                <w:kern w:val="0"/>
                <w:sz w:val="24"/>
              </w:rPr>
              <w:br/>
              <w:t>8、设备应具备图像设置、图像调节、图像防抖、自动（手动）聚焦以及红外功能，图像防</w:t>
            </w:r>
            <w:proofErr w:type="gramStart"/>
            <w:r>
              <w:rPr>
                <w:rFonts w:ascii="宋体" w:hAnsi="宋体" w:hint="eastAsia"/>
                <w:color w:val="000000"/>
                <w:kern w:val="0"/>
                <w:sz w:val="24"/>
              </w:rPr>
              <w:t>抖支持</w:t>
            </w:r>
            <w:proofErr w:type="gramEnd"/>
            <w:r>
              <w:rPr>
                <w:rFonts w:ascii="宋体" w:hAnsi="宋体" w:hint="eastAsia"/>
                <w:color w:val="000000"/>
                <w:kern w:val="0"/>
                <w:sz w:val="24"/>
              </w:rPr>
              <w:t>应具备电子</w:t>
            </w:r>
            <w:proofErr w:type="gramStart"/>
            <w:r>
              <w:rPr>
                <w:rFonts w:ascii="宋体" w:hAnsi="宋体" w:hint="eastAsia"/>
                <w:color w:val="000000"/>
                <w:kern w:val="0"/>
                <w:sz w:val="24"/>
              </w:rPr>
              <w:t>防抖和陀螺仪</w:t>
            </w:r>
            <w:proofErr w:type="gramEnd"/>
            <w:r>
              <w:rPr>
                <w:rFonts w:ascii="宋体" w:hAnsi="宋体" w:hint="eastAsia"/>
                <w:color w:val="000000"/>
                <w:kern w:val="0"/>
                <w:sz w:val="24"/>
              </w:rPr>
              <w:t>防</w:t>
            </w:r>
            <w:proofErr w:type="gramStart"/>
            <w:r>
              <w:rPr>
                <w:rFonts w:ascii="宋体" w:hAnsi="宋体" w:hint="eastAsia"/>
                <w:color w:val="000000"/>
                <w:kern w:val="0"/>
                <w:sz w:val="24"/>
              </w:rPr>
              <w:t>抖设置</w:t>
            </w:r>
            <w:proofErr w:type="gramEnd"/>
            <w:r>
              <w:rPr>
                <w:rFonts w:ascii="宋体" w:hAnsi="宋体" w:hint="eastAsia"/>
                <w:color w:val="000000"/>
                <w:kern w:val="0"/>
                <w:sz w:val="24"/>
              </w:rPr>
              <w:t xml:space="preserve">选项，保证视频稳定； </w:t>
            </w:r>
            <w:r>
              <w:rPr>
                <w:rFonts w:ascii="宋体" w:hAnsi="宋体" w:hint="eastAsia"/>
                <w:color w:val="000000"/>
                <w:kern w:val="0"/>
                <w:sz w:val="24"/>
              </w:rPr>
              <w:br/>
              <w:t>9、设备应</w:t>
            </w:r>
            <w:proofErr w:type="gramStart"/>
            <w:r>
              <w:rPr>
                <w:rFonts w:ascii="宋体" w:hAnsi="宋体" w:hint="eastAsia"/>
                <w:color w:val="000000"/>
                <w:kern w:val="0"/>
                <w:sz w:val="24"/>
              </w:rPr>
              <w:t>支持图传功能</w:t>
            </w:r>
            <w:proofErr w:type="gramEnd"/>
            <w:r>
              <w:rPr>
                <w:rFonts w:ascii="宋体" w:hAnsi="宋体" w:hint="eastAsia"/>
                <w:color w:val="000000"/>
                <w:kern w:val="0"/>
                <w:sz w:val="24"/>
              </w:rPr>
              <w:t>，支持通过4G网络注册平台，在平台侧可对前端进行实时画面浏览，画面的视频和声音保持唇音同步，平台画面和前端画面延迟</w:t>
            </w:r>
            <w:r>
              <w:rPr>
                <w:rFonts w:ascii="宋体" w:hAnsi="宋体" w:cs="宋体" w:hint="eastAsia"/>
                <w:color w:val="000000"/>
                <w:kern w:val="0"/>
                <w:sz w:val="24"/>
              </w:rPr>
              <w:t>≦</w:t>
            </w:r>
            <w:r>
              <w:rPr>
                <w:rFonts w:ascii="宋体" w:hAnsi="宋体" w:hint="eastAsia"/>
                <w:color w:val="000000"/>
                <w:kern w:val="0"/>
                <w:sz w:val="24"/>
              </w:rPr>
              <w:t>1秒（公网环境下），图像清晰流畅无卡顿；</w:t>
            </w:r>
            <w:r>
              <w:rPr>
                <w:rFonts w:ascii="宋体" w:hAnsi="宋体" w:hint="eastAsia"/>
                <w:color w:val="000000"/>
                <w:kern w:val="0"/>
                <w:sz w:val="24"/>
              </w:rPr>
              <w:br/>
              <w:t>10、设备应支持录像功能，支持告警录像、计划录像和手动录像，并支持录像查询。支持录像预录功能，6s-300s时间可设置；</w:t>
            </w:r>
            <w:r>
              <w:rPr>
                <w:rFonts w:ascii="宋体" w:hAnsi="宋体" w:hint="eastAsia"/>
                <w:color w:val="000000"/>
                <w:kern w:val="0"/>
                <w:sz w:val="24"/>
              </w:rPr>
              <w:br/>
              <w:t xml:space="preserve">11、设备应支持简单智能，包括但不限于支持感兴趣区域增强编码功能、移动侦测、遮挡报警、警戒线、区域进入/离开/入侵（最大4个区域）、人员聚集、声音异常、物品遗留、物品拿取告警、未佩戴安全帽检测等智能检测功能； </w:t>
            </w:r>
            <w:r>
              <w:rPr>
                <w:rFonts w:ascii="宋体" w:hAnsi="宋体" w:hint="eastAsia"/>
                <w:color w:val="000000"/>
                <w:kern w:val="0"/>
                <w:sz w:val="24"/>
              </w:rPr>
              <w:br/>
              <w:t>12、设备应支持车牌识别、人脸抓拍、智能计数、视频人脸标识、智能区域设置以及离线布控等智能功能，保证技术先进性；</w:t>
            </w:r>
            <w:r>
              <w:rPr>
                <w:rFonts w:ascii="宋体" w:hAnsi="宋体" w:hint="eastAsia"/>
                <w:color w:val="000000"/>
                <w:kern w:val="0"/>
                <w:sz w:val="24"/>
              </w:rPr>
              <w:br/>
              <w:t>13、球机应支持多</w:t>
            </w:r>
            <w:proofErr w:type="gramStart"/>
            <w:r>
              <w:rPr>
                <w:rFonts w:ascii="宋体" w:hAnsi="宋体" w:hint="eastAsia"/>
                <w:color w:val="000000"/>
                <w:kern w:val="0"/>
                <w:sz w:val="24"/>
              </w:rPr>
              <w:t>预置位</w:t>
            </w:r>
            <w:proofErr w:type="gramEnd"/>
            <w:r>
              <w:rPr>
                <w:rFonts w:ascii="宋体" w:hAnsi="宋体" w:hint="eastAsia"/>
                <w:color w:val="000000"/>
                <w:kern w:val="0"/>
                <w:sz w:val="24"/>
              </w:rPr>
              <w:t>巡航设置，具备</w:t>
            </w:r>
            <w:proofErr w:type="gramStart"/>
            <w:r>
              <w:rPr>
                <w:rFonts w:ascii="宋体" w:hAnsi="宋体" w:hint="eastAsia"/>
                <w:color w:val="000000"/>
                <w:kern w:val="0"/>
                <w:sz w:val="24"/>
              </w:rPr>
              <w:t>预置位</w:t>
            </w:r>
            <w:proofErr w:type="gramEnd"/>
            <w:r>
              <w:rPr>
                <w:rFonts w:ascii="宋体" w:hAnsi="宋体" w:hint="eastAsia"/>
                <w:color w:val="000000"/>
                <w:kern w:val="0"/>
                <w:sz w:val="24"/>
              </w:rPr>
              <w:t>自动巡航功能，最大支持8条巡航路径设置，同时支持当设备静止时长达到预设值时，可自动运行载入预置位、路径巡航功能；</w:t>
            </w:r>
            <w:r>
              <w:rPr>
                <w:rFonts w:ascii="宋体" w:hAnsi="宋体" w:hint="eastAsia"/>
                <w:color w:val="000000"/>
                <w:kern w:val="0"/>
                <w:sz w:val="24"/>
              </w:rPr>
              <w:br/>
              <w:t>14、设备应内置不低于13600mAH可充电锂电池组，在开启录像、4G、定位注册监控平台且定位注册监控平台且平台侧没有实时浏览条件下，设备可连续工作时长应≥10小时；</w:t>
            </w:r>
          </w:p>
          <w:p w:rsidR="00E3171D" w:rsidRDefault="00E3171D" w:rsidP="00CB1E99">
            <w:pPr>
              <w:widowControl/>
              <w:spacing w:line="400" w:lineRule="exact"/>
              <w:jc w:val="left"/>
              <w:rPr>
                <w:rFonts w:ascii="宋体" w:hAnsi="宋体"/>
                <w:color w:val="000000"/>
                <w:kern w:val="0"/>
                <w:sz w:val="24"/>
              </w:rPr>
            </w:pPr>
            <w:r>
              <w:rPr>
                <w:rFonts w:ascii="宋体" w:hAnsi="宋体" w:hint="eastAsia"/>
                <w:color w:val="000000"/>
                <w:kern w:val="0"/>
                <w:sz w:val="24"/>
              </w:rPr>
              <w:t>15、设备应支持2路WIFI 网卡（内置和外置），单路网卡都可选择2.4GHz和5.8GHz两种工作模式，具备2个SIM卡槽，可接入4G移动网络（支持移动、联通、电信网络），</w:t>
            </w:r>
            <w:proofErr w:type="gramStart"/>
            <w:r>
              <w:rPr>
                <w:rFonts w:ascii="宋体" w:hAnsi="宋体" w:hint="eastAsia"/>
                <w:color w:val="000000"/>
                <w:kern w:val="0"/>
                <w:sz w:val="24"/>
              </w:rPr>
              <w:t>支持蓝牙连接</w:t>
            </w:r>
            <w:proofErr w:type="gramEnd"/>
            <w:r>
              <w:rPr>
                <w:rFonts w:ascii="宋体" w:hAnsi="宋体" w:hint="eastAsia"/>
                <w:color w:val="000000"/>
                <w:kern w:val="0"/>
                <w:sz w:val="24"/>
              </w:rPr>
              <w:t>，可</w:t>
            </w:r>
            <w:proofErr w:type="gramStart"/>
            <w:r>
              <w:rPr>
                <w:rFonts w:ascii="宋体" w:hAnsi="宋体" w:hint="eastAsia"/>
                <w:color w:val="000000"/>
                <w:kern w:val="0"/>
                <w:sz w:val="24"/>
              </w:rPr>
              <w:t>接入蓝牙语音</w:t>
            </w:r>
            <w:proofErr w:type="gramEnd"/>
            <w:r>
              <w:rPr>
                <w:rFonts w:ascii="宋体" w:hAnsi="宋体" w:hint="eastAsia"/>
                <w:color w:val="000000"/>
                <w:kern w:val="0"/>
                <w:sz w:val="24"/>
              </w:rPr>
              <w:t>设备进行语音对讲，支持1路音频输入、1路音频输出；支持2个TF卡槽，单卡最大可支持512GB；</w:t>
            </w:r>
            <w:r>
              <w:rPr>
                <w:rFonts w:ascii="宋体" w:hAnsi="宋体" w:hint="eastAsia"/>
                <w:color w:val="000000"/>
                <w:kern w:val="0"/>
                <w:sz w:val="24"/>
              </w:rPr>
              <w:br/>
              <w:t>16、设备在-40℃~70℃温度范围内应能正常工作；防护等级不低于IP67；</w:t>
            </w:r>
            <w:r>
              <w:rPr>
                <w:rFonts w:ascii="宋体" w:hAnsi="宋体" w:hint="eastAsia"/>
                <w:color w:val="000000"/>
                <w:kern w:val="0"/>
                <w:sz w:val="24"/>
              </w:rPr>
              <w:br/>
              <w:t>17、设备应支持单北斗定位功能，可获取实时经纬度信息；</w:t>
            </w:r>
            <w:r>
              <w:rPr>
                <w:rFonts w:ascii="宋体" w:hAnsi="宋体" w:hint="eastAsia"/>
                <w:color w:val="000000"/>
                <w:kern w:val="0"/>
                <w:sz w:val="24"/>
              </w:rPr>
              <w:br/>
              <w:t>18、</w:t>
            </w:r>
            <w:bookmarkStart w:id="9" w:name="OLE_LINK27"/>
            <w:r>
              <w:rPr>
                <w:rFonts w:ascii="宋体" w:hAnsi="宋体" w:hint="eastAsia"/>
                <w:color w:val="000000"/>
                <w:kern w:val="0"/>
                <w:sz w:val="24"/>
              </w:rPr>
              <w:t>设备应符合GB 35114-2017 《</w:t>
            </w:r>
            <w:bookmarkStart w:id="10" w:name="OLE_LINK25"/>
            <w:bookmarkEnd w:id="9"/>
            <w:r>
              <w:rPr>
                <w:rFonts w:ascii="宋体" w:hAnsi="宋体" w:hint="eastAsia"/>
                <w:color w:val="000000"/>
                <w:kern w:val="0"/>
                <w:sz w:val="24"/>
              </w:rPr>
              <w:t>公共安全视频监控联网信息安全技术要求》</w:t>
            </w:r>
            <w:bookmarkEnd w:id="10"/>
            <w:r>
              <w:rPr>
                <w:rFonts w:ascii="宋体" w:hAnsi="宋体" w:hint="eastAsia"/>
                <w:color w:val="000000"/>
                <w:kern w:val="0"/>
                <w:sz w:val="24"/>
              </w:rPr>
              <w:t>。</w:t>
            </w:r>
            <w:r>
              <w:rPr>
                <w:rFonts w:ascii="宋体" w:hAnsi="宋体" w:hint="eastAsia"/>
                <w:color w:val="000000"/>
                <w:kern w:val="0"/>
                <w:sz w:val="24"/>
              </w:rPr>
              <w:br/>
              <w:t>三、控制设备</w:t>
            </w:r>
            <w:r>
              <w:rPr>
                <w:rFonts w:ascii="宋体" w:hAnsi="宋体" w:hint="eastAsia"/>
                <w:color w:val="000000"/>
                <w:kern w:val="0"/>
                <w:sz w:val="24"/>
              </w:rPr>
              <w:br/>
              <w:t>1、设备显示器≥10寸；</w:t>
            </w:r>
            <w:r>
              <w:rPr>
                <w:rFonts w:ascii="宋体" w:hAnsi="宋体" w:hint="eastAsia"/>
                <w:color w:val="000000"/>
                <w:kern w:val="0"/>
                <w:sz w:val="24"/>
              </w:rPr>
              <w:br/>
              <w:t>2、CPU8核，</w:t>
            </w:r>
            <w:proofErr w:type="gramStart"/>
            <w:r>
              <w:rPr>
                <w:rFonts w:ascii="宋体" w:hAnsi="宋体" w:hint="eastAsia"/>
                <w:color w:val="000000"/>
                <w:kern w:val="0"/>
                <w:sz w:val="24"/>
              </w:rPr>
              <w:t>安卓</w:t>
            </w:r>
            <w:proofErr w:type="gramEnd"/>
            <w:r>
              <w:rPr>
                <w:rFonts w:ascii="宋体" w:hAnsi="宋体" w:hint="eastAsia"/>
                <w:color w:val="000000"/>
                <w:kern w:val="0"/>
                <w:sz w:val="24"/>
              </w:rPr>
              <w:t>11系统，内存≥4G，存储≥64G，≥10英寸多点触控屏，前置≥200W，后置≥800W摄像头，支持WIFI、蓝牙，电池≥7700mAH。</w:t>
            </w:r>
            <w:r>
              <w:rPr>
                <w:rFonts w:ascii="宋体" w:hAnsi="宋体" w:hint="eastAsia"/>
                <w:color w:val="000000"/>
                <w:kern w:val="0"/>
                <w:sz w:val="24"/>
              </w:rPr>
              <w:br/>
              <w:t>3、支持与便携式移动布控智能云台摄像机进连接，实现视频图像浏览、图片查询的性能要求，可实现高清回显、PTZ控制、录放像浏览、双向语音、智能人脸、车牌图片浏览等功能。</w:t>
            </w:r>
          </w:p>
        </w:tc>
        <w:tc>
          <w:tcPr>
            <w:tcW w:w="829" w:type="dxa"/>
            <w:tcBorders>
              <w:top w:val="single" w:sz="4" w:space="0" w:color="000000"/>
              <w:left w:val="nil"/>
              <w:bottom w:val="single" w:sz="4" w:space="0" w:color="000000"/>
              <w:right w:val="single" w:sz="4" w:space="0" w:color="000000"/>
            </w:tcBorders>
            <w:vAlign w:val="center"/>
          </w:tcPr>
          <w:p w:rsidR="00E3171D" w:rsidRDefault="00E3171D" w:rsidP="00CB1E99">
            <w:pPr>
              <w:widowControl/>
              <w:spacing w:line="400" w:lineRule="exact"/>
              <w:jc w:val="center"/>
              <w:rPr>
                <w:rFonts w:ascii="宋体" w:hAnsi="宋体"/>
                <w:color w:val="000000"/>
                <w:kern w:val="0"/>
                <w:sz w:val="24"/>
              </w:rPr>
            </w:pPr>
            <w:r>
              <w:rPr>
                <w:rFonts w:ascii="宋体" w:hAnsi="宋体" w:hint="eastAsia"/>
                <w:color w:val="000000"/>
                <w:kern w:val="0"/>
                <w:sz w:val="24"/>
              </w:rPr>
              <w:t>10</w:t>
            </w:r>
          </w:p>
        </w:tc>
        <w:tc>
          <w:tcPr>
            <w:tcW w:w="805" w:type="dxa"/>
            <w:tcBorders>
              <w:top w:val="single" w:sz="4" w:space="0" w:color="000000"/>
              <w:left w:val="nil"/>
              <w:bottom w:val="single" w:sz="4" w:space="0" w:color="000000"/>
              <w:right w:val="single" w:sz="4" w:space="0" w:color="000000"/>
            </w:tcBorders>
            <w:vAlign w:val="center"/>
          </w:tcPr>
          <w:p w:rsidR="00E3171D" w:rsidRPr="00CD0E3C" w:rsidRDefault="00E3171D" w:rsidP="00CB1E99">
            <w:pPr>
              <w:widowControl/>
              <w:spacing w:line="400" w:lineRule="exact"/>
              <w:jc w:val="center"/>
              <w:rPr>
                <w:rFonts w:ascii="宋体" w:hAnsi="宋体"/>
                <w:kern w:val="0"/>
                <w:sz w:val="24"/>
              </w:rPr>
            </w:pPr>
            <w:r w:rsidRPr="00CD0E3C">
              <w:rPr>
                <w:rFonts w:ascii="宋体" w:hAnsi="宋体" w:hint="eastAsia"/>
                <w:kern w:val="0"/>
                <w:sz w:val="24"/>
              </w:rPr>
              <w:t>套</w:t>
            </w:r>
          </w:p>
        </w:tc>
        <w:tc>
          <w:tcPr>
            <w:tcW w:w="1176" w:type="dxa"/>
            <w:tcBorders>
              <w:top w:val="single" w:sz="4" w:space="0" w:color="000000"/>
              <w:left w:val="nil"/>
              <w:bottom w:val="single" w:sz="4" w:space="0" w:color="000000"/>
              <w:right w:val="single" w:sz="4" w:space="0" w:color="000000"/>
            </w:tcBorders>
            <w:noWrap/>
            <w:vAlign w:val="center"/>
          </w:tcPr>
          <w:p w:rsidR="00E3171D" w:rsidRDefault="00E3171D" w:rsidP="00CB1E99">
            <w:pPr>
              <w:widowControl/>
              <w:spacing w:line="400" w:lineRule="exact"/>
              <w:jc w:val="center"/>
              <w:rPr>
                <w:rFonts w:ascii="宋体" w:hAnsi="宋体"/>
                <w:color w:val="000000"/>
                <w:kern w:val="0"/>
                <w:sz w:val="24"/>
              </w:rPr>
            </w:pPr>
            <w:r>
              <w:rPr>
                <w:rFonts w:ascii="宋体" w:hAnsi="宋体" w:hint="eastAsia"/>
                <w:color w:val="000000"/>
                <w:kern w:val="0"/>
                <w:sz w:val="24"/>
              </w:rPr>
              <w:t>14800.00</w:t>
            </w:r>
          </w:p>
        </w:tc>
      </w:tr>
      <w:tr w:rsidR="00E3171D" w:rsidTr="00CB1E99">
        <w:trPr>
          <w:trHeight w:val="699"/>
        </w:trPr>
        <w:tc>
          <w:tcPr>
            <w:tcW w:w="693" w:type="dxa"/>
            <w:tcBorders>
              <w:top w:val="single" w:sz="4" w:space="0" w:color="000000"/>
              <w:left w:val="single" w:sz="4" w:space="0" w:color="000000"/>
              <w:bottom w:val="single" w:sz="4" w:space="0" w:color="000000"/>
              <w:right w:val="single" w:sz="4" w:space="0" w:color="000000"/>
            </w:tcBorders>
            <w:vAlign w:val="center"/>
          </w:tcPr>
          <w:p w:rsidR="00E3171D" w:rsidRDefault="00E3171D" w:rsidP="00CB1E99">
            <w:pPr>
              <w:widowControl/>
              <w:spacing w:line="400" w:lineRule="exact"/>
              <w:jc w:val="center"/>
              <w:rPr>
                <w:rFonts w:ascii="宋体" w:hAnsi="宋体"/>
                <w:color w:val="000000"/>
                <w:kern w:val="0"/>
                <w:sz w:val="24"/>
              </w:rPr>
            </w:pPr>
            <w:r>
              <w:rPr>
                <w:rFonts w:ascii="宋体" w:hAnsi="宋体" w:hint="eastAsia"/>
                <w:color w:val="000000"/>
                <w:kern w:val="0"/>
                <w:sz w:val="24"/>
              </w:rPr>
              <w:t>6</w:t>
            </w:r>
          </w:p>
        </w:tc>
        <w:tc>
          <w:tcPr>
            <w:tcW w:w="1334" w:type="dxa"/>
            <w:tcBorders>
              <w:top w:val="single" w:sz="4" w:space="0" w:color="000000"/>
              <w:left w:val="nil"/>
              <w:bottom w:val="single" w:sz="4" w:space="0" w:color="000000"/>
              <w:right w:val="single" w:sz="4" w:space="0" w:color="000000"/>
            </w:tcBorders>
            <w:vAlign w:val="center"/>
          </w:tcPr>
          <w:p w:rsidR="00E3171D" w:rsidRDefault="00E3171D" w:rsidP="00CB1E99">
            <w:pPr>
              <w:widowControl/>
              <w:spacing w:line="400" w:lineRule="exact"/>
              <w:jc w:val="center"/>
              <w:rPr>
                <w:rFonts w:ascii="宋体" w:hAnsi="宋体"/>
                <w:color w:val="000000"/>
                <w:kern w:val="0"/>
                <w:sz w:val="24"/>
              </w:rPr>
            </w:pPr>
            <w:r>
              <w:rPr>
                <w:rFonts w:ascii="宋体" w:hAnsi="宋体" w:hint="eastAsia"/>
                <w:color w:val="000000"/>
                <w:kern w:val="0"/>
                <w:sz w:val="24"/>
              </w:rPr>
              <w:t>宽带自组网设备</w:t>
            </w:r>
          </w:p>
        </w:tc>
        <w:tc>
          <w:tcPr>
            <w:tcW w:w="5077" w:type="dxa"/>
            <w:tcBorders>
              <w:top w:val="single" w:sz="4" w:space="0" w:color="000000"/>
              <w:left w:val="nil"/>
              <w:bottom w:val="single" w:sz="4" w:space="0" w:color="000000"/>
              <w:right w:val="single" w:sz="4" w:space="0" w:color="000000"/>
            </w:tcBorders>
            <w:vAlign w:val="center"/>
          </w:tcPr>
          <w:p w:rsidR="00E3171D" w:rsidRDefault="00E3171D" w:rsidP="00CB1E99">
            <w:pPr>
              <w:widowControl/>
              <w:spacing w:line="400" w:lineRule="exact"/>
              <w:jc w:val="left"/>
              <w:rPr>
                <w:rFonts w:ascii="宋体" w:hAnsi="宋体"/>
                <w:color w:val="000000"/>
                <w:kern w:val="0"/>
                <w:sz w:val="24"/>
              </w:rPr>
            </w:pPr>
            <w:r>
              <w:rPr>
                <w:rFonts w:ascii="宋体" w:hAnsi="宋体" w:hint="eastAsia"/>
                <w:color w:val="000000"/>
                <w:kern w:val="0"/>
                <w:sz w:val="24"/>
              </w:rPr>
              <w:t>一、功能要求</w:t>
            </w:r>
            <w:r>
              <w:rPr>
                <w:rFonts w:ascii="宋体" w:hAnsi="宋体" w:hint="eastAsia"/>
                <w:color w:val="000000"/>
                <w:kern w:val="0"/>
                <w:sz w:val="24"/>
              </w:rPr>
              <w:br/>
              <w:t>(1)设备单跳时延小于12ms，单跳吞吐率不小于95Mbps，末端节点传输速率满足多跳场景实时视频回传需求。</w:t>
            </w:r>
            <w:r>
              <w:rPr>
                <w:rFonts w:ascii="宋体" w:hAnsi="宋体" w:hint="eastAsia"/>
                <w:color w:val="000000"/>
                <w:kern w:val="0"/>
                <w:sz w:val="24"/>
              </w:rPr>
              <w:br/>
              <w:t>(2)设备组网入网时间：多节点开机后快速组网，组</w:t>
            </w:r>
            <w:proofErr w:type="gramStart"/>
            <w:r>
              <w:rPr>
                <w:rFonts w:ascii="宋体" w:hAnsi="宋体" w:hint="eastAsia"/>
                <w:color w:val="000000"/>
                <w:kern w:val="0"/>
                <w:sz w:val="24"/>
              </w:rPr>
              <w:t>网时间</w:t>
            </w:r>
            <w:proofErr w:type="gramEnd"/>
            <w:r>
              <w:rPr>
                <w:rFonts w:ascii="宋体" w:hAnsi="宋体" w:hint="eastAsia"/>
                <w:color w:val="000000"/>
                <w:kern w:val="0"/>
                <w:sz w:val="24"/>
              </w:rPr>
              <w:t>不超过40s。</w:t>
            </w:r>
            <w:r>
              <w:rPr>
                <w:rFonts w:ascii="宋体" w:hAnsi="宋体" w:hint="eastAsia"/>
                <w:color w:val="000000"/>
                <w:kern w:val="0"/>
                <w:sz w:val="24"/>
              </w:rPr>
              <w:br/>
              <w:t xml:space="preserve">(3) 具备自动路由功能。 </w:t>
            </w:r>
          </w:p>
          <w:p w:rsidR="00E3171D" w:rsidRDefault="00E3171D" w:rsidP="00CB1E99">
            <w:pPr>
              <w:widowControl/>
              <w:spacing w:line="400" w:lineRule="exact"/>
              <w:jc w:val="left"/>
              <w:rPr>
                <w:rFonts w:ascii="宋体" w:hAnsi="宋体"/>
                <w:color w:val="000000"/>
                <w:kern w:val="0"/>
                <w:sz w:val="24"/>
              </w:rPr>
            </w:pPr>
            <w:r>
              <w:rPr>
                <w:rFonts w:ascii="宋体" w:hAnsi="宋体" w:hint="eastAsia"/>
                <w:color w:val="000000"/>
                <w:kern w:val="0"/>
                <w:sz w:val="24"/>
              </w:rPr>
              <w:t>(4)支持端到端</w:t>
            </w:r>
            <w:proofErr w:type="spellStart"/>
            <w:r>
              <w:rPr>
                <w:rFonts w:ascii="宋体" w:hAnsi="宋体" w:hint="eastAsia"/>
                <w:color w:val="000000"/>
                <w:kern w:val="0"/>
                <w:sz w:val="24"/>
              </w:rPr>
              <w:t>QoS</w:t>
            </w:r>
            <w:proofErr w:type="spellEnd"/>
            <w:r>
              <w:rPr>
                <w:rFonts w:ascii="宋体" w:hAnsi="宋体" w:hint="eastAsia"/>
                <w:color w:val="000000"/>
                <w:kern w:val="0"/>
                <w:sz w:val="24"/>
              </w:rPr>
              <w:t>保障机制及支持TCP/IP协议。</w:t>
            </w:r>
            <w:r>
              <w:rPr>
                <w:rFonts w:ascii="宋体" w:hAnsi="宋体" w:hint="eastAsia"/>
                <w:color w:val="000000"/>
                <w:kern w:val="0"/>
                <w:sz w:val="24"/>
              </w:rPr>
              <w:br/>
              <w:t>(5) 支持智能检测并避让干扰，根据无线环境自动选择最佳频率。</w:t>
            </w:r>
            <w:r>
              <w:rPr>
                <w:rFonts w:ascii="宋体" w:hAnsi="宋体" w:hint="eastAsia"/>
                <w:color w:val="000000"/>
                <w:kern w:val="0"/>
                <w:sz w:val="24"/>
              </w:rPr>
              <w:br/>
              <w:t>(6)设备支持屏幕显示设备状态。</w:t>
            </w:r>
            <w:r>
              <w:rPr>
                <w:rFonts w:ascii="宋体" w:hAnsi="宋体" w:hint="eastAsia"/>
                <w:color w:val="000000"/>
                <w:kern w:val="0"/>
                <w:sz w:val="24"/>
              </w:rPr>
              <w:br/>
              <w:t>(7) 鉴权和白名单功能：设备需具备鉴</w:t>
            </w:r>
            <w:proofErr w:type="gramStart"/>
            <w:r>
              <w:rPr>
                <w:rFonts w:ascii="宋体" w:hAnsi="宋体" w:hint="eastAsia"/>
                <w:color w:val="000000"/>
                <w:kern w:val="0"/>
                <w:sz w:val="24"/>
              </w:rPr>
              <w:t>权功能</w:t>
            </w:r>
            <w:proofErr w:type="gramEnd"/>
            <w:r>
              <w:rPr>
                <w:rFonts w:ascii="宋体" w:hAnsi="宋体" w:hint="eastAsia"/>
                <w:color w:val="000000"/>
                <w:kern w:val="0"/>
                <w:sz w:val="24"/>
              </w:rPr>
              <w:t>和白名单功能，防止非法设备接入。</w:t>
            </w:r>
            <w:r>
              <w:rPr>
                <w:rFonts w:ascii="宋体" w:hAnsi="宋体" w:hint="eastAsia"/>
                <w:color w:val="000000"/>
                <w:kern w:val="0"/>
                <w:sz w:val="24"/>
              </w:rPr>
              <w:br/>
              <w:t>(8) 天线空载回路保护功能：设备支持天线空载保护和短路保护功能。</w:t>
            </w:r>
            <w:r>
              <w:rPr>
                <w:rFonts w:ascii="宋体" w:hAnsi="宋体" w:hint="eastAsia"/>
                <w:color w:val="000000"/>
                <w:kern w:val="0"/>
                <w:sz w:val="24"/>
              </w:rPr>
              <w:br/>
              <w:t xml:space="preserve">(9) </w:t>
            </w:r>
            <w:proofErr w:type="gramStart"/>
            <w:r>
              <w:rPr>
                <w:rFonts w:ascii="宋体" w:hAnsi="宋体" w:hint="eastAsia"/>
                <w:color w:val="000000"/>
                <w:kern w:val="0"/>
                <w:sz w:val="24"/>
              </w:rPr>
              <w:t>支持组</w:t>
            </w:r>
            <w:proofErr w:type="gramEnd"/>
            <w:r>
              <w:rPr>
                <w:rFonts w:ascii="宋体" w:hAnsi="宋体" w:hint="eastAsia"/>
                <w:color w:val="000000"/>
                <w:kern w:val="0"/>
                <w:sz w:val="24"/>
              </w:rPr>
              <w:t>网节点间的语音对讲通信；</w:t>
            </w:r>
            <w:r>
              <w:rPr>
                <w:rFonts w:ascii="宋体" w:hAnsi="宋体" w:hint="eastAsia"/>
                <w:color w:val="000000"/>
                <w:kern w:val="0"/>
                <w:sz w:val="24"/>
              </w:rPr>
              <w:br/>
              <w:t>二、性能要求</w:t>
            </w:r>
            <w:r>
              <w:rPr>
                <w:rFonts w:ascii="宋体" w:hAnsi="宋体" w:hint="eastAsia"/>
                <w:color w:val="000000"/>
                <w:kern w:val="0"/>
                <w:sz w:val="24"/>
              </w:rPr>
              <w:br/>
              <w:t>(1) 工作频段：512-582MHz或1420-1520MHz频段；</w:t>
            </w:r>
            <w:r>
              <w:rPr>
                <w:rFonts w:ascii="宋体" w:hAnsi="宋体" w:hint="eastAsia"/>
                <w:color w:val="000000"/>
                <w:kern w:val="0"/>
                <w:sz w:val="24"/>
              </w:rPr>
              <w:br/>
              <w:t>(2)最高速率：不低于95Mbps；</w:t>
            </w:r>
            <w:r>
              <w:rPr>
                <w:rFonts w:ascii="宋体" w:hAnsi="宋体" w:hint="eastAsia"/>
                <w:color w:val="000000"/>
                <w:kern w:val="0"/>
                <w:sz w:val="24"/>
              </w:rPr>
              <w:br/>
              <w:t>(3) 支持32节点，31跳</w:t>
            </w:r>
            <w:r>
              <w:rPr>
                <w:rFonts w:ascii="宋体" w:hAnsi="宋体" w:hint="eastAsia"/>
                <w:color w:val="000000"/>
                <w:kern w:val="0"/>
                <w:sz w:val="24"/>
              </w:rPr>
              <w:br/>
              <w:t>(4)发射通道：2T2R；发射功率：不小于2×2W；</w:t>
            </w:r>
            <w:r>
              <w:rPr>
                <w:rFonts w:ascii="宋体" w:hAnsi="宋体" w:hint="eastAsia"/>
                <w:color w:val="000000"/>
                <w:kern w:val="0"/>
                <w:sz w:val="24"/>
              </w:rPr>
              <w:br/>
              <w:t>(5)接收灵敏度：≤-105dBm@10MHz；</w:t>
            </w:r>
            <w:r>
              <w:rPr>
                <w:rFonts w:ascii="宋体" w:hAnsi="宋体" w:hint="eastAsia"/>
                <w:color w:val="000000"/>
                <w:kern w:val="0"/>
                <w:sz w:val="24"/>
              </w:rPr>
              <w:br/>
              <w:t>(6) 工作带宽：5MHz/10MHz/20MHz，可定制；</w:t>
            </w:r>
            <w:r>
              <w:rPr>
                <w:rFonts w:ascii="宋体" w:hAnsi="宋体" w:hint="eastAsia"/>
                <w:color w:val="000000"/>
                <w:kern w:val="0"/>
                <w:sz w:val="24"/>
              </w:rPr>
              <w:br/>
              <w:t>(7) 支持网口，WLAN，3.5mm音频等接口，可扩展HDMI接口。</w:t>
            </w:r>
            <w:r>
              <w:rPr>
                <w:rFonts w:ascii="宋体" w:hAnsi="宋体" w:hint="eastAsia"/>
                <w:color w:val="000000"/>
                <w:kern w:val="0"/>
                <w:sz w:val="24"/>
              </w:rPr>
              <w:br/>
              <w:t>(8)支持OLED显示。</w:t>
            </w:r>
            <w:r>
              <w:rPr>
                <w:rFonts w:ascii="宋体" w:hAnsi="宋体" w:hint="eastAsia"/>
                <w:color w:val="000000"/>
                <w:kern w:val="0"/>
                <w:sz w:val="24"/>
              </w:rPr>
              <w:br/>
              <w:t>(9) 支持内置4G模块</w:t>
            </w:r>
            <w:r>
              <w:rPr>
                <w:rFonts w:ascii="宋体" w:hAnsi="宋体" w:hint="eastAsia"/>
                <w:color w:val="000000"/>
                <w:kern w:val="0"/>
                <w:sz w:val="24"/>
              </w:rPr>
              <w:br/>
              <w:t>(10)工作温度：-30℃~+55℃；</w:t>
            </w:r>
            <w:r>
              <w:rPr>
                <w:rFonts w:ascii="宋体" w:hAnsi="宋体" w:hint="eastAsia"/>
                <w:color w:val="000000"/>
                <w:kern w:val="0"/>
                <w:sz w:val="24"/>
              </w:rPr>
              <w:br/>
              <w:t xml:space="preserve">(11)防护等级：不低于IP67； </w:t>
            </w:r>
            <w:r>
              <w:rPr>
                <w:rFonts w:ascii="宋体" w:hAnsi="宋体" w:hint="eastAsia"/>
                <w:color w:val="000000"/>
                <w:kern w:val="0"/>
                <w:sz w:val="24"/>
              </w:rPr>
              <w:br/>
              <w:t>(12)尺寸：不超过235mm*265mm*80mm；</w:t>
            </w:r>
            <w:r>
              <w:rPr>
                <w:rFonts w:ascii="宋体" w:hAnsi="宋体" w:hint="eastAsia"/>
                <w:color w:val="000000"/>
                <w:kern w:val="0"/>
                <w:sz w:val="24"/>
              </w:rPr>
              <w:br/>
              <w:t>(13)电池供电：续航时间＞14小时</w:t>
            </w:r>
            <w:r>
              <w:rPr>
                <w:rFonts w:ascii="宋体" w:hAnsi="宋体" w:hint="eastAsia"/>
                <w:color w:val="000000"/>
                <w:kern w:val="0"/>
                <w:sz w:val="24"/>
              </w:rPr>
              <w:br/>
              <w:t>(14)整机重量（含电池）：≤3.5kg；</w:t>
            </w:r>
            <w:r>
              <w:rPr>
                <w:rFonts w:ascii="宋体" w:hAnsi="宋体" w:hint="eastAsia"/>
                <w:color w:val="000000"/>
                <w:kern w:val="0"/>
                <w:sz w:val="24"/>
              </w:rPr>
              <w:br/>
              <w:t>(15)具备良好的电磁兼容性；</w:t>
            </w:r>
            <w:r>
              <w:rPr>
                <w:rFonts w:ascii="宋体" w:hAnsi="宋体" w:hint="eastAsia"/>
                <w:color w:val="000000"/>
                <w:kern w:val="0"/>
                <w:sz w:val="24"/>
              </w:rPr>
              <w:br/>
              <w:t>(16)支持单北斗定位功能；</w:t>
            </w:r>
          </w:p>
        </w:tc>
        <w:tc>
          <w:tcPr>
            <w:tcW w:w="829" w:type="dxa"/>
            <w:tcBorders>
              <w:top w:val="single" w:sz="4" w:space="0" w:color="000000"/>
              <w:left w:val="nil"/>
              <w:bottom w:val="single" w:sz="4" w:space="0" w:color="000000"/>
              <w:right w:val="single" w:sz="4" w:space="0" w:color="000000"/>
            </w:tcBorders>
            <w:vAlign w:val="center"/>
          </w:tcPr>
          <w:p w:rsidR="00E3171D" w:rsidRDefault="00E3171D" w:rsidP="00CB1E99">
            <w:pPr>
              <w:widowControl/>
              <w:spacing w:line="400" w:lineRule="exact"/>
              <w:jc w:val="center"/>
              <w:rPr>
                <w:rFonts w:ascii="宋体" w:hAnsi="宋体"/>
                <w:color w:val="000000"/>
                <w:kern w:val="0"/>
                <w:sz w:val="24"/>
              </w:rPr>
            </w:pPr>
            <w:r>
              <w:rPr>
                <w:rFonts w:ascii="宋体" w:hAnsi="宋体" w:hint="eastAsia"/>
                <w:color w:val="000000"/>
                <w:kern w:val="0"/>
                <w:sz w:val="24"/>
              </w:rPr>
              <w:t>4</w:t>
            </w:r>
          </w:p>
        </w:tc>
        <w:tc>
          <w:tcPr>
            <w:tcW w:w="805" w:type="dxa"/>
            <w:tcBorders>
              <w:top w:val="single" w:sz="4" w:space="0" w:color="000000"/>
              <w:left w:val="nil"/>
              <w:bottom w:val="single" w:sz="4" w:space="0" w:color="000000"/>
              <w:right w:val="single" w:sz="4" w:space="0" w:color="000000"/>
            </w:tcBorders>
            <w:vAlign w:val="center"/>
          </w:tcPr>
          <w:p w:rsidR="00E3171D" w:rsidRPr="0043592F" w:rsidRDefault="00E3171D" w:rsidP="00CB1E99">
            <w:pPr>
              <w:widowControl/>
              <w:spacing w:line="400" w:lineRule="exact"/>
              <w:jc w:val="center"/>
              <w:rPr>
                <w:rFonts w:ascii="宋体" w:hAnsi="宋体"/>
                <w:kern w:val="0"/>
                <w:sz w:val="24"/>
              </w:rPr>
            </w:pPr>
            <w:r w:rsidRPr="0043592F">
              <w:rPr>
                <w:rFonts w:ascii="宋体" w:hAnsi="宋体" w:hint="eastAsia"/>
                <w:kern w:val="0"/>
                <w:sz w:val="24"/>
              </w:rPr>
              <w:t>组</w:t>
            </w:r>
          </w:p>
        </w:tc>
        <w:tc>
          <w:tcPr>
            <w:tcW w:w="1176" w:type="dxa"/>
            <w:tcBorders>
              <w:top w:val="single" w:sz="4" w:space="0" w:color="000000"/>
              <w:left w:val="nil"/>
              <w:bottom w:val="single" w:sz="4" w:space="0" w:color="000000"/>
              <w:right w:val="single" w:sz="4" w:space="0" w:color="000000"/>
            </w:tcBorders>
            <w:noWrap/>
            <w:vAlign w:val="center"/>
          </w:tcPr>
          <w:p w:rsidR="00E3171D" w:rsidRDefault="00E3171D" w:rsidP="00CB1E99">
            <w:pPr>
              <w:widowControl/>
              <w:spacing w:line="400" w:lineRule="exact"/>
              <w:jc w:val="center"/>
              <w:rPr>
                <w:rFonts w:ascii="宋体" w:hAnsi="宋体"/>
                <w:color w:val="000000"/>
                <w:kern w:val="0"/>
                <w:sz w:val="24"/>
              </w:rPr>
            </w:pPr>
            <w:r>
              <w:rPr>
                <w:rFonts w:ascii="宋体" w:hAnsi="宋体" w:hint="eastAsia"/>
                <w:color w:val="000000"/>
                <w:kern w:val="0"/>
                <w:sz w:val="24"/>
              </w:rPr>
              <w:t>58000.00</w:t>
            </w:r>
          </w:p>
        </w:tc>
      </w:tr>
      <w:tr w:rsidR="00E3171D" w:rsidTr="00E3171D">
        <w:trPr>
          <w:trHeight w:val="1124"/>
        </w:trPr>
        <w:tc>
          <w:tcPr>
            <w:tcW w:w="693" w:type="dxa"/>
            <w:tcBorders>
              <w:top w:val="single" w:sz="4" w:space="0" w:color="000000"/>
              <w:left w:val="single" w:sz="4" w:space="0" w:color="000000"/>
              <w:bottom w:val="single" w:sz="4" w:space="0" w:color="000000"/>
              <w:right w:val="single" w:sz="4" w:space="0" w:color="000000"/>
            </w:tcBorders>
            <w:vAlign w:val="center"/>
          </w:tcPr>
          <w:p w:rsidR="00E3171D" w:rsidRDefault="00E3171D" w:rsidP="00CB1E99">
            <w:pPr>
              <w:widowControl/>
              <w:spacing w:line="400" w:lineRule="exact"/>
              <w:jc w:val="center"/>
              <w:rPr>
                <w:rFonts w:ascii="宋体" w:hAnsi="宋体"/>
                <w:color w:val="000000"/>
                <w:kern w:val="0"/>
                <w:sz w:val="24"/>
              </w:rPr>
            </w:pPr>
            <w:r>
              <w:rPr>
                <w:rFonts w:ascii="宋体" w:hAnsi="宋体" w:hint="eastAsia"/>
                <w:color w:val="000000"/>
                <w:kern w:val="0"/>
                <w:sz w:val="24"/>
              </w:rPr>
              <w:t>7</w:t>
            </w:r>
          </w:p>
        </w:tc>
        <w:tc>
          <w:tcPr>
            <w:tcW w:w="1334" w:type="dxa"/>
            <w:tcBorders>
              <w:top w:val="single" w:sz="4" w:space="0" w:color="000000"/>
              <w:left w:val="nil"/>
              <w:bottom w:val="single" w:sz="4" w:space="0" w:color="000000"/>
              <w:right w:val="single" w:sz="4" w:space="0" w:color="000000"/>
            </w:tcBorders>
            <w:vAlign w:val="center"/>
          </w:tcPr>
          <w:p w:rsidR="00E3171D" w:rsidRDefault="00E3171D" w:rsidP="00CB1E99">
            <w:pPr>
              <w:widowControl/>
              <w:spacing w:line="400" w:lineRule="exact"/>
              <w:jc w:val="center"/>
              <w:rPr>
                <w:rFonts w:ascii="宋体" w:hAnsi="宋体"/>
                <w:color w:val="000000"/>
                <w:kern w:val="0"/>
                <w:sz w:val="24"/>
              </w:rPr>
            </w:pPr>
            <w:r>
              <w:rPr>
                <w:rFonts w:ascii="宋体" w:hAnsi="宋体" w:hint="eastAsia"/>
                <w:kern w:val="0"/>
                <w:sz w:val="24"/>
              </w:rPr>
              <w:t>5G移动智能手持终端</w:t>
            </w:r>
          </w:p>
        </w:tc>
        <w:tc>
          <w:tcPr>
            <w:tcW w:w="5077" w:type="dxa"/>
            <w:tcBorders>
              <w:top w:val="single" w:sz="4" w:space="0" w:color="000000"/>
              <w:left w:val="nil"/>
              <w:bottom w:val="single" w:sz="4" w:space="0" w:color="000000"/>
              <w:right w:val="single" w:sz="4" w:space="0" w:color="000000"/>
            </w:tcBorders>
            <w:vAlign w:val="center"/>
          </w:tcPr>
          <w:p w:rsidR="00E3171D" w:rsidRDefault="00E3171D" w:rsidP="00CB1E99">
            <w:pPr>
              <w:widowControl/>
              <w:spacing w:line="400" w:lineRule="exact"/>
              <w:jc w:val="left"/>
              <w:rPr>
                <w:rFonts w:ascii="宋体" w:hAnsi="宋体"/>
                <w:color w:val="000000"/>
                <w:kern w:val="0"/>
                <w:sz w:val="24"/>
              </w:rPr>
            </w:pPr>
            <w:r>
              <w:rPr>
                <w:rFonts w:ascii="宋体" w:hAnsi="宋体" w:hint="eastAsia"/>
                <w:color w:val="000000"/>
                <w:kern w:val="0"/>
                <w:sz w:val="24"/>
              </w:rPr>
              <w:t>包含手持终端和移动二代证背夹</w:t>
            </w:r>
            <w:r>
              <w:rPr>
                <w:rFonts w:ascii="宋体" w:hAnsi="宋体" w:hint="eastAsia"/>
                <w:color w:val="000000"/>
                <w:kern w:val="0"/>
                <w:sz w:val="24"/>
              </w:rPr>
              <w:br/>
              <w:t>一、手持终端</w:t>
            </w:r>
            <w:r>
              <w:rPr>
                <w:rFonts w:ascii="宋体" w:hAnsi="宋体" w:hint="eastAsia"/>
                <w:color w:val="000000"/>
                <w:kern w:val="0"/>
                <w:sz w:val="24"/>
              </w:rPr>
              <w:br/>
              <w:t>1、应采用</w:t>
            </w:r>
            <w:proofErr w:type="gramStart"/>
            <w:r>
              <w:rPr>
                <w:rFonts w:ascii="宋体" w:hAnsi="宋体" w:hint="eastAsia"/>
                <w:color w:val="000000"/>
                <w:kern w:val="0"/>
                <w:sz w:val="24"/>
              </w:rPr>
              <w:t>安卓系统</w:t>
            </w:r>
            <w:proofErr w:type="gramEnd"/>
            <w:r>
              <w:rPr>
                <w:rFonts w:ascii="宋体" w:hAnsi="宋体" w:hint="eastAsia"/>
                <w:color w:val="000000"/>
                <w:kern w:val="0"/>
                <w:sz w:val="24"/>
              </w:rPr>
              <w:t>架构，Android系统版本不低于11.0，CPU不低于八核，主频不低于2.0G；</w:t>
            </w:r>
            <w:r>
              <w:rPr>
                <w:rFonts w:ascii="宋体" w:hAnsi="宋体" w:hint="eastAsia"/>
                <w:color w:val="000000"/>
                <w:kern w:val="0"/>
                <w:sz w:val="24"/>
              </w:rPr>
              <w:br/>
              <w:t>2、终端应采用安全双系统，满足使用场景。</w:t>
            </w:r>
            <w:r>
              <w:rPr>
                <w:rFonts w:ascii="宋体" w:hAnsi="宋体" w:hint="eastAsia"/>
                <w:color w:val="000000"/>
                <w:kern w:val="0"/>
                <w:sz w:val="24"/>
              </w:rPr>
              <w:br/>
              <w:t>3、网络类型至少包含：GSM/WCDMA/TD-LTE/FDD-LTE/5G NR；</w:t>
            </w:r>
            <w:r>
              <w:rPr>
                <w:rFonts w:ascii="宋体" w:hAnsi="宋体" w:hint="eastAsia"/>
                <w:color w:val="000000"/>
                <w:kern w:val="0"/>
                <w:sz w:val="24"/>
              </w:rPr>
              <w:br/>
              <w:t>4、机身内存不低于128GB ROM+8GB RAM；</w:t>
            </w:r>
            <w:r>
              <w:rPr>
                <w:rFonts w:ascii="宋体" w:hAnsi="宋体" w:hint="eastAsia"/>
                <w:color w:val="000000"/>
                <w:kern w:val="0"/>
                <w:sz w:val="24"/>
              </w:rPr>
              <w:br/>
              <w:t>5、触摸</w:t>
            </w:r>
            <w:proofErr w:type="gramStart"/>
            <w:r>
              <w:rPr>
                <w:rFonts w:ascii="宋体" w:hAnsi="宋体" w:hint="eastAsia"/>
                <w:color w:val="000000"/>
                <w:kern w:val="0"/>
                <w:sz w:val="24"/>
              </w:rPr>
              <w:t>屏大小</w:t>
            </w:r>
            <w:proofErr w:type="gramEnd"/>
            <w:r>
              <w:rPr>
                <w:rFonts w:ascii="宋体" w:hAnsi="宋体" w:hint="eastAsia"/>
                <w:color w:val="000000"/>
                <w:kern w:val="0"/>
                <w:sz w:val="24"/>
              </w:rPr>
              <w:t>不小于6.0英寸，应采用高灵敏度多点触控设计，屏幕分辨率不低于1920×1080，应支持全视角且在阳光直射下可视，可进行手套模式操作；</w:t>
            </w:r>
            <w:r>
              <w:rPr>
                <w:rFonts w:ascii="宋体" w:hAnsi="宋体" w:hint="eastAsia"/>
                <w:color w:val="000000"/>
                <w:kern w:val="0"/>
                <w:sz w:val="24"/>
              </w:rPr>
              <w:br/>
              <w:t>6、应采用主/</w:t>
            </w:r>
            <w:proofErr w:type="gramStart"/>
            <w:r>
              <w:rPr>
                <w:rFonts w:ascii="宋体" w:hAnsi="宋体" w:hint="eastAsia"/>
                <w:color w:val="000000"/>
                <w:kern w:val="0"/>
                <w:sz w:val="24"/>
              </w:rPr>
              <w:t>副双摄像头</w:t>
            </w:r>
            <w:proofErr w:type="gramEnd"/>
            <w:r>
              <w:rPr>
                <w:rFonts w:ascii="宋体" w:hAnsi="宋体" w:hint="eastAsia"/>
                <w:color w:val="000000"/>
                <w:kern w:val="0"/>
                <w:sz w:val="24"/>
              </w:rPr>
              <w:t>设计，主摄像头像素不低于4800</w:t>
            </w:r>
            <w:proofErr w:type="gramStart"/>
            <w:r>
              <w:rPr>
                <w:rFonts w:ascii="宋体" w:hAnsi="宋体" w:hint="eastAsia"/>
                <w:color w:val="000000"/>
                <w:kern w:val="0"/>
                <w:sz w:val="24"/>
              </w:rPr>
              <w:t>万像</w:t>
            </w:r>
            <w:proofErr w:type="gramEnd"/>
            <w:r>
              <w:rPr>
                <w:rFonts w:ascii="宋体" w:hAnsi="宋体" w:hint="eastAsia"/>
                <w:color w:val="000000"/>
                <w:kern w:val="0"/>
                <w:sz w:val="24"/>
              </w:rPr>
              <w:t>素，副摄像头像素不低于1600</w:t>
            </w:r>
            <w:proofErr w:type="gramStart"/>
            <w:r>
              <w:rPr>
                <w:rFonts w:ascii="宋体" w:hAnsi="宋体" w:hint="eastAsia"/>
                <w:color w:val="000000"/>
                <w:kern w:val="0"/>
                <w:sz w:val="24"/>
              </w:rPr>
              <w:t>万像</w:t>
            </w:r>
            <w:proofErr w:type="gramEnd"/>
            <w:r>
              <w:rPr>
                <w:rFonts w:ascii="宋体" w:hAnsi="宋体" w:hint="eastAsia"/>
                <w:color w:val="000000"/>
                <w:kern w:val="0"/>
                <w:sz w:val="24"/>
              </w:rPr>
              <w:t>素，实现视频图像采集功能；</w:t>
            </w:r>
            <w:r>
              <w:rPr>
                <w:rFonts w:ascii="宋体" w:hAnsi="宋体" w:hint="eastAsia"/>
                <w:color w:val="000000"/>
                <w:kern w:val="0"/>
                <w:sz w:val="24"/>
              </w:rPr>
              <w:br/>
              <w:t>7、应支持单北斗定位；</w:t>
            </w:r>
          </w:p>
          <w:p w:rsidR="00E3171D" w:rsidRDefault="00E3171D" w:rsidP="00CB1E99">
            <w:pPr>
              <w:widowControl/>
              <w:spacing w:line="400" w:lineRule="exact"/>
              <w:jc w:val="left"/>
              <w:rPr>
                <w:rFonts w:ascii="宋体" w:hAnsi="宋体"/>
                <w:color w:val="000000"/>
                <w:kern w:val="0"/>
                <w:sz w:val="24"/>
              </w:rPr>
            </w:pPr>
            <w:r>
              <w:rPr>
                <w:rFonts w:ascii="宋体" w:hAnsi="宋体" w:hint="eastAsia"/>
                <w:color w:val="000000"/>
                <w:kern w:val="0"/>
                <w:sz w:val="24"/>
              </w:rPr>
              <w:t>8、应支持</w:t>
            </w:r>
            <w:proofErr w:type="spellStart"/>
            <w:r>
              <w:rPr>
                <w:rFonts w:ascii="宋体" w:hAnsi="宋体" w:hint="eastAsia"/>
                <w:color w:val="000000"/>
                <w:kern w:val="0"/>
                <w:sz w:val="24"/>
              </w:rPr>
              <w:t>Wifi</w:t>
            </w:r>
            <w:proofErr w:type="spellEnd"/>
            <w:r>
              <w:rPr>
                <w:rFonts w:ascii="宋体" w:hAnsi="宋体" w:hint="eastAsia"/>
                <w:color w:val="000000"/>
                <w:kern w:val="0"/>
                <w:sz w:val="24"/>
              </w:rPr>
              <w:t>、蓝牙、NFC功能，支持</w:t>
            </w:r>
            <w:proofErr w:type="gramStart"/>
            <w:r>
              <w:rPr>
                <w:rFonts w:ascii="宋体" w:hAnsi="宋体" w:hint="eastAsia"/>
                <w:color w:val="000000"/>
                <w:kern w:val="0"/>
                <w:sz w:val="24"/>
              </w:rPr>
              <w:t>持</w:t>
            </w:r>
            <w:proofErr w:type="gramEnd"/>
            <w:r>
              <w:rPr>
                <w:rFonts w:ascii="宋体" w:hAnsi="宋体" w:hint="eastAsia"/>
                <w:color w:val="000000"/>
                <w:kern w:val="0"/>
                <w:sz w:val="24"/>
              </w:rPr>
              <w:t>双频WIFI，支持 802.11 a/b/g/n/ac；</w:t>
            </w:r>
            <w:r>
              <w:rPr>
                <w:rFonts w:ascii="宋体" w:hAnsi="宋体" w:hint="eastAsia"/>
                <w:color w:val="000000"/>
                <w:kern w:val="0"/>
                <w:sz w:val="24"/>
              </w:rPr>
              <w:br/>
              <w:t>9、传感器：至少支持重力，地磁，距离，环境光感，陀螺仪等；</w:t>
            </w:r>
            <w:r>
              <w:rPr>
                <w:rFonts w:ascii="宋体" w:hAnsi="宋体" w:hint="eastAsia"/>
                <w:color w:val="000000"/>
                <w:kern w:val="0"/>
                <w:sz w:val="24"/>
              </w:rPr>
              <w:br/>
              <w:t>10、应支持不小于4880mAh大容量可充电锂电池，最长充电时间不应大于8h，电池保护性应符合GB/T18287-2013中的4.4的要求；</w:t>
            </w:r>
          </w:p>
          <w:p w:rsidR="00E3171D" w:rsidRDefault="00E3171D" w:rsidP="00CB1E99">
            <w:pPr>
              <w:widowControl/>
              <w:spacing w:line="400" w:lineRule="exact"/>
              <w:jc w:val="left"/>
              <w:rPr>
                <w:rFonts w:ascii="宋体" w:hAnsi="宋体"/>
                <w:color w:val="000000"/>
                <w:kern w:val="0"/>
                <w:sz w:val="24"/>
              </w:rPr>
            </w:pPr>
            <w:r>
              <w:rPr>
                <w:rFonts w:ascii="宋体" w:hAnsi="宋体" w:hint="eastAsia"/>
                <w:color w:val="000000"/>
                <w:kern w:val="0"/>
                <w:sz w:val="24"/>
              </w:rPr>
              <w:t>11、设备应支持在-10℃~55℃温度范围内正常工作，支持不低于1.2米防跌落；</w:t>
            </w:r>
            <w:r>
              <w:rPr>
                <w:rFonts w:ascii="宋体" w:hAnsi="宋体" w:hint="eastAsia"/>
                <w:color w:val="000000"/>
                <w:kern w:val="0"/>
                <w:sz w:val="24"/>
              </w:rPr>
              <w:br/>
              <w:t>12、 应符合GA/T1466.1-2018智能手机型移动警务终端技术标准相关认证；</w:t>
            </w:r>
            <w:r>
              <w:rPr>
                <w:rFonts w:ascii="宋体" w:hAnsi="宋体" w:hint="eastAsia"/>
                <w:color w:val="000000"/>
                <w:kern w:val="0"/>
                <w:sz w:val="24"/>
              </w:rPr>
              <w:br/>
              <w:t>13、</w:t>
            </w:r>
            <w:r w:rsidRPr="0043592F">
              <w:rPr>
                <w:rFonts w:ascii="宋体" w:hAnsi="宋体" w:hint="eastAsia"/>
                <w:kern w:val="0"/>
                <w:sz w:val="24"/>
              </w:rPr>
              <w:t>提供电信设备进网许可证、无线电发射设备型号核准证、3C认证证书。</w:t>
            </w:r>
            <w:r>
              <w:rPr>
                <w:rFonts w:ascii="宋体" w:hAnsi="宋体" w:hint="eastAsia"/>
                <w:color w:val="000000"/>
                <w:kern w:val="0"/>
                <w:sz w:val="24"/>
              </w:rPr>
              <w:br/>
              <w:t>二、移动二代证背夹</w:t>
            </w:r>
            <w:r>
              <w:rPr>
                <w:rFonts w:ascii="宋体" w:hAnsi="宋体" w:hint="eastAsia"/>
                <w:color w:val="000000"/>
                <w:kern w:val="0"/>
                <w:sz w:val="24"/>
              </w:rPr>
              <w:br/>
              <w:t>集成身份证模块，配合移动智能终端使用，可实现居民第二代身份证识别，支持二代证读取扩展配件，内置7.6V 5000mAh大容量电池；可给移动智能终端主机供电，</w:t>
            </w:r>
            <w:proofErr w:type="gramStart"/>
            <w:r>
              <w:rPr>
                <w:rFonts w:ascii="宋体" w:hAnsi="宋体" w:hint="eastAsia"/>
                <w:color w:val="000000"/>
                <w:kern w:val="0"/>
                <w:sz w:val="24"/>
              </w:rPr>
              <w:t>产品标配手</w:t>
            </w:r>
            <w:proofErr w:type="gramEnd"/>
            <w:r>
              <w:rPr>
                <w:rFonts w:ascii="宋体" w:hAnsi="宋体" w:hint="eastAsia"/>
                <w:color w:val="000000"/>
                <w:kern w:val="0"/>
                <w:sz w:val="24"/>
              </w:rPr>
              <w:t>带及皮套。</w:t>
            </w:r>
          </w:p>
        </w:tc>
        <w:tc>
          <w:tcPr>
            <w:tcW w:w="829" w:type="dxa"/>
            <w:tcBorders>
              <w:top w:val="single" w:sz="4" w:space="0" w:color="000000"/>
              <w:left w:val="nil"/>
              <w:bottom w:val="single" w:sz="4" w:space="0" w:color="000000"/>
              <w:right w:val="single" w:sz="4" w:space="0" w:color="000000"/>
            </w:tcBorders>
            <w:vAlign w:val="center"/>
          </w:tcPr>
          <w:p w:rsidR="00E3171D" w:rsidRDefault="00E3171D" w:rsidP="00CB1E99">
            <w:pPr>
              <w:widowControl/>
              <w:spacing w:line="400" w:lineRule="exact"/>
              <w:jc w:val="center"/>
              <w:rPr>
                <w:rFonts w:ascii="宋体" w:hAnsi="宋体"/>
                <w:color w:val="000000"/>
                <w:kern w:val="0"/>
                <w:sz w:val="24"/>
              </w:rPr>
            </w:pPr>
            <w:r>
              <w:rPr>
                <w:rFonts w:ascii="宋体" w:hAnsi="宋体" w:hint="eastAsia"/>
                <w:color w:val="000000"/>
                <w:kern w:val="0"/>
                <w:sz w:val="24"/>
              </w:rPr>
              <w:t>20</w:t>
            </w:r>
          </w:p>
        </w:tc>
        <w:tc>
          <w:tcPr>
            <w:tcW w:w="805" w:type="dxa"/>
            <w:tcBorders>
              <w:top w:val="single" w:sz="4" w:space="0" w:color="000000"/>
              <w:left w:val="nil"/>
              <w:bottom w:val="single" w:sz="4" w:space="0" w:color="000000"/>
              <w:right w:val="single" w:sz="4" w:space="0" w:color="000000"/>
            </w:tcBorders>
            <w:vAlign w:val="center"/>
          </w:tcPr>
          <w:p w:rsidR="00E3171D" w:rsidRPr="0043592F" w:rsidRDefault="00E3171D" w:rsidP="00CB1E99">
            <w:pPr>
              <w:widowControl/>
              <w:spacing w:line="400" w:lineRule="exact"/>
              <w:jc w:val="center"/>
              <w:rPr>
                <w:rFonts w:ascii="宋体" w:hAnsi="宋体"/>
                <w:kern w:val="0"/>
                <w:sz w:val="24"/>
              </w:rPr>
            </w:pPr>
            <w:r w:rsidRPr="0043592F">
              <w:rPr>
                <w:rFonts w:ascii="宋体" w:hAnsi="宋体" w:hint="eastAsia"/>
                <w:kern w:val="0"/>
                <w:sz w:val="24"/>
              </w:rPr>
              <w:t>部</w:t>
            </w:r>
          </w:p>
        </w:tc>
        <w:tc>
          <w:tcPr>
            <w:tcW w:w="1176" w:type="dxa"/>
            <w:tcBorders>
              <w:top w:val="single" w:sz="4" w:space="0" w:color="000000"/>
              <w:left w:val="nil"/>
              <w:bottom w:val="single" w:sz="4" w:space="0" w:color="000000"/>
              <w:right w:val="single" w:sz="4" w:space="0" w:color="000000"/>
            </w:tcBorders>
            <w:noWrap/>
            <w:vAlign w:val="center"/>
          </w:tcPr>
          <w:p w:rsidR="00E3171D" w:rsidRDefault="00E3171D" w:rsidP="00CB1E99">
            <w:pPr>
              <w:widowControl/>
              <w:spacing w:line="400" w:lineRule="exact"/>
              <w:jc w:val="center"/>
              <w:rPr>
                <w:rFonts w:ascii="宋体" w:hAnsi="宋体"/>
                <w:color w:val="000000"/>
                <w:kern w:val="0"/>
                <w:sz w:val="24"/>
              </w:rPr>
            </w:pPr>
            <w:r>
              <w:rPr>
                <w:rFonts w:ascii="宋体" w:hAnsi="宋体" w:hint="eastAsia"/>
                <w:color w:val="000000"/>
                <w:kern w:val="0"/>
                <w:sz w:val="24"/>
              </w:rPr>
              <w:t>5500.00</w:t>
            </w:r>
          </w:p>
        </w:tc>
      </w:tr>
      <w:tr w:rsidR="00E3171D" w:rsidTr="00CB1E99">
        <w:trPr>
          <w:trHeight w:val="1407"/>
        </w:trPr>
        <w:tc>
          <w:tcPr>
            <w:tcW w:w="693" w:type="dxa"/>
            <w:tcBorders>
              <w:top w:val="single" w:sz="4" w:space="0" w:color="000000"/>
              <w:left w:val="single" w:sz="4" w:space="0" w:color="000000"/>
              <w:bottom w:val="single" w:sz="4" w:space="0" w:color="000000"/>
              <w:right w:val="single" w:sz="4" w:space="0" w:color="000000"/>
            </w:tcBorders>
            <w:vAlign w:val="center"/>
          </w:tcPr>
          <w:p w:rsidR="00E3171D" w:rsidRDefault="00E3171D" w:rsidP="00CB1E99">
            <w:pPr>
              <w:widowControl/>
              <w:spacing w:line="400" w:lineRule="exact"/>
              <w:jc w:val="center"/>
              <w:rPr>
                <w:rFonts w:ascii="宋体" w:hAnsi="宋体"/>
                <w:color w:val="000000"/>
                <w:kern w:val="0"/>
                <w:sz w:val="24"/>
              </w:rPr>
            </w:pPr>
            <w:r>
              <w:rPr>
                <w:rFonts w:ascii="宋体" w:hAnsi="宋体" w:hint="eastAsia"/>
                <w:color w:val="000000"/>
                <w:kern w:val="0"/>
                <w:sz w:val="24"/>
              </w:rPr>
              <w:t>8</w:t>
            </w:r>
          </w:p>
        </w:tc>
        <w:tc>
          <w:tcPr>
            <w:tcW w:w="1334" w:type="dxa"/>
            <w:tcBorders>
              <w:top w:val="single" w:sz="4" w:space="0" w:color="000000"/>
              <w:left w:val="nil"/>
              <w:bottom w:val="single" w:sz="4" w:space="0" w:color="000000"/>
              <w:right w:val="single" w:sz="4" w:space="0" w:color="000000"/>
            </w:tcBorders>
            <w:vAlign w:val="center"/>
          </w:tcPr>
          <w:p w:rsidR="00E3171D" w:rsidRDefault="00E3171D" w:rsidP="00CB1E99">
            <w:pPr>
              <w:widowControl/>
              <w:spacing w:line="400" w:lineRule="exact"/>
              <w:jc w:val="center"/>
              <w:rPr>
                <w:rFonts w:ascii="宋体" w:hAnsi="宋体"/>
                <w:color w:val="000000"/>
                <w:kern w:val="0"/>
                <w:sz w:val="24"/>
              </w:rPr>
            </w:pPr>
            <w:r>
              <w:rPr>
                <w:rFonts w:ascii="宋体" w:hAnsi="宋体" w:hint="eastAsia"/>
                <w:color w:val="000000"/>
                <w:kern w:val="0"/>
                <w:sz w:val="24"/>
              </w:rPr>
              <w:t>卫星电话</w:t>
            </w:r>
          </w:p>
        </w:tc>
        <w:tc>
          <w:tcPr>
            <w:tcW w:w="5077" w:type="dxa"/>
            <w:tcBorders>
              <w:top w:val="single" w:sz="4" w:space="0" w:color="000000"/>
              <w:left w:val="nil"/>
              <w:bottom w:val="single" w:sz="4" w:space="0" w:color="000000"/>
              <w:right w:val="single" w:sz="4" w:space="0" w:color="000000"/>
            </w:tcBorders>
            <w:vAlign w:val="center"/>
          </w:tcPr>
          <w:p w:rsidR="00E3171D" w:rsidRDefault="00E3171D" w:rsidP="00CB1E99">
            <w:pPr>
              <w:widowControl/>
              <w:spacing w:line="400" w:lineRule="exact"/>
              <w:jc w:val="left"/>
              <w:rPr>
                <w:rFonts w:ascii="宋体" w:hAnsi="宋体"/>
                <w:color w:val="000000"/>
                <w:kern w:val="0"/>
                <w:sz w:val="24"/>
              </w:rPr>
            </w:pPr>
            <w:r>
              <w:rPr>
                <w:rFonts w:ascii="宋体" w:hAnsi="宋体" w:hint="eastAsia"/>
                <w:color w:val="000000"/>
                <w:kern w:val="0"/>
                <w:sz w:val="24"/>
              </w:rPr>
              <w:t>1.支持公网4G全网通、支持S频段卫星通信;</w:t>
            </w:r>
          </w:p>
          <w:p w:rsidR="00E3171D" w:rsidRDefault="00E3171D" w:rsidP="00CB1E99">
            <w:pPr>
              <w:widowControl/>
              <w:spacing w:line="400" w:lineRule="exact"/>
              <w:jc w:val="left"/>
              <w:rPr>
                <w:rFonts w:ascii="宋体" w:hAnsi="宋体"/>
                <w:color w:val="000000"/>
                <w:kern w:val="0"/>
                <w:sz w:val="24"/>
              </w:rPr>
            </w:pPr>
            <w:r>
              <w:rPr>
                <w:rFonts w:ascii="宋体" w:hAnsi="宋体" w:hint="eastAsia"/>
                <w:color w:val="000000"/>
                <w:kern w:val="0"/>
                <w:sz w:val="24"/>
              </w:rPr>
              <w:t>2.前置摄像头像素≥800万，后置摄像头≥1600万，视频录制分辨率需达到1080p@30fps，支持单独夜景拍照模式，使夜晚拍摄的现场图像更清晰；</w:t>
            </w:r>
            <w:r>
              <w:rPr>
                <w:rFonts w:ascii="宋体" w:hAnsi="宋体" w:hint="eastAsia"/>
                <w:color w:val="000000"/>
                <w:kern w:val="0"/>
                <w:sz w:val="24"/>
              </w:rPr>
              <w:br/>
              <w:t>3.支持 Android 11+或以上操作系统，RAM≥4GB、ROM≥64GB；</w:t>
            </w:r>
            <w:r>
              <w:rPr>
                <w:rFonts w:ascii="宋体" w:hAnsi="宋体" w:hint="eastAsia"/>
                <w:color w:val="000000"/>
                <w:kern w:val="0"/>
                <w:sz w:val="24"/>
              </w:rPr>
              <w:br/>
              <w:t>4.屏幕显示：≥5.0英寸，分辨率≥1080*720，屏幕支持多点触控、带手套和湿手操作、强光可视；</w:t>
            </w:r>
            <w:r>
              <w:rPr>
                <w:rFonts w:ascii="宋体" w:hAnsi="宋体" w:hint="eastAsia"/>
                <w:color w:val="000000"/>
                <w:kern w:val="0"/>
                <w:sz w:val="24"/>
              </w:rPr>
              <w:br/>
              <w:t>5.具备外置全向卫星电话天线，不含天线尺寸≤165×77×15mm，具备可拆卸外置电池，电池额定容量≥4500mAh，整机含天线和电池重量≤275g；</w:t>
            </w:r>
            <w:r>
              <w:rPr>
                <w:rFonts w:ascii="宋体" w:hAnsi="宋体" w:hint="eastAsia"/>
                <w:color w:val="000000"/>
                <w:kern w:val="0"/>
                <w:sz w:val="24"/>
              </w:rPr>
              <w:br/>
              <w:t>6.支持2.4GHz &amp; 5GHz双频WLAN，</w:t>
            </w:r>
            <w:proofErr w:type="gramStart"/>
            <w:r>
              <w:rPr>
                <w:rFonts w:ascii="宋体" w:hAnsi="宋体" w:hint="eastAsia"/>
                <w:color w:val="000000"/>
                <w:kern w:val="0"/>
                <w:sz w:val="24"/>
              </w:rPr>
              <w:t>支持蓝牙</w:t>
            </w:r>
            <w:proofErr w:type="gramEnd"/>
            <w:r>
              <w:rPr>
                <w:rFonts w:ascii="宋体" w:hAnsi="宋体" w:hint="eastAsia"/>
                <w:color w:val="000000"/>
                <w:kern w:val="0"/>
                <w:sz w:val="24"/>
              </w:rPr>
              <w:t>5.0、NFC；</w:t>
            </w:r>
            <w:r>
              <w:rPr>
                <w:rFonts w:ascii="宋体" w:hAnsi="宋体" w:hint="eastAsia"/>
                <w:color w:val="000000"/>
                <w:kern w:val="0"/>
                <w:sz w:val="24"/>
              </w:rPr>
              <w:br/>
              <w:t>7.支持3.5mm耳机接口、支持座充充电和Type-C充电；</w:t>
            </w:r>
            <w:r>
              <w:rPr>
                <w:rFonts w:ascii="宋体" w:hAnsi="宋体" w:hint="eastAsia"/>
                <w:color w:val="000000"/>
                <w:kern w:val="0"/>
                <w:sz w:val="24"/>
              </w:rPr>
              <w:br/>
              <w:t>8.必须有独立醒目的PTT按键和紧急报警按键以及至少1个可编程按键，可编程按键支持一键录音，一键拍照，一键录像，一键打开已安装应用；</w:t>
            </w:r>
            <w:r>
              <w:rPr>
                <w:rFonts w:ascii="宋体" w:hAnsi="宋体" w:hint="eastAsia"/>
                <w:color w:val="000000"/>
                <w:kern w:val="0"/>
                <w:sz w:val="24"/>
              </w:rPr>
              <w:br/>
              <w:t>9.支持倒放报警功能，支持紧急呼叫优先级可选择紧急状态消息、紧急视频回传优先、视频单呼优先、视频组呼优先、半双工语音单呼优先、全双工语音单呼优先、语音组呼优先；</w:t>
            </w:r>
            <w:r>
              <w:rPr>
                <w:rFonts w:ascii="宋体" w:hAnsi="宋体" w:hint="eastAsia"/>
                <w:color w:val="000000"/>
                <w:kern w:val="0"/>
                <w:sz w:val="24"/>
              </w:rPr>
              <w:br/>
              <w:t>10.</w:t>
            </w:r>
            <w:proofErr w:type="gramStart"/>
            <w:r>
              <w:rPr>
                <w:rFonts w:ascii="宋体" w:hAnsi="宋体" w:hint="eastAsia"/>
                <w:color w:val="000000"/>
                <w:kern w:val="0"/>
                <w:sz w:val="24"/>
              </w:rPr>
              <w:t>支持双麦降噪</w:t>
            </w:r>
            <w:proofErr w:type="gramEnd"/>
            <w:r>
              <w:rPr>
                <w:rFonts w:ascii="宋体" w:hAnsi="宋体" w:hint="eastAsia"/>
                <w:color w:val="000000"/>
                <w:kern w:val="0"/>
                <w:sz w:val="24"/>
              </w:rPr>
              <w:t>、回声消除及防风</w:t>
            </w:r>
            <w:proofErr w:type="gramStart"/>
            <w:r>
              <w:rPr>
                <w:rFonts w:ascii="宋体" w:hAnsi="宋体" w:hint="eastAsia"/>
                <w:color w:val="000000"/>
                <w:kern w:val="0"/>
                <w:sz w:val="24"/>
              </w:rPr>
              <w:t>噪</w:t>
            </w:r>
            <w:proofErr w:type="gramEnd"/>
            <w:r>
              <w:rPr>
                <w:rFonts w:ascii="宋体" w:hAnsi="宋体" w:hint="eastAsia"/>
                <w:color w:val="000000"/>
                <w:kern w:val="0"/>
                <w:sz w:val="24"/>
              </w:rPr>
              <w:t>技术，在嘈杂环境下声音仍然响亮清晰,喇叭额定功率≥2瓦，最大功率≥3瓦；</w:t>
            </w:r>
            <w:r>
              <w:rPr>
                <w:rFonts w:ascii="宋体" w:hAnsi="宋体" w:hint="eastAsia"/>
                <w:color w:val="000000"/>
                <w:kern w:val="0"/>
                <w:sz w:val="24"/>
              </w:rPr>
              <w:br/>
              <w:t>11.支持统一管</w:t>
            </w:r>
            <w:proofErr w:type="gramStart"/>
            <w:r>
              <w:rPr>
                <w:rFonts w:ascii="宋体" w:hAnsi="宋体" w:hint="eastAsia"/>
                <w:color w:val="000000"/>
                <w:kern w:val="0"/>
                <w:sz w:val="24"/>
              </w:rPr>
              <w:t>控软件</w:t>
            </w:r>
            <w:proofErr w:type="gramEnd"/>
            <w:r>
              <w:rPr>
                <w:rFonts w:ascii="宋体" w:hAnsi="宋体" w:hint="eastAsia"/>
                <w:color w:val="000000"/>
                <w:kern w:val="0"/>
                <w:sz w:val="24"/>
              </w:rPr>
              <w:t>版本并升级，</w:t>
            </w:r>
            <w:proofErr w:type="gramStart"/>
            <w:r>
              <w:rPr>
                <w:rFonts w:ascii="宋体" w:hAnsi="宋体" w:hint="eastAsia"/>
                <w:color w:val="000000"/>
                <w:kern w:val="0"/>
                <w:sz w:val="24"/>
              </w:rPr>
              <w:t>支持双域功能</w:t>
            </w:r>
            <w:proofErr w:type="gramEnd"/>
            <w:r>
              <w:rPr>
                <w:rFonts w:ascii="宋体" w:hAnsi="宋体" w:hint="eastAsia"/>
                <w:color w:val="000000"/>
                <w:kern w:val="0"/>
                <w:sz w:val="24"/>
              </w:rPr>
              <w:t>，支持 kiosk 模式；</w:t>
            </w:r>
            <w:r>
              <w:rPr>
                <w:rFonts w:ascii="宋体" w:hAnsi="宋体" w:hint="eastAsia"/>
                <w:color w:val="000000"/>
                <w:kern w:val="0"/>
                <w:sz w:val="24"/>
              </w:rPr>
              <w:br/>
              <w:t>12.支持终端应用权限管控，支持应用保活白名单及定制；</w:t>
            </w:r>
            <w:r>
              <w:rPr>
                <w:rFonts w:ascii="宋体" w:hAnsi="宋体" w:hint="eastAsia"/>
                <w:color w:val="000000"/>
                <w:kern w:val="0"/>
                <w:sz w:val="24"/>
              </w:rPr>
              <w:br/>
              <w:t>13.防尘防水等级≥IP68；</w:t>
            </w:r>
            <w:r>
              <w:rPr>
                <w:rFonts w:ascii="宋体" w:hAnsi="宋体" w:hint="eastAsia"/>
                <w:color w:val="000000"/>
                <w:kern w:val="0"/>
                <w:sz w:val="24"/>
              </w:rPr>
              <w:br/>
              <w:t xml:space="preserve">14.支持单北斗定位；                                                                                                                 </w:t>
            </w:r>
          </w:p>
        </w:tc>
        <w:tc>
          <w:tcPr>
            <w:tcW w:w="829" w:type="dxa"/>
            <w:tcBorders>
              <w:top w:val="single" w:sz="4" w:space="0" w:color="000000"/>
              <w:left w:val="nil"/>
              <w:bottom w:val="single" w:sz="4" w:space="0" w:color="000000"/>
              <w:right w:val="single" w:sz="4" w:space="0" w:color="000000"/>
            </w:tcBorders>
            <w:vAlign w:val="center"/>
          </w:tcPr>
          <w:p w:rsidR="00E3171D" w:rsidRDefault="00E3171D" w:rsidP="00CB1E99">
            <w:pPr>
              <w:widowControl/>
              <w:spacing w:line="400" w:lineRule="exact"/>
              <w:jc w:val="center"/>
              <w:rPr>
                <w:rFonts w:ascii="宋体" w:hAnsi="宋体"/>
                <w:color w:val="000000"/>
                <w:kern w:val="0"/>
                <w:sz w:val="24"/>
              </w:rPr>
            </w:pPr>
            <w:r>
              <w:rPr>
                <w:rFonts w:ascii="宋体" w:hAnsi="宋体" w:hint="eastAsia"/>
                <w:color w:val="000000"/>
                <w:kern w:val="0"/>
                <w:sz w:val="24"/>
              </w:rPr>
              <w:t>14</w:t>
            </w:r>
          </w:p>
        </w:tc>
        <w:tc>
          <w:tcPr>
            <w:tcW w:w="805" w:type="dxa"/>
            <w:tcBorders>
              <w:top w:val="single" w:sz="4" w:space="0" w:color="000000"/>
              <w:left w:val="nil"/>
              <w:bottom w:val="single" w:sz="4" w:space="0" w:color="000000"/>
              <w:right w:val="single" w:sz="4" w:space="0" w:color="000000"/>
            </w:tcBorders>
            <w:vAlign w:val="center"/>
          </w:tcPr>
          <w:p w:rsidR="00E3171D" w:rsidRPr="00762091" w:rsidRDefault="00E3171D" w:rsidP="00CB1E99">
            <w:pPr>
              <w:widowControl/>
              <w:spacing w:line="400" w:lineRule="exact"/>
              <w:jc w:val="center"/>
              <w:rPr>
                <w:rFonts w:ascii="宋体" w:hAnsi="宋体"/>
                <w:kern w:val="0"/>
                <w:sz w:val="24"/>
              </w:rPr>
            </w:pPr>
            <w:r w:rsidRPr="00762091">
              <w:rPr>
                <w:rFonts w:ascii="宋体" w:hAnsi="宋体" w:hint="eastAsia"/>
                <w:kern w:val="0"/>
                <w:sz w:val="24"/>
              </w:rPr>
              <w:t>部</w:t>
            </w:r>
          </w:p>
        </w:tc>
        <w:tc>
          <w:tcPr>
            <w:tcW w:w="1176" w:type="dxa"/>
            <w:tcBorders>
              <w:top w:val="single" w:sz="4" w:space="0" w:color="000000"/>
              <w:left w:val="nil"/>
              <w:bottom w:val="single" w:sz="4" w:space="0" w:color="000000"/>
              <w:right w:val="single" w:sz="4" w:space="0" w:color="000000"/>
            </w:tcBorders>
            <w:noWrap/>
            <w:vAlign w:val="center"/>
          </w:tcPr>
          <w:p w:rsidR="00E3171D" w:rsidRDefault="00E3171D" w:rsidP="00CB1E99">
            <w:pPr>
              <w:widowControl/>
              <w:spacing w:line="400" w:lineRule="exact"/>
              <w:jc w:val="center"/>
              <w:rPr>
                <w:rFonts w:ascii="宋体" w:hAnsi="宋体"/>
                <w:color w:val="000000"/>
                <w:kern w:val="0"/>
                <w:sz w:val="24"/>
              </w:rPr>
            </w:pPr>
            <w:r>
              <w:rPr>
                <w:rFonts w:ascii="宋体" w:hAnsi="宋体" w:hint="eastAsia"/>
                <w:color w:val="000000"/>
                <w:kern w:val="0"/>
                <w:sz w:val="24"/>
              </w:rPr>
              <w:t>5269.00</w:t>
            </w:r>
          </w:p>
        </w:tc>
      </w:tr>
      <w:bookmarkEnd w:id="0"/>
    </w:tbl>
    <w:p w:rsidR="00566D60" w:rsidRPr="00E3171D" w:rsidRDefault="00566D60" w:rsidP="00E3171D"/>
    <w:sectPr w:rsidR="00566D60" w:rsidRPr="00E3171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6CA7" w:rsidRDefault="00386CA7" w:rsidP="007C00D6">
      <w:r>
        <w:separator/>
      </w:r>
    </w:p>
  </w:endnote>
  <w:endnote w:type="continuationSeparator" w:id="0">
    <w:p w:rsidR="00386CA7" w:rsidRDefault="00386CA7" w:rsidP="007C0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6CA7" w:rsidRDefault="00386CA7" w:rsidP="007C00D6">
      <w:r>
        <w:separator/>
      </w:r>
    </w:p>
  </w:footnote>
  <w:footnote w:type="continuationSeparator" w:id="0">
    <w:p w:rsidR="00386CA7" w:rsidRDefault="00386CA7" w:rsidP="007C00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C86B334"/>
    <w:multiLevelType w:val="singleLevel"/>
    <w:tmpl w:val="BC86B334"/>
    <w:lvl w:ilvl="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19FD"/>
    <w:rsid w:val="00013C69"/>
    <w:rsid w:val="00042830"/>
    <w:rsid w:val="00071966"/>
    <w:rsid w:val="00073575"/>
    <w:rsid w:val="000D724F"/>
    <w:rsid w:val="000E36A0"/>
    <w:rsid w:val="00150A98"/>
    <w:rsid w:val="001619FD"/>
    <w:rsid w:val="001702D2"/>
    <w:rsid w:val="00185193"/>
    <w:rsid w:val="002173FF"/>
    <w:rsid w:val="00271E5E"/>
    <w:rsid w:val="00296AF8"/>
    <w:rsid w:val="002A31C2"/>
    <w:rsid w:val="00334DD2"/>
    <w:rsid w:val="00370BA1"/>
    <w:rsid w:val="00386CA7"/>
    <w:rsid w:val="003B2466"/>
    <w:rsid w:val="003C5913"/>
    <w:rsid w:val="003D1DF8"/>
    <w:rsid w:val="00420481"/>
    <w:rsid w:val="004269EE"/>
    <w:rsid w:val="00451EA7"/>
    <w:rsid w:val="00497CCA"/>
    <w:rsid w:val="004A01BE"/>
    <w:rsid w:val="004B4116"/>
    <w:rsid w:val="00566D60"/>
    <w:rsid w:val="005D24D1"/>
    <w:rsid w:val="005F10ED"/>
    <w:rsid w:val="006325C8"/>
    <w:rsid w:val="006929B2"/>
    <w:rsid w:val="006B3D1D"/>
    <w:rsid w:val="006D3111"/>
    <w:rsid w:val="006D4C24"/>
    <w:rsid w:val="006D4D94"/>
    <w:rsid w:val="00714E53"/>
    <w:rsid w:val="00767DC4"/>
    <w:rsid w:val="007B18E6"/>
    <w:rsid w:val="007C00D6"/>
    <w:rsid w:val="00821D1D"/>
    <w:rsid w:val="00847489"/>
    <w:rsid w:val="00875D57"/>
    <w:rsid w:val="0087671A"/>
    <w:rsid w:val="00887A13"/>
    <w:rsid w:val="008E142B"/>
    <w:rsid w:val="00901B12"/>
    <w:rsid w:val="009030CC"/>
    <w:rsid w:val="009139DE"/>
    <w:rsid w:val="00934C5A"/>
    <w:rsid w:val="00935D3A"/>
    <w:rsid w:val="00984E54"/>
    <w:rsid w:val="009A49F1"/>
    <w:rsid w:val="009D4F94"/>
    <w:rsid w:val="009E0B63"/>
    <w:rsid w:val="009E476A"/>
    <w:rsid w:val="00A14B04"/>
    <w:rsid w:val="00A726CF"/>
    <w:rsid w:val="00AA213C"/>
    <w:rsid w:val="00B07EDD"/>
    <w:rsid w:val="00B2283A"/>
    <w:rsid w:val="00B27917"/>
    <w:rsid w:val="00B344DB"/>
    <w:rsid w:val="00B458D8"/>
    <w:rsid w:val="00B54173"/>
    <w:rsid w:val="00B5587D"/>
    <w:rsid w:val="00BC2D30"/>
    <w:rsid w:val="00BF3B09"/>
    <w:rsid w:val="00C03076"/>
    <w:rsid w:val="00C57F6C"/>
    <w:rsid w:val="00C86755"/>
    <w:rsid w:val="00D24B7D"/>
    <w:rsid w:val="00DE24B5"/>
    <w:rsid w:val="00DF224A"/>
    <w:rsid w:val="00E3171D"/>
    <w:rsid w:val="00E44405"/>
    <w:rsid w:val="00E674D4"/>
    <w:rsid w:val="00EB4762"/>
    <w:rsid w:val="00EC2376"/>
    <w:rsid w:val="00EC6D3E"/>
    <w:rsid w:val="00ED56BF"/>
    <w:rsid w:val="00EE1420"/>
    <w:rsid w:val="00F11976"/>
    <w:rsid w:val="00F52A12"/>
    <w:rsid w:val="00F61687"/>
    <w:rsid w:val="00F951B1"/>
    <w:rsid w:val="00FA6B0A"/>
    <w:rsid w:val="00FC3D92"/>
    <w:rsid w:val="00FF0A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qFormat/>
    <w:rsid w:val="007C00D6"/>
    <w:pPr>
      <w:widowControl w:val="0"/>
      <w:jc w:val="both"/>
    </w:pPr>
    <w:rPr>
      <w:rFonts w:ascii="Times New Roman" w:eastAsia="宋体" w:hAnsi="Times New Roman" w:cs="Times New Roman"/>
      <w:szCs w:val="24"/>
    </w:rPr>
  </w:style>
  <w:style w:type="paragraph" w:styleId="1">
    <w:name w:val="heading 1"/>
    <w:basedOn w:val="a"/>
    <w:next w:val="a"/>
    <w:link w:val="1Char"/>
    <w:uiPriority w:val="9"/>
    <w:qFormat/>
    <w:rsid w:val="007C00D6"/>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C00D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C00D6"/>
    <w:rPr>
      <w:sz w:val="18"/>
      <w:szCs w:val="18"/>
    </w:rPr>
  </w:style>
  <w:style w:type="paragraph" w:styleId="a4">
    <w:name w:val="footer"/>
    <w:basedOn w:val="a"/>
    <w:link w:val="Char0"/>
    <w:uiPriority w:val="99"/>
    <w:unhideWhenUsed/>
    <w:rsid w:val="007C00D6"/>
    <w:pPr>
      <w:tabs>
        <w:tab w:val="center" w:pos="4153"/>
        <w:tab w:val="right" w:pos="8306"/>
      </w:tabs>
      <w:snapToGrid w:val="0"/>
      <w:jc w:val="left"/>
    </w:pPr>
    <w:rPr>
      <w:sz w:val="18"/>
      <w:szCs w:val="18"/>
    </w:rPr>
  </w:style>
  <w:style w:type="character" w:customStyle="1" w:styleId="Char0">
    <w:name w:val="页脚 Char"/>
    <w:basedOn w:val="a0"/>
    <w:link w:val="a4"/>
    <w:uiPriority w:val="99"/>
    <w:rsid w:val="007C00D6"/>
    <w:rPr>
      <w:sz w:val="18"/>
      <w:szCs w:val="18"/>
    </w:rPr>
  </w:style>
  <w:style w:type="character" w:customStyle="1" w:styleId="1Char">
    <w:name w:val="标题 1 Char"/>
    <w:basedOn w:val="a0"/>
    <w:link w:val="1"/>
    <w:uiPriority w:val="9"/>
    <w:rsid w:val="007C00D6"/>
    <w:rPr>
      <w:rFonts w:ascii="Times New Roman" w:eastAsia="宋体" w:hAnsi="Times New Roman" w:cs="Times New Roman"/>
      <w:b/>
      <w:bCs/>
      <w:kern w:val="44"/>
      <w:sz w:val="44"/>
      <w:szCs w:val="4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qFormat/>
    <w:rsid w:val="007C00D6"/>
    <w:pPr>
      <w:widowControl w:val="0"/>
      <w:jc w:val="both"/>
    </w:pPr>
    <w:rPr>
      <w:rFonts w:ascii="Times New Roman" w:eastAsia="宋体" w:hAnsi="Times New Roman" w:cs="Times New Roman"/>
      <w:szCs w:val="24"/>
    </w:rPr>
  </w:style>
  <w:style w:type="paragraph" w:styleId="1">
    <w:name w:val="heading 1"/>
    <w:basedOn w:val="a"/>
    <w:next w:val="a"/>
    <w:link w:val="1Char"/>
    <w:uiPriority w:val="9"/>
    <w:qFormat/>
    <w:rsid w:val="007C00D6"/>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C00D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C00D6"/>
    <w:rPr>
      <w:sz w:val="18"/>
      <w:szCs w:val="18"/>
    </w:rPr>
  </w:style>
  <w:style w:type="paragraph" w:styleId="a4">
    <w:name w:val="footer"/>
    <w:basedOn w:val="a"/>
    <w:link w:val="Char0"/>
    <w:uiPriority w:val="99"/>
    <w:unhideWhenUsed/>
    <w:rsid w:val="007C00D6"/>
    <w:pPr>
      <w:tabs>
        <w:tab w:val="center" w:pos="4153"/>
        <w:tab w:val="right" w:pos="8306"/>
      </w:tabs>
      <w:snapToGrid w:val="0"/>
      <w:jc w:val="left"/>
    </w:pPr>
    <w:rPr>
      <w:sz w:val="18"/>
      <w:szCs w:val="18"/>
    </w:rPr>
  </w:style>
  <w:style w:type="character" w:customStyle="1" w:styleId="Char0">
    <w:name w:val="页脚 Char"/>
    <w:basedOn w:val="a0"/>
    <w:link w:val="a4"/>
    <w:uiPriority w:val="99"/>
    <w:rsid w:val="007C00D6"/>
    <w:rPr>
      <w:sz w:val="18"/>
      <w:szCs w:val="18"/>
    </w:rPr>
  </w:style>
  <w:style w:type="character" w:customStyle="1" w:styleId="1Char">
    <w:name w:val="标题 1 Char"/>
    <w:basedOn w:val="a0"/>
    <w:link w:val="1"/>
    <w:uiPriority w:val="9"/>
    <w:rsid w:val="007C00D6"/>
    <w:rPr>
      <w:rFonts w:ascii="Times New Roman" w:eastAsia="宋体" w:hAnsi="Times New Roman" w:cs="Times New Roman"/>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1161</Words>
  <Characters>6623</Characters>
  <Application>Microsoft Office Word</Application>
  <DocSecurity>0</DocSecurity>
  <Lines>55</Lines>
  <Paragraphs>15</Paragraphs>
  <ScaleCrop>false</ScaleCrop>
  <Company/>
  <LinksUpToDate>false</LinksUpToDate>
  <CharactersWithSpaces>7769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6</cp:revision>
  <dcterms:created xsi:type="dcterms:W3CDTF">2025-06-24T08:32:00Z</dcterms:created>
  <dcterms:modified xsi:type="dcterms:W3CDTF">2025-06-26T05:50:00Z</dcterms:modified>
</cp:coreProperties>
</file>