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7E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技术依据</w:t>
      </w:r>
    </w:p>
    <w:p w14:paraId="01F4A257">
      <w:pPr>
        <w:ind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投标人提供针对项目的技术依据（包含但不限于法律法规、行业标准、用户需求、科学技术等）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7457B"/>
    <w:rsid w:val="17B7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2025-08-06T02:58:56Z</dcterms:created>
  <dc:creator>毕蕊</dc:creator>
  <cp:lastModifiedBy>August❤25</cp:lastModifiedBy>
  <dcterms:modified xsi:type="dcterms:W3CDTF">2025-08-06T02:59:41Z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eyJoZGlkIjoiMzEwNTM5NzYwMDRjMzkwZTVkZjY2ODkwMGIxNGU0OTUiLCJ1c2VySWQiOiIzNjI1MzI3NjAifQ==</vt:lpwstr>
  </property>
  <property fmtid="{D5CDD505-2E9C-101B-9397-08002B2CF9AE}" pid="4" name="ICV">
    <vt:lpwstr>D27137432F4C43BD89A531A7FC3EC60D_12</vt:lpwstr>
  </property>
</Properties>
</file>