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445281-2026-04347</w:t>
      </w:r>
    </w:p>
    <w:p>
      <w:pPr>
        <w:pStyle w:val="null3"/>
        <w:jc w:val="center"/>
        <w:outlineLvl w:val="3"/>
      </w:pPr>
      <w:r>
        <w:rPr>
          <w:sz w:val="24"/>
          <w:b/>
        </w:rPr>
        <w:t>采购项目编号：</w:t>
      </w:r>
      <w:r>
        <w:rPr>
          <w:sz w:val="24"/>
          <w:b/>
        </w:rPr>
        <w:t>GDXR026FGG0901PN</w:t>
      </w:r>
    </w:p>
    <w:p>
      <w:pPr>
        <w:pStyle w:val="null3"/>
        <w:jc w:val="center"/>
        <w:outlineLvl w:val="3"/>
      </w:pPr>
      <w:r>
        <w:rPr>
          <w:sz w:val="24"/>
          <w:b/>
        </w:rPr>
        <w:t>项目名称：</w:t>
      </w:r>
      <w:r>
        <w:rPr>
          <w:sz w:val="24"/>
          <w:b/>
        </w:rPr>
        <w:t>普宁市司法局社区矫正社工服务项目</w:t>
      </w:r>
    </w:p>
    <w:p>
      <w:pPr>
        <w:pStyle w:val="null3"/>
        <w:jc w:val="center"/>
        <w:outlineLvl w:val="3"/>
      </w:pPr>
      <w:r>
        <w:rPr>
          <w:sz w:val="24"/>
          <w:b/>
        </w:rPr>
        <w:t>采购人：</w:t>
      </w:r>
      <w:r>
        <w:rPr>
          <w:sz w:val="24"/>
          <w:b/>
        </w:rPr>
        <w:t>普宁市司法局</w:t>
      </w:r>
    </w:p>
    <w:p>
      <w:pPr>
        <w:pStyle w:val="null3"/>
        <w:jc w:val="center"/>
        <w:outlineLvl w:val="3"/>
      </w:pPr>
      <w:r>
        <w:rPr>
          <w:sz w:val="24"/>
          <w:b/>
        </w:rPr>
        <w:t>采购代理机构：</w:t>
      </w:r>
      <w:r>
        <w:rPr>
          <w:sz w:val="24"/>
          <w:b/>
        </w:rPr>
        <w:t>广东祥润工程管理有限公司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广东祥润工程管理有限公司</w:t>
      </w:r>
      <w:r>
        <w:rPr/>
        <w:t>受</w:t>
      </w:r>
      <w:r>
        <w:rPr/>
        <w:t>普宁市司法局</w:t>
      </w:r>
      <w:r>
        <w:rPr/>
        <w:t>的委托，采用</w:t>
      </w:r>
      <w:r>
        <w:rPr/>
        <w:t>公开招标</w:t>
      </w:r>
      <w:r>
        <w:rPr/>
        <w:t>方式组织采购</w:t>
      </w:r>
      <w:r>
        <w:rPr/>
        <w:t>普宁市司法局社区矫正社工服务项目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普宁市司法局社区矫正社工服务项目</w:t>
      </w:r>
    </w:p>
    <w:p>
      <w:pPr>
        <w:pStyle w:val="null3"/>
        <w:ind w:firstLine="480"/>
      </w:pPr>
      <w:r>
        <w:rPr/>
        <w:t>采购计划编号：</w:t>
      </w:r>
      <w:r>
        <w:rPr/>
        <w:t>445281-2026-04347</w:t>
      </w:r>
    </w:p>
    <w:p>
      <w:pPr>
        <w:pStyle w:val="null3"/>
        <w:ind w:firstLine="480"/>
      </w:pPr>
      <w:r>
        <w:rPr/>
        <w:t>采购项目编号：</w:t>
      </w:r>
      <w:r>
        <w:rPr/>
        <w:t>GDXR026FGG0901PN</w:t>
      </w:r>
    </w:p>
    <w:p>
      <w:pPr>
        <w:pStyle w:val="null3"/>
        <w:ind w:firstLine="480"/>
      </w:pPr>
      <w:r>
        <w:rPr/>
        <w:t>采购方式：</w:t>
      </w:r>
      <w:r>
        <w:rPr/>
        <w:t>公开招标</w:t>
      </w:r>
    </w:p>
    <w:p>
      <w:pPr>
        <w:pStyle w:val="null3"/>
        <w:ind w:firstLine="480"/>
      </w:pPr>
      <w:r>
        <w:rPr/>
        <w:t>预算金额：</w:t>
      </w:r>
      <w:r>
        <w:rPr/>
        <w:t>2,074,800.00</w:t>
      </w:r>
      <w:r>
        <w:rPr/>
        <w:t>元</w:t>
      </w:r>
    </w:p>
    <w:p>
      <w:pPr>
        <w:pStyle w:val="null3"/>
        <w:outlineLvl w:val="3"/>
      </w:pPr>
      <w:r>
        <w:rPr>
          <w:sz w:val="24"/>
          <w:b/>
        </w:rPr>
        <w:t>2.项目内容及需求情况（采购项目技术规格、参数及要求）</w:t>
      </w:r>
    </w:p>
    <w:p>
      <w:pPr>
        <w:pStyle w:val="null3"/>
      </w:pPr>
      <w:r>
        <w:rPr/>
        <w:t>采购包1(普宁市司法局社区矫正社工服务项目):</w:t>
      </w:r>
    </w:p>
    <w:p>
      <w:pPr>
        <w:pStyle w:val="null3"/>
      </w:pPr>
      <w:r>
        <w:rPr/>
        <w:t>采购包预算金额：2,074,800.00元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普宁市司法局社区矫正社工服务项目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2）有依法缴纳税收和社会保障资金的良好记录：投标时提供《资格承诺函》，可参照公告附件格式</w:t>
      </w:r>
    </w:p>
    <w:p>
      <w:pPr>
        <w:pStyle w:val="null3"/>
      </w:pPr>
      <w:r>
        <w:rPr/>
        <w:t>3）具有良好的商业信誉和健全的财务会计制度：投标时提供《资格承诺函》，可参照公告附件格式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采购包1（普宁市司法局社区矫正社工服务项目）：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采购包1（普宁市司法局社区矫正社工服务项目）：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普宁市司法局</w:t>
      </w:r>
    </w:p>
    <w:p>
      <w:pPr>
        <w:pStyle w:val="null3"/>
        <w:ind w:firstLine="480"/>
      </w:pPr>
      <w:r>
        <w:rPr/>
        <w:t xml:space="preserve"> 地址：</w:t>
      </w:r>
      <w:r>
        <w:rPr/>
        <w:t>普宁市流沙北街道福盛东路东侧中段</w:t>
      </w:r>
    </w:p>
    <w:p>
      <w:pPr>
        <w:pStyle w:val="null3"/>
        <w:ind w:firstLine="480"/>
      </w:pPr>
      <w:r>
        <w:rPr/>
        <w:t xml:space="preserve"> 联系方式：</w:t>
      </w:r>
      <w:r>
        <w:rPr/>
        <w:t>0663-2222194</w:t>
      </w:r>
    </w:p>
    <w:p>
      <w:pPr>
        <w:pStyle w:val="null3"/>
        <w:outlineLvl w:val="3"/>
      </w:pPr>
      <w:r>
        <w:rPr>
          <w:sz w:val="24"/>
          <w:b/>
        </w:rPr>
        <w:t xml:space="preserve"> 2.采购代理机构信息</w:t>
      </w:r>
    </w:p>
    <w:p>
      <w:pPr>
        <w:pStyle w:val="null3"/>
        <w:ind w:firstLine="480"/>
      </w:pPr>
      <w:r>
        <w:rPr/>
        <w:t xml:space="preserve"> 名称：</w:t>
      </w:r>
      <w:r>
        <w:rPr/>
        <w:t>广东祥润工程管理有限公司</w:t>
      </w:r>
    </w:p>
    <w:p>
      <w:pPr>
        <w:pStyle w:val="null3"/>
        <w:ind w:firstLine="480"/>
      </w:pPr>
      <w:r>
        <w:rPr/>
        <w:t xml:space="preserve"> 地址：</w:t>
      </w:r>
      <w:r>
        <w:rPr/>
        <w:t>普宁市流沙西街道培英园社区赤华南路西侧桂硕园2幢东梯1901号</w:t>
      </w:r>
    </w:p>
    <w:p>
      <w:pPr>
        <w:pStyle w:val="null3"/>
        <w:ind w:firstLine="480"/>
      </w:pPr>
      <w:r>
        <w:rPr/>
        <w:t xml:space="preserve"> 联系方式：</w:t>
      </w:r>
      <w:r>
        <w:rPr/>
        <w:t>0663-2864389</w:t>
      </w:r>
    </w:p>
    <w:p>
      <w:pPr>
        <w:pStyle w:val="null3"/>
        <w:outlineLvl w:val="3"/>
      </w:pPr>
      <w:r>
        <w:rPr>
          <w:sz w:val="24"/>
          <w:b/>
        </w:rPr>
        <w:t xml:space="preserve"> 3.项目联系方式</w:t>
      </w:r>
    </w:p>
    <w:p>
      <w:pPr>
        <w:pStyle w:val="null3"/>
        <w:ind w:firstLine="480"/>
      </w:pPr>
      <w:r>
        <w:rPr/>
        <w:t xml:space="preserve"> 项目联系人：</w:t>
      </w:r>
      <w:r>
        <w:rPr/>
        <w:t>陈玉玲</w:t>
      </w:r>
    </w:p>
    <w:p>
      <w:pPr>
        <w:pStyle w:val="null3"/>
        <w:ind w:firstLine="480"/>
      </w:pPr>
      <w:r>
        <w:rPr/>
        <w:t xml:space="preserve"> 电话：</w:t>
      </w:r>
      <w:r>
        <w:rPr/>
        <w:t>0663-2864389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广东祥润工程管理有限公司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jc w:val="left"/>
      </w:pPr>
      <w:r>
        <w:rPr>
          <w:sz w:val="21"/>
        </w:rPr>
        <w:t xml:space="preserve">1. </w:t>
      </w:r>
      <w:r>
        <w:rPr>
          <w:sz w:val="21"/>
          <w:b/>
        </w:rPr>
        <w:t>项目概况</w:t>
      </w:r>
    </w:p>
    <w:p>
      <w:pPr>
        <w:pStyle w:val="null3"/>
        <w:jc w:val="left"/>
      </w:pPr>
      <w:r>
        <w:rPr>
          <w:sz w:val="21"/>
        </w:rPr>
        <w:t xml:space="preserve">1.1 </w:t>
      </w:r>
      <w:r>
        <w:rPr>
          <w:sz w:val="21"/>
          <w:b/>
        </w:rPr>
        <w:t>项目名称</w:t>
      </w:r>
    </w:p>
    <w:p>
      <w:pPr>
        <w:pStyle w:val="null3"/>
        <w:jc w:val="left"/>
      </w:pPr>
      <w:r>
        <w:rPr>
          <w:sz w:val="21"/>
        </w:rPr>
        <w:t>普宁市司法局社区矫正社工服务项目。</w:t>
      </w:r>
    </w:p>
    <w:p>
      <w:pPr>
        <w:pStyle w:val="null3"/>
        <w:jc w:val="left"/>
      </w:pPr>
      <w:r>
        <w:rPr>
          <w:sz w:val="21"/>
        </w:rPr>
        <w:t xml:space="preserve">1.2 </w:t>
      </w:r>
      <w:r>
        <w:rPr>
          <w:sz w:val="21"/>
          <w:b/>
        </w:rPr>
        <w:t>采购单位</w:t>
      </w:r>
    </w:p>
    <w:p>
      <w:pPr>
        <w:pStyle w:val="null3"/>
        <w:jc w:val="left"/>
      </w:pPr>
      <w:r>
        <w:rPr>
          <w:sz w:val="21"/>
        </w:rPr>
        <w:t>普宁市司法局。</w:t>
      </w:r>
    </w:p>
    <w:p>
      <w:pPr>
        <w:pStyle w:val="null3"/>
        <w:jc w:val="left"/>
      </w:pPr>
      <w:r>
        <w:rPr>
          <w:sz w:val="21"/>
        </w:rPr>
        <w:t xml:space="preserve">1.3 </w:t>
      </w:r>
      <w:r>
        <w:rPr>
          <w:sz w:val="21"/>
          <w:b/>
        </w:rPr>
        <w:t>项目背景</w:t>
      </w:r>
    </w:p>
    <w:p>
      <w:pPr>
        <w:pStyle w:val="null3"/>
        <w:jc w:val="left"/>
      </w:pPr>
      <w:r>
        <w:rPr>
          <w:sz w:val="21"/>
        </w:rPr>
        <w:t>为进一步规范和加强社区矫正工作，提升社区矫正质量，预防和减少重新违法犯罪，维护社会和谐稳定，根据《中华人民共和国社区矫正法》《中华人民共和国社区矫正法实施办法》等法律法规及相关政策要求，普宁市司法局拟通过政府购买服务方式，引入专业社会工作服务机构，为社区矫正对象提供专业化、个性化、社会化的矫正帮扶服务。</w:t>
      </w:r>
    </w:p>
    <w:p>
      <w:pPr>
        <w:pStyle w:val="null3"/>
        <w:jc w:val="left"/>
      </w:pPr>
      <w:r>
        <w:rPr>
          <w:sz w:val="21"/>
        </w:rPr>
        <w:t xml:space="preserve">1.4 </w:t>
      </w:r>
      <w:r>
        <w:rPr>
          <w:sz w:val="21"/>
          <w:b/>
        </w:rPr>
        <w:t>服务期限</w:t>
      </w:r>
    </w:p>
    <w:p>
      <w:pPr>
        <w:pStyle w:val="null3"/>
        <w:jc w:val="left"/>
      </w:pPr>
      <w:r>
        <w:rPr>
          <w:sz w:val="21"/>
        </w:rPr>
        <w:t>本项目服务期限为</w:t>
      </w:r>
      <w:r>
        <w:rPr>
          <w:sz w:val="21"/>
        </w:rPr>
        <w:t>3年（36个月），自合同签订之日起计算。合同一年一签，年度考核合格后续签下一年度合同。</w:t>
      </w:r>
    </w:p>
    <w:p>
      <w:pPr>
        <w:pStyle w:val="null3"/>
        <w:jc w:val="left"/>
      </w:pPr>
      <w:r>
        <w:rPr>
          <w:sz w:val="21"/>
        </w:rPr>
        <w:t xml:space="preserve">1.5 </w:t>
      </w:r>
      <w:r>
        <w:rPr>
          <w:sz w:val="21"/>
          <w:b/>
        </w:rPr>
        <w:t>服务地点</w:t>
      </w:r>
    </w:p>
    <w:p>
      <w:pPr>
        <w:pStyle w:val="null3"/>
        <w:jc w:val="left"/>
      </w:pPr>
      <w:r>
        <w:rPr>
          <w:sz w:val="21"/>
        </w:rPr>
        <w:t>普宁市行政区域内，具体以采购人指定地点为准。</w:t>
      </w:r>
    </w:p>
    <w:p>
      <w:pPr>
        <w:pStyle w:val="null3"/>
        <w:jc w:val="left"/>
      </w:pPr>
      <w:r>
        <w:rPr>
          <w:sz w:val="21"/>
        </w:rPr>
        <w:t xml:space="preserve">1.6 </w:t>
      </w:r>
      <w:r>
        <w:rPr>
          <w:sz w:val="21"/>
          <w:b/>
        </w:rPr>
        <w:t>项目预算</w:t>
      </w:r>
    </w:p>
    <w:p>
      <w:pPr>
        <w:pStyle w:val="null3"/>
        <w:jc w:val="left"/>
      </w:pPr>
      <w:r>
        <w:rPr>
          <w:sz w:val="21"/>
        </w:rPr>
        <w:t>本项目预算金额为人民币</w:t>
      </w:r>
      <w:r>
        <w:rPr>
          <w:sz w:val="21"/>
        </w:rPr>
        <w:t>2,074,800.00元（大写：贰佰零柒万肆仟捌佰元整），其中每年预算金额为691,600.00元。投标报价超过预算金额的为无效投标。</w:t>
      </w:r>
    </w:p>
    <w:p>
      <w:pPr>
        <w:pStyle w:val="null3"/>
      </w:pPr>
      <w:r>
        <w:rPr/>
        <w:t>采购包1（普宁市司法局社区矫正社工服务项目）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w:t>
            </w:r>
          </w:p>
        </w:tc>
      </w:tr>
      <w:tr>
        <w:tc>
          <w:tcPr>
            <w:tcW w:type="dxa" w:w="4153"/>
          </w:tcPr>
          <w:p>
            <w:pPr>
              <w:pStyle w:val="null3"/>
            </w:pPr>
            <w:r>
              <w:rPr/>
              <w:t>标的提供的地点</w:t>
            </w:r>
          </w:p>
        </w:tc>
        <w:tc>
          <w:tcPr>
            <w:tcW w:type="dxa" w:w="4153"/>
          </w:tcPr>
          <w:p>
            <w:pPr>
              <w:pStyle w:val="null3"/>
            </w:pPr>
            <w:r>
              <w:rPr/>
              <w:t>按照采购人指定地点</w:t>
            </w:r>
          </w:p>
        </w:tc>
      </w:tr>
      <w:tr>
        <w:tc>
          <w:tcPr>
            <w:tcW w:type="dxa" w:w="4153"/>
          </w:tcPr>
          <w:p>
            <w:pPr>
              <w:pStyle w:val="null3"/>
            </w:pPr>
            <w:r>
              <w:rPr/>
              <w:t>付款方式</w:t>
            </w:r>
          </w:p>
        </w:tc>
        <w:tc>
          <w:tcPr>
            <w:tcW w:type="dxa" w:w="4153"/>
          </w:tcPr>
          <w:p>
            <w:pPr>
              <w:pStyle w:val="null3"/>
            </w:pPr>
            <w:r>
              <w:rPr/>
              <w:t>1期：支付比例100%,（1）采购人与中标人协商，具体付款进度以合同为准。 （2）付款方式：采用支票、银行汇付（含电汇）等形式。 （3）款项支付时，中标人同时向采购人提供相应金额的正式发票。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1期：一、验收依据 1.政府采购合同及相关附件； 2.本采购需求书及投标文件中的服务承诺； 3.国家、广东省、揭阳市及普宁市社区矫正工作相关规定和标准； 二、验收方式 1.日常检查：采购人对中标供应商的服务情况进行日常监督检查； 2.季度考核：每季度结束后，采购人对中标供应商当季度服务情况进行考核； 3.年度考核：每年度服务期满后，采购人组织年度考核，考核结果作为是否续签下一年度合同的依据； 4.期满验收：3年服务期满后，采购人组织最终验收。 三、考核内容 1.服务人员到位情况及资质符合性； 2.各项服务内容完成情况及服务质量； 3.服务档案完整性和规范性； 4.服务报告提交及时性和质量； 5.社区矫正对象满意度； 6.采购人满意度； 7.有无违法违规行为或安全责任事故。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其他要求，1.中标供应商应自行承担服务过程中的安全责任，为服务人员购买必要的保险（包括但不限于工伤保险、意外伤害保险等）； 2.中标供应商服务人员在服务过程中发生人身伤害或财产损失的，由中标供应商负责处理并承担相应责任，与采购人无关； 3.中标供应商应遵守采购人的各项规章制度，服从采购人的管理和工作安排； 4.中标供应商应配合采购人接受上级部门的检查、审计和监督； 5.本项目不允许转包、分包，中标供应商应自行完成全部服务内容。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报价应为全包价，包括但不限于所发生的一切费用：员工的工资福利、社会保险及国家和地方政策规定的一切相关的费用；员工服装、服务费、消耗用品、行政费用等涉及本项目的一切费用及合同实施过程中不可预见费用等，采购人不再支付其他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政府强制采购产品</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无涉及则无需提供。</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普宁市司法局社区矫正社工服务项目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2,074,800.00</w:t>
            </w:r>
          </w:p>
        </w:tc>
        <w:tc>
          <w:tcPr>
            <w:tcW w:type="dxa" w:w="933"/>
          </w:tcPr>
          <w:p>
            <w:pPr>
              <w:pStyle w:val="null3"/>
              <w:jc w:val="right"/>
            </w:pPr>
            <w:r>
              <w:rPr/>
              <w:t>2,074,800.00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普宁市司法局社区矫正社工服务项目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w:t>
            </w:r>
            <w:r>
              <w:rPr>
                <w:sz w:val="21"/>
                <w:b/>
              </w:rPr>
              <w:t>服务内容及要求</w:t>
            </w:r>
          </w:p>
          <w:p>
            <w:pPr>
              <w:pStyle w:val="null3"/>
              <w:jc w:val="left"/>
            </w:pPr>
            <w:r>
              <w:rPr>
                <w:sz w:val="21"/>
              </w:rPr>
              <w:t>中标供应商须按照以下服务内容及要求，为普宁市司法局社区矫正对象提供专业社工服务，各项服务须覆盖服务期全周期：</w:t>
            </w:r>
          </w:p>
          <w:tbl>
            <w:tblPr>
              <w:tblInd w:type="dxa" w:w="120"/>
              <w:tblBorders>
                <w:top w:val="none" w:color="000000" w:sz="4"/>
                <w:left w:val="none" w:color="000000" w:sz="4"/>
                <w:bottom w:val="none" w:color="000000" w:sz="4"/>
                <w:right w:val="none" w:color="000000" w:sz="4"/>
                <w:insideH w:val="none"/>
                <w:insideV w:val="none"/>
              </w:tblBorders>
            </w:tblPr>
            <w:tblGrid>
              <w:gridCol w:w="498"/>
              <w:gridCol w:w="1064"/>
              <w:gridCol w:w="1279"/>
              <w:gridCol w:w="666"/>
              <w:gridCol w:w="582"/>
              <w:gridCol w:w="796"/>
              <w:gridCol w:w="709"/>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服务内容及要求</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总计（元）</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社区矫正社工</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1.社区矫正社工：11名</w:t>
                  </w:r>
                  <w:r>
                    <w:br/>
                  </w:r>
                  <w:r>
                    <w:rPr>
                      <w:sz w:val="21"/>
                      <w:color w:val="000000"/>
                    </w:rPr>
                    <w:t>2.遵守法律、法规，热爱社区矫正工作，乐于奉献，品行良好；</w:t>
                  </w:r>
                  <w:r>
                    <w:br/>
                  </w:r>
                  <w:r>
                    <w:rPr>
                      <w:sz w:val="21"/>
                      <w:color w:val="000000"/>
                    </w:rPr>
                    <w:t>3.大专以上学历，具有法律、教育、心理、社会工作、社区矫正等相关专业知识；</w:t>
                  </w:r>
                  <w:r>
                    <w:br/>
                  </w:r>
                  <w:r>
                    <w:rPr>
                      <w:sz w:val="21"/>
                      <w:color w:val="000000"/>
                    </w:rPr>
                    <w:t>4.身体健康，具有完全民事行为能力，能够胜任本职工作；</w:t>
                  </w:r>
                  <w:r>
                    <w:br/>
                  </w:r>
                  <w:r>
                    <w:rPr>
                      <w:sz w:val="21"/>
                      <w:color w:val="000000"/>
                    </w:rPr>
                    <w:t>5.无任何不良记录；</w:t>
                  </w:r>
                  <w:r>
                    <w:br/>
                  </w:r>
                  <w:r>
                    <w:rPr>
                      <w:sz w:val="21"/>
                      <w:color w:val="000000"/>
                    </w:rPr>
                    <w:t>6.完成社区矫正机构安排的相关工作。</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心理测评</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w:t>
                  </w:r>
                  <w:r>
                    <w:rPr>
                      <w:sz w:val="21"/>
                      <w:color w:val="000000"/>
                    </w:rPr>
                    <w:t>SCL-90症状自评量表以及社会支持评定量表，对测量结果进行评分，并填写社区矫正对象心理健康评估记录表，根据记录表提出针对性的矫正意见。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心理疏导讲座</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开展每月一场心理疏导讲座，提升社区矫正对象自我价值感和自我认同感。每月一场</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走访</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开展社区矫正对象日常走访、实地核查、电话查访、定位核查，记录生活、家庭、就业、思想动态。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主题教育讲座</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每月组织</w:t>
                  </w:r>
                  <w:r>
                    <w:rPr>
                      <w:sz w:val="21"/>
                      <w:color w:val="000000"/>
                    </w:rPr>
                    <w:t>1 场潮汕特色主题教育讲座，讲座内容围绕潮汕本土文化元素设计，涵盖文化体验、民俗传承、公益实践、红色教育、心理疏导、家庭联动等核心维度。活动形式以群体互动、体验式参与为主，嵌入心理疏导、法治宣传、价值引导等服务模块，兼顾文化传承与矫正帮扶双重功能。整合潮汕本土资源（如非遗传承人、红色教育基地、社区组织、家属群体等），构建 “文化 + 矫正” 的特色服务模式，为社区矫正对象提供多元化、个性化的帮扶支持。</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解矫讲座</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两月一场向普宁市即将解除社区矫正的对象，开展规范化、本地化的解矫前专题教育，以思想教育、心理辅导、政策宣传为核心，引导社区矫正对象深刻反思犯罪根源、强化悔罪意识，明确解除矫正后的努力方向，增强其回归社会的信心与能力，预防和减少重新违法犯罪。</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未成年社区矫正对象</w:t>
                  </w:r>
                  <w:r>
                    <w:br/>
                  </w:r>
                  <w:r>
                    <w:rPr>
                      <w:sz w:val="21"/>
                      <w:color w:val="000000"/>
                    </w:rPr>
                    <w:t>常态化跟进小组服务</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结合未成年群体成长规律与潮汕本土文化特色，建立</w:t>
                  </w:r>
                  <w:r>
                    <w:rPr>
                      <w:sz w:val="21"/>
                      <w:color w:val="000000"/>
                    </w:rPr>
                    <w:t>“每月一节” 主题式小组活动常态化长效机制，围绕学业辅导、职业规划、法治教育、心理疏导、价值观塑造、家庭沟通、社区融入等核心维度，融入潮语励志故事、侨乡青少年奋斗案例等本土元素，通过个性化需求评估、模块化服务嵌入、家庭季度联动参与、社区资源整合及成长档案跟踪评估，构建 “教育、帮扶、引导、守护” 四位一体支持体系，助力未成年社区矫正对象矫正不良行为、强化法治意识、提升综合素养，搭建本土化成长支持网络，预防再犯风险，实现健康成长与社会融入的 “矫正 + 成长” 双重目标。</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jc w:val="left"/>
            </w:pPr>
            <w:r>
              <w:rPr>
                <w:sz w:val="21"/>
              </w:rPr>
              <w:t>二、</w:t>
            </w:r>
            <w:r>
              <w:rPr>
                <w:sz w:val="21"/>
                <w:b/>
              </w:rPr>
              <w:t>总体要求</w:t>
            </w:r>
          </w:p>
          <w:p>
            <w:pPr>
              <w:pStyle w:val="null3"/>
              <w:numPr>
                <w:ilvl w:val="0"/>
                <w:numId w:val="1"/>
              </w:numPr>
              <w:jc w:val="left"/>
            </w:pPr>
            <w:r>
              <w:rPr>
                <w:sz w:val="21"/>
              </w:rPr>
              <w:t>中标供应商应严格遵守国家法律法规和社区矫正工作相关规定，依法依规开展服务；</w:t>
            </w:r>
          </w:p>
          <w:p>
            <w:pPr>
              <w:pStyle w:val="null3"/>
              <w:numPr>
                <w:ilvl w:val="0"/>
                <w:numId w:val="1"/>
              </w:numPr>
              <w:jc w:val="left"/>
            </w:pPr>
            <w:r>
              <w:rPr>
                <w:sz w:val="21"/>
              </w:rPr>
              <w:t>中标供应商应建立健全内部管理制度，包括人员管理制度、服务质量管理制度、档案管理制度、保密制度、安全管理制度等；</w:t>
            </w:r>
          </w:p>
          <w:p>
            <w:pPr>
              <w:pStyle w:val="null3"/>
              <w:numPr>
                <w:ilvl w:val="0"/>
                <w:numId w:val="1"/>
              </w:numPr>
              <w:jc w:val="left"/>
            </w:pPr>
            <w:r>
              <w:rPr>
                <w:sz w:val="21"/>
              </w:rPr>
              <w:t>中标供应商应接受采购人的监督、管理和考核，配合采购人做好社区矫正相关工作；</w:t>
            </w:r>
          </w:p>
          <w:p>
            <w:pPr>
              <w:pStyle w:val="null3"/>
              <w:numPr>
                <w:ilvl w:val="0"/>
                <w:numId w:val="1"/>
              </w:numPr>
              <w:jc w:val="left"/>
            </w:pPr>
            <w:r>
              <w:rPr>
                <w:sz w:val="21"/>
              </w:rPr>
              <w:t>中标供应商应确保服务人员相对稳定，项目服务期内人员更换须提前书面报采购人同意，并做好工作交接。</w:t>
            </w:r>
          </w:p>
          <w:p>
            <w:pPr>
              <w:pStyle w:val="null3"/>
              <w:jc w:val="left"/>
            </w:pPr>
            <w:r>
              <w:rPr/>
              <w:t xml:space="preserve"> </w:t>
            </w:r>
          </w:p>
        </w:tc>
      </w:tr>
      <w:tr>
        <w:tc>
          <w:tcPr>
            <w:tcW w:type="dxa" w:w="2076"/>
          </w:tcPr>
          <w:p/>
        </w:tc>
        <w:tc>
          <w:tcPr>
            <w:tcW w:type="dxa" w:w="415"/>
          </w:tcPr>
          <w:p>
            <w:pPr>
              <w:pStyle w:val="null3"/>
            </w:pPr>
            <w:r>
              <w:rPr/>
              <w:t>3</w:t>
            </w:r>
          </w:p>
        </w:tc>
        <w:tc>
          <w:tcPr>
            <w:tcW w:type="dxa" w:w="5814"/>
          </w:tcPr>
          <w:p>
            <w:pPr>
              <w:pStyle w:val="null3"/>
              <w:jc w:val="left"/>
            </w:pPr>
            <w:r>
              <w:rPr>
                <w:sz w:val="21"/>
              </w:rPr>
              <w:t>三、</w:t>
            </w:r>
            <w:r>
              <w:rPr>
                <w:sz w:val="21"/>
                <w:b/>
              </w:rPr>
              <w:t>服务成果交付要求</w:t>
            </w:r>
          </w:p>
          <w:p>
            <w:pPr>
              <w:pStyle w:val="null3"/>
              <w:numPr>
                <w:ilvl w:val="0"/>
                <w:numId w:val="1"/>
              </w:numPr>
              <w:jc w:val="left"/>
            </w:pPr>
            <w:r>
              <w:rPr>
                <w:sz w:val="21"/>
              </w:rPr>
              <w:t>中标供应商应每月向采购人提交月度服务报告，内容包括当月各项服务开展情况、服务数据、存在问题及下一步计划；</w:t>
            </w:r>
          </w:p>
          <w:p>
            <w:pPr>
              <w:pStyle w:val="null3"/>
              <w:numPr>
                <w:ilvl w:val="0"/>
                <w:numId w:val="1"/>
              </w:numPr>
              <w:jc w:val="left"/>
            </w:pPr>
            <w:r>
              <w:rPr>
                <w:sz w:val="21"/>
              </w:rPr>
              <w:t>中标供应商应每季度向采购人提交季度服务总结报告；</w:t>
            </w:r>
          </w:p>
          <w:p>
            <w:pPr>
              <w:pStyle w:val="null3"/>
              <w:numPr>
                <w:ilvl w:val="0"/>
                <w:numId w:val="1"/>
              </w:numPr>
              <w:jc w:val="left"/>
            </w:pPr>
            <w:r>
              <w:rPr>
                <w:sz w:val="21"/>
              </w:rPr>
              <w:t>中标供应商应每年向采购人提交年度服务总结报告及下一年度服务计划；</w:t>
            </w:r>
          </w:p>
          <w:p>
            <w:pPr>
              <w:pStyle w:val="null3"/>
              <w:numPr>
                <w:ilvl w:val="0"/>
                <w:numId w:val="1"/>
              </w:numPr>
              <w:jc w:val="left"/>
            </w:pPr>
            <w:r>
              <w:rPr>
                <w:sz w:val="21"/>
              </w:rPr>
              <w:t>中标供应商应建立完整的服务档案，包括人员档案、服务记录、活动资料、评估报告等，服务期满后移交采购人；</w:t>
            </w:r>
          </w:p>
          <w:p>
            <w:pPr>
              <w:pStyle w:val="null3"/>
              <w:numPr>
                <w:ilvl w:val="0"/>
                <w:numId w:val="1"/>
              </w:numPr>
            </w:pPr>
            <w:r>
              <w:rPr>
                <w:sz w:val="21"/>
              </w:rPr>
              <w:t>各项服务的原始记录、照片、视频等资料应妥善保存，接受采购人检查。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1.采购代理机构：本项目是指广东祥润工程管理有限公司，负责整个采购活动的组织，依法负责编制和发布招标文件，对招标文件拥有最终的解释权，不以任何身份出任评标委员会成员。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普宁市司法局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广东祥润工程管理有限公司</w:t>
      </w:r>
      <w:r>
        <w:rPr/>
        <w:t>代收。具体操作要求详见</w:t>
      </w:r>
      <w:r>
        <w:rPr/>
        <w:t>广东祥润工程管理有限公司</w:t>
      </w:r>
      <w:r>
        <w:rPr/>
        <w:t>有关指引，递交事宜请自行咨询</w:t>
      </w:r>
      <w:r>
        <w:rPr/>
        <w:t>广东祥润工程管理有限公司</w:t>
      </w:r>
      <w:r>
        <w:rPr/>
        <w:t>；请各投标人在投标文件递交截止时间前按须知前附表规定的金额递交至</w:t>
      </w:r>
      <w:r>
        <w:rPr/>
        <w:t>广东祥润工程管理有限公司</w:t>
      </w:r>
      <w:r>
        <w:rPr/>
        <w:t>，到账情况以开标时</w:t>
      </w:r>
      <w:r>
        <w:rPr/>
        <w:t>广东祥润工程管理有限公司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0663-2864389</w:t>
      </w:r>
    </w:p>
    <w:p>
      <w:pPr>
        <w:pStyle w:val="null3"/>
        <w:ind w:firstLine="480"/>
      </w:pPr>
      <w:r>
        <w:rPr/>
        <w:t>传真：</w:t>
      </w:r>
      <w:r>
        <w:rPr/>
        <w:t>0663-2864389</w:t>
      </w:r>
    </w:p>
    <w:p>
      <w:pPr>
        <w:pStyle w:val="null3"/>
        <w:ind w:firstLine="480"/>
      </w:pPr>
      <w:r>
        <w:rPr/>
        <w:t>邮箱：</w:t>
      </w:r>
      <w:r>
        <w:rPr/>
        <w:t>gdxrzb@163.com</w:t>
      </w:r>
    </w:p>
    <w:p>
      <w:pPr>
        <w:pStyle w:val="null3"/>
        <w:ind w:firstLine="480"/>
      </w:pPr>
      <w:r>
        <w:rPr/>
        <w:t>地址：</w:t>
      </w:r>
      <w:r>
        <w:rPr/>
        <w:t>普宁市流沙西街道培英园社区赤华南路西侧桂硕园2幢东梯1901号</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司法局社区矫正社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广东祥润工程管理有限公司</w:t>
      </w:r>
      <w:r>
        <w:rPr/>
        <w:t>统一对外发布。</w:t>
      </w:r>
    </w:p>
    <w:p>
      <w:pPr>
        <w:pStyle w:val="null3"/>
        <w:ind w:firstLine="480"/>
      </w:pPr>
      <w:r>
        <w:rPr/>
        <w:t>（2）对</w:t>
      </w:r>
      <w:r>
        <w:rPr/>
        <w:t>广东祥润工程管理有限公司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采购包1（普宁市司法局社区矫正社工服务项目）：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采购包1（普宁市司法局社区矫正社工服务项目）：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采购包1（普宁市司法局社区矫正社工服务项目）：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（一）投标报价唯一，不高于采购人需求规定的预算金额或最高限价，或投标报价没有明显低于其他通过符合性审查投标人的报价。 （二）政府采购异常低价审查： 一、评审过程中出现下列情形之一的，评审委员会应当启动异常低价投标（响应）审查程序：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按招标文件要求提供《法定代表人证明书》，若有授权时须同时提供《法定代表人授权书》的。</w:t>
            </w:r>
          </w:p>
        </w:tc>
      </w:tr>
      <w:tr>
        <w:tc>
          <w:tcPr>
            <w:tcW w:type="dxa" w:w="890"/>
          </w:tcPr>
          <w:p>
            <w:pPr>
              <w:pStyle w:val="null3"/>
            </w:pPr>
            <w:r>
              <w:rPr/>
              <w:t>4</w:t>
            </w:r>
          </w:p>
        </w:tc>
        <w:tc>
          <w:tcPr>
            <w:tcW w:type="dxa" w:w="3178"/>
          </w:tcPr>
          <w:p>
            <w:pPr>
              <w:pStyle w:val="null3"/>
            </w:pPr>
            <w:r>
              <w:rPr/>
              <w:t>投标有限期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满足招标文件中带★号的条款和指标，且符合招标文件的其他实质性要求，没有重大偏离的。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采购包1(普宁市司法局社区矫正社工服务项目):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(15.0分)</w:t>
            </w:r>
          </w:p>
        </w:tc>
        <w:tc>
          <w:tcPr>
            <w:tcW w:type="dxa" w:w="5076"/>
          </w:tcPr>
          <w:p>
            <w:pPr>
              <w:pStyle w:val="null3"/>
              <w:jc w:val="left"/>
            </w:pPr>
            <w:r>
              <w:rPr/>
              <w:t>完全满足采购人需求中“具体技术(参数)要求”的得满分； 若任一条款未响应或不满足的， 每项负偏离扣 1 分， 扣完为止。</w:t>
            </w:r>
          </w:p>
        </w:tc>
      </w:tr>
      <w:tr>
        <w:tc>
          <w:tcPr>
            <w:tcW w:type="dxa" w:w="922"/>
            <w:gridSpan w:val="2"/>
            <w:vMerge/>
          </w:tcPr>
          <w:p/>
        </w:tc>
        <w:tc>
          <w:tcPr>
            <w:tcW w:type="dxa" w:w="2307"/>
          </w:tcPr>
          <w:p>
            <w:pPr>
              <w:pStyle w:val="null3"/>
              <w:jc w:val="left"/>
            </w:pPr>
            <w:r>
              <w:rPr/>
              <w:t>项目组织实施服务方案 (15.0分)</w:t>
            </w:r>
          </w:p>
        </w:tc>
        <w:tc>
          <w:tcPr>
            <w:tcW w:type="dxa" w:w="5076"/>
          </w:tcPr>
          <w:p>
            <w:pPr>
              <w:pStyle w:val="null3"/>
              <w:jc w:val="left"/>
            </w:pPr>
            <w:r>
              <w:rPr/>
              <w:t>投标人提供本项目的具体组织实施服务方案，包括配备为完成本项目的管理服务团队，完善的人事制度、组织实施方案、服务管理制度等。评标委员会对项目实施服务方案进行比较和评价：1.服务方案周到科学合理并具有针对性，优于或满足本项目需求的得15分；2.服务方案基本合理并具有针对性，基本满足本项目需求得10分；3.服务方案一般合理没具有针对性，不完全满足本项目需求，得5分；4.无提供不得分。</w:t>
            </w:r>
          </w:p>
        </w:tc>
      </w:tr>
      <w:tr>
        <w:tc>
          <w:tcPr>
            <w:tcW w:type="dxa" w:w="922"/>
            <w:gridSpan w:val="2"/>
            <w:vMerge/>
          </w:tcPr>
          <w:p/>
        </w:tc>
        <w:tc>
          <w:tcPr>
            <w:tcW w:type="dxa" w:w="2307"/>
          </w:tcPr>
          <w:p>
            <w:pPr>
              <w:pStyle w:val="null3"/>
              <w:jc w:val="left"/>
            </w:pPr>
            <w:r>
              <w:rPr/>
              <w:t>项目质量管控、档案台账管理方案 (10.0分)</w:t>
            </w:r>
          </w:p>
        </w:tc>
        <w:tc>
          <w:tcPr>
            <w:tcW w:type="dxa" w:w="5076"/>
          </w:tcPr>
          <w:p>
            <w:pPr>
              <w:pStyle w:val="null3"/>
              <w:jc w:val="left"/>
            </w:pPr>
            <w:r>
              <w:rPr/>
              <w:t>评标委员会对投标人提供的项目质量管控、档案台账管理方案的准确性、合理性和及时性进行比较和评价：（1）项目质量管控、档案台账管理措施完整、科学、合理，针对性及可操作性强，得10分；（2）项目质量管控、档案台账管理措施完善、合理，具备针对性及可操作性，得6分；（3）项目质量管控、档案台账管理措施不完善，不具有针对性及可操作性，得2分；（4）未提供相关内容的不得分。</w:t>
            </w:r>
          </w:p>
        </w:tc>
      </w:tr>
      <w:tr>
        <w:tc>
          <w:tcPr>
            <w:tcW w:type="dxa" w:w="922"/>
            <w:gridSpan w:val="2"/>
            <w:vMerge/>
          </w:tcPr>
          <w:p/>
        </w:tc>
        <w:tc>
          <w:tcPr>
            <w:tcW w:type="dxa" w:w="2307"/>
          </w:tcPr>
          <w:p>
            <w:pPr>
              <w:pStyle w:val="null3"/>
              <w:jc w:val="left"/>
            </w:pPr>
            <w:r>
              <w:rPr/>
              <w:t>风险管理、应急保障措施 (10.0分)</w:t>
            </w:r>
          </w:p>
        </w:tc>
        <w:tc>
          <w:tcPr>
            <w:tcW w:type="dxa" w:w="5076"/>
          </w:tcPr>
          <w:p>
            <w:pPr>
              <w:pStyle w:val="null3"/>
              <w:jc w:val="left"/>
            </w:pPr>
            <w:r>
              <w:rPr/>
              <w:t>评标委员会对投标人提供的风险管理、应急预案的准确性、合理性和及时性进行比较和评价：（1）风险管理、应急保障措施完整、科学、合理，针对性及可操作性强，得10分；（2）风险管理、应急保障措施完善、合理，具备针对性及可操作性，得6分；（3）风险管理、应急保障措施不完善，不具有针对性及可操作性，得2分；（4）未提供相关内容的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针对拟投入本项目服务人员的培训方案进行综合评审：（1）培训方案完整、科学、合理，针对性及可操作性强，得10分；（2）培训方案完善、合理，具备针对性及可操作性，得6分；（3）培训方案不完善，不具有针对性及可操作性，得2分；（4）未提供相关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(8.0分)</w:t>
            </w:r>
          </w:p>
        </w:tc>
        <w:tc>
          <w:tcPr>
            <w:tcW w:type="dxa" w:w="5076"/>
          </w:tcPr>
          <w:p>
            <w:pPr>
              <w:pStyle w:val="null3"/>
              <w:jc w:val="left"/>
            </w:pPr>
            <w:r>
              <w:rPr/>
              <w:t>完全满足采购人需求中全部“商务要求”的得满分； 若任一条款未响应或不满足的， 每项负偏离扣 1 分， 扣完为止。</w:t>
            </w:r>
          </w:p>
        </w:tc>
      </w:tr>
      <w:tr>
        <w:tc>
          <w:tcPr>
            <w:tcW w:type="dxa" w:w="922"/>
            <w:gridSpan w:val="2"/>
            <w:vMerge/>
          </w:tcPr>
          <w:p/>
        </w:tc>
        <w:tc>
          <w:tcPr>
            <w:tcW w:type="dxa" w:w="2307"/>
          </w:tcPr>
          <w:p>
            <w:pPr>
              <w:pStyle w:val="null3"/>
              <w:jc w:val="left"/>
            </w:pPr>
            <w:r>
              <w:rPr/>
              <w:t>同类经验 (12.0分)</w:t>
            </w:r>
          </w:p>
        </w:tc>
        <w:tc>
          <w:tcPr>
            <w:tcW w:type="dxa" w:w="5076"/>
          </w:tcPr>
          <w:p>
            <w:pPr>
              <w:pStyle w:val="null3"/>
              <w:jc w:val="left"/>
            </w:pPr>
            <w:r>
              <w:rPr/>
              <w:t>投标人自2022年1月1日至今承接的类似项目业绩，每提供1项得4分，本项最高得12分。注：提供合同关键页的扫描件并加盖公章，以签订时间为准，无提供不得分。</w:t>
            </w:r>
          </w:p>
        </w:tc>
      </w:tr>
      <w:tr>
        <w:tc>
          <w:tcPr>
            <w:tcW w:type="dxa" w:w="922"/>
            <w:gridSpan w:val="2"/>
            <w:vMerge/>
          </w:tcPr>
          <w:p/>
        </w:tc>
        <w:tc>
          <w:tcPr>
            <w:tcW w:type="dxa" w:w="2307"/>
          </w:tcPr>
          <w:p>
            <w:pPr>
              <w:pStyle w:val="null3"/>
              <w:jc w:val="left"/>
            </w:pPr>
            <w:r>
              <w:rPr/>
              <w:t>重点难点分析及解决方案 (10.0分)</w:t>
            </w:r>
          </w:p>
        </w:tc>
        <w:tc>
          <w:tcPr>
            <w:tcW w:type="dxa" w:w="5076"/>
          </w:tcPr>
          <w:p>
            <w:pPr>
              <w:pStyle w:val="null3"/>
              <w:jc w:val="left"/>
            </w:pPr>
            <w:r>
              <w:rPr/>
              <w:t>投标人根据对本项目的理解，阐述并分析项目的重点难点，提出有针对性的解决方案。评标委员会对分析的合理性和解决方案的针对性进行评审：1.投标人项目的重点难点分析合理、解决方案具有针对性得10分；2.投标人项目的重点难点分析较合理、解决方案较有针对性得6分；3.投标人项目的重点难点分析基本合理、解决方案针对性一般得2分；4.无提供重点难点分析及解决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合同范本仅做参考，正式合同由中标人与采购人协商后按实际签订。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445281-2026-04347</w:t>
      </w:r>
    </w:p>
    <w:p>
      <w:pPr>
        <w:pStyle w:val="null3"/>
        <w:jc w:val="center"/>
        <w:outlineLvl w:val="3"/>
      </w:pPr>
      <w:r>
        <w:rPr>
          <w:sz w:val="24"/>
          <w:b/>
        </w:rPr>
        <w:t>采购项目编号：</w:t>
      </w:r>
      <w:r>
        <w:rPr>
          <w:sz w:val="24"/>
          <w:b/>
        </w:rPr>
        <w:t>GDXR026FGG0901PN</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广东祥润工程管理有限公司</w:t>
      </w:r>
    </w:p>
    <w:p>
      <w:pPr>
        <w:pStyle w:val="null3"/>
        <w:ind w:firstLine="480"/>
      </w:pPr>
      <w:r>
        <w:rPr/>
        <w:t xml:space="preserve"> 你方组织的</w:t>
      </w:r>
      <w:r>
        <w:rPr>
          <w:u w:val="single"/>
        </w:rPr>
        <w:t>“</w:t>
      </w:r>
      <w:r>
        <w:rPr>
          <w:u w:val="single"/>
        </w:rPr>
        <w:t>普宁市司法局社区矫正社工服务项目</w:t>
      </w:r>
      <w:r>
        <w:rPr>
          <w:u w:val="single"/>
        </w:rPr>
        <w:t>”</w:t>
      </w:r>
      <w:r>
        <w:rPr/>
        <w:t>项目的招标[采购项目编号为：</w:t>
      </w:r>
      <w:r>
        <w:rPr>
          <w:u w:val="single"/>
        </w:rPr>
        <w:t>GDXR026FGG0901PN</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普宁市司法局社区矫正社工服务项目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广东祥润工程管理有限公司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普宁市司法局社区矫正社工服务项目</w:t>
      </w:r>
      <w:r>
        <w:rPr/>
        <w:t>”项目采购[采购项目编号为</w:t>
      </w:r>
      <w:r>
        <w:rPr/>
        <w:t>GDXR026FGG0901PN</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普宁市司法局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广东祥润工程管理有限公司</w:t>
      </w:r>
    </w:p>
    <w:p>
      <w:pPr>
        <w:pStyle w:val="null3"/>
        <w:ind w:firstLine="480"/>
      </w:pPr>
      <w:r>
        <w:rPr/>
        <w:t xml:space="preserve"> 如果我方在贵采购代理机构组织的</w:t>
      </w:r>
      <w:r>
        <w:rPr/>
        <w:t>普宁市司法局社区矫正社工服务项目</w:t>
      </w:r>
      <w:r>
        <w:rPr/>
        <w:t>招标中获中标（采购项目编号：</w:t>
      </w:r>
      <w:r>
        <w:rPr/>
        <w:t>GDXR026FGG0901PN</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广东祥润工程管理有限公司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广东祥润工程管理有限公司</w:t>
      </w:r>
    </w:p>
    <w:p>
      <w:pPr>
        <w:pStyle w:val="null3"/>
        <w:ind w:firstLine="480"/>
      </w:pPr>
      <w:r>
        <w:rPr/>
        <w:t>我单位已登记并准备参与“</w:t>
      </w:r>
      <w:r>
        <w:rPr/>
        <w:t>普宁市司法局社区矫正社工服务项目</w:t>
      </w:r>
      <w:r>
        <w:rPr/>
        <w:t>”项目（采购项目编号：</w:t>
      </w:r>
      <w:r>
        <w:rPr/>
        <w:t>GDXR026FGG0901PN</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