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技术、服务</w:t>
      </w:r>
      <w:r>
        <w:rPr>
          <w:rFonts w:hint="eastAsia"/>
          <w:b/>
          <w:bCs/>
          <w:color w:val="000000"/>
          <w:lang w:eastAsia="zh-CN"/>
        </w:rPr>
        <w:t>及其他</w:t>
      </w:r>
      <w:r>
        <w:rPr>
          <w:rFonts w:hint="eastAsia"/>
          <w:b/>
          <w:bCs/>
          <w:color w:val="000000"/>
        </w:rPr>
        <w:t>要求应答表</w:t>
      </w:r>
    </w:p>
    <w:p>
      <w:pPr>
        <w:spacing w:line="360" w:lineRule="auto"/>
        <w:jc w:val="center"/>
        <w:rPr>
          <w:b/>
          <w:bCs/>
          <w:color w:val="000000"/>
        </w:rPr>
      </w:pP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745"/>
        <w:gridCol w:w="2552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磋商文件要求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响应文件响应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ind w:firstLine="482" w:firstLineChars="200"/>
        <w:rPr>
          <w:rFonts w:hint="eastAsia"/>
          <w:b/>
          <w:color w:val="000000"/>
          <w:sz w:val="24"/>
        </w:rPr>
      </w:pPr>
    </w:p>
    <w:p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注：供应商必须根据磋商文件要求据实逐条填写，不得虚假响应，虚假响应的，其响应文件无效并按规定追究其相关责任。</w:t>
      </w:r>
    </w:p>
    <w:p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YWZjOGMyMzE5ZTBhOTBkZmUyNThmYTVkYTU0Y2IifQ=="/>
  </w:docVars>
  <w:rsids>
    <w:rsidRoot w:val="00000000"/>
    <w:rsid w:val="0A245954"/>
    <w:rsid w:val="2DA40B97"/>
    <w:rsid w:val="3FF72D6B"/>
    <w:rsid w:val="50D3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116</Characters>
  <Lines>0</Lines>
  <Paragraphs>0</Paragraphs>
  <TotalTime>0</TotalTime>
  <ScaleCrop>false</ScaleCrop>
  <LinksUpToDate>false</LinksUpToDate>
  <CharactersWithSpaces>118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葭小子</cp:lastModifiedBy>
  <dcterms:modified xsi:type="dcterms:W3CDTF">2023-12-04T08:04:29Z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D376F1A5CB154A2C8B6196D2263E6454_12</vt:lpwstr>
  </property>
</Properties>
</file>