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440001-2026-29859</w:t>
      </w:r>
    </w:p>
    <w:p>
      <w:pPr>
        <w:pStyle w:val="null3"/>
        <w:jc w:val="center"/>
        <w:outlineLvl w:val="3"/>
      </w:pPr>
      <w:r>
        <w:rPr>
          <w:sz w:val="24"/>
          <w:b/>
        </w:rPr>
        <w:t>采购项目编号：</w:t>
      </w:r>
      <w:r>
        <w:rPr>
          <w:sz w:val="24"/>
          <w:b/>
        </w:rPr>
        <w:t>GZGK26P950C0950Z</w:t>
      </w:r>
    </w:p>
    <w:p>
      <w:pPr>
        <w:pStyle w:val="null3"/>
        <w:jc w:val="center"/>
        <w:outlineLvl w:val="3"/>
      </w:pPr>
      <w:r>
        <w:rPr>
          <w:sz w:val="24"/>
          <w:b/>
        </w:rPr>
        <w:t>项目名称：</w:t>
      </w:r>
      <w:r>
        <w:rPr>
          <w:sz w:val="24"/>
          <w:b/>
        </w:rPr>
        <w:t>广东省云浮市云城区县域斜坡地质灾害风险调查评价项目</w:t>
      </w:r>
    </w:p>
    <w:p>
      <w:pPr>
        <w:pStyle w:val="null3"/>
        <w:jc w:val="center"/>
        <w:outlineLvl w:val="3"/>
      </w:pPr>
      <w:r>
        <w:rPr>
          <w:sz w:val="24"/>
          <w:b/>
        </w:rPr>
        <w:t>采购人：</w:t>
      </w:r>
      <w:r>
        <w:rPr>
          <w:sz w:val="24"/>
          <w:b/>
        </w:rPr>
        <w:t>广东省地质环境监测总站</w:t>
      </w:r>
    </w:p>
    <w:p>
      <w:pPr>
        <w:pStyle w:val="null3"/>
        <w:jc w:val="center"/>
        <w:outlineLvl w:val="3"/>
      </w:pPr>
      <w:r>
        <w:rPr>
          <w:sz w:val="24"/>
          <w:b/>
        </w:rPr>
        <w:t>采购代理机构：</w:t>
      </w:r>
      <w:r>
        <w:rPr>
          <w:sz w:val="24"/>
          <w:b/>
        </w:rPr>
        <w:t>广东国科招标有限公司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广东国科招标有限公司</w:t>
      </w:r>
      <w:r>
        <w:rPr/>
        <w:t>受</w:t>
      </w:r>
      <w:r>
        <w:rPr/>
        <w:t>广东省地质环境监测总站</w:t>
      </w:r>
      <w:r>
        <w:rPr/>
        <w:t>的委托，采用</w:t>
      </w:r>
      <w:r>
        <w:rPr/>
        <w:t>公开招标</w:t>
      </w:r>
      <w:r>
        <w:rPr/>
        <w:t>方式组织采购</w:t>
      </w:r>
      <w:r>
        <w:rPr/>
        <w:t>广东省云浮市云城区县域斜坡地质灾害风险调查评价项目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广东省云浮市云城区县域斜坡地质灾害风险调查评价项目</w:t>
      </w:r>
    </w:p>
    <w:p>
      <w:pPr>
        <w:pStyle w:val="null3"/>
        <w:ind w:firstLine="480"/>
      </w:pPr>
      <w:r>
        <w:rPr/>
        <w:t>采购计划编号：</w:t>
      </w:r>
      <w:r>
        <w:rPr/>
        <w:t>440001-2026-29859</w:t>
      </w:r>
    </w:p>
    <w:p>
      <w:pPr>
        <w:pStyle w:val="null3"/>
        <w:ind w:firstLine="480"/>
      </w:pPr>
      <w:r>
        <w:rPr/>
        <w:t>采购项目编号：</w:t>
      </w:r>
      <w:r>
        <w:rPr/>
        <w:t>GZGK26P950C0950Z</w:t>
      </w:r>
    </w:p>
    <w:p>
      <w:pPr>
        <w:pStyle w:val="null3"/>
        <w:ind w:firstLine="480"/>
      </w:pPr>
      <w:r>
        <w:rPr/>
        <w:t>采购方式：</w:t>
      </w:r>
      <w:r>
        <w:rPr/>
        <w:t>公开招标</w:t>
      </w:r>
    </w:p>
    <w:p>
      <w:pPr>
        <w:pStyle w:val="null3"/>
        <w:ind w:firstLine="480"/>
      </w:pPr>
      <w:r>
        <w:rPr/>
        <w:t>预算金额：</w:t>
      </w:r>
      <w:r>
        <w:rPr/>
        <w:t>1,700,000.00</w:t>
      </w:r>
      <w:r>
        <w:rPr/>
        <w:t>元</w:t>
      </w:r>
    </w:p>
    <w:p>
      <w:pPr>
        <w:pStyle w:val="null3"/>
        <w:outlineLvl w:val="3"/>
      </w:pPr>
      <w:r>
        <w:rPr>
          <w:sz w:val="24"/>
          <w:b/>
        </w:rPr>
        <w:t>2.项目内容及需求情况（采购项目技术规格、参数及要求）</w:t>
      </w:r>
    </w:p>
    <w:p>
      <w:pPr>
        <w:pStyle w:val="null3"/>
      </w:pPr>
      <w:r>
        <w:rPr/>
        <w:t>采购包1(广东省云浮市云城区县域斜坡地质灾害风险调查评价项目):</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地质勘测服务</w:t>
            </w:r>
          </w:p>
        </w:tc>
        <w:tc>
          <w:tcPr>
            <w:tcW w:type="dxa" w:w="2136"/>
          </w:tcPr>
          <w:p>
            <w:pPr>
              <w:pStyle w:val="null3"/>
            </w:pPr>
            <w:r>
              <w:rPr/>
              <w:t>广东省云浮市云城区县域斜坡地质灾害风险调查评价项目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w:t>
      </w:r>
    </w:p>
    <w:p>
      <w:pPr>
        <w:pStyle w:val="null3"/>
      </w:pPr>
      <w:r>
        <w:rPr/>
        <w:t>3）具有良好的商业信誉和健全的财务会计制度：提供2025年度或2026年至今任意1个月的财务状况报告复印件或基本开户行出具的资信证明</w:t>
      </w:r>
    </w:p>
    <w:p>
      <w:pPr>
        <w:pStyle w:val="null3"/>
      </w:pPr>
      <w:r>
        <w:rPr/>
        <w:t>4）履行合同所必需的设备和专业技术能力：提供具有履行合同所必需的设备和专业技术能力的其他证明材料。</w:t>
      </w:r>
    </w:p>
    <w:p>
      <w:pPr>
        <w:pStyle w:val="null3"/>
      </w:pPr>
      <w:r>
        <w:rPr/>
        <w:t>5）参加采购活动前3年内，在经营活动中没有重大违法记录：依据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采购包1（广东省云浮市云城区县域斜坡地质灾害风险调查评价项目）：</w:t>
      </w:r>
      <w:r>
        <w:rPr/>
        <w:t>本采购包不属于专门面向中小企业采购的项目。</w:t>
      </w:r>
    </w:p>
    <w:p>
      <w:pPr>
        <w:pStyle w:val="null3"/>
        <w:outlineLvl w:val="3"/>
      </w:pPr>
      <w:r>
        <w:rPr>
          <w:sz w:val="24"/>
          <w:b/>
        </w:rPr>
        <w:t>3.本项目特定的资格要求：</w:t>
      </w:r>
    </w:p>
    <w:p>
      <w:pPr>
        <w:pStyle w:val="null3"/>
      </w:pPr>
      <w:r>
        <w:rPr/>
        <w:t>采购包1（广东省云浮市云城区县域斜坡地质灾害风险调查评价项目）：</w:t>
      </w:r>
    </w:p>
    <w:p>
      <w:pPr>
        <w:pStyle w:val="null3"/>
      </w:pPr>
      <w:r>
        <w:rPr/>
        <w:t>1)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投标函承诺相关要求内容。</w:t>
      </w:r>
    </w:p>
    <w:p>
      <w:pPr>
        <w:pStyle w:val="null3"/>
      </w:pPr>
      <w:r>
        <w:rPr/>
        <w:t>3)投标人须具有行政主管部门颁发的有效期内的地质灾害防治单位资质证书（资质类别为地质灾害评估和治理工程勘查设计资质，资质等级为乙级或以上）；（投标时提供证书复印件或扫描件并加盖投标人公章，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广东国科招标有限公司网（www.gzgkbidding.com）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广东省地质环境监测总站</w:t>
      </w:r>
    </w:p>
    <w:p>
      <w:pPr>
        <w:pStyle w:val="null3"/>
        <w:ind w:firstLine="480"/>
      </w:pPr>
      <w:r>
        <w:rPr/>
        <w:t xml:space="preserve"> 地址：</w:t>
      </w:r>
      <w:r>
        <w:rPr/>
        <w:t>广州市天河区广州大道北910号</w:t>
      </w:r>
    </w:p>
    <w:p>
      <w:pPr>
        <w:pStyle w:val="null3"/>
        <w:ind w:firstLine="480"/>
      </w:pPr>
      <w:r>
        <w:rPr/>
        <w:t xml:space="preserve"> 联系方式：</w:t>
      </w:r>
      <w:r>
        <w:rPr/>
        <w:t>020-87795529</w:t>
      </w:r>
    </w:p>
    <w:p>
      <w:pPr>
        <w:pStyle w:val="null3"/>
        <w:outlineLvl w:val="3"/>
      </w:pPr>
      <w:r>
        <w:rPr>
          <w:sz w:val="24"/>
          <w:b/>
        </w:rPr>
        <w:t xml:space="preserve"> 2.采购代理机构信息</w:t>
      </w:r>
    </w:p>
    <w:p>
      <w:pPr>
        <w:pStyle w:val="null3"/>
        <w:ind w:firstLine="480"/>
      </w:pPr>
      <w:r>
        <w:rPr/>
        <w:t xml:space="preserve"> 名称：</w:t>
      </w:r>
      <w:r>
        <w:rPr/>
        <w:t>广东国科招标有限公司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020-37674721、020-87687651</w:t>
      </w:r>
    </w:p>
    <w:p>
      <w:pPr>
        <w:pStyle w:val="null3"/>
        <w:outlineLvl w:val="3"/>
      </w:pPr>
      <w:r>
        <w:rPr>
          <w:sz w:val="24"/>
          <w:b/>
        </w:rPr>
        <w:t xml:space="preserve"> 3.项目联系方式</w:t>
      </w:r>
    </w:p>
    <w:p>
      <w:pPr>
        <w:pStyle w:val="null3"/>
        <w:ind w:firstLine="480"/>
      </w:pPr>
      <w:r>
        <w:rPr/>
        <w:t xml:space="preserve"> 项目联系人：</w:t>
      </w:r>
      <w:r>
        <w:rPr/>
        <w:t>罗萃蓥、苏启立</w:t>
      </w:r>
    </w:p>
    <w:p>
      <w:pPr>
        <w:pStyle w:val="null3"/>
        <w:ind w:firstLine="480"/>
      </w:pPr>
      <w:r>
        <w:rPr/>
        <w:t xml:space="preserve"> 电话：</w:t>
      </w:r>
      <w:r>
        <w:rPr/>
        <w:t>020-37674721、020-87687651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广东国科招标有限公司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（一）项目编号：</w:t>
      </w:r>
      <w:r>
        <w:rPr>
          <w:sz w:val="21"/>
        </w:rPr>
        <w:t>GZGK26P950C0950Z</w:t>
      </w:r>
      <w:r>
        <w:rPr>
          <w:sz w:val="21"/>
        </w:rPr>
        <w:t xml:space="preserve"> </w:t>
      </w:r>
    </w:p>
    <w:p>
      <w:pPr>
        <w:pStyle w:val="null3"/>
        <w:jc w:val="both"/>
      </w:pPr>
      <w:r>
        <w:rPr>
          <w:sz w:val="21"/>
          <w:b/>
        </w:rPr>
        <w:t>（二）项目名称：</w:t>
      </w:r>
      <w:r>
        <w:rPr>
          <w:sz w:val="21"/>
        </w:rPr>
        <w:t>广东省云浮市云城区县域斜坡地质灾害风险调查评价项目</w:t>
      </w:r>
    </w:p>
    <w:p>
      <w:pPr>
        <w:pStyle w:val="null3"/>
        <w:jc w:val="both"/>
      </w:pPr>
      <w:r>
        <w:rPr>
          <w:sz w:val="21"/>
          <w:b/>
        </w:rPr>
        <w:t>（三）总体要求说明：</w:t>
      </w:r>
    </w:p>
    <w:p>
      <w:pPr>
        <w:pStyle w:val="null3"/>
        <w:jc w:val="left"/>
      </w:pPr>
      <w:r>
        <w:rPr>
          <w:sz w:val="21"/>
        </w:rPr>
        <w:t>1</w:t>
      </w:r>
      <w:r>
        <w:rPr>
          <w:sz w:val="21"/>
        </w:rPr>
        <w:t>、标有</w:t>
      </w:r>
      <w:r>
        <w:rPr>
          <w:sz w:val="21"/>
        </w:rPr>
        <w:t>“★”</w:t>
      </w:r>
      <w:r>
        <w:rPr>
          <w:sz w:val="21"/>
        </w:rPr>
        <w:t>的条款为必须完全满足的实质性要求，投标人如有一项带</w:t>
      </w:r>
      <w:r>
        <w:rPr>
          <w:sz w:val="21"/>
        </w:rPr>
        <w:t>“★”</w:t>
      </w:r>
      <w:r>
        <w:rPr>
          <w:sz w:val="21"/>
        </w:rPr>
        <w:t>的条款未响应或负偏离，将按无效投标处理。</w:t>
      </w:r>
    </w:p>
    <w:p>
      <w:pPr>
        <w:pStyle w:val="null3"/>
        <w:jc w:val="left"/>
      </w:pPr>
      <w:r>
        <w:rPr>
          <w:sz w:val="21"/>
        </w:rPr>
        <w:t>2</w:t>
      </w:r>
      <w:r>
        <w:rPr>
          <w:sz w:val="21"/>
        </w:rPr>
        <w:t>、标有</w:t>
      </w:r>
      <w:r>
        <w:rPr>
          <w:sz w:val="21"/>
        </w:rPr>
        <w:t>“▲”</w:t>
      </w:r>
      <w:r>
        <w:rPr>
          <w:sz w:val="21"/>
        </w:rPr>
        <w:t>的条款为重要性要求，投标人如有</w:t>
      </w:r>
      <w:r>
        <w:rPr>
          <w:sz w:val="21"/>
        </w:rPr>
        <w:t>“▲”</w:t>
      </w:r>
      <w:r>
        <w:rPr>
          <w:sz w:val="21"/>
        </w:rPr>
        <w:t>的条款未响应或负偏离的将被严重扣分。</w:t>
      </w:r>
    </w:p>
    <w:p>
      <w:pPr>
        <w:pStyle w:val="null3"/>
        <w:jc w:val="left"/>
      </w:pPr>
      <w:r>
        <w:rPr>
          <w:sz w:val="21"/>
        </w:rPr>
        <w:t>3</w:t>
      </w:r>
      <w:r>
        <w:rPr>
          <w:sz w:val="21"/>
        </w:rPr>
        <w:t>、投标人应对采购需求中的服务指标在响应详细内容中列出明确承诺。如果投标人只注明</w:t>
      </w:r>
      <w:r>
        <w:rPr>
          <w:sz w:val="21"/>
        </w:rPr>
        <w:t>“</w:t>
      </w:r>
      <w:r>
        <w:rPr>
          <w:sz w:val="21"/>
        </w:rPr>
        <w:t>正偏离</w:t>
      </w:r>
      <w:r>
        <w:rPr>
          <w:sz w:val="21"/>
        </w:rPr>
        <w:t>”</w:t>
      </w:r>
      <w:r>
        <w:rPr>
          <w:sz w:val="21"/>
        </w:rPr>
        <w:t>或</w:t>
      </w:r>
      <w:r>
        <w:rPr>
          <w:sz w:val="21"/>
        </w:rPr>
        <w:t>“</w:t>
      </w:r>
      <w:r>
        <w:rPr>
          <w:sz w:val="21"/>
        </w:rPr>
        <w:t>无偏离</w:t>
      </w:r>
      <w:r>
        <w:rPr>
          <w:sz w:val="21"/>
        </w:rPr>
        <w:t>”</w:t>
      </w:r>
      <w:r>
        <w:rPr>
          <w:sz w:val="21"/>
        </w:rPr>
        <w:t>，将可能被视为</w:t>
      </w:r>
      <w:r>
        <w:rPr>
          <w:sz w:val="21"/>
        </w:rPr>
        <w:t>“</w:t>
      </w:r>
      <w:r>
        <w:rPr>
          <w:sz w:val="21"/>
        </w:rPr>
        <w:t>负偏离</w:t>
      </w:r>
      <w:r>
        <w:rPr>
          <w:sz w:val="21"/>
        </w:rPr>
        <w:t>”</w:t>
      </w:r>
      <w:r>
        <w:rPr>
          <w:sz w:val="21"/>
        </w:rPr>
        <w:t>，从而可能导致严重影响评标结果。</w:t>
      </w:r>
    </w:p>
    <w:p>
      <w:pPr>
        <w:pStyle w:val="null3"/>
        <w:jc w:val="left"/>
      </w:pPr>
      <w:r>
        <w:rPr>
          <w:sz w:val="21"/>
        </w:rPr>
        <w:t>4</w:t>
      </w:r>
      <w:r>
        <w:rPr>
          <w:sz w:val="21"/>
        </w:rPr>
        <w:t>、投标人应保证，采购人在中华人民共和国使用该服务或服务的任何一部分时，免受第三方提出的侵犯其专利权、商标权、著作权或其它知识产权的起诉。</w:t>
      </w:r>
    </w:p>
    <w:p>
      <w:pPr>
        <w:pStyle w:val="null3"/>
        <w:jc w:val="left"/>
      </w:pPr>
      <w:r>
        <w:rPr>
          <w:sz w:val="21"/>
        </w:rPr>
        <w:t>5</w:t>
      </w:r>
      <w:r>
        <w:rPr>
          <w:sz w:val="21"/>
        </w:rPr>
        <w:t>、</w:t>
      </w:r>
      <w:r>
        <w:rPr>
          <w:sz w:val="21"/>
        </w:rPr>
        <w:t>符合中小企业政策扶持的</w:t>
      </w:r>
      <w:r>
        <w:rPr>
          <w:sz w:val="21"/>
        </w:rPr>
        <w:t>企业、监狱企业和残疾人福利性单位必须按照投标须知的内容提供相应的资料。</w:t>
      </w:r>
    </w:p>
    <w:p>
      <w:pPr>
        <w:pStyle w:val="null3"/>
        <w:jc w:val="left"/>
      </w:pPr>
      <w:r>
        <w:rPr>
          <w:sz w:val="21"/>
        </w:rPr>
        <w:t>6</w:t>
      </w:r>
      <w:r>
        <w:rPr>
          <w:sz w:val="21"/>
        </w:rPr>
        <w:t>、需落实政府采购政策为：</w:t>
      </w:r>
      <w:r>
        <w:rPr>
          <w:sz w:val="21"/>
        </w:rPr>
        <w:t>《政府采购促进中小企业发展管理办法》（财库〔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w:t>
      </w:r>
      <w:r>
        <w:rPr>
          <w:sz w:val="21"/>
        </w:rPr>
        <w:t>、</w:t>
      </w:r>
      <w:r>
        <w:rPr>
          <w:sz w:val="21"/>
        </w:rPr>
        <w:t>《国务院办公厅关于在政府采购中实施本国产品标准及相关政策的通知》（国办发〔</w:t>
      </w:r>
      <w:r>
        <w:rPr>
          <w:sz w:val="21"/>
        </w:rPr>
        <w:t>2025</w:t>
      </w:r>
      <w:r>
        <w:rPr>
          <w:sz w:val="21"/>
        </w:rPr>
        <w:t>〕</w:t>
      </w:r>
      <w:r>
        <w:rPr>
          <w:sz w:val="21"/>
        </w:rPr>
        <w:t>34</w:t>
      </w:r>
      <w:r>
        <w:rPr>
          <w:sz w:val="21"/>
        </w:rPr>
        <w:t>号）</w:t>
      </w:r>
      <w:r>
        <w:rPr>
          <w:sz w:val="21"/>
          <w:shd w:fill="FFFFFF" w:val="clear"/>
        </w:rPr>
        <w:t>、《关于贯彻落实《国务院办公厅关于在政府采购中实施本</w:t>
      </w:r>
      <w:r>
        <w:rPr>
          <w:sz w:val="21"/>
          <w:shd w:fill="FFFFFF" w:val="clear"/>
        </w:rPr>
        <w:t>国产</w:t>
      </w:r>
      <w:r>
        <w:rPr>
          <w:sz w:val="21"/>
          <w:shd w:fill="FFFFFF" w:val="clear"/>
        </w:rPr>
        <w:t>品标准及相关政策的通知》的意见》（</w:t>
      </w:r>
      <w:r>
        <w:rPr>
          <w:sz w:val="21"/>
          <w:shd w:fill="FFFFFF" w:val="clear"/>
        </w:rPr>
        <w:t>财库〔</w:t>
      </w:r>
      <w:r>
        <w:rPr>
          <w:sz w:val="21"/>
          <w:shd w:fill="FFFFFF" w:val="clear"/>
        </w:rPr>
        <w:t>2025</w:t>
      </w:r>
      <w:r>
        <w:rPr>
          <w:sz w:val="21"/>
          <w:shd w:fill="FFFFFF" w:val="clear"/>
        </w:rPr>
        <w:t>〕</w:t>
      </w:r>
      <w:r>
        <w:rPr>
          <w:sz w:val="21"/>
          <w:shd w:fill="FFFFFF" w:val="clear"/>
        </w:rPr>
        <w:t>30</w:t>
      </w:r>
      <w:r>
        <w:rPr>
          <w:sz w:val="21"/>
          <w:shd w:fill="FFFFFF" w:val="clear"/>
        </w:rPr>
        <w:t>号）</w:t>
      </w:r>
      <w:r>
        <w:rPr>
          <w:sz w:val="21"/>
        </w:rPr>
        <w:t>等。</w:t>
      </w:r>
    </w:p>
    <w:p>
      <w:pPr>
        <w:pStyle w:val="null3"/>
        <w:spacing w:after="120"/>
        <w:jc w:val="both"/>
      </w:pPr>
      <w:r>
        <w:rPr>
          <w:sz w:val="21"/>
          <w:b/>
        </w:rPr>
        <w:t>7、关于落实中小企业政策的说明：如投标/响应供应商符合中小企业政</w:t>
      </w:r>
      <w:r>
        <w:rPr>
          <w:sz w:val="21"/>
          <w:b/>
        </w:rPr>
        <w:t>策</w:t>
      </w:r>
      <w:r>
        <w:rPr>
          <w:sz w:val="21"/>
          <w:b/>
        </w:rPr>
        <w:t>扶持的，应填写《中小企业声明函》（货物</w:t>
      </w:r>
      <w:r>
        <w:rPr>
          <w:sz w:val="21"/>
          <w:b/>
        </w:rPr>
        <w:t>/服务/工程）（见投标/响应文件格式）作为判定标准，《中小企业声明函》中“采购文件中明确的所属行业”，是指</w:t>
      </w:r>
      <w:r>
        <w:rPr>
          <w:sz w:val="21"/>
          <w:b/>
        </w:rPr>
        <w:t>其他未列明行业</w:t>
      </w:r>
      <w:r>
        <w:rPr>
          <w:sz w:val="21"/>
          <w:b/>
        </w:rPr>
        <w:t>。残疾人福利性单位填写《残疾人福利性单位声明函》（见投标/响应文件格式）作为判定标准，监狱企业须供应商提供由省级以上监狱管理局、戒毒管理局（含新疆生产建设兵团）出具的属于监狱企业的证明文件，否则不予认定。监狱企业、残疾人福利单位视同小型、微型企业。</w:t>
      </w:r>
      <w:r>
        <w:rPr>
          <w:sz w:val="21"/>
          <w:b/>
        </w:rPr>
        <w:t>（填写《中小企业声明函》时，关于中小企业划型标准请见《工信部联企业〔</w:t>
      </w:r>
      <w:r>
        <w:rPr>
          <w:sz w:val="21"/>
          <w:b/>
        </w:rPr>
        <w:t>2011</w:t>
      </w:r>
      <w:r>
        <w:rPr>
          <w:sz w:val="21"/>
          <w:b/>
        </w:rPr>
        <w:t>〕</w:t>
      </w:r>
      <w:r>
        <w:rPr>
          <w:sz w:val="21"/>
          <w:b/>
        </w:rPr>
        <w:t>300</w:t>
      </w:r>
      <w:r>
        <w:rPr>
          <w:sz w:val="21"/>
          <w:b/>
        </w:rPr>
        <w:t>号》：</w:t>
      </w:r>
      <w:r>
        <w:rPr>
          <w:sz w:val="21"/>
          <w:b/>
          <w:color w:val="0563C1"/>
          <w:u w:val="single"/>
        </w:rPr>
        <w:t>http://www.ccgp.gov.cn/zcfg/mof/201310/t20131029_3587674.htm</w:t>
      </w:r>
      <w:r>
        <w:rPr>
          <w:sz w:val="21"/>
          <w:b/>
          <w:color w:val="0563C1"/>
          <w:u w:val="single"/>
        </w:rPr>
        <w:t>）</w:t>
      </w:r>
    </w:p>
    <w:p>
      <w:pPr>
        <w:pStyle w:val="null3"/>
        <w:jc w:val="both"/>
      </w:pPr>
      <w:r>
        <w:rPr>
          <w:sz w:val="21"/>
          <w:b/>
          <w:shd w:fill="FFFFFF" w:val="clear"/>
        </w:rPr>
        <w:t>8、</w:t>
      </w:r>
      <w:r>
        <w:rPr>
          <w:sz w:val="21"/>
          <w:b/>
          <w:shd w:fill="FFFFFF" w:val="clear"/>
        </w:rPr>
        <w:t>如投标供应商符合中小企业政策扶持的，《中小企业声明函》应当按照《政府采购促进中小企业发展管理办法》（财库〔</w:t>
      </w:r>
      <w:r>
        <w:rPr>
          <w:sz w:val="21"/>
          <w:b/>
          <w:shd w:fill="FFFFFF" w:val="clear"/>
        </w:rPr>
        <w:t>2020〕46号）规定的模板提供，具体填写要求如下：</w:t>
      </w:r>
    </w:p>
    <w:p>
      <w:pPr>
        <w:pStyle w:val="null3"/>
        <w:ind w:left="420"/>
        <w:jc w:val="both"/>
      </w:pPr>
      <w:r>
        <w:rPr>
          <w:sz w:val="21"/>
          <w:color w:val="000000"/>
          <w:shd w:fill="FFFFFF" w:val="clear"/>
        </w:rPr>
        <w:t>(1)</w:t>
      </w:r>
      <w:r>
        <w:rPr>
          <w:sz w:val="21"/>
          <w:color w:val="000000"/>
          <w:shd w:fill="FFFFFF" w:val="clear"/>
        </w:rPr>
        <w:t>“单位名称”应填写采购人名称。</w:t>
      </w:r>
    </w:p>
    <w:p>
      <w:pPr>
        <w:pStyle w:val="null3"/>
        <w:ind w:left="420"/>
        <w:jc w:val="both"/>
      </w:pPr>
      <w:r>
        <w:rPr>
          <w:sz w:val="21"/>
          <w:color w:val="000000"/>
          <w:shd w:fill="FFFFFF" w:val="clear"/>
        </w:rPr>
        <w:t>(2)</w:t>
      </w:r>
      <w:r>
        <w:rPr>
          <w:sz w:val="21"/>
          <w:color w:val="000000"/>
          <w:shd w:fill="FFFFFF" w:val="clear"/>
        </w:rPr>
        <w:t>“项目名称”应按照采购文件中确定的项目名称填写。对于分包方式面向中小企业采购的项目，应标明中小企业的具体分包内容；对于以联合体方式面向中小企业采购的项目，应标明联合体中中小企业所承担的具体内容。</w:t>
      </w:r>
    </w:p>
    <w:p>
      <w:pPr>
        <w:pStyle w:val="null3"/>
        <w:ind w:left="420"/>
        <w:jc w:val="both"/>
      </w:pPr>
      <w:r>
        <w:rPr>
          <w:sz w:val="21"/>
          <w:color w:val="000000"/>
          <w:shd w:fill="FFFFFF" w:val="clear"/>
        </w:rPr>
        <w:t>(3)</w:t>
      </w:r>
      <w:r>
        <w:rPr>
          <w:sz w:val="21"/>
          <w:color w:val="000000"/>
          <w:shd w:fill="FFFFFF" w:val="clear"/>
        </w:rPr>
        <w:t>“标的名称”应填写采购文件中细化载明的采购标的名称。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pPr>
        <w:pStyle w:val="null3"/>
        <w:ind w:left="420"/>
        <w:jc w:val="both"/>
      </w:pPr>
      <w:r>
        <w:rPr>
          <w:sz w:val="21"/>
          <w:color w:val="000000"/>
          <w:shd w:fill="FFFFFF" w:val="clear"/>
        </w:rPr>
        <w:t>(4)</w:t>
      </w:r>
      <w:r>
        <w:rPr>
          <w:sz w:val="21"/>
          <w:color w:val="000000"/>
          <w:shd w:fill="FFFFFF" w:val="clear"/>
        </w:rPr>
        <w:t>“采购文件中明确的所属行业”应填写采购文件中明确的采购标的所属行业，并应确保与采购标的涉及的货物制造商/服务承接商/工程承建商（根据项目属性确定）本身的所属行业保持一致。</w:t>
      </w:r>
    </w:p>
    <w:p>
      <w:pPr>
        <w:pStyle w:val="null3"/>
        <w:ind w:left="420"/>
        <w:jc w:val="both"/>
      </w:pPr>
      <w:r>
        <w:rPr>
          <w:sz w:val="21"/>
          <w:color w:val="000000"/>
          <w:shd w:fill="FFFFFF" w:val="clear"/>
        </w:rPr>
        <w:t>(5)</w:t>
      </w:r>
      <w:r>
        <w:rPr>
          <w:sz w:val="21"/>
          <w:color w:val="000000"/>
          <w:shd w:fill="FFFFFF" w:val="clear"/>
        </w:rPr>
        <w:t>对于分包方式面向中小企业采购的项目，</w:t>
      </w:r>
      <w:r>
        <w:rPr>
          <w:sz w:val="21"/>
          <w:color w:val="000000"/>
          <w:shd w:fill="FFFFFF" w:val="clear"/>
        </w:rPr>
        <w:t>“采购文件中明确的所属行业”应按照采购文件中注明的分包给中小企业的采购标的所属行业填写，并应确保与该分包部分采购标的涉及的货物制造商/服务承接商/工程承建商（根据项目属性确定）本身的所属行业保持一致。</w:t>
      </w:r>
    </w:p>
    <w:p>
      <w:pPr>
        <w:pStyle w:val="null3"/>
        <w:ind w:left="420"/>
        <w:jc w:val="both"/>
      </w:pPr>
      <w:r>
        <w:rPr>
          <w:sz w:val="21"/>
          <w:color w:val="000000"/>
          <w:shd w:fill="FFFFFF" w:val="clear"/>
        </w:rPr>
        <w:t>(6)</w:t>
      </w:r>
      <w:r>
        <w:rPr>
          <w:sz w:val="21"/>
          <w:color w:val="000000"/>
          <w:shd w:fill="FFFFFF" w:val="clear"/>
        </w:rPr>
        <w:t>对于以联合体方式面向中小企业采购的项目，</w:t>
      </w:r>
      <w:r>
        <w:rPr>
          <w:sz w:val="21"/>
          <w:color w:val="000000"/>
          <w:shd w:fill="FFFFFF" w:val="clear"/>
        </w:rPr>
        <w:t>“采购文件中明确的所属行业”应按照采购文件中注明的联合体中中小企业承担的采购标的所属行业填写，并应确保与该承担部分采购标的涉及的货物制造商/服务承接商/工程承建商（根据项目属性确定）本身的所属行业保持一致。</w:t>
      </w:r>
    </w:p>
    <w:p>
      <w:pPr>
        <w:pStyle w:val="null3"/>
        <w:ind w:left="420"/>
        <w:jc w:val="both"/>
      </w:pPr>
      <w:r>
        <w:rPr>
          <w:sz w:val="21"/>
          <w:color w:val="000000"/>
          <w:shd w:fill="FFFFFF" w:val="clear"/>
        </w:rPr>
        <w:t>(7)</w:t>
      </w:r>
      <w:r>
        <w:rPr>
          <w:sz w:val="21"/>
          <w:color w:val="000000"/>
          <w:shd w:fill="FFFFFF" w:val="clear"/>
        </w:rPr>
        <w:t>“企业名称”应填写投标（响应）的货物制造商/服务承接商/工程承建商（根据项目属性确定）。</w:t>
      </w:r>
    </w:p>
    <w:p>
      <w:pPr>
        <w:pStyle w:val="null3"/>
        <w:ind w:left="420"/>
        <w:jc w:val="both"/>
      </w:pPr>
      <w:r>
        <w:rPr>
          <w:sz w:val="21"/>
          <w:color w:val="000000"/>
          <w:shd w:fill="FFFFFF" w:val="clear"/>
        </w:rPr>
        <w:t>(8)</w:t>
      </w:r>
      <w:r>
        <w:rPr>
          <w:sz w:val="21"/>
          <w:color w:val="000000"/>
          <w:shd w:fill="FFFFFF" w:val="clear"/>
        </w:rPr>
        <w:t>对于分包方式面向中小企业采购的项目，</w:t>
      </w:r>
      <w:r>
        <w:rPr>
          <w:sz w:val="21"/>
          <w:color w:val="000000"/>
          <w:shd w:fill="FFFFFF" w:val="clear"/>
        </w:rPr>
        <w:t>“企业名称”应填写分包部分采购标的对应的货物制造商/服务承接商/工程承建商（根据项目属性确定）。</w:t>
      </w:r>
    </w:p>
    <w:p>
      <w:pPr>
        <w:pStyle w:val="null3"/>
        <w:ind w:left="420"/>
        <w:jc w:val="both"/>
      </w:pPr>
      <w:r>
        <w:rPr>
          <w:sz w:val="21"/>
          <w:color w:val="000000"/>
          <w:shd w:fill="FFFFFF" w:val="clear"/>
        </w:rPr>
        <w:t>(9)</w:t>
      </w:r>
      <w:r>
        <w:rPr>
          <w:sz w:val="21"/>
          <w:color w:val="000000"/>
          <w:shd w:fill="FFFFFF" w:val="clear"/>
        </w:rPr>
        <w:t>对于以联合体方式面向中小企业采购的项目，</w:t>
      </w:r>
      <w:r>
        <w:rPr>
          <w:sz w:val="21"/>
          <w:color w:val="000000"/>
          <w:shd w:fill="FFFFFF" w:val="clear"/>
        </w:rPr>
        <w:t>“企业名称”应填写联合体中中小企业承担采购标的对应的货物制造商/服务承接商/工程承建商（根据项目属性确定）。</w:t>
      </w:r>
    </w:p>
    <w:p>
      <w:pPr>
        <w:pStyle w:val="null3"/>
        <w:ind w:left="420"/>
        <w:jc w:val="both"/>
      </w:pPr>
      <w:r>
        <w:rPr>
          <w:sz w:val="21"/>
          <w:color w:val="000000"/>
          <w:shd w:fill="FFFFFF" w:val="clear"/>
        </w:rPr>
        <w:t>(10)</w:t>
      </w:r>
      <w:r>
        <w:rPr>
          <w:sz w:val="21"/>
          <w:color w:val="000000"/>
          <w:shd w:fill="FFFFFF" w:val="clear"/>
        </w:rPr>
        <w:t>从业人员等相关数据指标以上年度末数据为依据。无上年度数据的新成立企业可不填报。</w:t>
      </w:r>
    </w:p>
    <w:p>
      <w:pPr>
        <w:pStyle w:val="null3"/>
        <w:ind w:left="420"/>
        <w:jc w:val="both"/>
      </w:pPr>
      <w:r>
        <w:rPr>
          <w:sz w:val="21"/>
          <w:color w:val="000000"/>
          <w:shd w:fill="FFFFFF" w:val="clear"/>
        </w:rPr>
        <w:t>(11)</w:t>
      </w:r>
      <w:r>
        <w:rPr>
          <w:sz w:val="21"/>
          <w:color w:val="000000"/>
          <w:shd w:fill="FFFFFF" w:val="clear"/>
        </w:rPr>
        <w:t>“中型企业/小型企业/微型企业”部分，供应商应依据企业上年度从业人员等相关数据指标，按照《中小企业划型标准规定》（工信部联企业〔2011〕300号）、《金融业企业划型标准规定》（银发〔2015〕309号），判断《中小企业声明函》载明的货物制造商/服务承接商/工程承建商（根据项目属性确定）是否属于采购文件所属行业的中型企业/小型企业/微型企业。</w:t>
      </w:r>
    </w:p>
    <w:p>
      <w:pPr>
        <w:pStyle w:val="null3"/>
        <w:spacing w:after="120"/>
        <w:ind w:left="420"/>
        <w:jc w:val="both"/>
      </w:pPr>
      <w:r>
        <w:rPr>
          <w:sz w:val="21"/>
          <w:color w:val="000000"/>
          <w:shd w:fill="FFFFFF" w:val="clear"/>
        </w:rPr>
        <w:t>（</w:t>
      </w:r>
      <w:r>
        <w:rPr>
          <w:sz w:val="21"/>
          <w:color w:val="000000"/>
          <w:shd w:fill="FFFFFF" w:val="clear"/>
        </w:rPr>
        <w:t>12）对于已纳入统计部门统计范围的企业，所属行业、从业人员、规模类型</w:t>
      </w:r>
      <w:r>
        <w:rPr>
          <w:sz w:val="21"/>
          <w:color w:val="000000"/>
          <w:shd w:fill="FFFFFF" w:val="clear"/>
        </w:rPr>
        <w:t>等相关数据</w:t>
      </w:r>
      <w:r>
        <w:rPr>
          <w:sz w:val="21"/>
          <w:color w:val="000000"/>
          <w:shd w:fill="FFFFFF" w:val="clear"/>
        </w:rPr>
        <w:t>应与统计部门报表保持一致。对于未纳入统计部门统计范围的企业，应对照《国民经济行业分类》确定所属行业，当企业从事两种以上的经济活动时，按照企业从事的主要活动确定所属行业；从业人员</w:t>
      </w:r>
      <w:r>
        <w:rPr>
          <w:sz w:val="21"/>
          <w:color w:val="000000"/>
          <w:shd w:fill="FFFFFF" w:val="clear"/>
        </w:rPr>
        <w:t>等相关数据指标</w:t>
      </w:r>
      <w:r>
        <w:rPr>
          <w:sz w:val="21"/>
          <w:color w:val="000000"/>
          <w:shd w:fill="FFFFFF" w:val="clear"/>
        </w:rPr>
        <w:t>应按照上年度末实际情况填报，并应确保在争议纠纷处理时，可提供相关数据的来源依据。</w:t>
      </w:r>
    </w:p>
    <w:p>
      <w:pPr>
        <w:pStyle w:val="null3"/>
        <w:spacing w:after="120"/>
        <w:jc w:val="both"/>
      </w:pPr>
      <w:r>
        <w:rPr>
          <w:sz w:val="21"/>
          <w:b/>
        </w:rPr>
        <w:t>9</w:t>
      </w:r>
      <w:r>
        <w:rPr>
          <w:sz w:val="21"/>
          <w:b/>
        </w:rPr>
        <w:t xml:space="preserve">关于《中小企业声明函》的更多填写指引，请见《广东省财政厅关于进一步规范政府采购活动中落实促进中小企业发展政策的通知》中“二、关于投标（响应）文件编制”的内容，网址： </w:t>
      </w:r>
      <w:r>
        <w:rPr>
          <w:sz w:val="21"/>
          <w:b/>
        </w:rPr>
        <w:t>https://gdgpo.czt.gd.gov.cn/maincms-web/articleGd?type=article&amp;id=20b0f8b1-766f-11ef-bf98-f4b78dd1d78b&amp;channelName=%E9%80%9A%E7%9F%A5%E5%85%AC%E5%91%8A&amp;path=%2FworkDynamicsGd</w:t>
      </w:r>
      <w:r>
        <w:rPr>
          <w:sz w:val="21"/>
          <w:b/>
        </w:rPr>
        <w:t>。</w:t>
      </w:r>
    </w:p>
    <w:p>
      <w:pPr>
        <w:pStyle w:val="null3"/>
        <w:jc w:val="left"/>
      </w:pPr>
      <w:r>
        <w:rPr>
          <w:sz w:val="21"/>
          <w:b/>
        </w:rPr>
        <w:t>（四）其他说明：</w:t>
      </w:r>
    </w:p>
    <w:p>
      <w:pPr>
        <w:pStyle w:val="null3"/>
        <w:jc w:val="left"/>
      </w:pPr>
      <w:r>
        <w:rPr>
          <w:sz w:val="21"/>
        </w:rPr>
        <w:t>1</w:t>
      </w:r>
      <w:r>
        <w:rPr>
          <w:sz w:val="21"/>
        </w:rPr>
        <w:t>、本项目开标方式为远程开标。参与全流程云平台采购项目的供应商登录云平台通过</w:t>
      </w:r>
      <w:r>
        <w:rPr>
          <w:sz w:val="21"/>
        </w:rPr>
        <w:t>“</w:t>
      </w:r>
      <w:r>
        <w:rPr>
          <w:sz w:val="21"/>
        </w:rPr>
        <w:t>新供应商开标大厅</w:t>
      </w:r>
      <w:r>
        <w:rPr>
          <w:sz w:val="21"/>
        </w:rPr>
        <w:t>”</w:t>
      </w:r>
      <w:r>
        <w:rPr>
          <w:sz w:val="21"/>
        </w:rPr>
        <w:t>进行签到及投标文件的解密，签到需在开标时间前</w:t>
      </w:r>
      <w:r>
        <w:rPr>
          <w:sz w:val="21"/>
        </w:rPr>
        <w:t>30</w:t>
      </w:r>
      <w:r>
        <w:rPr>
          <w:sz w:val="21"/>
        </w:rPr>
        <w:t>分钟内完成，不需要委派代表前往开标现场，但为了保证开标程序顺利、高效地完成，投标人亦可委派代表携带</w:t>
      </w:r>
      <w:r>
        <w:rPr>
          <w:sz w:val="21"/>
        </w:rPr>
        <w:t>CA-key</w:t>
      </w:r>
      <w:r>
        <w:rPr>
          <w:sz w:val="21"/>
        </w:rPr>
        <w:t>、存储有非加密投标文件的</w:t>
      </w:r>
      <w:r>
        <w:rPr>
          <w:sz w:val="21"/>
        </w:rPr>
        <w:t>U</w:t>
      </w:r>
      <w:r>
        <w:rPr>
          <w:sz w:val="21"/>
        </w:rPr>
        <w:t>盘及纸质投标文件前往开标现场进行签到、解密。</w:t>
      </w:r>
    </w:p>
    <w:p>
      <w:pPr>
        <w:pStyle w:val="null3"/>
        <w:jc w:val="left"/>
      </w:pPr>
      <w:r>
        <w:rPr>
          <w:sz w:val="21"/>
        </w:rPr>
        <w:t>2</w:t>
      </w:r>
      <w:r>
        <w:rPr>
          <w:sz w:val="21"/>
        </w:rPr>
        <w:t>、供应商电脑需提前安装</w:t>
      </w:r>
      <w:r>
        <w:rPr>
          <w:sz w:val="21"/>
        </w:rPr>
        <w:t>CA</w:t>
      </w:r>
      <w:r>
        <w:rPr>
          <w:sz w:val="21"/>
        </w:rPr>
        <w:t>签章客户端，并运行</w:t>
      </w:r>
      <w:r>
        <w:rPr>
          <w:sz w:val="21"/>
        </w:rPr>
        <w:t>CA</w:t>
      </w:r>
      <w:r>
        <w:rPr>
          <w:sz w:val="21"/>
        </w:rPr>
        <w:t>证书。</w:t>
      </w:r>
    </w:p>
    <w:p>
      <w:pPr>
        <w:pStyle w:val="null3"/>
        <w:jc w:val="left"/>
      </w:pPr>
      <w:r>
        <w:rPr>
          <w:sz w:val="21"/>
        </w:rPr>
        <w:t>3</w:t>
      </w:r>
      <w:r>
        <w:rPr>
          <w:sz w:val="21"/>
        </w:rPr>
        <w:t>、请各投标人在编制投标文件时注意，</w:t>
      </w:r>
      <w:r>
        <w:rPr>
          <w:sz w:val="21"/>
        </w:rPr>
        <w:t>涉及</w:t>
      </w:r>
      <w:r>
        <w:rPr>
          <w:sz w:val="21"/>
        </w:rPr>
        <w:t>签字或签章的地方，请按要求签字或签章后再上传系统。投标文件加密前请注意所有需要签字、签章、盖章的地方是否齐全无缺漏。请保管好</w:t>
      </w:r>
      <w:r>
        <w:rPr>
          <w:sz w:val="21"/>
        </w:rPr>
        <w:t>CA</w:t>
      </w:r>
      <w:r>
        <w:rPr>
          <w:sz w:val="21"/>
        </w:rPr>
        <w:t>证书的密码，如遗忘，请及时重置，以免影响投标文件的解密。</w:t>
      </w:r>
    </w:p>
    <w:p>
      <w:pPr>
        <w:pStyle w:val="null3"/>
        <w:jc w:val="left"/>
      </w:pPr>
      <w:r>
        <w:rPr>
          <w:sz w:val="21"/>
          <w:b/>
        </w:rPr>
        <w:t>（五）投标报价说明：</w:t>
      </w:r>
    </w:p>
    <w:p>
      <w:pPr>
        <w:pStyle w:val="null3"/>
        <w:ind w:firstLine="420"/>
        <w:jc w:val="left"/>
      </w:pPr>
      <w:r>
        <w:rPr>
          <w:sz w:val="21"/>
        </w:rPr>
        <w:t>投标报价包括：完成本项目涉及的所有费用，包含服务期内发生的组织费、材料费、培训费、投入人员费用、税费、交通费、工具及物耗费用、不可预见费等在项目实施过程中的全部费用，投标人报价中漏报、少报的费用，视为此项费用已隐含在投标报价中，中标后不得再向采购人收取任何费用。</w:t>
      </w:r>
    </w:p>
    <w:p>
      <w:pPr>
        <w:pStyle w:val="null3"/>
        <w:jc w:val="left"/>
      </w:pPr>
      <w:r>
        <w:rPr>
          <w:sz w:val="21"/>
          <w:b/>
        </w:rPr>
        <w:t>（六）实现的目标</w:t>
      </w:r>
    </w:p>
    <w:p>
      <w:pPr>
        <w:pStyle w:val="null3"/>
        <w:ind w:firstLine="420"/>
        <w:jc w:val="left"/>
      </w:pPr>
      <w:r>
        <w:rPr>
          <w:sz w:val="21"/>
        </w:rPr>
        <w:t>通过采购</w:t>
      </w:r>
      <w:r>
        <w:rPr>
          <w:sz w:val="21"/>
        </w:rPr>
        <w:t>广东省云浮市云城区县域斜坡地质灾害风险调查评价项目</w:t>
      </w:r>
      <w:r>
        <w:rPr>
          <w:sz w:val="21"/>
        </w:rPr>
        <w:t>，委托第三方完成本项目采购需求中的具体采购服务要求。</w:t>
      </w:r>
    </w:p>
    <w:p>
      <w:pPr>
        <w:pStyle w:val="null3"/>
      </w:pPr>
      <w:r>
        <w:rPr/>
        <w:t>采购包1（广东省云浮市云城区县域斜坡地质灾害风险调查评价项目）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自合同签订之日起至2026年12月30日前完成。</w:t>
            </w:r>
          </w:p>
        </w:tc>
      </w:tr>
      <w:tr>
        <w:tc>
          <w:tcPr>
            <w:tcW w:type="dxa" w:w="4153"/>
          </w:tcPr>
          <w:p>
            <w:pPr>
              <w:pStyle w:val="null3"/>
            </w:pPr>
            <w:r>
              <w:rPr/>
              <w:t>标的提供的地点</w:t>
            </w:r>
          </w:p>
        </w:tc>
        <w:tc>
          <w:tcPr>
            <w:tcW w:type="dxa" w:w="4153"/>
          </w:tcPr>
          <w:p>
            <w:pPr>
              <w:pStyle w:val="null3"/>
            </w:pPr>
            <w:r>
              <w:rPr/>
              <w:t>实施范围为：广东省云浮市云城区。</w:t>
            </w:r>
          </w:p>
        </w:tc>
      </w:tr>
      <w:tr>
        <w:tc>
          <w:tcPr>
            <w:tcW w:type="dxa" w:w="4153"/>
          </w:tcPr>
          <w:p>
            <w:pPr>
              <w:pStyle w:val="null3"/>
            </w:pPr>
            <w:r>
              <w:rPr/>
              <w:t>付款方式</w:t>
            </w:r>
          </w:p>
        </w:tc>
        <w:tc>
          <w:tcPr>
            <w:tcW w:type="dxa" w:w="4153"/>
          </w:tcPr>
          <w:p>
            <w:pPr>
              <w:pStyle w:val="null3"/>
            </w:pPr>
            <w:r>
              <w:rPr/>
              <w:t>1期：支付比例30%,本项目合同生效且采购人收到中标人开具的正式完税发票后5个工作日内，采购人向中标人支付本项目合同服务费用总额的30%；</w:t>
            </w:r>
          </w:p>
          <w:p>
            <w:pPr>
              <w:pStyle w:val="null3"/>
            </w:pPr>
            <w:r>
              <w:rPr/>
              <w:t>2期：支付比例30%,完成项目设计方案编写且通过专家评审后，采购人收到中标人开具的正式完税发票后10个工作日内，采购人向中标人支付本项目合同服务费用总额的30%；</w:t>
            </w:r>
          </w:p>
          <w:p>
            <w:pPr>
              <w:pStyle w:val="null3"/>
            </w:pPr>
            <w:r>
              <w:rPr/>
              <w:t>3期：支付比例35%,项目完成野外验收后，采购人收到中标人开具的正式完税发票后10个工作日内，采购人向中标人支付本项目合同服务费用总额的35%；</w:t>
            </w:r>
          </w:p>
          <w:p>
            <w:pPr>
              <w:pStyle w:val="null3"/>
            </w:pPr>
            <w:r>
              <w:rPr/>
              <w:t>4期：支付比例5%,项目通过成果验收后，采购人收到中标人开具的正式完税发票后10个工作日内，采购人向中标人支付本项目合同服务费用总额的5%。 1、中标人单位凭以下有效文件与采购单位结算： （1）合同； （2）中标人单位开具的正式完税发票； （3）验收意见/成果报告； （4）中标通知书。 2、因采购人使用的是财政性资金，如因办理财政支付手续所需时间导致的延误，不视为采购人逾期，采购人无需承担相关责任。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1期：项目评审验收 1、设计书、野外调查及最终成果通过专家评审验收。 2、成果的评审验收、成果资料归档按财政资金相应要求进行。 3、签订合同之日起，20日内完成项目设计编制和专家评审，提交设计书并通过专家评审。2026年11月20日前，完成野外验收；提交野外调查报告并通过专家评审。2026年12月10日前，完成成果报告编制、成果验收,提交成果资料并通过专家评审。 4、采购人收到中标人项目验收建议之日起7日内按照合同的约定对履约情况进行验收，对每一项技术、服务标准的履约情况进行确认。</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地质勘测服务</w:t>
            </w:r>
          </w:p>
        </w:tc>
        <w:tc>
          <w:tcPr>
            <w:tcW w:type="dxa" w:w="933"/>
          </w:tcPr>
          <w:p>
            <w:pPr>
              <w:pStyle w:val="null3"/>
              <w:jc w:val="left"/>
            </w:pPr>
            <w:r>
              <w:rPr/>
              <w:t>广东省云浮市云城区县域斜坡地质灾害风险调查评价项目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1,700,000.00</w:t>
            </w:r>
          </w:p>
        </w:tc>
        <w:tc>
          <w:tcPr>
            <w:tcW w:type="dxa" w:w="933"/>
          </w:tcPr>
          <w:p>
            <w:pPr>
              <w:pStyle w:val="null3"/>
              <w:jc w:val="right"/>
            </w:pPr>
            <w:r>
              <w:rPr/>
              <w:t>1,700,000.00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广东省云浮市云城区县域斜坡地质灾害风险调查评价项目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一、项目概况</w:t>
            </w:r>
          </w:p>
          <w:p>
            <w:pPr>
              <w:pStyle w:val="null3"/>
              <w:ind w:firstLine="420"/>
              <w:jc w:val="left"/>
            </w:pPr>
            <w:r>
              <w:rPr>
                <w:sz w:val="21"/>
              </w:rPr>
              <w:t>为进一步落实广东省防灾减灾要求，降低地质灾害风险，切实保护人民生命财产安全，快速解决极端强降雨条件下防御重点</w:t>
            </w:r>
            <w:r>
              <w:rPr>
                <w:sz w:val="21"/>
              </w:rPr>
              <w:t>“</w:t>
            </w:r>
            <w:r>
              <w:rPr>
                <w:sz w:val="21"/>
              </w:rPr>
              <w:t>在哪里</w:t>
            </w:r>
            <w:r>
              <w:rPr>
                <w:sz w:val="21"/>
              </w:rPr>
              <w:t>”</w:t>
            </w:r>
            <w:r>
              <w:rPr>
                <w:sz w:val="21"/>
              </w:rPr>
              <w:t>、</w:t>
            </w:r>
            <w:r>
              <w:rPr>
                <w:sz w:val="21"/>
              </w:rPr>
              <w:t>“</w:t>
            </w:r>
            <w:r>
              <w:rPr>
                <w:sz w:val="21"/>
              </w:rPr>
              <w:t>转移谁</w:t>
            </w:r>
            <w:r>
              <w:rPr>
                <w:sz w:val="21"/>
              </w:rPr>
              <w:t>”</w:t>
            </w:r>
            <w:r>
              <w:rPr>
                <w:sz w:val="21"/>
              </w:rPr>
              <w:t>、</w:t>
            </w:r>
            <w:r>
              <w:rPr>
                <w:sz w:val="21"/>
              </w:rPr>
              <w:t>“</w:t>
            </w:r>
            <w:r>
              <w:rPr>
                <w:sz w:val="21"/>
              </w:rPr>
              <w:t>何时转</w:t>
            </w:r>
            <w:r>
              <w:rPr>
                <w:sz w:val="21"/>
              </w:rPr>
              <w:t>”</w:t>
            </w:r>
            <w:r>
              <w:rPr>
                <w:sz w:val="21"/>
              </w:rPr>
              <w:t>的问题，实现能提前告知地方政府地质灾害防御重点，为汛期有针对性地开展地质灾害防御避险指明方向，亟需在具有较高地质灾害风险的县（市、区）开展更加系统化、精细化的风险调查评价工作，为地质灾害风险管控与防治提供调查评价成果依据。</w:t>
            </w:r>
          </w:p>
          <w:p>
            <w:pPr>
              <w:pStyle w:val="null3"/>
              <w:ind w:firstLine="420"/>
              <w:jc w:val="left"/>
            </w:pPr>
            <w:r>
              <w:rPr>
                <w:sz w:val="21"/>
              </w:rPr>
              <w:t>按照广东省自然资源厅于</w:t>
            </w:r>
            <w:r>
              <w:rPr>
                <w:sz w:val="21"/>
              </w:rPr>
              <w:t>2026-2028</w:t>
            </w:r>
            <w:r>
              <w:rPr>
                <w:sz w:val="21"/>
              </w:rPr>
              <w:t>年期间部署的广东省县域斜坡地质灾害风险调查评价项目及其工作要求，本项目拟对广东省云浮市云城区开展县域斜坡地质灾害风险调查评价工作，查明工作区孕灾地质环境条件，识别地质灾害隐患或风险，划定地质灾害风险区，提出风险管控对策措施，为防灾减灾、国土空间规划和用途管制等提供基础依据。</w:t>
            </w:r>
          </w:p>
          <w:p>
            <w:pPr>
              <w:pStyle w:val="null3"/>
              <w:ind w:firstLine="422"/>
              <w:jc w:val="left"/>
            </w:pPr>
            <w:r>
              <w:rPr>
                <w:sz w:val="21"/>
                <w:b/>
              </w:rPr>
              <w:t>二、目标任务</w:t>
            </w:r>
          </w:p>
          <w:p>
            <w:pPr>
              <w:pStyle w:val="null3"/>
              <w:ind w:firstLine="420"/>
              <w:jc w:val="left"/>
            </w:pPr>
            <w:r>
              <w:rPr>
                <w:sz w:val="21"/>
              </w:rPr>
              <w:t>充分利用已实施的地质灾害、工程地质、遥感地质等地质调查成果及相关资料，以斜坡为单元、以人为本，查明地质灾害隐患点、风险点、风险区空间分布及其发育基本特征和威胁现状等，评估其易发性和风险等级；以斜坡为单元，划分地质灾害易发区和风险区，提出地质灾害风险管控对策建议，为地质灾害</w:t>
            </w:r>
            <w:r>
              <w:rPr>
                <w:sz w:val="21"/>
              </w:rPr>
              <w:t>“</w:t>
            </w:r>
            <w:r>
              <w:rPr>
                <w:sz w:val="21"/>
              </w:rPr>
              <w:t>隐患点</w:t>
            </w:r>
            <w:r>
              <w:rPr>
                <w:sz w:val="21"/>
              </w:rPr>
              <w:t>+</w:t>
            </w:r>
            <w:r>
              <w:rPr>
                <w:sz w:val="21"/>
              </w:rPr>
              <w:t>风险区</w:t>
            </w:r>
            <w:r>
              <w:rPr>
                <w:sz w:val="21"/>
              </w:rPr>
              <w:t>”</w:t>
            </w:r>
            <w:r>
              <w:rPr>
                <w:sz w:val="21"/>
              </w:rPr>
              <w:t>双控体系建设、国土空间规划和用途管制等提供基础依据。</w:t>
            </w:r>
          </w:p>
          <w:p>
            <w:pPr>
              <w:pStyle w:val="null3"/>
              <w:ind w:firstLine="422"/>
              <w:jc w:val="left"/>
            </w:pPr>
            <w:r>
              <w:rPr>
                <w:sz w:val="21"/>
                <w:b/>
              </w:rPr>
              <w:t>三、实施范围</w:t>
            </w:r>
          </w:p>
          <w:p>
            <w:pPr>
              <w:pStyle w:val="null3"/>
              <w:ind w:firstLine="420"/>
              <w:jc w:val="left"/>
            </w:pPr>
            <w:r>
              <w:rPr>
                <w:sz w:val="21"/>
              </w:rPr>
              <w:t>实施范围为：广东省云浮市云城区。</w:t>
            </w:r>
          </w:p>
          <w:p>
            <w:pPr>
              <w:pStyle w:val="null3"/>
              <w:ind w:firstLine="422"/>
              <w:jc w:val="left"/>
            </w:pPr>
            <w:r>
              <w:rPr>
                <w:sz w:val="21"/>
                <w:b/>
              </w:rPr>
              <w:t>四</w:t>
            </w:r>
            <w:r>
              <w:rPr>
                <w:sz w:val="21"/>
                <w:b/>
              </w:rPr>
              <w:t>、项目要求</w:t>
            </w:r>
          </w:p>
          <w:p>
            <w:pPr>
              <w:pStyle w:val="null3"/>
              <w:ind w:firstLine="422"/>
              <w:jc w:val="left"/>
            </w:pPr>
            <w:r>
              <w:rPr>
                <w:sz w:val="21"/>
                <w:b/>
              </w:rPr>
              <w:t>（一）需求说明</w:t>
            </w:r>
          </w:p>
          <w:p>
            <w:pPr>
              <w:pStyle w:val="null3"/>
              <w:ind w:firstLine="420"/>
              <w:jc w:val="left"/>
            </w:pPr>
            <w:r>
              <w:rPr>
                <w:sz w:val="21"/>
              </w:rPr>
              <w:t>1.</w:t>
            </w:r>
            <w:r>
              <w:rPr>
                <w:sz w:val="21"/>
              </w:rPr>
              <w:t>投标人须对本项目为单位的服务进行整体响应，任何只对其中一部分内容进行的响应都被视为无效响应。</w:t>
            </w:r>
          </w:p>
          <w:p>
            <w:pPr>
              <w:pStyle w:val="null3"/>
              <w:ind w:firstLine="420"/>
              <w:jc w:val="left"/>
            </w:pPr>
            <w:r>
              <w:rPr>
                <w:sz w:val="21"/>
              </w:rPr>
              <w:t>表</w:t>
            </w:r>
            <w:r>
              <w:rPr>
                <w:sz w:val="21"/>
              </w:rPr>
              <w:t>1的内容为采购的主要标的及最高限价</w:t>
            </w:r>
          </w:p>
          <w:p>
            <w:pPr>
              <w:pStyle w:val="null3"/>
              <w:ind w:firstLine="420"/>
              <w:jc w:val="center"/>
            </w:pPr>
            <w:r>
              <w:rPr>
                <w:sz w:val="21"/>
              </w:rPr>
              <w:t>表</w:t>
            </w:r>
            <w:r>
              <w:rPr>
                <w:sz w:val="21"/>
              </w:rPr>
              <w:t>1</w:t>
            </w:r>
          </w:p>
          <w:tbl>
            <w:tblPr>
              <w:tblBorders>
                <w:top w:val="none" w:color="000000" w:sz="4"/>
                <w:left w:val="none" w:color="000000" w:sz="4"/>
                <w:bottom w:val="none" w:color="000000" w:sz="4"/>
                <w:right w:val="none" w:color="000000" w:sz="4"/>
                <w:insideH w:val="none"/>
                <w:insideV w:val="none"/>
              </w:tblBorders>
            </w:tblPr>
            <w:tblGrid>
              <w:gridCol w:w="1866"/>
              <w:gridCol w:w="1866"/>
              <w:gridCol w:w="1866"/>
            </w:tblGrid>
            <w:tr>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02"/>
                    <w:jc w:val="left"/>
                  </w:pPr>
                  <w:r>
                    <w:rPr>
                      <w:sz w:val="21"/>
                      <w:b/>
                    </w:rPr>
                    <w:t>采购标的</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sz w:val="21"/>
                      <w:b/>
                    </w:rPr>
                    <w:t>服务期</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left"/>
                  </w:pPr>
                  <w:r>
                    <w:rPr>
                      <w:sz w:val="21"/>
                      <w:b/>
                    </w:rPr>
                    <w:t>最高限价</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广东省云浮市云城区县域斜坡地质灾害风险调查评价项目</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自合同签订之日起至</w:t>
                  </w:r>
                  <w:r>
                    <w:rPr>
                      <w:sz w:val="21"/>
                    </w:rPr>
                    <w:t>202</w:t>
                  </w:r>
                  <w:r>
                    <w:rPr>
                      <w:sz w:val="21"/>
                    </w:rPr>
                    <w:t>6</w:t>
                  </w:r>
                  <w:r>
                    <w:rPr>
                      <w:sz w:val="21"/>
                    </w:rPr>
                    <w:t>年</w:t>
                  </w:r>
                  <w:r>
                    <w:rPr>
                      <w:sz w:val="21"/>
                    </w:rPr>
                    <w:t>1</w:t>
                  </w:r>
                  <w:r>
                    <w:rPr>
                      <w:sz w:val="21"/>
                    </w:rPr>
                    <w:t>2</w:t>
                  </w:r>
                  <w:r>
                    <w:rPr>
                      <w:sz w:val="21"/>
                    </w:rPr>
                    <w:t>月</w:t>
                  </w:r>
                  <w:r>
                    <w:rPr>
                      <w:sz w:val="21"/>
                    </w:rPr>
                    <w:t>3</w:t>
                  </w:r>
                  <w:r>
                    <w:rPr>
                      <w:sz w:val="21"/>
                    </w:rPr>
                    <w:t>0</w:t>
                  </w:r>
                  <w:r>
                    <w:rPr>
                      <w:sz w:val="21"/>
                    </w:rPr>
                    <w:t>日前完成。</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人民币</w:t>
                  </w:r>
                  <w:r>
                    <w:rPr>
                      <w:sz w:val="21"/>
                    </w:rPr>
                    <w:t>170</w:t>
                  </w:r>
                  <w:r>
                    <w:rPr>
                      <w:sz w:val="21"/>
                    </w:rPr>
                    <w:t>万元</w:t>
                  </w:r>
                </w:p>
              </w:tc>
            </w:tr>
          </w:tbl>
          <w:p>
            <w:pPr>
              <w:pStyle w:val="null3"/>
              <w:ind w:firstLine="422"/>
              <w:jc w:val="left"/>
            </w:pPr>
            <w:r>
              <w:rPr>
                <w:sz w:val="21"/>
                <w:b/>
              </w:rPr>
              <w:t>（二）项目依据</w:t>
            </w:r>
          </w:p>
          <w:p>
            <w:pPr>
              <w:pStyle w:val="null3"/>
              <w:ind w:firstLine="420"/>
              <w:jc w:val="left"/>
            </w:pPr>
            <w:r>
              <w:rPr>
                <w:sz w:val="21"/>
              </w:rPr>
              <w:t>1</w:t>
            </w:r>
            <w:r>
              <w:rPr>
                <w:sz w:val="21"/>
              </w:rPr>
              <w:t>、《地质灾害防治条例》（国务院令第</w:t>
            </w:r>
            <w:r>
              <w:rPr>
                <w:sz w:val="21"/>
              </w:rPr>
              <w:t>394</w:t>
            </w:r>
            <w:r>
              <w:rPr>
                <w:sz w:val="21"/>
              </w:rPr>
              <w:t>号）；</w:t>
            </w:r>
          </w:p>
          <w:p>
            <w:pPr>
              <w:pStyle w:val="null3"/>
              <w:ind w:firstLine="420"/>
              <w:jc w:val="left"/>
            </w:pPr>
            <w:r>
              <w:rPr>
                <w:sz w:val="21"/>
              </w:rPr>
              <w:t>2</w:t>
            </w:r>
            <w:r>
              <w:rPr>
                <w:sz w:val="21"/>
              </w:rPr>
              <w:t>、《国务院关于加强地质灾害防治工作的决定》（国发〔</w:t>
            </w:r>
            <w:r>
              <w:rPr>
                <w:sz w:val="21"/>
              </w:rPr>
              <w:t>2011</w:t>
            </w:r>
            <w:r>
              <w:rPr>
                <w:sz w:val="21"/>
              </w:rPr>
              <w:t>〕</w:t>
            </w:r>
            <w:r>
              <w:rPr>
                <w:sz w:val="21"/>
              </w:rPr>
              <w:t>20</w:t>
            </w:r>
            <w:r>
              <w:rPr>
                <w:sz w:val="21"/>
              </w:rPr>
              <w:t>号）；</w:t>
            </w:r>
          </w:p>
          <w:p>
            <w:pPr>
              <w:pStyle w:val="null3"/>
              <w:ind w:firstLine="420"/>
              <w:jc w:val="left"/>
            </w:pPr>
            <w:r>
              <w:rPr>
                <w:sz w:val="21"/>
              </w:rPr>
              <w:t>3</w:t>
            </w:r>
            <w:r>
              <w:rPr>
                <w:sz w:val="21"/>
              </w:rPr>
              <w:t>、广东省人民政府办公厅《关于进一步加强地质灾害防治工作的通知》（粤办函〔</w:t>
            </w:r>
            <w:r>
              <w:rPr>
                <w:sz w:val="21"/>
              </w:rPr>
              <w:t>2022</w:t>
            </w:r>
            <w:r>
              <w:rPr>
                <w:sz w:val="21"/>
              </w:rPr>
              <w:t>〕</w:t>
            </w:r>
            <w:r>
              <w:rPr>
                <w:sz w:val="21"/>
              </w:rPr>
              <w:t>76</w:t>
            </w:r>
            <w:r>
              <w:rPr>
                <w:sz w:val="21"/>
              </w:rPr>
              <w:t>号）。</w:t>
            </w:r>
          </w:p>
          <w:p>
            <w:pPr>
              <w:pStyle w:val="null3"/>
              <w:ind w:firstLine="422"/>
              <w:jc w:val="left"/>
            </w:pPr>
            <w:r>
              <w:rPr>
                <w:sz w:val="21"/>
                <w:b/>
              </w:rPr>
              <w:t>（三）具体要求</w:t>
            </w:r>
          </w:p>
          <w:p>
            <w:pPr>
              <w:pStyle w:val="null3"/>
              <w:ind w:firstLine="420"/>
              <w:jc w:val="left"/>
            </w:pPr>
            <w:r>
              <w:rPr>
                <w:sz w:val="21"/>
              </w:rPr>
              <w:t>1</w:t>
            </w:r>
            <w:r>
              <w:rPr>
                <w:sz w:val="21"/>
              </w:rPr>
              <w:t>、</w:t>
            </w:r>
            <w:r>
              <w:rPr>
                <w:sz w:val="21"/>
              </w:rPr>
              <w:t>收集整理以往地质灾害调查、重点防御区划定等成果，复核防御区基础资料；开展已有地质灾害隐患点和风险点野外核查与评价，开展新增地质灾害隐患点调查与评价</w:t>
            </w:r>
            <w:r>
              <w:rPr>
                <w:sz w:val="21"/>
              </w:rPr>
              <w:t>。</w:t>
            </w:r>
          </w:p>
          <w:p>
            <w:pPr>
              <w:pStyle w:val="null3"/>
              <w:ind w:firstLine="420"/>
              <w:jc w:val="left"/>
            </w:pPr>
            <w:r>
              <w:rPr>
                <w:sz w:val="21"/>
              </w:rPr>
              <w:t>2</w:t>
            </w:r>
            <w:r>
              <w:rPr>
                <w:sz w:val="21"/>
              </w:rPr>
              <w:t>、以人为本、以斜坡为单元，开展斜坡地质灾害风险室内识别和野外排查；</w:t>
            </w:r>
            <w:r>
              <w:rPr>
                <w:sz w:val="21"/>
              </w:rPr>
              <w:t>完成不少于</w:t>
            </w:r>
            <w:r>
              <w:rPr>
                <w:sz w:val="21"/>
              </w:rPr>
              <w:t>5195个重点防御区核查，</w:t>
            </w:r>
            <w:r>
              <w:rPr>
                <w:sz w:val="21"/>
              </w:rPr>
              <w:t>更新防御区划定成果。</w:t>
            </w:r>
          </w:p>
          <w:p>
            <w:pPr>
              <w:pStyle w:val="null3"/>
              <w:ind w:firstLine="420"/>
              <w:jc w:val="left"/>
            </w:pPr>
            <w:r>
              <w:rPr>
                <w:sz w:val="21"/>
              </w:rPr>
              <w:t>3</w:t>
            </w:r>
            <w:r>
              <w:rPr>
                <w:sz w:val="21"/>
              </w:rPr>
              <w:t>、开展区域地质灾害易发性和风险评价，以斜坡为单元编制县（市、区）、乡镇地质灾害易发性评价和风险评价相关图件。</w:t>
            </w:r>
          </w:p>
          <w:p>
            <w:pPr>
              <w:pStyle w:val="null3"/>
              <w:ind w:firstLine="420"/>
              <w:jc w:val="left"/>
            </w:pPr>
            <w:r>
              <w:rPr>
                <w:sz w:val="21"/>
              </w:rPr>
              <w:t>4</w:t>
            </w:r>
            <w:r>
              <w:rPr>
                <w:sz w:val="21"/>
              </w:rPr>
              <w:t>、编制县（市、区）和乡镇地质灾害防治区划图，编制行政村（社区）地质灾害</w:t>
            </w:r>
            <w:r>
              <w:rPr>
                <w:sz w:val="21"/>
              </w:rPr>
              <w:t>“</w:t>
            </w:r>
            <w:r>
              <w:rPr>
                <w:sz w:val="21"/>
              </w:rPr>
              <w:t>隐患点</w:t>
            </w:r>
            <w:r>
              <w:rPr>
                <w:sz w:val="21"/>
              </w:rPr>
              <w:t>/</w:t>
            </w:r>
            <w:r>
              <w:rPr>
                <w:sz w:val="21"/>
              </w:rPr>
              <w:t>风险点</w:t>
            </w:r>
            <w:r>
              <w:rPr>
                <w:sz w:val="21"/>
              </w:rPr>
              <w:t>+</w:t>
            </w:r>
            <w:r>
              <w:rPr>
                <w:sz w:val="21"/>
              </w:rPr>
              <w:t>风险区</w:t>
            </w:r>
            <w:r>
              <w:rPr>
                <w:sz w:val="21"/>
              </w:rPr>
              <w:t>”</w:t>
            </w:r>
            <w:r>
              <w:rPr>
                <w:sz w:val="21"/>
              </w:rPr>
              <w:t>双控图，编制地质灾害隐患点</w:t>
            </w:r>
            <w:r>
              <w:rPr>
                <w:sz w:val="21"/>
              </w:rPr>
              <w:t>/</w:t>
            </w:r>
            <w:r>
              <w:rPr>
                <w:sz w:val="21"/>
              </w:rPr>
              <w:t>风险点防灾预案表。</w:t>
            </w:r>
          </w:p>
          <w:p>
            <w:pPr>
              <w:pStyle w:val="null3"/>
              <w:ind w:firstLine="420"/>
              <w:jc w:val="left"/>
            </w:pPr>
            <w:r>
              <w:rPr>
                <w:sz w:val="21"/>
              </w:rPr>
              <w:t>5</w:t>
            </w:r>
            <w:r>
              <w:rPr>
                <w:sz w:val="21"/>
              </w:rPr>
              <w:t>、</w:t>
            </w:r>
            <w:r>
              <w:rPr>
                <w:sz w:val="21"/>
              </w:rPr>
              <w:t>编制县域斜坡地质灾害风险调查评价成果报告及附图、附件，建立空间数据库</w:t>
            </w:r>
            <w:r>
              <w:rPr>
                <w:sz w:val="21"/>
              </w:rPr>
              <w:t>。</w:t>
            </w:r>
          </w:p>
          <w:p>
            <w:pPr>
              <w:pStyle w:val="null3"/>
              <w:ind w:firstLine="422"/>
              <w:jc w:val="left"/>
            </w:pPr>
            <w:r>
              <w:rPr>
                <w:sz w:val="21"/>
                <w:b/>
              </w:rPr>
              <w:t>（四）成果要求</w:t>
            </w:r>
            <w:r>
              <w:rPr>
                <w:sz w:val="21"/>
                <w:b/>
              </w:rPr>
              <w:t xml:space="preserve"> </w:t>
            </w:r>
          </w:p>
          <w:p>
            <w:pPr>
              <w:pStyle w:val="null3"/>
              <w:ind w:firstLine="420"/>
              <w:jc w:val="left"/>
            </w:pPr>
            <w:r>
              <w:rPr>
                <w:sz w:val="21"/>
              </w:rPr>
              <w:t>汇交成果包括以下内容：</w:t>
            </w:r>
          </w:p>
          <w:p>
            <w:pPr>
              <w:pStyle w:val="null3"/>
              <w:ind w:firstLine="420"/>
              <w:jc w:val="left"/>
            </w:pPr>
            <w:r>
              <w:rPr>
                <w:sz w:val="21"/>
              </w:rPr>
              <w:t>1、广东省云浮市云城区地质灾害风险调查评价报告</w:t>
            </w:r>
          </w:p>
          <w:p>
            <w:pPr>
              <w:pStyle w:val="null3"/>
              <w:ind w:firstLine="420"/>
              <w:jc w:val="left"/>
            </w:pPr>
            <w:r>
              <w:rPr>
                <w:sz w:val="21"/>
              </w:rPr>
              <w:t>2、主要附图：</w:t>
            </w:r>
          </w:p>
          <w:p>
            <w:pPr>
              <w:pStyle w:val="null3"/>
              <w:ind w:firstLine="420"/>
              <w:jc w:val="left"/>
            </w:pPr>
            <w:r>
              <w:rPr>
                <w:sz w:val="21"/>
              </w:rPr>
              <w:t>1）广东省云浮市云城区斜坡地质灾害风险调查实际材料图（1:50000）</w:t>
            </w:r>
          </w:p>
          <w:p>
            <w:pPr>
              <w:pStyle w:val="null3"/>
              <w:ind w:firstLine="420"/>
              <w:jc w:val="left"/>
            </w:pPr>
            <w:r>
              <w:rPr>
                <w:sz w:val="21"/>
              </w:rPr>
              <w:t>2）广东省云浮市云城区地质灾害易发性评价图（1:50000）</w:t>
            </w:r>
          </w:p>
          <w:p>
            <w:pPr>
              <w:pStyle w:val="null3"/>
              <w:ind w:firstLine="420"/>
              <w:jc w:val="left"/>
            </w:pPr>
            <w:r>
              <w:rPr>
                <w:sz w:val="21"/>
              </w:rPr>
              <w:t>3）广东省云浮市云城区地质灾害风险评价图（1:50000）</w:t>
            </w:r>
          </w:p>
          <w:p>
            <w:pPr>
              <w:pStyle w:val="null3"/>
              <w:ind w:firstLine="420"/>
              <w:jc w:val="left"/>
            </w:pPr>
            <w:r>
              <w:rPr>
                <w:sz w:val="21"/>
              </w:rPr>
              <w:t>4）广东省云浮市云城区地质灾害防治区划图（1:50000</w:t>
            </w:r>
          </w:p>
          <w:p>
            <w:pPr>
              <w:pStyle w:val="null3"/>
              <w:ind w:firstLine="420"/>
              <w:jc w:val="left"/>
            </w:pPr>
            <w:r>
              <w:rPr>
                <w:sz w:val="21"/>
              </w:rPr>
              <w:t>5）广东省云浮市云城区XX 乡（镇）地质灾害易发性评价图（1:10000）</w:t>
            </w:r>
          </w:p>
          <w:p>
            <w:pPr>
              <w:pStyle w:val="null3"/>
              <w:ind w:firstLine="420"/>
              <w:jc w:val="left"/>
            </w:pPr>
            <w:r>
              <w:rPr>
                <w:sz w:val="21"/>
              </w:rPr>
              <w:t>6）广东省云浮市云城区XX 乡（镇）地质灾害风险评价图（1:10000）</w:t>
            </w:r>
          </w:p>
          <w:p>
            <w:pPr>
              <w:pStyle w:val="null3"/>
              <w:ind w:firstLine="420"/>
              <w:jc w:val="left"/>
            </w:pPr>
            <w:r>
              <w:rPr>
                <w:sz w:val="21"/>
              </w:rPr>
              <w:t>7）广东省云浮市云城区XX 乡（镇）地质灾害防治区划图（1:10000）</w:t>
            </w:r>
          </w:p>
          <w:p>
            <w:pPr>
              <w:pStyle w:val="null3"/>
              <w:ind w:firstLine="420"/>
              <w:jc w:val="left"/>
            </w:pPr>
            <w:r>
              <w:rPr>
                <w:sz w:val="21"/>
              </w:rPr>
              <w:t>8）XX 镇 XX 村（社区）地质灾害“隐患点/风险点+风险区”双控图（1:10000）</w:t>
            </w:r>
          </w:p>
          <w:p>
            <w:pPr>
              <w:pStyle w:val="null3"/>
              <w:ind w:firstLine="420"/>
              <w:jc w:val="left"/>
            </w:pPr>
            <w:r>
              <w:rPr>
                <w:sz w:val="21"/>
              </w:rPr>
              <w:t>图件按照《广东省地质灾害风险调查评价（</w:t>
            </w:r>
            <w:r>
              <w:rPr>
                <w:sz w:val="21"/>
              </w:rPr>
              <w:t>1：10000）成果信息化技术要求（试行）》进行编制，并需通过数据库质量检查。</w:t>
            </w:r>
          </w:p>
          <w:p>
            <w:pPr>
              <w:pStyle w:val="null3"/>
              <w:ind w:firstLine="420"/>
              <w:jc w:val="left"/>
            </w:pPr>
            <w:r>
              <w:rPr>
                <w:sz w:val="21"/>
              </w:rPr>
              <w:t>3、主要附件</w:t>
            </w:r>
          </w:p>
          <w:p>
            <w:pPr>
              <w:pStyle w:val="null3"/>
              <w:ind w:firstLine="420"/>
              <w:jc w:val="left"/>
            </w:pPr>
            <w:r>
              <w:rPr>
                <w:sz w:val="21"/>
              </w:rPr>
              <w:t>1）广东省云浮市云城区地质灾害“隐患点/风险点+风险区”双控实施方案</w:t>
            </w:r>
          </w:p>
          <w:p>
            <w:pPr>
              <w:pStyle w:val="null3"/>
              <w:ind w:firstLine="420"/>
              <w:jc w:val="left"/>
            </w:pPr>
            <w:r>
              <w:rPr>
                <w:sz w:val="21"/>
              </w:rPr>
              <w:t>2）广东省云浮市云城区行政村（社区）风险双控图册</w:t>
            </w:r>
          </w:p>
          <w:p>
            <w:pPr>
              <w:pStyle w:val="null3"/>
              <w:ind w:firstLine="420"/>
              <w:jc w:val="left"/>
            </w:pPr>
            <w:r>
              <w:rPr>
                <w:sz w:val="21"/>
              </w:rPr>
              <w:t>3）广东省云浮市云城区地质灾害隐患点/风险点防灾预案表（含汇总表）</w:t>
            </w:r>
          </w:p>
          <w:p>
            <w:pPr>
              <w:pStyle w:val="null3"/>
              <w:ind w:firstLine="420"/>
              <w:jc w:val="left"/>
            </w:pPr>
            <w:r>
              <w:rPr>
                <w:sz w:val="21"/>
              </w:rPr>
              <w:t>4）广东省云浮市云城区斜坡地质灾害风险核查与评价数据库及建库报告</w:t>
            </w:r>
          </w:p>
          <w:p>
            <w:pPr>
              <w:pStyle w:val="null3"/>
              <w:ind w:firstLine="422"/>
              <w:jc w:val="left"/>
            </w:pPr>
            <w:r>
              <w:rPr>
                <w:sz w:val="21"/>
                <w:b/>
              </w:rPr>
              <w:t>4</w:t>
            </w:r>
            <w:r>
              <w:rPr>
                <w:sz w:val="21"/>
                <w:b/>
              </w:rPr>
              <w:t>、项目实施主要执行如下规程规范：</w:t>
            </w:r>
          </w:p>
          <w:p>
            <w:pPr>
              <w:pStyle w:val="null3"/>
              <w:ind w:firstLine="420"/>
              <w:jc w:val="left"/>
            </w:pPr>
            <w:r>
              <w:rPr>
                <w:sz w:val="21"/>
              </w:rPr>
              <w:t>1</w:t>
            </w:r>
            <w:r>
              <w:rPr>
                <w:sz w:val="21"/>
              </w:rPr>
              <w:t>）《广东省县域斜坡地质灾害风险排查技术要求（</w:t>
            </w:r>
            <w:r>
              <w:rPr>
                <w:sz w:val="21"/>
              </w:rPr>
              <w:t>1:10000</w:t>
            </w:r>
            <w:r>
              <w:rPr>
                <w:sz w:val="21"/>
              </w:rPr>
              <w:t>）（试行）》粤自然资函〔</w:t>
            </w:r>
            <w:r>
              <w:rPr>
                <w:sz w:val="21"/>
              </w:rPr>
              <w:t>2025</w:t>
            </w:r>
            <w:r>
              <w:rPr>
                <w:sz w:val="21"/>
              </w:rPr>
              <w:t>〕</w:t>
            </w:r>
            <w:r>
              <w:rPr>
                <w:sz w:val="21"/>
              </w:rPr>
              <w:t>328</w:t>
            </w:r>
            <w:r>
              <w:rPr>
                <w:sz w:val="21"/>
              </w:rPr>
              <w:t>号；</w:t>
            </w:r>
          </w:p>
          <w:p>
            <w:pPr>
              <w:pStyle w:val="null3"/>
              <w:ind w:firstLine="420"/>
              <w:jc w:val="left"/>
            </w:pPr>
            <w:r>
              <w:rPr>
                <w:sz w:val="21"/>
              </w:rPr>
              <w:t>2</w:t>
            </w:r>
            <w:r>
              <w:rPr>
                <w:sz w:val="21"/>
              </w:rPr>
              <w:t>）《广东省地质灾害风险调查评价（</w:t>
            </w:r>
            <w:r>
              <w:rPr>
                <w:sz w:val="21"/>
              </w:rPr>
              <w:t>1</w:t>
            </w:r>
            <w:r>
              <w:rPr>
                <w:sz w:val="21"/>
              </w:rPr>
              <w:t>：</w:t>
            </w:r>
            <w:r>
              <w:rPr>
                <w:sz w:val="21"/>
              </w:rPr>
              <w:t>10000</w:t>
            </w:r>
            <w:r>
              <w:rPr>
                <w:sz w:val="21"/>
              </w:rPr>
              <w:t>）成果信息化技术要求（试行）》粤自然资地勘〔</w:t>
            </w:r>
            <w:r>
              <w:rPr>
                <w:sz w:val="21"/>
              </w:rPr>
              <w:t>2023</w:t>
            </w:r>
            <w:r>
              <w:rPr>
                <w:sz w:val="21"/>
              </w:rPr>
              <w:t>〕</w:t>
            </w:r>
            <w:r>
              <w:rPr>
                <w:sz w:val="21"/>
              </w:rPr>
              <w:t>1567</w:t>
            </w:r>
            <w:r>
              <w:rPr>
                <w:sz w:val="21"/>
              </w:rPr>
              <w:t>号；</w:t>
            </w:r>
          </w:p>
          <w:p>
            <w:pPr>
              <w:pStyle w:val="null3"/>
              <w:ind w:firstLine="420"/>
              <w:jc w:val="left"/>
            </w:pPr>
            <w:r>
              <w:rPr>
                <w:sz w:val="21"/>
              </w:rPr>
              <w:t>3</w:t>
            </w:r>
            <w:r>
              <w:rPr>
                <w:sz w:val="21"/>
              </w:rPr>
              <w:t>）《广东省地质灾害危险性评估实施细则（</w:t>
            </w:r>
            <w:r>
              <w:rPr>
                <w:sz w:val="21"/>
              </w:rPr>
              <w:t>2025</w:t>
            </w:r>
            <w:r>
              <w:rPr>
                <w:sz w:val="21"/>
              </w:rPr>
              <w:t>年修订版）》；</w:t>
            </w:r>
          </w:p>
          <w:p>
            <w:pPr>
              <w:pStyle w:val="null3"/>
              <w:ind w:firstLine="420"/>
              <w:jc w:val="left"/>
            </w:pPr>
            <w:r>
              <w:rPr>
                <w:sz w:val="21"/>
              </w:rPr>
              <w:t>4</w:t>
            </w:r>
            <w:r>
              <w:rPr>
                <w:sz w:val="21"/>
              </w:rPr>
              <w:t>）《</w:t>
            </w:r>
            <w:r>
              <w:rPr>
                <w:sz w:val="21"/>
              </w:rPr>
              <w:t>广东省地质灾害隐患点特征认定和地质灾害分级标准</w:t>
            </w:r>
            <w:r>
              <w:rPr>
                <w:sz w:val="21"/>
              </w:rPr>
              <w:t>》。</w:t>
            </w:r>
          </w:p>
          <w:p>
            <w:pPr>
              <w:pStyle w:val="null3"/>
              <w:ind w:firstLine="422"/>
              <w:jc w:val="left"/>
            </w:pPr>
            <w:r>
              <w:rPr>
                <w:sz w:val="21"/>
                <w:b/>
              </w:rPr>
              <w:t>（五）</w:t>
            </w:r>
            <w:r>
              <w:rPr>
                <w:sz w:val="21"/>
                <w:b/>
              </w:rPr>
              <w:t>完成时间及工作安排</w:t>
            </w:r>
          </w:p>
          <w:p>
            <w:pPr>
              <w:pStyle w:val="null3"/>
              <w:ind w:firstLine="420"/>
              <w:jc w:val="left"/>
            </w:pPr>
            <w:r>
              <w:rPr>
                <w:sz w:val="21"/>
              </w:rPr>
              <w:t>在合同签订之日起至</w:t>
            </w:r>
            <w:r>
              <w:rPr>
                <w:sz w:val="21"/>
              </w:rPr>
              <w:t>2026年12月30日前完成所有工作任务</w:t>
            </w:r>
            <w:r>
              <w:rPr>
                <w:sz w:val="21"/>
              </w:rPr>
              <w:t>：</w:t>
            </w:r>
          </w:p>
          <w:p>
            <w:pPr>
              <w:pStyle w:val="null3"/>
              <w:ind w:firstLine="420"/>
              <w:jc w:val="left"/>
            </w:pPr>
            <w:r>
              <w:rPr>
                <w:sz w:val="21"/>
              </w:rPr>
              <w:t>签订合同之日起，</w:t>
            </w:r>
            <w:r>
              <w:rPr>
                <w:sz w:val="21"/>
              </w:rPr>
              <w:t>20日内完成设计编制和评审;</w:t>
            </w:r>
          </w:p>
          <w:p>
            <w:pPr>
              <w:pStyle w:val="null3"/>
              <w:ind w:firstLine="420"/>
              <w:jc w:val="left"/>
            </w:pPr>
            <w:r>
              <w:rPr>
                <w:sz w:val="21"/>
              </w:rPr>
              <w:t>2026年11月20日前，完成野外验收；</w:t>
            </w:r>
          </w:p>
          <w:p>
            <w:pPr>
              <w:pStyle w:val="null3"/>
              <w:ind w:firstLine="420"/>
              <w:jc w:val="left"/>
            </w:pPr>
            <w:r>
              <w:rPr>
                <w:sz w:val="21"/>
              </w:rPr>
              <w:t>2026年12月10日前，完成成果报告编制、成果验收。</w:t>
            </w:r>
          </w:p>
          <w:p>
            <w:pPr>
              <w:pStyle w:val="null3"/>
              <w:ind w:firstLine="422"/>
              <w:jc w:val="left"/>
            </w:pPr>
            <w:r>
              <w:rPr>
                <w:sz w:val="21"/>
                <w:b/>
              </w:rPr>
              <w:t>五、本项目服务团队要求</w:t>
            </w:r>
          </w:p>
          <w:p>
            <w:pPr>
              <w:pStyle w:val="null3"/>
              <w:ind w:firstLine="420"/>
              <w:jc w:val="left"/>
            </w:pPr>
            <w:r>
              <w:rPr>
                <w:sz w:val="21"/>
              </w:rPr>
              <w:t>为保证本项目服务质量与进度要求，投标人需为本项目投入</w:t>
            </w:r>
            <w:r>
              <w:rPr>
                <w:sz w:val="21"/>
              </w:rPr>
              <w:t>1名项目负责人全程参与相关工作，</w:t>
            </w:r>
            <w:r>
              <w:rPr>
                <w:sz w:val="21"/>
              </w:rPr>
              <w:t>项目负责人要求具有较强的组织协调能力，具有较强理论素质和分析解决问题的能力，</w:t>
            </w:r>
            <w:r>
              <w:rPr>
                <w:sz w:val="21"/>
              </w:rPr>
              <w:t>要求为具备</w:t>
            </w:r>
            <w:r>
              <w:rPr>
                <w:sz w:val="21"/>
              </w:rPr>
              <w:t>地质或岩土类相关专业</w:t>
            </w:r>
            <w:r>
              <w:rPr>
                <w:sz w:val="21"/>
              </w:rPr>
              <w:t>的中级（或以上）职称。</w:t>
            </w:r>
          </w:p>
          <w:p>
            <w:pPr>
              <w:pStyle w:val="null3"/>
              <w:ind w:firstLine="420"/>
              <w:jc w:val="left"/>
            </w:pPr>
            <w:r>
              <w:rPr>
                <w:sz w:val="21"/>
              </w:rPr>
              <w:t>为本项目投入的其他服务人员需具备与本项目相关的专业知识，具备地质类或岩土工程类或</w:t>
            </w:r>
            <w:r>
              <w:rPr>
                <w:sz w:val="21"/>
              </w:rPr>
              <w:t>测绘类</w:t>
            </w:r>
            <w:r>
              <w:rPr>
                <w:sz w:val="21"/>
              </w:rPr>
              <w:t>相关专业的职称。</w:t>
            </w:r>
            <w:r>
              <w:rPr>
                <w:sz w:val="21"/>
              </w:rPr>
              <w:t>基于图件及有关资料涉及保密要求等原因，</w:t>
            </w:r>
            <w:r>
              <w:rPr>
                <w:sz w:val="21"/>
              </w:rPr>
              <w:t>中标人单位需</w:t>
            </w:r>
            <w:r>
              <w:rPr>
                <w:sz w:val="21"/>
              </w:rPr>
              <w:t>派驻</w:t>
            </w:r>
            <w:r>
              <w:rPr>
                <w:sz w:val="21"/>
              </w:rPr>
              <w:t>1名技术骨干进行驻场，全程参与相关工作。要求与本项目相关的专业知识，具备地质类或岩土类相关专业的职称。</w:t>
            </w:r>
          </w:p>
          <w:p>
            <w:pPr>
              <w:pStyle w:val="null3"/>
              <w:ind w:firstLine="422"/>
              <w:jc w:val="left"/>
            </w:pPr>
            <w:r>
              <w:rPr>
                <w:sz w:val="21"/>
                <w:b/>
              </w:rPr>
              <w:t>六</w:t>
            </w:r>
            <w:r>
              <w:rPr>
                <w:sz w:val="21"/>
                <w:b/>
              </w:rPr>
              <w:t>、保密条款</w:t>
            </w:r>
          </w:p>
          <w:p>
            <w:pPr>
              <w:pStyle w:val="null3"/>
              <w:ind w:firstLine="420"/>
              <w:jc w:val="left"/>
            </w:pPr>
            <w:r>
              <w:rPr>
                <w:sz w:val="21"/>
              </w:rPr>
              <w:t>在任何时候，不论是合同有效期内还是合同终止后，对采购人的秘密信息实行严格保密，此义务不随本合同终止而终止。</w:t>
            </w:r>
          </w:p>
          <w:p>
            <w:pPr>
              <w:pStyle w:val="null3"/>
              <w:ind w:firstLine="422"/>
              <w:jc w:val="left"/>
            </w:pPr>
            <w:r>
              <w:rPr>
                <w:sz w:val="21"/>
                <w:b/>
              </w:rPr>
              <w:t>七、响应时间要求</w:t>
            </w:r>
          </w:p>
          <w:p>
            <w:pPr>
              <w:pStyle w:val="null3"/>
              <w:ind w:firstLine="422"/>
              <w:jc w:val="left"/>
            </w:pPr>
            <w:r>
              <w:rPr>
                <w:sz w:val="21"/>
              </w:rPr>
              <w:t>为保障本项目进度要求，采购人在本项目实施过程中如有需要，投标人需在</w:t>
            </w:r>
            <w:r>
              <w:rPr>
                <w:sz w:val="21"/>
              </w:rPr>
              <w:t>3小时内响应，并提供手机、邮箱等通信联系方式。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1.采购代理机构：本项目是指广东国科招标有限公司，负责整个采购活动的组织，依法负责编制和发布招标文件，对招标文件拥有最终的解释权，不以任何身份出任评标委员会成员。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广东省地质环境监测总站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采购预算金额为计算基数根据招标代理机构官网（http://www.gzgkbidding.com/index.php?m=Home&amp;c=News&amp;a=detail&amp;id=25）规定的收费标准按服务采购类型进行计算收取。招标代理服务费由中标供应商在领取《中标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广东国科招标有限公司</w:t>
      </w:r>
      <w:r>
        <w:rPr/>
        <w:t>代收。具体操作要求详见</w:t>
      </w:r>
      <w:r>
        <w:rPr/>
        <w:t>广东国科招标有限公司</w:t>
      </w:r>
      <w:r>
        <w:rPr/>
        <w:t>有关指引，递交事宜请自行咨询</w:t>
      </w:r>
      <w:r>
        <w:rPr/>
        <w:t>广东国科招标有限公司</w:t>
      </w:r>
      <w:r>
        <w:rPr/>
        <w:t>；请各投标人在投标文件递交截止时间前按须知前附表规定的金额递交至</w:t>
      </w:r>
      <w:r>
        <w:rPr/>
        <w:t>广东国科招标有限公司</w:t>
      </w:r>
      <w:r>
        <w:rPr/>
        <w:t>，到账情况以开标时</w:t>
      </w:r>
      <w:r>
        <w:rPr/>
        <w:t>广东国科招标有限公司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广东国科招标有限公司网（www.gzgkbidding.com）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广东国科招标有限公司网（www.gzgkbidding.com）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罗萃蓥、苏启立</w:t>
      </w:r>
    </w:p>
    <w:p>
      <w:pPr>
        <w:pStyle w:val="null3"/>
        <w:ind w:firstLine="480"/>
      </w:pPr>
      <w:r>
        <w:rPr/>
        <w:t>电话：</w:t>
      </w:r>
      <w:r>
        <w:rPr/>
        <w:t>020-37674721、020-87687651</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云浮市云城区县域斜坡地质灾害风险调查评价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广东国科招标有限公司</w:t>
      </w:r>
      <w:r>
        <w:rPr/>
        <w:t>统一对外发布。</w:t>
      </w:r>
    </w:p>
    <w:p>
      <w:pPr>
        <w:pStyle w:val="null3"/>
        <w:ind w:firstLine="480"/>
      </w:pPr>
      <w:r>
        <w:rPr/>
        <w:t>（2）对</w:t>
      </w:r>
      <w:r>
        <w:rPr/>
        <w:t>广东国科招标有限公司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采购包1（广东省云浮市云城区县域斜坡地质灾害风险调查评价项目）：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1、根据财政部、工业和信息化部印发的《政府采购促进中小企业发展管理办法》（财库〔2020〕46号）及相关规定，不专门面向中小企业采购的采购项目或者采购包，除执行国家统一定价标准和实行固定价格采购外，对符合该办法规定的小微企业报价给予P1（货物、服务项目P1的取值为10%，工程项目P1的取值为5%）的扣除，用扣除后的价格参与评审。适用招标投标法的政府采购工程建设项目，采用综合评估法但未采用低价优先法计算价格分的，评标时应当在采用原报价进行评分的基础上，原则上按5%增加其价格得分。 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负责人，是指单位法定代表人或者法律、行政法规规定代表单位行使职权的主要负责人；控股，是指出资额占有限责任公司资本总额50%以上或者其持有的股份占股份有限公司股本总额50%以上的，以及出资额或者持有股份的比例虽然不足50%，但依其出资额或者持有的股份所享有的表决权已足以对股东会、股东大会的决议产生重大影响的；管理关系，是指与不具有出资持股关系的其他单位之间存在的管理与被管理关系。 事业单位、社会组织等非企业主体不享受中小企业扶持政策，但事业单位、社会组织等非企业主体提供全部由中小企业制造的货物参加货物采购项目的除外。事业单位直接控股和管理的企业，依据中小企业划型标准认定其企业类型；符合中小企业划分标准的个体工商户，在政府采购活动中视同中小企业。 3、在政府采购活动中，供应商提供的货物、工程或者服务符合下列情形的，享受中小企业扶持政策： （1）符合《工业和信息化部、国家统计局、国家发展和改革委员会、财政部关于印发中小企业划型标准规定的通知》（工信部联企业[2011]300号）规定的划分标准； （2）在货物采购项目中，货物由中小企业制造，即货物由中小企业生产且使用该中小企业商号或者注册商标，不对供应商主体类型作任何限制要求； （3）在工程采购项目中，工程由中小企业承建，即工程施工单位为中小企业； （4）在服务采购项目中，服务由中小企业承接，即提供服务的人员为中小企业依照《中华人民共和国劳动合同法》订立劳动合同的从业人员。 （5）在货物采购项目中，供应商提供的货物既有中小企业制造货物，也有大型企业制造货物的，不享受本办法规定的中小企业扶持政策。 4、在本项目政府采购活动中，对符合《政府采购促进中小企业发展管理办法》规定的小微企业报价给予一定比例的扣除，用扣除后的价格参加评审。具体扣除办法如下： 投标人（响应供应商）提供的货物全部由符合政策要求的小型或微型企业制造（工程的施工单位全部为符合政策要求的小型、微型企业，或者服务全部由符合政策要求的小型、微型企业承接），对投标人（响应供应商）的报价给予P1的价格扣除，即：评标价＝投标价×（1-P1）。 5、参加本项目投标的小型和微型企业应当提供《中小企业声明函》，否则不得享受相关中小企业扶持政策。新成立企业无上一年度相关数据的，根据其出具的《中小企业声明函》认可其为中小企业。采购代理机构、评标委员会（评审小组）在依法进行资格审查、评审过程中，发现《中小企业声明函》存在明显笔误或者含义不明确的，按照政府采购相关规定要求供应商进行澄清、说明或补正。澄清、说明或补正后符合中小企业条件的供应商，可以享受中小企业扶持政策。中标、成交供应商享受中小企业扶持政策的，随中标、成交结果公开中标、成交供应商的《中小企业声明函》。供应商提供《中小企业声明函》内容不实的，属于提供虚假材料谋取中标、成交，依照《中华人民共和国政府采购法》等国家有关规定追究相应责任。 6、监狱企业参加政府采购活动时，应当提供由省级以上监狱管理局、戒毒管理局(含新疆生产建设兵团)出具的属于监狱企业的证明文件。 7、根据《关于促进残疾人就业政府采购政策的通知(财库〔2017〕141号)》，残疾人福利性单位参加政府采购活动时，应当提供《残疾人福利性单位声明函》，并对声明的真实性负责。残疾人福利性单位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采购包1（广东省云浮市云城区县域斜坡地质灾害风险调查评价项目）：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提供2025年度或2026年至今任意1个月的财务状况报告复印件或基本开户行出具的资信证明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投标函承诺相关要求内容。</w:t>
            </w:r>
          </w:p>
        </w:tc>
      </w:tr>
      <w:tr>
        <w:tc>
          <w:tcPr>
            <w:tcW w:type="dxa" w:w="890"/>
          </w:tcPr>
          <w:p>
            <w:pPr>
              <w:pStyle w:val="null3"/>
            </w:pPr>
            <w:r>
              <w:rPr/>
              <w:t>8</w:t>
            </w:r>
          </w:p>
        </w:tc>
        <w:tc>
          <w:tcPr>
            <w:tcW w:type="dxa" w:w="3178"/>
          </w:tcPr>
          <w:p>
            <w:pPr>
              <w:pStyle w:val="null3"/>
            </w:pPr>
            <w:r>
              <w:rPr/>
              <w:t>特定资质</w:t>
            </w:r>
          </w:p>
        </w:tc>
        <w:tc>
          <w:tcPr>
            <w:tcW w:type="dxa" w:w="4238"/>
          </w:tcPr>
          <w:p>
            <w:pPr>
              <w:pStyle w:val="null3"/>
            </w:pPr>
            <w:r>
              <w:rPr/>
              <w:t>投标人须具有行政主管部门颁发的有效期内的地质灾害防治单位资质证书（资质类别为地质灾害评估和治理工程勘查设计资质，资质等级为乙级或以上）；（投标时提供证书复印件或扫描件并加盖投标人公章，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采购包1（广东省云浮市云城区县域斜坡地质灾害风险调查评价项目）：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投标报价是固定价且未超过本项目最高限价</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采购包1(广东省云浮市云城区县域斜坡地质灾害风险调查评价项目):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项目的理解及分析方案（一） (1.5分)</w:t>
            </w:r>
          </w:p>
        </w:tc>
        <w:tc>
          <w:tcPr>
            <w:tcW w:type="dxa" w:w="5076"/>
          </w:tcPr>
          <w:p>
            <w:pPr>
              <w:pStyle w:val="null3"/>
              <w:jc w:val="left"/>
            </w:pPr>
            <w:r>
              <w:rPr/>
              <w:t>根据投标人针对招标文件第二章 采购需求的“一、项目概况；二、目标任务；（四）成果要求”要求所制定的对项目的理解及分析方案（包括但不限于以下内容：①对项目背景的解读和分析；②对工作目标的理解和定位；③对本次工作内容要求的认识程度）。 提供全部内容得1.5分，每缺1项扣0.5分。</w:t>
            </w:r>
          </w:p>
        </w:tc>
      </w:tr>
      <w:tr>
        <w:tc>
          <w:tcPr>
            <w:tcW w:type="dxa" w:w="922"/>
            <w:gridSpan w:val="2"/>
            <w:vMerge/>
          </w:tcPr>
          <w:p/>
        </w:tc>
        <w:tc>
          <w:tcPr>
            <w:tcW w:type="dxa" w:w="2307"/>
          </w:tcPr>
          <w:p>
            <w:pPr>
              <w:pStyle w:val="null3"/>
              <w:jc w:val="left"/>
            </w:pPr>
            <w:r>
              <w:rPr/>
              <w:t>项目的理解及分析方案（二） (8.5分)</w:t>
            </w:r>
          </w:p>
        </w:tc>
        <w:tc>
          <w:tcPr>
            <w:tcW w:type="dxa" w:w="5076"/>
          </w:tcPr>
          <w:p>
            <w:pPr>
              <w:pStyle w:val="null3"/>
              <w:jc w:val="left"/>
            </w:pPr>
            <w:r>
              <w:rPr/>
              <w:t>根据投标人提供的“项目的理解及分析方案（一）”内容进行评审： （1）①对项目背景的解读和分析；②对工作目标的理解和定位；③对本次工作任务的认识程度。以上理解清晰，完全满足或优于采购需求，得8.5分； （2）①对项目背景的解读和分析；②对工作目标的理解和定位；③对本次工作任务的认识程度。以上任意一项内容理解不够清晰但基本满足采购需求，得6分； （3）①对项目背景的解读和分析；②对工作目标的理解和定位；③对本次工作任务的认识程度。以上任意两项（或以上）内容理解不够清晰，不完全满足采购需求，得3分； （4）无提供或其他不得分。</w:t>
            </w:r>
          </w:p>
        </w:tc>
      </w:tr>
      <w:tr>
        <w:tc>
          <w:tcPr>
            <w:tcW w:type="dxa" w:w="922"/>
            <w:gridSpan w:val="2"/>
            <w:vMerge/>
          </w:tcPr>
          <w:p/>
        </w:tc>
        <w:tc>
          <w:tcPr>
            <w:tcW w:type="dxa" w:w="2307"/>
          </w:tcPr>
          <w:p>
            <w:pPr>
              <w:pStyle w:val="null3"/>
              <w:jc w:val="left"/>
            </w:pPr>
            <w:r>
              <w:rPr/>
              <w:t>实施方案（一） (1.0分)</w:t>
            </w:r>
          </w:p>
        </w:tc>
        <w:tc>
          <w:tcPr>
            <w:tcW w:type="dxa" w:w="5076"/>
          </w:tcPr>
          <w:p>
            <w:pPr>
              <w:pStyle w:val="null3"/>
              <w:jc w:val="left"/>
            </w:pPr>
            <w:r>
              <w:rPr/>
              <w:t>根据投标人针对招标文件第二章 采购需求的“实施范围”及“项目依据”所制定的实施方案（包括但不限于以下内容：①技术服务方案；②工作方法）。 提供全部内容得1.0分，每缺1项扣0.5分。</w:t>
            </w:r>
          </w:p>
        </w:tc>
      </w:tr>
      <w:tr>
        <w:tc>
          <w:tcPr>
            <w:tcW w:type="dxa" w:w="922"/>
            <w:gridSpan w:val="2"/>
            <w:vMerge/>
          </w:tcPr>
          <w:p/>
        </w:tc>
        <w:tc>
          <w:tcPr>
            <w:tcW w:type="dxa" w:w="2307"/>
          </w:tcPr>
          <w:p>
            <w:pPr>
              <w:pStyle w:val="null3"/>
              <w:jc w:val="left"/>
            </w:pPr>
            <w:r>
              <w:rPr/>
              <w:t>实施方案（二） (9.0分)</w:t>
            </w:r>
          </w:p>
        </w:tc>
        <w:tc>
          <w:tcPr>
            <w:tcW w:type="dxa" w:w="5076"/>
          </w:tcPr>
          <w:p>
            <w:pPr>
              <w:pStyle w:val="null3"/>
              <w:jc w:val="left"/>
            </w:pPr>
            <w:r>
              <w:rPr/>
              <w:t>根据投标人提供的“实施方案（一）”内容进行评审： （1）提供的技术服务方案详细合理，符合规范、有关要求，工作方法符合实际有利于项目实施，完全满足或优于采购需求的得9分； （2）提供的技术服务方案基本详细，基本符合规范、有关要求，工作方法基本符合实际利于项目实施，基本满足项目需求的得7分； （3）提供的技术服务方案、工作方法任意一项工作内容不够清晰但基本满足采购需求的得5分； （4）提供的技术服务方案、工作方法任意两项工作内容不够清晰，不能满足项目要求的得3分； 无提供或其他不得分。</w:t>
            </w:r>
          </w:p>
        </w:tc>
      </w:tr>
      <w:tr>
        <w:tc>
          <w:tcPr>
            <w:tcW w:type="dxa" w:w="922"/>
            <w:gridSpan w:val="2"/>
            <w:vMerge/>
          </w:tcPr>
          <w:p/>
        </w:tc>
        <w:tc>
          <w:tcPr>
            <w:tcW w:type="dxa" w:w="2307"/>
          </w:tcPr>
          <w:p>
            <w:pPr>
              <w:pStyle w:val="null3"/>
              <w:jc w:val="left"/>
            </w:pPr>
            <w:r>
              <w:rPr/>
              <w:t>项目重难点分析及解决措施（一） (2.5分)</w:t>
            </w:r>
          </w:p>
        </w:tc>
        <w:tc>
          <w:tcPr>
            <w:tcW w:type="dxa" w:w="5076"/>
          </w:tcPr>
          <w:p>
            <w:pPr>
              <w:pStyle w:val="null3"/>
              <w:jc w:val="left"/>
            </w:pPr>
            <w:r>
              <w:rPr/>
              <w:t>根据投标人针对招标文件第二章采购需求的“目标任务、具体要求、成果要求”提出的项目重难点分析及解决措施方案（包括但不限于以下内容：①对本项目实施重、难点的认识；②目标任务；③针对本项目实施重；④难点拟定的服务方案；⑤针对本项目实施的初步设想等内容）。提供全部内容得2.5分，每缺1项扣0.5分。</w:t>
            </w:r>
          </w:p>
        </w:tc>
      </w:tr>
      <w:tr>
        <w:tc>
          <w:tcPr>
            <w:tcW w:type="dxa" w:w="922"/>
            <w:gridSpan w:val="2"/>
            <w:vMerge/>
          </w:tcPr>
          <w:p/>
        </w:tc>
        <w:tc>
          <w:tcPr>
            <w:tcW w:type="dxa" w:w="2307"/>
          </w:tcPr>
          <w:p>
            <w:pPr>
              <w:pStyle w:val="null3"/>
              <w:jc w:val="left"/>
            </w:pPr>
            <w:r>
              <w:rPr/>
              <w:t>项目重难点分析及解决措施（二） (7.0分)</w:t>
            </w:r>
          </w:p>
        </w:tc>
        <w:tc>
          <w:tcPr>
            <w:tcW w:type="dxa" w:w="5076"/>
          </w:tcPr>
          <w:p>
            <w:pPr>
              <w:pStyle w:val="null3"/>
              <w:jc w:val="left"/>
            </w:pPr>
            <w:r>
              <w:rPr/>
              <w:t>根据投标人提供的“项目重难点分析及解决措施（一）”内容进行评审： （1）①对本项目实施重、难点的认识；②目标任务；③针对本项目实施重；④难点拟定的服务方案；⑤针对本项目实施的初步设想。以上理解清晰，完全满足或优于采购需求，得7分； （2）①对本项目实施重、难点的认识；②目标任务；③针对本项目实施重；④难点拟定的服务方案；⑤针对本项目实施的初步设想。以上任意一项内容理解不够清晰但基本满足采购需求，得5分； （3）①对本项目实施重、难点的认识；②目标任务；③针对本项目实施重；④难点拟定的服务方案；⑤针对本项目实施的初步设想。以上任意两项（或以上）内容理解不够清晰，不完全满足采购需求，得2分； 无提供或其他不得分。</w:t>
            </w:r>
          </w:p>
        </w:tc>
      </w:tr>
      <w:tr>
        <w:tc>
          <w:tcPr>
            <w:tcW w:type="dxa" w:w="922"/>
            <w:gridSpan w:val="2"/>
            <w:vMerge/>
          </w:tcPr>
          <w:p/>
        </w:tc>
        <w:tc>
          <w:tcPr>
            <w:tcW w:type="dxa" w:w="2307"/>
          </w:tcPr>
          <w:p>
            <w:pPr>
              <w:pStyle w:val="null3"/>
              <w:jc w:val="left"/>
            </w:pPr>
            <w:r>
              <w:rPr/>
              <w:t>时间进度保证措施方案（一） (1.5分)</w:t>
            </w:r>
          </w:p>
        </w:tc>
        <w:tc>
          <w:tcPr>
            <w:tcW w:type="dxa" w:w="5076"/>
          </w:tcPr>
          <w:p>
            <w:pPr>
              <w:pStyle w:val="null3"/>
              <w:jc w:val="left"/>
            </w:pPr>
            <w:r>
              <w:rPr/>
              <w:t>根据投标人针对招标文件第二章采购需求的“完成时间及工作安排”要求所制定的时间进度保证措施方案（包括但不限于以下内容：①工作计划；②进度计划；③项目承诺及合理化建议）。 提供全部内容得1.5分，每缺1项扣0.5分。</w:t>
            </w:r>
          </w:p>
        </w:tc>
      </w:tr>
      <w:tr>
        <w:tc>
          <w:tcPr>
            <w:tcW w:type="dxa" w:w="922"/>
            <w:gridSpan w:val="2"/>
            <w:vMerge/>
          </w:tcPr>
          <w:p/>
        </w:tc>
        <w:tc>
          <w:tcPr>
            <w:tcW w:type="dxa" w:w="2307"/>
          </w:tcPr>
          <w:p>
            <w:pPr>
              <w:pStyle w:val="null3"/>
              <w:jc w:val="left"/>
            </w:pPr>
            <w:r>
              <w:rPr/>
              <w:t>时间进度保证措施方案（二） (8.0分)</w:t>
            </w:r>
          </w:p>
        </w:tc>
        <w:tc>
          <w:tcPr>
            <w:tcW w:type="dxa" w:w="5076"/>
          </w:tcPr>
          <w:p>
            <w:pPr>
              <w:pStyle w:val="null3"/>
              <w:jc w:val="left"/>
            </w:pPr>
            <w:r>
              <w:rPr/>
              <w:t>根据投标人提供的“时间进度保证措施方案（一）”内容进行评审： （1）①工作计划；②进度计划；③项目承诺及合理化建议。以上理解清晰，完全满足或优于采购需求，得8分； （2）①工作计划；②进度计划；③项目承诺及合理化建议。以上任意一项内容理解不够清晰但基本满足采购需求，得6分； （3）①工作计划；②进度计划；③项目承诺及合理化建议。以上任意两项（或以上）内容理解不够清晰，不完全满足采购需求，得3分； （4）无提供或其他不得分。</w:t>
            </w:r>
          </w:p>
        </w:tc>
      </w:tr>
      <w:tr>
        <w:tc>
          <w:tcPr>
            <w:tcW w:type="dxa" w:w="922"/>
            <w:gridSpan w:val="2"/>
            <w:vMerge/>
          </w:tcPr>
          <w:p/>
        </w:tc>
        <w:tc>
          <w:tcPr>
            <w:tcW w:type="dxa" w:w="2307"/>
          </w:tcPr>
          <w:p>
            <w:pPr>
              <w:pStyle w:val="null3"/>
              <w:jc w:val="left"/>
            </w:pPr>
            <w:r>
              <w:rPr/>
              <w:t>质量保证措施方案（一） (2.0分)</w:t>
            </w:r>
          </w:p>
        </w:tc>
        <w:tc>
          <w:tcPr>
            <w:tcW w:type="dxa" w:w="5076"/>
          </w:tcPr>
          <w:p>
            <w:pPr>
              <w:pStyle w:val="null3"/>
              <w:jc w:val="left"/>
            </w:pPr>
            <w:r>
              <w:rPr/>
              <w:t>根据投标人针对招标文件第二章采购需求的“具体要求”要求所制定的质量保证措施方案（包括但不限于以下内容：①专业技术团队保障、②实施过程制度保障、③质量管理措施、④后续技术服务）。 提供全部内容得2分，每缺1项扣0.5分。</w:t>
            </w:r>
          </w:p>
        </w:tc>
      </w:tr>
      <w:tr>
        <w:tc>
          <w:tcPr>
            <w:tcW w:type="dxa" w:w="922"/>
            <w:gridSpan w:val="2"/>
            <w:vMerge/>
          </w:tcPr>
          <w:p/>
        </w:tc>
        <w:tc>
          <w:tcPr>
            <w:tcW w:type="dxa" w:w="2307"/>
          </w:tcPr>
          <w:p>
            <w:pPr>
              <w:pStyle w:val="null3"/>
              <w:jc w:val="left"/>
            </w:pPr>
            <w:r>
              <w:rPr/>
              <w:t>质量保证措施方案（二） (9.0分)</w:t>
            </w:r>
          </w:p>
        </w:tc>
        <w:tc>
          <w:tcPr>
            <w:tcW w:type="dxa" w:w="5076"/>
          </w:tcPr>
          <w:p>
            <w:pPr>
              <w:pStyle w:val="null3"/>
              <w:jc w:val="left"/>
            </w:pPr>
            <w:r>
              <w:rPr/>
              <w:t>根据投标人提供的“质量保证措施方案（一）”内容进行评审： （1）①专业技术团队保障、②实施过程制度保障、③质量管理措施、④后续技术服务。以上完全清晰，完全满足或优于采购需求，得9分； （2）①专业技术团队保障、②实施过程制度保障、③质量管理措施、④后续技术服务。以上任意一项内容不够清晰但基本满足采购需求，得6分； （3）①专业技术团队保障、②实施过程制度保障、③质量管理措施、④后续技术服务。以上任意两项（或以上）内容不够清晰，不完全满足采购需求，得3分；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(15.0分)</w:t>
            </w:r>
          </w:p>
        </w:tc>
        <w:tc>
          <w:tcPr>
            <w:tcW w:type="dxa" w:w="5076"/>
          </w:tcPr>
          <w:p>
            <w:pPr>
              <w:pStyle w:val="null3"/>
              <w:jc w:val="left"/>
            </w:pPr>
            <w:r>
              <w:rPr/>
              <w:t>投标人自2021年1月1日以来完成过同类项目（包括地质灾害调查类或地质灾害风险评估类或地质灾害综合研究类）业绩的，每提供1个得3分，本项最高得15分。 注：投标时须提供合同关键页（含签订合同双方的单位名称、合同项目名称、项目内容、含签订合同双方的落款盖章、签订日期等）复印件作为评分依据，以合同签订时间为准。</w:t>
            </w:r>
          </w:p>
        </w:tc>
      </w:tr>
      <w:tr>
        <w:tc>
          <w:tcPr>
            <w:tcW w:type="dxa" w:w="922"/>
            <w:gridSpan w:val="2"/>
            <w:vMerge/>
          </w:tcPr>
          <w:p/>
        </w:tc>
        <w:tc>
          <w:tcPr>
            <w:tcW w:type="dxa" w:w="2307"/>
          </w:tcPr>
          <w:p>
            <w:pPr>
              <w:pStyle w:val="null3"/>
              <w:jc w:val="left"/>
            </w:pPr>
            <w:r>
              <w:rPr/>
              <w:t>项目负责人 (9.0分)</w:t>
            </w:r>
          </w:p>
        </w:tc>
        <w:tc>
          <w:tcPr>
            <w:tcW w:type="dxa" w:w="5076"/>
          </w:tcPr>
          <w:p>
            <w:pPr>
              <w:pStyle w:val="null3"/>
              <w:jc w:val="left"/>
            </w:pPr>
            <w:r>
              <w:rPr/>
              <w:t>1.拟投入本项目的项目负责人（9分）： （1）项目负责人具备地质或岩土类相关专业的正高级工程师职称（或教授级高级工程师）得9分； （2）项目负责人具备地质或岩土类相关专业的副高级职称的得7分； （3）项目负责人具备地质或岩土类相关专业的中级工程师职称的得5分； （4）其它不得分。 注：①需提供上述人员的职称证、在投标人单位的社保缴纳证明（以社保机构出具的投标截止日前近六个月任意一个月的清单为准，须清楚显示上述人员姓名、身份证号、缴纳月份等信息）或劳动合同或用工证明复印件并加盖投标人单位公章等证明材料。②项目负责人与项目其他技术人员不能为同一人。</w:t>
            </w:r>
          </w:p>
        </w:tc>
      </w:tr>
      <w:tr>
        <w:tc>
          <w:tcPr>
            <w:tcW w:type="dxa" w:w="922"/>
            <w:gridSpan w:val="2"/>
            <w:vMerge/>
          </w:tcPr>
          <w:p/>
        </w:tc>
        <w:tc>
          <w:tcPr>
            <w:tcW w:type="dxa" w:w="2307"/>
          </w:tcPr>
          <w:p>
            <w:pPr>
              <w:pStyle w:val="null3"/>
              <w:jc w:val="left"/>
            </w:pPr>
            <w:r>
              <w:rPr/>
              <w:t>项目其他技术人员（项目负责人除外） (14.0分)</w:t>
            </w:r>
          </w:p>
        </w:tc>
        <w:tc>
          <w:tcPr>
            <w:tcW w:type="dxa" w:w="5076"/>
          </w:tcPr>
          <w:p>
            <w:pPr>
              <w:pStyle w:val="null3"/>
              <w:jc w:val="left"/>
            </w:pPr>
            <w:r>
              <w:rPr/>
              <w:t>1.拟投入本项目的其他地质或岩土类技术人员（除项目负责人以外的投入本项目的服务人员）（12分）： 具备地质或岩土类相关专业的正高级工程师职称（或教授级高级工程师）的，每提供一人得3分； 具备地质或岩土类相关专业的副高级工程师的，每提供一人得2分； 具备地质或岩土类相关专业的中级工程师的，每提供一人得1分； 其他情况不得分。 本项最高12分。 其他技术人员中同一人同时具备多个证书的，只能按得分最高档作一个计算，不重复计分。 2.拟投入本项目成员（项目负责人除外）（2分）： 具有测绘类专业高级（副高）工程师或以上职称的，每提供1人，得2分； 投入具有测绘类专业中级工程师职称的，每提供1人，得1分； 同一人同时具备多个证书的，只能按得分最高档作一个计算，不重复计分。本项最高得2分。 注：①需提供上述人员的职称证、在投标人单位的社保缴纳证明（以社保机构出具的投标截止日前近六个月任意一个月的清单为准，须清楚显示上述人员姓名、身份证号、缴纳月份等信息）或劳动合同或用工证明复印件并加盖投标人单位公章等证明材料。②项目负责人与项目其他技术人员不能为同一人。③同一人同时满足上述第1、2项要求不可重复计分。</w:t>
            </w:r>
          </w:p>
        </w:tc>
      </w:tr>
      <w:tr>
        <w:tc>
          <w:tcPr>
            <w:tcW w:type="dxa" w:w="922"/>
            <w:gridSpan w:val="2"/>
            <w:vMerge/>
          </w:tcPr>
          <w:p/>
        </w:tc>
        <w:tc>
          <w:tcPr>
            <w:tcW w:type="dxa" w:w="2307"/>
          </w:tcPr>
          <w:p>
            <w:pPr>
              <w:pStyle w:val="null3"/>
              <w:jc w:val="left"/>
            </w:pPr>
            <w:r>
              <w:rPr/>
              <w:t>服务响应 (2.0分)</w:t>
            </w:r>
          </w:p>
        </w:tc>
        <w:tc>
          <w:tcPr>
            <w:tcW w:type="dxa" w:w="5076"/>
          </w:tcPr>
          <w:p>
            <w:pPr>
              <w:pStyle w:val="null3"/>
              <w:jc w:val="left"/>
            </w:pPr>
            <w:r>
              <w:rPr/>
              <w:t>（1）收到采购人通知（电话或书面）后1小时内（含1小时）响应的，得2分； （2）收到采购人通知（电话或书面）后2小时内（含2小时）响应的，得1分； （3）收到采购人通知（电话或书面）后3小时内（含3小时）响应的，得0.5分； （4）不提供的，得0分。 注：投标时需提供承诺函原件扫描（格式自拟）并加盖投标人公章，否则不得分。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如项目（包组）采用下浮率报价的，则所述的投标（响应）报价， 则为（1-下浮率报价）。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被启动异常低价审查的供应商，如果不提供书面说明、证明材料，或者提供的书面说明、证明材料不能证明其报价合理性的，应当将其作为无效投标（响应）处理。 通过异常低价审查的不足3家，不得进入详细评审。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名次按技术（服务）评分由高到低顺序排列；如以上都相同的，名次由评标委员会抽签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w:t>
      </w:r>
      <w:r>
        <w:rPr>
          <w:sz w:val="21"/>
          <w:b/>
        </w:rPr>
        <w:t>合同具体事项须根据采购文件的约定及乙方投标（响应）文件的承诺执行；</w:t>
      </w:r>
    </w:p>
    <w:p>
      <w:pPr>
        <w:pStyle w:val="null3"/>
        <w:jc w:val="left"/>
      </w:pPr>
      <w:r>
        <w:rPr>
          <w:sz w:val="28"/>
        </w:rPr>
        <w:t>合同编号：</w:t>
      </w:r>
    </w:p>
    <w:p>
      <w:pPr>
        <w:pStyle w:val="null3"/>
        <w:jc w:val="both"/>
      </w:pPr>
      <w:r>
        <w:rPr>
          <w:b/>
        </w:rPr>
        <w:t xml:space="preserve"> </w:t>
      </w:r>
    </w:p>
    <w:p>
      <w:pPr>
        <w:pStyle w:val="null3"/>
        <w:spacing w:before="315" w:after="315"/>
        <w:jc w:val="center"/>
      </w:pPr>
      <w:r>
        <w:rPr>
          <w:sz w:val="72"/>
          <w:b/>
        </w:rPr>
        <w:t>广东省政府采购</w:t>
      </w:r>
    </w:p>
    <w:p>
      <w:pPr>
        <w:pStyle w:val="null3"/>
        <w:spacing w:before="315" w:after="315"/>
        <w:jc w:val="center"/>
      </w:pPr>
      <w:r>
        <w:rPr>
          <w:sz w:val="72"/>
          <w:b/>
        </w:rPr>
        <w:t>合</w:t>
      </w:r>
      <w:r>
        <w:rPr>
          <w:sz w:val="72"/>
          <w:b/>
        </w:rPr>
        <w:t>同</w:t>
      </w:r>
      <w:r>
        <w:rPr>
          <w:sz w:val="72"/>
          <w:b/>
        </w:rPr>
        <w:t>书</w:t>
      </w:r>
    </w:p>
    <w:p>
      <w:pPr>
        <w:pStyle w:val="null3"/>
        <w:jc w:val="center"/>
      </w:pPr>
      <w:r>
        <w:rPr/>
        <w:t xml:space="preserve"> </w:t>
      </w:r>
    </w:p>
    <w:p>
      <w:pPr>
        <w:pStyle w:val="null3"/>
        <w:jc w:val="center"/>
      </w:pPr>
      <w:r>
        <w:rPr>
          <w:sz w:val="28"/>
        </w:rPr>
        <w:t>采购计划编号：</w:t>
      </w:r>
      <w:r>
        <w:rPr>
          <w:u w:val="single"/>
        </w:rPr>
        <w:t xml:space="preserve">            </w:t>
      </w:r>
      <w:r>
        <w:rPr/>
        <w:t xml:space="preserve"> </w:t>
      </w:r>
    </w:p>
    <w:p>
      <w:pPr>
        <w:pStyle w:val="null3"/>
        <w:jc w:val="both"/>
      </w:pPr>
      <w:r>
        <w:rPr>
          <w:sz w:val="28"/>
        </w:rPr>
        <w:t>项目编号：</w:t>
      </w:r>
      <w:r>
        <w:rPr>
          <w:u w:val="single"/>
        </w:rPr>
        <w:t xml:space="preserve">            </w:t>
      </w:r>
      <w:r>
        <w:rPr/>
        <w:t xml:space="preserve"> </w:t>
      </w:r>
    </w:p>
    <w:p>
      <w:pPr>
        <w:pStyle w:val="null3"/>
        <w:jc w:val="both"/>
      </w:pPr>
      <w:r>
        <w:rPr>
          <w:sz w:val="28"/>
        </w:rPr>
        <w:t>项目名称：</w:t>
      </w:r>
      <w:r>
        <w:rPr>
          <w:u w:val="single"/>
        </w:rPr>
        <w:t xml:space="preserve">            </w:t>
      </w:r>
      <w:r>
        <w:rPr/>
        <w:t xml:space="preserve"> </w:t>
      </w:r>
    </w:p>
    <w:p>
      <w:pPr>
        <w:pStyle w:val="null3"/>
        <w:jc w:val="both"/>
      </w:pPr>
      <w:r>
        <w:rPr>
          <w:sz w:val="28"/>
        </w:rPr>
        <w:t>甲</w:t>
      </w:r>
      <w:r>
        <w:rPr/>
        <w:t xml:space="preserve">    </w:t>
      </w:r>
      <w:r>
        <w:rPr>
          <w:sz w:val="28"/>
        </w:rPr>
        <w:t>方：</w:t>
      </w:r>
      <w:r>
        <w:rPr>
          <w:sz w:val="28"/>
          <w:u w:val="single"/>
        </w:rPr>
        <w:t>广东省地质环境监测总站</w:t>
      </w:r>
      <w:r>
        <w:rPr>
          <w:u w:val="single"/>
        </w:rPr>
        <w:t xml:space="preserve"> </w:t>
      </w:r>
    </w:p>
    <w:p>
      <w:pPr>
        <w:pStyle w:val="null3"/>
        <w:jc w:val="both"/>
      </w:pPr>
      <w:r>
        <w:rPr>
          <w:sz w:val="28"/>
        </w:rPr>
        <w:t>乙</w:t>
      </w:r>
      <w:r>
        <w:rPr/>
        <w:t xml:space="preserve">    </w:t>
      </w:r>
      <w:r>
        <w:rPr>
          <w:sz w:val="28"/>
        </w:rPr>
        <w:t>方：</w:t>
      </w:r>
      <w:r>
        <w:rPr>
          <w:u w:val="single"/>
        </w:rPr>
        <w:t xml:space="preserve">            </w:t>
      </w:r>
      <w:r>
        <w:rPr/>
        <w:t xml:space="preserve"> </w:t>
      </w:r>
    </w:p>
    <w:p>
      <w:pPr>
        <w:pStyle w:val="null3"/>
        <w:jc w:val="both"/>
      </w:pPr>
      <w:r>
        <w:rPr>
          <w:sz w:val="28"/>
        </w:rPr>
        <w:t>签订时间</w:t>
      </w:r>
      <w:r>
        <w:rPr/>
        <w:t xml:space="preserve"> </w:t>
      </w:r>
      <w:r>
        <w:rPr>
          <w:sz w:val="28"/>
        </w:rPr>
        <w:t>：</w:t>
      </w:r>
      <w:r>
        <w:rPr>
          <w:sz w:val="28"/>
          <w:u w:val="single"/>
        </w:rPr>
        <w:t>2026</w:t>
      </w:r>
      <w:r>
        <w:rPr>
          <w:sz w:val="28"/>
          <w:u w:val="single"/>
        </w:rPr>
        <w:t>年</w:t>
      </w:r>
      <w:r>
        <w:rPr>
          <w:u w:val="single"/>
        </w:rPr>
        <w:t xml:space="preserve">  </w:t>
      </w:r>
      <w:r>
        <w:rPr>
          <w:sz w:val="28"/>
          <w:u w:val="single"/>
        </w:rPr>
        <w:t>月</w:t>
      </w:r>
      <w:r>
        <w:rPr>
          <w:u w:val="single"/>
        </w:rPr>
        <w:t xml:space="preserve">  </w:t>
      </w:r>
      <w:r>
        <w:rPr>
          <w:sz w:val="28"/>
          <w:u w:val="single"/>
        </w:rPr>
        <w:t>日</w:t>
      </w:r>
      <w:r>
        <w:rPr>
          <w:u w:val="single"/>
        </w:rPr>
        <w:t xml:space="preserve">  </w:t>
      </w:r>
      <w:r>
        <w:rPr/>
        <w:t xml:space="preserve">   </w:t>
      </w:r>
    </w:p>
    <w:p>
      <w:pPr>
        <w:pStyle w:val="null3"/>
        <w:jc w:val="both"/>
      </w:pPr>
      <w:r>
        <w:rPr>
          <w:sz w:val="28"/>
        </w:rPr>
        <w:t>签订地点：</w:t>
      </w:r>
      <w:r>
        <w:rPr/>
        <w:t xml:space="preserve">  </w:t>
      </w:r>
      <w:r>
        <w:rPr>
          <w:u w:val="single"/>
        </w:rPr>
        <w:t xml:space="preserve">    </w:t>
      </w:r>
      <w:r>
        <w:rPr>
          <w:sz w:val="28"/>
          <w:u w:val="single"/>
        </w:rPr>
        <w:t>广州市</w:t>
      </w:r>
      <w:r>
        <w:rPr>
          <w:u w:val="single"/>
        </w:rPr>
        <w:t xml:space="preserve">     </w:t>
      </w:r>
      <w:r>
        <w:rPr/>
        <w:t xml:space="preserve"> </w:t>
      </w:r>
    </w:p>
    <w:p>
      <w:pPr>
        <w:pStyle w:val="null3"/>
      </w:pPr>
      <w:r>
        <w:rPr>
          <w:sz w:val="28"/>
          <w:b/>
        </w:rPr>
        <w:t>甲方：</w:t>
      </w:r>
      <w:r>
        <w:rPr>
          <w:sz w:val="28"/>
          <w:u w:val="single"/>
        </w:rPr>
        <w:t>广东省地质环境监测总站</w:t>
      </w:r>
    </w:p>
    <w:p>
      <w:pPr>
        <w:pStyle w:val="null3"/>
        <w:jc w:val="both"/>
      </w:pPr>
      <w:r>
        <w:rPr>
          <w:sz w:val="28"/>
        </w:rPr>
        <w:t>电话：</w:t>
      </w:r>
      <w:r>
        <w:rPr>
          <w:u w:val="single"/>
        </w:rPr>
        <w:t xml:space="preserve">            </w:t>
      </w:r>
      <w:r>
        <w:rPr/>
        <w:t xml:space="preserve"> </w:t>
      </w:r>
    </w:p>
    <w:p>
      <w:pPr>
        <w:pStyle w:val="null3"/>
        <w:jc w:val="both"/>
      </w:pPr>
      <w:r>
        <w:rPr>
          <w:sz w:val="28"/>
        </w:rPr>
        <w:t>传真：</w:t>
      </w:r>
      <w:r>
        <w:rPr>
          <w:u w:val="single"/>
        </w:rPr>
        <w:t xml:space="preserve">            </w:t>
      </w:r>
      <w:r>
        <w:rPr/>
        <w:t xml:space="preserve"> </w:t>
      </w:r>
    </w:p>
    <w:p>
      <w:pPr>
        <w:pStyle w:val="null3"/>
        <w:jc w:val="both"/>
      </w:pPr>
      <w:r>
        <w:rPr>
          <w:sz w:val="28"/>
        </w:rPr>
        <w:t>地址：</w:t>
      </w:r>
      <w:r>
        <w:rPr>
          <w:u w:val="single"/>
        </w:rPr>
        <w:t xml:space="preserve">            </w:t>
      </w:r>
      <w:r>
        <w:rPr/>
        <w:t xml:space="preserve"> </w:t>
      </w:r>
      <w:r>
        <w:rPr>
          <w:b/>
        </w:rPr>
        <w:t xml:space="preserve"> </w:t>
      </w:r>
    </w:p>
    <w:p>
      <w:pPr>
        <w:pStyle w:val="null3"/>
        <w:jc w:val="both"/>
      </w:pPr>
      <w:r>
        <w:rPr>
          <w:sz w:val="28"/>
          <w:b/>
        </w:rPr>
        <w:t>乙方：</w:t>
      </w:r>
      <w:r>
        <w:rPr>
          <w:u w:val="single"/>
        </w:rPr>
        <w:t xml:space="preserve">            </w:t>
      </w:r>
      <w:r>
        <w:rPr/>
        <w:t xml:space="preserve"> </w:t>
      </w:r>
    </w:p>
    <w:p>
      <w:pPr>
        <w:pStyle w:val="null3"/>
        <w:jc w:val="both"/>
      </w:pPr>
      <w:r>
        <w:rPr>
          <w:sz w:val="28"/>
        </w:rPr>
        <w:t>电话：</w:t>
      </w:r>
      <w:r>
        <w:rPr>
          <w:u w:val="single"/>
        </w:rPr>
        <w:t xml:space="preserve">            </w:t>
      </w:r>
      <w:r>
        <w:rPr/>
        <w:t xml:space="preserve">   </w:t>
      </w:r>
    </w:p>
    <w:p>
      <w:pPr>
        <w:pStyle w:val="null3"/>
        <w:jc w:val="both"/>
      </w:pPr>
      <w:r>
        <w:rPr>
          <w:sz w:val="28"/>
        </w:rPr>
        <w:t>传真：</w:t>
      </w:r>
      <w:r>
        <w:rPr>
          <w:u w:val="single"/>
        </w:rPr>
        <w:t xml:space="preserve">             </w:t>
      </w:r>
    </w:p>
    <w:p>
      <w:pPr>
        <w:pStyle w:val="null3"/>
        <w:spacing w:before="150"/>
        <w:jc w:val="both"/>
      </w:pPr>
      <w:r>
        <w:rPr>
          <w:sz w:val="28"/>
        </w:rPr>
        <w:t>地址：</w:t>
      </w:r>
      <w:r>
        <w:rPr>
          <w:sz w:val="21"/>
          <w:u w:val="single"/>
        </w:rPr>
        <w:t xml:space="preserve">            </w:t>
      </w:r>
      <w:r>
        <w:rPr>
          <w:sz w:val="21"/>
        </w:rPr>
        <w:t xml:space="preserve"> </w:t>
      </w:r>
    </w:p>
    <w:p>
      <w:pPr>
        <w:pStyle w:val="null3"/>
        <w:jc w:val="both"/>
      </w:pPr>
      <w:r>
        <w:rPr>
          <w:sz w:val="28"/>
        </w:rPr>
        <w:t>统一代码识别号：</w:t>
      </w:r>
      <w:r>
        <w:rPr>
          <w:u w:val="single"/>
        </w:rPr>
        <w:t xml:space="preserve">            </w:t>
      </w:r>
      <w:r>
        <w:rPr/>
        <w:t xml:space="preserve"> </w:t>
      </w:r>
    </w:p>
    <w:p>
      <w:pPr>
        <w:pStyle w:val="null3"/>
        <w:jc w:val="both"/>
      </w:pPr>
      <w:r>
        <w:rPr>
          <w:sz w:val="28"/>
        </w:rPr>
        <w:t>账号：</w:t>
      </w:r>
      <w:r>
        <w:rPr>
          <w:u w:val="single"/>
        </w:rPr>
        <w:t xml:space="preserve">            </w:t>
      </w:r>
      <w:r>
        <w:rPr/>
        <w:t xml:space="preserve"> </w:t>
      </w:r>
    </w:p>
    <w:p>
      <w:pPr>
        <w:pStyle w:val="null3"/>
        <w:jc w:val="both"/>
      </w:pPr>
      <w:r>
        <w:rPr>
          <w:sz w:val="28"/>
        </w:rPr>
        <w:t>开户银行：</w:t>
      </w:r>
      <w:r>
        <w:rPr>
          <w:u w:val="single"/>
        </w:rPr>
        <w:t xml:space="preserve">            </w:t>
      </w:r>
    </w:p>
    <w:p>
      <w:pPr>
        <w:pStyle w:val="null3"/>
        <w:ind w:firstLine="560"/>
        <w:jc w:val="both"/>
      </w:pPr>
      <w:r>
        <w:rPr>
          <w:sz w:val="28"/>
        </w:rPr>
        <w:t>根据</w:t>
      </w:r>
      <w:r>
        <w:rPr>
          <w:sz w:val="28"/>
          <w:u w:val="single"/>
        </w:rPr>
        <w:t>（项目编号）的采购需求，乙方参与（项目</w:t>
      </w:r>
      <w:r>
        <w:rPr>
          <w:sz w:val="28"/>
          <w:u w:val="single"/>
        </w:rPr>
        <w:t>名称</w:t>
      </w:r>
      <w:r>
        <w:rPr>
          <w:sz w:val="28"/>
          <w:u w:val="single"/>
        </w:rPr>
        <w:t>）</w:t>
      </w:r>
      <w:r>
        <w:rPr>
          <w:sz w:val="28"/>
        </w:rPr>
        <w:t>的公开招标并已中标，按照《中华人民共和国政府采购法》，《中华人民共和国民法典（合同编）》的规定，经双方协商，本着平等互利和诚实信用的原则，一致同意遵守本合同如下。</w:t>
      </w:r>
    </w:p>
    <w:p>
      <w:pPr>
        <w:pStyle w:val="null3"/>
        <w:ind w:firstLine="562"/>
        <w:jc w:val="both"/>
      </w:pPr>
      <w:r>
        <w:rPr>
          <w:sz w:val="28"/>
          <w:b/>
        </w:rPr>
        <w:t>一、合同金额</w:t>
      </w:r>
    </w:p>
    <w:p>
      <w:pPr>
        <w:pStyle w:val="null3"/>
        <w:ind w:firstLine="560"/>
        <w:jc w:val="both"/>
      </w:pPr>
      <w:r>
        <w:rPr>
          <w:sz w:val="28"/>
        </w:rPr>
        <w:t>合同金额为（大写）：元（</w:t>
      </w:r>
      <w:r>
        <w:rPr>
          <w:sz w:val="28"/>
        </w:rPr>
        <w:t>¥</w:t>
      </w:r>
      <w:r>
        <w:rPr>
          <w:sz w:val="28"/>
        </w:rPr>
        <w:t>元）。</w:t>
      </w:r>
    </w:p>
    <w:p>
      <w:pPr>
        <w:pStyle w:val="null3"/>
        <w:ind w:firstLine="562"/>
        <w:jc w:val="both"/>
      </w:pPr>
      <w:r>
        <w:rPr>
          <w:sz w:val="28"/>
          <w:b/>
        </w:rPr>
        <w:t>二、服务范围</w:t>
      </w:r>
    </w:p>
    <w:p>
      <w:pPr>
        <w:pStyle w:val="null3"/>
        <w:ind w:firstLine="560"/>
        <w:jc w:val="both"/>
      </w:pPr>
      <w:r>
        <w:rPr>
          <w:sz w:val="28"/>
        </w:rPr>
        <w:t>甲方聘请乙方提供以下服务：</w:t>
      </w:r>
    </w:p>
    <w:p>
      <w:pPr>
        <w:pStyle w:val="null3"/>
        <w:ind w:firstLine="560"/>
        <w:jc w:val="left"/>
      </w:pPr>
      <w:r>
        <w:rPr>
          <w:sz w:val="28"/>
        </w:rPr>
        <w:t>1.</w:t>
      </w:r>
      <w:r>
        <w:rPr>
          <w:sz w:val="28"/>
        </w:rPr>
        <w:t>收集整理以往地质灾害调查、重点防御区划定等成果，复核防御区基础资料；开展已有地质灾害隐患点和风险点野外核查与评价，开展新增地质灾害隐患点调查与评价。</w:t>
      </w:r>
    </w:p>
    <w:p>
      <w:pPr>
        <w:pStyle w:val="null3"/>
        <w:ind w:firstLine="560"/>
        <w:jc w:val="left"/>
      </w:pPr>
      <w:r>
        <w:rPr>
          <w:sz w:val="28"/>
        </w:rPr>
        <w:t>2.</w:t>
      </w:r>
      <w:r>
        <w:rPr>
          <w:sz w:val="28"/>
        </w:rPr>
        <w:t>以人为本、以斜坡为单元，开展斜坡地质灾害风险室内识别和野外排查；完成不少于</w:t>
      </w:r>
      <w:r>
        <w:rPr>
          <w:sz w:val="28"/>
        </w:rPr>
        <w:t>5195个重点防御区核查</w:t>
      </w:r>
      <w:r>
        <w:rPr>
          <w:sz w:val="28"/>
        </w:rPr>
        <w:t>，</w:t>
      </w:r>
      <w:r>
        <w:rPr>
          <w:sz w:val="28"/>
        </w:rPr>
        <w:t>更新防御区划定成果。</w:t>
      </w:r>
    </w:p>
    <w:p>
      <w:pPr>
        <w:pStyle w:val="null3"/>
        <w:ind w:firstLine="560"/>
        <w:jc w:val="left"/>
      </w:pPr>
      <w:r>
        <w:rPr>
          <w:sz w:val="28"/>
        </w:rPr>
        <w:t>3.</w:t>
      </w:r>
      <w:r>
        <w:rPr>
          <w:sz w:val="28"/>
        </w:rPr>
        <w:t>开展区域地质灾害易发性和风险评价，以斜坡为单元编制县（市、区）、乡镇地质灾害易发性评价和风险评价相关图件。</w:t>
      </w:r>
    </w:p>
    <w:p>
      <w:pPr>
        <w:pStyle w:val="null3"/>
        <w:ind w:firstLine="560"/>
        <w:jc w:val="left"/>
      </w:pPr>
      <w:r>
        <w:rPr>
          <w:sz w:val="28"/>
        </w:rPr>
        <w:t>4.</w:t>
      </w:r>
      <w:r>
        <w:rPr>
          <w:sz w:val="28"/>
        </w:rPr>
        <w:t>编制县（市、区）和乡镇地质灾害防治区划图，编制行政村（社区）地质灾害</w:t>
      </w:r>
      <w:r>
        <w:rPr>
          <w:sz w:val="28"/>
        </w:rPr>
        <w:t>“</w:t>
      </w:r>
      <w:r>
        <w:rPr>
          <w:sz w:val="28"/>
        </w:rPr>
        <w:t>隐患点</w:t>
      </w:r>
      <w:r>
        <w:rPr>
          <w:sz w:val="28"/>
        </w:rPr>
        <w:t>/</w:t>
      </w:r>
      <w:r>
        <w:rPr>
          <w:sz w:val="28"/>
        </w:rPr>
        <w:t>风险点</w:t>
      </w:r>
      <w:r>
        <w:rPr>
          <w:sz w:val="28"/>
        </w:rPr>
        <w:t>+</w:t>
      </w:r>
      <w:r>
        <w:rPr>
          <w:sz w:val="28"/>
        </w:rPr>
        <w:t>风险区</w:t>
      </w:r>
      <w:r>
        <w:rPr>
          <w:sz w:val="28"/>
        </w:rPr>
        <w:t>”</w:t>
      </w:r>
      <w:r>
        <w:rPr>
          <w:sz w:val="28"/>
        </w:rPr>
        <w:t>双控图，编制地质灾害隐患点</w:t>
      </w:r>
      <w:r>
        <w:rPr>
          <w:sz w:val="28"/>
        </w:rPr>
        <w:t>/</w:t>
      </w:r>
      <w:r>
        <w:rPr>
          <w:sz w:val="28"/>
        </w:rPr>
        <w:t>风险点防灾预案表。</w:t>
      </w:r>
    </w:p>
    <w:p>
      <w:pPr>
        <w:pStyle w:val="null3"/>
        <w:ind w:firstLine="560"/>
        <w:jc w:val="left"/>
      </w:pPr>
      <w:r>
        <w:rPr>
          <w:sz w:val="28"/>
        </w:rPr>
        <w:t>5.</w:t>
      </w:r>
      <w:r>
        <w:rPr>
          <w:sz w:val="28"/>
        </w:rPr>
        <w:t>编制县域斜坡地质灾害风险调查评价成果报告及附图、附件，建立空间数据库。</w:t>
      </w:r>
    </w:p>
    <w:p>
      <w:pPr>
        <w:pStyle w:val="null3"/>
        <w:ind w:firstLine="562"/>
        <w:jc w:val="both"/>
      </w:pPr>
      <w:r>
        <w:rPr>
          <w:sz w:val="28"/>
          <w:b/>
        </w:rPr>
        <w:t>三、</w:t>
      </w:r>
      <w:r>
        <w:rPr>
          <w:sz w:val="28"/>
          <w:b/>
        </w:rPr>
        <w:t>成果要求</w:t>
      </w:r>
      <w:r>
        <w:rPr>
          <w:sz w:val="20"/>
          <w:b/>
        </w:rPr>
        <w:t xml:space="preserve"> </w:t>
      </w:r>
    </w:p>
    <w:p>
      <w:pPr>
        <w:pStyle w:val="null3"/>
        <w:ind w:firstLine="560"/>
        <w:jc w:val="both"/>
      </w:pPr>
      <w:r>
        <w:rPr>
          <w:sz w:val="28"/>
        </w:rPr>
        <w:t>汇交成果包括以下内容：</w:t>
      </w:r>
    </w:p>
    <w:p>
      <w:pPr>
        <w:pStyle w:val="null3"/>
        <w:ind w:firstLine="562"/>
        <w:jc w:val="both"/>
      </w:pPr>
      <w:r>
        <w:rPr>
          <w:sz w:val="28"/>
          <w:b/>
        </w:rPr>
        <w:t>1.</w:t>
      </w:r>
      <w:r>
        <w:rPr>
          <w:sz w:val="20"/>
        </w:rPr>
        <w:t xml:space="preserve"> </w:t>
      </w:r>
      <w:r>
        <w:rPr>
          <w:sz w:val="28"/>
        </w:rPr>
        <w:t>广东省云浮市云城区地质灾害风险调查评价报告</w:t>
      </w:r>
    </w:p>
    <w:p>
      <w:pPr>
        <w:pStyle w:val="null3"/>
        <w:ind w:firstLine="562"/>
        <w:jc w:val="both"/>
      </w:pPr>
      <w:r>
        <w:rPr>
          <w:sz w:val="28"/>
          <w:b/>
        </w:rPr>
        <w:t>2.</w:t>
      </w:r>
      <w:r>
        <w:rPr>
          <w:sz w:val="28"/>
          <w:b/>
        </w:rPr>
        <w:t>主要附图：</w:t>
      </w:r>
    </w:p>
    <w:p>
      <w:pPr>
        <w:pStyle w:val="null3"/>
        <w:ind w:firstLine="560"/>
        <w:jc w:val="both"/>
      </w:pPr>
      <w:r>
        <w:rPr>
          <w:sz w:val="28"/>
        </w:rPr>
        <w:t>（</w:t>
      </w:r>
      <w:r>
        <w:rPr>
          <w:sz w:val="28"/>
        </w:rPr>
        <w:t>1）广东省云浮市云城区斜坡地质灾害风险调查实际材料图（1:50000）</w:t>
      </w:r>
    </w:p>
    <w:p>
      <w:pPr>
        <w:pStyle w:val="null3"/>
        <w:ind w:firstLine="560"/>
        <w:jc w:val="both"/>
      </w:pPr>
      <w:r>
        <w:rPr>
          <w:sz w:val="28"/>
        </w:rPr>
        <w:t>（</w:t>
      </w:r>
      <w:r>
        <w:rPr>
          <w:sz w:val="28"/>
        </w:rPr>
        <w:t>2）广东省云浮市云城区地质灾害易发性评价图（1:50000）</w:t>
      </w:r>
    </w:p>
    <w:p>
      <w:pPr>
        <w:pStyle w:val="null3"/>
        <w:ind w:firstLine="560"/>
        <w:jc w:val="both"/>
      </w:pPr>
      <w:r>
        <w:rPr>
          <w:sz w:val="28"/>
        </w:rPr>
        <w:t>（</w:t>
      </w:r>
      <w:r>
        <w:rPr>
          <w:sz w:val="28"/>
        </w:rPr>
        <w:t>3）广东省云浮市云城区地质灾害风险评价图（1:50000）</w:t>
      </w:r>
    </w:p>
    <w:p>
      <w:pPr>
        <w:pStyle w:val="null3"/>
        <w:ind w:firstLine="560"/>
        <w:jc w:val="both"/>
      </w:pPr>
      <w:r>
        <w:rPr>
          <w:sz w:val="28"/>
        </w:rPr>
        <w:t>（</w:t>
      </w:r>
      <w:r>
        <w:rPr>
          <w:sz w:val="28"/>
        </w:rPr>
        <w:t>4）广东省云浮市云城区地质灾害防治区划图（1:50000</w:t>
      </w:r>
    </w:p>
    <w:p>
      <w:pPr>
        <w:pStyle w:val="null3"/>
        <w:ind w:firstLine="560"/>
        <w:jc w:val="both"/>
      </w:pPr>
      <w:r>
        <w:rPr>
          <w:sz w:val="28"/>
        </w:rPr>
        <w:t>（</w:t>
      </w:r>
      <w:r>
        <w:rPr>
          <w:sz w:val="28"/>
        </w:rPr>
        <w:t>5）广东省云浮市云城区XX 乡（镇）地质灾害易发性评价图（1:10000）</w:t>
      </w:r>
    </w:p>
    <w:p>
      <w:pPr>
        <w:pStyle w:val="null3"/>
        <w:ind w:firstLine="560"/>
        <w:jc w:val="both"/>
      </w:pPr>
      <w:r>
        <w:rPr>
          <w:sz w:val="28"/>
        </w:rPr>
        <w:t>（</w:t>
      </w:r>
      <w:r>
        <w:rPr>
          <w:sz w:val="28"/>
        </w:rPr>
        <w:t>6）广东省云浮市云城区XX 乡（镇）地质灾害风险评价图（1:10000）</w:t>
      </w:r>
    </w:p>
    <w:p>
      <w:pPr>
        <w:pStyle w:val="null3"/>
        <w:ind w:firstLine="560"/>
        <w:jc w:val="both"/>
      </w:pPr>
      <w:r>
        <w:rPr>
          <w:sz w:val="28"/>
        </w:rPr>
        <w:t>（</w:t>
      </w:r>
      <w:r>
        <w:rPr>
          <w:sz w:val="28"/>
        </w:rPr>
        <w:t>7）广东省云浮市云城区XX 乡（镇）地质灾害防治区划图（1:10000）</w:t>
      </w:r>
    </w:p>
    <w:p>
      <w:pPr>
        <w:pStyle w:val="null3"/>
        <w:ind w:firstLine="560"/>
        <w:jc w:val="both"/>
      </w:pPr>
      <w:r>
        <w:rPr>
          <w:sz w:val="28"/>
        </w:rPr>
        <w:t>（</w:t>
      </w:r>
      <w:r>
        <w:rPr>
          <w:sz w:val="28"/>
        </w:rPr>
        <w:t>8）XX 镇 XX 村（社区）地质灾害“隐患点/风险点+风险区”双控图（1:10000）</w:t>
      </w:r>
    </w:p>
    <w:p>
      <w:pPr>
        <w:pStyle w:val="null3"/>
        <w:ind w:firstLine="560"/>
        <w:jc w:val="both"/>
      </w:pPr>
      <w:r>
        <w:rPr>
          <w:sz w:val="28"/>
        </w:rPr>
        <w:t>图件按照《广东省地质灾害风险调查评价（</w:t>
      </w:r>
      <w:r>
        <w:rPr>
          <w:sz w:val="28"/>
        </w:rPr>
        <w:t>1：10000）成果信息化技术要求（试行）》进行编制，并需通过数据库质量检查。</w:t>
      </w:r>
    </w:p>
    <w:p>
      <w:pPr>
        <w:pStyle w:val="null3"/>
        <w:ind w:firstLine="562"/>
        <w:jc w:val="both"/>
      </w:pPr>
      <w:r>
        <w:rPr>
          <w:sz w:val="28"/>
          <w:b/>
        </w:rPr>
        <w:t>3.</w:t>
      </w:r>
      <w:r>
        <w:rPr>
          <w:sz w:val="28"/>
          <w:b/>
        </w:rPr>
        <w:t>主要附件</w:t>
      </w:r>
    </w:p>
    <w:p>
      <w:pPr>
        <w:pStyle w:val="null3"/>
        <w:ind w:left="420"/>
        <w:jc w:val="both"/>
      </w:pPr>
      <w:r>
        <w:rPr>
          <w:sz w:val="28"/>
        </w:rPr>
        <w:t>（</w:t>
      </w:r>
      <w:r>
        <w:rPr>
          <w:sz w:val="28"/>
        </w:rPr>
        <w:t>1）广东省云浮市云城区地质灾害“隐患点/风险点+风险区”双控实施方案</w:t>
      </w:r>
    </w:p>
    <w:p>
      <w:pPr>
        <w:pStyle w:val="null3"/>
        <w:ind w:left="420"/>
        <w:jc w:val="both"/>
      </w:pPr>
      <w:r>
        <w:rPr>
          <w:sz w:val="28"/>
        </w:rPr>
        <w:t>（</w:t>
      </w:r>
      <w:r>
        <w:rPr>
          <w:sz w:val="28"/>
        </w:rPr>
        <w:t>2）广东省云浮市云城区行政村（社区）风险双控图册</w:t>
      </w:r>
    </w:p>
    <w:p>
      <w:pPr>
        <w:pStyle w:val="null3"/>
        <w:ind w:left="420"/>
        <w:jc w:val="both"/>
      </w:pPr>
      <w:r>
        <w:rPr>
          <w:sz w:val="28"/>
        </w:rPr>
        <w:t>（</w:t>
      </w:r>
      <w:r>
        <w:rPr>
          <w:sz w:val="28"/>
        </w:rPr>
        <w:t>3）广东省云浮市云城区地质灾害隐患点/风险点防灾预案表（含汇总表）</w:t>
      </w:r>
    </w:p>
    <w:p>
      <w:pPr>
        <w:pStyle w:val="null3"/>
        <w:ind w:left="420"/>
        <w:jc w:val="both"/>
      </w:pPr>
      <w:r>
        <w:rPr>
          <w:sz w:val="28"/>
        </w:rPr>
        <w:t>（</w:t>
      </w:r>
      <w:r>
        <w:rPr>
          <w:sz w:val="28"/>
        </w:rPr>
        <w:t>4）广东省云浮市云城区斜坡地质灾害风险核查与评价数据库及建库报告</w:t>
      </w:r>
    </w:p>
    <w:p>
      <w:pPr>
        <w:pStyle w:val="null3"/>
        <w:ind w:firstLine="562"/>
        <w:jc w:val="both"/>
      </w:pPr>
      <w:r>
        <w:rPr>
          <w:sz w:val="28"/>
          <w:b/>
        </w:rPr>
        <w:t>4.</w:t>
      </w:r>
      <w:r>
        <w:rPr>
          <w:sz w:val="28"/>
          <w:b/>
        </w:rPr>
        <w:t>项目实施主要执行如下规程规范：</w:t>
      </w:r>
    </w:p>
    <w:p>
      <w:pPr>
        <w:pStyle w:val="null3"/>
        <w:ind w:firstLine="560"/>
        <w:jc w:val="both"/>
      </w:pPr>
      <w:r>
        <w:rPr>
          <w:sz w:val="28"/>
        </w:rPr>
        <w:t>(1)</w:t>
      </w:r>
      <w:r>
        <w:rPr>
          <w:sz w:val="28"/>
        </w:rPr>
        <w:t>《广东省县域斜坡地质灾害风险排查技术要求（</w:t>
      </w:r>
      <w:r>
        <w:rPr>
          <w:sz w:val="28"/>
        </w:rPr>
        <w:t>1:10000</w:t>
      </w:r>
      <w:r>
        <w:rPr>
          <w:sz w:val="28"/>
        </w:rPr>
        <w:t>）（试行）》粤自然资函〔</w:t>
      </w:r>
      <w:r>
        <w:rPr>
          <w:sz w:val="28"/>
        </w:rPr>
        <w:t>2025</w:t>
      </w:r>
      <w:r>
        <w:rPr>
          <w:sz w:val="28"/>
        </w:rPr>
        <w:t>〕</w:t>
      </w:r>
      <w:r>
        <w:rPr>
          <w:sz w:val="28"/>
        </w:rPr>
        <w:t>328</w:t>
      </w:r>
      <w:r>
        <w:rPr>
          <w:sz w:val="28"/>
        </w:rPr>
        <w:t>号；</w:t>
      </w:r>
    </w:p>
    <w:p>
      <w:pPr>
        <w:pStyle w:val="null3"/>
        <w:ind w:firstLine="560"/>
        <w:jc w:val="both"/>
      </w:pPr>
      <w:r>
        <w:rPr>
          <w:sz w:val="28"/>
        </w:rPr>
        <w:t>(2)</w:t>
      </w:r>
      <w:r>
        <w:rPr>
          <w:sz w:val="28"/>
        </w:rPr>
        <w:t>《广东省地质灾害风险调查评价（</w:t>
      </w:r>
      <w:r>
        <w:rPr>
          <w:sz w:val="28"/>
        </w:rPr>
        <w:t>1</w:t>
      </w:r>
      <w:r>
        <w:rPr>
          <w:sz w:val="28"/>
        </w:rPr>
        <w:t>:</w:t>
      </w:r>
      <w:r>
        <w:rPr>
          <w:sz w:val="28"/>
        </w:rPr>
        <w:t>10000</w:t>
      </w:r>
      <w:r>
        <w:rPr>
          <w:sz w:val="28"/>
        </w:rPr>
        <w:t>）成果信息化技术要求（试行）》粤自然资地勘〔</w:t>
      </w:r>
      <w:r>
        <w:rPr>
          <w:sz w:val="28"/>
        </w:rPr>
        <w:t>2023</w:t>
      </w:r>
      <w:r>
        <w:rPr>
          <w:sz w:val="28"/>
        </w:rPr>
        <w:t>〕</w:t>
      </w:r>
      <w:r>
        <w:rPr>
          <w:sz w:val="28"/>
        </w:rPr>
        <w:t>1567</w:t>
      </w:r>
      <w:r>
        <w:rPr>
          <w:sz w:val="28"/>
        </w:rPr>
        <w:t>号；</w:t>
      </w:r>
    </w:p>
    <w:p>
      <w:pPr>
        <w:pStyle w:val="null3"/>
        <w:ind w:firstLine="560"/>
        <w:jc w:val="both"/>
      </w:pPr>
      <w:r>
        <w:rPr>
          <w:sz w:val="28"/>
        </w:rPr>
        <w:t>(3)</w:t>
      </w:r>
      <w:r>
        <w:rPr>
          <w:sz w:val="28"/>
        </w:rPr>
        <w:t>《广东省地质灾害危险性评估实施细则（</w:t>
      </w:r>
      <w:r>
        <w:rPr>
          <w:sz w:val="28"/>
        </w:rPr>
        <w:t>2025</w:t>
      </w:r>
      <w:r>
        <w:rPr>
          <w:sz w:val="28"/>
        </w:rPr>
        <w:t>年修订版）》；</w:t>
      </w:r>
    </w:p>
    <w:p>
      <w:pPr>
        <w:pStyle w:val="null3"/>
        <w:ind w:firstLine="560"/>
        <w:jc w:val="both"/>
      </w:pPr>
      <w:r>
        <w:rPr>
          <w:sz w:val="28"/>
        </w:rPr>
        <w:t>(4)</w:t>
      </w:r>
      <w:r>
        <w:rPr>
          <w:sz w:val="28"/>
        </w:rPr>
        <w:t>《广东省地质灾害隐患点特征认定和地质灾害分级标准》。</w:t>
      </w:r>
    </w:p>
    <w:p>
      <w:pPr>
        <w:pStyle w:val="null3"/>
        <w:ind w:firstLine="562"/>
        <w:jc w:val="both"/>
      </w:pPr>
      <w:r>
        <w:rPr>
          <w:sz w:val="28"/>
          <w:b/>
        </w:rPr>
        <w:t>四、</w:t>
      </w:r>
      <w:r>
        <w:rPr>
          <w:sz w:val="28"/>
          <w:b/>
        </w:rPr>
        <w:t>完成时间及工作安排</w:t>
      </w:r>
    </w:p>
    <w:p>
      <w:pPr>
        <w:pStyle w:val="null3"/>
        <w:ind w:firstLine="560"/>
        <w:jc w:val="both"/>
      </w:pPr>
      <w:r>
        <w:rPr>
          <w:sz w:val="28"/>
        </w:rPr>
        <w:t>在合同签订之日起至</w:t>
      </w:r>
      <w:r>
        <w:rPr>
          <w:sz w:val="28"/>
        </w:rPr>
        <w:t>202</w:t>
      </w:r>
      <w:r>
        <w:rPr>
          <w:sz w:val="28"/>
        </w:rPr>
        <w:t>6</w:t>
      </w:r>
      <w:r>
        <w:rPr>
          <w:sz w:val="28"/>
        </w:rPr>
        <w:t>年</w:t>
      </w:r>
      <w:r>
        <w:rPr>
          <w:sz w:val="28"/>
        </w:rPr>
        <w:t>12</w:t>
      </w:r>
      <w:r>
        <w:rPr>
          <w:sz w:val="28"/>
        </w:rPr>
        <w:t>月</w:t>
      </w:r>
      <w:r>
        <w:rPr>
          <w:sz w:val="28"/>
        </w:rPr>
        <w:t>30</w:t>
      </w:r>
      <w:r>
        <w:rPr>
          <w:sz w:val="28"/>
        </w:rPr>
        <w:t>日前完成所有工作任务：</w:t>
      </w:r>
    </w:p>
    <w:p>
      <w:pPr>
        <w:pStyle w:val="null3"/>
        <w:ind w:firstLine="560"/>
        <w:jc w:val="both"/>
      </w:pPr>
      <w:r>
        <w:rPr>
          <w:sz w:val="28"/>
        </w:rPr>
        <w:t>签订合同之日起，</w:t>
      </w:r>
      <w:r>
        <w:rPr>
          <w:sz w:val="28"/>
        </w:rPr>
        <w:t>20</w:t>
      </w:r>
      <w:r>
        <w:rPr>
          <w:sz w:val="28"/>
        </w:rPr>
        <w:t>日内完成设计编制和评审</w:t>
      </w:r>
      <w:r>
        <w:rPr>
          <w:sz w:val="28"/>
        </w:rPr>
        <w:t>;</w:t>
      </w:r>
    </w:p>
    <w:p>
      <w:pPr>
        <w:pStyle w:val="null3"/>
        <w:ind w:firstLine="560"/>
        <w:jc w:val="both"/>
      </w:pPr>
      <w:r>
        <w:rPr>
          <w:sz w:val="28"/>
        </w:rPr>
        <w:t>2026</w:t>
      </w:r>
      <w:r>
        <w:rPr>
          <w:sz w:val="28"/>
        </w:rPr>
        <w:t>年</w:t>
      </w:r>
      <w:r>
        <w:rPr>
          <w:sz w:val="28"/>
        </w:rPr>
        <w:t>11</w:t>
      </w:r>
      <w:r>
        <w:rPr>
          <w:sz w:val="28"/>
        </w:rPr>
        <w:t>月</w:t>
      </w:r>
      <w:r>
        <w:rPr>
          <w:sz w:val="28"/>
        </w:rPr>
        <w:t>20</w:t>
      </w:r>
      <w:r>
        <w:rPr>
          <w:sz w:val="28"/>
        </w:rPr>
        <w:t>日前，完成野外验收；</w:t>
      </w:r>
    </w:p>
    <w:p>
      <w:pPr>
        <w:pStyle w:val="null3"/>
        <w:ind w:firstLine="560"/>
        <w:jc w:val="both"/>
      </w:pPr>
      <w:r>
        <w:rPr>
          <w:sz w:val="28"/>
        </w:rPr>
        <w:t>202</w:t>
      </w:r>
      <w:r>
        <w:rPr>
          <w:sz w:val="28"/>
        </w:rPr>
        <w:t>6</w:t>
      </w:r>
      <w:r>
        <w:rPr>
          <w:sz w:val="28"/>
        </w:rPr>
        <w:t>年</w:t>
      </w:r>
      <w:r>
        <w:rPr>
          <w:sz w:val="28"/>
        </w:rPr>
        <w:t>12</w:t>
      </w:r>
      <w:r>
        <w:rPr>
          <w:sz w:val="28"/>
        </w:rPr>
        <w:t>月</w:t>
      </w:r>
      <w:r>
        <w:rPr>
          <w:sz w:val="28"/>
        </w:rPr>
        <w:t>10</w:t>
      </w:r>
      <w:r>
        <w:rPr>
          <w:sz w:val="28"/>
        </w:rPr>
        <w:t>日前，完成成果报告编制、成果验收。</w:t>
      </w:r>
    </w:p>
    <w:p>
      <w:pPr>
        <w:pStyle w:val="null3"/>
        <w:ind w:firstLine="562"/>
        <w:jc w:val="both"/>
      </w:pPr>
      <w:r>
        <w:rPr>
          <w:sz w:val="28"/>
          <w:b/>
        </w:rPr>
        <w:t>五、甲方和乙方的权利和义务</w:t>
      </w:r>
    </w:p>
    <w:p>
      <w:pPr>
        <w:pStyle w:val="null3"/>
        <w:ind w:firstLine="560"/>
      </w:pPr>
      <w:r>
        <w:rPr>
          <w:sz w:val="28"/>
        </w:rPr>
        <w:t>1.</w:t>
      </w:r>
      <w:r>
        <w:rPr>
          <w:sz w:val="28"/>
        </w:rPr>
        <w:t>甲方的权利和义务</w:t>
      </w:r>
    </w:p>
    <w:p>
      <w:pPr>
        <w:pStyle w:val="null3"/>
        <w:ind w:firstLine="560"/>
        <w:jc w:val="both"/>
      </w:pPr>
      <w:r>
        <w:rPr>
          <w:sz w:val="28"/>
        </w:rPr>
        <w:t>（</w:t>
      </w:r>
      <w:r>
        <w:rPr>
          <w:sz w:val="28"/>
        </w:rPr>
        <w:t>1</w:t>
      </w:r>
      <w:r>
        <w:rPr>
          <w:sz w:val="28"/>
        </w:rPr>
        <w:t>）有权对项目实施过程、工作进度和质量进行监督。</w:t>
      </w:r>
    </w:p>
    <w:p>
      <w:pPr>
        <w:pStyle w:val="null3"/>
        <w:ind w:firstLine="560"/>
        <w:jc w:val="both"/>
      </w:pPr>
      <w:r>
        <w:rPr>
          <w:sz w:val="28"/>
        </w:rPr>
        <w:t>（</w:t>
      </w:r>
      <w:r>
        <w:rPr>
          <w:sz w:val="28"/>
        </w:rPr>
        <w:t>2</w:t>
      </w:r>
      <w:r>
        <w:rPr>
          <w:sz w:val="28"/>
        </w:rPr>
        <w:t>）负责项目实施过程中与地市自然资源主管部门的联络与沟通。</w:t>
      </w:r>
    </w:p>
    <w:p>
      <w:pPr>
        <w:pStyle w:val="null3"/>
        <w:ind w:firstLine="560"/>
      </w:pPr>
      <w:r>
        <w:rPr>
          <w:sz w:val="28"/>
        </w:rPr>
        <w:t>（</w:t>
      </w:r>
      <w:r>
        <w:rPr>
          <w:sz w:val="28"/>
        </w:rPr>
        <w:t>3</w:t>
      </w:r>
      <w:r>
        <w:rPr>
          <w:sz w:val="28"/>
        </w:rPr>
        <w:t>）按照合同规定向乙方支付合同金额。</w:t>
      </w:r>
    </w:p>
    <w:p>
      <w:pPr>
        <w:pStyle w:val="null3"/>
        <w:ind w:firstLine="560"/>
      </w:pPr>
      <w:r>
        <w:rPr>
          <w:sz w:val="28"/>
        </w:rPr>
        <w:t>2.</w:t>
      </w:r>
      <w:r>
        <w:rPr>
          <w:sz w:val="28"/>
        </w:rPr>
        <w:t>乙方的权利和义务</w:t>
      </w:r>
    </w:p>
    <w:p>
      <w:pPr>
        <w:pStyle w:val="null3"/>
        <w:ind w:firstLine="560"/>
        <w:jc w:val="both"/>
      </w:pPr>
      <w:r>
        <w:rPr>
          <w:sz w:val="28"/>
        </w:rPr>
        <w:t>（</w:t>
      </w:r>
      <w:r>
        <w:rPr>
          <w:sz w:val="28"/>
        </w:rPr>
        <w:t>1</w:t>
      </w:r>
      <w:r>
        <w:rPr>
          <w:sz w:val="28"/>
        </w:rPr>
        <w:t>）按照合同标的约定，全面完成项目工作目标、各项工作手段的足额实物工作量。</w:t>
      </w:r>
    </w:p>
    <w:p>
      <w:pPr>
        <w:pStyle w:val="null3"/>
        <w:ind w:firstLine="560"/>
        <w:jc w:val="both"/>
      </w:pPr>
      <w:r>
        <w:rPr>
          <w:sz w:val="28"/>
        </w:rPr>
        <w:t>（</w:t>
      </w:r>
      <w:r>
        <w:rPr>
          <w:sz w:val="28"/>
        </w:rPr>
        <w:t>2</w:t>
      </w:r>
      <w:r>
        <w:rPr>
          <w:sz w:val="28"/>
        </w:rPr>
        <w:t>）在项目实施过程中，严格遵守国家的法律法规及现行的技术与质量标准。</w:t>
      </w:r>
    </w:p>
    <w:p>
      <w:pPr>
        <w:pStyle w:val="null3"/>
        <w:ind w:firstLine="560"/>
        <w:jc w:val="both"/>
      </w:pPr>
      <w:r>
        <w:rPr>
          <w:sz w:val="28"/>
        </w:rPr>
        <w:t>（</w:t>
      </w:r>
      <w:r>
        <w:rPr>
          <w:sz w:val="28"/>
        </w:rPr>
        <w:t>3</w:t>
      </w:r>
      <w:r>
        <w:rPr>
          <w:sz w:val="28"/>
        </w:rPr>
        <w:t>）自行承担合同履行中出现的安全生产责任，在项目实施前做好安全培训，并负责施工作业的安全保障。如因安全生产问题造成甲方损失（包括但不限于民事赔偿、行政处罚等），甲方有权要求乙方全额赔偿并承担违约责任。</w:t>
      </w:r>
    </w:p>
    <w:p>
      <w:pPr>
        <w:pStyle w:val="null3"/>
        <w:ind w:firstLine="560"/>
        <w:jc w:val="both"/>
      </w:pPr>
      <w:r>
        <w:rPr>
          <w:sz w:val="28"/>
        </w:rPr>
        <w:t>（</w:t>
      </w:r>
      <w:r>
        <w:rPr>
          <w:sz w:val="28"/>
        </w:rPr>
        <w:t>4</w:t>
      </w:r>
      <w:r>
        <w:rPr>
          <w:sz w:val="28"/>
        </w:rPr>
        <w:t>）接受甲方组织的质量、经费、安全、保密等专项检查，并为之提供必要的工作条件。</w:t>
      </w:r>
    </w:p>
    <w:p>
      <w:pPr>
        <w:pStyle w:val="null3"/>
        <w:ind w:firstLine="560"/>
        <w:jc w:val="both"/>
      </w:pPr>
      <w:r>
        <w:rPr>
          <w:sz w:val="28"/>
        </w:rPr>
        <w:t>（</w:t>
      </w:r>
      <w:r>
        <w:rPr>
          <w:sz w:val="28"/>
        </w:rPr>
        <w:t>5</w:t>
      </w:r>
      <w:r>
        <w:rPr>
          <w:sz w:val="28"/>
        </w:rPr>
        <w:t>）在实施过程中，及时与甲方保持沟通。</w:t>
      </w:r>
    </w:p>
    <w:p>
      <w:pPr>
        <w:pStyle w:val="null3"/>
        <w:ind w:firstLine="560"/>
      </w:pPr>
      <w:r>
        <w:rPr>
          <w:sz w:val="28"/>
        </w:rPr>
        <w:t>（</w:t>
      </w:r>
      <w:r>
        <w:rPr>
          <w:sz w:val="28"/>
        </w:rPr>
        <w:t>6）在双方约定的工期内提供建设内容要求的相关成果。</w:t>
      </w:r>
    </w:p>
    <w:p>
      <w:pPr>
        <w:pStyle w:val="null3"/>
        <w:ind w:firstLine="562"/>
        <w:jc w:val="both"/>
      </w:pPr>
      <w:r>
        <w:rPr>
          <w:sz w:val="28"/>
          <w:b/>
        </w:rPr>
        <w:t>六、服务期间（项目完成期限）</w:t>
      </w:r>
    </w:p>
    <w:p>
      <w:pPr>
        <w:pStyle w:val="null3"/>
        <w:ind w:firstLine="560"/>
        <w:jc w:val="both"/>
      </w:pPr>
      <w:r>
        <w:rPr>
          <w:sz w:val="28"/>
        </w:rPr>
        <w:t>1.</w:t>
      </w:r>
      <w:r>
        <w:rPr>
          <w:sz w:val="28"/>
        </w:rPr>
        <w:t>自合同签订之日起至</w:t>
      </w:r>
      <w:r>
        <w:rPr>
          <w:sz w:val="28"/>
        </w:rPr>
        <w:t>2026</w:t>
      </w:r>
      <w:r>
        <w:rPr>
          <w:sz w:val="28"/>
        </w:rPr>
        <w:t>年</w:t>
      </w:r>
      <w:r>
        <w:rPr>
          <w:sz w:val="28"/>
        </w:rPr>
        <w:t>12</w:t>
      </w:r>
      <w:r>
        <w:rPr>
          <w:sz w:val="28"/>
        </w:rPr>
        <w:t>月</w:t>
      </w:r>
      <w:r>
        <w:rPr>
          <w:sz w:val="28"/>
        </w:rPr>
        <w:t>30</w:t>
      </w:r>
      <w:r>
        <w:rPr>
          <w:sz w:val="28"/>
        </w:rPr>
        <w:t>日</w:t>
      </w:r>
      <w:r>
        <w:rPr>
          <w:sz w:val="28"/>
        </w:rPr>
        <w:t>前完成。</w:t>
      </w:r>
    </w:p>
    <w:p>
      <w:pPr>
        <w:pStyle w:val="null3"/>
        <w:ind w:firstLine="562"/>
        <w:jc w:val="both"/>
      </w:pPr>
      <w:r>
        <w:rPr>
          <w:sz w:val="28"/>
          <w:b/>
        </w:rPr>
        <w:t>七、付款方式</w:t>
      </w:r>
    </w:p>
    <w:p>
      <w:pPr>
        <w:pStyle w:val="null3"/>
        <w:ind w:firstLine="560"/>
        <w:jc w:val="both"/>
      </w:pPr>
      <w:r>
        <w:rPr>
          <w:sz w:val="28"/>
        </w:rPr>
        <w:t>1.</w:t>
      </w:r>
      <w:r>
        <w:rPr>
          <w:sz w:val="28"/>
        </w:rPr>
        <w:t>本合同生效且甲方收到乙方开具的正式完税发票后</w:t>
      </w:r>
      <w:r>
        <w:rPr>
          <w:sz w:val="28"/>
        </w:rPr>
        <w:t>5</w:t>
      </w:r>
      <w:r>
        <w:rPr>
          <w:sz w:val="28"/>
        </w:rPr>
        <w:t>个工作日内，甲方向乙方支付本合同服务费用总额的</w:t>
      </w:r>
      <w:r>
        <w:rPr>
          <w:sz w:val="28"/>
        </w:rPr>
        <w:t>30%</w:t>
      </w:r>
      <w:r>
        <w:rPr>
          <w:sz w:val="28"/>
        </w:rPr>
        <w:t>，即人民币（</w:t>
      </w:r>
      <w:r>
        <w:rPr>
          <w:sz w:val="28"/>
        </w:rPr>
        <w:t>¥</w:t>
      </w:r>
      <w:r>
        <w:rPr>
          <w:sz w:val="28"/>
        </w:rPr>
        <w:t>）；完成项目设计方案编写且通过专家评审后，甲方收到乙方开具的正式完税发票后</w:t>
      </w:r>
      <w:r>
        <w:rPr>
          <w:sz w:val="28"/>
        </w:rPr>
        <w:t>10</w:t>
      </w:r>
      <w:r>
        <w:rPr>
          <w:sz w:val="28"/>
        </w:rPr>
        <w:t>个工作日内，甲方向乙方支付本合同服务费用总额的</w:t>
      </w:r>
      <w:r>
        <w:rPr>
          <w:sz w:val="28"/>
        </w:rPr>
        <w:t>30%</w:t>
      </w:r>
      <w:r>
        <w:rPr>
          <w:sz w:val="28"/>
        </w:rPr>
        <w:t>，即人民币（</w:t>
      </w:r>
      <w:r>
        <w:rPr>
          <w:sz w:val="28"/>
        </w:rPr>
        <w:t>¥</w:t>
      </w:r>
      <w:r>
        <w:rPr>
          <w:sz w:val="28"/>
        </w:rPr>
        <w:t>）；项目完成野外验收后，甲方收到乙方开具的正式完税发票后</w:t>
      </w:r>
      <w:r>
        <w:rPr>
          <w:sz w:val="28"/>
        </w:rPr>
        <w:t>10</w:t>
      </w:r>
      <w:r>
        <w:rPr>
          <w:sz w:val="28"/>
        </w:rPr>
        <w:t>个工作日内，甲方向乙方支付本合同服务费用总额的</w:t>
      </w:r>
      <w:r>
        <w:rPr>
          <w:sz w:val="28"/>
        </w:rPr>
        <w:t>35%</w:t>
      </w:r>
      <w:r>
        <w:rPr>
          <w:sz w:val="28"/>
        </w:rPr>
        <w:t>，即人民币（</w:t>
      </w:r>
      <w:r>
        <w:rPr>
          <w:sz w:val="28"/>
        </w:rPr>
        <w:t>¥</w:t>
      </w:r>
      <w:r>
        <w:rPr>
          <w:sz w:val="28"/>
        </w:rPr>
        <w:t>）；项目通过成果验收后，甲方收到乙方开具的正式完税发票后</w:t>
      </w:r>
      <w:r>
        <w:rPr>
          <w:sz w:val="28"/>
        </w:rPr>
        <w:t>10</w:t>
      </w:r>
      <w:r>
        <w:rPr>
          <w:sz w:val="28"/>
        </w:rPr>
        <w:t>个工作日内，甲方向乙方支付本合同服务费用总额的</w:t>
      </w:r>
      <w:r>
        <w:rPr>
          <w:sz w:val="28"/>
        </w:rPr>
        <w:t>5%</w:t>
      </w:r>
      <w:r>
        <w:rPr>
          <w:sz w:val="28"/>
        </w:rPr>
        <w:t>，即人民币（</w:t>
      </w:r>
      <w:r>
        <w:rPr>
          <w:sz w:val="28"/>
        </w:rPr>
        <w:t>¥</w:t>
      </w:r>
      <w:r>
        <w:rPr>
          <w:sz w:val="28"/>
        </w:rPr>
        <w:t>）。</w:t>
      </w:r>
    </w:p>
    <w:p>
      <w:pPr>
        <w:pStyle w:val="null3"/>
        <w:ind w:firstLine="560"/>
        <w:jc w:val="both"/>
      </w:pPr>
      <w:r>
        <w:rPr>
          <w:sz w:val="28"/>
        </w:rPr>
        <w:t>2.</w:t>
      </w:r>
      <w:r>
        <w:rPr>
          <w:sz w:val="28"/>
        </w:rPr>
        <w:t>乙方凭以下有效文件与甲方结算：</w:t>
      </w:r>
    </w:p>
    <w:p>
      <w:pPr>
        <w:pStyle w:val="null3"/>
        <w:ind w:firstLine="560"/>
        <w:jc w:val="both"/>
      </w:pPr>
      <w:r>
        <w:rPr>
          <w:sz w:val="28"/>
        </w:rPr>
        <w:t>（</w:t>
      </w:r>
      <w:r>
        <w:rPr>
          <w:sz w:val="28"/>
        </w:rPr>
        <w:t>1</w:t>
      </w:r>
      <w:r>
        <w:rPr>
          <w:sz w:val="28"/>
        </w:rPr>
        <w:t>）合同；</w:t>
      </w:r>
    </w:p>
    <w:p>
      <w:pPr>
        <w:pStyle w:val="null3"/>
        <w:ind w:firstLine="560"/>
        <w:jc w:val="both"/>
      </w:pPr>
      <w:r>
        <w:rPr>
          <w:sz w:val="28"/>
        </w:rPr>
        <w:t>（</w:t>
      </w:r>
      <w:r>
        <w:rPr>
          <w:sz w:val="28"/>
        </w:rPr>
        <w:t>2</w:t>
      </w:r>
      <w:r>
        <w:rPr>
          <w:sz w:val="28"/>
        </w:rPr>
        <w:t>）乙方开具的正式完税发票；</w:t>
      </w:r>
    </w:p>
    <w:p>
      <w:pPr>
        <w:pStyle w:val="null3"/>
        <w:ind w:firstLine="560"/>
        <w:jc w:val="both"/>
      </w:pPr>
      <w:r>
        <w:rPr>
          <w:sz w:val="28"/>
        </w:rPr>
        <w:t>（</w:t>
      </w:r>
      <w:r>
        <w:rPr>
          <w:sz w:val="28"/>
        </w:rPr>
        <w:t>3</w:t>
      </w:r>
      <w:r>
        <w:rPr>
          <w:sz w:val="28"/>
        </w:rPr>
        <w:t>）验收合格意见</w:t>
      </w:r>
      <w:r>
        <w:rPr>
          <w:sz w:val="28"/>
        </w:rPr>
        <w:t>/</w:t>
      </w:r>
      <w:r>
        <w:rPr>
          <w:sz w:val="28"/>
        </w:rPr>
        <w:t>建设方案（加盖甲方单位公章）；</w:t>
      </w:r>
    </w:p>
    <w:p>
      <w:pPr>
        <w:pStyle w:val="null3"/>
        <w:ind w:firstLine="560"/>
        <w:jc w:val="both"/>
      </w:pPr>
      <w:r>
        <w:rPr>
          <w:sz w:val="28"/>
        </w:rPr>
        <w:t>（</w:t>
      </w:r>
      <w:r>
        <w:rPr>
          <w:sz w:val="28"/>
        </w:rPr>
        <w:t>4</w:t>
      </w:r>
      <w:r>
        <w:rPr>
          <w:sz w:val="28"/>
        </w:rPr>
        <w:t>）中标通知书。</w:t>
      </w:r>
    </w:p>
    <w:p>
      <w:pPr>
        <w:pStyle w:val="null3"/>
        <w:ind w:firstLine="560"/>
        <w:jc w:val="both"/>
      </w:pPr>
      <w:r>
        <w:rPr>
          <w:sz w:val="28"/>
        </w:rPr>
        <w:t>3.</w:t>
      </w:r>
      <w:r>
        <w:rPr/>
        <w:t xml:space="preserve"> </w:t>
      </w:r>
      <w:r>
        <w:rPr>
          <w:sz w:val="28"/>
        </w:rPr>
        <w:t>因</w:t>
      </w:r>
      <w:r>
        <w:rPr>
          <w:sz w:val="28"/>
        </w:rPr>
        <w:t>甲方</w:t>
      </w:r>
      <w:r>
        <w:rPr>
          <w:sz w:val="28"/>
        </w:rPr>
        <w:t>使用的是财政性资金，如因办理财政支付手续所需时间导致的延误，不视为</w:t>
      </w:r>
      <w:r>
        <w:rPr>
          <w:sz w:val="28"/>
        </w:rPr>
        <w:t>甲方</w:t>
      </w:r>
      <w:r>
        <w:rPr>
          <w:sz w:val="28"/>
        </w:rPr>
        <w:t>逾期，</w:t>
      </w:r>
      <w:r>
        <w:rPr>
          <w:sz w:val="28"/>
        </w:rPr>
        <w:t>甲方</w:t>
      </w:r>
      <w:r>
        <w:rPr>
          <w:sz w:val="28"/>
        </w:rPr>
        <w:t>无需承担相关责任。</w:t>
      </w:r>
    </w:p>
    <w:p>
      <w:pPr>
        <w:pStyle w:val="null3"/>
        <w:ind w:firstLine="562"/>
        <w:jc w:val="both"/>
      </w:pPr>
      <w:r>
        <w:rPr>
          <w:sz w:val="28"/>
          <w:b/>
        </w:rPr>
        <w:t>八、保密条款及知识产权</w:t>
      </w:r>
    </w:p>
    <w:p>
      <w:pPr>
        <w:pStyle w:val="null3"/>
        <w:ind w:firstLine="560"/>
      </w:pPr>
      <w:r>
        <w:rPr>
          <w:sz w:val="28"/>
        </w:rPr>
        <w:t>在任何时候，不论是合同有效期内还是合同终止后，对另一方的秘密信息实行严格保密，此义务不随本合同终止而终止。</w:t>
      </w:r>
    </w:p>
    <w:p>
      <w:pPr>
        <w:pStyle w:val="null3"/>
        <w:ind w:firstLine="560"/>
      </w:pPr>
      <w:r>
        <w:rPr>
          <w:sz w:val="28"/>
        </w:rPr>
        <w:t>1.</w:t>
      </w:r>
      <w:r>
        <w:rPr>
          <w:sz w:val="28"/>
        </w:rPr>
        <w:t>项目实施过程中所产生的知识产权：</w:t>
      </w:r>
    </w:p>
    <w:p>
      <w:pPr>
        <w:pStyle w:val="null3"/>
        <w:ind w:firstLine="560"/>
      </w:pPr>
      <w:r>
        <w:rPr>
          <w:sz w:val="28"/>
        </w:rPr>
        <w:t>①</w:t>
      </w:r>
      <w:r>
        <w:rPr>
          <w:sz w:val="28"/>
        </w:rPr>
        <w:t>项目成果、知识产权归属</w:t>
      </w:r>
      <w:r>
        <w:rPr>
          <w:sz w:val="28"/>
        </w:rPr>
        <w:t>甲方</w:t>
      </w:r>
      <w:r>
        <w:rPr>
          <w:sz w:val="28"/>
        </w:rPr>
        <w:t>。</w:t>
      </w:r>
    </w:p>
    <w:p>
      <w:pPr>
        <w:pStyle w:val="null3"/>
        <w:ind w:firstLine="560"/>
      </w:pPr>
      <w:r>
        <w:rPr>
          <w:sz w:val="28"/>
        </w:rPr>
        <w:t>②</w:t>
      </w:r>
      <w:r>
        <w:rPr>
          <w:sz w:val="28"/>
        </w:rPr>
        <w:t>项目成果的转让，须在征得</w:t>
      </w:r>
      <w:r>
        <w:rPr>
          <w:sz w:val="28"/>
        </w:rPr>
        <w:t>甲方</w:t>
      </w:r>
      <w:r>
        <w:rPr>
          <w:sz w:val="28"/>
        </w:rPr>
        <w:t>同意的前提下进行，不得私自开展。</w:t>
      </w:r>
    </w:p>
    <w:p>
      <w:pPr>
        <w:pStyle w:val="null3"/>
        <w:ind w:firstLine="560"/>
      </w:pPr>
      <w:r>
        <w:rPr>
          <w:sz w:val="28"/>
        </w:rPr>
        <w:t>2.</w:t>
      </w:r>
      <w:r>
        <w:rPr>
          <w:sz w:val="28"/>
        </w:rPr>
        <w:t>项目成果申报各级奖项，应由</w:t>
      </w:r>
      <w:r>
        <w:rPr>
          <w:sz w:val="28"/>
        </w:rPr>
        <w:t>甲方</w:t>
      </w:r>
      <w:r>
        <w:rPr>
          <w:sz w:val="28"/>
        </w:rPr>
        <w:t>申报，具体事宜另行商定。</w:t>
      </w:r>
    </w:p>
    <w:p>
      <w:pPr>
        <w:pStyle w:val="null3"/>
        <w:ind w:firstLine="562"/>
        <w:jc w:val="both"/>
      </w:pPr>
      <w:r>
        <w:rPr>
          <w:sz w:val="28"/>
          <w:b/>
        </w:rPr>
        <w:t>九、验收</w:t>
      </w:r>
    </w:p>
    <w:p>
      <w:pPr>
        <w:pStyle w:val="null3"/>
        <w:ind w:firstLine="560"/>
      </w:pPr>
      <w:r>
        <w:rPr>
          <w:sz w:val="28"/>
        </w:rPr>
        <w:t>1.</w:t>
      </w:r>
      <w:r>
        <w:rPr>
          <w:sz w:val="28"/>
        </w:rPr>
        <w:t>设计书、野外调查及最终成果由</w:t>
      </w:r>
      <w:r>
        <w:rPr>
          <w:sz w:val="28"/>
        </w:rPr>
        <w:t>甲方</w:t>
      </w:r>
      <w:r>
        <w:rPr>
          <w:sz w:val="28"/>
        </w:rPr>
        <w:t>组织专家评审验收。</w:t>
      </w:r>
    </w:p>
    <w:p>
      <w:pPr>
        <w:pStyle w:val="null3"/>
        <w:ind w:firstLine="560"/>
      </w:pPr>
      <w:r>
        <w:rPr>
          <w:sz w:val="28"/>
        </w:rPr>
        <w:t>2.</w:t>
      </w:r>
      <w:r>
        <w:rPr>
          <w:sz w:val="28"/>
        </w:rPr>
        <w:t>成果的评审验收、成果资料归档按财政资金相应要求进行。</w:t>
      </w:r>
    </w:p>
    <w:p>
      <w:pPr>
        <w:pStyle w:val="null3"/>
        <w:ind w:firstLine="560"/>
      </w:pPr>
      <w:r>
        <w:rPr>
          <w:sz w:val="28"/>
        </w:rPr>
        <w:t>3.</w:t>
      </w:r>
      <w:r>
        <w:rPr>
          <w:sz w:val="28"/>
        </w:rPr>
        <w:t>签订合同之日起，</w:t>
      </w:r>
      <w:r>
        <w:rPr>
          <w:sz w:val="28"/>
        </w:rPr>
        <w:t>20</w:t>
      </w:r>
      <w:r>
        <w:rPr>
          <w:sz w:val="28"/>
        </w:rPr>
        <w:t>日内</w:t>
      </w:r>
      <w:r>
        <w:rPr>
          <w:sz w:val="28"/>
        </w:rPr>
        <w:t>完成项目设计编制和专家评审，提交设计书并通过专家评审。</w:t>
      </w:r>
      <w:r>
        <w:rPr>
          <w:sz w:val="28"/>
        </w:rPr>
        <w:t>2026</w:t>
      </w:r>
      <w:r>
        <w:rPr>
          <w:sz w:val="28"/>
        </w:rPr>
        <w:t>年</w:t>
      </w:r>
      <w:r>
        <w:rPr>
          <w:sz w:val="28"/>
        </w:rPr>
        <w:t>11</w:t>
      </w:r>
      <w:r>
        <w:rPr>
          <w:sz w:val="28"/>
        </w:rPr>
        <w:t>月</w:t>
      </w:r>
      <w:r>
        <w:rPr>
          <w:sz w:val="28"/>
        </w:rPr>
        <w:t>20</w:t>
      </w:r>
      <w:r>
        <w:rPr>
          <w:sz w:val="28"/>
        </w:rPr>
        <w:t>日前，完成野外验收；提交野外调查报告并通过专家评审。</w:t>
      </w:r>
      <w:r>
        <w:rPr>
          <w:sz w:val="28"/>
        </w:rPr>
        <w:t>2026</w:t>
      </w:r>
      <w:r>
        <w:rPr>
          <w:sz w:val="28"/>
        </w:rPr>
        <w:t>年</w:t>
      </w:r>
      <w:r>
        <w:rPr>
          <w:sz w:val="28"/>
        </w:rPr>
        <w:t>12</w:t>
      </w:r>
      <w:r>
        <w:rPr>
          <w:sz w:val="28"/>
        </w:rPr>
        <w:t>月</w:t>
      </w:r>
      <w:r>
        <w:rPr>
          <w:sz w:val="28"/>
        </w:rPr>
        <w:t>10</w:t>
      </w:r>
      <w:r>
        <w:rPr>
          <w:sz w:val="28"/>
        </w:rPr>
        <w:t>日前，完成成果报告编制、成果验收</w:t>
      </w:r>
      <w:r>
        <w:rPr>
          <w:sz w:val="28"/>
        </w:rPr>
        <w:t>,</w:t>
      </w:r>
      <w:r>
        <w:rPr>
          <w:sz w:val="28"/>
        </w:rPr>
        <w:t>提交成果资料并通过专家评审。</w:t>
      </w:r>
    </w:p>
    <w:p>
      <w:pPr>
        <w:pStyle w:val="null3"/>
        <w:ind w:firstLine="560"/>
      </w:pPr>
      <w:r>
        <w:rPr>
          <w:sz w:val="28"/>
        </w:rPr>
        <w:t>4.</w:t>
      </w:r>
      <w:r>
        <w:rPr>
          <w:sz w:val="28"/>
        </w:rPr>
        <w:t>甲方收到乙方项目验收建议之日起</w:t>
      </w:r>
      <w:r>
        <w:rPr>
          <w:sz w:val="28"/>
        </w:rPr>
        <w:t>7</w:t>
      </w:r>
      <w:r>
        <w:rPr>
          <w:sz w:val="28"/>
        </w:rPr>
        <w:t>日内按照合同的约定对履约情况进行验收，对每一项技术、服务标准的履约情况进行确认。</w:t>
      </w:r>
    </w:p>
    <w:p>
      <w:pPr>
        <w:pStyle w:val="null3"/>
        <w:ind w:firstLine="562"/>
        <w:jc w:val="both"/>
      </w:pPr>
      <w:r>
        <w:rPr>
          <w:sz w:val="28"/>
          <w:b/>
        </w:rPr>
        <w:t>十、违约责任与赔偿损失</w:t>
      </w:r>
    </w:p>
    <w:p>
      <w:pPr>
        <w:pStyle w:val="null3"/>
        <w:ind w:firstLine="560"/>
      </w:pPr>
      <w:r>
        <w:rPr>
          <w:sz w:val="28"/>
        </w:rPr>
        <w:t>1.</w:t>
      </w:r>
      <w:r>
        <w:rPr>
          <w:sz w:val="28"/>
        </w:rPr>
        <w:t>乙方提供的服务不符合本合同规定的，甲方有权拒收，并且乙方须向甲方支付本合同总价</w:t>
      </w:r>
      <w:r>
        <w:rPr>
          <w:sz w:val="28"/>
        </w:rPr>
        <w:t>5%</w:t>
      </w:r>
      <w:r>
        <w:rPr>
          <w:sz w:val="28"/>
        </w:rPr>
        <w:t>的违约金。</w:t>
      </w:r>
    </w:p>
    <w:p>
      <w:pPr>
        <w:pStyle w:val="null3"/>
        <w:ind w:firstLine="560"/>
      </w:pPr>
      <w:r>
        <w:rPr>
          <w:sz w:val="28"/>
        </w:rPr>
        <w:t>2.</w:t>
      </w:r>
      <w:r>
        <w:rPr>
          <w:sz w:val="28"/>
        </w:rPr>
        <w:t>乙方未能按本合同规定的交货时间提供服务，从逾期之日起每日按本合同总价</w:t>
      </w:r>
      <w:r>
        <w:rPr>
          <w:sz w:val="28"/>
        </w:rPr>
        <w:t>1</w:t>
      </w:r>
      <w:r>
        <w:rPr>
          <w:sz w:val="28"/>
        </w:rPr>
        <w:t>‰</w:t>
      </w:r>
      <w:r>
        <w:rPr>
          <w:sz w:val="28"/>
        </w:rPr>
        <w:t>的数额向甲方支付违约金；逾期半个月以上的，甲方有权终止合同，由此造成的甲方经济损失由乙方承担。</w:t>
      </w:r>
    </w:p>
    <w:p>
      <w:pPr>
        <w:pStyle w:val="null3"/>
        <w:ind w:firstLine="560"/>
      </w:pPr>
      <w:r>
        <w:rPr>
          <w:sz w:val="28"/>
        </w:rPr>
        <w:t xml:space="preserve">3. </w:t>
      </w:r>
      <w:r>
        <w:rPr>
          <w:sz w:val="28"/>
        </w:rPr>
        <w:t>甲方无正当理由拒收服务，到期拒付服务款项的，甲方向乙方偿付本合同总价</w:t>
      </w:r>
      <w:r>
        <w:rPr>
          <w:sz w:val="28"/>
        </w:rPr>
        <w:t>5%</w:t>
      </w:r>
      <w:r>
        <w:rPr>
          <w:sz w:val="28"/>
        </w:rPr>
        <w:t>的违约金。甲方仍逾期付款，则每日按本合同总价</w:t>
      </w:r>
      <w:r>
        <w:rPr>
          <w:sz w:val="28"/>
        </w:rPr>
        <w:t>1</w:t>
      </w:r>
      <w:r>
        <w:rPr>
          <w:sz w:val="28"/>
        </w:rPr>
        <w:t>‰</w:t>
      </w:r>
      <w:r>
        <w:rPr>
          <w:sz w:val="28"/>
        </w:rPr>
        <w:t>向乙方偿付违约金。</w:t>
      </w:r>
    </w:p>
    <w:p>
      <w:pPr>
        <w:pStyle w:val="null3"/>
        <w:ind w:firstLine="560"/>
        <w:jc w:val="both"/>
      </w:pPr>
      <w:r>
        <w:rPr>
          <w:sz w:val="28"/>
        </w:rPr>
        <w:t>4.</w:t>
      </w:r>
      <w:r>
        <w:rPr>
          <w:sz w:val="28"/>
        </w:rPr>
        <w:t>本合同生效后，</w:t>
      </w:r>
      <w:r>
        <w:rPr>
          <w:sz w:val="28"/>
        </w:rPr>
        <w:t>双方均应全面履行本合同约定的义务。一方不履行或不完全履行本合同约定义务的，</w:t>
      </w:r>
      <w:r>
        <w:rPr>
          <w:sz w:val="28"/>
        </w:rPr>
        <w:t>应当承担相应的违约责任，并赔偿由此给守约方造成的损失，包括守约方为实现债权而支付的律师费、保全费、诉讼收费、公证费、鉴定费等。</w:t>
      </w:r>
    </w:p>
    <w:p>
      <w:pPr>
        <w:pStyle w:val="null3"/>
        <w:ind w:firstLine="560"/>
      </w:pPr>
      <w:r>
        <w:rPr>
          <w:sz w:val="28"/>
        </w:rPr>
        <w:t xml:space="preserve">5. </w:t>
      </w:r>
      <w:r>
        <w:rPr>
          <w:sz w:val="28"/>
        </w:rPr>
        <w:t>其他违约责任按照《中华人民共和国民法典（合同编）》处理。</w:t>
      </w:r>
    </w:p>
    <w:p>
      <w:pPr>
        <w:pStyle w:val="null3"/>
        <w:ind w:firstLine="562"/>
        <w:jc w:val="both"/>
      </w:pPr>
      <w:r>
        <w:rPr>
          <w:sz w:val="28"/>
          <w:b/>
        </w:rPr>
        <w:t>十一、争议的解决</w:t>
      </w:r>
    </w:p>
    <w:p>
      <w:pPr>
        <w:pStyle w:val="null3"/>
        <w:ind w:firstLine="560"/>
      </w:pPr>
      <w:r>
        <w:rPr>
          <w:sz w:val="28"/>
        </w:rPr>
        <w:t>合同执行过程中发生的任何争议，如双方不能通过友好协商解决，任何一方均有权向甲方所在地有管辖权的人民法院提起诉讼。</w:t>
      </w:r>
      <w:r>
        <w:rPr/>
        <w:t xml:space="preserve">     </w:t>
      </w:r>
    </w:p>
    <w:p>
      <w:pPr>
        <w:pStyle w:val="null3"/>
        <w:ind w:firstLine="562"/>
        <w:jc w:val="both"/>
      </w:pPr>
      <w:r>
        <w:rPr>
          <w:sz w:val="28"/>
          <w:b/>
        </w:rPr>
        <w:t>十二、不可抗力</w:t>
      </w:r>
    </w:p>
    <w:p>
      <w:pPr>
        <w:pStyle w:val="null3"/>
        <w:ind w:firstLine="560"/>
      </w:pPr>
      <w:r>
        <w:rPr>
          <w:sz w:val="28"/>
        </w:rPr>
        <w:t>任何一方由于不可抗力原因不能履行合同时，应在不可抗力事件发生后</w:t>
      </w:r>
      <w:r>
        <w:rPr>
          <w:sz w:val="28"/>
        </w:rPr>
        <w:t>3</w:t>
      </w:r>
      <w:r>
        <w:rPr>
          <w:sz w:val="28"/>
        </w:rPr>
        <w:t>个工作日内向对方通报，以减轻可能给对方造成的损失。在取得有关机构的不可抗力证明或双方谅解确认后，可允许延期履行或修订合同，并根据情况部分或全部免于承担违约责任。</w:t>
      </w:r>
    </w:p>
    <w:p>
      <w:pPr>
        <w:pStyle w:val="null3"/>
        <w:ind w:firstLine="562"/>
        <w:jc w:val="both"/>
      </w:pPr>
      <w:r>
        <w:rPr>
          <w:sz w:val="28"/>
          <w:b/>
        </w:rPr>
        <w:t>十三、税费</w:t>
      </w:r>
    </w:p>
    <w:p>
      <w:pPr>
        <w:pStyle w:val="null3"/>
        <w:ind w:firstLine="560"/>
      </w:pPr>
      <w:r>
        <w:rPr>
          <w:sz w:val="28"/>
        </w:rPr>
        <w:t>在中国境内、外发生的与本合同执行有关的一切税费均由乙方负担。</w:t>
      </w:r>
    </w:p>
    <w:p>
      <w:pPr>
        <w:pStyle w:val="null3"/>
        <w:ind w:firstLine="562"/>
        <w:jc w:val="both"/>
      </w:pPr>
      <w:r>
        <w:rPr>
          <w:sz w:val="28"/>
          <w:b/>
        </w:rPr>
        <w:t>十四、其他</w:t>
      </w:r>
    </w:p>
    <w:p>
      <w:pPr>
        <w:pStyle w:val="null3"/>
        <w:ind w:firstLine="560"/>
      </w:pPr>
      <w:r>
        <w:rPr>
          <w:sz w:val="28"/>
        </w:rPr>
        <w:t>1.</w:t>
      </w:r>
      <w:r>
        <w:rPr>
          <w:sz w:val="28"/>
        </w:rPr>
        <w:t>本合同所有附件、招标文件、投标文件、中标通知书均为本合同的有效组成部分，与本合同具有同等法律效力。</w:t>
      </w:r>
    </w:p>
    <w:p>
      <w:pPr>
        <w:pStyle w:val="null3"/>
        <w:ind w:firstLine="560"/>
      </w:pPr>
      <w:r>
        <w:rPr>
          <w:sz w:val="28"/>
        </w:rPr>
        <w:t>2.</w:t>
      </w:r>
      <w:r>
        <w:rPr>
          <w:sz w:val="28"/>
        </w:rPr>
        <w:t>在执行本合同的过程中，所有经双方签署确认的文件（包括会议纪要、补充协议、往来信函）即成为本合同的有效组成部分。</w:t>
      </w:r>
    </w:p>
    <w:p>
      <w:pPr>
        <w:pStyle w:val="null3"/>
        <w:ind w:firstLine="480"/>
      </w:pPr>
      <w:r>
        <w:rPr>
          <w:sz w:val="28"/>
        </w:rPr>
        <w:t>3.</w:t>
      </w:r>
      <w:r>
        <w:rPr>
          <w:sz w:val="28"/>
        </w:rPr>
        <w:t>如一方地址、电话、传真号码有变更，应在变更当日书面通知对方，否则，应承担相应责任。</w:t>
      </w:r>
    </w:p>
    <w:p>
      <w:pPr>
        <w:pStyle w:val="null3"/>
        <w:ind w:firstLine="480"/>
      </w:pPr>
      <w:r>
        <w:rPr>
          <w:sz w:val="28"/>
        </w:rPr>
        <w:t>4.</w:t>
      </w:r>
      <w:r>
        <w:rPr>
          <w:sz w:val="28"/>
        </w:rPr>
        <w:t>除甲方事先书面同意外，乙方不得部分或全部转让其应履行的合同项下的义务。</w:t>
      </w:r>
    </w:p>
    <w:p>
      <w:pPr>
        <w:pStyle w:val="null3"/>
        <w:ind w:firstLine="480"/>
        <w:jc w:val="both"/>
      </w:pPr>
      <w:r>
        <w:rPr>
          <w:sz w:val="28"/>
          <w:b/>
        </w:rPr>
        <w:t>十五、合同生效</w:t>
      </w:r>
    </w:p>
    <w:p>
      <w:pPr>
        <w:pStyle w:val="null3"/>
        <w:ind w:firstLine="480"/>
      </w:pPr>
      <w:r>
        <w:rPr>
          <w:sz w:val="28"/>
        </w:rPr>
        <w:t>1.</w:t>
      </w:r>
      <w:r>
        <w:rPr>
          <w:sz w:val="28"/>
        </w:rPr>
        <w:t>本合同在甲乙双方法人代表或其授权代表签字、盖章后生效。</w:t>
      </w:r>
    </w:p>
    <w:p>
      <w:pPr>
        <w:pStyle w:val="null3"/>
        <w:ind w:firstLine="480"/>
      </w:pPr>
      <w:r>
        <w:rPr>
          <w:sz w:val="28"/>
        </w:rPr>
        <w:t>2.</w:t>
      </w:r>
      <w:r>
        <w:rPr>
          <w:sz w:val="28"/>
        </w:rPr>
        <w:t>合同一式捌份，甲方肆份，乙方肆份。</w:t>
      </w:r>
    </w:p>
    <w:p>
      <w:pPr>
        <w:pStyle w:val="null3"/>
        <w:ind w:firstLine="480"/>
      </w:pPr>
      <w:r>
        <w:rPr>
          <w:sz w:val="28"/>
        </w:rPr>
        <w:t>3.</w:t>
      </w:r>
      <w:r>
        <w:rPr>
          <w:sz w:val="28"/>
        </w:rPr>
        <w:t>本合同未尽事宜，由双方协商处理。</w:t>
      </w:r>
    </w:p>
    <w:p>
      <w:pPr>
        <w:pStyle w:val="null3"/>
        <w:ind w:firstLine="480"/>
      </w:pPr>
      <w:r>
        <w:rPr/>
        <w:t xml:space="preserve"> </w:t>
      </w:r>
    </w:p>
    <w:p>
      <w:pPr>
        <w:pStyle w:val="null3"/>
        <w:ind w:firstLine="560"/>
        <w:jc w:val="both"/>
      </w:pPr>
      <w:r>
        <w:rPr>
          <w:sz w:val="28"/>
        </w:rPr>
        <w:t>甲</w:t>
      </w:r>
      <w:r>
        <w:rPr/>
        <w:t xml:space="preserve">    </w:t>
      </w:r>
      <w:r>
        <w:rPr>
          <w:sz w:val="28"/>
        </w:rPr>
        <w:t>方（盖章）：</w:t>
      </w:r>
      <w:r>
        <w:rPr>
          <w:u w:val="single"/>
        </w:rPr>
        <w:t xml:space="preserve">    </w:t>
      </w:r>
      <w:r>
        <w:rPr>
          <w:sz w:val="28"/>
          <w:b/>
          <w:u w:val="single"/>
        </w:rPr>
        <w:t>广东省地质环境监测总站</w:t>
      </w:r>
      <w:r>
        <w:rPr>
          <w:u w:val="single"/>
        </w:rPr>
        <w:t xml:space="preserve">         </w:t>
      </w:r>
    </w:p>
    <w:p>
      <w:pPr>
        <w:pStyle w:val="null3"/>
        <w:ind w:firstLine="560"/>
        <w:jc w:val="both"/>
      </w:pPr>
      <w:r>
        <w:rPr>
          <w:sz w:val="28"/>
        </w:rPr>
        <w:t>法定代表人或授权委托人（签字）：</w:t>
      </w:r>
      <w:r>
        <w:rPr>
          <w:sz w:val="21"/>
          <w:u w:val="single"/>
        </w:rPr>
        <w:t xml:space="preserve">             </w:t>
      </w:r>
      <w:r>
        <w:rPr>
          <w:sz w:val="21"/>
          <w:u w:val="single"/>
        </w:rPr>
        <w:t xml:space="preserve">   </w:t>
      </w:r>
      <w:r>
        <w:rPr>
          <w:sz w:val="21"/>
          <w:u w:val="single"/>
        </w:rPr>
        <w:t xml:space="preserve">     </w:t>
      </w:r>
      <w:r>
        <w:rPr>
          <w:sz w:val="21"/>
        </w:rPr>
        <w:t xml:space="preserve"> </w:t>
      </w:r>
    </w:p>
    <w:p>
      <w:pPr>
        <w:pStyle w:val="null3"/>
        <w:jc w:val="both"/>
      </w:pPr>
      <w:r>
        <w:rPr>
          <w:sz w:val="21"/>
        </w:rPr>
        <w:t xml:space="preserve"> </w:t>
      </w:r>
    </w:p>
    <w:p>
      <w:pPr>
        <w:pStyle w:val="null3"/>
        <w:ind w:firstLine="560"/>
        <w:jc w:val="both"/>
      </w:pPr>
      <w:r>
        <w:rPr>
          <w:sz w:val="28"/>
        </w:rPr>
        <w:t>乙</w:t>
      </w:r>
      <w:r>
        <w:rPr>
          <w:sz w:val="21"/>
        </w:rPr>
        <w:t xml:space="preserve">    </w:t>
      </w:r>
      <w:r>
        <w:rPr>
          <w:sz w:val="28"/>
        </w:rPr>
        <w:t>方（盖章）：</w:t>
      </w:r>
      <w:r>
        <w:rPr>
          <w:sz w:val="21"/>
          <w:u w:val="single"/>
        </w:rPr>
        <w:t xml:space="preserve">  </w:t>
      </w:r>
      <w:r>
        <w:rPr>
          <w:sz w:val="21"/>
          <w:u w:val="single"/>
        </w:rPr>
        <w:t xml:space="preserve"> </w:t>
      </w:r>
      <w:r>
        <w:rPr>
          <w:sz w:val="21"/>
          <w:b/>
          <w:u w:val="single"/>
        </w:rPr>
        <w:t xml:space="preserve">      </w:t>
      </w:r>
    </w:p>
    <w:p>
      <w:pPr>
        <w:pStyle w:val="null3"/>
        <w:ind w:firstLine="560"/>
        <w:jc w:val="both"/>
      </w:pPr>
      <w:r>
        <w:rPr>
          <w:sz w:val="28"/>
        </w:rPr>
        <w:t>法定代表人或授权委托人（签字）：</w:t>
      </w:r>
      <w:r>
        <w:rPr>
          <w:sz w:val="21"/>
          <w:u w:val="single"/>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ind w:firstLine="3920"/>
        <w:jc w:val="both"/>
      </w:pPr>
      <w:r>
        <w:rPr>
          <w:sz w:val="28"/>
        </w:rPr>
        <w:t>签订日期：</w:t>
      </w:r>
      <w:r>
        <w:rPr>
          <w:sz w:val="21"/>
        </w:rPr>
        <w:t xml:space="preserve">   </w:t>
      </w:r>
      <w:r>
        <w:rPr>
          <w:sz w:val="28"/>
        </w:rPr>
        <w:t>年</w:t>
      </w:r>
      <w:r>
        <w:rPr>
          <w:sz w:val="21"/>
        </w:rPr>
        <w:t xml:space="preserve">    </w:t>
      </w:r>
      <w:r>
        <w:rPr>
          <w:sz w:val="28"/>
        </w:rPr>
        <w:t>月</w:t>
      </w:r>
      <w:r>
        <w:rPr>
          <w:sz w:val="21"/>
        </w:rPr>
        <w:t xml:space="preserve">    </w:t>
      </w:r>
      <w:r>
        <w:rPr>
          <w:sz w:val="28"/>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440001-2026-29859</w:t>
      </w:r>
    </w:p>
    <w:p>
      <w:pPr>
        <w:pStyle w:val="null3"/>
        <w:jc w:val="center"/>
        <w:outlineLvl w:val="3"/>
      </w:pPr>
      <w:r>
        <w:rPr>
          <w:sz w:val="24"/>
          <w:b/>
        </w:rPr>
        <w:t>采购项目编号：</w:t>
      </w:r>
      <w:r>
        <w:rPr>
          <w:sz w:val="24"/>
          <w:b/>
        </w:rPr>
        <w:t>GZGK26P950C0950Z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广东国科招标有限公司</w:t>
      </w:r>
    </w:p>
    <w:p>
      <w:pPr>
        <w:pStyle w:val="null3"/>
        <w:ind w:firstLine="480"/>
      </w:pPr>
      <w:r>
        <w:rPr/>
        <w:t xml:space="preserve"> 你方组织的</w:t>
      </w:r>
      <w:r>
        <w:rPr>
          <w:u w:val="single"/>
        </w:rPr>
        <w:t>“</w:t>
      </w:r>
      <w:r>
        <w:rPr>
          <w:u w:val="single"/>
        </w:rPr>
        <w:t>广东省云浮市云城区县域斜坡地质灾害风险调查评价项目</w:t>
      </w:r>
      <w:r>
        <w:rPr>
          <w:u w:val="single"/>
        </w:rPr>
        <w:t>”</w:t>
      </w:r>
      <w:r>
        <w:rPr/>
        <w:t>项目的招标[采购项目编号为：</w:t>
      </w:r>
      <w:r>
        <w:rPr>
          <w:u w:val="single"/>
        </w:rPr>
        <w:t>GZGK26P950C0950Z</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广东省云浮市云城区县域斜坡地质灾害风险调查评价项目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广东国科招标有限公司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广东省云浮市云城区县域斜坡地质灾害风险调查评价项目</w:t>
      </w:r>
      <w:r>
        <w:rPr/>
        <w:t>”项目采购[采购项目编号为</w:t>
      </w:r>
      <w:r>
        <w:rPr/>
        <w:t>GZGK26P950C0950Z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广东省地质环境监测总站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广东国科招标有限公司</w:t>
      </w:r>
    </w:p>
    <w:p>
      <w:pPr>
        <w:pStyle w:val="null3"/>
        <w:ind w:firstLine="480"/>
      </w:pPr>
      <w:r>
        <w:rPr/>
        <w:t xml:space="preserve"> 如果我方在贵采购代理机构组织的</w:t>
      </w:r>
      <w:r>
        <w:rPr/>
        <w:t>广东省云浮市云城区县域斜坡地质灾害风险调查评价项目</w:t>
      </w:r>
      <w:r>
        <w:rPr/>
        <w:t>招标中获中标（采购项目编号：</w:t>
      </w:r>
      <w:r>
        <w:rPr/>
        <w:t>GZGK26P950C0950Z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广东国科招标有限公司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广东国科招标有限公司</w:t>
      </w:r>
    </w:p>
    <w:p>
      <w:pPr>
        <w:pStyle w:val="null3"/>
        <w:ind w:firstLine="480"/>
      </w:pPr>
      <w:r>
        <w:rPr/>
        <w:t>我单位已登记并准备参与“</w:t>
      </w:r>
      <w:r>
        <w:rPr/>
        <w:t>广东省云浮市云城区县域斜坡地质灾害风险调查评价项目</w:t>
      </w:r>
      <w:r>
        <w:rPr/>
        <w:t>”项目（采购项目编号：</w:t>
      </w:r>
      <w:r>
        <w:rPr/>
        <w:t>GZGK26P950C0950Z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