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441801-2025-01989</w:t>
      </w:r>
    </w:p>
    <w:p>
      <w:pPr>
        <w:pStyle w:val="null3"/>
        <w:jc w:val="center"/>
        <w:outlineLvl w:val="3"/>
      </w:pPr>
      <w:r>
        <w:rPr>
          <w:sz w:val="24"/>
          <w:b/>
        </w:rPr>
        <w:t>采购项目编号：</w:t>
      </w:r>
      <w:r>
        <w:rPr>
          <w:sz w:val="24"/>
          <w:b/>
        </w:rPr>
        <w:t>CLZ0125QY00ZC65</w:t>
      </w:r>
    </w:p>
    <w:p>
      <w:pPr>
        <w:pStyle w:val="null3"/>
        <w:jc w:val="center"/>
        <w:outlineLvl w:val="3"/>
      </w:pPr>
      <w:r>
        <w:rPr>
          <w:sz w:val="24"/>
          <w:b/>
        </w:rPr>
        <w:t>项目名称：</w:t>
      </w:r>
      <w:r>
        <w:rPr>
          <w:sz w:val="24"/>
          <w:b/>
        </w:rPr>
        <w:t>2025年零星项目（二）</w:t>
      </w:r>
    </w:p>
    <w:p>
      <w:pPr>
        <w:pStyle w:val="null3"/>
        <w:jc w:val="center"/>
        <w:outlineLvl w:val="3"/>
      </w:pPr>
      <w:r>
        <w:rPr>
          <w:sz w:val="24"/>
          <w:b/>
        </w:rPr>
        <w:t>采购人：</w:t>
      </w:r>
      <w:r>
        <w:rPr>
          <w:sz w:val="24"/>
          <w:b/>
        </w:rPr>
        <w:t>清远市自然资源局</w:t>
      </w:r>
    </w:p>
    <w:p>
      <w:pPr>
        <w:pStyle w:val="null3"/>
        <w:jc w:val="center"/>
        <w:outlineLvl w:val="3"/>
      </w:pPr>
      <w:r>
        <w:rPr>
          <w:sz w:val="24"/>
          <w:b/>
        </w:rPr>
        <w:t>采购代理机构：</w:t>
      </w:r>
      <w:r>
        <w:rPr>
          <w:sz w:val="24"/>
          <w:b/>
        </w:rPr>
        <w:t>清远采联采购招标有限公司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清远采联采购招标有限公司</w:t>
      </w:r>
      <w:r>
        <w:rPr/>
        <w:t>受</w:t>
      </w:r>
      <w:r>
        <w:rPr/>
        <w:t>清远市自然资源局</w:t>
      </w:r>
      <w:r>
        <w:rPr/>
        <w:t>的委托，采用</w:t>
      </w:r>
      <w:r>
        <w:rPr/>
        <w:t>公开招标</w:t>
      </w:r>
      <w:r>
        <w:rPr/>
        <w:t>方式组织采购</w:t>
      </w:r>
      <w:r>
        <w:rPr/>
        <w:t>2025年零星项目（二）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2025年零星项目（二）</w:t>
      </w:r>
    </w:p>
    <w:p>
      <w:pPr>
        <w:pStyle w:val="null3"/>
        <w:ind w:firstLine="480"/>
      </w:pPr>
      <w:r>
        <w:rPr/>
        <w:t>采购计划编号：</w:t>
      </w:r>
      <w:r>
        <w:rPr/>
        <w:t>441801-2025-01989</w:t>
      </w:r>
    </w:p>
    <w:p>
      <w:pPr>
        <w:pStyle w:val="null3"/>
        <w:ind w:firstLine="480"/>
      </w:pPr>
      <w:r>
        <w:rPr/>
        <w:t>采购项目编号：</w:t>
      </w:r>
      <w:r>
        <w:rPr/>
        <w:t>CLZ0125QY00ZC65</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采购包1(2025年零星项目（二）):</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2025年零星项目（二）</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 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4）履行合同所必需的设备和专业技术能力：按投标（响应）文件格式填报设备及专业技术能力情况；或提供承诺函，格式自拟。</w:t>
      </w:r>
    </w:p>
    <w:p>
      <w:pPr>
        <w:pStyle w:val="null3"/>
      </w:pPr>
      <w:r>
        <w:rPr/>
        <w:t>5）参加采购活动前3年内，在经营活动中没有重大违法记录：投标文件中提供《资格承诺函》。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采购包1（2025年零星项目（二））：</w:t>
      </w:r>
      <w:r>
        <w:rPr/>
        <w:t>本项目非专门面向中小企业采购的项目。</w:t>
      </w:r>
    </w:p>
    <w:p>
      <w:pPr>
        <w:pStyle w:val="null3"/>
        <w:outlineLvl w:val="3"/>
      </w:pPr>
      <w:r>
        <w:rPr>
          <w:sz w:val="24"/>
          <w:b/>
        </w:rPr>
        <w:t>3.本项目特定的资格要求：</w:t>
      </w:r>
    </w:p>
    <w:p>
      <w:pPr>
        <w:pStyle w:val="null3"/>
      </w:pPr>
      <w:r>
        <w:rPr/>
        <w:t>采购包1（2025年零星项目（二））：</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管理关系的不同供应商，不得同时参加本采购项目（或采购包）投标（响应）。投标（报价）函相关承诺要求内容。</w:t>
      </w:r>
    </w:p>
    <w:p>
      <w:pPr>
        <w:pStyle w:val="null3"/>
      </w:pPr>
      <w:r>
        <w:rPr/>
        <w:t>3)投标人须具有政府行政主管部门颁发的有效期内的《城乡规划编制资质证书》乙级或以上资质证书。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清远市自然资源局</w:t>
      </w:r>
    </w:p>
    <w:p>
      <w:pPr>
        <w:pStyle w:val="null3"/>
        <w:ind w:firstLine="480"/>
      </w:pPr>
      <w:r>
        <w:rPr/>
        <w:t xml:space="preserve"> 地址：</w:t>
      </w:r>
      <w:r>
        <w:rPr/>
        <w:t>清远市新城区人民二路13号</w:t>
      </w:r>
    </w:p>
    <w:p>
      <w:pPr>
        <w:pStyle w:val="null3"/>
        <w:ind w:firstLine="480"/>
      </w:pPr>
      <w:r>
        <w:rPr/>
        <w:t xml:space="preserve"> 联系方式：</w:t>
      </w:r>
      <w:r>
        <w:rPr/>
        <w:t>0763-3369960</w:t>
      </w:r>
    </w:p>
    <w:p>
      <w:pPr>
        <w:pStyle w:val="null3"/>
        <w:outlineLvl w:val="3"/>
      </w:pPr>
      <w:r>
        <w:rPr>
          <w:sz w:val="24"/>
          <w:b/>
        </w:rPr>
        <w:t xml:space="preserve"> 2.采购代理机构信息</w:t>
      </w:r>
    </w:p>
    <w:p>
      <w:pPr>
        <w:pStyle w:val="null3"/>
        <w:ind w:firstLine="480"/>
      </w:pPr>
      <w:r>
        <w:rPr/>
        <w:t xml:space="preserve"> 名称：</w:t>
      </w:r>
      <w:r>
        <w:rPr/>
        <w:t>清远采联采购招标有限公司</w:t>
      </w:r>
    </w:p>
    <w:p>
      <w:pPr>
        <w:pStyle w:val="null3"/>
        <w:ind w:firstLine="480"/>
      </w:pPr>
      <w:r>
        <w:rPr/>
        <w:t xml:space="preserve"> 地址：</w:t>
      </w:r>
      <w:r>
        <w:rPr/>
        <w:t>清远市新城静福路27号朝南国际商务中心17层办公室08、09号</w:t>
      </w:r>
    </w:p>
    <w:p>
      <w:pPr>
        <w:pStyle w:val="null3"/>
        <w:ind w:firstLine="480"/>
      </w:pPr>
      <w:r>
        <w:rPr/>
        <w:t xml:space="preserve"> 联系方式：</w:t>
      </w:r>
      <w:r>
        <w:rPr/>
        <w:t>0763-3813002-2410</w:t>
      </w:r>
    </w:p>
    <w:p>
      <w:pPr>
        <w:pStyle w:val="null3"/>
        <w:outlineLvl w:val="3"/>
      </w:pPr>
      <w:r>
        <w:rPr>
          <w:sz w:val="24"/>
          <w:b/>
        </w:rPr>
        <w:t xml:space="preserve"> 3.项目联系方式</w:t>
      </w:r>
    </w:p>
    <w:p>
      <w:pPr>
        <w:pStyle w:val="null3"/>
        <w:ind w:firstLine="480"/>
      </w:pPr>
      <w:r>
        <w:rPr/>
        <w:t xml:space="preserve"> 项目联系人：</w:t>
      </w:r>
      <w:r>
        <w:rPr/>
        <w:t>汤小姐</w:t>
      </w:r>
    </w:p>
    <w:p>
      <w:pPr>
        <w:pStyle w:val="null3"/>
        <w:ind w:firstLine="480"/>
      </w:pPr>
      <w:r>
        <w:rPr/>
        <w:t xml:space="preserve"> 电话：</w:t>
      </w:r>
      <w:r>
        <w:rPr/>
        <w:t>0763-3813002-2410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有关说明：</w:t>
      </w:r>
    </w:p>
    <w:p>
      <w:pPr>
        <w:pStyle w:val="null3"/>
        <w:ind w:firstLine="480"/>
        <w:jc w:val="both"/>
      </w:pPr>
      <w:r>
        <w:rPr>
          <w:sz w:val="24"/>
        </w:rPr>
        <w:t>投标人须对本项目的采购标的进行整体投标，任何只对本项目采购标的其中一部分内容、数量进行的投标都被视为无效投标。</w:t>
      </w:r>
    </w:p>
    <w:p>
      <w:pPr>
        <w:pStyle w:val="null3"/>
        <w:jc w:val="both"/>
      </w:pPr>
      <w:r>
        <w:rPr>
          <w:sz w:val="24"/>
          <w:b/>
        </w:rPr>
        <w:t>二、项目基本概况</w:t>
      </w:r>
    </w:p>
    <w:p>
      <w:pPr>
        <w:pStyle w:val="null3"/>
        <w:ind w:firstLine="480"/>
        <w:jc w:val="both"/>
      </w:pPr>
      <w:r>
        <w:rPr>
          <w:sz w:val="24"/>
        </w:rPr>
        <w:t>随着清远市城市建设发展和营商环境需求，为了加强清远市的土地开发效率、加强土地的管理、协调与国土空间规划的关系，我市将会出现一批编制计划外需要开展的国土空间规划编制工作，考虑到该项目工作量大、涉及面广，为提升对不可预见的临时紧急项目的工作效率，选择具有相关服务经验的单位，负责提供零星项目的规划编制、调整和专题研究等服务。</w:t>
      </w:r>
    </w:p>
    <w:p>
      <w:pPr>
        <w:pStyle w:val="null3"/>
        <w:jc w:val="both"/>
      </w:pPr>
      <w:r>
        <w:rPr>
          <w:sz w:val="24"/>
          <w:b/>
        </w:rPr>
        <w:t>三、</w:t>
      </w:r>
      <w:r>
        <w:rPr>
          <w:sz w:val="24"/>
          <w:b/>
        </w:rPr>
        <w:t>工作内容及要求</w:t>
      </w:r>
    </w:p>
    <w:p>
      <w:pPr>
        <w:pStyle w:val="null3"/>
        <w:jc w:val="both"/>
      </w:pPr>
      <w:r>
        <w:rPr>
          <w:sz w:val="24"/>
          <w:b/>
        </w:rPr>
        <w:t>（</w:t>
      </w:r>
      <w:r>
        <w:rPr>
          <w:sz w:val="24"/>
          <w:b/>
        </w:rPr>
        <w:t>一</w:t>
      </w:r>
      <w:r>
        <w:rPr>
          <w:sz w:val="24"/>
          <w:b/>
        </w:rPr>
        <w:t>）</w:t>
      </w:r>
      <w:r>
        <w:rPr>
          <w:sz w:val="24"/>
          <w:b/>
        </w:rPr>
        <w:t>工作范围</w:t>
      </w:r>
    </w:p>
    <w:p>
      <w:pPr>
        <w:pStyle w:val="null3"/>
        <w:ind w:firstLine="480"/>
        <w:jc w:val="both"/>
      </w:pPr>
      <w:r>
        <w:rPr>
          <w:sz w:val="24"/>
        </w:rPr>
        <w:t>本项目内容主要为</w:t>
      </w:r>
      <w:r>
        <w:rPr>
          <w:sz w:val="24"/>
        </w:rPr>
        <w:t>202</w:t>
      </w:r>
      <w:r>
        <w:rPr>
          <w:sz w:val="24"/>
        </w:rPr>
        <w:t>5</w:t>
      </w:r>
      <w:r>
        <w:rPr>
          <w:sz w:val="24"/>
        </w:rPr>
        <w:t>年度清远市辖区范围重要片区控制性详细规划编制（或修编</w:t>
      </w:r>
      <w:r>
        <w:rPr>
          <w:sz w:val="24"/>
        </w:rPr>
        <w:t>或局部调整</w:t>
      </w:r>
      <w:r>
        <w:rPr>
          <w:sz w:val="24"/>
        </w:rPr>
        <w:t>）、规划专题研究</w:t>
      </w:r>
      <w:r>
        <w:rPr>
          <w:sz w:val="24"/>
        </w:rPr>
        <w:t>、</w:t>
      </w:r>
      <w:r>
        <w:rPr>
          <w:sz w:val="24"/>
        </w:rPr>
        <w:t>民生项目或重点项目城镇开发边界局部优化方案、新增城镇建设用地规模落实方案的编制、总体规划评估前期研究等工作。实际实施内容以</w:t>
      </w:r>
      <w:r>
        <w:rPr>
          <w:sz w:val="24"/>
        </w:rPr>
        <w:t>采购人</w:t>
      </w:r>
      <w:r>
        <w:rPr>
          <w:sz w:val="24"/>
        </w:rPr>
        <w:t>发出的具体项目资料为准。</w:t>
      </w:r>
    </w:p>
    <w:tbl>
      <w:tblPr>
        <w:tblW w:w="0" w:type="auto"/>
        <w:tblBorders>
          <w:top w:val="none" w:color="000000" w:sz="4"/>
          <w:left w:val="none" w:color="000000" w:sz="4"/>
          <w:bottom w:val="none" w:color="000000" w:sz="4"/>
          <w:right w:val="none" w:color="000000" w:sz="4"/>
          <w:insideH w:val="none"/>
          <w:insideV w:val="none"/>
        </w:tblBorders>
      </w:tblPr>
      <w:tblGrid>
        <w:gridCol w:w="600"/>
        <w:gridCol w:w="6525"/>
        <w:gridCol w:w="1005"/>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重要片区控制性详细规划编制（或修编</w:t>
            </w:r>
            <w:r>
              <w:rPr>
                <w:sz w:val="24"/>
              </w:rPr>
              <w:t>或局部调整</w:t>
            </w:r>
            <w:r>
              <w:rPr>
                <w:sz w:val="24"/>
              </w:rPr>
              <w:t>）</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重点项目规划专题研究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民生项目或重点项目城镇开发边界局部优化方案</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民生项目或重点项目新增城镇建设用地规模落实方案的编制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总体规划评估前期研究</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r>
    </w:tbl>
    <w:p>
      <w:pPr>
        <w:pStyle w:val="null3"/>
      </w:pPr>
      <w:r>
        <w:rPr/>
        <w:t>采购包1（2025年零星项目（二））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自签订合同之日起分两期支付，每6个月支付一次。2.每个子项目完工后，并经清远市投资审核中心核定，以清远市投资审核中心核定的价格为准，所有子项目累计金额不得高于中标金额。3.经清远市投资审核中心核定后，具体金额根据补充协议支付。4.采购人在前款规定的付款时间为向财政部门提出办理支付申请手续的时间（不含财政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1期：除采购文件另有要求外，均按国家、地方或行业（排列在前者优先）现行相关验收规范和评定标准执行。因服务质量问题发生争议时，由本地行业主管部门鉴定。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1）投标人必须对本项目整体进行投标，不得分拆，且要提供完整的技术资料，中标后不得将本次采购的合同转包或分包给其他供应商。（2）投标人的投标报价须以人民币为单位；报价不得高于采购方预算价。投报总价为完成本项目所需费用的总和，包括标的服务及其他附属服务的服务费用、相关人员工资、一切税费、保险费、仓储费、验收、图纸、资料等投标和履约过程可预见和不可预见的一切费用。 2.维护、售后服务和技术培训：（1）服务期内，所有为完成本项目所需的必要服务产生的一切费用由中标人承担，若中标人提供更优质的服务，则按中标人的标准执行。中标人须制定完善的服务质量保障方案（包括但不限于①项目组织机构②岗位职责③人员资源配备④安全制度⑤例会制度⑥定期阶段性汇报制度等），承诺服务质量和服务期限不低于公开招标文件的要求。（2）服务期内，服务期内，中标人必须派驻专业技术人员进行驻点服务，由此产生的一切费用均由中标人承担，中标人有责任为采购人提供高标准的服务和技术支持。（3）为保证项目的正常实施和日常维护，中标人视情况需对采购方的管理人员和操作人员进行技术培训。3.售后服务：项目实施过程中，若国家、省的相关技术要求发生变化，中标人应无条件服从并整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2025年零星项目（二）</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2025年零星项目（二）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104"/>
              <w:jc w:val="both"/>
            </w:pPr>
            <w:r>
              <w:rPr>
                <w:sz w:val="24"/>
              </w:rPr>
              <w:t>一、规划依据</w:t>
            </w:r>
          </w:p>
          <w:p>
            <w:pPr>
              <w:pStyle w:val="null3"/>
              <w:ind w:firstLine="104"/>
              <w:jc w:val="both"/>
            </w:pPr>
            <w:r>
              <w:rPr>
                <w:sz w:val="24"/>
              </w:rPr>
              <w:t>（</w:t>
            </w:r>
            <w:r>
              <w:rPr>
                <w:sz w:val="24"/>
              </w:rPr>
              <w:t>1</w:t>
            </w:r>
            <w:r>
              <w:rPr>
                <w:sz w:val="24"/>
              </w:rPr>
              <w:t>）《中华人民共和国城乡规划法》（</w:t>
            </w:r>
            <w:r>
              <w:rPr>
                <w:sz w:val="24"/>
              </w:rPr>
              <w:t>2019</w:t>
            </w:r>
            <w:r>
              <w:rPr>
                <w:sz w:val="24"/>
              </w:rPr>
              <w:t>年修</w:t>
            </w:r>
            <w:r>
              <w:rPr>
                <w:sz w:val="24"/>
              </w:rPr>
              <w:t>正</w:t>
            </w:r>
            <w:r>
              <w:rPr>
                <w:sz w:val="24"/>
              </w:rPr>
              <w:t>）</w:t>
            </w:r>
          </w:p>
          <w:p>
            <w:pPr>
              <w:pStyle w:val="null3"/>
              <w:ind w:firstLine="104"/>
              <w:jc w:val="both"/>
            </w:pPr>
            <w:r>
              <w:rPr>
                <w:sz w:val="24"/>
              </w:rPr>
              <w:t>（</w:t>
            </w:r>
            <w:r>
              <w:rPr>
                <w:sz w:val="24"/>
              </w:rPr>
              <w:t>2</w:t>
            </w:r>
            <w:r>
              <w:rPr>
                <w:sz w:val="24"/>
              </w:rPr>
              <w:t>）《中华人民共和国土地管理法》（</w:t>
            </w:r>
            <w:r>
              <w:rPr>
                <w:sz w:val="24"/>
              </w:rPr>
              <w:t>2019</w:t>
            </w:r>
            <w:r>
              <w:rPr>
                <w:sz w:val="24"/>
              </w:rPr>
              <w:t>年修</w:t>
            </w:r>
            <w:r>
              <w:rPr>
                <w:sz w:val="24"/>
              </w:rPr>
              <w:t>正</w:t>
            </w:r>
            <w:r>
              <w:rPr>
                <w:sz w:val="24"/>
              </w:rPr>
              <w:t>）</w:t>
            </w:r>
          </w:p>
          <w:p>
            <w:pPr>
              <w:pStyle w:val="null3"/>
              <w:ind w:firstLine="104"/>
              <w:jc w:val="both"/>
            </w:pPr>
            <w:r>
              <w:rPr>
                <w:sz w:val="24"/>
              </w:rPr>
              <w:t>（</w:t>
            </w:r>
            <w:r>
              <w:rPr>
                <w:sz w:val="24"/>
              </w:rPr>
              <w:t>3</w:t>
            </w:r>
            <w:r>
              <w:rPr>
                <w:sz w:val="24"/>
              </w:rPr>
              <w:t>）《城市规划编制办法》（</w:t>
            </w:r>
            <w:r>
              <w:rPr>
                <w:sz w:val="24"/>
              </w:rPr>
              <w:t>2006</w:t>
            </w:r>
            <w:r>
              <w:rPr>
                <w:sz w:val="24"/>
              </w:rPr>
              <w:t>）</w:t>
            </w:r>
          </w:p>
          <w:p>
            <w:pPr>
              <w:pStyle w:val="null3"/>
              <w:ind w:firstLine="104"/>
              <w:jc w:val="both"/>
            </w:pPr>
            <w:r>
              <w:rPr>
                <w:sz w:val="24"/>
              </w:rPr>
              <w:t>（</w:t>
            </w:r>
            <w:r>
              <w:rPr>
                <w:sz w:val="24"/>
              </w:rPr>
              <w:t>4</w:t>
            </w:r>
            <w:r>
              <w:rPr>
                <w:sz w:val="24"/>
              </w:rPr>
              <w:t>）《城市、镇控制性详细规划编制审批办法》（</w:t>
            </w:r>
            <w:r>
              <w:rPr>
                <w:sz w:val="24"/>
              </w:rPr>
              <w:t>2011</w:t>
            </w:r>
            <w:r>
              <w:rPr>
                <w:sz w:val="24"/>
              </w:rPr>
              <w:t>）</w:t>
            </w:r>
          </w:p>
          <w:p>
            <w:pPr>
              <w:pStyle w:val="null3"/>
              <w:ind w:firstLine="104"/>
              <w:jc w:val="both"/>
            </w:pPr>
            <w:r>
              <w:rPr>
                <w:sz w:val="24"/>
              </w:rPr>
              <w:t>（</w:t>
            </w:r>
            <w:r>
              <w:rPr>
                <w:sz w:val="24"/>
              </w:rPr>
              <w:t>5</w:t>
            </w:r>
            <w:r>
              <w:rPr>
                <w:sz w:val="24"/>
              </w:rPr>
              <w:t>）《清远市控制性详细规划管理办法》</w:t>
            </w:r>
          </w:p>
          <w:p>
            <w:pPr>
              <w:pStyle w:val="null3"/>
              <w:ind w:firstLine="104"/>
              <w:jc w:val="both"/>
            </w:pPr>
            <w:r>
              <w:rPr>
                <w:sz w:val="24"/>
              </w:rPr>
              <w:t>（</w:t>
            </w:r>
            <w:r>
              <w:rPr>
                <w:sz w:val="24"/>
              </w:rPr>
              <w:t>6</w:t>
            </w:r>
            <w:r>
              <w:rPr>
                <w:sz w:val="24"/>
              </w:rPr>
              <w:t>）《广东省自然资源厅印发关于加强和改进控制性详细规划管理若干指导意见（暂行）的通知》</w:t>
            </w:r>
          </w:p>
          <w:p>
            <w:pPr>
              <w:pStyle w:val="null3"/>
              <w:ind w:firstLine="104"/>
              <w:jc w:val="both"/>
            </w:pPr>
            <w:r>
              <w:rPr>
                <w:sz w:val="24"/>
              </w:rPr>
              <w:t>（</w:t>
            </w:r>
            <w:r>
              <w:rPr>
                <w:sz w:val="24"/>
              </w:rPr>
              <w:t>7</w:t>
            </w:r>
            <w:r>
              <w:rPr>
                <w:sz w:val="24"/>
              </w:rPr>
              <w:t>）《广东省自然资源厅关于做好城镇开发边界管理的通知（试行）》</w:t>
            </w:r>
          </w:p>
          <w:p>
            <w:pPr>
              <w:pStyle w:val="null3"/>
              <w:ind w:firstLine="104"/>
              <w:jc w:val="both"/>
            </w:pPr>
            <w:r>
              <w:rPr>
                <w:sz w:val="24"/>
              </w:rPr>
              <w:t>（</w:t>
            </w:r>
            <w:r>
              <w:rPr>
                <w:sz w:val="24"/>
              </w:rPr>
              <w:t>8</w:t>
            </w:r>
            <w:r>
              <w:rPr>
                <w:sz w:val="24"/>
              </w:rPr>
              <w:t>）《城市居住区规划设计标准》（</w:t>
            </w:r>
            <w:r>
              <w:rPr>
                <w:sz w:val="24"/>
              </w:rPr>
              <w:t>GB50180-2018</w:t>
            </w:r>
            <w:r>
              <w:rPr>
                <w:sz w:val="24"/>
              </w:rPr>
              <w:t>）</w:t>
            </w:r>
          </w:p>
          <w:p>
            <w:pPr>
              <w:pStyle w:val="null3"/>
              <w:ind w:firstLine="104"/>
              <w:jc w:val="both"/>
            </w:pPr>
            <w:r>
              <w:rPr>
                <w:sz w:val="24"/>
              </w:rPr>
              <w:t>（</w:t>
            </w:r>
            <w:r>
              <w:rPr>
                <w:sz w:val="24"/>
              </w:rPr>
              <w:t>9</w:t>
            </w:r>
            <w:r>
              <w:rPr>
                <w:sz w:val="24"/>
              </w:rPr>
              <w:t>）《清远市国土空间总体规划（</w:t>
            </w:r>
            <w:r>
              <w:rPr>
                <w:sz w:val="24"/>
              </w:rPr>
              <w:t>2021-2035</w:t>
            </w:r>
            <w:r>
              <w:rPr>
                <w:sz w:val="24"/>
              </w:rPr>
              <w:t>年）》</w:t>
            </w:r>
          </w:p>
          <w:p>
            <w:pPr>
              <w:pStyle w:val="null3"/>
              <w:ind w:firstLine="104"/>
              <w:jc w:val="both"/>
            </w:pPr>
            <w:r>
              <w:rPr>
                <w:sz w:val="24"/>
              </w:rPr>
              <w:t>（</w:t>
            </w:r>
            <w:r>
              <w:rPr>
                <w:sz w:val="24"/>
              </w:rPr>
              <w:t>10</w:t>
            </w:r>
            <w:r>
              <w:rPr>
                <w:sz w:val="24"/>
              </w:rPr>
              <w:t>）《清远市国土空间规划管理技术规定及计算规则》</w:t>
            </w:r>
          </w:p>
          <w:p>
            <w:pPr>
              <w:pStyle w:val="null3"/>
              <w:ind w:firstLine="104"/>
              <w:jc w:val="both"/>
            </w:pPr>
            <w:r>
              <w:rPr>
                <w:sz w:val="24"/>
              </w:rPr>
              <w:t>（</w:t>
            </w:r>
            <w:r>
              <w:rPr>
                <w:sz w:val="24"/>
              </w:rPr>
              <w:t>11</w:t>
            </w:r>
            <w:r>
              <w:rPr>
                <w:sz w:val="24"/>
              </w:rPr>
              <w:t>）《广东省城镇开发边界内详细规划编制指南》（试行）</w:t>
            </w:r>
          </w:p>
          <w:p>
            <w:pPr>
              <w:pStyle w:val="null3"/>
              <w:jc w:val="both"/>
            </w:pPr>
            <w:r>
              <w:rPr>
                <w:sz w:val="24"/>
              </w:rPr>
              <w:t>（</w:t>
            </w:r>
            <w:r>
              <w:rPr>
                <w:sz w:val="24"/>
              </w:rPr>
              <w:t>12</w:t>
            </w:r>
            <w:r>
              <w:rPr>
                <w:sz w:val="24"/>
              </w:rPr>
              <w:t>）《国土空间调查、规划、用途管制用地用海分类指南》</w:t>
            </w:r>
          </w:p>
        </w:tc>
      </w:tr>
      <w:tr>
        <w:tc>
          <w:tcPr>
            <w:tcW w:type="dxa" w:w="2076"/>
          </w:tcPr>
          <w:p/>
        </w:tc>
        <w:tc>
          <w:tcPr>
            <w:tcW w:type="dxa" w:w="415"/>
          </w:tcPr>
          <w:p>
            <w:pPr>
              <w:pStyle w:val="null3"/>
            </w:pPr>
            <w:r>
              <w:rPr/>
              <w:t>2</w:t>
            </w:r>
          </w:p>
        </w:tc>
        <w:tc>
          <w:tcPr>
            <w:tcW w:type="dxa" w:w="5814"/>
          </w:tcPr>
          <w:p>
            <w:pPr>
              <w:pStyle w:val="null3"/>
              <w:ind w:firstLine="104"/>
              <w:jc w:val="both"/>
            </w:pPr>
            <w:r>
              <w:rPr>
                <w:sz w:val="24"/>
              </w:rPr>
              <w:t>二、工作内容要求</w:t>
            </w:r>
          </w:p>
          <w:p>
            <w:pPr>
              <w:pStyle w:val="null3"/>
              <w:ind w:firstLine="480"/>
              <w:jc w:val="both"/>
            </w:pPr>
            <w:r>
              <w:rPr>
                <w:sz w:val="24"/>
              </w:rPr>
              <w:t>1、成果内容要求</w:t>
            </w:r>
          </w:p>
          <w:p>
            <w:pPr>
              <w:pStyle w:val="null3"/>
              <w:ind w:firstLine="480"/>
              <w:jc w:val="both"/>
            </w:pPr>
            <w:r>
              <w:rPr>
                <w:sz w:val="24"/>
              </w:rPr>
              <w:t>成果内容与深度应能满足国家、广东省和清远市相关法规、规范、技术规定等相关文件的要求和规划管理的需要。</w:t>
            </w:r>
          </w:p>
          <w:p>
            <w:pPr>
              <w:pStyle w:val="null3"/>
              <w:ind w:firstLine="480"/>
              <w:jc w:val="both"/>
            </w:pPr>
            <w:r>
              <w:rPr>
                <w:sz w:val="24"/>
              </w:rPr>
              <w:t>（</w:t>
            </w:r>
            <w:r>
              <w:rPr>
                <w:sz w:val="24"/>
              </w:rPr>
              <w:t>1</w:t>
            </w:r>
            <w:r>
              <w:rPr>
                <w:sz w:val="24"/>
              </w:rPr>
              <w:t>）</w:t>
            </w:r>
            <w:r>
              <w:rPr>
                <w:sz w:val="24"/>
              </w:rPr>
              <w:t>重要片区控制性详细规划编制（或修编</w:t>
            </w:r>
            <w:r>
              <w:rPr>
                <w:sz w:val="24"/>
              </w:rPr>
              <w:t>或</w:t>
            </w:r>
            <w:r>
              <w:rPr>
                <w:sz w:val="24"/>
              </w:rPr>
              <w:t>局部调整</w:t>
            </w:r>
            <w:r>
              <w:rPr>
                <w:sz w:val="24"/>
              </w:rPr>
              <w:t>）</w:t>
            </w:r>
          </w:p>
          <w:p>
            <w:pPr>
              <w:pStyle w:val="null3"/>
              <w:ind w:firstLine="480"/>
              <w:jc w:val="both"/>
            </w:pPr>
            <w:r>
              <w:rPr>
                <w:sz w:val="24"/>
              </w:rPr>
              <w:t>项目需要强化清远</w:t>
            </w:r>
            <w:r>
              <w:rPr>
                <w:sz w:val="24"/>
              </w:rPr>
              <w:t>重要片区</w:t>
            </w:r>
            <w:r>
              <w:rPr>
                <w:sz w:val="24"/>
              </w:rPr>
              <w:t>地段整体谋划与统筹部署，做准做深顶层设计，统筹产业、空间、交通、城乡融合、经济测算、政策创新与招商等，项目需多专业联动、多链条服务、助力落地实施，成果达到准确落实市委市政府要求，形成片区统筹发展纲领性文件，支撑区域高质量发展。</w:t>
            </w:r>
          </w:p>
          <w:p>
            <w:pPr>
              <w:pStyle w:val="null3"/>
              <w:ind w:firstLine="480"/>
              <w:jc w:val="both"/>
            </w:pPr>
            <w:r>
              <w:rPr>
                <w:sz w:val="24"/>
              </w:rPr>
              <w:t>（</w:t>
            </w:r>
            <w:r>
              <w:rPr>
                <w:sz w:val="24"/>
              </w:rPr>
              <w:t>2</w:t>
            </w:r>
            <w:r>
              <w:rPr>
                <w:sz w:val="24"/>
              </w:rPr>
              <w:t>）</w:t>
            </w:r>
            <w:r>
              <w:rPr>
                <w:sz w:val="24"/>
              </w:rPr>
              <w:t>重点项目规划专题研究</w:t>
            </w:r>
          </w:p>
          <w:p>
            <w:pPr>
              <w:pStyle w:val="null3"/>
              <w:ind w:firstLine="480"/>
              <w:jc w:val="both"/>
            </w:pPr>
            <w:r>
              <w:rPr>
                <w:sz w:val="24"/>
              </w:rPr>
              <w:t>针对项目发展定位、建设规模、用地布局、道路交通、市政工程、公共服务设施、用地竖向等规划上的疑难问题，开展相关专题研究。专题内容包括但不限于以下内容：项目背景、现状分析、发展条件分析、相关案例分析、用地布局、综合交通规划、配套设施规划等。工作内容包括但不限于以下内容：参加相关部门组织或委托的建设规划及相关专题评审汇报工作，对评审后的文件进行修编，以及承担采购人报批需要的其他配合工作，协助采购人完成规划及相关专题报批工作等。</w:t>
            </w:r>
          </w:p>
          <w:p>
            <w:pPr>
              <w:pStyle w:val="null3"/>
              <w:ind w:firstLine="480"/>
              <w:jc w:val="both"/>
            </w:pPr>
            <w:r>
              <w:rPr>
                <w:sz w:val="24"/>
              </w:rPr>
              <w:t>（</w:t>
            </w:r>
            <w:r>
              <w:rPr>
                <w:sz w:val="24"/>
              </w:rPr>
              <w:t>3</w:t>
            </w:r>
            <w:r>
              <w:rPr>
                <w:sz w:val="24"/>
              </w:rPr>
              <w:t>）</w:t>
            </w:r>
            <w:r>
              <w:rPr>
                <w:sz w:val="24"/>
              </w:rPr>
              <w:t>民生项目或重点项目城镇开发边界局部优化方案</w:t>
            </w:r>
          </w:p>
          <w:p>
            <w:pPr>
              <w:pStyle w:val="null3"/>
              <w:ind w:firstLine="480"/>
              <w:jc w:val="both"/>
            </w:pPr>
            <w:r>
              <w:rPr>
                <w:sz w:val="24"/>
              </w:rPr>
              <w:t>按《自然资源部关于做好城镇开发边界管理的通知（实行）》、《广东省自然资源厅关于做好城镇开发边界管理的通知（试行）》，开展民生项目或重点项目所需城镇开发边界局部优化方案（同步落实用地用海），基本环节包括准备工作与资料收集、地块分析、实地调查、方案编制（文本、表格、图件、数据库、附件等）、征求意见、逐级报审、公示备案等环节。</w:t>
            </w:r>
          </w:p>
          <w:p>
            <w:pPr>
              <w:pStyle w:val="null3"/>
              <w:ind w:firstLine="480"/>
              <w:jc w:val="both"/>
            </w:pPr>
            <w:r>
              <w:rPr>
                <w:sz w:val="24"/>
              </w:rPr>
              <w:t>（</w:t>
            </w:r>
            <w:r>
              <w:rPr>
                <w:sz w:val="24"/>
              </w:rPr>
              <w:t>4</w:t>
            </w:r>
            <w:r>
              <w:rPr>
                <w:sz w:val="24"/>
              </w:rPr>
              <w:t>）</w:t>
            </w:r>
            <w:r>
              <w:rPr>
                <w:sz w:val="24"/>
              </w:rPr>
              <w:t>民生项目或重点项目新增城镇建设用地规模落实方案的编制</w:t>
            </w:r>
          </w:p>
          <w:p>
            <w:pPr>
              <w:pStyle w:val="null3"/>
              <w:ind w:firstLine="480"/>
              <w:jc w:val="both"/>
            </w:pPr>
            <w:r>
              <w:rPr>
                <w:sz w:val="24"/>
              </w:rPr>
              <w:t>对于民生项目或重点项目符合城镇开发边界外准入的，开展城镇开发边界外新增城镇建设用地规模落实工作。基本环节包括准备工作与资料收集、地块分析、实地调查、方案编制（文本、表格、图件、数据库、附件等）、征求意见、逐级报审、公示备案等环节。</w:t>
            </w:r>
          </w:p>
          <w:p>
            <w:pPr>
              <w:pStyle w:val="null3"/>
              <w:ind w:firstLine="480"/>
              <w:jc w:val="both"/>
            </w:pPr>
            <w:r>
              <w:rPr>
                <w:sz w:val="24"/>
              </w:rPr>
              <w:t>（</w:t>
            </w:r>
            <w:r>
              <w:rPr>
                <w:sz w:val="24"/>
              </w:rPr>
              <w:t>5</w:t>
            </w:r>
            <w:r>
              <w:rPr>
                <w:sz w:val="24"/>
              </w:rPr>
              <w:t>）</w:t>
            </w:r>
            <w:r>
              <w:rPr>
                <w:sz w:val="24"/>
              </w:rPr>
              <w:t>总体规划评估前期研究</w:t>
            </w:r>
          </w:p>
          <w:p>
            <w:pPr>
              <w:pStyle w:val="null3"/>
              <w:ind w:firstLine="480"/>
              <w:jc w:val="both"/>
            </w:pPr>
            <w:r>
              <w:rPr>
                <w:sz w:val="24"/>
              </w:rPr>
              <w:t>为</w:t>
            </w:r>
            <w:r>
              <w:rPr>
                <w:sz w:val="24"/>
              </w:rPr>
              <w:t>完善</w:t>
            </w:r>
            <w:r>
              <w:rPr>
                <w:sz w:val="24"/>
              </w:rPr>
              <w:t>“一年一体检、五年一评估”系统化体检评估体系</w:t>
            </w:r>
            <w:r>
              <w:rPr>
                <w:sz w:val="24"/>
              </w:rPr>
              <w:t>，</w:t>
            </w:r>
            <w:r>
              <w:rPr>
                <w:sz w:val="24"/>
              </w:rPr>
              <w:t>开展本次</w:t>
            </w:r>
            <w:r>
              <w:rPr>
                <w:sz w:val="24"/>
              </w:rPr>
              <w:t>总体规划评估前期研究</w:t>
            </w:r>
            <w:r>
              <w:rPr>
                <w:sz w:val="24"/>
              </w:rPr>
              <w:t>，</w:t>
            </w:r>
            <w:r>
              <w:rPr>
                <w:sz w:val="24"/>
              </w:rPr>
              <w:t>包括以下内容：</w:t>
            </w:r>
          </w:p>
          <w:p>
            <w:pPr>
              <w:pStyle w:val="null3"/>
              <w:ind w:firstLine="480"/>
              <w:jc w:val="both"/>
            </w:pPr>
            <w:r>
              <w:rPr>
                <w:sz w:val="24"/>
              </w:rPr>
              <w:t>建设用地实施态势分析。整理</w:t>
            </w:r>
            <w:r>
              <w:rPr>
                <w:sz w:val="24"/>
              </w:rPr>
              <w:t>2020—2023年度国土变更调查数据，分析用地规模、结构、效能、区域特征等现状变化，叠加农用地转用和土地征收数据、土地出让数据、不动产登记数据等</w:t>
            </w:r>
            <w:r>
              <w:rPr>
                <w:sz w:val="24"/>
              </w:rPr>
              <w:t>内容。</w:t>
            </w:r>
          </w:p>
          <w:p>
            <w:pPr>
              <w:pStyle w:val="null3"/>
              <w:ind w:firstLine="480"/>
              <w:jc w:val="both"/>
            </w:pPr>
            <w:r>
              <w:rPr>
                <w:sz w:val="24"/>
              </w:rPr>
              <w:t>重大项目实施评估。基于国土空间规划用地布局及重点项目清单，分析产业、交通、水利、电力、环保、旅游等多领域、多类型项目建设情况，评估产业空间保障、新型城镇化建设、乡村振兴等重大战略响应落实情况。</w:t>
            </w:r>
          </w:p>
          <w:p>
            <w:pPr>
              <w:pStyle w:val="null3"/>
              <w:ind w:firstLine="480"/>
              <w:jc w:val="both"/>
            </w:pPr>
            <w:r>
              <w:rPr>
                <w:sz w:val="24"/>
              </w:rPr>
              <w:t>“三区三线”实施态势评估。严格落实“三区三线”划定的系列成果，结合永久基本农田核实整改、城镇开发边界局部优化调整、生态保护红线不可避让论证等工作，统筹开展“三区三线”实施评估。</w:t>
            </w:r>
          </w:p>
          <w:p>
            <w:pPr>
              <w:pStyle w:val="null3"/>
              <w:ind w:firstLine="480"/>
              <w:jc w:val="both"/>
            </w:pPr>
            <w:r>
              <w:rPr>
                <w:sz w:val="24"/>
              </w:rPr>
              <w:t>国土空间规划评估优化建议。结合实施态势分析、重大项目实施评估、三区三线实施态势评估，针对国土空间规划的功能定位、用地布局、支撑配套、城市开发建设时序、近期规划重点内容等方面提出规划评估优化建议。</w:t>
            </w:r>
          </w:p>
          <w:p>
            <w:pPr>
              <w:pStyle w:val="null3"/>
              <w:ind w:firstLine="480"/>
              <w:jc w:val="both"/>
            </w:pPr>
            <w:r>
              <w:rPr>
                <w:sz w:val="24"/>
              </w:rPr>
              <w:t>2、成果总体要求</w:t>
            </w:r>
          </w:p>
          <w:p>
            <w:pPr>
              <w:pStyle w:val="null3"/>
              <w:ind w:firstLine="480"/>
              <w:jc w:val="both"/>
            </w:pPr>
            <w:r>
              <w:rPr>
                <w:sz w:val="24"/>
              </w:rPr>
              <w:t>（</w:t>
            </w:r>
            <w:r>
              <w:rPr>
                <w:sz w:val="24"/>
              </w:rPr>
              <w:t>1）提交的成果内容与深度须满足国家、省、市的相关法规、规范、技术规定及本任务书的有关要求，充分表达规划设计的内容和深度。</w:t>
            </w:r>
          </w:p>
          <w:p>
            <w:pPr>
              <w:pStyle w:val="null3"/>
              <w:ind w:firstLine="480"/>
              <w:jc w:val="both"/>
            </w:pPr>
            <w:r>
              <w:rPr>
                <w:sz w:val="24"/>
              </w:rPr>
              <w:t>（</w:t>
            </w:r>
            <w:r>
              <w:rPr>
                <w:sz w:val="24"/>
              </w:rPr>
              <w:t>2）成果内容须与上层次规划及相关专项规划做好衔接，加强规划的协调性。</w:t>
            </w:r>
          </w:p>
          <w:p>
            <w:pPr>
              <w:pStyle w:val="null3"/>
              <w:ind w:firstLine="480"/>
              <w:jc w:val="both"/>
            </w:pPr>
            <w:r>
              <w:rPr>
                <w:sz w:val="24"/>
              </w:rPr>
              <w:t>（</w:t>
            </w:r>
            <w:r>
              <w:rPr>
                <w:sz w:val="24"/>
              </w:rPr>
              <w:t>3）所有成果的计量单位均应采用国际标准计量单位。</w:t>
            </w:r>
          </w:p>
          <w:p>
            <w:pPr>
              <w:pStyle w:val="null3"/>
              <w:ind w:firstLine="480"/>
              <w:jc w:val="both"/>
            </w:pPr>
            <w:r>
              <w:rPr>
                <w:sz w:val="24"/>
              </w:rPr>
              <w:t>（</w:t>
            </w:r>
            <w:r>
              <w:rPr>
                <w:sz w:val="24"/>
              </w:rPr>
              <w:t>4）成果文件应完整、系统、有条理，充分反映规划服务内容。图件必须做到清晰、完整，尺寸准确、按要求的出图比例打印，同类图纸规格应尽量统一。</w:t>
            </w:r>
          </w:p>
          <w:p>
            <w:pPr>
              <w:pStyle w:val="null3"/>
              <w:ind w:firstLine="480"/>
              <w:jc w:val="both"/>
            </w:pPr>
            <w:r>
              <w:rPr>
                <w:sz w:val="24"/>
              </w:rPr>
              <w:t>3、成果形式要求</w:t>
            </w:r>
          </w:p>
          <w:p>
            <w:pPr>
              <w:pStyle w:val="null3"/>
              <w:ind w:firstLine="480"/>
              <w:jc w:val="both"/>
            </w:pPr>
            <w:r>
              <w:rPr>
                <w:sz w:val="24"/>
              </w:rPr>
              <w:t>（</w:t>
            </w:r>
            <w:r>
              <w:rPr>
                <w:sz w:val="24"/>
              </w:rPr>
              <w:t>1）书面成果</w:t>
            </w:r>
          </w:p>
          <w:p>
            <w:pPr>
              <w:pStyle w:val="null3"/>
              <w:ind w:firstLine="480"/>
              <w:jc w:val="both"/>
            </w:pPr>
            <w:r>
              <w:rPr>
                <w:sz w:val="24"/>
              </w:rPr>
              <w:t>重要片区控制性详细规划编制（或修编</w:t>
            </w:r>
            <w:r>
              <w:rPr>
                <w:sz w:val="24"/>
              </w:rPr>
              <w:t>或局部调整</w:t>
            </w:r>
            <w:r>
              <w:rPr>
                <w:sz w:val="24"/>
              </w:rPr>
              <w:t>）、规划专题研究</w:t>
            </w:r>
            <w:r>
              <w:rPr>
                <w:sz w:val="24"/>
              </w:rPr>
              <w:t>、</w:t>
            </w:r>
            <w:r>
              <w:rPr>
                <w:sz w:val="24"/>
              </w:rPr>
              <w:t>民生项目或重点项目城镇开发边界局部优化方案、新增城镇建设用地规模落实方案的编制、总体规划评估前期研究</w:t>
            </w:r>
            <w:r>
              <w:rPr>
                <w:sz w:val="24"/>
              </w:rPr>
              <w:t>等成果文件以</w:t>
            </w:r>
            <w:r>
              <w:rPr>
                <w:sz w:val="24"/>
              </w:rPr>
              <w:t>A4规格编排装订成册。</w:t>
            </w:r>
          </w:p>
          <w:p>
            <w:pPr>
              <w:pStyle w:val="null3"/>
              <w:ind w:firstLine="480"/>
              <w:jc w:val="both"/>
            </w:pPr>
            <w:r>
              <w:rPr>
                <w:sz w:val="24"/>
              </w:rPr>
              <w:t>（</w:t>
            </w:r>
            <w:r>
              <w:rPr>
                <w:sz w:val="24"/>
              </w:rPr>
              <w:t>2）电子数据成果</w:t>
            </w:r>
          </w:p>
          <w:p>
            <w:pPr>
              <w:pStyle w:val="null3"/>
              <w:ind w:firstLine="480"/>
              <w:jc w:val="both"/>
            </w:pPr>
            <w:r>
              <w:rPr>
                <w:sz w:val="24"/>
              </w:rPr>
              <w:t>汇报文件采用</w:t>
            </w:r>
            <w:r>
              <w:rPr>
                <w:sz w:val="24"/>
              </w:rPr>
              <w:t>ppt或pdf格式；说明书采用doc或pdf格式，图纸采用dwg和jpg两种格式，并符合自然资源主管部门有关规划成果电子报批和管理的格式要求。</w:t>
            </w:r>
          </w:p>
          <w:p>
            <w:pPr>
              <w:pStyle w:val="null3"/>
              <w:ind w:firstLine="480"/>
            </w:pPr>
            <w:r>
              <w:rPr>
                <w:sz w:val="24"/>
              </w:rPr>
              <w:t>4、任务安排和进度要求</w:t>
            </w:r>
          </w:p>
          <w:p>
            <w:pPr>
              <w:pStyle w:val="null3"/>
              <w:ind w:firstLine="480"/>
              <w:jc w:val="both"/>
            </w:pPr>
            <w:r>
              <w:rPr>
                <w:sz w:val="24"/>
              </w:rPr>
              <w:t>（</w:t>
            </w:r>
            <w:r>
              <w:rPr>
                <w:sz w:val="24"/>
              </w:rPr>
              <w:t>1）重要片区控制性详细规划编制（或修编</w:t>
            </w:r>
            <w:r>
              <w:rPr>
                <w:sz w:val="24"/>
              </w:rPr>
              <w:t>或局部调整</w:t>
            </w:r>
            <w:r>
              <w:rPr>
                <w:sz w:val="24"/>
              </w:rPr>
              <w:t>）、民生项目或重点项目城镇开发边界局部优化方案、新增城镇建设用地规模落实方案的编制、总体规划评估前期研究项目：编制时间控制在</w:t>
            </w:r>
            <w:r>
              <w:rPr>
                <w:sz w:val="24"/>
              </w:rPr>
              <w:t>100天内。</w:t>
            </w:r>
          </w:p>
          <w:p>
            <w:pPr>
              <w:pStyle w:val="null3"/>
              <w:ind w:firstLine="480"/>
              <w:jc w:val="both"/>
            </w:pPr>
            <w:r>
              <w:rPr>
                <w:sz w:val="24"/>
              </w:rPr>
              <w:t>（</w:t>
            </w:r>
            <w:r>
              <w:rPr>
                <w:sz w:val="24"/>
              </w:rPr>
              <w:t>2）规划专题研究</w:t>
            </w:r>
            <w:r>
              <w:rPr>
                <w:sz w:val="24"/>
              </w:rPr>
              <w:t>项目</w:t>
            </w:r>
            <w:r>
              <w:rPr>
                <w:sz w:val="24"/>
              </w:rPr>
              <w:t>：提交成果时间控制在</w:t>
            </w:r>
            <w:r>
              <w:rPr>
                <w:sz w:val="24"/>
              </w:rPr>
              <w:t>60天内。</w:t>
            </w:r>
          </w:p>
          <w:p>
            <w:pPr>
              <w:pStyle w:val="null3"/>
              <w:ind w:firstLine="480"/>
              <w:jc w:val="both"/>
            </w:pPr>
            <w:r>
              <w:rPr>
                <w:sz w:val="24"/>
              </w:rPr>
              <w:t>5、其他要求</w:t>
            </w:r>
          </w:p>
          <w:p>
            <w:pPr>
              <w:pStyle w:val="null3"/>
              <w:ind w:firstLine="480"/>
            </w:pPr>
            <w:r>
              <w:rPr>
                <w:sz w:val="24"/>
              </w:rPr>
              <w:t>（</w:t>
            </w:r>
            <w:r>
              <w:rPr>
                <w:sz w:val="24"/>
              </w:rPr>
              <w:t>1）</w:t>
            </w:r>
            <w:r>
              <w:rPr>
                <w:sz w:val="24"/>
              </w:rPr>
              <w:t>投标人</w:t>
            </w:r>
            <w:r>
              <w:rPr>
                <w:sz w:val="24"/>
              </w:rPr>
              <w:t>须指派主要技术人员全程参加本项目的调研、项目成果汇报等相关技术活动。</w:t>
            </w:r>
          </w:p>
          <w:p>
            <w:pPr>
              <w:pStyle w:val="null3"/>
              <w:ind w:firstLine="480"/>
            </w:pPr>
            <w:r>
              <w:rPr>
                <w:sz w:val="24"/>
              </w:rPr>
              <w:t>（</w:t>
            </w:r>
            <w:r>
              <w:rPr>
                <w:sz w:val="24"/>
              </w:rPr>
              <w:t>2）与</w:t>
            </w:r>
            <w:r>
              <w:rPr>
                <w:sz w:val="24"/>
              </w:rPr>
              <w:t>采购人</w:t>
            </w:r>
            <w:r>
              <w:rPr>
                <w:sz w:val="24"/>
              </w:rPr>
              <w:t>的沟通衔接工作必须由主要技术人员或项目负责人承担。</w:t>
            </w:r>
          </w:p>
          <w:p>
            <w:pPr>
              <w:pStyle w:val="null3"/>
              <w:ind w:firstLine="480"/>
            </w:pPr>
            <w:r>
              <w:rPr>
                <w:sz w:val="24"/>
              </w:rPr>
              <w:t>（</w:t>
            </w:r>
            <w:r>
              <w:rPr>
                <w:sz w:val="24"/>
              </w:rPr>
              <w:t>3）服务期内，</w:t>
            </w:r>
            <w:r>
              <w:rPr>
                <w:sz w:val="24"/>
              </w:rPr>
              <w:t>中标人</w:t>
            </w:r>
            <w:r>
              <w:rPr>
                <w:sz w:val="24"/>
              </w:rPr>
              <w:t>必须派驻专业技术人员进行驻点服务。</w:t>
            </w:r>
          </w:p>
          <w:p>
            <w:pPr>
              <w:pStyle w:val="null3"/>
              <w:ind w:firstLine="480"/>
            </w:pPr>
            <w:r>
              <w:rPr>
                <w:sz w:val="24"/>
              </w:rPr>
              <w:t>（</w:t>
            </w:r>
            <w:r>
              <w:rPr>
                <w:sz w:val="24"/>
              </w:rPr>
              <w:t>4</w:t>
            </w:r>
            <w:r>
              <w:rPr>
                <w:sz w:val="24"/>
              </w:rPr>
              <w:t>）成果的展示形式、排版必须按照</w:t>
            </w:r>
            <w:r>
              <w:rPr>
                <w:sz w:val="24"/>
              </w:rPr>
              <w:t>采购人</w:t>
            </w:r>
            <w:r>
              <w:rPr>
                <w:sz w:val="24"/>
              </w:rPr>
              <w:t>的要求执行，并符合相关部门有关成果电子报批和管理的格式要求。</w:t>
            </w:r>
          </w:p>
          <w:p>
            <w:pPr>
              <w:pStyle w:val="null3"/>
              <w:ind w:firstLine="480"/>
            </w:pPr>
            <w:r>
              <w:rPr>
                <w:sz w:val="24"/>
              </w:rPr>
              <w:t>（</w:t>
            </w:r>
            <w:r>
              <w:rPr>
                <w:sz w:val="24"/>
              </w:rPr>
              <w:t>5</w:t>
            </w:r>
            <w:r>
              <w:rPr>
                <w:sz w:val="24"/>
              </w:rPr>
              <w:t>）</w:t>
            </w:r>
            <w:r>
              <w:rPr>
                <w:sz w:val="24"/>
              </w:rPr>
              <w:t>投标人</w:t>
            </w:r>
            <w:r>
              <w:rPr>
                <w:sz w:val="24"/>
              </w:rPr>
              <w:t>提交的规划成果有下列情形之一的，</w:t>
            </w:r>
            <w:r>
              <w:rPr>
                <w:sz w:val="24"/>
              </w:rPr>
              <w:t>采购人</w:t>
            </w:r>
            <w:r>
              <w:rPr>
                <w:sz w:val="24"/>
              </w:rPr>
              <w:t>有权终止合同且不给予任何设计费用，并追究其法律责任：</w:t>
            </w:r>
          </w:p>
          <w:p>
            <w:pPr>
              <w:pStyle w:val="null3"/>
              <w:ind w:firstLine="480"/>
            </w:pPr>
            <w:r>
              <w:rPr>
                <w:sz w:val="24"/>
              </w:rPr>
              <w:t>1）提交的成果不符合国土空间规划技术规范的；</w:t>
            </w:r>
          </w:p>
          <w:p>
            <w:pPr>
              <w:pStyle w:val="null3"/>
              <w:ind w:firstLine="480"/>
            </w:pPr>
            <w:r>
              <w:rPr>
                <w:sz w:val="24"/>
              </w:rPr>
              <w:t>2）提交的成果不符合招标文件规定的；</w:t>
            </w:r>
          </w:p>
          <w:p>
            <w:pPr>
              <w:pStyle w:val="null3"/>
              <w:ind w:firstLine="480"/>
            </w:pPr>
            <w:r>
              <w:rPr>
                <w:sz w:val="24"/>
              </w:rPr>
              <w:t>3）提交的成果图纸和文字辨认不清，内容不全或粗制滥造的。</w:t>
            </w:r>
          </w:p>
          <w:p>
            <w:pPr>
              <w:pStyle w:val="null3"/>
              <w:ind w:firstLine="480"/>
            </w:pPr>
            <w:r>
              <w:rPr>
                <w:sz w:val="24"/>
              </w:rPr>
              <w:t>4）本项目成果署名权归</w:t>
            </w:r>
            <w:r>
              <w:rPr>
                <w:sz w:val="24"/>
              </w:rPr>
              <w:t>采购人</w:t>
            </w:r>
            <w:r>
              <w:rPr>
                <w:sz w:val="24"/>
              </w:rPr>
              <w:t>、</w:t>
            </w:r>
            <w:r>
              <w:rPr>
                <w:sz w:val="24"/>
              </w:rPr>
              <w:t>投标人</w:t>
            </w:r>
            <w:r>
              <w:rPr>
                <w:sz w:val="24"/>
              </w:rPr>
              <w:t>共有，版权归</w:t>
            </w:r>
            <w:r>
              <w:rPr>
                <w:sz w:val="24"/>
              </w:rPr>
              <w:t>采购人</w:t>
            </w:r>
            <w:r>
              <w:rPr>
                <w:sz w:val="24"/>
              </w:rPr>
              <w:t>所有。</w:t>
            </w:r>
          </w:p>
          <w:p>
            <w:pPr>
              <w:pStyle w:val="null3"/>
              <w:ind w:firstLine="480"/>
            </w:pPr>
            <w:r>
              <w:rPr>
                <w:sz w:val="24"/>
              </w:rPr>
              <w:t>5）除</w:t>
            </w:r>
            <w:r>
              <w:rPr>
                <w:sz w:val="24"/>
              </w:rPr>
              <w:t>采购人</w:t>
            </w:r>
            <w:r>
              <w:rPr>
                <w:sz w:val="24"/>
              </w:rPr>
              <w:t>及上级主管部门外，其他任何单位和个人都无权以任何形式向社会公开展示规划成果。</w:t>
            </w:r>
          </w:p>
          <w:p>
            <w:pPr>
              <w:pStyle w:val="null3"/>
              <w:jc w:val="both"/>
            </w:pPr>
            <w:r>
              <w:rPr>
                <w:sz w:val="24"/>
              </w:rPr>
              <w:t xml:space="preserve">     6）对</w:t>
            </w:r>
            <w:r>
              <w:rPr>
                <w:sz w:val="24"/>
              </w:rPr>
              <w:t>采购人</w:t>
            </w:r>
            <w:r>
              <w:rPr>
                <w:sz w:val="24"/>
              </w:rPr>
              <w:t>提供保密材料，做好涉密文件签订。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采购预算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一、其他，本项目（采购包）不属于专门面向中小企业采购的项目。</w:t>
            </w:r>
          </w:p>
          <w:p>
            <w:pPr>
              <w:pStyle w:val="null3"/>
              <w:jc w:val="left"/>
            </w:pPr>
            <w:r>
              <w:rPr/>
              <w:t>二、分包，不允许。</w:t>
            </w:r>
          </w:p>
          <w:p>
            <w:pPr>
              <w:pStyle w:val="null3"/>
              <w:jc w:val="left"/>
            </w:pPr>
            <w:r>
              <w:rPr/>
              <w:t>三、转包，中标人不得将政府采购合同转包。</w:t>
            </w:r>
          </w:p>
          <w:p>
            <w:pPr>
              <w:pStyle w:val="null3"/>
              <w:jc w:val="left"/>
            </w:pPr>
            <w:r>
              <w:rPr/>
              <w:t>四，供应商（投标人）向本招标文件中所述的采购代理机构咨询的有关本招标项目事项，一切以法律法规的规定和采购代理机构书面答复为准，其他一切形式均为个人意见，不代表采购代理机构的意见。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清远采联采购招标有限公司</w:t>
      </w:r>
      <w:r>
        <w:rPr/>
        <w:t>代收。具体操作要求详见</w:t>
      </w:r>
      <w:r>
        <w:rPr/>
        <w:t>清远采联采购招标有限公司</w:t>
      </w:r>
      <w:r>
        <w:rPr/>
        <w:t>有关指引，递交事宜请自行咨询</w:t>
      </w:r>
      <w:r>
        <w:rPr/>
        <w:t>清远采联采购招标有限公司</w:t>
      </w:r>
      <w:r>
        <w:rPr/>
        <w:t>；请各投标人在投标文件递交截止时间前按须知前附表规定的金额递交至</w:t>
      </w:r>
      <w:r>
        <w:rPr/>
        <w:t>清远采联采购招标有限公司</w:t>
      </w:r>
      <w:r>
        <w:rPr/>
        <w:t>，到账情况以开标时</w:t>
      </w:r>
      <w:r>
        <w:rPr/>
        <w:t>清远采联采购招标有限公司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汤小姐</w:t>
      </w:r>
    </w:p>
    <w:p>
      <w:pPr>
        <w:pStyle w:val="null3"/>
        <w:ind w:firstLine="480"/>
      </w:pPr>
      <w:r>
        <w:rPr/>
        <w:t>电话：</w:t>
      </w:r>
      <w:r>
        <w:rPr/>
        <w:t>0763-3813002-2410</w:t>
      </w:r>
    </w:p>
    <w:p>
      <w:pPr>
        <w:pStyle w:val="null3"/>
        <w:ind w:firstLine="480"/>
      </w:pPr>
      <w:r>
        <w:rPr/>
        <w:t>传真：</w:t>
      </w:r>
      <w:r>
        <w:rPr/>
        <w:t>0763-3813090</w:t>
      </w:r>
    </w:p>
    <w:p>
      <w:pPr>
        <w:pStyle w:val="null3"/>
        <w:ind w:firstLine="480"/>
      </w:pPr>
      <w:r>
        <w:rPr/>
        <w:t>邮箱：</w:t>
      </w:r>
      <w:r>
        <w:rPr/>
        <w:t>qyzy@chinapsp.cn</w:t>
      </w:r>
    </w:p>
    <w:p>
      <w:pPr>
        <w:pStyle w:val="null3"/>
        <w:ind w:firstLine="480"/>
      </w:pPr>
      <w:r>
        <w:rPr/>
        <w:t>地址：</w:t>
      </w:r>
      <w:r>
        <w:rPr/>
        <w:t>清远市新城静福路27号朝南国际商务中心17层办公室08、09号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采购包1(2025年零星项目（二）)：综合评分法,是指投标文件满足招标文件全部实质性要求，且按照评审因素的量化指标评审得分最高的投标人为中标候选人的评标方法。（最低报价不是中标的唯一依据。）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清远采联采购招标有限公司</w:t>
      </w:r>
      <w:r>
        <w:rPr/>
        <w:t>统一对外发布。</w:t>
      </w:r>
    </w:p>
    <w:p>
      <w:pPr>
        <w:pStyle w:val="null3"/>
        <w:ind w:firstLine="480"/>
      </w:pPr>
      <w:r>
        <w:rPr/>
        <w:t>（2）对</w:t>
      </w:r>
      <w:r>
        <w:rPr/>
        <w:t>清远采联采购招标有限公司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采购包1（2025年零星项目（二））：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采购包1（2025年零星项目（二））：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 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投标人须具有政府行政主管部门颁发的有效期内的《城乡规划编制资质证书》乙级或以上资质证书。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w:t>
            </w:r>
          </w:p>
        </w:tc>
      </w:tr>
    </w:tbl>
    <w:p>
      <w:pPr>
        <w:pStyle w:val="null3"/>
        <w:ind w:firstLine="480"/>
      </w:pPr>
      <w:r>
        <w:rPr/>
        <w:t>表二符合性审查表：</w:t>
      </w:r>
    </w:p>
    <w:p>
      <w:pPr>
        <w:pStyle w:val="null3"/>
      </w:pPr>
      <w:r>
        <w:rPr/>
        <w:t>采购包1（2025年零星项目（二））：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采购包1(2025年零星项目（二）):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重要片区控制性详细规划编制（或修编或局部调整）的理解与把握 (6.0分)</w:t>
            </w:r>
          </w:p>
        </w:tc>
        <w:tc>
          <w:tcPr>
            <w:tcW w:type="dxa" w:w="5076"/>
          </w:tcPr>
          <w:p>
            <w:pPr>
              <w:pStyle w:val="null3"/>
              <w:jc w:val="left"/>
            </w:pPr>
            <w:r>
              <w:rPr/>
              <w:t>根据投标人对本项目服务内容之“重要片区控制性详细规划编制（或修编）”的理解与把握（包括但不仅限于①技术思路、②研究方法、③编制内容、④实施操作等）进行评审： 1.理解与把握的内容贴合且部分优于采购人需求要求，科学合理，能够充分考虑到本项目实际的操作情况，能有效保障项目的顺利实施的，得6.0分； 2.理解与把握的内容贴合采购人需求要求，较合理，较能够考虑到本项目实际的操作情况，较能保障项目的顺利实施的，得4.5分； 3.理解与把握的内容基本贴合采购人需求要求，基本合理，基本能考虑到本项目实际的操作情况，基本能保障项目的顺利实施的，得3.0分； 4.理解与把握的内容基本不贴合采购人需求要求，基本不合理，不能够考虑到本项目实际的操作情况，难以保障项目的顺利实施的，得1.5分； 5.无提供或者没描述得0分。</w:t>
            </w:r>
          </w:p>
        </w:tc>
      </w:tr>
      <w:tr>
        <w:tc>
          <w:tcPr>
            <w:tcW w:type="dxa" w:w="922"/>
            <w:gridSpan w:val="2"/>
            <w:vMerge/>
          </w:tcPr>
          <w:p/>
        </w:tc>
        <w:tc>
          <w:tcPr>
            <w:tcW w:type="dxa" w:w="2307"/>
          </w:tcPr>
          <w:p>
            <w:pPr>
              <w:pStyle w:val="null3"/>
              <w:jc w:val="left"/>
            </w:pPr>
            <w:r>
              <w:rPr/>
              <w:t>规划专题研究的理解与把握 (6.0分)</w:t>
            </w:r>
          </w:p>
        </w:tc>
        <w:tc>
          <w:tcPr>
            <w:tcW w:type="dxa" w:w="5076"/>
          </w:tcPr>
          <w:p>
            <w:pPr>
              <w:pStyle w:val="null3"/>
              <w:jc w:val="left"/>
            </w:pPr>
            <w:r>
              <w:rPr/>
              <w:t>根据投标人对本项目服务内容之“规划专题研究”的理解与把握（包括但不仅限于①技术思路、②研究方法、③编制内容、④实施操作等）进行评审： 1.理解与把握的内容贴合且部分优于采购人需求要求，科学合理，能够充分考虑到本项目实际的操作情况，能有效保障项目的顺利实施的，得6.0分； 2.理解与把握的内容贴合采购人需求要求，较合理，较能够考虑到本项目实际的操作情况，较能保障项目的顺利实施的，得4.5分； 3.理解与把握的内容基本贴合采购人需求要求，基本合理，基本能考虑到本项目实际的操作情况，基本能保障项目的顺利实施的，得3.0分； 4.理解与把握的内容基本不贴合采购人需求要求，基本不合理，不能够考虑到本项目实际的操作情况，难以保障项目的顺利实施的，得1.5分； 5.无提供或者没描述得0分。</w:t>
            </w:r>
          </w:p>
        </w:tc>
      </w:tr>
      <w:tr>
        <w:tc>
          <w:tcPr>
            <w:tcW w:type="dxa" w:w="922"/>
            <w:gridSpan w:val="2"/>
            <w:vMerge/>
          </w:tcPr>
          <w:p/>
        </w:tc>
        <w:tc>
          <w:tcPr>
            <w:tcW w:type="dxa" w:w="2307"/>
          </w:tcPr>
          <w:p>
            <w:pPr>
              <w:pStyle w:val="null3"/>
              <w:jc w:val="left"/>
            </w:pPr>
            <w:r>
              <w:rPr/>
              <w:t>城镇开发边界局部优化方案的理解与把握 (6.0分)</w:t>
            </w:r>
          </w:p>
        </w:tc>
        <w:tc>
          <w:tcPr>
            <w:tcW w:type="dxa" w:w="5076"/>
          </w:tcPr>
          <w:p>
            <w:pPr>
              <w:pStyle w:val="null3"/>
              <w:jc w:val="left"/>
            </w:pPr>
            <w:r>
              <w:rPr/>
              <w:t>根据投标人对本项目服务内容之“民生项目或重点项目城镇开发边界局部优化方案”的理解与把握（包括但不仅限于①技术思路、②研究方法、③编制内容、④实施操作等）进行评审： 1.理解与把握的内容贴合且部分优于采购人需求要求，科学合理，能够充分考虑到本项目实际的操作情况，能有效保障项目的顺利实施的，得6.0分； 2.理解与把握的内容贴合采购人需求要求，较合理，较能够考虑到本项目实际的操作情况，较能保障项目的顺利实施的，得4.5分； 3.理解与把握的内容基本贴合采购人需求要求，基本合理，基本能考虑到本项目实际的操作情况，基本能保障项目的顺利实施的，得3.0分； 4.理解与把握的内容基本不贴合采购人需求要求，基本不合理，不能够考虑到本项目实际的操作情况，难以保障项目的顺利实施的，得1.5分； 5.无提供或者没描述得0分。</w:t>
            </w:r>
          </w:p>
        </w:tc>
      </w:tr>
      <w:tr>
        <w:tc>
          <w:tcPr>
            <w:tcW w:type="dxa" w:w="922"/>
            <w:gridSpan w:val="2"/>
            <w:vMerge/>
          </w:tcPr>
          <w:p/>
        </w:tc>
        <w:tc>
          <w:tcPr>
            <w:tcW w:type="dxa" w:w="2307"/>
          </w:tcPr>
          <w:p>
            <w:pPr>
              <w:pStyle w:val="null3"/>
              <w:jc w:val="left"/>
            </w:pPr>
            <w:r>
              <w:rPr/>
              <w:t>新增城镇建设用地规模落实方案的理解与把握 (6.0分)</w:t>
            </w:r>
          </w:p>
        </w:tc>
        <w:tc>
          <w:tcPr>
            <w:tcW w:type="dxa" w:w="5076"/>
          </w:tcPr>
          <w:p>
            <w:pPr>
              <w:pStyle w:val="null3"/>
              <w:jc w:val="left"/>
            </w:pPr>
            <w:r>
              <w:rPr/>
              <w:t>根据投标人对本项目服务内容之“新增城镇建设用地规模落实方案的编制”的理解与把握（包括但不仅限于①技术思路、②研究方法、③编制内容、④实施操作等）进行评审： 1.理解与把握的内容贴合且部分优于采购人需求要求，科学合理，能够充分考虑到本项目实际的操作情况，能有效保障项目的顺利实施的，得6.0分； 2.理解与把握的内容贴合采购人需求要求，较合理，较能够考虑到本项目实际的操作情况，较能保障项目的顺利实施的，得4.5分； 3.理解与把握的内容基本贴合采购人需求要求，基本合理，基本能考虑到本项目实际的操作情况，基本能保障项目的顺利实施的，得3.0分； 4.理解与把握的内容基本不贴合采购人需求要求，基本不合理，不能够考虑到本项目实际的操作情况，难以保障项目的顺利实施的，得1.5分； 5.无提供或者没描述得0分。</w:t>
            </w:r>
          </w:p>
        </w:tc>
      </w:tr>
      <w:tr>
        <w:tc>
          <w:tcPr>
            <w:tcW w:type="dxa" w:w="922"/>
            <w:gridSpan w:val="2"/>
            <w:vMerge/>
          </w:tcPr>
          <w:p/>
        </w:tc>
        <w:tc>
          <w:tcPr>
            <w:tcW w:type="dxa" w:w="2307"/>
          </w:tcPr>
          <w:p>
            <w:pPr>
              <w:pStyle w:val="null3"/>
              <w:jc w:val="left"/>
            </w:pPr>
            <w:r>
              <w:rPr/>
              <w:t>总体规划评估前期研究的理解与把握 (6.0分)</w:t>
            </w:r>
          </w:p>
        </w:tc>
        <w:tc>
          <w:tcPr>
            <w:tcW w:type="dxa" w:w="5076"/>
          </w:tcPr>
          <w:p>
            <w:pPr>
              <w:pStyle w:val="null3"/>
              <w:jc w:val="left"/>
            </w:pPr>
            <w:r>
              <w:rPr/>
              <w:t>根据投标人对本项目服务内容之“总体规划评估前期研究”的理解与把握（包括但不仅限于①技术思路、②研究方法、③编制内容、④实施操作等）进行评审： 1.理解与把握的内容贴合且部分优于采购人需求要求，科学合理，能够充分考虑到本项目实际的操作情况，能有效保障项目的顺利实施的，得6.0分； 2.理解与把握的内容贴合采购人需求要求，较合理，较能够考虑到本项目实际的操作情况，较能保障项目的顺利实施的，得4.5分； 3.理解与把握的内容基本贴合采购人需求要求，基本合理，基本能考虑到本项目实际的操作情况，基本能保障项目的顺利实施的，得3.0分； 4.理解与把握的内容基本不贴合采购人需求要求，基本不合理，不能够考虑到本项目实际的操作情况，难以保障项目的顺利实施的，得1.5分； 5.无提供或者没描述得0分。</w:t>
            </w:r>
          </w:p>
        </w:tc>
      </w:tr>
      <w:tr>
        <w:tc>
          <w:tcPr>
            <w:tcW w:type="dxa" w:w="922"/>
            <w:gridSpan w:val="2"/>
            <w:vMerge/>
          </w:tcPr>
          <w:p/>
        </w:tc>
        <w:tc>
          <w:tcPr>
            <w:tcW w:type="dxa" w:w="2307"/>
          </w:tcPr>
          <w:p>
            <w:pPr>
              <w:pStyle w:val="null3"/>
              <w:jc w:val="left"/>
            </w:pPr>
            <w:r>
              <w:rPr/>
              <w:t>进度计划与安排 (5.0分)</w:t>
            </w:r>
          </w:p>
        </w:tc>
        <w:tc>
          <w:tcPr>
            <w:tcW w:type="dxa" w:w="5076"/>
          </w:tcPr>
          <w:p>
            <w:pPr>
              <w:pStyle w:val="null3"/>
              <w:jc w:val="left"/>
            </w:pPr>
            <w:r>
              <w:rPr/>
              <w:t>根据投标人对本项目制定的进度计划与安排（包括但不仅限于：①各阶段工作细项内容②工作时间节点③对应的进度管理与实施方案等）进行评审： 1.各阶段工作细项内容全面细致、工作时间节点清晰、对应的进度管理与实施方案合理可行的，得5分； 2.各阶段工作细项内容较全面细致、工作时间节点较清晰、对应的进度管理与实施方案较合理可行的，得3分； 3.各阶段工作细项内容基本完整、工作时间节点基本清晰、对应的进度管理与实施方案基本合理、基本可行的，得2分； 4.各阶段工作细项内容不够完整、工作时间节点不够清晰、对应的进度管理与实施方案不够合理、不够可行的，得1分； 5.无提供或其他得0分。</w:t>
            </w:r>
          </w:p>
        </w:tc>
      </w:tr>
      <w:tr>
        <w:tc>
          <w:tcPr>
            <w:tcW w:type="dxa" w:w="922"/>
            <w:gridSpan w:val="2"/>
            <w:vMerge/>
          </w:tcPr>
          <w:p/>
        </w:tc>
        <w:tc>
          <w:tcPr>
            <w:tcW w:type="dxa" w:w="2307"/>
          </w:tcPr>
          <w:p>
            <w:pPr>
              <w:pStyle w:val="null3"/>
              <w:jc w:val="left"/>
            </w:pPr>
            <w:r>
              <w:rPr/>
              <w:t>重点、难点和关键点的分析和应对建议 (10.0分)</w:t>
            </w:r>
          </w:p>
        </w:tc>
        <w:tc>
          <w:tcPr>
            <w:tcW w:type="dxa" w:w="5076"/>
          </w:tcPr>
          <w:p>
            <w:pPr>
              <w:pStyle w:val="null3"/>
              <w:jc w:val="left"/>
            </w:pPr>
            <w:r>
              <w:rPr/>
              <w:t>根据投标人对市辖区范围重要片区控制性详细规划编制（或修编）、规划专题研究、民生项目或重点项目城镇开发边界局部优化方案、新增城镇建设用地规模落实方案的编制、总体规划评估前期研究等工作过程及成果编制(包括但不仅限于：①对本项目的重点、难点和关键点的分析②提出应对的建议等)进行评分： 1.对本项目的重点、难点和关键点的分析全面透彻，应对的建议合理可行的，得10分； 2.对本项目的重点、难点和关键点的分析较全面较深入，应对的建议较合理可行的，得7分； 3.对本项目的重点、难点和关键点的分析基本完整，应对的建议基本合理、基本可行的，得4分； 4.对本项目的重点、难点和关键点的分析不够完整，应对的建议不够合理、不够可行的，得1分； 5.没有提供本项评审内容或其被评定为不可行的不得分。</w:t>
            </w:r>
          </w:p>
        </w:tc>
      </w:tr>
      <w:tr>
        <w:tc>
          <w:tcPr>
            <w:tcW w:type="dxa" w:w="922"/>
            <w:gridSpan w:val="2"/>
            <w:vMerge/>
          </w:tcPr>
          <w:p/>
        </w:tc>
        <w:tc>
          <w:tcPr>
            <w:tcW w:type="dxa" w:w="2307"/>
          </w:tcPr>
          <w:p>
            <w:pPr>
              <w:pStyle w:val="null3"/>
              <w:jc w:val="left"/>
            </w:pPr>
            <w:r>
              <w:rPr/>
              <w:t>服务质量保障方案 (10.0分)</w:t>
            </w:r>
          </w:p>
        </w:tc>
        <w:tc>
          <w:tcPr>
            <w:tcW w:type="dxa" w:w="5076"/>
          </w:tcPr>
          <w:p>
            <w:pPr>
              <w:pStyle w:val="null3"/>
              <w:jc w:val="left"/>
            </w:pPr>
            <w:r>
              <w:rPr/>
              <w:t>根据投标人对本项目制定的服务质量保障方案（包括但不限于：①项目组织机构②岗位职责③人员资源配备④安全制度⑤例会制度⑥定期阶段性汇报制度等）进行评分： 1.项目组织机构健全，岗位职责分明，人员资源配备合理，安全制度、例会制度、定期阶段性汇报制度完善、合理可行的，得10分； 2.项目组织机构较健全，岗位职责较分明，人员资源配备较合理，安全制度、例会制度、定期阶段性汇报制度较完善、较合理可行的，得7分； 3.项目组织机构基本完整，岗位职责基本分明，人员资源配备基本合理，安全制度、例会制度、定期阶段性汇报制度基本完整、基本合理、基本可行的，得4分； 4.项目组织机构不够完整，岗位职责较模糊，人员资源配备不够合理，安全制度、例会制度、定期阶段性汇报制度不够完整、不够合理、不够可行的，得1分； 5.无提供或其他不得分。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(7.0分)</w:t>
            </w:r>
          </w:p>
        </w:tc>
        <w:tc>
          <w:tcPr>
            <w:tcW w:type="dxa" w:w="5076"/>
          </w:tcPr>
          <w:p>
            <w:pPr>
              <w:pStyle w:val="null3"/>
              <w:jc w:val="left"/>
            </w:pPr>
            <w:r>
              <w:rPr/>
              <w:t>根据投标人拟派本项目总负责人（1名）情况进行评审： 1.具备国土类专业或城市（乡）规划类专业高级（或以上）职称，得4分；具备国土类专业或城市（乡）规划类专业中级职称，得2.5分；具备国土类专业或城市（乡）规划类专业初级职称，得1分； 2.同时具备注册城市（乡）规划师的，得3分； 注：本项最高得7分。以投标人提供拟派项目负责人的相关证书复印件及投标人（或分支机构）为其购买的2025年3月份或之后任意一个月的社保证明材料作为评分依据，否则不得分。</w:t>
            </w:r>
          </w:p>
        </w:tc>
      </w:tr>
      <w:tr>
        <w:tc>
          <w:tcPr>
            <w:tcW w:type="dxa" w:w="922"/>
            <w:gridSpan w:val="2"/>
            <w:vMerge/>
          </w:tcPr>
          <w:p/>
        </w:tc>
        <w:tc>
          <w:tcPr>
            <w:tcW w:type="dxa" w:w="2307"/>
          </w:tcPr>
          <w:p>
            <w:pPr>
              <w:pStyle w:val="null3"/>
              <w:jc w:val="left"/>
            </w:pPr>
            <w:r>
              <w:rPr/>
              <w:t>派驻专业技术人员 (5.0分)</w:t>
            </w:r>
          </w:p>
        </w:tc>
        <w:tc>
          <w:tcPr>
            <w:tcW w:type="dxa" w:w="5076"/>
          </w:tcPr>
          <w:p>
            <w:pPr>
              <w:pStyle w:val="null3"/>
              <w:jc w:val="left"/>
            </w:pPr>
            <w:r>
              <w:rPr/>
              <w:t>根据投标人对本项目提供的技术支持人员（不含项目负责人情况进行评分）。投标人承诺在服务期内委派技术人员进驻采购人单位提供驻点服务，委派的专业技术人员具备城市（乡）规划类或国土类或风景园林类或建筑类或市政类专业中级职称的，每提供一个得2.5分；具备城市（乡）规划类或国土类或风景园林类或建筑类或市政类专业助理级职称的，每提供一个得1分；本小项最高得5分。 注：以投标人提供承诺函（格式自拟）和拟派驻人员的相关证书复印件及投标人（或分支机构）为其购买的2025年3月份或之后任意一个月的社保证明材料作为评分依据,不按要求提供承诺函及其他相关材料不得分。同一人具有多个证书，只按得分较高的证书计分，不累计加分。</w:t>
            </w:r>
          </w:p>
        </w:tc>
      </w:tr>
      <w:tr>
        <w:tc>
          <w:tcPr>
            <w:tcW w:type="dxa" w:w="922"/>
            <w:gridSpan w:val="2"/>
            <w:vMerge/>
          </w:tcPr>
          <w:p/>
        </w:tc>
        <w:tc>
          <w:tcPr>
            <w:tcW w:type="dxa" w:w="2307"/>
          </w:tcPr>
          <w:p>
            <w:pPr>
              <w:pStyle w:val="null3"/>
              <w:jc w:val="left"/>
            </w:pPr>
            <w:r>
              <w:rPr/>
              <w:t>团队其他技术人员配置 (15.0分)</w:t>
            </w:r>
          </w:p>
        </w:tc>
        <w:tc>
          <w:tcPr>
            <w:tcW w:type="dxa" w:w="5076"/>
          </w:tcPr>
          <w:p>
            <w:pPr>
              <w:pStyle w:val="null3"/>
              <w:jc w:val="left"/>
            </w:pPr>
            <w:r>
              <w:rPr/>
              <w:t>根据投标人拟派本项目技术服务团队（不含项目负责人）情况进行评审： 项目设计人员具备城市（乡）规划/国土、建筑、风景园林、给水排水、市政路桥类5类不同专业，每提供一类专业的高级工程师或以上职称的得3分，每提供一类专业的工程师职称的得2分，每提供一类专业的助理工程师职称的得1分，总共最高得15分。 注：最高得15分，每类专业最多不超过1人，以投标人提供拟派的团队其他技术人员的相关证书复印件及投标人（或分支机构）为其购买的2025年3月份或之后任意一个月的社保证明材料作为评分依据,不提供不得分。同一人具有多个证书，只按得分较高的证书计分，不累计加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根据投标人提供的业绩证明情况进行评分：自2023年1月1日起，承接过类似项目业绩的，每提供一个得2分，最高得8分。 注：提供合同关键页（包括采购内容、签约日期、双方盖章）复印件加盖投标人公章作为评分依据。有效业绩的日期认定以合同签订的日期为准。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sz w:val="28"/>
          <w:b/>
        </w:rPr>
        <w:t>合同编号：（甲方）</w:t>
      </w:r>
    </w:p>
    <w:p>
      <w:pPr>
        <w:pStyle w:val="null3"/>
        <w:jc w:val="left"/>
      </w:pPr>
      <w:r>
        <w:rPr>
          <w:sz w:val="21"/>
        </w:rPr>
        <w:t xml:space="preserve">   </w:t>
      </w:r>
      <w:r>
        <w:rPr>
          <w:sz w:val="28"/>
          <w:b/>
        </w:rPr>
        <w:t xml:space="preserve">       </w:t>
      </w:r>
      <w:r>
        <w:rPr>
          <w:sz w:val="28"/>
          <w:b/>
        </w:rPr>
        <w:t>（乙方）</w:t>
      </w:r>
    </w:p>
    <w:p>
      <w:pPr>
        <w:pStyle w:val="null3"/>
        <w:jc w:val="center"/>
      </w:pPr>
      <w:r>
        <w:rPr>
          <w:sz w:val="52"/>
          <w:b/>
        </w:rPr>
        <w:t>规</w:t>
      </w:r>
      <w:r>
        <w:rPr>
          <w:sz w:val="52"/>
          <w:b/>
        </w:rPr>
        <w:t>划</w:t>
      </w:r>
      <w:r>
        <w:rPr>
          <w:sz w:val="52"/>
          <w:b/>
        </w:rPr>
        <w:t>设</w:t>
      </w:r>
      <w:r>
        <w:rPr>
          <w:sz w:val="52"/>
          <w:b/>
        </w:rPr>
        <w:t>计</w:t>
      </w:r>
      <w:r>
        <w:rPr>
          <w:sz w:val="52"/>
          <w:b/>
        </w:rPr>
        <w:t>合</w:t>
      </w:r>
      <w:r>
        <w:rPr>
          <w:sz w:val="52"/>
          <w:b/>
        </w:rPr>
        <w:t>同</w:t>
      </w:r>
    </w:p>
    <w:p>
      <w:pPr>
        <w:pStyle w:val="null3"/>
        <w:jc w:val="center"/>
      </w:pPr>
      <w:r>
        <w:rPr>
          <w:sz w:val="28"/>
          <w:b/>
        </w:rPr>
        <w:t>项</w:t>
      </w:r>
      <w:r>
        <w:rPr>
          <w:sz w:val="28"/>
          <w:b/>
        </w:rPr>
        <w:t>目</w:t>
      </w:r>
      <w:r>
        <w:rPr>
          <w:sz w:val="28"/>
          <w:b/>
        </w:rPr>
        <w:t>名</w:t>
      </w:r>
      <w:r>
        <w:rPr>
          <w:sz w:val="28"/>
          <w:b/>
        </w:rPr>
        <w:t>称</w:t>
      </w:r>
      <w:r>
        <w:rPr>
          <w:sz w:val="28"/>
        </w:rPr>
        <w:t>：</w:t>
      </w:r>
      <w:r>
        <w:rPr>
          <w:sz w:val="21"/>
          <w:u w:val="single"/>
        </w:rPr>
        <w:t xml:space="preserve">                                 </w:t>
      </w:r>
    </w:p>
    <w:p>
      <w:pPr>
        <w:pStyle w:val="null3"/>
        <w:ind w:firstLine="562"/>
        <w:jc w:val="both"/>
      </w:pPr>
      <w:r>
        <w:rPr>
          <w:sz w:val="28"/>
          <w:b/>
        </w:rPr>
        <w:t>委托方（甲方）：</w:t>
      </w:r>
      <w:r>
        <w:rPr>
          <w:sz w:val="21"/>
          <w:u w:val="single"/>
        </w:rPr>
        <w:t xml:space="preserve">                              </w:t>
      </w:r>
    </w:p>
    <w:p>
      <w:pPr>
        <w:pStyle w:val="null3"/>
        <w:ind w:firstLine="562"/>
        <w:jc w:val="both"/>
      </w:pPr>
      <w:r>
        <w:rPr>
          <w:sz w:val="28"/>
          <w:b/>
        </w:rPr>
        <w:t>受托方（乙方）：</w:t>
      </w:r>
      <w:r>
        <w:rPr>
          <w:sz w:val="21"/>
          <w:u w:val="single"/>
        </w:rPr>
        <w:t xml:space="preserve">                       </w:t>
      </w:r>
      <w:r>
        <w:rPr>
          <w:sz w:val="21"/>
          <w:u w:val="single"/>
        </w:rPr>
        <w:t xml:space="preserve">    </w:t>
      </w:r>
    </w:p>
    <w:p>
      <w:pPr>
        <w:pStyle w:val="null3"/>
      </w:pPr>
      <w:r>
        <w:rPr>
          <w:sz w:val="32"/>
          <w:u w:val="single"/>
        </w:rPr>
        <w:t>填</w:t>
      </w:r>
      <w:r>
        <w:rPr>
          <w:sz w:val="32"/>
          <w:u w:val="single"/>
        </w:rPr>
        <w:t>写</w:t>
      </w:r>
      <w:r>
        <w:rPr>
          <w:sz w:val="32"/>
          <w:u w:val="single"/>
        </w:rPr>
        <w:t>说</w:t>
      </w:r>
      <w:r>
        <w:rPr>
          <w:sz w:val="32"/>
          <w:u w:val="single"/>
        </w:rPr>
        <w:t>明</w:t>
      </w:r>
    </w:p>
    <w:p>
      <w:pPr>
        <w:pStyle w:val="null3"/>
        <w:jc w:val="both"/>
      </w:pPr>
      <w:r>
        <w:rPr>
          <w:sz w:val="21"/>
          <w:u w:val="single"/>
        </w:rPr>
        <w:t xml:space="preserve">    </w:t>
      </w:r>
    </w:p>
    <w:p>
      <w:pPr>
        <w:pStyle w:val="null3"/>
        <w:jc w:val="both"/>
      </w:pPr>
      <w:r>
        <w:rPr>
          <w:sz w:val="28"/>
          <w:u w:val="single"/>
        </w:rPr>
        <w:t xml:space="preserve">    </w:t>
      </w:r>
      <w:r>
        <w:rPr>
          <w:sz w:val="28"/>
          <w:u w:val="single"/>
        </w:rPr>
        <w:t>一、本合同为中华人民共和国科学技术部印制的技术咨询合同示范文本，各技术合同认定登记机构可推介技术合同当事人参照使用。</w:t>
      </w:r>
    </w:p>
    <w:p>
      <w:pPr>
        <w:pStyle w:val="null3"/>
        <w:jc w:val="both"/>
      </w:pPr>
      <w:r>
        <w:rPr>
          <w:sz w:val="28"/>
          <w:u w:val="single"/>
        </w:rPr>
        <w:t xml:space="preserve">    </w:t>
      </w:r>
      <w:r>
        <w:rPr>
          <w:sz w:val="28"/>
          <w:u w:val="single"/>
        </w:rPr>
        <w:t>二、本合同书适用于一方当事人（受托方）为另一方（委托方）就特定技术项目提供可行性论证、技术预测、专题技术调查、分析评价报告所订立的合同。</w:t>
      </w:r>
    </w:p>
    <w:p>
      <w:pPr>
        <w:pStyle w:val="null3"/>
        <w:jc w:val="both"/>
      </w:pPr>
      <w:r>
        <w:rPr>
          <w:sz w:val="28"/>
          <w:u w:val="single"/>
        </w:rPr>
        <w:t xml:space="preserve">    </w:t>
      </w:r>
      <w:r>
        <w:rPr>
          <w:sz w:val="28"/>
          <w:u w:val="single"/>
        </w:rPr>
        <w:t>三、签约一方为多个当事人的，可按各自在合同关系中的作用等，在</w:t>
      </w:r>
      <w:r>
        <w:rPr>
          <w:sz w:val="28"/>
          <w:u w:val="single"/>
        </w:rPr>
        <w:t>“委托方”、“受托方”项下（增页）分别排列为共同甲方或共同受托人。</w:t>
      </w:r>
    </w:p>
    <w:p>
      <w:pPr>
        <w:pStyle w:val="null3"/>
        <w:jc w:val="both"/>
      </w:pPr>
      <w:r>
        <w:rPr>
          <w:sz w:val="28"/>
          <w:u w:val="single"/>
        </w:rPr>
        <w:t xml:space="preserve">    </w:t>
      </w:r>
      <w:r>
        <w:rPr>
          <w:sz w:val="28"/>
          <w:u w:val="single"/>
        </w:rPr>
        <w:t>四、本合同书未尽事项，可由当事人附件另行约定，并作为本合同的组成部分。</w:t>
      </w:r>
    </w:p>
    <w:p>
      <w:pPr>
        <w:pStyle w:val="null3"/>
        <w:jc w:val="both"/>
      </w:pPr>
      <w:r>
        <w:rPr>
          <w:sz w:val="28"/>
          <w:u w:val="single"/>
        </w:rPr>
        <w:t xml:space="preserve">    </w:t>
      </w:r>
      <w:r>
        <w:rPr>
          <w:sz w:val="28"/>
          <w:u w:val="single"/>
        </w:rPr>
        <w:t>五、当事人使用本合同书时约定无需填写的条款，应在该条款处注明</w:t>
      </w:r>
      <w:r>
        <w:rPr>
          <w:sz w:val="28"/>
          <w:u w:val="single"/>
        </w:rPr>
        <w:t>“无”等字样。</w:t>
      </w:r>
    </w:p>
    <w:p>
      <w:pPr>
        <w:pStyle w:val="null3"/>
        <w:jc w:val="center"/>
      </w:pPr>
      <w:r>
        <w:rPr>
          <w:sz w:val="44"/>
          <w:b/>
          <w:u w:val="single"/>
        </w:rPr>
        <w:t>规</w:t>
      </w:r>
      <w:r>
        <w:rPr>
          <w:sz w:val="44"/>
          <w:b/>
          <w:u w:val="single"/>
        </w:rPr>
        <w:t>划</w:t>
      </w:r>
      <w:r>
        <w:rPr>
          <w:sz w:val="44"/>
          <w:b/>
          <w:u w:val="single"/>
        </w:rPr>
        <w:t>设</w:t>
      </w:r>
      <w:r>
        <w:rPr>
          <w:sz w:val="44"/>
          <w:b/>
          <w:u w:val="single"/>
        </w:rPr>
        <w:t>计</w:t>
      </w:r>
      <w:r>
        <w:rPr>
          <w:sz w:val="44"/>
          <w:b/>
          <w:u w:val="single"/>
        </w:rPr>
        <w:t>合</w:t>
      </w:r>
      <w:r>
        <w:rPr>
          <w:sz w:val="44"/>
          <w:b/>
          <w:u w:val="single"/>
        </w:rPr>
        <w:t>同</w:t>
      </w:r>
    </w:p>
    <w:p>
      <w:pPr>
        <w:pStyle w:val="null3"/>
      </w:pPr>
      <w:r>
        <w:rPr/>
        <w:t xml:space="preserve"> </w:t>
      </w:r>
    </w:p>
    <w:p>
      <w:pPr>
        <w:pStyle w:val="null3"/>
        <w:spacing w:before="150"/>
        <w:jc w:val="both"/>
      </w:pPr>
      <w:r>
        <w:rPr>
          <w:sz w:val="28"/>
          <w:u w:val="single"/>
        </w:rPr>
        <w:t>委托方（以下简称甲方）：</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60"/>
        <w:jc w:val="both"/>
      </w:pPr>
      <w:r>
        <w:rPr>
          <w:sz w:val="28"/>
          <w:u w:val="single"/>
        </w:rPr>
        <w:t>法定代表人或授权委托人：</w:t>
      </w:r>
      <w:r>
        <w:rPr>
          <w:sz w:val="21"/>
          <w:u w:val="single"/>
        </w:rPr>
        <w:t xml:space="preserve">                 </w:t>
      </w:r>
    </w:p>
    <w:p>
      <w:pPr>
        <w:pStyle w:val="null3"/>
        <w:spacing w:before="60"/>
        <w:jc w:val="both"/>
      </w:pPr>
      <w:r>
        <w:rPr>
          <w:sz w:val="28"/>
          <w:u w:val="single"/>
        </w:rPr>
        <w:t>项目联系人：</w:t>
      </w:r>
      <w:r>
        <w:rPr>
          <w:sz w:val="21"/>
          <w:u w:val="single"/>
        </w:rPr>
        <w:t xml:space="preserve">                          </w:t>
      </w:r>
    </w:p>
    <w:p>
      <w:pPr>
        <w:pStyle w:val="null3"/>
        <w:spacing w:before="60"/>
        <w:jc w:val="both"/>
      </w:pPr>
      <w:r>
        <w:rPr>
          <w:sz w:val="28"/>
          <w:u w:val="single"/>
        </w:rPr>
        <w:t>联系方式：</w:t>
      </w:r>
      <w:r>
        <w:rPr>
          <w:sz w:val="21"/>
          <w:u w:val="single"/>
        </w:rPr>
        <w:t xml:space="preserve">                          </w:t>
      </w:r>
    </w:p>
    <w:p>
      <w:pPr>
        <w:pStyle w:val="null3"/>
        <w:spacing w:before="60"/>
        <w:jc w:val="both"/>
      </w:pPr>
      <w:r>
        <w:rPr>
          <w:sz w:val="28"/>
          <w:u w:val="single"/>
        </w:rPr>
        <w:t>通讯地址：</w:t>
      </w:r>
      <w:r>
        <w:rPr>
          <w:sz w:val="21"/>
          <w:u w:val="single"/>
        </w:rPr>
        <w:t xml:space="preserve">                        </w:t>
      </w:r>
      <w:r>
        <w:rPr>
          <w:sz w:val="21"/>
          <w:u w:val="single"/>
        </w:rPr>
        <w:t xml:space="preserve"> </w:t>
      </w:r>
    </w:p>
    <w:p>
      <w:pPr>
        <w:pStyle w:val="null3"/>
        <w:spacing w:before="60"/>
        <w:jc w:val="both"/>
      </w:pPr>
      <w:r>
        <w:rPr>
          <w:sz w:val="28"/>
          <w:u w:val="single"/>
        </w:rPr>
        <w:t>邮码：</w:t>
      </w:r>
      <w:r>
        <w:rPr>
          <w:sz w:val="21"/>
          <w:u w:val="single"/>
        </w:rPr>
        <w:t xml:space="preserve">         </w:t>
      </w:r>
    </w:p>
    <w:p>
      <w:pPr>
        <w:pStyle w:val="null3"/>
        <w:spacing w:before="60"/>
        <w:jc w:val="both"/>
      </w:pPr>
      <w:r>
        <w:rPr>
          <w:sz w:val="28"/>
          <w:u w:val="single"/>
        </w:rPr>
        <w:t>电话：</w:t>
      </w:r>
      <w:r>
        <w:rPr>
          <w:sz w:val="21"/>
          <w:u w:val="single"/>
        </w:rPr>
        <w:t xml:space="preserve"> </w:t>
      </w:r>
      <w:r>
        <w:rPr>
          <w:sz w:val="21"/>
          <w:u w:val="single"/>
        </w:rPr>
        <w:t xml:space="preserve">        </w:t>
      </w:r>
      <w:r>
        <w:rPr>
          <w:sz w:val="21"/>
          <w:u w:val="single"/>
        </w:rPr>
        <w:t xml:space="preserve"> </w:t>
      </w:r>
    </w:p>
    <w:p>
      <w:pPr>
        <w:pStyle w:val="null3"/>
        <w:spacing w:before="60"/>
        <w:jc w:val="both"/>
      </w:pPr>
      <w:r>
        <w:rPr>
          <w:sz w:val="28"/>
          <w:u w:val="single"/>
        </w:rPr>
        <w:t>受托方（以下简称乙方）：</w:t>
      </w:r>
      <w:r>
        <w:rPr>
          <w:sz w:val="21"/>
          <w:u w:val="single"/>
        </w:rPr>
        <w:t xml:space="preserve">                        </w:t>
      </w:r>
    </w:p>
    <w:p>
      <w:pPr>
        <w:pStyle w:val="null3"/>
        <w:spacing w:before="60"/>
        <w:jc w:val="both"/>
      </w:pPr>
      <w:r>
        <w:rPr>
          <w:sz w:val="28"/>
          <w:u w:val="single"/>
        </w:rPr>
        <w:t>法定代表人或授权委托人：</w:t>
      </w:r>
      <w:r>
        <w:rPr>
          <w:sz w:val="21"/>
          <w:u w:val="single"/>
        </w:rPr>
        <w:t xml:space="preserve">                        </w:t>
      </w:r>
    </w:p>
    <w:p>
      <w:pPr>
        <w:pStyle w:val="null3"/>
        <w:spacing w:before="60"/>
        <w:jc w:val="both"/>
      </w:pPr>
      <w:r>
        <w:rPr>
          <w:sz w:val="28"/>
          <w:u w:val="single"/>
        </w:rPr>
        <w:t>项目联系人：</w:t>
      </w:r>
      <w:r>
        <w:rPr>
          <w:sz w:val="21"/>
          <w:u w:val="single"/>
        </w:rPr>
        <w:t xml:space="preserve">         </w:t>
      </w:r>
      <w:r>
        <w:rPr>
          <w:sz w:val="21"/>
          <w:u w:val="single"/>
        </w:rPr>
        <w:t xml:space="preserve">      </w:t>
      </w:r>
    </w:p>
    <w:p>
      <w:pPr>
        <w:pStyle w:val="null3"/>
        <w:spacing w:before="60"/>
        <w:jc w:val="both"/>
      </w:pPr>
      <w:r>
        <w:rPr>
          <w:sz w:val="28"/>
          <w:u w:val="single"/>
        </w:rPr>
        <w:t>联系方式：</w:t>
      </w:r>
      <w:r>
        <w:rPr>
          <w:sz w:val="21"/>
          <w:u w:val="single"/>
        </w:rPr>
        <w:t xml:space="preserve">                 </w:t>
      </w:r>
    </w:p>
    <w:p>
      <w:pPr>
        <w:pStyle w:val="null3"/>
        <w:spacing w:before="60"/>
        <w:jc w:val="both"/>
      </w:pPr>
      <w:r>
        <w:rPr>
          <w:sz w:val="28"/>
          <w:u w:val="single"/>
        </w:rPr>
        <w:t>通讯地址：</w:t>
      </w:r>
      <w:r>
        <w:rPr>
          <w:sz w:val="21"/>
          <w:u w:val="single"/>
        </w:rPr>
        <w:t xml:space="preserve">                  </w:t>
      </w:r>
    </w:p>
    <w:p>
      <w:pPr>
        <w:pStyle w:val="null3"/>
        <w:spacing w:before="60"/>
        <w:jc w:val="both"/>
      </w:pPr>
      <w:r>
        <w:rPr>
          <w:sz w:val="28"/>
          <w:u w:val="single"/>
        </w:rPr>
        <w:t>邮码：</w:t>
      </w:r>
      <w:r>
        <w:rPr>
          <w:sz w:val="21"/>
          <w:u w:val="single"/>
        </w:rPr>
        <w:t xml:space="preserve">           </w:t>
      </w:r>
    </w:p>
    <w:p>
      <w:pPr>
        <w:pStyle w:val="null3"/>
        <w:spacing w:before="60"/>
        <w:jc w:val="both"/>
      </w:pPr>
      <w:r>
        <w:rPr>
          <w:sz w:val="28"/>
          <w:u w:val="single"/>
        </w:rPr>
        <w:t>电话：</w:t>
      </w:r>
      <w:r>
        <w:rPr>
          <w:sz w:val="21"/>
          <w:u w:val="single"/>
        </w:rPr>
        <w:t xml:space="preserve">       </w:t>
      </w:r>
      <w:r>
        <w:rPr>
          <w:sz w:val="21"/>
          <w:u w:val="single"/>
        </w:rPr>
        <w:t xml:space="preserve"> </w:t>
      </w:r>
      <w:r>
        <w:rPr>
          <w:sz w:val="21"/>
          <w:u w:val="single"/>
        </w:rPr>
        <w:t xml:space="preserve">   </w:t>
      </w:r>
    </w:p>
    <w:p>
      <w:pPr>
        <w:pStyle w:val="null3"/>
        <w:spacing w:before="60"/>
        <w:jc w:val="both"/>
      </w:pPr>
      <w:r>
        <w:rPr>
          <w:sz w:val="28"/>
          <w:u w:val="single"/>
        </w:rPr>
        <w:t>电子信箱：</w:t>
      </w:r>
      <w:r>
        <w:rPr>
          <w:sz w:val="21"/>
          <w:u w:val="single"/>
        </w:rPr>
        <w:t xml:space="preserve">          </w:t>
      </w:r>
    </w:p>
    <w:p>
      <w:pPr>
        <w:pStyle w:val="null3"/>
        <w:spacing w:before="150"/>
        <w:jc w:val="both"/>
      </w:pPr>
      <w:r>
        <w:rPr>
          <w:sz w:val="28"/>
          <w:u w:val="single"/>
        </w:rPr>
        <w:t>本合同甲方委托乙方</w:t>
      </w:r>
      <w:r>
        <w:rPr>
          <w:sz w:val="28"/>
          <w:u w:val="single"/>
        </w:rPr>
        <w:t>《</w:t>
      </w:r>
      <w:r>
        <w:rPr>
          <w:sz w:val="28"/>
          <w:u w:val="single"/>
        </w:rPr>
        <w:t>2025年零星项目（二）</w:t>
      </w:r>
      <w:r>
        <w:rPr>
          <w:sz w:val="28"/>
          <w:u w:val="single"/>
        </w:rPr>
        <w:t>》</w:t>
      </w:r>
      <w:r>
        <w:rPr>
          <w:sz w:val="28"/>
          <w:u w:val="single"/>
        </w:rPr>
        <w:t>，双方经过平等协商，在真实、充分表达各自意愿的基础上，根据《中华人民共和国民法典》的规定，达成如下协议，并由双方共同恪守。</w:t>
      </w:r>
    </w:p>
    <w:p>
      <w:pPr>
        <w:pStyle w:val="null3"/>
        <w:ind w:firstLine="641"/>
        <w:jc w:val="both"/>
      </w:pPr>
      <w:r>
        <w:rPr>
          <w:sz w:val="28"/>
          <w:b/>
          <w:u w:val="single"/>
        </w:rPr>
        <w:t>第一条</w:t>
      </w:r>
      <w:r>
        <w:rPr>
          <w:sz w:val="28"/>
          <w:b/>
          <w:u w:val="single"/>
        </w:rPr>
        <w:t xml:space="preserve">  </w:t>
      </w:r>
      <w:r>
        <w:rPr>
          <w:sz w:val="28"/>
          <w:b/>
          <w:u w:val="single"/>
        </w:rPr>
        <w:t>工作内容及要求</w:t>
      </w:r>
    </w:p>
    <w:p>
      <w:pPr>
        <w:pStyle w:val="null3"/>
        <w:ind w:firstLine="638"/>
        <w:jc w:val="left"/>
      </w:pPr>
      <w:r>
        <w:rPr>
          <w:sz w:val="28"/>
          <w:u w:val="single"/>
        </w:rPr>
        <w:t>1.1工作范围</w:t>
      </w:r>
    </w:p>
    <w:p>
      <w:pPr>
        <w:pStyle w:val="null3"/>
        <w:ind w:firstLine="420"/>
        <w:jc w:val="left"/>
      </w:pPr>
      <w:r>
        <w:rPr>
          <w:sz w:val="28"/>
          <w:u w:val="single"/>
        </w:rPr>
        <w:t>本项目内容主要为</w:t>
      </w:r>
      <w:r>
        <w:rPr>
          <w:sz w:val="28"/>
          <w:u w:val="single"/>
        </w:rPr>
        <w:t>2025年度清远市辖区范围重要片区控制性详细规划编制（或修编</w:t>
      </w:r>
      <w:r>
        <w:rPr>
          <w:sz w:val="28"/>
          <w:u w:val="single"/>
        </w:rPr>
        <w:t>或局部调整</w:t>
      </w:r>
      <w:r>
        <w:rPr>
          <w:sz w:val="28"/>
          <w:u w:val="single"/>
        </w:rPr>
        <w:t>）、规划专题研究</w:t>
      </w:r>
      <w:r>
        <w:rPr>
          <w:sz w:val="28"/>
          <w:u w:val="single"/>
        </w:rPr>
        <w:t>、</w:t>
      </w:r>
      <w:r>
        <w:rPr>
          <w:sz w:val="28"/>
          <w:u w:val="single"/>
        </w:rPr>
        <w:t>民生项目或重点项目城镇开发边界局部优化方案、新增城镇建设用地规模落实方案的编制、总体规划评估前期研究等工作。实际实施内容以采购人发出的具体项目资料为准。</w:t>
      </w:r>
    </w:p>
    <w:tbl>
      <w:tblPr>
        <w:tblW w:w="0" w:type="auto"/>
        <w:tblBorders>
          <w:top w:val="none" w:color="000000" w:sz="4"/>
          <w:left w:val="none" w:color="000000" w:sz="4"/>
          <w:bottom w:val="none" w:color="000000" w:sz="4"/>
          <w:right w:val="none" w:color="000000" w:sz="4"/>
          <w:insideH w:val="none"/>
          <w:insideV w:val="none"/>
        </w:tblBorders>
      </w:tblPr>
      <w:tblGrid>
        <w:gridCol w:w="600"/>
        <w:gridCol w:w="6630"/>
        <w:gridCol w:w="930"/>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w:t>
            </w:r>
          </w:p>
        </w:tc>
        <w:tc>
          <w:tcPr>
            <w:tcW w:type="dxa" w:w="6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重要片区控制性详细规划编制（或修编</w:t>
            </w:r>
            <w:r>
              <w:rPr>
                <w:sz w:val="24"/>
                <w:u w:val="single"/>
              </w:rPr>
              <w:t>或局部调整</w:t>
            </w:r>
            <w:r>
              <w:rPr>
                <w:sz w:val="24"/>
                <w:u w:val="single"/>
              </w:rPr>
              <w:t>）</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2</w:t>
            </w:r>
          </w:p>
        </w:tc>
        <w:tc>
          <w:tcPr>
            <w:tcW w:type="dxa" w:w="6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重点项目规划专题研究</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3</w:t>
            </w:r>
          </w:p>
        </w:tc>
        <w:tc>
          <w:tcPr>
            <w:tcW w:type="dxa" w:w="6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民生项目或重点项目城镇开发边界局部优化方案</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4</w:t>
            </w:r>
          </w:p>
        </w:tc>
        <w:tc>
          <w:tcPr>
            <w:tcW w:type="dxa" w:w="6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民生项目或重点项目新增城镇建设用地规模落实方案的编制</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5</w:t>
            </w:r>
          </w:p>
        </w:tc>
        <w:tc>
          <w:tcPr>
            <w:tcW w:type="dxa" w:w="6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总体规划评估前期研究</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1批</w:t>
            </w:r>
          </w:p>
        </w:tc>
      </w:tr>
    </w:tbl>
    <w:p>
      <w:pPr>
        <w:pStyle w:val="null3"/>
        <w:ind w:firstLine="638"/>
        <w:jc w:val="both"/>
      </w:pPr>
      <w:r>
        <w:rPr>
          <w:sz w:val="28"/>
          <w:u w:val="single"/>
        </w:rPr>
        <w:t>1.2规划依据</w:t>
      </w:r>
    </w:p>
    <w:p>
      <w:pPr>
        <w:pStyle w:val="null3"/>
        <w:ind w:firstLine="638"/>
        <w:jc w:val="both"/>
      </w:pPr>
      <w:r>
        <w:rPr>
          <w:sz w:val="28"/>
          <w:u w:val="single"/>
        </w:rPr>
        <w:t>（</w:t>
      </w:r>
      <w:r>
        <w:rPr>
          <w:sz w:val="28"/>
          <w:u w:val="single"/>
        </w:rPr>
        <w:t>1）《中华人民共和国城乡规划法》（2019年修</w:t>
      </w:r>
      <w:r>
        <w:rPr>
          <w:sz w:val="28"/>
          <w:u w:val="single"/>
        </w:rPr>
        <w:t>正</w:t>
      </w:r>
      <w:r>
        <w:rPr>
          <w:sz w:val="28"/>
          <w:u w:val="single"/>
        </w:rPr>
        <w:t>）</w:t>
      </w:r>
    </w:p>
    <w:p>
      <w:pPr>
        <w:pStyle w:val="null3"/>
        <w:ind w:firstLine="638"/>
        <w:jc w:val="both"/>
      </w:pPr>
      <w:r>
        <w:rPr>
          <w:sz w:val="28"/>
          <w:u w:val="single"/>
        </w:rPr>
        <w:t>（</w:t>
      </w:r>
      <w:r>
        <w:rPr>
          <w:sz w:val="28"/>
          <w:u w:val="single"/>
        </w:rPr>
        <w:t>2）《中华人民共和国土地管理法》（2019年修</w:t>
      </w:r>
      <w:r>
        <w:rPr>
          <w:sz w:val="28"/>
          <w:u w:val="single"/>
        </w:rPr>
        <w:t>正</w:t>
      </w:r>
      <w:r>
        <w:rPr>
          <w:sz w:val="28"/>
          <w:u w:val="single"/>
        </w:rPr>
        <w:t>）</w:t>
      </w:r>
    </w:p>
    <w:p>
      <w:pPr>
        <w:pStyle w:val="null3"/>
        <w:ind w:firstLine="638"/>
        <w:jc w:val="both"/>
      </w:pPr>
      <w:r>
        <w:rPr>
          <w:sz w:val="28"/>
          <w:u w:val="single"/>
        </w:rPr>
        <w:t>（</w:t>
      </w:r>
      <w:r>
        <w:rPr>
          <w:sz w:val="28"/>
          <w:u w:val="single"/>
        </w:rPr>
        <w:t>3）《城市规划编制办法》（2006）</w:t>
      </w:r>
    </w:p>
    <w:p>
      <w:pPr>
        <w:pStyle w:val="null3"/>
        <w:ind w:firstLine="638"/>
        <w:jc w:val="both"/>
      </w:pPr>
      <w:r>
        <w:rPr>
          <w:sz w:val="28"/>
          <w:u w:val="single"/>
        </w:rPr>
        <w:t>（</w:t>
      </w:r>
      <w:r>
        <w:rPr>
          <w:sz w:val="28"/>
          <w:u w:val="single"/>
        </w:rPr>
        <w:t>4）《城市、镇控制性详细规划编制审批办法》（2011）</w:t>
      </w:r>
    </w:p>
    <w:p>
      <w:pPr>
        <w:pStyle w:val="null3"/>
        <w:ind w:firstLine="638"/>
        <w:jc w:val="both"/>
      </w:pPr>
      <w:r>
        <w:rPr>
          <w:sz w:val="28"/>
          <w:u w:val="single"/>
        </w:rPr>
        <w:t>（</w:t>
      </w:r>
      <w:r>
        <w:rPr>
          <w:sz w:val="28"/>
          <w:u w:val="single"/>
        </w:rPr>
        <w:t>5）《清远市控制性详细规划管理办法》</w:t>
      </w:r>
    </w:p>
    <w:p>
      <w:pPr>
        <w:pStyle w:val="null3"/>
        <w:ind w:firstLine="638"/>
        <w:jc w:val="both"/>
      </w:pPr>
      <w:r>
        <w:rPr>
          <w:sz w:val="28"/>
          <w:u w:val="single"/>
        </w:rPr>
        <w:t>（</w:t>
      </w:r>
      <w:r>
        <w:rPr>
          <w:sz w:val="28"/>
          <w:u w:val="single"/>
        </w:rPr>
        <w:t>6）《广东省自然资源厅印发关于加强和改进控制性详细规划管理若干指导意见（暂行）的通知》</w:t>
      </w:r>
    </w:p>
    <w:p>
      <w:pPr>
        <w:pStyle w:val="null3"/>
        <w:ind w:firstLine="638"/>
        <w:jc w:val="both"/>
      </w:pPr>
      <w:r>
        <w:rPr>
          <w:sz w:val="28"/>
          <w:u w:val="single"/>
        </w:rPr>
        <w:t>（</w:t>
      </w:r>
      <w:r>
        <w:rPr>
          <w:sz w:val="28"/>
          <w:u w:val="single"/>
        </w:rPr>
        <w:t>7）《广东省自然资源厅关于做好城镇开发边界管理的通知（试行）》</w:t>
      </w:r>
    </w:p>
    <w:p>
      <w:pPr>
        <w:pStyle w:val="null3"/>
        <w:ind w:firstLine="638"/>
        <w:jc w:val="both"/>
      </w:pPr>
      <w:r>
        <w:rPr>
          <w:sz w:val="28"/>
          <w:u w:val="single"/>
        </w:rPr>
        <w:t>（</w:t>
      </w:r>
      <w:r>
        <w:rPr>
          <w:sz w:val="28"/>
          <w:u w:val="single"/>
        </w:rPr>
        <w:t>8）《城市居住区规划设计标准》（GB50180-2018）</w:t>
      </w:r>
    </w:p>
    <w:p>
      <w:pPr>
        <w:pStyle w:val="null3"/>
        <w:ind w:firstLine="638"/>
        <w:jc w:val="both"/>
      </w:pPr>
      <w:r>
        <w:rPr>
          <w:sz w:val="28"/>
          <w:u w:val="single"/>
        </w:rPr>
        <w:t>（</w:t>
      </w:r>
      <w:r>
        <w:rPr>
          <w:sz w:val="28"/>
          <w:u w:val="single"/>
        </w:rPr>
        <w:t>9）《清远市国土空间总体规划（2021-2035年）》</w:t>
      </w:r>
    </w:p>
    <w:p>
      <w:pPr>
        <w:pStyle w:val="null3"/>
        <w:ind w:firstLine="638"/>
        <w:jc w:val="both"/>
      </w:pPr>
      <w:r>
        <w:rPr>
          <w:sz w:val="28"/>
          <w:u w:val="single"/>
        </w:rPr>
        <w:t>（</w:t>
      </w:r>
      <w:r>
        <w:rPr>
          <w:sz w:val="28"/>
          <w:u w:val="single"/>
        </w:rPr>
        <w:t>10）《清远市国土空间规划管理技术规定及计算规则》</w:t>
      </w:r>
    </w:p>
    <w:p>
      <w:pPr>
        <w:pStyle w:val="null3"/>
        <w:ind w:firstLine="638"/>
        <w:jc w:val="both"/>
      </w:pPr>
      <w:r>
        <w:rPr>
          <w:sz w:val="28"/>
          <w:u w:val="single"/>
        </w:rPr>
        <w:t>（</w:t>
      </w:r>
      <w:r>
        <w:rPr>
          <w:sz w:val="28"/>
          <w:u w:val="single"/>
        </w:rPr>
        <w:t>11）《广东省城镇开发边界内详细规划编制指南》（试行）</w:t>
      </w:r>
    </w:p>
    <w:p>
      <w:pPr>
        <w:pStyle w:val="null3"/>
        <w:ind w:firstLine="638"/>
        <w:jc w:val="both"/>
      </w:pPr>
      <w:r>
        <w:rPr>
          <w:sz w:val="28"/>
          <w:u w:val="single"/>
        </w:rPr>
        <w:t>（</w:t>
      </w:r>
      <w:r>
        <w:rPr>
          <w:sz w:val="28"/>
          <w:u w:val="single"/>
        </w:rPr>
        <w:t>12）《国土空间调查、规划、用途管制用地用海分类指南》</w:t>
      </w:r>
    </w:p>
    <w:p>
      <w:pPr>
        <w:pStyle w:val="null3"/>
        <w:ind w:firstLine="638"/>
        <w:jc w:val="both"/>
      </w:pPr>
      <w:r>
        <w:rPr>
          <w:sz w:val="28"/>
          <w:u w:val="single"/>
        </w:rPr>
        <w:t>1.3、工作内容要求</w:t>
      </w:r>
    </w:p>
    <w:p>
      <w:pPr>
        <w:pStyle w:val="null3"/>
        <w:ind w:firstLine="560"/>
        <w:jc w:val="both"/>
      </w:pPr>
      <w:r>
        <w:rPr>
          <w:sz w:val="28"/>
          <w:u w:val="single"/>
        </w:rPr>
        <w:t>1、成果内容要求</w:t>
      </w:r>
    </w:p>
    <w:p>
      <w:pPr>
        <w:pStyle w:val="null3"/>
        <w:ind w:firstLine="560"/>
        <w:jc w:val="both"/>
      </w:pPr>
      <w:r>
        <w:rPr>
          <w:sz w:val="28"/>
          <w:u w:val="single"/>
        </w:rPr>
        <w:t>成果内容与深度应能满足国家、广东省和清远市相关法规、规范、技术规定等相关文件的要求和规划管理的需要。</w:t>
      </w:r>
    </w:p>
    <w:p>
      <w:pPr>
        <w:pStyle w:val="null3"/>
        <w:ind w:firstLine="560"/>
        <w:jc w:val="both"/>
      </w:pPr>
      <w:r>
        <w:rPr>
          <w:sz w:val="28"/>
          <w:u w:val="single"/>
        </w:rPr>
        <w:t>（</w:t>
      </w:r>
      <w:r>
        <w:rPr>
          <w:sz w:val="28"/>
          <w:u w:val="single"/>
        </w:rPr>
        <w:t>1）重要片区控制性详细规划编制（或修编</w:t>
      </w:r>
      <w:r>
        <w:rPr>
          <w:sz w:val="28"/>
          <w:u w:val="single"/>
        </w:rPr>
        <w:t>或局部调整</w:t>
      </w:r>
      <w:r>
        <w:rPr>
          <w:sz w:val="28"/>
          <w:u w:val="single"/>
        </w:rPr>
        <w:t>）</w:t>
      </w:r>
    </w:p>
    <w:p>
      <w:pPr>
        <w:pStyle w:val="null3"/>
        <w:ind w:firstLine="560"/>
        <w:jc w:val="both"/>
      </w:pPr>
      <w:r>
        <w:rPr>
          <w:sz w:val="28"/>
          <w:u w:val="single"/>
        </w:rPr>
        <w:t>项目需要强化清远重要片区地段整体谋划与统筹部署，做准做深顶层设计，统筹产业、空间、交通、城乡融合、经济测算、政策创新与招商等，项目需多专业联动、多链条服务、助力落地实施，成果达到准确落实市委市政府要求，形成片区统筹发展纲领性文件，支撑区域高质量发展。</w:t>
      </w:r>
    </w:p>
    <w:p>
      <w:pPr>
        <w:pStyle w:val="null3"/>
        <w:ind w:firstLine="560"/>
        <w:jc w:val="both"/>
      </w:pPr>
      <w:r>
        <w:rPr>
          <w:sz w:val="28"/>
          <w:u w:val="single"/>
        </w:rPr>
        <w:t>（</w:t>
      </w:r>
      <w:r>
        <w:rPr>
          <w:sz w:val="28"/>
          <w:u w:val="single"/>
        </w:rPr>
        <w:t>2）重点项目规划专题研究</w:t>
      </w:r>
    </w:p>
    <w:p>
      <w:pPr>
        <w:pStyle w:val="null3"/>
        <w:ind w:firstLine="560"/>
        <w:jc w:val="both"/>
      </w:pPr>
      <w:r>
        <w:rPr>
          <w:sz w:val="28"/>
          <w:u w:val="single"/>
        </w:rPr>
        <w:t>针对项目发展定位、建设规模、用地布局、道路交通、市政工程、公共服务设施、用地竖向等规划上的疑难问题，开展相关专题研究。专题内容包括但不限于以下内容：项目背景、现状分析、发展条件分析、相关案例分析、用地布局、综合交通规划、配套设施规划等。工作内容包括但不限于以下内容：参加相关部门组织或委托的建设规划及相关专题评审汇报工作，对评审后的文件进行修编，以及承担采购人报批需要的其他配合工作，协助采购人完成规划及相关专题报批工作等。</w:t>
      </w:r>
    </w:p>
    <w:p>
      <w:pPr>
        <w:pStyle w:val="null3"/>
        <w:ind w:firstLine="560"/>
        <w:jc w:val="both"/>
      </w:pPr>
      <w:r>
        <w:rPr>
          <w:sz w:val="28"/>
          <w:u w:val="single"/>
        </w:rPr>
        <w:t>（</w:t>
      </w:r>
      <w:r>
        <w:rPr>
          <w:sz w:val="28"/>
          <w:u w:val="single"/>
        </w:rPr>
        <w:t>3）民生项目或重点项目城镇开发边界局部优化方案</w:t>
      </w:r>
    </w:p>
    <w:p>
      <w:pPr>
        <w:pStyle w:val="null3"/>
        <w:ind w:firstLine="560"/>
        <w:jc w:val="both"/>
      </w:pPr>
      <w:r>
        <w:rPr>
          <w:sz w:val="28"/>
          <w:u w:val="single"/>
        </w:rPr>
        <w:t>按《自然资源部关于做好城镇开发边界管理的通知（实行）》《广东省自然资源厅关于做好城镇开发边界管理的通知（试行）》，</w:t>
      </w:r>
      <w:r>
        <w:rPr>
          <w:sz w:val="28"/>
          <w:u w:val="single"/>
        </w:rPr>
        <w:t>开展民生项目或重点项目所需城镇开发边界局部优化方案（同步落实用地用海），基本环节包括准备工作与资料收集、地块分析、实地调查、方案编制（文本、表格、图件、数据库、附件等）、征求意见、逐级报审、公示备案等环节。</w:t>
      </w:r>
    </w:p>
    <w:p>
      <w:pPr>
        <w:pStyle w:val="null3"/>
        <w:ind w:firstLine="560"/>
        <w:jc w:val="both"/>
      </w:pPr>
      <w:r>
        <w:rPr>
          <w:sz w:val="28"/>
          <w:u w:val="single"/>
        </w:rPr>
        <w:t>（</w:t>
      </w:r>
      <w:r>
        <w:rPr>
          <w:sz w:val="28"/>
          <w:u w:val="single"/>
        </w:rPr>
        <w:t>4）民生项目或重点项目新增城镇建设用地规模落实方案的编制</w:t>
      </w:r>
    </w:p>
    <w:p>
      <w:pPr>
        <w:pStyle w:val="null3"/>
        <w:ind w:firstLine="560"/>
        <w:jc w:val="both"/>
      </w:pPr>
      <w:r>
        <w:rPr>
          <w:sz w:val="28"/>
          <w:u w:val="single"/>
        </w:rPr>
        <w:t>对于符合城镇开发边界外准入的，开展城镇开发边界外新增城镇建设用地规模落实工作。基本环节包括准备工作与资料收集、地块分析、实地调查、方案编制（文本、表格、图件、数据库、附件等）、征求意见、逐级报审、公示备案等环节。</w:t>
      </w:r>
    </w:p>
    <w:p>
      <w:pPr>
        <w:pStyle w:val="null3"/>
        <w:ind w:firstLine="560"/>
        <w:jc w:val="both"/>
      </w:pPr>
      <w:r>
        <w:rPr>
          <w:sz w:val="28"/>
          <w:u w:val="single"/>
        </w:rPr>
        <w:t>（</w:t>
      </w:r>
      <w:r>
        <w:rPr>
          <w:sz w:val="28"/>
          <w:u w:val="single"/>
        </w:rPr>
        <w:t>5）总体规划评估前期研究</w:t>
      </w:r>
    </w:p>
    <w:p>
      <w:pPr>
        <w:pStyle w:val="null3"/>
        <w:ind w:firstLine="560"/>
        <w:jc w:val="both"/>
      </w:pPr>
      <w:r>
        <w:rPr>
          <w:sz w:val="28"/>
          <w:u w:val="single"/>
        </w:rPr>
        <w:t>为完善</w:t>
      </w:r>
      <w:r>
        <w:rPr>
          <w:sz w:val="28"/>
          <w:u w:val="single"/>
        </w:rPr>
        <w:t>“一年一体检、五年一评估”系统化体检评估体系，开展本次总体规划评估前期研究，包括以下内容：</w:t>
      </w:r>
    </w:p>
    <w:p>
      <w:pPr>
        <w:pStyle w:val="null3"/>
        <w:ind w:firstLine="560"/>
        <w:jc w:val="both"/>
      </w:pPr>
      <w:r>
        <w:rPr>
          <w:sz w:val="28"/>
          <w:u w:val="single"/>
        </w:rPr>
        <w:t>建设用地实施态势分析。整理</w:t>
      </w:r>
      <w:r>
        <w:rPr>
          <w:sz w:val="28"/>
          <w:u w:val="single"/>
        </w:rPr>
        <w:t>2020—2023年度国土变更调查数据，分析用地规模、结构、效能、区域特征等现状变化，叠加农用地转用和土地征收数据、土地出让数据、不动产登记数据等内容。</w:t>
      </w:r>
    </w:p>
    <w:p>
      <w:pPr>
        <w:pStyle w:val="null3"/>
        <w:ind w:firstLine="560"/>
        <w:jc w:val="both"/>
      </w:pPr>
      <w:r>
        <w:rPr>
          <w:sz w:val="28"/>
          <w:u w:val="single"/>
        </w:rPr>
        <w:t>重大项目实施评估。基于国土空间规划用地布局及重点项目清单，分析产业、交通、水利、电力、环保、旅游等多领域、多类型项目建设情况，评估产业空间保障、新型城镇化建设、乡村振兴等重大战略响应落实情况。</w:t>
      </w:r>
    </w:p>
    <w:p>
      <w:pPr>
        <w:pStyle w:val="null3"/>
        <w:ind w:firstLine="560"/>
        <w:jc w:val="both"/>
      </w:pPr>
      <w:r>
        <w:rPr>
          <w:sz w:val="28"/>
          <w:u w:val="single"/>
        </w:rPr>
        <w:t>“三区三线”实施态势评估。严格落实“三区三线”划定的系列成果，结合永久基本农田核实整改、城镇开发边界局部优化调整、生态保护红线不可避让论证等工作，统筹开展“三区三线”实施评估。</w:t>
      </w:r>
    </w:p>
    <w:p>
      <w:pPr>
        <w:pStyle w:val="null3"/>
        <w:ind w:firstLine="560"/>
        <w:jc w:val="both"/>
      </w:pPr>
      <w:r>
        <w:rPr>
          <w:sz w:val="28"/>
          <w:u w:val="single"/>
        </w:rPr>
        <w:t>国土空间规划评估优化建议。结合实施态势分析、重大项目实施评估、三区三线实施态势评估，针对国土空间规划的功能定位、用地布局、支撑配套、城市开发建设时序、近期规划重点内容等方面提出规划评估优化建议。</w:t>
      </w:r>
    </w:p>
    <w:p>
      <w:pPr>
        <w:pStyle w:val="null3"/>
        <w:ind w:firstLine="560"/>
        <w:jc w:val="both"/>
      </w:pPr>
      <w:r>
        <w:rPr>
          <w:sz w:val="28"/>
          <w:u w:val="single"/>
        </w:rPr>
        <w:t>2、成果总体要求</w:t>
      </w:r>
    </w:p>
    <w:p>
      <w:pPr>
        <w:pStyle w:val="null3"/>
        <w:ind w:firstLine="560"/>
        <w:jc w:val="both"/>
      </w:pPr>
      <w:r>
        <w:rPr>
          <w:sz w:val="28"/>
          <w:u w:val="single"/>
        </w:rPr>
        <w:t>（</w:t>
      </w:r>
      <w:r>
        <w:rPr>
          <w:sz w:val="28"/>
          <w:u w:val="single"/>
        </w:rPr>
        <w:t>1）提交的成果内容与深度须满足国家、省、市的相关法规、规范、技术规定及本任务书的有关要求，充分表达规划设计的内容和深度。</w:t>
      </w:r>
    </w:p>
    <w:p>
      <w:pPr>
        <w:pStyle w:val="null3"/>
        <w:ind w:firstLine="560"/>
        <w:jc w:val="both"/>
      </w:pPr>
      <w:r>
        <w:rPr>
          <w:sz w:val="28"/>
          <w:u w:val="single"/>
        </w:rPr>
        <w:t>（</w:t>
      </w:r>
      <w:r>
        <w:rPr>
          <w:sz w:val="28"/>
          <w:u w:val="single"/>
        </w:rPr>
        <w:t>2）成果内容须与上层次规划及相关专项规划做好衔接，加强规划的协调性。</w:t>
      </w:r>
    </w:p>
    <w:p>
      <w:pPr>
        <w:pStyle w:val="null3"/>
        <w:ind w:firstLine="560"/>
        <w:jc w:val="both"/>
      </w:pPr>
      <w:r>
        <w:rPr>
          <w:sz w:val="28"/>
          <w:u w:val="single"/>
        </w:rPr>
        <w:t>（</w:t>
      </w:r>
      <w:r>
        <w:rPr>
          <w:sz w:val="28"/>
          <w:u w:val="single"/>
        </w:rPr>
        <w:t>3）所有成果的计量单位均应采用国际标准计量单位。</w:t>
      </w:r>
    </w:p>
    <w:p>
      <w:pPr>
        <w:pStyle w:val="null3"/>
        <w:ind w:firstLine="560"/>
        <w:jc w:val="both"/>
      </w:pPr>
      <w:r>
        <w:rPr>
          <w:sz w:val="28"/>
          <w:u w:val="single"/>
        </w:rPr>
        <w:t>（</w:t>
      </w:r>
      <w:r>
        <w:rPr>
          <w:sz w:val="28"/>
          <w:u w:val="single"/>
        </w:rPr>
        <w:t>4）成果文件应完整、系统、有条理，充分反映规划服务内容。图件必须做到清晰、完整，尺寸准确、按要求的出图比例打印，同类图纸规格应尽量统一。</w:t>
      </w:r>
    </w:p>
    <w:p>
      <w:pPr>
        <w:pStyle w:val="null3"/>
        <w:ind w:firstLine="560"/>
        <w:jc w:val="both"/>
      </w:pPr>
      <w:r>
        <w:rPr>
          <w:sz w:val="28"/>
          <w:u w:val="single"/>
        </w:rPr>
        <w:t>3、成果形式要求</w:t>
      </w:r>
    </w:p>
    <w:p>
      <w:pPr>
        <w:pStyle w:val="null3"/>
        <w:ind w:firstLine="560"/>
        <w:jc w:val="both"/>
      </w:pPr>
      <w:r>
        <w:rPr>
          <w:sz w:val="28"/>
          <w:u w:val="single"/>
        </w:rPr>
        <w:t>（</w:t>
      </w:r>
      <w:r>
        <w:rPr>
          <w:sz w:val="28"/>
          <w:u w:val="single"/>
        </w:rPr>
        <w:t>1）书面成果</w:t>
      </w:r>
    </w:p>
    <w:p>
      <w:pPr>
        <w:pStyle w:val="null3"/>
        <w:ind w:firstLine="560"/>
        <w:jc w:val="both"/>
      </w:pPr>
      <w:r>
        <w:rPr>
          <w:sz w:val="28"/>
          <w:u w:val="single"/>
        </w:rPr>
        <w:t>重要片区控制性详细规划编制（或修编</w:t>
      </w:r>
      <w:r>
        <w:rPr>
          <w:sz w:val="28"/>
          <w:u w:val="single"/>
        </w:rPr>
        <w:t>或局部调整</w:t>
      </w:r>
      <w:r>
        <w:rPr>
          <w:sz w:val="28"/>
          <w:u w:val="single"/>
        </w:rPr>
        <w:t>）、规划专题研究、民生项目或重点项目城镇开发边界局部优化方案、新增城镇建设用地规模落实方案的编制、总体规划评估前期研究等成果文件以</w:t>
      </w:r>
      <w:r>
        <w:rPr>
          <w:sz w:val="28"/>
          <w:u w:val="single"/>
        </w:rPr>
        <w:t>A4规格编排装订成册</w:t>
      </w:r>
      <w:r>
        <w:rPr>
          <w:sz w:val="28"/>
          <w:u w:val="single"/>
        </w:rPr>
        <w:t>。</w:t>
      </w:r>
    </w:p>
    <w:p>
      <w:pPr>
        <w:pStyle w:val="null3"/>
        <w:ind w:firstLine="560"/>
        <w:jc w:val="both"/>
      </w:pPr>
      <w:r>
        <w:rPr>
          <w:sz w:val="28"/>
          <w:u w:val="single"/>
        </w:rPr>
        <w:t>（</w:t>
      </w:r>
      <w:r>
        <w:rPr>
          <w:sz w:val="28"/>
          <w:u w:val="single"/>
        </w:rPr>
        <w:t>2）电子数据成果</w:t>
      </w:r>
    </w:p>
    <w:p>
      <w:pPr>
        <w:pStyle w:val="null3"/>
        <w:ind w:firstLine="560"/>
        <w:jc w:val="both"/>
      </w:pPr>
      <w:r>
        <w:rPr>
          <w:sz w:val="28"/>
          <w:u w:val="single"/>
        </w:rPr>
        <w:t>汇报文件采用</w:t>
      </w:r>
      <w:r>
        <w:rPr>
          <w:sz w:val="28"/>
          <w:u w:val="single"/>
        </w:rPr>
        <w:t>ppt或pdf格式；说明书采用doc或pdf格式，图纸采用dwg和jpg两种格式，并符合自然资源主管部门有关规划成果电子报批和管理的格式要求。</w:t>
      </w:r>
    </w:p>
    <w:p>
      <w:pPr>
        <w:pStyle w:val="null3"/>
        <w:ind w:firstLine="560"/>
      </w:pPr>
      <w:r>
        <w:rPr>
          <w:sz w:val="28"/>
          <w:u w:val="single"/>
        </w:rPr>
        <w:t>4、任务安排和进度要求</w:t>
      </w:r>
    </w:p>
    <w:p>
      <w:pPr>
        <w:pStyle w:val="null3"/>
        <w:ind w:firstLine="560"/>
        <w:jc w:val="both"/>
      </w:pPr>
      <w:r>
        <w:rPr>
          <w:sz w:val="28"/>
          <w:u w:val="single"/>
        </w:rPr>
        <w:t>（</w:t>
      </w:r>
      <w:r>
        <w:rPr>
          <w:sz w:val="28"/>
          <w:u w:val="single"/>
        </w:rPr>
        <w:t>1）重要片区控制性详细规划编制（或修编</w:t>
      </w:r>
      <w:r>
        <w:rPr>
          <w:sz w:val="28"/>
          <w:u w:val="single"/>
        </w:rPr>
        <w:t>或局部调整</w:t>
      </w:r>
      <w:r>
        <w:rPr>
          <w:sz w:val="28"/>
          <w:u w:val="single"/>
        </w:rPr>
        <w:t>）、民生项目或重点项目城镇开发边界局部优化方案、新增城镇建设用地规模落实方案的编制、总体规划评估前期研究项目：编制时间控制在</w:t>
      </w:r>
      <w:r>
        <w:rPr>
          <w:sz w:val="28"/>
          <w:u w:val="single"/>
        </w:rPr>
        <w:t>100天内。</w:t>
      </w:r>
    </w:p>
    <w:p>
      <w:pPr>
        <w:pStyle w:val="null3"/>
        <w:ind w:firstLine="560"/>
        <w:jc w:val="both"/>
      </w:pPr>
      <w:r>
        <w:rPr>
          <w:sz w:val="28"/>
          <w:u w:val="single"/>
        </w:rPr>
        <w:t>（</w:t>
      </w:r>
      <w:r>
        <w:rPr>
          <w:sz w:val="28"/>
          <w:u w:val="single"/>
        </w:rPr>
        <w:t>2）规划专题研究项目：提交成果时间控制在60天内。</w:t>
      </w:r>
    </w:p>
    <w:p>
      <w:pPr>
        <w:pStyle w:val="null3"/>
        <w:ind w:firstLine="560"/>
        <w:jc w:val="both"/>
      </w:pPr>
      <w:r>
        <w:rPr>
          <w:sz w:val="28"/>
          <w:u w:val="single"/>
        </w:rPr>
        <w:t>5、其他要求</w:t>
      </w:r>
    </w:p>
    <w:p>
      <w:pPr>
        <w:pStyle w:val="null3"/>
        <w:ind w:firstLine="560"/>
      </w:pPr>
      <w:r>
        <w:rPr>
          <w:sz w:val="28"/>
          <w:u w:val="single"/>
        </w:rPr>
        <w:t>（</w:t>
      </w:r>
      <w:r>
        <w:rPr>
          <w:sz w:val="28"/>
          <w:u w:val="single"/>
        </w:rPr>
        <w:t>1）乙方须指派主要技术人员全程参加本项目的调研、项目成果汇报等相关技术活动。</w:t>
      </w:r>
    </w:p>
    <w:p>
      <w:pPr>
        <w:pStyle w:val="null3"/>
        <w:ind w:firstLine="560"/>
      </w:pPr>
      <w:r>
        <w:rPr>
          <w:sz w:val="28"/>
          <w:u w:val="single"/>
        </w:rPr>
        <w:t>（</w:t>
      </w:r>
      <w:r>
        <w:rPr>
          <w:sz w:val="28"/>
          <w:u w:val="single"/>
        </w:rPr>
        <w:t>2）与甲方的沟通衔接工作必须由主要技术人员或项目负责人承担。</w:t>
      </w:r>
    </w:p>
    <w:p>
      <w:pPr>
        <w:pStyle w:val="null3"/>
        <w:ind w:firstLine="560"/>
      </w:pPr>
      <w:r>
        <w:rPr>
          <w:sz w:val="28"/>
          <w:u w:val="single"/>
        </w:rPr>
        <w:t>（</w:t>
      </w:r>
      <w:r>
        <w:rPr>
          <w:sz w:val="28"/>
          <w:u w:val="single"/>
        </w:rPr>
        <w:t>3</w:t>
      </w:r>
      <w:r>
        <w:rPr>
          <w:sz w:val="28"/>
          <w:u w:val="single"/>
        </w:rPr>
        <w:t>）</w:t>
      </w:r>
      <w:r>
        <w:rPr>
          <w:sz w:val="28"/>
          <w:u w:val="single"/>
        </w:rPr>
        <w:t>服务期内，</w:t>
      </w:r>
      <w:r>
        <w:rPr>
          <w:sz w:val="28"/>
          <w:u w:val="single"/>
        </w:rPr>
        <w:t>乙方</w:t>
      </w:r>
      <w:r>
        <w:rPr>
          <w:sz w:val="28"/>
          <w:u w:val="single"/>
        </w:rPr>
        <w:t>必须派驻专业技术人员进行驻点服务</w:t>
      </w:r>
      <w:r>
        <w:rPr>
          <w:sz w:val="28"/>
          <w:u w:val="single"/>
        </w:rPr>
        <w:t>。</w:t>
      </w:r>
    </w:p>
    <w:p>
      <w:pPr>
        <w:pStyle w:val="null3"/>
        <w:ind w:firstLine="560"/>
      </w:pPr>
      <w:r>
        <w:rPr>
          <w:sz w:val="28"/>
          <w:u w:val="single"/>
        </w:rPr>
        <w:t>（</w:t>
      </w:r>
      <w:r>
        <w:rPr>
          <w:sz w:val="28"/>
          <w:u w:val="single"/>
        </w:rPr>
        <w:t>4</w:t>
      </w:r>
      <w:r>
        <w:rPr>
          <w:sz w:val="28"/>
          <w:u w:val="single"/>
        </w:rPr>
        <w:t>）成果的展示形式、排版必须按照甲方的要求执行，并符合相关部门有关成果电子报批和管理的格式要求。</w:t>
      </w:r>
    </w:p>
    <w:p>
      <w:pPr>
        <w:pStyle w:val="null3"/>
        <w:ind w:firstLine="560"/>
      </w:pPr>
      <w:r>
        <w:rPr>
          <w:sz w:val="28"/>
          <w:u w:val="single"/>
        </w:rPr>
        <w:t>（</w:t>
      </w:r>
      <w:r>
        <w:rPr>
          <w:sz w:val="28"/>
          <w:u w:val="single"/>
        </w:rPr>
        <w:t>5</w:t>
      </w:r>
      <w:r>
        <w:rPr>
          <w:sz w:val="28"/>
          <w:u w:val="single"/>
        </w:rPr>
        <w:t>）乙方提交的规划成果有下列情形之一的，甲方有权终止合同且不给予任何设计费用，并追究其法律责任：</w:t>
      </w:r>
    </w:p>
    <w:p>
      <w:pPr>
        <w:pStyle w:val="null3"/>
        <w:ind w:firstLine="560"/>
      </w:pPr>
      <w:r>
        <w:rPr>
          <w:sz w:val="28"/>
          <w:u w:val="single"/>
        </w:rPr>
        <w:t>1）提交的成果不符合国土空间规划技术规范的；</w:t>
      </w:r>
    </w:p>
    <w:p>
      <w:pPr>
        <w:pStyle w:val="null3"/>
        <w:ind w:firstLine="560"/>
      </w:pPr>
      <w:r>
        <w:rPr>
          <w:sz w:val="28"/>
          <w:u w:val="single"/>
        </w:rPr>
        <w:t>2）提交的成果不符合招标文件规定的；</w:t>
      </w:r>
    </w:p>
    <w:p>
      <w:pPr>
        <w:pStyle w:val="null3"/>
        <w:ind w:firstLine="560"/>
      </w:pPr>
      <w:r>
        <w:rPr>
          <w:sz w:val="28"/>
          <w:u w:val="single"/>
        </w:rPr>
        <w:t>3）提交的成果图纸和文字辨认不清，内容不全或粗制滥造的。</w:t>
      </w:r>
    </w:p>
    <w:p>
      <w:pPr>
        <w:pStyle w:val="null3"/>
        <w:ind w:firstLine="560"/>
      </w:pPr>
      <w:r>
        <w:rPr>
          <w:sz w:val="28"/>
          <w:u w:val="single"/>
        </w:rPr>
        <w:t>4）本项目成果署名权归甲方、乙方共有，版权归甲方所有。</w:t>
      </w:r>
    </w:p>
    <w:p>
      <w:pPr>
        <w:pStyle w:val="null3"/>
        <w:ind w:firstLine="560"/>
      </w:pPr>
      <w:r>
        <w:rPr>
          <w:sz w:val="28"/>
          <w:u w:val="single"/>
        </w:rPr>
        <w:t>5）除甲方及上级主管部门外，其他任何单位和个人都无权以任何形式向社会公开展示规划成果。</w:t>
      </w:r>
    </w:p>
    <w:p>
      <w:pPr>
        <w:pStyle w:val="null3"/>
        <w:ind w:firstLine="560"/>
      </w:pPr>
      <w:r>
        <w:rPr>
          <w:sz w:val="28"/>
          <w:u w:val="single"/>
        </w:rPr>
        <w:t>6）对甲方提供保密材料，做好涉密文件签订。</w:t>
      </w:r>
    </w:p>
    <w:p>
      <w:pPr>
        <w:pStyle w:val="null3"/>
        <w:ind w:firstLine="641"/>
        <w:jc w:val="left"/>
      </w:pPr>
      <w:r>
        <w:rPr>
          <w:sz w:val="28"/>
          <w:b/>
          <w:u w:val="single"/>
        </w:rPr>
        <w:t>第二条</w:t>
      </w:r>
      <w:r>
        <w:rPr>
          <w:sz w:val="28"/>
          <w:b/>
          <w:u w:val="single"/>
        </w:rPr>
        <w:t xml:space="preserve">  </w:t>
      </w:r>
      <w:r>
        <w:rPr>
          <w:sz w:val="28"/>
          <w:b/>
          <w:u w:val="single"/>
        </w:rPr>
        <w:t>甲乙双方的权利与义务</w:t>
      </w:r>
    </w:p>
    <w:p>
      <w:pPr>
        <w:pStyle w:val="null3"/>
        <w:ind w:firstLine="638"/>
        <w:jc w:val="left"/>
      </w:pPr>
      <w:r>
        <w:rPr>
          <w:sz w:val="28"/>
          <w:u w:val="single"/>
        </w:rPr>
        <w:t>2.1 甲方的权利和义务</w:t>
      </w:r>
    </w:p>
    <w:p>
      <w:pPr>
        <w:pStyle w:val="null3"/>
        <w:ind w:firstLine="638"/>
        <w:jc w:val="left"/>
      </w:pPr>
      <w:r>
        <w:rPr>
          <w:sz w:val="28"/>
          <w:u w:val="single"/>
        </w:rPr>
        <w:t>（</w:t>
      </w:r>
      <w:r>
        <w:rPr>
          <w:sz w:val="28"/>
          <w:u w:val="single"/>
        </w:rPr>
        <w:t>1）协助乙方进行基础资料收集与调研，并协助提供以下资料：</w:t>
      </w:r>
    </w:p>
    <w:p>
      <w:pPr>
        <w:pStyle w:val="null3"/>
        <w:ind w:firstLine="638"/>
        <w:jc w:val="left"/>
      </w:pPr>
      <w:r>
        <w:rPr>
          <w:sz w:val="28"/>
          <w:u w:val="single"/>
        </w:rPr>
        <w:t>1）《清远市国土空间总体规划（2021-2035年）》；</w:t>
      </w:r>
    </w:p>
    <w:p>
      <w:pPr>
        <w:pStyle w:val="null3"/>
        <w:ind w:firstLine="638"/>
        <w:jc w:val="left"/>
      </w:pPr>
      <w:r>
        <w:rPr>
          <w:sz w:val="28"/>
          <w:u w:val="single"/>
        </w:rPr>
        <w:t>2）项目周边控制性详细规划；</w:t>
      </w:r>
    </w:p>
    <w:p>
      <w:pPr>
        <w:pStyle w:val="null3"/>
        <w:ind w:firstLine="638"/>
        <w:jc w:val="left"/>
      </w:pPr>
      <w:r>
        <w:rPr>
          <w:sz w:val="28"/>
          <w:u w:val="single"/>
        </w:rPr>
        <w:t>3</w:t>
      </w:r>
      <w:r>
        <w:rPr>
          <w:sz w:val="28"/>
          <w:u w:val="single"/>
        </w:rPr>
        <w:t>）基地卫星影像图；</w:t>
      </w:r>
    </w:p>
    <w:p>
      <w:pPr>
        <w:pStyle w:val="null3"/>
        <w:ind w:firstLine="638"/>
        <w:jc w:val="left"/>
      </w:pPr>
      <w:r>
        <w:rPr>
          <w:sz w:val="28"/>
          <w:u w:val="single"/>
        </w:rPr>
        <w:t>4</w:t>
      </w:r>
      <w:r>
        <w:rPr>
          <w:sz w:val="28"/>
          <w:u w:val="single"/>
        </w:rPr>
        <w:t>）基地现状权属图；</w:t>
      </w:r>
    </w:p>
    <w:p>
      <w:pPr>
        <w:pStyle w:val="null3"/>
        <w:ind w:firstLine="638"/>
        <w:jc w:val="left"/>
      </w:pPr>
      <w:r>
        <w:rPr>
          <w:sz w:val="28"/>
          <w:u w:val="single"/>
        </w:rPr>
        <w:t>5</w:t>
      </w:r>
      <w:r>
        <w:rPr>
          <w:sz w:val="28"/>
          <w:u w:val="single"/>
        </w:rPr>
        <w:t>）其他相关资料。</w:t>
      </w:r>
    </w:p>
    <w:p>
      <w:pPr>
        <w:pStyle w:val="null3"/>
        <w:ind w:firstLine="420"/>
        <w:jc w:val="left"/>
      </w:pPr>
      <w:r>
        <w:rPr>
          <w:sz w:val="28"/>
          <w:u w:val="single"/>
        </w:rPr>
        <w:t>（</w:t>
      </w:r>
      <w:r>
        <w:rPr>
          <w:sz w:val="28"/>
          <w:u w:val="single"/>
        </w:rPr>
        <w:t>2）负责组织规划成果的评审会议及报批工作，并出具书面反馈意见。</w:t>
      </w:r>
    </w:p>
    <w:p>
      <w:pPr>
        <w:pStyle w:val="null3"/>
        <w:ind w:firstLine="420"/>
        <w:jc w:val="left"/>
      </w:pPr>
      <w:r>
        <w:rPr>
          <w:sz w:val="28"/>
          <w:u w:val="single"/>
        </w:rPr>
        <w:t>（</w:t>
      </w:r>
      <w:r>
        <w:rPr>
          <w:sz w:val="28"/>
          <w:u w:val="single"/>
        </w:rPr>
        <w:t>3</w:t>
      </w:r>
      <w:r>
        <w:rPr>
          <w:sz w:val="28"/>
          <w:u w:val="single"/>
        </w:rPr>
        <w:t>）</w:t>
      </w:r>
      <w:r>
        <w:rPr>
          <w:sz w:val="28"/>
          <w:u w:val="single"/>
        </w:rPr>
        <w:t>按照本合同的规定，按期如数向乙方支付规划设计费</w:t>
      </w:r>
      <w:r>
        <w:rPr>
          <w:sz w:val="28"/>
          <w:u w:val="single"/>
        </w:rPr>
        <w:t>。</w:t>
      </w:r>
    </w:p>
    <w:p>
      <w:pPr>
        <w:pStyle w:val="null3"/>
        <w:ind w:firstLine="420"/>
        <w:jc w:val="left"/>
      </w:pPr>
      <w:r>
        <w:rPr>
          <w:sz w:val="28"/>
          <w:u w:val="single"/>
        </w:rPr>
        <w:t>（</w:t>
      </w:r>
      <w:r>
        <w:rPr>
          <w:sz w:val="28"/>
          <w:u w:val="single"/>
        </w:rPr>
        <w:t>4</w:t>
      </w:r>
      <w:r>
        <w:rPr>
          <w:sz w:val="28"/>
          <w:u w:val="single"/>
        </w:rPr>
        <w:t>）</w:t>
      </w:r>
      <w:r>
        <w:rPr>
          <w:sz w:val="28"/>
          <w:u w:val="single"/>
        </w:rPr>
        <w:t>服务期结束后，甲方对乙方进行项目服务考核与评定</w:t>
      </w:r>
      <w:r>
        <w:rPr>
          <w:sz w:val="28"/>
          <w:u w:val="single"/>
        </w:rPr>
        <w:t>。</w:t>
      </w:r>
    </w:p>
    <w:p>
      <w:pPr>
        <w:pStyle w:val="null3"/>
        <w:ind w:firstLine="638"/>
        <w:jc w:val="left"/>
      </w:pPr>
      <w:r>
        <w:rPr>
          <w:sz w:val="28"/>
          <w:u w:val="single"/>
        </w:rPr>
        <w:t>2.2 乙方的权利与义务</w:t>
      </w:r>
    </w:p>
    <w:p>
      <w:pPr>
        <w:pStyle w:val="null3"/>
        <w:ind w:firstLine="420"/>
        <w:jc w:val="left"/>
      </w:pPr>
      <w:r>
        <w:rPr>
          <w:sz w:val="28"/>
          <w:u w:val="single"/>
        </w:rPr>
        <w:t>（</w:t>
      </w:r>
      <w:r>
        <w:rPr>
          <w:sz w:val="28"/>
          <w:u w:val="single"/>
        </w:rPr>
        <w:t>1）乙方应积极主动收集基础资料并展开调研等工作。</w:t>
      </w:r>
    </w:p>
    <w:p>
      <w:pPr>
        <w:pStyle w:val="null3"/>
        <w:ind w:firstLine="420"/>
        <w:jc w:val="left"/>
      </w:pPr>
      <w:r>
        <w:rPr>
          <w:sz w:val="28"/>
          <w:u w:val="single"/>
        </w:rPr>
        <w:t>（</w:t>
      </w:r>
      <w:r>
        <w:rPr>
          <w:sz w:val="28"/>
          <w:u w:val="single"/>
        </w:rPr>
        <w:t>2）乙方可通过调研、现场勘探、勘察、测绘等手段自行获得其他有关资料，但需对资料的科学性、完整性和正确性负责。获取上述资料而产生的费用由乙方自行承担。</w:t>
      </w:r>
    </w:p>
    <w:p>
      <w:pPr>
        <w:pStyle w:val="null3"/>
        <w:ind w:firstLine="420"/>
        <w:jc w:val="left"/>
      </w:pPr>
      <w:r>
        <w:rPr>
          <w:sz w:val="28"/>
          <w:u w:val="single"/>
        </w:rPr>
        <w:t>（</w:t>
      </w:r>
      <w:r>
        <w:rPr>
          <w:sz w:val="28"/>
          <w:u w:val="single"/>
        </w:rPr>
        <w:t>3）乙方根据甲方提供的有关资料，依照现行的国家和地方有关法律、法规及规范的要求，按双方拟定的工期进度，按时、保质、保量提供设计服务图纸及文件资料。</w:t>
      </w:r>
    </w:p>
    <w:p>
      <w:pPr>
        <w:pStyle w:val="null3"/>
        <w:ind w:firstLine="420"/>
        <w:jc w:val="left"/>
      </w:pPr>
      <w:r>
        <w:rPr>
          <w:sz w:val="28"/>
          <w:u w:val="single"/>
        </w:rPr>
        <w:t>（</w:t>
      </w:r>
      <w:r>
        <w:rPr>
          <w:sz w:val="28"/>
          <w:u w:val="single"/>
        </w:rPr>
        <w:t>4）乙方负责向甲方对本设计项目范围内的相关技术交底，及时解决设计成果涉及的技术问题。</w:t>
      </w:r>
    </w:p>
    <w:p>
      <w:pPr>
        <w:pStyle w:val="null3"/>
        <w:ind w:firstLine="420"/>
        <w:jc w:val="left"/>
      </w:pPr>
      <w:r>
        <w:rPr>
          <w:sz w:val="28"/>
          <w:u w:val="single"/>
        </w:rPr>
        <w:t>（</w:t>
      </w:r>
      <w:r>
        <w:rPr>
          <w:sz w:val="28"/>
          <w:u w:val="single"/>
        </w:rPr>
        <w:t>5）乙方应保护甲方的知识产权；未经甲方同意，不得向第三方转让合同范围和甲方向乙方提供的有关图纸和地形图等技术文件资料；如发生以上情况并给甲方造成损失，甲方有权向乙方提出索赔并追究民事责任。</w:t>
      </w:r>
    </w:p>
    <w:p>
      <w:pPr>
        <w:pStyle w:val="null3"/>
        <w:ind w:firstLine="420"/>
        <w:jc w:val="left"/>
      </w:pPr>
      <w:r>
        <w:rPr>
          <w:sz w:val="28"/>
          <w:u w:val="single"/>
        </w:rPr>
        <w:t>（</w:t>
      </w:r>
      <w:r>
        <w:rPr>
          <w:sz w:val="28"/>
          <w:u w:val="single"/>
        </w:rPr>
        <w:t>6）乙方应按国家规定和合同约定的技术规范、标准进行设计，按本合同规定的内容、时间及份数向甲方交付有关成果及文件，并对提交成果的质量负责。</w:t>
      </w:r>
    </w:p>
    <w:p>
      <w:pPr>
        <w:pStyle w:val="null3"/>
        <w:ind w:firstLine="641"/>
        <w:jc w:val="both"/>
      </w:pPr>
      <w:r>
        <w:rPr>
          <w:sz w:val="28"/>
          <w:b/>
          <w:u w:val="single"/>
        </w:rPr>
        <w:t>第三条</w:t>
      </w:r>
      <w:r>
        <w:rPr>
          <w:sz w:val="28"/>
          <w:b/>
          <w:u w:val="single"/>
        </w:rPr>
        <w:t xml:space="preserve">  </w:t>
      </w:r>
      <w:r>
        <w:rPr>
          <w:sz w:val="28"/>
          <w:b/>
          <w:u w:val="single"/>
        </w:rPr>
        <w:t>履行期限</w:t>
      </w:r>
    </w:p>
    <w:p>
      <w:pPr>
        <w:pStyle w:val="null3"/>
        <w:ind w:firstLine="638"/>
        <w:jc w:val="both"/>
      </w:pPr>
      <w:r>
        <w:rPr>
          <w:sz w:val="28"/>
          <w:u w:val="single"/>
        </w:rPr>
        <w:t>自合同签订之日起一年内</w:t>
      </w:r>
      <w:r>
        <w:rPr>
          <w:sz w:val="28"/>
          <w:u w:val="single"/>
        </w:rPr>
        <w:t>。</w:t>
      </w:r>
    </w:p>
    <w:p>
      <w:pPr>
        <w:pStyle w:val="null3"/>
        <w:ind w:firstLine="641"/>
        <w:jc w:val="left"/>
      </w:pPr>
      <w:r>
        <w:rPr>
          <w:sz w:val="28"/>
          <w:b/>
          <w:u w:val="single"/>
        </w:rPr>
        <w:t>第四条</w:t>
      </w:r>
      <w:r>
        <w:rPr>
          <w:sz w:val="28"/>
          <w:b/>
          <w:u w:val="single"/>
        </w:rPr>
        <w:t xml:space="preserve">  </w:t>
      </w:r>
      <w:r>
        <w:rPr>
          <w:sz w:val="28"/>
          <w:b/>
          <w:u w:val="single"/>
        </w:rPr>
        <w:t>费用及支付方式</w:t>
      </w:r>
    </w:p>
    <w:p>
      <w:pPr>
        <w:pStyle w:val="null3"/>
        <w:ind w:firstLine="638"/>
        <w:jc w:val="left"/>
      </w:pPr>
      <w:r>
        <w:rPr>
          <w:sz w:val="28"/>
          <w:u w:val="single"/>
        </w:rPr>
        <w:t xml:space="preserve">4.1 费用总额  </w:t>
      </w:r>
    </w:p>
    <w:p>
      <w:pPr>
        <w:pStyle w:val="null3"/>
        <w:ind w:firstLine="638"/>
        <w:jc w:val="left"/>
      </w:pPr>
      <w:r>
        <w:rPr>
          <w:sz w:val="28"/>
          <w:u w:val="single"/>
        </w:rPr>
        <w:t>根据中标通知书，该项目费用总额为：</w:t>
      </w:r>
      <w:r>
        <w:rPr>
          <w:sz w:val="21"/>
          <w:u w:val="single"/>
        </w:rPr>
        <w:t xml:space="preserve">                    </w:t>
      </w:r>
      <w:r>
        <w:rPr>
          <w:sz w:val="28"/>
          <w:u w:val="single"/>
        </w:rPr>
        <w:t>。</w:t>
      </w:r>
    </w:p>
    <w:p>
      <w:pPr>
        <w:pStyle w:val="null3"/>
        <w:ind w:firstLine="638"/>
        <w:jc w:val="left"/>
      </w:pPr>
      <w:r>
        <w:rPr>
          <w:sz w:val="28"/>
          <w:u w:val="single"/>
        </w:rPr>
        <w:t>4.2  支付方式（不计息支付）</w:t>
      </w:r>
    </w:p>
    <w:p>
      <w:pPr>
        <w:pStyle w:val="null3"/>
        <w:ind w:firstLine="638"/>
        <w:jc w:val="left"/>
      </w:pPr>
      <w:r>
        <w:rPr>
          <w:sz w:val="28"/>
          <w:u w:val="single"/>
        </w:rPr>
        <w:t>1、签订合同备案后，分期付款：</w:t>
      </w:r>
    </w:p>
    <w:p>
      <w:pPr>
        <w:pStyle w:val="null3"/>
        <w:ind w:firstLine="638"/>
        <w:jc w:val="left"/>
      </w:pPr>
      <w:r>
        <w:rPr>
          <w:sz w:val="28"/>
          <w:u w:val="single"/>
        </w:rPr>
        <w:t>（</w:t>
      </w:r>
      <w:r>
        <w:rPr>
          <w:sz w:val="28"/>
          <w:u w:val="single"/>
        </w:rPr>
        <w:t>1）自合同签订之日起分两期支付，每6个月支付一次。</w:t>
      </w:r>
    </w:p>
    <w:p>
      <w:pPr>
        <w:pStyle w:val="null3"/>
        <w:ind w:firstLine="638"/>
        <w:jc w:val="left"/>
      </w:pPr>
      <w:r>
        <w:rPr>
          <w:sz w:val="28"/>
          <w:u w:val="single"/>
        </w:rPr>
        <w:t>（</w:t>
      </w:r>
      <w:r>
        <w:rPr>
          <w:sz w:val="28"/>
          <w:u w:val="single"/>
        </w:rPr>
        <w:t>2）每个子项目完工后，并经清远市投资审核中心核定，以清远市投资审核中心核定的价格为准，所有子项目累计金额不得高于中标金额。</w:t>
      </w:r>
    </w:p>
    <w:p>
      <w:pPr>
        <w:pStyle w:val="null3"/>
        <w:ind w:firstLine="638"/>
        <w:jc w:val="left"/>
      </w:pPr>
      <w:r>
        <w:rPr>
          <w:sz w:val="28"/>
          <w:u w:val="single"/>
        </w:rPr>
        <w:t>（</w:t>
      </w:r>
      <w:r>
        <w:rPr>
          <w:sz w:val="28"/>
          <w:u w:val="single"/>
        </w:rPr>
        <w:t>3）经清远市投资审核中心核定后，具体金额根据补充协议支付。</w:t>
      </w:r>
    </w:p>
    <w:p>
      <w:pPr>
        <w:pStyle w:val="null3"/>
        <w:ind w:firstLine="638"/>
        <w:jc w:val="left"/>
      </w:pPr>
      <w:r>
        <w:rPr>
          <w:sz w:val="28"/>
          <w:u w:val="single"/>
        </w:rPr>
        <w:t>2、因甲方使用的是财政资金，甲方在前款规定的付款时间为向政府采购支付部门提出办理财政支付申请手续的时间（不含政府财政支付部门审核的时间），在规定时间内提出支付申请手续后即甲方无需承担逾期付款的违约金责任。</w:t>
      </w:r>
    </w:p>
    <w:p>
      <w:pPr>
        <w:pStyle w:val="null3"/>
        <w:jc w:val="both"/>
      </w:pPr>
      <w:r>
        <w:rPr>
          <w:sz w:val="28"/>
          <w:b/>
          <w:u w:val="single"/>
        </w:rPr>
        <w:t>第五条　验收要求</w:t>
      </w:r>
    </w:p>
    <w:p>
      <w:pPr>
        <w:pStyle w:val="null3"/>
        <w:ind w:firstLine="560"/>
        <w:jc w:val="both"/>
      </w:pPr>
      <w:r>
        <w:rPr>
          <w:sz w:val="28"/>
          <w:u w:val="single"/>
        </w:rPr>
        <w:t>除采购文件另有要求外，均按国家、地方或行业（排列在前者优先）现行相关验收规范和评定标准执行。因服务质量问题发生争议时，由本地行业主管部门鉴定。</w:t>
      </w:r>
    </w:p>
    <w:p>
      <w:pPr>
        <w:pStyle w:val="null3"/>
        <w:jc w:val="both"/>
      </w:pPr>
      <w:r>
        <w:rPr>
          <w:sz w:val="28"/>
          <w:b/>
          <w:u w:val="single"/>
        </w:rPr>
        <w:t>第六条　其他</w:t>
      </w:r>
    </w:p>
    <w:p>
      <w:pPr>
        <w:pStyle w:val="null3"/>
        <w:ind w:firstLine="638"/>
        <w:jc w:val="left"/>
      </w:pPr>
      <w:r>
        <w:rPr>
          <w:sz w:val="28"/>
          <w:u w:val="single"/>
        </w:rPr>
        <w:t>6.1</w:t>
      </w:r>
      <w:r>
        <w:rPr>
          <w:sz w:val="28"/>
          <w:u w:val="single"/>
        </w:rPr>
        <w:t>维护、售后服务和技术培训</w:t>
      </w:r>
    </w:p>
    <w:p>
      <w:pPr>
        <w:pStyle w:val="null3"/>
        <w:ind w:firstLine="560"/>
        <w:jc w:val="both"/>
      </w:pPr>
      <w:r>
        <w:rPr>
          <w:sz w:val="28"/>
          <w:u w:val="single"/>
        </w:rPr>
        <w:t>1</w:t>
      </w:r>
      <w:r>
        <w:rPr>
          <w:sz w:val="28"/>
          <w:u w:val="single"/>
        </w:rPr>
        <w:t>、</w:t>
      </w:r>
      <w:r>
        <w:rPr>
          <w:sz w:val="28"/>
          <w:u w:val="single"/>
        </w:rPr>
        <w:t>服务期内，所有为完成本项目所需的必要服务产生的一切费用由乙方承担，若乙方提供更优质的服务，则按乙方的标准执行。乙方须承诺服务质量和服务期限不低于公开招标文件的要求。</w:t>
      </w:r>
    </w:p>
    <w:p>
      <w:pPr>
        <w:pStyle w:val="null3"/>
        <w:ind w:firstLine="560"/>
        <w:jc w:val="both"/>
      </w:pPr>
      <w:r>
        <w:rPr>
          <w:sz w:val="28"/>
          <w:u w:val="single"/>
        </w:rPr>
        <w:t>2</w:t>
      </w:r>
      <w:r>
        <w:rPr>
          <w:sz w:val="28"/>
          <w:u w:val="single"/>
        </w:rPr>
        <w:t>、</w:t>
      </w:r>
      <w:r>
        <w:rPr>
          <w:sz w:val="28"/>
          <w:u w:val="single"/>
        </w:rPr>
        <w:t>服务期内，所有服务均由乙方指派专业人员上门提供，提供定期上门技术服务，</w:t>
      </w:r>
      <w:r>
        <w:rPr>
          <w:sz w:val="28"/>
          <w:u w:val="single"/>
        </w:rPr>
        <w:t>24小时不间断技术支持，由此产生的一切费用均由乙方承担，乙方有责任为甲方提供高标准的服务和技术支持。</w:t>
      </w:r>
    </w:p>
    <w:p>
      <w:pPr>
        <w:pStyle w:val="null3"/>
        <w:ind w:firstLine="560"/>
        <w:jc w:val="both"/>
      </w:pPr>
      <w:r>
        <w:rPr>
          <w:sz w:val="28"/>
          <w:u w:val="single"/>
        </w:rPr>
        <w:t>3</w:t>
      </w:r>
      <w:r>
        <w:rPr>
          <w:sz w:val="28"/>
          <w:u w:val="single"/>
        </w:rPr>
        <w:t>、</w:t>
      </w:r>
      <w:r>
        <w:rPr>
          <w:sz w:val="28"/>
          <w:u w:val="single"/>
        </w:rPr>
        <w:t>为保证项目的正常实施和日常维护，乙方视情况需对甲方的管理人员和操作人员进行技术培训。</w:t>
      </w:r>
    </w:p>
    <w:p>
      <w:pPr>
        <w:pStyle w:val="null3"/>
        <w:ind w:firstLine="638"/>
        <w:jc w:val="left"/>
      </w:pPr>
      <w:r>
        <w:rPr>
          <w:sz w:val="28"/>
          <w:u w:val="single"/>
        </w:rPr>
        <w:t>6.2售后服务</w:t>
      </w:r>
    </w:p>
    <w:p>
      <w:pPr>
        <w:pStyle w:val="null3"/>
        <w:ind w:firstLine="560"/>
        <w:jc w:val="both"/>
      </w:pPr>
      <w:r>
        <w:rPr>
          <w:sz w:val="28"/>
          <w:u w:val="single"/>
        </w:rPr>
        <w:t>项目实施过程中，若国家、省的相关技术要求发生变化，乙方应无条件服从并整改。</w:t>
      </w:r>
    </w:p>
    <w:p>
      <w:pPr>
        <w:pStyle w:val="null3"/>
        <w:ind w:firstLine="562"/>
        <w:jc w:val="both"/>
      </w:pPr>
      <w:r>
        <w:rPr>
          <w:sz w:val="28"/>
          <w:b/>
          <w:u w:val="single"/>
        </w:rPr>
        <w:t>第</w:t>
      </w:r>
      <w:r>
        <w:rPr>
          <w:sz w:val="28"/>
          <w:b/>
          <w:u w:val="single"/>
        </w:rPr>
        <w:t>七</w:t>
      </w:r>
      <w:r>
        <w:rPr>
          <w:sz w:val="28"/>
          <w:b/>
          <w:u w:val="single"/>
        </w:rPr>
        <w:t>条</w:t>
      </w:r>
      <w:r>
        <w:rPr>
          <w:sz w:val="28"/>
          <w:b/>
          <w:u w:val="single"/>
        </w:rPr>
        <w:t xml:space="preserve">  </w:t>
      </w:r>
      <w:r>
        <w:rPr>
          <w:sz w:val="28"/>
          <w:b/>
          <w:u w:val="single"/>
        </w:rPr>
        <w:t>合同变更范围</w:t>
      </w:r>
    </w:p>
    <w:p>
      <w:pPr>
        <w:pStyle w:val="null3"/>
        <w:ind w:firstLine="560"/>
        <w:jc w:val="both"/>
      </w:pPr>
      <w:r>
        <w:rPr>
          <w:sz w:val="28"/>
          <w:u w:val="single"/>
        </w:rPr>
        <w:t>本合同的变更必须由双方协商一致，并以书面形式确定。但有下列情形之一的，一方可以向另一方提出变更合同权利与义务的请求，另一方应当在</w:t>
      </w:r>
      <w:r>
        <w:rPr>
          <w:sz w:val="28"/>
          <w:u w:val="single"/>
        </w:rPr>
        <w:t xml:space="preserve"> </w:t>
      </w:r>
      <w:r>
        <w:rPr>
          <w:sz w:val="28"/>
          <w:u w:val="single"/>
        </w:rPr>
        <w:t>三十</w:t>
      </w:r>
      <w:r>
        <w:rPr>
          <w:sz w:val="28"/>
          <w:u w:val="single"/>
        </w:rPr>
        <w:t>日内予以答复，并根据实际变更的范围参照本合同价格标准对总价进行适当的调整；逾期未予答复的，应视为自动终止合同，甲方可停止付款，乙方可终止工作：</w:t>
      </w:r>
    </w:p>
    <w:p>
      <w:pPr>
        <w:pStyle w:val="null3"/>
        <w:ind w:firstLine="560"/>
        <w:jc w:val="both"/>
      </w:pPr>
      <w:r>
        <w:rPr>
          <w:sz w:val="28"/>
          <w:u w:val="single"/>
        </w:rPr>
        <w:t>1、因政府或政府职能部门或甲方的原因引起的重大修改或重做；</w:t>
      </w:r>
    </w:p>
    <w:p>
      <w:pPr>
        <w:pStyle w:val="null3"/>
        <w:ind w:firstLine="560"/>
        <w:jc w:val="both"/>
      </w:pPr>
      <w:r>
        <w:rPr>
          <w:sz w:val="28"/>
          <w:u w:val="single"/>
        </w:rPr>
        <w:t>2、设计范围发生重大变化或甲方要求做合同以外的工作内容；</w:t>
      </w:r>
    </w:p>
    <w:p>
      <w:pPr>
        <w:pStyle w:val="null3"/>
        <w:ind w:firstLine="560"/>
        <w:jc w:val="both"/>
      </w:pPr>
      <w:r>
        <w:rPr>
          <w:sz w:val="28"/>
          <w:u w:val="single"/>
        </w:rPr>
        <w:t>3、因乙方原因，规划设计无法达到项目用户需求书要求的深度；</w:t>
      </w:r>
    </w:p>
    <w:p>
      <w:pPr>
        <w:pStyle w:val="null3"/>
        <w:ind w:firstLine="560"/>
        <w:jc w:val="left"/>
      </w:pPr>
      <w:r>
        <w:rPr>
          <w:sz w:val="28"/>
          <w:u w:val="single"/>
        </w:rPr>
        <w:t>4、因乙方原因，项目规划编制完成时间被严重拖后并屡次沟通无果的。</w:t>
      </w:r>
      <w:r>
        <w:rPr>
          <w:sz w:val="21"/>
          <w:u w:val="single"/>
        </w:rPr>
        <w:t xml:space="preserve">  </w:t>
      </w:r>
    </w:p>
    <w:p>
      <w:pPr>
        <w:pStyle w:val="null3"/>
        <w:ind w:firstLine="562"/>
        <w:jc w:val="both"/>
      </w:pPr>
      <w:r>
        <w:rPr>
          <w:sz w:val="28"/>
          <w:b/>
          <w:u w:val="single"/>
        </w:rPr>
        <w:t>第</w:t>
      </w:r>
      <w:r>
        <w:rPr>
          <w:sz w:val="28"/>
          <w:b/>
          <w:u w:val="single"/>
        </w:rPr>
        <w:t>八</w:t>
      </w:r>
      <w:r>
        <w:rPr>
          <w:sz w:val="28"/>
          <w:b/>
          <w:u w:val="single"/>
        </w:rPr>
        <w:t>条</w:t>
      </w:r>
      <w:r>
        <w:rPr>
          <w:sz w:val="28"/>
          <w:b/>
          <w:u w:val="single"/>
        </w:rPr>
        <w:t xml:space="preserve">  </w:t>
      </w:r>
      <w:r>
        <w:rPr>
          <w:sz w:val="28"/>
          <w:b/>
          <w:u w:val="single"/>
        </w:rPr>
        <w:t>违约责任</w:t>
      </w:r>
    </w:p>
    <w:p>
      <w:pPr>
        <w:pStyle w:val="null3"/>
        <w:ind w:firstLine="638"/>
        <w:jc w:val="both"/>
      </w:pPr>
      <w:r>
        <w:rPr>
          <w:sz w:val="28"/>
          <w:u w:val="single"/>
        </w:rPr>
        <w:t>8</w:t>
      </w:r>
      <w:r>
        <w:rPr>
          <w:sz w:val="28"/>
          <w:u w:val="single"/>
        </w:rPr>
        <w:t>.1  甲方需中途终止合同，应书面通知乙方，并阐明理由。已签订合同，但乙方尚未开展工作，甲方所支付的（定金或预付款）乙方不予退还；若乙方已开展工作，工作量超过</w:t>
      </w:r>
      <w:r>
        <w:rPr>
          <w:sz w:val="28"/>
          <w:u w:val="single"/>
        </w:rPr>
        <w:t>30%</w:t>
      </w:r>
      <w:r>
        <w:rPr>
          <w:sz w:val="28"/>
          <w:u w:val="single"/>
        </w:rPr>
        <w:t>时，甲方应按实际进度支付相应的技术服务和编制研究费给乙方。</w:t>
      </w:r>
    </w:p>
    <w:p>
      <w:pPr>
        <w:pStyle w:val="null3"/>
        <w:ind w:firstLine="638"/>
        <w:jc w:val="both"/>
      </w:pPr>
      <w:r>
        <w:rPr>
          <w:sz w:val="28"/>
          <w:u w:val="single"/>
        </w:rPr>
        <w:t>8</w:t>
      </w:r>
      <w:r>
        <w:rPr>
          <w:sz w:val="28"/>
          <w:u w:val="single"/>
        </w:rPr>
        <w:t>.2  乙方必须按约定的</w:t>
      </w:r>
      <w:r>
        <w:rPr>
          <w:sz w:val="28"/>
          <w:u w:val="single"/>
        </w:rPr>
        <w:t>工期按质按量提交</w:t>
      </w:r>
      <w:r>
        <w:rPr>
          <w:sz w:val="28"/>
          <w:u w:val="single"/>
        </w:rPr>
        <w:t>各阶段设计</w:t>
      </w:r>
      <w:r>
        <w:rPr>
          <w:sz w:val="28"/>
          <w:u w:val="single"/>
        </w:rPr>
        <w:t>成果，逾期每日按合同总价的万分之五支付违约金给甲方，逾期超过</w:t>
      </w:r>
      <w:r>
        <w:rPr>
          <w:sz w:val="28"/>
          <w:u w:val="single"/>
        </w:rPr>
        <w:t xml:space="preserve">  30   </w:t>
      </w:r>
      <w:r>
        <w:rPr>
          <w:sz w:val="28"/>
          <w:u w:val="single"/>
        </w:rPr>
        <w:t>日的，甲方有权单方面解除合同，一切后果由乙方承担</w:t>
      </w:r>
      <w:r>
        <w:rPr>
          <w:sz w:val="28"/>
          <w:u w:val="single"/>
        </w:rPr>
        <w:t>。</w:t>
      </w:r>
    </w:p>
    <w:p>
      <w:pPr>
        <w:pStyle w:val="null3"/>
        <w:ind w:firstLine="638"/>
        <w:jc w:val="both"/>
      </w:pPr>
      <w:r>
        <w:rPr>
          <w:sz w:val="28"/>
          <w:u w:val="single"/>
        </w:rPr>
        <w:t>8</w:t>
      </w:r>
      <w:r>
        <w:rPr>
          <w:sz w:val="28"/>
          <w:u w:val="single"/>
        </w:rPr>
        <w:t>.3  乙方应对合同范围及甲方所提供的一切资料进行保密，未经甲方许可不得提供给第三方，否则承担相应法律责任并按实际经济损失进行赔偿。</w:t>
      </w:r>
    </w:p>
    <w:p>
      <w:pPr>
        <w:pStyle w:val="null3"/>
        <w:ind w:firstLine="638"/>
        <w:jc w:val="both"/>
      </w:pPr>
      <w:r>
        <w:rPr>
          <w:sz w:val="28"/>
          <w:u w:val="single"/>
        </w:rPr>
        <w:t>8</w:t>
      </w:r>
      <w:r>
        <w:rPr>
          <w:sz w:val="28"/>
          <w:u w:val="single"/>
        </w:rPr>
        <w:t>.4  合同生效后，乙方要求停止或解除合同，乙方应双倍返还甲方已支付的所有款项。</w:t>
      </w:r>
    </w:p>
    <w:p>
      <w:pPr>
        <w:pStyle w:val="null3"/>
        <w:ind w:firstLine="641"/>
        <w:jc w:val="both"/>
      </w:pPr>
      <w:r>
        <w:rPr>
          <w:sz w:val="28"/>
          <w:b/>
          <w:u w:val="single"/>
        </w:rPr>
        <w:t>第</w:t>
      </w:r>
      <w:r>
        <w:rPr>
          <w:sz w:val="28"/>
          <w:b/>
          <w:u w:val="single"/>
        </w:rPr>
        <w:t>九</w:t>
      </w:r>
      <w:r>
        <w:rPr>
          <w:sz w:val="28"/>
          <w:b/>
          <w:u w:val="single"/>
        </w:rPr>
        <w:t>条</w:t>
      </w:r>
      <w:r>
        <w:rPr>
          <w:sz w:val="28"/>
          <w:b/>
          <w:u w:val="single"/>
        </w:rPr>
        <w:t xml:space="preserve">  </w:t>
      </w:r>
      <w:r>
        <w:rPr>
          <w:sz w:val="28"/>
          <w:b/>
          <w:u w:val="single"/>
        </w:rPr>
        <w:t>附则</w:t>
      </w:r>
    </w:p>
    <w:p>
      <w:pPr>
        <w:pStyle w:val="null3"/>
        <w:ind w:firstLine="638"/>
        <w:jc w:val="both"/>
      </w:pPr>
      <w:r>
        <w:rPr>
          <w:sz w:val="28"/>
          <w:u w:val="single"/>
        </w:rPr>
        <w:t>9</w:t>
      </w:r>
      <w:r>
        <w:rPr>
          <w:sz w:val="28"/>
          <w:u w:val="single"/>
        </w:rPr>
        <w:t>.1  本合同执行过程中，因不可抗力因素造成本合同无法继续履约，双方协商同意后，可以终止合同。</w:t>
      </w:r>
    </w:p>
    <w:p>
      <w:pPr>
        <w:pStyle w:val="null3"/>
        <w:ind w:firstLine="638"/>
        <w:jc w:val="both"/>
      </w:pPr>
      <w:r>
        <w:rPr>
          <w:sz w:val="28"/>
          <w:u w:val="single"/>
        </w:rPr>
        <w:t>9</w:t>
      </w:r>
      <w:r>
        <w:rPr>
          <w:sz w:val="28"/>
          <w:u w:val="single"/>
        </w:rPr>
        <w:t>.2  乙方在本合同规定的工期内按时、按质量要求完成的各阶段设计成果，应及时通知甲方接收。若甲方在接到通知五日内未答复，即视为已交付；不因甲方是否接收设计文件而影响交付的认定。</w:t>
      </w:r>
    </w:p>
    <w:p>
      <w:pPr>
        <w:pStyle w:val="null3"/>
        <w:ind w:firstLine="638"/>
        <w:jc w:val="both"/>
      </w:pPr>
      <w:r>
        <w:rPr>
          <w:sz w:val="28"/>
          <w:u w:val="single"/>
        </w:rPr>
        <w:t>9</w:t>
      </w:r>
      <w:r>
        <w:rPr>
          <w:sz w:val="28"/>
          <w:u w:val="single"/>
        </w:rPr>
        <w:t>.3  任何一方如需对本合同另作修改或补充，须经双方共同协商，并定出书面补充协议，一切补充协议为本合同的组成部分。</w:t>
      </w:r>
    </w:p>
    <w:p>
      <w:pPr>
        <w:pStyle w:val="null3"/>
        <w:ind w:firstLine="638"/>
        <w:jc w:val="both"/>
      </w:pPr>
      <w:r>
        <w:rPr>
          <w:sz w:val="28"/>
          <w:u w:val="single"/>
        </w:rPr>
        <w:t>9</w:t>
      </w:r>
      <w:r>
        <w:rPr>
          <w:sz w:val="28"/>
          <w:u w:val="single"/>
        </w:rPr>
        <w:t>.4  本技术服务合同在履行过程中发生纠纷，双方应及时协商解决；协商不成时，</w:t>
      </w:r>
      <w:r>
        <w:rPr>
          <w:sz w:val="28"/>
          <w:u w:val="single"/>
        </w:rPr>
        <w:t>依法向</w:t>
      </w:r>
      <w:r>
        <w:rPr>
          <w:sz w:val="28"/>
          <w:u w:val="single"/>
        </w:rPr>
        <w:t>甲方所在地</w:t>
      </w:r>
      <w:r>
        <w:rPr>
          <w:sz w:val="28"/>
          <w:u w:val="single"/>
        </w:rPr>
        <w:t>的人民法院起诉</w:t>
      </w:r>
      <w:r>
        <w:rPr>
          <w:sz w:val="28"/>
          <w:u w:val="single"/>
        </w:rPr>
        <w:t>。</w:t>
      </w:r>
    </w:p>
    <w:p>
      <w:pPr>
        <w:pStyle w:val="null3"/>
        <w:ind w:firstLine="560"/>
        <w:jc w:val="both"/>
      </w:pPr>
      <w:r>
        <w:rPr>
          <w:sz w:val="28"/>
          <w:u w:val="single"/>
        </w:rPr>
        <w:t>1、本合同甲乙双方签章后生效，至全部条款履行完毕止。</w:t>
      </w:r>
    </w:p>
    <w:p>
      <w:pPr>
        <w:pStyle w:val="null3"/>
        <w:ind w:firstLine="560"/>
        <w:jc w:val="both"/>
      </w:pPr>
      <w:r>
        <w:rPr>
          <w:sz w:val="28"/>
          <w:u w:val="single"/>
        </w:rPr>
        <w:t>2、本合同一式</w:t>
      </w:r>
      <w:r>
        <w:rPr>
          <w:sz w:val="28"/>
          <w:u w:val="single"/>
        </w:rPr>
        <w:t>伍</w:t>
      </w:r>
      <w:r>
        <w:rPr>
          <w:sz w:val="28"/>
          <w:u w:val="single"/>
        </w:rPr>
        <w:t>份。甲方执</w:t>
      </w:r>
      <w:r>
        <w:rPr>
          <w:sz w:val="28"/>
          <w:u w:val="single"/>
        </w:rPr>
        <w:t>叁</w:t>
      </w:r>
      <w:r>
        <w:rPr>
          <w:sz w:val="28"/>
          <w:u w:val="single"/>
        </w:rPr>
        <w:t>份，乙方执</w:t>
      </w:r>
      <w:r>
        <w:rPr>
          <w:sz w:val="28"/>
          <w:u w:val="single"/>
        </w:rPr>
        <w:t>贰</w:t>
      </w:r>
      <w:r>
        <w:rPr>
          <w:sz w:val="28"/>
          <w:u w:val="single"/>
        </w:rPr>
        <w:t>份，具有同等法律效力。</w:t>
      </w:r>
    </w:p>
    <w:p>
      <w:pPr>
        <w:pStyle w:val="null3"/>
        <w:ind w:firstLine="560"/>
        <w:jc w:val="both"/>
      </w:pPr>
      <w:r>
        <w:rPr>
          <w:sz w:val="28"/>
          <w:u w:val="single"/>
        </w:rPr>
        <w:t>3、双方认可的来往传真、电报、会议纪要等，均为合同的组成部分，与本合同具有同等法律效力。</w:t>
      </w:r>
    </w:p>
    <w:p>
      <w:pPr>
        <w:pStyle w:val="null3"/>
        <w:ind w:firstLine="560"/>
        <w:jc w:val="both"/>
      </w:pPr>
      <w:r>
        <w:rPr>
          <w:sz w:val="28"/>
          <w:u w:val="single"/>
        </w:rPr>
        <w:t>4、未尽事宜，经双方协商一致，签订补充协议，补充协议与本合同具有同等效力。</w:t>
      </w:r>
    </w:p>
    <w:p>
      <w:pPr>
        <w:pStyle w:val="null3"/>
        <w:ind w:firstLine="560"/>
        <w:jc w:val="both"/>
      </w:pPr>
      <w:r>
        <w:rPr>
          <w:sz w:val="21"/>
          <w:b/>
        </w:rPr>
        <w:t>（此页无正文，仅供签署）</w:t>
      </w:r>
    </w:p>
    <w:p>
      <w:pPr>
        <w:pStyle w:val="null3"/>
        <w:ind w:firstLine="560"/>
        <w:jc w:val="both"/>
      </w:pPr>
      <w:r>
        <w:drawing>
          <wp:inline distT="0" distR="0" distB="0" distL="0">
            <wp:extent cx="2705100" cy="59912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705100" cy="5991225"/>
                    </a:xfrm>
                    <a:prstGeom prst="rect">
                      <a:avLst/>
                    </a:prstGeom>
                  </pic:spPr>
                </pic:pic>
              </a:graphicData>
            </a:graphic>
          </wp:inline>
        </w:drawing>
      </w:r>
      <w:r>
        <w:drawing>
          <wp:inline distT="0" distR="0" distB="0" distL="0">
            <wp:extent cx="2771775" cy="71437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771775" cy="7143750"/>
                    </a:xfrm>
                    <a:prstGeom prst="rect">
                      <a:avLst/>
                    </a:prstGeom>
                  </pic:spPr>
                </pic:pic>
              </a:graphicData>
            </a:graphic>
          </wp:inline>
        </w:drawing>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441801-2025-01989</w:t>
      </w:r>
    </w:p>
    <w:p>
      <w:pPr>
        <w:pStyle w:val="null3"/>
        <w:jc w:val="center"/>
        <w:outlineLvl w:val="3"/>
      </w:pPr>
      <w:r>
        <w:rPr>
          <w:sz w:val="24"/>
          <w:b/>
        </w:rPr>
        <w:t>采购项目编号：</w:t>
      </w:r>
      <w:r>
        <w:rPr>
          <w:sz w:val="24"/>
          <w:b/>
        </w:rPr>
        <w:t>CLZ0125QY00ZC65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清远采联采购招标有限公司</w:t>
      </w:r>
    </w:p>
    <w:p>
      <w:pPr>
        <w:pStyle w:val="null3"/>
        <w:ind w:firstLine="480"/>
      </w:pPr>
      <w:r>
        <w:rPr/>
        <w:t xml:space="preserve"> 你方组织的</w:t>
      </w:r>
      <w:r>
        <w:rPr>
          <w:u w:val="single"/>
        </w:rPr>
        <w:t>“</w:t>
      </w:r>
      <w:r>
        <w:rPr>
          <w:u w:val="single"/>
        </w:rPr>
        <w:t>2025年零星项目（二）</w:t>
      </w:r>
      <w:r>
        <w:rPr>
          <w:u w:val="single"/>
        </w:rPr>
        <w:t>”</w:t>
      </w:r>
      <w:r>
        <w:rPr/>
        <w:t>项目的招标[采购项目编号为：</w:t>
      </w:r>
      <w:r>
        <w:rPr>
          <w:u w:val="single"/>
        </w:rPr>
        <w:t>CLZ0125QY00ZC65</w:t>
      </w:r>
      <w:r>
        <w:rPr/>
        <w:t>]，我方愿参与投标。</w:t>
      </w:r>
    </w:p>
    <w:p>
      <w:pPr>
        <w:pStyle w:val="null3"/>
        <w:ind w:firstLine="480"/>
      </w:pPr>
      <w:r>
        <w:rPr/>
        <w:t>我方确认收到贵方提供的</w:t>
      </w:r>
      <w:r>
        <w:rPr>
          <w:u w:val="single"/>
        </w:rPr>
        <w:t>“</w:t>
      </w:r>
      <w:r>
        <w:rPr>
          <w:u w:val="single"/>
        </w:rPr>
        <w:t>2025年零星项目（二）</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2025年零星项目（二）</w:t>
      </w:r>
      <w:r>
        <w:rPr/>
        <w:t>”项目采购[采购项目编号为</w:t>
      </w:r>
      <w:r>
        <w:rPr/>
        <w:t>CLZ0125QY00ZC65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清远采联采购招标有限公司</w:t>
      </w:r>
    </w:p>
    <w:p>
      <w:pPr>
        <w:pStyle w:val="null3"/>
        <w:ind w:firstLine="480"/>
      </w:pPr>
      <w:r>
        <w:rPr/>
        <w:t xml:space="preserve"> 如果我方在贵采购代理机构组织的</w:t>
      </w:r>
      <w:r>
        <w:rPr/>
        <w:t>2025年零星项目（二）</w:t>
      </w:r>
      <w:r>
        <w:rPr/>
        <w:t>招标中获中标（采购项目编号：</w:t>
      </w:r>
      <w:r>
        <w:rPr/>
        <w:t>CLZ0125QY00ZC65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清远采联采购招标有限公司</w:t>
      </w:r>
    </w:p>
    <w:p>
      <w:pPr>
        <w:pStyle w:val="null3"/>
        <w:ind w:firstLine="480"/>
      </w:pPr>
      <w:r>
        <w:rPr/>
        <w:t>我单位已登记并准备参与“</w:t>
      </w:r>
      <w:r>
        <w:rPr/>
        <w:t>2025年零星项目（二）</w:t>
      </w:r>
      <w:r>
        <w:rPr/>
        <w:t>”项目（采购项目编号：</w:t>
      </w:r>
      <w:r>
        <w:rPr/>
        <w:t>CLZ0125QY00ZC65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