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440001-2026-21754</w:t>
      </w:r>
    </w:p>
    <w:p>
      <w:pPr>
        <w:pStyle w:val="null3"/>
        <w:jc w:val="center"/>
        <w:outlineLvl w:val="3"/>
      </w:pPr>
      <w:r>
        <w:rPr>
          <w:sz w:val="24"/>
          <w:b/>
        </w:rPr>
        <w:t>采购项目编号：</w:t>
      </w:r>
      <w:r>
        <w:rPr>
          <w:sz w:val="24"/>
          <w:b/>
        </w:rPr>
        <w:t>GDYCZBF260602</w:t>
      </w:r>
    </w:p>
    <w:p>
      <w:pPr>
        <w:pStyle w:val="null3"/>
        <w:jc w:val="center"/>
        <w:outlineLvl w:val="3"/>
      </w:pPr>
      <w:r>
        <w:rPr>
          <w:sz w:val="24"/>
          <w:b/>
        </w:rPr>
        <w:t>项目名称：</w:t>
      </w:r>
      <w:r>
        <w:rPr>
          <w:sz w:val="24"/>
          <w:b/>
        </w:rPr>
        <w:t>惠州市大亚湾经济技术开发区人民法院食堂食材配送服务</w:t>
      </w:r>
    </w:p>
    <w:p>
      <w:pPr>
        <w:pStyle w:val="null3"/>
        <w:jc w:val="center"/>
        <w:outlineLvl w:val="3"/>
      </w:pPr>
      <w:r>
        <w:rPr>
          <w:sz w:val="24"/>
          <w:b/>
        </w:rPr>
        <w:t>采购人：</w:t>
      </w:r>
      <w:r>
        <w:rPr>
          <w:sz w:val="24"/>
          <w:b/>
        </w:rPr>
        <w:t>惠州市大亚湾经济技术开发区人民法院</w:t>
      </w:r>
    </w:p>
    <w:p>
      <w:pPr>
        <w:pStyle w:val="null3"/>
        <w:jc w:val="center"/>
        <w:outlineLvl w:val="3"/>
      </w:pPr>
      <w:r>
        <w:rPr>
          <w:sz w:val="24"/>
          <w:b/>
        </w:rPr>
        <w:t>采购代理机构：</w:t>
      </w:r>
      <w:r>
        <w:rPr>
          <w:sz w:val="24"/>
          <w:b/>
        </w:rPr>
        <w:t>广东粤诚招标管理咨询有限公司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广东粤诚招标管理咨询有限公司</w:t>
      </w:r>
      <w:r>
        <w:rPr/>
        <w:t>受</w:t>
      </w:r>
      <w:r>
        <w:rPr/>
        <w:t>惠州市大亚湾经济技术开发区人民法院</w:t>
      </w:r>
      <w:r>
        <w:rPr/>
        <w:t>的委托，采用</w:t>
      </w:r>
      <w:r>
        <w:rPr/>
        <w:t>竞争性磋商</w:t>
      </w:r>
      <w:r>
        <w:rPr/>
        <w:t>方式组织采购</w:t>
      </w:r>
      <w:r>
        <w:rPr/>
        <w:t>惠州市大亚湾经济技术开发区人民法院食堂食材配送服务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惠州市大亚湾经济技术开发区人民法院食堂食材配送服务</w:t>
      </w:r>
    </w:p>
    <w:p>
      <w:pPr>
        <w:pStyle w:val="null3"/>
        <w:ind w:firstLine="480"/>
      </w:pPr>
      <w:r>
        <w:rPr/>
        <w:t>采购计划编号：</w:t>
      </w:r>
      <w:r>
        <w:rPr/>
        <w:t>440001-2026-21754</w:t>
      </w:r>
    </w:p>
    <w:p>
      <w:pPr>
        <w:pStyle w:val="null3"/>
        <w:ind w:firstLine="480"/>
      </w:pPr>
      <w:r>
        <w:rPr/>
        <w:t>采购项目编号：</w:t>
      </w:r>
      <w:r>
        <w:rPr/>
        <w:t>GDYCZBF260602</w:t>
      </w:r>
    </w:p>
    <w:p>
      <w:pPr>
        <w:pStyle w:val="null3"/>
        <w:ind w:firstLine="480"/>
      </w:pPr>
      <w:r>
        <w:rPr/>
        <w:t>采购方式：</w:t>
      </w:r>
      <w:r>
        <w:rPr/>
        <w:t>竞争性磋商</w:t>
      </w:r>
    </w:p>
    <w:p>
      <w:pPr>
        <w:pStyle w:val="null3"/>
        <w:ind w:firstLine="480"/>
      </w:pPr>
      <w:r>
        <w:rPr/>
        <w:t>预算金额：</w:t>
      </w:r>
      <w:r>
        <w:rPr/>
        <w:t>2,472,000.00</w:t>
      </w:r>
      <w:r>
        <w:rPr/>
        <w:t>元</w:t>
      </w:r>
    </w:p>
    <w:p>
      <w:pPr>
        <w:pStyle w:val="null3"/>
        <w:outlineLvl w:val="3"/>
      </w:pPr>
      <w:r>
        <w:rPr>
          <w:sz w:val="24"/>
          <w:b/>
        </w:rPr>
        <w:t>2.项目内容及需求情况（采购项目技术规格、参数及要求）</w:t>
      </w:r>
    </w:p>
    <w:p>
      <w:pPr>
        <w:pStyle w:val="null3"/>
      </w:pPr>
      <w:r>
        <w:rPr/>
        <w:t>采购包1(惠州市大亚湾经济技术开发区人民法院食堂食材配送服务):</w:t>
      </w:r>
    </w:p>
    <w:p>
      <w:pPr>
        <w:pStyle w:val="null3"/>
      </w:pPr>
      <w:r>
        <w:rPr/>
        <w:t>采购包预算金额：2,472,000.00元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食堂食材配送服务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2,472,000.00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3）具有良好的商业信誉和健全的财务会计制度：供应商必须具有良好的商业信誉和健全的财务会计制度（提供2025年度财务状况报告及基本开户行出具的资信证明）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采购包1（惠州市大亚湾经济技术开发区人民法院食堂食材配送服务）：</w:t>
      </w:r>
      <w:r>
        <w:rPr/>
        <w:t>参与的供应商（联合体）服务全部由符合政策要求的中小企业承接</w:t>
      </w:r>
    </w:p>
    <w:p>
      <w:pPr>
        <w:pStyle w:val="null3"/>
        <w:outlineLvl w:val="3"/>
      </w:pPr>
      <w:r>
        <w:rPr>
          <w:sz w:val="24"/>
          <w:b/>
        </w:rPr>
        <w:t>3.本项目特定的资格要求：</w:t>
      </w:r>
    </w:p>
    <w:p>
      <w:pPr>
        <w:pStyle w:val="null3"/>
      </w:pPr>
      <w:r>
        <w:rPr/>
        <w:t>采购包1（惠州市大亚湾经济技术开发区人民法院食堂食材配送服务）：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3)具有有效的《食品经营许可证》或《食品生产许可证》,如已实施食品药品经营许可多证合一改革的，提供《食品药品经营许可证》或《食品药品生产经营许可证》。（提供相关证书复印件或扫描件）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广东粤诚招标管理咨询有限公司（http://gdyczb.com/）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惠州市大亚湾经济技术开发区人民法院</w:t>
      </w:r>
    </w:p>
    <w:p>
      <w:pPr>
        <w:pStyle w:val="null3"/>
        <w:ind w:firstLine="480"/>
      </w:pPr>
      <w:r>
        <w:rPr/>
        <w:t>地址：</w:t>
      </w:r>
      <w:r>
        <w:rPr/>
        <w:t>广东省惠州市大亚湾区中兴三路17号</w:t>
      </w:r>
    </w:p>
    <w:p>
      <w:pPr>
        <w:pStyle w:val="null3"/>
        <w:ind w:firstLine="480"/>
      </w:pPr>
      <w:r>
        <w:rPr/>
        <w:t>联系方式：</w:t>
      </w:r>
      <w:r>
        <w:rPr/>
        <w:t>0752-5500245</w:t>
      </w:r>
    </w:p>
    <w:p>
      <w:pPr>
        <w:pStyle w:val="null3"/>
        <w:outlineLvl w:val="3"/>
      </w:pPr>
      <w:r>
        <w:rPr>
          <w:sz w:val="24"/>
          <w:b/>
        </w:rPr>
        <w:t>2.采购代理机构信息</w:t>
      </w:r>
    </w:p>
    <w:p>
      <w:pPr>
        <w:pStyle w:val="null3"/>
        <w:ind w:firstLine="480"/>
      </w:pPr>
      <w:r>
        <w:rPr/>
        <w:t>名称：</w:t>
      </w:r>
      <w:r>
        <w:rPr/>
        <w:t>广东粤诚招标管理咨询有限公司</w:t>
      </w:r>
    </w:p>
    <w:p>
      <w:pPr>
        <w:pStyle w:val="null3"/>
        <w:ind w:firstLine="480"/>
      </w:pPr>
      <w:r>
        <w:rPr/>
        <w:t xml:space="preserve"> 地址：</w:t>
      </w:r>
      <w:r>
        <w:rPr/>
        <w:t>惠州市惠城区江北沿江路8号保利达江湾南岸花园13号楼2层04号</w:t>
      </w:r>
    </w:p>
    <w:p>
      <w:pPr>
        <w:pStyle w:val="null3"/>
        <w:ind w:firstLine="480"/>
      </w:pPr>
      <w:r>
        <w:rPr/>
        <w:t xml:space="preserve"> 联系方式：</w:t>
      </w:r>
      <w:r>
        <w:rPr/>
        <w:t>0752-2022613</w:t>
      </w:r>
    </w:p>
    <w:p>
      <w:pPr>
        <w:pStyle w:val="null3"/>
        <w:outlineLvl w:val="3"/>
      </w:pPr>
      <w:r>
        <w:rPr>
          <w:sz w:val="24"/>
          <w:b/>
        </w:rPr>
        <w:t xml:space="preserve"> 3.项目联系方式</w:t>
      </w:r>
    </w:p>
    <w:p>
      <w:pPr>
        <w:pStyle w:val="null3"/>
        <w:ind w:firstLine="480"/>
      </w:pPr>
      <w:r>
        <w:rPr/>
        <w:t xml:space="preserve"> 项目联系人：</w:t>
      </w:r>
      <w:r>
        <w:rPr/>
        <w:t>广东粤诚招标管理咨询有限公司</w:t>
      </w:r>
    </w:p>
    <w:p>
      <w:pPr>
        <w:pStyle w:val="null3"/>
        <w:ind w:firstLine="480"/>
      </w:pPr>
      <w:r>
        <w:rPr/>
        <w:t xml:space="preserve"> 电话：</w:t>
      </w:r>
      <w:r>
        <w:rPr/>
        <w:t>0752-2022613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广东粤诚招标管理咨询有限公司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w:t>
      </w:r>
      <w:r>
        <w:rPr>
          <w:sz w:val="24"/>
          <w:color w:val="000000"/>
        </w:rPr>
        <w:t>一</w:t>
      </w:r>
      <w:r>
        <w:rPr>
          <w:sz w:val="24"/>
          <w:color w:val="000000"/>
        </w:rPr>
        <w:t>）</w:t>
      </w:r>
      <w:r>
        <w:rPr>
          <w:sz w:val="24"/>
          <w:color w:val="000000"/>
        </w:rPr>
        <w:t>采购项目的基本信息</w:t>
      </w:r>
    </w:p>
    <w:p>
      <w:pPr>
        <w:pStyle w:val="null3"/>
        <w:ind w:firstLine="560"/>
        <w:jc w:val="both"/>
      </w:pPr>
      <w:r>
        <w:rPr>
          <w:sz w:val="24"/>
          <w:color w:val="000000"/>
        </w:rPr>
        <w:t>1</w:t>
      </w:r>
      <w:r>
        <w:rPr>
          <w:sz w:val="24"/>
          <w:color w:val="000000"/>
        </w:rPr>
        <w:t>、</w:t>
      </w:r>
      <w:r>
        <w:rPr>
          <w:sz w:val="24"/>
          <w:color w:val="000000"/>
        </w:rPr>
        <w:t>采购项目名称：</w:t>
      </w:r>
      <w:r>
        <w:rPr>
          <w:sz w:val="24"/>
          <w:color w:val="000000"/>
        </w:rPr>
        <w:t>惠州市大亚湾经济技术开发区人民法院食堂食材配送服务</w:t>
      </w:r>
    </w:p>
    <w:p>
      <w:pPr>
        <w:pStyle w:val="null3"/>
        <w:ind w:firstLine="560"/>
        <w:jc w:val="both"/>
      </w:pPr>
      <w:r>
        <w:rPr>
          <w:sz w:val="24"/>
          <w:color w:val="000000"/>
        </w:rPr>
        <w:t>2</w:t>
      </w:r>
      <w:r>
        <w:rPr>
          <w:sz w:val="24"/>
          <w:color w:val="000000"/>
        </w:rPr>
        <w:t>、服务期：一年</w:t>
      </w:r>
    </w:p>
    <w:p>
      <w:pPr>
        <w:pStyle w:val="null3"/>
        <w:ind w:firstLine="560"/>
        <w:jc w:val="both"/>
      </w:pPr>
      <w:r>
        <w:rPr>
          <w:sz w:val="24"/>
          <w:color w:val="000000"/>
        </w:rPr>
        <w:t>3</w:t>
      </w:r>
      <w:r>
        <w:rPr>
          <w:sz w:val="24"/>
          <w:color w:val="000000"/>
        </w:rPr>
        <w:t>、</w:t>
      </w:r>
      <w:r>
        <w:rPr>
          <w:sz w:val="24"/>
          <w:color w:val="000000"/>
        </w:rPr>
        <w:t>最高限价：人民币</w:t>
      </w:r>
      <w:r>
        <w:rPr>
          <w:sz w:val="24"/>
          <w:color w:val="000000"/>
        </w:rPr>
        <w:t>2472000</w:t>
      </w:r>
      <w:r>
        <w:rPr>
          <w:sz w:val="24"/>
          <w:color w:val="000000"/>
        </w:rPr>
        <w:t>元</w:t>
      </w:r>
      <w:r>
        <w:rPr>
          <w:sz w:val="24"/>
          <w:color w:val="000000"/>
        </w:rPr>
        <w:t>，</w:t>
      </w:r>
      <w:r>
        <w:rPr>
          <w:sz w:val="24"/>
          <w:color w:val="000000"/>
        </w:rPr>
        <w:t>该项目采购预算作为最高限价。</w:t>
      </w:r>
    </w:p>
    <w:p>
      <w:pPr>
        <w:pStyle w:val="null3"/>
        <w:ind w:firstLine="560"/>
        <w:jc w:val="both"/>
      </w:pPr>
      <w:r>
        <w:rPr>
          <w:sz w:val="24"/>
          <w:color w:val="000000"/>
        </w:rPr>
        <w:t>4</w:t>
      </w:r>
      <w:r>
        <w:rPr>
          <w:sz w:val="24"/>
          <w:color w:val="000000"/>
        </w:rPr>
        <w:t>、</w:t>
      </w:r>
      <w:r>
        <w:rPr>
          <w:sz w:val="24"/>
          <w:color w:val="000000"/>
        </w:rPr>
        <w:t>报价方式：</w:t>
      </w:r>
      <w:r>
        <w:rPr>
          <w:sz w:val="24"/>
          <w:color w:val="000000"/>
        </w:rPr>
        <w:t>本项目采用折扣</w:t>
      </w:r>
      <w:r>
        <w:rPr>
          <w:sz w:val="24"/>
          <w:color w:val="000000"/>
        </w:rPr>
        <w:t>率报价的方式。投标报价应当包括人工费、利润、项目措施费、税金、合同包含的所有风险、责任等各项应有的费用。</w:t>
      </w:r>
    </w:p>
    <w:p>
      <w:pPr>
        <w:pStyle w:val="null3"/>
        <w:ind w:firstLine="480"/>
        <w:jc w:val="left"/>
      </w:pPr>
      <w:r>
        <w:rPr>
          <w:sz w:val="24"/>
          <w:color w:val="000000"/>
        </w:rPr>
        <w:t>（</w:t>
      </w:r>
      <w:r>
        <w:rPr>
          <w:sz w:val="24"/>
          <w:color w:val="000000"/>
        </w:rPr>
        <w:t>二</w:t>
      </w:r>
      <w:r>
        <w:rPr>
          <w:sz w:val="24"/>
          <w:color w:val="000000"/>
        </w:rPr>
        <w:t>）报价要求</w:t>
      </w:r>
    </w:p>
    <w:p>
      <w:pPr>
        <w:pStyle w:val="null3"/>
        <w:ind w:firstLine="480"/>
        <w:jc w:val="left"/>
      </w:pPr>
      <w:r>
        <w:rPr>
          <w:sz w:val="24"/>
          <w:color w:val="000000"/>
        </w:rPr>
        <w:t>1</w:t>
      </w:r>
      <w:r>
        <w:rPr>
          <w:sz w:val="24"/>
          <w:color w:val="000000"/>
        </w:rPr>
        <w:t>、供应商的报价需要符合本项目“</w:t>
      </w:r>
      <w:r>
        <w:rPr>
          <w:sz w:val="24"/>
          <w:color w:val="000000"/>
        </w:rPr>
        <w:t>（</w:t>
      </w:r>
      <w:r>
        <w:rPr>
          <w:sz w:val="24"/>
          <w:color w:val="000000"/>
        </w:rPr>
        <w:t>一</w:t>
      </w:r>
      <w:r>
        <w:rPr>
          <w:sz w:val="24"/>
          <w:color w:val="000000"/>
        </w:rPr>
        <w:t>）</w:t>
      </w:r>
      <w:r>
        <w:rPr>
          <w:sz w:val="24"/>
          <w:color w:val="000000"/>
        </w:rPr>
        <w:t>采购项目的基本信息</w:t>
      </w:r>
      <w:r>
        <w:rPr>
          <w:sz w:val="24"/>
          <w:color w:val="000000"/>
        </w:rPr>
        <w:t>”</w:t>
      </w:r>
      <w:r>
        <w:rPr>
          <w:sz w:val="24"/>
          <w:color w:val="000000"/>
        </w:rPr>
        <w:t>中</w:t>
      </w:r>
      <w:r>
        <w:rPr>
          <w:sz w:val="24"/>
          <w:color w:val="000000"/>
        </w:rPr>
        <w:t>的</w:t>
      </w:r>
      <w:r>
        <w:rPr>
          <w:sz w:val="24"/>
          <w:color w:val="000000"/>
        </w:rPr>
        <w:t>相关</w:t>
      </w:r>
      <w:r>
        <w:rPr>
          <w:sz w:val="24"/>
          <w:color w:val="000000"/>
        </w:rPr>
        <w:t>要求。</w:t>
      </w:r>
    </w:p>
    <w:p>
      <w:pPr>
        <w:pStyle w:val="null3"/>
        <w:ind w:firstLine="480"/>
        <w:jc w:val="left"/>
      </w:pPr>
      <w:r>
        <w:rPr>
          <w:sz w:val="24"/>
          <w:color w:val="000000"/>
        </w:rPr>
        <w:t>2</w:t>
      </w:r>
      <w:r>
        <w:rPr>
          <w:sz w:val="24"/>
          <w:color w:val="000000"/>
        </w:rPr>
        <w:t>、供应商未按报价方式、报价要求进行投标报价的，视为无效报价，其投标无效，由评标委员会在符合性审查中不予通过。</w:t>
      </w:r>
    </w:p>
    <w:p>
      <w:pPr>
        <w:pStyle w:val="null3"/>
      </w:pPr>
      <w:r>
        <w:rPr/>
        <w:t>采购包1（惠州市大亚湾经济技术开发区人民法院食堂食材配送服务）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签订合同后3个自然日内开始提供服务，服务期一年。</w:t>
            </w:r>
          </w:p>
        </w:tc>
      </w:tr>
      <w:tr>
        <w:tc>
          <w:tcPr>
            <w:tcW w:type="dxa" w:w="4153"/>
          </w:tcPr>
          <w:p>
            <w:pPr>
              <w:pStyle w:val="null3"/>
            </w:pPr>
            <w:r>
              <w:rPr/>
              <w:t>标的提供的地点</w:t>
            </w:r>
          </w:p>
        </w:tc>
        <w:tc>
          <w:tcPr>
            <w:tcW w:type="dxa" w:w="4153"/>
          </w:tcPr>
          <w:p>
            <w:pPr>
              <w:pStyle w:val="null3"/>
            </w:pPr>
            <w:r>
              <w:rPr/>
              <w:t>广东省惠州市大亚湾经济技术开发区澳头街道中兴三路17号惠州市大亚湾经济技术开发区人民法院。</w:t>
            </w:r>
          </w:p>
        </w:tc>
      </w:tr>
      <w:tr>
        <w:tc>
          <w:tcPr>
            <w:tcW w:type="dxa" w:w="4153"/>
          </w:tcPr>
          <w:p>
            <w:pPr>
              <w:pStyle w:val="null3"/>
            </w:pPr>
            <w:r>
              <w:rPr/>
              <w:t>付款方式</w:t>
            </w:r>
          </w:p>
        </w:tc>
        <w:tc>
          <w:tcPr>
            <w:tcW w:type="dxa" w:w="4153"/>
          </w:tcPr>
          <w:p>
            <w:pPr>
              <w:pStyle w:val="null3"/>
            </w:pPr>
            <w:r>
              <w:rPr/>
              <w:t>1期：支付比例100%,1、本项目采用按月据实结算的方式。在办理支付手续时，成交供应商须对供应货物的品种、数量、单价、金额等进行统计，由采购人严 格审核送货清单，按确定的基准价和中标折扣率，采购人签字的验收单、成交供应商开具发票，结清货款。所有货款以对公转账方式结算。 2、货款结算模式， 每月15日前，双方完成核对上月实际采购货款，成交供应商必须提前至少15个工作日向采购人申请付款，且必须附上相应的发票。结算价=实际采购量×采购人审核后的基准价格×中标折扣率。因财政资金未能及时拨付到位导致采购人无法按时支付相应价款给成交供应商，成交供应商表示谅解，并同意不视为采购人违约，不由此追究采购人的违约责任。 3、结算价包括所有成本费、运输费、人工费、保险费、检查费、检验费、税费以及服务期内的所有相关食品采购、检验费用在内的采购人指定地点交货全包价、合同实施过程中的应预见和不可预见的一 切费用，供应商漏报或不报，采购人将视为该漏报或不报部分的费用已包括在已报的分项报价中而不予支付。 4、收款方、出具发票方、合同乙方均必须与成交供应商名称一致。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1期：（1）所供的物品须符合“中华人民共和国食品安全法”要求, 符合国家行业生产及经营标准，货真价实，均能提供相应批次的合格检验证明, 各项技术指标完全符合国家质量检测、环保标准及产品出厂标准。 （2）成交供应商应充分理解并认真遵循本招标文件的要求，所提供的货物须是满足招标文件要求。保证所供的物品无异味、无霉烂变质，如不符合投标文件所描述的质量标准，须退货并承担违约责任。保证合同货品均为正规生产的新鲜（冰鲜除外）、检验合格、无毒、诚实、无辐射、无侵权货品，符合国家卫生、质量、包装和保质标准，有使用有效期的货品，其剩余有效期不得少于三分之二，禁止采购超过保质期限的食品。 （3）成交供应商须清晰地列出产品品牌、名称、制造商名称和厂址、型号、生产日期和保质期限、包装类型、包装方式、包装净重量、含冰量等相关参数，且包装箱上必须贴有SC标志。包装：容器(框、箱、袋)要求清洁、干燥、牢固、透气，无污染、无异味、无霉变现象。严禁采购有害、有毒、腐烂变质、酸败、霉变、生虫、污垢不洁、混有异物或其他感官性状异常的食品。肉类保证来源于各地政府定点屠宰厂(场),供货时须提交肉联厂的验收单及当批次有效的动物检疫合格证原件,鲜肉确保每日新鲜(当日屠宰),冷冻肉要求肉体冻实而坚 硬,无化冻现象,肉质紧密而有弹性,色泽均匀,不粘手,交货时干净、 新鲜、无异味。各类熟食须注明供货渠道及包装方式。 货物有包装的，货物的包装必须完整清洁（无损、无污、无皱），采购人有权拒收包装不整齐、已拆封的商品。采购的食品不得存放在有害、有毒的容器内。 （4）食品应清洁，并符合企业验收标准；食品应无损伤、腐烂现象，无寄生虫或已受虫害现象；对温度有要求的食品应确定食品的温度与包装上指示温度一致。成交供应商须确保所配送的食材的安全性与供应不间断，即使遇政府性管控时期，如猪瘟、禽流感等特殊时期，也要在保证所有食材安全的大前提下，确保相应食材的供应。</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结算要求，1、投标折扣率报价影响产品清单中各种产品、服务的结算，结算方式：结算价=实际采购量×采购人审核后的基准价×投标折扣率。 2、结算价包括所有成本费、运输费、人工费、保险费、检查费、检验费、税费以及服务期内的所有相关食品采购、检验费用在内的采购人指定地点交货全包价。供应商漏报或不报，采购人将视为该漏报或不报部分的费用已包括在已报的分项报价中而不予支付。 3、基准价审定方式：必须本着诚信的原则，成交供应商所配送的食材税后的价格不得高于同期大亚湾区不少于三家市场同类食材的平均零售价格或三家大型超市最低价，并每月两次向采购人提供食材报价，经采购人审核后确认在有效期不得更改，成交供应商如不按时报价采购人有权不与成交供应商结算。 4、采购人有权随时对任意品目食材零售价格进行抽查，并参考市发改局网站公布的“重要商品价格公示”，如果发现价格偏高情况（高于同期大亚湾区不少于三家市场同类食材的平均零售价格或三家大型超市最低价），采购人当月有权按照调查结果（大亚湾区不少于三家市场同类食材的平均零售价格或三家大型超市最低价）进行结算，成交供应商必须执行。同时该情况将被列入考核记录，作为暂停服务甚至取消服务终止合同的依据。</w:t>
            </w:r>
          </w:p>
          <w:p>
            <w:pPr>
              <w:pStyle w:val="null3"/>
            </w:pPr>
            <w:r>
              <w:rPr/>
              <w:t>违约责任，1、成交供应商应接受采购人工作人员进行不定期检查，成交供应商所交付货物品种、规格、数量不符合要求的，记一次不合格，当月出现一次不合格，采购人将从当天货款中扣除20%的金额作为违约金；当月出现第二次不合格，采购人将从当天货款中扣除50%的金额作为违约金；当月超过三次不合格，采购人有权解除合同，由此造成的损失由成交供应商承担。 2、成交供应商所交付货物不符合采购人要求的，由成交供应商负责及时调换。成交供应商不能及时调换的，采购人有权另行从第三方采购，因此造成采购人采购成本增加或造成其他损失的，成交供应商应承担应承担采购人为调换额外支付的费用并赔偿采购人因此所遭受的损失。 3、成交供应商不按时交货超过20分钟的，采购人有权拒收。每延迟一次应按当日送货价值10%向采购人支付违约金；每月延迟交货超过3次的，采购人有权单方解除合同，并要求成交供应商承担因此所造成的损失。 4、若因成交供应商配送的食物自身的原因发生食物中毒及重大事故时，由成交供应商承担全部的法律及经济赔偿责任。</w:t>
            </w:r>
          </w:p>
          <w:p>
            <w:pPr>
              <w:pStyle w:val="null3"/>
            </w:pPr>
            <w:r>
              <w:rPr/>
              <w:t>风险提醒，1、采购人无法确保采购货物品类和采购量，请供应商自行承担采购风险。 2、成交供应商不得将中标项目转让分包给他人，一经发现，采购人有权终止合同，由此产生的一切经济损失由成交供应商自行承担。</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违约责任</w:t>
            </w:r>
          </w:p>
        </w:tc>
        <w:tc>
          <w:tcPr>
            <w:tcW w:type="dxa" w:w="2076"/>
          </w:tcPr>
          <w:p>
            <w:pPr>
              <w:pStyle w:val="null3"/>
              <w:jc w:val="left"/>
            </w:pPr>
            <w:r>
              <w:rPr/>
              <w:t>1、成交供应商违反合同及其附件约定的任何义务，采购人有权要求成交供应商支付应向采购人支付违约金或损失赔偿额。 2、违约责任： ①若成交供应商提供食品造成食品安全事故的，经鉴定原因后，如确实为成交供应商提供之食品问题，成交供应商需负担全额的医药费。采购人有权终止合同，并要求成交供应商支付相当于合同金额20%的违约金作为处罚。成交供应商同时承担相应的民事及刑事法律责任并放弃先诉抗辩权。 ②若发现有危及人身安全的食品质量问题（如水产品中发现河豚鱼，发现腐败变质肉类等），除当日所送同批次产品全部退货外，成交供应商还需支付该批次货物价值两倍的罚款。同时，采购人有权终止合同，并将情况报相关部门进行进一步处罚。 ③若成交供应商中途违约（除不可抗力外），采购人有权要求成交供应商支付合同总金额5%的违约金，并立即终止合同。此外，采购人还将把成交供应商的违约行为通报给相关行业组织，以便对其进行行业内的警示和制裁。 ④对于供货期间累计出现多次质量问题的供应商，除按照原规定扣除相应货款作为罚款外，采购人还有权要求成交供应商在一定期限内完成质量整改，并提交整改报告。若整改不到位或再次发生质量问题，采购人有权终止合同并追究成交供应商的法律责任。 3、货款扣除处罚： 供货期间如某批次出现质量问题，成交供应商须保证在验收时发现问题的1小时内无条件换货，并接受该批次货物价值10%的罚款。若一个月累计出现2次或2次以上质量问题，除扣除该月供货款至少10%的金额作为罚款外。以上罚款由采购人在该月的供货款中直接扣除。</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扶贫要求</w:t>
            </w:r>
          </w:p>
        </w:tc>
        <w:tc>
          <w:tcPr>
            <w:tcW w:type="dxa" w:w="2076"/>
          </w:tcPr>
          <w:p>
            <w:pPr>
              <w:pStyle w:val="null3"/>
              <w:jc w:val="left"/>
            </w:pPr>
            <w:r>
              <w:rPr/>
              <w:t>成交供应商所提供的部分食品来源须从贫困地区农副产品处采购，具体预留份额依据相关规定及采购人确定的预留比例执行。此部分费用纳入本次招标范围，但是按扶贫平台实际发生费用结算，不按折扣率结算。（供应商以《承诺函》的形式响应，《承诺函》格式参考招标文件“第六章 投标文件格式要求”并加盖公章）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食堂食材配送服务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2,472,000.00</w:t>
            </w:r>
          </w:p>
        </w:tc>
        <w:tc>
          <w:tcPr>
            <w:tcW w:type="dxa" w:w="831"/>
          </w:tcPr>
          <w:p>
            <w:pPr>
              <w:pStyle w:val="null3"/>
              <w:jc w:val="right"/>
            </w:pPr>
            <w:r>
              <w:rPr/>
              <w:t>2,472,000.00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1"/>
              </w:rPr>
              <w:t>一、项目概况：</w:t>
            </w:r>
          </w:p>
          <w:p>
            <w:pPr>
              <w:pStyle w:val="null3"/>
              <w:ind w:firstLine="480"/>
              <w:jc w:val="left"/>
            </w:pPr>
            <w:r>
              <w:rPr>
                <w:sz w:val="21"/>
              </w:rPr>
              <w:t>此次招标项目服务内容主要为惠州市大亚湾经济技术开发区人民法院饭堂食品原材料配送供应商资格采购，配送内容包含：蔬菜类，水果类，水产、冰鲜鱼类，猪肉、牛肉、家禽类，食用油，大米，干货、副食品和调味品类等。惠州市大亚湾经济技术开发区人民法院</w:t>
            </w:r>
            <w:r>
              <w:rPr>
                <w:sz w:val="21"/>
              </w:rPr>
              <w:t>1</w:t>
            </w:r>
            <w:r>
              <w:rPr>
                <w:sz w:val="21"/>
              </w:rPr>
              <w:t>个饭堂提供相关工作人员的早餐、午餐、晚餐及值班和公务接待用餐服务，就餐人数存在上下浮动，平均每天需保障就餐人数</w:t>
            </w:r>
            <w:r>
              <w:rPr>
                <w:sz w:val="21"/>
              </w:rPr>
              <w:t>200</w:t>
            </w:r>
            <w:r>
              <w:rPr>
                <w:sz w:val="21"/>
              </w:rPr>
              <w:t>人。就餐人次仅供参考之用，实际供货数量以采购人每次提供的订单为准。所供应的货品必须安全卫生，量足价平，并提供有完善的售后服务。</w:t>
            </w:r>
          </w:p>
        </w:tc>
      </w:tr>
      <w:tr>
        <w:tc>
          <w:tcPr>
            <w:tcW w:type="dxa" w:w="2076"/>
          </w:tcPr>
          <w:p/>
        </w:tc>
        <w:tc>
          <w:tcPr>
            <w:tcW w:type="dxa" w:w="415"/>
          </w:tcPr>
          <w:p>
            <w:pPr>
              <w:pStyle w:val="null3"/>
            </w:pPr>
            <w:r>
              <w:rPr/>
              <w:t>2</w:t>
            </w:r>
          </w:p>
        </w:tc>
        <w:tc>
          <w:tcPr>
            <w:tcW w:type="dxa" w:w="5814"/>
          </w:tcPr>
          <w:p>
            <w:pPr>
              <w:pStyle w:val="null3"/>
              <w:ind w:firstLine="480"/>
              <w:jc w:val="left"/>
            </w:pPr>
            <w:r>
              <w:rPr>
                <w:sz w:val="21"/>
              </w:rPr>
              <w:t>二、项目要求</w:t>
            </w:r>
          </w:p>
          <w:p>
            <w:pPr>
              <w:pStyle w:val="null3"/>
              <w:ind w:firstLine="480"/>
              <w:jc w:val="left"/>
            </w:pPr>
            <w:r>
              <w:rPr>
                <w:sz w:val="21"/>
              </w:rPr>
              <w:t>（一）供货要求</w:t>
            </w:r>
          </w:p>
          <w:p>
            <w:pPr>
              <w:pStyle w:val="null3"/>
              <w:ind w:firstLine="480"/>
              <w:jc w:val="left"/>
            </w:pPr>
            <w:r>
              <w:rPr>
                <w:sz w:val="21"/>
              </w:rPr>
              <w:t>1</w:t>
            </w:r>
            <w:r>
              <w:rPr>
                <w:sz w:val="21"/>
              </w:rPr>
              <w:t>、</w:t>
            </w:r>
            <w:r>
              <w:rPr>
                <w:sz w:val="21"/>
                <w:color w:val="000000"/>
              </w:rPr>
              <w:t>成交供应商所提供的物品、食品必须符合国家或市工商、卫生防疫部门、食品药品监督管理部门的相关标准、符合国家食品安全要求，并提供相关食品证明并经过采购人检验，无证不合格食品不得进入采购人食堂。若因食品质量引起食物中毒（经工商或卫生防疫部门或食品药品监督管理部门鉴定），成交供应商应承担全部法律责任（采购人操作或保管不当除外），采购人有权取消其供应资格。构成犯罪的，移交司法机关处理。</w:t>
            </w:r>
          </w:p>
          <w:p>
            <w:pPr>
              <w:pStyle w:val="null3"/>
              <w:ind w:firstLine="480"/>
              <w:jc w:val="left"/>
            </w:pPr>
            <w:r>
              <w:rPr>
                <w:sz w:val="21"/>
              </w:rPr>
              <w:t>2</w:t>
            </w:r>
            <w:r>
              <w:rPr>
                <w:sz w:val="21"/>
              </w:rPr>
              <w:t>、成交供应商不得将本项目转包、分包给他人，否则采购人有权单方终止合同</w:t>
            </w:r>
            <w:r>
              <w:rPr>
                <w:sz w:val="21"/>
              </w:rPr>
              <w:t>,</w:t>
            </w:r>
            <w:r>
              <w:rPr>
                <w:sz w:val="21"/>
              </w:rPr>
              <w:t>由此产生的一切经济损失由成交供应商自行承担。</w:t>
            </w:r>
          </w:p>
          <w:p>
            <w:pPr>
              <w:pStyle w:val="null3"/>
              <w:ind w:firstLine="480"/>
              <w:jc w:val="left"/>
            </w:pPr>
            <w:r>
              <w:rPr>
                <w:sz w:val="21"/>
              </w:rPr>
              <w:t>3</w:t>
            </w:r>
            <w:r>
              <w:rPr>
                <w:sz w:val="21"/>
              </w:rPr>
              <w:t>、由于采购人工作的特殊性，成交供应商应做好本单位工作人员的教育工作，遵守采购人各项规定。</w:t>
            </w:r>
          </w:p>
          <w:p>
            <w:pPr>
              <w:pStyle w:val="null3"/>
              <w:ind w:firstLine="480"/>
              <w:jc w:val="left"/>
            </w:pPr>
            <w:r>
              <w:rPr>
                <w:sz w:val="21"/>
              </w:rPr>
              <w:t>4</w:t>
            </w:r>
            <w:r>
              <w:rPr>
                <w:sz w:val="21"/>
              </w:rPr>
              <w:t>、采购人按合同对商品进行认真验收，对不符合规格要求的商品，无条件退货。采购人发现商品出现损坏（包括表面损坏），或出现、串味、受潮等导致货物性质改变的，成交供应商必须无条件退货或更换商品。</w:t>
            </w:r>
          </w:p>
          <w:p>
            <w:pPr>
              <w:pStyle w:val="null3"/>
              <w:ind w:firstLine="480"/>
              <w:jc w:val="left"/>
            </w:pPr>
            <w:r>
              <w:rPr>
                <w:sz w:val="21"/>
              </w:rPr>
              <w:t>5</w:t>
            </w:r>
            <w:r>
              <w:rPr>
                <w:sz w:val="21"/>
              </w:rPr>
              <w:t>、成交供应商应保证所提供的货物绝对质量可靠，如出现食物食品安全事故，送卫生、检疫部门鉴定属于成交供应商责任的，一切责任由成交供应商承担，采购人有权无条件终止合同。</w:t>
            </w:r>
          </w:p>
          <w:p>
            <w:pPr>
              <w:pStyle w:val="null3"/>
              <w:ind w:firstLine="480"/>
              <w:jc w:val="left"/>
            </w:pPr>
            <w:r>
              <w:rPr>
                <w:sz w:val="21"/>
              </w:rPr>
              <w:t>6</w:t>
            </w:r>
            <w:r>
              <w:rPr>
                <w:sz w:val="21"/>
              </w:rPr>
              <w:t>、对不符合采购要求的食品由验收人员提出清退，退货前应实行留板备案，如双方对质量争议可送国家质监部门检测。对缺斤短两（或含水量超标）的应按实际重量扣减。</w:t>
            </w:r>
          </w:p>
        </w:tc>
      </w:tr>
      <w:tr>
        <w:tc>
          <w:tcPr>
            <w:tcW w:type="dxa" w:w="2076"/>
          </w:tcPr>
          <w:p/>
        </w:tc>
        <w:tc>
          <w:tcPr>
            <w:tcW w:type="dxa" w:w="415"/>
          </w:tcPr>
          <w:p>
            <w:pPr>
              <w:pStyle w:val="null3"/>
            </w:pPr>
            <w:r>
              <w:rPr/>
              <w:t>3</w:t>
            </w:r>
          </w:p>
        </w:tc>
        <w:tc>
          <w:tcPr>
            <w:tcW w:type="dxa" w:w="5814"/>
          </w:tcPr>
          <w:p>
            <w:pPr>
              <w:pStyle w:val="null3"/>
              <w:ind w:firstLine="480"/>
              <w:jc w:val="left"/>
            </w:pPr>
            <w:r>
              <w:rPr>
                <w:sz w:val="21"/>
              </w:rPr>
              <w:t>（二）运输及仓储要求</w:t>
            </w:r>
          </w:p>
          <w:p>
            <w:pPr>
              <w:pStyle w:val="null3"/>
              <w:ind w:firstLine="480"/>
              <w:jc w:val="left"/>
            </w:pPr>
            <w:r>
              <w:rPr>
                <w:sz w:val="21"/>
              </w:rPr>
              <w:t>1</w:t>
            </w:r>
            <w:r>
              <w:rPr>
                <w:sz w:val="21"/>
              </w:rPr>
              <w:t>、运输要求：供应商要有自有或租赁配送冷链车辆，保障采购人的货物运输，运输工具应清洁卫生无污染：食品运输需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left"/>
            </w:pPr>
            <w:r>
              <w:rPr>
                <w:sz w:val="21"/>
              </w:rPr>
              <w:t>2</w:t>
            </w:r>
            <w:r>
              <w:rPr>
                <w:sz w:val="21"/>
              </w:rPr>
              <w:t>、仓储要求：供应商应自有或租赁冷藏库。冷藏库应符合卫生要求，无不良气味，定期消毒检疫。</w:t>
            </w:r>
          </w:p>
          <w:p>
            <w:pPr>
              <w:pStyle w:val="null3"/>
              <w:ind w:firstLine="480"/>
              <w:jc w:val="left"/>
            </w:pPr>
            <w:r>
              <w:rPr>
                <w:sz w:val="21"/>
              </w:rPr>
              <w:t>3</w:t>
            </w:r>
            <w:r>
              <w:rPr>
                <w:sz w:val="21"/>
              </w:rPr>
              <w:t>、</w:t>
            </w:r>
            <w:r>
              <w:rPr>
                <w:sz w:val="21"/>
                <w:color w:val="000000"/>
              </w:rPr>
              <w:t>供应商具有食材原材料检测场所。</w:t>
            </w:r>
          </w:p>
          <w:p>
            <w:pPr>
              <w:pStyle w:val="null3"/>
              <w:ind w:firstLine="480"/>
              <w:jc w:val="left"/>
            </w:pPr>
            <w:r>
              <w:rPr>
                <w:sz w:val="21"/>
              </w:rPr>
              <w:t>4</w:t>
            </w:r>
            <w:r>
              <w:rPr>
                <w:sz w:val="21"/>
              </w:rPr>
              <w:t>、</w:t>
            </w:r>
            <w:r>
              <w:rPr>
                <w:sz w:val="21"/>
                <w:color w:val="000000"/>
              </w:rPr>
              <w:t>供应商具有一定的新鲜蔬果食材和鱼禽肉类食材供应保障能力。</w:t>
            </w:r>
          </w:p>
        </w:tc>
      </w:tr>
      <w:tr>
        <w:tc>
          <w:tcPr>
            <w:tcW w:type="dxa" w:w="2076"/>
          </w:tcPr>
          <w:p/>
        </w:tc>
        <w:tc>
          <w:tcPr>
            <w:tcW w:type="dxa" w:w="415"/>
          </w:tcPr>
          <w:p>
            <w:pPr>
              <w:pStyle w:val="null3"/>
            </w:pPr>
            <w:r>
              <w:rPr/>
              <w:t>4</w:t>
            </w:r>
          </w:p>
        </w:tc>
        <w:tc>
          <w:tcPr>
            <w:tcW w:type="dxa" w:w="5814"/>
          </w:tcPr>
          <w:p>
            <w:pPr>
              <w:pStyle w:val="null3"/>
              <w:ind w:firstLine="480"/>
              <w:jc w:val="left"/>
            </w:pPr>
            <w:r>
              <w:rPr>
                <w:sz w:val="21"/>
              </w:rPr>
              <w:t>（三）配送要求</w:t>
            </w:r>
          </w:p>
          <w:p>
            <w:pPr>
              <w:pStyle w:val="null3"/>
              <w:ind w:firstLine="480"/>
              <w:jc w:val="left"/>
            </w:pPr>
            <w:r>
              <w:rPr>
                <w:sz w:val="21"/>
              </w:rPr>
              <w:t>1、采购人提前一天以邮件、电话或微信等方式向成交供应商下订单，订单内容包括所要采购的名称、规格、数量、价格等。物品具体需求量以实际供应前一天通知的为准。配送次数和配送量由采购人和成交供应商在签订合同时具体协商。如采购人临时放假，采购人应提前1小时通知成交供应商停止送货，否则所产生的费用由采购人承担。</w:t>
            </w:r>
          </w:p>
          <w:p>
            <w:pPr>
              <w:pStyle w:val="null3"/>
              <w:ind w:firstLine="480"/>
              <w:jc w:val="left"/>
            </w:pPr>
            <w:r>
              <w:rPr>
                <w:sz w:val="21"/>
              </w:rPr>
              <w:t>2、成交供应商须在接到采购人订单之日的第二天上午6：30前(或与采购人约定的时间)将采购人所订购的货物送至采购人指定地点。若采购人临时修改订单内容的，成交供应商必须在接到通知后的60分钟内将货物材料送达，经采购人工作人员验收核对后才算完成。成交供应商随货提供注明货物名称、单位、数量、售价及总金额的商品送货清单，作为采购人入库验收之凭证。</w:t>
            </w:r>
          </w:p>
          <w:p>
            <w:pPr>
              <w:pStyle w:val="null3"/>
              <w:ind w:firstLine="480"/>
              <w:jc w:val="left"/>
            </w:pPr>
            <w:r>
              <w:rPr>
                <w:sz w:val="21"/>
              </w:rPr>
              <w:t>3、采购人如遇特殊情况需推迟送货，应提前通知成交供应商。除客观不可抗力外，成交供应商不得推迟送货。如确需延迟送货的，成交供应商应在得知情况的同时告知采购人并征得采购人同意，由于成交供应商拖沓造成采购人利益受损的，采购人有权要求成交供应商赔偿，出现3次上述情况的，采购人有权终止合同。因成交供应商原因延误交货日期的（采购人要求推迟的除外），采购人有权自行采购，并由成交供应商承担由此产生的一切损失和费用，同时将对成交供应商进行罚款。扣罚细则由采购人和成交供应商在签订合同时具体协商。</w:t>
            </w:r>
          </w:p>
          <w:p>
            <w:pPr>
              <w:pStyle w:val="null3"/>
              <w:ind w:firstLine="480"/>
              <w:jc w:val="left"/>
            </w:pPr>
            <w:r>
              <w:rPr>
                <w:sz w:val="21"/>
              </w:rPr>
              <w:t>4、成交供应商须负责所订货物的运输、搬运等工作，所产生的费用由成交供应商负责。</w:t>
            </w:r>
          </w:p>
          <w:p>
            <w:pPr>
              <w:pStyle w:val="null3"/>
              <w:ind w:firstLine="480"/>
              <w:jc w:val="left"/>
            </w:pPr>
            <w:r>
              <w:rPr>
                <w:sz w:val="21"/>
              </w:rPr>
              <w:t>5、每次送货，成交供应商须安排不少于2个专职送货员及不少于1辆专车负责送货。负责货物的运输、过秤，并协助采购人验收货物，货物的品种和重量以采购人验收的结果为准。</w:t>
            </w:r>
          </w:p>
          <w:p>
            <w:pPr>
              <w:pStyle w:val="null3"/>
              <w:ind w:firstLine="480"/>
              <w:jc w:val="left"/>
            </w:pPr>
            <w:r>
              <w:rPr>
                <w:sz w:val="21"/>
              </w:rPr>
              <w:t>6、在采购人未签收之前，货物的所有权和风险属于成交供应商，货物发生遗失、损坏由成交供应商负责。</w:t>
            </w:r>
          </w:p>
          <w:p>
            <w:pPr>
              <w:pStyle w:val="null3"/>
              <w:ind w:firstLine="480"/>
              <w:jc w:val="left"/>
            </w:pPr>
            <w:r>
              <w:rPr>
                <w:sz w:val="21"/>
              </w:rPr>
              <w:t>7、成交供应商的送货单须详细注明商品的品牌、型号、单价、数量,送货单不得涂改。标记不清的，采购人将拒绝签收。结算期末成交供应商还应提供送货清单供采购人结算。</w:t>
            </w:r>
          </w:p>
          <w:p>
            <w:pPr>
              <w:pStyle w:val="null3"/>
              <w:ind w:firstLine="480"/>
              <w:jc w:val="left"/>
            </w:pPr>
            <w:r>
              <w:rPr>
                <w:sz w:val="21"/>
              </w:rPr>
              <w:t>8、成交供应商指定的送货专员须穿着便于辨认的工衣和佩戴胸卡，送货专员在办公区活动必须严格遵守采购人各项规章制度，不得做出有损采购人形象和利益的事情。</w:t>
            </w:r>
          </w:p>
          <w:p>
            <w:pPr>
              <w:pStyle w:val="null3"/>
              <w:ind w:firstLine="480"/>
              <w:jc w:val="left"/>
            </w:pPr>
            <w:r>
              <w:rPr>
                <w:sz w:val="21"/>
              </w:rPr>
              <w:t>9、送货车辆在办公区内应主动避让办公区人员，如属成交供应商车辆责任造成办公区人员事故的，一切责任由成交供应商承担。</w:t>
            </w:r>
          </w:p>
          <w:p>
            <w:pPr>
              <w:pStyle w:val="null3"/>
              <w:ind w:firstLine="480"/>
              <w:jc w:val="left"/>
            </w:pPr>
            <w:r>
              <w:rPr>
                <w:sz w:val="21"/>
              </w:rPr>
              <w:t>10、数量方面要求：保证配送品种斤两的准确性，以采购人的验货数量为准，成交供应商每次随货送上一式两份的送货清单，供双方验货后签字确认，双方各持一份，作为送、收货的凭证。</w:t>
            </w:r>
          </w:p>
          <w:p>
            <w:pPr>
              <w:pStyle w:val="null3"/>
              <w:ind w:firstLine="480"/>
              <w:jc w:val="left"/>
            </w:pPr>
            <w:r>
              <w:rPr>
                <w:sz w:val="21"/>
              </w:rPr>
              <w:t>11、食品运输必须采用符合卫生标准的外包装和运载工具，并且要保持清洁和定期消毒。运输车厢的内仓，包括地面、墙面和顶，应使用抗腐蚀、防潮，易清洁消毒的材料。车厢内无不良气味、异味。</w:t>
            </w:r>
          </w:p>
          <w:p>
            <w:pPr>
              <w:pStyle w:val="null3"/>
              <w:ind w:firstLine="480"/>
              <w:jc w:val="left"/>
            </w:pPr>
            <w:r>
              <w:rPr>
                <w:sz w:val="21"/>
              </w:rPr>
              <w:t>12、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80"/>
              <w:jc w:val="left"/>
            </w:pPr>
            <w:r>
              <w:rPr>
                <w:sz w:val="21"/>
              </w:rPr>
              <w:t>13、送货车辆实行一小时配送圈运作，目的地在一小时内的用保温车配送，一小时以外的用制冷车配送，保证冷冻肉中心温度控制在-18℃左右，保证运输过程冷链不中断。商品到达目的地时外包装箱干爽，无软化现象。肉类、鱼类和冰鲜类等需冷藏保鲜的食品,用冷藏车配送,保证肉类中心温度控制在-2至7℃的范围之内,保证运输过程冷链不中断。</w:t>
            </w:r>
          </w:p>
          <w:p>
            <w:pPr>
              <w:pStyle w:val="null3"/>
              <w:ind w:firstLine="480"/>
              <w:jc w:val="left"/>
            </w:pPr>
            <w:r>
              <w:rPr>
                <w:sz w:val="21"/>
              </w:rPr>
              <w:t>14、送货车辆应保持清洁；食品堆放科学合理，避免造成食品的交叉污染；如对温度有要求的食品应确定食品的温度，记录送货车辆温度，并记录存档。</w:t>
            </w:r>
          </w:p>
          <w:p>
            <w:pPr>
              <w:pStyle w:val="null3"/>
              <w:ind w:firstLine="480"/>
              <w:jc w:val="left"/>
            </w:pPr>
            <w:r>
              <w:rPr>
                <w:sz w:val="21"/>
              </w:rPr>
              <w:t>15、在配送卸货环节中应保证冷藏食品脱离冷链时间不得超过20分钟，冷冻食品脱离冷链时间不得超过30分钟。</w:t>
            </w:r>
          </w:p>
          <w:p>
            <w:pPr>
              <w:pStyle w:val="null3"/>
              <w:ind w:firstLine="480"/>
              <w:jc w:val="left"/>
            </w:pPr>
            <w:r>
              <w:rPr>
                <w:sz w:val="21"/>
              </w:rPr>
              <w:t>16、应急响应的配送要求：对小量常用品的临时需求，能做到1小时内送到。对不合格产品,需及时更换，能做到1小时内送到。</w:t>
            </w:r>
          </w:p>
          <w:p>
            <w:pPr>
              <w:pStyle w:val="null3"/>
              <w:ind w:firstLine="480"/>
              <w:jc w:val="left"/>
            </w:pPr>
            <w:r>
              <w:rPr>
                <w:sz w:val="21"/>
              </w:rPr>
              <w:t>17、采购人有权要求成交供应商配合相应货品的更换工作，保质期过期的货品，免费退换。</w:t>
            </w:r>
          </w:p>
          <w:p>
            <w:pPr>
              <w:pStyle w:val="null3"/>
              <w:ind w:firstLine="480"/>
              <w:jc w:val="left"/>
            </w:pPr>
            <w:r>
              <w:rPr>
                <w:sz w:val="21"/>
              </w:rPr>
              <w:t>18、特殊情况或紧急所需要食材,成交供应商无法在要求时间内提供的,委托采购人代买,货款先由成交供应商垫付，事后采购人再支付给成交供应商。</w:t>
            </w:r>
          </w:p>
          <w:p>
            <w:pPr>
              <w:pStyle w:val="null3"/>
              <w:ind w:firstLine="480"/>
              <w:jc w:val="left"/>
            </w:pPr>
            <w:r>
              <w:rPr>
                <w:sz w:val="21"/>
              </w:rPr>
              <w:t>19、本项目要求中标单位派出一名项目负责人负责配送管理，主要负责食材配送的联系、下单、配送、仓储、检验、巡查等常规及应急工作。</w:t>
            </w:r>
          </w:p>
          <w:p>
            <w:pPr>
              <w:pStyle w:val="null3"/>
              <w:ind w:firstLine="480"/>
              <w:jc w:val="left"/>
            </w:pPr>
            <w:r>
              <w:rPr>
                <w:sz w:val="21"/>
              </w:rPr>
              <w:t>20、溯源及保障：供应商具有食品安全（质量）追溯管理功能系统、农产品电子下单端口平台软件系统、农产品进销存软件系统、车辆行驶轨迹查询和车辆定位系统、农产品安全溯源管理系统等同类功能的系统。</w:t>
            </w:r>
          </w:p>
        </w:tc>
      </w:tr>
      <w:tr>
        <w:tc>
          <w:tcPr>
            <w:tcW w:type="dxa" w:w="2076"/>
          </w:tcPr>
          <w:p/>
        </w:tc>
        <w:tc>
          <w:tcPr>
            <w:tcW w:type="dxa" w:w="415"/>
          </w:tcPr>
          <w:p>
            <w:pPr>
              <w:pStyle w:val="null3"/>
            </w:pPr>
            <w:r>
              <w:rPr/>
              <w:t>5</w:t>
            </w:r>
          </w:p>
        </w:tc>
        <w:tc>
          <w:tcPr>
            <w:tcW w:type="dxa" w:w="5814"/>
          </w:tcPr>
          <w:p>
            <w:pPr>
              <w:pStyle w:val="null3"/>
              <w:ind w:firstLine="480"/>
              <w:jc w:val="left"/>
            </w:pPr>
            <w:r>
              <w:rPr>
                <w:sz w:val="21"/>
              </w:rPr>
              <w:t>（四）供货具体要求</w:t>
            </w:r>
          </w:p>
          <w:p>
            <w:pPr>
              <w:pStyle w:val="null3"/>
              <w:ind w:firstLine="480"/>
              <w:jc w:val="left"/>
            </w:pPr>
            <w:r>
              <w:rPr>
                <w:sz w:val="21"/>
              </w:rPr>
              <w:t>1</w:t>
            </w:r>
            <w:r>
              <w:rPr>
                <w:sz w:val="21"/>
              </w:rPr>
              <w:t>、蔬菜类要求</w:t>
            </w:r>
          </w:p>
          <w:p>
            <w:pPr>
              <w:pStyle w:val="null3"/>
              <w:ind w:firstLine="480"/>
              <w:jc w:val="left"/>
            </w:pPr>
            <w:r>
              <w:rPr>
                <w:sz w:val="21"/>
              </w:rPr>
              <w:t>（</w:t>
            </w:r>
            <w:r>
              <w:rPr>
                <w:sz w:val="21"/>
              </w:rPr>
              <w:t>1</w:t>
            </w:r>
            <w:r>
              <w:rPr>
                <w:sz w:val="21"/>
              </w:rPr>
              <w:t>）属季节问题，若出现品种不能满足采购人需求的情况，可与采购人协商调换相应类别的品种（按叶菜、瓜菜等进行分类）。</w:t>
            </w:r>
          </w:p>
          <w:p>
            <w:pPr>
              <w:pStyle w:val="null3"/>
              <w:ind w:firstLine="480"/>
              <w:jc w:val="left"/>
            </w:pPr>
            <w:r>
              <w:rPr>
                <w:sz w:val="21"/>
              </w:rPr>
              <w:t>（</w:t>
            </w:r>
            <w:r>
              <w:rPr>
                <w:sz w:val="21"/>
              </w:rPr>
              <w:t>2</w:t>
            </w:r>
            <w:r>
              <w:rPr>
                <w:sz w:val="21"/>
              </w:rPr>
              <w:t>）蔬菜类应保持较好的色泽和新鲜度</w:t>
            </w:r>
            <w:r>
              <w:rPr>
                <w:sz w:val="21"/>
              </w:rPr>
              <w:t>,</w:t>
            </w:r>
            <w:r>
              <w:rPr>
                <w:sz w:val="21"/>
              </w:rPr>
              <w:t>验收合格率不低于</w:t>
            </w:r>
            <w:r>
              <w:rPr>
                <w:sz w:val="21"/>
              </w:rPr>
              <w:t>95%</w:t>
            </w:r>
            <w:r>
              <w:rPr>
                <w:sz w:val="21"/>
              </w:rPr>
              <w:t>。严禁采购有害、有毒、腐烂变质、酸败、霉变、生虫、污垢不洁、混有异物或其他感官性状异常的食品。蔬菜应无损伤、腐烂现象，无寄生虫或已受虫害现象。禁止采购超过保质期限的食品。（附《蔬菜感官质量要求》）</w:t>
            </w:r>
          </w:p>
          <w:p>
            <w:pPr>
              <w:pStyle w:val="null3"/>
              <w:ind w:firstLine="480"/>
              <w:jc w:val="left"/>
            </w:pPr>
            <w:r>
              <w:rPr>
                <w:sz w:val="21"/>
              </w:rPr>
              <w:t>《蔬菜感官质量要求》</w:t>
            </w:r>
          </w:p>
          <w:tbl>
            <w:tblPr>
              <w:tblInd w:type="dxa" w:w="300"/>
              <w:tblBorders>
                <w:top w:val="none" w:color="000000" w:sz="4"/>
                <w:left w:val="none" w:color="000000" w:sz="4"/>
                <w:bottom w:val="none" w:color="000000" w:sz="4"/>
                <w:right w:val="none" w:color="000000" w:sz="4"/>
                <w:insideH w:val="none"/>
                <w:insideV w:val="none"/>
              </w:tblBorders>
            </w:tblPr>
            <w:tblGrid>
              <w:gridCol w:w="885"/>
              <w:gridCol w:w="1396"/>
              <w:gridCol w:w="3317"/>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1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包含品种</w:t>
                  </w:r>
                </w:p>
              </w:tc>
              <w:tc>
                <w:tcPr>
                  <w:tcW w:type="dxa" w:w="3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白菜类、甘蓝类和绿叶菜类的各种蔬菜。</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肉质鲜嫩，形态好，色泽正常；茎基部削平，无枯黄叶、病叶、泥土、明显机械伤和病虫害伤无烧心、焦边、腐烂等现象，无抽薹</w:t>
                  </w:r>
                  <w:r>
                    <w:rPr>
                      <w:sz w:val="21"/>
                    </w:rPr>
                    <w:t>(</w:t>
                  </w:r>
                  <w:r>
                    <w:rPr>
                      <w:sz w:val="21"/>
                    </w:rPr>
                    <w:t>菜心除外</w:t>
                  </w:r>
                  <w:r>
                    <w:rPr>
                      <w:sz w:val="21"/>
                    </w:rPr>
                    <w:t>)</w:t>
                  </w:r>
                  <w:r>
                    <w:rPr>
                      <w:sz w:val="21"/>
                    </w:rPr>
                    <w:t>结球的叶菜应结球紧实；菠菜和本地芹菜可带根。花椰菜、青花菜属于同一品种，形状正常肉质致密、新鲜，不带叶柄，茎基部削平，无腐烂、病虫害、机械伤；花椰菜花球洁白，青花菜无托叶，可带主茎，花球青绿色，无紫花、无枯蕾现象。</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茄果类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番茄、茄子、甜椒、辣椒等。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色鲜，果实圆整、光洁，成熟度适中，整齐，无烂果、异味、病虫害和明显机械损伤。</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黄瓜、瓠瓜、越瓜、丝瓜、苦瓜、冬瓜、毛节瓜、南瓜、佛手瓜等。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形状、色泽一致，瓜条均匀，无疤点，无断裂不带泥土，无畸形瓜、病虫害瓜、烂瓜，无明显机械伤。</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根菜类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萝卜、胡萝卜、大头菜芜菁甘蓝等。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皮细光滑，色泽良好，大小均匀，肉质脆嫩致密新鲜，无畸形、裂痕、糠心、病虫害斑，不带泥沙，不带茎叶、须根。</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薯芋类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马铃薯、薯蓣、芋、姜、豆薯等。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色泽一致，不带泥沙，不带茎叶、须根，无机械和病虫害斑，无腐烂、干瘪。马铃薯皮不能变绿色，无发芽。</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葱蒜类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大葱、分葱、四季葱等。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允许葱和大蒜的青蒜保留干净须根，去老叶，韭菜去根去老叶，蒜头、洋葱要去枯叶；可食部分质地细嫩，不带泥沙杂质，无病虫害斑。</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豇豆、菜豆、豌豆、蚕豆、刀豆、毛豆、扁豆等。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形态完整，成熟度适中，无病虫害斑。食荚类豆荚新鲜幼嫩，均匀。食豆仁类：籽粒饱满较均匀，无发芽。不带泥土、杂质。</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水生类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茭白、藕、荸荠、慈菇、菱角等。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属同一品种规格，肉质鲜嫩，成熟度适中，无泥土、杂质、机械伤，不干瘪，不腐烂霉变，茭白不黑心。</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多年生类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竹笋、黄花菜、芦笋等。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属同一品种规格，幼嫩，无病虫害斑，无明显机械伤。黄花菜鲜花不能直接煮食。</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绿豆芽、黄豆芽、豌豆芽、香椿苗等。</w:t>
                  </w:r>
                </w:p>
              </w:tc>
              <w:tc>
                <w:tcPr>
                  <w:tcW w:type="dxa" w:w="3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芽苗幼嫩，不带豆壳杂质，新鲜，不浸水。</w:t>
                  </w:r>
                </w:p>
              </w:tc>
            </w:tr>
          </w:tbl>
          <w:p>
            <w:pPr>
              <w:pStyle w:val="null3"/>
              <w:ind w:firstLine="480"/>
              <w:jc w:val="left"/>
            </w:pPr>
            <w:r>
              <w:rPr>
                <w:sz w:val="21"/>
              </w:rPr>
              <w:t>（</w:t>
            </w:r>
            <w:r>
              <w:rPr>
                <w:sz w:val="21"/>
              </w:rPr>
              <w:t>3</w:t>
            </w:r>
            <w:r>
              <w:rPr>
                <w:sz w:val="21"/>
              </w:rPr>
              <w:t>）蔬菜包装与标志要求：</w:t>
            </w:r>
          </w:p>
          <w:p>
            <w:pPr>
              <w:pStyle w:val="null3"/>
              <w:ind w:firstLine="480"/>
              <w:jc w:val="left"/>
            </w:pPr>
            <w:r>
              <w:rPr>
                <w:sz w:val="21"/>
              </w:rPr>
              <w:t>①包装：容器</w:t>
            </w:r>
            <w:r>
              <w:rPr>
                <w:sz w:val="21"/>
              </w:rPr>
              <w:t>(</w:t>
            </w:r>
            <w:r>
              <w:rPr>
                <w:sz w:val="21"/>
              </w:rPr>
              <w:t>框、箱、袋</w:t>
            </w:r>
            <w:r>
              <w:rPr>
                <w:sz w:val="21"/>
              </w:rPr>
              <w:t>)</w:t>
            </w:r>
            <w:r>
              <w:rPr>
                <w:sz w:val="21"/>
              </w:rPr>
              <w:t>要求清洁、干燥、牢固、透气，无污染、无异味、无霉变现象；</w:t>
            </w:r>
          </w:p>
          <w:p>
            <w:pPr>
              <w:pStyle w:val="null3"/>
              <w:ind w:firstLine="480"/>
              <w:jc w:val="left"/>
            </w:pPr>
            <w:r>
              <w:rPr>
                <w:sz w:val="21"/>
              </w:rPr>
              <w:t>②标志：每件包装必须按《农产品包装和标识管理办法》贴标签，并标明产地、品种、净含量、生产单位及地址和采收日期。</w:t>
            </w:r>
          </w:p>
          <w:p>
            <w:pPr>
              <w:pStyle w:val="null3"/>
              <w:ind w:firstLine="480"/>
              <w:jc w:val="left"/>
            </w:pPr>
            <w:r>
              <w:rPr>
                <w:sz w:val="21"/>
              </w:rPr>
              <w:t>（</w:t>
            </w:r>
            <w:r>
              <w:rPr>
                <w:sz w:val="21"/>
              </w:rPr>
              <w:t>4</w:t>
            </w:r>
            <w:r>
              <w:rPr>
                <w:sz w:val="21"/>
              </w:rPr>
              <w:t>）食品供应链要求：所有食品的来源必须清晰。蔬菜来源应当于受到地方政府部门监管的自有基地、商品菜基地或蔬菜专业流通市场，严禁收购散户农民的蔬菜供应。</w:t>
            </w:r>
          </w:p>
          <w:p>
            <w:pPr>
              <w:pStyle w:val="null3"/>
              <w:ind w:firstLine="480"/>
              <w:jc w:val="left"/>
            </w:pPr>
            <w:r>
              <w:rPr>
                <w:sz w:val="21"/>
              </w:rPr>
              <w:t>（</w:t>
            </w:r>
            <w:r>
              <w:rPr>
                <w:sz w:val="21"/>
              </w:rPr>
              <w:t>5</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0"/>
              <w:jc w:val="left"/>
            </w:pPr>
            <w:r>
              <w:rPr>
                <w:sz w:val="21"/>
              </w:rPr>
              <w:t>（</w:t>
            </w:r>
            <w:r>
              <w:rPr>
                <w:sz w:val="21"/>
              </w:rPr>
              <w:t>6</w:t>
            </w:r>
            <w:r>
              <w:rPr>
                <w:sz w:val="21"/>
              </w:rPr>
              <w:t>）对蔬菜生产商的管理要求：菜地配有专用的农药喷洒用具及其他农用器具；蔬菜采收后需用清洁、无污染的运输工具运抵加工地点。</w:t>
            </w:r>
          </w:p>
          <w:p>
            <w:pPr>
              <w:pStyle w:val="null3"/>
              <w:ind w:firstLine="480"/>
              <w:jc w:val="left"/>
            </w:pPr>
            <w:r>
              <w:rPr>
                <w:sz w:val="21"/>
              </w:rPr>
              <w:t>（</w:t>
            </w:r>
            <w:r>
              <w:rPr>
                <w:sz w:val="21"/>
              </w:rPr>
              <w:t>7</w:t>
            </w:r>
            <w:r>
              <w:rPr>
                <w:sz w:val="21"/>
              </w:rPr>
              <w:t>）对蔬菜生产商环境要求：菜地周围需设有隔离网、隔离带或其他有效的隔离措施，确保不受临近农田施肥和用药污染；菜地周围无养殖场、化工厂、垃圾处理场、医院以及污水排放管道等污染源。</w:t>
            </w:r>
          </w:p>
          <w:p>
            <w:pPr>
              <w:pStyle w:val="null3"/>
              <w:ind w:firstLine="480"/>
              <w:jc w:val="left"/>
            </w:pPr>
            <w:r>
              <w:rPr>
                <w:sz w:val="21"/>
              </w:rPr>
              <w:t>（</w:t>
            </w:r>
            <w:r>
              <w:rPr>
                <w:sz w:val="21"/>
              </w:rPr>
              <w:t>8</w:t>
            </w:r>
            <w:r>
              <w:rPr>
                <w:sz w:val="21"/>
              </w:rPr>
              <w:t>）对蔬菜生产商水源要求：菜地应有清洁无污染的灌溉水源；灌溉水井设有防护设施。灌溉水源需经检测验证符合规定要求，并一年内在蔬菜种植过程对水源进行</w:t>
            </w:r>
            <w:r>
              <w:rPr>
                <w:sz w:val="21"/>
              </w:rPr>
              <w:t>2</w:t>
            </w:r>
            <w:r>
              <w:rPr>
                <w:sz w:val="21"/>
              </w:rPr>
              <w:t>次监测。</w:t>
            </w:r>
          </w:p>
          <w:p>
            <w:pPr>
              <w:pStyle w:val="null3"/>
              <w:ind w:firstLine="480"/>
              <w:jc w:val="left"/>
            </w:pPr>
            <w:r>
              <w:rPr>
                <w:sz w:val="21"/>
              </w:rPr>
              <w:t>（</w:t>
            </w:r>
            <w:r>
              <w:rPr>
                <w:sz w:val="21"/>
              </w:rPr>
              <w:t>9</w:t>
            </w:r>
            <w:r>
              <w:rPr>
                <w:sz w:val="21"/>
              </w:rPr>
              <w:t>）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ind w:firstLine="480"/>
              <w:jc w:val="left"/>
            </w:pPr>
            <w:r>
              <w:rPr>
                <w:sz w:val="21"/>
              </w:rPr>
              <w:t>（</w:t>
            </w:r>
            <w:r>
              <w:rPr>
                <w:sz w:val="21"/>
              </w:rPr>
              <w:t>10</w:t>
            </w:r>
            <w:r>
              <w:rPr>
                <w:sz w:val="21"/>
              </w:rPr>
              <w:t>）蔬菜卫生质量要求：卫生质量指标，应符合我国无公害蔬菜上的卫生指标规定。</w:t>
            </w:r>
          </w:p>
          <w:tbl>
            <w:tblPr>
              <w:tblInd w:type="dxa" w:w="570"/>
              <w:tblBorders>
                <w:top w:val="none" w:color="000000" w:sz="4"/>
                <w:left w:val="none" w:color="000000" w:sz="4"/>
                <w:bottom w:val="none" w:color="000000" w:sz="4"/>
                <w:right w:val="none" w:color="000000" w:sz="4"/>
                <w:insideH w:val="none"/>
                <w:insideV w:val="none"/>
              </w:tblBorders>
            </w:tblPr>
            <w:tblGrid>
              <w:gridCol w:w="2056"/>
              <w:gridCol w:w="3542"/>
            </w:tblGrid>
            <w:tr>
              <w:tc>
                <w:tcPr>
                  <w:tcW w:type="dxa" w:w="2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w:t>
                  </w:r>
                  <w:r>
                    <w:rPr>
                      <w:sz w:val="21"/>
                    </w:rPr>
                    <w:t>mg/kg</w:t>
                  </w:r>
                  <w:r>
                    <w:rPr>
                      <w:sz w:val="21"/>
                    </w:rPr>
                    <w:t>）</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甲胺磷</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甲拌磷</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氧化乐果</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甲基对硫磷</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呋喃丹</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百菌清</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1.0</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多菌灵</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0.5</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汞（以</w:t>
                  </w:r>
                  <w:r>
                    <w:rPr>
                      <w:sz w:val="21"/>
                    </w:rPr>
                    <w:t>Hg</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0.01</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铅（以</w:t>
                  </w:r>
                  <w:r>
                    <w:rPr>
                      <w:sz w:val="21"/>
                    </w:rPr>
                    <w:t>Pb</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0.2</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砷（以</w:t>
                  </w:r>
                  <w:r>
                    <w:rPr>
                      <w:sz w:val="21"/>
                    </w:rPr>
                    <w:t>As</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0.5</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氟（以</w:t>
                  </w:r>
                  <w:r>
                    <w:rPr>
                      <w:sz w:val="21"/>
                    </w:rPr>
                    <w:t>F</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0.5</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NaNO3</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瓜果类</w:t>
                  </w:r>
                  <w:r>
                    <w:rPr>
                      <w:sz w:val="21"/>
                    </w:rPr>
                    <w:t>≤</w:t>
                  </w:r>
                  <w:r>
                    <w:rPr>
                      <w:sz w:val="21"/>
                    </w:rPr>
                    <w:t>600</w:t>
                  </w:r>
                  <w:r>
                    <w:rPr>
                      <w:sz w:val="21"/>
                    </w:rPr>
                    <w:t>；叶菜根茎类≤</w:t>
                  </w:r>
                  <w:r>
                    <w:rPr>
                      <w:sz w:val="21"/>
                    </w:rPr>
                    <w:t>1200</w:t>
                  </w:r>
                </w:p>
              </w:tc>
            </w:tr>
            <w:tr>
              <w:tc>
                <w:tcPr>
                  <w:tcW w:type="dxa" w:w="2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NaNO2</w:t>
                  </w:r>
                  <w:r>
                    <w:rPr>
                      <w:sz w:val="21"/>
                    </w:rPr>
                    <w:t>计）</w:t>
                  </w:r>
                </w:p>
              </w:tc>
              <w:tc>
                <w:tcPr>
                  <w:tcW w:type="dxa" w:w="3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4</w:t>
                  </w:r>
                </w:p>
              </w:tc>
            </w:tr>
          </w:tbl>
          <w:p>
            <w:pPr>
              <w:pStyle w:val="null3"/>
              <w:ind w:firstLine="480"/>
              <w:jc w:val="left"/>
            </w:pPr>
            <w:r>
              <w:rPr>
                <w:sz w:val="21"/>
              </w:rPr>
              <w:t>供应商所供蔬菜符合上述质量要求及农药残留不超过国家限量标准，若不符合</w:t>
            </w:r>
            <w:r>
              <w:rPr>
                <w:sz w:val="21"/>
              </w:rPr>
              <w:t>,</w:t>
            </w:r>
            <w:r>
              <w:rPr>
                <w:sz w:val="21"/>
              </w:rPr>
              <w:t>愿意接受退货处理并承担违约责任。</w:t>
            </w:r>
          </w:p>
          <w:p>
            <w:pPr>
              <w:pStyle w:val="null3"/>
              <w:ind w:firstLine="480"/>
              <w:jc w:val="left"/>
            </w:pPr>
            <w:r>
              <w:rPr>
                <w:sz w:val="21"/>
              </w:rPr>
              <w:t>（</w:t>
            </w:r>
            <w:r>
              <w:rPr>
                <w:sz w:val="21"/>
              </w:rPr>
              <w:t>11</w:t>
            </w:r>
            <w:r>
              <w:rPr>
                <w:sz w:val="21"/>
              </w:rPr>
              <w:t>）农药使用标准：</w:t>
            </w:r>
          </w:p>
          <w:p>
            <w:pPr>
              <w:pStyle w:val="null3"/>
              <w:ind w:firstLine="480"/>
              <w:jc w:val="left"/>
            </w:pPr>
            <w:r>
              <w:rPr>
                <w:sz w:val="21"/>
              </w:rPr>
              <w:t>①农药按其毒性来分有高毒、中毒、低毒之别，无公害果品对农药要求是优先采用低毒农药，有限度的使用中毒农药，严禁使用高毒、高残留农药和</w:t>
            </w:r>
            <w:r>
              <w:rPr>
                <w:sz w:val="21"/>
              </w:rPr>
              <w:t>"</w:t>
            </w:r>
            <w:r>
              <w:rPr>
                <w:sz w:val="21"/>
              </w:rPr>
              <w:t>三致</w:t>
            </w:r>
            <w:r>
              <w:rPr>
                <w:sz w:val="21"/>
              </w:rPr>
              <w:t>"</w:t>
            </w:r>
            <w:r>
              <w:rPr>
                <w:sz w:val="21"/>
              </w:rPr>
              <w:t>（致癌、致畸、致突变）农药。</w:t>
            </w:r>
          </w:p>
          <w:p>
            <w:pPr>
              <w:pStyle w:val="null3"/>
              <w:ind w:firstLine="480"/>
              <w:jc w:val="left"/>
            </w:pPr>
            <w:r>
              <w:rPr>
                <w:sz w:val="21"/>
              </w:rPr>
              <w:t>②禁止使用的农药品种：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ind w:firstLine="480"/>
              <w:jc w:val="left"/>
            </w:pPr>
            <w:r>
              <w:rPr>
                <w:sz w:val="21"/>
              </w:rPr>
              <w:t>③提倡使用的农药品种：微生物源杀虫、杀菌剂如</w:t>
            </w:r>
            <w:r>
              <w:rPr>
                <w:sz w:val="21"/>
              </w:rPr>
              <w:t>Bt</w:t>
            </w:r>
            <w:r>
              <w:rPr>
                <w:sz w:val="21"/>
              </w:rPr>
              <w:t>、白僵菌、阿维菌素、中生菌素、多氧霉素、 农抗</w:t>
            </w:r>
            <w:r>
              <w:rPr>
                <w:sz w:val="21"/>
              </w:rPr>
              <w:t>120</w:t>
            </w:r>
            <w:r>
              <w:rPr>
                <w:sz w:val="21"/>
              </w:rPr>
              <w:t>等；植物源杀虫剂如烟碱、苦参碱、印楝素、除虫菊、鱼藤、茴蒿素、松脂合剂等； 昆虫生长调节剂如灭幼脲、除虫脲、卡死克、扑虱灵等；矿物源杀虫、杀菌剂如机油乳油、柴油 乳油、腐必清以及由硫酸铜和硫黄分别配制的多种药剂等；低毒、低残留化学农药如吡虫啉、马 拉硫磷、辛硫磷、敌百虫、双甲脒、尼索朗、克螨特、螨死净、菌毒清、代森锰 锌类（喷克、大 生</w:t>
            </w:r>
            <w:r>
              <w:rPr>
                <w:sz w:val="21"/>
              </w:rPr>
              <w:t>M</w:t>
            </w:r>
            <w:r>
              <w:rPr>
                <w:sz w:val="21"/>
              </w:rPr>
              <w:t>－</w:t>
            </w:r>
            <w:r>
              <w:rPr>
                <w:sz w:val="21"/>
              </w:rPr>
              <w:t>45</w:t>
            </w:r>
            <w:r>
              <w:rPr>
                <w:sz w:val="21"/>
              </w:rPr>
              <w:t>）、新星、甲基托布津、多菌灵、扑海因、粉锈宁、甲霜灵、百菌清等。</w:t>
            </w:r>
          </w:p>
          <w:p>
            <w:pPr>
              <w:pStyle w:val="null3"/>
              <w:ind w:firstLine="480"/>
              <w:jc w:val="left"/>
            </w:pPr>
            <w:r>
              <w:rPr>
                <w:sz w:val="21"/>
              </w:rPr>
              <w:t>④</w:t>
            </w:r>
            <w:r>
              <w:rPr>
                <w:sz w:val="21"/>
              </w:rPr>
              <w:t>有限制地使用中等毒性农药：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1"/>
              </w:rPr>
              <w:t>20</w:t>
            </w:r>
            <w:r>
              <w:rPr>
                <w:sz w:val="21"/>
              </w:rPr>
              <w:t>天应停止喷洒农药， 以保证果品中无残留，或虽有少量残留但不超标。</w:t>
            </w:r>
          </w:p>
        </w:tc>
      </w:tr>
      <w:tr>
        <w:tc>
          <w:tcPr>
            <w:tcW w:type="dxa" w:w="2076"/>
          </w:tcPr>
          <w:p/>
        </w:tc>
        <w:tc>
          <w:tcPr>
            <w:tcW w:type="dxa" w:w="415"/>
          </w:tcPr>
          <w:p>
            <w:pPr>
              <w:pStyle w:val="null3"/>
            </w:pPr>
            <w:r>
              <w:rPr/>
              <w:t>6</w:t>
            </w:r>
          </w:p>
        </w:tc>
        <w:tc>
          <w:tcPr>
            <w:tcW w:type="dxa" w:w="5814"/>
          </w:tcPr>
          <w:p>
            <w:pPr>
              <w:pStyle w:val="null3"/>
              <w:ind w:firstLine="480"/>
              <w:jc w:val="left"/>
            </w:pPr>
            <w:r>
              <w:rPr>
                <w:sz w:val="21"/>
              </w:rPr>
              <w:t>2</w:t>
            </w:r>
            <w:r>
              <w:rPr>
                <w:sz w:val="21"/>
              </w:rPr>
              <w:t>、水果类要求</w:t>
            </w:r>
          </w:p>
          <w:p>
            <w:pPr>
              <w:pStyle w:val="null3"/>
              <w:ind w:firstLine="480"/>
              <w:jc w:val="left"/>
            </w:pPr>
            <w:r>
              <w:rPr>
                <w:sz w:val="21"/>
              </w:rPr>
              <w:t>（</w:t>
            </w:r>
            <w:r>
              <w:rPr>
                <w:sz w:val="21"/>
              </w:rPr>
              <w:t>1</w:t>
            </w:r>
            <w:r>
              <w:rPr>
                <w:sz w:val="21"/>
              </w:rPr>
              <w:t>）水果的品种（包括但不仅限于以下品种）：苹果、橙子、柑、石榴、杨桃、香蕉、圣女果、哈密瓜、西瓜、木瓜、提子、水晶梨、香梨、砂糖橘、金桔、沙田柚、奇异果、火龙果等，具体提供的品种顺应季节变化。</w:t>
            </w:r>
          </w:p>
          <w:p>
            <w:pPr>
              <w:pStyle w:val="null3"/>
              <w:ind w:firstLine="480"/>
              <w:jc w:val="left"/>
            </w:pPr>
            <w:r>
              <w:rPr>
                <w:sz w:val="21"/>
              </w:rPr>
              <w:t>（</w:t>
            </w:r>
            <w:r>
              <w:rPr>
                <w:sz w:val="21"/>
              </w:rPr>
              <w:t>2</w:t>
            </w:r>
            <w:r>
              <w:rPr>
                <w:sz w:val="21"/>
              </w:rPr>
              <w:t>）质量要求：</w:t>
            </w:r>
          </w:p>
          <w:p>
            <w:pPr>
              <w:pStyle w:val="null3"/>
              <w:ind w:firstLine="480"/>
              <w:jc w:val="left"/>
            </w:pPr>
            <w:r>
              <w:rPr>
                <w:sz w:val="21"/>
              </w:rPr>
              <w:t>①水果供应链要求：所有水果的来源必须清晰。</w:t>
            </w:r>
          </w:p>
          <w:p>
            <w:pPr>
              <w:pStyle w:val="null3"/>
              <w:ind w:firstLine="480"/>
              <w:jc w:val="left"/>
            </w:pPr>
            <w:r>
              <w:rPr>
                <w:sz w:val="21"/>
              </w:rPr>
              <w:t>②所提供的水果应当色泽光鲜、水润饱满、无腐烂，果品表面清洁新鲜，无病虫害和机械损伤，带有芳香味。</w:t>
            </w:r>
          </w:p>
          <w:p>
            <w:pPr>
              <w:pStyle w:val="null3"/>
              <w:ind w:firstLine="480"/>
              <w:jc w:val="left"/>
            </w:pPr>
            <w:r>
              <w:rPr>
                <w:sz w:val="21"/>
              </w:rPr>
              <w:t>③成交供应商所提供的果品应符合国家规定的绿色果品要求。应是优质、洁净，其品质、营养价值和卫生安全指标应严格符合国家的规定及相关食品卫生标准。</w:t>
            </w:r>
          </w:p>
          <w:p>
            <w:pPr>
              <w:pStyle w:val="null3"/>
              <w:ind w:firstLine="480"/>
              <w:jc w:val="left"/>
            </w:pPr>
            <w:r>
              <w:rPr>
                <w:sz w:val="21"/>
              </w:rPr>
              <w:t>（</w:t>
            </w:r>
            <w:r>
              <w:rPr>
                <w:sz w:val="21"/>
              </w:rPr>
              <w:t>3</w:t>
            </w:r>
            <w:r>
              <w:rPr>
                <w:sz w:val="21"/>
              </w:rPr>
              <w:t>）水果检验标准</w:t>
            </w:r>
            <w:r>
              <w:rPr>
                <w:sz w:val="21"/>
              </w:rPr>
              <w:t>(</w:t>
            </w:r>
            <w:r>
              <w:rPr>
                <w:sz w:val="21"/>
              </w:rPr>
              <w:t>果品感官鉴别要点</w:t>
            </w:r>
            <w:r>
              <w:rPr>
                <w:sz w:val="21"/>
              </w:rPr>
              <w:t>)</w:t>
            </w:r>
          </w:p>
          <w:p>
            <w:pPr>
              <w:pStyle w:val="null3"/>
              <w:ind w:firstLine="480"/>
              <w:jc w:val="left"/>
            </w:pPr>
            <w:r>
              <w:rPr>
                <w:sz w:val="21"/>
              </w:rPr>
              <w:t>①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像西瓜的馊味等，都是很好的例证。口尝不但能感知果品的滋味是否正常，还能感觉到果肉的质地是否良好，它也是很重要的一个感官指标。</w:t>
            </w:r>
          </w:p>
          <w:p>
            <w:pPr>
              <w:pStyle w:val="null3"/>
              <w:ind w:firstLine="480"/>
              <w:jc w:val="left"/>
            </w:pPr>
            <w:r>
              <w:rPr>
                <w:sz w:val="21"/>
              </w:rPr>
              <w:t>②干果品虽然较鲜果的含水量低或是经过了干制，但其感官鉴别的原则与指标都基本上和前述三项大同小异。</w:t>
            </w:r>
          </w:p>
          <w:p>
            <w:pPr>
              <w:pStyle w:val="null3"/>
              <w:ind w:firstLine="480"/>
              <w:jc w:val="left"/>
            </w:pPr>
            <w:r>
              <w:rPr>
                <w:sz w:val="21"/>
              </w:rPr>
              <w:t>（</w:t>
            </w:r>
            <w:r>
              <w:rPr>
                <w:sz w:val="21"/>
              </w:rPr>
              <w:t>4</w:t>
            </w:r>
            <w:r>
              <w:rPr>
                <w:sz w:val="21"/>
              </w:rPr>
              <w:t>）几种主要水果质量标准</w:t>
            </w:r>
            <w:r>
              <w:rPr>
                <w:sz w:val="21"/>
              </w:rPr>
              <w:t>:</w:t>
            </w:r>
          </w:p>
          <w:p>
            <w:pPr>
              <w:pStyle w:val="null3"/>
              <w:ind w:firstLine="480"/>
              <w:jc w:val="left"/>
            </w:pPr>
            <w:r>
              <w:rPr>
                <w:sz w:val="21"/>
              </w:rPr>
              <w:t>柑橘类</w:t>
            </w:r>
            <w:r>
              <w:rPr>
                <w:sz w:val="21"/>
              </w:rPr>
              <w:t>(</w:t>
            </w:r>
            <w:r>
              <w:rPr>
                <w:sz w:val="21"/>
              </w:rPr>
              <w:t>脐橙、蜜橘、西柚、蜜柚等</w:t>
            </w:r>
            <w:r>
              <w:rPr>
                <w:sz w:val="21"/>
              </w:rPr>
              <w:t>):</w:t>
            </w:r>
            <w:r>
              <w:rPr>
                <w:sz w:val="21"/>
              </w:rPr>
              <w:t>果实结实、有弹性</w:t>
            </w:r>
            <w:r>
              <w:rPr>
                <w:sz w:val="21"/>
              </w:rPr>
              <w:t>,</w:t>
            </w:r>
            <w:r>
              <w:rPr>
                <w:sz w:val="21"/>
              </w:rPr>
              <w:t>于掂有重量感</w:t>
            </w:r>
            <w:r>
              <w:rPr>
                <w:sz w:val="21"/>
              </w:rPr>
              <w:t>,</w:t>
            </w:r>
            <w:r>
              <w:rPr>
                <w:sz w:val="21"/>
              </w:rPr>
              <w:t>果形完整、有色泽、无疤痕、不萎缩、变色、受挤压变形</w:t>
            </w:r>
            <w:r>
              <w:rPr>
                <w:sz w:val="21"/>
              </w:rPr>
              <w:t>,</w:t>
            </w:r>
            <w:r>
              <w:rPr>
                <w:sz w:val="21"/>
              </w:rPr>
              <w:t>柚类无褐斑、黑点。劣质品</w:t>
            </w:r>
            <w:r>
              <w:rPr>
                <w:sz w:val="21"/>
              </w:rPr>
              <w:t>:</w:t>
            </w:r>
            <w:r>
              <w:rPr>
                <w:sz w:val="21"/>
              </w:rPr>
              <w:t>果皮有疤痕</w:t>
            </w:r>
            <w:r>
              <w:rPr>
                <w:sz w:val="21"/>
              </w:rPr>
              <w:t>,</w:t>
            </w:r>
            <w:r>
              <w:rPr>
                <w:sz w:val="21"/>
              </w:rPr>
              <w:t>失水干缩</w:t>
            </w:r>
            <w:r>
              <w:rPr>
                <w:sz w:val="21"/>
              </w:rPr>
              <w:t>,</w:t>
            </w:r>
            <w:r>
              <w:rPr>
                <w:sz w:val="21"/>
              </w:rPr>
              <w:t>腐烂霉变。</w:t>
            </w:r>
          </w:p>
          <w:p>
            <w:pPr>
              <w:pStyle w:val="null3"/>
              <w:ind w:firstLine="480"/>
              <w:jc w:val="left"/>
            </w:pPr>
            <w:r>
              <w:rPr>
                <w:sz w:val="21"/>
              </w:rPr>
              <w:t>苹果类</w:t>
            </w:r>
            <w:r>
              <w:rPr>
                <w:sz w:val="21"/>
              </w:rPr>
              <w:t>(</w:t>
            </w:r>
            <w:r>
              <w:rPr>
                <w:sz w:val="21"/>
              </w:rPr>
              <w:t>蛇果、青苹果、红富士等</w:t>
            </w:r>
            <w:r>
              <w:rPr>
                <w:sz w:val="21"/>
              </w:rPr>
              <w:t>):</w:t>
            </w:r>
            <w:r>
              <w:rPr>
                <w:sz w:val="21"/>
              </w:rPr>
              <w:t>结实、多汁、有光泽</w:t>
            </w:r>
            <w:r>
              <w:rPr>
                <w:sz w:val="21"/>
              </w:rPr>
              <w:t>,</w:t>
            </w:r>
            <w:r>
              <w:rPr>
                <w:sz w:val="21"/>
              </w:rPr>
              <w:t>表面光滑</w:t>
            </w:r>
            <w:r>
              <w:rPr>
                <w:sz w:val="21"/>
              </w:rPr>
              <w:t>,</w:t>
            </w:r>
            <w:r>
              <w:rPr>
                <w:sz w:val="21"/>
              </w:rPr>
              <w:t>无压伤、疤痕不干皱。劣质品</w:t>
            </w:r>
            <w:r>
              <w:rPr>
                <w:sz w:val="21"/>
              </w:rPr>
              <w:t>:</w:t>
            </w:r>
            <w:r>
              <w:rPr>
                <w:sz w:val="21"/>
              </w:rPr>
              <w:t>腐烂发霉</w:t>
            </w:r>
            <w:r>
              <w:rPr>
                <w:sz w:val="21"/>
              </w:rPr>
              <w:t>,</w:t>
            </w:r>
            <w:r>
              <w:rPr>
                <w:sz w:val="21"/>
              </w:rPr>
              <w:t>果皮失水萎缩</w:t>
            </w:r>
            <w:r>
              <w:rPr>
                <w:sz w:val="21"/>
              </w:rPr>
              <w:t>,</w:t>
            </w:r>
            <w:r>
              <w:rPr>
                <w:sz w:val="21"/>
              </w:rPr>
              <w:t>有疤痕、有压伤。</w:t>
            </w:r>
          </w:p>
          <w:p>
            <w:pPr>
              <w:pStyle w:val="null3"/>
              <w:ind w:firstLine="480"/>
              <w:jc w:val="left"/>
            </w:pPr>
            <w:r>
              <w:rPr>
                <w:sz w:val="21"/>
              </w:rPr>
              <w:t>梨类</w:t>
            </w:r>
            <w:r>
              <w:rPr>
                <w:sz w:val="21"/>
              </w:rPr>
              <w:t>(</w:t>
            </w:r>
            <w:r>
              <w:rPr>
                <w:sz w:val="21"/>
              </w:rPr>
              <w:t>鸭梨、雪梨、贡梨、香梨等</w:t>
            </w:r>
            <w:r>
              <w:rPr>
                <w:sz w:val="21"/>
              </w:rPr>
              <w:t>):</w:t>
            </w:r>
            <w:r>
              <w:rPr>
                <w:sz w:val="21"/>
              </w:rPr>
              <w:t>结实、甜而多汁</w:t>
            </w:r>
            <w:r>
              <w:rPr>
                <w:sz w:val="21"/>
              </w:rPr>
              <w:t>,</w:t>
            </w:r>
            <w:r>
              <w:rPr>
                <w:sz w:val="21"/>
              </w:rPr>
              <w:t>个体均匀、不变色、干皱</w:t>
            </w:r>
            <w:r>
              <w:rPr>
                <w:sz w:val="21"/>
              </w:rPr>
              <w:t>,</w:t>
            </w:r>
            <w:r>
              <w:rPr>
                <w:sz w:val="21"/>
              </w:rPr>
              <w:t>无压伤。劣质品</w:t>
            </w:r>
            <w:r>
              <w:rPr>
                <w:sz w:val="21"/>
              </w:rPr>
              <w:t>:</w:t>
            </w:r>
            <w:r>
              <w:rPr>
                <w:sz w:val="21"/>
              </w:rPr>
              <w:t>失水干皱</w:t>
            </w:r>
            <w:r>
              <w:rPr>
                <w:sz w:val="21"/>
              </w:rPr>
              <w:t>,</w:t>
            </w:r>
            <w:r>
              <w:rPr>
                <w:sz w:val="21"/>
              </w:rPr>
              <w:t>无光泽</w:t>
            </w:r>
            <w:r>
              <w:rPr>
                <w:sz w:val="21"/>
              </w:rPr>
              <w:t>,</w:t>
            </w:r>
            <w:r>
              <w:rPr>
                <w:sz w:val="21"/>
              </w:rPr>
              <w:t>果皮变黑</w:t>
            </w:r>
            <w:r>
              <w:rPr>
                <w:sz w:val="21"/>
              </w:rPr>
              <w:t>,</w:t>
            </w:r>
            <w:r>
              <w:rPr>
                <w:sz w:val="21"/>
              </w:rPr>
              <w:t>切开心发黑</w:t>
            </w:r>
            <w:r>
              <w:rPr>
                <w:sz w:val="21"/>
              </w:rPr>
              <w:t>,</w:t>
            </w:r>
            <w:r>
              <w:rPr>
                <w:sz w:val="21"/>
              </w:rPr>
              <w:t>有冻压伤。</w:t>
            </w:r>
          </w:p>
          <w:p>
            <w:pPr>
              <w:pStyle w:val="null3"/>
              <w:ind w:firstLine="480"/>
              <w:jc w:val="left"/>
            </w:pPr>
            <w:r>
              <w:rPr>
                <w:sz w:val="21"/>
              </w:rPr>
              <w:t>水蜜桃</w:t>
            </w:r>
            <w:r>
              <w:rPr>
                <w:sz w:val="21"/>
              </w:rPr>
              <w:t>:</w:t>
            </w:r>
            <w:r>
              <w:rPr>
                <w:sz w:val="21"/>
              </w:rPr>
              <w:t>果皮粉红带绒毛</w:t>
            </w:r>
            <w:r>
              <w:rPr>
                <w:sz w:val="21"/>
              </w:rPr>
              <w:t>,</w:t>
            </w:r>
            <w:r>
              <w:rPr>
                <w:sz w:val="21"/>
              </w:rPr>
              <w:t>不过熟略硬</w:t>
            </w:r>
            <w:r>
              <w:rPr>
                <w:sz w:val="21"/>
              </w:rPr>
              <w:t>,</w:t>
            </w:r>
            <w:r>
              <w:rPr>
                <w:sz w:val="21"/>
              </w:rPr>
              <w:t>果肉香甜爽滑多汁。劣质品</w:t>
            </w:r>
            <w:r>
              <w:rPr>
                <w:sz w:val="21"/>
              </w:rPr>
              <w:t>:</w:t>
            </w:r>
            <w:r>
              <w:rPr>
                <w:sz w:val="21"/>
              </w:rPr>
              <w:t>有压伤</w:t>
            </w:r>
            <w:r>
              <w:rPr>
                <w:sz w:val="21"/>
              </w:rPr>
              <w:t>,</w:t>
            </w:r>
            <w:r>
              <w:rPr>
                <w:sz w:val="21"/>
              </w:rPr>
              <w:t>开裂出水</w:t>
            </w:r>
            <w:r>
              <w:rPr>
                <w:sz w:val="21"/>
              </w:rPr>
              <w:t>,</w:t>
            </w:r>
            <w:r>
              <w:rPr>
                <w:sz w:val="21"/>
              </w:rPr>
              <w:t>变软过熟</w:t>
            </w:r>
            <w:r>
              <w:rPr>
                <w:sz w:val="21"/>
              </w:rPr>
              <w:t>,</w:t>
            </w:r>
            <w:r>
              <w:rPr>
                <w:sz w:val="21"/>
              </w:rPr>
              <w:t>腐烂。</w:t>
            </w:r>
          </w:p>
          <w:p>
            <w:pPr>
              <w:pStyle w:val="null3"/>
              <w:ind w:firstLine="480"/>
              <w:jc w:val="left"/>
            </w:pPr>
            <w:r>
              <w:rPr>
                <w:sz w:val="21"/>
              </w:rPr>
              <w:t>樱桃</w:t>
            </w:r>
            <w:r>
              <w:rPr>
                <w:sz w:val="21"/>
              </w:rPr>
              <w:t>:</w:t>
            </w:r>
            <w:r>
              <w:rPr>
                <w:sz w:val="21"/>
              </w:rPr>
              <w:t>果形圆而小</w:t>
            </w:r>
            <w:r>
              <w:rPr>
                <w:sz w:val="21"/>
              </w:rPr>
              <w:t>,</w:t>
            </w:r>
            <w:r>
              <w:rPr>
                <w:sz w:val="21"/>
              </w:rPr>
              <w:t>大小均匀</w:t>
            </w:r>
            <w:r>
              <w:rPr>
                <w:sz w:val="21"/>
              </w:rPr>
              <w:t>,</w:t>
            </w:r>
            <w:r>
              <w:rPr>
                <w:sz w:val="21"/>
              </w:rPr>
              <w:t>带鲜绿果柄</w:t>
            </w:r>
            <w:r>
              <w:rPr>
                <w:sz w:val="21"/>
              </w:rPr>
              <w:t>,</w:t>
            </w:r>
            <w:r>
              <w:rPr>
                <w:sz w:val="21"/>
              </w:rPr>
              <w:t>有弹性</w:t>
            </w:r>
            <w:r>
              <w:rPr>
                <w:sz w:val="21"/>
              </w:rPr>
              <w:t>,</w:t>
            </w:r>
            <w:r>
              <w:rPr>
                <w:sz w:val="21"/>
              </w:rPr>
              <w:t>果肉鲜 甜多汁。劣质品</w:t>
            </w:r>
            <w:r>
              <w:rPr>
                <w:sz w:val="21"/>
              </w:rPr>
              <w:t>:</w:t>
            </w:r>
            <w:r>
              <w:rPr>
                <w:sz w:val="21"/>
              </w:rPr>
              <w:t>疤痕、萎缩、破裂、腐烂、过熟、冻伤。</w:t>
            </w:r>
          </w:p>
          <w:p>
            <w:pPr>
              <w:pStyle w:val="null3"/>
              <w:ind w:firstLine="480"/>
              <w:jc w:val="left"/>
            </w:pPr>
            <w:r>
              <w:rPr>
                <w:sz w:val="21"/>
              </w:rPr>
              <w:t>浆果类</w:t>
            </w:r>
            <w:r>
              <w:rPr>
                <w:sz w:val="21"/>
              </w:rPr>
              <w:t>(</w:t>
            </w:r>
            <w:r>
              <w:rPr>
                <w:sz w:val="21"/>
              </w:rPr>
              <w:t>提子、葡萄、奇异果、猕猴桃、草莓</w:t>
            </w:r>
            <w:r>
              <w:rPr>
                <w:sz w:val="21"/>
              </w:rPr>
              <w:t>):</w:t>
            </w:r>
            <w:r>
              <w:rPr>
                <w:sz w:val="21"/>
              </w:rPr>
              <w:t>果实结实饱满</w:t>
            </w:r>
            <w:r>
              <w:rPr>
                <w:sz w:val="21"/>
              </w:rPr>
              <w:t>,</w:t>
            </w:r>
            <w:r>
              <w:rPr>
                <w:sz w:val="21"/>
              </w:rPr>
              <w:t>大小均匀</w:t>
            </w:r>
            <w:r>
              <w:rPr>
                <w:sz w:val="21"/>
              </w:rPr>
              <w:t>,</w:t>
            </w:r>
            <w:r>
              <w:rPr>
                <w:sz w:val="21"/>
              </w:rPr>
              <w:t>无压伤。劣质品</w:t>
            </w:r>
            <w:r>
              <w:rPr>
                <w:sz w:val="21"/>
              </w:rPr>
              <w:t>:</w:t>
            </w:r>
            <w:r>
              <w:rPr>
                <w:sz w:val="21"/>
              </w:rPr>
              <w:t>果粒脱落、开裂</w:t>
            </w:r>
            <w:r>
              <w:rPr>
                <w:sz w:val="21"/>
              </w:rPr>
              <w:t>,</w:t>
            </w:r>
            <w:r>
              <w:rPr>
                <w:sz w:val="21"/>
              </w:rPr>
              <w:t>压伤</w:t>
            </w:r>
            <w:r>
              <w:rPr>
                <w:sz w:val="21"/>
              </w:rPr>
              <w:t>,</w:t>
            </w:r>
            <w:r>
              <w:rPr>
                <w:sz w:val="21"/>
              </w:rPr>
              <w:t>破溃出水、腐烂。</w:t>
            </w:r>
          </w:p>
          <w:p>
            <w:pPr>
              <w:pStyle w:val="null3"/>
              <w:ind w:firstLine="480"/>
              <w:jc w:val="left"/>
            </w:pPr>
            <w:r>
              <w:rPr>
                <w:sz w:val="21"/>
              </w:rPr>
              <w:t>瓜类</w:t>
            </w:r>
            <w:r>
              <w:rPr>
                <w:sz w:val="21"/>
              </w:rPr>
              <w:t>(</w:t>
            </w:r>
            <w:r>
              <w:rPr>
                <w:sz w:val="21"/>
              </w:rPr>
              <w:t>哈密瓜、香瓜、木瓜、西瓜等</w:t>
            </w:r>
            <w:r>
              <w:rPr>
                <w:sz w:val="21"/>
              </w:rPr>
              <w:t>):</w:t>
            </w:r>
            <w:r>
              <w:rPr>
                <w:sz w:val="21"/>
              </w:rPr>
              <w:t>果形完整</w:t>
            </w:r>
            <w:r>
              <w:rPr>
                <w:sz w:val="21"/>
              </w:rPr>
              <w:t>,</w:t>
            </w:r>
            <w:r>
              <w:rPr>
                <w:sz w:val="21"/>
              </w:rPr>
              <w:t>结实、无开裂、压伤。劣质品</w:t>
            </w:r>
            <w:r>
              <w:rPr>
                <w:sz w:val="21"/>
              </w:rPr>
              <w:t>:</w:t>
            </w:r>
            <w:r>
              <w:rPr>
                <w:sz w:val="21"/>
              </w:rPr>
              <w:t>有疤痕、压伤</w:t>
            </w:r>
            <w:r>
              <w:rPr>
                <w:sz w:val="21"/>
              </w:rPr>
              <w:t>,</w:t>
            </w:r>
            <w:r>
              <w:rPr>
                <w:sz w:val="21"/>
              </w:rPr>
              <w:t>出现黑斑</w:t>
            </w:r>
            <w:r>
              <w:rPr>
                <w:sz w:val="21"/>
              </w:rPr>
              <w:t>,</w:t>
            </w:r>
            <w:r>
              <w:rPr>
                <w:sz w:val="21"/>
              </w:rPr>
              <w:t>瓜身变软、腐烂。</w:t>
            </w:r>
          </w:p>
          <w:p>
            <w:pPr>
              <w:pStyle w:val="null3"/>
              <w:ind w:firstLine="480"/>
              <w:jc w:val="left"/>
            </w:pPr>
            <w:r>
              <w:rPr>
                <w:sz w:val="21"/>
              </w:rPr>
              <w:t>火龙果</w:t>
            </w:r>
            <w:r>
              <w:rPr>
                <w:sz w:val="21"/>
              </w:rPr>
              <w:t>:</w:t>
            </w:r>
            <w:r>
              <w:rPr>
                <w:sz w:val="21"/>
              </w:rPr>
              <w:t>表皮鲜红</w:t>
            </w:r>
            <w:r>
              <w:rPr>
                <w:sz w:val="21"/>
              </w:rPr>
              <w:t>,</w:t>
            </w:r>
            <w:r>
              <w:rPr>
                <w:sz w:val="21"/>
              </w:rPr>
              <w:t>叶片鲜绿</w:t>
            </w:r>
            <w:r>
              <w:rPr>
                <w:sz w:val="21"/>
              </w:rPr>
              <w:t>,</w:t>
            </w:r>
            <w:r>
              <w:rPr>
                <w:sz w:val="21"/>
              </w:rPr>
              <w:t>结实而有弹性</w:t>
            </w:r>
            <w:r>
              <w:rPr>
                <w:sz w:val="21"/>
              </w:rPr>
              <w:t>,</w:t>
            </w:r>
            <w:r>
              <w:rPr>
                <w:sz w:val="21"/>
              </w:rPr>
              <w:t>果肉白、有黑色种子</w:t>
            </w:r>
            <w:r>
              <w:rPr>
                <w:sz w:val="21"/>
              </w:rPr>
              <w:t>,</w:t>
            </w:r>
            <w:r>
              <w:rPr>
                <w:sz w:val="21"/>
              </w:rPr>
              <w:t>口味淡甜。劣质品</w:t>
            </w:r>
            <w:r>
              <w:rPr>
                <w:sz w:val="21"/>
              </w:rPr>
              <w:t>:</w:t>
            </w:r>
            <w:r>
              <w:rPr>
                <w:sz w:val="21"/>
              </w:rPr>
              <w:t>叶片发黄、干皱、颜色黯淡</w:t>
            </w:r>
            <w:r>
              <w:rPr>
                <w:sz w:val="21"/>
              </w:rPr>
              <w:t>,</w:t>
            </w:r>
            <w:r>
              <w:rPr>
                <w:sz w:val="21"/>
              </w:rPr>
              <w:t>表皮开裂、变软</w:t>
            </w:r>
            <w:r>
              <w:rPr>
                <w:sz w:val="21"/>
              </w:rPr>
              <w:t>,</w:t>
            </w:r>
            <w:r>
              <w:rPr>
                <w:sz w:val="21"/>
              </w:rPr>
              <w:t>果柄腐烂。</w:t>
            </w:r>
          </w:p>
          <w:p>
            <w:pPr>
              <w:pStyle w:val="null3"/>
              <w:ind w:firstLine="480"/>
              <w:jc w:val="left"/>
            </w:pPr>
            <w:r>
              <w:rPr>
                <w:sz w:val="21"/>
              </w:rPr>
              <w:t>枇杷</w:t>
            </w:r>
            <w:r>
              <w:rPr>
                <w:sz w:val="21"/>
              </w:rPr>
              <w:t>:</w:t>
            </w:r>
            <w:r>
              <w:rPr>
                <w:sz w:val="21"/>
              </w:rPr>
              <w:t>果实尖圆、色橙红</w:t>
            </w:r>
            <w:r>
              <w:rPr>
                <w:sz w:val="21"/>
              </w:rPr>
              <w:t>,</w:t>
            </w:r>
            <w:r>
              <w:rPr>
                <w:sz w:val="21"/>
              </w:rPr>
              <w:t>结实有弹性</w:t>
            </w:r>
            <w:r>
              <w:rPr>
                <w:sz w:val="21"/>
              </w:rPr>
              <w:t>,</w:t>
            </w:r>
            <w:r>
              <w:rPr>
                <w:sz w:val="21"/>
              </w:rPr>
              <w:t>果肉甜香。劣质品</w:t>
            </w:r>
            <w:r>
              <w:rPr>
                <w:sz w:val="21"/>
              </w:rPr>
              <w:t>:</w:t>
            </w:r>
            <w:r>
              <w:rPr>
                <w:sz w:val="21"/>
              </w:rPr>
              <w:t>腐烂、变软、疤痕。</w:t>
            </w:r>
          </w:p>
          <w:p>
            <w:pPr>
              <w:pStyle w:val="null3"/>
              <w:ind w:firstLine="480"/>
              <w:jc w:val="left"/>
            </w:pPr>
            <w:r>
              <w:rPr>
                <w:sz w:val="21"/>
              </w:rPr>
              <w:t>芒果</w:t>
            </w:r>
            <w:r>
              <w:rPr>
                <w:sz w:val="21"/>
              </w:rPr>
              <w:t>:</w:t>
            </w:r>
            <w:r>
              <w:rPr>
                <w:sz w:val="21"/>
              </w:rPr>
              <w:t>果粒大小均匀</w:t>
            </w:r>
            <w:r>
              <w:rPr>
                <w:sz w:val="21"/>
              </w:rPr>
              <w:t>,</w:t>
            </w:r>
            <w:r>
              <w:rPr>
                <w:sz w:val="21"/>
              </w:rPr>
              <w:t>果皮光滑细腻</w:t>
            </w:r>
            <w:r>
              <w:rPr>
                <w:sz w:val="21"/>
              </w:rPr>
              <w:t>,</w:t>
            </w:r>
            <w:r>
              <w:rPr>
                <w:sz w:val="21"/>
              </w:rPr>
              <w:t>果肉幼滑甜香。劣质品</w:t>
            </w:r>
            <w:r>
              <w:rPr>
                <w:sz w:val="21"/>
              </w:rPr>
              <w:t>:</w:t>
            </w:r>
            <w:r>
              <w:rPr>
                <w:sz w:val="21"/>
              </w:rPr>
              <w:t>表皮发黑或黑斑</w:t>
            </w:r>
            <w:r>
              <w:rPr>
                <w:sz w:val="21"/>
              </w:rPr>
              <w:t>,</w:t>
            </w:r>
            <w:r>
              <w:rPr>
                <w:sz w:val="21"/>
              </w:rPr>
              <w:t>失水萎缩</w:t>
            </w:r>
            <w:r>
              <w:rPr>
                <w:sz w:val="21"/>
              </w:rPr>
              <w:t>,</w:t>
            </w:r>
            <w:r>
              <w:rPr>
                <w:sz w:val="21"/>
              </w:rPr>
              <w:t>果柄处腐烂。</w:t>
            </w:r>
          </w:p>
          <w:p>
            <w:pPr>
              <w:pStyle w:val="null3"/>
              <w:ind w:firstLine="480"/>
              <w:jc w:val="left"/>
            </w:pPr>
            <w:r>
              <w:rPr>
                <w:sz w:val="21"/>
              </w:rPr>
              <w:t>香蕉</w:t>
            </w:r>
            <w:r>
              <w:rPr>
                <w:sz w:val="21"/>
              </w:rPr>
              <w:t>:</w:t>
            </w:r>
            <w:r>
              <w:rPr>
                <w:sz w:val="21"/>
              </w:rPr>
              <w:t>果实象牙状</w:t>
            </w:r>
            <w:r>
              <w:rPr>
                <w:sz w:val="21"/>
              </w:rPr>
              <w:t>,</w:t>
            </w:r>
            <w:r>
              <w:rPr>
                <w:sz w:val="21"/>
              </w:rPr>
              <w:t>未成熟青绿色、成熟后鲜黄色</w:t>
            </w:r>
            <w:r>
              <w:rPr>
                <w:sz w:val="21"/>
              </w:rPr>
              <w:t>,</w:t>
            </w:r>
            <w:r>
              <w:rPr>
                <w:sz w:val="21"/>
              </w:rPr>
              <w:t>软糯香甜。每板香蕉不少于</w:t>
            </w:r>
            <w:r>
              <w:rPr>
                <w:sz w:val="21"/>
              </w:rPr>
              <w:t>5</w:t>
            </w:r>
            <w:r>
              <w:rPr>
                <w:sz w:val="21"/>
              </w:rPr>
              <w:t>只</w:t>
            </w:r>
            <w:r>
              <w:rPr>
                <w:sz w:val="21"/>
              </w:rPr>
              <w:t>,</w:t>
            </w:r>
            <w:r>
              <w:rPr>
                <w:sz w:val="21"/>
              </w:rPr>
              <w:t>中间</w:t>
            </w:r>
            <w:r>
              <w:rPr>
                <w:sz w:val="21"/>
              </w:rPr>
              <w:t>3</w:t>
            </w:r>
            <w:r>
              <w:rPr>
                <w:sz w:val="21"/>
              </w:rPr>
              <w:t>只长</w:t>
            </w:r>
            <w:r>
              <w:rPr>
                <w:sz w:val="21"/>
              </w:rPr>
              <w:t>15</w:t>
            </w:r>
            <w:r>
              <w:rPr>
                <w:sz w:val="21"/>
              </w:rPr>
              <w:t>厘米以上</w:t>
            </w:r>
            <w:r>
              <w:rPr>
                <w:sz w:val="21"/>
              </w:rPr>
              <w:t>,</w:t>
            </w:r>
            <w:r>
              <w:rPr>
                <w:sz w:val="21"/>
              </w:rPr>
              <w:t>单只至</w:t>
            </w:r>
            <w:r>
              <w:rPr>
                <w:sz w:val="21"/>
              </w:rPr>
              <w:t>80</w:t>
            </w:r>
            <w:r>
              <w:rPr>
                <w:sz w:val="21"/>
              </w:rPr>
              <w:t>克以上。劣质品</w:t>
            </w:r>
            <w:r>
              <w:rPr>
                <w:sz w:val="21"/>
              </w:rPr>
              <w:t>:</w:t>
            </w:r>
            <w:r>
              <w:rPr>
                <w:sz w:val="21"/>
              </w:rPr>
              <w:t>表皮发黑</w:t>
            </w:r>
            <w:r>
              <w:rPr>
                <w:sz w:val="21"/>
              </w:rPr>
              <w:t>,</w:t>
            </w:r>
            <w:r>
              <w:rPr>
                <w:sz w:val="21"/>
              </w:rPr>
              <w:t>果柄腐烂</w:t>
            </w:r>
            <w:r>
              <w:rPr>
                <w:sz w:val="21"/>
              </w:rPr>
              <w:t>,</w:t>
            </w:r>
            <w:r>
              <w:rPr>
                <w:sz w:val="21"/>
              </w:rPr>
              <w:t>压伤、冻伤。</w:t>
            </w:r>
          </w:p>
          <w:p>
            <w:pPr>
              <w:pStyle w:val="null3"/>
              <w:ind w:firstLine="480"/>
              <w:jc w:val="left"/>
            </w:pPr>
            <w:r>
              <w:rPr>
                <w:sz w:val="21"/>
              </w:rPr>
              <w:t>龙眼</w:t>
            </w:r>
            <w:r>
              <w:rPr>
                <w:sz w:val="21"/>
              </w:rPr>
              <w:t>:</w:t>
            </w:r>
            <w:r>
              <w:rPr>
                <w:sz w:val="21"/>
              </w:rPr>
              <w:t>果实小而圆</w:t>
            </w:r>
            <w:r>
              <w:rPr>
                <w:sz w:val="21"/>
              </w:rPr>
              <w:t>,</w:t>
            </w:r>
            <w:r>
              <w:rPr>
                <w:sz w:val="21"/>
              </w:rPr>
              <w:t>果皮浅咖啡色</w:t>
            </w:r>
            <w:r>
              <w:rPr>
                <w:sz w:val="21"/>
              </w:rPr>
              <w:t>,</w:t>
            </w:r>
            <w:r>
              <w:rPr>
                <w:sz w:val="21"/>
              </w:rPr>
              <w:t>果肉甜多汁。单果重</w:t>
            </w:r>
            <w:r>
              <w:rPr>
                <w:sz w:val="21"/>
              </w:rPr>
              <w:t>16-25</w:t>
            </w:r>
            <w:r>
              <w:rPr>
                <w:sz w:val="21"/>
              </w:rPr>
              <w:t>克。劣质品</w:t>
            </w:r>
            <w:r>
              <w:rPr>
                <w:sz w:val="21"/>
              </w:rPr>
              <w:t>:</w:t>
            </w:r>
            <w:r>
              <w:rPr>
                <w:sz w:val="21"/>
              </w:rPr>
              <w:t>表皮发罴</w:t>
            </w:r>
            <w:r>
              <w:rPr>
                <w:sz w:val="21"/>
              </w:rPr>
              <w:t>,</w:t>
            </w:r>
            <w:r>
              <w:rPr>
                <w:sz w:val="21"/>
              </w:rPr>
              <w:t>爆裂、出水。</w:t>
            </w:r>
          </w:p>
          <w:p>
            <w:pPr>
              <w:pStyle w:val="null3"/>
              <w:ind w:firstLine="480"/>
              <w:jc w:val="left"/>
            </w:pPr>
            <w:r>
              <w:rPr>
                <w:sz w:val="21"/>
              </w:rPr>
              <w:t>荔枝</w:t>
            </w:r>
            <w:r>
              <w:rPr>
                <w:sz w:val="21"/>
              </w:rPr>
              <w:t>:</w:t>
            </w:r>
            <w:r>
              <w:rPr>
                <w:sz w:val="21"/>
              </w:rPr>
              <w:t>果实心形</w:t>
            </w:r>
            <w:r>
              <w:rPr>
                <w:sz w:val="21"/>
              </w:rPr>
              <w:t>,</w:t>
            </w:r>
            <w:r>
              <w:rPr>
                <w:sz w:val="21"/>
              </w:rPr>
              <w:t>色泽鲜红带绿</w:t>
            </w:r>
            <w:r>
              <w:rPr>
                <w:sz w:val="21"/>
              </w:rPr>
              <w:t>,</w:t>
            </w:r>
            <w:r>
              <w:rPr>
                <w:sz w:val="21"/>
              </w:rPr>
              <w:t>口感结实有弹性</w:t>
            </w:r>
            <w:r>
              <w:rPr>
                <w:sz w:val="21"/>
              </w:rPr>
              <w:t>,</w:t>
            </w:r>
            <w:r>
              <w:rPr>
                <w:sz w:val="21"/>
              </w:rPr>
              <w:t>香甜味美</w:t>
            </w:r>
            <w:r>
              <w:rPr>
                <w:sz w:val="21"/>
              </w:rPr>
              <w:t>,</w:t>
            </w:r>
            <w:r>
              <w:rPr>
                <w:sz w:val="21"/>
              </w:rPr>
              <w:t>脆嫩多汁。劣质品</w:t>
            </w:r>
            <w:r>
              <w:rPr>
                <w:sz w:val="21"/>
              </w:rPr>
              <w:t>:</w:t>
            </w:r>
            <w:r>
              <w:rPr>
                <w:sz w:val="21"/>
              </w:rPr>
              <w:t>表皮发黑</w:t>
            </w:r>
            <w:r>
              <w:rPr>
                <w:sz w:val="21"/>
              </w:rPr>
              <w:t>,</w:t>
            </w:r>
            <w:r>
              <w:rPr>
                <w:sz w:val="21"/>
              </w:rPr>
              <w:t>果实过软</w:t>
            </w:r>
            <w:r>
              <w:rPr>
                <w:sz w:val="21"/>
              </w:rPr>
              <w:t>,</w:t>
            </w:r>
            <w:r>
              <w:rPr>
                <w:sz w:val="21"/>
              </w:rPr>
              <w:t>失水干硬</w:t>
            </w:r>
            <w:r>
              <w:rPr>
                <w:sz w:val="21"/>
              </w:rPr>
              <w:t>,</w:t>
            </w:r>
            <w:r>
              <w:rPr>
                <w:sz w:val="21"/>
              </w:rPr>
              <w:t>爆裂。</w:t>
            </w:r>
          </w:p>
          <w:p>
            <w:pPr>
              <w:pStyle w:val="null3"/>
              <w:ind w:firstLine="480"/>
              <w:jc w:val="left"/>
            </w:pPr>
            <w:r>
              <w:rPr>
                <w:sz w:val="21"/>
              </w:rPr>
              <w:t>洋桃</w:t>
            </w:r>
            <w:r>
              <w:rPr>
                <w:sz w:val="21"/>
              </w:rPr>
              <w:t>:</w:t>
            </w:r>
            <w:r>
              <w:rPr>
                <w:sz w:val="21"/>
              </w:rPr>
              <w:t>果实呈星形</w:t>
            </w:r>
            <w:r>
              <w:rPr>
                <w:sz w:val="21"/>
              </w:rPr>
              <w:t>,</w:t>
            </w:r>
            <w:r>
              <w:rPr>
                <w:sz w:val="21"/>
              </w:rPr>
              <w:t>色浅绿</w:t>
            </w:r>
            <w:r>
              <w:rPr>
                <w:sz w:val="21"/>
              </w:rPr>
              <w:t>,</w:t>
            </w:r>
            <w:r>
              <w:rPr>
                <w:sz w:val="21"/>
              </w:rPr>
              <w:t>成熟后金黄色</w:t>
            </w:r>
            <w:r>
              <w:rPr>
                <w:sz w:val="21"/>
              </w:rPr>
              <w:t>,</w:t>
            </w:r>
            <w:r>
              <w:rPr>
                <w:sz w:val="21"/>
              </w:rPr>
              <w:t>表皮有光泽</w:t>
            </w:r>
            <w:r>
              <w:rPr>
                <w:sz w:val="21"/>
              </w:rPr>
              <w:t>,</w:t>
            </w:r>
            <w:r>
              <w:rPr>
                <w:sz w:val="21"/>
              </w:rPr>
              <w:t>果肉晶莹</w:t>
            </w:r>
            <w:r>
              <w:rPr>
                <w:sz w:val="21"/>
              </w:rPr>
              <w:t>,</w:t>
            </w:r>
            <w:r>
              <w:rPr>
                <w:sz w:val="21"/>
              </w:rPr>
              <w:t>口味酸酣。劣质品</w:t>
            </w:r>
            <w:r>
              <w:rPr>
                <w:sz w:val="21"/>
              </w:rPr>
              <w:t>:</w:t>
            </w:r>
            <w:r>
              <w:rPr>
                <w:sz w:val="21"/>
              </w:rPr>
              <w:t>表面有黑斑、疤痕、外伤、边缘变色发黑。</w:t>
            </w:r>
          </w:p>
          <w:p>
            <w:pPr>
              <w:pStyle w:val="null3"/>
              <w:ind w:firstLine="480"/>
              <w:jc w:val="left"/>
            </w:pPr>
            <w:r>
              <w:rPr>
                <w:sz w:val="21"/>
              </w:rPr>
              <w:t>黑红布林</w:t>
            </w:r>
            <w:r>
              <w:rPr>
                <w:sz w:val="21"/>
              </w:rPr>
              <w:t>:</w:t>
            </w:r>
            <w:r>
              <w:rPr>
                <w:sz w:val="21"/>
              </w:rPr>
              <w:t>果实圆形或椭圆形</w:t>
            </w:r>
            <w:r>
              <w:rPr>
                <w:sz w:val="21"/>
              </w:rPr>
              <w:t>,</w:t>
            </w:r>
            <w:r>
              <w:rPr>
                <w:sz w:val="21"/>
              </w:rPr>
              <w:t>颜色黑或暗红</w:t>
            </w:r>
            <w:r>
              <w:rPr>
                <w:sz w:val="21"/>
              </w:rPr>
              <w:t>,</w:t>
            </w:r>
            <w:r>
              <w:rPr>
                <w:sz w:val="21"/>
              </w:rPr>
              <w:t>结实有弹性</w:t>
            </w:r>
            <w:r>
              <w:rPr>
                <w:sz w:val="21"/>
              </w:rPr>
              <w:t>,</w:t>
            </w:r>
            <w:r>
              <w:rPr>
                <w:sz w:val="21"/>
              </w:rPr>
              <w:t>有光泽</w:t>
            </w:r>
            <w:r>
              <w:rPr>
                <w:sz w:val="21"/>
              </w:rPr>
              <w:t>,</w:t>
            </w:r>
            <w:r>
              <w:rPr>
                <w:sz w:val="21"/>
              </w:rPr>
              <w:t>果肉黄或红色</w:t>
            </w:r>
            <w:r>
              <w:rPr>
                <w:sz w:val="21"/>
              </w:rPr>
              <w:t>,</w:t>
            </w:r>
            <w:r>
              <w:rPr>
                <w:sz w:val="21"/>
              </w:rPr>
              <w:t>昧甜美。劣质品</w:t>
            </w:r>
            <w:r>
              <w:rPr>
                <w:sz w:val="21"/>
              </w:rPr>
              <w:t>:</w:t>
            </w:r>
            <w:r>
              <w:rPr>
                <w:sz w:val="21"/>
              </w:rPr>
              <w:t>疤痕、果顶开裂</w:t>
            </w:r>
            <w:r>
              <w:rPr>
                <w:sz w:val="21"/>
              </w:rPr>
              <w:t>,</w:t>
            </w:r>
            <w:r>
              <w:rPr>
                <w:sz w:val="21"/>
              </w:rPr>
              <w:t>发霉</w:t>
            </w:r>
            <w:r>
              <w:rPr>
                <w:sz w:val="21"/>
              </w:rPr>
              <w:t>,</w:t>
            </w:r>
            <w:r>
              <w:rPr>
                <w:sz w:val="21"/>
              </w:rPr>
              <w:t>失水娄缩</w:t>
            </w:r>
            <w:r>
              <w:rPr>
                <w:sz w:val="21"/>
              </w:rPr>
              <w:t>,</w:t>
            </w:r>
            <w:r>
              <w:rPr>
                <w:sz w:val="21"/>
              </w:rPr>
              <w:t>过熟变软</w:t>
            </w:r>
            <w:r>
              <w:rPr>
                <w:sz w:val="21"/>
              </w:rPr>
              <w:t>,</w:t>
            </w:r>
            <w:r>
              <w:rPr>
                <w:sz w:val="21"/>
              </w:rPr>
              <w:t>冻伤。</w:t>
            </w:r>
          </w:p>
          <w:p>
            <w:pPr>
              <w:pStyle w:val="null3"/>
              <w:ind w:firstLine="480"/>
              <w:jc w:val="left"/>
            </w:pPr>
            <w:r>
              <w:rPr>
                <w:sz w:val="21"/>
              </w:rPr>
              <w:t>菠萝</w:t>
            </w:r>
            <w:r>
              <w:rPr>
                <w:sz w:val="21"/>
              </w:rPr>
              <w:t>:</w:t>
            </w:r>
            <w:r>
              <w:rPr>
                <w:sz w:val="21"/>
              </w:rPr>
              <w:t>果皮厚、有突出果眼呈鳞状</w:t>
            </w:r>
            <w:r>
              <w:rPr>
                <w:sz w:val="21"/>
              </w:rPr>
              <w:t>,</w:t>
            </w:r>
            <w:r>
              <w:rPr>
                <w:sz w:val="21"/>
              </w:rPr>
              <w:t>果形椭圆</w:t>
            </w:r>
            <w:r>
              <w:rPr>
                <w:sz w:val="21"/>
              </w:rPr>
              <w:t>,</w:t>
            </w:r>
            <w:r>
              <w:rPr>
                <w:sz w:val="21"/>
              </w:rPr>
              <w:t>果肉黄色</w:t>
            </w:r>
            <w:r>
              <w:rPr>
                <w:sz w:val="21"/>
              </w:rPr>
              <w:t>,</w:t>
            </w:r>
            <w:r>
              <w:rPr>
                <w:sz w:val="21"/>
              </w:rPr>
              <w:t>肉质脆嫩爽酣</w:t>
            </w:r>
            <w:r>
              <w:rPr>
                <w:sz w:val="21"/>
              </w:rPr>
              <w:t>,</w:t>
            </w:r>
            <w:r>
              <w:rPr>
                <w:sz w:val="21"/>
              </w:rPr>
              <w:t>纤维少冠顶叶青绿。劣质品</w:t>
            </w:r>
            <w:r>
              <w:rPr>
                <w:sz w:val="21"/>
              </w:rPr>
              <w:t>:</w:t>
            </w:r>
            <w:r>
              <w:rPr>
                <w:sz w:val="21"/>
              </w:rPr>
              <w:t>通体金黄</w:t>
            </w:r>
            <w:r>
              <w:rPr>
                <w:sz w:val="21"/>
              </w:rPr>
              <w:t>(</w:t>
            </w:r>
            <w:r>
              <w:rPr>
                <w:sz w:val="21"/>
              </w:rPr>
              <w:t>已过熟</w:t>
            </w:r>
            <w:r>
              <w:rPr>
                <w:sz w:val="21"/>
              </w:rPr>
              <w:t>),</w:t>
            </w:r>
            <w:r>
              <w:rPr>
                <w:sz w:val="21"/>
              </w:rPr>
              <w:t>果肉发软</w:t>
            </w:r>
            <w:r>
              <w:rPr>
                <w:sz w:val="21"/>
              </w:rPr>
              <w:t>,</w:t>
            </w:r>
            <w:r>
              <w:rPr>
                <w:sz w:val="21"/>
              </w:rPr>
              <w:t>果眼溢汁</w:t>
            </w:r>
            <w:r>
              <w:rPr>
                <w:sz w:val="21"/>
              </w:rPr>
              <w:t>,</w:t>
            </w:r>
            <w:r>
              <w:rPr>
                <w:sz w:val="21"/>
              </w:rPr>
              <w:t>表面发霉。</w:t>
            </w:r>
          </w:p>
        </w:tc>
      </w:tr>
      <w:tr>
        <w:tc>
          <w:tcPr>
            <w:tcW w:type="dxa" w:w="2076"/>
          </w:tcPr>
          <w:p/>
        </w:tc>
        <w:tc>
          <w:tcPr>
            <w:tcW w:type="dxa" w:w="415"/>
          </w:tcPr>
          <w:p>
            <w:pPr>
              <w:pStyle w:val="null3"/>
            </w:pPr>
            <w:r>
              <w:rPr/>
              <w:t>7</w:t>
            </w:r>
          </w:p>
        </w:tc>
        <w:tc>
          <w:tcPr>
            <w:tcW w:type="dxa" w:w="5814"/>
          </w:tcPr>
          <w:p>
            <w:pPr>
              <w:pStyle w:val="null3"/>
              <w:ind w:firstLine="480"/>
              <w:jc w:val="left"/>
            </w:pPr>
            <w:r>
              <w:rPr>
                <w:sz w:val="21"/>
              </w:rPr>
              <w:t>3</w:t>
            </w:r>
            <w:r>
              <w:rPr>
                <w:sz w:val="21"/>
              </w:rPr>
              <w:t>、水产、冰鲜鱼类要求</w:t>
            </w:r>
          </w:p>
          <w:p>
            <w:pPr>
              <w:pStyle w:val="null3"/>
              <w:ind w:firstLine="480"/>
              <w:jc w:val="left"/>
            </w:pPr>
            <w:r>
              <w:rPr>
                <w:sz w:val="21"/>
              </w:rPr>
              <w:t>（</w:t>
            </w:r>
            <w:r>
              <w:rPr>
                <w:sz w:val="21"/>
              </w:rPr>
              <w:t>1</w:t>
            </w:r>
            <w:r>
              <w:rPr>
                <w:sz w:val="21"/>
              </w:rPr>
              <w:t>）水产类健康，体态匀称，游动活泼，体色鲜明，体表光滑，眼睛亮丽，鳞片鳍条完好。</w:t>
            </w:r>
          </w:p>
          <w:p>
            <w:pPr>
              <w:pStyle w:val="null3"/>
              <w:ind w:firstLine="480"/>
              <w:jc w:val="left"/>
            </w:pPr>
            <w:r>
              <w:rPr>
                <w:sz w:val="21"/>
              </w:rPr>
              <w:t>（</w:t>
            </w:r>
            <w:r>
              <w:rPr>
                <w:sz w:val="21"/>
              </w:rPr>
              <w:t>2</w:t>
            </w:r>
            <w:r>
              <w:rPr>
                <w:sz w:val="21"/>
              </w:rPr>
              <w:t>）冰鲜鱼类健康，体态匀称，体色鲜明，体表光滑，鳍条完好。</w:t>
            </w:r>
          </w:p>
        </w:tc>
      </w:tr>
      <w:tr>
        <w:tc>
          <w:tcPr>
            <w:tcW w:type="dxa" w:w="2076"/>
          </w:tcPr>
          <w:p/>
        </w:tc>
        <w:tc>
          <w:tcPr>
            <w:tcW w:type="dxa" w:w="415"/>
          </w:tcPr>
          <w:p>
            <w:pPr>
              <w:pStyle w:val="null3"/>
            </w:pPr>
            <w:r>
              <w:rPr/>
              <w:t>8</w:t>
            </w:r>
          </w:p>
        </w:tc>
        <w:tc>
          <w:tcPr>
            <w:tcW w:type="dxa" w:w="5814"/>
          </w:tcPr>
          <w:p>
            <w:pPr>
              <w:pStyle w:val="null3"/>
              <w:ind w:firstLine="480"/>
              <w:jc w:val="left"/>
            </w:pPr>
            <w:r>
              <w:rPr>
                <w:sz w:val="21"/>
              </w:rPr>
              <w:t>4</w:t>
            </w:r>
            <w:r>
              <w:rPr>
                <w:sz w:val="21"/>
              </w:rPr>
              <w:t>、猪肉、牛肉、家禽类要求</w:t>
            </w:r>
          </w:p>
          <w:p>
            <w:pPr>
              <w:pStyle w:val="null3"/>
              <w:ind w:firstLine="480"/>
              <w:jc w:val="left"/>
            </w:pPr>
            <w:r>
              <w:rPr>
                <w:sz w:val="21"/>
              </w:rPr>
              <w:t>（</w:t>
            </w:r>
            <w:r>
              <w:rPr>
                <w:sz w:val="21"/>
              </w:rPr>
              <w:t>1</w:t>
            </w:r>
            <w:r>
              <w:rPr>
                <w:sz w:val="21"/>
              </w:rPr>
              <w:t>）鲜肉、蛋、家禽及鱼类质量要求：安全、新鲜、无异味、无瘦肉精、无抗生素、无注水。鲜肉必须使用冷链车</w:t>
            </w:r>
            <w:r>
              <w:rPr>
                <w:sz w:val="21"/>
              </w:rPr>
              <w:t>/</w:t>
            </w:r>
            <w:r>
              <w:rPr>
                <w:sz w:val="21"/>
              </w:rPr>
              <w:t>冷藏车运输配送，并提供《肉品品质检验合格证》、《动物检验合格证明》。</w:t>
            </w:r>
          </w:p>
          <w:p>
            <w:pPr>
              <w:pStyle w:val="null3"/>
              <w:ind w:firstLine="480"/>
              <w:jc w:val="left"/>
            </w:pPr>
            <w:r>
              <w:rPr>
                <w:sz w:val="21"/>
              </w:rPr>
              <w:t>所供货物应保持较好的外观和质量等级，符合国家食品部门的标准，保证无异味、无霉烂变质，肉类保证来源于正规肉联厂，供货时须提交肉联厂的验收单及当批次有效的动物检疫合格证复印件（</w:t>
            </w:r>
            <w:r>
              <w:rPr>
                <w:sz w:val="21"/>
                <w:color w:val="000000"/>
              </w:rPr>
              <w:t>供货时采购人将进行原件核查</w:t>
            </w:r>
            <w:r>
              <w:rPr>
                <w:sz w:val="21"/>
              </w:rPr>
              <w:t>），鲜肉确保每日新鲜、无异味。</w:t>
            </w:r>
          </w:p>
          <w:p>
            <w:pPr>
              <w:pStyle w:val="null3"/>
              <w:ind w:firstLine="480"/>
              <w:jc w:val="left"/>
            </w:pPr>
            <w:r>
              <w:rPr>
                <w:sz w:val="21"/>
              </w:rPr>
              <w:t>（</w:t>
            </w:r>
            <w:r>
              <w:rPr>
                <w:sz w:val="21"/>
              </w:rPr>
              <w:t>2</w:t>
            </w:r>
            <w:r>
              <w:rPr>
                <w:sz w:val="21"/>
              </w:rPr>
              <w:t>）腊肉：符合国家标准，良质腊肉色泽鲜明，肌肉暗红色，脂肪透明呈乳白色，肉干燥结实，带有固有的腊式香味；</w:t>
            </w:r>
          </w:p>
          <w:p>
            <w:pPr>
              <w:pStyle w:val="null3"/>
              <w:ind w:firstLine="480"/>
              <w:jc w:val="left"/>
            </w:pPr>
            <w:r>
              <w:rPr>
                <w:sz w:val="21"/>
              </w:rPr>
              <w:t>（</w:t>
            </w:r>
            <w:r>
              <w:rPr>
                <w:sz w:val="21"/>
              </w:rPr>
              <w:t>3</w:t>
            </w:r>
            <w:r>
              <w:rPr>
                <w:sz w:val="21"/>
              </w:rPr>
              <w:t>）腊肠：符合国家标准，品质好的腊肠是肠衣干燥，不发霉，无粘液，肠衣与肉馅紧密联在一起，表面紧而有弹性，色泽均匀，肥肉色白，瘦肉色红，无灰色斑点，气味芳香。</w:t>
            </w:r>
          </w:p>
          <w:p>
            <w:pPr>
              <w:pStyle w:val="null3"/>
              <w:ind w:firstLine="480"/>
              <w:jc w:val="left"/>
            </w:pPr>
            <w:r>
              <w:rPr>
                <w:sz w:val="21"/>
              </w:rPr>
              <w:t>（</w:t>
            </w:r>
            <w:r>
              <w:rPr>
                <w:sz w:val="21"/>
              </w:rPr>
              <w:t>4</w:t>
            </w:r>
            <w:r>
              <w:rPr>
                <w:sz w:val="21"/>
              </w:rPr>
              <w:t>）新鲜光禽：光禽是指经宰杀去毛以后的鸡、鸭、鹅等禽类，质量好坏，是否新鲜，主要根据以下几方面来判别：</w:t>
            </w:r>
          </w:p>
          <w:p>
            <w:pPr>
              <w:pStyle w:val="null3"/>
              <w:ind w:firstLine="480"/>
              <w:jc w:val="left"/>
            </w:pPr>
            <w:r>
              <w:rPr>
                <w:sz w:val="21"/>
              </w:rPr>
              <w:t>①喙有光泽、干燥、无粘液；</w:t>
            </w:r>
          </w:p>
          <w:p>
            <w:pPr>
              <w:pStyle w:val="null3"/>
              <w:ind w:firstLine="480"/>
              <w:jc w:val="left"/>
            </w:pPr>
            <w:r>
              <w:rPr>
                <w:sz w:val="21"/>
              </w:rPr>
              <w:t>②口腔：新鲜的光禽口腔粘膜呈淡玫瑰色，有光泽、洁净、无异味；</w:t>
            </w:r>
          </w:p>
          <w:p>
            <w:pPr>
              <w:pStyle w:val="null3"/>
              <w:ind w:firstLine="480"/>
              <w:jc w:val="left"/>
            </w:pPr>
            <w:r>
              <w:rPr>
                <w:sz w:val="21"/>
              </w:rPr>
              <w:t>③新鲜的光禽眼睛明亮，充满整个眼窝；</w:t>
            </w:r>
          </w:p>
          <w:p>
            <w:pPr>
              <w:pStyle w:val="null3"/>
              <w:ind w:firstLine="480"/>
              <w:jc w:val="left"/>
            </w:pPr>
            <w:r>
              <w:rPr>
                <w:sz w:val="21"/>
              </w:rPr>
              <w:t>④皮肤：新鲜的光禽皮肤上毛孔隆起，表面干燥而紧缩，呈乳白色或淡黄色，稍带微红，无异味；</w:t>
            </w:r>
          </w:p>
          <w:p>
            <w:pPr>
              <w:pStyle w:val="null3"/>
              <w:ind w:firstLine="480"/>
              <w:jc w:val="left"/>
            </w:pPr>
            <w:r>
              <w:rPr>
                <w:sz w:val="21"/>
              </w:rPr>
              <w:t>⑤脂肪：新鲜的光禽脂肪呈淡黄色或黄色，有光泽，无异味；</w:t>
            </w:r>
          </w:p>
          <w:p>
            <w:pPr>
              <w:pStyle w:val="null3"/>
              <w:ind w:firstLine="480"/>
              <w:jc w:val="left"/>
            </w:pPr>
            <w:r>
              <w:rPr>
                <w:sz w:val="21"/>
              </w:rPr>
              <w:t>⑥肌肉：新鲜光禽肌肉结实，有弹性，有光泽，颈、腿部肌肉呈玫瑰红色变质的光禽肌肉松弛，湿润发粘，色变暗红，有明显腐败气味；</w:t>
            </w:r>
          </w:p>
          <w:p>
            <w:pPr>
              <w:pStyle w:val="null3"/>
              <w:ind w:firstLine="480"/>
              <w:jc w:val="left"/>
            </w:pPr>
            <w:r>
              <w:rPr>
                <w:sz w:val="21"/>
              </w:rPr>
              <w:t>⑦</w:t>
            </w:r>
            <w:r>
              <w:rPr>
                <w:sz w:val="21"/>
              </w:rPr>
              <w:t>冷冻禽类食品解冻后净重量不少于</w:t>
            </w:r>
            <w:r>
              <w:rPr>
                <w:sz w:val="21"/>
              </w:rPr>
              <w:t>90%</w:t>
            </w:r>
            <w:r>
              <w:rPr>
                <w:sz w:val="21"/>
              </w:rPr>
              <w:t>，冷冻肉类食品解冻后净重量不少于</w:t>
            </w:r>
            <w:r>
              <w:rPr>
                <w:sz w:val="21"/>
              </w:rPr>
              <w:t>92%</w:t>
            </w:r>
            <w:r>
              <w:rPr>
                <w:sz w:val="21"/>
              </w:rPr>
              <w:t>，冷冻水产类食品解冻后净重量不少于</w:t>
            </w:r>
            <w:r>
              <w:rPr>
                <w:sz w:val="21"/>
              </w:rPr>
              <w:t>82%</w:t>
            </w:r>
            <w:r>
              <w:rPr>
                <w:sz w:val="21"/>
              </w:rPr>
              <w:t>，解冻时间为半小时以内（室温</w:t>
            </w:r>
            <w:r>
              <w:rPr>
                <w:sz w:val="21"/>
              </w:rPr>
              <w:t>20℃</w:t>
            </w:r>
            <w:r>
              <w:rPr>
                <w:sz w:val="21"/>
              </w:rPr>
              <w:t>）。所有冷冻食品要求清晰列出产品品牌、规格、类型、包装方式、包装净重、含冰量等相关参数。</w:t>
            </w:r>
          </w:p>
        </w:tc>
      </w:tr>
      <w:tr>
        <w:tc>
          <w:tcPr>
            <w:tcW w:type="dxa" w:w="2076"/>
          </w:tcPr>
          <w:p/>
        </w:tc>
        <w:tc>
          <w:tcPr>
            <w:tcW w:type="dxa" w:w="415"/>
          </w:tcPr>
          <w:p>
            <w:pPr>
              <w:pStyle w:val="null3"/>
            </w:pPr>
            <w:r>
              <w:rPr/>
              <w:t>9</w:t>
            </w:r>
          </w:p>
        </w:tc>
        <w:tc>
          <w:tcPr>
            <w:tcW w:type="dxa" w:w="5814"/>
          </w:tcPr>
          <w:p>
            <w:pPr>
              <w:pStyle w:val="null3"/>
              <w:ind w:firstLine="480"/>
              <w:jc w:val="left"/>
            </w:pPr>
            <w:r>
              <w:rPr>
                <w:sz w:val="21"/>
              </w:rPr>
              <w:t>5</w:t>
            </w:r>
            <w:r>
              <w:rPr>
                <w:sz w:val="21"/>
              </w:rPr>
              <w:t>、食用油（不含转基因成分的食用油）要求</w:t>
            </w:r>
          </w:p>
          <w:p>
            <w:pPr>
              <w:pStyle w:val="null3"/>
              <w:ind w:firstLine="480"/>
              <w:jc w:val="left"/>
            </w:pPr>
            <w:r>
              <w:rPr>
                <w:sz w:val="21"/>
              </w:rPr>
              <w:t>（</w:t>
            </w:r>
            <w:r>
              <w:rPr>
                <w:sz w:val="21"/>
              </w:rPr>
              <w:t>1</w:t>
            </w:r>
            <w:r>
              <w:rPr>
                <w:sz w:val="21"/>
              </w:rPr>
              <w:t>）基本要求：外包装完好，有</w:t>
            </w:r>
            <w:r>
              <w:rPr>
                <w:sz w:val="21"/>
              </w:rPr>
              <w:t>SC</w:t>
            </w:r>
            <w:r>
              <w:rPr>
                <w:sz w:val="21"/>
              </w:rPr>
              <w:t>标志，标明品名、厂名、重量、生产日期、保质期或保存期、执行标准，具有产品合格证。具有正常植物油的色泽、透明度、气味和滋味，无焦臭、酸败及其他异味；</w:t>
            </w:r>
          </w:p>
          <w:p>
            <w:pPr>
              <w:pStyle w:val="null3"/>
              <w:ind w:firstLine="480"/>
              <w:jc w:val="left"/>
            </w:pPr>
            <w:r>
              <w:rPr>
                <w:sz w:val="21"/>
              </w:rPr>
              <w:t>（</w:t>
            </w:r>
            <w:r>
              <w:rPr>
                <w:sz w:val="21"/>
              </w:rPr>
              <w:t>2</w:t>
            </w:r>
            <w:r>
              <w:rPr>
                <w:sz w:val="21"/>
              </w:rPr>
              <w:t>）食用油质量要求：非转基因桶装密封植物油、质量达到国家和行业标准。</w:t>
            </w:r>
          </w:p>
          <w:p>
            <w:pPr>
              <w:pStyle w:val="null3"/>
              <w:ind w:firstLine="480"/>
              <w:jc w:val="left"/>
            </w:pPr>
            <w:r>
              <w:rPr>
                <w:sz w:val="21"/>
              </w:rPr>
              <w:t>（</w:t>
            </w:r>
            <w:r>
              <w:rPr>
                <w:sz w:val="21"/>
              </w:rPr>
              <w:t>3</w:t>
            </w:r>
            <w:r>
              <w:rPr>
                <w:sz w:val="21"/>
              </w:rPr>
              <w:t>）食用油生产企业的资质证明（首次供应时提供）：《企业法人营业执照》、《食品经营许可证》、《全国工业产品生产许可证》或《食品生产许可证》；</w:t>
            </w:r>
          </w:p>
          <w:p>
            <w:pPr>
              <w:pStyle w:val="null3"/>
              <w:ind w:firstLine="480"/>
              <w:jc w:val="left"/>
            </w:pPr>
            <w:r>
              <w:rPr>
                <w:sz w:val="21"/>
              </w:rPr>
              <w:t>（</w:t>
            </w:r>
            <w:r>
              <w:rPr>
                <w:sz w:val="21"/>
              </w:rPr>
              <w:t>4</w:t>
            </w:r>
            <w:r>
              <w:rPr>
                <w:sz w:val="21"/>
              </w:rPr>
              <w:t>）气味、滋味：具有固有的气味和滋味，无异味；</w:t>
            </w:r>
          </w:p>
          <w:p>
            <w:pPr>
              <w:pStyle w:val="null3"/>
              <w:ind w:firstLine="480"/>
              <w:jc w:val="left"/>
            </w:pPr>
            <w:r>
              <w:rPr>
                <w:sz w:val="21"/>
              </w:rPr>
              <w:t>（</w:t>
            </w:r>
            <w:r>
              <w:rPr>
                <w:sz w:val="21"/>
              </w:rPr>
              <w:t>5</w:t>
            </w:r>
            <w:r>
              <w:rPr>
                <w:sz w:val="21"/>
              </w:rPr>
              <w:t>）加热试验（</w:t>
            </w:r>
            <w:r>
              <w:rPr>
                <w:sz w:val="21"/>
              </w:rPr>
              <w:t>280</w:t>
            </w:r>
            <w:r>
              <w:rPr>
                <w:sz w:val="21"/>
              </w:rPr>
              <w:t>℃）油色不得变深，无析出物；</w:t>
            </w:r>
          </w:p>
          <w:p>
            <w:pPr>
              <w:pStyle w:val="null3"/>
              <w:ind w:firstLine="480"/>
              <w:jc w:val="left"/>
            </w:pPr>
            <w:r>
              <w:rPr>
                <w:sz w:val="21"/>
              </w:rPr>
              <w:t>（</w:t>
            </w:r>
            <w:r>
              <w:rPr>
                <w:sz w:val="21"/>
              </w:rPr>
              <w:t>6</w:t>
            </w:r>
            <w:r>
              <w:rPr>
                <w:sz w:val="21"/>
              </w:rPr>
              <w:t>）不得混有其他食用油或非食用油；</w:t>
            </w:r>
          </w:p>
          <w:p>
            <w:pPr>
              <w:pStyle w:val="null3"/>
              <w:ind w:firstLine="480"/>
              <w:jc w:val="left"/>
            </w:pPr>
            <w:r>
              <w:rPr>
                <w:sz w:val="21"/>
              </w:rPr>
              <w:t>（</w:t>
            </w:r>
            <w:r>
              <w:rPr>
                <w:sz w:val="21"/>
              </w:rPr>
              <w:t>7</w:t>
            </w:r>
            <w:r>
              <w:rPr>
                <w:sz w:val="21"/>
              </w:rPr>
              <w:t>）卫生标准和动植物检疫项目，按照国家规定执行；</w:t>
            </w:r>
          </w:p>
          <w:p>
            <w:pPr>
              <w:pStyle w:val="null3"/>
              <w:ind w:firstLine="480"/>
              <w:jc w:val="left"/>
            </w:pPr>
            <w:r>
              <w:rPr>
                <w:sz w:val="21"/>
              </w:rPr>
              <w:t>（</w:t>
            </w:r>
            <w:r>
              <w:rPr>
                <w:sz w:val="21"/>
              </w:rPr>
              <w:t>8</w:t>
            </w:r>
            <w:r>
              <w:rPr>
                <w:sz w:val="21"/>
              </w:rPr>
              <w:t>）油类执行标准：</w:t>
            </w:r>
          </w:p>
          <w:p>
            <w:pPr>
              <w:pStyle w:val="null3"/>
              <w:ind w:firstLine="480"/>
              <w:jc w:val="left"/>
            </w:pPr>
            <w:r>
              <w:rPr>
                <w:sz w:val="21"/>
              </w:rPr>
              <w:t>①低芥酸菜籽色拉油：</w:t>
            </w:r>
            <w:r>
              <w:rPr>
                <w:sz w:val="21"/>
              </w:rPr>
              <w:t>NY/T 1273-2007</w:t>
            </w:r>
          </w:p>
          <w:p>
            <w:pPr>
              <w:pStyle w:val="null3"/>
              <w:ind w:firstLine="480"/>
              <w:jc w:val="left"/>
            </w:pPr>
            <w:r>
              <w:rPr>
                <w:sz w:val="21"/>
              </w:rPr>
              <w:t>②花生油：</w:t>
            </w:r>
            <w:r>
              <w:rPr>
                <w:sz w:val="21"/>
              </w:rPr>
              <w:t>GB 1534-2003</w:t>
            </w:r>
          </w:p>
          <w:p>
            <w:pPr>
              <w:pStyle w:val="null3"/>
              <w:ind w:firstLine="480"/>
              <w:jc w:val="left"/>
            </w:pPr>
            <w:r>
              <w:rPr>
                <w:sz w:val="21"/>
              </w:rPr>
              <w:t>③大豆油：</w:t>
            </w:r>
            <w:r>
              <w:rPr>
                <w:sz w:val="21"/>
              </w:rPr>
              <w:t>GB 1535-2003</w:t>
            </w:r>
            <w:r>
              <w:rPr>
                <w:sz w:val="21"/>
              </w:rPr>
              <w:t>葵花籽油：</w:t>
            </w:r>
            <w:r>
              <w:rPr>
                <w:sz w:val="21"/>
              </w:rPr>
              <w:t>GB10464-2003</w:t>
            </w:r>
            <w:r>
              <w:rPr>
                <w:sz w:val="21"/>
              </w:rPr>
              <w:t>棉籽油：</w:t>
            </w:r>
            <w:r>
              <w:rPr>
                <w:sz w:val="21"/>
              </w:rPr>
              <w:t>GB 1537-2003</w:t>
            </w:r>
          </w:p>
          <w:p>
            <w:pPr>
              <w:pStyle w:val="null3"/>
              <w:ind w:firstLine="480"/>
              <w:jc w:val="left"/>
            </w:pPr>
            <w:r>
              <w:rPr>
                <w:sz w:val="21"/>
              </w:rPr>
              <w:t>④油茶籽油：</w:t>
            </w:r>
            <w:r>
              <w:rPr>
                <w:sz w:val="21"/>
              </w:rPr>
              <w:t>GB 11765-2003</w:t>
            </w:r>
          </w:p>
          <w:p>
            <w:pPr>
              <w:pStyle w:val="null3"/>
              <w:ind w:firstLine="480"/>
              <w:jc w:val="left"/>
            </w:pPr>
            <w:r>
              <w:rPr>
                <w:sz w:val="21"/>
              </w:rPr>
              <w:t>⑤玉米油：</w:t>
            </w:r>
            <w:r>
              <w:rPr>
                <w:sz w:val="21"/>
              </w:rPr>
              <w:t>GB 19111-2017</w:t>
            </w:r>
            <w:r>
              <w:rPr>
                <w:sz w:val="21"/>
              </w:rPr>
              <w:t>米糠油：</w:t>
            </w:r>
            <w:r>
              <w:rPr>
                <w:sz w:val="21"/>
              </w:rPr>
              <w:t>GB19112-2003</w:t>
            </w:r>
          </w:p>
          <w:p>
            <w:pPr>
              <w:pStyle w:val="null3"/>
              <w:ind w:firstLine="480"/>
              <w:jc w:val="left"/>
            </w:pPr>
            <w:r>
              <w:rPr>
                <w:sz w:val="21"/>
              </w:rPr>
              <w:t>（</w:t>
            </w:r>
            <w:r>
              <w:rPr>
                <w:sz w:val="21"/>
              </w:rPr>
              <w:t>9</w:t>
            </w:r>
            <w:r>
              <w:rPr>
                <w:sz w:val="21"/>
              </w:rPr>
              <w:t>）油类质量要求：</w:t>
            </w:r>
          </w:p>
          <w:p>
            <w:pPr>
              <w:pStyle w:val="null3"/>
              <w:ind w:firstLine="480"/>
              <w:jc w:val="left"/>
            </w:pPr>
            <w:r>
              <w:rPr>
                <w:sz w:val="21"/>
              </w:rPr>
              <w:t>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w:t>
            </w:r>
            <w:r>
              <w:rPr>
                <w:sz w:val="21"/>
              </w:rPr>
              <w:t>2</w:t>
            </w:r>
            <w:r>
              <w:rPr>
                <w:sz w:val="21"/>
              </w:rPr>
              <w:t>％。真菌毒素：黄曲霉毒素</w:t>
            </w:r>
            <w:r>
              <w:rPr>
                <w:sz w:val="21"/>
              </w:rPr>
              <w:t>B1</w:t>
            </w:r>
            <w:r>
              <w:rPr>
                <w:sz w:val="21"/>
              </w:rPr>
              <w:t>（</w:t>
            </w:r>
            <w:r>
              <w:rPr>
                <w:sz w:val="21"/>
              </w:rPr>
              <w:t>5</w:t>
            </w:r>
            <w:r>
              <w:rPr>
                <w:sz w:val="21"/>
              </w:rPr>
              <w:t>μ</w:t>
            </w:r>
            <w:r>
              <w:rPr>
                <w:sz w:val="21"/>
              </w:rPr>
              <w:t>g/kg</w:t>
            </w:r>
            <w:r>
              <w:rPr>
                <w:sz w:val="21"/>
              </w:rPr>
              <w:t>～</w:t>
            </w:r>
            <w:r>
              <w:rPr>
                <w:sz w:val="21"/>
              </w:rPr>
              <w:t>20</w:t>
            </w:r>
            <w:r>
              <w:rPr>
                <w:sz w:val="21"/>
              </w:rPr>
              <w:t>μ</w:t>
            </w:r>
            <w:r>
              <w:rPr>
                <w:sz w:val="21"/>
              </w:rPr>
              <w:t>g/kg</w:t>
            </w:r>
            <w:r>
              <w:rPr>
                <w:sz w:val="21"/>
              </w:rPr>
              <w:t>）、脱氧雪腐镰刀菌烯醇（≤</w:t>
            </w:r>
            <w:r>
              <w:rPr>
                <w:sz w:val="21"/>
              </w:rPr>
              <w:t>1000</w:t>
            </w:r>
            <w:r>
              <w:rPr>
                <w:sz w:val="21"/>
              </w:rPr>
              <w:t>μ</w:t>
            </w:r>
            <w:r>
              <w:rPr>
                <w:sz w:val="21"/>
              </w:rPr>
              <w:t>g/kg</w:t>
            </w:r>
            <w:r>
              <w:rPr>
                <w:sz w:val="21"/>
              </w:rPr>
              <w:t>）、玉米赤霉烯酮（≤</w:t>
            </w:r>
            <w:r>
              <w:rPr>
                <w:sz w:val="21"/>
              </w:rPr>
              <w:t>60</w:t>
            </w:r>
            <w:r>
              <w:rPr>
                <w:sz w:val="21"/>
              </w:rPr>
              <w:t>μ</w:t>
            </w:r>
            <w:r>
              <w:rPr>
                <w:sz w:val="21"/>
              </w:rPr>
              <w:t>g/kg</w:t>
            </w:r>
            <w:r>
              <w:rPr>
                <w:sz w:val="21"/>
              </w:rPr>
              <w:t>）、赭曲霉毒素</w:t>
            </w:r>
            <w:r>
              <w:rPr>
                <w:sz w:val="21"/>
              </w:rPr>
              <w:t>A</w:t>
            </w:r>
            <w:r>
              <w:rPr>
                <w:sz w:val="21"/>
              </w:rPr>
              <w:t>（</w:t>
            </w:r>
            <w:r>
              <w:rPr>
                <w:sz w:val="21"/>
              </w:rPr>
              <w:t>5</w:t>
            </w:r>
            <w:r>
              <w:rPr>
                <w:sz w:val="21"/>
              </w:rPr>
              <w:t>μ</w:t>
            </w:r>
            <w:r>
              <w:rPr>
                <w:sz w:val="21"/>
              </w:rPr>
              <w:t>g/kg</w:t>
            </w:r>
            <w:r>
              <w:rPr>
                <w:sz w:val="21"/>
              </w:rPr>
              <w:t>）。重金属污染物：铅（≤</w:t>
            </w:r>
            <w:r>
              <w:rPr>
                <w:sz w:val="21"/>
              </w:rPr>
              <w:t>0.2mg/kg</w:t>
            </w:r>
            <w:r>
              <w:rPr>
                <w:sz w:val="21"/>
              </w:rPr>
              <w:t>）、镉</w:t>
            </w:r>
            <w:r>
              <w:rPr>
                <w:sz w:val="21"/>
              </w:rPr>
              <w:t>(0.1 mg/kg</w:t>
            </w:r>
            <w:r>
              <w:rPr>
                <w:sz w:val="21"/>
              </w:rPr>
              <w:t>～</w:t>
            </w:r>
            <w:r>
              <w:rPr>
                <w:sz w:val="21"/>
              </w:rPr>
              <w:t>0.2 mg/kg)</w:t>
            </w:r>
            <w:r>
              <w:rPr>
                <w:sz w:val="21"/>
              </w:rPr>
              <w:t>、汞（</w:t>
            </w:r>
            <w:r>
              <w:rPr>
                <w:sz w:val="21"/>
              </w:rPr>
              <w:t>0.02 mg/kg</w:t>
            </w:r>
            <w:r>
              <w:rPr>
                <w:sz w:val="21"/>
              </w:rPr>
              <w:t>）、无机砷（</w:t>
            </w:r>
            <w:r>
              <w:rPr>
                <w:sz w:val="21"/>
              </w:rPr>
              <w:t>0.1 mg/kg</w:t>
            </w:r>
            <w:r>
              <w:rPr>
                <w:sz w:val="21"/>
              </w:rPr>
              <w:t>～</w:t>
            </w:r>
            <w:r>
              <w:rPr>
                <w:sz w:val="21"/>
              </w:rPr>
              <w:t>0.2 mg/kg</w:t>
            </w:r>
            <w:r>
              <w:rPr>
                <w:sz w:val="21"/>
              </w:rPr>
              <w:t>）。农药：对磷化物、马拉硫磷等</w:t>
            </w:r>
            <w:r>
              <w:rPr>
                <w:sz w:val="21"/>
              </w:rPr>
              <w:t>140</w:t>
            </w:r>
            <w:r>
              <w:rPr>
                <w:sz w:val="21"/>
              </w:rPr>
              <w:t>余种农药规定了最大残留限量）。并根据用户需求的食用油等级保质保量完成供货。要求提供的食用油生产厂家信誉良好，有明确的商品标签，有生产日期、保质期、质量等级，并标明初制油的加工工艺</w:t>
            </w:r>
            <w:r>
              <w:rPr>
                <w:sz w:val="21"/>
              </w:rPr>
              <w:t>(</w:t>
            </w:r>
            <w:r>
              <w:rPr>
                <w:sz w:val="21"/>
              </w:rPr>
              <w:t>即用浸出法生产，还是用压榨法生产的</w:t>
            </w:r>
            <w:r>
              <w:rPr>
                <w:sz w:val="21"/>
              </w:rPr>
              <w:t>)</w:t>
            </w:r>
            <w:r>
              <w:rPr>
                <w:sz w:val="21"/>
              </w:rPr>
              <w:t>和是否用转基因油料生产，不许以次充好、以假充真。如将毛油当一级或二级油进行销售，将低价位的植物油掺人高价位植物油中进行销售，牟取暴利，一经查处，成交供应商将承担全部责任。</w:t>
            </w:r>
          </w:p>
          <w:p>
            <w:pPr>
              <w:pStyle w:val="null3"/>
              <w:ind w:firstLine="480"/>
              <w:jc w:val="left"/>
            </w:pPr>
            <w:r>
              <w:rPr>
                <w:sz w:val="21"/>
              </w:rPr>
              <w:t>（</w:t>
            </w:r>
            <w:r>
              <w:rPr>
                <w:sz w:val="21"/>
              </w:rPr>
              <w:t>10</w:t>
            </w:r>
            <w:r>
              <w:rPr>
                <w:sz w:val="21"/>
              </w:rPr>
              <w:t>）部分食用油质量指标内容：</w:t>
            </w:r>
          </w:p>
          <w:tbl>
            <w:tblPr>
              <w:tblInd w:type="dxa" w:w="510"/>
              <w:tblBorders>
                <w:top w:val="none" w:color="000000" w:sz="4"/>
                <w:left w:val="none" w:color="000000" w:sz="4"/>
                <w:bottom w:val="none" w:color="000000" w:sz="4"/>
                <w:right w:val="none" w:color="000000" w:sz="4"/>
                <w:insideH w:val="none"/>
                <w:insideV w:val="none"/>
              </w:tblBorders>
            </w:tblPr>
            <w:tblGrid>
              <w:gridCol w:w="2588"/>
              <w:gridCol w:w="3010"/>
            </w:tblGrid>
            <w:tr>
              <w:tc>
                <w:tcPr>
                  <w:tcW w:type="dxa" w:w="2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花生原油质量指标项目</w:t>
                  </w:r>
                </w:p>
              </w:tc>
              <w:tc>
                <w:tcPr>
                  <w:tcW w:type="dxa" w:w="3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气味、滋味</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具有花生原油固有的气味和滋味，无异味</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水分及挥发物／</w:t>
                  </w:r>
                  <w:r>
                    <w:rPr>
                      <w:sz w:val="21"/>
                    </w:rPr>
                    <w:t>(%)</w:t>
                  </w:r>
                  <w:r>
                    <w:rPr>
                      <w:sz w:val="21"/>
                    </w:rPr>
                    <w:t>≤</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0.20</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不溶性杂质</w:t>
                  </w:r>
                  <w:r>
                    <w:rPr>
                      <w:sz w:val="21"/>
                    </w:rPr>
                    <w:t>/(%)</w:t>
                  </w:r>
                  <w:r>
                    <w:rPr>
                      <w:sz w:val="21"/>
                    </w:rPr>
                    <w:t>≤</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0.20</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酸值</w:t>
                  </w:r>
                  <w:r>
                    <w:rPr>
                      <w:sz w:val="21"/>
                    </w:rPr>
                    <w:t>(KOH)</w:t>
                  </w:r>
                  <w:r>
                    <w:rPr>
                      <w:sz w:val="21"/>
                    </w:rPr>
                    <w:t>／</w:t>
                  </w:r>
                  <w:r>
                    <w:rPr>
                      <w:sz w:val="21"/>
                    </w:rPr>
                    <w:t>(mg/g)</w:t>
                  </w:r>
                  <w:r>
                    <w:rPr>
                      <w:sz w:val="21"/>
                    </w:rPr>
                    <w:t>≤</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4.0</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过氧化值／</w:t>
                  </w:r>
                  <w:r>
                    <w:rPr>
                      <w:sz w:val="21"/>
                    </w:rPr>
                    <w:t>(mmol/kg)</w:t>
                  </w:r>
                  <w:r>
                    <w:rPr>
                      <w:sz w:val="21"/>
                    </w:rPr>
                    <w:t>≤</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7.5</w:t>
                  </w:r>
                </w:p>
              </w:tc>
            </w:tr>
            <w:tr>
              <w:tc>
                <w:tcPr>
                  <w:tcW w:type="dxa" w:w="2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溶剂残留量／</w:t>
                  </w:r>
                  <w:r>
                    <w:rPr>
                      <w:sz w:val="21"/>
                    </w:rPr>
                    <w:t>(mg</w:t>
                  </w:r>
                  <w:r>
                    <w:rPr>
                      <w:sz w:val="21"/>
                    </w:rPr>
                    <w:t>／</w:t>
                  </w:r>
                  <w:r>
                    <w:rPr>
                      <w:sz w:val="21"/>
                    </w:rPr>
                    <w:t>kg)</w:t>
                  </w:r>
                  <w:r>
                    <w:rPr>
                      <w:sz w:val="21"/>
                    </w:rPr>
                    <w:t>≤</w:t>
                  </w:r>
                </w:p>
              </w:tc>
              <w:tc>
                <w:tcPr>
                  <w:tcW w:type="dxa" w:w="3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100</w:t>
                  </w:r>
                </w:p>
              </w:tc>
            </w:tr>
          </w:tbl>
          <w:p>
            <w:pPr>
              <w:pStyle w:val="null3"/>
              <w:ind w:firstLine="480"/>
              <w:jc w:val="left"/>
            </w:pPr>
            <w:r>
              <w:rPr>
                <w:sz w:val="21"/>
              </w:rPr>
              <w:t>（</w:t>
            </w:r>
            <w:r>
              <w:rPr>
                <w:sz w:val="21"/>
              </w:rPr>
              <w:t>11</w:t>
            </w:r>
            <w:r>
              <w:rPr>
                <w:sz w:val="21"/>
              </w:rPr>
              <w:t>）压榨成品花生油质量指标</w:t>
            </w:r>
          </w:p>
          <w:tbl>
            <w:tblPr>
              <w:tblInd w:type="dxa" w:w="495"/>
              <w:tblBorders>
                <w:top w:val="none" w:color="000000" w:sz="4"/>
                <w:left w:val="none" w:color="000000" w:sz="4"/>
                <w:bottom w:val="none" w:color="000000" w:sz="4"/>
                <w:right w:val="none" w:color="000000" w:sz="4"/>
                <w:insideH w:val="none"/>
                <w:insideV w:val="none"/>
              </w:tblBorders>
            </w:tblPr>
            <w:tblGrid>
              <w:gridCol w:w="1931"/>
              <w:gridCol w:w="1856"/>
              <w:gridCol w:w="1811"/>
            </w:tblGrid>
            <w:tr>
              <w:tc>
                <w:tcPr>
                  <w:tcW w:type="dxa" w:w="193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6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1931"/>
                  <w:vMerge/>
                  <w:tcBorders>
                    <w:top w:val="single" w:color="000000" w:sz="4"/>
                    <w:left w:val="single" w:color="000000" w:sz="4"/>
                    <w:bottom w:val="single" w:color="000000" w:sz="4"/>
                    <w:right w:val="single" w:color="000000" w:sz="4"/>
                  </w:tcBorders>
                </w:tcP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18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w:t>
                  </w:r>
                  <w:r>
                    <w:rPr>
                      <w:sz w:val="21"/>
                    </w:rPr>
                    <w:t>(</w:t>
                  </w:r>
                  <w:r>
                    <w:rPr>
                      <w:sz w:val="21"/>
                    </w:rPr>
                    <w:t>罗维朋比色</w:t>
                  </w:r>
                  <w:r>
                    <w:rPr>
                      <w:sz w:val="21"/>
                    </w:rPr>
                    <w:t>5.4mm)</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15</w:t>
                  </w:r>
                  <w:r>
                    <w:rPr>
                      <w:sz w:val="21"/>
                    </w:rPr>
                    <w:t>红</w:t>
                  </w:r>
                  <w:r>
                    <w:rPr>
                      <w:sz w:val="21"/>
                    </w:rPr>
                    <w:t>1.5</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w:t>
                  </w:r>
                  <w:r>
                    <w:rPr>
                      <w:sz w:val="21"/>
                    </w:rPr>
                    <w:t>红</w:t>
                  </w:r>
                  <w:r>
                    <w:rPr>
                      <w:sz w:val="21"/>
                    </w:rPr>
                    <w:t>4.0</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气味、滋味</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具有花生油固有的香味和滋味，无异味。</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具有花生油固有的香味和滋味，无异味。</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透明度</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水分及挥发物</w:t>
                  </w:r>
                  <w:r>
                    <w:rPr>
                      <w:sz w:val="21"/>
                    </w:rPr>
                    <w:t xml:space="preserve">(%)  </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不溶性杂质</w:t>
                  </w:r>
                  <w:r>
                    <w:rPr>
                      <w:sz w:val="21"/>
                    </w:rPr>
                    <w:t xml:space="preserve">(%) </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酸值</w:t>
                  </w:r>
                  <w:r>
                    <w:rPr>
                      <w:sz w:val="21"/>
                    </w:rPr>
                    <w:t xml:space="preserve">(KOH)/(mg/g) </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过氧化值</w:t>
                  </w:r>
                  <w:r>
                    <w:rPr>
                      <w:sz w:val="21"/>
                    </w:rPr>
                    <w:t xml:space="preserve">/(mmol/g) </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溶剂残留量</w:t>
                  </w:r>
                  <w:r>
                    <w:rPr>
                      <w:sz w:val="21"/>
                    </w:rPr>
                    <w:t>/(mg/kg)</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加热试验</w:t>
                  </w:r>
                  <w:r>
                    <w:rPr>
                      <w:sz w:val="21"/>
                    </w:rPr>
                    <w:t>(280</w:t>
                  </w:r>
                  <w:r>
                    <w:rPr>
                      <w:sz w:val="21"/>
                    </w:rPr>
                    <w:t>℃</w:t>
                  </w:r>
                  <w:r>
                    <w:rPr>
                      <w:sz w:val="21"/>
                    </w:rPr>
                    <w:t>)</w:t>
                  </w:r>
                </w:p>
              </w:tc>
              <w:tc>
                <w:tcPr>
                  <w:tcW w:type="dxa" w:w="1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无析出物，罗维朋比色：黄色值不变，红色值增加小于</w:t>
                  </w:r>
                  <w:r>
                    <w:rPr>
                      <w:sz w:val="21"/>
                    </w:rPr>
                    <w:t>0.4</w:t>
                  </w:r>
                  <w:r>
                    <w:rPr>
                      <w:sz w:val="21"/>
                    </w:rPr>
                    <w:t>。</w:t>
                  </w:r>
                </w:p>
              </w:tc>
              <w:tc>
                <w:tcPr>
                  <w:tcW w:type="dxa" w:w="18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微量析出物，罗维朋比色：黄色值不变，红色值增加小于</w:t>
                  </w:r>
                  <w:r>
                    <w:rPr>
                      <w:sz w:val="21"/>
                    </w:rPr>
                    <w:t>4.0</w:t>
                  </w:r>
                  <w:r>
                    <w:rPr>
                      <w:sz w:val="21"/>
                    </w:rPr>
                    <w:t>，蓝色值增加小于</w:t>
                  </w:r>
                  <w:r>
                    <w:rPr>
                      <w:sz w:val="21"/>
                    </w:rPr>
                    <w:t>0.5</w:t>
                  </w:r>
                  <w:r>
                    <w:rPr>
                      <w:sz w:val="21"/>
                    </w:rPr>
                    <w:t>。</w:t>
                  </w:r>
                </w:p>
              </w:tc>
            </w:tr>
          </w:tbl>
          <w:p>
            <w:pPr>
              <w:pStyle w:val="null3"/>
              <w:ind w:firstLine="480"/>
              <w:jc w:val="left"/>
            </w:pPr>
            <w:r>
              <w:rPr>
                <w:sz w:val="21"/>
              </w:rPr>
              <w:t>（</w:t>
            </w:r>
            <w:r>
              <w:rPr>
                <w:sz w:val="21"/>
              </w:rPr>
              <w:t>12</w:t>
            </w:r>
            <w:r>
              <w:rPr>
                <w:sz w:val="21"/>
              </w:rPr>
              <w:t>）浸出成品花生油质量指标</w:t>
            </w:r>
          </w:p>
          <w:tbl>
            <w:tblPr>
              <w:tblInd w:type="dxa" w:w="495"/>
              <w:tblBorders>
                <w:top w:val="none" w:color="000000" w:sz="4"/>
                <w:left w:val="none" w:color="000000" w:sz="4"/>
                <w:bottom w:val="none" w:color="000000" w:sz="4"/>
                <w:right w:val="none" w:color="000000" w:sz="4"/>
                <w:insideH w:val="none"/>
                <w:insideV w:val="none"/>
              </w:tblBorders>
            </w:tblPr>
            <w:tblGrid>
              <w:gridCol w:w="1856"/>
              <w:gridCol w:w="1041"/>
              <w:gridCol w:w="936"/>
              <w:gridCol w:w="905"/>
              <w:gridCol w:w="860"/>
            </w:tblGrid>
            <w:tr>
              <w:tc>
                <w:tcPr>
                  <w:tcW w:type="dxa" w:w="185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项目</w:t>
                  </w:r>
                </w:p>
              </w:tc>
              <w:tc>
                <w:tcPr>
                  <w:tcW w:type="dxa" w:w="374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质量指标</w:t>
                  </w:r>
                </w:p>
              </w:tc>
            </w:tr>
            <w:tr>
              <w:tc>
                <w:tcPr>
                  <w:tcW w:type="dxa" w:w="1856"/>
                  <w:vMerge/>
                  <w:tcBorders>
                    <w:top w:val="single" w:color="000000" w:sz="4"/>
                    <w:left w:val="single" w:color="000000" w:sz="4"/>
                    <w:bottom w:val="single" w:color="000000" w:sz="4"/>
                    <w:right w:val="single" w:color="000000" w:sz="4"/>
                  </w:tcBorders>
                </w:tcP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四极</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罗维朋比色</w:t>
                  </w:r>
                  <w:r>
                    <w:rPr>
                      <w:sz w:val="21"/>
                    </w:rPr>
                    <w:t>25.4mm)</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 xml:space="preserve">25   </w:t>
                  </w:r>
                  <w:r>
                    <w:rPr>
                      <w:sz w:val="21"/>
                    </w:rPr>
                    <w:t xml:space="preserve">红  </w:t>
                  </w:r>
                  <w:r>
                    <w:rPr>
                      <w:sz w:val="21"/>
                    </w:rPr>
                    <w:t>4.0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 xml:space="preserve">25   </w:t>
                  </w:r>
                  <w:r>
                    <w:rPr>
                      <w:sz w:val="21"/>
                    </w:rPr>
                    <w:t>红</w:t>
                  </w:r>
                  <w:r>
                    <w:rPr>
                      <w:sz w:val="21"/>
                    </w:rPr>
                    <w:t>4.0</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罗维朋比色</w:t>
                  </w:r>
                  <w:r>
                    <w:rPr>
                      <w:sz w:val="21"/>
                    </w:rPr>
                    <w:t>133.4mm)</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25</w:t>
                  </w:r>
                  <w:r>
                    <w:rPr>
                      <w:sz w:val="21"/>
                    </w:rPr>
                    <w:t>红</w:t>
                  </w:r>
                  <w:r>
                    <w:rPr>
                      <w:sz w:val="21"/>
                    </w:rPr>
                    <w:t>1.5</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黄</w:t>
                  </w:r>
                  <w:r>
                    <w:rPr>
                      <w:sz w:val="21"/>
                    </w:rPr>
                    <w:t>25</w:t>
                  </w:r>
                  <w:r>
                    <w:rPr>
                      <w:sz w:val="21"/>
                    </w:rPr>
                    <w:t>红</w:t>
                  </w:r>
                  <w:r>
                    <w:rPr>
                      <w:sz w:val="21"/>
                    </w:rPr>
                    <w:t>2.0</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气味</w:t>
                  </w:r>
                </w:p>
              </w:tc>
              <w:tc>
                <w:tcPr>
                  <w:tcW w:type="dxa" w:w="374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无气味、口感好，具有花生油固有的气味和滋味，无异味。</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透明度</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 xml:space="preserve">/(%) </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(KOH)/(mg/g)</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过氧化值</w:t>
                  </w:r>
                  <w:r>
                    <w:rPr>
                      <w:sz w:val="21"/>
                    </w:rPr>
                    <w:t xml:space="preserve">/(mmol/g) </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5.0</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5.0</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7.5</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7.5</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加热试验</w:t>
                  </w:r>
                  <w:r>
                    <w:rPr>
                      <w:sz w:val="21"/>
                    </w:rPr>
                    <w:t>(280</w:t>
                  </w:r>
                  <w:r>
                    <w:rPr>
                      <w:sz w:val="21"/>
                    </w:rPr>
                    <w:t>℃</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无析出物，罗维朋比色：黄色值不变，红色值增加小于</w:t>
                  </w:r>
                  <w:r>
                    <w:rPr>
                      <w:sz w:val="21"/>
                    </w:rPr>
                    <w:t>0.4</w:t>
                  </w:r>
                  <w:r>
                    <w:rPr>
                      <w:sz w:val="21"/>
                    </w:rPr>
                    <w:t>。</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微量析出物，罗维朋比色：黄色值不变，红色值增加小于</w:t>
                  </w:r>
                  <w:r>
                    <w:rPr>
                      <w:sz w:val="21"/>
                    </w:rPr>
                    <w:t>4.0</w:t>
                  </w:r>
                  <w:r>
                    <w:rPr>
                      <w:sz w:val="21"/>
                    </w:rPr>
                    <w:t>，蓝色值增加小于</w:t>
                  </w:r>
                  <w:r>
                    <w:rPr>
                      <w:sz w:val="21"/>
                    </w:rPr>
                    <w:t>0.5</w:t>
                  </w:r>
                  <w:r>
                    <w:rPr>
                      <w:sz w:val="21"/>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含皂量</w:t>
                  </w:r>
                  <w:r>
                    <w:rPr>
                      <w:sz w:val="21"/>
                    </w:rPr>
                    <w:t xml:space="preserve">/(%) </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0.03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烟点</w:t>
                  </w:r>
                  <w:r>
                    <w:rPr>
                      <w:sz w:val="21"/>
                    </w:rPr>
                    <w:t>/</w:t>
                  </w:r>
                  <w:r>
                    <w:rPr>
                      <w:sz w:val="21"/>
                    </w:rPr>
                    <w:t>℃≥</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215</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205</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p>
              </w:tc>
            </w:tr>
            <w:tr>
              <w:tc>
                <w:tcPr>
                  <w:tcW w:type="dxa" w:w="1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溶剂残留量</w:t>
                  </w:r>
                  <w:r>
                    <w:rPr>
                      <w:sz w:val="21"/>
                    </w:rPr>
                    <w:t>/(mg</w:t>
                  </w:r>
                  <w:r>
                    <w:rPr>
                      <w:sz w:val="21"/>
                    </w:rPr>
                    <w:t>／</w:t>
                  </w:r>
                  <w:r>
                    <w:rPr>
                      <w:sz w:val="21"/>
                    </w:rPr>
                    <w:t>kg)</w:t>
                  </w:r>
                </w:p>
              </w:tc>
              <w:tc>
                <w:tcPr>
                  <w:tcW w:type="dxa" w:w="1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不得检出</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50</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50</w:t>
                  </w:r>
                </w:p>
              </w:tc>
            </w:tr>
          </w:tbl>
          <w:p>
            <w:pPr>
              <w:pStyle w:val="null3"/>
            </w:pPr>
            <w:r>
              <w:rPr>
                <w:sz w:val="21"/>
              </w:rPr>
              <w:t xml:space="preserve">      </w:t>
            </w:r>
            <w:r>
              <w:rPr>
                <w:sz w:val="21"/>
              </w:rPr>
              <w:t>注：划有</w:t>
            </w:r>
            <w:r>
              <w:rPr>
                <w:sz w:val="21"/>
              </w:rPr>
              <w:t>“— ”</w:t>
            </w:r>
            <w:r>
              <w:rPr>
                <w:sz w:val="21"/>
              </w:rPr>
              <w:t>者不做检验。压榨油和一、二级浸出油的溶剂残留量检出值小于</w:t>
            </w:r>
            <w:r>
              <w:rPr>
                <w:sz w:val="21"/>
              </w:rPr>
              <w:t>10mg/kg</w:t>
            </w:r>
            <w:r>
              <w:rPr>
                <w:sz w:val="21"/>
              </w:rPr>
              <w:t>时， 视为未检出。</w:t>
            </w:r>
          </w:p>
        </w:tc>
      </w:tr>
      <w:tr>
        <w:tc>
          <w:tcPr>
            <w:tcW w:type="dxa" w:w="2076"/>
          </w:tcPr>
          <w:p/>
        </w:tc>
        <w:tc>
          <w:tcPr>
            <w:tcW w:type="dxa" w:w="415"/>
          </w:tcPr>
          <w:p>
            <w:pPr>
              <w:pStyle w:val="null3"/>
            </w:pPr>
            <w:r>
              <w:rPr/>
              <w:t>10</w:t>
            </w:r>
          </w:p>
        </w:tc>
        <w:tc>
          <w:tcPr>
            <w:tcW w:type="dxa" w:w="5814"/>
          </w:tcPr>
          <w:p>
            <w:pPr>
              <w:pStyle w:val="null3"/>
              <w:ind w:firstLine="480"/>
              <w:jc w:val="left"/>
            </w:pPr>
            <w:r>
              <w:rPr>
                <w:sz w:val="21"/>
              </w:rPr>
              <w:t>6</w:t>
            </w:r>
            <w:r>
              <w:rPr>
                <w:sz w:val="21"/>
              </w:rPr>
              <w:t>、大米要求</w:t>
            </w:r>
          </w:p>
          <w:p>
            <w:pPr>
              <w:pStyle w:val="null3"/>
              <w:ind w:firstLine="480"/>
              <w:jc w:val="left"/>
            </w:pPr>
            <w:r>
              <w:rPr>
                <w:sz w:val="21"/>
              </w:rPr>
              <w:t>（</w:t>
            </w:r>
            <w:r>
              <w:rPr>
                <w:sz w:val="21"/>
              </w:rPr>
              <w:t>1</w:t>
            </w:r>
            <w:r>
              <w:rPr>
                <w:sz w:val="21"/>
              </w:rPr>
              <w:t>）大米品种要求：加工精度为国标三号大米</w:t>
            </w:r>
          </w:p>
          <w:tbl>
            <w:tblPr>
              <w:tblInd w:type="dxa" w:w="420"/>
              <w:tblBorders>
                <w:top w:val="none" w:color="000000" w:sz="4"/>
                <w:left w:val="none" w:color="000000" w:sz="4"/>
                <w:bottom w:val="none" w:color="000000" w:sz="4"/>
                <w:right w:val="none" w:color="000000" w:sz="4"/>
                <w:insideH w:val="none"/>
                <w:insideV w:val="none"/>
              </w:tblBorders>
            </w:tblPr>
            <w:tblGrid>
              <w:gridCol w:w="785"/>
              <w:gridCol w:w="951"/>
              <w:gridCol w:w="1765"/>
              <w:gridCol w:w="2097"/>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内容</w:t>
                  </w:r>
                </w:p>
              </w:tc>
              <w:tc>
                <w:tcPr>
                  <w:tcW w:type="dxa" w:w="2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质量标准</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加工精度</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符合二等品要求</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不完善粒</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6.0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最大限度杂质</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p>
              </w:tc>
              <w:tc>
                <w:tcPr>
                  <w:tcW w:type="dxa" w:w="2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0.40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1"/>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糠粉</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1"/>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矿物质</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0.02</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51"/>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带壳稞粒</w:t>
                  </w:r>
                  <w:r>
                    <w:rPr>
                      <w:sz w:val="21"/>
                    </w:rPr>
                    <w:t>/kg</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51"/>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稻谷粒粒</w:t>
                  </w:r>
                  <w:r>
                    <w:rPr>
                      <w:sz w:val="21"/>
                    </w:rPr>
                    <w:t>/kg</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16</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碎米总量</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小碎米</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黄粒米</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水份</w:t>
                  </w:r>
                  <w:r>
                    <w:rPr>
                      <w:sz w:val="21"/>
                    </w:rPr>
                    <w:t>%</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14.0</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六六六</w:t>
                  </w:r>
                  <w:r>
                    <w:rPr>
                      <w:sz w:val="21"/>
                    </w:rPr>
                    <w:t>mg/kg</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滴滴涕</w:t>
                  </w:r>
                  <w:r>
                    <w:rPr>
                      <w:sz w:val="21"/>
                    </w:rPr>
                    <w:t>mg/kg</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色泽、气味、口味</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标签检验</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w:t>
                  </w:r>
                  <w:r>
                    <w:rPr>
                      <w:sz w:val="21"/>
                    </w:rPr>
                    <w:t>GB2715-2005</w:t>
                  </w:r>
                  <w:r>
                    <w:rPr>
                      <w:sz w:val="21"/>
                    </w:rPr>
                    <w:t>标准第九款要求</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0.2mg/kg</w:t>
                  </w:r>
                </w:p>
              </w:tc>
            </w:tr>
          </w:tbl>
          <w:p>
            <w:pPr>
              <w:pStyle w:val="null3"/>
              <w:ind w:firstLine="480"/>
              <w:jc w:val="left"/>
            </w:pPr>
            <w:r>
              <w:rPr>
                <w:sz w:val="21"/>
              </w:rPr>
              <w:t>（</w:t>
            </w:r>
            <w:r>
              <w:rPr>
                <w:sz w:val="21"/>
              </w:rPr>
              <w:t>2</w:t>
            </w:r>
            <w:r>
              <w:rPr>
                <w:sz w:val="21"/>
              </w:rPr>
              <w:t>）大米质量标准</w:t>
            </w:r>
          </w:p>
          <w:p>
            <w:pPr>
              <w:pStyle w:val="null3"/>
              <w:ind w:firstLine="482"/>
              <w:jc w:val="left"/>
            </w:pPr>
            <w:r>
              <w:rPr>
                <w:sz w:val="21"/>
              </w:rPr>
              <w:t>①大米质量要求：无霉变、无虫蛀、颗粒饱满、色泽晶莹。</w:t>
            </w:r>
          </w:p>
          <w:p>
            <w:pPr>
              <w:pStyle w:val="null3"/>
              <w:ind w:firstLine="482"/>
              <w:jc w:val="left"/>
            </w:pPr>
            <w:r>
              <w:rPr>
                <w:sz w:val="21"/>
              </w:rPr>
              <w:t>②米类执行标准：</w:t>
            </w:r>
            <w:r>
              <w:rPr>
                <w:sz w:val="21"/>
              </w:rPr>
              <w:t>GB 1354-2009</w:t>
            </w:r>
            <w:r>
              <w:rPr>
                <w:sz w:val="21"/>
              </w:rPr>
              <w:t>标准一等米，不含添加剂。</w:t>
            </w:r>
          </w:p>
          <w:p>
            <w:pPr>
              <w:pStyle w:val="null3"/>
              <w:ind w:firstLine="482"/>
              <w:jc w:val="left"/>
            </w:pPr>
            <w:r>
              <w:rPr>
                <w:sz w:val="21"/>
              </w:rPr>
              <w:t>③大米的质量标准：除符合标准一等米外，要求：碎米总量≤</w:t>
            </w:r>
            <w:r>
              <w:rPr>
                <w:sz w:val="21"/>
              </w:rPr>
              <w:t>17%</w:t>
            </w:r>
            <w:r>
              <w:rPr>
                <w:sz w:val="21"/>
              </w:rPr>
              <w:t>（国家标准：≤</w:t>
            </w:r>
            <w:r>
              <w:rPr>
                <w:sz w:val="21"/>
              </w:rPr>
              <w:t>35%</w:t>
            </w:r>
            <w:r>
              <w:rPr>
                <w:sz w:val="21"/>
              </w:rPr>
              <w:t>）、小碎米总量≤</w:t>
            </w:r>
            <w:r>
              <w:rPr>
                <w:sz w:val="21"/>
              </w:rPr>
              <w:t>2%</w:t>
            </w:r>
            <w:r>
              <w:rPr>
                <w:sz w:val="21"/>
              </w:rPr>
              <w:t>（国家标准：≤</w:t>
            </w:r>
            <w:r>
              <w:rPr>
                <w:sz w:val="21"/>
              </w:rPr>
              <w:t>2.5%</w:t>
            </w:r>
            <w:r>
              <w:rPr>
                <w:sz w:val="21"/>
              </w:rPr>
              <w:t>）、不完善粒≤</w:t>
            </w:r>
            <w:r>
              <w:rPr>
                <w:sz w:val="21"/>
              </w:rPr>
              <w:t>3.5%</w:t>
            </w:r>
            <w:r>
              <w:rPr>
                <w:sz w:val="21"/>
              </w:rPr>
              <w:t>（国家标准：≤</w:t>
            </w:r>
            <w:r>
              <w:rPr>
                <w:sz w:val="21"/>
              </w:rPr>
              <w:t>4.0%</w:t>
            </w:r>
            <w:r>
              <w:rPr>
                <w:sz w:val="21"/>
              </w:rPr>
              <w:t>）、黄米粒按国家标准执行。</w:t>
            </w:r>
          </w:p>
          <w:p>
            <w:pPr>
              <w:pStyle w:val="null3"/>
              <w:ind w:firstLine="482"/>
              <w:jc w:val="left"/>
            </w:pPr>
            <w:r>
              <w:rPr>
                <w:sz w:val="21"/>
              </w:rPr>
              <w:t>④有“</w:t>
            </w:r>
            <w:r>
              <w:rPr>
                <w:sz w:val="21"/>
              </w:rPr>
              <w:t>SC</w:t>
            </w:r>
            <w:r>
              <w:rPr>
                <w:sz w:val="21"/>
              </w:rPr>
              <w:t>”标志，标明加工厂名称、品名、生产日期、保持期或保存期，供货时的剩余保质期不少于三分之二，质量等级、产品标准号、产品合格证，质量符合米类执行标准。具有固有色泽和香味，无污染、无虫害，色泽、气味、口味正常，无异味或霉味（霉变），无虫蛀结块挂丝或杂质异等，符合国家粮食卫生标准。</w:t>
            </w:r>
          </w:p>
          <w:p>
            <w:pPr>
              <w:pStyle w:val="null3"/>
              <w:ind w:firstLine="482"/>
              <w:jc w:val="left"/>
            </w:pPr>
            <w:r>
              <w:rPr>
                <w:sz w:val="21"/>
              </w:rPr>
              <w:t>（</w:t>
            </w:r>
            <w:r>
              <w:rPr>
                <w:sz w:val="21"/>
              </w:rPr>
              <w:t>3</w:t>
            </w:r>
            <w:r>
              <w:rPr>
                <w:sz w:val="21"/>
              </w:rPr>
              <w:t>）大米要求的资质证明：</w:t>
            </w:r>
          </w:p>
          <w:p>
            <w:pPr>
              <w:pStyle w:val="null3"/>
              <w:ind w:firstLine="482"/>
              <w:jc w:val="left"/>
            </w:pPr>
            <w:r>
              <w:rPr>
                <w:sz w:val="21"/>
              </w:rPr>
              <w:t>生产（供应）企业的资质证明（首次供应时提供）：</w:t>
            </w:r>
          </w:p>
          <w:p>
            <w:pPr>
              <w:pStyle w:val="null3"/>
              <w:ind w:firstLine="482"/>
              <w:jc w:val="left"/>
            </w:pPr>
            <w:r>
              <w:rPr>
                <w:sz w:val="21"/>
              </w:rPr>
              <w:t>①《营业执照》、《食品经营许可证》、《全国工业产品生产许可证》或《食品生产许可证》。</w:t>
            </w:r>
          </w:p>
          <w:p>
            <w:pPr>
              <w:pStyle w:val="null3"/>
              <w:ind w:firstLine="482"/>
              <w:jc w:val="left"/>
            </w:pPr>
            <w:r>
              <w:rPr>
                <w:sz w:val="21"/>
              </w:rPr>
              <w:t>②《产品质量检验报告》由政府产品质量监督部门出具，每季度一次。</w:t>
            </w:r>
          </w:p>
          <w:p>
            <w:pPr>
              <w:pStyle w:val="null3"/>
              <w:ind w:firstLine="482"/>
              <w:jc w:val="left"/>
            </w:pPr>
            <w:r>
              <w:rPr>
                <w:sz w:val="21"/>
              </w:rPr>
              <w:t>③</w:t>
            </w:r>
            <w:r>
              <w:rPr>
                <w:sz w:val="21"/>
              </w:rPr>
              <w:t>《出厂检验报告》交货时提供本批次产品的出厂（库）检验合格报告单。</w:t>
            </w:r>
          </w:p>
        </w:tc>
      </w:tr>
      <w:tr>
        <w:tc>
          <w:tcPr>
            <w:tcW w:type="dxa" w:w="2076"/>
          </w:tcPr>
          <w:p/>
        </w:tc>
        <w:tc>
          <w:tcPr>
            <w:tcW w:type="dxa" w:w="415"/>
          </w:tcPr>
          <w:p>
            <w:pPr>
              <w:pStyle w:val="null3"/>
            </w:pPr>
            <w:r>
              <w:rPr/>
              <w:t>11</w:t>
            </w:r>
          </w:p>
        </w:tc>
        <w:tc>
          <w:tcPr>
            <w:tcW w:type="dxa" w:w="5814"/>
          </w:tcPr>
          <w:p>
            <w:pPr>
              <w:pStyle w:val="null3"/>
              <w:ind w:firstLine="482"/>
              <w:jc w:val="left"/>
            </w:pPr>
            <w:r>
              <w:rPr>
                <w:sz w:val="21"/>
              </w:rPr>
              <w:t>7</w:t>
            </w:r>
            <w:r>
              <w:rPr>
                <w:sz w:val="21"/>
              </w:rPr>
              <w:t>、干货、副食品及调料品类要求</w:t>
            </w:r>
          </w:p>
          <w:p>
            <w:pPr>
              <w:pStyle w:val="null3"/>
              <w:ind w:firstLine="482"/>
              <w:jc w:val="left"/>
            </w:pPr>
            <w:r>
              <w:rPr>
                <w:sz w:val="21"/>
              </w:rPr>
              <w:t>（</w:t>
            </w:r>
            <w:r>
              <w:rPr>
                <w:sz w:val="21"/>
              </w:rPr>
              <w:t>1</w:t>
            </w:r>
            <w:r>
              <w:rPr>
                <w:sz w:val="21"/>
              </w:rPr>
              <w:t>）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副食品进行品质抽检，对质量未达到国家标准的副食品采购人有权拒绝接受。</w:t>
            </w:r>
          </w:p>
          <w:p>
            <w:pPr>
              <w:pStyle w:val="null3"/>
              <w:ind w:firstLine="482"/>
              <w:jc w:val="left"/>
            </w:pPr>
            <w:r>
              <w:rPr>
                <w:sz w:val="21"/>
              </w:rPr>
              <w:t>（</w:t>
            </w:r>
            <w:r>
              <w:rPr>
                <w:sz w:val="21"/>
              </w:rPr>
              <w:t>2</w:t>
            </w:r>
            <w:r>
              <w:rPr>
                <w:sz w:val="21"/>
              </w:rPr>
              <w:t>）所有副食品调味料均为正规厂家生产，包装完整，所有产品有“</w:t>
            </w:r>
            <w:r>
              <w:rPr>
                <w:sz w:val="21"/>
              </w:rPr>
              <w:t>SC</w:t>
            </w:r>
            <w:r>
              <w:rPr>
                <w:sz w:val="21"/>
              </w:rPr>
              <w:t>”标志，标明商品名称、规格、生产商、产地、生产日期、保质期或保存期。</w:t>
            </w:r>
          </w:p>
          <w:p>
            <w:pPr>
              <w:pStyle w:val="null3"/>
              <w:ind w:firstLine="482"/>
              <w:jc w:val="left"/>
            </w:pPr>
            <w:r>
              <w:rPr>
                <w:sz w:val="21"/>
              </w:rPr>
              <w:t>（</w:t>
            </w:r>
            <w:r>
              <w:rPr>
                <w:sz w:val="21"/>
              </w:rPr>
              <w:t>3</w:t>
            </w:r>
            <w:r>
              <w:rPr>
                <w:sz w:val="21"/>
              </w:rPr>
              <w:t>）干货质量要求：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82"/>
              <w:jc w:val="left"/>
            </w:pPr>
            <w:r>
              <w:rPr>
                <w:sz w:val="21"/>
              </w:rPr>
              <w:t>几种主要干货制品的质量标准：</w:t>
            </w:r>
          </w:p>
          <w:p>
            <w:pPr>
              <w:pStyle w:val="null3"/>
              <w:ind w:firstLine="482"/>
              <w:jc w:val="left"/>
            </w:pPr>
            <w:r>
              <w:rPr>
                <w:sz w:val="21"/>
              </w:rPr>
              <w:t>肉皮：作为干肉皮，无论什么部位，体表洁净无毛，白亮无残余肥膘，无虫蛀，干爽，敲击时响声清脆，质量均匀为好，反之则为次之，如已发霉，并有哈喇味，即已变质。</w:t>
            </w:r>
          </w:p>
          <w:p>
            <w:pPr>
              <w:pStyle w:val="null3"/>
              <w:ind w:firstLine="482"/>
              <w:jc w:val="left"/>
            </w:pPr>
            <w:r>
              <w:rPr>
                <w:sz w:val="21"/>
              </w:rPr>
              <w:t>玉兰片：玉兰片以色泽黄白、洁净、肉厚、纤维少、节较密、体长不超过</w:t>
            </w:r>
            <w:r>
              <w:rPr>
                <w:sz w:val="21"/>
              </w:rPr>
              <w:t>10~17cm</w:t>
            </w:r>
            <w:r>
              <w:rPr>
                <w:sz w:val="21"/>
              </w:rPr>
              <w:t>的为最好，肉薄节疏、纤维多而粗老的质量较差。</w:t>
            </w:r>
          </w:p>
          <w:p>
            <w:pPr>
              <w:pStyle w:val="null3"/>
              <w:ind w:firstLine="482"/>
              <w:jc w:val="left"/>
            </w:pPr>
            <w:r>
              <w:rPr>
                <w:sz w:val="21"/>
              </w:rPr>
              <w:t>黄花菜：又名金针菜，干燥、有清香味，菜色黄亮、身条长而粗壮、条杆粗细均匀者为佳。</w:t>
            </w:r>
          </w:p>
          <w:p>
            <w:pPr>
              <w:pStyle w:val="null3"/>
              <w:ind w:firstLine="482"/>
              <w:jc w:val="left"/>
            </w:pPr>
            <w:r>
              <w:rPr>
                <w:sz w:val="21"/>
              </w:rPr>
              <w:t>黑木耳：黑木耳的质量一般以条形大而完整，耳瓣舒展少卷曲，内厚黑，富于光泽，体干不霉，无杂质和碎者为优，反之则差。</w:t>
            </w:r>
          </w:p>
          <w:p>
            <w:pPr>
              <w:pStyle w:val="null3"/>
              <w:ind w:firstLine="482"/>
              <w:jc w:val="left"/>
            </w:pPr>
            <w:r>
              <w:rPr>
                <w:sz w:val="21"/>
              </w:rPr>
              <w:t>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ind w:firstLine="482"/>
              <w:jc w:val="left"/>
            </w:pPr>
            <w:r>
              <w:rPr>
                <w:sz w:val="21"/>
              </w:rPr>
              <w:t>香菇：根据采收季节和形状不同，香菇又分为花菇、厚菇、薄菇和菇丁四类，其中以花菇质量最好，厚菇次之，薄菇更差，菇丁质量最差。</w:t>
            </w:r>
          </w:p>
          <w:p>
            <w:pPr>
              <w:pStyle w:val="null3"/>
              <w:ind w:firstLine="482"/>
              <w:jc w:val="left"/>
            </w:pPr>
            <w:r>
              <w:rPr>
                <w:sz w:val="21"/>
              </w:rPr>
              <w:t>花菇：朵小柄短，呈半球状，菇伞顶面有似菊花似的白色裂纹，肉厚、菌盖色泽淡黑，菇底褶，通过加工呈淡黄色，身干、质嫩、有芳香气味者为质好好香菇。</w:t>
            </w:r>
          </w:p>
          <w:p>
            <w:pPr>
              <w:pStyle w:val="null3"/>
              <w:ind w:firstLine="482"/>
              <w:jc w:val="left"/>
            </w:pPr>
            <w:r>
              <w:rPr>
                <w:sz w:val="21"/>
              </w:rPr>
              <w:t>厚菇：形状如伞，顶面无花纹，呈黑色并略有光泽，质嫩、肉厚、朵稍大，质量稍次。</w:t>
            </w:r>
          </w:p>
          <w:p>
            <w:pPr>
              <w:pStyle w:val="null3"/>
              <w:ind w:firstLine="482"/>
              <w:jc w:val="left"/>
            </w:pPr>
            <w:r>
              <w:rPr>
                <w:sz w:val="21"/>
              </w:rPr>
              <w:t>薄菇：形状扁平、开伞、朵大、肉薄、菌盖表面浅褐色，菌褐白色，菌柄稍高，浅咖啡色，基部稍带红色或红褐色，质量比花菇厚，菇差，味淡。</w:t>
            </w:r>
          </w:p>
          <w:p>
            <w:pPr>
              <w:pStyle w:val="null3"/>
              <w:ind w:firstLine="482"/>
              <w:jc w:val="left"/>
            </w:pPr>
            <w:r>
              <w:rPr>
                <w:sz w:val="21"/>
              </w:rPr>
              <w:t>菇丁：是指未充分发育的香菇，个小，直径在</w:t>
            </w:r>
            <w:r>
              <w:rPr>
                <w:sz w:val="21"/>
              </w:rPr>
              <w:t>2cm</w:t>
            </w:r>
            <w:r>
              <w:rPr>
                <w:sz w:val="21"/>
              </w:rPr>
              <w:t>以下，味淡质差。</w:t>
            </w:r>
          </w:p>
          <w:p>
            <w:pPr>
              <w:pStyle w:val="null3"/>
              <w:ind w:firstLine="482"/>
              <w:jc w:val="left"/>
            </w:pPr>
            <w:r>
              <w:rPr>
                <w:sz w:val="21"/>
              </w:rPr>
              <w:t>腐竹：腐竹又名豆腐皮和油皮，有一、二、三级品之分。一极品：色泽黄亮、干燥筋韧、耐贮、无碎块。二极品：颜色较一极品灰黄、干燥无碎块。三极品：颜色更灰黄、无光泽、易碎、筋韧性差。枝条或片叶状，质脆易折，条状折断有空心，无霉斑、杂质、虫蛀。呈淡黄色，有光泽。具有腐竹固有的香味，无其他任何异味，取样品品尝其滋味，具有腐竹固有的鲜香滋味。</w:t>
            </w:r>
          </w:p>
          <w:p>
            <w:pPr>
              <w:pStyle w:val="null3"/>
              <w:ind w:firstLine="482"/>
              <w:jc w:val="left"/>
            </w:pPr>
            <w:r>
              <w:rPr>
                <w:sz w:val="21"/>
              </w:rPr>
              <w:t>粉丝：质量好的粉丝，粉条细长、白净、晶莹透明、丝条均匀、整齐、干燥，不易折断，无斑点、黑迹，无霉变，有粉丝特有的光泽。</w:t>
            </w:r>
          </w:p>
          <w:p>
            <w:pPr>
              <w:pStyle w:val="null3"/>
              <w:ind w:firstLine="482"/>
              <w:jc w:val="left"/>
            </w:pPr>
            <w:r>
              <w:rPr>
                <w:sz w:val="21"/>
              </w:rPr>
              <w:t>蹄筋：猪蹄筋的质量首先从蹄筋抽取的部位区别，后蹄筋体长而圆、粗状、光滑的品质好。前蹄筋体短而扁细、品质较差、保管完好的蹄筋应呈白色、无杂质，干、硬度高。</w:t>
            </w:r>
          </w:p>
          <w:p>
            <w:pPr>
              <w:pStyle w:val="null3"/>
              <w:ind w:firstLine="482"/>
              <w:jc w:val="left"/>
            </w:pPr>
            <w:r>
              <w:rPr>
                <w:sz w:val="21"/>
              </w:rPr>
              <w:t>干贝：上等干贝粒大完整、黄亮干燥、肉质饱满，肉丝清晰、粗且有特殊香气。粒小、碎破、色淡无光泽者较次。破碎、发黑发霉的为变质品。</w:t>
            </w:r>
          </w:p>
          <w:p>
            <w:pPr>
              <w:pStyle w:val="null3"/>
              <w:ind w:firstLine="482"/>
              <w:jc w:val="left"/>
            </w:pPr>
            <w:r>
              <w:rPr>
                <w:sz w:val="21"/>
              </w:rPr>
              <w:t>鱿鱼：市场上常见的鱿鱼有椭圆形和长方形，选购时应注意：体干、体形完整、光亮洁净、淡粉红色、片大头小、肉厚者为优。体形部分卷曲，尾部和背部红中透暗，两侧有微红点、体小而宽、肉薄者为次品。</w:t>
            </w:r>
          </w:p>
          <w:p>
            <w:pPr>
              <w:pStyle w:val="null3"/>
              <w:ind w:firstLine="482"/>
              <w:jc w:val="left"/>
            </w:pPr>
            <w:r>
              <w:rPr>
                <w:sz w:val="21"/>
              </w:rPr>
              <w:t>海蜇：海蜇是由水母加工制成，选购时应注意色泽，以乳白色或淡黄色、气味清新、质厚均匀、个体完整、块大、无血黑（体肉红皮）有光泽的为上品，带有膜状血衣的为次品。</w:t>
            </w:r>
          </w:p>
          <w:p>
            <w:pPr>
              <w:pStyle w:val="null3"/>
              <w:ind w:firstLine="482"/>
              <w:jc w:val="left"/>
            </w:pPr>
            <w:r>
              <w:rPr>
                <w:sz w:val="21"/>
              </w:rPr>
              <w:t>海参：检验标准主要是以体形的大小，肉质的厚薄及体内有无沙粒来鉴别。体形大、肉质厚、体内无沙者为上品，体形小、肉质薄、原体没剖开，体内有沙粒者较差。</w:t>
            </w:r>
          </w:p>
          <w:p>
            <w:pPr>
              <w:pStyle w:val="null3"/>
              <w:ind w:firstLine="482"/>
              <w:jc w:val="left"/>
            </w:pPr>
            <w:r>
              <w:rPr>
                <w:sz w:val="21"/>
              </w:rPr>
              <w:t>紫菜：属海产红藻类植物，因鲜紫菜叶较宽大，经干制成长方块形，散片状卷筒，其中以卷筒形柔嫩微脆、叶薄、色紫清香鲜美的为品质优。</w:t>
            </w:r>
          </w:p>
          <w:p>
            <w:pPr>
              <w:pStyle w:val="null3"/>
              <w:ind w:firstLine="482"/>
              <w:jc w:val="left"/>
            </w:pPr>
            <w:r>
              <w:rPr>
                <w:sz w:val="21"/>
              </w:rPr>
              <w:t>发菜：发菜是陆生褐色藻类，以藻体细长、绿黑色、柔软爽滑、干燥、无杂质的质量为优，反之则劣。</w:t>
            </w:r>
          </w:p>
          <w:p>
            <w:pPr>
              <w:pStyle w:val="null3"/>
              <w:ind w:firstLine="482"/>
              <w:jc w:val="left"/>
            </w:pPr>
            <w:r>
              <w:rPr>
                <w:sz w:val="21"/>
              </w:rPr>
              <w:t>鱼肚：其标准一般为体大整齐、肚厚、身干、光洁明亮、无虫蛀腐者好；灰暗、肉薄、体小则次之，有虫蛀、颜色发黑、变霉则为变质品。其他副食品及调料质量要求。</w:t>
            </w:r>
          </w:p>
          <w:p>
            <w:pPr>
              <w:pStyle w:val="null3"/>
              <w:ind w:firstLine="482"/>
              <w:jc w:val="left"/>
            </w:pPr>
            <w:r>
              <w:rPr>
                <w:sz w:val="21"/>
              </w:rPr>
              <w:t>酱油：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ind w:firstLine="482"/>
              <w:jc w:val="left"/>
            </w:pPr>
            <w:r>
              <w:rPr>
                <w:sz w:val="21"/>
              </w:rPr>
              <w:t>味精：色至白色结晶或粉末，具有特殊的鲜味，无异味，无肉眼可见杂质。</w:t>
            </w:r>
          </w:p>
          <w:p>
            <w:pPr>
              <w:pStyle w:val="null3"/>
              <w:ind w:firstLine="482"/>
              <w:jc w:val="left"/>
            </w:pPr>
            <w:r>
              <w:rPr>
                <w:sz w:val="21"/>
              </w:rPr>
              <w:t>食醋：有正常食醋的色泽、气味和滋味，不涩，无其他不良气味与异味，无浮物，不浑浊，无沉淀，无异物，无醋鳗、醋虱。</w:t>
            </w:r>
          </w:p>
          <w:p>
            <w:pPr>
              <w:pStyle w:val="null3"/>
              <w:ind w:firstLine="482"/>
              <w:jc w:val="left"/>
            </w:pPr>
            <w:r>
              <w:rPr>
                <w:sz w:val="21"/>
              </w:rPr>
              <w:t>酱腌菜：有酱腌菜固有的色、香、味，无杂质，无其他不良气味，不得有霉斑白膜。</w:t>
            </w:r>
          </w:p>
          <w:p>
            <w:pPr>
              <w:pStyle w:val="null3"/>
              <w:ind w:firstLine="482"/>
              <w:jc w:val="left"/>
            </w:pPr>
            <w:r>
              <w:rPr>
                <w:sz w:val="21"/>
              </w:rPr>
              <w:t>酱类食品：有正常酿造酱的色泽、气味和滋味，不涩，无其他不良气味，不得有酸、苦、焦糊及其它异味、异物。</w:t>
            </w:r>
          </w:p>
          <w:p>
            <w:pPr>
              <w:pStyle w:val="null3"/>
              <w:ind w:firstLine="482"/>
              <w:jc w:val="left"/>
            </w:pPr>
            <w:r>
              <w:rPr>
                <w:sz w:val="21"/>
              </w:rPr>
              <w:t>淀粉制品：有各自品种固有的形态和色泽，不酸、不粘、不发霉，无变质，无异味，无杂质，口尝无砂质。</w:t>
            </w:r>
          </w:p>
          <w:p>
            <w:pPr>
              <w:pStyle w:val="null3"/>
              <w:ind w:firstLine="482"/>
              <w:jc w:val="left"/>
            </w:pPr>
            <w:r>
              <w:rPr>
                <w:sz w:val="21"/>
              </w:rPr>
              <w:t>食盐：晶整齐一致，坚硬光滑，呈透明或半透明，不结块，无反卤吸潮现象，无杂质，沾取少许尝试具有纯正的咸味。</w:t>
            </w:r>
          </w:p>
          <w:p>
            <w:pPr>
              <w:pStyle w:val="null3"/>
              <w:ind w:firstLine="482"/>
              <w:jc w:val="left"/>
            </w:pPr>
            <w:r>
              <w:rPr>
                <w:sz w:val="21"/>
              </w:rPr>
              <w:t>鸡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82"/>
              <w:jc w:val="left"/>
            </w:pPr>
            <w:r>
              <w:rPr>
                <w:sz w:val="21"/>
              </w:rPr>
              <w:t>皮蛋：表泥状包料完整、无霉斑，包料除掉后蛋壳亦完整无损，灯光透照蛋内容物凝固不动，打开观察，整个蛋凝固、不粘壳、清洁而有弹性，呈半透明的棕黄色，闻起来有芳香，无辛辣气。</w:t>
            </w:r>
          </w:p>
          <w:p>
            <w:pPr>
              <w:pStyle w:val="null3"/>
              <w:ind w:firstLine="482"/>
              <w:jc w:val="left"/>
            </w:pPr>
            <w:r>
              <w:rPr>
                <w:sz w:val="21"/>
              </w:rPr>
              <w:t>咸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82"/>
              <w:jc w:val="left"/>
            </w:pPr>
            <w:r>
              <w:rPr>
                <w:sz w:val="21"/>
              </w:rPr>
              <w:t>面粉：泽呈白色或微黄色，不发暗，无杂质的颜色，呈细粉末状，不含杂质，手指捻捏时无粗粒感，无虫子和结块，置于手中紧捏后放开不成团，具有面粉的正常气味，无其他异味。</w:t>
            </w:r>
          </w:p>
          <w:p>
            <w:pPr>
              <w:pStyle w:val="null3"/>
              <w:ind w:firstLine="482"/>
              <w:jc w:val="left"/>
            </w:pPr>
            <w:r>
              <w:rPr>
                <w:sz w:val="21"/>
              </w:rPr>
              <w:t>豆腐：腐呈均匀的乳白色或淡黄色，稍有光泽，块形完整，软硬适度，富有一定的弹性，质地细嫩，结构均匀，无杂质，具有豆腐特有的香味，取样品品尝时口感细腻鲜嫩，味道纯正清香。</w:t>
            </w:r>
          </w:p>
          <w:p>
            <w:pPr>
              <w:pStyle w:val="null3"/>
              <w:ind w:firstLine="482"/>
              <w:jc w:val="left"/>
            </w:pPr>
            <w:r>
              <w:rPr>
                <w:sz w:val="21"/>
              </w:rPr>
              <w:t>油炸豆卜：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82"/>
              <w:jc w:val="left"/>
            </w:pPr>
            <w:r>
              <w:rPr>
                <w:sz w:val="21"/>
              </w:rPr>
              <w:t>腐乳：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82"/>
              <w:jc w:val="left"/>
            </w:pPr>
            <w:r>
              <w:rPr>
                <w:sz w:val="21"/>
              </w:rPr>
              <w:t>黄豆：豆皮色呈各种大豆固有的颜色，光彩油亮，洁净而有光泽，颗粒饱满，整齐均匀，无虫蛀粒，无杂质，无霉变。</w:t>
            </w:r>
          </w:p>
          <w:p>
            <w:pPr>
              <w:pStyle w:val="null3"/>
              <w:ind w:firstLine="482"/>
              <w:jc w:val="left"/>
            </w:pPr>
            <w:r>
              <w:rPr>
                <w:sz w:val="21"/>
              </w:rPr>
              <w:t>花生：荚呈土黄色或白色，果仁呈各不同品种所特有的颜色，色泽分布均匀一致，带荚花生和去荚果仁均颗粒饱满、形态完整、大小均匀，子叶肥厚而有光泽，无杂质，具有花生特有的气味、香味，无任何异味，无霉变。</w:t>
            </w:r>
          </w:p>
          <w:p>
            <w:pPr>
              <w:pStyle w:val="null3"/>
              <w:ind w:firstLine="482"/>
              <w:jc w:val="left"/>
            </w:pPr>
            <w:r>
              <w:rPr>
                <w:sz w:val="21"/>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82"/>
              <w:jc w:val="left"/>
            </w:pPr>
            <w:r>
              <w:rPr>
                <w:sz w:val="21"/>
              </w:rPr>
              <w:t>各供应商提供货物应符合下列的《制造商及产品资质证明》</w:t>
            </w:r>
          </w:p>
          <w:p>
            <w:pPr>
              <w:pStyle w:val="null3"/>
              <w:ind w:firstLine="480"/>
              <w:jc w:val="left"/>
            </w:pPr>
            <w:r>
              <w:rPr>
                <w:sz w:val="21"/>
              </w:rPr>
              <w:t>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415"/>
              <w:gridCol w:w="4183"/>
            </w:tblGrid>
            <w:tr>
              <w:tc>
                <w:tcPr>
                  <w:tcW w:type="dxa" w:w="1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类别</w:t>
                  </w:r>
                </w:p>
              </w:tc>
              <w:tc>
                <w:tcPr>
                  <w:tcW w:type="dxa" w:w="4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资质证明</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畜禽、冻肉类</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《企业法人营业执照》、《全国工业产品生产许可证》或《食品生产许可证》、《动物防疫合格证》</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《企业法人营业执照》、《全国工业产品生产许可证》或《食品生产许可证》</w:t>
                  </w:r>
                </w:p>
              </w:tc>
            </w:tr>
            <w:tr>
              <w:tc>
                <w:tcPr>
                  <w:tcW w:type="dxa" w:w="1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4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《企业法人营业执照》</w:t>
                  </w:r>
                </w:p>
              </w:tc>
            </w:tr>
          </w:tbl>
          <w:p>
            <w:pPr>
              <w:pStyle w:val="null3"/>
              <w:ind w:firstLine="480"/>
              <w:jc w:val="left"/>
            </w:pPr>
            <w:r>
              <w:rPr>
                <w:sz w:val="21"/>
              </w:rPr>
              <w:t>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918"/>
              <w:gridCol w:w="2152"/>
              <w:gridCol w:w="2528"/>
            </w:tblGrid>
            <w:tr>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2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产品资质名称</w:t>
                  </w:r>
                </w:p>
              </w:tc>
              <w:tc>
                <w:tcPr>
                  <w:tcW w:type="dxa" w:w="2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《出县境动物产品检疫合格证》</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由政府动植物检疫部门出具，用于跨区销售检查</w:t>
                  </w:r>
                </w:p>
              </w:tc>
            </w:tr>
            <w:tr>
              <w:tc>
                <w:tcPr>
                  <w:tcW w:type="dxa" w:w="918"/>
                  <w:vMerge/>
                  <w:tcBorders>
                    <w:top w:val="none" w:color="000000" w:sz="4"/>
                    <w:left w:val="single" w:color="000000" w:sz="4"/>
                    <w:bottom w:val="single" w:color="000000" w:sz="4"/>
                    <w:right w:val="single" w:color="000000" w:sz="4"/>
                  </w:tcBorders>
                </w:tcP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《产品合格证》</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交货时提供本批次产品的出厂（库）检验合格证明，随车同行。</w:t>
                  </w:r>
                </w:p>
              </w:tc>
            </w:tr>
            <w:tr>
              <w:tc>
                <w:tcPr>
                  <w:tcW w:type="dxa" w:w="9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《卫生检疫报告》</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由政府疾控部门或卫生检验部门出具（半年内有效）</w:t>
                  </w:r>
                </w:p>
              </w:tc>
            </w:tr>
            <w:tr>
              <w:tc>
                <w:tcPr>
                  <w:tcW w:type="dxa" w:w="918"/>
                  <w:vMerge/>
                  <w:tcBorders>
                    <w:top w:val="none" w:color="000000" w:sz="4"/>
                    <w:left w:val="single" w:color="000000" w:sz="4"/>
                    <w:bottom w:val="single" w:color="000000" w:sz="4"/>
                    <w:right w:val="single" w:color="000000" w:sz="4"/>
                  </w:tcBorders>
                </w:tcP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《产品合格证》</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交货时提供本批次产品的出厂（库）检验合格证明，随车同行。</w:t>
                  </w:r>
                </w:p>
              </w:tc>
            </w:tr>
            <w:tr>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贮存地的出入库检疫证明，水产品成型标准为个体单独冷冻成型。</w:t>
                  </w:r>
                </w:p>
              </w:tc>
              <w:tc>
                <w:tcPr>
                  <w:tcW w:type="dxa" w:w="25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交货时提供本批次产品的出厂（库）检验合格证明。</w:t>
                  </w:r>
                </w:p>
              </w:tc>
            </w:tr>
          </w:tbl>
          <w:p>
            <w:pPr>
              <w:pStyle w:val="null3"/>
            </w:pPr>
            <w:r>
              <w:rPr/>
              <w:t xml:space="preserve"> </w:t>
            </w:r>
          </w:p>
        </w:tc>
      </w:tr>
      <w:tr>
        <w:tc>
          <w:tcPr>
            <w:tcW w:type="dxa" w:w="2076"/>
          </w:tcPr>
          <w:p/>
        </w:tc>
        <w:tc>
          <w:tcPr>
            <w:tcW w:type="dxa" w:w="415"/>
          </w:tcPr>
          <w:p>
            <w:pPr>
              <w:pStyle w:val="null3"/>
            </w:pPr>
            <w:r>
              <w:rPr/>
              <w:t>12</w:t>
            </w:r>
          </w:p>
        </w:tc>
        <w:tc>
          <w:tcPr>
            <w:tcW w:type="dxa" w:w="5814"/>
          </w:tcPr>
          <w:p>
            <w:pPr>
              <w:pStyle w:val="null3"/>
              <w:ind w:firstLine="480"/>
              <w:jc w:val="left"/>
            </w:pPr>
            <w:r>
              <w:rPr>
                <w:sz w:val="21"/>
              </w:rPr>
              <w:t>（五）项目实施计划要求</w:t>
            </w:r>
          </w:p>
          <w:p>
            <w:pPr>
              <w:pStyle w:val="null3"/>
              <w:ind w:firstLine="480"/>
              <w:jc w:val="left"/>
            </w:pPr>
            <w:r>
              <w:rPr>
                <w:sz w:val="21"/>
              </w:rPr>
              <w:t>按照供应商对竞争性磋商文件的理解，提供项目实施计划。项目实施计划包含但不限于以下内容：供应商内部各项工作职能分工；食材选材与配送供货；食材的质检、验收；信息化管理。</w:t>
            </w:r>
          </w:p>
          <w:p>
            <w:pPr>
              <w:pStyle w:val="null3"/>
              <w:ind w:firstLine="480"/>
              <w:jc w:val="left"/>
            </w:pPr>
            <w:r>
              <w:rPr>
                <w:sz w:val="21"/>
              </w:rPr>
              <w:t>1</w:t>
            </w:r>
            <w:r>
              <w:rPr>
                <w:sz w:val="21"/>
              </w:rPr>
              <w:t>、要求提供供应商内部各项工作职能分工，体现内部人员工作配合情况。</w:t>
            </w:r>
          </w:p>
          <w:p>
            <w:pPr>
              <w:pStyle w:val="null3"/>
              <w:ind w:firstLine="480"/>
              <w:jc w:val="left"/>
            </w:pPr>
            <w:r>
              <w:rPr>
                <w:sz w:val="21"/>
              </w:rPr>
              <w:t>2</w:t>
            </w:r>
            <w:r>
              <w:rPr>
                <w:sz w:val="21"/>
              </w:rPr>
              <w:t>、项目实施计划内容达到“采购需求中技术要求（二）项目要求”内容，同时要求供应商建立食材安全管理组织和岗位责任制；食材选材与配送供货在明确和落实食材安全责任；建立合规的从业人员健康管理制度和健康档案制度；建立采购查验和索证索票等相关制度。</w:t>
            </w:r>
          </w:p>
          <w:p>
            <w:pPr>
              <w:pStyle w:val="null3"/>
              <w:ind w:firstLine="480"/>
              <w:jc w:val="left"/>
            </w:pPr>
            <w:r>
              <w:rPr>
                <w:sz w:val="21"/>
              </w:rPr>
              <w:t>3</w:t>
            </w:r>
            <w:r>
              <w:rPr>
                <w:sz w:val="21"/>
              </w:rPr>
              <w:t>、要求达到项目中的具体验收要求，同时达到“采购需求中技术要求（三）供货具体要求”内容中提及的需要进行质检的食材质检标准。</w:t>
            </w:r>
          </w:p>
          <w:p>
            <w:pPr>
              <w:pStyle w:val="null3"/>
              <w:ind w:firstLine="480"/>
              <w:jc w:val="left"/>
            </w:pPr>
            <w:r>
              <w:rPr>
                <w:sz w:val="21"/>
              </w:rPr>
              <w:t>4</w:t>
            </w:r>
            <w:r>
              <w:rPr>
                <w:sz w:val="21"/>
              </w:rPr>
              <w:t>、接入信息化管理，实现</w:t>
            </w:r>
            <w:r>
              <w:rPr>
                <w:sz w:val="21"/>
                <w:color w:val="000000"/>
              </w:rPr>
              <w:t>全流程信息化配送，订单、采购单、入库单、分拣单、配送单、对账单，全流程系统推送，节约时间，简化流程。</w:t>
            </w:r>
          </w:p>
        </w:tc>
      </w:tr>
      <w:tr>
        <w:tc>
          <w:tcPr>
            <w:tcW w:type="dxa" w:w="2076"/>
          </w:tcPr>
          <w:p/>
        </w:tc>
        <w:tc>
          <w:tcPr>
            <w:tcW w:type="dxa" w:w="415"/>
          </w:tcPr>
          <w:p>
            <w:pPr>
              <w:pStyle w:val="null3"/>
            </w:pPr>
            <w:r>
              <w:rPr/>
              <w:t>13</w:t>
            </w:r>
          </w:p>
        </w:tc>
        <w:tc>
          <w:tcPr>
            <w:tcW w:type="dxa" w:w="5814"/>
          </w:tcPr>
          <w:p>
            <w:pPr>
              <w:pStyle w:val="null3"/>
              <w:ind w:firstLine="480"/>
              <w:jc w:val="left"/>
            </w:pPr>
            <w:r>
              <w:rPr>
                <w:sz w:val="21"/>
              </w:rPr>
              <w:t>（六）质量保障要求</w:t>
            </w:r>
          </w:p>
          <w:p>
            <w:pPr>
              <w:pStyle w:val="null3"/>
              <w:ind w:firstLine="480"/>
              <w:jc w:val="left"/>
            </w:pPr>
            <w:r>
              <w:rPr>
                <w:sz w:val="21"/>
              </w:rPr>
              <w:t>按照供应商对竞争性磋商文件的理解，提供质量保障方案，包括但不限于：质量保证标准、原材料的来源、加工包装、原材料质量保证措施、保证质量的管理制度等。</w:t>
            </w:r>
          </w:p>
          <w:p>
            <w:pPr>
              <w:pStyle w:val="null3"/>
              <w:ind w:firstLine="480"/>
              <w:jc w:val="left"/>
            </w:pPr>
            <w:r>
              <w:rPr>
                <w:sz w:val="21"/>
              </w:rPr>
              <w:t>1</w:t>
            </w:r>
            <w:r>
              <w:rPr>
                <w:sz w:val="21"/>
              </w:rPr>
              <w:t>、所供的物品须符合“中华人民共和国食品安全法”要求</w:t>
            </w:r>
            <w:r>
              <w:rPr>
                <w:sz w:val="21"/>
              </w:rPr>
              <w:t>,</w:t>
            </w:r>
            <w:r>
              <w:rPr>
                <w:sz w:val="21"/>
              </w:rPr>
              <w:t>符合国家行业生产及经营标准，货真价实，均能提供相应批次的合格检验证明</w:t>
            </w:r>
            <w:r>
              <w:rPr>
                <w:sz w:val="21"/>
              </w:rPr>
              <w:t>,</w:t>
            </w:r>
            <w:r>
              <w:rPr>
                <w:sz w:val="21"/>
              </w:rPr>
              <w:t>各项技术指标完全符合国家质量检测、环保标准及产品出厂标准。</w:t>
            </w:r>
          </w:p>
          <w:p>
            <w:pPr>
              <w:pStyle w:val="null3"/>
              <w:ind w:firstLine="480"/>
              <w:jc w:val="left"/>
            </w:pPr>
            <w:r>
              <w:rPr>
                <w:sz w:val="21"/>
              </w:rPr>
              <w:t>2</w:t>
            </w:r>
            <w:r>
              <w:rPr>
                <w:sz w:val="21"/>
              </w:rPr>
              <w:t>、成交供应商应充分理解并认真遵循本招标文件的要求，所提供的货物须是满足竞争性磋商文件要求。保证所供的物品无异味、无霉烂变质，如不符合响应文件所描述的质量标准，须退货并承担违约责任。保证合同货品均为正规生产的新鲜（冰鲜除外）、检验合格、无毒、诚实、无辐射、无侵权货品，符合国家卫生、质量、包装和保质标准，有使用有效期的货品，其剩余有效期不得少于三分之二，禁止采购超过保质期限的食品。</w:t>
            </w:r>
          </w:p>
          <w:p>
            <w:pPr>
              <w:pStyle w:val="null3"/>
              <w:ind w:firstLine="480"/>
              <w:jc w:val="left"/>
            </w:pPr>
            <w:r>
              <w:rPr>
                <w:sz w:val="21"/>
              </w:rPr>
              <w:t>3</w:t>
            </w:r>
            <w:r>
              <w:rPr>
                <w:sz w:val="21"/>
              </w:rPr>
              <w:t>、成交供应商须清晰地列出产品品牌、名称、制造商名称和厂址、型号、生产日期和保质期限、包装类型、包装方式、包装净重量、含冰量等相关参数，且包装箱上必须贴有</w:t>
            </w:r>
            <w:r>
              <w:rPr>
                <w:sz w:val="21"/>
              </w:rPr>
              <w:t>SC</w:t>
            </w:r>
            <w:r>
              <w:rPr>
                <w:sz w:val="21"/>
              </w:rPr>
              <w:t>标志。包装：容器</w:t>
            </w:r>
            <w:r>
              <w:rPr>
                <w:sz w:val="21"/>
              </w:rPr>
              <w:t>(</w:t>
            </w:r>
            <w:r>
              <w:rPr>
                <w:sz w:val="21"/>
              </w:rPr>
              <w:t>框、箱、袋</w:t>
            </w:r>
            <w:r>
              <w:rPr>
                <w:sz w:val="21"/>
              </w:rPr>
              <w:t>)</w:t>
            </w:r>
            <w:r>
              <w:rPr>
                <w:sz w:val="21"/>
              </w:rPr>
              <w:t>要求清洁、干燥、牢固、透气，无污染、无异味、无霉变现象。严禁采购有害、有毒、腐烂变质、酸败、霉变、生虫、污垢不洁、混有异物或其他感官性状异常的食品。肉类保证来源于各地政府定点屠宰厂</w:t>
            </w:r>
            <w:r>
              <w:rPr>
                <w:sz w:val="21"/>
              </w:rPr>
              <w:t>(</w:t>
            </w:r>
            <w:r>
              <w:rPr>
                <w:sz w:val="21"/>
              </w:rPr>
              <w:t>场</w:t>
            </w:r>
            <w:r>
              <w:rPr>
                <w:sz w:val="21"/>
              </w:rPr>
              <w:t>),</w:t>
            </w:r>
            <w:r>
              <w:rPr>
                <w:sz w:val="21"/>
              </w:rPr>
              <w:t>供货时须提交肉联厂的验收单及当批次有效的动物检疫合格证原件</w:t>
            </w:r>
            <w:r>
              <w:rPr>
                <w:sz w:val="21"/>
              </w:rPr>
              <w:t>,</w:t>
            </w:r>
            <w:r>
              <w:rPr>
                <w:sz w:val="21"/>
              </w:rPr>
              <w:t>鲜肉确保每日新鲜</w:t>
            </w:r>
            <w:r>
              <w:rPr>
                <w:sz w:val="21"/>
              </w:rPr>
              <w:t>(</w:t>
            </w:r>
            <w:r>
              <w:rPr>
                <w:sz w:val="21"/>
              </w:rPr>
              <w:t>当日屠宰</w:t>
            </w:r>
            <w:r>
              <w:rPr>
                <w:sz w:val="21"/>
              </w:rPr>
              <w:t>),</w:t>
            </w:r>
            <w:r>
              <w:rPr>
                <w:sz w:val="21"/>
              </w:rPr>
              <w:t>冷冻肉要求肉体冻实而坚 硬</w:t>
            </w:r>
            <w:r>
              <w:rPr>
                <w:sz w:val="21"/>
              </w:rPr>
              <w:t>,</w:t>
            </w:r>
            <w:r>
              <w:rPr>
                <w:sz w:val="21"/>
              </w:rPr>
              <w:t>无化冻现象</w:t>
            </w:r>
            <w:r>
              <w:rPr>
                <w:sz w:val="21"/>
              </w:rPr>
              <w:t>,</w:t>
            </w:r>
            <w:r>
              <w:rPr>
                <w:sz w:val="21"/>
              </w:rPr>
              <w:t>肉质紧密而有弹性</w:t>
            </w:r>
            <w:r>
              <w:rPr>
                <w:sz w:val="21"/>
              </w:rPr>
              <w:t>,</w:t>
            </w:r>
            <w:r>
              <w:rPr>
                <w:sz w:val="21"/>
              </w:rPr>
              <w:t>色泽均匀</w:t>
            </w:r>
            <w:r>
              <w:rPr>
                <w:sz w:val="21"/>
              </w:rPr>
              <w:t>,</w:t>
            </w:r>
            <w:r>
              <w:rPr>
                <w:sz w:val="21"/>
              </w:rPr>
              <w:t>不粘手</w:t>
            </w:r>
            <w:r>
              <w:rPr>
                <w:sz w:val="21"/>
              </w:rPr>
              <w:t>,</w:t>
            </w:r>
            <w:r>
              <w:rPr>
                <w:sz w:val="21"/>
              </w:rPr>
              <w:t>交货时干净、 新鲜、无异味。各类熟食须注明供货渠道及包装方式。</w:t>
            </w:r>
          </w:p>
          <w:p>
            <w:pPr>
              <w:pStyle w:val="null3"/>
              <w:ind w:firstLine="480"/>
              <w:jc w:val="left"/>
            </w:pPr>
            <w:r>
              <w:rPr>
                <w:sz w:val="21"/>
              </w:rPr>
              <w:t>4</w:t>
            </w:r>
            <w:r>
              <w:rPr>
                <w:sz w:val="21"/>
              </w:rPr>
              <w:t>、货物有包装的，货物的包装必须完整清洁（无损、无污、无皱），采购人有权拒收包装不整齐、已拆封的商品。采购的食品不得存放在有害、有毒的容器内。</w:t>
            </w:r>
          </w:p>
          <w:p>
            <w:pPr>
              <w:pStyle w:val="null3"/>
              <w:ind w:firstLine="480"/>
              <w:jc w:val="left"/>
            </w:pPr>
            <w:r>
              <w:rPr>
                <w:sz w:val="21"/>
              </w:rPr>
              <w:t>5</w:t>
            </w:r>
            <w:r>
              <w:rPr>
                <w:sz w:val="21"/>
              </w:rPr>
              <w:t>、食品应清洁，并符合企业验收标准；食品应无损伤、腐烂现象，无寄生虫或已受虫害现象；对温度有要求的食品应确定食品的温度与包装上指示温度一致。成交供应商须确保所配送的食材的安全性与供应不间断，即使遇政府性管控时期，如猪瘟、禽流感等特殊时期，也要在保证所有食材安全的大前提下，确保相应食材的供应。</w:t>
            </w:r>
          </w:p>
        </w:tc>
      </w:tr>
      <w:tr>
        <w:tc>
          <w:tcPr>
            <w:tcW w:type="dxa" w:w="2076"/>
          </w:tcPr>
          <w:p/>
        </w:tc>
        <w:tc>
          <w:tcPr>
            <w:tcW w:type="dxa" w:w="415"/>
          </w:tcPr>
          <w:p>
            <w:pPr>
              <w:pStyle w:val="null3"/>
            </w:pPr>
            <w:r>
              <w:rPr/>
              <w:t>14</w:t>
            </w:r>
          </w:p>
        </w:tc>
        <w:tc>
          <w:tcPr>
            <w:tcW w:type="dxa" w:w="5814"/>
          </w:tcPr>
          <w:p>
            <w:pPr>
              <w:pStyle w:val="null3"/>
              <w:ind w:firstLine="480"/>
              <w:jc w:val="left"/>
            </w:pPr>
            <w:r>
              <w:rPr>
                <w:sz w:val="21"/>
              </w:rPr>
              <w:t>（七）安全管理要求</w:t>
            </w:r>
          </w:p>
          <w:p>
            <w:pPr>
              <w:pStyle w:val="null3"/>
              <w:ind w:firstLine="480"/>
              <w:jc w:val="left"/>
            </w:pPr>
            <w:r>
              <w:rPr>
                <w:sz w:val="21"/>
              </w:rPr>
              <w:t>按照供应商对竞争性磋商文件的理解，提供安全管理方案，包括环境卫生管理制度、配送服务制度、人员培训制度及售后服务制度等。</w:t>
            </w:r>
          </w:p>
          <w:p>
            <w:pPr>
              <w:pStyle w:val="null3"/>
              <w:ind w:firstLine="480"/>
              <w:jc w:val="both"/>
            </w:pPr>
            <w:r>
              <w:rPr>
                <w:sz w:val="21"/>
              </w:rPr>
              <w:t>1</w:t>
            </w:r>
            <w:r>
              <w:rPr>
                <w:sz w:val="21"/>
              </w:rPr>
              <w:t>、要求供应商建立环境卫生管理制度，必要保证储存食材的环境卫生。贮存食材的场所、检验设备场所等不得存放有毒、有害物品及个人生活物品；食材应当分类、分架、隔墙、离地存放。</w:t>
            </w:r>
          </w:p>
          <w:p>
            <w:pPr>
              <w:pStyle w:val="null3"/>
              <w:ind w:firstLine="480"/>
              <w:jc w:val="left"/>
            </w:pPr>
            <w:r>
              <w:rPr>
                <w:sz w:val="21"/>
              </w:rPr>
              <w:t>2</w:t>
            </w:r>
            <w:r>
              <w:rPr>
                <w:sz w:val="21"/>
              </w:rPr>
              <w:t>、要求供应商建立配送服务制度，制度内容包含但不限于采用冷藏车配送食材，按采购人指定的时间内配送，按食材计划订单要求的品牌配送，安排专人配送；按照采购人指定的配送点配送食材。</w:t>
            </w:r>
            <w:r>
              <w:rPr>
                <w:sz w:val="21"/>
                <w:color w:val="000000"/>
              </w:rPr>
              <w:t>食品运输采用复合卫生标准的外包装和运载工具，并且要保持清洁和定期消毒。运输车厢的内仓，包括地面、墙面和顶，应使用抗腐蚀、防潮，易清洁消毒的材料。车厢内无不良气味、异味。</w:t>
            </w:r>
          </w:p>
          <w:p>
            <w:pPr>
              <w:pStyle w:val="null3"/>
              <w:ind w:firstLine="480"/>
              <w:jc w:val="left"/>
            </w:pPr>
            <w:r>
              <w:rPr>
                <w:sz w:val="21"/>
              </w:rPr>
              <w:t>3</w:t>
            </w:r>
            <w:r>
              <w:rPr>
                <w:sz w:val="21"/>
              </w:rPr>
              <w:t>、定期组织从业人员参加食材安全培训并建立培训档案。</w:t>
            </w:r>
          </w:p>
          <w:p>
            <w:pPr>
              <w:pStyle w:val="null3"/>
              <w:ind w:firstLine="480"/>
              <w:jc w:val="left"/>
            </w:pPr>
            <w:r>
              <w:rPr>
                <w:sz w:val="21"/>
              </w:rPr>
              <w:t>4</w:t>
            </w:r>
            <w:r>
              <w:rPr>
                <w:sz w:val="21"/>
              </w:rPr>
              <w:t>、建议</w:t>
            </w:r>
            <w:r>
              <w:rPr>
                <w:sz w:val="21"/>
                <w:color w:val="000000"/>
              </w:rPr>
              <w:t>专人服务、专人跟踪随时接收采购人的反馈意见或建议，分配专业的客服代表跟踪处理客户反馈信息，及时处理各类投诉与不良反应，建立意见反馈处理制，及时解决客户投诉的问题。</w:t>
            </w:r>
          </w:p>
        </w:tc>
      </w:tr>
      <w:tr>
        <w:tc>
          <w:tcPr>
            <w:tcW w:type="dxa" w:w="2076"/>
          </w:tcPr>
          <w:p/>
        </w:tc>
        <w:tc>
          <w:tcPr>
            <w:tcW w:type="dxa" w:w="415"/>
          </w:tcPr>
          <w:p>
            <w:pPr>
              <w:pStyle w:val="null3"/>
            </w:pPr>
            <w:r>
              <w:rPr/>
              <w:t>15</w:t>
            </w:r>
          </w:p>
        </w:tc>
        <w:tc>
          <w:tcPr>
            <w:tcW w:type="dxa" w:w="5814"/>
          </w:tcPr>
          <w:p>
            <w:pPr>
              <w:pStyle w:val="null3"/>
              <w:ind w:firstLine="480"/>
              <w:jc w:val="left"/>
            </w:pPr>
            <w:r>
              <w:rPr>
                <w:sz w:val="21"/>
              </w:rPr>
              <w:t>（八）应急要求</w:t>
            </w:r>
          </w:p>
          <w:p>
            <w:pPr>
              <w:pStyle w:val="null3"/>
              <w:ind w:firstLine="480"/>
              <w:jc w:val="left"/>
            </w:pPr>
            <w:r>
              <w:rPr>
                <w:sz w:val="21"/>
              </w:rPr>
              <w:t>按照供应商对竞争性磋商文件的理解，提供应急方案，包括但不限于以下内容：</w:t>
            </w:r>
          </w:p>
          <w:p>
            <w:pPr>
              <w:pStyle w:val="null3"/>
              <w:ind w:firstLine="480"/>
              <w:jc w:val="left"/>
            </w:pPr>
            <w:r>
              <w:rPr>
                <w:sz w:val="21"/>
              </w:rPr>
              <w:t>1</w:t>
            </w:r>
            <w:r>
              <w:rPr>
                <w:sz w:val="21"/>
              </w:rPr>
              <w:t>、项目执行过程中采购人的紧急情况</w:t>
            </w:r>
            <w:r>
              <w:rPr>
                <w:sz w:val="21"/>
              </w:rPr>
              <w:t>(</w:t>
            </w:r>
            <w:r>
              <w:rPr>
                <w:sz w:val="21"/>
              </w:rPr>
              <w:t>包括采购人临时任务、节假日、考评、检查、重要或大型活动、防洪防台风等制定应急突发性事件食品配送措施</w:t>
            </w:r>
            <w:r>
              <w:rPr>
                <w:sz w:val="21"/>
              </w:rPr>
              <w:t>)</w:t>
            </w:r>
            <w:r>
              <w:rPr>
                <w:sz w:val="21"/>
              </w:rPr>
              <w:t>，供应商应当在接到紧急情况通知后立即响应，启用应急配送车辆并从就近仓库提取食材进行应急配送，保证</w:t>
            </w:r>
            <w:r>
              <w:rPr>
                <w:sz w:val="21"/>
              </w:rPr>
              <w:t>60</w:t>
            </w:r>
            <w:r>
              <w:rPr>
                <w:sz w:val="21"/>
              </w:rPr>
              <w:t>分钟内可以送达。</w:t>
            </w:r>
          </w:p>
          <w:p>
            <w:pPr>
              <w:pStyle w:val="null3"/>
              <w:ind w:firstLine="480"/>
              <w:jc w:val="left"/>
            </w:pPr>
            <w:r>
              <w:rPr>
                <w:sz w:val="21"/>
              </w:rPr>
              <w:t>2</w:t>
            </w:r>
            <w:r>
              <w:rPr>
                <w:sz w:val="21"/>
              </w:rPr>
              <w:t>、食品质量、因食物中毒或者其他食源性疾患等突发事情的处理方案，供应商应当在接到此类突发事件通知后立即响应，</w:t>
            </w:r>
            <w:r>
              <w:rPr>
                <w:sz w:val="21"/>
                <w:color w:val="000000"/>
              </w:rPr>
              <w:t>除协助救治伤员外，调对事故进行溯源调查，出具事故调查报告，落实调查报告事故责任人的处理和加强事故防范措施，立即进行生产秩序恢复前的污染物处理、人员情绪的安抚及抢险过程应急抢救能力评估和应急预案的修订工作。</w:t>
            </w:r>
          </w:p>
          <w:p>
            <w:pPr>
              <w:pStyle w:val="null3"/>
              <w:ind w:firstLine="480"/>
              <w:jc w:val="left"/>
            </w:pPr>
            <w:r>
              <w:rPr>
                <w:sz w:val="21"/>
              </w:rPr>
              <w:t>3</w:t>
            </w:r>
            <w:r>
              <w:rPr>
                <w:sz w:val="21"/>
              </w:rPr>
              <w:t>、制定应急方案中应急响应时间和人员安排，每年至少安排一次事故应急演练，</w:t>
            </w:r>
            <w:r>
              <w:rPr>
                <w:sz w:val="21"/>
                <w:color w:val="000000"/>
              </w:rPr>
              <w:t>演练结束后进行演练结果总结，及时修正及弥补应急突发事件抢救预案制定的缺陷</w:t>
            </w:r>
            <w:r>
              <w:rPr>
                <w:sz w:val="21"/>
              </w:rPr>
              <w:t>。</w:t>
            </w:r>
          </w:p>
        </w:tc>
      </w:tr>
      <w:tr>
        <w:tc>
          <w:tcPr>
            <w:tcW w:type="dxa" w:w="2076"/>
          </w:tcPr>
          <w:p/>
        </w:tc>
        <w:tc>
          <w:tcPr>
            <w:tcW w:type="dxa" w:w="415"/>
          </w:tcPr>
          <w:p>
            <w:pPr>
              <w:pStyle w:val="null3"/>
            </w:pPr>
            <w:r>
              <w:rPr/>
              <w:t>16</w:t>
            </w:r>
          </w:p>
        </w:tc>
        <w:tc>
          <w:tcPr>
            <w:tcW w:type="dxa" w:w="5814"/>
          </w:tcPr>
          <w:p>
            <w:pPr>
              <w:pStyle w:val="null3"/>
              <w:ind w:firstLine="480"/>
              <w:jc w:val="left"/>
            </w:pPr>
            <w:r>
              <w:rPr>
                <w:sz w:val="21"/>
              </w:rPr>
              <w:t>三、采购人要求供应商响应承诺的特别事项</w:t>
            </w:r>
          </w:p>
          <w:p>
            <w:pPr>
              <w:pStyle w:val="null3"/>
              <w:ind w:firstLine="480"/>
              <w:jc w:val="left"/>
            </w:pPr>
            <w:r>
              <w:rPr>
                <w:sz w:val="21"/>
              </w:rPr>
              <w:t>供应商需要在响应文件中提交《供应商响应采购人特别要求的承诺书》作为投标（报价）承诺。如果供应商没有按照《供应商响应采购人特别要求的承诺书》的要求作出承诺，将视为无效投标，由评审委员会在符合性审查中不予通过。</w:t>
            </w:r>
          </w:p>
          <w:tbl>
            <w:tblPr>
              <w:tblInd w:type="dxa" w:w="315"/>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1"/>
                    </w:rPr>
                    <w:t>供应商响应采购人特别要求的承诺书</w:t>
                  </w:r>
                </w:p>
                <w:p>
                  <w:pPr>
                    <w:pStyle w:val="null3"/>
                    <w:ind w:firstLine="380"/>
                    <w:jc w:val="both"/>
                  </w:pPr>
                  <w:r>
                    <w:rPr>
                      <w:sz w:val="21"/>
                    </w:rPr>
                    <w:t>惠州市大亚湾经济技术开发区人民法院：</w:t>
                  </w:r>
                </w:p>
                <w:p>
                  <w:pPr>
                    <w:pStyle w:val="null3"/>
                    <w:ind w:firstLine="420"/>
                    <w:jc w:val="both"/>
                  </w:pPr>
                  <w:r>
                    <w:rPr>
                      <w:sz w:val="21"/>
                    </w:rPr>
                    <w:t>我公司承诺：</w:t>
                  </w:r>
                </w:p>
                <w:p>
                  <w:pPr>
                    <w:pStyle w:val="null3"/>
                    <w:ind w:firstLine="210"/>
                    <w:jc w:val="both"/>
                  </w:pPr>
                  <w:r>
                    <w:rPr>
                      <w:sz w:val="21"/>
                    </w:rPr>
                    <w:t xml:space="preserve">  </w:t>
                  </w:r>
                  <w:r>
                    <w:rPr>
                      <w:sz w:val="21"/>
                    </w:rPr>
                    <w:t>1.</w:t>
                  </w:r>
                  <w:r>
                    <w:rPr>
                      <w:sz w:val="21"/>
                    </w:rPr>
                    <w:t>在项目实施期间，若相关部门有统一的政策要求，如签订的合同内容与最新的政策要求有违背的， 则合同终止，我公司无条件服从并积极配合贵单位。</w:t>
                  </w:r>
                </w:p>
                <w:p>
                  <w:pPr>
                    <w:pStyle w:val="null3"/>
                    <w:ind w:firstLine="420"/>
                    <w:jc w:val="both"/>
                  </w:pPr>
                  <w:r>
                    <w:rPr>
                      <w:sz w:val="21"/>
                    </w:rPr>
                    <w:t>2.</w:t>
                  </w:r>
                  <w:r>
                    <w:rPr>
                      <w:sz w:val="21"/>
                    </w:rPr>
                    <w:t>我公司承诺采购人如发现我公司送货的货物不合格，有权要求我公司进行更换，我公司需在接到采购人通知后</w:t>
                  </w:r>
                  <w:r>
                    <w:rPr>
                      <w:sz w:val="21"/>
                    </w:rPr>
                    <w:t>1</w:t>
                  </w:r>
                  <w:r>
                    <w:rPr>
                      <w:sz w:val="21"/>
                    </w:rPr>
                    <w:t>小时内对不合格的货物进行更换并交到采购人指定地点，超过</w:t>
                  </w:r>
                  <w:r>
                    <w:rPr>
                      <w:sz w:val="21"/>
                    </w:rPr>
                    <w:t>1</w:t>
                  </w:r>
                  <w:r>
                    <w:rPr>
                      <w:sz w:val="21"/>
                    </w:rPr>
                    <w:t>小时，按当天总货款的</w:t>
                  </w:r>
                  <w:r>
                    <w:rPr>
                      <w:sz w:val="21"/>
                    </w:rPr>
                    <w:t>10</w:t>
                  </w:r>
                  <w:r>
                    <w:rPr>
                      <w:sz w:val="21"/>
                    </w:rPr>
                    <w:t>％支付违约金给采购人。如采购人临时增加采购需求，我公司需在规定时间内送达，对小量常用品的临时需求，必须</w:t>
                  </w:r>
                  <w:r>
                    <w:rPr>
                      <w:sz w:val="21"/>
                    </w:rPr>
                    <w:t>1</w:t>
                  </w:r>
                  <w:r>
                    <w:rPr>
                      <w:sz w:val="21"/>
                    </w:rPr>
                    <w:t>小时内送达。遇到特殊情况，我公司需听从采购人的调度指挥。</w:t>
                  </w:r>
                </w:p>
                <w:p>
                  <w:pPr>
                    <w:pStyle w:val="null3"/>
                    <w:ind w:firstLine="420"/>
                    <w:jc w:val="both"/>
                  </w:pPr>
                  <w:r>
                    <w:rPr>
                      <w:sz w:val="21"/>
                    </w:rPr>
                    <w:t>3.</w:t>
                  </w:r>
                  <w:r>
                    <w:rPr>
                      <w:sz w:val="21"/>
                    </w:rPr>
                    <w:t>我公司承诺中标后配送责任，如因我公司所送货物造成食物中毒等事故，我公司应承担全部法律责任。</w:t>
                  </w:r>
                </w:p>
                <w:p>
                  <w:pPr>
                    <w:pStyle w:val="null3"/>
                    <w:ind w:firstLine="420"/>
                    <w:jc w:val="both"/>
                  </w:pPr>
                  <w:r>
                    <w:rPr>
                      <w:sz w:val="21"/>
                    </w:rPr>
                    <w:t>4.</w:t>
                  </w:r>
                  <w:r>
                    <w:rPr>
                      <w:sz w:val="21"/>
                    </w:rPr>
                    <w:t>我公司承诺中标后签订合同前购买食品安全责任保险，保险金额不少于</w:t>
                  </w:r>
                  <w:r>
                    <w:rPr>
                      <w:sz w:val="21"/>
                    </w:rPr>
                    <w:t>2000</w:t>
                  </w:r>
                  <w:r>
                    <w:rPr>
                      <w:sz w:val="21"/>
                    </w:rPr>
                    <w:t>万元并保证本项目合同期在该保险期限内，该保险合同将作为本项目合同附件之一。</w:t>
                  </w:r>
                </w:p>
                <w:p>
                  <w:pPr>
                    <w:pStyle w:val="null3"/>
                    <w:ind w:firstLine="420"/>
                    <w:jc w:val="both"/>
                  </w:pPr>
                  <w:r>
                    <w:rPr>
                      <w:sz w:val="21"/>
                    </w:rPr>
                    <w:t>5.</w:t>
                  </w:r>
                  <w:r>
                    <w:rPr>
                      <w:sz w:val="21"/>
                    </w:rPr>
                    <w:t>所供货物应保持较好的外观和质量等级，符合国家食品部门的标准，保证无异味、无霉烂变质，肉类保证来源于正规肉联厂，供货时须提交肉联厂的验收单及当批次有效的动物检疫合格证复印件（供货时采购人将进行原件核查），鲜肉确保每日新鲜、无异味。</w:t>
                  </w:r>
                </w:p>
                <w:p>
                  <w:pPr>
                    <w:pStyle w:val="null3"/>
                    <w:ind w:firstLine="420"/>
                    <w:jc w:val="both"/>
                  </w:pPr>
                  <w:r>
                    <w:rPr>
                      <w:sz w:val="21"/>
                    </w:rPr>
                    <w:t>6.</w:t>
                  </w:r>
                  <w:r>
                    <w:rPr>
                      <w:sz w:val="21"/>
                    </w:rPr>
                    <w:t>我司承诺所提供的部分食品来源须从贫困地区农副产品处采购，具体预留份额依据相关规定及采购人确定的预留比例执行。但是按扶贫平台实际发生费用结算，不按下浮率结算。</w:t>
                  </w:r>
                </w:p>
                <w:p>
                  <w:pPr>
                    <w:pStyle w:val="null3"/>
                    <w:ind w:firstLine="380"/>
                    <w:jc w:val="both"/>
                  </w:pPr>
                  <w:r>
                    <w:rPr>
                      <w:sz w:val="21"/>
                    </w:rPr>
                    <w:t>供应商同意遵守采购人要求承诺的事项，请在下面签名盖章。</w:t>
                  </w:r>
                </w:p>
                <w:p>
                  <w:pPr>
                    <w:pStyle w:val="null3"/>
                    <w:ind w:firstLine="380"/>
                    <w:jc w:val="both"/>
                  </w:pPr>
                  <w:r>
                    <w:rPr>
                      <w:sz w:val="21"/>
                    </w:rPr>
                    <w:t>供应商名称</w:t>
                  </w:r>
                  <w:r>
                    <w:rPr>
                      <w:sz w:val="21"/>
                    </w:rPr>
                    <w:t xml:space="preserve">:          </w:t>
                  </w:r>
                  <w:r>
                    <w:rPr>
                      <w:sz w:val="21"/>
                    </w:rPr>
                    <w:t>（盖章）</w:t>
                  </w:r>
                </w:p>
                <w:p>
                  <w:pPr>
                    <w:pStyle w:val="null3"/>
                    <w:ind w:firstLine="1890"/>
                    <w:jc w:val="both"/>
                  </w:pPr>
                  <w:r>
                    <w:rPr>
                      <w:sz w:val="21"/>
                    </w:rPr>
                    <w:t>法定代表人或被授权代表（签名）：</w:t>
                  </w:r>
                  <w:r>
                    <w:rPr>
                      <w:sz w:val="21"/>
                    </w:rPr>
                    <w:t xml:space="preserve">          </w:t>
                  </w:r>
                </w:p>
                <w:p>
                  <w:pPr>
                    <w:pStyle w:val="null3"/>
                    <w:ind w:firstLine="2520"/>
                    <w:jc w:val="both"/>
                  </w:pPr>
                  <w:r>
                    <w:rPr>
                      <w:sz w:val="21"/>
                    </w:rPr>
                    <w:t>日期：</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1.采购代理机构：本项目是指广东粤诚招标管理咨询有限公司，负责整个采购活动的组织，依法负责编制和发布磋商文件，对磋商文件拥有最终的解释权，不以任何身份出任磋商小组成员。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惠州市大亚湾经济技术开发区人民法院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采购包1：食堂食材配送</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采购机构代理服务收费标准：本次代理服务费参考广东省物价局粤价函〔2013〕1233号规定的收费标准，以预算金额为计费基数，按照差额定率累进法计算。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招标代理服务费由中标人在领取中标通知书时一次性向广东粤诚招标管理咨询有限公司缴纳。招标代理服务费递交账户：开户名：广东粤诚招标管理咨询有限公司，开户银行：中国邮政储蓄银行股份有限公司惠州市仲恺支行，地址：惠州市惠城区江北沿江路8号保利达江湾南岸花园13号楼2层04号，帐号：944003010002916711，行号：403595000172。</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广东粤诚招标管理咨询有限公司</w:t>
      </w:r>
      <w:r>
        <w:rPr/>
        <w:t>代收。具体操作要求详见</w:t>
      </w:r>
      <w:r>
        <w:rPr/>
        <w:t>广东粤诚招标管理咨询有限公司</w:t>
      </w:r>
      <w:r>
        <w:rPr/>
        <w:t>有关指引，递交事宜请自行咨询</w:t>
      </w:r>
      <w:r>
        <w:rPr/>
        <w:t>广东粤诚招标管理咨询有限公司</w:t>
      </w:r>
      <w:r>
        <w:rPr/>
        <w:t>；请各供应商在响应文件递交截止时间前按须知前附表规定的金额递交至</w:t>
      </w:r>
      <w:r>
        <w:rPr/>
        <w:t>广东粤诚招标管理咨询有限公司</w:t>
      </w:r>
      <w:r>
        <w:rPr/>
        <w:t>，到账情况以开启时</w:t>
      </w:r>
      <w:r>
        <w:rPr/>
        <w:t>广东粤诚招标管理咨询有限公司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广东粤诚招标管理咨询有限公司（http://gdyczb.com/）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广东粤诚招标管理咨询有限公司（http://gdyczb.com/）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李工</w:t>
      </w:r>
    </w:p>
    <w:p>
      <w:pPr>
        <w:pStyle w:val="null3"/>
        <w:ind w:firstLine="480"/>
      </w:pPr>
      <w:r>
        <w:rPr/>
        <w:t>电话：</w:t>
      </w:r>
      <w:r>
        <w:rPr/>
        <w:t>0752-2022613</w:t>
      </w:r>
    </w:p>
    <w:p>
      <w:pPr>
        <w:pStyle w:val="null3"/>
        <w:ind w:firstLine="480"/>
      </w:pPr>
      <w:r>
        <w:rPr/>
        <w:t>传真：</w:t>
      </w:r>
      <w:r>
        <w:rPr/>
        <w:t>0752-2022613</w:t>
      </w:r>
    </w:p>
    <w:p>
      <w:pPr>
        <w:pStyle w:val="null3"/>
        <w:ind w:firstLine="480"/>
      </w:pPr>
      <w:r>
        <w:rPr/>
        <w:t>邮箱：</w:t>
      </w:r>
      <w:r>
        <w:rPr/>
        <w:t>gdyczb@126.com</w:t>
      </w:r>
    </w:p>
    <w:p>
      <w:pPr>
        <w:pStyle w:val="null3"/>
        <w:ind w:firstLine="480"/>
      </w:pPr>
      <w:r>
        <w:rPr/>
        <w:t>地址：</w:t>
      </w:r>
      <w:r>
        <w:rPr/>
        <w:t>惠州市惠城区江北沿江路8号保利达江湾南岸花园13号楼2层04号</w:t>
      </w:r>
    </w:p>
    <w:p>
      <w:pPr>
        <w:pStyle w:val="null3"/>
        <w:ind w:firstLine="480"/>
      </w:pPr>
      <w:r>
        <w:rPr/>
        <w:t>邮编：</w:t>
      </w:r>
      <w:r>
        <w:rPr/>
        <w:t>516081</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惠州市大亚湾经济技术开发区人民法院食堂食材配送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广东粤诚招标管理咨询有限公司</w:t>
      </w:r>
      <w:r>
        <w:rPr/>
        <w:t>统一对外发布。</w:t>
      </w:r>
    </w:p>
    <w:p>
      <w:pPr>
        <w:pStyle w:val="null3"/>
        <w:ind w:firstLine="480"/>
      </w:pPr>
      <w:r>
        <w:rPr/>
        <w:t>（2）对</w:t>
      </w:r>
      <w:r>
        <w:rPr/>
        <w:t>广东粤诚招标管理咨询有限公司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采购包1（惠州市大亚湾经济技术开发区人民法院食堂食材配送服务）：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采购包1（惠州市大亚湾经济技术开发区人民法院食堂食材配送服务）：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供应商必须具有良好的商业信誉和健全的财务会计制度（提供2025年度财务状况报告及基本开户行出具的资信证明）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具有有效的《食品经营许可证》或《食品生产许可证》,如已实施食品药品经营许可多证合一改革的，提供《食品药品经营许可证》或《食品药品生产经营许可证》。（提供相关证书复印件或扫描件）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采购包1（惠州市大亚湾经济技术开发区人民法院食堂食材配送服务）：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法定代表人及法人授权书</w:t>
            </w:r>
          </w:p>
        </w:tc>
        <w:tc>
          <w:tcPr>
            <w:tcW w:type="dxa" w:w="4238"/>
          </w:tcPr>
          <w:p>
            <w:pPr>
              <w:pStyle w:val="null3"/>
            </w:pPr>
            <w:r>
              <w:rPr/>
              <w:t>已提交有效的法定代表人/负责人资格证明书及授权委托书（如有授权），按对应格式文件签署、盖章。</w:t>
            </w:r>
          </w:p>
        </w:tc>
      </w:tr>
      <w:tr>
        <w:tc>
          <w:tcPr>
            <w:tcW w:type="dxa" w:w="890"/>
          </w:tcPr>
          <w:p>
            <w:pPr>
              <w:pStyle w:val="null3"/>
            </w:pPr>
            <w:r>
              <w:rPr/>
              <w:t>2</w:t>
            </w:r>
          </w:p>
        </w:tc>
        <w:tc>
          <w:tcPr>
            <w:tcW w:type="dxa" w:w="3178"/>
          </w:tcPr>
          <w:p>
            <w:pPr>
              <w:pStyle w:val="null3"/>
            </w:pPr>
            <w:r>
              <w:rPr/>
              <w:t>投标（报价）函及投标（报价）有效期</w:t>
            </w:r>
          </w:p>
        </w:tc>
        <w:tc>
          <w:tcPr>
            <w:tcW w:type="dxa" w:w="4238"/>
          </w:tcPr>
          <w:p>
            <w:pPr>
              <w:pStyle w:val="null3"/>
            </w:pPr>
            <w:r>
              <w:rPr/>
              <w:t>投标（报价）函及投标（报价）有效期符合要求</w:t>
            </w:r>
          </w:p>
        </w:tc>
      </w:tr>
      <w:tr>
        <w:tc>
          <w:tcPr>
            <w:tcW w:type="dxa" w:w="890"/>
          </w:tcPr>
          <w:p>
            <w:pPr>
              <w:pStyle w:val="null3"/>
            </w:pPr>
            <w:r>
              <w:rPr/>
              <w:t>3</w:t>
            </w:r>
          </w:p>
        </w:tc>
        <w:tc>
          <w:tcPr>
            <w:tcW w:type="dxa" w:w="3178"/>
          </w:tcPr>
          <w:p>
            <w:pPr>
              <w:pStyle w:val="null3"/>
            </w:pPr>
            <w:r>
              <w:rPr/>
              <w:t>投标（响应）文件内容及签署、盖章</w:t>
            </w:r>
          </w:p>
        </w:tc>
        <w:tc>
          <w:tcPr>
            <w:tcW w:type="dxa" w:w="4238"/>
          </w:tcPr>
          <w:p>
            <w:pPr>
              <w:pStyle w:val="null3"/>
            </w:pPr>
            <w:r>
              <w:rPr/>
              <w:t>投标（响应）文件按规定格式填写，主要资料齐全，无重大错漏，无内容不全或关键字迹模糊、无法辨认，并按磋商文件规定的格式签署、盖章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（1）按照磋商文件的报价方式、 报价要求进行了报价且报价方案是唯一的；（2）投标报价未超出采购预算的，如设定最高限价的，且未超出最高限价；（3）如果评标委员会认为供应商的报价明显低于其他通过符合性审查供应商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5</w:t>
            </w:r>
          </w:p>
        </w:tc>
        <w:tc>
          <w:tcPr>
            <w:tcW w:type="dxa" w:w="3178"/>
          </w:tcPr>
          <w:p>
            <w:pPr>
              <w:pStyle w:val="null3"/>
            </w:pPr>
            <w:r>
              <w:rPr/>
              <w:t>带★条款满足要求（如有）</w:t>
            </w:r>
          </w:p>
        </w:tc>
        <w:tc>
          <w:tcPr>
            <w:tcW w:type="dxa" w:w="4238"/>
          </w:tcPr>
          <w:p>
            <w:pPr>
              <w:pStyle w:val="null3"/>
            </w:pPr>
            <w:r>
              <w:rPr/>
              <w:t>带★条款满足要求</w:t>
            </w:r>
          </w:p>
        </w:tc>
      </w:tr>
      <w:tr>
        <w:tc>
          <w:tcPr>
            <w:tcW w:type="dxa" w:w="890"/>
          </w:tcPr>
          <w:p>
            <w:pPr>
              <w:pStyle w:val="null3"/>
            </w:pPr>
            <w:r>
              <w:rPr/>
              <w:t>6</w:t>
            </w:r>
          </w:p>
        </w:tc>
        <w:tc>
          <w:tcPr>
            <w:tcW w:type="dxa" w:w="3178"/>
          </w:tcPr>
          <w:p>
            <w:pPr>
              <w:pStyle w:val="null3"/>
            </w:pPr>
            <w:r>
              <w:rPr/>
              <w:t>投标（响应）文件未附带有采购人依法不能接受的条件</w:t>
            </w:r>
          </w:p>
        </w:tc>
        <w:tc>
          <w:tcPr>
            <w:tcW w:type="dxa" w:w="4238"/>
          </w:tcPr>
          <w:p>
            <w:pPr>
              <w:pStyle w:val="null3"/>
            </w:pPr>
            <w:r>
              <w:rPr/>
              <w:t>投标（响应）文件未含有采购人不可接受的附加条件。</w:t>
            </w:r>
          </w:p>
        </w:tc>
      </w:tr>
      <w:tr>
        <w:tc>
          <w:tcPr>
            <w:tcW w:type="dxa" w:w="890"/>
          </w:tcPr>
          <w:p>
            <w:pPr>
              <w:pStyle w:val="null3"/>
            </w:pPr>
            <w:r>
              <w:rPr/>
              <w:t>7</w:t>
            </w:r>
          </w:p>
        </w:tc>
        <w:tc>
          <w:tcPr>
            <w:tcW w:type="dxa" w:w="3178"/>
          </w:tcPr>
          <w:p>
            <w:pPr>
              <w:pStyle w:val="null3"/>
            </w:pPr>
            <w:r>
              <w:rPr/>
              <w:t>无法律、法规、规章规定无效投标（报价）、未实质性响应的其他情形</w:t>
            </w:r>
          </w:p>
        </w:tc>
        <w:tc>
          <w:tcPr>
            <w:tcW w:type="dxa" w:w="4238"/>
          </w:tcPr>
          <w:p>
            <w:pPr>
              <w:pStyle w:val="null3"/>
            </w:pPr>
            <w:r>
              <w:rPr/>
              <w:t>无法律、法规、规章规定无效投标（报价）、未实质性响应的其他情形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采购包1(惠州市大亚湾经济技术开发区人民法院食堂食材配送服务):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质量控制方案 (8.0分)</w:t>
            </w:r>
          </w:p>
        </w:tc>
        <w:tc>
          <w:tcPr>
            <w:tcW w:type="dxa" w:w="5076"/>
          </w:tcPr>
          <w:p>
            <w:pPr>
              <w:pStyle w:val="null3"/>
              <w:jc w:val="left"/>
            </w:pPr>
            <w:r>
              <w:rPr/>
              <w:t>评审委员会根据投标人提供的质量控制方案（包括但不限于：①应明确食品供应链，至少有3家合作供应商；②对于合作供货商，应有详细的考核细则，有具体的考核清单及评分表；③建立食品安全卫生保障制度，有效条款数量不少于10条进行评审： （1）方案完全满足且优于项目需求的，得8分； （2）方案完全满足项目需求的，得5分； （3）方案不完全满足项目需求的，得3分； （4）未提供方案的，得0分。</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供应商拟为本项目配套自有或租赁的食品冷库（冷藏库、冷冻库）容积(X),3000m³≤X得6分，2000m³≤X&lt;3000m³得4分，1000m³≤X&lt;2000m³得2分，X&lt;1000m³不得分。 注：冷库计量单位为立方米且未标明高度的，按冷库高度3米进行计算,即300立方米对应100平方米。自有的提供产权证明或冷库建设合同复印件、冷库照片、平面图或测绘报告等证明材料并加盖供应商公章；租赁的需提供冷库租赁合同、冷库照片、平面图或测绘报告等证明材料并加盖供应商公章，证明材料须体现冷库的面积等相关内容，不清晰或不提供均不得分。</w:t>
            </w:r>
          </w:p>
        </w:tc>
      </w:tr>
      <w:tr>
        <w:tc>
          <w:tcPr>
            <w:tcW w:type="dxa" w:w="922"/>
            <w:gridSpan w:val="2"/>
            <w:vMerge/>
          </w:tcPr>
          <w:p/>
        </w:tc>
        <w:tc>
          <w:tcPr>
            <w:tcW w:type="dxa" w:w="2307"/>
          </w:tcPr>
          <w:p>
            <w:pPr>
              <w:pStyle w:val="null3"/>
              <w:jc w:val="left"/>
            </w:pPr>
            <w:r>
              <w:rPr/>
              <w:t>质量保证方案 (9.0分)</w:t>
            </w:r>
          </w:p>
        </w:tc>
        <w:tc>
          <w:tcPr>
            <w:tcW w:type="dxa" w:w="5076"/>
          </w:tcPr>
          <w:p>
            <w:pPr>
              <w:pStyle w:val="null3"/>
              <w:jc w:val="left"/>
            </w:pPr>
            <w:r>
              <w:rPr/>
              <w:t>评审委员会根据投标人提供的原材料质量保障特点所制定的符合实际的质量保障方案（包括但不限于：质量保证标准、原材料的来源、加工包装、原材料质量保证措施、保证质量的管理制度等）进行评审： （1）方案完全符合且优于项目需求的，得9分； （2）方案完全符合项目需求的，得5分； （3）方案不完全符合项目需求的，得1分； （4）未提供方案的，得0分。</w:t>
            </w:r>
          </w:p>
        </w:tc>
      </w:tr>
      <w:tr>
        <w:tc>
          <w:tcPr>
            <w:tcW w:type="dxa" w:w="922"/>
            <w:gridSpan w:val="2"/>
            <w:vMerge/>
          </w:tcPr>
          <w:p/>
        </w:tc>
        <w:tc>
          <w:tcPr>
            <w:tcW w:type="dxa" w:w="2307"/>
          </w:tcPr>
          <w:p>
            <w:pPr>
              <w:pStyle w:val="null3"/>
              <w:jc w:val="left"/>
            </w:pPr>
            <w:r>
              <w:rPr/>
              <w:t>特殊情况应急处理及退换货方案 (7.0分)</w:t>
            </w:r>
          </w:p>
        </w:tc>
        <w:tc>
          <w:tcPr>
            <w:tcW w:type="dxa" w:w="5076"/>
          </w:tcPr>
          <w:p>
            <w:pPr>
              <w:pStyle w:val="null3"/>
              <w:jc w:val="left"/>
            </w:pPr>
            <w:r>
              <w:rPr/>
              <w:t>评审委员会根据投标人提供的特殊情况应急处理方案（包括临时应急配送、临时增加食材需求的措施、交通事故、恶劣天气、食物中毒等应急等内容）和退换货方案（包括但不限于退换货流程、退换货便利性说明及响应时间时效承诺）进行评审： 1、方案完全满足且优于项目需求的，得7分； 2、方案完全满足项目需求的，得4分； 3、方案不完全满足项目需求的，得1分； 4、未提供的方案，得0分。</w:t>
            </w:r>
          </w:p>
        </w:tc>
      </w:tr>
      <w:tr>
        <w:tc>
          <w:tcPr>
            <w:tcW w:type="dxa" w:w="922"/>
            <w:gridSpan w:val="2"/>
            <w:vMerge/>
          </w:tcPr>
          <w:p/>
        </w:tc>
        <w:tc>
          <w:tcPr>
            <w:tcW w:type="dxa" w:w="2307"/>
          </w:tcPr>
          <w:p>
            <w:pPr>
              <w:pStyle w:val="null3"/>
              <w:jc w:val="left"/>
            </w:pPr>
            <w:r>
              <w:rPr/>
              <w:t>食材检验检测 (10.0分)</w:t>
            </w:r>
          </w:p>
        </w:tc>
        <w:tc>
          <w:tcPr>
            <w:tcW w:type="dxa" w:w="5076"/>
          </w:tcPr>
          <w:p>
            <w:pPr>
              <w:pStyle w:val="null3"/>
              <w:jc w:val="left"/>
            </w:pPr>
            <w:r>
              <w:rPr/>
              <w:t>根据供应商投入与下列检测设备相关的设备情况进行评审，每提供一个得1分，本项最高得10分： （1）肉类水分速测功能类的相关检测设备； （2）食品重金属检测功能类的相关检测设备； （3）真菌霉（毒）素检测功能类的相关检测设备； （4）农药残留检测功能类的相关检测设备； （5）细菌检测功能类的相关检测设备； （6）食盐检测功能类的相关检测设备； （7）面粉粉质功能类的相关检测设备 （8）食品添加剂检测功能类的相关检测设备； （9）油品油料检测功能类的相关检测设备； （10）果蔬肉类检测功能类的相关检测设备。 【注：1.投标文件中须同时提供相关检测设备图片、设备购置发票；2.若是租赁设备的还需提供租赁合同并加盖供应商公章（除设备购置发票，上述材料均要提供）。】</w:t>
            </w:r>
          </w:p>
        </w:tc>
      </w:tr>
      <w:tr>
        <w:tc>
          <w:tcPr>
            <w:tcW w:type="dxa" w:w="922"/>
            <w:gridSpan w:val="2"/>
            <w:vMerge/>
          </w:tcPr>
          <w:p/>
        </w:tc>
        <w:tc>
          <w:tcPr>
            <w:tcW w:type="dxa" w:w="2307"/>
          </w:tcPr>
          <w:p>
            <w:pPr>
              <w:pStyle w:val="null3"/>
              <w:jc w:val="left"/>
            </w:pPr>
            <w:r>
              <w:rPr/>
              <w:t>货物检测报告 (10.0分)</w:t>
            </w:r>
          </w:p>
        </w:tc>
        <w:tc>
          <w:tcPr>
            <w:tcW w:type="dxa" w:w="5076"/>
          </w:tcPr>
          <w:p>
            <w:pPr>
              <w:pStyle w:val="null3"/>
              <w:jc w:val="left"/>
            </w:pPr>
            <w:r>
              <w:rPr/>
              <w:t>供应商提供2025年1月1日至本项目招标公告前，蔬菜类、水产类、肉类、禽类、蛋类、水果类、菇类的具有CNAS或CMA认证资质第三方检测报告。(1)供应商具有上述7类满足评审要求检测报告的，得10分； (2)具有上述4-6类满足评审要求检测报告的，得5分； (3)具有1-3类满足评审要求检测报告的，得1分。 【注：（1）需提供供应商与所提供报告对应的第三方检验机构签订的委托送检合同、对应批次的检测发票及对应机构的检测资质，资料不齐不得分；（2）检测结果为合格或正常或通过或符合标准或符合检验依据等。】</w:t>
            </w:r>
          </w:p>
        </w:tc>
      </w:tr>
      <w:tr>
        <w:tc>
          <w:tcPr>
            <w:tcW w:type="dxa" w:w="922"/>
            <w:gridSpan w:val="2"/>
            <w:vMerge/>
          </w:tcPr>
          <w:p/>
        </w:tc>
        <w:tc>
          <w:tcPr>
            <w:tcW w:type="dxa" w:w="2307"/>
          </w:tcPr>
          <w:p>
            <w:pPr>
              <w:pStyle w:val="null3"/>
              <w:jc w:val="left"/>
            </w:pPr>
            <w:r>
              <w:rPr/>
              <w:t>溯源及保障 (10.0分)</w:t>
            </w:r>
          </w:p>
        </w:tc>
        <w:tc>
          <w:tcPr>
            <w:tcW w:type="dxa" w:w="5076"/>
          </w:tcPr>
          <w:p>
            <w:pPr>
              <w:pStyle w:val="null3"/>
              <w:jc w:val="left"/>
            </w:pPr>
            <w:r>
              <w:rPr/>
              <w:t>供应商具有：食品安全（质量）追溯管理功能系统、农产品电子下单端口平台软件系统、农产品进销存软件系统、车辆行驶轨迹查询和车辆定位系统、农产品安全溯源管理系统等同类功能的系统，每个得2分，最高得10分。 注①：若为供应商自行开发的，提供计算机软件著作权证书复印件加盖供应商公章。注②：若为购买（含租用、授权使用）的，除提供计算机软件著作权证书外，还需提供购买合同复印件（若为租用的则提供租赁合同复印件）、购置发票复印件（若为租用的则须提供支付该系统租赁费用的发票复印件）、授权使用证明文件复印件，加盖供应商公章）。</w:t>
            </w:r>
          </w:p>
        </w:tc>
      </w:tr>
      <w:tr>
        <w:tc>
          <w:tcPr>
            <w:tcW w:type="dxa" w:w="922"/>
            <w:gridSpan w:val="2"/>
            <w:vMerge w:val="restart"/>
          </w:tcPr>
          <w:p>
            <w:pPr>
              <w:pStyle w:val="null3"/>
              <w:jc w:val="center"/>
            </w:pPr>
            <w:r>
              <w:rPr/>
              <w:t>商务部分</w:t>
            </w:r>
          </w:p>
        </w:tc>
        <w:tc>
          <w:tcPr>
            <w:tcW w:type="dxa" w:w="2307"/>
          </w:tcPr>
          <w:p>
            <w:pPr>
              <w:pStyle w:val="null3"/>
              <w:jc w:val="left"/>
            </w:pPr>
            <w:r>
              <w:rPr/>
              <w:t>食品安全责任保险 (4.0分)</w:t>
            </w:r>
          </w:p>
        </w:tc>
        <w:tc>
          <w:tcPr>
            <w:tcW w:type="dxa" w:w="5076"/>
          </w:tcPr>
          <w:p>
            <w:pPr>
              <w:pStyle w:val="null3"/>
              <w:jc w:val="left"/>
            </w:pPr>
            <w:r>
              <w:rPr/>
              <w:t>供应商对本项目配备有效的食品安全责任保险且总保额≥1亿元，得4分；供应商对本项目配备有效的食品安全责任保险且总保额≥6000万元，得2分；供应商对本项目配备有效的食品安全责任保险且总保额≥3000万元，得1分。 备注：（1）保险有效期应覆盖本项目合同期，如不能覆盖的，供应商还应提交承诺函（格式自拟），承诺保险到期后将继续购买食品安全责任保险，可有效覆盖合同期且保额不低于项目的预算金额； （2）提供有效期内的食品安全责任保险保单、购买发票、保险合同，缺少任意一项不得分。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供应商提供2022年1月1日起至今（以合同签订时间为准）同类项目业绩，每提供一项同类业绩得1分，最高6分。 备注：（1）供应商需提供合同关键页复印件；合同关键页应包括封面页、服务内容页、双方签字盖章；（2）与同一客户签订多项合同的或不同年份的，只按一个业绩计分。</w:t>
            </w:r>
          </w:p>
        </w:tc>
      </w:tr>
      <w:tr>
        <w:tc>
          <w:tcPr>
            <w:tcW w:type="dxa" w:w="922"/>
            <w:gridSpan w:val="2"/>
            <w:vMerge/>
          </w:tcPr>
          <w:p/>
        </w:tc>
        <w:tc>
          <w:tcPr>
            <w:tcW w:type="dxa" w:w="2307"/>
          </w:tcPr>
          <w:p>
            <w:pPr>
              <w:pStyle w:val="null3"/>
              <w:jc w:val="left"/>
            </w:pPr>
            <w:r>
              <w:rPr/>
              <w:t>获得体系认证情况 (5.0分)</w:t>
            </w:r>
          </w:p>
        </w:tc>
        <w:tc>
          <w:tcPr>
            <w:tcW w:type="dxa" w:w="5076"/>
          </w:tcPr>
          <w:p>
            <w:pPr>
              <w:pStyle w:val="null3"/>
              <w:jc w:val="left"/>
            </w:pPr>
            <w:r>
              <w:rPr/>
              <w:t>供应商具有有效期内的质量管理体系认证证书、环境管理体系认证证书、职业健康安全管理体系认证证书、食品安全管理体系认证证书，HACCP危害分析与关键控制点体系认证证书，每提供一项得1分，本项目最高得5分。 （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拟投入服务团队 (10.0分)</w:t>
            </w:r>
          </w:p>
        </w:tc>
        <w:tc>
          <w:tcPr>
            <w:tcW w:type="dxa" w:w="5076"/>
          </w:tcPr>
          <w:p>
            <w:pPr>
              <w:pStyle w:val="null3"/>
              <w:jc w:val="left"/>
            </w:pPr>
            <w:r>
              <w:rPr/>
              <w:t>1、拟投入本项目的人员中，提供2名或以上具有高级食品安全管理员证书或考试合格证明，得2分。提供不齐不得分； 2、 拟投入本项目的人员中，提供2名或以上具有食品检验工职业资格证书，得2分；提供不齐不得分； 3、拟投入本项目的人员中，提供1名具有市场监督管理部门颁发的食品安全总监证书，得3分； 4、拟投入本项目的人员中，提供2名具有中级或以上工程师职称证书，得3分； 【备注：若一人具有多个证书，不可重复计分，需同时提供证书复印件及相应人员在投标截止日前近六个月内任意一个月已在供应商单位购买社保的相关资料复印件，不符合条件不得分。】</w:t>
            </w:r>
          </w:p>
        </w:tc>
      </w:tr>
      <w:tr>
        <w:tc>
          <w:tcPr>
            <w:tcW w:type="dxa" w:w="922"/>
            <w:gridSpan w:val="2"/>
            <w:vMerge/>
          </w:tcPr>
          <w:p/>
        </w:tc>
        <w:tc>
          <w:tcPr>
            <w:tcW w:type="dxa" w:w="2307"/>
          </w:tcPr>
          <w:p>
            <w:pPr>
              <w:pStyle w:val="null3"/>
              <w:jc w:val="left"/>
            </w:pPr>
            <w:r>
              <w:rPr/>
              <w:t>运输要求符合情况 (5.0分)</w:t>
            </w:r>
          </w:p>
        </w:tc>
        <w:tc>
          <w:tcPr>
            <w:tcW w:type="dxa" w:w="5076"/>
          </w:tcPr>
          <w:p>
            <w:pPr>
              <w:pStyle w:val="null3"/>
              <w:jc w:val="left"/>
            </w:pPr>
            <w:r>
              <w:rPr/>
              <w:t>根据各供应商拟投入本项目自有配送车队实力进行评审： 1、提供的自有或租赁配送冷链车辆5辆的，得5分； 2、提供的自有或租赁配送冷链车辆4辆的，得4分； 3、提供的自有或租赁配送冷链车辆3辆的，得3分； 4、提供的自有或租赁配送冷链车辆2辆的，得2分。 5、 无提供不得分。 【备注：1、自有车辆的，需提供以供应商名称登记的自有车辆行驶证、车辆照片相关证明材料复印件并加盖供应商公章，且车辆必须年审正常；2、租赁车辆的，需提供的租赁车辆行驶证、车辆照片、租赁合同等相关证明材料复印件并加盖供应商公章，且车辆必须年审正常；提供不齐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ind w:firstLine="480"/>
        <w:jc w:val="center"/>
      </w:pPr>
      <w:r>
        <w:rPr>
          <w:b/>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rPr>
        <w:t xml:space="preserve"> </w:t>
      </w:r>
    </w:p>
    <w:p>
      <w:pPr>
        <w:pStyle w:val="null3"/>
        <w:ind w:firstLine="480"/>
        <w:jc w:val="center"/>
      </w:pPr>
      <w:r>
        <w:rPr>
          <w:sz w:val="48"/>
          <w:b/>
        </w:rPr>
        <w:t>广东省政府采购</w:t>
      </w:r>
    </w:p>
    <w:p>
      <w:pPr>
        <w:pStyle w:val="null3"/>
        <w:spacing w:before="150" w:after="150"/>
        <w:ind w:firstLine="480"/>
        <w:jc w:val="both"/>
      </w:pPr>
      <w:r>
        <w:rPr/>
        <w:t xml:space="preserve"> </w:t>
      </w:r>
    </w:p>
    <w:p>
      <w:pPr>
        <w:pStyle w:val="null3"/>
        <w:ind w:firstLine="480"/>
        <w:jc w:val="center"/>
      </w:pPr>
      <w:r>
        <w:rPr>
          <w:sz w:val="48"/>
          <w:b/>
        </w:rPr>
        <w:t>合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br/>
      </w:r>
      <w:r>
        <w:br/>
      </w:r>
      <w:r>
        <w:br/>
      </w:r>
    </w:p>
    <w:p>
      <w:pPr>
        <w:pStyle w:val="null3"/>
        <w:ind w:firstLine="480"/>
        <w:jc w:val="center"/>
      </w:pPr>
      <w:r>
        <w:br/>
      </w:r>
      <w:r>
        <w:br/>
      </w:r>
      <w:r>
        <w:br/>
      </w:r>
    </w:p>
    <w:p>
      <w:pPr>
        <w:pStyle w:val="null3"/>
        <w:ind w:firstLine="480"/>
        <w:jc w:val="center"/>
      </w:pPr>
      <w:r>
        <w:br/>
      </w:r>
      <w:r>
        <w:rPr/>
        <w:t xml:space="preserve">   </w:t>
      </w:r>
    </w:p>
    <w:p>
      <w:pPr>
        <w:pStyle w:val="null3"/>
        <w:ind w:firstLine="480"/>
        <w:jc w:val="center"/>
      </w:pPr>
      <w:r>
        <w:rPr>
          <w:sz w:val="28"/>
          <w:color w:val="222222"/>
        </w:rPr>
        <w:t>采购计划编号：</w:t>
      </w:r>
      <w:r>
        <w:rPr>
          <w:sz w:val="28"/>
          <w:color w:val="222222"/>
          <w:u w:val="single"/>
        </w:rPr>
        <w:t>440001-2025-22917</w:t>
      </w:r>
    </w:p>
    <w:p>
      <w:pPr>
        <w:pStyle w:val="null3"/>
        <w:spacing w:before="150" w:after="150"/>
        <w:ind w:firstLine="480"/>
        <w:jc w:val="center"/>
      </w:pPr>
      <w:r>
        <w:rPr>
          <w:sz w:val="28"/>
          <w:color w:val="222222"/>
        </w:rPr>
        <w:t>项目编号：</w:t>
      </w:r>
      <w:r>
        <w:rPr>
          <w:sz w:val="28"/>
          <w:color w:val="222222"/>
          <w:u w:val="single"/>
        </w:rPr>
        <w:t>GDYCZBH250012</w:t>
      </w:r>
    </w:p>
    <w:p>
      <w:pPr>
        <w:pStyle w:val="null3"/>
        <w:spacing w:before="150" w:after="150"/>
        <w:ind w:firstLine="480"/>
        <w:jc w:val="center"/>
      </w:pPr>
      <w:r>
        <w:rPr>
          <w:sz w:val="28"/>
          <w:color w:val="222222"/>
        </w:rPr>
        <w:t>项目名称：</w:t>
      </w:r>
      <w:r>
        <w:rPr>
          <w:sz w:val="28"/>
          <w:color w:val="222222"/>
          <w:u w:val="single"/>
        </w:rPr>
        <w:t>惠州市大亚湾经济技术开发区人民法院食堂食材配送服务</w:t>
      </w:r>
    </w:p>
    <w:p>
      <w:pPr>
        <w:pStyle w:val="null3"/>
        <w:ind w:firstLine="480"/>
        <w:jc w:val="center"/>
      </w:pPr>
      <w:r>
        <w:rPr>
          <w:sz w:val="27"/>
          <w:color w:val="222222"/>
        </w:rPr>
        <w:t>注：</w:t>
      </w:r>
      <w:r>
        <w:rPr>
          <w:sz w:val="27"/>
          <w:color w:val="222222"/>
        </w:rPr>
        <w:t>①本合同为中小企业预留合同；②本合同仅为合同的参考文本，合同签订双方可根据项目的具体要求进行修订。</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left"/>
      </w:pPr>
      <w:r>
        <w:rPr>
          <w:sz w:val="24"/>
          <w:b/>
        </w:rPr>
        <w:t>甲方：</w:t>
      </w:r>
      <w:r>
        <w:rPr>
          <w:u w:val="single"/>
        </w:rPr>
        <w:t xml:space="preserve">  </w:t>
      </w:r>
    </w:p>
    <w:p>
      <w:pPr>
        <w:pStyle w:val="null3"/>
        <w:ind w:firstLine="480"/>
        <w:jc w:val="left"/>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ind w:firstLine="480"/>
        <w:jc w:val="left"/>
      </w:pPr>
      <w:r>
        <w:rPr>
          <w:sz w:val="24"/>
          <w:b/>
        </w:rPr>
        <w:t>乙方：</w:t>
      </w:r>
      <w:r>
        <w:rPr>
          <w:u w:val="single"/>
        </w:rPr>
        <w:t xml:space="preserve">  </w:t>
      </w:r>
    </w:p>
    <w:p>
      <w:pPr>
        <w:pStyle w:val="null3"/>
        <w:ind w:firstLine="480"/>
        <w:jc w:val="left"/>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spacing w:before="150" w:after="150"/>
        <w:ind w:firstLine="480"/>
        <w:jc w:val="both"/>
      </w:pPr>
      <w:r>
        <w:rPr/>
        <w:t xml:space="preserve"> </w:t>
      </w:r>
    </w:p>
    <w:p>
      <w:pPr>
        <w:pStyle w:val="null3"/>
        <w:ind w:firstLine="482"/>
        <w:jc w:val="both"/>
      </w:pPr>
      <w:r>
        <w:rPr>
          <w:sz w:val="24"/>
          <w:color w:val="222222"/>
        </w:rPr>
        <w:t xml:space="preserve">  </w:t>
      </w:r>
      <w:r>
        <w:rPr>
          <w:sz w:val="24"/>
          <w:color w:val="222222"/>
        </w:rPr>
        <w:t>根据</w:t>
      </w:r>
      <w:r>
        <w:rPr>
          <w:sz w:val="24"/>
          <w:u w:val="single"/>
        </w:rPr>
        <w:t xml:space="preserve">         </w:t>
      </w:r>
      <w:r>
        <w:rPr>
          <w:sz w:val="24"/>
          <w:u w:val="single"/>
        </w:rPr>
        <w:t>项目</w:t>
      </w:r>
      <w:r>
        <w:rPr>
          <w:sz w:val="24"/>
          <w:color w:val="222222"/>
        </w:rPr>
        <w:t>的采购结果，按照《中华人民共和国政府采购法》，《中华人民共和国民法典</w:t>
      </w:r>
      <w:r>
        <w:rPr>
          <w:sz w:val="24"/>
          <w:color w:val="222222"/>
        </w:rPr>
        <w:t>(</w:t>
      </w:r>
      <w:r>
        <w:rPr>
          <w:sz w:val="24"/>
          <w:color w:val="222222"/>
        </w:rPr>
        <w:t>合同编</w:t>
      </w:r>
      <w:r>
        <w:rPr>
          <w:sz w:val="24"/>
          <w:color w:val="222222"/>
        </w:rPr>
        <w:t>)</w:t>
      </w:r>
      <w:r>
        <w:rPr>
          <w:sz w:val="24"/>
          <w:color w:val="222222"/>
        </w:rPr>
        <w:t>》的规定，经双方协商，本着平等互利和诚实信用的原则，一致同意遵守本合同如下。</w:t>
      </w:r>
    </w:p>
    <w:p>
      <w:pPr>
        <w:pStyle w:val="null3"/>
        <w:ind w:firstLine="482"/>
        <w:jc w:val="both"/>
      </w:pPr>
      <w:r>
        <w:rPr>
          <w:sz w:val="24"/>
          <w:b/>
        </w:rPr>
        <w:t>一、合同金额</w:t>
      </w:r>
    </w:p>
    <w:p>
      <w:pPr>
        <w:pStyle w:val="null3"/>
        <w:ind w:firstLine="482"/>
        <w:jc w:val="both"/>
      </w:pPr>
      <w:r>
        <w:rPr>
          <w:sz w:val="24"/>
          <w:color w:val="222222"/>
        </w:rPr>
        <w:t>合同金额为（大写）：</w:t>
      </w:r>
      <w:r>
        <w:rPr>
          <w:sz w:val="24"/>
          <w:color w:val="222222"/>
        </w:rPr>
        <w:t>___</w:t>
      </w:r>
      <w:r>
        <w:rPr>
          <w:sz w:val="24"/>
          <w:color w:val="222222"/>
        </w:rPr>
        <w:t>___</w:t>
      </w:r>
      <w:r>
        <w:rPr>
          <w:sz w:val="24"/>
          <w:color w:val="222222"/>
        </w:rPr>
        <w:t>元（￥</w:t>
      </w:r>
      <w:r>
        <w:rPr>
          <w:sz w:val="24"/>
          <w:color w:val="222222"/>
        </w:rPr>
        <w:t>_______</w:t>
      </w:r>
      <w:r>
        <w:rPr>
          <w:sz w:val="24"/>
          <w:color w:val="222222"/>
        </w:rPr>
        <w:t>元）人民币。</w:t>
      </w:r>
    </w:p>
    <w:p>
      <w:pPr>
        <w:pStyle w:val="null3"/>
        <w:ind w:firstLine="482"/>
        <w:jc w:val="both"/>
      </w:pPr>
      <w:r>
        <w:rPr>
          <w:sz w:val="24"/>
          <w:b/>
        </w:rPr>
        <w:t>二、服务范围及服务地点</w:t>
      </w:r>
      <w:r>
        <w:rPr>
          <w:b/>
        </w:rPr>
        <w:t xml:space="preserve"> </w:t>
      </w:r>
    </w:p>
    <w:p>
      <w:pPr>
        <w:pStyle w:val="null3"/>
        <w:ind w:firstLine="482"/>
        <w:jc w:val="both"/>
      </w:pPr>
      <w:r>
        <w:rPr>
          <w:sz w:val="24"/>
          <w:color w:val="222222"/>
        </w:rPr>
        <w:t>1</w:t>
      </w:r>
      <w:r>
        <w:rPr>
          <w:sz w:val="24"/>
          <w:color w:val="222222"/>
        </w:rPr>
        <w:t>、甲方聘请乙方提供以下服务：</w:t>
      </w:r>
    </w:p>
    <w:p>
      <w:pPr>
        <w:pStyle w:val="null3"/>
        <w:ind w:firstLine="482"/>
        <w:jc w:val="both"/>
      </w:pPr>
      <w:r>
        <w:rPr>
          <w:sz w:val="24"/>
          <w:color w:val="222222"/>
        </w:rPr>
        <w:t xml:space="preserve">  </w:t>
      </w:r>
      <w:r>
        <w:rPr>
          <w:sz w:val="24"/>
          <w:color w:val="222222"/>
        </w:rPr>
        <w:t>食材配送服务。</w:t>
      </w:r>
    </w:p>
    <w:p>
      <w:pPr>
        <w:pStyle w:val="null3"/>
        <w:ind w:firstLine="482"/>
        <w:jc w:val="both"/>
      </w:pPr>
      <w:r>
        <w:rPr/>
        <w:t>2</w:t>
      </w:r>
      <w:r>
        <w:rPr/>
        <w:t>、</w:t>
      </w:r>
      <w:r>
        <w:rPr>
          <w:sz w:val="24"/>
        </w:rPr>
        <w:t>服务地点：</w:t>
      </w:r>
    </w:p>
    <w:p>
      <w:pPr>
        <w:pStyle w:val="null3"/>
        <w:ind w:firstLine="482"/>
        <w:jc w:val="both"/>
      </w:pPr>
      <w:r>
        <w:rPr>
          <w:sz w:val="24"/>
          <w:color w:val="222222"/>
        </w:rPr>
        <w:t xml:space="preserve">  </w:t>
      </w:r>
      <w:r>
        <w:rPr>
          <w:sz w:val="24"/>
          <w:color w:val="222222"/>
        </w:rPr>
        <w:t>惠州市大亚湾区中兴三路</w:t>
      </w:r>
      <w:r>
        <w:rPr>
          <w:sz w:val="24"/>
          <w:color w:val="222222"/>
        </w:rPr>
        <w:t>17</w:t>
      </w:r>
      <w:r>
        <w:rPr>
          <w:sz w:val="24"/>
          <w:color w:val="222222"/>
        </w:rPr>
        <w:t>号惠州市大亚湾经济技术开发区人民法院</w:t>
      </w:r>
    </w:p>
    <w:p>
      <w:pPr>
        <w:pStyle w:val="null3"/>
        <w:ind w:firstLine="482"/>
        <w:jc w:val="both"/>
      </w:pPr>
      <w:r>
        <w:rPr>
          <w:sz w:val="24"/>
          <w:b/>
        </w:rPr>
        <w:t>三、具体送货要求</w:t>
      </w:r>
    </w:p>
    <w:p>
      <w:pPr>
        <w:pStyle w:val="null3"/>
        <w:ind w:firstLine="482"/>
        <w:jc w:val="left"/>
      </w:pPr>
      <w:r>
        <w:rPr>
          <w:sz w:val="24"/>
        </w:rPr>
        <w:t>1</w:t>
      </w:r>
      <w:r>
        <w:rPr>
          <w:sz w:val="24"/>
        </w:rPr>
        <w:t>、蔬菜类要求</w:t>
      </w:r>
    </w:p>
    <w:p>
      <w:pPr>
        <w:pStyle w:val="null3"/>
        <w:ind w:firstLine="482"/>
        <w:jc w:val="left"/>
      </w:pPr>
      <w:r>
        <w:rPr>
          <w:sz w:val="24"/>
        </w:rPr>
        <w:t>属季节问题，若出现品种不能满足采购人需求的情况，可与采购人协商调换相应类别的品种（按叶菜、瓜菜等进行分类）。</w:t>
      </w:r>
    </w:p>
    <w:p>
      <w:pPr>
        <w:pStyle w:val="null3"/>
        <w:ind w:firstLine="482"/>
        <w:jc w:val="left"/>
      </w:pPr>
      <w:r>
        <w:rPr>
          <w:sz w:val="24"/>
        </w:rPr>
        <w:t>蔬菜类应保持较好的色泽和新鲜度</w:t>
      </w:r>
      <w:r>
        <w:rPr>
          <w:sz w:val="24"/>
        </w:rPr>
        <w:t>,</w:t>
      </w:r>
      <w:r>
        <w:rPr>
          <w:sz w:val="24"/>
        </w:rPr>
        <w:t>利用率</w:t>
      </w:r>
      <w:r>
        <w:rPr>
          <w:sz w:val="24"/>
        </w:rPr>
        <w:t>不低于</w:t>
      </w:r>
      <w:r>
        <w:rPr>
          <w:sz w:val="24"/>
        </w:rPr>
        <w:t>95%</w:t>
      </w:r>
      <w:r>
        <w:rPr>
          <w:sz w:val="24"/>
        </w:rPr>
        <w:t>。严禁采购有害、有毒、腐烂变质、酸败、霉变、生虫、污垢不洁、混有异物或其他感官性状异常的食品。蔬菜应无损伤、腐烂现象，无寄生虫或已受虫害现象。禁止采购超过保质期限的食品。（附《蔬菜感官质量要求》）</w:t>
      </w:r>
    </w:p>
    <w:p>
      <w:pPr>
        <w:pStyle w:val="null3"/>
        <w:ind w:firstLine="482"/>
        <w:jc w:val="left"/>
      </w:pPr>
      <w:r>
        <w:rPr>
          <w:sz w:val="24"/>
        </w:rPr>
        <w:t>《蔬菜感官质量要求》</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826"/>
        <w:gridCol w:w="2463"/>
        <w:gridCol w:w="5017"/>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2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包含品种</w:t>
            </w:r>
          </w:p>
        </w:tc>
        <w:tc>
          <w:tcPr>
            <w:tcW w:type="dxa" w:w="5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质量要求</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叶菜类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白菜类、甘蓝类和绿叶菜类的各种蔬菜。</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肉质鲜嫩，形态好，色泽正常；茎基部削平，无枯黄叶、病叶、泥土、明显机械伤和病虫害伤无烧心、焦边、腐烂等现象，无抽薹</w:t>
            </w:r>
            <w:r>
              <w:rPr>
                <w:sz w:val="24"/>
              </w:rPr>
              <w:t>(</w:t>
            </w:r>
            <w:r>
              <w:rPr>
                <w:sz w:val="24"/>
              </w:rPr>
              <w:t>菜心除外</w:t>
            </w:r>
            <w:r>
              <w:rPr>
                <w:sz w:val="24"/>
              </w:rPr>
              <w:t>)</w:t>
            </w:r>
            <w:r>
              <w:rPr>
                <w:sz w:val="24"/>
              </w:rPr>
              <w:t>结球的叶菜应结球紧实；菠菜和本地芹菜可带根。花椰菜、青花菜属于同一品种，形状正常肉质致密、新鲜，不带叶柄，茎基部削平，无腐烂、病虫害、机械伤；花椰菜花球洁白，青花菜无托叶，可带主茎，花球青绿色，无紫花、无枯蕾现象。</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茄果类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番茄、茄子、甜椒、辣椒等。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色鲜，果实圆整、光洁，成熟度适中，整齐，无烂果、异味、病虫害和明显机械损伤。</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黄瓜、瓠瓜、越瓜、丝瓜、苦瓜、冬瓜、毛节瓜、南瓜、佛手瓜等。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形状、色泽一致，瓜条均匀，无疤点，无断裂不带泥土，无畸形瓜、病虫害瓜、烂瓜，无明显机械伤。</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根菜类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萝卜、胡萝卜、大头菜芜菁甘蓝等。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皮细光滑，色泽良好，大小均匀，肉质脆嫩致密新鲜，无畸形、裂痕、糠心、病虫害斑，不带泥沙，不带茎叶、须根。</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薯芋类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马铃薯、薯蓣、芋、姜、豆薯等。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色泽一致，不带泥沙，不带茎叶、须根，无机械和病虫害斑，无腐烂、干瘪。马铃薯皮不能变绿色，无发芽。</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葱蒜类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大葱、分葱、四季葱等。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允许葱和大蒜的青蒜保留干净须根，去老叶，韭菜去根去老叶，蒜头、洋葱要去枯叶；可食部分质地细嫩，不带泥沙杂质，无病虫害斑。</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豇豆、菜豆、豌豆、蚕豆、刀豆、毛豆、扁豆等。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形态完整，成熟度适中，无病虫害斑。食荚类豆荚新鲜幼嫩，均匀。食豆仁类：籽粒饱满较均匀，无发芽。不带泥土、杂质。</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水生类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茭白、藕、荸荠、慈菇、菱角等。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属同一品种规格，肉质鲜嫩，成熟度适中，无泥土、杂质、机械伤，不干瘪，不腐烂霉变，茭白不黑心。</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多年生类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竹笋、黄花菜、芦笋等。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属同一品种规格，幼嫩，无病虫害斑，无明显机械伤。黄花菜鲜花不能直接煮食。</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芽苗类</w:t>
            </w:r>
          </w:p>
        </w:tc>
        <w:tc>
          <w:tcPr>
            <w:tcW w:type="dxa" w:w="2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绿豆芽、黄豆芽、豌豆芽、香椿苗等。</w:t>
            </w:r>
          </w:p>
        </w:tc>
        <w:tc>
          <w:tcPr>
            <w:tcW w:type="dxa" w:w="5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芽苗幼嫩，不带豆壳杂质，新鲜，不浸水。</w:t>
            </w:r>
          </w:p>
        </w:tc>
      </w:tr>
    </w:tbl>
    <w:p>
      <w:pPr>
        <w:pStyle w:val="null3"/>
        <w:ind w:firstLine="480"/>
        <w:jc w:val="left"/>
      </w:pPr>
      <w:r>
        <w:rPr>
          <w:sz w:val="24"/>
        </w:rPr>
        <w:t>蔬菜包装与标志要求：</w:t>
      </w:r>
    </w:p>
    <w:p>
      <w:pPr>
        <w:pStyle w:val="null3"/>
        <w:ind w:firstLine="482"/>
        <w:jc w:val="left"/>
      </w:pPr>
      <w:r>
        <w:rPr>
          <w:sz w:val="24"/>
        </w:rPr>
        <w:t>包装：容器</w:t>
      </w:r>
      <w:r>
        <w:rPr>
          <w:sz w:val="24"/>
        </w:rPr>
        <w:t>(</w:t>
      </w:r>
      <w:r>
        <w:rPr>
          <w:sz w:val="24"/>
        </w:rPr>
        <w:t>框、箱、袋</w:t>
      </w:r>
      <w:r>
        <w:rPr>
          <w:sz w:val="24"/>
        </w:rPr>
        <w:t>)</w:t>
      </w:r>
      <w:r>
        <w:rPr>
          <w:sz w:val="24"/>
        </w:rPr>
        <w:t>要求清洁、干燥、牢固、透气，无污染、无异味、无霉变现象；</w:t>
      </w:r>
    </w:p>
    <w:p>
      <w:pPr>
        <w:pStyle w:val="null3"/>
        <w:ind w:firstLine="482"/>
        <w:jc w:val="left"/>
      </w:pPr>
      <w:r>
        <w:rPr>
          <w:sz w:val="24"/>
        </w:rPr>
        <w:t>标志：每件包装必须按《农产品包装和标识管理办法》贴标签，并标明产地、品种、净含量、生产单位及地址和采收日期。</w:t>
      </w:r>
    </w:p>
    <w:p>
      <w:pPr>
        <w:pStyle w:val="null3"/>
        <w:ind w:firstLine="482"/>
        <w:jc w:val="left"/>
      </w:pPr>
      <w:r>
        <w:rPr>
          <w:sz w:val="24"/>
        </w:rPr>
        <w:t>食品供应链要求：所有食品的来源必须清晰。蔬菜来源应当于受到地方政府部门监管的自有基地、商品菜基地或蔬菜专业流通市场，严禁收购散户农民的蔬菜供应。</w:t>
      </w:r>
    </w:p>
    <w:p>
      <w:pPr>
        <w:pStyle w:val="null3"/>
        <w:ind w:firstLine="482"/>
        <w:jc w:val="left"/>
      </w:pPr>
      <w:r>
        <w:rPr>
          <w:sz w:val="24"/>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82"/>
        <w:jc w:val="left"/>
      </w:pPr>
      <w:r>
        <w:rPr>
          <w:sz w:val="24"/>
        </w:rPr>
        <w:t>对蔬菜生产商的管理要求：菜地配有专用的农药喷洒用具及其他农用器具；蔬菜采收后需用清洁、无污染的运输工具运抵加工地点。</w:t>
      </w:r>
    </w:p>
    <w:p>
      <w:pPr>
        <w:pStyle w:val="null3"/>
        <w:ind w:firstLine="482"/>
        <w:jc w:val="left"/>
      </w:pPr>
      <w:r>
        <w:rPr>
          <w:sz w:val="24"/>
        </w:rPr>
        <w:t>对蔬菜生产商环境要求：菜地周围需设有隔离网、隔离带或其他有效的隔离措施，确保不受临近农田施肥和用药污染；菜地周围无养殖场、化工厂、垃圾处理场、医院以及污水排放管道等污染源。</w:t>
      </w:r>
    </w:p>
    <w:p>
      <w:pPr>
        <w:pStyle w:val="null3"/>
        <w:ind w:firstLine="482"/>
        <w:jc w:val="left"/>
      </w:pPr>
      <w:r>
        <w:rPr>
          <w:sz w:val="24"/>
        </w:rPr>
        <w:t>对蔬菜生产商水源要求：菜地应有清洁无污染的灌溉水源；灌溉水井设有防护设施。灌溉水源需经检测验证符合规定要求，并一年内在蔬菜种植过程对水源进行</w:t>
      </w:r>
      <w:r>
        <w:rPr>
          <w:sz w:val="24"/>
        </w:rPr>
        <w:t>2</w:t>
      </w:r>
      <w:r>
        <w:rPr>
          <w:sz w:val="24"/>
        </w:rPr>
        <w:t>次监测。</w:t>
      </w:r>
    </w:p>
    <w:p>
      <w:pPr>
        <w:pStyle w:val="null3"/>
        <w:ind w:firstLine="482"/>
        <w:jc w:val="left"/>
      </w:pPr>
      <w:r>
        <w:rPr>
          <w:sz w:val="24"/>
        </w:rPr>
        <w:t>农药要求：种植使用的农药必须符合食品安全管理部门的规定，严禁使用违禁药物；农药的采购、保管、发放、使用必须建立记录；蔬菜生产使用农药的间隔期必须符合行业规定，并且采收前供应商应从种植地取样检测农残项目，合格后方可供应。</w:t>
      </w:r>
    </w:p>
    <w:p>
      <w:pPr>
        <w:pStyle w:val="null3"/>
        <w:ind w:firstLine="482"/>
        <w:jc w:val="left"/>
      </w:pPr>
      <w:r>
        <w:rPr>
          <w:sz w:val="24"/>
        </w:rPr>
        <w:t>蔬菜卫生质量要求：卫生质量指标，应符合我国无公害蔬菜上的卫生指标规定。</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3049"/>
        <w:gridCol w:w="5257"/>
      </w:tblGrid>
      <w:tr>
        <w:tc>
          <w:tcPr>
            <w:tcW w:type="dxa" w:w="3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项目</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指标（</w:t>
            </w:r>
            <w:r>
              <w:rPr>
                <w:sz w:val="24"/>
              </w:rPr>
              <w:t>mg/kg</w:t>
            </w:r>
            <w:r>
              <w:rPr>
                <w:sz w:val="24"/>
              </w:rPr>
              <w:t>）</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甲胺磷</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甲拌磷</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氧化乐果</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甲基对硫磷</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呋喃丹</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百菌清</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1.0</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多菌灵</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0.5</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汞（以</w:t>
            </w:r>
            <w:r>
              <w:rPr>
                <w:sz w:val="24"/>
              </w:rPr>
              <w:t>Hg</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0.01</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铅（以</w:t>
            </w:r>
            <w:r>
              <w:rPr>
                <w:sz w:val="24"/>
              </w:rPr>
              <w:t>Pb</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0.2</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砷（以</w:t>
            </w:r>
            <w:r>
              <w:rPr>
                <w:sz w:val="24"/>
              </w:rPr>
              <w:t>As</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0.5</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氟（以</w:t>
            </w:r>
            <w:r>
              <w:rPr>
                <w:sz w:val="24"/>
              </w:rPr>
              <w:t>F</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0.5</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硝酸盐（以</w:t>
            </w:r>
            <w:r>
              <w:rPr>
                <w:sz w:val="24"/>
              </w:rPr>
              <w:t>NaNO3</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瓜果类</w:t>
            </w:r>
            <w:r>
              <w:rPr>
                <w:sz w:val="24"/>
              </w:rPr>
              <w:t>≤</w:t>
            </w:r>
            <w:r>
              <w:rPr>
                <w:sz w:val="24"/>
              </w:rPr>
              <w:t>600</w:t>
            </w:r>
            <w:r>
              <w:rPr>
                <w:sz w:val="24"/>
              </w:rPr>
              <w:t>；叶菜根茎类≤</w:t>
            </w:r>
            <w:r>
              <w:rPr>
                <w:sz w:val="24"/>
              </w:rPr>
              <w:t>1200</w:t>
            </w:r>
          </w:p>
        </w:tc>
      </w:tr>
      <w:tr>
        <w:tc>
          <w:tcPr>
            <w:tcW w:type="dxa" w:w="3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亚硝酸盐（以</w:t>
            </w:r>
            <w:r>
              <w:rPr>
                <w:sz w:val="24"/>
              </w:rPr>
              <w:t>NaNO2</w:t>
            </w:r>
            <w:r>
              <w:rPr>
                <w:sz w:val="24"/>
              </w:rPr>
              <w:t>计）</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4</w:t>
            </w:r>
          </w:p>
        </w:tc>
      </w:tr>
    </w:tbl>
    <w:p>
      <w:pPr>
        <w:pStyle w:val="null3"/>
        <w:ind w:firstLine="482"/>
        <w:jc w:val="left"/>
      </w:pPr>
      <w:r>
        <w:rPr>
          <w:sz w:val="24"/>
        </w:rPr>
        <w:t>供应商所供蔬菜符合上述质量要求及农药残留不超过国家限量标准，若不符合</w:t>
      </w:r>
      <w:r>
        <w:rPr>
          <w:sz w:val="24"/>
        </w:rPr>
        <w:t>,</w:t>
      </w:r>
      <w:r>
        <w:rPr>
          <w:sz w:val="24"/>
        </w:rPr>
        <w:t>愿意接受退货处理并承担违约责任。</w:t>
      </w:r>
    </w:p>
    <w:p>
      <w:pPr>
        <w:pStyle w:val="null3"/>
        <w:ind w:firstLine="482"/>
        <w:jc w:val="left"/>
      </w:pPr>
      <w:r>
        <w:rPr>
          <w:sz w:val="24"/>
        </w:rPr>
        <w:t>农药使用标准：</w:t>
      </w:r>
    </w:p>
    <w:p>
      <w:pPr>
        <w:pStyle w:val="null3"/>
        <w:ind w:firstLine="482"/>
        <w:jc w:val="left"/>
      </w:pPr>
      <w:r>
        <w:rPr>
          <w:sz w:val="24"/>
        </w:rPr>
        <w:t>农药按其毒性来分有高毒、中毒、低毒之别，无公害果品对农药要求是优先采用低毒农药，有限度的使用中毒农药，严禁使用高毒、高残留农药和</w:t>
      </w:r>
      <w:r>
        <w:rPr>
          <w:sz w:val="24"/>
        </w:rPr>
        <w:t>"</w:t>
      </w:r>
      <w:r>
        <w:rPr>
          <w:sz w:val="24"/>
        </w:rPr>
        <w:t>三致</w:t>
      </w:r>
      <w:r>
        <w:rPr>
          <w:sz w:val="24"/>
        </w:rPr>
        <w:t>"</w:t>
      </w:r>
      <w:r>
        <w:rPr>
          <w:sz w:val="24"/>
        </w:rPr>
        <w:t>（致癌、致畸、致突变）农药。</w:t>
      </w:r>
    </w:p>
    <w:p>
      <w:pPr>
        <w:pStyle w:val="null3"/>
        <w:ind w:firstLine="482"/>
        <w:jc w:val="left"/>
      </w:pPr>
      <w:r>
        <w:rPr>
          <w:sz w:val="24"/>
        </w:rPr>
        <w:t>禁止使用的农药品种：有机胂类杀菌剂福美胂（高残留），有机氯类杀虫剂六六六、滴滴涕（高残留）、三氯杀螨醇（含滴滴涕），有机磷类杀虫剂甲拌磷、乙拌磷、久效磷、对硫磷、甲基对硫磺、甲胺磷、甲基异硫磷、氧化乐果（均属高毒），氨基甲酸酯类杀虫剂克百威、涕灭威、灭多威（均属高毒）。二甲基甲脒类杀虫杀螨剂杀虫脒（慢性中毒、致癌）等。</w:t>
      </w:r>
    </w:p>
    <w:p>
      <w:pPr>
        <w:pStyle w:val="null3"/>
        <w:ind w:firstLine="482"/>
        <w:jc w:val="left"/>
      </w:pPr>
      <w:r>
        <w:rPr>
          <w:sz w:val="24"/>
        </w:rPr>
        <w:t>提倡使用的农药品种：微生物源杀虫、杀菌剂如</w:t>
      </w:r>
      <w:r>
        <w:rPr>
          <w:sz w:val="24"/>
        </w:rPr>
        <w:t>Bt</w:t>
      </w:r>
      <w:r>
        <w:rPr>
          <w:sz w:val="24"/>
        </w:rPr>
        <w:t>、白僵菌、阿维菌素、中生菌素、多氧霉素、 农抗</w:t>
      </w:r>
      <w:r>
        <w:rPr>
          <w:sz w:val="24"/>
        </w:rPr>
        <w:t>120</w:t>
      </w:r>
      <w:r>
        <w:rPr>
          <w:sz w:val="24"/>
        </w:rPr>
        <w:t>等；植物源杀虫剂如烟碱、苦参碱、印楝素、除虫菊、鱼藤、茴蒿素、松脂合剂等； 昆虫生长调节剂如灭幼脲、除虫脲、卡死克、扑虱灵等；矿物源杀虫、杀菌剂如机油乳油、柴油 乳油、腐必清以及由硫酸铜和硫黄分别配制的多种药剂等；低毒、低残留化学农药如吡虫啉、马 拉硫磷、辛硫磷、敌百虫、双甲脒、尼索朗、克螨特、螨死净、菌毒清、代森锰 锌类（喷克、大 生</w:t>
      </w:r>
      <w:r>
        <w:rPr>
          <w:sz w:val="24"/>
        </w:rPr>
        <w:t>M</w:t>
      </w:r>
      <w:r>
        <w:rPr>
          <w:sz w:val="24"/>
        </w:rPr>
        <w:t>－</w:t>
      </w:r>
      <w:r>
        <w:rPr>
          <w:sz w:val="24"/>
        </w:rPr>
        <w:t>45</w:t>
      </w:r>
      <w:r>
        <w:rPr>
          <w:sz w:val="24"/>
        </w:rPr>
        <w:t>）、新星、甲基托布津、多菌灵、扑海因、粉锈宁、甲霜灵、百菌清等。</w:t>
      </w:r>
    </w:p>
    <w:p>
      <w:pPr>
        <w:pStyle w:val="null3"/>
        <w:ind w:firstLine="482"/>
        <w:jc w:val="left"/>
      </w:pPr>
      <w:r>
        <w:rPr>
          <w:sz w:val="24"/>
        </w:rPr>
        <w:t>有限制地使用中等毒性农药：主要品种有乐斯本、抗蚜威、敌敌畏、杀螟硫磷、灭扫利、功夫、歼灭、杀灭菊酯、氰戊菊酯、高效氯氰菊酯等。为了减少农药的污染，除了注意选用农药品种以外，还要严格控制农药的施用量，应在有效浓度范围内，尽量用低浓度进行防治，喷药次数要根据药剂的残效期和病虫害发生程度来定。不要随意提高用药剂量、浓度和次数，应从改进施药方法和喷药质量方面来提高药剂的防治效果。另外，在采果前</w:t>
      </w:r>
      <w:r>
        <w:rPr>
          <w:sz w:val="24"/>
        </w:rPr>
        <w:t>20</w:t>
      </w:r>
      <w:r>
        <w:rPr>
          <w:sz w:val="24"/>
        </w:rPr>
        <w:t>天应停止喷洒农药， 以保证果品中无残留，或虽有少量残留但不超标。</w:t>
      </w:r>
    </w:p>
    <w:p>
      <w:pPr>
        <w:pStyle w:val="null3"/>
        <w:ind w:firstLine="482"/>
        <w:jc w:val="left"/>
      </w:pPr>
      <w:r>
        <w:rPr>
          <w:sz w:val="24"/>
        </w:rPr>
        <w:t>2</w:t>
      </w:r>
      <w:r>
        <w:rPr>
          <w:sz w:val="24"/>
        </w:rPr>
        <w:t>、水果类要求</w:t>
      </w:r>
    </w:p>
    <w:p>
      <w:pPr>
        <w:pStyle w:val="null3"/>
        <w:ind w:firstLine="482"/>
        <w:jc w:val="left"/>
      </w:pPr>
      <w:r>
        <w:rPr>
          <w:sz w:val="24"/>
        </w:rPr>
        <w:t>水果的品种（包括但不仅限于以下品种）：苹果、橙子、柑、石榴、杨桃、香蕉、圣女果、哈密瓜、西瓜、木瓜、提子、水晶梨、香梨、砂糖橘、金桔、沙田柚、奇异果、火龙果等，具体提供的品种顺应季节变化。</w:t>
      </w:r>
    </w:p>
    <w:p>
      <w:pPr>
        <w:pStyle w:val="null3"/>
        <w:ind w:firstLine="482"/>
        <w:jc w:val="left"/>
      </w:pPr>
      <w:r>
        <w:rPr>
          <w:sz w:val="24"/>
        </w:rPr>
        <w:t>质量要求：</w:t>
      </w:r>
    </w:p>
    <w:p>
      <w:pPr>
        <w:pStyle w:val="null3"/>
        <w:ind w:firstLine="482"/>
        <w:jc w:val="left"/>
      </w:pPr>
      <w:r>
        <w:rPr>
          <w:sz w:val="24"/>
        </w:rPr>
        <w:t>A</w:t>
      </w:r>
      <w:r>
        <w:rPr>
          <w:sz w:val="24"/>
        </w:rPr>
        <w:t>水果供应链要求：所有水果的来源必须清晰。</w:t>
      </w:r>
    </w:p>
    <w:p>
      <w:pPr>
        <w:pStyle w:val="null3"/>
        <w:ind w:firstLine="482"/>
        <w:jc w:val="left"/>
      </w:pPr>
      <w:r>
        <w:rPr>
          <w:sz w:val="24"/>
        </w:rPr>
        <w:t>B</w:t>
      </w:r>
      <w:r>
        <w:rPr>
          <w:sz w:val="24"/>
        </w:rPr>
        <w:t>所提供的水果应当色泽光鲜、水润饱满、无腐烂，果品表面清洁新鲜，无病虫害和机械损伤，带有芳香味。</w:t>
      </w:r>
    </w:p>
    <w:p>
      <w:pPr>
        <w:pStyle w:val="null3"/>
        <w:ind w:firstLine="482"/>
        <w:jc w:val="left"/>
      </w:pPr>
      <w:r>
        <w:rPr>
          <w:sz w:val="24"/>
        </w:rPr>
        <w:t>C</w:t>
      </w:r>
      <w:r>
        <w:rPr>
          <w:sz w:val="24"/>
        </w:rPr>
        <w:t>成交供应商所提供的果品应符合国家规定的绿色果品要求。应是优</w:t>
      </w:r>
    </w:p>
    <w:p>
      <w:pPr>
        <w:pStyle w:val="null3"/>
        <w:ind w:firstLine="482"/>
        <w:jc w:val="left"/>
      </w:pPr>
      <w:r>
        <w:rPr>
          <w:sz w:val="24"/>
        </w:rPr>
        <w:t>质、洁净，其品质、营养价值和卫生安全指标应严格符合国家的规定及相关食品卫生标准。</w:t>
      </w:r>
    </w:p>
    <w:p>
      <w:pPr>
        <w:pStyle w:val="null3"/>
        <w:ind w:firstLine="482"/>
        <w:jc w:val="left"/>
      </w:pPr>
      <w:r>
        <w:rPr>
          <w:sz w:val="24"/>
        </w:rPr>
        <w:t>水果检验标准</w:t>
      </w:r>
      <w:r>
        <w:rPr>
          <w:sz w:val="24"/>
        </w:rPr>
        <w:t>(</w:t>
      </w:r>
      <w:r>
        <w:rPr>
          <w:sz w:val="24"/>
        </w:rPr>
        <w:t>果品感官鉴别要点</w:t>
      </w:r>
      <w:r>
        <w:rPr>
          <w:sz w:val="24"/>
        </w:rPr>
        <w:t>)</w:t>
      </w:r>
    </w:p>
    <w:p>
      <w:pPr>
        <w:pStyle w:val="null3"/>
        <w:ind w:firstLine="482"/>
        <w:jc w:val="left"/>
      </w:pPr>
      <w:r>
        <w:rPr>
          <w:sz w:val="24"/>
        </w:rPr>
        <w:t>A</w:t>
      </w:r>
      <w:r>
        <w:rPr>
          <w:sz w:val="24"/>
        </w:rPr>
        <w:t>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像西瓜的馊味等，都是很好的例证。口尝不但能感知果品的滋味是否正常，还能感觉到果肉的质地是否良好，它也是很重要的一个感官指标。</w:t>
      </w:r>
    </w:p>
    <w:p>
      <w:pPr>
        <w:pStyle w:val="null3"/>
        <w:ind w:firstLine="482"/>
        <w:jc w:val="left"/>
      </w:pPr>
      <w:r>
        <w:rPr>
          <w:sz w:val="24"/>
        </w:rPr>
        <w:t>B</w:t>
      </w:r>
      <w:r>
        <w:rPr>
          <w:sz w:val="24"/>
        </w:rPr>
        <w:t>干果品虽然较鲜果的含水量低或是经过了干制，但其感官鉴别的原则与指标都基本上和前述三项大同小异。</w:t>
      </w:r>
    </w:p>
    <w:p>
      <w:pPr>
        <w:pStyle w:val="null3"/>
        <w:ind w:firstLine="482"/>
        <w:jc w:val="left"/>
      </w:pPr>
      <w:r>
        <w:rPr>
          <w:sz w:val="24"/>
        </w:rPr>
        <w:t>几种主要水果质量标准</w:t>
      </w:r>
      <w:r>
        <w:rPr>
          <w:sz w:val="24"/>
        </w:rPr>
        <w:t>:</w:t>
      </w:r>
    </w:p>
    <w:p>
      <w:pPr>
        <w:pStyle w:val="null3"/>
        <w:ind w:firstLine="482"/>
        <w:jc w:val="left"/>
      </w:pPr>
      <w:r>
        <w:rPr>
          <w:sz w:val="24"/>
        </w:rPr>
        <w:t>柑橘类</w:t>
      </w:r>
      <w:r>
        <w:rPr>
          <w:sz w:val="24"/>
        </w:rPr>
        <w:t>(</w:t>
      </w:r>
      <w:r>
        <w:rPr>
          <w:sz w:val="24"/>
        </w:rPr>
        <w:t>脐橙、蜜橘、西柚、蜜柚等</w:t>
      </w:r>
      <w:r>
        <w:rPr>
          <w:sz w:val="24"/>
        </w:rPr>
        <w:t>):</w:t>
      </w:r>
      <w:r>
        <w:rPr>
          <w:sz w:val="24"/>
        </w:rPr>
        <w:t>果实结实、有弹性</w:t>
      </w:r>
      <w:r>
        <w:rPr>
          <w:sz w:val="24"/>
        </w:rPr>
        <w:t>,</w:t>
      </w:r>
      <w:r>
        <w:rPr>
          <w:sz w:val="24"/>
        </w:rPr>
        <w:t>于掂有重量感</w:t>
      </w:r>
      <w:r>
        <w:rPr>
          <w:sz w:val="24"/>
        </w:rPr>
        <w:t>,</w:t>
      </w:r>
      <w:r>
        <w:rPr>
          <w:sz w:val="24"/>
        </w:rPr>
        <w:t>果形完整、有色泽、无疤痕、不萎缩、变色、受挤压变形</w:t>
      </w:r>
      <w:r>
        <w:rPr>
          <w:sz w:val="24"/>
        </w:rPr>
        <w:t>,</w:t>
      </w:r>
      <w:r>
        <w:rPr>
          <w:sz w:val="24"/>
        </w:rPr>
        <w:t>柚类无褐斑、黑点。</w:t>
      </w:r>
    </w:p>
    <w:p>
      <w:pPr>
        <w:pStyle w:val="null3"/>
        <w:ind w:firstLine="482"/>
        <w:jc w:val="left"/>
      </w:pPr>
      <w:r>
        <w:rPr>
          <w:sz w:val="24"/>
        </w:rPr>
        <w:t>劣质品</w:t>
      </w:r>
      <w:r>
        <w:rPr>
          <w:sz w:val="24"/>
        </w:rPr>
        <w:t>:</w:t>
      </w:r>
      <w:r>
        <w:rPr>
          <w:sz w:val="24"/>
        </w:rPr>
        <w:t>果皮有疤痕</w:t>
      </w:r>
      <w:r>
        <w:rPr>
          <w:sz w:val="24"/>
        </w:rPr>
        <w:t>,</w:t>
      </w:r>
      <w:r>
        <w:rPr>
          <w:sz w:val="24"/>
        </w:rPr>
        <w:t>失水干缩</w:t>
      </w:r>
      <w:r>
        <w:rPr>
          <w:sz w:val="24"/>
        </w:rPr>
        <w:t>,</w:t>
      </w:r>
      <w:r>
        <w:rPr>
          <w:sz w:val="24"/>
        </w:rPr>
        <w:t>腐烂霉变。</w:t>
      </w:r>
    </w:p>
    <w:p>
      <w:pPr>
        <w:pStyle w:val="null3"/>
        <w:ind w:firstLine="482"/>
        <w:jc w:val="left"/>
      </w:pPr>
      <w:r>
        <w:rPr>
          <w:sz w:val="24"/>
        </w:rPr>
        <w:t>苹果类</w:t>
      </w:r>
      <w:r>
        <w:rPr>
          <w:sz w:val="24"/>
        </w:rPr>
        <w:t>(</w:t>
      </w:r>
      <w:r>
        <w:rPr>
          <w:sz w:val="24"/>
        </w:rPr>
        <w:t>蛇果、青苹果、红富士等</w:t>
      </w:r>
      <w:r>
        <w:rPr>
          <w:sz w:val="24"/>
        </w:rPr>
        <w:t>):</w:t>
      </w:r>
      <w:r>
        <w:rPr>
          <w:sz w:val="24"/>
        </w:rPr>
        <w:t>结实、多汁、有光泽</w:t>
      </w:r>
      <w:r>
        <w:rPr>
          <w:sz w:val="24"/>
        </w:rPr>
        <w:t>,</w:t>
      </w:r>
      <w:r>
        <w:rPr>
          <w:sz w:val="24"/>
        </w:rPr>
        <w:t>表面光滑</w:t>
      </w:r>
      <w:r>
        <w:rPr>
          <w:sz w:val="24"/>
        </w:rPr>
        <w:t>,</w:t>
      </w:r>
      <w:r>
        <w:rPr>
          <w:sz w:val="24"/>
        </w:rPr>
        <w:t>无压伤、疤痕不干皱。</w:t>
      </w:r>
    </w:p>
    <w:p>
      <w:pPr>
        <w:pStyle w:val="null3"/>
        <w:ind w:firstLine="482"/>
        <w:jc w:val="left"/>
      </w:pPr>
      <w:r>
        <w:rPr>
          <w:sz w:val="24"/>
        </w:rPr>
        <w:t>劣质品</w:t>
      </w:r>
      <w:r>
        <w:rPr>
          <w:sz w:val="24"/>
        </w:rPr>
        <w:t>:</w:t>
      </w:r>
      <w:r>
        <w:rPr>
          <w:sz w:val="24"/>
        </w:rPr>
        <w:t>腐烂发霉</w:t>
      </w:r>
      <w:r>
        <w:rPr>
          <w:sz w:val="24"/>
        </w:rPr>
        <w:t>,</w:t>
      </w:r>
      <w:r>
        <w:rPr>
          <w:sz w:val="24"/>
        </w:rPr>
        <w:t>果皮失水萎缩</w:t>
      </w:r>
      <w:r>
        <w:rPr>
          <w:sz w:val="24"/>
        </w:rPr>
        <w:t>,</w:t>
      </w:r>
      <w:r>
        <w:rPr>
          <w:sz w:val="24"/>
        </w:rPr>
        <w:t>有疤痕、有压伤。</w:t>
      </w:r>
    </w:p>
    <w:p>
      <w:pPr>
        <w:pStyle w:val="null3"/>
        <w:ind w:firstLine="482"/>
        <w:jc w:val="left"/>
      </w:pPr>
      <w:r>
        <w:rPr>
          <w:sz w:val="24"/>
        </w:rPr>
        <w:t>梨类</w:t>
      </w:r>
      <w:r>
        <w:rPr>
          <w:sz w:val="24"/>
        </w:rPr>
        <w:t>(</w:t>
      </w:r>
      <w:r>
        <w:rPr>
          <w:sz w:val="24"/>
        </w:rPr>
        <w:t>鸭梨、雪梨、贡梨、香梨等</w:t>
      </w:r>
      <w:r>
        <w:rPr>
          <w:sz w:val="24"/>
        </w:rPr>
        <w:t>):</w:t>
      </w:r>
      <w:r>
        <w:rPr>
          <w:sz w:val="24"/>
        </w:rPr>
        <w:t>结实、甜而多汁</w:t>
      </w:r>
      <w:r>
        <w:rPr>
          <w:sz w:val="24"/>
        </w:rPr>
        <w:t>,</w:t>
      </w:r>
      <w:r>
        <w:rPr>
          <w:sz w:val="24"/>
        </w:rPr>
        <w:t>个体均匀、不变色、干皱</w:t>
      </w:r>
      <w:r>
        <w:rPr>
          <w:sz w:val="24"/>
        </w:rPr>
        <w:t>,</w:t>
      </w:r>
      <w:r>
        <w:rPr>
          <w:sz w:val="24"/>
        </w:rPr>
        <w:t>无压伤。</w:t>
      </w:r>
    </w:p>
    <w:p>
      <w:pPr>
        <w:pStyle w:val="null3"/>
        <w:ind w:firstLine="482"/>
        <w:jc w:val="left"/>
      </w:pPr>
      <w:r>
        <w:rPr>
          <w:sz w:val="24"/>
        </w:rPr>
        <w:t>劣质品</w:t>
      </w:r>
      <w:r>
        <w:rPr>
          <w:sz w:val="24"/>
        </w:rPr>
        <w:t>:</w:t>
      </w:r>
      <w:r>
        <w:rPr>
          <w:sz w:val="24"/>
        </w:rPr>
        <w:t>失水干皱</w:t>
      </w:r>
      <w:r>
        <w:rPr>
          <w:sz w:val="24"/>
        </w:rPr>
        <w:t>,</w:t>
      </w:r>
      <w:r>
        <w:rPr>
          <w:sz w:val="24"/>
        </w:rPr>
        <w:t>无光泽</w:t>
      </w:r>
      <w:r>
        <w:rPr>
          <w:sz w:val="24"/>
        </w:rPr>
        <w:t>,</w:t>
      </w:r>
      <w:r>
        <w:rPr>
          <w:sz w:val="24"/>
        </w:rPr>
        <w:t>果皮变黑</w:t>
      </w:r>
      <w:r>
        <w:rPr>
          <w:sz w:val="24"/>
        </w:rPr>
        <w:t>,</w:t>
      </w:r>
      <w:r>
        <w:rPr>
          <w:sz w:val="24"/>
        </w:rPr>
        <w:t>切开心发黑</w:t>
      </w:r>
      <w:r>
        <w:rPr>
          <w:sz w:val="24"/>
        </w:rPr>
        <w:t>,</w:t>
      </w:r>
      <w:r>
        <w:rPr>
          <w:sz w:val="24"/>
        </w:rPr>
        <w:t>有冻压伤。</w:t>
      </w:r>
    </w:p>
    <w:p>
      <w:pPr>
        <w:pStyle w:val="null3"/>
        <w:ind w:firstLine="482"/>
        <w:jc w:val="left"/>
      </w:pPr>
      <w:r>
        <w:rPr>
          <w:sz w:val="24"/>
        </w:rPr>
        <w:t>水蜜桃</w:t>
      </w:r>
      <w:r>
        <w:rPr>
          <w:sz w:val="24"/>
        </w:rPr>
        <w:t>:</w:t>
      </w:r>
      <w:r>
        <w:rPr>
          <w:sz w:val="24"/>
        </w:rPr>
        <w:t>果皮粉红带绒毛</w:t>
      </w:r>
      <w:r>
        <w:rPr>
          <w:sz w:val="24"/>
        </w:rPr>
        <w:t>,</w:t>
      </w:r>
      <w:r>
        <w:rPr>
          <w:sz w:val="24"/>
        </w:rPr>
        <w:t>不过熟略硬</w:t>
      </w:r>
      <w:r>
        <w:rPr>
          <w:sz w:val="24"/>
        </w:rPr>
        <w:t>,</w:t>
      </w:r>
      <w:r>
        <w:rPr>
          <w:sz w:val="24"/>
        </w:rPr>
        <w:t>果肉香甜爽滑多汁。劣质品</w:t>
      </w:r>
      <w:r>
        <w:rPr>
          <w:sz w:val="24"/>
        </w:rPr>
        <w:t>:</w:t>
      </w:r>
      <w:r>
        <w:rPr>
          <w:sz w:val="24"/>
        </w:rPr>
        <w:t>有压伤</w:t>
      </w:r>
      <w:r>
        <w:rPr>
          <w:sz w:val="24"/>
        </w:rPr>
        <w:t>,</w:t>
      </w:r>
      <w:r>
        <w:rPr>
          <w:sz w:val="24"/>
        </w:rPr>
        <w:t>开裂出水</w:t>
      </w:r>
      <w:r>
        <w:rPr>
          <w:sz w:val="24"/>
        </w:rPr>
        <w:t>,</w:t>
      </w:r>
      <w:r>
        <w:rPr>
          <w:sz w:val="24"/>
        </w:rPr>
        <w:t>变软过熟</w:t>
      </w:r>
      <w:r>
        <w:rPr>
          <w:sz w:val="24"/>
        </w:rPr>
        <w:t>,</w:t>
      </w:r>
      <w:r>
        <w:rPr>
          <w:sz w:val="24"/>
        </w:rPr>
        <w:t>腐烂。</w:t>
      </w:r>
    </w:p>
    <w:p>
      <w:pPr>
        <w:pStyle w:val="null3"/>
        <w:ind w:firstLine="482"/>
        <w:jc w:val="left"/>
      </w:pPr>
      <w:r>
        <w:rPr>
          <w:sz w:val="24"/>
        </w:rPr>
        <w:t>樱桃</w:t>
      </w:r>
      <w:r>
        <w:rPr>
          <w:sz w:val="24"/>
        </w:rPr>
        <w:t>:</w:t>
      </w:r>
      <w:r>
        <w:rPr>
          <w:sz w:val="24"/>
        </w:rPr>
        <w:t>果形圆而小</w:t>
      </w:r>
      <w:r>
        <w:rPr>
          <w:sz w:val="24"/>
        </w:rPr>
        <w:t>,</w:t>
      </w:r>
      <w:r>
        <w:rPr>
          <w:sz w:val="24"/>
        </w:rPr>
        <w:t>大小均匀</w:t>
      </w:r>
      <w:r>
        <w:rPr>
          <w:sz w:val="24"/>
        </w:rPr>
        <w:t>,</w:t>
      </w:r>
      <w:r>
        <w:rPr>
          <w:sz w:val="24"/>
        </w:rPr>
        <w:t>带鲜绿果柄</w:t>
      </w:r>
      <w:r>
        <w:rPr>
          <w:sz w:val="24"/>
        </w:rPr>
        <w:t>,</w:t>
      </w:r>
      <w:r>
        <w:rPr>
          <w:sz w:val="24"/>
        </w:rPr>
        <w:t>有弹性</w:t>
      </w:r>
      <w:r>
        <w:rPr>
          <w:sz w:val="24"/>
        </w:rPr>
        <w:t>,</w:t>
      </w:r>
      <w:r>
        <w:rPr>
          <w:sz w:val="24"/>
        </w:rPr>
        <w:t>果肉鲜 甜多汁。</w:t>
      </w:r>
    </w:p>
    <w:p>
      <w:pPr>
        <w:pStyle w:val="null3"/>
        <w:ind w:firstLine="482"/>
        <w:jc w:val="left"/>
      </w:pPr>
      <w:r>
        <w:rPr>
          <w:sz w:val="24"/>
        </w:rPr>
        <w:t>劣质品</w:t>
      </w:r>
      <w:r>
        <w:rPr>
          <w:sz w:val="24"/>
        </w:rPr>
        <w:t>:</w:t>
      </w:r>
      <w:r>
        <w:rPr>
          <w:sz w:val="24"/>
        </w:rPr>
        <w:t>疤痕、萎缩、破裂、腐烂、过熟、冻伤。</w:t>
      </w:r>
    </w:p>
    <w:p>
      <w:pPr>
        <w:pStyle w:val="null3"/>
        <w:ind w:firstLine="482"/>
        <w:jc w:val="left"/>
      </w:pPr>
      <w:r>
        <w:rPr>
          <w:sz w:val="24"/>
        </w:rPr>
        <w:t>浆果类</w:t>
      </w:r>
      <w:r>
        <w:rPr>
          <w:sz w:val="24"/>
        </w:rPr>
        <w:t>(</w:t>
      </w:r>
      <w:r>
        <w:rPr>
          <w:sz w:val="24"/>
        </w:rPr>
        <w:t>提子、葡萄、奇异果、猕猴桃、草莓</w:t>
      </w:r>
      <w:r>
        <w:rPr>
          <w:sz w:val="24"/>
        </w:rPr>
        <w:t>):</w:t>
      </w:r>
      <w:r>
        <w:rPr>
          <w:sz w:val="24"/>
        </w:rPr>
        <w:t>果实结实饱满</w:t>
      </w:r>
      <w:r>
        <w:rPr>
          <w:sz w:val="24"/>
        </w:rPr>
        <w:t>,</w:t>
      </w:r>
      <w:r>
        <w:rPr>
          <w:sz w:val="24"/>
        </w:rPr>
        <w:t>大小均匀</w:t>
      </w:r>
      <w:r>
        <w:rPr>
          <w:sz w:val="24"/>
        </w:rPr>
        <w:t>,</w:t>
      </w:r>
      <w:r>
        <w:rPr>
          <w:sz w:val="24"/>
        </w:rPr>
        <w:t>无压伤。</w:t>
      </w:r>
    </w:p>
    <w:p>
      <w:pPr>
        <w:pStyle w:val="null3"/>
        <w:ind w:firstLine="482"/>
        <w:jc w:val="left"/>
      </w:pPr>
      <w:r>
        <w:rPr>
          <w:sz w:val="24"/>
        </w:rPr>
        <w:t>劣质品</w:t>
      </w:r>
      <w:r>
        <w:rPr>
          <w:sz w:val="24"/>
        </w:rPr>
        <w:t>:</w:t>
      </w:r>
      <w:r>
        <w:rPr>
          <w:sz w:val="24"/>
        </w:rPr>
        <w:t>果粒脱落、开裂</w:t>
      </w:r>
      <w:r>
        <w:rPr>
          <w:sz w:val="24"/>
        </w:rPr>
        <w:t>,</w:t>
      </w:r>
      <w:r>
        <w:rPr>
          <w:sz w:val="24"/>
        </w:rPr>
        <w:t>压伤</w:t>
      </w:r>
      <w:r>
        <w:rPr>
          <w:sz w:val="24"/>
        </w:rPr>
        <w:t>,</w:t>
      </w:r>
      <w:r>
        <w:rPr>
          <w:sz w:val="24"/>
        </w:rPr>
        <w:t>破溃出水、腐烂。</w:t>
      </w:r>
    </w:p>
    <w:p>
      <w:pPr>
        <w:pStyle w:val="null3"/>
        <w:ind w:firstLine="482"/>
        <w:jc w:val="left"/>
      </w:pPr>
      <w:r>
        <w:rPr>
          <w:sz w:val="24"/>
        </w:rPr>
        <w:t>瓜类</w:t>
      </w:r>
      <w:r>
        <w:rPr>
          <w:sz w:val="24"/>
        </w:rPr>
        <w:t>(</w:t>
      </w:r>
      <w:r>
        <w:rPr>
          <w:sz w:val="24"/>
        </w:rPr>
        <w:t>哈密瓜、香瓜、木瓜、西瓜等</w:t>
      </w:r>
      <w:r>
        <w:rPr>
          <w:sz w:val="24"/>
        </w:rPr>
        <w:t>):</w:t>
      </w:r>
      <w:r>
        <w:rPr>
          <w:sz w:val="24"/>
        </w:rPr>
        <w:t>果形完整</w:t>
      </w:r>
      <w:r>
        <w:rPr>
          <w:sz w:val="24"/>
        </w:rPr>
        <w:t>,</w:t>
      </w:r>
      <w:r>
        <w:rPr>
          <w:sz w:val="24"/>
        </w:rPr>
        <w:t>结实、无开裂、压伤。</w:t>
      </w:r>
    </w:p>
    <w:p>
      <w:pPr>
        <w:pStyle w:val="null3"/>
        <w:ind w:firstLine="482"/>
        <w:jc w:val="left"/>
      </w:pPr>
      <w:r>
        <w:rPr>
          <w:sz w:val="24"/>
        </w:rPr>
        <w:t>劣质品</w:t>
      </w:r>
      <w:r>
        <w:rPr>
          <w:sz w:val="24"/>
        </w:rPr>
        <w:t>:</w:t>
      </w:r>
      <w:r>
        <w:rPr>
          <w:sz w:val="24"/>
        </w:rPr>
        <w:t>有疤痕、压伤</w:t>
      </w:r>
      <w:r>
        <w:rPr>
          <w:sz w:val="24"/>
        </w:rPr>
        <w:t>,</w:t>
      </w:r>
      <w:r>
        <w:rPr>
          <w:sz w:val="24"/>
        </w:rPr>
        <w:t>出现黑斑</w:t>
      </w:r>
      <w:r>
        <w:rPr>
          <w:sz w:val="24"/>
        </w:rPr>
        <w:t>,</w:t>
      </w:r>
      <w:r>
        <w:rPr>
          <w:sz w:val="24"/>
        </w:rPr>
        <w:t>瓜身变软、腐烂。</w:t>
      </w:r>
    </w:p>
    <w:p>
      <w:pPr>
        <w:pStyle w:val="null3"/>
        <w:ind w:firstLine="482"/>
        <w:jc w:val="left"/>
      </w:pPr>
      <w:r>
        <w:rPr>
          <w:sz w:val="24"/>
        </w:rPr>
        <w:t>火龙果</w:t>
      </w:r>
      <w:r>
        <w:rPr>
          <w:sz w:val="24"/>
        </w:rPr>
        <w:t>:</w:t>
      </w:r>
      <w:r>
        <w:rPr>
          <w:sz w:val="24"/>
        </w:rPr>
        <w:t>表皮鲜红</w:t>
      </w:r>
      <w:r>
        <w:rPr>
          <w:sz w:val="24"/>
        </w:rPr>
        <w:t>,</w:t>
      </w:r>
      <w:r>
        <w:rPr>
          <w:sz w:val="24"/>
        </w:rPr>
        <w:t>叶片鲜绿</w:t>
      </w:r>
      <w:r>
        <w:rPr>
          <w:sz w:val="24"/>
        </w:rPr>
        <w:t>,</w:t>
      </w:r>
      <w:r>
        <w:rPr>
          <w:sz w:val="24"/>
        </w:rPr>
        <w:t>结实而有弹性</w:t>
      </w:r>
      <w:r>
        <w:rPr>
          <w:sz w:val="24"/>
        </w:rPr>
        <w:t>,</w:t>
      </w:r>
      <w:r>
        <w:rPr>
          <w:sz w:val="24"/>
        </w:rPr>
        <w:t>果肉白、有黑色种子</w:t>
      </w:r>
      <w:r>
        <w:rPr>
          <w:sz w:val="24"/>
        </w:rPr>
        <w:t>,</w:t>
      </w:r>
      <w:r>
        <w:rPr>
          <w:sz w:val="24"/>
        </w:rPr>
        <w:t>口味淡甜。</w:t>
      </w:r>
    </w:p>
    <w:p>
      <w:pPr>
        <w:pStyle w:val="null3"/>
        <w:ind w:firstLine="482"/>
        <w:jc w:val="left"/>
      </w:pPr>
      <w:r>
        <w:rPr>
          <w:sz w:val="24"/>
        </w:rPr>
        <w:t>劣质品</w:t>
      </w:r>
      <w:r>
        <w:rPr>
          <w:sz w:val="24"/>
        </w:rPr>
        <w:t>:</w:t>
      </w:r>
      <w:r>
        <w:rPr>
          <w:sz w:val="24"/>
        </w:rPr>
        <w:t>叶片发黄、干皱、颜色黯淡</w:t>
      </w:r>
      <w:r>
        <w:rPr>
          <w:sz w:val="24"/>
        </w:rPr>
        <w:t>,</w:t>
      </w:r>
      <w:r>
        <w:rPr>
          <w:sz w:val="24"/>
        </w:rPr>
        <w:t>表皮开裂、变软</w:t>
      </w:r>
      <w:r>
        <w:rPr>
          <w:sz w:val="24"/>
        </w:rPr>
        <w:t>,</w:t>
      </w:r>
      <w:r>
        <w:rPr>
          <w:sz w:val="24"/>
        </w:rPr>
        <w:t>果柄腐烂。枇杷</w:t>
      </w:r>
      <w:r>
        <w:rPr>
          <w:sz w:val="24"/>
        </w:rPr>
        <w:t>:</w:t>
      </w:r>
      <w:r>
        <w:rPr>
          <w:sz w:val="24"/>
        </w:rPr>
        <w:t>果实尖圆、色橙红</w:t>
      </w:r>
      <w:r>
        <w:rPr>
          <w:sz w:val="24"/>
        </w:rPr>
        <w:t>,</w:t>
      </w:r>
      <w:r>
        <w:rPr>
          <w:sz w:val="24"/>
        </w:rPr>
        <w:t>结实有弹性</w:t>
      </w:r>
      <w:r>
        <w:rPr>
          <w:sz w:val="24"/>
        </w:rPr>
        <w:t>,</w:t>
      </w:r>
      <w:r>
        <w:rPr>
          <w:sz w:val="24"/>
        </w:rPr>
        <w:t>果肉甜香。</w:t>
      </w:r>
    </w:p>
    <w:p>
      <w:pPr>
        <w:pStyle w:val="null3"/>
        <w:ind w:firstLine="482"/>
        <w:jc w:val="left"/>
      </w:pPr>
      <w:r>
        <w:rPr>
          <w:sz w:val="24"/>
        </w:rPr>
        <w:t>劣质品</w:t>
      </w:r>
      <w:r>
        <w:rPr>
          <w:sz w:val="24"/>
        </w:rPr>
        <w:t>:</w:t>
      </w:r>
      <w:r>
        <w:rPr>
          <w:sz w:val="24"/>
        </w:rPr>
        <w:t>腐烂、变软、疤痕。</w:t>
      </w:r>
    </w:p>
    <w:p>
      <w:pPr>
        <w:pStyle w:val="null3"/>
        <w:ind w:firstLine="482"/>
        <w:jc w:val="left"/>
      </w:pPr>
      <w:r>
        <w:rPr>
          <w:sz w:val="24"/>
        </w:rPr>
        <w:t>芒果</w:t>
      </w:r>
      <w:r>
        <w:rPr>
          <w:sz w:val="24"/>
        </w:rPr>
        <w:t>:</w:t>
      </w:r>
      <w:r>
        <w:rPr>
          <w:sz w:val="24"/>
        </w:rPr>
        <w:t>果粒大小均匀</w:t>
      </w:r>
      <w:r>
        <w:rPr>
          <w:sz w:val="24"/>
        </w:rPr>
        <w:t>,</w:t>
      </w:r>
      <w:r>
        <w:rPr>
          <w:sz w:val="24"/>
        </w:rPr>
        <w:t>果皮光滑细腻</w:t>
      </w:r>
      <w:r>
        <w:rPr>
          <w:sz w:val="24"/>
        </w:rPr>
        <w:t>,</w:t>
      </w:r>
      <w:r>
        <w:rPr>
          <w:sz w:val="24"/>
        </w:rPr>
        <w:t>果肉幼滑甜香。劣质品</w:t>
      </w:r>
      <w:r>
        <w:rPr>
          <w:sz w:val="24"/>
        </w:rPr>
        <w:t>:</w:t>
      </w:r>
      <w:r>
        <w:rPr>
          <w:sz w:val="24"/>
        </w:rPr>
        <w:t>表皮发黑或黑斑</w:t>
      </w:r>
      <w:r>
        <w:rPr>
          <w:sz w:val="24"/>
        </w:rPr>
        <w:t>,</w:t>
      </w:r>
      <w:r>
        <w:rPr>
          <w:sz w:val="24"/>
        </w:rPr>
        <w:t>失水萎缩</w:t>
      </w:r>
      <w:r>
        <w:rPr>
          <w:sz w:val="24"/>
        </w:rPr>
        <w:t>,</w:t>
      </w:r>
      <w:r>
        <w:rPr>
          <w:sz w:val="24"/>
        </w:rPr>
        <w:t>果柄处腐烂。</w:t>
      </w:r>
    </w:p>
    <w:p>
      <w:pPr>
        <w:pStyle w:val="null3"/>
        <w:ind w:firstLine="482"/>
        <w:jc w:val="left"/>
      </w:pPr>
      <w:r>
        <w:rPr>
          <w:sz w:val="24"/>
        </w:rPr>
        <w:t>香蕉</w:t>
      </w:r>
      <w:r>
        <w:rPr>
          <w:sz w:val="24"/>
        </w:rPr>
        <w:t>:</w:t>
      </w:r>
      <w:r>
        <w:rPr>
          <w:sz w:val="24"/>
        </w:rPr>
        <w:t>果实象牙状</w:t>
      </w:r>
      <w:r>
        <w:rPr>
          <w:sz w:val="24"/>
        </w:rPr>
        <w:t>,</w:t>
      </w:r>
      <w:r>
        <w:rPr>
          <w:sz w:val="24"/>
        </w:rPr>
        <w:t>未成熟青绿色、成熟后鲜黄色</w:t>
      </w:r>
      <w:r>
        <w:rPr>
          <w:sz w:val="24"/>
        </w:rPr>
        <w:t>,</w:t>
      </w:r>
      <w:r>
        <w:rPr>
          <w:sz w:val="24"/>
        </w:rPr>
        <w:t>软糯香甜。每板香蕉不少于</w:t>
      </w:r>
      <w:r>
        <w:rPr>
          <w:sz w:val="24"/>
        </w:rPr>
        <w:t>5</w:t>
      </w:r>
      <w:r>
        <w:rPr>
          <w:sz w:val="24"/>
        </w:rPr>
        <w:t>只</w:t>
      </w:r>
      <w:r>
        <w:rPr>
          <w:sz w:val="24"/>
        </w:rPr>
        <w:t>,</w:t>
      </w:r>
      <w:r>
        <w:rPr>
          <w:sz w:val="24"/>
        </w:rPr>
        <w:t>中间</w:t>
      </w:r>
      <w:r>
        <w:rPr>
          <w:sz w:val="24"/>
        </w:rPr>
        <w:t>3</w:t>
      </w:r>
      <w:r>
        <w:rPr>
          <w:sz w:val="24"/>
        </w:rPr>
        <w:t>只长</w:t>
      </w:r>
      <w:r>
        <w:rPr>
          <w:sz w:val="24"/>
        </w:rPr>
        <w:t>15</w:t>
      </w:r>
      <w:r>
        <w:rPr>
          <w:sz w:val="24"/>
        </w:rPr>
        <w:t>厘米以上</w:t>
      </w:r>
      <w:r>
        <w:rPr>
          <w:sz w:val="24"/>
        </w:rPr>
        <w:t>,</w:t>
      </w:r>
      <w:r>
        <w:rPr>
          <w:sz w:val="24"/>
        </w:rPr>
        <w:t>单只至</w:t>
      </w:r>
      <w:r>
        <w:rPr>
          <w:sz w:val="24"/>
        </w:rPr>
        <w:t>80</w:t>
      </w:r>
      <w:r>
        <w:rPr>
          <w:sz w:val="24"/>
        </w:rPr>
        <w:t>克以上。劣质品</w:t>
      </w:r>
      <w:r>
        <w:rPr>
          <w:sz w:val="24"/>
        </w:rPr>
        <w:t>:</w:t>
      </w:r>
      <w:r>
        <w:rPr>
          <w:sz w:val="24"/>
        </w:rPr>
        <w:t>表皮发黑</w:t>
      </w:r>
      <w:r>
        <w:rPr>
          <w:sz w:val="24"/>
        </w:rPr>
        <w:t>,</w:t>
      </w:r>
      <w:r>
        <w:rPr>
          <w:sz w:val="24"/>
        </w:rPr>
        <w:t>果柄腐烂</w:t>
      </w:r>
      <w:r>
        <w:rPr>
          <w:sz w:val="24"/>
        </w:rPr>
        <w:t>,</w:t>
      </w:r>
      <w:r>
        <w:rPr>
          <w:sz w:val="24"/>
        </w:rPr>
        <w:t>压伤、冻伤。</w:t>
      </w:r>
    </w:p>
    <w:p>
      <w:pPr>
        <w:pStyle w:val="null3"/>
        <w:ind w:firstLine="482"/>
        <w:jc w:val="left"/>
      </w:pPr>
      <w:r>
        <w:rPr>
          <w:sz w:val="24"/>
        </w:rPr>
        <w:t>龙眼</w:t>
      </w:r>
      <w:r>
        <w:rPr>
          <w:sz w:val="24"/>
        </w:rPr>
        <w:t>:</w:t>
      </w:r>
      <w:r>
        <w:rPr>
          <w:sz w:val="24"/>
        </w:rPr>
        <w:t>果实小而圆</w:t>
      </w:r>
      <w:r>
        <w:rPr>
          <w:sz w:val="24"/>
        </w:rPr>
        <w:t>,</w:t>
      </w:r>
      <w:r>
        <w:rPr>
          <w:sz w:val="24"/>
        </w:rPr>
        <w:t>果皮浅咖啡色</w:t>
      </w:r>
      <w:r>
        <w:rPr>
          <w:sz w:val="24"/>
        </w:rPr>
        <w:t>,</w:t>
      </w:r>
      <w:r>
        <w:rPr>
          <w:sz w:val="24"/>
        </w:rPr>
        <w:t>果肉甜多汁。单果重</w:t>
      </w:r>
      <w:r>
        <w:rPr>
          <w:sz w:val="24"/>
        </w:rPr>
        <w:t>16-25</w:t>
      </w:r>
      <w:r>
        <w:rPr>
          <w:sz w:val="24"/>
        </w:rPr>
        <w:t>克。</w:t>
      </w:r>
    </w:p>
    <w:p>
      <w:pPr>
        <w:pStyle w:val="null3"/>
        <w:ind w:firstLine="482"/>
        <w:jc w:val="left"/>
      </w:pPr>
      <w:r>
        <w:rPr>
          <w:sz w:val="24"/>
        </w:rPr>
        <w:t>劣质品</w:t>
      </w:r>
      <w:r>
        <w:rPr>
          <w:sz w:val="24"/>
        </w:rPr>
        <w:t>:</w:t>
      </w:r>
      <w:r>
        <w:rPr>
          <w:sz w:val="24"/>
        </w:rPr>
        <w:t>表皮发罴</w:t>
      </w:r>
      <w:r>
        <w:rPr>
          <w:sz w:val="24"/>
        </w:rPr>
        <w:t>,</w:t>
      </w:r>
      <w:r>
        <w:rPr>
          <w:sz w:val="24"/>
        </w:rPr>
        <w:t>爆裂、出水。</w:t>
      </w:r>
    </w:p>
    <w:p>
      <w:pPr>
        <w:pStyle w:val="null3"/>
        <w:ind w:firstLine="482"/>
        <w:jc w:val="left"/>
      </w:pPr>
      <w:r>
        <w:rPr>
          <w:sz w:val="24"/>
        </w:rPr>
        <w:t>荔枝</w:t>
      </w:r>
      <w:r>
        <w:rPr>
          <w:sz w:val="24"/>
        </w:rPr>
        <w:t>:</w:t>
      </w:r>
      <w:r>
        <w:rPr>
          <w:sz w:val="24"/>
        </w:rPr>
        <w:t>果实心形</w:t>
      </w:r>
      <w:r>
        <w:rPr>
          <w:sz w:val="24"/>
        </w:rPr>
        <w:t>,</w:t>
      </w:r>
      <w:r>
        <w:rPr>
          <w:sz w:val="24"/>
        </w:rPr>
        <w:t>色泽鲜红带绿</w:t>
      </w:r>
      <w:r>
        <w:rPr>
          <w:sz w:val="24"/>
        </w:rPr>
        <w:t>,</w:t>
      </w:r>
      <w:r>
        <w:rPr>
          <w:sz w:val="24"/>
        </w:rPr>
        <w:t>口感结实有弹性</w:t>
      </w:r>
      <w:r>
        <w:rPr>
          <w:sz w:val="24"/>
        </w:rPr>
        <w:t>,</w:t>
      </w:r>
      <w:r>
        <w:rPr>
          <w:sz w:val="24"/>
        </w:rPr>
        <w:t>香甜味美</w:t>
      </w:r>
      <w:r>
        <w:rPr>
          <w:sz w:val="24"/>
        </w:rPr>
        <w:t>,</w:t>
      </w:r>
      <w:r>
        <w:rPr>
          <w:sz w:val="24"/>
        </w:rPr>
        <w:t>脆嫩多汁。</w:t>
      </w:r>
    </w:p>
    <w:p>
      <w:pPr>
        <w:pStyle w:val="null3"/>
        <w:ind w:firstLine="482"/>
        <w:jc w:val="left"/>
      </w:pPr>
      <w:r>
        <w:rPr>
          <w:sz w:val="24"/>
        </w:rPr>
        <w:t>劣质品</w:t>
      </w:r>
      <w:r>
        <w:rPr>
          <w:sz w:val="24"/>
        </w:rPr>
        <w:t>:</w:t>
      </w:r>
      <w:r>
        <w:rPr>
          <w:sz w:val="24"/>
        </w:rPr>
        <w:t>表皮发黑</w:t>
      </w:r>
      <w:r>
        <w:rPr>
          <w:sz w:val="24"/>
        </w:rPr>
        <w:t>,</w:t>
      </w:r>
      <w:r>
        <w:rPr>
          <w:sz w:val="24"/>
        </w:rPr>
        <w:t>果实过软</w:t>
      </w:r>
      <w:r>
        <w:rPr>
          <w:sz w:val="24"/>
        </w:rPr>
        <w:t>,</w:t>
      </w:r>
      <w:r>
        <w:rPr>
          <w:sz w:val="24"/>
        </w:rPr>
        <w:t>失水干硬</w:t>
      </w:r>
      <w:r>
        <w:rPr>
          <w:sz w:val="24"/>
        </w:rPr>
        <w:t>,</w:t>
      </w:r>
      <w:r>
        <w:rPr>
          <w:sz w:val="24"/>
        </w:rPr>
        <w:t>爆裂。</w:t>
      </w:r>
    </w:p>
    <w:p>
      <w:pPr>
        <w:pStyle w:val="null3"/>
        <w:ind w:firstLine="482"/>
        <w:jc w:val="left"/>
      </w:pPr>
      <w:r>
        <w:rPr>
          <w:sz w:val="24"/>
        </w:rPr>
        <w:t>洋桃</w:t>
      </w:r>
      <w:r>
        <w:rPr>
          <w:sz w:val="24"/>
        </w:rPr>
        <w:t>:</w:t>
      </w:r>
      <w:r>
        <w:rPr>
          <w:sz w:val="24"/>
        </w:rPr>
        <w:t>果实呈星形</w:t>
      </w:r>
      <w:r>
        <w:rPr>
          <w:sz w:val="24"/>
        </w:rPr>
        <w:t>,</w:t>
      </w:r>
      <w:r>
        <w:rPr>
          <w:sz w:val="24"/>
        </w:rPr>
        <w:t>色浅绿</w:t>
      </w:r>
      <w:r>
        <w:rPr>
          <w:sz w:val="24"/>
        </w:rPr>
        <w:t>,</w:t>
      </w:r>
      <w:r>
        <w:rPr>
          <w:sz w:val="24"/>
        </w:rPr>
        <w:t>成熟后金黄色</w:t>
      </w:r>
      <w:r>
        <w:rPr>
          <w:sz w:val="24"/>
        </w:rPr>
        <w:t>,</w:t>
      </w:r>
      <w:r>
        <w:rPr>
          <w:sz w:val="24"/>
        </w:rPr>
        <w:t>表皮有光泽</w:t>
      </w:r>
      <w:r>
        <w:rPr>
          <w:sz w:val="24"/>
        </w:rPr>
        <w:t>,</w:t>
      </w:r>
      <w:r>
        <w:rPr>
          <w:sz w:val="24"/>
        </w:rPr>
        <w:t>果肉晶莹</w:t>
      </w:r>
      <w:r>
        <w:rPr>
          <w:sz w:val="24"/>
        </w:rPr>
        <w:t>,</w:t>
      </w:r>
      <w:r>
        <w:rPr>
          <w:sz w:val="24"/>
        </w:rPr>
        <w:t>口味酸酣。</w:t>
      </w:r>
    </w:p>
    <w:p>
      <w:pPr>
        <w:pStyle w:val="null3"/>
        <w:ind w:firstLine="482"/>
        <w:jc w:val="left"/>
      </w:pPr>
      <w:r>
        <w:rPr>
          <w:sz w:val="24"/>
        </w:rPr>
        <w:t>劣质品</w:t>
      </w:r>
      <w:r>
        <w:rPr>
          <w:sz w:val="24"/>
        </w:rPr>
        <w:t>:</w:t>
      </w:r>
      <w:r>
        <w:rPr>
          <w:sz w:val="24"/>
        </w:rPr>
        <w:t>表面有黑斑、疤痕、外伤、边缘变色发黑。</w:t>
      </w:r>
    </w:p>
    <w:p>
      <w:pPr>
        <w:pStyle w:val="null3"/>
        <w:ind w:firstLine="482"/>
        <w:jc w:val="left"/>
      </w:pPr>
      <w:r>
        <w:rPr>
          <w:sz w:val="24"/>
        </w:rPr>
        <w:t>黑红布林</w:t>
      </w:r>
      <w:r>
        <w:rPr>
          <w:sz w:val="24"/>
        </w:rPr>
        <w:t>:</w:t>
      </w:r>
      <w:r>
        <w:rPr>
          <w:sz w:val="24"/>
        </w:rPr>
        <w:t>果实圆形或椭圆形</w:t>
      </w:r>
      <w:r>
        <w:rPr>
          <w:sz w:val="24"/>
        </w:rPr>
        <w:t>,</w:t>
      </w:r>
      <w:r>
        <w:rPr>
          <w:sz w:val="24"/>
        </w:rPr>
        <w:t>颜色黑或暗红</w:t>
      </w:r>
      <w:r>
        <w:rPr>
          <w:sz w:val="24"/>
        </w:rPr>
        <w:t>,</w:t>
      </w:r>
      <w:r>
        <w:rPr>
          <w:sz w:val="24"/>
        </w:rPr>
        <w:t>结实有弹性</w:t>
      </w:r>
      <w:r>
        <w:rPr>
          <w:sz w:val="24"/>
        </w:rPr>
        <w:t>,</w:t>
      </w:r>
      <w:r>
        <w:rPr>
          <w:sz w:val="24"/>
        </w:rPr>
        <w:t>有光泽</w:t>
      </w:r>
      <w:r>
        <w:rPr>
          <w:sz w:val="24"/>
        </w:rPr>
        <w:t>,</w:t>
      </w:r>
      <w:r>
        <w:rPr>
          <w:sz w:val="24"/>
        </w:rPr>
        <w:t>果肉黄或红色</w:t>
      </w:r>
      <w:r>
        <w:rPr>
          <w:sz w:val="24"/>
        </w:rPr>
        <w:t>,</w:t>
      </w:r>
      <w:r>
        <w:rPr>
          <w:sz w:val="24"/>
        </w:rPr>
        <w:t>昧甜美。</w:t>
      </w:r>
    </w:p>
    <w:p>
      <w:pPr>
        <w:pStyle w:val="null3"/>
        <w:ind w:firstLine="482"/>
        <w:jc w:val="left"/>
      </w:pPr>
      <w:r>
        <w:rPr>
          <w:sz w:val="24"/>
        </w:rPr>
        <w:t>劣质品</w:t>
      </w:r>
      <w:r>
        <w:rPr>
          <w:sz w:val="24"/>
        </w:rPr>
        <w:t>:</w:t>
      </w:r>
      <w:r>
        <w:rPr>
          <w:sz w:val="24"/>
        </w:rPr>
        <w:t>疤痕、果顶开裂</w:t>
      </w:r>
      <w:r>
        <w:rPr>
          <w:sz w:val="24"/>
        </w:rPr>
        <w:t>,</w:t>
      </w:r>
      <w:r>
        <w:rPr>
          <w:sz w:val="24"/>
        </w:rPr>
        <w:t>发霉</w:t>
      </w:r>
      <w:r>
        <w:rPr>
          <w:sz w:val="24"/>
        </w:rPr>
        <w:t>,</w:t>
      </w:r>
      <w:r>
        <w:rPr>
          <w:sz w:val="24"/>
        </w:rPr>
        <w:t>失水娄缩</w:t>
      </w:r>
      <w:r>
        <w:rPr>
          <w:sz w:val="24"/>
        </w:rPr>
        <w:t>,</w:t>
      </w:r>
      <w:r>
        <w:rPr>
          <w:sz w:val="24"/>
        </w:rPr>
        <w:t>过熟变软</w:t>
      </w:r>
      <w:r>
        <w:rPr>
          <w:sz w:val="24"/>
        </w:rPr>
        <w:t>,</w:t>
      </w:r>
      <w:r>
        <w:rPr>
          <w:sz w:val="24"/>
        </w:rPr>
        <w:t>冻伤。</w:t>
      </w:r>
    </w:p>
    <w:p>
      <w:pPr>
        <w:pStyle w:val="null3"/>
        <w:ind w:firstLine="482"/>
        <w:jc w:val="left"/>
      </w:pPr>
      <w:r>
        <w:rPr>
          <w:sz w:val="24"/>
        </w:rPr>
        <w:t>菠萝</w:t>
      </w:r>
      <w:r>
        <w:rPr>
          <w:sz w:val="24"/>
        </w:rPr>
        <w:t>:</w:t>
      </w:r>
      <w:r>
        <w:rPr>
          <w:sz w:val="24"/>
        </w:rPr>
        <w:t>果皮厚、有突出果眼呈鳞状</w:t>
      </w:r>
      <w:r>
        <w:rPr>
          <w:sz w:val="24"/>
        </w:rPr>
        <w:t>,</w:t>
      </w:r>
      <w:r>
        <w:rPr>
          <w:sz w:val="24"/>
        </w:rPr>
        <w:t>果形椭圆</w:t>
      </w:r>
      <w:r>
        <w:rPr>
          <w:sz w:val="24"/>
        </w:rPr>
        <w:t>,</w:t>
      </w:r>
      <w:r>
        <w:rPr>
          <w:sz w:val="24"/>
        </w:rPr>
        <w:t>果肉黄色</w:t>
      </w:r>
      <w:r>
        <w:rPr>
          <w:sz w:val="24"/>
        </w:rPr>
        <w:t>,</w:t>
      </w:r>
      <w:r>
        <w:rPr>
          <w:sz w:val="24"/>
        </w:rPr>
        <w:t>肉质脆嫩爽酣</w:t>
      </w:r>
      <w:r>
        <w:rPr>
          <w:sz w:val="24"/>
        </w:rPr>
        <w:t>,</w:t>
      </w:r>
      <w:r>
        <w:rPr>
          <w:sz w:val="24"/>
        </w:rPr>
        <w:t>纤维少冠顶叶青绿。</w:t>
      </w:r>
    </w:p>
    <w:p>
      <w:pPr>
        <w:pStyle w:val="null3"/>
        <w:ind w:firstLine="482"/>
        <w:jc w:val="left"/>
      </w:pPr>
      <w:r>
        <w:rPr>
          <w:sz w:val="24"/>
        </w:rPr>
        <w:t>劣质品</w:t>
      </w:r>
      <w:r>
        <w:rPr>
          <w:sz w:val="24"/>
        </w:rPr>
        <w:t>:</w:t>
      </w:r>
      <w:r>
        <w:rPr>
          <w:sz w:val="24"/>
        </w:rPr>
        <w:t>通体金黄</w:t>
      </w:r>
      <w:r>
        <w:rPr>
          <w:sz w:val="24"/>
        </w:rPr>
        <w:t>(</w:t>
      </w:r>
      <w:r>
        <w:rPr>
          <w:sz w:val="24"/>
        </w:rPr>
        <w:t>已过熟</w:t>
      </w:r>
      <w:r>
        <w:rPr>
          <w:sz w:val="24"/>
        </w:rPr>
        <w:t>),</w:t>
      </w:r>
      <w:r>
        <w:rPr>
          <w:sz w:val="24"/>
        </w:rPr>
        <w:t>果肉发软</w:t>
      </w:r>
      <w:r>
        <w:rPr>
          <w:sz w:val="24"/>
        </w:rPr>
        <w:t>,</w:t>
      </w:r>
      <w:r>
        <w:rPr>
          <w:sz w:val="24"/>
        </w:rPr>
        <w:t>果眼溢汁</w:t>
      </w:r>
      <w:r>
        <w:rPr>
          <w:sz w:val="24"/>
        </w:rPr>
        <w:t>,</w:t>
      </w:r>
      <w:r>
        <w:rPr>
          <w:sz w:val="24"/>
        </w:rPr>
        <w:t>表面发霉。</w:t>
      </w:r>
    </w:p>
    <w:p>
      <w:pPr>
        <w:pStyle w:val="null3"/>
        <w:ind w:firstLine="482"/>
        <w:jc w:val="left"/>
      </w:pPr>
      <w:r>
        <w:rPr>
          <w:sz w:val="24"/>
        </w:rPr>
        <w:t xml:space="preserve"> </w:t>
      </w:r>
      <w:r>
        <w:rPr>
          <w:sz w:val="24"/>
        </w:rPr>
        <w:t>3</w:t>
      </w:r>
      <w:r>
        <w:rPr>
          <w:sz w:val="24"/>
        </w:rPr>
        <w:t>、水产、冰鲜鱼类要求</w:t>
      </w:r>
    </w:p>
    <w:p>
      <w:pPr>
        <w:pStyle w:val="null3"/>
        <w:ind w:firstLine="482"/>
        <w:jc w:val="left"/>
      </w:pPr>
      <w:r>
        <w:rPr>
          <w:sz w:val="24"/>
        </w:rPr>
        <w:t>水产类健康，体态匀称，游动活泼，体色鲜明，体表光滑，眼睛亮丽，鳞片鳍条完好。</w:t>
      </w:r>
    </w:p>
    <w:p>
      <w:pPr>
        <w:pStyle w:val="null3"/>
        <w:ind w:firstLine="482"/>
        <w:jc w:val="left"/>
      </w:pPr>
      <w:r>
        <w:rPr>
          <w:sz w:val="24"/>
        </w:rPr>
        <w:t>冰鲜鱼类健康，体态匀称，体色鲜明，体表光滑，鳍条完好。</w:t>
      </w:r>
    </w:p>
    <w:p>
      <w:pPr>
        <w:pStyle w:val="null3"/>
        <w:ind w:firstLine="482"/>
        <w:jc w:val="left"/>
      </w:pPr>
      <w:r>
        <w:rPr>
          <w:sz w:val="24"/>
        </w:rPr>
        <w:t>4</w:t>
      </w:r>
      <w:r>
        <w:rPr>
          <w:sz w:val="24"/>
        </w:rPr>
        <w:t>、猪肉、牛肉、家禽类要求</w:t>
      </w:r>
    </w:p>
    <w:p>
      <w:pPr>
        <w:pStyle w:val="null3"/>
        <w:ind w:firstLine="482"/>
        <w:jc w:val="left"/>
      </w:pPr>
      <w:r>
        <w:rPr>
          <w:sz w:val="24"/>
        </w:rPr>
        <w:t>鲜肉、蛋、家禽及鱼类质量要求：安全、新鲜、无异味、无瘦肉精、无抗生素、无注水。鲜肉必须使用冷链车</w:t>
      </w:r>
      <w:r>
        <w:rPr>
          <w:sz w:val="24"/>
        </w:rPr>
        <w:t>/</w:t>
      </w:r>
      <w:r>
        <w:rPr>
          <w:sz w:val="24"/>
        </w:rPr>
        <w:t>冷藏车运输配送，并提供《肉品品质检验合格证》、《动物检验合格证明》。</w:t>
      </w:r>
    </w:p>
    <w:p>
      <w:pPr>
        <w:pStyle w:val="null3"/>
        <w:ind w:firstLine="482"/>
        <w:jc w:val="left"/>
      </w:pPr>
      <w:r>
        <w:rPr>
          <w:sz w:val="24"/>
        </w:rPr>
        <w:t>所供货物应保持较好的外观和质量等级，符合国家食品部门的标准，保证无异味、无霉烂变质，肉类保证来源于正规肉联厂，供货时须提交肉联厂的验收单及当批次有效的动物检疫合格证复印件（</w:t>
      </w:r>
      <w:r>
        <w:rPr>
          <w:sz w:val="24"/>
          <w:color w:val="000000"/>
        </w:rPr>
        <w:t>供货时采购人将进行原件核查</w:t>
      </w:r>
      <w:r>
        <w:rPr>
          <w:sz w:val="24"/>
        </w:rPr>
        <w:t>），鲜肉确保每日新鲜、无异味。</w:t>
      </w:r>
    </w:p>
    <w:p>
      <w:pPr>
        <w:pStyle w:val="null3"/>
        <w:ind w:firstLine="482"/>
        <w:jc w:val="left"/>
      </w:pPr>
      <w:r>
        <w:rPr>
          <w:sz w:val="24"/>
        </w:rPr>
        <w:t>腊肉：符合国家标准，良质腊肉色泽鲜明，肌肉暗红色，脂肪透明呈乳白色，肉干燥结实，带有固有的腊式香味；</w:t>
      </w:r>
    </w:p>
    <w:p>
      <w:pPr>
        <w:pStyle w:val="null3"/>
        <w:ind w:firstLine="482"/>
        <w:jc w:val="left"/>
      </w:pPr>
      <w:r>
        <w:rPr>
          <w:sz w:val="24"/>
        </w:rPr>
        <w:t>腊肠：符合国家标准，品质好的腊肠是肠衣干燥，不发霉，无粘液，肠衣与肉馅紧密联在一起，表面紧而有弹性，色泽均匀，肥肉色白，瘦肉色红，无灰色斑点，气味芳香。</w:t>
      </w:r>
    </w:p>
    <w:p>
      <w:pPr>
        <w:pStyle w:val="null3"/>
        <w:ind w:firstLine="482"/>
        <w:jc w:val="left"/>
      </w:pPr>
      <w:r>
        <w:rPr>
          <w:sz w:val="24"/>
        </w:rPr>
        <w:t>新鲜光禽：光禽是指经宰杀去毛以后的鸡、鸭、鹅等禽类，质量好坏，是否新鲜，主要根据以下几方面来判别：</w:t>
      </w:r>
    </w:p>
    <w:p>
      <w:pPr>
        <w:pStyle w:val="null3"/>
        <w:ind w:firstLine="482"/>
        <w:jc w:val="left"/>
      </w:pPr>
      <w:r>
        <w:rPr>
          <w:sz w:val="24"/>
        </w:rPr>
        <w:t>喙有光泽、干燥、无粘液；</w:t>
      </w:r>
    </w:p>
    <w:p>
      <w:pPr>
        <w:pStyle w:val="null3"/>
        <w:ind w:firstLine="482"/>
        <w:jc w:val="left"/>
      </w:pPr>
      <w:r>
        <w:rPr>
          <w:sz w:val="24"/>
        </w:rPr>
        <w:t>口腔：新鲜的光禽口腔粘膜呈淡玫瑰色，有光泽、洁净、无异味；</w:t>
      </w:r>
    </w:p>
    <w:p>
      <w:pPr>
        <w:pStyle w:val="null3"/>
        <w:ind w:firstLine="482"/>
        <w:jc w:val="left"/>
      </w:pPr>
      <w:r>
        <w:rPr>
          <w:sz w:val="24"/>
        </w:rPr>
        <w:t>新鲜的光禽眼睛明亮，充满整个眼窝；</w:t>
      </w:r>
    </w:p>
    <w:p>
      <w:pPr>
        <w:pStyle w:val="null3"/>
        <w:ind w:firstLine="482"/>
        <w:jc w:val="left"/>
      </w:pPr>
      <w:r>
        <w:rPr>
          <w:sz w:val="24"/>
        </w:rPr>
        <w:t>皮肤：新鲜的光禽皮肤上毛孔隆起，表面干燥而紧缩，呈乳白色或淡黄色，稍带微红，无异味；</w:t>
      </w:r>
    </w:p>
    <w:p>
      <w:pPr>
        <w:pStyle w:val="null3"/>
        <w:ind w:firstLine="482"/>
        <w:jc w:val="left"/>
      </w:pPr>
      <w:r>
        <w:rPr>
          <w:sz w:val="24"/>
        </w:rPr>
        <w:t>脂肪：新鲜的光禽脂肪呈淡黄色或黄色，有光泽，无异味；</w:t>
      </w:r>
    </w:p>
    <w:p>
      <w:pPr>
        <w:pStyle w:val="null3"/>
        <w:ind w:firstLine="482"/>
        <w:jc w:val="left"/>
      </w:pPr>
      <w:r>
        <w:rPr>
          <w:sz w:val="24"/>
        </w:rPr>
        <w:t>肌肉：新鲜光禽肌肉结实，有弹性，有光泽，颈、腿部肌肉呈玫瑰红色变质的光禽肌肉松弛，湿润发粘，色变暗红，有明显腐败气味；</w:t>
      </w:r>
    </w:p>
    <w:p>
      <w:pPr>
        <w:pStyle w:val="null3"/>
        <w:ind w:firstLine="482"/>
        <w:jc w:val="left"/>
      </w:pPr>
      <w:r>
        <w:rPr>
          <w:sz w:val="24"/>
        </w:rPr>
        <w:t>冷冻禽类食品解冻后净重量不少于</w:t>
      </w:r>
      <w:r>
        <w:rPr>
          <w:sz w:val="24"/>
        </w:rPr>
        <w:t>90%</w:t>
      </w:r>
      <w:r>
        <w:rPr>
          <w:sz w:val="24"/>
        </w:rPr>
        <w:t>，冷冻肉类食品解冻后净重量不少于</w:t>
      </w:r>
      <w:r>
        <w:rPr>
          <w:sz w:val="24"/>
        </w:rPr>
        <w:t>92%</w:t>
      </w:r>
      <w:r>
        <w:rPr>
          <w:sz w:val="24"/>
        </w:rPr>
        <w:t>，冷冻水产类食品解冻后净重量不少于</w:t>
      </w:r>
      <w:r>
        <w:rPr>
          <w:sz w:val="24"/>
        </w:rPr>
        <w:t>82%</w:t>
      </w:r>
      <w:r>
        <w:rPr>
          <w:sz w:val="24"/>
        </w:rPr>
        <w:t>，解冻时间为半小时以内（室温</w:t>
      </w:r>
      <w:r>
        <w:rPr>
          <w:sz w:val="24"/>
        </w:rPr>
        <w:t>20</w:t>
      </w:r>
      <w:r>
        <w:rPr>
          <w:sz w:val="24"/>
        </w:rPr>
        <w:t>℃）。所有冷冻食品要求清晰列出产品品牌、规格、类型、包装方式、包装净重、含冰量等相关参数。</w:t>
      </w:r>
    </w:p>
    <w:p>
      <w:pPr>
        <w:pStyle w:val="null3"/>
        <w:ind w:firstLine="482"/>
        <w:jc w:val="left"/>
      </w:pPr>
      <w:r>
        <w:rPr>
          <w:sz w:val="24"/>
        </w:rPr>
        <w:t>5</w:t>
      </w:r>
      <w:r>
        <w:rPr>
          <w:sz w:val="24"/>
        </w:rPr>
        <w:t>、食用油（不含转基因成分的食用油）要求</w:t>
      </w:r>
    </w:p>
    <w:p>
      <w:pPr>
        <w:pStyle w:val="null3"/>
        <w:ind w:firstLine="482"/>
        <w:jc w:val="left"/>
      </w:pPr>
      <w:r>
        <w:rPr>
          <w:sz w:val="24"/>
        </w:rPr>
        <w:t>基本要求：外包装完好，有</w:t>
      </w:r>
      <w:r>
        <w:rPr>
          <w:sz w:val="24"/>
        </w:rPr>
        <w:t>SC</w:t>
      </w:r>
      <w:r>
        <w:rPr>
          <w:sz w:val="24"/>
        </w:rPr>
        <w:t>标志，标明品名、厂名、重量、生产日期、保质期或保存期、执行标准，具有产品合格证。具有正常植物油的色泽、透明度、气味和滋味，无焦臭、酸败及其他异味；</w:t>
      </w:r>
    </w:p>
    <w:p>
      <w:pPr>
        <w:pStyle w:val="null3"/>
        <w:ind w:firstLine="482"/>
        <w:jc w:val="left"/>
      </w:pPr>
      <w:r>
        <w:rPr>
          <w:sz w:val="24"/>
        </w:rPr>
        <w:t>食用油质量要求：非转基因桶装密封植物油、质量达到国家和行业标准。</w:t>
      </w:r>
    </w:p>
    <w:p>
      <w:pPr>
        <w:pStyle w:val="null3"/>
        <w:ind w:firstLine="482"/>
        <w:jc w:val="left"/>
      </w:pPr>
      <w:r>
        <w:rPr>
          <w:sz w:val="24"/>
        </w:rPr>
        <w:t>食用油生产企业的资质证明（首次供应时提供）：《企业法人营业执照》、《食品经营许可证》、《全国工业产品生产许可证》或《食品生产许可证》；</w:t>
      </w:r>
    </w:p>
    <w:p>
      <w:pPr>
        <w:pStyle w:val="null3"/>
        <w:ind w:firstLine="482"/>
        <w:jc w:val="left"/>
      </w:pPr>
      <w:r>
        <w:rPr>
          <w:sz w:val="24"/>
        </w:rPr>
        <w:t>气味、滋味：具有固有的气味和滋味，无异味；</w:t>
      </w:r>
    </w:p>
    <w:p>
      <w:pPr>
        <w:pStyle w:val="null3"/>
        <w:ind w:firstLine="482"/>
        <w:jc w:val="left"/>
      </w:pPr>
      <w:r>
        <w:rPr>
          <w:sz w:val="24"/>
        </w:rPr>
        <w:t>加热试验（</w:t>
      </w:r>
      <w:r>
        <w:rPr>
          <w:sz w:val="24"/>
        </w:rPr>
        <w:t>280</w:t>
      </w:r>
      <w:r>
        <w:rPr>
          <w:sz w:val="24"/>
        </w:rPr>
        <w:t>℃）油色不得变深，无析出物；</w:t>
      </w:r>
    </w:p>
    <w:p>
      <w:pPr>
        <w:pStyle w:val="null3"/>
        <w:ind w:firstLine="482"/>
        <w:jc w:val="left"/>
      </w:pPr>
      <w:r>
        <w:rPr>
          <w:sz w:val="24"/>
        </w:rPr>
        <w:t>不得混有其他食用油或非食用油；</w:t>
      </w:r>
    </w:p>
    <w:p>
      <w:pPr>
        <w:pStyle w:val="null3"/>
        <w:ind w:firstLine="482"/>
        <w:jc w:val="left"/>
      </w:pPr>
      <w:r>
        <w:rPr>
          <w:sz w:val="24"/>
        </w:rPr>
        <w:t>卫生标准和动植物检疫项目，按照国家规定执行；</w:t>
      </w:r>
    </w:p>
    <w:p>
      <w:pPr>
        <w:pStyle w:val="null3"/>
        <w:ind w:firstLine="482"/>
        <w:jc w:val="left"/>
      </w:pPr>
      <w:r>
        <w:rPr>
          <w:sz w:val="24"/>
        </w:rPr>
        <w:t>执行标准</w:t>
      </w:r>
    </w:p>
    <w:p>
      <w:pPr>
        <w:pStyle w:val="null3"/>
        <w:ind w:firstLine="482"/>
        <w:jc w:val="left"/>
      </w:pPr>
      <w:r>
        <w:rPr>
          <w:sz w:val="24"/>
        </w:rPr>
        <w:t>油类执行标准：</w:t>
      </w:r>
    </w:p>
    <w:p>
      <w:pPr>
        <w:pStyle w:val="null3"/>
        <w:ind w:firstLine="482"/>
        <w:jc w:val="left"/>
      </w:pPr>
      <w:r>
        <w:rPr>
          <w:sz w:val="24"/>
        </w:rPr>
        <w:t>低芥酸菜籽色拉油：</w:t>
      </w:r>
      <w:r>
        <w:rPr>
          <w:sz w:val="24"/>
        </w:rPr>
        <w:t>NY/T 1273-2007</w:t>
      </w:r>
    </w:p>
    <w:p>
      <w:pPr>
        <w:pStyle w:val="null3"/>
        <w:ind w:firstLine="482"/>
        <w:jc w:val="left"/>
      </w:pPr>
      <w:r>
        <w:rPr>
          <w:sz w:val="24"/>
        </w:rPr>
        <w:t>花生油：</w:t>
      </w:r>
      <w:r>
        <w:rPr>
          <w:sz w:val="24"/>
        </w:rPr>
        <w:t>GB 1534-2003</w:t>
      </w:r>
    </w:p>
    <w:p>
      <w:pPr>
        <w:pStyle w:val="null3"/>
        <w:ind w:firstLine="482"/>
        <w:jc w:val="left"/>
      </w:pPr>
      <w:r>
        <w:rPr>
          <w:sz w:val="24"/>
        </w:rPr>
        <w:t>大豆油：</w:t>
      </w:r>
      <w:r>
        <w:rPr>
          <w:sz w:val="24"/>
        </w:rPr>
        <w:t>GB 1535-2003</w:t>
      </w:r>
      <w:r>
        <w:rPr>
          <w:sz w:val="24"/>
        </w:rPr>
        <w:t>葵花籽油：</w:t>
      </w:r>
      <w:r>
        <w:rPr>
          <w:sz w:val="24"/>
        </w:rPr>
        <w:t>GB10464-2003</w:t>
      </w:r>
      <w:r>
        <w:rPr>
          <w:sz w:val="24"/>
        </w:rPr>
        <w:t>棉籽油：</w:t>
      </w:r>
      <w:r>
        <w:rPr>
          <w:sz w:val="24"/>
        </w:rPr>
        <w:t>GB 1537-2003</w:t>
      </w:r>
    </w:p>
    <w:p>
      <w:pPr>
        <w:pStyle w:val="null3"/>
        <w:ind w:firstLine="482"/>
        <w:jc w:val="left"/>
      </w:pPr>
      <w:r>
        <w:rPr>
          <w:sz w:val="24"/>
        </w:rPr>
        <w:t>油茶籽油：</w:t>
      </w:r>
      <w:r>
        <w:rPr>
          <w:sz w:val="24"/>
        </w:rPr>
        <w:t>GB 11765-2003</w:t>
      </w:r>
    </w:p>
    <w:p>
      <w:pPr>
        <w:pStyle w:val="null3"/>
        <w:ind w:firstLine="482"/>
        <w:jc w:val="left"/>
      </w:pPr>
      <w:r>
        <w:rPr>
          <w:sz w:val="24"/>
        </w:rPr>
        <w:t>玉米油：</w:t>
      </w:r>
      <w:r>
        <w:rPr>
          <w:sz w:val="24"/>
        </w:rPr>
        <w:t>GB 19111-2017</w:t>
      </w:r>
      <w:r>
        <w:rPr>
          <w:sz w:val="24"/>
        </w:rPr>
        <w:t>米糠油：</w:t>
      </w:r>
      <w:r>
        <w:rPr>
          <w:sz w:val="24"/>
        </w:rPr>
        <w:t>GB19112-2003</w:t>
      </w:r>
    </w:p>
    <w:p>
      <w:pPr>
        <w:pStyle w:val="null3"/>
        <w:ind w:firstLine="482"/>
        <w:jc w:val="left"/>
      </w:pPr>
      <w:r>
        <w:rPr>
          <w:sz w:val="24"/>
        </w:rPr>
        <w:t>油类质量要求：</w:t>
      </w:r>
    </w:p>
    <w:p>
      <w:pPr>
        <w:pStyle w:val="null3"/>
        <w:ind w:firstLine="482"/>
        <w:jc w:val="left"/>
      </w:pPr>
      <w:r>
        <w:rPr>
          <w:sz w:val="24"/>
        </w:rPr>
        <w:t>每个食用油品种必须色泽好，透明度高，无浑浊，无沉淀和悬浮物，粘度小，无分层现象，气味正常，无酸臭异味。严格执行国家质量标准及卫生安全标准，色泽、气味、霉变、真菌毒素、重金属污染物、农药等严格控制在国家标准范围内（原粮及成品粮色泽、气味必须正常。霉变粒不得超过</w:t>
      </w:r>
      <w:r>
        <w:rPr>
          <w:sz w:val="24"/>
        </w:rPr>
        <w:t>2</w:t>
      </w:r>
      <w:r>
        <w:rPr>
          <w:sz w:val="24"/>
        </w:rPr>
        <w:t>％。真菌毒素：黄曲霉毒素</w:t>
      </w:r>
      <w:r>
        <w:rPr>
          <w:sz w:val="24"/>
        </w:rPr>
        <w:t>B1</w:t>
      </w:r>
      <w:r>
        <w:rPr>
          <w:sz w:val="24"/>
        </w:rPr>
        <w:t>（</w:t>
      </w:r>
      <w:r>
        <w:rPr>
          <w:sz w:val="24"/>
        </w:rPr>
        <w:t>5</w:t>
      </w:r>
      <w:r>
        <w:rPr>
          <w:sz w:val="24"/>
        </w:rPr>
        <w:t>μ</w:t>
      </w:r>
      <w:r>
        <w:rPr>
          <w:sz w:val="24"/>
        </w:rPr>
        <w:t>g/kg</w:t>
      </w:r>
      <w:r>
        <w:rPr>
          <w:sz w:val="24"/>
        </w:rPr>
        <w:t>～</w:t>
      </w:r>
      <w:r>
        <w:rPr>
          <w:sz w:val="24"/>
        </w:rPr>
        <w:t>20</w:t>
      </w:r>
      <w:r>
        <w:rPr>
          <w:sz w:val="24"/>
        </w:rPr>
        <w:t>μ</w:t>
      </w:r>
      <w:r>
        <w:rPr>
          <w:sz w:val="24"/>
        </w:rPr>
        <w:t>g/kg</w:t>
      </w:r>
      <w:r>
        <w:rPr>
          <w:sz w:val="24"/>
        </w:rPr>
        <w:t>）、脱氧雪腐镰刀菌烯醇（≤</w:t>
      </w:r>
      <w:r>
        <w:rPr>
          <w:sz w:val="24"/>
        </w:rPr>
        <w:t>1000</w:t>
      </w:r>
      <w:r>
        <w:rPr>
          <w:sz w:val="24"/>
        </w:rPr>
        <w:t>μ</w:t>
      </w:r>
      <w:r>
        <w:rPr>
          <w:sz w:val="24"/>
        </w:rPr>
        <w:t>g/kg</w:t>
      </w:r>
      <w:r>
        <w:rPr>
          <w:sz w:val="24"/>
        </w:rPr>
        <w:t>）、玉米赤霉烯酮（≤</w:t>
      </w:r>
      <w:r>
        <w:rPr>
          <w:sz w:val="24"/>
        </w:rPr>
        <w:t>60</w:t>
      </w:r>
      <w:r>
        <w:rPr>
          <w:sz w:val="24"/>
        </w:rPr>
        <w:t>μ</w:t>
      </w:r>
      <w:r>
        <w:rPr>
          <w:sz w:val="24"/>
        </w:rPr>
        <w:t>g/kg</w:t>
      </w:r>
      <w:r>
        <w:rPr>
          <w:sz w:val="24"/>
        </w:rPr>
        <w:t>）、赭曲霉毒素</w:t>
      </w:r>
      <w:r>
        <w:rPr>
          <w:sz w:val="24"/>
        </w:rPr>
        <w:t>A</w:t>
      </w:r>
      <w:r>
        <w:rPr>
          <w:sz w:val="24"/>
        </w:rPr>
        <w:t>（</w:t>
      </w:r>
      <w:r>
        <w:rPr>
          <w:sz w:val="24"/>
        </w:rPr>
        <w:t>5</w:t>
      </w:r>
      <w:r>
        <w:rPr>
          <w:sz w:val="24"/>
        </w:rPr>
        <w:t>μ</w:t>
      </w:r>
      <w:r>
        <w:rPr>
          <w:sz w:val="24"/>
        </w:rPr>
        <w:t>g/kg</w:t>
      </w:r>
      <w:r>
        <w:rPr>
          <w:sz w:val="24"/>
        </w:rPr>
        <w:t>）。重金属污染物：铅（≤</w:t>
      </w:r>
      <w:r>
        <w:rPr>
          <w:sz w:val="24"/>
        </w:rPr>
        <w:t>0.2mg/kg</w:t>
      </w:r>
      <w:r>
        <w:rPr>
          <w:sz w:val="24"/>
        </w:rPr>
        <w:t>）、镉</w:t>
      </w:r>
      <w:r>
        <w:rPr>
          <w:sz w:val="24"/>
        </w:rPr>
        <w:t>(0.1 mg/kg</w:t>
      </w:r>
      <w:r>
        <w:rPr>
          <w:sz w:val="24"/>
        </w:rPr>
        <w:t>～</w:t>
      </w:r>
      <w:r>
        <w:rPr>
          <w:sz w:val="24"/>
        </w:rPr>
        <w:t>0.2 mg/kg)</w:t>
      </w:r>
      <w:r>
        <w:rPr>
          <w:sz w:val="24"/>
        </w:rPr>
        <w:t>、汞（</w:t>
      </w:r>
      <w:r>
        <w:rPr>
          <w:sz w:val="24"/>
        </w:rPr>
        <w:t>0.02 mg/kg</w:t>
      </w:r>
      <w:r>
        <w:rPr>
          <w:sz w:val="24"/>
        </w:rPr>
        <w:t>）、无机砷（</w:t>
      </w:r>
      <w:r>
        <w:rPr>
          <w:sz w:val="24"/>
        </w:rPr>
        <w:t>0.1 mg/kg</w:t>
      </w:r>
      <w:r>
        <w:rPr>
          <w:sz w:val="24"/>
        </w:rPr>
        <w:t>～</w:t>
      </w:r>
      <w:r>
        <w:rPr>
          <w:sz w:val="24"/>
        </w:rPr>
        <w:t>0.2 mg/kg</w:t>
      </w:r>
      <w:r>
        <w:rPr>
          <w:sz w:val="24"/>
        </w:rPr>
        <w:t>）。农药：对磷化物、马拉硫磷等</w:t>
      </w:r>
      <w:r>
        <w:rPr>
          <w:sz w:val="24"/>
        </w:rPr>
        <w:t>140</w:t>
      </w:r>
      <w:r>
        <w:rPr>
          <w:sz w:val="24"/>
        </w:rPr>
        <w:t>余种农药规定了最大残留限量）。并根据用户需求的食用油等级保质保量完成供货。要求提供的食用油生产厂家信誉良好，有明确的商品标签，有生产日期、保质期、质量等级，并标明初制油的加工工艺</w:t>
      </w:r>
      <w:r>
        <w:rPr>
          <w:sz w:val="24"/>
        </w:rPr>
        <w:t>(</w:t>
      </w:r>
      <w:r>
        <w:rPr>
          <w:sz w:val="24"/>
        </w:rPr>
        <w:t>即用浸出法生产，还是用压榨法生产的</w:t>
      </w:r>
      <w:r>
        <w:rPr>
          <w:sz w:val="24"/>
        </w:rPr>
        <w:t>)</w:t>
      </w:r>
      <w:r>
        <w:rPr>
          <w:sz w:val="24"/>
        </w:rPr>
        <w:t>和是否用转基因油料生产，不许以次充好、以假充真。如将毛油当一级或二级油进行销售，将低价位的植物油掺人高价位植物油中进行销售，牟取暴利，一经查处，成交供应商将承担全部责任。</w:t>
      </w:r>
    </w:p>
    <w:p>
      <w:pPr>
        <w:pStyle w:val="null3"/>
        <w:ind w:firstLine="482"/>
        <w:jc w:val="left"/>
      </w:pPr>
      <w:r>
        <w:rPr>
          <w:sz w:val="24"/>
        </w:rPr>
        <w:t>部分食用油质量指标内容：</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3845"/>
        <w:gridCol w:w="4461"/>
      </w:tblGrid>
      <w:tr>
        <w:tc>
          <w:tcPr>
            <w:tcW w:type="dxa" w:w="38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花生原油质量指标项目</w:t>
            </w:r>
          </w:p>
        </w:tc>
        <w:tc>
          <w:tcPr>
            <w:tcW w:type="dxa" w:w="4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质量指标</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气味、滋味</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具有花生原油固有的气味和滋味，无异味</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水分及挥发物／</w:t>
            </w:r>
            <w:r>
              <w:rPr>
                <w:sz w:val="24"/>
              </w:rPr>
              <w:t>(%)</w:t>
            </w:r>
            <w:r>
              <w:rPr>
                <w:sz w:val="24"/>
              </w:rPr>
              <w:t>≤</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0.20</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不溶性杂质</w:t>
            </w:r>
            <w:r>
              <w:rPr>
                <w:sz w:val="24"/>
              </w:rPr>
              <w:t>/(%)</w:t>
            </w:r>
            <w:r>
              <w:rPr>
                <w:sz w:val="24"/>
              </w:rPr>
              <w:t>≤</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0.20</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酸值</w:t>
            </w:r>
            <w:r>
              <w:rPr>
                <w:sz w:val="24"/>
              </w:rPr>
              <w:t>(KOH)</w:t>
            </w:r>
            <w:r>
              <w:rPr>
                <w:sz w:val="24"/>
              </w:rPr>
              <w:t>／</w:t>
            </w:r>
            <w:r>
              <w:rPr>
                <w:sz w:val="24"/>
              </w:rPr>
              <w:t>(mg/g)</w:t>
            </w:r>
            <w:r>
              <w:rPr>
                <w:sz w:val="24"/>
              </w:rPr>
              <w:t>≤</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4.0</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过氧化值／</w:t>
            </w:r>
            <w:r>
              <w:rPr>
                <w:sz w:val="24"/>
              </w:rPr>
              <w:t>(mmol/kg)</w:t>
            </w:r>
            <w:r>
              <w:rPr>
                <w:sz w:val="24"/>
              </w:rPr>
              <w:t>≤</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7.5</w:t>
            </w:r>
          </w:p>
        </w:tc>
      </w:tr>
      <w:tr>
        <w:tc>
          <w:tcPr>
            <w:tcW w:type="dxa" w:w="38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溶剂残留量／</w:t>
            </w:r>
            <w:r>
              <w:rPr>
                <w:sz w:val="24"/>
              </w:rPr>
              <w:t>(mg</w:t>
            </w:r>
            <w:r>
              <w:rPr>
                <w:sz w:val="24"/>
              </w:rPr>
              <w:t>／</w:t>
            </w:r>
            <w:r>
              <w:rPr>
                <w:sz w:val="24"/>
              </w:rPr>
              <w:t>kg)</w:t>
            </w:r>
            <w:r>
              <w:rPr>
                <w:sz w:val="24"/>
              </w:rPr>
              <w:t>≤</w:t>
            </w:r>
          </w:p>
        </w:tc>
        <w:tc>
          <w:tcPr>
            <w:tcW w:type="dxa" w:w="4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100</w:t>
            </w:r>
          </w:p>
        </w:tc>
      </w:tr>
    </w:tbl>
    <w:p>
      <w:pPr>
        <w:pStyle w:val="null3"/>
        <w:ind w:firstLine="480"/>
        <w:jc w:val="left"/>
      </w:pPr>
      <w:r>
        <w:rPr>
          <w:sz w:val="24"/>
        </w:rPr>
        <w:t>压榨成品花生油质量指标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869"/>
        <w:gridCol w:w="2749"/>
        <w:gridCol w:w="2689"/>
      </w:tblGrid>
      <w:tr>
        <w:tc>
          <w:tcPr>
            <w:tcW w:type="dxa" w:w="28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项目</w:t>
            </w:r>
          </w:p>
        </w:tc>
        <w:tc>
          <w:tcPr>
            <w:tcW w:type="dxa" w:w="54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质量指标</w:t>
            </w:r>
          </w:p>
        </w:tc>
      </w:tr>
      <w:tr>
        <w:tc>
          <w:tcPr>
            <w:tcW w:type="dxa" w:w="2869"/>
            <w:vMerge/>
            <w:tcBorders>
              <w:top w:val="single" w:color="000000" w:sz="4"/>
              <w:left w:val="single" w:color="000000" w:sz="4"/>
              <w:bottom w:val="single" w:color="000000" w:sz="4"/>
              <w:right w:val="single" w:color="000000" w:sz="4"/>
            </w:tcBorders>
          </w:tcP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一级</w:t>
            </w:r>
          </w:p>
        </w:tc>
        <w:tc>
          <w:tcPr>
            <w:tcW w:type="dxa" w:w="2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二级</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色泽</w:t>
            </w:r>
            <w:r>
              <w:rPr>
                <w:sz w:val="24"/>
              </w:rPr>
              <w:t>(</w:t>
            </w:r>
            <w:r>
              <w:rPr>
                <w:sz w:val="24"/>
              </w:rPr>
              <w:t>罗维朋比色</w:t>
            </w:r>
            <w:r>
              <w:rPr>
                <w:sz w:val="24"/>
              </w:rPr>
              <w:t>5.4mm)</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15 </w:t>
            </w:r>
            <w:r>
              <w:rPr>
                <w:sz w:val="24"/>
              </w:rPr>
              <w:t xml:space="preserve">红 </w:t>
            </w:r>
            <w:r>
              <w:rPr>
                <w:sz w:val="24"/>
              </w:rPr>
              <w:t>1.5</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25 </w:t>
            </w:r>
            <w:r>
              <w:rPr>
                <w:sz w:val="24"/>
              </w:rPr>
              <w:t xml:space="preserve">红 </w:t>
            </w:r>
            <w:r>
              <w:rPr>
                <w:sz w:val="24"/>
              </w:rPr>
              <w:t>4.0</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气味、滋味</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具有花生油固有的香味和滋味，无异味。</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具有花生油固有的香味和滋味，无异味。</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透明度</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澄清、透明</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澄清、透明</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水分及挥发物</w:t>
            </w:r>
            <w:r>
              <w:rPr>
                <w:sz w:val="24"/>
              </w:rPr>
              <w:t xml:space="preserve">(%)  </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0.10</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0.15</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不溶性杂质</w:t>
            </w:r>
            <w:r>
              <w:rPr>
                <w:sz w:val="24"/>
              </w:rPr>
              <w:t xml:space="preserve">(%) </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酸值</w:t>
            </w:r>
            <w:r>
              <w:rPr>
                <w:sz w:val="24"/>
              </w:rPr>
              <w:t xml:space="preserve">(KOH)/(mg/g) </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1.0</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2.5</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过氧化值</w:t>
            </w:r>
            <w:r>
              <w:rPr>
                <w:sz w:val="24"/>
              </w:rPr>
              <w:t xml:space="preserve">/(mmol/g) </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6.0</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7.5</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溶剂残留量</w:t>
            </w:r>
            <w:r>
              <w:rPr>
                <w:sz w:val="24"/>
              </w:rPr>
              <w:t>/(mg/kg)</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r>
      <w:tr>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加热试验</w:t>
            </w:r>
            <w:r>
              <w:rPr>
                <w:sz w:val="24"/>
              </w:rPr>
              <w:t>(280</w:t>
            </w:r>
            <w:r>
              <w:rPr>
                <w:sz w:val="24"/>
              </w:rPr>
              <w:t>℃</w:t>
            </w:r>
            <w:r>
              <w:rPr>
                <w:sz w:val="24"/>
              </w:rPr>
              <w:t>)</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无析出物，罗维朋比色：黄色值不变，红色值增加小于</w:t>
            </w:r>
            <w:r>
              <w:rPr>
                <w:sz w:val="24"/>
              </w:rPr>
              <w:t>0.4</w:t>
            </w:r>
            <w:r>
              <w:rPr>
                <w:sz w:val="24"/>
              </w:rPr>
              <w:t>。</w:t>
            </w:r>
          </w:p>
        </w:tc>
        <w:tc>
          <w:tcPr>
            <w:tcW w:type="dxa" w:w="2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微量析出物，罗维朋比色：黄色值不变，红色值增加小于</w:t>
            </w:r>
            <w:r>
              <w:rPr>
                <w:sz w:val="24"/>
              </w:rPr>
              <w:t>4.0</w:t>
            </w:r>
            <w:r>
              <w:rPr>
                <w:sz w:val="24"/>
              </w:rPr>
              <w:t>，蓝色值增加小于</w:t>
            </w:r>
            <w:r>
              <w:rPr>
                <w:sz w:val="24"/>
              </w:rPr>
              <w:t>0.5</w:t>
            </w:r>
            <w:r>
              <w:rPr>
                <w:sz w:val="24"/>
              </w:rPr>
              <w:t>。</w:t>
            </w:r>
          </w:p>
        </w:tc>
      </w:tr>
    </w:tbl>
    <w:p>
      <w:pPr>
        <w:pStyle w:val="null3"/>
        <w:ind w:firstLine="480"/>
        <w:jc w:val="left"/>
      </w:pPr>
      <w:r>
        <w:rPr>
          <w:sz w:val="24"/>
        </w:rPr>
        <w:t>浸出成品花生油质量指标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44"/>
        <w:gridCol w:w="1553"/>
        <w:gridCol w:w="1387"/>
        <w:gridCol w:w="1342"/>
        <w:gridCol w:w="1281"/>
      </w:tblGrid>
      <w:tr>
        <w:tc>
          <w:tcPr>
            <w:tcW w:type="dxa" w:w="27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项目</w:t>
            </w:r>
          </w:p>
        </w:tc>
        <w:tc>
          <w:tcPr>
            <w:tcW w:type="dxa" w:w="556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质量指标</w:t>
            </w:r>
          </w:p>
        </w:tc>
      </w:tr>
      <w:tr>
        <w:tc>
          <w:tcPr>
            <w:tcW w:type="dxa" w:w="2744"/>
            <w:vMerge/>
            <w:tcBorders>
              <w:top w:val="single" w:color="000000" w:sz="4"/>
              <w:left w:val="single" w:color="000000" w:sz="4"/>
              <w:bottom w:val="single" w:color="000000" w:sz="4"/>
              <w:right w:val="single" w:color="000000" w:sz="4"/>
            </w:tcBorders>
          </w:tcP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一级</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二级</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三级</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四极</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罗维朋比色</w:t>
            </w:r>
            <w:r>
              <w:rPr>
                <w:sz w:val="24"/>
              </w:rPr>
              <w:t>25.4mm)</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25   </w:t>
            </w:r>
            <w:r>
              <w:rPr>
                <w:sz w:val="24"/>
              </w:rPr>
              <w:t xml:space="preserve">红  </w:t>
            </w:r>
            <w:r>
              <w:rPr>
                <w:sz w:val="24"/>
              </w:rPr>
              <w:t>4.0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25   </w:t>
            </w:r>
            <w:r>
              <w:rPr>
                <w:sz w:val="24"/>
              </w:rPr>
              <w:t xml:space="preserve">红 </w:t>
            </w:r>
            <w:r>
              <w:rPr>
                <w:sz w:val="24"/>
              </w:rPr>
              <w:t>4.0</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罗维朋比色</w:t>
            </w:r>
            <w:r>
              <w:rPr>
                <w:sz w:val="24"/>
              </w:rPr>
              <w:t>133.4mm)</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25 </w:t>
            </w:r>
            <w:r>
              <w:rPr>
                <w:sz w:val="24"/>
              </w:rPr>
              <w:t xml:space="preserve">红 </w:t>
            </w:r>
            <w:r>
              <w:rPr>
                <w:sz w:val="24"/>
              </w:rPr>
              <w:t>1.5</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w:t>
            </w:r>
            <w:r>
              <w:rPr>
                <w:sz w:val="24"/>
              </w:rPr>
              <w:t xml:space="preserve">25 </w:t>
            </w:r>
            <w:r>
              <w:rPr>
                <w:sz w:val="24"/>
              </w:rPr>
              <w:t>红</w:t>
            </w:r>
            <w:r>
              <w:rPr>
                <w:sz w:val="24"/>
              </w:rPr>
              <w:t>2.0</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气味</w:t>
            </w:r>
          </w:p>
        </w:tc>
        <w:tc>
          <w:tcPr>
            <w:tcW w:type="dxa" w:w="556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无气味、口感好，具有花生油固有的气味和滋味，无异味。</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透明度</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澄清、透明</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澄清、透明</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水分及挥发物</w:t>
            </w:r>
            <w:r>
              <w:rPr>
                <w:sz w:val="24"/>
              </w:rPr>
              <w:t>/(%)</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0.20</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不溶性杂质</w:t>
            </w:r>
            <w:r>
              <w:rPr>
                <w:sz w:val="24"/>
              </w:rPr>
              <w:t xml:space="preserve">/(%) </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0.05</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酸值</w:t>
            </w:r>
            <w:r>
              <w:rPr>
                <w:sz w:val="24"/>
              </w:rPr>
              <w:t>(KOH)/(mg/g)</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0.20</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0.30</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3.0</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过氧化值</w:t>
            </w:r>
            <w:r>
              <w:rPr>
                <w:sz w:val="24"/>
              </w:rPr>
              <w:t xml:space="preserve">/(mmol/g) </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5.0</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5.0</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7.5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7.5</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加热试验</w:t>
            </w:r>
            <w:r>
              <w:rPr>
                <w:sz w:val="24"/>
              </w:rPr>
              <w:t>(280</w:t>
            </w:r>
            <w:r>
              <w:rPr>
                <w:sz w:val="24"/>
              </w:rPr>
              <w:t>℃</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无析出物，罗维朋比色：黄色值不变，红色值增加小于</w:t>
            </w:r>
            <w:r>
              <w:rPr>
                <w:sz w:val="24"/>
              </w:rPr>
              <w:t>0.4</w:t>
            </w:r>
            <w:r>
              <w:rPr>
                <w:sz w:val="24"/>
              </w:rPr>
              <w:t>。</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微量析出物，罗维朋比色：黄色值不变，红色值增加小于</w:t>
            </w:r>
            <w:r>
              <w:rPr>
                <w:sz w:val="24"/>
              </w:rPr>
              <w:t>4.0</w:t>
            </w:r>
            <w:r>
              <w:rPr>
                <w:sz w:val="24"/>
              </w:rPr>
              <w:t>，蓝色值增加小于</w:t>
            </w:r>
            <w:r>
              <w:rPr>
                <w:sz w:val="24"/>
              </w:rPr>
              <w:t xml:space="preserve">0.5 </w:t>
            </w:r>
            <w:r>
              <w:rPr>
                <w:sz w:val="24"/>
              </w:rPr>
              <w:t>。</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含皂量</w:t>
            </w:r>
            <w:r>
              <w:rPr>
                <w:sz w:val="24"/>
              </w:rPr>
              <w:t xml:space="preserve">/(%) </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0.03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烟点</w:t>
            </w:r>
            <w:r>
              <w:rPr>
                <w:sz w:val="24"/>
              </w:rPr>
              <w:t>/</w:t>
            </w:r>
            <w:r>
              <w:rPr>
                <w:sz w:val="24"/>
              </w:rPr>
              <w:t>℃≥</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215</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205</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p>
        </w:tc>
      </w:tr>
      <w:tr>
        <w:tc>
          <w:tcPr>
            <w:tcW w:type="dxa" w:w="2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溶剂残留量</w:t>
            </w:r>
            <w:r>
              <w:rPr>
                <w:sz w:val="24"/>
              </w:rPr>
              <w:t>/(mg</w:t>
            </w:r>
            <w:r>
              <w:rPr>
                <w:sz w:val="24"/>
              </w:rPr>
              <w:t>／</w:t>
            </w:r>
            <w:r>
              <w:rPr>
                <w:sz w:val="24"/>
              </w:rPr>
              <w:t>kg)</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不得检出</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50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50</w:t>
            </w:r>
          </w:p>
        </w:tc>
      </w:tr>
    </w:tbl>
    <w:p>
      <w:pPr>
        <w:pStyle w:val="null3"/>
        <w:ind w:firstLine="480"/>
        <w:jc w:val="left"/>
      </w:pPr>
      <w:r>
        <w:rPr>
          <w:sz w:val="24"/>
        </w:rPr>
        <w:t>注：划有</w:t>
      </w:r>
      <w:r>
        <w:rPr>
          <w:sz w:val="24"/>
        </w:rPr>
        <w:t xml:space="preserve">“— ”者不做检验。压榨油和一、二级浸出油的溶剂残留量检出值小于 </w:t>
      </w:r>
      <w:r>
        <w:rPr>
          <w:sz w:val="24"/>
        </w:rPr>
        <w:t xml:space="preserve">10mg/kg </w:t>
      </w:r>
      <w:r>
        <w:rPr>
          <w:sz w:val="24"/>
        </w:rPr>
        <w:t>时， 视为未检出。</w:t>
      </w:r>
    </w:p>
    <w:p>
      <w:pPr>
        <w:pStyle w:val="null3"/>
        <w:ind w:firstLine="480"/>
        <w:jc w:val="left"/>
      </w:pPr>
      <w:r>
        <w:rPr>
          <w:sz w:val="24"/>
        </w:rPr>
        <w:t>6</w:t>
      </w:r>
      <w:r>
        <w:rPr>
          <w:sz w:val="24"/>
        </w:rPr>
        <w:t>、大米要求</w:t>
      </w:r>
    </w:p>
    <w:p>
      <w:pPr>
        <w:pStyle w:val="null3"/>
        <w:ind w:firstLine="480"/>
        <w:jc w:val="left"/>
      </w:pPr>
      <w:r>
        <w:rPr>
          <w:sz w:val="24"/>
        </w:rPr>
        <w:t>大米品种要求：加工精度为国标三号大米</w:t>
      </w:r>
    </w:p>
    <w:tbl>
      <w:tblPr>
        <w:tblW w:w="0" w:type="auto"/>
        <w:tblInd w:type="dxa" w:w="255"/>
        <w:tblBorders>
          <w:top w:val="none" w:color="000000" w:sz="4"/>
          <w:left w:val="none" w:color="000000" w:sz="4"/>
          <w:bottom w:val="none" w:color="000000" w:sz="4"/>
          <w:right w:val="none" w:color="000000" w:sz="4"/>
          <w:insideH w:val="none"/>
          <w:insideV w:val="none"/>
        </w:tblBorders>
      </w:tblPr>
      <w:tblGrid>
        <w:gridCol w:w="1234"/>
        <w:gridCol w:w="1279"/>
        <w:gridCol w:w="2212"/>
        <w:gridCol w:w="3581"/>
      </w:tblGrid>
      <w:tr>
        <w:tc>
          <w:tcPr>
            <w:tcW w:type="dxa" w:w="123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left"/>
            </w:pPr>
            <w:r>
              <w:rPr>
                <w:sz w:val="24"/>
              </w:rPr>
              <w:t>序号</w:t>
            </w:r>
          </w:p>
        </w:tc>
        <w:tc>
          <w:tcPr>
            <w:tcW w:type="dxa" w:w="3491"/>
            <w:gridSpan w:val="2"/>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left"/>
            </w:pPr>
            <w:r>
              <w:rPr>
                <w:sz w:val="24"/>
              </w:rPr>
              <w:t>内容</w:t>
            </w:r>
          </w:p>
        </w:tc>
        <w:tc>
          <w:tcPr>
            <w:tcW w:type="dxa" w:w="3581"/>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ind w:firstLine="380"/>
              <w:jc w:val="left"/>
            </w:pPr>
            <w:r>
              <w:rPr>
                <w:sz w:val="24"/>
              </w:rPr>
              <w:t>质量标准</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加工精度</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符合二等品要求</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2</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不完善粒</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6.0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3</w:t>
            </w:r>
          </w:p>
        </w:tc>
        <w:tc>
          <w:tcPr>
            <w:tcW w:type="dxa" w:w="12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最大限度杂质</w:t>
            </w: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总量</w:t>
            </w:r>
            <w:r>
              <w:rPr>
                <w:sz w:val="24"/>
              </w:rPr>
              <w:t>%</w:t>
            </w:r>
          </w:p>
        </w:tc>
        <w:tc>
          <w:tcPr>
            <w:tcW w:type="dxa" w:w="3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0.40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4</w:t>
            </w:r>
          </w:p>
        </w:tc>
        <w:tc>
          <w:tcPr>
            <w:tcW w:type="dxa" w:w="1279"/>
            <w:vMerge/>
            <w:tcBorders>
              <w:top w:val="none" w:color="000000" w:sz="4"/>
              <w:left w:val="none" w:color="000000" w:sz="4"/>
              <w:bottom w:val="single" w:color="000000" w:sz="4"/>
              <w:right w:val="single" w:color="000000" w:sz="4"/>
            </w:tcBorders>
          </w:tcP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糠粉</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0.20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5</w:t>
            </w:r>
          </w:p>
        </w:tc>
        <w:tc>
          <w:tcPr>
            <w:tcW w:type="dxa" w:w="1279"/>
            <w:vMerge/>
            <w:tcBorders>
              <w:top w:val="none" w:color="000000" w:sz="4"/>
              <w:left w:val="none" w:color="000000" w:sz="4"/>
              <w:bottom w:val="single" w:color="000000" w:sz="4"/>
              <w:right w:val="single" w:color="000000" w:sz="4"/>
            </w:tcBorders>
          </w:tcP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矿物质</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0.02</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6</w:t>
            </w:r>
          </w:p>
        </w:tc>
        <w:tc>
          <w:tcPr>
            <w:tcW w:type="dxa" w:w="1279"/>
            <w:vMerge/>
            <w:tcBorders>
              <w:top w:val="none" w:color="000000" w:sz="4"/>
              <w:left w:val="none" w:color="000000" w:sz="4"/>
              <w:bottom w:val="single" w:color="000000" w:sz="4"/>
              <w:right w:val="single" w:color="000000" w:sz="4"/>
            </w:tcBorders>
          </w:tcP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带壳稞粒</w:t>
            </w:r>
            <w:r>
              <w:rPr>
                <w:sz w:val="24"/>
              </w:rPr>
              <w:t>/kg</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70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7</w:t>
            </w:r>
          </w:p>
        </w:tc>
        <w:tc>
          <w:tcPr>
            <w:tcW w:type="dxa" w:w="1279"/>
            <w:vMerge/>
            <w:tcBorders>
              <w:top w:val="none" w:color="000000" w:sz="4"/>
              <w:left w:val="none" w:color="000000" w:sz="4"/>
              <w:bottom w:val="single" w:color="000000" w:sz="4"/>
              <w:right w:val="single" w:color="000000" w:sz="4"/>
            </w:tcBorders>
          </w:tcPr>
          <w:p/>
        </w:tc>
        <w:tc>
          <w:tcPr>
            <w:tcW w:type="dxa" w:w="2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稻谷粒粒</w:t>
            </w:r>
            <w:r>
              <w:rPr>
                <w:sz w:val="24"/>
              </w:rPr>
              <w:t>/kg</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16</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8</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碎米总量</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35.0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9</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小碎米</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2.5</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10</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黄粒米</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2.0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11</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水份</w:t>
            </w:r>
            <w:r>
              <w:rPr>
                <w:sz w:val="24"/>
              </w:rPr>
              <w:t>%</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14.0</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12</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六六六</w:t>
            </w:r>
            <w:r>
              <w:rPr>
                <w:sz w:val="24"/>
              </w:rPr>
              <w:t>mg/kg</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0.05</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13</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滴滴涕</w:t>
            </w:r>
            <w:r>
              <w:rPr>
                <w:sz w:val="24"/>
              </w:rPr>
              <w:t>mg/kg</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0.05</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14</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色泽、气味、口味</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正常</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15</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标签检验</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符合</w:t>
            </w:r>
            <w:r>
              <w:rPr>
                <w:sz w:val="24"/>
              </w:rPr>
              <w:t xml:space="preserve">GB2715-2005 </w:t>
            </w:r>
            <w:r>
              <w:rPr>
                <w:sz w:val="24"/>
              </w:rPr>
              <w:t>标准第九款要求</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16</w:t>
            </w:r>
          </w:p>
        </w:tc>
        <w:tc>
          <w:tcPr>
            <w:tcW w:type="dxa" w:w="349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镉</w:t>
            </w:r>
          </w:p>
        </w:tc>
        <w:tc>
          <w:tcPr>
            <w:tcW w:type="dxa" w:w="3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w:t>
            </w:r>
            <w:r>
              <w:rPr>
                <w:sz w:val="24"/>
              </w:rPr>
              <w:t>0.2mg/kg</w:t>
            </w:r>
          </w:p>
        </w:tc>
      </w:tr>
    </w:tbl>
    <w:p>
      <w:pPr>
        <w:pStyle w:val="null3"/>
        <w:ind w:firstLine="480"/>
        <w:jc w:val="left"/>
      </w:pPr>
      <w:r>
        <w:rPr>
          <w:sz w:val="24"/>
        </w:rPr>
        <w:t>大米质量标准</w:t>
      </w:r>
    </w:p>
    <w:p>
      <w:pPr>
        <w:pStyle w:val="null3"/>
        <w:ind w:firstLine="482"/>
        <w:jc w:val="left"/>
      </w:pPr>
      <w:r>
        <w:rPr>
          <w:sz w:val="24"/>
        </w:rPr>
        <w:t>大米质量要求：无霉变、无虫蛀、颗粒饱满、色泽晶莹。</w:t>
      </w:r>
    </w:p>
    <w:p>
      <w:pPr>
        <w:pStyle w:val="null3"/>
        <w:ind w:firstLine="482"/>
        <w:jc w:val="left"/>
      </w:pPr>
      <w:r>
        <w:rPr>
          <w:sz w:val="24"/>
        </w:rPr>
        <w:t>米类执行标准：</w:t>
      </w:r>
      <w:r>
        <w:rPr>
          <w:sz w:val="24"/>
        </w:rPr>
        <w:t xml:space="preserve">GB 1354-2009 </w:t>
      </w:r>
      <w:r>
        <w:rPr>
          <w:sz w:val="24"/>
        </w:rPr>
        <w:t>标准一等米，不含添加剂。</w:t>
      </w:r>
    </w:p>
    <w:p>
      <w:pPr>
        <w:pStyle w:val="null3"/>
        <w:ind w:firstLine="482"/>
        <w:jc w:val="left"/>
      </w:pPr>
      <w:r>
        <w:rPr>
          <w:sz w:val="24"/>
        </w:rPr>
        <w:t>大米的质量标准：除符合标准一等米外，要求：碎米总量</w:t>
      </w:r>
      <w:r>
        <w:rPr>
          <w:sz w:val="24"/>
        </w:rPr>
        <w:t>≤</w:t>
      </w:r>
      <w:r>
        <w:rPr>
          <w:sz w:val="24"/>
        </w:rPr>
        <w:t>17%</w:t>
      </w:r>
      <w:r>
        <w:rPr>
          <w:sz w:val="24"/>
        </w:rPr>
        <w:t>（国家标准：≤</w:t>
      </w:r>
      <w:r>
        <w:rPr>
          <w:sz w:val="24"/>
        </w:rPr>
        <w:t>35%</w:t>
      </w:r>
      <w:r>
        <w:rPr>
          <w:sz w:val="24"/>
        </w:rPr>
        <w:t>）</w:t>
      </w:r>
    </w:p>
    <w:p>
      <w:pPr>
        <w:pStyle w:val="null3"/>
        <w:ind w:firstLine="482"/>
        <w:jc w:val="left"/>
      </w:pPr>
      <w:r>
        <w:rPr>
          <w:sz w:val="24"/>
        </w:rPr>
        <w:t>小碎米总量</w:t>
      </w:r>
      <w:r>
        <w:rPr>
          <w:sz w:val="24"/>
        </w:rPr>
        <w:t>≤</w:t>
      </w:r>
      <w:r>
        <w:rPr>
          <w:sz w:val="24"/>
        </w:rPr>
        <w:t>2%</w:t>
      </w:r>
      <w:r>
        <w:rPr>
          <w:sz w:val="24"/>
        </w:rPr>
        <w:t>（国家标准：≤</w:t>
      </w:r>
      <w:r>
        <w:rPr>
          <w:sz w:val="24"/>
        </w:rPr>
        <w:t>2.5%</w:t>
      </w:r>
      <w:r>
        <w:rPr>
          <w:sz w:val="24"/>
        </w:rPr>
        <w:t>） 不完善粒≤</w:t>
      </w:r>
      <w:r>
        <w:rPr>
          <w:sz w:val="24"/>
        </w:rPr>
        <w:t>3.5%</w:t>
      </w:r>
      <w:r>
        <w:rPr>
          <w:sz w:val="24"/>
        </w:rPr>
        <w:t>（国家标准：≤</w:t>
      </w:r>
      <w:r>
        <w:rPr>
          <w:sz w:val="24"/>
        </w:rPr>
        <w:t>4.0%</w:t>
      </w:r>
      <w:r>
        <w:rPr>
          <w:sz w:val="24"/>
        </w:rPr>
        <w:t>） 黄米粒按国家标准执行。</w:t>
      </w:r>
    </w:p>
    <w:p>
      <w:pPr>
        <w:pStyle w:val="null3"/>
        <w:ind w:firstLine="482"/>
        <w:jc w:val="left"/>
      </w:pPr>
      <w:r>
        <w:rPr>
          <w:sz w:val="24"/>
        </w:rPr>
        <w:t>有</w:t>
      </w:r>
      <w:r>
        <w:rPr>
          <w:sz w:val="24"/>
        </w:rPr>
        <w:t>“</w:t>
      </w:r>
      <w:r>
        <w:rPr>
          <w:sz w:val="24"/>
        </w:rPr>
        <w:t>SC</w:t>
      </w:r>
      <w:r>
        <w:rPr>
          <w:sz w:val="24"/>
        </w:rPr>
        <w:t>”标志，标明加工厂名称、品名、生产日期、保持期或保存期，供货时的剩余保质期不少于三分之二，质量等级、产品标准号、产品合格证，质量符合米类执行标准。</w:t>
      </w:r>
    </w:p>
    <w:p>
      <w:pPr>
        <w:pStyle w:val="null3"/>
        <w:ind w:firstLine="482"/>
        <w:jc w:val="left"/>
      </w:pPr>
      <w:r>
        <w:rPr>
          <w:sz w:val="24"/>
        </w:rPr>
        <w:t>具有固有色泽和香味，无污染、无虫害，色泽、气味、口味正常，无异味或霉味（霉变），无虫蛀结块挂丝或杂质异等，符合国家粮食卫生标准。</w:t>
      </w:r>
    </w:p>
    <w:p>
      <w:pPr>
        <w:pStyle w:val="null3"/>
        <w:ind w:firstLine="482"/>
        <w:jc w:val="left"/>
      </w:pPr>
      <w:r>
        <w:rPr>
          <w:sz w:val="24"/>
        </w:rPr>
        <w:t>大米要求的资质证明：</w:t>
      </w:r>
    </w:p>
    <w:p>
      <w:pPr>
        <w:pStyle w:val="null3"/>
        <w:ind w:firstLine="482"/>
        <w:jc w:val="left"/>
      </w:pPr>
      <w:r>
        <w:rPr>
          <w:sz w:val="24"/>
        </w:rPr>
        <w:t>生产（供应）企业的资质证明（首次供应时提供）：《营业执照》、《食品经营许可证》、《全国工业产品生产许可证》或《食品生产许可证》。</w:t>
      </w:r>
    </w:p>
    <w:p>
      <w:pPr>
        <w:pStyle w:val="null3"/>
        <w:ind w:firstLine="482"/>
        <w:jc w:val="left"/>
      </w:pPr>
      <w:r>
        <w:rPr>
          <w:sz w:val="24"/>
        </w:rPr>
        <w:t>《产品质量检验报告》由政府产品质量监督部门出具，每季度一次。</w:t>
      </w:r>
    </w:p>
    <w:p>
      <w:pPr>
        <w:pStyle w:val="null3"/>
        <w:ind w:firstLine="482"/>
        <w:jc w:val="both"/>
      </w:pPr>
      <w:r>
        <w:rPr>
          <w:sz w:val="24"/>
        </w:rPr>
        <w:t>《出厂检验报告》交货时提供本批次产品的出厂（库）检验合格报告单。</w:t>
      </w:r>
    </w:p>
    <w:p>
      <w:pPr>
        <w:pStyle w:val="null3"/>
        <w:ind w:firstLine="482"/>
        <w:jc w:val="left"/>
      </w:pPr>
      <w:r>
        <w:rPr>
          <w:sz w:val="24"/>
        </w:rPr>
        <w:t>7</w:t>
      </w:r>
      <w:r>
        <w:rPr>
          <w:sz w:val="24"/>
        </w:rPr>
        <w:t>、干货、副食品及调料品类要求</w:t>
      </w:r>
    </w:p>
    <w:p>
      <w:pPr>
        <w:pStyle w:val="null3"/>
        <w:ind w:firstLine="482"/>
        <w:jc w:val="left"/>
      </w:pPr>
      <w:r>
        <w:rPr>
          <w:sz w:val="24"/>
        </w:rPr>
        <w:t>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副食品进行品质抽检，对质量未达到国家标准的副食品采购人有权拒绝接受。</w:t>
      </w:r>
    </w:p>
    <w:p>
      <w:pPr>
        <w:pStyle w:val="null3"/>
        <w:ind w:firstLine="482"/>
        <w:jc w:val="left"/>
      </w:pPr>
      <w:r>
        <w:rPr>
          <w:sz w:val="24"/>
        </w:rPr>
        <w:t>所有副食品调味料均为正规厂家生产，包装完整，所有产品有</w:t>
      </w:r>
      <w:r>
        <w:rPr>
          <w:sz w:val="24"/>
        </w:rPr>
        <w:t>“</w:t>
      </w:r>
      <w:r>
        <w:rPr>
          <w:sz w:val="24"/>
        </w:rPr>
        <w:t>SC</w:t>
      </w:r>
      <w:r>
        <w:rPr>
          <w:sz w:val="24"/>
        </w:rPr>
        <w:t>”标志，标明商品名称、规格、生产商、产地、生产日期、保质期或保存期。</w:t>
      </w:r>
    </w:p>
    <w:p>
      <w:pPr>
        <w:pStyle w:val="null3"/>
        <w:ind w:firstLine="482"/>
        <w:jc w:val="left"/>
      </w:pPr>
      <w:r>
        <w:rPr>
          <w:sz w:val="24"/>
        </w:rPr>
        <w:t>干货质量要求：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82"/>
        <w:jc w:val="left"/>
      </w:pPr>
      <w:r>
        <w:rPr>
          <w:sz w:val="24"/>
        </w:rPr>
        <w:t>几种主要干货制品的质量标准：</w:t>
      </w:r>
    </w:p>
    <w:p>
      <w:pPr>
        <w:pStyle w:val="null3"/>
        <w:ind w:firstLine="482"/>
        <w:jc w:val="left"/>
      </w:pPr>
      <w:r>
        <w:rPr>
          <w:sz w:val="24"/>
        </w:rPr>
        <w:t>肉皮：作为干肉皮，无论什么部位，体表洁净无毛，白亮无残余肥膘，无虫蛀，干爽，敲击时响声清脆，质量均匀为好，反之则为次之，如已发霉，并有哈喇味，即已变质。</w:t>
      </w:r>
    </w:p>
    <w:p>
      <w:pPr>
        <w:pStyle w:val="null3"/>
        <w:ind w:firstLine="482"/>
        <w:jc w:val="left"/>
      </w:pPr>
      <w:r>
        <w:rPr>
          <w:sz w:val="24"/>
        </w:rPr>
        <w:t>玉兰片：玉兰片以色泽黄白、洁净、肉厚、纤维少、节较密、体长不超过</w:t>
      </w:r>
      <w:r>
        <w:rPr>
          <w:sz w:val="24"/>
        </w:rPr>
        <w:t xml:space="preserve">10~17cm </w:t>
      </w:r>
      <w:r>
        <w:rPr>
          <w:sz w:val="24"/>
        </w:rPr>
        <w:t>的为最好，肉薄节疏、纤维多而粗老的质量较差。</w:t>
      </w:r>
    </w:p>
    <w:p>
      <w:pPr>
        <w:pStyle w:val="null3"/>
        <w:ind w:firstLine="482"/>
        <w:jc w:val="left"/>
      </w:pPr>
      <w:r>
        <w:rPr>
          <w:sz w:val="24"/>
        </w:rPr>
        <w:t>黄花菜：又名金针菜，干燥、有清香味，菜色黄亮、身条长而粗壮、条杆粗细均匀者为佳。</w:t>
      </w:r>
    </w:p>
    <w:p>
      <w:pPr>
        <w:pStyle w:val="null3"/>
        <w:ind w:firstLine="482"/>
        <w:jc w:val="left"/>
      </w:pPr>
      <w:r>
        <w:rPr>
          <w:sz w:val="24"/>
        </w:rPr>
        <w:t>黑木耳：黑木耳的质量一般以条形大而完整，耳瓣舒展少卷曲，内厚黑，富于光泽，体干不霉，无杂质和碎者为优，反之则差。</w:t>
      </w:r>
    </w:p>
    <w:p>
      <w:pPr>
        <w:pStyle w:val="null3"/>
        <w:ind w:firstLine="482"/>
        <w:jc w:val="left"/>
      </w:pPr>
      <w:r>
        <w:rPr>
          <w:sz w:val="24"/>
        </w:rPr>
        <w:t>银耳：银耳又称白木耳，以朵大、色洁白、有光泽、无杂质，根小、干度足，完整者为佳品，朵小、色黄、根大、无光泽，散碎者次之；黄黑色者质量最次，依上述标准可将银耳分为上中下三等。质量好的银耳，根部易稣烂，食之柔软，质量次则根部大而发硬。</w:t>
      </w:r>
    </w:p>
    <w:p>
      <w:pPr>
        <w:pStyle w:val="null3"/>
        <w:ind w:firstLine="482"/>
        <w:jc w:val="left"/>
      </w:pPr>
      <w:r>
        <w:rPr>
          <w:sz w:val="24"/>
        </w:rPr>
        <w:t>香菇：根据采收季节和形状不同，香菇又分为花菇、厚菇、薄菇和菇丁四类，其中以花菇质量最好，厚菇次之，薄菇更差，菇丁质量最差。</w:t>
      </w:r>
    </w:p>
    <w:p>
      <w:pPr>
        <w:pStyle w:val="null3"/>
        <w:ind w:firstLine="482"/>
        <w:jc w:val="left"/>
      </w:pPr>
      <w:r>
        <w:rPr>
          <w:sz w:val="24"/>
        </w:rPr>
        <w:t>A</w:t>
      </w:r>
      <w:r>
        <w:rPr>
          <w:sz w:val="24"/>
        </w:rPr>
        <w:t>、花菇：朵小柄短，呈半球状，菇伞顶面有似菊花似的白色裂纹，肉厚、菌盖色泽淡黑，菇底 褶，通过加工呈淡黄色，身干、质嫩、有芳香气味者为质好好香菇。</w:t>
      </w:r>
    </w:p>
    <w:p>
      <w:pPr>
        <w:pStyle w:val="null3"/>
        <w:ind w:firstLine="482"/>
        <w:jc w:val="left"/>
      </w:pPr>
      <w:r>
        <w:rPr>
          <w:sz w:val="24"/>
        </w:rPr>
        <w:t>B</w:t>
      </w:r>
      <w:r>
        <w:rPr>
          <w:sz w:val="24"/>
        </w:rPr>
        <w:t>、厚菇：形状如伞，顶面无花纹，呈黑色并略有光泽，质嫩、肉厚、朵稍大，质量稍次。</w:t>
      </w:r>
    </w:p>
    <w:p>
      <w:pPr>
        <w:pStyle w:val="null3"/>
        <w:ind w:firstLine="482"/>
        <w:jc w:val="left"/>
      </w:pPr>
      <w:r>
        <w:rPr>
          <w:sz w:val="24"/>
        </w:rPr>
        <w:t>C</w:t>
      </w:r>
      <w:r>
        <w:rPr>
          <w:sz w:val="24"/>
        </w:rPr>
        <w:t>、薄菇：形状扁平、开伞、朵大、肉薄、菌盖表面浅褐色，菌褐白色，菌柄稍高，浅咖啡色， 基部稍带红色或红褐色，质量比花菇厚，菇差，味淡。</w:t>
      </w:r>
    </w:p>
    <w:p>
      <w:pPr>
        <w:pStyle w:val="null3"/>
        <w:ind w:firstLine="482"/>
        <w:jc w:val="left"/>
      </w:pPr>
      <w:r>
        <w:rPr>
          <w:sz w:val="24"/>
        </w:rPr>
        <w:t>D</w:t>
      </w:r>
      <w:r>
        <w:rPr>
          <w:sz w:val="24"/>
        </w:rPr>
        <w:t xml:space="preserve">、菇丁：是指未充分发育的香菇，个小，直径在 </w:t>
      </w:r>
      <w:r>
        <w:rPr>
          <w:sz w:val="24"/>
        </w:rPr>
        <w:t xml:space="preserve">2cm </w:t>
      </w:r>
      <w:r>
        <w:rPr>
          <w:sz w:val="24"/>
        </w:rPr>
        <w:t>以下，味淡质差。</w:t>
      </w:r>
    </w:p>
    <w:p>
      <w:pPr>
        <w:pStyle w:val="null3"/>
        <w:ind w:firstLine="482"/>
        <w:jc w:val="left"/>
      </w:pPr>
      <w:r>
        <w:rPr>
          <w:sz w:val="24"/>
        </w:rPr>
        <w:t>腐竹：腐竹又名豆腐皮和油皮，有一、二、三级品之分。一极品：色泽黄亮、干燥筋韧、耐贮、无碎块。二极品：颜色较一极品灰黄、干燥无碎块。三极品：颜色更灰黄、无光泽、易碎、筋韧性差。枝条或片叶状，质脆易折，条状折断有空心，无霉斑、杂质、虫蛀。呈淡黄色，有光泽。具有腐竹固有的香味，无其他任何异味，取样品品尝其滋味，具有腐竹固有的鲜香滋味。</w:t>
      </w:r>
    </w:p>
    <w:p>
      <w:pPr>
        <w:pStyle w:val="null3"/>
        <w:ind w:firstLine="482"/>
        <w:jc w:val="left"/>
      </w:pPr>
      <w:r>
        <w:rPr>
          <w:sz w:val="24"/>
        </w:rPr>
        <w:t>粉丝：质量好的粉丝，粉条细长、白净、晶莹透明、丝条均匀、整齐、干燥，不易折断，无斑点、黑迹，无霉变，有粉丝特有的光泽。</w:t>
      </w:r>
    </w:p>
    <w:p>
      <w:pPr>
        <w:pStyle w:val="null3"/>
        <w:ind w:firstLine="482"/>
        <w:jc w:val="left"/>
      </w:pPr>
      <w:r>
        <w:rPr>
          <w:sz w:val="24"/>
        </w:rPr>
        <w:t>蹄筋：猪蹄筋的质量首先从蹄筋抽取的部位区别，后蹄筋体长而圆、粗状、光滑的品质好。前蹄筋体短而扁细、品质较差、保管完好的蹄筋应呈白色、无杂质，干、硬度高。</w:t>
      </w:r>
    </w:p>
    <w:p>
      <w:pPr>
        <w:pStyle w:val="null3"/>
        <w:ind w:firstLine="482"/>
        <w:jc w:val="left"/>
      </w:pPr>
      <w:r>
        <w:rPr>
          <w:sz w:val="24"/>
        </w:rPr>
        <w:t>干贝：上等干贝粒大完整、黄亮干燥、肉质饱满，肉丝清晰、粗且有特殊香气。粒小、碎破、色淡无光泽者较次。破碎、发黑发霉的为变质品。</w:t>
      </w:r>
    </w:p>
    <w:p>
      <w:pPr>
        <w:pStyle w:val="null3"/>
        <w:ind w:firstLine="482"/>
        <w:jc w:val="left"/>
      </w:pPr>
      <w:r>
        <w:rPr>
          <w:sz w:val="24"/>
        </w:rPr>
        <w:t>鱿鱼：市场上常见的鱿鱼有椭圆形和长方形，选购时应注意：体干、体形完整、光亮洁净、淡粉红色、片大头小、肉厚者为优。体形部分卷曲，尾部和背部红中透暗，两侧有微红点、体小而宽、肉薄者为次品。</w:t>
      </w:r>
    </w:p>
    <w:p>
      <w:pPr>
        <w:pStyle w:val="null3"/>
        <w:ind w:firstLine="482"/>
        <w:jc w:val="left"/>
      </w:pPr>
      <w:r>
        <w:rPr>
          <w:sz w:val="24"/>
        </w:rPr>
        <w:t>海蜇：海蜇是由水母加工制成，选购时应注意色泽，以乳白色或淡黄色、气味清新、质厚均匀、个体完整、块大、无血黑（体肉红皮）有光泽的为上品，带有膜状血衣的为次品。</w:t>
      </w:r>
    </w:p>
    <w:p>
      <w:pPr>
        <w:pStyle w:val="null3"/>
        <w:ind w:firstLine="482"/>
        <w:jc w:val="left"/>
      </w:pPr>
      <w:r>
        <w:rPr>
          <w:sz w:val="24"/>
        </w:rPr>
        <w:t>海参：检验标准主要是以体形的大小，肉质的厚薄及体内有无沙粒来鉴别。体形大、肉质厚、体内无沙者为上品，体形小、肉质薄、原体没剖开，体内有沙粒者较差。</w:t>
      </w:r>
    </w:p>
    <w:p>
      <w:pPr>
        <w:pStyle w:val="null3"/>
        <w:ind w:firstLine="482"/>
        <w:jc w:val="left"/>
      </w:pPr>
      <w:r>
        <w:rPr>
          <w:sz w:val="24"/>
        </w:rPr>
        <w:t>紫菜：属海产红藻类植物，因鲜紫菜叶较宽大，经干制成长方块形，散片状卷筒，其中以卷筒形柔嫩微脆、叶薄、色紫清香鲜美的为品质优。</w:t>
      </w:r>
    </w:p>
    <w:p>
      <w:pPr>
        <w:pStyle w:val="null3"/>
        <w:ind w:firstLine="482"/>
        <w:jc w:val="left"/>
      </w:pPr>
      <w:r>
        <w:rPr>
          <w:sz w:val="24"/>
        </w:rPr>
        <w:t>发菜：发菜是陆生褐色藻类，以藻体细长、绿黑色、柔软爽滑、干燥、无杂质的质量为优，反之则劣。</w:t>
      </w:r>
    </w:p>
    <w:p>
      <w:pPr>
        <w:pStyle w:val="null3"/>
        <w:ind w:firstLine="482"/>
        <w:jc w:val="left"/>
      </w:pPr>
      <w:r>
        <w:rPr>
          <w:sz w:val="24"/>
        </w:rPr>
        <w:t>鱼肚：其标准一般为体大整齐、肚厚、身干、光洁明亮、无虫蛀腐者好；灰暗、肉薄、体小则次之，有虫蛀、颜色发黑、变霉则为变质品。其他副食品及调料质量要求。</w:t>
      </w:r>
    </w:p>
    <w:p>
      <w:pPr>
        <w:pStyle w:val="null3"/>
        <w:ind w:firstLine="482"/>
        <w:jc w:val="left"/>
      </w:pPr>
      <w:r>
        <w:rPr>
          <w:sz w:val="24"/>
        </w:rPr>
        <w:t>酱油：合格的酱油颜色比较红、亮，有光泽、透明，把这酱油倒在瓶子里后，摇一下，合格酱油产生的泡沫非常细腻，保持持久，挂碗现象非常好，有一种发黏的感觉；不合格的酱油泡沫比较大，很容易散去，挂碗现象不好，很容易滑落。</w:t>
      </w:r>
    </w:p>
    <w:p>
      <w:pPr>
        <w:pStyle w:val="null3"/>
        <w:ind w:firstLine="482"/>
        <w:jc w:val="left"/>
      </w:pPr>
      <w:r>
        <w:rPr>
          <w:sz w:val="24"/>
        </w:rPr>
        <w:t>味精：色至白色结晶或粉末，具有特殊的鲜味，无异味，无肉眼可见杂质。</w:t>
      </w:r>
    </w:p>
    <w:p>
      <w:pPr>
        <w:pStyle w:val="null3"/>
        <w:ind w:firstLine="482"/>
        <w:jc w:val="left"/>
      </w:pPr>
      <w:r>
        <w:rPr>
          <w:sz w:val="24"/>
        </w:rPr>
        <w:t>食醋：有正常食醋的色泽、气味和滋味，不涩，无其他不良气味与异味，无浮物，不浑浊，无沉淀，无异物，无醋鳗、醋虱。</w:t>
      </w:r>
    </w:p>
    <w:p>
      <w:pPr>
        <w:pStyle w:val="null3"/>
        <w:ind w:firstLine="482"/>
        <w:jc w:val="left"/>
      </w:pPr>
      <w:r>
        <w:rPr>
          <w:sz w:val="24"/>
        </w:rPr>
        <w:t>酱腌菜：有酱腌菜固有的色、香、味，无杂质，无其他不良气味，不得有霉斑白膜。</w:t>
      </w:r>
    </w:p>
    <w:p>
      <w:pPr>
        <w:pStyle w:val="null3"/>
        <w:ind w:firstLine="482"/>
        <w:jc w:val="left"/>
      </w:pPr>
      <w:r>
        <w:rPr>
          <w:sz w:val="24"/>
        </w:rPr>
        <w:t>酱类食品：有正常酿造酱的色泽、气味和滋味，不涩，无其他不良气味，不得有酸、苦、焦糊及其它异味、异物。</w:t>
      </w:r>
    </w:p>
    <w:p>
      <w:pPr>
        <w:pStyle w:val="null3"/>
        <w:ind w:firstLine="482"/>
        <w:jc w:val="left"/>
      </w:pPr>
      <w:r>
        <w:rPr>
          <w:sz w:val="24"/>
        </w:rPr>
        <w:t>淀粉制品：有各自品种固有的形态和色泽，不酸、不粘、不发霉，无变质，无异味，无杂质，口尝无砂质。</w:t>
      </w:r>
    </w:p>
    <w:p>
      <w:pPr>
        <w:pStyle w:val="null3"/>
        <w:ind w:firstLine="482"/>
        <w:jc w:val="left"/>
      </w:pPr>
      <w:r>
        <w:rPr>
          <w:sz w:val="24"/>
        </w:rPr>
        <w:t>食盐：晶整齐一致，坚硬光滑，呈透明或半透明，不结块，无反卤吸潮现象，无杂质，沾取少许尝试具有纯正的咸味。</w:t>
      </w:r>
    </w:p>
    <w:p>
      <w:pPr>
        <w:pStyle w:val="null3"/>
        <w:ind w:firstLine="482"/>
        <w:jc w:val="left"/>
      </w:pPr>
      <w:r>
        <w:rPr>
          <w:sz w:val="24"/>
        </w:rPr>
        <w:t>鸡蛋：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82"/>
        <w:jc w:val="left"/>
      </w:pPr>
      <w:r>
        <w:rPr>
          <w:sz w:val="24"/>
        </w:rPr>
        <w:t>皮蛋：表泥状包料完整、无霉斑，包料除掉后蛋壳亦完整无损，灯光透照蛋内容物凝固不动，打开观察，整个蛋凝固、不粘壳、清洁而有弹性，呈半透明的棕黄色，闻起来有芳香，无辛辣气。</w:t>
      </w:r>
    </w:p>
    <w:p>
      <w:pPr>
        <w:pStyle w:val="null3"/>
        <w:ind w:firstLine="482"/>
        <w:jc w:val="left"/>
      </w:pPr>
      <w:r>
        <w:rPr>
          <w:sz w:val="24"/>
        </w:rPr>
        <w:t>咸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ind w:firstLine="482"/>
        <w:jc w:val="left"/>
      </w:pPr>
      <w:r>
        <w:rPr>
          <w:sz w:val="24"/>
        </w:rPr>
        <w:t>面粉：泽呈白色或微黄色，不发暗，无杂质的颜色，呈细粉末状，不含杂质，手指捻捏时无粗粒感，无虫子和结块，置于手中紧捏后放开不成团，具有面粉的正常气味，无其他异味。</w:t>
      </w:r>
    </w:p>
    <w:p>
      <w:pPr>
        <w:pStyle w:val="null3"/>
        <w:ind w:firstLine="482"/>
        <w:jc w:val="left"/>
      </w:pPr>
      <w:r>
        <w:rPr>
          <w:sz w:val="24"/>
        </w:rPr>
        <w:t>豆腐：腐呈均匀的乳白色或淡黄色，稍有光泽，块形完整，软硬适度，富有一定的弹性，质地细嫩，结构均匀，无杂质，具有豆腐特有的香味，取样品品尝时口感细腻鲜嫩，味道纯正清香。</w:t>
      </w:r>
    </w:p>
    <w:p>
      <w:pPr>
        <w:pStyle w:val="null3"/>
        <w:ind w:firstLine="482"/>
        <w:jc w:val="left"/>
      </w:pPr>
      <w:r>
        <w:rPr>
          <w:sz w:val="24"/>
        </w:rPr>
        <w:t>油炸豆卜：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ind w:firstLine="482"/>
        <w:jc w:val="left"/>
      </w:pPr>
      <w:r>
        <w:rPr>
          <w:sz w:val="24"/>
        </w:rPr>
        <w:t>腐乳：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82"/>
        <w:jc w:val="left"/>
      </w:pPr>
      <w:r>
        <w:rPr>
          <w:sz w:val="24"/>
        </w:rPr>
        <w:t>黄豆：豆皮色呈各种大豆固有的颜色，光彩油亮，洁净而有光泽，颗粒饱满，整齐均匀，无虫蛀粒，无杂质，无霉变。</w:t>
      </w:r>
    </w:p>
    <w:p>
      <w:pPr>
        <w:pStyle w:val="null3"/>
        <w:ind w:firstLine="482"/>
        <w:jc w:val="left"/>
      </w:pPr>
      <w:r>
        <w:rPr>
          <w:sz w:val="24"/>
        </w:rPr>
        <w:t>花生：荚呈土黄色或白色，果仁呈各不同品种所特有的颜色，色泽分布均匀一致，带荚花生和去荚果仁均颗粒饱满、形态完整、大小均匀，子叶肥厚而有光泽，无杂质，具有花生特有的气味、香味，无任何异味，无霉变。</w:t>
      </w:r>
    </w:p>
    <w:p>
      <w:pPr>
        <w:pStyle w:val="null3"/>
        <w:ind w:firstLine="482"/>
        <w:jc w:val="left"/>
      </w:pPr>
      <w:r>
        <w:rPr>
          <w:sz w:val="24"/>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82"/>
        <w:jc w:val="left"/>
      </w:pPr>
      <w:r>
        <w:rPr>
          <w:sz w:val="24"/>
        </w:rPr>
        <w:t>各供应商提供货物应符合下列的《制造商及产品资质证明》</w:t>
      </w:r>
    </w:p>
    <w:p>
      <w:pPr>
        <w:pStyle w:val="null3"/>
        <w:ind w:firstLine="480"/>
        <w:jc w:val="left"/>
      </w:pPr>
      <w:r>
        <w:rPr>
          <w:sz w:val="24"/>
        </w:rPr>
        <w:t>生产（供应）企业的资质证明：</w:t>
      </w:r>
    </w:p>
    <w:tbl>
      <w:tblPr>
        <w:tblW w:w="0" w:type="auto"/>
        <w:tblInd w:type="dxa" w:w="540"/>
        <w:tblBorders>
          <w:top w:val="none" w:color="000000" w:sz="4"/>
          <w:left w:val="none" w:color="000000" w:sz="4"/>
          <w:bottom w:val="none" w:color="000000" w:sz="4"/>
          <w:right w:val="none" w:color="000000" w:sz="4"/>
          <w:insideH w:val="none"/>
          <w:insideV w:val="none"/>
        </w:tblBorders>
      </w:tblPr>
      <w:tblGrid>
        <w:gridCol w:w="2088"/>
        <w:gridCol w:w="6218"/>
      </w:tblGrid>
      <w:tr>
        <w:tc>
          <w:tcPr>
            <w:tcW w:type="dxa" w:w="20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类别</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资质证明</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畜禽、冻肉类</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《企业法人营业执照》、《全国工业产品生产许可证》或《食品生产许可证》、《动物防疫合格证》</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《企业法人营业执照》、《全国工业产品生产许可证》或《食品生产许可证》</w:t>
            </w:r>
          </w:p>
        </w:tc>
      </w:tr>
      <w:tr>
        <w:tc>
          <w:tcPr>
            <w:tcW w:type="dxa" w:w="20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《企业法人营业执照》</w:t>
            </w:r>
          </w:p>
        </w:tc>
      </w:tr>
    </w:tbl>
    <w:p>
      <w:pPr>
        <w:pStyle w:val="null3"/>
        <w:ind w:firstLine="480"/>
        <w:jc w:val="left"/>
      </w:pPr>
      <w:r>
        <w:rPr>
          <w:sz w:val="24"/>
        </w:rPr>
        <w:t>产品票证要求：</w:t>
      </w:r>
    </w:p>
    <w:tbl>
      <w:tblPr>
        <w:tblW w:w="0" w:type="auto"/>
        <w:tblInd w:type="dxa" w:w="495"/>
        <w:tblBorders>
          <w:top w:val="none" w:color="000000" w:sz="4"/>
          <w:left w:val="none" w:color="000000" w:sz="4"/>
          <w:bottom w:val="none" w:color="000000" w:sz="4"/>
          <w:right w:val="none" w:color="000000" w:sz="4"/>
          <w:insideH w:val="none"/>
          <w:insideV w:val="none"/>
        </w:tblBorders>
      </w:tblPr>
      <w:tblGrid>
        <w:gridCol w:w="1367"/>
        <w:gridCol w:w="3199"/>
        <w:gridCol w:w="3740"/>
      </w:tblGrid>
      <w:tr>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3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产品资质名称</w:t>
            </w:r>
          </w:p>
        </w:tc>
        <w:tc>
          <w:tcPr>
            <w:tcW w:type="dxa" w:w="3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验收索证要求</w:t>
            </w:r>
          </w:p>
        </w:tc>
      </w:tr>
      <w:tr>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猪、牛肉类、家禽类</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《出县境动物产品检疫合格证》</w:t>
            </w:r>
          </w:p>
        </w:tc>
        <w:tc>
          <w:tcPr>
            <w:tcW w:type="dxa" w:w="3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由政府动植物检疫部门出具，用于跨区销售检查</w:t>
            </w:r>
          </w:p>
        </w:tc>
      </w:tr>
      <w:tr>
        <w:tc>
          <w:tcPr>
            <w:tcW w:type="dxa" w:w="1367"/>
            <w:vMerge/>
            <w:tcBorders>
              <w:top w:val="none" w:color="000000" w:sz="4"/>
              <w:left w:val="single" w:color="000000" w:sz="4"/>
              <w:bottom w:val="single" w:color="000000" w:sz="4"/>
              <w:right w:val="single" w:color="000000" w:sz="4"/>
            </w:tcBorders>
          </w:tcP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《产品合格证》</w:t>
            </w:r>
          </w:p>
        </w:tc>
        <w:tc>
          <w:tcPr>
            <w:tcW w:type="dxa" w:w="3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交货时提供本批次产品的出厂（库）检验合格证明，随车同行。</w:t>
            </w:r>
          </w:p>
        </w:tc>
      </w:tr>
      <w:tr>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《卫生检疫报告》</w:t>
            </w:r>
          </w:p>
        </w:tc>
        <w:tc>
          <w:tcPr>
            <w:tcW w:type="dxa" w:w="3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由政府疾控部门或卫生检验部门出具（半年内有效）</w:t>
            </w:r>
          </w:p>
        </w:tc>
      </w:tr>
      <w:tr>
        <w:tc>
          <w:tcPr>
            <w:tcW w:type="dxa" w:w="1367"/>
            <w:vMerge/>
            <w:tcBorders>
              <w:top w:val="none" w:color="000000" w:sz="4"/>
              <w:left w:val="single" w:color="000000" w:sz="4"/>
              <w:bottom w:val="single" w:color="000000" w:sz="4"/>
              <w:right w:val="single" w:color="000000" w:sz="4"/>
            </w:tcBorders>
          </w:tcP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《产品合格证》</w:t>
            </w:r>
          </w:p>
        </w:tc>
        <w:tc>
          <w:tcPr>
            <w:tcW w:type="dxa" w:w="3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交货时提供本批次产品的出厂（库）检验合格证明，随车同行。</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贮存地的出入库检疫证明，水产品成型标准为个体单独冷冻成型。</w:t>
            </w:r>
          </w:p>
        </w:tc>
        <w:tc>
          <w:tcPr>
            <w:tcW w:type="dxa" w:w="3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交货时提供本批次产品的出厂（库）检验合格证明。</w:t>
            </w:r>
          </w:p>
        </w:tc>
      </w:tr>
    </w:tbl>
    <w:p>
      <w:pPr>
        <w:pStyle w:val="null3"/>
        <w:ind w:firstLine="480"/>
        <w:jc w:val="both"/>
      </w:pPr>
      <w:r>
        <w:rPr>
          <w:sz w:val="24"/>
          <w:b/>
        </w:rPr>
        <w:t>四、服务期间（项目完成期限）</w:t>
      </w:r>
    </w:p>
    <w:p>
      <w:pPr>
        <w:pStyle w:val="null3"/>
        <w:ind w:firstLine="480"/>
        <w:jc w:val="both"/>
      </w:pPr>
      <w:r>
        <w:rPr>
          <w:sz w:val="24"/>
          <w:color w:val="222222"/>
        </w:rPr>
        <w:t>1.</w:t>
      </w:r>
      <w:r>
        <w:rPr>
          <w:sz w:val="24"/>
          <w:color w:val="222222"/>
        </w:rPr>
        <w:t>委托服务期间自签订合同之日起</w:t>
      </w:r>
      <w:r>
        <w:rPr>
          <w:sz w:val="24"/>
          <w:color w:val="222222"/>
        </w:rPr>
        <w:t>12</w:t>
      </w:r>
      <w:r>
        <w:rPr>
          <w:sz w:val="24"/>
          <w:color w:val="222222"/>
        </w:rPr>
        <w:t>个月</w:t>
      </w:r>
    </w:p>
    <w:p>
      <w:pPr>
        <w:pStyle w:val="null3"/>
        <w:ind w:firstLine="480"/>
        <w:jc w:val="both"/>
      </w:pPr>
      <w:r>
        <w:rPr>
          <w:sz w:val="24"/>
          <w:b/>
        </w:rPr>
        <w:t>五、付款方式</w:t>
      </w:r>
    </w:p>
    <w:p>
      <w:pPr>
        <w:pStyle w:val="null3"/>
        <w:ind w:firstLine="480"/>
        <w:jc w:val="both"/>
      </w:pPr>
      <w:r>
        <w:rPr>
          <w:sz w:val="24"/>
          <w:color w:val="222222"/>
        </w:rPr>
        <w:t>1</w:t>
      </w:r>
      <w:r>
        <w:rPr>
          <w:sz w:val="24"/>
          <w:color w:val="222222"/>
        </w:rPr>
        <w:t>、本项目采用按月据实结算的方式。在办理支付手续时，成交供应商须对供应货物的品种、数量、单价、金额等进行统计，由采购人严格审核送货清单，按确定的基准价和中标下浮率，采购人签字的验收单、成交供应商开具发票，结清货款。所有货款以对公转账方式结算。</w:t>
      </w:r>
    </w:p>
    <w:p>
      <w:pPr>
        <w:pStyle w:val="null3"/>
        <w:ind w:firstLine="480"/>
        <w:jc w:val="both"/>
      </w:pPr>
      <w:r>
        <w:rPr>
          <w:sz w:val="24"/>
          <w:color w:val="222222"/>
        </w:rPr>
        <w:t>2</w:t>
      </w:r>
      <w:r>
        <w:rPr>
          <w:sz w:val="24"/>
          <w:color w:val="222222"/>
        </w:rPr>
        <w:t>、货款结算模式，每月</w:t>
      </w:r>
      <w:r>
        <w:rPr>
          <w:sz w:val="24"/>
          <w:color w:val="222222"/>
        </w:rPr>
        <w:t>15</w:t>
      </w:r>
      <w:r>
        <w:rPr>
          <w:sz w:val="24"/>
          <w:color w:val="222222"/>
        </w:rPr>
        <w:t>日前，双方完成核对上月实际采购货款，成交供应商必须提前至少</w:t>
      </w:r>
      <w:r>
        <w:rPr>
          <w:sz w:val="24"/>
          <w:color w:val="222222"/>
        </w:rPr>
        <w:t>15</w:t>
      </w:r>
      <w:r>
        <w:rPr>
          <w:sz w:val="24"/>
          <w:color w:val="222222"/>
        </w:rPr>
        <w:t>个工作日向采购人申请付款，且必须附上相应的发票。结算价</w:t>
      </w:r>
      <w:r>
        <w:rPr>
          <w:sz w:val="24"/>
          <w:color w:val="222222"/>
        </w:rPr>
        <w:t>=</w:t>
      </w:r>
      <w:r>
        <w:rPr>
          <w:sz w:val="24"/>
          <w:color w:val="222222"/>
        </w:rPr>
        <w:t>实际采购量×采购人审核后的基准价格×</w:t>
      </w:r>
      <w:r>
        <w:rPr>
          <w:sz w:val="24"/>
          <w:color w:val="222222"/>
        </w:rPr>
        <w:t>中标折扣率</w:t>
      </w:r>
      <w:r>
        <w:rPr>
          <w:sz w:val="24"/>
          <w:color w:val="222222"/>
        </w:rPr>
        <w:t>。因财政资金未能及时拨付到位导致采购人无法按时支付相应价款给成交供应商，成交供应商表示谅解，并同意不视为采购人违约，不由此追究采购人的违约责任。</w:t>
      </w:r>
    </w:p>
    <w:p>
      <w:pPr>
        <w:pStyle w:val="null3"/>
        <w:ind w:firstLine="480"/>
        <w:jc w:val="both"/>
      </w:pPr>
      <w:r>
        <w:rPr>
          <w:sz w:val="24"/>
          <w:color w:val="222222"/>
        </w:rPr>
        <w:t>3</w:t>
      </w:r>
      <w:r>
        <w:rPr>
          <w:sz w:val="24"/>
          <w:color w:val="222222"/>
        </w:rPr>
        <w:t>、结算价包括所有成本费、运输费、人工费、保险费、检查费、检验费、税费以及服务期内的所有相关食品采购、检验费用在内的采购人指定地点交货全包价、合同实施过程中的应预见和不可预见的一 切费用，供应商漏报或不报，采购人将视为该漏报或不报部分的费用已包括在已报的分项报价中而不予支付。</w:t>
      </w:r>
    </w:p>
    <w:p>
      <w:pPr>
        <w:pStyle w:val="null3"/>
        <w:ind w:firstLine="480"/>
        <w:jc w:val="both"/>
      </w:pPr>
      <w:r>
        <w:rPr>
          <w:sz w:val="24"/>
          <w:color w:val="222222"/>
        </w:rPr>
        <w:t>4</w:t>
      </w:r>
      <w:r>
        <w:rPr>
          <w:sz w:val="24"/>
          <w:color w:val="222222"/>
        </w:rPr>
        <w:t>、收款方、出具发票方、合同乙方均必须与成交供应商名称一致。</w:t>
      </w:r>
    </w:p>
    <w:p>
      <w:pPr>
        <w:pStyle w:val="null3"/>
        <w:ind w:firstLine="480"/>
        <w:jc w:val="both"/>
      </w:pPr>
      <w:r>
        <w:rPr>
          <w:sz w:val="24"/>
          <w:b/>
        </w:rPr>
        <w:t>六、知识产权归属</w:t>
      </w:r>
    </w:p>
    <w:p>
      <w:pPr>
        <w:pStyle w:val="null3"/>
        <w:ind w:firstLine="480"/>
        <w:jc w:val="both"/>
      </w:pPr>
      <w:r>
        <w:rPr>
          <w:sz w:val="24"/>
          <w:b/>
        </w:rPr>
        <w:t>七、保密</w:t>
      </w:r>
    </w:p>
    <w:p>
      <w:pPr>
        <w:pStyle w:val="null3"/>
        <w:ind w:firstLine="480"/>
        <w:jc w:val="both"/>
      </w:pPr>
      <w:r>
        <w:rPr>
          <w:sz w:val="24"/>
          <w:color w:val="222222"/>
        </w:rPr>
        <w:t>1</w:t>
      </w:r>
      <w:r>
        <w:rPr>
          <w:sz w:val="24"/>
          <w:color w:val="222222"/>
        </w:rPr>
        <w:t>、配送方在实施货物供货期间，不得将供货的实际数量及供货地点泄露给其他企业或者个人，需指派相对固定的人员完成货物配送服务，并需将配送人员的详细资料报甲方备案，货物配送人员需遵纪守法、品行良好，无违法犯罪记录。</w:t>
      </w:r>
    </w:p>
    <w:p>
      <w:pPr>
        <w:pStyle w:val="null3"/>
        <w:ind w:firstLine="480"/>
        <w:jc w:val="both"/>
      </w:pPr>
      <w:r>
        <w:rPr>
          <w:sz w:val="24"/>
          <w:color w:val="222222"/>
        </w:rPr>
        <w:t>2</w:t>
      </w:r>
      <w:r>
        <w:rPr>
          <w:sz w:val="24"/>
          <w:color w:val="222222"/>
        </w:rPr>
        <w:t>、双方解除或终止劳动合同后，配送方不得向第三方公开甲方所拥有的未被公众知悉的记录。</w:t>
      </w:r>
    </w:p>
    <w:p>
      <w:pPr>
        <w:pStyle w:val="null3"/>
        <w:ind w:firstLine="480"/>
        <w:jc w:val="both"/>
      </w:pPr>
      <w:r>
        <w:rPr>
          <w:sz w:val="24"/>
          <w:b/>
        </w:rPr>
        <w:t>八、违约责任与赔偿损失</w:t>
      </w:r>
    </w:p>
    <w:p>
      <w:pPr>
        <w:pStyle w:val="null3"/>
        <w:ind w:firstLine="480"/>
        <w:jc w:val="both"/>
      </w:pPr>
      <w:r>
        <w:rPr>
          <w:sz w:val="24"/>
          <w:color w:val="222222"/>
        </w:rPr>
        <w:t>1.</w:t>
      </w:r>
      <w:r>
        <w:rPr>
          <w:sz w:val="24"/>
          <w:color w:val="222222"/>
        </w:rPr>
        <w:t>乙方提供的服务不符合本合同规定的，甲方有权拒收，并且乙方须向甲方方支付本合同总价</w:t>
      </w:r>
      <w:r>
        <w:rPr>
          <w:sz w:val="24"/>
          <w:color w:val="222222"/>
        </w:rPr>
        <w:t>5%</w:t>
      </w:r>
      <w:r>
        <w:rPr>
          <w:sz w:val="24"/>
          <w:color w:val="222222"/>
        </w:rPr>
        <w:t>的违约金。</w:t>
      </w:r>
    </w:p>
    <w:p>
      <w:pPr>
        <w:pStyle w:val="null3"/>
        <w:ind w:firstLine="480"/>
        <w:jc w:val="both"/>
      </w:pPr>
      <w:r>
        <w:rPr>
          <w:sz w:val="24"/>
          <w:color w:val="222222"/>
        </w:rPr>
        <w:t>2.</w:t>
      </w:r>
      <w:r>
        <w:rPr>
          <w:sz w:val="24"/>
          <w:color w:val="222222"/>
        </w:rPr>
        <w:t>乙方未能按本合同规定的交货时间提供服务，从逾期之日起每日按本合同总价</w:t>
      </w:r>
      <w:r>
        <w:rPr>
          <w:sz w:val="24"/>
          <w:color w:val="222222"/>
        </w:rPr>
        <w:t>3</w:t>
      </w:r>
      <w:r>
        <w:rPr>
          <w:sz w:val="24"/>
          <w:color w:val="222222"/>
        </w:rPr>
        <w:t>‰的数额向甲方支付违约金；逾期半个月以上的，甲方有权终止合同，由此造成的甲方经济损失由乙方承担。</w:t>
      </w:r>
    </w:p>
    <w:p>
      <w:pPr>
        <w:pStyle w:val="null3"/>
        <w:ind w:firstLine="480"/>
        <w:jc w:val="both"/>
      </w:pPr>
      <w:r>
        <w:rPr>
          <w:sz w:val="24"/>
          <w:color w:val="222222"/>
        </w:rPr>
        <w:t>3.</w:t>
      </w:r>
      <w:r>
        <w:rPr>
          <w:sz w:val="24"/>
          <w:color w:val="222222"/>
        </w:rPr>
        <w:t>甲方无正当理由拒收接受服务，到期拒付服务款项的，甲方向乙方偿付本合同总的</w:t>
      </w:r>
      <w:r>
        <w:rPr>
          <w:sz w:val="24"/>
          <w:color w:val="222222"/>
        </w:rPr>
        <w:t>5%</w:t>
      </w:r>
      <w:r>
        <w:rPr>
          <w:sz w:val="24"/>
          <w:color w:val="222222"/>
        </w:rPr>
        <w:t>的违约金。甲方人逾期付款，则每日按本合同总价的</w:t>
      </w:r>
      <w:r>
        <w:rPr>
          <w:sz w:val="24"/>
          <w:color w:val="222222"/>
        </w:rPr>
        <w:t>3</w:t>
      </w:r>
      <w:r>
        <w:rPr>
          <w:sz w:val="24"/>
          <w:color w:val="222222"/>
        </w:rPr>
        <w:t>‰向乙方偿付违约金。</w:t>
      </w:r>
    </w:p>
    <w:p>
      <w:pPr>
        <w:pStyle w:val="null3"/>
        <w:ind w:firstLine="480"/>
        <w:jc w:val="both"/>
      </w:pPr>
      <w:r>
        <w:rPr>
          <w:sz w:val="24"/>
          <w:color w:val="222222"/>
        </w:rPr>
        <w:t>4.</w:t>
      </w:r>
      <w:r>
        <w:rPr>
          <w:sz w:val="24"/>
          <w:color w:val="222222"/>
        </w:rPr>
        <w:t>对于因甲方原因导致变更、中止或者终止政府采购合同的，甲方应当依照以下合同约定对供应商受到的损失予以赔偿或者补偿：</w:t>
      </w:r>
    </w:p>
    <w:p>
      <w:pPr>
        <w:pStyle w:val="null3"/>
        <w:ind w:firstLine="480"/>
        <w:jc w:val="both"/>
      </w:pPr>
      <w:r>
        <w:rPr>
          <w:u w:val="single"/>
        </w:rPr>
        <w:t xml:space="preserve">              </w:t>
      </w:r>
    </w:p>
    <w:p>
      <w:pPr>
        <w:pStyle w:val="null3"/>
        <w:ind w:firstLine="480"/>
        <w:jc w:val="both"/>
      </w:pPr>
      <w:r>
        <w:rPr>
          <w:sz w:val="24"/>
          <w:color w:val="222222"/>
        </w:rPr>
        <w:t>5.</w:t>
      </w:r>
      <w:r>
        <w:rPr>
          <w:sz w:val="24"/>
          <w:color w:val="222222"/>
        </w:rPr>
        <w:t>其它违约责任按《中华人民共和国民法典</w:t>
      </w:r>
      <w:r>
        <w:rPr>
          <w:sz w:val="24"/>
          <w:color w:val="222222"/>
        </w:rPr>
        <w:t>(</w:t>
      </w:r>
      <w:r>
        <w:rPr>
          <w:sz w:val="24"/>
          <w:color w:val="222222"/>
        </w:rPr>
        <w:t>合同编</w:t>
      </w:r>
      <w:r>
        <w:rPr>
          <w:sz w:val="24"/>
          <w:color w:val="222222"/>
        </w:rPr>
        <w:t>)</w:t>
      </w:r>
      <w:r>
        <w:rPr>
          <w:sz w:val="24"/>
          <w:color w:val="222222"/>
        </w:rPr>
        <w:t>》处理。</w:t>
      </w:r>
    </w:p>
    <w:p>
      <w:pPr>
        <w:pStyle w:val="null3"/>
        <w:ind w:firstLine="480"/>
        <w:jc w:val="both"/>
      </w:pPr>
      <w:r>
        <w:rPr>
          <w:sz w:val="24"/>
          <w:b/>
        </w:rPr>
        <w:t>九、争议的解决</w:t>
      </w:r>
    </w:p>
    <w:p>
      <w:pPr>
        <w:pStyle w:val="null3"/>
        <w:ind w:firstLine="400"/>
        <w:jc w:val="both"/>
      </w:pPr>
      <w:r>
        <w:rPr>
          <w:sz w:val="24"/>
          <w:color w:val="222222"/>
        </w:rPr>
        <w:t>合同执行过程中发生的任何争议，如双方不能通过友好协商解决，按相关法律法规处理。</w:t>
      </w:r>
      <w:r>
        <w:rPr>
          <w:sz w:val="24"/>
          <w:color w:val="222222"/>
        </w:rPr>
        <w:t xml:space="preserve">     </w:t>
      </w:r>
    </w:p>
    <w:p>
      <w:pPr>
        <w:pStyle w:val="null3"/>
        <w:ind w:firstLine="480"/>
        <w:jc w:val="both"/>
      </w:pPr>
      <w:r>
        <w:rPr>
          <w:sz w:val="24"/>
          <w:b/>
        </w:rPr>
        <w:t>十、不可抗力</w:t>
      </w:r>
    </w:p>
    <w:p>
      <w:pPr>
        <w:pStyle w:val="null3"/>
        <w:ind w:firstLine="480"/>
        <w:jc w:val="both"/>
      </w:pPr>
      <w:r>
        <w:rPr>
          <w:sz w:val="24"/>
          <w:color w:val="222222"/>
        </w:rPr>
        <w:t>　　任何一方由于不可抗力原因不能履行合同时，应在不可抗力事件结束后</w:t>
      </w:r>
      <w:r>
        <w:rPr>
          <w:sz w:val="24"/>
          <w:color w:val="222222"/>
        </w:rPr>
        <w:t>1</w:t>
      </w:r>
      <w:r>
        <w:rPr>
          <w:sz w:val="24"/>
          <w:color w:val="222222"/>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十一、税费</w:t>
      </w:r>
    </w:p>
    <w:p>
      <w:pPr>
        <w:pStyle w:val="null3"/>
        <w:ind w:firstLine="480"/>
        <w:jc w:val="both"/>
      </w:pPr>
      <w:r>
        <w:rPr>
          <w:sz w:val="24"/>
          <w:color w:val="222222"/>
        </w:rPr>
        <w:t>　　在中国境内、外发生的与本合同执行有关的一切税费均由乙方负担。</w:t>
      </w:r>
    </w:p>
    <w:p>
      <w:pPr>
        <w:pStyle w:val="null3"/>
        <w:ind w:firstLine="480"/>
        <w:jc w:val="both"/>
      </w:pPr>
      <w:r>
        <w:rPr>
          <w:sz w:val="24"/>
          <w:b/>
        </w:rPr>
        <w:t>十二、其它</w:t>
      </w:r>
    </w:p>
    <w:p>
      <w:pPr>
        <w:pStyle w:val="null3"/>
        <w:ind w:firstLine="480"/>
        <w:jc w:val="both"/>
      </w:pPr>
      <w:r>
        <w:rPr>
          <w:sz w:val="24"/>
          <w:color w:val="222222"/>
        </w:rPr>
        <w:t>1.</w:t>
      </w:r>
      <w:r>
        <w:rPr>
          <w:sz w:val="24"/>
          <w:color w:val="222222"/>
        </w:rPr>
        <w:t>本合同所有附件、招标文件、投标文件、中标通知书均为合同的有效组成部分，与本合同具有同等法律效力。</w:t>
      </w:r>
    </w:p>
    <w:p>
      <w:pPr>
        <w:pStyle w:val="null3"/>
        <w:ind w:firstLine="480"/>
        <w:jc w:val="both"/>
      </w:pPr>
      <w:r>
        <w:rPr>
          <w:sz w:val="24"/>
          <w:color w:val="222222"/>
        </w:rPr>
        <w:t>2.</w:t>
      </w:r>
      <w:r>
        <w:rPr>
          <w:sz w:val="24"/>
          <w:color w:val="222222"/>
        </w:rPr>
        <w:t>在执行本合同的过程中，所有经双方签署确认的文件（包括会议纪要、补充协议、往来信函）即成为本合同的有效组成部分。</w:t>
      </w:r>
    </w:p>
    <w:p>
      <w:pPr>
        <w:pStyle w:val="null3"/>
        <w:ind w:firstLine="480"/>
        <w:jc w:val="both"/>
      </w:pPr>
      <w:r>
        <w:rPr>
          <w:sz w:val="24"/>
          <w:color w:val="222222"/>
        </w:rPr>
        <w:t>3.</w:t>
      </w:r>
      <w:r>
        <w:rPr>
          <w:sz w:val="24"/>
          <w:color w:val="222222"/>
        </w:rPr>
        <w:t>如一方地址、电话、传真号码有变更，应在变更当日内书面通知对方，否则，应承担相应责任。</w:t>
      </w:r>
    </w:p>
    <w:p>
      <w:pPr>
        <w:pStyle w:val="null3"/>
        <w:ind w:firstLine="480"/>
        <w:jc w:val="both"/>
      </w:pPr>
      <w:r>
        <w:rPr>
          <w:sz w:val="24"/>
          <w:color w:val="222222"/>
        </w:rPr>
        <w:t>4.</w:t>
      </w:r>
      <w:r>
        <w:rPr>
          <w:sz w:val="24"/>
          <w:color w:val="222222"/>
        </w:rPr>
        <w:t>除甲方事先书面同意外，乙方不得部分或全部转让其应履行的合同项下的义务。</w:t>
      </w:r>
    </w:p>
    <w:p>
      <w:pPr>
        <w:pStyle w:val="null3"/>
        <w:ind w:firstLine="480"/>
        <w:jc w:val="both"/>
      </w:pPr>
      <w:r>
        <w:rPr>
          <w:sz w:val="24"/>
          <w:b/>
        </w:rPr>
        <w:t>十三、合同生效</w:t>
      </w:r>
    </w:p>
    <w:p>
      <w:pPr>
        <w:pStyle w:val="null3"/>
        <w:ind w:firstLine="480"/>
        <w:jc w:val="both"/>
      </w:pPr>
      <w:r>
        <w:rPr>
          <w:sz w:val="24"/>
          <w:color w:val="222222"/>
        </w:rPr>
        <w:t>1.</w:t>
      </w:r>
      <w:r>
        <w:rPr>
          <w:sz w:val="24"/>
          <w:color w:val="222222"/>
        </w:rPr>
        <w:t>本合同在甲乙双方法人代表或其授权代表签字盖章后生效。</w:t>
      </w:r>
    </w:p>
    <w:p>
      <w:pPr>
        <w:pStyle w:val="null3"/>
        <w:ind w:firstLine="480"/>
        <w:jc w:val="both"/>
      </w:pPr>
      <w:r>
        <w:rPr>
          <w:sz w:val="24"/>
          <w:color w:val="222222"/>
        </w:rPr>
        <w:t>2.</w:t>
      </w:r>
      <w:r>
        <w:rPr>
          <w:sz w:val="24"/>
          <w:color w:val="222222"/>
        </w:rPr>
        <w:t>合同一式</w:t>
      </w:r>
      <w:r>
        <w:rPr>
          <w:u w:val="single"/>
        </w:rPr>
        <w:t xml:space="preserve">   </w:t>
      </w:r>
      <w:r>
        <w:rPr>
          <w:sz w:val="24"/>
          <w:color w:val="222222"/>
        </w:rPr>
        <w:t xml:space="preserve"> </w:t>
      </w:r>
      <w:r>
        <w:rPr>
          <w:sz w:val="24"/>
          <w:color w:val="222222"/>
        </w:rPr>
        <w:t>份。</w:t>
      </w:r>
    </w:p>
    <w:p>
      <w:pPr>
        <w:pStyle w:val="null3"/>
        <w:jc w:val="both"/>
      </w:pPr>
      <w:r>
        <w:rPr/>
        <w:t xml:space="preserve"> </w:t>
      </w:r>
    </w:p>
    <w:p>
      <w:pPr>
        <w:pStyle w:val="null3"/>
        <w:ind w:firstLine="480"/>
        <w:jc w:val="both"/>
      </w:pPr>
      <w:r>
        <w:rPr>
          <w:sz w:val="24"/>
          <w:b/>
        </w:rPr>
        <w:t>甲方（盖章）：</w:t>
      </w:r>
      <w:r>
        <w:rPr>
          <w:sz w:val="24"/>
          <w:b/>
        </w:rPr>
        <w:t xml:space="preserve">               </w:t>
      </w:r>
      <w:r>
        <w:rPr>
          <w:sz w:val="24"/>
          <w:b/>
        </w:rPr>
        <w:t>乙方（盖章）：</w:t>
      </w:r>
    </w:p>
    <w:p>
      <w:pPr>
        <w:pStyle w:val="null3"/>
        <w:ind w:firstLine="480"/>
        <w:jc w:val="both"/>
      </w:pPr>
      <w:r>
        <w:rPr>
          <w:sz w:val="24"/>
          <w:b/>
        </w:rPr>
        <w:t>代表：</w:t>
      </w:r>
      <w:r>
        <w:rPr>
          <w:sz w:val="24"/>
          <w:b/>
        </w:rPr>
        <w:t xml:space="preserve">                      </w:t>
      </w:r>
      <w:r>
        <w:rPr>
          <w:sz w:val="24"/>
          <w:b/>
        </w:rPr>
        <w:t>代表：</w:t>
      </w:r>
    </w:p>
    <w:p>
      <w:pPr>
        <w:pStyle w:val="null3"/>
        <w:ind w:firstLine="480"/>
        <w:jc w:val="both"/>
      </w:pPr>
      <w:r>
        <w:rPr>
          <w:sz w:val="24"/>
          <w:color w:val="222222"/>
        </w:rPr>
        <w:t>签订地点：</w:t>
      </w:r>
    </w:p>
    <w:p>
      <w:pPr>
        <w:pStyle w:val="null3"/>
        <w:ind w:firstLine="480"/>
        <w:jc w:val="both"/>
      </w:pPr>
      <w:r>
        <w:rPr>
          <w:sz w:val="24"/>
          <w:color w:val="222222"/>
        </w:rPr>
        <w:t>签订日期：　　　年　　月　　日签订日期：　　　年　　月　　日</w:t>
      </w:r>
    </w:p>
    <w:p>
      <w:pPr>
        <w:pStyle w:val="null3"/>
        <w:ind w:firstLine="480"/>
        <w:jc w:val="both"/>
      </w:pPr>
      <w:r>
        <w:rPr>
          <w:sz w:val="24"/>
          <w:color w:val="222222"/>
        </w:rPr>
        <w:t>开户名称：</w:t>
      </w:r>
    </w:p>
    <w:p>
      <w:pPr>
        <w:pStyle w:val="null3"/>
        <w:ind w:firstLine="480"/>
        <w:jc w:val="both"/>
      </w:pPr>
      <w:r>
        <w:rPr>
          <w:sz w:val="24"/>
          <w:color w:val="222222"/>
        </w:rPr>
        <w:t>银行帐号：</w:t>
      </w:r>
    </w:p>
    <w:p>
      <w:pPr>
        <w:pStyle w:val="null3"/>
        <w:ind w:firstLine="480"/>
        <w:jc w:val="both"/>
      </w:pPr>
      <w:r>
        <w:rPr>
          <w:sz w:val="24"/>
          <w:color w:val="222222"/>
        </w:rPr>
        <w:t>开户行：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440001-2026-21754</w:t>
      </w:r>
    </w:p>
    <w:p>
      <w:pPr>
        <w:pStyle w:val="null3"/>
        <w:jc w:val="center"/>
        <w:outlineLvl w:val="3"/>
      </w:pPr>
      <w:r>
        <w:rPr>
          <w:sz w:val="24"/>
          <w:b/>
        </w:rPr>
        <w:t>采购项目编号：</w:t>
      </w:r>
      <w:r>
        <w:rPr>
          <w:sz w:val="24"/>
          <w:b/>
        </w:rPr>
        <w:t>GDYCZBF260602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广东粤诚招标管理咨询有限公司</w:t>
      </w:r>
    </w:p>
    <w:p>
      <w:pPr>
        <w:pStyle w:val="null3"/>
        <w:ind w:firstLine="480"/>
      </w:pPr>
      <w:r>
        <w:rPr/>
        <w:t xml:space="preserve"> 你方组织的</w:t>
      </w:r>
      <w:r>
        <w:rPr>
          <w:u w:val="single"/>
        </w:rPr>
        <w:t>“</w:t>
      </w:r>
      <w:r>
        <w:rPr>
          <w:u w:val="single"/>
        </w:rPr>
        <w:t>惠州市大亚湾经济技术开发区人民法院食堂食材配送服务</w:t>
      </w:r>
      <w:r>
        <w:rPr>
          <w:u w:val="single"/>
        </w:rPr>
        <w:t>”</w:t>
      </w:r>
      <w:r>
        <w:rPr/>
        <w:t>项目的竞争性磋商[采购项目编号为：</w:t>
      </w:r>
      <w:r>
        <w:rPr>
          <w:u w:val="single"/>
        </w:rPr>
        <w:t>GDYCZBF260602</w:t>
      </w:r>
      <w:r>
        <w:rPr/>
        <w:t>]，我方愿参与响应。</w:t>
      </w:r>
    </w:p>
    <w:p>
      <w:pPr>
        <w:pStyle w:val="null3"/>
        <w:ind w:firstLine="480"/>
      </w:pPr>
      <w:r>
        <w:rPr/>
        <w:t>我方确认收到贵方提供的</w:t>
      </w:r>
      <w:r>
        <w:rPr>
          <w:u w:val="single"/>
        </w:rPr>
        <w:t>“</w:t>
      </w:r>
      <w:r>
        <w:rPr>
          <w:u w:val="single"/>
        </w:rPr>
        <w:t>惠州市大亚湾经济技术开发区人民法院食堂食材配送服务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广东粤诚招标管理咨询有限公司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惠州市大亚湾经济技术开发区人民法院食堂食材配送服务</w:t>
      </w:r>
      <w:r>
        <w:rPr/>
        <w:t>”项目采购[采购项目编号为</w:t>
      </w:r>
      <w:r>
        <w:rPr/>
        <w:t>GDYCZBF260602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惠州市大亚湾经济技术开发区人民法院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广东粤诚招标管理咨询有限公司</w:t>
      </w:r>
    </w:p>
    <w:p>
      <w:pPr>
        <w:pStyle w:val="null3"/>
        <w:ind w:firstLine="480"/>
      </w:pPr>
      <w:r>
        <w:rPr/>
        <w:t>我单位参加贵公司组织的</w:t>
      </w:r>
      <w:r>
        <w:rPr/>
        <w:t>惠州市大亚湾经济技术开发区人民法院食堂食材配送服务</w:t>
      </w:r>
      <w:r>
        <w:rPr/>
        <w:t>（采购项目编号：</w:t>
      </w:r>
      <w:r>
        <w:rPr/>
        <w:t>GDYCZBF260602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广东粤诚招标管理咨询有限公司</w:t>
      </w:r>
    </w:p>
    <w:p>
      <w:pPr>
        <w:pStyle w:val="null3"/>
        <w:ind w:firstLine="480"/>
      </w:pPr>
      <w:r>
        <w:rPr/>
        <w:t>我单位已登记并准备参与“</w:t>
      </w:r>
      <w:r>
        <w:rPr/>
        <w:t>惠州市大亚湾经济技术开发区人民法院食堂食材配送服务</w:t>
      </w:r>
      <w:r>
        <w:rPr/>
        <w:t>”项目（采购项目编号：</w:t>
      </w:r>
      <w:r>
        <w:rPr/>
        <w:t>GDYCZBF260602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