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440111-2026-03572</w:t>
      </w:r>
    </w:p>
    <w:p>
      <w:pPr>
        <w:pStyle w:val="null3"/>
        <w:jc w:val="center"/>
        <w:outlineLvl w:val="3"/>
      </w:pPr>
      <w:r>
        <w:rPr>
          <w:sz w:val="24"/>
          <w:b/>
        </w:rPr>
        <w:t>采购项目编号：</w:t>
      </w:r>
      <w:r>
        <w:rPr>
          <w:sz w:val="24"/>
          <w:b/>
        </w:rPr>
        <w:t>0724-2631Z2094619</w:t>
      </w:r>
    </w:p>
    <w:p>
      <w:pPr>
        <w:pStyle w:val="null3"/>
        <w:jc w:val="center"/>
        <w:outlineLvl w:val="3"/>
      </w:pPr>
      <w:r>
        <w:rPr>
          <w:sz w:val="24"/>
          <w:b/>
        </w:rPr>
        <w:t>项目名称：</w:t>
      </w:r>
      <w:r>
        <w:rPr>
          <w:sz w:val="24"/>
          <w:b/>
        </w:rPr>
        <w:t>广州市白云区太和人民医院中药饮片供应、配送、代煎服务采购项目</w:t>
      </w:r>
    </w:p>
    <w:p>
      <w:pPr>
        <w:pStyle w:val="null3"/>
        <w:jc w:val="center"/>
        <w:outlineLvl w:val="3"/>
      </w:pPr>
      <w:r>
        <w:rPr>
          <w:sz w:val="24"/>
          <w:b/>
        </w:rPr>
        <w:t>采购人：</w:t>
      </w:r>
      <w:r>
        <w:rPr>
          <w:sz w:val="24"/>
          <w:b/>
        </w:rPr>
        <w:t>广州市白云区太和人民医院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国义招标股份有限公司</w:t>
      </w:r>
      <w:r>
        <w:rPr/>
        <w:t>受</w:t>
      </w:r>
      <w:r>
        <w:rPr/>
        <w:t>广州市白云区太和人民医院</w:t>
      </w:r>
      <w:r>
        <w:rPr/>
        <w:t>的委托，采用</w:t>
      </w:r>
      <w:r>
        <w:rPr/>
        <w:t>公开招标</w:t>
      </w:r>
      <w:r>
        <w:rPr/>
        <w:t>方式组织采购</w:t>
      </w:r>
      <w:r>
        <w:rPr/>
        <w:t>广州市白云区太和人民医院中药饮片供应、配送、代煎服务采购项目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广州市白云区太和人民医院中药饮片供应、配送、代煎服务采购项目</w:t>
      </w:r>
    </w:p>
    <w:p>
      <w:pPr>
        <w:pStyle w:val="null3"/>
        <w:ind w:firstLine="480"/>
      </w:pPr>
      <w:r>
        <w:rPr/>
        <w:t>采购计划编号：</w:t>
      </w:r>
      <w:r>
        <w:rPr/>
        <w:t>440111-2026-03572</w:t>
      </w:r>
    </w:p>
    <w:p>
      <w:pPr>
        <w:pStyle w:val="null3"/>
        <w:ind w:firstLine="480"/>
      </w:pPr>
      <w:r>
        <w:rPr/>
        <w:t>采购项目编号：</w:t>
      </w:r>
      <w:r>
        <w:rPr/>
        <w:t>0724-2631Z2094619</w:t>
      </w:r>
    </w:p>
    <w:p>
      <w:pPr>
        <w:pStyle w:val="null3"/>
        <w:ind w:firstLine="480"/>
      </w:pPr>
      <w:r>
        <w:rPr/>
        <w:t>采购方式：</w:t>
      </w:r>
      <w:r>
        <w:rPr/>
        <w:t>公开招标</w:t>
      </w:r>
    </w:p>
    <w:p>
      <w:pPr>
        <w:pStyle w:val="null3"/>
        <w:ind w:firstLine="480"/>
      </w:pPr>
      <w:r>
        <w:rPr/>
        <w:t>预算金额：</w:t>
      </w:r>
      <w:r>
        <w:rPr/>
        <w:t>9,000,000.00</w:t>
      </w:r>
      <w:r>
        <w:rPr/>
        <w:t>元</w:t>
      </w:r>
    </w:p>
    <w:p>
      <w:pPr>
        <w:pStyle w:val="null3"/>
        <w:outlineLvl w:val="3"/>
      </w:pPr>
      <w:r>
        <w:rPr>
          <w:sz w:val="24"/>
          <w:b/>
        </w:rPr>
        <w:t>2.项目内容及需求情况（采购项目技术规格、参数及要求）</w:t>
      </w:r>
    </w:p>
    <w:p>
      <w:pPr>
        <w:pStyle w:val="null3"/>
      </w:pPr>
      <w:r>
        <w:rPr/>
        <w:t>采购包1(中药饮片供应、配送、代煎服务):</w:t>
      </w:r>
    </w:p>
    <w:p>
      <w:pPr>
        <w:pStyle w:val="null3"/>
      </w:pPr>
      <w:r>
        <w:rPr/>
        <w:t>采购包预算金额：9,000,000.00元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中药饮片供应、配送、代煎服务</w:t>
            </w:r>
          </w:p>
        </w:tc>
        <w:tc>
          <w:tcPr>
            <w:tcW w:type="dxa" w:w="977"/>
          </w:tcPr>
          <w:p>
            <w:pPr>
              <w:pStyle w:val="null3"/>
            </w:pPr>
            <w:r>
              <w:rPr/>
              <w:t>3.00(年)</w:t>
            </w:r>
          </w:p>
        </w:tc>
        <w:tc>
          <w:tcPr>
            <w:tcW w:type="dxa" w:w="977"/>
          </w:tcPr>
          <w:p>
            <w:pPr>
              <w:pStyle w:val="null3"/>
            </w:pPr>
            <w:r>
              <w:rPr/>
              <w:t>详见第二章</w:t>
            </w:r>
          </w:p>
        </w:tc>
        <w:tc>
          <w:tcPr>
            <w:tcW w:type="dxa" w:w="977"/>
          </w:tcPr>
          <w:p>
            <w:pPr>
              <w:pStyle w:val="null3"/>
            </w:pPr>
            <w:r>
              <w:rPr/>
              <w:t>9,000,000.00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人出具声明函）</w:t>
      </w:r>
    </w:p>
    <w:p>
      <w:pPr>
        <w:pStyle w:val="null3"/>
        <w:outlineLvl w:val="3"/>
      </w:pPr>
      <w:r>
        <w:rPr>
          <w:sz w:val="24"/>
          <w:b/>
        </w:rPr>
        <w:t>2.落实政府采购政策需满足的资格要求：</w:t>
      </w:r>
    </w:p>
    <w:p>
      <w:pPr>
        <w:pStyle w:val="null3"/>
        <w:jc w:val="left"/>
      </w:pPr>
      <w:r>
        <w:rPr/>
        <w:t>采购包1（中药饮片供应、配送、代煎服务）：</w:t>
      </w:r>
      <w:r>
        <w:rPr/>
        <w:t>本项目非专门面向中小企业采购的项目（本项目采购标的所属行业：批发业）</w:t>
      </w:r>
    </w:p>
    <w:p>
      <w:pPr>
        <w:pStyle w:val="null3"/>
        <w:outlineLvl w:val="3"/>
      </w:pPr>
      <w:r>
        <w:rPr>
          <w:sz w:val="24"/>
          <w:b/>
        </w:rPr>
        <w:t>3.本项目特定的资格要求：</w:t>
      </w:r>
    </w:p>
    <w:p>
      <w:pPr>
        <w:pStyle w:val="null3"/>
      </w:pPr>
      <w:r>
        <w:rPr/>
        <w:t>采购包1（中药饮片供应、配送、代煎服务）：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2)供应商必须符合法律、行政法规规定的其他条件：提供承诺函，格式自拟。</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6)本项目不接受联合体投标，不允许分包、转包：提供承诺函，格式自拟。</w:t>
      </w:r>
    </w:p>
    <w:p>
      <w:pPr>
        <w:pStyle w:val="null3"/>
      </w:pPr>
      <w:r>
        <w:rPr/>
        <w:t>7)若投标人是生产商，应依法取得有效期内的《药品生产许可证》；若投标人是代理经营商，应依法取得有效期内的《药品经营许可证》。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广州市白云区太和人民医院</w:t>
      </w:r>
    </w:p>
    <w:p>
      <w:pPr>
        <w:pStyle w:val="null3"/>
        <w:ind w:firstLine="480"/>
      </w:pPr>
      <w:r>
        <w:rPr/>
        <w:t xml:space="preserve"> 地址：</w:t>
      </w:r>
      <w:r>
        <w:rPr/>
        <w:t>广州市白云区太和镇太和中路53号</w:t>
      </w:r>
    </w:p>
    <w:p>
      <w:pPr>
        <w:pStyle w:val="null3"/>
        <w:ind w:firstLine="480"/>
      </w:pPr>
      <w:r>
        <w:rPr/>
        <w:t xml:space="preserve"> 联系方式：</w:t>
      </w:r>
      <w:r>
        <w:rPr/>
        <w:t>020-32581974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020-37860533、37860526</w:t>
      </w:r>
    </w:p>
    <w:p>
      <w:pPr>
        <w:pStyle w:val="null3"/>
        <w:outlineLvl w:val="3"/>
      </w:pPr>
      <w:r>
        <w:rPr>
          <w:sz w:val="24"/>
          <w:b/>
        </w:rPr>
        <w:t xml:space="preserve"> 3.项目联系方式</w:t>
      </w:r>
    </w:p>
    <w:p>
      <w:pPr>
        <w:pStyle w:val="null3"/>
        <w:ind w:firstLine="480"/>
      </w:pPr>
      <w:r>
        <w:rPr/>
        <w:t xml:space="preserve"> 项目联系人：</w:t>
      </w:r>
      <w:r>
        <w:rPr/>
        <w:t>李婕、邓子华</w:t>
      </w:r>
    </w:p>
    <w:p>
      <w:pPr>
        <w:pStyle w:val="null3"/>
        <w:ind w:firstLine="480"/>
      </w:pPr>
      <w:r>
        <w:rPr/>
        <w:t xml:space="preserve"> 电话：</w:t>
      </w:r>
      <w:r>
        <w:rPr/>
        <w:t>020-37860533、37860526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项目标的及预算金额：</w:t>
      </w:r>
    </w:p>
    <w:tbl>
      <w:tblPr>
        <w:tblW w:w="0" w:type="auto"/>
        <w:tblBorders>
          <w:top w:val="none" w:color="000000" w:sz="4"/>
          <w:left w:val="none" w:color="000000" w:sz="4"/>
          <w:bottom w:val="none" w:color="000000" w:sz="4"/>
          <w:right w:val="none" w:color="000000" w:sz="4"/>
          <w:insideH w:val="none"/>
          <w:insideV w:val="none"/>
        </w:tblBorders>
      </w:tblPr>
      <w:tblGrid>
        <w:gridCol w:w="2708"/>
        <w:gridCol w:w="2708"/>
        <w:gridCol w:w="2889"/>
      </w:tblGrid>
      <w:tr>
        <w:tc>
          <w:tcPr>
            <w:tcW w:type="dxa" w:w="2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预算金额（人民币）</w:t>
            </w:r>
          </w:p>
        </w:tc>
      </w:tr>
      <w:tr>
        <w:tc>
          <w:tcPr>
            <w:tcW w:type="dxa" w:w="2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中药饮片供应、配送、代煎服务</w:t>
            </w:r>
          </w:p>
        </w:tc>
        <w:tc>
          <w:tcPr>
            <w:tcW w:type="dxa" w:w="2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合同签订之日起</w:t>
            </w:r>
            <w:r>
              <w:rPr>
                <w:sz w:val="21"/>
              </w:rPr>
              <w:t>3</w:t>
            </w:r>
            <w:r>
              <w:rPr>
                <w:sz w:val="21"/>
              </w:rPr>
              <w:t>年或累计结算金额达到采购</w:t>
            </w:r>
            <w:r>
              <w:rPr>
                <w:sz w:val="21"/>
              </w:rPr>
              <w:t>预</w:t>
            </w:r>
            <w:r>
              <w:rPr>
                <w:sz w:val="21"/>
              </w:rPr>
              <w:t>算金额为止（以先到</w:t>
            </w:r>
            <w:r>
              <w:rPr>
                <w:sz w:val="21"/>
              </w:rPr>
              <w:t>者</w:t>
            </w:r>
            <w:r>
              <w:rPr>
                <w:sz w:val="21"/>
              </w:rPr>
              <w:t>为准），合同一年一签</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r>
              <w:rPr>
                <w:sz w:val="21"/>
              </w:rPr>
              <w:t>万元</w:t>
            </w:r>
            <w:r>
              <w:rPr>
                <w:sz w:val="21"/>
              </w:rPr>
              <w:t>/</w:t>
            </w:r>
            <w:r>
              <w:rPr>
                <w:sz w:val="21"/>
              </w:rPr>
              <w:t>年，三年共</w:t>
            </w:r>
            <w:r>
              <w:rPr>
                <w:sz w:val="21"/>
              </w:rPr>
              <w:t>900</w:t>
            </w:r>
            <w:r>
              <w:rPr>
                <w:sz w:val="21"/>
              </w:rPr>
              <w:t>万元</w:t>
            </w:r>
          </w:p>
        </w:tc>
      </w:tr>
    </w:tbl>
    <w:p>
      <w:pPr>
        <w:pStyle w:val="null3"/>
        <w:ind w:firstLine="420"/>
      </w:pPr>
      <w:r>
        <w:rPr>
          <w:sz w:val="21"/>
        </w:rPr>
        <w:t>详细技术规范请参阅招标文件中的用户需求书。投标人必须对本项目的全部招标内容进行折扣率报价，如有缺漏，将导致投标无效。上述采购预算只为预估金额，费用结算按实际配送量结算，投标人需自行承担由此带来配送量减少的风险。</w:t>
      </w:r>
    </w:p>
    <w:p>
      <w:pPr>
        <w:pStyle w:val="null3"/>
        <w:ind w:firstLine="420"/>
      </w:pPr>
      <w:r>
        <w:rPr>
          <w:sz w:val="21"/>
        </w:rPr>
        <w:t>2.</w:t>
      </w:r>
      <w:r>
        <w:rPr>
          <w:sz w:val="21"/>
        </w:rPr>
        <w:t>服务期限：按采购人要求。</w:t>
      </w:r>
    </w:p>
    <w:p>
      <w:pPr>
        <w:pStyle w:val="null3"/>
        <w:ind w:firstLine="420"/>
      </w:pPr>
      <w:r>
        <w:rPr>
          <w:sz w:val="21"/>
        </w:rPr>
        <w:t>3.</w:t>
      </w:r>
      <w:r>
        <w:rPr>
          <w:sz w:val="21"/>
        </w:rPr>
        <w:t>项目地点：采购人指定地点。</w:t>
      </w:r>
    </w:p>
    <w:p>
      <w:pPr>
        <w:pStyle w:val="null3"/>
        <w:ind w:firstLine="420"/>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号）等。</w:t>
      </w:r>
    </w:p>
    <w:p>
      <w:pPr>
        <w:pStyle w:val="null3"/>
        <w:jc w:val="both"/>
      </w:pPr>
      <w:r>
        <w:rPr>
          <w:sz w:val="21"/>
          <w:b/>
        </w:rPr>
        <w:t>二、用户需求书</w:t>
      </w:r>
    </w:p>
    <w:p>
      <w:pPr>
        <w:pStyle w:val="null3"/>
        <w:jc w:val="both"/>
      </w:pPr>
      <w:r>
        <w:rPr>
          <w:sz w:val="21"/>
          <w:b/>
        </w:rPr>
        <w:t>一）</w:t>
      </w:r>
      <w:r>
        <w:rPr>
          <w:sz w:val="21"/>
          <w:b/>
        </w:rPr>
        <w:t>项目</w:t>
      </w:r>
      <w:r>
        <w:rPr>
          <w:sz w:val="21"/>
          <w:b/>
        </w:rPr>
        <w:t>基本概况</w:t>
      </w:r>
    </w:p>
    <w:p>
      <w:pPr>
        <w:pStyle w:val="null3"/>
        <w:jc w:val="both"/>
      </w:pPr>
      <w:r>
        <w:rPr>
          <w:sz w:val="21"/>
        </w:rPr>
        <w:t>为规范采购人中药饮片使用管理，保障临床中医药服务质量，满足门诊、住院患者中药诊疗需求，提升中药服务规范化、便民化水平，现对中药饮片供应、配送、代煎一体化服务进行公开采购。本项目为一站式服务采购，包含中药饮片合规供应、全程配送、规范化代煎、成品包装、留存追溯、售后保障等全部配套服务，服务期限按采购招标结果执行，服务范围覆盖本单位全部临床中药使用场景。</w:t>
      </w:r>
    </w:p>
    <w:p>
      <w:pPr>
        <w:pStyle w:val="null3"/>
        <w:jc w:val="both"/>
      </w:pPr>
      <w:r>
        <w:rPr>
          <w:sz w:val="21"/>
        </w:rPr>
        <w:t>本项目所有服务、产品、设备、人员、运输、耗材等全部费用均包含在投标报价内，采购单位无需额外支付其他任何费用，投标人须整体响应本项目全部采购需求，不接受分项响应。</w:t>
      </w:r>
      <w:r>
        <w:br/>
      </w:r>
      <w:r>
        <w:rPr>
          <w:sz w:val="21"/>
          <w:b/>
        </w:rPr>
        <w:t>二）项目预算与服务周期</w:t>
      </w:r>
    </w:p>
    <w:p>
      <w:pPr>
        <w:pStyle w:val="null3"/>
        <w:jc w:val="both"/>
      </w:pPr>
      <w:r>
        <w:rPr>
          <w:sz w:val="21"/>
        </w:rPr>
        <w:t>本次中药饮片招标服务预算</w:t>
      </w:r>
      <w:r>
        <w:rPr>
          <w:sz w:val="21"/>
        </w:rPr>
        <w:t>300万/年，</w:t>
      </w:r>
      <w:r>
        <w:rPr>
          <w:sz w:val="21"/>
        </w:rPr>
        <w:t>服务周期为</w:t>
      </w:r>
      <w:r>
        <w:rPr>
          <w:sz w:val="21"/>
        </w:rPr>
        <w:t>合同签订之日起</w:t>
      </w:r>
      <w:r>
        <w:rPr>
          <w:sz w:val="21"/>
        </w:rPr>
        <w:t>3</w:t>
      </w:r>
      <w:r>
        <w:rPr>
          <w:sz w:val="21"/>
        </w:rPr>
        <w:t>年或累计结算金额达到采购</w:t>
      </w:r>
      <w:r>
        <w:rPr>
          <w:sz w:val="21"/>
        </w:rPr>
        <w:t>预</w:t>
      </w:r>
      <w:r>
        <w:rPr>
          <w:sz w:val="21"/>
        </w:rPr>
        <w:t>算金额为止（以先到</w:t>
      </w:r>
      <w:r>
        <w:rPr>
          <w:sz w:val="21"/>
        </w:rPr>
        <w:t>者</w:t>
      </w:r>
      <w:r>
        <w:rPr>
          <w:sz w:val="21"/>
        </w:rPr>
        <w:t>为准），合同一年一签</w:t>
      </w:r>
      <w:r>
        <w:rPr>
          <w:sz w:val="21"/>
        </w:rPr>
        <w:t>。</w:t>
      </w:r>
    </w:p>
    <w:p>
      <w:pPr>
        <w:pStyle w:val="null3"/>
        <w:jc w:val="both"/>
      </w:pPr>
      <w:r>
        <w:rPr>
          <w:sz w:val="21"/>
          <w:b/>
        </w:rPr>
        <w:t>三）服务</w:t>
      </w:r>
      <w:r>
        <w:rPr>
          <w:sz w:val="21"/>
          <w:b/>
        </w:rPr>
        <w:t>整体要求</w:t>
      </w:r>
    </w:p>
    <w:p>
      <w:pPr>
        <w:pStyle w:val="null3"/>
        <w:jc w:val="both"/>
      </w:pPr>
      <w:r>
        <w:rPr>
          <w:sz w:val="21"/>
        </w:rPr>
        <w:t>1.</w:t>
      </w:r>
      <w:r>
        <w:rPr>
          <w:sz w:val="21"/>
        </w:rPr>
        <w:t>投标人</w:t>
      </w:r>
      <w:r>
        <w:rPr>
          <w:sz w:val="21"/>
        </w:rPr>
        <w:t>应具有</w:t>
      </w:r>
      <w:r>
        <w:rPr>
          <w:sz w:val="21"/>
        </w:rPr>
        <w:t>相关管理体系认证</w:t>
      </w:r>
      <w:r>
        <w:rPr>
          <w:sz w:val="21"/>
        </w:rPr>
        <w:t>，以确保</w:t>
      </w:r>
      <w:r>
        <w:rPr>
          <w:sz w:val="21"/>
        </w:rPr>
        <w:t>投标人</w:t>
      </w:r>
      <w:r>
        <w:rPr>
          <w:sz w:val="21"/>
        </w:rPr>
        <w:t>具有对生产经营全过程管控的能力，以及在品质控制、环境保护、安全生产等方面管理的规范性。具有保障中药饮片相关质量管理制度、流程和规范，具有规范的操作记录和相应的质检记录。</w:t>
      </w:r>
      <w:r>
        <w:rPr>
          <w:sz w:val="21"/>
        </w:rPr>
        <w:t>[</w:t>
      </w:r>
      <w:r>
        <w:rPr>
          <w:sz w:val="21"/>
        </w:rPr>
        <w:t>投标文件提供有效的认证证书、</w:t>
      </w:r>
      <w:r>
        <w:rPr>
          <w:sz w:val="21"/>
        </w:rPr>
        <w:t>投标人</w:t>
      </w:r>
      <w:r>
        <w:rPr>
          <w:sz w:val="21"/>
        </w:rPr>
        <w:t>中药饮片相关管理制度汇编（包含流程）</w:t>
      </w:r>
      <w:r>
        <w:rPr>
          <w:sz w:val="21"/>
        </w:rPr>
        <w:t>]</w:t>
      </w:r>
    </w:p>
    <w:p>
      <w:pPr>
        <w:pStyle w:val="null3"/>
        <w:jc w:val="both"/>
      </w:pPr>
      <w:r>
        <w:rPr>
          <w:sz w:val="21"/>
        </w:rPr>
        <w:t>2.</w:t>
      </w:r>
      <w:r>
        <w:rPr>
          <w:sz w:val="21"/>
        </w:rPr>
        <w:t>投标人</w:t>
      </w:r>
      <w:r>
        <w:rPr>
          <w:sz w:val="21"/>
        </w:rPr>
        <w:t>应承诺根据《药品经营质量管理规范》（</w:t>
      </w:r>
      <w:r>
        <w:rPr>
          <w:sz w:val="21"/>
        </w:rPr>
        <w:t>GSP）《药品生产质量管理规范》（GMP）《中华人民共和国药品管理法》《医院中药饮片管理规范（2026版）》等相关法律法规的要求，进行中药饮片的质量管理工作。</w:t>
      </w:r>
    </w:p>
    <w:p>
      <w:pPr>
        <w:pStyle w:val="null3"/>
        <w:jc w:val="both"/>
      </w:pPr>
      <w:r>
        <w:rPr>
          <w:sz w:val="21"/>
        </w:rPr>
        <w:t>3.</w:t>
      </w:r>
      <w:r>
        <w:rPr>
          <w:sz w:val="21"/>
        </w:rPr>
        <w:t>投标人</w:t>
      </w:r>
      <w:r>
        <w:rPr>
          <w:sz w:val="21"/>
        </w:rPr>
        <w:t>应承诺具备相关部门处理日常业务工作：物流配送组、质管组、客服组（工作时间至少覆盖</w:t>
      </w:r>
      <w:r>
        <w:rPr>
          <w:sz w:val="21"/>
        </w:rPr>
        <w:t>8:</w:t>
      </w:r>
      <w:r>
        <w:rPr>
          <w:sz w:val="21"/>
        </w:rPr>
        <w:t>0</w:t>
      </w:r>
      <w:r>
        <w:rPr>
          <w:sz w:val="21"/>
        </w:rPr>
        <w:t>0-22:00）。为保证质量，</w:t>
      </w:r>
      <w:r>
        <w:rPr>
          <w:sz w:val="21"/>
        </w:rPr>
        <w:t>投标人</w:t>
      </w:r>
      <w:r>
        <w:rPr>
          <w:sz w:val="21"/>
        </w:rPr>
        <w:t>需承诺按相关法律法规要求由有资格的药师或执业中药师制定配药发药内部核对制度及质量安全管理制度。（提供承诺函，承诺函格式自拟，或者使用招标文件提供的格式）。</w:t>
      </w:r>
    </w:p>
    <w:p>
      <w:pPr>
        <w:pStyle w:val="null3"/>
        <w:jc w:val="both"/>
      </w:pPr>
      <w:r>
        <w:rPr>
          <w:sz w:val="21"/>
        </w:rPr>
        <w:t>4.</w:t>
      </w:r>
      <w:r>
        <w:rPr>
          <w:sz w:val="21"/>
        </w:rPr>
        <w:t>投标人</w:t>
      </w:r>
      <w:r>
        <w:rPr>
          <w:sz w:val="21"/>
        </w:rPr>
        <w:t>应承诺药品储存、调配、配送所使用的场地、设备、环境卫生和人员资质等应符合国家相关法律法规的要求，保障中药饮片储存质量要求，具有常温库、阴凉库等库房。（提供承诺函，承诺函格式自拟，或者使用招标文件提供的格式。）</w:t>
      </w:r>
    </w:p>
    <w:p>
      <w:pPr>
        <w:pStyle w:val="null3"/>
        <w:jc w:val="both"/>
      </w:pPr>
      <w:r>
        <w:rPr>
          <w:sz w:val="21"/>
        </w:rPr>
        <w:t>5.</w:t>
      </w:r>
      <w:r>
        <w:rPr>
          <w:sz w:val="21"/>
        </w:rPr>
        <w:t>投标人</w:t>
      </w:r>
      <w:r>
        <w:rPr>
          <w:sz w:val="21"/>
        </w:rPr>
        <w:t>应承诺在中药饮片生产软硬件设备、设施及从事中药饮片配送等应符合国家相关法律法规。相关设施设备应在合同签订后可即时运行。</w:t>
      </w:r>
      <w:r>
        <w:rPr>
          <w:sz w:val="21"/>
        </w:rPr>
        <w:t>投标人</w:t>
      </w:r>
      <w:r>
        <w:rPr>
          <w:sz w:val="21"/>
        </w:rPr>
        <w:t>在服务期内，需保证药品包装等相关技术能追踪到最前沿技术。（提供承诺函，承诺函格式自拟，或者使用招标文件提供的格式。）</w:t>
      </w:r>
      <w:r>
        <w:br/>
      </w:r>
      <w:r>
        <w:rPr>
          <w:sz w:val="21"/>
        </w:rPr>
        <w:t>6.</w:t>
      </w:r>
      <w:r>
        <w:rPr>
          <w:sz w:val="21"/>
        </w:rPr>
        <w:t>本项目为中药饮片一体化服务项目，服务内容涵盖中药饮片采购、供应、质量管控、院内配送、退换货及中药饮片集中代煎服务。</w:t>
      </w:r>
      <w:r>
        <w:rPr>
          <w:sz w:val="21"/>
        </w:rPr>
        <w:t>投标人</w:t>
      </w:r>
      <w:r>
        <w:rPr>
          <w:sz w:val="21"/>
        </w:rPr>
        <w:t>须统筹完成处方接收、饮片浸泡、煎煮、药液混合浓缩、密封分装、信息标注、成品配送、留样追溯、清洗消杀等全部工作，全面满足临床及患者使用需求。</w:t>
      </w:r>
    </w:p>
    <w:p>
      <w:pPr>
        <w:pStyle w:val="null3"/>
        <w:jc w:val="both"/>
      </w:pPr>
      <w:r>
        <w:rPr>
          <w:sz w:val="21"/>
          <w:b/>
        </w:rPr>
        <w:t>四）</w:t>
      </w:r>
      <w:r>
        <w:rPr>
          <w:sz w:val="21"/>
          <w:b/>
        </w:rPr>
        <w:t>中药饮片的要求</w:t>
      </w:r>
    </w:p>
    <w:p>
      <w:pPr>
        <w:pStyle w:val="null3"/>
        <w:jc w:val="both"/>
      </w:pPr>
      <w:r>
        <w:rPr>
          <w:sz w:val="21"/>
          <w:b/>
        </w:rPr>
        <w:t>1. 中药饮片的质量要求</w:t>
      </w:r>
    </w:p>
    <w:p>
      <w:pPr>
        <w:pStyle w:val="null3"/>
        <w:jc w:val="both"/>
      </w:pPr>
      <w:r>
        <w:rPr>
          <w:sz w:val="21"/>
        </w:rPr>
        <w:t>1.1</w:t>
      </w:r>
      <w:r>
        <w:rPr>
          <w:sz w:val="21"/>
        </w:rPr>
        <w:t>投标人</w:t>
      </w:r>
      <w:r>
        <w:rPr>
          <w:sz w:val="21"/>
        </w:rPr>
        <w:t>应承诺保证中药饮片质量符合现行版《中华人民共和国药典》《中华人民共和国药品管理法》《广东省中药材标准》《广东省中药饮片炮制规范》以及各省中药材标准和炮制规范的要求，且质量不低于采购人现用的中药饮片质量。如服务期内上级部门颁发新规定，则按新规定执行。相关规定之间有冲突的，以最高标准的规定为要求。（提供承诺函，承诺函格式自拟，或者使用招标文件提供的格式。）</w:t>
      </w:r>
    </w:p>
    <w:p>
      <w:pPr>
        <w:pStyle w:val="null3"/>
        <w:jc w:val="both"/>
      </w:pPr>
      <w:r>
        <w:rPr>
          <w:sz w:val="21"/>
        </w:rPr>
        <w:t>1.2</w:t>
      </w:r>
      <w:r>
        <w:rPr>
          <w:sz w:val="21"/>
        </w:rPr>
        <w:t>投标人</w:t>
      </w:r>
      <w:r>
        <w:rPr>
          <w:sz w:val="21"/>
        </w:rPr>
        <w:t>应承诺在供货时须交付与其投标样品质量相同或更优的中药饮片，如供货质量劣于其投标样品则予以退货。不同包装规格的中药饮片须保证质量一致，包括散装中药饮片。若无法提供与其投标样品质量一致的中药饮片，则采购人有权上报主管部门后单方面解除合同。（提供承诺函，承诺函格式自拟，或者使用招标文件提供的格式。）</w:t>
      </w:r>
    </w:p>
    <w:p>
      <w:pPr>
        <w:pStyle w:val="null3"/>
        <w:jc w:val="both"/>
      </w:pPr>
      <w:r>
        <w:rPr>
          <w:sz w:val="21"/>
        </w:rPr>
        <w:t>1.3</w:t>
      </w:r>
      <w:r>
        <w:rPr>
          <w:sz w:val="21"/>
        </w:rPr>
        <w:t>投标人</w:t>
      </w:r>
      <w:r>
        <w:rPr>
          <w:sz w:val="21"/>
        </w:rPr>
        <w:t>应承诺对于按麻醉药品管理的中药饮片、珍稀野生动物类药材等有特殊管理规定的中药饮片在进货、质量把控等方面符合国家有关规定。如采用非境内道地产区中药材炮制的中药饮片，还须提供该类药材由药品监管部门颁发的批准证明文件复印件；国家实行批准文号管理的中药饮片，须提供注册证书。（提供承诺函，承诺函格式自拟，或者使用招标文件提供的格式。）</w:t>
      </w:r>
    </w:p>
    <w:p>
      <w:pPr>
        <w:pStyle w:val="null3"/>
        <w:jc w:val="both"/>
      </w:pPr>
      <w:r>
        <w:rPr>
          <w:sz w:val="21"/>
        </w:rPr>
        <w:t>1.4要求具备中药饮片全溯源系统：</w:t>
      </w:r>
    </w:p>
    <w:p>
      <w:pPr>
        <w:pStyle w:val="null3"/>
        <w:jc w:val="both"/>
      </w:pPr>
      <w:r>
        <w:rPr>
          <w:sz w:val="21"/>
        </w:rPr>
        <w:t>1.4.1</w:t>
      </w:r>
      <w:r>
        <w:rPr>
          <w:sz w:val="21"/>
        </w:rPr>
        <w:t>投标人</w:t>
      </w:r>
      <w:r>
        <w:rPr>
          <w:sz w:val="21"/>
        </w:rPr>
        <w:t>应承诺按《中药饮片标签管理规定》的要求对所供中药饮片进行溯源管理并标注溯源码。</w:t>
      </w:r>
      <w:r>
        <w:rPr>
          <w:sz w:val="21"/>
        </w:rPr>
        <w:t>投标人</w:t>
      </w:r>
      <w:r>
        <w:rPr>
          <w:sz w:val="21"/>
        </w:rPr>
        <w:t>须在投标文件中提供要求供货的所有中药饮片品种对应的溯源码、条形码或者其他同类溯源材料，以及承诺函</w:t>
      </w:r>
      <w:r>
        <w:rPr>
          <w:sz w:val="21"/>
        </w:rPr>
        <w:t>,格式自拟</w:t>
      </w:r>
      <w:r>
        <w:rPr>
          <w:sz w:val="21"/>
        </w:rPr>
        <w:t>，或者使用招标文件提供的格式。</w:t>
      </w:r>
      <w:r>
        <w:br/>
      </w:r>
      <w:r>
        <w:rPr>
          <w:sz w:val="21"/>
        </w:rPr>
        <w:t>1.4.2溯源内容应包括但不限于药材生产产地、生产企业出具的质检报告等信息，以确保所有药材信息的完整和可溯源性</w:t>
      </w:r>
      <w:r>
        <w:rPr>
          <w:sz w:val="21"/>
        </w:rPr>
        <w:t>。</w:t>
      </w:r>
    </w:p>
    <w:p>
      <w:pPr>
        <w:pStyle w:val="null3"/>
        <w:jc w:val="both"/>
      </w:pPr>
      <w:r>
        <w:rPr>
          <w:sz w:val="21"/>
          <w:b/>
        </w:rPr>
        <w:t>2. 中药饮片的包装要求：</w:t>
      </w:r>
    </w:p>
    <w:p>
      <w:pPr>
        <w:pStyle w:val="null3"/>
        <w:jc w:val="both"/>
      </w:pPr>
      <w:r>
        <w:rPr>
          <w:sz w:val="21"/>
        </w:rPr>
        <w:t>2.1</w:t>
      </w:r>
      <w:r>
        <w:rPr>
          <w:sz w:val="21"/>
        </w:rPr>
        <w:t>投标人</w:t>
      </w:r>
      <w:r>
        <w:rPr>
          <w:sz w:val="21"/>
        </w:rPr>
        <w:t>应承诺药品包装用材料必须符合《药品包装用材料、容器管理办法》《药品管理法》的相关规定。</w:t>
      </w:r>
    </w:p>
    <w:p>
      <w:pPr>
        <w:pStyle w:val="null3"/>
        <w:jc w:val="both"/>
      </w:pPr>
      <w:r>
        <w:rPr>
          <w:sz w:val="21"/>
        </w:rPr>
        <w:t>2.2</w:t>
      </w:r>
      <w:r>
        <w:rPr>
          <w:sz w:val="21"/>
        </w:rPr>
        <w:t>投标人</w:t>
      </w:r>
      <w:r>
        <w:rPr>
          <w:sz w:val="21"/>
        </w:rPr>
        <w:t>应承诺供应的中药饮片必须按照国家中医药管理局要求实行色标管理，小包装色标须符合《国家中医药管理局办公室关于印发小包装中药饮片规格和色标的通知（国中医药办医政发〔</w:t>
      </w:r>
      <w:r>
        <w:rPr>
          <w:sz w:val="21"/>
        </w:rPr>
        <w:t>2011〕18号）》文件的要求，并须符合《中药饮片标签管理规定》（2023年第90号）文件要求。如服务期内上级部门颁发新规定，则按新规定执行。</w:t>
      </w:r>
    </w:p>
    <w:p>
      <w:pPr>
        <w:pStyle w:val="null3"/>
        <w:jc w:val="both"/>
      </w:pPr>
      <w:r>
        <w:rPr>
          <w:sz w:val="21"/>
        </w:rPr>
        <w:t>2.3中药饮片包装标签须符合相关文件要求，标签应包括品名、规格、产地、生产企业、产品批号、生产日期、中药饮片执行标准等内容。实施批准文号管理的中药饮片必须注明药品批准文号。</w:t>
      </w:r>
    </w:p>
    <w:p>
      <w:pPr>
        <w:pStyle w:val="null3"/>
        <w:jc w:val="both"/>
      </w:pPr>
      <w:r>
        <w:rPr>
          <w:sz w:val="21"/>
        </w:rPr>
        <w:t>2.4</w:t>
      </w:r>
      <w:r>
        <w:rPr>
          <w:sz w:val="21"/>
        </w:rPr>
        <w:t>投标人</w:t>
      </w:r>
      <w:r>
        <w:rPr>
          <w:sz w:val="21"/>
        </w:rPr>
        <w:t>供应的中药饮片要求采用小包装，参照《中华人民共和国药典》和临床用药习惯。包装规格应能提供包含但不限于</w:t>
      </w:r>
      <w:r>
        <w:rPr>
          <w:sz w:val="21"/>
        </w:rPr>
        <w:t>1g，3g，5g，6g，10g，15g，30g 多种规格，如果有特殊包装需求，需能够满足临床要求。如：包煎的品种，需采用无纺布包裹；特殊煎法（如先煎后下）须在袋子上标注。在每个内包装袋上和外包装袋上附有该饮片的产品标签。标签包括品名、规格、产地、生产企业、产品批号、生产日期、中药饮片执行标准等内容，费用包含在本项目报价内。</w:t>
      </w:r>
    </w:p>
    <w:p>
      <w:pPr>
        <w:pStyle w:val="null3"/>
        <w:jc w:val="both"/>
      </w:pPr>
      <w:r>
        <w:rPr>
          <w:sz w:val="21"/>
        </w:rPr>
        <w:t>2.5</w:t>
      </w:r>
      <w:r>
        <w:rPr>
          <w:sz w:val="21"/>
        </w:rPr>
        <w:t>投标人</w:t>
      </w:r>
      <w:r>
        <w:rPr>
          <w:sz w:val="21"/>
        </w:rPr>
        <w:t>提供的全部中药饮片均应按国家规定的标准及保护措施进行包装，每一个包装箱内应附有一份详细装箱单。</w:t>
      </w:r>
    </w:p>
    <w:p>
      <w:pPr>
        <w:pStyle w:val="null3"/>
        <w:jc w:val="both"/>
      </w:pPr>
      <w:r>
        <w:rPr>
          <w:sz w:val="21"/>
        </w:rPr>
        <w:t>2.6包装材料、标记和包装箱内外的单据应符合国家的有关要求。</w:t>
      </w:r>
    </w:p>
    <w:p>
      <w:pPr>
        <w:pStyle w:val="null3"/>
        <w:jc w:val="both"/>
      </w:pPr>
      <w:r>
        <w:rPr>
          <w:sz w:val="21"/>
        </w:rPr>
        <w:t>2.7中药饮片生产日期的要求</w:t>
      </w:r>
    </w:p>
    <w:p>
      <w:pPr>
        <w:pStyle w:val="null3"/>
        <w:jc w:val="both"/>
      </w:pPr>
      <w:r>
        <w:rPr>
          <w:sz w:val="21"/>
        </w:rPr>
        <w:t>投标人</w:t>
      </w:r>
      <w:r>
        <w:rPr>
          <w:sz w:val="21"/>
        </w:rPr>
        <w:t>应承诺对于生产日期距离到库日期</w:t>
      </w:r>
      <w:r>
        <w:rPr>
          <w:sz w:val="21"/>
        </w:rPr>
        <w:t>12个月或以上的产品，保证无条件更换新批号且更换为生产日期距离供货日期12个月以内的产品，特殊情况须及时通知采购人，并经采购人验收合格后方可入库</w:t>
      </w:r>
      <w:r>
        <w:rPr>
          <w:sz w:val="21"/>
        </w:rPr>
        <w:t>，</w:t>
      </w:r>
      <w:r>
        <w:rPr>
          <w:sz w:val="21"/>
        </w:rPr>
        <w:t>相关费用包含在投标报价中。</w:t>
      </w:r>
      <w:r>
        <w:rPr>
          <w:sz w:val="21"/>
        </w:rPr>
        <w:t>投标人</w:t>
      </w:r>
      <w:r>
        <w:rPr>
          <w:sz w:val="21"/>
        </w:rPr>
        <w:t>应承诺可无条件退回货款，取回滞销产品。（提供承诺函，承诺函格式自拟，或者使用招标文件提供的格式。）</w:t>
      </w:r>
    </w:p>
    <w:p>
      <w:pPr>
        <w:pStyle w:val="null3"/>
        <w:jc w:val="both"/>
      </w:pPr>
      <w:r>
        <w:rPr>
          <w:sz w:val="21"/>
          <w:b/>
        </w:rPr>
        <w:t>五）</w:t>
      </w:r>
      <w:r>
        <w:rPr>
          <w:sz w:val="21"/>
          <w:b/>
        </w:rPr>
        <w:t>配送要求</w:t>
      </w:r>
    </w:p>
    <w:p>
      <w:pPr>
        <w:pStyle w:val="null3"/>
        <w:jc w:val="both"/>
      </w:pPr>
      <w:r>
        <w:rPr>
          <w:sz w:val="21"/>
        </w:rPr>
        <w:t>1</w:t>
      </w:r>
      <w:r>
        <w:rPr>
          <w:sz w:val="21"/>
        </w:rPr>
        <w:t>.</w:t>
      </w:r>
      <w:r>
        <w:rPr>
          <w:sz w:val="21"/>
        </w:rPr>
        <w:t>投标人</w:t>
      </w:r>
      <w:r>
        <w:rPr>
          <w:sz w:val="21"/>
        </w:rPr>
        <w:t>应承诺能满足采购人每月多次的采购计划，保证自采购人发出采购计划后</w:t>
      </w:r>
      <w:r>
        <w:rPr>
          <w:sz w:val="21"/>
        </w:rPr>
        <w:t>24小时</w:t>
      </w:r>
      <w:r>
        <w:rPr>
          <w:sz w:val="21"/>
        </w:rPr>
        <w:t>内配送到采购人指定地点，急需药品保证自采购人发出采购计划后</w:t>
      </w:r>
      <w:r>
        <w:rPr>
          <w:sz w:val="21"/>
        </w:rPr>
        <w:t>24小时</w:t>
      </w:r>
      <w:r>
        <w:rPr>
          <w:sz w:val="21"/>
        </w:rPr>
        <w:t>内配送到采购人指定地点。（提供承诺函，承诺函格式自拟，或者使用招标文件提供的格式。）</w:t>
      </w:r>
    </w:p>
    <w:p>
      <w:pPr>
        <w:pStyle w:val="null3"/>
        <w:jc w:val="both"/>
      </w:pPr>
      <w:r>
        <w:rPr>
          <w:sz w:val="21"/>
        </w:rPr>
        <w:t>2</w:t>
      </w:r>
      <w:r>
        <w:rPr>
          <w:sz w:val="21"/>
        </w:rPr>
        <w:t>.</w:t>
      </w:r>
      <w:r>
        <w:rPr>
          <w:sz w:val="21"/>
        </w:rPr>
        <w:t>投标人</w:t>
      </w:r>
      <w:r>
        <w:rPr>
          <w:sz w:val="21"/>
        </w:rPr>
        <w:t>应承诺在交货时，按采购人的要求，同时提供合法的药品销售出库单据、验收记录表、同批号的药检报告书等。货票必须同行。（提供承诺函，承诺函格式自拟，或者使用招标文件提供的格式。）</w:t>
      </w:r>
    </w:p>
    <w:p>
      <w:pPr>
        <w:pStyle w:val="null3"/>
        <w:jc w:val="both"/>
      </w:pPr>
      <w:r>
        <w:rPr>
          <w:sz w:val="21"/>
        </w:rPr>
        <w:t>3</w:t>
      </w:r>
      <w:r>
        <w:rPr>
          <w:sz w:val="21"/>
        </w:rPr>
        <w:t>.</w:t>
      </w:r>
      <w:r>
        <w:rPr>
          <w:sz w:val="21"/>
        </w:rPr>
        <w:t>投标人</w:t>
      </w:r>
      <w:r>
        <w:rPr>
          <w:sz w:val="21"/>
        </w:rPr>
        <w:t>应承诺送货到采购人指定的地点，负责将材料运送到医院指定地点过程中的全部运输，包括装卸车、货物现场的搬运，并提供饮片上架等服务。</w:t>
      </w:r>
    </w:p>
    <w:p>
      <w:pPr>
        <w:pStyle w:val="null3"/>
        <w:jc w:val="both"/>
      </w:pPr>
      <w:r>
        <w:rPr>
          <w:sz w:val="21"/>
        </w:rPr>
        <w:t>4</w:t>
      </w:r>
      <w:r>
        <w:rPr>
          <w:sz w:val="21"/>
        </w:rPr>
        <w:t>.</w:t>
      </w:r>
      <w:r>
        <w:rPr>
          <w:sz w:val="21"/>
        </w:rPr>
        <w:t>投标人</w:t>
      </w:r>
      <w:r>
        <w:rPr>
          <w:sz w:val="21"/>
        </w:rPr>
        <w:t>应承诺在运输中药饮片过程中应有保证中药饮片质量的措施，须提供每批供货清单，供货清单需包含药品通用名称、规格、产地、批号、生产日期、质量检验报告书、生产厂家、供货单位、到货数量、到货日期。实施批准文号管理的中药饮片还应提供批准文号。中药房按清单验收货物。中药饮片的生产日期应符合采购人药品入库验收标准，以保证药品质量。</w:t>
      </w:r>
    </w:p>
    <w:p>
      <w:pPr>
        <w:pStyle w:val="null3"/>
        <w:jc w:val="both"/>
      </w:pPr>
      <w:r>
        <w:rPr>
          <w:sz w:val="21"/>
        </w:rPr>
        <w:t>5</w:t>
      </w:r>
      <w:r>
        <w:rPr>
          <w:sz w:val="21"/>
        </w:rPr>
        <w:t>.</w:t>
      </w:r>
      <w:r>
        <w:rPr>
          <w:sz w:val="21"/>
        </w:rPr>
        <w:t>投标人</w:t>
      </w:r>
      <w:r>
        <w:rPr>
          <w:sz w:val="21"/>
        </w:rPr>
        <w:t>应制定</w:t>
      </w:r>
      <w:r>
        <w:rPr>
          <w:sz w:val="21"/>
        </w:rPr>
        <w:t>72小时紧急补货预案，承诺优先调配库存。同时，</w:t>
      </w:r>
      <w:r>
        <w:rPr>
          <w:sz w:val="21"/>
        </w:rPr>
        <w:t>投标人</w:t>
      </w:r>
      <w:r>
        <w:rPr>
          <w:sz w:val="21"/>
        </w:rPr>
        <w:t>须承诺在合同期内足量供货，不能断货，否则按招标文件及合同要求扣履约保证金及赔偿采购人由此造成的损失。</w:t>
      </w:r>
    </w:p>
    <w:p>
      <w:pPr>
        <w:pStyle w:val="null3"/>
        <w:jc w:val="both"/>
      </w:pPr>
      <w:r>
        <w:rPr>
          <w:sz w:val="21"/>
          <w:b/>
        </w:rPr>
        <w:t>六）</w:t>
      </w:r>
      <w:r>
        <w:rPr>
          <w:sz w:val="21"/>
          <w:b/>
        </w:rPr>
        <w:t>信息数据要求</w:t>
      </w:r>
    </w:p>
    <w:p>
      <w:pPr>
        <w:pStyle w:val="null3"/>
        <w:jc w:val="both"/>
      </w:pPr>
      <w:r>
        <w:rPr>
          <w:sz w:val="21"/>
        </w:rPr>
        <w:t>1.</w:t>
      </w:r>
      <w:r>
        <w:rPr>
          <w:sz w:val="21"/>
        </w:rPr>
        <w:t>投标人</w:t>
      </w:r>
      <w:r>
        <w:rPr>
          <w:sz w:val="21"/>
        </w:rPr>
        <w:t>须具备完善的信息化平台，包括业务办理系统、后勤客服服务系统等，而且须负责专线对接采购人信息系统并保证信息安全。</w:t>
      </w:r>
    </w:p>
    <w:p>
      <w:pPr>
        <w:pStyle w:val="null3"/>
        <w:jc w:val="both"/>
      </w:pPr>
      <w:r>
        <w:rPr>
          <w:sz w:val="21"/>
        </w:rPr>
        <w:t>2.中药饮片相关配送记录及凭证（含电子记录）至少保存一年，电子记录数据应该以安全、可靠方式存储和备份，不得外泄采购人医院及患者信息。</w:t>
      </w:r>
    </w:p>
    <w:p>
      <w:pPr>
        <w:pStyle w:val="null3"/>
        <w:jc w:val="both"/>
      </w:pPr>
      <w:r>
        <w:rPr>
          <w:sz w:val="21"/>
        </w:rPr>
        <w:t>3.</w:t>
      </w:r>
      <w:r>
        <w:rPr>
          <w:sz w:val="21"/>
        </w:rPr>
        <w:t>投标人</w:t>
      </w:r>
      <w:r>
        <w:rPr>
          <w:sz w:val="21"/>
        </w:rPr>
        <w:t>应承诺按照以下要求做好信息保密：</w:t>
      </w:r>
    </w:p>
    <w:p>
      <w:pPr>
        <w:pStyle w:val="null3"/>
        <w:jc w:val="both"/>
      </w:pPr>
      <w:r>
        <w:rPr>
          <w:sz w:val="21"/>
        </w:rPr>
        <w:t>（</w:t>
      </w:r>
      <w:r>
        <w:rPr>
          <w:sz w:val="21"/>
        </w:rPr>
        <w:t>1）对采购人提供的技术情报、资料数据及商业秘密保密。</w:t>
      </w:r>
    </w:p>
    <w:p>
      <w:pPr>
        <w:pStyle w:val="null3"/>
        <w:jc w:val="both"/>
      </w:pPr>
      <w:r>
        <w:rPr>
          <w:sz w:val="21"/>
        </w:rPr>
        <w:t>（</w:t>
      </w:r>
      <w:r>
        <w:rPr>
          <w:sz w:val="21"/>
        </w:rPr>
        <w:t>2）未征得采购人同意的情况下，不得向第三方泄露在项目中接触到的需要保密的文件。</w:t>
      </w:r>
    </w:p>
    <w:p>
      <w:pPr>
        <w:pStyle w:val="null3"/>
        <w:jc w:val="both"/>
      </w:pPr>
      <w:r>
        <w:rPr>
          <w:sz w:val="21"/>
        </w:rPr>
        <w:t>（</w:t>
      </w:r>
      <w:r>
        <w:rPr>
          <w:sz w:val="21"/>
        </w:rPr>
        <w:t>3）除合同规定工作所需外，未经采购人事先同意，</w:t>
      </w:r>
      <w:r>
        <w:rPr>
          <w:sz w:val="21"/>
        </w:rPr>
        <w:t>投标人</w:t>
      </w:r>
      <w:r>
        <w:rPr>
          <w:sz w:val="21"/>
        </w:rPr>
        <w:t>不得擅自使用、复制采购人的技术资料、商业信息及其他资料（包括但不限于患者诊断结果、处方组成）。</w:t>
      </w:r>
    </w:p>
    <w:p>
      <w:pPr>
        <w:pStyle w:val="null3"/>
        <w:jc w:val="both"/>
      </w:pPr>
      <w:r>
        <w:rPr>
          <w:sz w:val="21"/>
        </w:rPr>
        <w:t>（</w:t>
      </w:r>
      <w:r>
        <w:rPr>
          <w:sz w:val="21"/>
        </w:rPr>
        <w:t>4）</w:t>
      </w:r>
      <w:r>
        <w:rPr>
          <w:sz w:val="21"/>
        </w:rPr>
        <w:t>投标人</w:t>
      </w:r>
      <w:r>
        <w:rPr>
          <w:sz w:val="21"/>
        </w:rPr>
        <w:t>不得将采购人传送的数据用到本项目合同内容以外的其它任何地方</w:t>
      </w:r>
      <w:r>
        <w:rPr>
          <w:sz w:val="21"/>
        </w:rPr>
        <w:t>,</w:t>
      </w:r>
      <w:r>
        <w:rPr>
          <w:sz w:val="21"/>
        </w:rPr>
        <w:t>投标人</w:t>
      </w:r>
      <w:r>
        <w:rPr>
          <w:sz w:val="21"/>
        </w:rPr>
        <w:t>应遵守保密义务。</w:t>
      </w:r>
      <w:r>
        <w:rPr>
          <w:sz w:val="21"/>
        </w:rPr>
        <w:t>投标人</w:t>
      </w:r>
      <w:r>
        <w:rPr>
          <w:sz w:val="21"/>
        </w:rPr>
        <w:t>应采用安全手段保障自身使用的网络和系统安全。</w:t>
      </w:r>
    </w:p>
    <w:p>
      <w:pPr>
        <w:pStyle w:val="null3"/>
        <w:jc w:val="both"/>
      </w:pPr>
      <w:r>
        <w:rPr>
          <w:sz w:val="21"/>
          <w:b/>
        </w:rPr>
        <w:t>七）</w:t>
      </w:r>
      <w:r>
        <w:rPr>
          <w:sz w:val="21"/>
          <w:b/>
        </w:rPr>
        <w:t>质量监管要求</w:t>
      </w:r>
    </w:p>
    <w:p>
      <w:pPr>
        <w:pStyle w:val="null3"/>
        <w:jc w:val="both"/>
      </w:pPr>
      <w:r>
        <w:rPr>
          <w:sz w:val="21"/>
        </w:rPr>
        <w:t>1.</w:t>
      </w:r>
      <w:r>
        <w:rPr>
          <w:sz w:val="21"/>
        </w:rPr>
        <w:t>投标人</w:t>
      </w:r>
      <w:r>
        <w:rPr>
          <w:sz w:val="21"/>
        </w:rPr>
        <w:t>应承诺在合同期内无条件接受采购人监督抽检。如需进行检验，检验样品由双方现场包装签字，送有资质的相关部门检测，所有检测费用由</w:t>
      </w:r>
      <w:r>
        <w:rPr>
          <w:sz w:val="21"/>
        </w:rPr>
        <w:t>投标人</w:t>
      </w:r>
      <w:r>
        <w:rPr>
          <w:sz w:val="21"/>
        </w:rPr>
        <w:t>承担。药品出现虫蛀、霉变，小包装中药饮片出现空包、封口不严，未按中标规格装量小包装或装量不符合要求等质量问题，</w:t>
      </w:r>
      <w:r>
        <w:rPr>
          <w:sz w:val="21"/>
        </w:rPr>
        <w:t>投标人</w:t>
      </w:r>
      <w:r>
        <w:rPr>
          <w:sz w:val="21"/>
        </w:rPr>
        <w:t>须在</w:t>
      </w:r>
      <w:r>
        <w:rPr>
          <w:sz w:val="21"/>
        </w:rPr>
        <w:t>1天内为采购人更换合格品，而且</w:t>
      </w:r>
      <w:r>
        <w:rPr>
          <w:sz w:val="21"/>
        </w:rPr>
        <w:t>投标人</w:t>
      </w:r>
      <w:r>
        <w:rPr>
          <w:sz w:val="21"/>
        </w:rPr>
        <w:t>须承担由此发生的一切费用和相应的违约责任。退换或由此引发的患者投诉由</w:t>
      </w:r>
      <w:r>
        <w:rPr>
          <w:sz w:val="21"/>
        </w:rPr>
        <w:t>投标人</w:t>
      </w:r>
      <w:r>
        <w:rPr>
          <w:sz w:val="21"/>
        </w:rPr>
        <w:t>负责处理与赔偿。如中药饮片单个品种超过</w:t>
      </w:r>
      <w:r>
        <w:rPr>
          <w:sz w:val="21"/>
        </w:rPr>
        <w:t>3次出现虫蛀、霉变等质量情况，采购人有权终止合同。（投标文件中提供承诺函，格式自拟或使用招标文件提供的格式）</w:t>
      </w:r>
    </w:p>
    <w:p>
      <w:pPr>
        <w:pStyle w:val="null3"/>
        <w:jc w:val="both"/>
      </w:pPr>
      <w:r>
        <w:rPr>
          <w:sz w:val="21"/>
        </w:rPr>
        <w:t>2.如果采购人在临床使用中发现中药饮片不符合质量要求（含出现严重的不良反应时），需要进行质量检验，则由采购人委托采购人所在地药检部门进行质量检验，并及时以书面形式将检测结果通知</w:t>
      </w:r>
      <w:r>
        <w:rPr>
          <w:sz w:val="21"/>
        </w:rPr>
        <w:t>投标人</w:t>
      </w:r>
      <w:r>
        <w:rPr>
          <w:sz w:val="21"/>
        </w:rPr>
        <w:t>，无论是否存在质量问题，检验费用均由</w:t>
      </w:r>
      <w:r>
        <w:rPr>
          <w:sz w:val="21"/>
        </w:rPr>
        <w:t>投标人</w:t>
      </w:r>
      <w:r>
        <w:rPr>
          <w:sz w:val="21"/>
        </w:rPr>
        <w:t>承担，如果确实存在质量问题则</w:t>
      </w:r>
      <w:r>
        <w:rPr>
          <w:sz w:val="21"/>
        </w:rPr>
        <w:t>投标人</w:t>
      </w:r>
      <w:r>
        <w:rPr>
          <w:sz w:val="21"/>
        </w:rPr>
        <w:t>还需承担因此产生的经济和法律责任；并且</w:t>
      </w:r>
      <w:r>
        <w:rPr>
          <w:sz w:val="21"/>
        </w:rPr>
        <w:t>投标人</w:t>
      </w:r>
      <w:r>
        <w:rPr>
          <w:sz w:val="21"/>
        </w:rPr>
        <w:t>应在</w:t>
      </w:r>
      <w:r>
        <w:rPr>
          <w:sz w:val="21"/>
        </w:rPr>
        <w:t>72小时内对存在质量问题的中药饮片进行更换、补充，并不得影响采购人及患者的临床用药。同时采购人有权终止合同并要求</w:t>
      </w:r>
      <w:r>
        <w:rPr>
          <w:sz w:val="21"/>
        </w:rPr>
        <w:t>投标人</w:t>
      </w:r>
      <w:r>
        <w:rPr>
          <w:sz w:val="21"/>
        </w:rPr>
        <w:t>赔偿损失。（投标文件中提供承诺函，格式自拟或使用招标文件提供的格式）</w:t>
      </w:r>
    </w:p>
    <w:p>
      <w:pPr>
        <w:pStyle w:val="null3"/>
        <w:jc w:val="both"/>
      </w:pPr>
      <w:r>
        <w:rPr>
          <w:sz w:val="21"/>
          <w:b/>
        </w:rPr>
        <w:t>八）</w:t>
      </w:r>
      <w:r>
        <w:rPr>
          <w:sz w:val="21"/>
          <w:b/>
        </w:rPr>
        <w:t>其他要求</w:t>
      </w:r>
    </w:p>
    <w:p>
      <w:pPr>
        <w:pStyle w:val="null3"/>
        <w:jc w:val="both"/>
      </w:pPr>
      <w:r>
        <w:rPr>
          <w:sz w:val="21"/>
        </w:rPr>
        <w:t>1.</w:t>
      </w:r>
      <w:r>
        <w:rPr>
          <w:sz w:val="21"/>
        </w:rPr>
        <w:t>投标人</w:t>
      </w:r>
      <w:r>
        <w:rPr>
          <w:sz w:val="21"/>
        </w:rPr>
        <w:t>应对中药饮片从种植、进货到生产的质量拥有直接有效的把控能力。</w:t>
      </w:r>
      <w:r>
        <w:rPr>
          <w:sz w:val="21"/>
        </w:rPr>
        <w:t>投标人</w:t>
      </w:r>
      <w:r>
        <w:rPr>
          <w:sz w:val="21"/>
        </w:rPr>
        <w:t>或其饮片生产厂家应自有中药种植基地，或与种植基地（自有种植基地的企业）有合作，以实现至少</w:t>
      </w:r>
      <w:r>
        <w:rPr>
          <w:sz w:val="21"/>
        </w:rPr>
        <w:t>4个中药种植基地供货。</w:t>
      </w:r>
    </w:p>
    <w:p>
      <w:pPr>
        <w:pStyle w:val="null3"/>
        <w:jc w:val="both"/>
      </w:pPr>
      <w:r>
        <w:rPr>
          <w:sz w:val="21"/>
        </w:rPr>
        <w:t>2.日常考核要求：</w:t>
      </w:r>
    </w:p>
    <w:p>
      <w:pPr>
        <w:pStyle w:val="null3"/>
        <w:jc w:val="both"/>
      </w:pPr>
      <w:r>
        <w:rPr>
          <w:sz w:val="21"/>
        </w:rPr>
        <w:t>在</w:t>
      </w:r>
      <w:r>
        <w:rPr>
          <w:sz w:val="21"/>
        </w:rPr>
        <w:t>投标人</w:t>
      </w:r>
      <w:r>
        <w:rPr>
          <w:sz w:val="21"/>
        </w:rPr>
        <w:t>的服务内，采购人设置季度考核期、年度考核期。每次考核时，均根据《服务质量考评表》对</w:t>
      </w:r>
      <w:r>
        <w:rPr>
          <w:sz w:val="21"/>
        </w:rPr>
        <w:t>投标人</w:t>
      </w:r>
      <w:r>
        <w:rPr>
          <w:sz w:val="21"/>
        </w:rPr>
        <w:t>进行考评。季度考评分数在</w:t>
      </w:r>
      <w:r>
        <w:rPr>
          <w:sz w:val="21"/>
        </w:rPr>
        <w:t>85分（含85分）以上为合格，85分以下（不含85分）为不合格，对季度考评不合格的</w:t>
      </w:r>
      <w:r>
        <w:rPr>
          <w:sz w:val="21"/>
        </w:rPr>
        <w:t>投标人</w:t>
      </w:r>
      <w:r>
        <w:rPr>
          <w:sz w:val="21"/>
        </w:rPr>
        <w:t>，采购人有权扣除</w:t>
      </w:r>
      <w:r>
        <w:rPr>
          <w:sz w:val="21"/>
        </w:rPr>
        <w:t>5000-10000元（60分以上含60分扣5000元，60分以下扣10000元）履约保证金。年度考评分数在85分（含85分）以上为合格，85分以下（不含85分）为不合格，对年度考评不合格的</w:t>
      </w:r>
      <w:r>
        <w:rPr>
          <w:sz w:val="21"/>
        </w:rPr>
        <w:t>投标人</w:t>
      </w:r>
      <w:r>
        <w:rPr>
          <w:sz w:val="21"/>
        </w:rPr>
        <w:t>，</w:t>
      </w:r>
      <w:r>
        <w:rPr>
          <w:sz w:val="21"/>
        </w:rPr>
        <w:t>经主管部门同意后</w:t>
      </w:r>
      <w:r>
        <w:rPr>
          <w:sz w:val="21"/>
        </w:rPr>
        <w:t>采购人有权单方面终止合同，造成损失的</w:t>
      </w:r>
      <w:r>
        <w:rPr>
          <w:sz w:val="21"/>
        </w:rPr>
        <w:t>，</w:t>
      </w:r>
      <w:r>
        <w:rPr>
          <w:sz w:val="21"/>
        </w:rPr>
        <w:t>采购人有权追究</w:t>
      </w:r>
      <w:r>
        <w:rPr>
          <w:sz w:val="21"/>
        </w:rPr>
        <w:t>投标人</w:t>
      </w:r>
      <w:r>
        <w:rPr>
          <w:sz w:val="21"/>
        </w:rPr>
        <w:t>经济赔偿责任。考评标准详见《服务质量考评表》。</w:t>
      </w:r>
    </w:p>
    <w:tbl>
      <w:tblPr>
        <w:tblW w:w="0" w:type="auto"/>
        <w:tblBorders>
          <w:top w:val="none" w:color="000000" w:sz="4"/>
          <w:left w:val="none" w:color="000000" w:sz="4"/>
          <w:bottom w:val="none" w:color="000000" w:sz="4"/>
          <w:right w:val="none" w:color="000000" w:sz="4"/>
          <w:insideH w:val="none"/>
          <w:insideV w:val="none"/>
        </w:tblBorders>
      </w:tblPr>
      <w:tblGrid>
        <w:gridCol w:w="748"/>
        <w:gridCol w:w="3172"/>
        <w:gridCol w:w="1356"/>
        <w:gridCol w:w="1487"/>
        <w:gridCol w:w="1530"/>
      </w:tblGrid>
      <w:tr>
        <w:tc>
          <w:tcPr>
            <w:tcW w:type="dxa" w:w="829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服务质量考评表</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考察方法</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评分结果</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有健全的管理体系</w:t>
            </w:r>
            <w:r>
              <w:rPr>
                <w:sz w:val="21"/>
              </w:rPr>
              <w:t>（营业执照、经营许可证、授权委托书、质保协议等符合要求）</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查看证件</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中药材和中药饮片应按法定标准进行检验</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查标准及检验记录</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中药材、中药饮片应按质量要求贮存、养护，贮存期应建立养护记录</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查看养护记录</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调剂质量差异检查</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查看医院登记数据</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仓库内应当配备适当的设施，并采取有效措施，对温湿度进行监控</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现场查看</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中药饮片干净，无发霉、虫蛀、掺杂现象：当个考核期每出现一批次产品饮片有发霉、虫蛀、掺杂情况，每退货一次扣</w:t>
            </w:r>
            <w:r>
              <w:rPr>
                <w:sz w:val="21"/>
              </w:rPr>
              <w:t>2分。</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现场查看</w:t>
            </w:r>
            <w:r>
              <w:rPr>
                <w:sz w:val="21"/>
              </w:rPr>
              <w:t>/</w:t>
            </w:r>
            <w:r>
              <w:rPr>
                <w:sz w:val="21"/>
              </w:rPr>
              <w:t>查看医院登记数据</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提供正规发票及随货同行清单：当个考核期每出现一批次产品不提供正规发票或随货同行清单扣</w:t>
            </w:r>
            <w:r>
              <w:rPr>
                <w:sz w:val="21"/>
              </w:rPr>
              <w:t>2分。</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查看资料</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退换货服务：因中药饮片滞销等原因需要退换货处理及时性，</w:t>
            </w:r>
            <w:r>
              <w:rPr>
                <w:sz w:val="21"/>
              </w:rPr>
              <w:t>7天内未回复处理结果扣2分。</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查看医院登记数据</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服务投诉：经证实为供应商原因导致服务投诉的，当个考核期每出现一次扣</w:t>
            </w:r>
            <w:r>
              <w:rPr>
                <w:sz w:val="21"/>
              </w:rPr>
              <w:t>2分。</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查看医院登记数据</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送货量与计划量相符，按时配送，无缺货缺药情况：当个考核期每出现一次不按采购计划需求送货，或配送超出时限，或出现缺货缺药情况的，扣</w:t>
            </w:r>
            <w:r>
              <w:rPr>
                <w:sz w:val="21"/>
              </w:rPr>
              <w:t>2分。</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查看医院登记数据</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加分项：急送</w:t>
            </w:r>
            <w:r>
              <w:rPr>
                <w:sz w:val="21"/>
              </w:rPr>
              <w:t>8小时内送达，每次加2.5分。按时完成特殊需求每次1分。最高不超5分。</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考评合计得分</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考核总体评价及建议：</w:t>
            </w:r>
          </w:p>
          <w:p>
            <w:pPr>
              <w:pStyle w:val="null3"/>
              <w:jc w:val="both"/>
            </w:pPr>
            <w:r>
              <w:rPr>
                <w:sz w:val="21"/>
              </w:rPr>
              <w:t>考核人：</w:t>
            </w:r>
            <w:r>
              <w:br/>
            </w:r>
            <w:r>
              <w:rPr>
                <w:sz w:val="21"/>
              </w:rPr>
              <w:t>考核日期：</w:t>
            </w:r>
          </w:p>
        </w:tc>
      </w:tr>
      <w:tr>
        <w:tc>
          <w:tcPr>
            <w:tcW w:type="dxa" w:w="82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持续整改情况：</w:t>
            </w:r>
          </w:p>
          <w:p>
            <w:pPr>
              <w:pStyle w:val="null3"/>
              <w:jc w:val="both"/>
            </w:pPr>
            <w:r>
              <w:rPr>
                <w:sz w:val="21"/>
              </w:rPr>
              <w:t>配送方</w:t>
            </w:r>
            <w:r>
              <w:br/>
            </w:r>
            <w:r>
              <w:rPr>
                <w:sz w:val="21"/>
              </w:rPr>
              <w:t>整改日期：</w:t>
            </w:r>
          </w:p>
          <w:p>
            <w:pPr>
              <w:pStyle w:val="null3"/>
              <w:jc w:val="both"/>
            </w:pPr>
            <w:r>
              <w:rPr>
                <w:sz w:val="21"/>
              </w:rPr>
              <w:t>整改确认人：</w:t>
            </w:r>
            <w:r>
              <w:br/>
            </w:r>
            <w:r>
              <w:rPr>
                <w:sz w:val="21"/>
              </w:rPr>
              <w:t>确认日期：</w:t>
            </w:r>
          </w:p>
        </w:tc>
      </w:tr>
    </w:tbl>
    <w:p>
      <w:pPr>
        <w:pStyle w:val="null3"/>
        <w:jc w:val="both"/>
      </w:pPr>
      <w:r>
        <w:rPr>
          <w:sz w:val="21"/>
          <w:b/>
        </w:rPr>
        <w:t>九）</w:t>
      </w:r>
      <w:r>
        <w:rPr>
          <w:sz w:val="21"/>
          <w:b/>
        </w:rPr>
        <w:t>投标样品要求</w:t>
      </w:r>
    </w:p>
    <w:p>
      <w:pPr>
        <w:pStyle w:val="null3"/>
        <w:jc w:val="both"/>
      </w:pPr>
      <w:r>
        <w:rPr>
          <w:sz w:val="21"/>
        </w:rPr>
        <w:t>1</w:t>
      </w:r>
      <w:r>
        <w:rPr>
          <w:sz w:val="21"/>
        </w:rPr>
        <w:t>.</w:t>
      </w:r>
      <w:r>
        <w:rPr>
          <w:sz w:val="21"/>
        </w:rPr>
        <w:t>投标人</w:t>
      </w:r>
      <w:r>
        <w:rPr>
          <w:sz w:val="21"/>
        </w:rPr>
        <w:t>应知悉本项目样品采用盲评方式；</w:t>
      </w:r>
    </w:p>
    <w:p>
      <w:pPr>
        <w:pStyle w:val="null3"/>
        <w:jc w:val="left"/>
      </w:pPr>
      <w:r>
        <w:rPr>
          <w:sz w:val="21"/>
        </w:rPr>
        <w:t>2</w:t>
      </w:r>
      <w:r>
        <w:rPr>
          <w:sz w:val="21"/>
        </w:rPr>
        <w:t>.</w:t>
      </w:r>
      <w:r>
        <w:rPr>
          <w:sz w:val="21"/>
        </w:rPr>
        <w:t>投标人将密封的投标样品在投标截止时间前</w:t>
      </w:r>
      <w:r>
        <w:rPr>
          <w:sz w:val="21"/>
        </w:rPr>
        <w:t>亲自</w:t>
      </w:r>
      <w:r>
        <w:rPr>
          <w:sz w:val="21"/>
        </w:rPr>
        <w:t>送达</w:t>
      </w:r>
      <w:r>
        <w:rPr>
          <w:sz w:val="21"/>
        </w:rPr>
        <w:t>或至少提前</w:t>
      </w:r>
      <w:r>
        <w:rPr>
          <w:sz w:val="21"/>
        </w:rPr>
        <w:t>1</w:t>
      </w:r>
      <w:r>
        <w:rPr>
          <w:sz w:val="21"/>
        </w:rPr>
        <w:t>天邮寄到</w:t>
      </w:r>
      <w:r>
        <w:rPr>
          <w:sz w:val="21"/>
        </w:rPr>
        <w:t>开标地点，否则，采购人或采购代理机构应当拒收。</w:t>
      </w:r>
      <w:r>
        <w:rPr>
          <w:sz w:val="21"/>
        </w:rPr>
        <w:t>邮寄地址：广州市越秀区东风东路</w:t>
      </w:r>
      <w:r>
        <w:rPr>
          <w:sz w:val="21"/>
        </w:rPr>
        <w:t>726</w:t>
      </w:r>
      <w:r>
        <w:rPr>
          <w:sz w:val="21"/>
        </w:rPr>
        <w:t>号</w:t>
      </w:r>
      <w:r>
        <w:rPr>
          <w:sz w:val="21"/>
        </w:rPr>
        <w:t>18</w:t>
      </w:r>
      <w:r>
        <w:rPr>
          <w:sz w:val="21"/>
        </w:rPr>
        <w:t>楼，李小姐（收），</w:t>
      </w:r>
      <w:r>
        <w:rPr>
          <w:sz w:val="21"/>
        </w:rPr>
        <w:t>020-37860533</w:t>
      </w:r>
      <w:r>
        <w:rPr>
          <w:sz w:val="21"/>
        </w:rPr>
        <w:t>。</w:t>
      </w:r>
    </w:p>
    <w:p>
      <w:pPr>
        <w:pStyle w:val="null3"/>
        <w:jc w:val="both"/>
      </w:pPr>
      <w:r>
        <w:rPr>
          <w:sz w:val="21"/>
        </w:rPr>
        <w:t>3</w:t>
      </w:r>
      <w:r>
        <w:rPr>
          <w:sz w:val="21"/>
        </w:rPr>
        <w:t>.</w:t>
      </w:r>
      <w:r>
        <w:rPr>
          <w:sz w:val="21"/>
        </w:rPr>
        <w:t>投标样品除了外包装（纸箱）</w:t>
      </w:r>
      <w:r>
        <w:rPr>
          <w:sz w:val="21"/>
        </w:rPr>
        <w:t>上贴的</w:t>
      </w:r>
      <w:r>
        <w:rPr>
          <w:sz w:val="21"/>
        </w:rPr>
        <w:t>A4纸</w:t>
      </w:r>
      <w:r>
        <w:rPr>
          <w:sz w:val="21"/>
        </w:rPr>
        <w:t>可以标示</w:t>
      </w:r>
      <w:r>
        <w:rPr>
          <w:sz w:val="21"/>
        </w:rPr>
        <w:t>投标人</w:t>
      </w:r>
      <w:r>
        <w:rPr>
          <w:sz w:val="21"/>
        </w:rPr>
        <w:t>名称外，所有内包装均不得标示</w:t>
      </w:r>
      <w:r>
        <w:rPr>
          <w:sz w:val="21"/>
        </w:rPr>
        <w:t>投标人</w:t>
      </w:r>
      <w:r>
        <w:rPr>
          <w:sz w:val="21"/>
        </w:rPr>
        <w:t>名称。在外包装之下，</w:t>
      </w:r>
      <w:r>
        <w:rPr>
          <w:sz w:val="21"/>
        </w:rPr>
        <w:t>投标人</w:t>
      </w:r>
      <w:r>
        <w:rPr>
          <w:sz w:val="21"/>
        </w:rPr>
        <w:t>应使用</w:t>
      </w:r>
      <w:r>
        <w:rPr>
          <w:sz w:val="21"/>
        </w:rPr>
        <w:t>透明拉链袋（或可多次封口的密封袋）</w:t>
      </w:r>
      <w:r>
        <w:rPr>
          <w:sz w:val="21"/>
        </w:rPr>
        <w:t>给样品装袋，透明拉链袋上应清楚标识中药饮片</w:t>
      </w:r>
      <w:r>
        <w:rPr>
          <w:sz w:val="21"/>
        </w:rPr>
        <w:t>名称</w:t>
      </w:r>
      <w:r>
        <w:rPr>
          <w:sz w:val="21"/>
        </w:rPr>
        <w:t>、项目名称、项目编号。如</w:t>
      </w:r>
      <w:r>
        <w:rPr>
          <w:sz w:val="21"/>
        </w:rPr>
        <w:t>投标人</w:t>
      </w:r>
      <w:r>
        <w:rPr>
          <w:sz w:val="21"/>
        </w:rPr>
        <w:t>除外包装以外，对样品标示了</w:t>
      </w:r>
      <w:r>
        <w:rPr>
          <w:sz w:val="21"/>
        </w:rPr>
        <w:t>投标人</w:t>
      </w:r>
      <w:r>
        <w:rPr>
          <w:sz w:val="21"/>
        </w:rPr>
        <w:t>或生产商信息，该</w:t>
      </w:r>
      <w:r>
        <w:rPr>
          <w:sz w:val="21"/>
        </w:rPr>
        <w:t>投标人</w:t>
      </w:r>
      <w:r>
        <w:rPr>
          <w:sz w:val="21"/>
        </w:rPr>
        <w:t>的样品无效。</w:t>
      </w:r>
    </w:p>
    <w:p>
      <w:pPr>
        <w:pStyle w:val="null3"/>
        <w:jc w:val="both"/>
      </w:pPr>
      <w:r>
        <w:rPr>
          <w:sz w:val="21"/>
        </w:rPr>
        <w:t>4.</w:t>
      </w:r>
      <w:r>
        <w:rPr>
          <w:sz w:val="21"/>
        </w:rPr>
        <w:t>投标人</w:t>
      </w:r>
      <w:r>
        <w:rPr>
          <w:sz w:val="21"/>
        </w:rPr>
        <w:t>针对</w:t>
      </w:r>
      <w:r>
        <w:rPr>
          <w:sz w:val="21"/>
        </w:rPr>
        <w:t>本项目</w:t>
      </w:r>
      <w:r>
        <w:rPr>
          <w:sz w:val="21"/>
        </w:rPr>
        <w:t>提供的所有样品，需全部放入一个大小合适且没有</w:t>
      </w:r>
      <w:r>
        <w:rPr>
          <w:sz w:val="21"/>
        </w:rPr>
        <w:t>投标人</w:t>
      </w:r>
      <w:r>
        <w:rPr>
          <w:sz w:val="21"/>
        </w:rPr>
        <w:t>任何商标或记号或名称的纸箱（即前文所称</w:t>
      </w:r>
      <w:r>
        <w:rPr>
          <w:sz w:val="21"/>
        </w:rPr>
        <w:t>“外包装”，无需整个箱子贴满密封条，公章也仅需盖在如下A4纸上），纸箱上面应当用A4纸清楚标示如下内容，并贴在纸箱上：</w:t>
      </w:r>
    </w:p>
    <w:tbl>
      <w:tblPr>
        <w:tblW w:w="0" w:type="auto"/>
        <w:tblBorders>
          <w:top w:val="none" w:color="000000" w:sz="4"/>
          <w:left w:val="none" w:color="000000" w:sz="4"/>
          <w:bottom w:val="none" w:color="000000" w:sz="4"/>
          <w:right w:val="none" w:color="000000" w:sz="4"/>
          <w:insideH w:val="none"/>
          <w:insideV w:val="none"/>
        </w:tblBorders>
      </w:tblPr>
      <w:tblGrid>
        <w:gridCol w:w="2160"/>
        <w:gridCol w:w="5505"/>
      </w:tblGrid>
      <w:tr>
        <w:tc>
          <w:tcPr>
            <w:tcW w:type="dxa" w:w="2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5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项目编号</w:t>
            </w:r>
          </w:p>
        </w:tc>
        <w:tc>
          <w:tcPr>
            <w:tcW w:type="dxa" w:w="5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w:t>
            </w:r>
            <w:r>
              <w:rPr>
                <w:sz w:val="21"/>
              </w:rPr>
              <w:t>名称</w:t>
            </w:r>
          </w:p>
        </w:tc>
        <w:tc>
          <w:tcPr>
            <w:tcW w:type="dxa" w:w="5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加盖</w:t>
            </w:r>
            <w:r>
              <w:rPr>
                <w:sz w:val="21"/>
                <w:b/>
              </w:rPr>
              <w:t>投标人</w:t>
            </w:r>
            <w:r>
              <w:rPr>
                <w:sz w:val="21"/>
                <w:b/>
              </w:rPr>
              <w:t>公章</w:t>
            </w:r>
          </w:p>
        </w:tc>
        <w:tc>
          <w:tcPr>
            <w:tcW w:type="dxa" w:w="5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5.</w:t>
      </w:r>
      <w:r>
        <w:rPr>
          <w:sz w:val="21"/>
        </w:rPr>
        <w:t>投标人</w:t>
      </w:r>
      <w:r>
        <w:rPr>
          <w:sz w:val="21"/>
        </w:rPr>
        <w:t>须按照招标文件对应的《中药饮片</w:t>
      </w:r>
      <w:r>
        <w:rPr>
          <w:sz w:val="21"/>
        </w:rPr>
        <w:t>招标目录</w:t>
      </w:r>
      <w:r>
        <w:rPr>
          <w:sz w:val="21"/>
        </w:rPr>
        <w:t>》提交所有品种的中药饮片样品各</w:t>
      </w:r>
      <w:r>
        <w:rPr>
          <w:sz w:val="21"/>
        </w:rPr>
        <w:t>1份（每个品种各提供约</w:t>
      </w:r>
      <w:r>
        <w:rPr>
          <w:sz w:val="21"/>
        </w:rPr>
        <w:t>5</w:t>
      </w:r>
      <w:r>
        <w:rPr>
          <w:sz w:val="21"/>
        </w:rPr>
        <w:t>g样品</w:t>
      </w:r>
      <w:r>
        <w:rPr>
          <w:sz w:val="21"/>
        </w:rPr>
        <w:t>，如个别品种有特殊规格，则按特殊规格提供并标注清楚</w:t>
      </w:r>
      <w:r>
        <w:rPr>
          <w:sz w:val="21"/>
        </w:rPr>
        <w:t>），由评委现场决定随机抽取不少于</w:t>
      </w:r>
      <w:r>
        <w:rPr>
          <w:sz w:val="21"/>
        </w:rPr>
        <w:t>10个品种，统一对所有</w:t>
      </w:r>
      <w:r>
        <w:rPr>
          <w:sz w:val="21"/>
        </w:rPr>
        <w:t>投标人</w:t>
      </w:r>
      <w:r>
        <w:rPr>
          <w:sz w:val="21"/>
        </w:rPr>
        <w:t>进行评审（因评审时出现对样品查验导致样品损坏，采购人、采购代理机构和评标委员会不承担任何责任，</w:t>
      </w:r>
      <w:r>
        <w:rPr>
          <w:sz w:val="21"/>
        </w:rPr>
        <w:t>投标人</w:t>
      </w:r>
      <w:r>
        <w:rPr>
          <w:sz w:val="21"/>
        </w:rPr>
        <w:t>应知悉并接受）。</w:t>
      </w:r>
    </w:p>
    <w:p>
      <w:pPr>
        <w:pStyle w:val="null3"/>
        <w:jc w:val="both"/>
      </w:pPr>
      <w:r>
        <w:rPr>
          <w:sz w:val="21"/>
        </w:rPr>
        <w:t>备注：每个品种饮片样品单独包装（使用透明拉链袋（或可多次封口的密封袋）单独包装），并按《中药饮</w:t>
      </w:r>
      <w:r>
        <w:rPr>
          <w:sz w:val="21"/>
        </w:rPr>
        <w:t>片</w:t>
      </w:r>
      <w:r>
        <w:rPr>
          <w:sz w:val="21"/>
        </w:rPr>
        <w:t>招标目录</w:t>
      </w:r>
      <w:r>
        <w:rPr>
          <w:sz w:val="21"/>
        </w:rPr>
        <w:t>》序号顺序每</w:t>
      </w:r>
      <w:r>
        <w:rPr>
          <w:sz w:val="21"/>
        </w:rPr>
        <w:t>10个样品装入较大的无标识透明拉链袋（或可多次封口的密封袋），袋内应标注清楚样品目录（即这个拉链袋装的是哪10个样品）。</w:t>
      </w:r>
    </w:p>
    <w:p>
      <w:pPr>
        <w:pStyle w:val="null3"/>
        <w:jc w:val="both"/>
      </w:pPr>
      <w:r>
        <w:rPr>
          <w:sz w:val="21"/>
        </w:rPr>
        <w:t>6.</w:t>
      </w:r>
      <w:r>
        <w:rPr>
          <w:sz w:val="21"/>
        </w:rPr>
        <w:t>在采购任务完结之后，</w:t>
      </w:r>
      <w:r>
        <w:rPr>
          <w:sz w:val="21"/>
        </w:rPr>
        <w:t>中标人</w:t>
      </w:r>
      <w:r>
        <w:rPr>
          <w:sz w:val="21"/>
        </w:rPr>
        <w:t>的样品封存于采购人单位，作为履约验收的参考，待服务期结束且项目验收合格后采购人将样品退还给</w:t>
      </w:r>
      <w:r>
        <w:rPr>
          <w:sz w:val="21"/>
        </w:rPr>
        <w:t>中标人</w:t>
      </w:r>
      <w:r>
        <w:rPr>
          <w:sz w:val="21"/>
        </w:rPr>
        <w:t>，由</w:t>
      </w:r>
      <w:r>
        <w:rPr>
          <w:sz w:val="21"/>
        </w:rPr>
        <w:t>中标人</w:t>
      </w:r>
      <w:r>
        <w:rPr>
          <w:sz w:val="21"/>
        </w:rPr>
        <w:t>负责搬运，费用由</w:t>
      </w:r>
      <w:r>
        <w:rPr>
          <w:sz w:val="21"/>
        </w:rPr>
        <w:t>中标人</w:t>
      </w:r>
      <w:r>
        <w:rPr>
          <w:sz w:val="21"/>
        </w:rPr>
        <w:t>承担。采购人及采购代理机构对</w:t>
      </w:r>
      <w:r>
        <w:rPr>
          <w:sz w:val="21"/>
        </w:rPr>
        <w:t>投标人</w:t>
      </w:r>
      <w:r>
        <w:rPr>
          <w:sz w:val="21"/>
        </w:rPr>
        <w:t>所递交样品的破损或质量不负任何责任。</w:t>
      </w:r>
      <w:r>
        <w:rPr>
          <w:sz w:val="21"/>
          <w:shd w:fill="FFFFFF" w:val="clear"/>
        </w:rPr>
        <w:t>未中标的投标人应在本项目中标公告发布之日起</w:t>
      </w:r>
      <w:r>
        <w:rPr>
          <w:sz w:val="21"/>
          <w:shd w:fill="FFFFFF" w:val="clear"/>
        </w:rPr>
        <w:t>3</w:t>
      </w:r>
      <w:r>
        <w:rPr>
          <w:sz w:val="21"/>
          <w:shd w:fill="FFFFFF" w:val="clear"/>
        </w:rPr>
        <w:t>个工作日内自行至采购代理机构取回投标样品。</w:t>
      </w:r>
      <w:r>
        <w:rPr>
          <w:sz w:val="21"/>
        </w:rPr>
        <w:t>3个工作日后</w:t>
      </w:r>
      <w:r>
        <w:rPr>
          <w:sz w:val="21"/>
        </w:rPr>
        <w:t>投标人</w:t>
      </w:r>
      <w:r>
        <w:rPr>
          <w:sz w:val="21"/>
        </w:rPr>
        <w:t>不取回样品，则视为同意采购代理机构自行处置相关样品。</w:t>
      </w:r>
    </w:p>
    <w:p>
      <w:pPr>
        <w:pStyle w:val="null3"/>
        <w:jc w:val="both"/>
      </w:pPr>
      <w:r>
        <w:rPr>
          <w:sz w:val="21"/>
        </w:rPr>
        <w:t>7.</w:t>
      </w:r>
      <w:r>
        <w:rPr>
          <w:sz w:val="21"/>
        </w:rPr>
        <w:t>投标人</w:t>
      </w:r>
      <w:r>
        <w:rPr>
          <w:sz w:val="21"/>
        </w:rPr>
        <w:t>无需对投标样品提供检测报告。</w:t>
      </w:r>
    </w:p>
    <w:p>
      <w:pPr>
        <w:pStyle w:val="null3"/>
        <w:jc w:val="both"/>
      </w:pPr>
      <w:r>
        <w:rPr>
          <w:sz w:val="21"/>
          <w:b/>
        </w:rPr>
        <w:t>十）</w:t>
      </w:r>
      <w:r>
        <w:rPr>
          <w:sz w:val="21"/>
          <w:b/>
        </w:rPr>
        <w:t>技术（服务）方案要求</w:t>
      </w:r>
    </w:p>
    <w:p>
      <w:pPr>
        <w:pStyle w:val="null3"/>
        <w:jc w:val="both"/>
      </w:pPr>
      <w:r>
        <w:rPr>
          <w:sz w:val="21"/>
        </w:rPr>
        <w:t>投标人</w:t>
      </w:r>
      <w:r>
        <w:rPr>
          <w:sz w:val="21"/>
        </w:rPr>
        <w:t>的投标文件中应针对本项目对应的实际情况，提供相应的服务方案，这些方案应包括项目重难点分析及应对措施，实施计划及技术措施，质量控制管理方案，以及配送方案，以实现政府采购目标。</w:t>
      </w:r>
    </w:p>
    <w:p>
      <w:pPr>
        <w:pStyle w:val="null3"/>
        <w:jc w:val="both"/>
      </w:pPr>
      <w:r>
        <w:rPr>
          <w:sz w:val="21"/>
        </w:rPr>
        <w:t>1</w:t>
      </w:r>
      <w:r>
        <w:rPr>
          <w:sz w:val="21"/>
        </w:rPr>
        <w:t>.</w:t>
      </w:r>
      <w:r>
        <w:rPr>
          <w:sz w:val="21"/>
        </w:rPr>
        <w:t>项目重难点分析及应对措施包括</w:t>
      </w:r>
      <w:r>
        <w:rPr>
          <w:sz w:val="21"/>
        </w:rPr>
        <w:t>①项目重点、难点问题分析，②对策措施。</w:t>
      </w:r>
    </w:p>
    <w:p>
      <w:pPr>
        <w:pStyle w:val="null3"/>
        <w:jc w:val="both"/>
      </w:pPr>
      <w:r>
        <w:rPr>
          <w:sz w:val="21"/>
        </w:rPr>
        <w:t>投标人</w:t>
      </w:r>
      <w:r>
        <w:rPr>
          <w:sz w:val="21"/>
        </w:rPr>
        <w:t>应当根据本项目的整体特点，以及采购需求要求，提供项目重点、难点问题分析和对策措施，包括：</w:t>
      </w:r>
    </w:p>
    <w:p>
      <w:pPr>
        <w:pStyle w:val="null3"/>
        <w:jc w:val="both"/>
      </w:pPr>
      <w:r>
        <w:rPr>
          <w:sz w:val="21"/>
        </w:rPr>
        <w:t>A.中药饮片的质量受到产地、种植条件、加工方法、储存条件等多种因素的影响，在采购过程中，如何确保中药饮片的质量符合临床需求，包括如何正确选择具有合法资质、良好信誉的中药</w:t>
      </w:r>
      <w:r>
        <w:rPr>
          <w:sz w:val="21"/>
        </w:rPr>
        <w:t>投标人</w:t>
      </w:r>
      <w:r>
        <w:rPr>
          <w:sz w:val="21"/>
        </w:rPr>
        <w:t>，确保中药饮片的质量符合规定。同时，如何加强对药材的检测和筛选，确保药材的纯净度和有效性，等等并提供应对举措。</w:t>
      </w:r>
    </w:p>
    <w:p>
      <w:pPr>
        <w:pStyle w:val="null3"/>
        <w:jc w:val="both"/>
      </w:pPr>
      <w:r>
        <w:rPr>
          <w:sz w:val="21"/>
        </w:rPr>
        <w:t>B.中药饮片价格波动较多，如何在合同履行过程中，降低中药饮片价格波动对合同履行的影响。</w:t>
      </w:r>
    </w:p>
    <w:p>
      <w:pPr>
        <w:pStyle w:val="null3"/>
        <w:jc w:val="both"/>
      </w:pPr>
      <w:r>
        <w:rPr>
          <w:sz w:val="21"/>
        </w:rPr>
        <w:t>投标人</w:t>
      </w:r>
      <w:r>
        <w:rPr>
          <w:sz w:val="21"/>
        </w:rPr>
        <w:t>根据以上</w:t>
      </w:r>
      <w:r>
        <w:rPr>
          <w:sz w:val="21"/>
        </w:rPr>
        <w:t>内容</w:t>
      </w:r>
      <w:r>
        <w:rPr>
          <w:sz w:val="21"/>
        </w:rPr>
        <w:t>，但不限于以上的采购人关注的重点、难点问题进行全面分析，并提出完善可行的对策措施，以确保在整个服务过程中，能够帮助采购人规避各种对采购人的临床工作开展可能带来影响的问题发生。</w:t>
      </w:r>
    </w:p>
    <w:p>
      <w:pPr>
        <w:pStyle w:val="null3"/>
        <w:jc w:val="both"/>
      </w:pPr>
      <w:r>
        <w:rPr>
          <w:sz w:val="21"/>
        </w:rPr>
        <w:t>2.</w:t>
      </w:r>
      <w:r>
        <w:rPr>
          <w:sz w:val="21"/>
        </w:rPr>
        <w:t>投标人</w:t>
      </w:r>
      <w:r>
        <w:rPr>
          <w:sz w:val="21"/>
        </w:rPr>
        <w:t>根据本项目特点，以及采购需求中对中药饮片质量控制管理要求，提供</w:t>
      </w:r>
      <w:r>
        <w:rPr>
          <w:sz w:val="21"/>
        </w:rPr>
        <w:t>投标人</w:t>
      </w:r>
      <w:r>
        <w:rPr>
          <w:sz w:val="21"/>
        </w:rPr>
        <w:t>履行合同的各个环节的质量控制管理方案，包括</w:t>
      </w:r>
      <w:r>
        <w:rPr>
          <w:sz w:val="21"/>
        </w:rPr>
        <w:t>①中药饮片加工生产质控、管理、存储制度，②各个环节详细的操作流程，③安全规范操作指引流程，以确保采购人实现政府采购目标。</w:t>
      </w:r>
    </w:p>
    <w:p>
      <w:pPr>
        <w:pStyle w:val="null3"/>
        <w:jc w:val="both"/>
      </w:pPr>
      <w:r>
        <w:rPr>
          <w:sz w:val="21"/>
        </w:rPr>
        <w:t>3.</w:t>
      </w:r>
      <w:r>
        <w:rPr>
          <w:sz w:val="21"/>
        </w:rPr>
        <w:t>投标人</w:t>
      </w:r>
      <w:r>
        <w:rPr>
          <w:sz w:val="21"/>
        </w:rPr>
        <w:t>根据本项目特点</w:t>
      </w:r>
      <w:r>
        <w:rPr>
          <w:sz w:val="21"/>
        </w:rPr>
        <w:t>、</w:t>
      </w:r>
      <w:r>
        <w:rPr>
          <w:sz w:val="21"/>
        </w:rPr>
        <w:t>采购需求的要求，以及以下要求（如有重复要求，视为同一要求）提供配送方案，以确保在合同履行过程中，采购人可以规避一些导致政府采购目标无法实现的不确定因素的出现。</w:t>
      </w:r>
    </w:p>
    <w:p>
      <w:pPr>
        <w:pStyle w:val="null3"/>
        <w:jc w:val="both"/>
      </w:pPr>
      <w:r>
        <w:rPr>
          <w:sz w:val="21"/>
        </w:rPr>
        <w:t>3</w:t>
      </w:r>
      <w:r>
        <w:rPr>
          <w:sz w:val="21"/>
        </w:rPr>
        <w:t>.1配送渠道的整合和实施要求</w:t>
      </w:r>
    </w:p>
    <w:p>
      <w:pPr>
        <w:pStyle w:val="null3"/>
        <w:jc w:val="both"/>
      </w:pPr>
      <w:r>
        <w:rPr>
          <w:sz w:val="21"/>
        </w:rPr>
        <w:t>（</w:t>
      </w:r>
      <w:r>
        <w:rPr>
          <w:sz w:val="21"/>
        </w:rPr>
        <w:t>1）整合现有资源：</w:t>
      </w:r>
    </w:p>
    <w:p>
      <w:pPr>
        <w:pStyle w:val="null3"/>
        <w:jc w:val="both"/>
      </w:pPr>
      <w:r>
        <w:rPr>
          <w:sz w:val="21"/>
        </w:rPr>
        <w:t>A.</w:t>
      </w:r>
      <w:r>
        <w:rPr>
          <w:sz w:val="21"/>
        </w:rPr>
        <w:t>投标人</w:t>
      </w:r>
      <w:r>
        <w:rPr>
          <w:sz w:val="21"/>
        </w:rPr>
        <w:t>应整合自身及合作伙伴的配送资源，确保中药饮片及时、准确配送。</w:t>
      </w:r>
    </w:p>
    <w:p>
      <w:pPr>
        <w:pStyle w:val="null3"/>
        <w:jc w:val="both"/>
      </w:pPr>
      <w:r>
        <w:rPr>
          <w:sz w:val="21"/>
        </w:rPr>
        <w:t>B.建立电子化的配送信息管理系统，实现订单处理、库存管理、配送跟踪等功能的集成与统一管理。</w:t>
      </w:r>
    </w:p>
    <w:p>
      <w:pPr>
        <w:pStyle w:val="null3"/>
        <w:jc w:val="both"/>
      </w:pPr>
      <w:r>
        <w:rPr>
          <w:sz w:val="21"/>
        </w:rPr>
        <w:t>C.优化配送流程：</w:t>
      </w:r>
    </w:p>
    <w:p>
      <w:pPr>
        <w:pStyle w:val="null3"/>
        <w:jc w:val="both"/>
      </w:pPr>
      <w:r>
        <w:rPr>
          <w:sz w:val="21"/>
        </w:rPr>
        <w:t>制定详细的配送计划和时间表，确保中药饮片从加工完成到送达医院的时间控制在合理范围内。</w:t>
      </w:r>
    </w:p>
    <w:p>
      <w:pPr>
        <w:pStyle w:val="null3"/>
        <w:jc w:val="both"/>
      </w:pPr>
      <w:r>
        <w:rPr>
          <w:sz w:val="21"/>
        </w:rPr>
        <w:t>（</w:t>
      </w:r>
      <w:r>
        <w:rPr>
          <w:sz w:val="21"/>
        </w:rPr>
        <w:t>2）合作与协作：</w:t>
      </w:r>
    </w:p>
    <w:p>
      <w:pPr>
        <w:pStyle w:val="null3"/>
        <w:jc w:val="both"/>
      </w:pPr>
      <w:r>
        <w:rPr>
          <w:sz w:val="21"/>
        </w:rPr>
        <w:t>A.与医院建立紧密的合作关系，了解其需求和配送要求，确保配送服务符合医院标准。</w:t>
      </w:r>
    </w:p>
    <w:p>
      <w:pPr>
        <w:pStyle w:val="null3"/>
        <w:jc w:val="both"/>
      </w:pPr>
      <w:r>
        <w:rPr>
          <w:sz w:val="21"/>
        </w:rPr>
        <w:t>B.与其他</w:t>
      </w:r>
      <w:r>
        <w:rPr>
          <w:sz w:val="21"/>
        </w:rPr>
        <w:t>投标人</w:t>
      </w:r>
      <w:r>
        <w:rPr>
          <w:sz w:val="21"/>
        </w:rPr>
        <w:t>或快递公司建立战略联盟，共享资源和信息，提高配送效率。</w:t>
      </w:r>
    </w:p>
    <w:p>
      <w:pPr>
        <w:pStyle w:val="null3"/>
        <w:jc w:val="both"/>
      </w:pPr>
      <w:r>
        <w:rPr>
          <w:sz w:val="21"/>
        </w:rPr>
        <w:t>3</w:t>
      </w:r>
      <w:r>
        <w:rPr>
          <w:sz w:val="21"/>
        </w:rPr>
        <w:t>.2物流设备、设施管理要求</w:t>
      </w:r>
    </w:p>
    <w:p>
      <w:pPr>
        <w:pStyle w:val="null3"/>
        <w:jc w:val="both"/>
      </w:pPr>
      <w:r>
        <w:rPr>
          <w:sz w:val="21"/>
        </w:rPr>
        <w:t>（</w:t>
      </w:r>
      <w:r>
        <w:rPr>
          <w:sz w:val="21"/>
        </w:rPr>
        <w:t>1）设备设施选择：</w:t>
      </w:r>
    </w:p>
    <w:p>
      <w:pPr>
        <w:pStyle w:val="null3"/>
        <w:jc w:val="both"/>
      </w:pPr>
      <w:r>
        <w:rPr>
          <w:sz w:val="21"/>
        </w:rPr>
        <w:t>A.选用符合中药饮片存储和运输要求的物流设备，如冷藏设备、保温容器等。</w:t>
      </w:r>
    </w:p>
    <w:p>
      <w:pPr>
        <w:pStyle w:val="null3"/>
        <w:jc w:val="both"/>
      </w:pPr>
      <w:r>
        <w:rPr>
          <w:sz w:val="21"/>
        </w:rPr>
        <w:t>B.确保设备设施具有稳定的性能和可靠的质量，以减少故障和停机时间。</w:t>
      </w:r>
    </w:p>
    <w:p>
      <w:pPr>
        <w:pStyle w:val="null3"/>
        <w:jc w:val="both"/>
      </w:pPr>
      <w:r>
        <w:rPr>
          <w:sz w:val="21"/>
        </w:rPr>
        <w:t>（</w:t>
      </w:r>
      <w:r>
        <w:rPr>
          <w:sz w:val="21"/>
        </w:rPr>
        <w:t>2）日常管理与维护：</w:t>
      </w:r>
    </w:p>
    <w:p>
      <w:pPr>
        <w:pStyle w:val="null3"/>
        <w:jc w:val="both"/>
      </w:pPr>
      <w:r>
        <w:rPr>
          <w:sz w:val="21"/>
        </w:rPr>
        <w:t>A.建立设备设施的定期检查和维护制度，确保其处于良好的工作状态。</w:t>
      </w:r>
    </w:p>
    <w:p>
      <w:pPr>
        <w:pStyle w:val="null3"/>
        <w:jc w:val="both"/>
      </w:pPr>
      <w:r>
        <w:rPr>
          <w:sz w:val="21"/>
        </w:rPr>
        <w:t>B.对设备设施进行定期清洁和消毒，以防止污染和交叉感染。</w:t>
      </w:r>
    </w:p>
    <w:p>
      <w:pPr>
        <w:pStyle w:val="null3"/>
        <w:jc w:val="both"/>
      </w:pPr>
      <w:r>
        <w:rPr>
          <w:sz w:val="21"/>
        </w:rPr>
        <w:t>（</w:t>
      </w:r>
      <w:r>
        <w:rPr>
          <w:sz w:val="21"/>
        </w:rPr>
        <w:t>3）更新与升级：</w:t>
      </w:r>
    </w:p>
    <w:p>
      <w:pPr>
        <w:pStyle w:val="null3"/>
        <w:jc w:val="both"/>
      </w:pPr>
      <w:r>
        <w:rPr>
          <w:sz w:val="21"/>
        </w:rPr>
        <w:t>关注行业动态和技术发展，及时更新和升级物流设备设施，提高配送效率和质量。</w:t>
      </w:r>
    </w:p>
    <w:p>
      <w:pPr>
        <w:pStyle w:val="null3"/>
        <w:jc w:val="both"/>
      </w:pPr>
      <w:r>
        <w:rPr>
          <w:sz w:val="21"/>
        </w:rPr>
        <w:t>3</w:t>
      </w:r>
      <w:r>
        <w:rPr>
          <w:sz w:val="21"/>
        </w:rPr>
        <w:t>.3运输车辆和运输人员的日常管理要求</w:t>
      </w:r>
    </w:p>
    <w:p>
      <w:pPr>
        <w:pStyle w:val="null3"/>
        <w:jc w:val="both"/>
      </w:pPr>
      <w:r>
        <w:rPr>
          <w:sz w:val="21"/>
        </w:rPr>
        <w:t>（</w:t>
      </w:r>
      <w:r>
        <w:rPr>
          <w:sz w:val="21"/>
        </w:rPr>
        <w:t>1）车辆管理要求：</w:t>
      </w:r>
    </w:p>
    <w:p>
      <w:pPr>
        <w:pStyle w:val="null3"/>
        <w:jc w:val="both"/>
      </w:pPr>
      <w:r>
        <w:rPr>
          <w:sz w:val="21"/>
        </w:rPr>
        <w:t>A.确保运输车辆符合中药饮片运输要求，具有稳定的性能和可靠的质量。</w:t>
      </w:r>
    </w:p>
    <w:p>
      <w:pPr>
        <w:pStyle w:val="null3"/>
        <w:jc w:val="both"/>
      </w:pPr>
      <w:r>
        <w:rPr>
          <w:sz w:val="21"/>
        </w:rPr>
        <w:t>B.定期对车辆进行检查和维护，确保其处于良好的工作状态。</w:t>
      </w:r>
    </w:p>
    <w:p>
      <w:pPr>
        <w:pStyle w:val="null3"/>
        <w:jc w:val="both"/>
      </w:pPr>
      <w:r>
        <w:rPr>
          <w:sz w:val="21"/>
        </w:rPr>
        <w:t>C.对车辆进行定期清洁和消毒，以防止污染和交叉感染。</w:t>
      </w:r>
    </w:p>
    <w:p>
      <w:pPr>
        <w:pStyle w:val="null3"/>
        <w:jc w:val="both"/>
      </w:pPr>
      <w:r>
        <w:rPr>
          <w:sz w:val="21"/>
        </w:rPr>
        <w:t>（</w:t>
      </w:r>
      <w:r>
        <w:rPr>
          <w:sz w:val="21"/>
        </w:rPr>
        <w:t>2）运输人员管理要求：</w:t>
      </w:r>
    </w:p>
    <w:p>
      <w:pPr>
        <w:pStyle w:val="null3"/>
        <w:jc w:val="both"/>
      </w:pPr>
      <w:r>
        <w:rPr>
          <w:sz w:val="21"/>
        </w:rPr>
        <w:t>A.严格选拔运输人员，确保其具备相应的资质和技能。</w:t>
      </w:r>
    </w:p>
    <w:p>
      <w:pPr>
        <w:pStyle w:val="null3"/>
        <w:jc w:val="both"/>
      </w:pPr>
      <w:r>
        <w:rPr>
          <w:sz w:val="21"/>
        </w:rPr>
        <w:t>B.对运输人员进行定期培训和教育，提高其专业素质和质量意识。</w:t>
      </w:r>
    </w:p>
    <w:p>
      <w:pPr>
        <w:pStyle w:val="null3"/>
        <w:jc w:val="both"/>
      </w:pPr>
      <w:r>
        <w:rPr>
          <w:sz w:val="21"/>
        </w:rPr>
        <w:t>C.建立运输人员管理制度，加强对运输人员的监督和考核。</w:t>
      </w:r>
    </w:p>
    <w:p>
      <w:pPr>
        <w:pStyle w:val="null3"/>
        <w:jc w:val="both"/>
      </w:pPr>
      <w:r>
        <w:rPr>
          <w:sz w:val="21"/>
        </w:rPr>
        <w:t>（</w:t>
      </w:r>
      <w:r>
        <w:rPr>
          <w:sz w:val="21"/>
        </w:rPr>
        <w:t>3）安全与应急：</w:t>
      </w:r>
    </w:p>
    <w:p>
      <w:pPr>
        <w:pStyle w:val="null3"/>
        <w:jc w:val="both"/>
      </w:pPr>
      <w:r>
        <w:rPr>
          <w:sz w:val="21"/>
        </w:rPr>
        <w:t>A.定期对运输人员进行安全教育和应急演练，提高其应对突发事件的能力。</w:t>
      </w:r>
    </w:p>
    <w:p>
      <w:pPr>
        <w:pStyle w:val="null3"/>
        <w:jc w:val="both"/>
      </w:pPr>
      <w:r>
        <w:rPr>
          <w:sz w:val="21"/>
        </w:rPr>
        <w:t>B.配备必要的安全设备和应急工具，如灭火器、急救箱等。</w:t>
      </w:r>
    </w:p>
    <w:p>
      <w:pPr>
        <w:pStyle w:val="null3"/>
        <w:jc w:val="both"/>
      </w:pPr>
      <w:r>
        <w:rPr>
          <w:sz w:val="21"/>
        </w:rPr>
        <w:t>3</w:t>
      </w:r>
      <w:r>
        <w:rPr>
          <w:sz w:val="21"/>
        </w:rPr>
        <w:t>.4应急处置要求</w:t>
      </w:r>
    </w:p>
    <w:p>
      <w:pPr>
        <w:pStyle w:val="null3"/>
        <w:jc w:val="both"/>
      </w:pPr>
      <w:r>
        <w:rPr>
          <w:sz w:val="21"/>
        </w:rPr>
        <w:t>（</w:t>
      </w:r>
      <w:r>
        <w:rPr>
          <w:sz w:val="21"/>
        </w:rPr>
        <w:t>1）库存不足应急要求：</w:t>
      </w:r>
    </w:p>
    <w:p>
      <w:pPr>
        <w:pStyle w:val="null3"/>
        <w:jc w:val="both"/>
      </w:pPr>
      <w:r>
        <w:rPr>
          <w:sz w:val="21"/>
        </w:rPr>
        <w:t>A.建立库存预警机制，当库存量低于一定水平时及时补货。</w:t>
      </w:r>
    </w:p>
    <w:p>
      <w:pPr>
        <w:pStyle w:val="null3"/>
        <w:jc w:val="both"/>
      </w:pPr>
      <w:r>
        <w:rPr>
          <w:sz w:val="21"/>
        </w:rPr>
        <w:t>B.与多家中药饮片</w:t>
      </w:r>
      <w:r>
        <w:rPr>
          <w:sz w:val="21"/>
        </w:rPr>
        <w:t>公司</w:t>
      </w:r>
      <w:r>
        <w:rPr>
          <w:sz w:val="21"/>
        </w:rPr>
        <w:t>建立合作关系，确保在库存不足时能够及时采购到所需药品。</w:t>
      </w:r>
    </w:p>
    <w:p>
      <w:pPr>
        <w:pStyle w:val="null3"/>
        <w:jc w:val="both"/>
      </w:pPr>
      <w:r>
        <w:rPr>
          <w:sz w:val="21"/>
        </w:rPr>
        <w:t>（</w:t>
      </w:r>
      <w:r>
        <w:rPr>
          <w:sz w:val="21"/>
        </w:rPr>
        <w:t>2）人力或运力突然不足应急要求：</w:t>
      </w:r>
    </w:p>
    <w:p>
      <w:pPr>
        <w:pStyle w:val="null3"/>
        <w:jc w:val="both"/>
      </w:pPr>
      <w:r>
        <w:rPr>
          <w:sz w:val="21"/>
        </w:rPr>
        <w:t>A.建立灵活的人力资源调度机制，当人力不足时能够迅速调配其他人员参与配送。</w:t>
      </w:r>
    </w:p>
    <w:p>
      <w:pPr>
        <w:pStyle w:val="null3"/>
        <w:jc w:val="both"/>
      </w:pPr>
      <w:r>
        <w:rPr>
          <w:sz w:val="21"/>
        </w:rPr>
        <w:t>B.与多家运输公司建立合作关系，确保在运力不足时能够及时调配其他运输车辆。</w:t>
      </w:r>
    </w:p>
    <w:p>
      <w:pPr>
        <w:pStyle w:val="null3"/>
        <w:jc w:val="both"/>
      </w:pPr>
      <w:r>
        <w:rPr>
          <w:sz w:val="21"/>
        </w:rPr>
        <w:t>（</w:t>
      </w:r>
      <w:r>
        <w:rPr>
          <w:sz w:val="21"/>
        </w:rPr>
        <w:t>3）突发公共卫生事件应急要求：</w:t>
      </w:r>
    </w:p>
    <w:p>
      <w:pPr>
        <w:pStyle w:val="null3"/>
        <w:jc w:val="both"/>
      </w:pPr>
      <w:r>
        <w:rPr>
          <w:sz w:val="21"/>
        </w:rPr>
        <w:t>A.密切关注公共卫生事件的发展动态，及时调整配送计划和策略。</w:t>
      </w:r>
    </w:p>
    <w:p>
      <w:pPr>
        <w:pStyle w:val="null3"/>
        <w:jc w:val="both"/>
      </w:pPr>
      <w:r>
        <w:rPr>
          <w:sz w:val="21"/>
        </w:rPr>
        <w:t>B.加强与医院和相关部门的沟通与协作，共同应对突发公共卫生事件对配送服务的影响。</w:t>
      </w:r>
    </w:p>
    <w:p>
      <w:pPr>
        <w:pStyle w:val="null3"/>
        <w:jc w:val="both"/>
      </w:pPr>
      <w:r>
        <w:rPr>
          <w:sz w:val="21"/>
        </w:rPr>
        <w:t>C.采取必要的防护措施和消毒措施，确保配送过程中的人员和药品安全。</w:t>
      </w:r>
    </w:p>
    <w:p>
      <w:pPr>
        <w:pStyle w:val="null3"/>
        <w:jc w:val="both"/>
      </w:pPr>
      <w:r>
        <w:rPr>
          <w:sz w:val="21"/>
          <w:b/>
        </w:rPr>
        <w:t>十一）代煎服务</w:t>
      </w:r>
    </w:p>
    <w:p>
      <w:pPr>
        <w:pStyle w:val="null3"/>
      </w:pPr>
      <w:r>
        <w:rPr>
          <w:sz w:val="21"/>
        </w:rPr>
        <w:t>本项目服务范围包含中药饮片代煎服务。投标人须按照国家及地方煎药管理规范、采购人处方要求完成饮片煎煮、密封包装、标识及配送工作，保障药液质量与用药安全。代煎相关收费标准、服务流程、履约要求按本次招标文件及双方约定执行，投标人对代煎服务质量承担全部责任。</w:t>
      </w:r>
    </w:p>
    <w:p>
      <w:pPr>
        <w:pStyle w:val="null3"/>
      </w:pPr>
      <w:r>
        <w:rPr>
          <w:sz w:val="21"/>
        </w:rPr>
        <w:t>1 项目总体服务概述</w:t>
      </w:r>
    </w:p>
    <w:p>
      <w:pPr>
        <w:pStyle w:val="null3"/>
      </w:pPr>
      <w:r>
        <w:rPr>
          <w:sz w:val="21"/>
        </w:rPr>
        <w:t>1.1 服务范围：处方接收、中药饮片调剂审核、浸泡、分规格煎煮、过滤、真空分装、贴标、留样、院内配送、患者上门配送、膏方/浓煎/儿童少量定制、废袋空渣合规处置全链条。</w:t>
      </w:r>
    </w:p>
    <w:p>
      <w:pPr>
        <w:pStyle w:val="null3"/>
      </w:pPr>
      <w:r>
        <w:rPr>
          <w:sz w:val="21"/>
        </w:rPr>
        <w:t>1.2 执行标准：《中国药典》现行版、《广东省中药材标准》《广东省中药饮片炮制规范》《医疗机构中药煎药室管理规范》、GB/T42282-2022《煎药中心通用要求》、DB44/T 2356-2022广东智慧中药房地方标准</w:t>
      </w:r>
    </w:p>
    <w:p>
      <w:pPr>
        <w:pStyle w:val="null3"/>
      </w:pPr>
      <w:r>
        <w:rPr>
          <w:sz w:val="21"/>
        </w:rPr>
        <w:t>1.3 服务周期、响应时效承诺：普通处方：收方后24小时内送达</w:t>
      </w:r>
      <w:r>
        <w:rPr>
          <w:sz w:val="21"/>
        </w:rPr>
        <w:t>采购人</w:t>
      </w:r>
      <w:r>
        <w:rPr>
          <w:sz w:val="21"/>
        </w:rPr>
        <w:t>指定中药房交接点位；急诊</w:t>
      </w:r>
      <w:r>
        <w:rPr>
          <w:sz w:val="21"/>
        </w:rPr>
        <w:t>/危重加急处方：4小时送达；节假日、周末不间断煎煮配送。</w:t>
      </w:r>
    </w:p>
    <w:p>
      <w:pPr>
        <w:pStyle w:val="null3"/>
      </w:pPr>
      <w:r>
        <w:rPr>
          <w:sz w:val="21"/>
        </w:rPr>
        <w:t>2 饮片质量管控方案</w:t>
      </w:r>
    </w:p>
    <w:p>
      <w:pPr>
        <w:pStyle w:val="null3"/>
      </w:pPr>
      <w:r>
        <w:rPr>
          <w:sz w:val="21"/>
        </w:rPr>
        <w:t>2.1 饮片供货保障：覆盖</w:t>
      </w:r>
      <w:r>
        <w:rPr>
          <w:sz w:val="21"/>
        </w:rPr>
        <w:t>采购人</w:t>
      </w:r>
      <w:r>
        <w:rPr>
          <w:sz w:val="21"/>
        </w:rPr>
        <w:t>全部饮片目录，稀缺冷备品种</w:t>
      </w:r>
      <w:r>
        <w:rPr>
          <w:sz w:val="21"/>
        </w:rPr>
        <w:t>48小时补货；毒性、贵重饮片双人管理、单独仓储。</w:t>
      </w:r>
    </w:p>
    <w:p>
      <w:pPr>
        <w:pStyle w:val="null3"/>
      </w:pPr>
      <w:r>
        <w:rPr>
          <w:sz w:val="21"/>
        </w:rPr>
        <w:t>2.2 入库质检流程：每批次饮片随附检验报告书，外观、水分、重金属、农残抽检机制；不合格饮片无条件退换、销毁。</w:t>
      </w:r>
    </w:p>
    <w:p>
      <w:pPr>
        <w:pStyle w:val="null3"/>
      </w:pPr>
      <w:r>
        <w:rPr>
          <w:sz w:val="21"/>
        </w:rPr>
        <w:t>2.3 仓储管理：分区阴凉库、冷藏库、毒性饮片专库，温湿度24小时监控记录。</w:t>
      </w:r>
    </w:p>
    <w:p>
      <w:pPr>
        <w:pStyle w:val="null3"/>
      </w:pPr>
      <w:r>
        <w:rPr>
          <w:sz w:val="21"/>
        </w:rPr>
        <w:t>3 标准化代煎全流程操作规范</w:t>
      </w:r>
    </w:p>
    <w:p>
      <w:pPr>
        <w:pStyle w:val="null3"/>
      </w:pPr>
      <w:r>
        <w:rPr>
          <w:sz w:val="21"/>
        </w:rPr>
        <w:t>3.1 处方审核：执业中药师双人审方，十八反十九畏、妊娠禁忌、剂量超限拦截，异常处方2小时内与医院药师沟通反馈。</w:t>
      </w:r>
    </w:p>
    <w:p>
      <w:pPr>
        <w:pStyle w:val="null3"/>
      </w:pPr>
      <w:r>
        <w:rPr>
          <w:sz w:val="21"/>
        </w:rPr>
        <w:t>3.2 浸泡规范：普通饮片30min，矿物/坚硬药材60min，先煎、后下、烊化、包煎严格分锅单独处理。</w:t>
      </w:r>
    </w:p>
    <w:p>
      <w:pPr>
        <w:pStyle w:val="null3"/>
      </w:pPr>
      <w:r>
        <w:rPr>
          <w:sz w:val="21"/>
        </w:rPr>
        <w:t>3.3 煎煮标准</w:t>
      </w:r>
    </w:p>
    <w:p>
      <w:pPr>
        <w:pStyle w:val="null3"/>
      </w:pPr>
      <w:r>
        <w:rPr>
          <w:sz w:val="21"/>
        </w:rPr>
        <w:t>成人常规：每剂煎出</w:t>
      </w:r>
      <w:r>
        <w:rPr>
          <w:sz w:val="21"/>
        </w:rPr>
        <w:t>300-400ml，均分2袋；儿童100-300ml；浓煎剂遵医嘱；先煎、后下、久煎、芳香易挥发药材设置独立程序，电脑系统区分记录。</w:t>
      </w:r>
    </w:p>
    <w:p>
      <w:pPr>
        <w:pStyle w:val="null3"/>
      </w:pPr>
      <w:r>
        <w:rPr>
          <w:sz w:val="21"/>
        </w:rPr>
        <w:t>3.4 过滤与分装：3层滤网过滤，杜绝药渣；内服药、外用药器具、包装完全分开，标识醒目。</w:t>
      </w:r>
    </w:p>
    <w:p>
      <w:pPr>
        <w:pStyle w:val="null3"/>
      </w:pPr>
      <w:r>
        <w:rPr>
          <w:sz w:val="21"/>
        </w:rPr>
        <w:t>3.5 标签追溯：每袋打印唯一追溯码，包含医院名称、患者姓名、处方号、煎煮时间、操作人员、有效期；扫码可查全流程记录。</w:t>
      </w:r>
    </w:p>
    <w:p>
      <w:pPr>
        <w:pStyle w:val="null3"/>
      </w:pPr>
      <w:r>
        <w:rPr>
          <w:sz w:val="21"/>
        </w:rPr>
        <w:t>3.6 留样制度：每批次药液留样冷藏保存</w:t>
      </w:r>
      <w:r>
        <w:rPr>
          <w:sz w:val="21"/>
        </w:rPr>
        <w:t>至少</w:t>
      </w:r>
      <w:r>
        <w:rPr>
          <w:sz w:val="21"/>
        </w:rPr>
        <w:t>7天，留样台账完整可查。</w:t>
      </w:r>
    </w:p>
    <w:p>
      <w:pPr>
        <w:pStyle w:val="null3"/>
      </w:pPr>
      <w:r>
        <w:rPr>
          <w:sz w:val="21"/>
        </w:rPr>
        <w:t>4 场地、环境卫生、包装管控</w:t>
      </w:r>
    </w:p>
    <w:p>
      <w:pPr>
        <w:pStyle w:val="null3"/>
      </w:pPr>
      <w:r>
        <w:rPr>
          <w:sz w:val="21"/>
        </w:rPr>
        <w:t>4.1 煎药中心分区：调剂区、浸泡区、煎煮区、冷却分装区、留样区、清洗消毒区、仓储区完全物理隔离。</w:t>
      </w:r>
    </w:p>
    <w:p>
      <w:pPr>
        <w:pStyle w:val="null3"/>
      </w:pPr>
      <w:r>
        <w:rPr>
          <w:sz w:val="21"/>
        </w:rPr>
        <w:t>4.2 消毒管理：设备每日清洁消杀，操作间每日紫外线消毒，防虫防鼠常态化记录。</w:t>
      </w:r>
    </w:p>
    <w:p>
      <w:pPr>
        <w:pStyle w:val="null3"/>
      </w:pPr>
      <w:r>
        <w:rPr>
          <w:sz w:val="21"/>
        </w:rPr>
        <w:t xml:space="preserve">4.3 包装材料：食品级耐高温复合膜，提供包材检测报告，无塑化剂、有害物质；不使用铝、铁质煎煮容器。  </w:t>
      </w:r>
    </w:p>
    <w:p>
      <w:pPr>
        <w:pStyle w:val="null3"/>
      </w:pPr>
      <w:r>
        <w:rPr>
          <w:sz w:val="21"/>
        </w:rPr>
        <w:t>5 人员管理制度</w:t>
      </w:r>
    </w:p>
    <w:p>
      <w:pPr>
        <w:pStyle w:val="null3"/>
      </w:pPr>
      <w:r>
        <w:rPr>
          <w:sz w:val="21"/>
        </w:rPr>
        <w:t>5.1 岗位定岗：执业药师（审方质检）、煎药操作工、质控员、配送员岗位职责分离。</w:t>
      </w:r>
    </w:p>
    <w:p>
      <w:pPr>
        <w:pStyle w:val="null3"/>
      </w:pPr>
      <w:r>
        <w:rPr>
          <w:sz w:val="21"/>
        </w:rPr>
        <w:t>5.2 持证上岗：煎药人员持中药煎药培训合格证，全员每年体检，健康证存档。</w:t>
      </w:r>
    </w:p>
    <w:p>
      <w:pPr>
        <w:pStyle w:val="null3"/>
      </w:pPr>
      <w:r>
        <w:rPr>
          <w:sz w:val="21"/>
        </w:rPr>
        <w:t>5.3 定期培训：每月开展中药法规、煎煮规范、麻毒饮片管理、应急处置培训，留存培训记录</w:t>
      </w:r>
    </w:p>
    <w:p>
      <w:pPr>
        <w:pStyle w:val="null3"/>
      </w:pPr>
      <w:r>
        <w:rPr>
          <w:sz w:val="21"/>
        </w:rPr>
        <w:t>5.4</w:t>
      </w:r>
      <w:r>
        <w:rPr>
          <w:sz w:val="21"/>
        </w:rPr>
        <w:t>配备专业操作人员、自动化煎药、分装及储存设备，具备稳定配送能力。</w:t>
      </w:r>
    </w:p>
    <w:p>
      <w:pPr>
        <w:pStyle w:val="null3"/>
      </w:pPr>
      <w:r>
        <w:rPr>
          <w:sz w:val="21"/>
        </w:rPr>
        <w:t>6 服务标准</w:t>
      </w:r>
    </w:p>
    <w:p>
      <w:pPr>
        <w:pStyle w:val="null3"/>
      </w:pPr>
      <w:r>
        <w:rPr>
          <w:sz w:val="21"/>
        </w:rPr>
        <w:t>6.1严格按处方及中医药煎煮规范作业，落实先煎、后下、包煎、烊化等特殊煎煮要求，不得擅自更改处方、药量与煎煮工艺。</w:t>
      </w:r>
    </w:p>
    <w:p>
      <w:pPr>
        <w:pStyle w:val="null3"/>
      </w:pPr>
      <w:r>
        <w:rPr>
          <w:sz w:val="21"/>
        </w:rPr>
        <w:t>6.2药液采用合规食品级包装，清晰标注患者信息、处方号、服用方法、有效期等内容。</w:t>
      </w:r>
    </w:p>
    <w:p>
      <w:pPr>
        <w:pStyle w:val="null3"/>
      </w:pPr>
      <w:r>
        <w:rPr>
          <w:sz w:val="21"/>
        </w:rPr>
        <w:t>6.3全程做好台账记录，服务流程可追溯，出现质量问题及时整改并承担相应责任。</w:t>
      </w:r>
    </w:p>
    <w:p>
      <w:pPr>
        <w:pStyle w:val="null3"/>
      </w:pPr>
      <w:r>
        <w:rPr>
          <w:sz w:val="21"/>
        </w:rPr>
        <w:t>7 配送及费用约定</w:t>
      </w:r>
    </w:p>
    <w:p>
      <w:pPr>
        <w:pStyle w:val="null3"/>
      </w:pPr>
      <w:r>
        <w:rPr>
          <w:sz w:val="21"/>
        </w:rPr>
        <w:t>7.1 配送要求：投标人负责将煎制完成的药液配送至采购人指定药房、科室，或患者住址。广州市越秀区、海珠区、荔湾区、天河区、白云区、黄埔区、番禺区、花都区、南沙区全域免收配送费用，当日11:00前医院完成处方推送确认：当日22:00前送达患者家中指定收货地址；当日11:00后推送处方：次日14:00前送达患者家中指定收货地址；从化区、增城区配送产生的邮寄费用由患者自行承担，收方后48小时内送达患者家中指定收货地址。投标人须按照约定频次开展日常配送，急诊处方实行优先加急配送。运输全过程落实温控、防渗漏、防破损等防护措施，保证药液质量完好、无变质；外包装做好患者隐私保护，不泄露疾病、处方信息。</w:t>
      </w:r>
    </w:p>
    <w:p>
      <w:pPr>
        <w:pStyle w:val="null3"/>
      </w:pPr>
      <w:r>
        <w:rPr>
          <w:sz w:val="21"/>
        </w:rPr>
        <w:t>7.2 费用结算方式：本项目所有配送相关费用均包含在代煎服务综合单价内，采购人不另行支付任何配送费用，全部配送成本由投标人承担。</w:t>
      </w:r>
    </w:p>
    <w:p>
      <w:pPr>
        <w:pStyle w:val="null3"/>
        <w:jc w:val="both"/>
      </w:pPr>
      <w:r>
        <w:rPr>
          <w:sz w:val="21"/>
          <w:b/>
        </w:rPr>
        <w:t>十二）</w:t>
      </w:r>
      <w:r>
        <w:rPr>
          <w:sz w:val="21"/>
          <w:b/>
        </w:rPr>
        <w:t>中药饮片</w:t>
      </w:r>
      <w:r>
        <w:rPr>
          <w:sz w:val="21"/>
          <w:b/>
        </w:rPr>
        <w:t>招标目录（投标人应全部响应目录中的所有药品，不可缺漏）</w:t>
      </w:r>
    </w:p>
    <w:tbl>
      <w:tblPr>
        <w:tblW w:w="0" w:type="auto"/>
        <w:tblBorders>
          <w:top w:val="none" w:color="000000" w:sz="4"/>
          <w:left w:val="none" w:color="000000" w:sz="4"/>
          <w:bottom w:val="none" w:color="000000" w:sz="4"/>
          <w:right w:val="none" w:color="000000" w:sz="4"/>
          <w:insideH w:val="none"/>
          <w:insideV w:val="none"/>
        </w:tblBorders>
      </w:tblPr>
      <w:tblGrid>
        <w:gridCol w:w="840"/>
        <w:gridCol w:w="2340"/>
        <w:gridCol w:w="1515"/>
        <w:gridCol w:w="990"/>
        <w:gridCol w:w="1110"/>
        <w:gridCol w:w="1245"/>
      </w:tblGrid>
      <w:tr>
        <w:tc>
          <w:tcPr>
            <w:tcW w:type="dxa" w:w="8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序号</w:t>
            </w:r>
          </w:p>
        </w:tc>
        <w:tc>
          <w:tcPr>
            <w:tcW w:type="dxa" w:w="23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药品名称</w:t>
            </w:r>
          </w:p>
        </w:tc>
        <w:tc>
          <w:tcPr>
            <w:tcW w:type="dxa" w:w="15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计价单位</w:t>
            </w:r>
          </w:p>
        </w:tc>
        <w:tc>
          <w:tcPr>
            <w:tcW w:type="dxa" w:w="9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预估年采购量</w:t>
            </w:r>
          </w:p>
        </w:tc>
        <w:tc>
          <w:tcPr>
            <w:tcW w:type="dxa" w:w="11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炮制规格</w:t>
            </w:r>
          </w:p>
        </w:tc>
        <w:tc>
          <w:tcPr>
            <w:tcW w:type="dxa" w:w="12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最高限价（元）</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米炒党参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10g/袋</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熟三七粉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3g/袋</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阿胶珠</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3g/袋</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蜈蚣</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条</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649</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鲜龙葵果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10g/袋</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49.8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阿胶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31.25g*8/盒</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鹿角胶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5g/片</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胖大海</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785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黄芪</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茯苓</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党参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177.7</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白术</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156.8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生地黄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熟地黄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白芍</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桂枝</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14.7</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薏苡仁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16.7</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炙甘草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甘草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黄芩</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麦冬</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当归</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蒸陈皮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葛根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沉香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5900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赤芍</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醋北柴胡</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法半夏</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炒栀子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川芎</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牡丹皮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生石膏</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山药</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盐菟丝子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芡实</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盐牛膝</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山萸肉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78.6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黄柏</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百合</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枸杞子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燀桃仁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白芷</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盐杜仲</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28.99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麸炒枳实</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燀苦杏仁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莲子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威灵仙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桑寄生</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牡蛎</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炒山楂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丹参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麸炒苍术</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血竭</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87</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9600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醋香附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北沙参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红枣</w:t>
            </w:r>
            <w:r>
              <w:rPr>
                <w:sz w:val="21"/>
                <w:color w:val="000000"/>
              </w:rPr>
              <w:t>(大枣)</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玉竹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白花蛇舌草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大黄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防风</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太子参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81.9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连翘</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102.3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知母</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醋五味子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荆芥</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紫苏叶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乌梅</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合欢皮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泽泻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姜厚朴</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首乌藤</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桑白皮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续断</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醋延胡索</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升麻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枇杷叶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绵茵陈</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炒酸枣仁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594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干姜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滑石</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龙眼肉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辛夷</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紫菀</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盐巴戟天</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酒黄精</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淫羊藿</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醋鳖甲</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人参片</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黄连</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475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麦芽</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天麻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姜竹茹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五指毛桃</w:t>
            </w:r>
            <w:r>
              <w:rPr>
                <w:sz w:val="21"/>
                <w:color w:val="000000"/>
              </w:rPr>
              <w:t>(五爪龙)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金樱子肉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麻黄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炒苍耳子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桑枝</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墨旱莲</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夏枯草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伸筋草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荷叶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土茯苓</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麸炒白术</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徐长卿</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石菖蒲</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茯神</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炒僵蚕</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鸡血藤</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煅牡蛎</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水牛角</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砂仁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川牛膝</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53.9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浮小麦</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酒女贞子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鹿角霜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浙贝母</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仙鹤草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大青叶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玄参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瓜蒌皮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苦参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瓜蒌子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醋郁金</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桔梗</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天冬</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皂角刺</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钩藤</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煅龙骨</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黑顺片</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肉桂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297</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白鲜皮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酒苁蓉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羌活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益母草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建曲</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艾叶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车前草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新疆紫草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补骨脂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淡竹叶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佩兰</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地肤子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炒紫苏子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广藿香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麸炒枳壳</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百部</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龙骨</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猪苓</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炒鸡内金</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醋青皮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天花粉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52.4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淡豆豉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炒芥子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醋莪术</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木蝴蝶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姜炭</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胆南星</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独活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珍珠母</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炒稻芽</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赤小豆</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楮实子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防己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制远志</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制吴茱萸</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香薷</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绵萆薢</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盐韭菜子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佛手</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菊花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盐益智仁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金银花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147.9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白前</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牛大力</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地骨皮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三七</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芦根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紫苏梗</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侧柏叶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酒大黄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豆蔻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炒麦芽</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蒲公英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炒白扁豆</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盐车前子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制何首乌</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射干</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细辛</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龙胆</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生半夏</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薄荷</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炒牛蒡子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骨碎补</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路路通</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半枝莲</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金钱草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白茅根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炒蒺藜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海螵蛸</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葛花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蜜麻黄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蝉蜕</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炒决明子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覆盆子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磁石</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炒川楝子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炒莱菔子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败酱草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木贼</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蛇床子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火麻仁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灵芝</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土鳖虫</w:t>
            </w:r>
            <w:r>
              <w:rPr>
                <w:sz w:val="21"/>
                <w:color w:val="000000"/>
              </w:rPr>
              <w:t>(廑虫）</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锁阳</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猫爪草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紫石英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石榴皮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地耳草</w:t>
            </w:r>
            <w:r>
              <w:rPr>
                <w:sz w:val="21"/>
                <w:color w:val="000000"/>
              </w:rPr>
              <w:t>(田基黄)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豨莶草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化橘红</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当归尾</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谷精草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麸煨肉豆蔻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盐狗脊</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茜草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秦艽</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西洋参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荆芥炭</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醋乳香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生附片</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蒸附片</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仙茅</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瞿麦</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鱼腥草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茯苓皮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虎杖</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57</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海风藤</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芒硝</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莲须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款冬花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花椒</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柏子仁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醋没药</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木通</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穿破石</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石决明</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青蒿</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炒王不留行</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莲房</w:t>
            </w:r>
            <w:r>
              <w:rPr>
                <w:sz w:val="21"/>
                <w:color w:val="000000"/>
              </w:rPr>
              <w:t>(莲蓬)</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浮萍</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藕节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白果仁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葶苈子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黑枣</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乌药</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千斤拔</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板蓝根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薤白</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草果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银柴胡</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前胡</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通草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醋龟甲</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715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川贝母</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8060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玉米须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煅赭石</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白矾</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使君子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槐米</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石韦</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地榆</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旋覆花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萹蓄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垂盆草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重楼</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全蝎</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麦芽</w:t>
            </w:r>
            <w:r>
              <w:rPr>
                <w:sz w:val="21"/>
                <w:color w:val="000000"/>
              </w:rPr>
              <w:t>A</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煅瓦楞子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墨旱莲</w:t>
            </w:r>
            <w:r>
              <w:rPr>
                <w:sz w:val="21"/>
                <w:color w:val="000000"/>
              </w:rPr>
              <w:t>A</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姜黄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炮姜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合欢花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天竺黄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三棱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海桐皮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煅磁石</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大腹毛</w:t>
            </w:r>
            <w:r>
              <w:rPr>
                <w:sz w:val="21"/>
                <w:color w:val="000000"/>
              </w:rPr>
              <w:t>(皮)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岗梅根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秦皮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布渣叶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番泻叶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木棉花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麻黄根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冬瓜子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络石藤</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沙苑子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白头翁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藁本片</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海金沙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青风藤</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苏木</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槟榔</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柿蒂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五倍子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黑豆衣</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五加皮</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血余炭</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鹿茸片</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干石斛</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10100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诃子肉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入地金牛</w:t>
            </w:r>
            <w:r>
              <w:rPr>
                <w:sz w:val="21"/>
                <w:color w:val="000000"/>
              </w:rPr>
              <w:t>(两面针)</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鸡矢藤</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宽筋藤</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煅自然铜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泽兰</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昆布</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龙脷叶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草豆蔻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紫花地丁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海藻</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扁豆花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野菊花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醋五灵脂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鹿衔草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炒蔓荆子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丁香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丝瓜络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郁李仁</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蒲黄</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鸡骨草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素馨花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879</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盐桑螵蛸</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白及</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烫水蛭</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忍冬藤</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蚕沙</w:t>
            </w:r>
            <w:r>
              <w:rPr>
                <w:sz w:val="21"/>
                <w:color w:val="000000"/>
              </w:rPr>
              <w:t>(蚕砂)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鸡蛋花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亚麻子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千年健</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高良姜</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棕榈炭</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盐小茴香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生川乌</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制草乌</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制川乌</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溪黄草</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救必应</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黑老虎</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地胆草</w:t>
            </w:r>
            <w:r>
              <w:rPr>
                <w:sz w:val="21"/>
                <w:color w:val="000000"/>
              </w:rPr>
              <w:t>(地胆头/土公英)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青黛</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冰片</w:t>
            </w:r>
            <w:r>
              <w:rPr>
                <w:sz w:val="21"/>
                <w:color w:val="000000"/>
              </w:rPr>
              <w:t>(合成龙脑)</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蜂房</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密蒙花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醋三棱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山柰</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生白附子</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蒲黄炭</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353</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九节菖蒲</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367</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胡黄连</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368</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青天葵</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369</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煅龙齿</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370</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盐橘核</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371</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降香</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372</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赤石脂</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373</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白薇</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374</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人参叶</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375</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山豆根</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600</w:t>
            </w:r>
          </w:p>
        </w:tc>
      </w:tr>
      <w:tr>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376</w:t>
            </w:r>
          </w:p>
        </w:tc>
        <w:tc>
          <w:tcPr>
            <w:tcW w:type="dxa" w:w="2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蜡梅花</w:t>
            </w:r>
          </w:p>
        </w:tc>
        <w:tc>
          <w:tcPr>
            <w:tcW w:type="dxa" w:w="1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680</w:t>
            </w:r>
          </w:p>
        </w:tc>
      </w:tr>
    </w:tbl>
    <w:p>
      <w:pPr>
        <w:pStyle w:val="null3"/>
        <w:jc w:val="both"/>
      </w:pPr>
      <w:r>
        <w:rPr>
          <w:sz w:val="21"/>
        </w:rPr>
        <w:t>备注：</w:t>
      </w:r>
      <w:r>
        <w:br/>
      </w:r>
      <w:r>
        <w:rPr>
          <w:sz w:val="21"/>
        </w:rPr>
        <w:t>1.所有饮片名称严格使用《中国药典》法定通用名，禁止别名、俗称、地方名；</w:t>
      </w:r>
    </w:p>
    <w:p>
      <w:pPr>
        <w:pStyle w:val="null3"/>
        <w:jc w:val="both"/>
      </w:pPr>
      <w:r>
        <w:rPr>
          <w:sz w:val="21"/>
        </w:rPr>
        <w:t>2.炮制规格必须明确：净制、切片、切段、蒸制、酒炙、蜜炙、醋炙、盐炙、麸炒、清炒、燀制、煅制；</w:t>
      </w:r>
      <w:r>
        <w:br/>
      </w:r>
      <w:r>
        <w:rPr>
          <w:sz w:val="21"/>
        </w:rPr>
        <w:t>3.毒性中药、麻醉类中药饮片单独分类汇总，投标人须具备对应经营资质方可投标；</w:t>
      </w:r>
    </w:p>
    <w:p>
      <w:pPr>
        <w:pStyle w:val="null3"/>
      </w:pPr>
      <w:r>
        <w:rPr>
          <w:sz w:val="21"/>
        </w:rPr>
        <w:t>4. 无药典标准品种，执行本省中药饮片炮制规范；</w:t>
      </w:r>
      <w:r>
        <w:br/>
      </w:r>
      <w:r>
        <w:rPr>
          <w:sz w:val="21"/>
        </w:rPr>
        <w:t>5.报价为含税落地价格，含炮制、包装、检验、运输、税费、配送、破损补换等等全部费用。</w:t>
      </w:r>
      <w:r>
        <w:br/>
      </w:r>
      <w:r>
        <w:rPr>
          <w:sz w:val="21"/>
        </w:rPr>
        <w:t>6.采购人可根据临床使用需求向中标人采购上述目录外的品种。中标人应保证积极供应，以满足采购人临床需要。</w:t>
      </w:r>
    </w:p>
    <w:p>
      <w:pPr>
        <w:pStyle w:val="null3"/>
      </w:pPr>
      <w:r>
        <w:rPr/>
        <w:t>采购包1（中药饮片供应、配送、代煎服务）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合同签订之日起3年或累计结算金额达到采购预算金额为止（以先到者为准），合同一年一签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结算单价按中标单价执行，按实际采购收货数量结算。每月结算一次。送货要求货票同行（每次送货时需开具相对应的增值税发票），月结时，采购人根据每月中标人提供的发票金额汇总申请付款并在365个自然日内以汇款的方式支付款项给中标人，属国家集采中药饮片，回款按照国家集采政策执行。 由中标人原因导致采购人支付延迟的，采购人不承担延迟支付的责任。注：因采购人使用的是财政性资金，采购人的付款时间为向政府采购支付部门提出办理财政支付申请手续的时间(不含政府财政支付部门审核的时间)，在规定时间内提出支付申请手续后即视为采购人已经按期支付。当支付部门不具备支付条件时，可适当延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1期：1、采购人、中标人双方按招标文件及合同的有关规定由采购人验收组织部门进行验收。 2、验收执行标准：中药饮片的质量符合《药品经营质量管理规范》（GSP）《药品生产质量管理规范》（GMP）《中华人民共和国药品管理法》《医院中药饮片管理规范（2026版）》等相关文件规定及其他法定标准。如有最新标准，按最新标准执行。 3、验收时间：交货时应按采购人的要求，同时提供合法的药品销售出库单据、验收记录表、同批号的药检报告书等。货票必须同行。 4、验收程序：采购人收到供应商送货后及时对中药饮片进行验收，验收项目包括但不限于：品名、规格、外观质量、货物包装是否完好；中标人应保证送货文件的真实、完整。采购人验收合格后视为确认收货。验收合格的，中标人进行装卸车、货物现场的搬运，并提供饮片上架等服务。中药饮片验收合格只表示采购人认可上述验收内容形式上符合采购人要求，并不代表采购人认可中药饮片内在质量验收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账号：详见说明</w:t>
            </w:r>
          </w:p>
          <w:p>
            <w:pPr>
              <w:pStyle w:val="null3"/>
            </w:pPr>
            <w:r>
              <w:rPr/>
              <w:t>户名：详见说明</w:t>
            </w:r>
          </w:p>
          <w:p>
            <w:pPr>
              <w:pStyle w:val="null3"/>
            </w:pPr>
            <w:r>
              <w:rPr/>
              <w:t>开户行：详见说明</w:t>
            </w:r>
          </w:p>
          <w:p>
            <w:pPr>
              <w:pStyle w:val="null3"/>
            </w:pPr>
            <w:r>
              <w:rPr/>
              <w:t>支票提交方式：详见说明</w:t>
            </w:r>
          </w:p>
          <w:p>
            <w:pPr>
              <w:pStyle w:val="null3"/>
            </w:pPr>
            <w:r>
              <w:rPr/>
              <w:t>汇票、本票提交方式：详见说明</w:t>
            </w:r>
          </w:p>
          <w:p>
            <w:pPr>
              <w:pStyle w:val="null3"/>
            </w:pPr>
            <w:r>
              <w:rPr/>
              <w:t>说明：中标人需向采购人提交金额为项目预算采购金额的5%履约保证金，以转账、支票、汇票、本票或者金融机构、担保机构出具的保函提交，自中标通知书发出之日起10个工作日内提交。（提供相关证明材料或承诺函）。如果中标人未能按合同约定全面履行义务发生合同约定的违约行为的，采购人有权从履约保证金中取得补偿或赔偿，同时不影响采购人要求中标人承担合同约定的超过履约保证金的违约责任的权利。如采购人从履约保证金中取得补偿或赔偿造成履约保证金金额不足的，中标人应在收到采购人通知后10个工作日内补足，否则按违约处理。下列任何一种情况发生时，采购人有权不予退还履约保证金（请采购人列出不予退还的情形，如）：（一）有明显证据证明中标人未履行本合同约定的；（二）中标人有明显过错致采购人造成损失的。采购人逾期退还履约保证金的，除应当退还履约保证金本金外，还应当每日按履约保证金的1‰向中标人偿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以《中药饮片招标目录》中的单价限价为依据，在此基础上报统一折扣率。折扣率为固定值，不得为区间值，精确到小数点后两位。0＜折扣率＜100%。报价为含税落地价格，含炮制、包装、检验、运输、税费、配送、破损补换等等全部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中药饮片供应、配送、代煎服务</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3,000,000.00</w:t>
            </w:r>
          </w:p>
        </w:tc>
        <w:tc>
          <w:tcPr>
            <w:tcW w:type="dxa" w:w="831"/>
          </w:tcPr>
          <w:p>
            <w:pPr>
              <w:pStyle w:val="null3"/>
              <w:jc w:val="right"/>
            </w:pPr>
            <w:r>
              <w:rPr/>
              <w:t>9,000,000.00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中药饮片供应、配送、代煎服务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广州市白云区太和人民医院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招标代理服务收费按差额定率累进法计算，以采购预算作为收费的计算依据。该项目中标服务费参照国家计委[计价格[2002]1980号]文服务招标代理服务收费标准差额定率累进法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w:t>
            </w:r>
          </w:p>
          <w:p>
            <w:pPr>
              <w:pStyle w:val="null3"/>
              <w:jc w:val="left"/>
            </w:pPr>
            <w:r>
              <w:rPr/>
              <w:t>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gyjsb@ebidding.com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供应、配送、代煎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采购包1（中药饮片供应、配送、代煎服务）：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采购包1（中药饮片供应、配送、代煎服务）：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供应商必须符合法律、行政法规规定的其他条件：提供承诺函，格式自拟。</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本项目不接受联合体投标，不允许分包、转包：提供承诺函，格式自拟。</w:t>
            </w:r>
          </w:p>
        </w:tc>
      </w:tr>
      <w:tr>
        <w:tc>
          <w:tcPr>
            <w:tcW w:type="dxa" w:w="890"/>
          </w:tcPr>
          <w:p>
            <w:pPr>
              <w:pStyle w:val="null3"/>
            </w:pPr>
            <w:r>
              <w:rPr/>
              <w:t>12</w:t>
            </w:r>
          </w:p>
        </w:tc>
        <w:tc>
          <w:tcPr>
            <w:tcW w:type="dxa" w:w="3178"/>
          </w:tcPr>
          <w:p>
            <w:pPr>
              <w:pStyle w:val="null3"/>
            </w:pPr>
            <w:r>
              <w:rPr/>
              <w:t>本项目的特定资格要求</w:t>
            </w:r>
          </w:p>
        </w:tc>
        <w:tc>
          <w:tcPr>
            <w:tcW w:type="dxa" w:w="4238"/>
          </w:tcPr>
          <w:p>
            <w:pPr>
              <w:pStyle w:val="null3"/>
            </w:pPr>
            <w:r>
              <w:rPr/>
              <w:t>若投标人是生产商，应依法取得有效期内的《药品生产许可证》；若投标人是代理经营商，应依法取得有效期内的《药品经营许可证》。</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本项目非专门面向中小企业采购的项目（本项目采购标的所属行业：批发业）</w:t>
            </w:r>
          </w:p>
        </w:tc>
      </w:tr>
    </w:tbl>
    <w:p>
      <w:pPr>
        <w:pStyle w:val="null3"/>
        <w:ind w:firstLine="480"/>
      </w:pPr>
      <w:r>
        <w:rPr/>
        <w:t>表二符合性审查表：</w:t>
      </w:r>
    </w:p>
    <w:p>
      <w:pPr>
        <w:pStyle w:val="null3"/>
      </w:pPr>
      <w:r>
        <w:rPr/>
        <w:t>采购包1（中药饮片供应、配送、代煎服务）：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1)对本项目的全部招标内容进行折扣率报价 2)投标报价是唯一确定的。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采购包1(中药饮片供应、配送、代煎服务):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样品的符合性 (15.0分)</w:t>
            </w:r>
          </w:p>
        </w:tc>
        <w:tc>
          <w:tcPr>
            <w:tcW w:type="dxa" w:w="5076"/>
          </w:tcPr>
          <w:p>
            <w:pPr>
              <w:pStyle w:val="null3"/>
              <w:jc w:val="left"/>
            </w:pPr>
            <w:r>
              <w:rPr/>
              <w:t>对投标人提供现场样品饮片的形状、大小，色泽、表面、质地、断面、气味、触觉、味觉等特征进行观察，对其整体性状进行评价符合性进行综合评审： （1）饮片形状大小适中，表面色泽明亮，断面平整，气味清甘的，质量完全符合或优于用户需求的，得15分； （2）饮片形状大小较适中，表面色泽较明亮，断面较平整，无霉味的，质量基本符合采购需求的，得10分； （3）饮片形状异常大或异常小，表面色泽暗沉，断面平整性差，气味异常的，得5分； （4）不提供样品或样品不齐全不得分。</w:t>
            </w:r>
          </w:p>
        </w:tc>
      </w:tr>
      <w:tr>
        <w:tc>
          <w:tcPr>
            <w:tcW w:type="dxa" w:w="922"/>
            <w:gridSpan w:val="2"/>
            <w:vMerge/>
          </w:tcPr>
          <w:p/>
        </w:tc>
        <w:tc>
          <w:tcPr>
            <w:tcW w:type="dxa" w:w="2307"/>
          </w:tcPr>
          <w:p>
            <w:pPr>
              <w:pStyle w:val="null3"/>
              <w:jc w:val="left"/>
            </w:pPr>
            <w:r>
              <w:rPr/>
              <w:t>项目重难点分析及应对措施 (6.0分)</w:t>
            </w:r>
            <w:r>
              <w:rPr/>
              <w:t>）</w:t>
            </w:r>
          </w:p>
        </w:tc>
        <w:tc>
          <w:tcPr>
            <w:tcW w:type="dxa" w:w="5076"/>
          </w:tcPr>
          <w:p>
            <w:pPr>
              <w:pStyle w:val="null3"/>
              <w:jc w:val="left"/>
            </w:pPr>
            <w:r>
              <w:rPr/>
              <w:t>根据投标人所提供针对本项目的项目重难点分析及应对措施进行评审，方案应包含但不限于：①项目重点、难点问题分析，②对策措施： 方案完全满足且优于项目需求的得6分； 方案满足项目需求的得3分； 方案不能完全满足项目需求的得1分。 不提供方案不得分。</w:t>
            </w:r>
          </w:p>
        </w:tc>
      </w:tr>
      <w:tr>
        <w:tc>
          <w:tcPr>
            <w:tcW w:type="dxa" w:w="922"/>
            <w:gridSpan w:val="2"/>
            <w:vMerge/>
          </w:tcPr>
          <w:p/>
        </w:tc>
        <w:tc>
          <w:tcPr>
            <w:tcW w:type="dxa" w:w="2307"/>
          </w:tcPr>
          <w:p>
            <w:pPr>
              <w:pStyle w:val="null3"/>
              <w:jc w:val="left"/>
            </w:pPr>
            <w:r>
              <w:rPr/>
              <w:t>质量控制管理方案 (6.0分)</w:t>
            </w:r>
            <w:r>
              <w:rPr/>
              <w:t>）</w:t>
            </w:r>
          </w:p>
        </w:tc>
        <w:tc>
          <w:tcPr>
            <w:tcW w:type="dxa" w:w="5076"/>
          </w:tcPr>
          <w:p>
            <w:pPr>
              <w:pStyle w:val="null3"/>
              <w:jc w:val="left"/>
            </w:pPr>
            <w:r>
              <w:rPr/>
              <w:t>根据投标人所提供针对本项目的质量控制管理方案进行评审，方案应包含但不限于：①中药饮片加工生产质控、管理、存储制度，②各个环节详细的操作流程，③安全规范操作指引流程： 方案完全满足且优于项目需求的得6分； 方案满足项目需求的得3分； 方案不能完全满足项目需求的得1分。 不提供方案不得分。</w:t>
            </w:r>
          </w:p>
        </w:tc>
      </w:tr>
      <w:tr>
        <w:tc>
          <w:tcPr>
            <w:tcW w:type="dxa" w:w="922"/>
            <w:gridSpan w:val="2"/>
            <w:vMerge/>
          </w:tcPr>
          <w:p/>
        </w:tc>
        <w:tc>
          <w:tcPr>
            <w:tcW w:type="dxa" w:w="2307"/>
          </w:tcPr>
          <w:p>
            <w:pPr>
              <w:pStyle w:val="null3"/>
              <w:jc w:val="left"/>
            </w:pPr>
            <w:r>
              <w:rPr/>
              <w:t>配送方案 (6.0分)</w:t>
            </w:r>
            <w:r>
              <w:rPr/>
              <w:t>）</w:t>
            </w:r>
          </w:p>
        </w:tc>
        <w:tc>
          <w:tcPr>
            <w:tcW w:type="dxa" w:w="5076"/>
          </w:tcPr>
          <w:p>
            <w:pPr>
              <w:pStyle w:val="null3"/>
              <w:jc w:val="left"/>
            </w:pPr>
            <w:r>
              <w:rPr/>
              <w:t>根据投标人所提供针对本项目的配送方案进行评审，方案应包含但不限于：①配送渠道的整合和实施、②物流设备、设施管理，③运输车辆与人员安排： 方案完全满足且优于项目需求的得6分； 方案满足项目需求的得3分； 方案不能完全满足项目需求的得1分。 不提供方案不得分。</w:t>
            </w:r>
          </w:p>
        </w:tc>
      </w:tr>
      <w:tr>
        <w:tc>
          <w:tcPr>
            <w:tcW w:type="dxa" w:w="922"/>
            <w:gridSpan w:val="2"/>
            <w:vMerge/>
          </w:tcPr>
          <w:p/>
        </w:tc>
        <w:tc>
          <w:tcPr>
            <w:tcW w:type="dxa" w:w="2307"/>
          </w:tcPr>
          <w:p>
            <w:pPr>
              <w:pStyle w:val="null3"/>
              <w:jc w:val="left"/>
            </w:pPr>
            <w:r>
              <w:rPr/>
              <w:t>售后服务承诺 (12.0分)</w:t>
            </w:r>
          </w:p>
        </w:tc>
        <w:tc>
          <w:tcPr>
            <w:tcW w:type="dxa" w:w="5076"/>
          </w:tcPr>
          <w:p>
            <w:pPr>
              <w:pStyle w:val="null3"/>
              <w:jc w:val="left"/>
            </w:pPr>
            <w:r>
              <w:rPr/>
              <w:t>1.投标人承诺到库药品剩余保质期不低于2年得3分，其他得0分（提供承诺函，格式自拟）； 2.投标人承诺在采购人发出通知起，药品能24小时内配送到位者得3分（提供承诺函，格式自拟）； 3.投标人承诺无条件免费退换货，提供承诺函的得3分，否则得0分（提供承诺函，格式自拟）； 4.投标人承诺对于滞销产品（采购人收货90天后仍未销售），可无条件退回货款，取回滞销产品，提供承诺函的得3分，否则得0分（提供承诺函，格式自拟）。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投标人提供2022年1月1日起至今的中药饮片供应服务业绩（以合同签订时间为准），服务内容须体现中药饮片代煎服务的，每提供一项业绩得1分，最高得4分。 注：须提供合同关键页（必须有用户单位名称、体现合同标的主要内容、签订合同双方的落款盖章、合同签订日期）复印件作为证明材料，不提供不得分。</w:t>
            </w:r>
          </w:p>
        </w:tc>
      </w:tr>
      <w:tr>
        <w:tc>
          <w:tcPr>
            <w:tcW w:type="dxa" w:w="922"/>
            <w:gridSpan w:val="2"/>
            <w:vMerge/>
          </w:tcPr>
          <w:p/>
        </w:tc>
        <w:tc>
          <w:tcPr>
            <w:tcW w:type="dxa" w:w="2307"/>
          </w:tcPr>
          <w:p>
            <w:pPr>
              <w:pStyle w:val="null3"/>
              <w:jc w:val="left"/>
            </w:pPr>
            <w:r>
              <w:rPr/>
              <w:t>中药饮片品种齐全情况 (6.0分)</w:t>
            </w:r>
            <w:r>
              <w:rPr/>
              <w:t>）</w:t>
            </w:r>
          </w:p>
        </w:tc>
        <w:tc>
          <w:tcPr>
            <w:tcW w:type="dxa" w:w="5076"/>
          </w:tcPr>
          <w:p>
            <w:pPr>
              <w:pStyle w:val="null3"/>
              <w:jc w:val="left"/>
            </w:pPr>
            <w:r>
              <w:rPr/>
              <w:t>投标人或饮片生产厂家在药监局备案的中药饮片生产、经营品种400（不含）种以上得6分，301至400（含）种得4分，201至300（含）种得2分，200种及以下不得分。</w:t>
            </w:r>
          </w:p>
        </w:tc>
      </w:tr>
      <w:tr>
        <w:tc>
          <w:tcPr>
            <w:tcW w:type="dxa" w:w="922"/>
            <w:gridSpan w:val="2"/>
            <w:vMerge/>
          </w:tcPr>
          <w:p/>
        </w:tc>
        <w:tc>
          <w:tcPr>
            <w:tcW w:type="dxa" w:w="2307"/>
          </w:tcPr>
          <w:p>
            <w:pPr>
              <w:pStyle w:val="null3"/>
              <w:jc w:val="left"/>
            </w:pPr>
            <w:r>
              <w:rPr/>
              <w:t>产品安全 (16.0分)</w:t>
            </w:r>
          </w:p>
        </w:tc>
        <w:tc>
          <w:tcPr>
            <w:tcW w:type="dxa" w:w="5076"/>
          </w:tcPr>
          <w:p>
            <w:pPr>
              <w:pStyle w:val="null3"/>
              <w:jc w:val="left"/>
            </w:pPr>
            <w:r>
              <w:rPr/>
              <w:t>1、供应商应当具有药材溯源系统，投标人须在投标文件中提供所有品种对应的溯源码、条形码以及承诺函，承诺签订合同后提供所有品种的溯源信息给采购人。 最小销售单元赋唯一追溯码，扫码可查询完整溯源信息，从种植地块—采收—生产加工—成品全链条可追溯，（需提供溯源码样本、扫码查验演示说明及相关佐证材料），得10分；无法溯源、溯源链条不完整或未提供相关证明材料得0分。 2、饮片经过重金属残留检查得3分（需提供任意5个品种的重金属残留检查报告证明，同时提供承诺函，承诺合同签订后提供所有品种的检查报告给采购人）；以上如无提供或未完整提供证明材料得0分； 3、饮片经过农药残留检查得3分（需提供任意5个品种的农药残留检查报告证明，同时提供承诺函，承诺合同签订后提供所有品种的检查报告给采购人）；以上如无提供或未完整提供证明材料得0分；</w:t>
            </w:r>
          </w:p>
        </w:tc>
      </w:tr>
      <w:tr>
        <w:tc>
          <w:tcPr>
            <w:tcW w:type="dxa" w:w="922"/>
            <w:gridSpan w:val="2"/>
            <w:vMerge/>
          </w:tcPr>
          <w:p/>
        </w:tc>
        <w:tc>
          <w:tcPr>
            <w:tcW w:type="dxa" w:w="2307"/>
          </w:tcPr>
          <w:p>
            <w:pPr>
              <w:pStyle w:val="null3"/>
              <w:jc w:val="left"/>
            </w:pPr>
            <w:r>
              <w:rPr/>
              <w:t>中药饮片质量安全控制 (4.0分)</w:t>
            </w:r>
            <w:r>
              <w:rPr/>
              <w:t>）</w:t>
            </w:r>
          </w:p>
        </w:tc>
        <w:tc>
          <w:tcPr>
            <w:tcW w:type="dxa" w:w="5076"/>
          </w:tcPr>
          <w:p>
            <w:pPr>
              <w:pStyle w:val="null3"/>
              <w:jc w:val="left"/>
            </w:pPr>
            <w:r>
              <w:rPr/>
              <w:t>投标人应对中药饮片从种植、进货到生产的质量拥有直接有效的把控能力。投标人或其饮片生产厂家应有中药种植基地，提供产权证明/租赁合同或协议，或与种植基地（自有种植基地的企业）有合作，提供合同协议，每提供1个得1分，满分4分。 注：以上证明材料须体现中药材种植，无证明材料或评委无法凭所提供材料判断是否得分的情况，一律作不得分处理。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本项目投标报价为折扣率，非下浮率。折扣率越低，则下浮率越高，投标报价越低。满足招标文件要求且折扣率报价最低的为评标基准价。如：投标报价折扣率20%（即为下浮80%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32"/>
          <w:b/>
        </w:rPr>
        <w:t>广东省政府采购</w:t>
      </w:r>
    </w:p>
    <w:p>
      <w:pPr>
        <w:pStyle w:val="null3"/>
        <w:spacing w:before="150" w:after="150"/>
        <w:jc w:val="both"/>
      </w:pPr>
      <w:r>
        <w:rPr/>
        <w:t xml:space="preserve"> </w:t>
      </w:r>
    </w:p>
    <w:p>
      <w:pPr>
        <w:pStyle w:val="null3"/>
        <w:jc w:val="center"/>
      </w:pPr>
      <w:r>
        <w:rPr>
          <w:sz w:val="32"/>
          <w:b/>
        </w:rPr>
        <w:t>合　同　书</w:t>
      </w:r>
    </w:p>
    <w:p>
      <w:pPr>
        <w:pStyle w:val="null3"/>
        <w:jc w:val="center"/>
      </w:pPr>
      <w:r>
        <w:br/>
      </w:r>
      <w:r>
        <w:br/>
      </w:r>
      <w:r>
        <w:br/>
      </w:r>
      <w:r>
        <w:br/>
      </w:r>
      <w:r>
        <w:br/>
      </w:r>
      <w:r>
        <w:br/>
      </w:r>
      <w:r>
        <w:br/>
      </w:r>
      <w:r>
        <w:br/>
      </w:r>
      <w:r>
        <w:rPr/>
        <w:t xml:space="preserve">  </w:t>
      </w:r>
    </w:p>
    <w:p>
      <w:pPr>
        <w:pStyle w:val="null3"/>
        <w:ind w:firstLine="1400"/>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ind w:firstLine="1400"/>
        <w:jc w:val="both"/>
      </w:pPr>
      <w:r>
        <w:rPr>
          <w:sz w:val="28"/>
          <w:color w:val="222222"/>
        </w:rPr>
        <w:t>项目编号：</w:t>
      </w:r>
      <w:r>
        <w:rPr>
          <w:u w:val="single"/>
        </w:rPr>
        <w:t xml:space="preserve">                                  </w:t>
      </w:r>
    </w:p>
    <w:p>
      <w:pPr>
        <w:pStyle w:val="null3"/>
        <w:spacing w:before="150" w:after="150"/>
        <w:jc w:val="both"/>
      </w:pPr>
      <w:r>
        <w:rPr/>
        <w:t xml:space="preserve"> </w:t>
      </w:r>
    </w:p>
    <w:p>
      <w:pPr>
        <w:pStyle w:val="null3"/>
        <w:ind w:firstLine="1400"/>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24"/>
          <w:b/>
        </w:rPr>
        <w:t>注：本合同仅为参考文本，合同签订双方可根据项目的具体要求进行修订。</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color w:val="222222"/>
          <w:shd w:fill="FFFFFF" w:val="clear"/>
        </w:rPr>
        <w:t>甲方：</w:t>
      </w:r>
      <w:r>
        <w:rPr>
          <w:b/>
          <w:u w:val="single"/>
        </w:rPr>
        <w:t xml:space="preserve">   </w:t>
      </w:r>
    </w:p>
    <w:p>
      <w:pPr>
        <w:pStyle w:val="null3"/>
        <w:jc w:val="both"/>
      </w:pPr>
      <w:r>
        <w:rPr>
          <w:sz w:val="24"/>
          <w:color w:val="222222"/>
          <w:shd w:fill="FFFFFF" w:val="clear"/>
        </w:rPr>
        <w:t>电话：</w:t>
      </w:r>
      <w:r>
        <w:rPr>
          <w:b/>
          <w:u w:val="single"/>
        </w:rPr>
        <w:t xml:space="preserve">   </w:t>
      </w:r>
      <w:r>
        <w:rPr>
          <w:sz w:val="24"/>
          <w:color w:val="222222"/>
          <w:shd w:fill="FFFFFF" w:val="clear"/>
        </w:rPr>
        <w:t>传真</w:t>
      </w:r>
      <w:r>
        <w:rPr>
          <w:sz w:val="24"/>
          <w:color w:val="222222"/>
          <w:shd w:fill="FFFFFF" w:val="clear"/>
        </w:rPr>
        <w:t>：</w:t>
      </w:r>
      <w:r>
        <w:rPr>
          <w:b/>
          <w:u w:val="single"/>
        </w:rPr>
        <w:t xml:space="preserve">   </w:t>
      </w:r>
      <w:r>
        <w:rPr>
          <w:sz w:val="24"/>
          <w:color w:val="222222"/>
          <w:shd w:fill="FFFFFF" w:val="clear"/>
        </w:rPr>
        <w:t>地址：</w:t>
      </w:r>
      <w:r>
        <w:rPr>
          <w:b/>
          <w:u w:val="single"/>
        </w:rPr>
        <w:t xml:space="preserve">     </w:t>
      </w:r>
    </w:p>
    <w:p>
      <w:pPr>
        <w:pStyle w:val="null3"/>
        <w:jc w:val="both"/>
      </w:pPr>
      <w:r>
        <w:rPr>
          <w:sz w:val="24"/>
          <w:b/>
          <w:color w:val="222222"/>
          <w:shd w:fill="FFFFFF" w:val="clear"/>
        </w:rPr>
        <w:t>乙方：</w:t>
      </w:r>
      <w:r>
        <w:rPr>
          <w:b/>
          <w:u w:val="single"/>
        </w:rPr>
        <w:t xml:space="preserve">   </w:t>
      </w:r>
    </w:p>
    <w:p>
      <w:pPr>
        <w:pStyle w:val="null3"/>
        <w:jc w:val="both"/>
      </w:pPr>
      <w:r>
        <w:rPr>
          <w:sz w:val="24"/>
          <w:color w:val="222222"/>
          <w:shd w:fill="FFFFFF" w:val="clear"/>
        </w:rPr>
        <w:t>电话：</w:t>
      </w:r>
      <w:r>
        <w:rPr>
          <w:b/>
          <w:u w:val="single"/>
        </w:rPr>
        <w:t xml:space="preserve">    </w:t>
      </w:r>
      <w:r>
        <w:rPr>
          <w:sz w:val="24"/>
          <w:color w:val="222222"/>
          <w:shd w:fill="FFFFFF" w:val="clear"/>
        </w:rPr>
        <w:t>传真：</w:t>
      </w:r>
      <w:r>
        <w:rPr>
          <w:b/>
          <w:u w:val="single"/>
        </w:rPr>
        <w:t xml:space="preserve">     </w:t>
      </w:r>
      <w:r>
        <w:rPr>
          <w:sz w:val="24"/>
          <w:color w:val="222222"/>
          <w:shd w:fill="FFFFFF" w:val="clear"/>
        </w:rPr>
        <w:t>地址：</w:t>
      </w:r>
      <w:r>
        <w:rPr>
          <w:b/>
          <w:u w:val="single"/>
        </w:rPr>
        <w:t xml:space="preserve">    </w:t>
      </w:r>
    </w:p>
    <w:p>
      <w:pPr>
        <w:pStyle w:val="null3"/>
        <w:spacing w:before="150" w:after="150"/>
        <w:jc w:val="both"/>
      </w:pPr>
      <w:r>
        <w:rPr/>
        <w:t xml:space="preserve"> </w:t>
      </w:r>
    </w:p>
    <w:p>
      <w:pPr>
        <w:pStyle w:val="null3"/>
        <w:jc w:val="both"/>
      </w:pPr>
      <w:r>
        <w:rPr>
          <w:sz w:val="24"/>
          <w:color w:val="222222"/>
          <w:shd w:fill="FFFFFF" w:val="clear"/>
        </w:rPr>
        <w:t xml:space="preserve">  </w:t>
      </w:r>
      <w:r>
        <w:rPr>
          <w:sz w:val="24"/>
          <w:color w:val="222222"/>
          <w:shd w:fill="FFFFFF" w:val="clear"/>
        </w:rPr>
        <w:t>根据</w:t>
      </w:r>
      <w:r>
        <w:rPr>
          <w:sz w:val="24"/>
          <w:color w:val="222222"/>
          <w:u w:val="single"/>
          <w:shd w:fill="FFFFFF" w:val="clear"/>
        </w:rPr>
        <w:t xml:space="preserve">         </w:t>
      </w:r>
      <w:r>
        <w:rPr>
          <w:sz w:val="24"/>
          <w:color w:val="222222"/>
          <w:u w:val="single"/>
          <w:shd w:fill="FFFFFF" w:val="clear"/>
        </w:rPr>
        <w:t>项目</w:t>
      </w:r>
      <w:r>
        <w:rPr>
          <w:sz w:val="24"/>
          <w:color w:val="222222"/>
          <w:shd w:fill="FFFFFF" w:val="clear"/>
        </w:rPr>
        <w:t>的采购结果，按照《中华人民共和国政府采购法》，《中华人民共和国民法典</w:t>
      </w:r>
      <w:r>
        <w:rPr>
          <w:sz w:val="24"/>
          <w:color w:val="222222"/>
          <w:shd w:fill="FFFFFF" w:val="clear"/>
        </w:rPr>
        <w:t>(</w:t>
      </w:r>
      <w:r>
        <w:rPr>
          <w:sz w:val="24"/>
          <w:color w:val="222222"/>
          <w:shd w:fill="FFFFFF" w:val="clear"/>
        </w:rPr>
        <w:t>合同编</w:t>
      </w:r>
      <w:r>
        <w:rPr>
          <w:sz w:val="24"/>
          <w:color w:val="222222"/>
          <w:shd w:fill="FFFFFF" w:val="clear"/>
        </w:rPr>
        <w:t>)</w:t>
      </w:r>
      <w:r>
        <w:rPr>
          <w:sz w:val="24"/>
          <w:color w:val="222222"/>
          <w:shd w:fill="FFFFFF" w:val="clear"/>
        </w:rPr>
        <w:t>》的规定，经双方协商，本着平等互利和诚实信用的原则，一致同意遵守本合同如下。</w:t>
      </w:r>
    </w:p>
    <w:p>
      <w:pPr>
        <w:pStyle w:val="null3"/>
        <w:jc w:val="both"/>
      </w:pPr>
      <w:r>
        <w:rPr>
          <w:sz w:val="24"/>
          <w:b/>
          <w:color w:val="222222"/>
          <w:shd w:fill="FFFFFF" w:val="clear"/>
        </w:rPr>
        <w:t>一、中标折扣率</w:t>
      </w:r>
    </w:p>
    <w:p>
      <w:pPr>
        <w:pStyle w:val="null3"/>
        <w:jc w:val="both"/>
      </w:pPr>
      <w:r>
        <w:rPr>
          <w:sz w:val="24"/>
          <w:color w:val="222222"/>
          <w:shd w:fill="FFFFFF" w:val="clear"/>
        </w:rPr>
        <w:t>　　中标折扣率为：</w:t>
      </w:r>
      <w:r>
        <w:rPr>
          <w:u w:val="single"/>
        </w:rPr>
        <w:t xml:space="preserve">      </w:t>
      </w:r>
      <w:r>
        <w:rPr>
          <w:sz w:val="24"/>
          <w:color w:val="222222"/>
          <w:shd w:fill="FFFFFF" w:val="clear"/>
        </w:rPr>
        <w:t>。</w:t>
      </w:r>
    </w:p>
    <w:p>
      <w:pPr>
        <w:pStyle w:val="null3"/>
        <w:jc w:val="both"/>
      </w:pPr>
      <w:r>
        <w:rPr>
          <w:sz w:val="24"/>
          <w:b/>
          <w:color w:val="222222"/>
          <w:shd w:fill="FFFFFF" w:val="clear"/>
        </w:rPr>
        <w:t>二、服务范围</w:t>
      </w:r>
    </w:p>
    <w:p>
      <w:pPr>
        <w:pStyle w:val="null3"/>
        <w:jc w:val="both"/>
      </w:pPr>
      <w:r>
        <w:rPr>
          <w:sz w:val="24"/>
          <w:color w:val="222222"/>
          <w:shd w:fill="FFFFFF" w:val="clear"/>
        </w:rPr>
        <w:t>　　甲方聘请乙方提供以下服务：</w:t>
      </w:r>
    </w:p>
    <w:p>
      <w:pPr>
        <w:pStyle w:val="null3"/>
        <w:jc w:val="both"/>
      </w:pPr>
      <w:r>
        <w:rPr>
          <w:sz w:val="24"/>
          <w:color w:val="222222"/>
          <w:shd w:fill="FFFFFF" w:val="clear"/>
        </w:rPr>
        <w:t>1</w:t>
      </w:r>
      <w:r>
        <w:rPr>
          <w:sz w:val="24"/>
          <w:color w:val="222222"/>
          <w:shd w:fill="FFFFFF" w:val="clear"/>
        </w:rPr>
        <w:t>．</w:t>
      </w:r>
    </w:p>
    <w:p>
      <w:pPr>
        <w:pStyle w:val="null3"/>
        <w:jc w:val="both"/>
      </w:pPr>
      <w:r>
        <w:rPr>
          <w:sz w:val="24"/>
          <w:color w:val="222222"/>
          <w:shd w:fill="FFFFFF" w:val="clear"/>
        </w:rPr>
        <w:t>2</w:t>
      </w:r>
      <w:r>
        <w:rPr>
          <w:sz w:val="24"/>
          <w:color w:val="222222"/>
          <w:shd w:fill="FFFFFF" w:val="clear"/>
        </w:rPr>
        <w:t>．</w:t>
      </w:r>
    </w:p>
    <w:p>
      <w:pPr>
        <w:pStyle w:val="null3"/>
        <w:jc w:val="both"/>
      </w:pPr>
      <w:r>
        <w:rPr>
          <w:sz w:val="24"/>
          <w:color w:val="222222"/>
          <w:shd w:fill="FFFFFF" w:val="clear"/>
        </w:rPr>
        <w:t>……</w:t>
      </w:r>
    </w:p>
    <w:p>
      <w:pPr>
        <w:pStyle w:val="null3"/>
        <w:jc w:val="both"/>
      </w:pPr>
      <w:r>
        <w:rPr>
          <w:sz w:val="24"/>
          <w:b/>
          <w:color w:val="222222"/>
          <w:shd w:fill="FFFFFF" w:val="clear"/>
        </w:rPr>
        <w:t>三、甲方乙方的权利和义务</w:t>
      </w:r>
    </w:p>
    <w:p>
      <w:pPr>
        <w:pStyle w:val="null3"/>
        <w:jc w:val="both"/>
      </w:pPr>
      <w:r>
        <w:rPr>
          <w:sz w:val="24"/>
          <w:color w:val="222222"/>
          <w:shd w:fill="FFFFFF" w:val="clear"/>
        </w:rPr>
        <w:t>1.</w:t>
      </w:r>
      <w:r>
        <w:rPr>
          <w:sz w:val="24"/>
          <w:color w:val="222222"/>
          <w:shd w:fill="FFFFFF" w:val="clear"/>
        </w:rPr>
        <w:t>甲方的权利和义务</w:t>
      </w:r>
    </w:p>
    <w:p>
      <w:pPr>
        <w:pStyle w:val="null3"/>
        <w:jc w:val="both"/>
      </w:pPr>
      <w:r>
        <w:rPr>
          <w:sz w:val="24"/>
          <w:color w:val="222222"/>
          <w:shd w:fill="FFFFFF" w:val="clear"/>
        </w:rPr>
        <w:t>2.</w:t>
      </w:r>
      <w:r>
        <w:rPr>
          <w:sz w:val="24"/>
          <w:color w:val="222222"/>
          <w:shd w:fill="FFFFFF" w:val="clear"/>
        </w:rPr>
        <w:t>乙方的权利和义务</w:t>
      </w:r>
    </w:p>
    <w:p>
      <w:pPr>
        <w:pStyle w:val="null3"/>
        <w:jc w:val="both"/>
      </w:pPr>
      <w:r>
        <w:rPr>
          <w:sz w:val="24"/>
          <w:b/>
          <w:color w:val="222222"/>
          <w:shd w:fill="FFFFFF" w:val="clear"/>
        </w:rPr>
        <w:t>四、服务期间（项目完成期限）</w:t>
      </w:r>
    </w:p>
    <w:p>
      <w:pPr>
        <w:pStyle w:val="null3"/>
        <w:jc w:val="both"/>
      </w:pPr>
      <w:r>
        <w:rPr>
          <w:sz w:val="24"/>
          <w:color w:val="222222"/>
          <w:shd w:fill="FFFFFF" w:val="clear"/>
        </w:rPr>
        <w:t>1.</w:t>
      </w:r>
      <w:r>
        <w:rPr>
          <w:sz w:val="24"/>
          <w:color w:val="222222"/>
          <w:shd w:fill="FFFFFF" w:val="clear"/>
        </w:rPr>
        <w:t>委托服务期间自</w:t>
      </w:r>
      <w:r>
        <w:rPr>
          <w:sz w:val="24"/>
          <w:color w:val="222222"/>
          <w:shd w:fill="FFFFFF" w:val="clear"/>
        </w:rPr>
        <w:t>______</w:t>
      </w:r>
      <w:r>
        <w:rPr>
          <w:sz w:val="24"/>
          <w:color w:val="222222"/>
          <w:shd w:fill="FFFFFF" w:val="clear"/>
        </w:rPr>
        <w:t>年</w:t>
      </w:r>
      <w:r>
        <w:rPr>
          <w:sz w:val="24"/>
          <w:color w:val="222222"/>
          <w:shd w:fill="FFFFFF" w:val="clear"/>
        </w:rPr>
        <w:t>______</w:t>
      </w:r>
      <w:r>
        <w:rPr>
          <w:sz w:val="24"/>
          <w:color w:val="222222"/>
          <w:shd w:fill="FFFFFF" w:val="clear"/>
        </w:rPr>
        <w:t>月至</w:t>
      </w:r>
      <w:r>
        <w:rPr>
          <w:sz w:val="24"/>
          <w:color w:val="222222"/>
          <w:shd w:fill="FFFFFF" w:val="clear"/>
        </w:rPr>
        <w:t>______</w:t>
      </w:r>
      <w:r>
        <w:rPr>
          <w:sz w:val="24"/>
          <w:color w:val="222222"/>
          <w:shd w:fill="FFFFFF" w:val="clear"/>
        </w:rPr>
        <w:t>年</w:t>
      </w:r>
      <w:r>
        <w:rPr>
          <w:sz w:val="24"/>
          <w:color w:val="222222"/>
          <w:shd w:fill="FFFFFF" w:val="clear"/>
        </w:rPr>
        <w:t>______</w:t>
      </w:r>
      <w:r>
        <w:rPr>
          <w:sz w:val="24"/>
          <w:color w:val="222222"/>
          <w:shd w:fill="FFFFFF" w:val="clear"/>
        </w:rPr>
        <w:t>月止。</w:t>
      </w:r>
    </w:p>
    <w:p>
      <w:pPr>
        <w:pStyle w:val="null3"/>
        <w:jc w:val="both"/>
      </w:pPr>
      <w:r>
        <w:rPr>
          <w:sz w:val="24"/>
          <w:b/>
          <w:color w:val="222222"/>
          <w:shd w:fill="FFFFFF" w:val="clear"/>
        </w:rPr>
        <w:t>五、付款方式</w:t>
      </w:r>
    </w:p>
    <w:p>
      <w:pPr>
        <w:pStyle w:val="null3"/>
      </w:pPr>
      <w:r>
        <w:rPr>
          <w:sz w:val="24"/>
        </w:rPr>
        <w:t>1.</w:t>
      </w:r>
      <w:r>
        <w:rPr>
          <w:sz w:val="24"/>
        </w:rPr>
        <w:t>合同</w:t>
      </w:r>
      <w:r>
        <w:rPr>
          <w:sz w:val="24"/>
        </w:rPr>
        <w:t>单价按</w:t>
      </w:r>
      <w:r>
        <w:rPr>
          <w:sz w:val="24"/>
        </w:rPr>
        <w:t>中标单价</w:t>
      </w:r>
      <w:r>
        <w:rPr>
          <w:sz w:val="24"/>
        </w:rPr>
        <w:t>执行，按实际采购收货数量结算。每月结算一次。送货要求货票同行（每次送货时需开具相对应的增值税发票），月结时，</w:t>
      </w:r>
      <w:r>
        <w:rPr>
          <w:sz w:val="24"/>
        </w:rPr>
        <w:t>甲方</w:t>
      </w:r>
      <w:r>
        <w:rPr>
          <w:sz w:val="24"/>
        </w:rPr>
        <w:t>根据每月</w:t>
      </w:r>
      <w:r>
        <w:rPr>
          <w:sz w:val="24"/>
        </w:rPr>
        <w:t>乙方</w:t>
      </w:r>
      <w:r>
        <w:rPr>
          <w:sz w:val="24"/>
        </w:rPr>
        <w:t>提供的发票金额汇总申请付款</w:t>
      </w:r>
      <w:r>
        <w:rPr>
          <w:sz w:val="24"/>
        </w:rPr>
        <w:t>并在</w:t>
      </w:r>
      <w:r>
        <w:rPr>
          <w:sz w:val="24"/>
        </w:rPr>
        <w:t>365</w:t>
      </w:r>
      <w:r>
        <w:rPr>
          <w:sz w:val="24"/>
        </w:rPr>
        <w:t>个</w:t>
      </w:r>
      <w:r>
        <w:rPr>
          <w:sz w:val="24"/>
        </w:rPr>
        <w:t>自然</w:t>
      </w:r>
      <w:r>
        <w:rPr>
          <w:sz w:val="24"/>
        </w:rPr>
        <w:t>日内以汇款的方式支付款项给</w:t>
      </w:r>
      <w:r>
        <w:rPr>
          <w:sz w:val="24"/>
        </w:rPr>
        <w:t>乙方，属国家集采中药饮片，回款按照国家集采政策执行</w:t>
      </w:r>
      <w:r>
        <w:rPr>
          <w:sz w:val="24"/>
        </w:rPr>
        <w:t>。由</w:t>
      </w:r>
      <w:r>
        <w:rPr>
          <w:sz w:val="24"/>
        </w:rPr>
        <w:t>乙方</w:t>
      </w:r>
      <w:r>
        <w:rPr>
          <w:sz w:val="24"/>
        </w:rPr>
        <w:t>原因导致</w:t>
      </w:r>
      <w:r>
        <w:rPr>
          <w:sz w:val="24"/>
        </w:rPr>
        <w:t>甲方</w:t>
      </w:r>
      <w:r>
        <w:rPr>
          <w:sz w:val="24"/>
        </w:rPr>
        <w:t>支付延迟的，</w:t>
      </w:r>
      <w:r>
        <w:rPr>
          <w:sz w:val="24"/>
        </w:rPr>
        <w:t>甲方</w:t>
      </w:r>
      <w:r>
        <w:rPr>
          <w:sz w:val="24"/>
        </w:rPr>
        <w:t>不承担延迟支付的责任。</w:t>
      </w:r>
    </w:p>
    <w:p>
      <w:pPr>
        <w:pStyle w:val="null3"/>
      </w:pPr>
      <w:r>
        <w:rPr>
          <w:sz w:val="24"/>
        </w:rPr>
        <w:t>2.</w:t>
      </w:r>
      <w:r>
        <w:rPr>
          <w:sz w:val="24"/>
        </w:rPr>
        <w:t>注：因</w:t>
      </w:r>
      <w:r>
        <w:rPr>
          <w:sz w:val="24"/>
        </w:rPr>
        <w:t>甲方</w:t>
      </w:r>
      <w:r>
        <w:rPr>
          <w:sz w:val="24"/>
        </w:rPr>
        <w:t>使用的是财政性资金，</w:t>
      </w:r>
      <w:r>
        <w:rPr>
          <w:sz w:val="24"/>
        </w:rPr>
        <w:t>甲方</w:t>
      </w:r>
      <w:r>
        <w:rPr>
          <w:sz w:val="24"/>
        </w:rPr>
        <w:t>的付款时间为向政府采购支付部门提出办理财政支付申请手续的时间</w:t>
      </w:r>
      <w:r>
        <w:rPr>
          <w:sz w:val="24"/>
        </w:rPr>
        <w:t>(</w:t>
      </w:r>
      <w:r>
        <w:rPr>
          <w:sz w:val="24"/>
        </w:rPr>
        <w:t>不含政府财政支付部门审核的时间</w:t>
      </w:r>
      <w:r>
        <w:rPr>
          <w:sz w:val="24"/>
        </w:rPr>
        <w:t>)</w:t>
      </w:r>
      <w:r>
        <w:rPr>
          <w:sz w:val="24"/>
        </w:rPr>
        <w:t>，在规定时间内提出支付申请手续后即视为</w:t>
      </w:r>
      <w:r>
        <w:rPr>
          <w:sz w:val="24"/>
        </w:rPr>
        <w:t>甲方</w:t>
      </w:r>
      <w:r>
        <w:rPr>
          <w:sz w:val="24"/>
        </w:rPr>
        <w:t>已经按期支付。当支付部门不具备支付条件时，可适当延后支付。</w:t>
      </w:r>
    </w:p>
    <w:p>
      <w:pPr>
        <w:pStyle w:val="null3"/>
        <w:jc w:val="both"/>
      </w:pPr>
      <w:r>
        <w:rPr>
          <w:sz w:val="24"/>
          <w:b/>
          <w:color w:val="222222"/>
          <w:shd w:fill="FFFFFF" w:val="clear"/>
        </w:rPr>
        <w:t>六、知识产权归属</w:t>
      </w:r>
    </w:p>
    <w:p>
      <w:pPr>
        <w:pStyle w:val="null3"/>
        <w:jc w:val="both"/>
      </w:pPr>
      <w:r>
        <w:rPr>
          <w:sz w:val="24"/>
          <w:b/>
          <w:color w:val="222222"/>
          <w:shd w:fill="FFFFFF" w:val="clear"/>
        </w:rPr>
        <w:t>七、保密</w:t>
      </w:r>
    </w:p>
    <w:p>
      <w:pPr>
        <w:pStyle w:val="null3"/>
        <w:jc w:val="both"/>
      </w:pPr>
      <w:r>
        <w:rPr>
          <w:sz w:val="24"/>
          <w:b/>
          <w:color w:val="222222"/>
          <w:shd w:fill="FFFFFF" w:val="clear"/>
        </w:rPr>
        <w:t>八、违约责任与赔偿损失</w:t>
      </w:r>
    </w:p>
    <w:p>
      <w:pPr>
        <w:pStyle w:val="null3"/>
        <w:jc w:val="both"/>
      </w:pPr>
      <w:r>
        <w:rPr>
          <w:sz w:val="24"/>
          <w:color w:val="222222"/>
          <w:shd w:fill="FFFFFF" w:val="clear"/>
        </w:rPr>
        <w:t>1.</w:t>
      </w:r>
      <w:r>
        <w:rPr>
          <w:sz w:val="24"/>
          <w:color w:val="222222"/>
          <w:shd w:fill="FFFFFF" w:val="clear"/>
        </w:rPr>
        <w:t>乙方提供的服务不符合本合同规定的，甲方有权拒收，并且乙方须向甲方方支付本合同总价</w:t>
      </w:r>
      <w:r>
        <w:rPr>
          <w:sz w:val="24"/>
          <w:color w:val="222222"/>
          <w:shd w:fill="FFFFFF" w:val="clear"/>
        </w:rPr>
        <w:t>5%</w:t>
      </w:r>
      <w:r>
        <w:rPr>
          <w:sz w:val="24"/>
          <w:color w:val="222222"/>
          <w:shd w:fill="FFFFFF" w:val="clear"/>
        </w:rPr>
        <w:t>的违约金。</w:t>
      </w:r>
    </w:p>
    <w:p>
      <w:pPr>
        <w:pStyle w:val="null3"/>
        <w:jc w:val="both"/>
      </w:pPr>
      <w:r>
        <w:rPr>
          <w:sz w:val="24"/>
          <w:color w:val="222222"/>
          <w:shd w:fill="FFFFFF" w:val="clear"/>
        </w:rPr>
        <w:t>2.</w:t>
      </w:r>
      <w:r>
        <w:rPr>
          <w:sz w:val="24"/>
          <w:color w:val="222222"/>
          <w:shd w:fill="FFFFFF" w:val="clear"/>
        </w:rPr>
        <w:t>乙方未能按本合同规定的时间提供服务，从逾期之日起每日按本合同总价</w:t>
      </w:r>
      <w:r>
        <w:rPr>
          <w:sz w:val="24"/>
          <w:color w:val="222222"/>
          <w:shd w:fill="FFFFFF" w:val="clear"/>
        </w:rPr>
        <w:t>3</w:t>
      </w:r>
      <w:r>
        <w:rPr>
          <w:sz w:val="24"/>
          <w:color w:val="222222"/>
          <w:shd w:fill="FFFFFF" w:val="clear"/>
        </w:rPr>
        <w:t>‰的数额向甲方支付违约金；逾期半个月以上的，甲方有权终止合同，由此造成的甲方经济损失由乙方承担。</w:t>
      </w:r>
    </w:p>
    <w:p>
      <w:pPr>
        <w:pStyle w:val="null3"/>
        <w:jc w:val="both"/>
      </w:pPr>
      <w:r>
        <w:rPr>
          <w:sz w:val="24"/>
          <w:color w:val="222222"/>
          <w:shd w:fill="FFFFFF" w:val="clear"/>
        </w:rPr>
        <w:t>3.</w:t>
      </w:r>
      <w:r>
        <w:rPr>
          <w:sz w:val="24"/>
          <w:color w:val="222222"/>
          <w:shd w:fill="FFFFFF" w:val="clear"/>
        </w:rPr>
        <w:t>甲方无正当理由拒收接受服务，到期拒付服务款项的，甲方向乙方偿付本合同总的</w:t>
      </w:r>
      <w:r>
        <w:rPr>
          <w:sz w:val="24"/>
          <w:color w:val="222222"/>
          <w:shd w:fill="FFFFFF" w:val="clear"/>
        </w:rPr>
        <w:t>5%</w:t>
      </w:r>
      <w:r>
        <w:rPr>
          <w:sz w:val="24"/>
          <w:color w:val="222222"/>
          <w:shd w:fill="FFFFFF" w:val="clear"/>
        </w:rPr>
        <w:t>的违约金。甲方逾期付款，则每日按本合同总价的</w:t>
      </w:r>
      <w:r>
        <w:rPr>
          <w:sz w:val="24"/>
          <w:color w:val="222222"/>
          <w:shd w:fill="FFFFFF" w:val="clear"/>
        </w:rPr>
        <w:t>3</w:t>
      </w:r>
      <w:r>
        <w:rPr>
          <w:sz w:val="24"/>
          <w:color w:val="222222"/>
          <w:shd w:fill="FFFFFF" w:val="clear"/>
        </w:rPr>
        <w:t>‰向乙方偿付违约金。甲方</w:t>
      </w:r>
      <w:r>
        <w:rPr>
          <w:sz w:val="24"/>
          <w:shd w:fill="FFFFFF" w:val="clear"/>
        </w:rPr>
        <w:t>逾期退还履约保证金的，除应当退还履约保证金的本金外，还应当按中国人民银行授权的全国银行间同业拆借中心在逾期当月公布的</w:t>
      </w:r>
      <w:r>
        <w:rPr>
          <w:sz w:val="24"/>
          <w:shd w:fill="FFFFFF" w:val="clear"/>
        </w:rPr>
        <w:t>1</w:t>
      </w:r>
      <w:r>
        <w:rPr>
          <w:sz w:val="24"/>
          <w:shd w:fill="FFFFFF" w:val="clear"/>
        </w:rPr>
        <w:t>年期贷款市场报价利率上浮</w:t>
      </w:r>
      <w:r>
        <w:rPr>
          <w:sz w:val="24"/>
          <w:shd w:fill="FFFFFF" w:val="clear"/>
        </w:rPr>
        <w:t>20</w:t>
      </w:r>
      <w:r>
        <w:rPr>
          <w:sz w:val="24"/>
          <w:shd w:fill="FFFFFF" w:val="clear"/>
        </w:rPr>
        <w:t>％后的利率支付超期资金占用费，但因乙方自身原因导致无法及时退还的除外。</w:t>
      </w:r>
    </w:p>
    <w:p>
      <w:pPr>
        <w:pStyle w:val="null3"/>
        <w:jc w:val="both"/>
      </w:pPr>
      <w:r>
        <w:rPr>
          <w:sz w:val="24"/>
          <w:color w:val="222222"/>
          <w:shd w:fill="FFFFFF" w:val="clear"/>
        </w:rPr>
        <w:t>4.</w:t>
      </w:r>
      <w:r>
        <w:rPr>
          <w:sz w:val="24"/>
          <w:color w:val="222222"/>
          <w:shd w:fill="FFFFFF" w:val="clear"/>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4"/>
          <w:color w:val="222222"/>
          <w:shd w:fill="FFFFFF" w:val="clear"/>
        </w:rPr>
        <w:t>5.</w:t>
      </w:r>
      <w:r>
        <w:rPr>
          <w:sz w:val="24"/>
          <w:color w:val="222222"/>
          <w:shd w:fill="FFFFFF" w:val="clear"/>
        </w:rPr>
        <w:t>其它违约责任按《中华人民共和国民法典</w:t>
      </w:r>
      <w:r>
        <w:rPr>
          <w:sz w:val="24"/>
          <w:color w:val="222222"/>
          <w:shd w:fill="FFFFFF" w:val="clear"/>
        </w:rPr>
        <w:t>(</w:t>
      </w:r>
      <w:r>
        <w:rPr>
          <w:sz w:val="24"/>
          <w:color w:val="222222"/>
          <w:shd w:fill="FFFFFF" w:val="clear"/>
        </w:rPr>
        <w:t>合同编</w:t>
      </w:r>
      <w:r>
        <w:rPr>
          <w:sz w:val="24"/>
          <w:color w:val="222222"/>
          <w:shd w:fill="FFFFFF" w:val="clear"/>
        </w:rPr>
        <w:t>)</w:t>
      </w:r>
      <w:r>
        <w:rPr>
          <w:sz w:val="24"/>
          <w:color w:val="222222"/>
          <w:shd w:fill="FFFFFF" w:val="clear"/>
        </w:rPr>
        <w:t>》处理。</w:t>
      </w:r>
    </w:p>
    <w:p>
      <w:pPr>
        <w:pStyle w:val="null3"/>
        <w:jc w:val="both"/>
      </w:pPr>
      <w:r>
        <w:rPr>
          <w:sz w:val="24"/>
          <w:b/>
          <w:color w:val="222222"/>
          <w:shd w:fill="FFFFFF" w:val="clear"/>
        </w:rPr>
        <w:t>九、争议的解决</w:t>
      </w:r>
    </w:p>
    <w:p>
      <w:pPr>
        <w:pStyle w:val="null3"/>
        <w:ind w:firstLine="400"/>
        <w:jc w:val="both"/>
      </w:pPr>
      <w:r>
        <w:rPr>
          <w:sz w:val="24"/>
          <w:color w:val="222222"/>
          <w:shd w:fill="FFFFFF" w:val="clear"/>
        </w:rPr>
        <w:t>合同执行过程中发生的任何争议，如双方不能通过友好协商解决，按相关法律法规处理。</w:t>
      </w:r>
      <w:r>
        <w:rPr/>
        <w:t xml:space="preserve">      </w:t>
      </w:r>
    </w:p>
    <w:p>
      <w:pPr>
        <w:pStyle w:val="null3"/>
        <w:jc w:val="both"/>
      </w:pPr>
      <w:r>
        <w:rPr>
          <w:sz w:val="24"/>
          <w:b/>
          <w:color w:val="222222"/>
          <w:shd w:fill="FFFFFF" w:val="clear"/>
        </w:rPr>
        <w:t>十、不可抗力</w:t>
      </w:r>
    </w:p>
    <w:p>
      <w:pPr>
        <w:pStyle w:val="null3"/>
        <w:jc w:val="both"/>
      </w:pPr>
      <w:r>
        <w:rPr>
          <w:sz w:val="24"/>
          <w:color w:val="222222"/>
          <w:shd w:fill="FFFFFF" w:val="clear"/>
        </w:rPr>
        <w:t>　　任何一方由于不可抗力原因不能履行合同时，应在不可抗力事件结束后</w:t>
      </w:r>
      <w:r>
        <w:rPr>
          <w:sz w:val="24"/>
          <w:color w:val="222222"/>
          <w:shd w:fill="FFFFFF" w:val="clear"/>
        </w:rPr>
        <w:t>1</w:t>
      </w:r>
      <w:r>
        <w:rPr>
          <w:sz w:val="24"/>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222222"/>
          <w:shd w:fill="FFFFFF" w:val="clear"/>
        </w:rPr>
        <w:t>十一、税费</w:t>
      </w:r>
    </w:p>
    <w:p>
      <w:pPr>
        <w:pStyle w:val="null3"/>
        <w:jc w:val="both"/>
      </w:pPr>
      <w:r>
        <w:rPr>
          <w:sz w:val="24"/>
          <w:color w:val="222222"/>
          <w:shd w:fill="FFFFFF" w:val="clear"/>
        </w:rPr>
        <w:t>　　在中国境内、外发生的与本合同执行有关的一切税费均由乙方负担。</w:t>
      </w:r>
    </w:p>
    <w:p>
      <w:pPr>
        <w:pStyle w:val="null3"/>
        <w:jc w:val="both"/>
      </w:pPr>
      <w:r>
        <w:rPr>
          <w:sz w:val="24"/>
          <w:b/>
          <w:color w:val="222222"/>
          <w:shd w:fill="FFFFFF" w:val="clear"/>
        </w:rPr>
        <w:t>十二、其它</w:t>
      </w:r>
    </w:p>
    <w:p>
      <w:pPr>
        <w:pStyle w:val="null3"/>
        <w:jc w:val="both"/>
      </w:pPr>
      <w:r>
        <w:rPr>
          <w:sz w:val="24"/>
          <w:color w:val="222222"/>
          <w:shd w:fill="FFFFFF" w:val="clear"/>
        </w:rPr>
        <w:t>1.</w:t>
      </w:r>
      <w:r>
        <w:rPr>
          <w:sz w:val="24"/>
          <w:color w:val="222222"/>
          <w:shd w:fill="FFFFFF" w:val="clear"/>
        </w:rPr>
        <w:t>本合同所有附件、招标文件、投标文件、中标通知书均为合同的有效组成部分，与本合同具有同等法律效力。</w:t>
      </w:r>
    </w:p>
    <w:p>
      <w:pPr>
        <w:pStyle w:val="null3"/>
        <w:jc w:val="both"/>
      </w:pPr>
      <w:r>
        <w:rPr>
          <w:sz w:val="24"/>
          <w:color w:val="222222"/>
          <w:shd w:fill="FFFFFF" w:val="clear"/>
        </w:rPr>
        <w:t>2.</w:t>
      </w:r>
      <w:r>
        <w:rPr>
          <w:sz w:val="24"/>
          <w:color w:val="222222"/>
          <w:shd w:fill="FFFFFF" w:val="clear"/>
        </w:rPr>
        <w:t>在执行本合同的过程中，所有经双方签署确认的文件（包括会议纪要、补充协议、往来信函）即成为本合同的有效组成部分。</w:t>
      </w:r>
    </w:p>
    <w:p>
      <w:pPr>
        <w:pStyle w:val="null3"/>
        <w:jc w:val="both"/>
      </w:pPr>
      <w:r>
        <w:rPr>
          <w:sz w:val="24"/>
          <w:color w:val="222222"/>
          <w:shd w:fill="FFFFFF" w:val="clear"/>
        </w:rPr>
        <w:t>3.</w:t>
      </w:r>
      <w:r>
        <w:rPr>
          <w:sz w:val="24"/>
          <w:color w:val="222222"/>
          <w:shd w:fill="FFFFFF" w:val="clear"/>
        </w:rPr>
        <w:t>如一方地址、电话、传真号码有变更，应在变更当日内书面通知对方，否则，应承担相应责任。</w:t>
      </w:r>
    </w:p>
    <w:p>
      <w:pPr>
        <w:pStyle w:val="null3"/>
        <w:jc w:val="both"/>
      </w:pPr>
      <w:r>
        <w:rPr>
          <w:sz w:val="24"/>
          <w:color w:val="222222"/>
          <w:shd w:fill="FFFFFF" w:val="clear"/>
        </w:rPr>
        <w:t>4.</w:t>
      </w:r>
      <w:r>
        <w:rPr>
          <w:sz w:val="24"/>
          <w:color w:val="222222"/>
          <w:shd w:fill="FFFFFF" w:val="clear"/>
        </w:rPr>
        <w:t>除甲方事先书面同意外，乙方不得部分或全部转让其应履行的合同项下的义务。</w:t>
      </w:r>
    </w:p>
    <w:p>
      <w:pPr>
        <w:pStyle w:val="null3"/>
        <w:jc w:val="both"/>
      </w:pPr>
      <w:r>
        <w:rPr>
          <w:sz w:val="24"/>
          <w:b/>
          <w:color w:val="222222"/>
          <w:shd w:fill="FFFFFF" w:val="clear"/>
        </w:rPr>
        <w:t>十三、合同生效</w:t>
      </w:r>
    </w:p>
    <w:p>
      <w:pPr>
        <w:pStyle w:val="null3"/>
        <w:jc w:val="both"/>
      </w:pPr>
      <w:r>
        <w:rPr>
          <w:sz w:val="24"/>
          <w:color w:val="222222"/>
          <w:shd w:fill="FFFFFF" w:val="clear"/>
        </w:rPr>
        <w:t>1.</w:t>
      </w:r>
      <w:r>
        <w:rPr>
          <w:sz w:val="24"/>
          <w:color w:val="222222"/>
          <w:shd w:fill="FFFFFF" w:val="clear"/>
        </w:rPr>
        <w:t>本合同在甲乙双方法人代表或其授权代表签字盖章后生效。</w:t>
      </w:r>
    </w:p>
    <w:p>
      <w:pPr>
        <w:pStyle w:val="null3"/>
        <w:jc w:val="both"/>
      </w:pPr>
      <w:r>
        <w:rPr>
          <w:sz w:val="24"/>
          <w:color w:val="222222"/>
          <w:shd w:fill="FFFFFF" w:val="clear"/>
        </w:rPr>
        <w:t>2.</w:t>
      </w:r>
      <w:r>
        <w:rPr>
          <w:sz w:val="24"/>
          <w:color w:val="222222"/>
          <w:shd w:fill="FFFFFF" w:val="clear"/>
        </w:rPr>
        <w:t>合同一式</w:t>
      </w:r>
      <w:r>
        <w:rPr>
          <w:u w:val="single"/>
        </w:rPr>
        <w:t xml:space="preserve">   </w:t>
      </w:r>
      <w:r>
        <w:rPr>
          <w:sz w:val="24"/>
          <w:color w:val="222222"/>
          <w:shd w:fill="FFFFFF" w:val="clear"/>
        </w:rPr>
        <w:t xml:space="preserve"> </w:t>
      </w:r>
      <w:r>
        <w:rPr>
          <w:sz w:val="24"/>
          <w:color w:val="222222"/>
          <w:shd w:fill="FFFFFF" w:val="clear"/>
        </w:rPr>
        <w:t>份。</w:t>
      </w:r>
    </w:p>
    <w:p>
      <w:pPr>
        <w:pStyle w:val="null3"/>
        <w:spacing w:before="150" w:after="150"/>
        <w:jc w:val="both"/>
      </w:pPr>
      <w:r>
        <w:rPr/>
        <w:t xml:space="preserve"> </w:t>
      </w:r>
    </w:p>
    <w:p>
      <w:pPr>
        <w:pStyle w:val="null3"/>
        <w:jc w:val="both"/>
      </w:pPr>
      <w:r>
        <w:rPr>
          <w:sz w:val="24"/>
          <w:b/>
          <w:color w:val="222222"/>
          <w:shd w:fill="FFFFFF" w:val="clear"/>
        </w:rPr>
        <w:t>甲方（盖章）：</w:t>
      </w:r>
      <w:r>
        <w:rPr>
          <w:sz w:val="24"/>
          <w:b/>
          <w:color w:val="222222"/>
          <w:shd w:fill="FFFFFF" w:val="clear"/>
        </w:rPr>
        <w:t xml:space="preserve">                </w:t>
      </w:r>
      <w:r>
        <w:rPr>
          <w:sz w:val="24"/>
          <w:b/>
          <w:color w:val="222222"/>
          <w:shd w:fill="FFFFFF" w:val="clear"/>
        </w:rPr>
        <w:t>乙方（盖章）：</w:t>
      </w:r>
    </w:p>
    <w:p>
      <w:pPr>
        <w:pStyle w:val="null3"/>
        <w:jc w:val="both"/>
      </w:pPr>
      <w:r>
        <w:rPr>
          <w:sz w:val="24"/>
          <w:b/>
          <w:color w:val="222222"/>
          <w:shd w:fill="FFFFFF" w:val="clear"/>
        </w:rPr>
        <w:t>代表：</w:t>
      </w:r>
      <w:r>
        <w:rPr>
          <w:sz w:val="24"/>
          <w:b/>
          <w:color w:val="222222"/>
          <w:shd w:fill="FFFFFF" w:val="clear"/>
        </w:rPr>
        <w:t xml:space="preserve">                       </w:t>
      </w:r>
      <w:r>
        <w:rPr>
          <w:sz w:val="24"/>
          <w:b/>
          <w:color w:val="222222"/>
          <w:shd w:fill="FFFFFF" w:val="clear"/>
        </w:rPr>
        <w:t>代表：</w:t>
      </w:r>
    </w:p>
    <w:p>
      <w:pPr>
        <w:pStyle w:val="null3"/>
        <w:jc w:val="both"/>
      </w:pPr>
      <w:r>
        <w:rPr>
          <w:sz w:val="24"/>
          <w:color w:val="222222"/>
          <w:shd w:fill="FFFFFF" w:val="clear"/>
        </w:rPr>
        <w:t>签订地点：</w:t>
      </w:r>
    </w:p>
    <w:p>
      <w:pPr>
        <w:pStyle w:val="null3"/>
        <w:jc w:val="both"/>
      </w:pPr>
      <w:r>
        <w:rPr>
          <w:sz w:val="24"/>
          <w:color w:val="222222"/>
          <w:shd w:fill="FFFFFF" w:val="clear"/>
        </w:rPr>
        <w:t>签订日期：　　　年　　月　　日</w:t>
      </w:r>
      <w:r>
        <w:rPr>
          <w:sz w:val="24"/>
          <w:color w:val="222222"/>
          <w:shd w:fill="FFFFFF" w:val="clear"/>
        </w:rPr>
        <w:t xml:space="preserve">  </w:t>
      </w:r>
      <w:r>
        <w:rPr>
          <w:sz w:val="24"/>
          <w:color w:val="222222"/>
          <w:shd w:fill="FFFFFF" w:val="clear"/>
        </w:rPr>
        <w:t>签订日期：　　　年　　月　　日</w:t>
      </w:r>
    </w:p>
    <w:p>
      <w:pPr>
        <w:pStyle w:val="null3"/>
        <w:jc w:val="both"/>
      </w:pPr>
      <w:r>
        <w:rPr>
          <w:sz w:val="24"/>
          <w:color w:val="222222"/>
          <w:shd w:fill="FFFFFF" w:val="clear"/>
        </w:rPr>
        <w:t>开户名称：</w:t>
      </w:r>
    </w:p>
    <w:p>
      <w:pPr>
        <w:pStyle w:val="null3"/>
        <w:jc w:val="both"/>
      </w:pPr>
      <w:r>
        <w:rPr>
          <w:sz w:val="24"/>
          <w:color w:val="222222"/>
          <w:shd w:fill="FFFFFF" w:val="clear"/>
        </w:rPr>
        <w:t>银行帐号：</w:t>
      </w:r>
    </w:p>
    <w:p>
      <w:pPr>
        <w:pStyle w:val="null3"/>
        <w:jc w:val="both"/>
      </w:pPr>
      <w:r>
        <w:rPr>
          <w:sz w:val="24"/>
          <w:color w:val="222222"/>
          <w:shd w:fill="FFFFFF" w:val="clear"/>
        </w:rPr>
        <w:t>开户行：</w:t>
      </w:r>
    </w:p>
    <w:p>
      <w:pPr>
        <w:pStyle w:val="null3"/>
        <w:jc w:val="both"/>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440111-2026-03572</w:t>
      </w:r>
    </w:p>
    <w:p>
      <w:pPr>
        <w:pStyle w:val="null3"/>
        <w:jc w:val="center"/>
        <w:outlineLvl w:val="3"/>
      </w:pPr>
      <w:r>
        <w:rPr>
          <w:sz w:val="24"/>
          <w:b/>
        </w:rPr>
        <w:t>采购项目编号：</w:t>
      </w:r>
      <w:r>
        <w:rPr>
          <w:sz w:val="24"/>
          <w:b/>
        </w:rPr>
        <w:t>0724-2631Z2094619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广州市白云区太和人民医院中药饮片供应、配送、代煎服务采购项目</w:t>
      </w:r>
      <w:r>
        <w:rPr>
          <w:u w:val="single"/>
        </w:rPr>
        <w:t>”</w:t>
      </w:r>
      <w:r>
        <w:rPr/>
        <w:t>项目的招标[采购项目编号为：</w:t>
      </w:r>
      <w:r>
        <w:rPr>
          <w:u w:val="single"/>
        </w:rPr>
        <w:t>0724-2631Z2094619</w:t>
      </w:r>
      <w:r>
        <w:rPr/>
        <w:t>]，我方愿参与投标。</w:t>
      </w:r>
    </w:p>
    <w:p>
      <w:pPr>
        <w:pStyle w:val="null3"/>
        <w:ind w:firstLine="480"/>
      </w:pPr>
      <w:r>
        <w:rPr/>
        <w:t>我方确认收到贵方提供的</w:t>
      </w:r>
      <w:r>
        <w:rPr>
          <w:u w:val="single"/>
        </w:rPr>
        <w:t>“</w:t>
      </w:r>
      <w:r>
        <w:rPr>
          <w:u w:val="single"/>
        </w:rPr>
        <w:t>广州市白云区太和人民医院中药饮片供应、配送、代煎服务采购项目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广州市白云区太和人民医院中药饮片供应、配送、代煎服务采购项目</w:t>
      </w:r>
      <w:r>
        <w:rPr/>
        <w:t>”项目采购[采购项目编号为</w:t>
      </w:r>
      <w:r>
        <w:rPr/>
        <w:t>0724-2631Z2094619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广州市白云区太和人民医院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广州市白云区太和人民医院中药饮片供应、配送、代煎服务采购项目</w:t>
      </w:r>
      <w:r>
        <w:rPr/>
        <w:t>招标中获中标（采购项目编号：</w:t>
      </w:r>
      <w:r>
        <w:rPr/>
        <w:t>0724-2631Z2094619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