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BACBC3">
      <w:r>
        <w:rPr>
          <w:rFonts w:hint="eastAsia"/>
        </w:rPr>
        <w:t>1.投标货物属于《医疗器械监督管理条例》规定的第一类医疗器械产品须提供第一类医疗器械产品备案凭证 ，属于第二类、第三类医疗器械产品则须提供完整的医疗器械注册证；若所投产品非医疗器械的，须提供《非医疗器械说明函》。2.投标人非所投产品（若是进口产品）制造厂家需提供产品制造厂家对响应产品的授权，或具有授权权限的代理商对响应产品的授权（且需提供该代理商具有有效授权权限的相关证明文件，证明文件需能显示产品制造厂家对所投产品授权链条的完整性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8B6370"/>
    <w:rsid w:val="5BBD2365"/>
    <w:rsid w:val="6157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103</Words>
  <Characters>103</Characters>
  <Lines>0</Lines>
  <Paragraphs>0</Paragraphs>
  <TotalTime>0</TotalTime>
  <ScaleCrop>false</ScaleCrop>
  <LinksUpToDate>false</LinksUpToDate>
  <CharactersWithSpaces>104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2026-04-22T02:28:00Z</dcterms:created>
  <dc:creator>hh</dc:creator>
  <cp:lastModifiedBy>菜菌酱</cp:lastModifiedBy>
  <dcterms:modified xsi:type="dcterms:W3CDTF">2026-07-22T04:36:18Z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eyJoZGlkIjoiNzJiMWQ1M2FhNTBkYWFiYzc2NzgyNDVmNGRkMjI2NzYiLCJ1c2VySWQiOiIzODczMTMxMDYifQ==</vt:lpwstr>
  </property>
  <property fmtid="{D5CDD505-2E9C-101B-9397-08002B2CF9AE}" pid="4" name="ICV">
    <vt:lpwstr>11B9B6971555492499F513812776F01F_12</vt:lpwstr>
  </property>
</Properties>
</file>