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海南医科大学实验动物中心大设备采购项目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HXY2026-170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海南和信源招标代理有限公司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2.2投标人完成投标文件编制后，应按照招标文件第六章明确的签章要求，使用互认的证书及签章对投标文件进行电子签章和加密。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2.3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w:t>
      </w:r>
      <w:r>
        <w:rPr>
          <w:rFonts w:ascii="仿宋_GB2312" w:hAnsi="仿宋_GB2312" w:cs="仿宋_GB2312" w:eastAsia="仿宋_GB2312"/>
        </w:rPr>
        <w:t xml:space="preserve"> 委托， </w:t>
      </w:r>
      <w:r>
        <w:rPr>
          <w:rFonts w:ascii="仿宋_GB2312" w:hAnsi="仿宋_GB2312" w:cs="仿宋_GB2312" w:eastAsia="仿宋_GB2312"/>
        </w:rPr>
        <w:t>海南和信源招标代理有限公司</w:t>
      </w:r>
      <w:r>
        <w:rPr>
          <w:rFonts w:ascii="仿宋_GB2312" w:hAnsi="仿宋_GB2312" w:cs="仿宋_GB2312" w:eastAsia="仿宋_GB2312"/>
        </w:rPr>
        <w:t xml:space="preserve"> 对 </w:t>
      </w:r>
      <w:r>
        <w:rPr>
          <w:rFonts w:ascii="仿宋_GB2312" w:hAnsi="仿宋_GB2312" w:cs="仿宋_GB2312" w:eastAsia="仿宋_GB2312"/>
        </w:rPr>
        <w:t>海南医科大学实验动物中心大设备采购项目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HXY2026-170</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海南医科大学实验动物中心大设备采购项目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11,050,000.00元</w:t>
      </w:r>
      <w:r>
        <w:rPr>
          <w:rFonts w:ascii="仿宋_GB2312" w:hAnsi="仿宋_GB2312" w:cs="仿宋_GB2312" w:eastAsia="仿宋_GB2312"/>
        </w:rPr>
        <w:t>壹仟壹佰零伍万元整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合同签订生效后，国产设备30天内完成设备交付与安装调试，进口设备45天内完成设备交付与安装调试，确保设备可正常使用。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合同签订生效后，国产设备30天内完成设备交付与安装调试，进口设备45天内完成设备交付与安装调试，确保设备可正常使用。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合同签订生效后，国产设备30天内完成设备交付与安装调试，进口设备45天内完成设备交付与安装调试，确保设备可正常使用。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合同签订生效后，国产设备30天内完成设备交付与安装调试，进口设备45天内完成设备交付与安装调试，确保设备可正常使用。</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其他机械设备</w:t>
            </w:r>
          </w:p>
        </w:tc>
        <w:tc>
          <w:tcPr>
            <w:tcW w:type="dxa" w:w="3115"/>
          </w:tcPr>
          <w:p>
            <w:pPr>
              <w:pStyle w:val="null3"/>
              <w:jc w:val="left"/>
            </w:pPr>
            <w:r>
              <w:rPr>
                <w:rFonts w:ascii="仿宋_GB2312" w:hAnsi="仿宋_GB2312" w:cs="仿宋_GB2312" w:eastAsia="仿宋_GB2312"/>
              </w:rPr>
              <w:t>超高分辨率小动物超声成像系统</w:t>
            </w:r>
          </w:p>
        </w:tc>
        <w:tc>
          <w:tcPr>
            <w:tcW w:type="dxa" w:w="2076"/>
          </w:tcPr>
          <w:p>
            <w:pPr>
              <w:pStyle w:val="null3"/>
              <w:jc w:val="left"/>
            </w:pPr>
            <w:r>
              <w:rPr>
                <w:rFonts w:ascii="仿宋_GB2312" w:hAnsi="仿宋_GB2312" w:cs="仿宋_GB2312" w:eastAsia="仿宋_GB2312"/>
              </w:rPr>
              <w:t>超高分辨率小动物超声成像系统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其他机械设备</w:t>
            </w:r>
          </w:p>
        </w:tc>
        <w:tc>
          <w:tcPr>
            <w:tcW w:type="dxa" w:w="3115"/>
          </w:tcPr>
          <w:p>
            <w:pPr>
              <w:pStyle w:val="null3"/>
              <w:jc w:val="left"/>
            </w:pPr>
            <w:r>
              <w:rPr>
                <w:rFonts w:ascii="仿宋_GB2312" w:hAnsi="仿宋_GB2312" w:cs="仿宋_GB2312" w:eastAsia="仿宋_GB2312"/>
              </w:rPr>
              <w:t>小动物活体光学成像系统</w:t>
            </w:r>
          </w:p>
        </w:tc>
        <w:tc>
          <w:tcPr>
            <w:tcW w:type="dxa" w:w="2076"/>
          </w:tcPr>
          <w:p>
            <w:pPr>
              <w:pStyle w:val="null3"/>
              <w:jc w:val="left"/>
            </w:pPr>
            <w:r>
              <w:rPr>
                <w:rFonts w:ascii="仿宋_GB2312" w:hAnsi="仿宋_GB2312" w:cs="仿宋_GB2312" w:eastAsia="仿宋_GB2312"/>
              </w:rPr>
              <w:t>小动物活体光学成像系统</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其他机械设备</w:t>
            </w:r>
          </w:p>
        </w:tc>
        <w:tc>
          <w:tcPr>
            <w:tcW w:type="dxa" w:w="3115"/>
          </w:tcPr>
          <w:p>
            <w:pPr>
              <w:pStyle w:val="null3"/>
              <w:jc w:val="left"/>
            </w:pPr>
            <w:r>
              <w:rPr>
                <w:rFonts w:ascii="仿宋_GB2312" w:hAnsi="仿宋_GB2312" w:cs="仿宋_GB2312" w:eastAsia="仿宋_GB2312"/>
              </w:rPr>
              <w:t>生物学X射线辐照仪</w:t>
            </w:r>
          </w:p>
        </w:tc>
        <w:tc>
          <w:tcPr>
            <w:tcW w:type="dxa" w:w="2076"/>
          </w:tcPr>
          <w:p>
            <w:pPr>
              <w:pStyle w:val="null3"/>
              <w:jc w:val="left"/>
            </w:pPr>
            <w:r>
              <w:rPr>
                <w:rFonts w:ascii="仿宋_GB2312" w:hAnsi="仿宋_GB2312" w:cs="仿宋_GB2312" w:eastAsia="仿宋_GB2312"/>
              </w:rPr>
              <w:t>生物学X射线辐照仪</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其他机械设备</w:t>
            </w:r>
          </w:p>
        </w:tc>
        <w:tc>
          <w:tcPr>
            <w:tcW w:type="dxa" w:w="3115"/>
          </w:tcPr>
          <w:p>
            <w:pPr>
              <w:pStyle w:val="null3"/>
              <w:jc w:val="left"/>
            </w:pPr>
            <w:r>
              <w:rPr>
                <w:rFonts w:ascii="仿宋_GB2312" w:hAnsi="仿宋_GB2312" w:cs="仿宋_GB2312" w:eastAsia="仿宋_GB2312"/>
              </w:rPr>
              <w:t>小动物活体X射线断层成像系统</w:t>
            </w:r>
          </w:p>
        </w:tc>
        <w:tc>
          <w:tcPr>
            <w:tcW w:type="dxa" w:w="2076"/>
          </w:tcPr>
          <w:p>
            <w:pPr>
              <w:pStyle w:val="null3"/>
              <w:jc w:val="left"/>
            </w:pPr>
            <w:r>
              <w:rPr>
                <w:rFonts w:ascii="仿宋_GB2312" w:hAnsi="仿宋_GB2312" w:cs="仿宋_GB2312" w:eastAsia="仿宋_GB2312"/>
              </w:rPr>
              <w:t>小动物活体X射线断层成像系统</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进口产品特定资格要求：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进口产品特定资格要求：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进口产品特定资格要求：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进口产品特定资格要求：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中国政府采购网海南分网（海南省政府采购智慧云平台）（网址https://ccgp-hainan.gov.cn/）。关于本项目采购文件的补遗、澄清及变更信息以上述网站公告为准，代理机构不再另行通知，采购文件与更正公告的内容相互矛盾时，以最后发出的更正公告内容为准。 2、投标人须在海南政府采购网 (https://ccgp-hainan.gov.cn/)中的海南省政府采购智慧云平台进行注册并完善信息，然后下载参与投标项目电子招标文件（数据包）及其他文件； 3、电子标：本项目采用全程电子化操作，必须使用投标工具（下载专区下载）制作电子版的投标文件， 并使用数字证书（供应商可登录海南省政府采购智慧云平台‘办事指南’栏目查询所有经平台认证的 CA 厂商列表，并根据实际需求自主选择办理。）进行签字和加密，投标截止时间前，必须登录系统上传加密的电子投标文件；供应商使用交易系统遇到问题请拨打以下热线电话： 热线一：4001691288；本项目需使用CA锁，CA数字证书认证咨询电话：0898-65328224；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 6、采购项目需落实的政府采购政策：本项目支持政府采购促进中小企业发展政策、政府采购支持监狱企业发展政策、促进残疾人就业政府采购政策、政府采购优先采购节能产品政策、政府采购优先采购环境标志产品政策、扶持不发达地区和少数民族地区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海南省海口市龙华区学院路3号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0898-65888762</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海南和信源招标代理有限公司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海南省海口市美兰区蓝天路12-1号国机中洋公馆2号楼2-1101房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冯奕娇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0898-65328224</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采购包1：2,830,000.00元</w:t>
            </w:r>
          </w:p>
          <w:p>
            <w:pPr>
              <w:pStyle w:val="null3"/>
              <w:jc w:val="left"/>
            </w:pPr>
            <w:r>
              <w:rPr>
                <w:rFonts w:ascii="仿宋_GB2312" w:hAnsi="仿宋_GB2312" w:cs="仿宋_GB2312" w:eastAsia="仿宋_GB2312"/>
              </w:rPr>
              <w:t>采购包2：2,570,000.00元</w:t>
            </w:r>
          </w:p>
          <w:p>
            <w:pPr>
              <w:pStyle w:val="null3"/>
              <w:jc w:val="left"/>
            </w:pPr>
            <w:r>
              <w:rPr>
                <w:rFonts w:ascii="仿宋_GB2312" w:hAnsi="仿宋_GB2312" w:cs="仿宋_GB2312" w:eastAsia="仿宋_GB2312"/>
              </w:rPr>
              <w:t>采购包3：1,650,000.00元</w:t>
            </w:r>
          </w:p>
          <w:p>
            <w:pPr>
              <w:pStyle w:val="null3"/>
              <w:jc w:val="left"/>
            </w:pPr>
            <w:r>
              <w:rPr>
                <w:rFonts w:ascii="仿宋_GB2312" w:hAnsi="仿宋_GB2312" w:cs="仿宋_GB2312" w:eastAsia="仿宋_GB2312"/>
              </w:rPr>
              <w:t>采购包4：4,000,000.00元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采购包1保证金金额：14,150.00元</w:t>
            </w:r>
          </w:p>
          <w:p>
            <w:pPr>
              <w:pStyle w:val="null3"/>
              <w:jc w:val="left"/>
            </w:pPr>
            <w:r>
              <w:rPr>
                <w:rFonts w:ascii="仿宋_GB2312" w:hAnsi="仿宋_GB2312" w:cs="仿宋_GB2312" w:eastAsia="仿宋_GB2312"/>
              </w:rPr>
              <w:t>采购包2保证金金额：12,850.00元</w:t>
            </w:r>
          </w:p>
          <w:p>
            <w:pPr>
              <w:pStyle w:val="null3"/>
              <w:jc w:val="left"/>
            </w:pPr>
            <w:r>
              <w:rPr>
                <w:rFonts w:ascii="仿宋_GB2312" w:hAnsi="仿宋_GB2312" w:cs="仿宋_GB2312" w:eastAsia="仿宋_GB2312"/>
              </w:rPr>
              <w:t>采购包3保证金金额：8,250.00元</w:t>
            </w:r>
          </w:p>
          <w:p>
            <w:pPr>
              <w:pStyle w:val="null3"/>
              <w:jc w:val="left"/>
            </w:pPr>
            <w:r>
              <w:rPr>
                <w:rFonts w:ascii="仿宋_GB2312" w:hAnsi="仿宋_GB2312" w:cs="仿宋_GB2312" w:eastAsia="仿宋_GB2312"/>
              </w:rPr>
              <w:t>采购包4保证金金额：20,000.00元</w:t>
            </w:r>
          </w:p>
          <w:p>
            <w:pPr>
              <w:pStyle w:val="null3"/>
              <w:jc w:val="left"/>
            </w:pPr>
            <w:r>
              <w:rPr>
                <w:rFonts w:ascii="仿宋_GB2312" w:hAnsi="仿宋_GB2312" w:cs="仿宋_GB2312" w:eastAsia="仿宋_GB2312"/>
              </w:rPr>
              <w:t>缴交渠道：保函,银行转账,支票、汇票、本票</w:t>
            </w:r>
          </w:p>
          <w:p>
            <w:pPr>
              <w:pStyle w:val="null3"/>
              <w:jc w:val="left"/>
            </w:pPr>
            <w:r>
              <w:rPr>
                <w:rFonts w:ascii="仿宋_GB2312" w:hAnsi="仿宋_GB2312" w:cs="仿宋_GB2312" w:eastAsia="仿宋_GB2312"/>
              </w:rPr>
              <w:t>开户行名称：海南和信源招标代理有限公司</w:t>
            </w:r>
          </w:p>
          <w:p>
            <w:pPr>
              <w:pStyle w:val="null3"/>
              <w:jc w:val="left"/>
            </w:pPr>
            <w:r>
              <w:rPr>
                <w:rFonts w:ascii="仿宋_GB2312" w:hAnsi="仿宋_GB2312" w:cs="仿宋_GB2312" w:eastAsia="仿宋_GB2312"/>
              </w:rPr>
              <w:t>开户银行：中国建设银行海口金盘支行</w:t>
            </w:r>
          </w:p>
          <w:p>
            <w:pPr>
              <w:pStyle w:val="null3"/>
              <w:jc w:val="left"/>
            </w:pPr>
            <w:r>
              <w:rPr>
                <w:rFonts w:ascii="仿宋_GB2312" w:hAnsi="仿宋_GB2312" w:cs="仿宋_GB2312" w:eastAsia="仿宋_GB2312"/>
              </w:rPr>
              <w:t>银行账号：46001002336053009677</w:t>
            </w:r>
          </w:p>
          <w:p>
            <w:pPr>
              <w:pStyle w:val="null3"/>
              <w:jc w:val="left"/>
            </w:pPr>
            <w:r>
              <w:rPr>
                <w:rFonts w:ascii="仿宋_GB2312" w:hAnsi="仿宋_GB2312" w:cs="仿宋_GB2312" w:eastAsia="仿宋_GB2312"/>
              </w:rPr>
              <w:t>汇票、本票提取方式：非现金形式提交（转账需标明项目编号和包号）</w:t>
            </w:r>
          </w:p>
          <w:p>
            <w:pPr>
              <w:pStyle w:val="null3"/>
              <w:jc w:val="left"/>
            </w:pPr>
            <w:r>
              <w:rPr>
                <w:rFonts w:ascii="仿宋_GB2312" w:hAnsi="仿宋_GB2312" w:cs="仿宋_GB2312" w:eastAsia="仿宋_GB2312"/>
              </w:rPr>
              <w:t xml:space="preserve"> 其他说明：</w:t>
            </w:r>
          </w:p>
          <w:p>
            <w:pPr>
              <w:pStyle w:val="null3"/>
              <w:jc w:val="left"/>
            </w:pPr>
            <w:r>
              <w:rPr>
                <w:rFonts w:ascii="仿宋_GB2312" w:hAnsi="仿宋_GB2312" w:cs="仿宋_GB2312" w:eastAsia="仿宋_GB2312"/>
              </w:rPr>
              <w:t xml:space="preserve"> 1、缴纳截止时间为本项目投标（报价）截止时间，以保证金账户实际收款为准；</w:t>
            </w:r>
          </w:p>
          <w:p>
            <w:pPr>
              <w:pStyle w:val="null3"/>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说明：履约担保金额：签订合同价金额的5%， 履约保证金汇至：海南医科大学 账号：15000108223573 开户行：平安银行海口城西支行 行号：307641006118注：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说明：履约担保金额：签订合同价金额的5%， 履约保证金汇至：海南医科大学 账号：15000108223573 开户行：平安银行海口城西支行 行号：307641006118注：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p>
            <w:pPr>
              <w:pStyle w:val="null3"/>
              <w:jc w:val="left"/>
            </w:pPr>
            <w:r>
              <w:rPr>
                <w:rFonts w:ascii="仿宋_GB2312" w:hAnsi="仿宋_GB2312" w:cs="仿宋_GB2312" w:eastAsia="仿宋_GB2312"/>
              </w:rPr>
              <w:t>采购包3：缴纳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说明：履约担保金额：签订合同价金额的5%， 履约保证金汇至：海南医科大学 账号：15000108223573 开户行：平安银行海口城西支行 行号：307641006118注：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p>
            <w:pPr>
              <w:pStyle w:val="null3"/>
              <w:jc w:val="left"/>
            </w:pPr>
            <w:r>
              <w:rPr>
                <w:rFonts w:ascii="仿宋_GB2312" w:hAnsi="仿宋_GB2312" w:cs="仿宋_GB2312" w:eastAsia="仿宋_GB2312"/>
              </w:rPr>
              <w:t>采购包4：缴纳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说明：履约担保金额：签订合同价金额的5%， 履约保证金汇至：海南医科大学 账号：15000108223573 开户行：平安银行海口城西支行 行号：307641006118注：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投标文件自投标截止之日起 90 天内保持有效。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中标(成交)金额，以(海南省物价局关于降低部分招标代理服务收费标准的通知》(琼价费管[2011]225号)文件所规定的，采用差额定率累进法计算后的标准的70%作为招标代理服务费，由中标人向代理机构支付。代理机构账号信息：单位名称：海南和信源招标代理有限公司，开户银行：中国建设银行海口金盘支行， 银行帐号：46001002336053009677。</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本项目划分为4个采购包，投标人可自主选择一个或多个包同时投标（兼投）；允许同一投标人中标多个采购包（可兼中）。</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投标人对“第三章采购需求”中“采购包1：标的名称：超高分辨率小动物超声成像系统、采购包3：标的名称：生物学X射线辐照仪、采购包4：标的名称：小动物活体X射线断层成像系统”技术和服务要求中的功能参数视频演示证明资料须为 MP4格式，单项功能参数视频证明材料时长不超过2分钟。视频应画面稳定、声音清晰。 请将视频证明材料放入 U 盘，U 盘需密封封装，外包装醒目注明项目名称、公司名称、联系人、联系电话及 “视频证明材料 U 盘” 字样，并加盖公章。 递交方式：现场递交：请遵照招标公告及更正公告约定的开标时间、地点，于开标前将资料递交至指定位置。逾期送达或未送达指定地点的资料，均不予接收。投标人须单独授权委派人员，将演示视频拷贝至U盘并密封完好后，递交至开标现场。</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联系人：冯工</w:t>
      </w:r>
    </w:p>
    <w:p>
      <w:pPr>
        <w:pStyle w:val="null3"/>
        <w:jc w:val="left"/>
      </w:pPr>
      <w:r>
        <w:rPr>
          <w:rFonts w:ascii="仿宋_GB2312" w:hAnsi="仿宋_GB2312" w:cs="仿宋_GB2312" w:eastAsia="仿宋_GB2312"/>
        </w:rPr>
        <w:t>联系电话：0898-65328224</w:t>
      </w:r>
    </w:p>
    <w:p>
      <w:pPr>
        <w:pStyle w:val="null3"/>
        <w:jc w:val="left"/>
      </w:pPr>
      <w:r>
        <w:rPr>
          <w:rFonts w:ascii="仿宋_GB2312" w:hAnsi="仿宋_GB2312" w:cs="仿宋_GB2312" w:eastAsia="仿宋_GB2312"/>
        </w:rPr>
        <w:t>地址：海南省海口市美兰区蓝天路12-1号国机中洋公馆2号楼2-1101房</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18"/>
        </w:rPr>
        <w:t>本次采购旨在完善实验动物中心设施，建立标准化动物实验平台。主要购置超高分辨率小动物超声成像系统、小动物活体光学成像系统、X射线生物学辐照仪、小动物活体X射线断层成像系统。通过设备配置完善实验动物研究全流程技术体系，提升医学科研实验精准度与科学性，为我校生命科学研究提供高质量的动物实验技术支撑平台。</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2,830,000.00</w:t>
      </w:r>
    </w:p>
    <w:p>
      <w:pPr>
        <w:pStyle w:val="null3"/>
        <w:jc w:val="left"/>
      </w:pPr>
      <w:r>
        <w:rPr>
          <w:rFonts w:ascii="仿宋_GB2312" w:hAnsi="仿宋_GB2312" w:cs="仿宋_GB2312" w:eastAsia="仿宋_GB2312"/>
        </w:rPr>
        <w:t>采购包最高限价（元）: 2,830,000.00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超高分辨率小动物超声成像系统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2,830,000.00</w:t>
            </w:r>
          </w:p>
        </w:tc>
        <w:tc>
          <w:tcPr>
            <w:tcW w:type="dxa" w:w="755"/>
          </w:tcPr>
          <w:p>
            <w:pPr>
              <w:pStyle w:val="null3"/>
              <w:jc w:val="left"/>
            </w:pPr>
            <w:r>
              <w:rPr>
                <w:rFonts w:ascii="仿宋_GB2312" w:hAnsi="仿宋_GB2312" w:cs="仿宋_GB2312" w:eastAsia="仿宋_GB2312"/>
              </w:rPr>
              <w:t>台</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2,570,000.00</w:t>
      </w:r>
    </w:p>
    <w:p>
      <w:pPr>
        <w:pStyle w:val="null3"/>
        <w:jc w:val="left"/>
      </w:pPr>
      <w:r>
        <w:rPr>
          <w:rFonts w:ascii="仿宋_GB2312" w:hAnsi="仿宋_GB2312" w:cs="仿宋_GB2312" w:eastAsia="仿宋_GB2312"/>
        </w:rPr>
        <w:t>采购包最高限价（元）: 2,570,000.00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小动物活体光学成像系统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2,570,000.00</w:t>
            </w:r>
          </w:p>
        </w:tc>
        <w:tc>
          <w:tcPr>
            <w:tcW w:type="dxa" w:w="755"/>
          </w:tcPr>
          <w:p>
            <w:pPr>
              <w:pStyle w:val="null3"/>
              <w:jc w:val="left"/>
            </w:pPr>
            <w:r>
              <w:rPr>
                <w:rFonts w:ascii="仿宋_GB2312" w:hAnsi="仿宋_GB2312" w:cs="仿宋_GB2312" w:eastAsia="仿宋_GB2312"/>
              </w:rPr>
              <w:t>台</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1,650,000.00</w:t>
      </w:r>
    </w:p>
    <w:p>
      <w:pPr>
        <w:pStyle w:val="null3"/>
        <w:jc w:val="left"/>
      </w:pPr>
      <w:r>
        <w:rPr>
          <w:rFonts w:ascii="仿宋_GB2312" w:hAnsi="仿宋_GB2312" w:cs="仿宋_GB2312" w:eastAsia="仿宋_GB2312"/>
        </w:rPr>
        <w:t>采购包最高限价（元）: 1,650,000.00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生物学X射线辐照仪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jc w:val="left"/>
            </w:pPr>
            <w:r>
              <w:rPr>
                <w:rFonts w:ascii="仿宋_GB2312" w:hAnsi="仿宋_GB2312" w:cs="仿宋_GB2312" w:eastAsia="仿宋_GB2312"/>
              </w:rPr>
              <w:t>台</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4,000,000.00</w:t>
      </w:r>
    </w:p>
    <w:p>
      <w:pPr>
        <w:pStyle w:val="null3"/>
        <w:jc w:val="left"/>
      </w:pPr>
      <w:r>
        <w:rPr>
          <w:rFonts w:ascii="仿宋_GB2312" w:hAnsi="仿宋_GB2312" w:cs="仿宋_GB2312" w:eastAsia="仿宋_GB2312"/>
        </w:rPr>
        <w:t>采购包最高限价（元）: 4,000,000.00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小动物活体X射线断层成像系统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jc w:val="left"/>
            </w:pPr>
            <w:r>
              <w:rPr>
                <w:rFonts w:ascii="仿宋_GB2312" w:hAnsi="仿宋_GB2312" w:cs="仿宋_GB2312" w:eastAsia="仿宋_GB2312"/>
              </w:rPr>
              <w:t>台</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超高分辨率小动物超声成像系统</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小动物活体光学成像系统</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生物学X射线辐照仪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小动物活体X射线断层成像系统</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标的名称：超高分辨率小动物超声成像系统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left"/>
            </w:pPr>
            <w:r>
              <w:rPr>
                <w:rFonts w:ascii="仿宋_GB2312" w:hAnsi="仿宋_GB2312" w:cs="仿宋_GB2312" w:eastAsia="仿宋_GB2312"/>
                <w:sz w:val="18"/>
              </w:rPr>
              <w:t>1.成像模式</w:t>
            </w:r>
          </w:p>
          <w:p>
            <w:pPr>
              <w:pStyle w:val="null3"/>
              <w:ind w:left="420"/>
              <w:jc w:val="left"/>
            </w:pPr>
            <w:r>
              <w:rPr>
                <w:rFonts w:ascii="仿宋_GB2312" w:hAnsi="仿宋_GB2312" w:cs="仿宋_GB2312" w:eastAsia="仿宋_GB2312"/>
                <w:sz w:val="18"/>
              </w:rPr>
              <w:t>系统至少包含以下模式，B型超声模式、M型超声模式、超声造影模式、弹性成像模式及4D成像模式；</w:t>
            </w:r>
          </w:p>
          <w:p>
            <w:pPr>
              <w:pStyle w:val="null3"/>
              <w:ind w:left="420"/>
              <w:jc w:val="left"/>
            </w:pPr>
            <w:r>
              <w:rPr>
                <w:rFonts w:ascii="仿宋_GB2312" w:hAnsi="仿宋_GB2312" w:cs="仿宋_GB2312" w:eastAsia="仿宋_GB2312"/>
                <w:sz w:val="18"/>
              </w:rPr>
              <w:t>2.主机系统</w:t>
            </w:r>
          </w:p>
          <w:p>
            <w:pPr>
              <w:pStyle w:val="null3"/>
              <w:ind w:left="420"/>
              <w:jc w:val="left"/>
            </w:pPr>
            <w:r>
              <w:rPr>
                <w:rFonts w:ascii="仿宋_GB2312" w:hAnsi="仿宋_GB2312" w:cs="仿宋_GB2312" w:eastAsia="仿宋_GB2312"/>
                <w:sz w:val="18"/>
              </w:rPr>
              <w:t>2.1▲系统为桌面式小动物超声成像系统，成像台可以同时放置三只小鼠，进行自动化顺序扫描</w:t>
            </w:r>
            <w:r>
              <w:rPr>
                <w:rFonts w:ascii="仿宋_GB2312" w:hAnsi="仿宋_GB2312" w:cs="仿宋_GB2312" w:eastAsia="仿宋_GB2312"/>
                <w:sz w:val="18"/>
                <w:b/>
              </w:rPr>
              <w:t>【投标时需提供满足此参数演示视频证明资料，否则视为不响应】</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2.2▲仪器尺寸可放入生物安全柜；</w:t>
            </w:r>
          </w:p>
          <w:p>
            <w:pPr>
              <w:pStyle w:val="null3"/>
              <w:ind w:left="420"/>
              <w:jc w:val="left"/>
            </w:pPr>
            <w:r>
              <w:rPr>
                <w:rFonts w:ascii="仿宋_GB2312" w:hAnsi="仿宋_GB2312" w:cs="仿宋_GB2312" w:eastAsia="仿宋_GB2312"/>
                <w:sz w:val="18"/>
              </w:rPr>
              <w:t>2.3★无需手持探头，探头位于成像台底部，系统实现自动化全身扫描</w:t>
            </w:r>
            <w:r>
              <w:rPr>
                <w:rFonts w:ascii="仿宋_GB2312" w:hAnsi="仿宋_GB2312" w:cs="仿宋_GB2312" w:eastAsia="仿宋_GB2312"/>
                <w:sz w:val="18"/>
                <w:b/>
              </w:rPr>
              <w:t>【</w:t>
            </w:r>
            <w:r>
              <w:rPr>
                <w:rFonts w:ascii="仿宋_GB2312" w:hAnsi="仿宋_GB2312" w:cs="仿宋_GB2312" w:eastAsia="仿宋_GB2312"/>
                <w:sz w:val="18"/>
                <w:b/>
              </w:rPr>
              <w:t>投标为进口产品时，需提供加盖制造商公章的彩页和仪器内部探头照片；投标为国产产品时，需提供加盖投标人公章的彩页和仪器内部探头照片</w:t>
            </w:r>
            <w:r>
              <w:rPr>
                <w:rFonts w:ascii="仿宋_GB2312" w:hAnsi="仿宋_GB2312" w:cs="仿宋_GB2312" w:eastAsia="仿宋_GB2312"/>
                <w:sz w:val="18"/>
                <w:b/>
              </w:rPr>
              <w:t>】</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2.4▲具备全身三维超声扫描功能，实现小鼠全身三维扫描成像</w:t>
            </w:r>
            <w:r>
              <w:rPr>
                <w:rFonts w:ascii="仿宋_GB2312" w:hAnsi="仿宋_GB2312" w:cs="仿宋_GB2312" w:eastAsia="仿宋_GB2312"/>
                <w:sz w:val="18"/>
                <w:b/>
              </w:rPr>
              <w:t>【投标时需提供满足此参数演示视频证明资料，否则视为不响应】</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2.5▲3D扫描及重建视野≥2cm×5cm；</w:t>
            </w:r>
          </w:p>
          <w:p>
            <w:pPr>
              <w:pStyle w:val="null3"/>
              <w:ind w:left="420"/>
              <w:jc w:val="left"/>
            </w:pPr>
            <w:r>
              <w:rPr>
                <w:rFonts w:ascii="仿宋_GB2312" w:hAnsi="仿宋_GB2312" w:cs="仿宋_GB2312" w:eastAsia="仿宋_GB2312"/>
                <w:sz w:val="18"/>
              </w:rPr>
              <w:t>2.6▲成像台具有自动加热功能，保持麻醉状态下小鼠体温；</w:t>
            </w:r>
          </w:p>
          <w:p>
            <w:pPr>
              <w:pStyle w:val="null3"/>
              <w:ind w:left="420"/>
              <w:jc w:val="left"/>
            </w:pPr>
            <w:r>
              <w:rPr>
                <w:rFonts w:ascii="仿宋_GB2312" w:hAnsi="仿宋_GB2312" w:cs="仿宋_GB2312" w:eastAsia="仿宋_GB2312"/>
                <w:sz w:val="18"/>
              </w:rPr>
              <w:t>2.7心脏4D影像获取时间&lt;3分钟；</w:t>
            </w:r>
          </w:p>
          <w:p>
            <w:pPr>
              <w:pStyle w:val="null3"/>
              <w:ind w:left="420"/>
              <w:jc w:val="left"/>
            </w:pPr>
            <w:r>
              <w:rPr>
                <w:rFonts w:ascii="仿宋_GB2312" w:hAnsi="仿宋_GB2312" w:cs="仿宋_GB2312" w:eastAsia="仿宋_GB2312"/>
                <w:sz w:val="18"/>
              </w:rPr>
              <w:t>2.8主机可以连接小动物专用线阵探头，以适应在快速，深层组织成像；</w:t>
            </w:r>
          </w:p>
          <w:p>
            <w:pPr>
              <w:pStyle w:val="null3"/>
              <w:ind w:left="420"/>
              <w:jc w:val="left"/>
            </w:pPr>
            <w:r>
              <w:rPr>
                <w:rFonts w:ascii="仿宋_GB2312" w:hAnsi="仿宋_GB2312" w:cs="仿宋_GB2312" w:eastAsia="仿宋_GB2312"/>
                <w:sz w:val="18"/>
              </w:rPr>
              <w:t>2.9★配置明场成像模式，可用于评估动物的位置、姿势和状态</w:t>
            </w:r>
          </w:p>
          <w:p>
            <w:pPr>
              <w:pStyle w:val="null3"/>
              <w:ind w:left="420"/>
              <w:jc w:val="left"/>
            </w:pPr>
            <w:r>
              <w:rPr>
                <w:rFonts w:ascii="仿宋_GB2312" w:hAnsi="仿宋_GB2312" w:cs="仿宋_GB2312" w:eastAsia="仿宋_GB2312"/>
                <w:sz w:val="18"/>
              </w:rPr>
              <w:t>2.10▲配置弹性成像模式，能够对组织硬度进行量化；</w:t>
            </w:r>
          </w:p>
          <w:p>
            <w:pPr>
              <w:pStyle w:val="null3"/>
              <w:ind w:left="420"/>
              <w:jc w:val="left"/>
            </w:pPr>
            <w:r>
              <w:rPr>
                <w:rFonts w:ascii="仿宋_GB2312" w:hAnsi="仿宋_GB2312" w:cs="仿宋_GB2312" w:eastAsia="仿宋_GB2312"/>
                <w:sz w:val="18"/>
              </w:rPr>
              <w:t>2.11组织硬度定量使用标准品校准；</w:t>
            </w:r>
          </w:p>
          <w:p>
            <w:pPr>
              <w:pStyle w:val="null3"/>
              <w:ind w:left="420"/>
              <w:jc w:val="left"/>
            </w:pPr>
            <w:r>
              <w:rPr>
                <w:rFonts w:ascii="仿宋_GB2312" w:hAnsi="仿宋_GB2312" w:cs="仿宋_GB2312" w:eastAsia="仿宋_GB2312"/>
                <w:sz w:val="18"/>
              </w:rPr>
              <w:t>2.12超声造影成像模式至少包括密度和形态两种成像模式；</w:t>
            </w:r>
          </w:p>
          <w:p>
            <w:pPr>
              <w:pStyle w:val="null3"/>
              <w:ind w:left="420"/>
              <w:jc w:val="left"/>
            </w:pPr>
            <w:r>
              <w:rPr>
                <w:rFonts w:ascii="仿宋_GB2312" w:hAnsi="仿宋_GB2312" w:cs="仿宋_GB2312" w:eastAsia="仿宋_GB2312"/>
                <w:sz w:val="18"/>
              </w:rPr>
              <w:t>3.探头规格</w:t>
            </w:r>
          </w:p>
          <w:p>
            <w:pPr>
              <w:pStyle w:val="null3"/>
              <w:ind w:left="420"/>
              <w:jc w:val="left"/>
            </w:pPr>
            <w:r>
              <w:rPr>
                <w:rFonts w:ascii="仿宋_GB2312" w:hAnsi="仿宋_GB2312" w:cs="仿宋_GB2312" w:eastAsia="仿宋_GB2312"/>
                <w:sz w:val="18"/>
              </w:rPr>
              <w:t>3.1★技术类型：要求探头包括电子线阵探头、双频环状探头；</w:t>
            </w:r>
          </w:p>
          <w:p>
            <w:pPr>
              <w:pStyle w:val="null3"/>
              <w:ind w:left="420"/>
              <w:jc w:val="left"/>
            </w:pPr>
            <w:r>
              <w:rPr>
                <w:rFonts w:ascii="仿宋_GB2312" w:hAnsi="仿宋_GB2312" w:cs="仿宋_GB2312" w:eastAsia="仿宋_GB2312"/>
                <w:sz w:val="18"/>
              </w:rPr>
              <w:t>3.2探头中心频率包含2mHz、18mHz、35mHz；</w:t>
            </w:r>
          </w:p>
          <w:p>
            <w:pPr>
              <w:pStyle w:val="null3"/>
              <w:ind w:left="420"/>
              <w:jc w:val="left"/>
            </w:pPr>
            <w:r>
              <w:rPr>
                <w:rFonts w:ascii="仿宋_GB2312" w:hAnsi="仿宋_GB2312" w:cs="仿宋_GB2312" w:eastAsia="仿宋_GB2312"/>
                <w:sz w:val="18"/>
              </w:rPr>
              <w:t>3.3最大横向视野≥20mm；</w:t>
            </w:r>
          </w:p>
          <w:p>
            <w:pPr>
              <w:pStyle w:val="null3"/>
              <w:ind w:left="420"/>
              <w:jc w:val="left"/>
            </w:pPr>
            <w:r>
              <w:rPr>
                <w:rFonts w:ascii="仿宋_GB2312" w:hAnsi="仿宋_GB2312" w:cs="仿宋_GB2312" w:eastAsia="仿宋_GB2312"/>
                <w:sz w:val="18"/>
              </w:rPr>
              <w:t>3.4▲探头可实现自动的移动和扫描</w:t>
            </w:r>
            <w:r>
              <w:rPr>
                <w:rFonts w:ascii="仿宋_GB2312" w:hAnsi="仿宋_GB2312" w:cs="仿宋_GB2312" w:eastAsia="仿宋_GB2312"/>
                <w:sz w:val="18"/>
                <w:b/>
              </w:rPr>
              <w:t>【投标时需提供满足此参数演示视频证明资料料，否则视为不响应】</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4.功能模块及分析软件</w:t>
            </w:r>
          </w:p>
          <w:p>
            <w:pPr>
              <w:pStyle w:val="null3"/>
              <w:ind w:left="420"/>
              <w:jc w:val="left"/>
            </w:pPr>
            <w:r>
              <w:rPr>
                <w:rFonts w:ascii="仿宋_GB2312" w:hAnsi="仿宋_GB2312" w:cs="仿宋_GB2312" w:eastAsia="仿宋_GB2312"/>
                <w:sz w:val="18"/>
              </w:rPr>
              <w:t>4.1数据采集软件可以预设并命名保存拍摄条件；</w:t>
            </w:r>
          </w:p>
          <w:p>
            <w:pPr>
              <w:pStyle w:val="null3"/>
              <w:ind w:left="420"/>
              <w:jc w:val="left"/>
            </w:pPr>
            <w:r>
              <w:rPr>
                <w:rFonts w:ascii="仿宋_GB2312" w:hAnsi="仿宋_GB2312" w:cs="仿宋_GB2312" w:eastAsia="仿宋_GB2312"/>
                <w:sz w:val="18"/>
              </w:rPr>
              <w:t>4.2B型超声成像模块进行肿瘤成像、肝肾成像，实现心脏4D成像；</w:t>
            </w:r>
          </w:p>
          <w:p>
            <w:pPr>
              <w:pStyle w:val="null3"/>
              <w:ind w:left="420"/>
              <w:jc w:val="left"/>
            </w:pPr>
            <w:r>
              <w:rPr>
                <w:rFonts w:ascii="仿宋_GB2312" w:hAnsi="仿宋_GB2312" w:cs="仿宋_GB2312" w:eastAsia="仿宋_GB2312"/>
                <w:sz w:val="18"/>
              </w:rPr>
              <w:t>4.3M型超声成像模块实现心脏射血分数的量化；</w:t>
            </w:r>
          </w:p>
          <w:p>
            <w:pPr>
              <w:pStyle w:val="null3"/>
              <w:ind w:left="420"/>
              <w:jc w:val="left"/>
            </w:pPr>
            <w:r>
              <w:rPr>
                <w:rFonts w:ascii="仿宋_GB2312" w:hAnsi="仿宋_GB2312" w:cs="仿宋_GB2312" w:eastAsia="仿宋_GB2312"/>
                <w:sz w:val="18"/>
              </w:rPr>
              <w:t>4.4▲弹性成像模块，可以检测包括恶性肿瘤、脂肪肝、肝纤维化等疾病发展过程中，组织硬度的改变；</w:t>
            </w:r>
          </w:p>
          <w:p>
            <w:pPr>
              <w:pStyle w:val="null3"/>
              <w:ind w:left="420"/>
              <w:jc w:val="left"/>
            </w:pPr>
            <w:r>
              <w:rPr>
                <w:rFonts w:ascii="仿宋_GB2312" w:hAnsi="仿宋_GB2312" w:cs="仿宋_GB2312" w:eastAsia="仿宋_GB2312"/>
                <w:sz w:val="18"/>
              </w:rPr>
              <w:t>4.5超声造影模块，可以对肿瘤或器官的微血管系统进行高灵敏度2D和3D成像，2D图像捕获时间&lt;1秒，并可用于肿瘤血管的结构和密度评估；</w:t>
            </w:r>
          </w:p>
          <w:p>
            <w:pPr>
              <w:pStyle w:val="null3"/>
              <w:ind w:left="420"/>
              <w:jc w:val="left"/>
            </w:pPr>
            <w:r>
              <w:rPr>
                <w:rFonts w:ascii="仿宋_GB2312" w:hAnsi="仿宋_GB2312" w:cs="仿宋_GB2312" w:eastAsia="仿宋_GB2312"/>
                <w:sz w:val="18"/>
              </w:rPr>
              <w:t>4.6三维成像功能模块，可对肿瘤、肾脏及其他组织结构的体积进行量化和测量；</w:t>
            </w:r>
          </w:p>
          <w:p>
            <w:pPr>
              <w:pStyle w:val="null3"/>
              <w:ind w:left="420"/>
              <w:jc w:val="left"/>
            </w:pPr>
            <w:r>
              <w:rPr>
                <w:rFonts w:ascii="仿宋_GB2312" w:hAnsi="仿宋_GB2312" w:cs="仿宋_GB2312" w:eastAsia="仿宋_GB2312"/>
                <w:sz w:val="18"/>
              </w:rPr>
              <w:t>4.7数据可以以多种格式导出，包括2DPNG，以及用于3D数据的通用格式MHD/MHA格式；</w:t>
            </w:r>
          </w:p>
          <w:p>
            <w:pPr>
              <w:pStyle w:val="null3"/>
              <w:ind w:left="420"/>
              <w:jc w:val="left"/>
            </w:pPr>
            <w:r>
              <w:rPr>
                <w:rFonts w:ascii="仿宋_GB2312" w:hAnsi="仿宋_GB2312" w:cs="仿宋_GB2312" w:eastAsia="仿宋_GB2312"/>
                <w:sz w:val="18"/>
              </w:rPr>
              <w:t>4.8★软件支持光学、microCT等其他动物影像的导入；</w:t>
            </w:r>
          </w:p>
          <w:p>
            <w:pPr>
              <w:pStyle w:val="null3"/>
              <w:ind w:left="420"/>
              <w:jc w:val="left"/>
            </w:pPr>
            <w:r>
              <w:rPr>
                <w:rFonts w:ascii="仿宋_GB2312" w:hAnsi="仿宋_GB2312" w:cs="仿宋_GB2312" w:eastAsia="仿宋_GB2312"/>
                <w:sz w:val="18"/>
              </w:rPr>
              <w:t>4.9定量工具包括简单快速的线性卡尺测量和复杂精确的几何轮廓工具；</w:t>
            </w:r>
          </w:p>
          <w:p>
            <w:pPr>
              <w:pStyle w:val="null3"/>
              <w:ind w:left="420"/>
              <w:jc w:val="left"/>
            </w:pPr>
            <w:r>
              <w:rPr>
                <w:rFonts w:ascii="仿宋_GB2312" w:hAnsi="仿宋_GB2312" w:cs="仿宋_GB2312" w:eastAsia="仿宋_GB2312"/>
                <w:sz w:val="18"/>
              </w:rPr>
              <w:t>4.10★干燥模块：容量＞140L；温度范围：室温+15℃~350℃；在100℃，波动度≤±0.05℃，均匀度＜1℃</w:t>
            </w:r>
            <w:r>
              <w:rPr>
                <w:rFonts w:ascii="仿宋_GB2312" w:hAnsi="仿宋_GB2312" w:cs="仿宋_GB2312" w:eastAsia="仿宋_GB2312"/>
                <w:sz w:val="18"/>
                <w:b/>
              </w:rPr>
              <w:t>【</w:t>
            </w:r>
            <w:r>
              <w:rPr>
                <w:rFonts w:ascii="仿宋_GB2312" w:hAnsi="仿宋_GB2312" w:cs="仿宋_GB2312" w:eastAsia="仿宋_GB2312"/>
                <w:sz w:val="18"/>
                <w:b/>
              </w:rPr>
              <w:t>需提供国家认证认可监督管理委员会认证的检测机构所出具的检验报告证明</w:t>
            </w:r>
            <w:r>
              <w:rPr>
                <w:rFonts w:ascii="仿宋_GB2312" w:hAnsi="仿宋_GB2312" w:cs="仿宋_GB2312" w:eastAsia="仿宋_GB2312"/>
                <w:sz w:val="18"/>
                <w:b/>
              </w:rPr>
              <w:t>，报告里须体现此参数信息，并加盖</w:t>
            </w:r>
            <w:r>
              <w:rPr>
                <w:rFonts w:ascii="仿宋_GB2312" w:hAnsi="仿宋_GB2312" w:cs="仿宋_GB2312" w:eastAsia="仿宋_GB2312"/>
                <w:sz w:val="18"/>
                <w:b/>
              </w:rPr>
              <w:t>投标人</w:t>
            </w:r>
            <w:r>
              <w:rPr>
                <w:rFonts w:ascii="仿宋_GB2312" w:hAnsi="仿宋_GB2312" w:cs="仿宋_GB2312" w:eastAsia="仿宋_GB2312"/>
                <w:sz w:val="18"/>
                <w:b/>
              </w:rPr>
              <w:t>公章】</w:t>
            </w:r>
          </w:p>
          <w:p>
            <w:pPr>
              <w:pStyle w:val="null3"/>
              <w:ind w:left="420"/>
              <w:jc w:val="left"/>
            </w:pPr>
            <w:r>
              <w:rPr>
                <w:rFonts w:ascii="仿宋_GB2312" w:hAnsi="仿宋_GB2312" w:cs="仿宋_GB2312" w:eastAsia="仿宋_GB2312"/>
                <w:sz w:val="18"/>
              </w:rPr>
              <w:t>5.★小动物成像操作平台：小动物成像台，具备3只小鼠位置，系统可以同时放置3只小鼠</w:t>
            </w:r>
            <w:r>
              <w:rPr>
                <w:rFonts w:ascii="仿宋_GB2312" w:hAnsi="仿宋_GB2312" w:cs="仿宋_GB2312" w:eastAsia="仿宋_GB2312"/>
                <w:sz w:val="18"/>
                <w:b/>
              </w:rPr>
              <w:t>【投标需提供实物照片，否则视为不响应】</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5.1成像台≥三个气体麻醉接口。</w:t>
            </w:r>
          </w:p>
          <w:p>
            <w:pPr>
              <w:pStyle w:val="null3"/>
              <w:ind w:left="420"/>
              <w:jc w:val="left"/>
            </w:pPr>
            <w:r>
              <w:rPr>
                <w:rFonts w:ascii="仿宋_GB2312" w:hAnsi="仿宋_GB2312" w:cs="仿宋_GB2312" w:eastAsia="仿宋_GB2312"/>
                <w:sz w:val="18"/>
              </w:rPr>
              <w:t>6.麻醉系统</w:t>
            </w:r>
          </w:p>
          <w:p>
            <w:pPr>
              <w:pStyle w:val="null3"/>
              <w:ind w:left="420"/>
              <w:jc w:val="left"/>
            </w:pPr>
            <w:r>
              <w:rPr>
                <w:rFonts w:ascii="仿宋_GB2312" w:hAnsi="仿宋_GB2312" w:cs="仿宋_GB2312" w:eastAsia="仿宋_GB2312"/>
                <w:sz w:val="18"/>
              </w:rPr>
              <w:t>6.1高度集成的一体式气体麻醉系统，蒸发罐、真空泵、流量控制、尾气吸收等装置均集成化；</w:t>
            </w:r>
          </w:p>
          <w:p>
            <w:pPr>
              <w:pStyle w:val="null3"/>
              <w:ind w:left="420"/>
              <w:jc w:val="left"/>
            </w:pPr>
            <w:r>
              <w:rPr>
                <w:rFonts w:ascii="仿宋_GB2312" w:hAnsi="仿宋_GB2312" w:cs="仿宋_GB2312" w:eastAsia="仿宋_GB2312"/>
                <w:sz w:val="18"/>
              </w:rPr>
              <w:t>6.2可同时麻醉三只以上小鼠。</w:t>
            </w:r>
          </w:p>
          <w:p>
            <w:pPr>
              <w:pStyle w:val="null3"/>
              <w:ind w:left="420"/>
              <w:jc w:val="left"/>
            </w:pPr>
            <w:r>
              <w:rPr>
                <w:rFonts w:ascii="仿宋_GB2312" w:hAnsi="仿宋_GB2312" w:cs="仿宋_GB2312" w:eastAsia="仿宋_GB2312"/>
                <w:sz w:val="18"/>
              </w:rPr>
              <w:t>6.3具备预麻醉盒，用于小鼠成像麻醉前的预麻醉；</w:t>
            </w:r>
          </w:p>
          <w:p>
            <w:pPr>
              <w:pStyle w:val="null3"/>
              <w:ind w:left="420"/>
              <w:jc w:val="left"/>
            </w:pPr>
            <w:r>
              <w:rPr>
                <w:rFonts w:ascii="仿宋_GB2312" w:hAnsi="仿宋_GB2312" w:cs="仿宋_GB2312" w:eastAsia="仿宋_GB2312"/>
                <w:sz w:val="18"/>
              </w:rPr>
              <w:t>6.4麻醉系统同时连接于预麻醉盒及成像主机；</w:t>
            </w:r>
          </w:p>
          <w:p>
            <w:pPr>
              <w:pStyle w:val="null3"/>
              <w:ind w:left="420"/>
              <w:jc w:val="left"/>
            </w:pPr>
            <w:r>
              <w:rPr>
                <w:rFonts w:ascii="仿宋_GB2312" w:hAnsi="仿宋_GB2312" w:cs="仿宋_GB2312" w:eastAsia="仿宋_GB2312"/>
                <w:sz w:val="18"/>
              </w:rPr>
              <w:t>7.★产品配置要求：</w:t>
            </w:r>
          </w:p>
          <w:p>
            <w:pPr>
              <w:pStyle w:val="null3"/>
              <w:ind w:left="420"/>
              <w:jc w:val="left"/>
            </w:pPr>
            <w:r>
              <w:rPr>
                <w:rFonts w:ascii="仿宋_GB2312" w:hAnsi="仿宋_GB2312" w:cs="仿宋_GB2312" w:eastAsia="仿宋_GB2312"/>
                <w:sz w:val="18"/>
              </w:rPr>
              <w:t>小动物超声系统主机1台；小动物工作站1套；超声探头2个；小动物麻醉系统1套；干燥模块1套。</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标的名称：小动物活体光学成像系统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left"/>
            </w:pPr>
            <w:r>
              <w:rPr>
                <w:rFonts w:ascii="仿宋_GB2312" w:hAnsi="仿宋_GB2312" w:cs="仿宋_GB2312" w:eastAsia="仿宋_GB2312"/>
                <w:sz w:val="18"/>
              </w:rPr>
              <w:t>1.工作条件：电源：220±5%V，50～60Hz，环境温度：10-25˚C，环境湿度：≤80%相对湿度，可与配套小动物气体麻醉系统兼容使用。</w:t>
            </w:r>
          </w:p>
          <w:p>
            <w:pPr>
              <w:pStyle w:val="null3"/>
              <w:ind w:left="420"/>
              <w:jc w:val="left"/>
            </w:pPr>
            <w:r>
              <w:rPr>
                <w:rFonts w:ascii="仿宋_GB2312" w:hAnsi="仿宋_GB2312" w:cs="仿宋_GB2312" w:eastAsia="仿宋_GB2312"/>
                <w:sz w:val="18"/>
              </w:rPr>
              <w:t>2.技术性能</w:t>
            </w:r>
          </w:p>
          <w:p>
            <w:pPr>
              <w:pStyle w:val="null3"/>
              <w:ind w:left="420"/>
              <w:jc w:val="left"/>
            </w:pPr>
            <w:r>
              <w:rPr>
                <w:rFonts w:ascii="仿宋_GB2312" w:hAnsi="仿宋_GB2312" w:cs="仿宋_GB2312" w:eastAsia="仿宋_GB2312"/>
                <w:sz w:val="18"/>
              </w:rPr>
              <w:t>2.1★采用顶置式背照射、背部薄化科学一级CCD，工作温度达到绝对-90℃，须出示温度可视化证据；优先选择CCD相机达到以下指标的产品：芯片尺寸≥1.3cm×1.3cm，有效像素数量≥1000×1000，量子效率≥80%（500-700nm）；须采用定焦镜头，最大光圈可达f/0.95；</w:t>
            </w:r>
          </w:p>
          <w:p>
            <w:pPr>
              <w:pStyle w:val="null3"/>
              <w:ind w:left="420"/>
              <w:jc w:val="left"/>
            </w:pPr>
            <w:r>
              <w:rPr>
                <w:rFonts w:ascii="仿宋_GB2312" w:hAnsi="仿宋_GB2312" w:cs="仿宋_GB2312" w:eastAsia="仿宋_GB2312"/>
                <w:sz w:val="18"/>
              </w:rPr>
              <w:t>2.2★检测灵敏度达到可检测小鼠皮下&lt;50个生物发光细胞的产品；</w:t>
            </w:r>
          </w:p>
          <w:p>
            <w:pPr>
              <w:pStyle w:val="null3"/>
              <w:ind w:left="420"/>
              <w:jc w:val="left"/>
            </w:pPr>
            <w:r>
              <w:rPr>
                <w:rFonts w:ascii="仿宋_GB2312" w:hAnsi="仿宋_GB2312" w:cs="仿宋_GB2312" w:eastAsia="仿宋_GB2312"/>
                <w:sz w:val="18"/>
              </w:rPr>
              <w:t>2.3★荧光光源采用高功率金属卤素灯，覆盖波段：400-1000nm全波段连续光谱；单颗光源功率≥100瓦</w:t>
            </w:r>
            <w:r>
              <w:rPr>
                <w:rFonts w:ascii="仿宋_GB2312" w:hAnsi="仿宋_GB2312" w:cs="仿宋_GB2312" w:eastAsia="仿宋_GB2312"/>
                <w:sz w:val="18"/>
                <w:b/>
              </w:rPr>
              <w:t>【</w:t>
            </w:r>
            <w:r>
              <w:rPr>
                <w:rFonts w:ascii="仿宋_GB2312" w:hAnsi="仿宋_GB2312" w:cs="仿宋_GB2312" w:eastAsia="仿宋_GB2312"/>
                <w:sz w:val="18"/>
              </w:rPr>
              <w:t>投标为进口产品时，需提供加盖制造商公章的实物照片；投标为国产产品时，需提供加盖投标人公章的实物照片</w:t>
            </w:r>
            <w:r>
              <w:rPr>
                <w:rFonts w:ascii="仿宋_GB2312" w:hAnsi="仿宋_GB2312" w:cs="仿宋_GB2312" w:eastAsia="仿宋_GB2312"/>
                <w:sz w:val="18"/>
                <w:b/>
              </w:rPr>
              <w:t>】</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2.4▲激发光滤片转轮可同时装载≥20个滤片，标配滤片数量≥18个；发射光滤片转轮可同时装载≥8个滤片，标配滤片数量≥7个；</w:t>
            </w:r>
          </w:p>
          <w:p>
            <w:pPr>
              <w:pStyle w:val="null3"/>
              <w:ind w:left="420"/>
              <w:jc w:val="left"/>
            </w:pPr>
            <w:r>
              <w:rPr>
                <w:rFonts w:ascii="仿宋_GB2312" w:hAnsi="仿宋_GB2312" w:cs="仿宋_GB2312" w:eastAsia="仿宋_GB2312"/>
                <w:sz w:val="18"/>
              </w:rPr>
              <w:t>2.5▲具备荧光光谱分离功能，优先选择可提供被SCI收录的证明文献2篇的产品；标准原厂X光成像时间≤15秒，平均动物辐射剂量≤5mGy；</w:t>
            </w:r>
          </w:p>
          <w:p>
            <w:pPr>
              <w:pStyle w:val="null3"/>
              <w:ind w:left="420"/>
              <w:jc w:val="left"/>
            </w:pPr>
            <w:r>
              <w:rPr>
                <w:rFonts w:ascii="仿宋_GB2312" w:hAnsi="仿宋_GB2312" w:cs="仿宋_GB2312" w:eastAsia="仿宋_GB2312"/>
                <w:sz w:val="18"/>
              </w:rPr>
              <w:t>2.6成像视野范围可调，最大视野范围≥10cm×10cm；</w:t>
            </w:r>
          </w:p>
          <w:p>
            <w:pPr>
              <w:pStyle w:val="null3"/>
              <w:ind w:left="420"/>
              <w:jc w:val="left"/>
            </w:pPr>
            <w:r>
              <w:rPr>
                <w:rFonts w:ascii="仿宋_GB2312" w:hAnsi="仿宋_GB2312" w:cs="仿宋_GB2312" w:eastAsia="仿宋_GB2312"/>
                <w:sz w:val="18"/>
              </w:rPr>
              <w:t>2.7X光可成像动物最大高度≥5cm，可满足大鼠X光成像；</w:t>
            </w:r>
          </w:p>
          <w:p>
            <w:pPr>
              <w:pStyle w:val="null3"/>
              <w:ind w:left="420"/>
              <w:jc w:val="left"/>
            </w:pPr>
            <w:r>
              <w:rPr>
                <w:rFonts w:ascii="仿宋_GB2312" w:hAnsi="仿宋_GB2312" w:cs="仿宋_GB2312" w:eastAsia="仿宋_GB2312"/>
                <w:sz w:val="18"/>
              </w:rPr>
              <w:t>2.8射线防护屏蔽箱符合美国FDA设备放射性安全标准(21CFR-1020.40)；</w:t>
            </w:r>
          </w:p>
          <w:p>
            <w:pPr>
              <w:pStyle w:val="null3"/>
              <w:ind w:left="420"/>
              <w:jc w:val="left"/>
            </w:pPr>
            <w:r>
              <w:rPr>
                <w:rFonts w:ascii="仿宋_GB2312" w:hAnsi="仿宋_GB2312" w:cs="仿宋_GB2312" w:eastAsia="仿宋_GB2312"/>
                <w:sz w:val="18"/>
              </w:rPr>
              <w:t>2.9动物载物台温度可控（20-40℃），且即时温度可通过软件显示；</w:t>
            </w:r>
          </w:p>
          <w:p>
            <w:pPr>
              <w:pStyle w:val="null3"/>
              <w:ind w:left="420"/>
              <w:jc w:val="left"/>
            </w:pPr>
            <w:r>
              <w:rPr>
                <w:rFonts w:ascii="仿宋_GB2312" w:hAnsi="仿宋_GB2312" w:cs="仿宋_GB2312" w:eastAsia="仿宋_GB2312"/>
                <w:sz w:val="18"/>
              </w:rPr>
              <w:t>2.10标配软件包含图像获取及数据分析模块，具备成像参数设置向导，可通过软件设置自动顺序成像、时间序列成像、多通道成像、生物发光和荧光多模式顺序成像等功能；具备圆形、矩形、轮廓线、不同规格微孔板等多种ROI圈选定量模式，用于信号的定量分析，采用国际公认的定量标准，以动物体表单位时间、单位面积、单位弧度发出的光子数作为定量单位；</w:t>
            </w:r>
          </w:p>
          <w:p>
            <w:pPr>
              <w:pStyle w:val="null3"/>
              <w:ind w:left="420"/>
              <w:jc w:val="left"/>
            </w:pPr>
            <w:r>
              <w:rPr>
                <w:rFonts w:ascii="仿宋_GB2312" w:hAnsi="仿宋_GB2312" w:cs="仿宋_GB2312" w:eastAsia="仿宋_GB2312"/>
                <w:sz w:val="18"/>
              </w:rPr>
              <w:t>2.11★分析软件具备多光谱分离算法，可进行背景光去除、探针纯光谱信息提取、多探针分离、信号光谱特征分类、图像叠加等操作，具备自动、手动、向导、建库至少四种光谱拆分方法；</w:t>
            </w:r>
          </w:p>
          <w:p>
            <w:pPr>
              <w:pStyle w:val="null3"/>
              <w:ind w:left="420"/>
              <w:jc w:val="left"/>
            </w:pPr>
            <w:r>
              <w:rPr>
                <w:rFonts w:ascii="仿宋_GB2312" w:hAnsi="仿宋_GB2312" w:cs="仿宋_GB2312" w:eastAsia="仿宋_GB2312"/>
                <w:sz w:val="18"/>
              </w:rPr>
              <w:t>2.12▲荧光定量采用以动物体表单位时间、单位面积、单位弧度、激发光强度发出的光子数；</w:t>
            </w:r>
          </w:p>
          <w:p>
            <w:pPr>
              <w:pStyle w:val="null3"/>
              <w:ind w:left="420"/>
              <w:jc w:val="left"/>
            </w:pPr>
            <w:r>
              <w:rPr>
                <w:rFonts w:ascii="仿宋_GB2312" w:hAnsi="仿宋_GB2312" w:cs="仿宋_GB2312" w:eastAsia="仿宋_GB2312"/>
                <w:sz w:val="18"/>
              </w:rPr>
              <w:t>2.13▲细胞发光曲线测定功能，软件可以根据孔板成像数据，自动计算细胞的发光曲线及单细胞发光强度。</w:t>
            </w:r>
          </w:p>
          <w:p>
            <w:pPr>
              <w:pStyle w:val="null3"/>
              <w:ind w:left="420"/>
              <w:jc w:val="left"/>
            </w:pPr>
            <w:r>
              <w:rPr>
                <w:rFonts w:ascii="仿宋_GB2312" w:hAnsi="仿宋_GB2312" w:cs="仿宋_GB2312" w:eastAsia="仿宋_GB2312"/>
                <w:sz w:val="18"/>
              </w:rPr>
              <w:t>2.14仪器经过NIST标准发光板的绝对校准，保证不同系统的感光能力一致；滤光片采用精密的离子束溅射(IBS)技术进行硬涂层处理，使用寿命长，透光率&gt;90%；</w:t>
            </w:r>
          </w:p>
          <w:p>
            <w:pPr>
              <w:pStyle w:val="null3"/>
              <w:ind w:left="420"/>
              <w:jc w:val="left"/>
            </w:pPr>
            <w:r>
              <w:rPr>
                <w:rFonts w:ascii="仿宋_GB2312" w:hAnsi="仿宋_GB2312" w:cs="仿宋_GB2312" w:eastAsia="仿宋_GB2312"/>
                <w:sz w:val="18"/>
              </w:rPr>
              <w:t>2.15为确保仪器成像仓的避光性，为了确保成像腔内没有光泄漏，使用高反射率半球进行严格的成像测试；</w:t>
            </w:r>
          </w:p>
          <w:p>
            <w:pPr>
              <w:pStyle w:val="null3"/>
              <w:ind w:left="420"/>
              <w:jc w:val="left"/>
            </w:pPr>
            <w:r>
              <w:rPr>
                <w:rFonts w:ascii="仿宋_GB2312" w:hAnsi="仿宋_GB2312" w:cs="仿宋_GB2312" w:eastAsia="仿宋_GB2312"/>
                <w:sz w:val="18"/>
              </w:rPr>
              <w:t>2.16▲成像仓内标准的气体麻醉管道，可以插入挡光隔板，进行不同小鼠的间隔。标配5个以上的挡光板，需提供证明</w:t>
            </w:r>
            <w:r>
              <w:rPr>
                <w:rFonts w:ascii="仿宋_GB2312" w:hAnsi="仿宋_GB2312" w:cs="仿宋_GB2312" w:eastAsia="仿宋_GB2312"/>
                <w:sz w:val="18"/>
                <w:b/>
              </w:rPr>
              <w:t>【</w:t>
            </w:r>
            <w:r>
              <w:rPr>
                <w:rFonts w:ascii="仿宋_GB2312" w:hAnsi="仿宋_GB2312" w:cs="仿宋_GB2312" w:eastAsia="仿宋_GB2312"/>
                <w:sz w:val="18"/>
                <w:b/>
              </w:rPr>
              <w:t>投标为进口产品时，需提供加盖制造商公章的实物照片；投标为国产产品时，需提供加盖投标人公章的实物照片。</w:t>
            </w:r>
            <w:r>
              <w:rPr>
                <w:rFonts w:ascii="仿宋_GB2312" w:hAnsi="仿宋_GB2312" w:cs="仿宋_GB2312" w:eastAsia="仿宋_GB2312"/>
                <w:sz w:val="18"/>
                <w:b/>
              </w:rPr>
              <w:t>】</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2.17具备气体麻醉系统，要求蒸发罐、真空泵、流量控制、尾气吸收等装置均一体化集成，且具备预麻醉盒，用于小鼠成像前的预麻醉处理，可同时麻醉三只以上小鼠。</w:t>
            </w:r>
          </w:p>
          <w:p>
            <w:pPr>
              <w:pStyle w:val="null3"/>
              <w:ind w:left="420"/>
              <w:jc w:val="left"/>
            </w:pPr>
            <w:r>
              <w:rPr>
                <w:rFonts w:ascii="仿宋_GB2312" w:hAnsi="仿宋_GB2312" w:cs="仿宋_GB2312" w:eastAsia="仿宋_GB2312"/>
                <w:sz w:val="18"/>
              </w:rPr>
              <w:t>2.18★干燥模块：容量＞140L；温度范围：室温+15℃~350℃；在100℃，波动度≤±0.05℃，均匀度＜1℃</w:t>
            </w:r>
            <w:r>
              <w:rPr>
                <w:rFonts w:ascii="仿宋_GB2312" w:hAnsi="仿宋_GB2312" w:cs="仿宋_GB2312" w:eastAsia="仿宋_GB2312"/>
                <w:sz w:val="18"/>
                <w:b/>
              </w:rPr>
              <w:t>【</w:t>
            </w:r>
            <w:r>
              <w:rPr>
                <w:rFonts w:ascii="仿宋_GB2312" w:hAnsi="仿宋_GB2312" w:cs="仿宋_GB2312" w:eastAsia="仿宋_GB2312"/>
                <w:sz w:val="18"/>
                <w:b/>
              </w:rPr>
              <w:t>需提供国家认证认可监督管理委员会认证的检测机构所出具的检验报告证明</w:t>
            </w:r>
            <w:r>
              <w:rPr>
                <w:rFonts w:ascii="仿宋_GB2312" w:hAnsi="仿宋_GB2312" w:cs="仿宋_GB2312" w:eastAsia="仿宋_GB2312"/>
                <w:sz w:val="18"/>
                <w:b/>
              </w:rPr>
              <w:t>，报告里须体现此参数信息，并加盖</w:t>
            </w:r>
            <w:r>
              <w:rPr>
                <w:rFonts w:ascii="仿宋_GB2312" w:hAnsi="仿宋_GB2312" w:cs="仿宋_GB2312" w:eastAsia="仿宋_GB2312"/>
                <w:sz w:val="18"/>
                <w:b/>
              </w:rPr>
              <w:t>投标人</w:t>
            </w:r>
            <w:r>
              <w:rPr>
                <w:rFonts w:ascii="仿宋_GB2312" w:hAnsi="仿宋_GB2312" w:cs="仿宋_GB2312" w:eastAsia="仿宋_GB2312"/>
                <w:sz w:val="18"/>
                <w:b/>
              </w:rPr>
              <w:t>公章</w:t>
            </w:r>
            <w:r>
              <w:rPr>
                <w:rFonts w:ascii="仿宋_GB2312" w:hAnsi="仿宋_GB2312" w:cs="仿宋_GB2312" w:eastAsia="仿宋_GB2312"/>
                <w:sz w:val="18"/>
                <w:b/>
              </w:rPr>
              <w:t>】</w:t>
            </w:r>
          </w:p>
          <w:p>
            <w:pPr>
              <w:pStyle w:val="null3"/>
              <w:ind w:left="420"/>
              <w:jc w:val="left"/>
            </w:pPr>
            <w:r>
              <w:rPr>
                <w:rFonts w:ascii="仿宋_GB2312" w:hAnsi="仿宋_GB2312" w:cs="仿宋_GB2312" w:eastAsia="仿宋_GB2312"/>
                <w:sz w:val="18"/>
              </w:rPr>
              <w:t>2.19★配套检测模块:配备 32 位激发‑发射滤光片转轮以及 5 个可软件切换的专用二向色镜；温控范围室温 + 3℃～65℃，控温步进精度 0.1℃；Z 轴自动优化高度，降低孔间串扰；配备横向线性、纵向线性、圆形、8 字形共 4 种振荡模式，速度、振幅、振荡时长软件可调。</w:t>
            </w:r>
          </w:p>
          <w:p>
            <w:pPr>
              <w:pStyle w:val="null3"/>
              <w:ind w:left="420"/>
              <w:jc w:val="left"/>
            </w:pPr>
            <w:r>
              <w:rPr>
                <w:rFonts w:ascii="仿宋_GB2312" w:hAnsi="仿宋_GB2312" w:cs="仿宋_GB2312" w:eastAsia="仿宋_GB2312"/>
                <w:sz w:val="18"/>
              </w:rPr>
              <w:t>3.★配置清单：成像仪主机1套；工作站1套；图像获取1套及分析软件4套；一体式气体麻醉系统1套；干燥模块1套；配套检测模块1套。</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标的名称：生物学X射线辐照仪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left"/>
            </w:pPr>
            <w:r>
              <w:rPr>
                <w:rFonts w:ascii="仿宋_GB2312" w:hAnsi="仿宋_GB2312" w:cs="仿宋_GB2312" w:eastAsia="仿宋_GB2312"/>
                <w:sz w:val="18"/>
              </w:rPr>
              <w:t>1.★采用高精度、可精准调控的X射线球管作为射线源，可对实验动物、特定器官组织、细胞及其他生物样本的可重复、定位精确的辐照处理。采用的X射线球管最大电压≥225kV；球管可调最大功率≥4500W；球管固有过滤铍窗(Be)厚度≥2mm；辐射角度≥40°；</w:t>
            </w:r>
            <w:r>
              <w:rPr>
                <w:rFonts w:ascii="仿宋_GB2312" w:hAnsi="仿宋_GB2312" w:cs="仿宋_GB2312" w:eastAsia="仿宋_GB2312"/>
                <w:sz w:val="18"/>
                <w:b/>
              </w:rPr>
              <w:t>【需提供所用球管品牌信息及其性能描述做为证明材料】</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2.安全性：仪器为自屏蔽设计一体机，辐照系统的高压发生器和高压电缆为内置模块，仪器运行时，距离机器任何表面5cm处杂散剂量＜0.5μSv/h。</w:t>
            </w:r>
          </w:p>
          <w:p>
            <w:pPr>
              <w:pStyle w:val="null3"/>
              <w:ind w:left="420"/>
              <w:jc w:val="left"/>
            </w:pPr>
            <w:r>
              <w:rPr>
                <w:rFonts w:ascii="仿宋_GB2312" w:hAnsi="仿宋_GB2312" w:cs="仿宋_GB2312" w:eastAsia="仿宋_GB2312"/>
                <w:sz w:val="18"/>
              </w:rPr>
              <w:t>3.用户可根据实际需要设定的最大单次辐照剂量≥9999Gy，可设定最大单次辐照时间≥999分钟59秒。</w:t>
            </w:r>
          </w:p>
          <w:p>
            <w:pPr>
              <w:pStyle w:val="null3"/>
              <w:ind w:left="420"/>
              <w:jc w:val="left"/>
            </w:pPr>
            <w:r>
              <w:rPr>
                <w:rFonts w:ascii="仿宋_GB2312" w:hAnsi="仿宋_GB2312" w:cs="仿宋_GB2312" w:eastAsia="仿宋_GB2312"/>
                <w:sz w:val="18"/>
              </w:rPr>
              <w:t>4.▲样品源距（SSD）可调节；为保证实验效果和剂量率能量≥1Gy/min以上（过滤片的条件下），样品源距SSD≤50cm；为提高剂量均一性，减少实验误差，辐照范围≤37cm</w:t>
            </w:r>
            <w:r>
              <w:rPr>
                <w:rFonts w:ascii="仿宋_GB2312" w:hAnsi="仿宋_GB2312" w:cs="仿宋_GB2312" w:eastAsia="仿宋_GB2312"/>
                <w:sz w:val="18"/>
                <w:b/>
              </w:rPr>
              <w:t>【投标时需提供满足此参数演示视频证明资料】</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5.★均一性辐照技术：最大限度减少边缘效应，提升水平剂量均一性；≥20cm×20cm范围内水平剂量均一性≥95%。需至少有以下几种类型的反射装置：矩形（能容纳过滤小鼠笼或方形分隔式辐照笼）、圆形（能容纳圆形分隔式辐照笼）、专用于细胞培养板型；【提供实物图片，数据验证资料作为佐证】。</w:t>
            </w:r>
          </w:p>
          <w:p>
            <w:pPr>
              <w:pStyle w:val="null3"/>
              <w:ind w:left="420"/>
              <w:jc w:val="left"/>
            </w:pPr>
            <w:r>
              <w:rPr>
                <w:rFonts w:ascii="仿宋_GB2312" w:hAnsi="仿宋_GB2312" w:cs="仿宋_GB2312" w:eastAsia="仿宋_GB2312"/>
                <w:sz w:val="18"/>
              </w:rPr>
              <w:t>6.▲在设备允许的最远SSD的情况下，在碳化硼反射装置内同一平面上任意两点剂量率差异≤5%</w:t>
            </w:r>
            <w:r>
              <w:rPr>
                <w:rFonts w:ascii="仿宋_GB2312" w:hAnsi="仿宋_GB2312" w:cs="仿宋_GB2312" w:eastAsia="仿宋_GB2312"/>
                <w:sz w:val="18"/>
                <w:b/>
              </w:rPr>
              <w:t>【需提交清晰完整的实验报告作为证明材料</w:t>
            </w:r>
            <w:r>
              <w:rPr>
                <w:rFonts w:ascii="仿宋_GB2312" w:hAnsi="仿宋_GB2312" w:cs="仿宋_GB2312" w:eastAsia="仿宋_GB2312"/>
                <w:sz w:val="18"/>
                <w:b/>
              </w:rPr>
              <w:t>】</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7.控制系统采用闭源可编程逻辑控制器（PLC）或工业控制计算机（IPC）系统，而非普通个人电脑（PC）系统，以确保系统运行的稳定性与可靠性。控制系统具备良好的抗电磁干扰能力，不受计算机病毒感染风险影响。控制系统中无法自行安装任何第三方软件或修改系统数据，以保证辐照安全与程序完整性。【需提供清晰完整的操作系统界面和控制单元照片】。</w:t>
            </w:r>
          </w:p>
          <w:p>
            <w:pPr>
              <w:pStyle w:val="null3"/>
              <w:ind w:left="420"/>
              <w:jc w:val="left"/>
            </w:pPr>
            <w:r>
              <w:rPr>
                <w:rFonts w:ascii="仿宋_GB2312" w:hAnsi="仿宋_GB2312" w:cs="仿宋_GB2312" w:eastAsia="仿宋_GB2312"/>
                <w:sz w:val="18"/>
              </w:rPr>
              <w:t>8.设备配备彩色触摸屏控制面板，界面应直观、可进行主要参数设置与状态监控。控制面板固定嵌入设备主机不占用额外空间。</w:t>
            </w:r>
          </w:p>
          <w:p>
            <w:pPr>
              <w:pStyle w:val="null3"/>
              <w:ind w:left="420"/>
              <w:jc w:val="left"/>
            </w:pPr>
            <w:r>
              <w:rPr>
                <w:rFonts w:ascii="仿宋_GB2312" w:hAnsi="仿宋_GB2312" w:cs="仿宋_GB2312" w:eastAsia="仿宋_GB2312"/>
                <w:sz w:val="18"/>
              </w:rPr>
              <w:t>9.控制系统应具备至少三级账号管理功能，每一级账号可设置不同的操作权限。用户登录系统时必须输入有效账号凭据和密码，系统对权限进行严格控制，防止未经授权的访问和操作。</w:t>
            </w:r>
          </w:p>
          <w:p>
            <w:pPr>
              <w:pStyle w:val="null3"/>
              <w:ind w:left="420"/>
              <w:jc w:val="left"/>
            </w:pPr>
            <w:r>
              <w:rPr>
                <w:rFonts w:ascii="仿宋_GB2312" w:hAnsi="仿宋_GB2312" w:cs="仿宋_GB2312" w:eastAsia="仿宋_GB2312"/>
                <w:sz w:val="18"/>
              </w:rPr>
              <w:t>10.具备输出参数的实时监测功能，能够持续检测管电压（kV）和管电流（mA）的实际运行值。当设备监测到的实时kV或mA值超过允许范围时，控制系统可立即中断辐照过程，防止过压、过流或辐照剂量异常。</w:t>
            </w:r>
          </w:p>
          <w:p>
            <w:pPr>
              <w:pStyle w:val="null3"/>
              <w:ind w:left="420"/>
              <w:jc w:val="left"/>
            </w:pPr>
            <w:r>
              <w:rPr>
                <w:rFonts w:ascii="仿宋_GB2312" w:hAnsi="仿宋_GB2312" w:cs="仿宋_GB2312" w:eastAsia="仿宋_GB2312"/>
                <w:sz w:val="18"/>
              </w:rPr>
              <w:t>11.▲用户可自主设置的辐照参数至少包括：剂量、时间、球管电压、球管电流、载物台位置、过滤片类型、反射体类型、局部辐照器。软件具备内置可校准计量表，并支持基于时间或剂量的自动控制模式，可根据输入的总剂量或总时间调用特定参数完成辐照任务。</w:t>
            </w:r>
          </w:p>
          <w:p>
            <w:pPr>
              <w:pStyle w:val="null3"/>
              <w:ind w:left="420"/>
              <w:jc w:val="left"/>
            </w:pPr>
            <w:r>
              <w:rPr>
                <w:rFonts w:ascii="仿宋_GB2312" w:hAnsi="仿宋_GB2312" w:cs="仿宋_GB2312" w:eastAsia="仿宋_GB2312"/>
                <w:sz w:val="18"/>
              </w:rPr>
              <w:t>12.设备设有双重安全联锁装置，确保操作安全：照射室门打开时会自动切断射线管电源，同时仪器工作时照射室门保持锁闭，无法打开。设备仅能通过专用开启钥匙启动，防止误操作。</w:t>
            </w:r>
          </w:p>
          <w:p>
            <w:pPr>
              <w:pStyle w:val="null3"/>
              <w:ind w:left="420"/>
              <w:jc w:val="left"/>
            </w:pPr>
            <w:r>
              <w:rPr>
                <w:rFonts w:ascii="仿宋_GB2312" w:hAnsi="仿宋_GB2312" w:cs="仿宋_GB2312" w:eastAsia="仿宋_GB2312"/>
                <w:sz w:val="18"/>
              </w:rPr>
              <w:t>13.设备具备延时启动功能，在辐照程序启动前自动进行安全预警，预警时间≥6秒。</w:t>
            </w:r>
          </w:p>
          <w:p>
            <w:pPr>
              <w:pStyle w:val="null3"/>
              <w:ind w:left="420"/>
              <w:jc w:val="left"/>
            </w:pPr>
            <w:r>
              <w:rPr>
                <w:rFonts w:ascii="仿宋_GB2312" w:hAnsi="仿宋_GB2312" w:cs="仿宋_GB2312" w:eastAsia="仿宋_GB2312"/>
                <w:sz w:val="18"/>
              </w:rPr>
              <w:t>14.配备专用过滤辐照笼，可同时容纳并辐照≥5只小鼠。过滤辐照笼带有孔径为≤0.22μm的高效滤膜，可阻隔微生物和颗粒污染，在辐照或运输过程中有效防止小鼠样本的交叉感染和环境污染。</w:t>
            </w:r>
          </w:p>
          <w:p>
            <w:pPr>
              <w:pStyle w:val="null3"/>
              <w:ind w:left="420"/>
              <w:jc w:val="left"/>
            </w:pPr>
            <w:r>
              <w:rPr>
                <w:rFonts w:ascii="仿宋_GB2312" w:hAnsi="仿宋_GB2312" w:cs="仿宋_GB2312" w:eastAsia="仿宋_GB2312"/>
                <w:sz w:val="18"/>
              </w:rPr>
              <w:t>15.配备亚力克材质高通量分隔式全身辐照笼，可容纳≥12只小鼠同时辐照且水平剂量均一性≥95%；分隔笼互相隔开避免小鼠互相影响，且每个分隔单元应设有通气孔。</w:t>
            </w:r>
          </w:p>
          <w:p>
            <w:pPr>
              <w:pStyle w:val="null3"/>
              <w:ind w:left="420"/>
              <w:jc w:val="left"/>
            </w:pPr>
            <w:r>
              <w:rPr>
                <w:rFonts w:ascii="仿宋_GB2312" w:hAnsi="仿宋_GB2312" w:cs="仿宋_GB2312" w:eastAsia="仿宋_GB2312"/>
                <w:sz w:val="18"/>
              </w:rPr>
              <w:t>16.▲配备用于小鼠和大鼠的高通量局部辐照装置，可对动物特定器官进行辐照：小鼠模块可同时对1-5只小鼠特定区域进行局部辐照；大鼠模块可同时对1～3只大鼠进行局部辐照。辐照区域范围支持连续调节，定位铅孔与动物表面距离＜1cm，定位精度误差≤0.5mm，动物间受到的辐照剂量差异小于5%。</w:t>
            </w:r>
          </w:p>
          <w:p>
            <w:pPr>
              <w:pStyle w:val="null3"/>
              <w:ind w:left="420"/>
              <w:jc w:val="left"/>
            </w:pPr>
            <w:r>
              <w:rPr>
                <w:rFonts w:ascii="仿宋_GB2312" w:hAnsi="仿宋_GB2312" w:cs="仿宋_GB2312" w:eastAsia="仿宋_GB2312"/>
                <w:sz w:val="18"/>
              </w:rPr>
              <w:t>17.▲配备的圆形小鼠局部辐照装置兼容气体麻醉辐照模式</w:t>
            </w:r>
            <w:r>
              <w:rPr>
                <w:rFonts w:ascii="仿宋_GB2312" w:hAnsi="仿宋_GB2312" w:cs="仿宋_GB2312" w:eastAsia="仿宋_GB2312"/>
                <w:sz w:val="18"/>
                <w:b/>
              </w:rPr>
              <w:t>【投标时需提供满足此参数演示视频证明资料</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18.配备实时环境剂量监测装置或模块，用户可自行设定报警阈值，当环境剂量超过阈值自动报警。</w:t>
            </w:r>
          </w:p>
          <w:p>
            <w:pPr>
              <w:pStyle w:val="null3"/>
              <w:ind w:left="420"/>
              <w:jc w:val="left"/>
            </w:pPr>
            <w:r>
              <w:rPr>
                <w:rFonts w:ascii="仿宋_GB2312" w:hAnsi="仿宋_GB2312" w:cs="仿宋_GB2312" w:eastAsia="仿宋_GB2312"/>
                <w:sz w:val="18"/>
              </w:rPr>
              <w:t>19.配备在线式远程环境监测报警装置或模块，可在设备存放室内设置≥2个监测探头，远程监控和读取环境剂量情况，确保对实验室环境及辐射剂量的全天候24小时连续监控。在超过设定阈值时，报警并联锁停止辐照。</w:t>
            </w:r>
          </w:p>
          <w:p>
            <w:pPr>
              <w:pStyle w:val="null3"/>
              <w:ind w:left="420"/>
              <w:jc w:val="left"/>
            </w:pPr>
            <w:r>
              <w:rPr>
                <w:rFonts w:ascii="仿宋_GB2312" w:hAnsi="仿宋_GB2312" w:cs="仿宋_GB2312" w:eastAsia="仿宋_GB2312"/>
                <w:sz w:val="18"/>
              </w:rPr>
              <w:t>20.▲冷却系统：采用内置自循环水冷与≥2级独立可控风冷散热器，内置水箱容积≥100 L，无需额外接入上下水。冷却系统整体散热能力不小于4500 W，支持设备以满功率运行。</w:t>
            </w:r>
          </w:p>
          <w:p>
            <w:pPr>
              <w:pStyle w:val="null3"/>
              <w:ind w:left="420"/>
              <w:jc w:val="left"/>
            </w:pPr>
            <w:r>
              <w:rPr>
                <w:rFonts w:ascii="仿宋_GB2312" w:hAnsi="仿宋_GB2312" w:cs="仿宋_GB2312" w:eastAsia="仿宋_GB2312"/>
                <w:sz w:val="18"/>
              </w:rPr>
              <w:t>21.★设备重量≤1000 kg，配备至少4个万向轮。设备长或宽至少有一个方向不超过90 cm，高度不超过190 cm，便于设备进入安装房间。</w:t>
            </w:r>
          </w:p>
          <w:p>
            <w:pPr>
              <w:pStyle w:val="null3"/>
              <w:ind w:left="420"/>
              <w:jc w:val="left"/>
            </w:pPr>
            <w:r>
              <w:rPr>
                <w:rFonts w:ascii="仿宋_GB2312" w:hAnsi="仿宋_GB2312" w:cs="仿宋_GB2312" w:eastAsia="仿宋_GB2312"/>
                <w:sz w:val="18"/>
              </w:rPr>
              <w:t>22.配备铜（Cu）和铝（Al）过滤片，用于调节X射线谱实现不同实验需求下的辐照条件控制。</w:t>
            </w:r>
          </w:p>
          <w:p>
            <w:pPr>
              <w:pStyle w:val="null3"/>
              <w:ind w:left="420"/>
              <w:jc w:val="left"/>
            </w:pPr>
            <w:r>
              <w:rPr>
                <w:rFonts w:ascii="仿宋_GB2312" w:hAnsi="仿宋_GB2312" w:cs="仿宋_GB2312" w:eastAsia="仿宋_GB2312"/>
                <w:sz w:val="18"/>
              </w:rPr>
              <w:t>23.具备良好的细胞或微生物致死能力。与钴-60或铯-137同位素源辐照系统对比，设备所需达到同等致死水平的剂量D₀不高于同位素源（D₀比值≤1）。</w:t>
            </w:r>
            <w:r>
              <w:rPr>
                <w:rFonts w:ascii="仿宋_GB2312" w:hAnsi="仿宋_GB2312" w:cs="仿宋_GB2312" w:eastAsia="仿宋_GB2312"/>
                <w:sz w:val="18"/>
                <w:b/>
              </w:rPr>
              <w:t>【</w:t>
            </w:r>
            <w:r>
              <w:rPr>
                <w:rFonts w:ascii="仿宋_GB2312" w:hAnsi="仿宋_GB2312" w:cs="仿宋_GB2312" w:eastAsia="仿宋_GB2312"/>
                <w:sz w:val="18"/>
                <w:b/>
              </w:rPr>
              <w:t>需提供包括但不限于明确说明该技术内容的实验证明材料</w:t>
            </w:r>
            <w:r>
              <w:rPr>
                <w:rFonts w:ascii="仿宋_GB2312" w:hAnsi="仿宋_GB2312" w:cs="仿宋_GB2312" w:eastAsia="仿宋_GB2312"/>
                <w:sz w:val="18"/>
                <w:b/>
              </w:rPr>
              <w:t>】</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24.▲在等剂量照射条件下，设备应能够产生与钴-60或铯-137同位素源辐照系统相当的DNA损伤效应，其诱导DNA断裂的能力不低于上述放射源水平。</w:t>
            </w:r>
            <w:r>
              <w:rPr>
                <w:rFonts w:ascii="仿宋_GB2312" w:hAnsi="仿宋_GB2312" w:cs="仿宋_GB2312" w:eastAsia="仿宋_GB2312"/>
                <w:sz w:val="18"/>
                <w:b/>
              </w:rPr>
              <w:t>【</w:t>
            </w:r>
            <w:r>
              <w:rPr>
                <w:rFonts w:ascii="仿宋_GB2312" w:hAnsi="仿宋_GB2312" w:cs="仿宋_GB2312" w:eastAsia="仿宋_GB2312"/>
                <w:sz w:val="18"/>
                <w:b/>
              </w:rPr>
              <w:t>需提供包括但不限于明确说明该技术内容的实验证明材料</w:t>
            </w:r>
            <w:r>
              <w:rPr>
                <w:rFonts w:ascii="仿宋_GB2312" w:hAnsi="仿宋_GB2312" w:cs="仿宋_GB2312" w:eastAsia="仿宋_GB2312"/>
                <w:sz w:val="18"/>
                <w:b/>
              </w:rPr>
              <w:t>】</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25.▲具有较好的动物清髓能力，C57BL/6小鼠的有效清髓剂量≤10Gy。</w:t>
            </w:r>
            <w:r>
              <w:rPr>
                <w:rFonts w:ascii="仿宋_GB2312" w:hAnsi="仿宋_GB2312" w:cs="仿宋_GB2312" w:eastAsia="仿宋_GB2312"/>
                <w:sz w:val="18"/>
                <w:b/>
              </w:rPr>
              <w:t>【需提供包括但不限于明确说明该技术内容的实验证明材料】</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26.接口：电源口/3.5mm温感探头接口/type-c usb接口/模拟信号输出接口/外置电极接口/血氧接口/蓝牙天线接口。</w:t>
            </w:r>
          </w:p>
          <w:p>
            <w:pPr>
              <w:pStyle w:val="null3"/>
              <w:ind w:left="420"/>
              <w:jc w:val="left"/>
            </w:pPr>
            <w:r>
              <w:rPr>
                <w:rFonts w:ascii="仿宋_GB2312" w:hAnsi="仿宋_GB2312" w:cs="仿宋_GB2312" w:eastAsia="仿宋_GB2312"/>
                <w:sz w:val="18"/>
              </w:rPr>
              <w:t>27.呼吸心电采样频率：1KHz，24-bit。</w:t>
            </w:r>
          </w:p>
          <w:p>
            <w:pPr>
              <w:pStyle w:val="null3"/>
              <w:ind w:left="420"/>
              <w:jc w:val="left"/>
            </w:pPr>
            <w:r>
              <w:rPr>
                <w:rFonts w:ascii="仿宋_GB2312" w:hAnsi="仿宋_GB2312" w:cs="仿宋_GB2312" w:eastAsia="仿宋_GB2312"/>
                <w:sz w:val="18"/>
              </w:rPr>
              <w:t>28.呼吸频率：呼吸次数监测范围为15-400次/分钟，1秒更新一次。</w:t>
            </w:r>
          </w:p>
          <w:p>
            <w:pPr>
              <w:pStyle w:val="null3"/>
              <w:ind w:left="420"/>
              <w:jc w:val="left"/>
            </w:pPr>
            <w:r>
              <w:rPr>
                <w:rFonts w:ascii="仿宋_GB2312" w:hAnsi="仿宋_GB2312" w:cs="仿宋_GB2312" w:eastAsia="仿宋_GB2312"/>
                <w:sz w:val="18"/>
              </w:rPr>
              <w:t>29（.恒温加热：温差&lt;0.5℃；表面加热温度最高45℃。</w:t>
            </w:r>
          </w:p>
          <w:p>
            <w:pPr>
              <w:pStyle w:val="null3"/>
              <w:ind w:left="420"/>
              <w:jc w:val="left"/>
            </w:pPr>
            <w:r>
              <w:rPr>
                <w:rFonts w:ascii="仿宋_GB2312" w:hAnsi="仿宋_GB2312" w:cs="仿宋_GB2312" w:eastAsia="仿宋_GB2312"/>
                <w:sz w:val="18"/>
              </w:rPr>
              <w:t>30.直肠温度测量：温度探头精度±0.1℃，温度测量范围0-50℃。</w:t>
            </w:r>
          </w:p>
          <w:p>
            <w:pPr>
              <w:pStyle w:val="null3"/>
              <w:ind w:left="420"/>
              <w:jc w:val="left"/>
            </w:pPr>
            <w:r>
              <w:rPr>
                <w:rFonts w:ascii="仿宋_GB2312" w:hAnsi="仿宋_GB2312" w:cs="仿宋_GB2312" w:eastAsia="仿宋_GB2312"/>
                <w:sz w:val="18"/>
              </w:rPr>
              <w:t>31.▲心电监测模块实时显示心率。</w:t>
            </w:r>
          </w:p>
          <w:p>
            <w:pPr>
              <w:pStyle w:val="null3"/>
              <w:ind w:left="420"/>
              <w:jc w:val="left"/>
            </w:pPr>
            <w:r>
              <w:rPr>
                <w:rFonts w:ascii="仿宋_GB2312" w:hAnsi="仿宋_GB2312" w:cs="仿宋_GB2312" w:eastAsia="仿宋_GB2312"/>
                <w:sz w:val="18"/>
              </w:rPr>
              <w:t>32.加热板温度及动物肛温双显示。</w:t>
            </w:r>
          </w:p>
          <w:p>
            <w:pPr>
              <w:pStyle w:val="null3"/>
              <w:ind w:left="420"/>
              <w:jc w:val="left"/>
            </w:pPr>
            <w:r>
              <w:rPr>
                <w:rFonts w:ascii="仿宋_GB2312" w:hAnsi="仿宋_GB2312" w:cs="仿宋_GB2312" w:eastAsia="仿宋_GB2312"/>
                <w:sz w:val="18"/>
              </w:rPr>
              <w:t>33.呼吸曲线、心电曲线实时显示。</w:t>
            </w:r>
          </w:p>
          <w:p>
            <w:pPr>
              <w:pStyle w:val="null3"/>
              <w:ind w:left="420"/>
              <w:jc w:val="left"/>
            </w:pPr>
            <w:r>
              <w:rPr>
                <w:rFonts w:ascii="仿宋_GB2312" w:hAnsi="仿宋_GB2312" w:cs="仿宋_GB2312" w:eastAsia="仿宋_GB2312"/>
                <w:sz w:val="18"/>
              </w:rPr>
              <w:t xml:space="preserve">34.小动物仰卧位、俯卧位任意切换。    </w:t>
            </w:r>
          </w:p>
          <w:p>
            <w:pPr>
              <w:pStyle w:val="null3"/>
              <w:ind w:left="420"/>
              <w:jc w:val="left"/>
            </w:pPr>
            <w:r>
              <w:rPr>
                <w:rFonts w:ascii="仿宋_GB2312" w:hAnsi="仿宋_GB2312" w:cs="仿宋_GB2312" w:eastAsia="仿宋_GB2312"/>
                <w:sz w:val="18"/>
              </w:rPr>
              <w:t>35.▲无创检测心电、心率、呼吸、体温。</w:t>
            </w:r>
          </w:p>
          <w:p>
            <w:pPr>
              <w:pStyle w:val="null3"/>
              <w:ind w:left="420"/>
              <w:jc w:val="left"/>
            </w:pPr>
            <w:r>
              <w:rPr>
                <w:rFonts w:ascii="仿宋_GB2312" w:hAnsi="仿宋_GB2312" w:cs="仿宋_GB2312" w:eastAsia="仿宋_GB2312"/>
                <w:sz w:val="18"/>
              </w:rPr>
              <w:t>36.可选择大鼠、小鼠、外置三种模式。</w:t>
            </w:r>
          </w:p>
          <w:p>
            <w:pPr>
              <w:pStyle w:val="null3"/>
              <w:ind w:left="420"/>
              <w:jc w:val="left"/>
            </w:pPr>
            <w:r>
              <w:rPr>
                <w:rFonts w:ascii="仿宋_GB2312" w:hAnsi="仿宋_GB2312" w:cs="仿宋_GB2312" w:eastAsia="仿宋_GB2312"/>
                <w:sz w:val="18"/>
              </w:rPr>
              <w:t>37.▲两种显示模式可供选择：电脑端软件实时显示；pad无线蓝牙实时显示。</w:t>
            </w:r>
          </w:p>
          <w:p>
            <w:pPr>
              <w:pStyle w:val="null3"/>
              <w:ind w:left="420"/>
              <w:jc w:val="left"/>
            </w:pPr>
            <w:r>
              <w:rPr>
                <w:rFonts w:ascii="仿宋_GB2312" w:hAnsi="仿宋_GB2312" w:cs="仿宋_GB2312" w:eastAsia="仿宋_GB2312"/>
                <w:sz w:val="18"/>
              </w:rPr>
              <w:t>38.★配置要求</w:t>
            </w:r>
          </w:p>
          <w:p>
            <w:pPr>
              <w:pStyle w:val="null3"/>
              <w:ind w:left="420"/>
              <w:jc w:val="left"/>
            </w:pPr>
            <w:r>
              <w:rPr>
                <w:rFonts w:ascii="仿宋_GB2312" w:hAnsi="仿宋_GB2312" w:cs="仿宋_GB2312" w:eastAsia="仿宋_GB2312"/>
                <w:sz w:val="18"/>
              </w:rPr>
              <w:t>生物学X射线辐照仪主机1台；二级冷却系统1套；碳化硼材质均一性反射装置（矩形）1套；方形分隔式辐照笼1套；碳化硼材质均一性反射装置（方形，用于细胞培养板）1个；过滤辐照笼1套；实时环境剂量监测装置或模块1套；过滤片—0.3mm铜1套；过滤片—0.5mm铝1套；高通量小动物局部辐照器1套；在线式远程环境监测报警装置或模块1套；个人剂量监测仪1套；温度探头1个；外置心电电极线1个。</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标的名称：小动物活体X射线断层成像系统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left"/>
            </w:pPr>
            <w:r>
              <w:rPr>
                <w:rFonts w:ascii="仿宋_GB2312" w:hAnsi="仿宋_GB2312" w:cs="仿宋_GB2312" w:eastAsia="仿宋_GB2312"/>
                <w:sz w:val="18"/>
              </w:rPr>
              <w:t>1.工作条件：工作温度范围：15℃-25℃；工作湿度范围：80%以下；电源要求：220-240V，50/60Hz。</w:t>
            </w:r>
          </w:p>
          <w:p>
            <w:pPr>
              <w:pStyle w:val="null3"/>
              <w:ind w:left="420"/>
              <w:jc w:val="left"/>
            </w:pPr>
            <w:r>
              <w:rPr>
                <w:rFonts w:ascii="仿宋_GB2312" w:hAnsi="仿宋_GB2312" w:cs="仿宋_GB2312" w:eastAsia="仿宋_GB2312"/>
                <w:sz w:val="18"/>
              </w:rPr>
              <w:t>2.设备用途</w:t>
            </w:r>
          </w:p>
          <w:p>
            <w:pPr>
              <w:pStyle w:val="null3"/>
              <w:ind w:left="420"/>
              <w:jc w:val="left"/>
            </w:pPr>
            <w:r>
              <w:rPr>
                <w:rFonts w:ascii="仿宋_GB2312" w:hAnsi="仿宋_GB2312" w:cs="仿宋_GB2312" w:eastAsia="仿宋_GB2312"/>
                <w:sz w:val="18"/>
              </w:rPr>
              <w:t>小动物计算机断层扫描成像系统利用X-光完成的三维断层扫描成像，广泛应用于骨骼、器官、软组织、肿瘤、心血管等相关结构变化研究，疾病的临床前研究及相关药物的临床前研发。</w:t>
            </w:r>
          </w:p>
          <w:p>
            <w:pPr>
              <w:pStyle w:val="null3"/>
              <w:ind w:left="420"/>
              <w:jc w:val="left"/>
            </w:pPr>
            <w:r>
              <w:rPr>
                <w:rFonts w:ascii="仿宋_GB2312" w:hAnsi="仿宋_GB2312" w:cs="仿宋_GB2312" w:eastAsia="仿宋_GB2312"/>
                <w:sz w:val="18"/>
              </w:rPr>
              <w:t>3.技术规格</w:t>
            </w:r>
          </w:p>
          <w:p>
            <w:pPr>
              <w:pStyle w:val="null3"/>
              <w:ind w:left="420"/>
              <w:jc w:val="left"/>
            </w:pPr>
            <w:r>
              <w:rPr>
                <w:rFonts w:ascii="仿宋_GB2312" w:hAnsi="仿宋_GB2312" w:cs="仿宋_GB2312" w:eastAsia="仿宋_GB2312"/>
                <w:sz w:val="18"/>
              </w:rPr>
              <w:t>3.1成像主机</w:t>
            </w:r>
          </w:p>
          <w:p>
            <w:pPr>
              <w:pStyle w:val="null3"/>
              <w:ind w:left="420"/>
              <w:jc w:val="left"/>
            </w:pPr>
            <w:r>
              <w:rPr>
                <w:rFonts w:ascii="仿宋_GB2312" w:hAnsi="仿宋_GB2312" w:cs="仿宋_GB2312" w:eastAsia="仿宋_GB2312"/>
                <w:sz w:val="18"/>
              </w:rPr>
              <w:t>3.1.1▲X光源最大电压≥88KV；X光源最大电流≥198μA；光源焦点尺寸≤5μm；X探测器类型：平板探测器，探测器有效面积≥14cm×10cm，像素≥690万;探测器最大帧频≥100fps；</w:t>
            </w:r>
          </w:p>
          <w:p>
            <w:pPr>
              <w:pStyle w:val="null3"/>
              <w:ind w:left="420"/>
              <w:jc w:val="left"/>
            </w:pPr>
            <w:r>
              <w:rPr>
                <w:rFonts w:ascii="仿宋_GB2312" w:hAnsi="仿宋_GB2312" w:cs="仿宋_GB2312" w:eastAsia="仿宋_GB2312"/>
                <w:sz w:val="18"/>
              </w:rPr>
              <w:t>3.1.2▲空间分辨率≤5μm</w:t>
            </w:r>
            <w:r>
              <w:rPr>
                <w:rFonts w:ascii="仿宋_GB2312" w:hAnsi="仿宋_GB2312" w:cs="仿宋_GB2312" w:eastAsia="仿宋_GB2312"/>
                <w:sz w:val="18"/>
                <w:b/>
              </w:rPr>
              <w:t>【</w:t>
            </w:r>
            <w:r>
              <w:rPr>
                <w:rFonts w:ascii="仿宋_GB2312" w:hAnsi="仿宋_GB2312" w:cs="仿宋_GB2312" w:eastAsia="仿宋_GB2312"/>
                <w:sz w:val="18"/>
              </w:rPr>
              <w:t>需提供QRM三方公司标准品实测图像</w:t>
            </w:r>
            <w:r>
              <w:rPr>
                <w:rFonts w:ascii="仿宋_GB2312" w:hAnsi="仿宋_GB2312" w:cs="仿宋_GB2312" w:eastAsia="仿宋_GB2312"/>
                <w:sz w:val="18"/>
                <w:b/>
              </w:rPr>
              <w:t>】</w:t>
            </w:r>
            <w:r>
              <w:rPr>
                <w:rFonts w:ascii="仿宋_GB2312" w:hAnsi="仿宋_GB2312" w:cs="仿宋_GB2312" w:eastAsia="仿宋_GB2312"/>
                <w:sz w:val="18"/>
              </w:rPr>
              <w:t>；</w:t>
            </w:r>
          </w:p>
          <w:p>
            <w:pPr>
              <w:pStyle w:val="null3"/>
              <w:ind w:left="420"/>
              <w:jc w:val="left"/>
            </w:pPr>
            <w:r>
              <w:rPr>
                <w:rFonts w:ascii="仿宋_GB2312" w:hAnsi="仿宋_GB2312" w:cs="仿宋_GB2312" w:eastAsia="仿宋_GB2312"/>
                <w:sz w:val="18"/>
              </w:rPr>
              <w:t>3.1.3★具备360度连续旋转扫描架构；具备适用于小鼠的成像内仓及成像床，成像内仓直径≥38mm；具备适用于大鼠的成像内仓及成像床，成像内仓直径≥85mm；具备专用于大型动物的兔床，可以成像5kg以内的兔子。</w:t>
            </w:r>
          </w:p>
          <w:p>
            <w:pPr>
              <w:pStyle w:val="null3"/>
              <w:ind w:left="420"/>
              <w:jc w:val="left"/>
            </w:pPr>
            <w:r>
              <w:rPr>
                <w:rFonts w:ascii="仿宋_GB2312" w:hAnsi="仿宋_GB2312" w:cs="仿宋_GB2312" w:eastAsia="仿宋_GB2312"/>
                <w:sz w:val="18"/>
              </w:rPr>
              <w:t>3.1.4★成像内仓直径≥163mm；动物床可沿轴向及径向移动，移动范围：轴向≥145mm，径向≥10mm。</w:t>
            </w:r>
          </w:p>
          <w:p>
            <w:pPr>
              <w:pStyle w:val="null3"/>
              <w:ind w:left="420"/>
              <w:jc w:val="left"/>
            </w:pPr>
            <w:r>
              <w:rPr>
                <w:rFonts w:ascii="仿宋_GB2312" w:hAnsi="仿宋_GB2312" w:cs="仿宋_GB2312" w:eastAsia="仿宋_GB2312"/>
                <w:sz w:val="18"/>
              </w:rPr>
              <w:t>3.1.5★单次扫描视野可灵活选择，包含直径范围8-86mm；</w:t>
            </w:r>
          </w:p>
          <w:p>
            <w:pPr>
              <w:pStyle w:val="null3"/>
              <w:ind w:left="420"/>
              <w:jc w:val="left"/>
            </w:pPr>
            <w:r>
              <w:rPr>
                <w:rFonts w:ascii="仿宋_GB2312" w:hAnsi="仿宋_GB2312" w:cs="仿宋_GB2312" w:eastAsia="仿宋_GB2312"/>
                <w:sz w:val="18"/>
              </w:rPr>
              <w:t>3.1.6最高重建分辨率至少达到2.9μm；360°成像最短扫描时间≤5sec；最短三维影像重建时间≤8sec；</w:t>
            </w:r>
          </w:p>
          <w:p>
            <w:pPr>
              <w:pStyle w:val="null3"/>
              <w:ind w:left="420"/>
              <w:jc w:val="left"/>
            </w:pPr>
            <w:r>
              <w:rPr>
                <w:rFonts w:ascii="仿宋_GB2312" w:hAnsi="仿宋_GB2312" w:cs="仿宋_GB2312" w:eastAsia="仿宋_GB2312"/>
                <w:sz w:val="18"/>
              </w:rPr>
              <w:t>3.1.7扫描动物的最低辐射剂量＜6.1mGy；</w:t>
            </w:r>
          </w:p>
          <w:p>
            <w:pPr>
              <w:pStyle w:val="null3"/>
              <w:ind w:left="420"/>
              <w:jc w:val="left"/>
            </w:pPr>
            <w:r>
              <w:rPr>
                <w:rFonts w:ascii="仿宋_GB2312" w:hAnsi="仿宋_GB2312" w:cs="仿宋_GB2312" w:eastAsia="仿宋_GB2312"/>
                <w:sz w:val="18"/>
              </w:rPr>
              <w:t>3.1.8★具备呼吸及心跳门控技术，能够去除由于呼吸或心跳运动导致的伪影；该模式除了兼容常规小鼠，大鼠之外，也兼容更大模型雪貂;具备环状伪影去除的功能，硬件和软件可以对成像过程和图像进行优化，背景更干净。</w:t>
            </w:r>
          </w:p>
          <w:p>
            <w:pPr>
              <w:pStyle w:val="null3"/>
              <w:ind w:left="420"/>
              <w:jc w:val="left"/>
            </w:pPr>
            <w:r>
              <w:rPr>
                <w:rFonts w:ascii="仿宋_GB2312" w:hAnsi="仿宋_GB2312" w:cs="仿宋_GB2312" w:eastAsia="仿宋_GB2312"/>
                <w:sz w:val="18"/>
              </w:rPr>
              <w:t>3.1.9▲具备实时观测模式；具备气体麻醉接口;至少具备以下其中6个可更换的滤片，进行成像优化，Al0.5mm、Al1.0mm、Al0.5mm、Cu0.06mm、Cu0.1mm、Cu0.2mm安装后仪器自动识别，无需手动设置</w:t>
            </w:r>
            <w:r>
              <w:rPr>
                <w:rFonts w:ascii="仿宋_GB2312" w:hAnsi="仿宋_GB2312" w:cs="仿宋_GB2312" w:eastAsia="仿宋_GB2312"/>
                <w:sz w:val="18"/>
                <w:b/>
              </w:rPr>
              <w:t>【投标时需提供满足此参数演示视频证明资料】</w:t>
            </w:r>
          </w:p>
          <w:p>
            <w:pPr>
              <w:pStyle w:val="null3"/>
              <w:ind w:left="420"/>
              <w:jc w:val="left"/>
            </w:pPr>
            <w:r>
              <w:rPr>
                <w:rFonts w:ascii="仿宋_GB2312" w:hAnsi="仿宋_GB2312" w:cs="仿宋_GB2312" w:eastAsia="仿宋_GB2312"/>
                <w:sz w:val="18"/>
              </w:rPr>
              <w:t>3.1.10▲能与光学三维影像系统联用，进行多模态成像;</w:t>
            </w:r>
            <w:r>
              <w:rPr>
                <w:rFonts w:ascii="仿宋_GB2312" w:hAnsi="仿宋_GB2312" w:cs="仿宋_GB2312" w:eastAsia="仿宋_GB2312"/>
                <w:sz w:val="18"/>
                <w:b/>
              </w:rPr>
              <w:t>【</w:t>
            </w:r>
            <w:r>
              <w:rPr>
                <w:rFonts w:ascii="仿宋_GB2312" w:hAnsi="仿宋_GB2312" w:cs="仿宋_GB2312" w:eastAsia="仿宋_GB2312"/>
                <w:sz w:val="18"/>
                <w:b/>
              </w:rPr>
              <w:t>投标时需提供满足此参数演示视频证明资料</w:t>
            </w:r>
            <w:r>
              <w:rPr>
                <w:rFonts w:ascii="仿宋_GB2312" w:hAnsi="仿宋_GB2312" w:cs="仿宋_GB2312" w:eastAsia="仿宋_GB2312"/>
                <w:sz w:val="18"/>
                <w:b/>
              </w:rPr>
              <w:t>】</w:t>
            </w:r>
          </w:p>
          <w:p>
            <w:pPr>
              <w:pStyle w:val="null3"/>
              <w:ind w:left="420"/>
              <w:jc w:val="left"/>
            </w:pPr>
            <w:r>
              <w:rPr>
                <w:rFonts w:ascii="仿宋_GB2312" w:hAnsi="仿宋_GB2312" w:cs="仿宋_GB2312" w:eastAsia="仿宋_GB2312"/>
                <w:sz w:val="18"/>
              </w:rPr>
              <w:t>3.1.11★扫描时间从4s到57min,多档可调节；</w:t>
            </w:r>
          </w:p>
          <w:p>
            <w:pPr>
              <w:pStyle w:val="null3"/>
              <w:ind w:left="420"/>
              <w:jc w:val="left"/>
            </w:pPr>
            <w:r>
              <w:rPr>
                <w:rFonts w:ascii="仿宋_GB2312" w:hAnsi="仿宋_GB2312" w:cs="仿宋_GB2312" w:eastAsia="仿宋_GB2312"/>
                <w:sz w:val="18"/>
              </w:rPr>
              <w:t>3.2图像获取及分析软件：标配图像获取软件模块；标配2D及3D影像基本分析模块；配置高级分析软件，具备图像分离渲染、定量计算、视频输出等功能，兼容多种数据格式；配置骨分析模块，能够计算骨体积分数、骨小梁厚度、数量、连接度、皮质骨密度、松质骨密度等骨分析相关参数；图像输出文件格式至少包括DICOM、TIF、JPEG、BMP；</w:t>
            </w:r>
          </w:p>
          <w:p>
            <w:pPr>
              <w:pStyle w:val="null3"/>
              <w:ind w:left="420"/>
              <w:jc w:val="left"/>
            </w:pPr>
            <w:r>
              <w:rPr>
                <w:rFonts w:ascii="仿宋_GB2312" w:hAnsi="仿宋_GB2312" w:cs="仿宋_GB2312" w:eastAsia="仿宋_GB2312"/>
                <w:sz w:val="18"/>
              </w:rPr>
              <w:t>4.▲动物流体饲料灌流模块：具有连续灌流和定量分装功能，旋转式自动进样盘，采用半导体制冷系统；系统能自动识别有无灌流装置，装置内有无液体，确保安全；采用非接触式和接触式双重液面检测系统互相验证，灌流页面精度≤1mm；系统符合FDA21CFRPart11中对于数据的要求。</w:t>
            </w:r>
            <w:r>
              <w:rPr>
                <w:rFonts w:ascii="仿宋_GB2312" w:hAnsi="仿宋_GB2312" w:cs="仿宋_GB2312" w:eastAsia="仿宋_GB2312"/>
                <w:sz w:val="18"/>
                <w:b/>
              </w:rPr>
              <w:t>【投标需提供实物照片进行佐证】</w:t>
            </w:r>
          </w:p>
          <w:p>
            <w:pPr>
              <w:pStyle w:val="null3"/>
              <w:ind w:left="420"/>
              <w:jc w:val="left"/>
            </w:pPr>
            <w:r>
              <w:rPr>
                <w:rFonts w:ascii="仿宋_GB2312" w:hAnsi="仿宋_GB2312" w:cs="仿宋_GB2312" w:eastAsia="仿宋_GB2312"/>
                <w:sz w:val="18"/>
                <w:b/>
              </w:rPr>
              <w:t>5.★具有多模态扩展成像能力，通过专用的适配器，可与光学三维影像系统联用，实现功能和结构三维图像的融合。</w:t>
            </w:r>
          </w:p>
          <w:p>
            <w:pPr>
              <w:pStyle w:val="null3"/>
              <w:ind w:left="420"/>
              <w:jc w:val="left"/>
            </w:pPr>
            <w:r>
              <w:rPr>
                <w:rFonts w:ascii="仿宋_GB2312" w:hAnsi="仿宋_GB2312" w:cs="仿宋_GB2312" w:eastAsia="仿宋_GB2312"/>
                <w:sz w:val="18"/>
                <w:b/>
              </w:rPr>
              <w:t>6.▲采用明场+荧光双模式细胞成像技术，适配AO/PI双荧光染料检测；配置2组荧光滤光片，激发/发射波长分别为470nm/535nm、540nm/660nm；明场支持台盼蓝法细胞浓度/存活率检测、不规则细胞计数及细胞直径分析；荧光模式可实现精准细胞活力分析，且能通过AO染料特异性计数有核细胞，排除血小板、红细胞干扰；可检测细胞直径范围5-300μm，单样品上样体积20μl；单块计数板可自动完成2个样品计数，无需手工调整。</w:t>
            </w:r>
          </w:p>
          <w:p>
            <w:pPr>
              <w:pStyle w:val="null3"/>
              <w:ind w:left="420"/>
              <w:jc w:val="left"/>
            </w:pPr>
            <w:r>
              <w:rPr>
                <w:rFonts w:ascii="仿宋_GB2312" w:hAnsi="仿宋_GB2312" w:cs="仿宋_GB2312" w:eastAsia="仿宋_GB2312"/>
                <w:sz w:val="18"/>
              </w:rPr>
              <w:t>7.★配置要求</w:t>
            </w:r>
          </w:p>
          <w:p>
            <w:pPr>
              <w:pStyle w:val="null3"/>
              <w:ind w:left="420"/>
              <w:jc w:val="left"/>
            </w:pPr>
            <w:r>
              <w:rPr>
                <w:rFonts w:ascii="仿宋_GB2312" w:hAnsi="仿宋_GB2312" w:cs="仿宋_GB2312" w:eastAsia="仿宋_GB2312"/>
                <w:sz w:val="18"/>
              </w:rPr>
              <w:t>整套设备应包括：</w:t>
            </w:r>
          </w:p>
          <w:p>
            <w:pPr>
              <w:pStyle w:val="null3"/>
              <w:ind w:left="420"/>
              <w:jc w:val="left"/>
            </w:pPr>
            <w:r>
              <w:rPr>
                <w:rFonts w:ascii="仿宋_GB2312" w:hAnsi="仿宋_GB2312" w:cs="仿宋_GB2312" w:eastAsia="仿宋_GB2312"/>
                <w:sz w:val="18"/>
              </w:rPr>
              <w:t>小动物计算机断层扫描成像系统主机一台；小鼠床、大鼠床、离体样本床及适配器；呼吸门控及心跳门控模块；装机附件套装；兔床；高级分析软件及骨分析模块；动物流体饲料灌流模块。</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1、备件</w:t>
            </w:r>
          </w:p>
          <w:p>
            <w:pPr>
              <w:pStyle w:val="null3"/>
              <w:jc w:val="left"/>
            </w:pPr>
            <w:r>
              <w:rPr>
                <w:rFonts w:ascii="仿宋_GB2312" w:hAnsi="仿宋_GB2312" w:cs="仿宋_GB2312" w:eastAsia="仿宋_GB2312"/>
                <w:sz w:val="18"/>
              </w:rPr>
              <w:t>为保证产品（设备）正常运行，中标供应商应设置备件库，存入所有必需的备件，保障采购人3年的产品供应期。如果需要采购人贮备备件，中标供应商必须配合提供备件名称、技术参数、采购价格及其有效期、供货周期等详细信息，帮助采购人完成备件贮备。</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18"/>
              </w:rPr>
              <w:t>2、运输和交货要求</w:t>
            </w:r>
          </w:p>
          <w:p>
            <w:pPr>
              <w:pStyle w:val="null3"/>
              <w:jc w:val="left"/>
            </w:pPr>
            <w:r>
              <w:rPr>
                <w:rFonts w:ascii="仿宋_GB2312" w:hAnsi="仿宋_GB2312" w:cs="仿宋_GB2312" w:eastAsia="仿宋_GB2312"/>
                <w:sz w:val="18"/>
              </w:rPr>
              <w:t>（1）交付（安装）时间和地点：</w:t>
            </w:r>
          </w:p>
          <w:p>
            <w:pPr>
              <w:pStyle w:val="null3"/>
              <w:jc w:val="left"/>
            </w:pPr>
            <w:r>
              <w:rPr>
                <w:rFonts w:ascii="仿宋_GB2312" w:hAnsi="仿宋_GB2312" w:cs="仿宋_GB2312" w:eastAsia="仿宋_GB2312"/>
                <w:sz w:val="18"/>
              </w:rPr>
              <w:t>交付期：</w:t>
            </w:r>
            <w:r>
              <w:rPr>
                <w:rFonts w:ascii="仿宋_GB2312" w:hAnsi="仿宋_GB2312" w:cs="仿宋_GB2312" w:eastAsia="仿宋_GB2312"/>
                <w:sz w:val="18"/>
                <w:b/>
              </w:rPr>
              <w:t>合同签订生效后，国产设备30天内完成设备交付与安装调试，进口设备</w:t>
            </w:r>
            <w:r>
              <w:rPr>
                <w:rFonts w:ascii="仿宋_GB2312" w:hAnsi="仿宋_GB2312" w:cs="仿宋_GB2312" w:eastAsia="仿宋_GB2312"/>
                <w:sz w:val="18"/>
                <w:b/>
              </w:rPr>
              <w:t>45</w:t>
            </w:r>
            <w:r>
              <w:rPr>
                <w:rFonts w:ascii="仿宋_GB2312" w:hAnsi="仿宋_GB2312" w:cs="仿宋_GB2312" w:eastAsia="仿宋_GB2312"/>
                <w:sz w:val="18"/>
                <w:b/>
              </w:rPr>
              <w:t>天内完成设备交付与安装调试，确保设备可正常使用</w:t>
            </w:r>
            <w:r>
              <w:rPr>
                <w:rFonts w:ascii="仿宋_GB2312" w:hAnsi="仿宋_GB2312" w:cs="仿宋_GB2312" w:eastAsia="仿宋_GB2312"/>
                <w:sz w:val="18"/>
                <w:b/>
              </w:rPr>
              <w:t>。</w:t>
            </w:r>
            <w:r>
              <w:rPr>
                <w:rFonts w:ascii="仿宋_GB2312" w:hAnsi="仿宋_GB2312" w:cs="仿宋_GB2312" w:eastAsia="仿宋_GB2312"/>
                <w:sz w:val="18"/>
              </w:rPr>
              <w:t>中标供应商不得延误合同签订、仪器设备交付时间（除采购人单位施工现场不具备条件外）。</w:t>
            </w:r>
          </w:p>
          <w:p>
            <w:pPr>
              <w:pStyle w:val="null3"/>
              <w:jc w:val="left"/>
            </w:pPr>
            <w:r>
              <w:rPr>
                <w:rFonts w:ascii="仿宋_GB2312" w:hAnsi="仿宋_GB2312" w:cs="仿宋_GB2312" w:eastAsia="仿宋_GB2312"/>
                <w:sz w:val="18"/>
              </w:rPr>
              <w:t>交付地点：采购人指定地点。</w:t>
            </w:r>
          </w:p>
          <w:p>
            <w:pPr>
              <w:pStyle w:val="null3"/>
              <w:jc w:val="left"/>
            </w:pPr>
            <w:r>
              <w:rPr>
                <w:rFonts w:ascii="仿宋_GB2312" w:hAnsi="仿宋_GB2312" w:cs="仿宋_GB2312" w:eastAsia="仿宋_GB2312"/>
                <w:sz w:val="18"/>
              </w:rPr>
              <w:t>安装位置：采购人指定地点。</w:t>
            </w:r>
          </w:p>
          <w:p>
            <w:pPr>
              <w:pStyle w:val="null3"/>
              <w:jc w:val="left"/>
            </w:pPr>
            <w:r>
              <w:rPr>
                <w:rFonts w:ascii="仿宋_GB2312" w:hAnsi="仿宋_GB2312" w:cs="仿宋_GB2312" w:eastAsia="仿宋_GB2312"/>
                <w:sz w:val="18"/>
              </w:rPr>
              <w:t>（2）对于中标产品的塑料包装材料应符合海南禁塑制品名录要求，优先使用低（无）挥发性有机物（VOCs）含量油墨印刷标识和全生物降解塑料，对于采购产品的运输优先使用清洁能源汽车。如因包装材料、运输环节等被处罚，由中标供应商承担。</w:t>
            </w:r>
          </w:p>
          <w:p>
            <w:pPr>
              <w:pStyle w:val="null3"/>
              <w:jc w:val="left"/>
            </w:pPr>
            <w:r>
              <w:rPr>
                <w:rFonts w:ascii="仿宋_GB2312" w:hAnsi="仿宋_GB2312" w:cs="仿宋_GB2312" w:eastAsia="仿宋_GB2312"/>
                <w:sz w:val="18"/>
              </w:rPr>
              <w:t>（3）包装和运输：产品制造商的原厂原包装，货物包装必须适合长途海空和陆地运输以及多次运输的坚固包装，并且应具备良好的防湿、防锈、防潮、防雨、防腐及防止其它损坏的必要保护措施，危险品的包装应符合国际标准。凡由于包装不良造成的损失和由此产生的费用均由中标供应商承担。</w:t>
            </w:r>
          </w:p>
          <w:p>
            <w:pPr>
              <w:pStyle w:val="null3"/>
              <w:jc w:val="left"/>
            </w:pPr>
            <w:r>
              <w:rPr>
                <w:rFonts w:ascii="仿宋_GB2312" w:hAnsi="仿宋_GB2312" w:cs="仿宋_GB2312" w:eastAsia="仿宋_GB2312"/>
                <w:sz w:val="18"/>
              </w:rPr>
              <w:t>（4）中标供应商负责将货物交货到采购人单位的全部运输过程，包括装卸车、货物现场的搬运等。运输及运输途中的损坏均由中标供应商负责，如果损坏状况明显影响产品外观，或对货物正常使用构成影响，采购人有权拒收货物。中标供应商应及时组织换货，并按合同约定日期交货。</w:t>
            </w:r>
          </w:p>
          <w:p>
            <w:pPr>
              <w:pStyle w:val="null3"/>
              <w:jc w:val="left"/>
            </w:pPr>
            <w:r>
              <w:rPr>
                <w:rFonts w:ascii="仿宋_GB2312" w:hAnsi="仿宋_GB2312" w:cs="仿宋_GB2312" w:eastAsia="仿宋_GB2312"/>
                <w:sz w:val="18"/>
              </w:rPr>
              <w:t>（5）交货前，中标供应商需提前通知采购人做好准备。</w:t>
            </w:r>
          </w:p>
          <w:p>
            <w:pPr>
              <w:pStyle w:val="null3"/>
              <w:jc w:val="left"/>
            </w:pPr>
            <w:r>
              <w:rPr>
                <w:rFonts w:ascii="仿宋_GB2312" w:hAnsi="仿宋_GB2312" w:cs="仿宋_GB2312" w:eastAsia="仿宋_GB2312"/>
                <w:sz w:val="18"/>
              </w:rPr>
              <w:t>（6）包装、保险及发运、保管要求：货物在现场的保管由中标供应商负责，直至项目安装、验收完毕。货物在系统安装调试验收合格前的保险由中标供应商负责，中标供应商应负责其派出的现场安装、服务人员人身意外保险。</w:t>
            </w:r>
          </w:p>
          <w:p>
            <w:pPr>
              <w:pStyle w:val="null3"/>
              <w:jc w:val="left"/>
            </w:pPr>
            <w:r>
              <w:rPr>
                <w:rFonts w:ascii="仿宋_GB2312" w:hAnsi="仿宋_GB2312" w:cs="仿宋_GB2312" w:eastAsia="仿宋_GB2312"/>
                <w:sz w:val="18"/>
              </w:rPr>
              <w:t>（7）中标供应商必须依照招标文件的要求和投标文件的承诺，将设备、系统安装并调试至正常运行的最佳状态。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18"/>
              </w:rPr>
              <w:t>3、安装要求</w:t>
            </w:r>
          </w:p>
          <w:p>
            <w:pPr>
              <w:pStyle w:val="null3"/>
              <w:jc w:val="left"/>
            </w:pPr>
            <w:r>
              <w:rPr>
                <w:rFonts w:ascii="仿宋_GB2312" w:hAnsi="仿宋_GB2312" w:cs="仿宋_GB2312" w:eastAsia="仿宋_GB2312"/>
                <w:sz w:val="18"/>
              </w:rPr>
              <w:t>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18"/>
              </w:rPr>
              <w:t>4、</w:t>
            </w:r>
            <w:r>
              <w:rPr>
                <w:rFonts w:ascii="仿宋_GB2312" w:hAnsi="仿宋_GB2312" w:cs="仿宋_GB2312" w:eastAsia="仿宋_GB2312"/>
                <w:sz w:val="18"/>
                <w:b/>
              </w:rPr>
              <w:t>设备质量要求</w:t>
            </w:r>
          </w:p>
          <w:p>
            <w:pPr>
              <w:pStyle w:val="null3"/>
              <w:ind w:firstLine="480"/>
              <w:jc w:val="both"/>
            </w:pPr>
            <w:r>
              <w:rPr>
                <w:rFonts w:ascii="仿宋_GB2312" w:hAnsi="仿宋_GB2312" w:cs="仿宋_GB2312" w:eastAsia="仿宋_GB2312"/>
                <w:sz w:val="18"/>
              </w:rPr>
              <w:t>中标供应商提供的产品（设备）必须是</w:t>
            </w:r>
            <w:r>
              <w:rPr>
                <w:rFonts w:ascii="仿宋_GB2312" w:hAnsi="仿宋_GB2312" w:cs="仿宋_GB2312" w:eastAsia="仿宋_GB2312"/>
                <w:sz w:val="18"/>
                <w:b/>
              </w:rPr>
              <w:t>全新原装正品（包括零部件、备件）</w:t>
            </w:r>
            <w:r>
              <w:rPr>
                <w:rFonts w:ascii="仿宋_GB2312" w:hAnsi="仿宋_GB2312" w:cs="仿宋_GB2312" w:eastAsia="仿宋_GB2312"/>
                <w:sz w:val="18"/>
              </w:rPr>
              <w:t>，</w:t>
            </w:r>
            <w:r>
              <w:rPr>
                <w:rFonts w:ascii="仿宋_GB2312" w:hAnsi="仿宋_GB2312" w:cs="仿宋_GB2312" w:eastAsia="仿宋_GB2312"/>
                <w:sz w:val="18"/>
                <w:b/>
              </w:rPr>
              <w:t>且是标准化产品（不接受后期定制），</w:t>
            </w:r>
            <w:r>
              <w:rPr>
                <w:rFonts w:ascii="仿宋_GB2312" w:hAnsi="仿宋_GB2312" w:cs="仿宋_GB2312" w:eastAsia="仿宋_GB2312"/>
                <w:sz w:val="18"/>
              </w:rPr>
              <w:t>具体以清单要求为准。有关产品（设备）必须符合国家检测标准，或具有有关质检部门出具的有效的产品检验合格证明。</w:t>
            </w:r>
          </w:p>
          <w:p>
            <w:pPr>
              <w:pStyle w:val="null3"/>
              <w:ind w:firstLine="482"/>
              <w:jc w:val="both"/>
            </w:pPr>
            <w:r>
              <w:rPr>
                <w:rFonts w:ascii="仿宋_GB2312" w:hAnsi="仿宋_GB2312" w:cs="仿宋_GB2312" w:eastAsia="仿宋_GB2312"/>
                <w:sz w:val="18"/>
              </w:rPr>
              <w:t>中标供应商应对所提供的产品（设备）提供相应的免费维修保养期（至少36个月，参数中有特殊要求的根据参数中的要求执行），保养期内非因采购人的人为原因而出现质量问题，由中标供应商负责。中标供应商负责包换、包修或者包退，并承担修理、调换或退货的实际费用。中标供应商不能修理或不能调换，按不能交货处理。在保质期满后，供应商应保证以合理的价格，长期提供备件和保养服务，当发生故障时，供应商应按保质期内同样的维修服务标准处理，合理收取维修费。</w:t>
            </w:r>
          </w:p>
          <w:p>
            <w:pPr>
              <w:pStyle w:val="null3"/>
              <w:jc w:val="both"/>
            </w:pPr>
            <w:r>
              <w:rPr>
                <w:rFonts w:ascii="仿宋_GB2312" w:hAnsi="仿宋_GB2312" w:cs="仿宋_GB2312" w:eastAsia="仿宋_GB2312"/>
                <w:sz w:val="18"/>
              </w:rPr>
              <w:t>（1）产品使用前未拆开发现外包装漏气等情况，需中标供应商无偿更换合格新品货物；</w:t>
            </w:r>
          </w:p>
          <w:p>
            <w:pPr>
              <w:pStyle w:val="null3"/>
              <w:jc w:val="left"/>
            </w:pPr>
            <w:r>
              <w:rPr>
                <w:rFonts w:ascii="仿宋_GB2312" w:hAnsi="仿宋_GB2312" w:cs="仿宋_GB2312" w:eastAsia="仿宋_GB2312"/>
                <w:sz w:val="18"/>
              </w:rPr>
              <w:t>（2）产品使用前或者验收合格3个月内，出现测量数据不准确等情况，中标供应商须无偿更换新品货物。</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18"/>
              </w:rPr>
              <w:t>5、质量保证和售后服务要求</w:t>
            </w:r>
          </w:p>
          <w:p>
            <w:pPr>
              <w:pStyle w:val="null3"/>
              <w:jc w:val="both"/>
            </w:pPr>
            <w:r>
              <w:rPr>
                <w:rFonts w:ascii="仿宋_GB2312" w:hAnsi="仿宋_GB2312" w:cs="仿宋_GB2312" w:eastAsia="仿宋_GB2312"/>
                <w:sz w:val="18"/>
              </w:rPr>
              <w:t>（1）中标供应商须保证提供的产品（设备）必须为合法渠道销售的产品，并为全新未使用过的。产品必须符合国家检测标准，中标供应商承诺所供产品与成交所示产品明细参数完全一致，不存在任何偏差。验收合格3个月内如产品的规格或质量与合同不符，或产品存在缺陷，中标供应商应接到采购人书面通知后5日内按合同确定的规格、质量更换或修补，其费用由中标供应商承担，同时相应延长产品的质量保证期。</w:t>
            </w:r>
          </w:p>
          <w:p>
            <w:pPr>
              <w:pStyle w:val="null3"/>
              <w:jc w:val="both"/>
            </w:pPr>
            <w:r>
              <w:rPr>
                <w:rFonts w:ascii="仿宋_GB2312" w:hAnsi="仿宋_GB2312" w:cs="仿宋_GB2312" w:eastAsia="仿宋_GB2312"/>
                <w:sz w:val="18"/>
              </w:rPr>
              <w:t>（2）如因产品的规格、质量问题经双方协商一致同意退货，中标供应商按合同规定的货款退还给采购人，并承担退货发生的所有损失和费用。</w:t>
            </w:r>
          </w:p>
          <w:p>
            <w:pPr>
              <w:pStyle w:val="null3"/>
              <w:jc w:val="both"/>
            </w:pPr>
            <w:r>
              <w:rPr>
                <w:rFonts w:ascii="仿宋_GB2312" w:hAnsi="仿宋_GB2312" w:cs="仿宋_GB2312" w:eastAsia="仿宋_GB2312"/>
                <w:sz w:val="18"/>
              </w:rPr>
              <w:t>（3）如因货物的质量问题发生纠纷，应由国家质检部门进行质量鉴定，鉴定费用由中标供应商承担。</w:t>
            </w:r>
          </w:p>
          <w:p>
            <w:pPr>
              <w:pStyle w:val="null3"/>
              <w:jc w:val="both"/>
            </w:pPr>
            <w:r>
              <w:rPr>
                <w:rFonts w:ascii="仿宋_GB2312" w:hAnsi="仿宋_GB2312" w:cs="仿宋_GB2312" w:eastAsia="仿宋_GB2312"/>
                <w:sz w:val="18"/>
              </w:rPr>
              <w:t>（4）中标供应商须保证合同货物不侵犯任何第三方的专利、商标或版权。否则，中标供应商须承担对第三方的专利或版权的侵权责任并承担因此而发生的所有费用。</w:t>
            </w:r>
          </w:p>
          <w:p>
            <w:pPr>
              <w:pStyle w:val="null3"/>
              <w:jc w:val="both"/>
            </w:pPr>
            <w:r>
              <w:rPr>
                <w:rFonts w:ascii="仿宋_GB2312" w:hAnsi="仿宋_GB2312" w:cs="仿宋_GB2312" w:eastAsia="仿宋_GB2312"/>
                <w:sz w:val="18"/>
              </w:rPr>
              <w:t>（5)采购人在产品使用过程中，对质量问题（验收后3个月内）有权随时提出异议。对不符合招标文件质量要求的，中标供应商应以更换。</w:t>
            </w:r>
          </w:p>
          <w:p>
            <w:pPr>
              <w:pStyle w:val="null3"/>
              <w:jc w:val="left"/>
            </w:pPr>
            <w:r>
              <w:rPr>
                <w:rFonts w:ascii="仿宋_GB2312" w:hAnsi="仿宋_GB2312" w:cs="仿宋_GB2312" w:eastAsia="仿宋_GB2312"/>
                <w:sz w:val="18"/>
              </w:rPr>
              <w:t>（6）中标供应商向采购人提供产品厂家标准服务，免费提供电话技术支持和咨询。在保质期以内，投标人在接到采购人的维修通知后需48小时内响应，并派出有能力的维修人员赶到采购人现场进行维修处理。产品的质保期内，凡因正常使用出现质量问题，供应商应提供免费维修或咨询等服务，承担因此产生的一切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18"/>
              </w:rPr>
              <w:t>6、付款条件：</w:t>
            </w:r>
          </w:p>
          <w:p>
            <w:pPr>
              <w:pStyle w:val="null3"/>
              <w:jc w:val="left"/>
            </w:pPr>
            <w:r>
              <w:rPr>
                <w:rFonts w:ascii="仿宋_GB2312" w:hAnsi="仿宋_GB2312" w:cs="仿宋_GB2312" w:eastAsia="仿宋_GB2312"/>
                <w:sz w:val="18"/>
              </w:rPr>
              <w:t>合同签订生效后支付30%预付款，到货安装调试完成并通过验收后支付70%尾款，全部货物最终验收合格后，无违约情形下，甲方在15个工作日内一次性无息退还履约保证金5%。</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w:t>
            </w:r>
          </w:p>
        </w:tc>
        <w:tc>
          <w:tcPr>
            <w:tcW w:type="dxa" w:w="2769"/>
          </w:tcPr>
          <w:p>
            <w:pPr>
              <w:pStyle w:val="null3"/>
              <w:jc w:val="both"/>
            </w:pPr>
            <w:r>
              <w:rPr>
                <w:rFonts w:ascii="仿宋_GB2312" w:hAnsi="仿宋_GB2312" w:cs="仿宋_GB2312" w:eastAsia="仿宋_GB2312"/>
                <w:sz w:val="18"/>
              </w:rPr>
              <w:t>7、质保期</w:t>
            </w:r>
          </w:p>
          <w:p>
            <w:pPr>
              <w:pStyle w:val="null3"/>
              <w:jc w:val="left"/>
            </w:pPr>
            <w:r>
              <w:rPr>
                <w:rFonts w:ascii="仿宋_GB2312" w:hAnsi="仿宋_GB2312" w:cs="仿宋_GB2312" w:eastAsia="仿宋_GB2312"/>
                <w:sz w:val="18"/>
              </w:rPr>
              <w:t>质保期：中标供应商应提供至少3年的免费保修期（采购清单中免费保修期有特殊要求的按照采购清单中的为准）。若厂家有超过期限免费保修期的按厂家方案执行。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w:t>
            </w:r>
          </w:p>
        </w:tc>
        <w:tc>
          <w:tcPr>
            <w:tcW w:type="dxa" w:w="2769"/>
          </w:tcPr>
          <w:p>
            <w:pPr>
              <w:pStyle w:val="null3"/>
              <w:jc w:val="both"/>
            </w:pPr>
            <w:r>
              <w:rPr>
                <w:rFonts w:ascii="仿宋_GB2312" w:hAnsi="仿宋_GB2312" w:cs="仿宋_GB2312" w:eastAsia="仿宋_GB2312"/>
                <w:sz w:val="18"/>
              </w:rPr>
              <w:t>8、执行标准</w:t>
            </w:r>
          </w:p>
          <w:p>
            <w:pPr>
              <w:pStyle w:val="null3"/>
              <w:jc w:val="left"/>
            </w:pPr>
            <w:r>
              <w:rPr>
                <w:rFonts w:ascii="仿宋_GB2312" w:hAnsi="仿宋_GB2312" w:cs="仿宋_GB2312" w:eastAsia="仿宋_GB2312"/>
                <w:sz w:val="18"/>
              </w:rPr>
              <w:t>按照国家、行业相关标准，以及招标文件规定标准执行。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w:t>
            </w:r>
          </w:p>
        </w:tc>
        <w:tc>
          <w:tcPr>
            <w:tcW w:type="dxa" w:w="2769"/>
          </w:tcPr>
          <w:p>
            <w:pPr>
              <w:pStyle w:val="null3"/>
              <w:jc w:val="both"/>
            </w:pPr>
            <w:r>
              <w:rPr>
                <w:rFonts w:ascii="仿宋_GB2312" w:hAnsi="仿宋_GB2312" w:cs="仿宋_GB2312" w:eastAsia="仿宋_GB2312"/>
                <w:sz w:val="18"/>
              </w:rPr>
              <w:t>9、报价方式及要求</w:t>
            </w:r>
          </w:p>
          <w:p>
            <w:pPr>
              <w:pStyle w:val="null3"/>
              <w:jc w:val="both"/>
            </w:pPr>
            <w:r>
              <w:rPr>
                <w:rFonts w:ascii="仿宋_GB2312" w:hAnsi="仿宋_GB2312" w:cs="仿宋_GB2312" w:eastAsia="仿宋_GB2312"/>
                <w:sz w:val="18"/>
              </w:rPr>
              <w:t>（1）投标价包含原设备拆卸费用。</w:t>
            </w:r>
          </w:p>
          <w:p>
            <w:pPr>
              <w:pStyle w:val="null3"/>
              <w:jc w:val="left"/>
            </w:pPr>
            <w:r>
              <w:rPr>
                <w:rFonts w:ascii="仿宋_GB2312" w:hAnsi="仿宋_GB2312" w:cs="仿宋_GB2312" w:eastAsia="仿宋_GB2312"/>
                <w:sz w:val="18"/>
              </w:rPr>
              <w:t>（2）投标价包含仪器设备的价款、税费、因国家规定的免征关税和进口环节增值税等的相关政策发生变化而新产生的费用、包装、运输、装卸、安装、调试、技术指导、培训（培训时所有使用到的试剂耗材由中标供应商提供）、咨询、服务、保险、检测、验收合格交付使用之前以及技术和售后服务、质保期退运返修等其他相关的所有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w:t>
            </w:r>
          </w:p>
        </w:tc>
        <w:tc>
          <w:tcPr>
            <w:tcW w:type="dxa" w:w="2769"/>
          </w:tcPr>
          <w:p>
            <w:pPr>
              <w:pStyle w:val="null3"/>
              <w:jc w:val="both"/>
            </w:pPr>
            <w:r>
              <w:rPr>
                <w:rFonts w:ascii="仿宋_GB2312" w:hAnsi="仿宋_GB2312" w:cs="仿宋_GB2312" w:eastAsia="仿宋_GB2312"/>
                <w:sz w:val="18"/>
              </w:rPr>
              <w:t>10、验收要求</w:t>
            </w:r>
          </w:p>
          <w:p>
            <w:pPr>
              <w:pStyle w:val="null3"/>
              <w:jc w:val="both"/>
            </w:pPr>
            <w:r>
              <w:rPr>
                <w:rFonts w:ascii="仿宋_GB2312" w:hAnsi="仿宋_GB2312" w:cs="仿宋_GB2312" w:eastAsia="仿宋_GB2312"/>
                <w:sz w:val="18"/>
              </w:rPr>
              <w:t>（1）验收标准：由采购人在指定地点对所购产品进行验收，验收标准除采购要求的货物技术参数外，可溯源到国家相关标准。</w:t>
            </w:r>
          </w:p>
          <w:p>
            <w:pPr>
              <w:pStyle w:val="null3"/>
              <w:jc w:val="both"/>
            </w:pPr>
            <w:r>
              <w:rPr>
                <w:rFonts w:ascii="仿宋_GB2312" w:hAnsi="仿宋_GB2312" w:cs="仿宋_GB2312" w:eastAsia="仿宋_GB2312"/>
                <w:sz w:val="18"/>
              </w:rPr>
              <w:t>（2）开箱检验，采购人和中标供应商应共同对货物的包装、外观、质量、数量进行检验。如在开箱检验中发现所交付的合同货物有短缺、损坏、不合格产品等或与合同、随机文件不相符的情形，中标供应商应于5 日内予以更换，并承担一切损失和费用。待产品补足或更换后，采购人和中标供应商重新对合同货物进行检验，合格后再进行安装调试。</w:t>
            </w:r>
          </w:p>
          <w:p>
            <w:pPr>
              <w:pStyle w:val="null3"/>
              <w:jc w:val="both"/>
            </w:pPr>
            <w:r>
              <w:rPr>
                <w:rFonts w:ascii="仿宋_GB2312" w:hAnsi="仿宋_GB2312" w:cs="仿宋_GB2312" w:eastAsia="仿宋_GB2312"/>
                <w:sz w:val="18"/>
              </w:rPr>
              <w:t>（3）验收服务要求：中标供应商提供的货物应达到国家相关标准的要求并确保整体通过采购人的验收。</w:t>
            </w:r>
          </w:p>
          <w:p>
            <w:pPr>
              <w:pStyle w:val="null3"/>
              <w:jc w:val="left"/>
            </w:pPr>
            <w:r>
              <w:rPr>
                <w:rFonts w:ascii="仿宋_GB2312" w:hAnsi="仿宋_GB2312" w:cs="仿宋_GB2312" w:eastAsia="仿宋_GB2312"/>
                <w:sz w:val="18"/>
              </w:rPr>
              <w:t>（4）双方根据响应文件和产品说明书的技术标准共同进行验收，并交付合同货物相关的文件资料。在验收过程中，如合同货物的一项或数项指标未达到规定要求，中标供应商应于5日内予以更换货物，由此产生的费用由中标供应商承担。验收合格后，双方签署验收报告，并加盖采购人（单位）公章、中标供应商公章确认。</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w:t>
            </w:r>
          </w:p>
        </w:tc>
        <w:tc>
          <w:tcPr>
            <w:tcW w:type="dxa" w:w="2769"/>
          </w:tcPr>
          <w:p>
            <w:pPr>
              <w:pStyle w:val="null3"/>
              <w:jc w:val="both"/>
            </w:pPr>
            <w:r>
              <w:rPr>
                <w:rFonts w:ascii="仿宋_GB2312" w:hAnsi="仿宋_GB2312" w:cs="仿宋_GB2312" w:eastAsia="仿宋_GB2312"/>
                <w:sz w:val="18"/>
              </w:rPr>
              <w:t>11、质量及知识产权要求、其他要求（对产品设备制造商要求）</w:t>
            </w:r>
          </w:p>
          <w:p>
            <w:pPr>
              <w:pStyle w:val="null3"/>
              <w:jc w:val="both"/>
            </w:pPr>
            <w:r>
              <w:rPr>
                <w:rFonts w:ascii="仿宋_GB2312" w:hAnsi="仿宋_GB2312" w:cs="仿宋_GB2312" w:eastAsia="仿宋_GB2312"/>
                <w:sz w:val="18"/>
              </w:rPr>
              <w:t>中标供应商应提供完好、全新的原包装产品（包括零配件、备件），随机技术资料齐全。产品符合国家质量检测标准，必须具有相应的生产日期、厂名、厂址、产品合格证等。</w:t>
            </w:r>
          </w:p>
          <w:p>
            <w:pPr>
              <w:pStyle w:val="null3"/>
              <w:jc w:val="left"/>
            </w:pPr>
            <w:r>
              <w:rPr>
                <w:rFonts w:ascii="仿宋_GB2312" w:hAnsi="仿宋_GB2312" w:cs="仿宋_GB2312" w:eastAsia="仿宋_GB2312"/>
                <w:sz w:val="18"/>
              </w:rPr>
              <w:t>采购人在中国使用该货物或货物的任何一部分时，免受第三方提出的侵犯其专利权、商标权或工业设计权等知识产权的起诉或司法干预。如果发生上述起诉或干预，则其法律责任均由中标供应商负责。</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w:t>
            </w:r>
          </w:p>
        </w:tc>
        <w:tc>
          <w:tcPr>
            <w:tcW w:type="dxa" w:w="2769"/>
          </w:tcPr>
          <w:p>
            <w:pPr>
              <w:pStyle w:val="null3"/>
              <w:jc w:val="both"/>
            </w:pPr>
            <w:r>
              <w:rPr>
                <w:rFonts w:ascii="仿宋_GB2312" w:hAnsi="仿宋_GB2312" w:cs="仿宋_GB2312" w:eastAsia="仿宋_GB2312"/>
                <w:sz w:val="18"/>
              </w:rPr>
              <w:t>1.其他要求</w:t>
            </w:r>
          </w:p>
          <w:p>
            <w:pPr>
              <w:pStyle w:val="null3"/>
              <w:jc w:val="both"/>
            </w:pPr>
            <w:r>
              <w:rPr>
                <w:rFonts w:ascii="仿宋_GB2312" w:hAnsi="仿宋_GB2312" w:cs="仿宋_GB2312" w:eastAsia="仿宋_GB2312"/>
                <w:sz w:val="18"/>
              </w:rPr>
              <w:t>（1）功率：设备的功率要符合国家相关标准要求；</w:t>
            </w:r>
          </w:p>
          <w:p>
            <w:pPr>
              <w:pStyle w:val="null3"/>
              <w:jc w:val="both"/>
            </w:pPr>
            <w:r>
              <w:rPr>
                <w:rFonts w:ascii="仿宋_GB2312" w:hAnsi="仿宋_GB2312" w:cs="仿宋_GB2312" w:eastAsia="仿宋_GB2312"/>
                <w:sz w:val="18"/>
              </w:rPr>
              <w:t>（2）效率：设备的工作效率符合国家相关标准要求，即在保证质量和安全的前提下，尽可能地节省资源和时间；</w:t>
            </w:r>
          </w:p>
          <w:p>
            <w:pPr>
              <w:pStyle w:val="null3"/>
              <w:jc w:val="both"/>
            </w:pPr>
            <w:r>
              <w:rPr>
                <w:rFonts w:ascii="仿宋_GB2312" w:hAnsi="仿宋_GB2312" w:cs="仿宋_GB2312" w:eastAsia="仿宋_GB2312"/>
                <w:sz w:val="18"/>
              </w:rPr>
              <w:t>（3）噪声：设备的运行噪声应符合国家相关标准要求，不应对人体造成影响；</w:t>
            </w:r>
          </w:p>
          <w:p>
            <w:pPr>
              <w:pStyle w:val="null3"/>
              <w:jc w:val="both"/>
            </w:pPr>
            <w:r>
              <w:rPr>
                <w:rFonts w:ascii="仿宋_GB2312" w:hAnsi="仿宋_GB2312" w:cs="仿宋_GB2312" w:eastAsia="仿宋_GB2312"/>
                <w:sz w:val="18"/>
              </w:rPr>
              <w:t>（4）安全：设备的安全性能应符合国家相关标准要求，保证人身安全和设备运行安全。</w:t>
            </w:r>
          </w:p>
          <w:p>
            <w:pPr>
              <w:pStyle w:val="null3"/>
              <w:jc w:val="both"/>
            </w:pPr>
            <w:r>
              <w:rPr>
                <w:rFonts w:ascii="仿宋_GB2312" w:hAnsi="仿宋_GB2312" w:cs="仿宋_GB2312" w:eastAsia="仿宋_GB2312"/>
                <w:sz w:val="18"/>
              </w:rPr>
              <w:t>2.规格要求（规格尺寸类参数允许不超过±3%的偏差）：</w:t>
            </w:r>
          </w:p>
          <w:p>
            <w:pPr>
              <w:pStyle w:val="null3"/>
              <w:jc w:val="both"/>
            </w:pPr>
            <w:r>
              <w:rPr>
                <w:rFonts w:ascii="仿宋_GB2312" w:hAnsi="仿宋_GB2312" w:cs="仿宋_GB2312" w:eastAsia="仿宋_GB2312"/>
                <w:sz w:val="18"/>
              </w:rPr>
              <w:t>（1）尺寸：设备的尺寸应符合国家相关标准要求；</w:t>
            </w:r>
          </w:p>
          <w:p>
            <w:pPr>
              <w:pStyle w:val="null3"/>
              <w:jc w:val="left"/>
            </w:pPr>
            <w:r>
              <w:rPr>
                <w:rFonts w:ascii="仿宋_GB2312" w:hAnsi="仿宋_GB2312" w:cs="仿宋_GB2312" w:eastAsia="仿宋_GB2312"/>
                <w:sz w:val="18"/>
              </w:rPr>
              <w:t>（2）容量：设备的容量应符合国家相关标准要求，能够满足工作需求。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1、备件</w:t>
            </w:r>
          </w:p>
          <w:p>
            <w:pPr>
              <w:pStyle w:val="null3"/>
              <w:jc w:val="left"/>
            </w:pPr>
            <w:r>
              <w:rPr>
                <w:rFonts w:ascii="仿宋_GB2312" w:hAnsi="仿宋_GB2312" w:cs="仿宋_GB2312" w:eastAsia="仿宋_GB2312"/>
                <w:sz w:val="18"/>
              </w:rPr>
              <w:t>为保证产品（设备）正常运行，中标供应商应设置备件库，存入所有必需的备件，保障采购人3年的产品供应期。如果需要采购人贮备备件，中标供应商必须配合提供备件名称、技术参数、采购价格及其有效期、供货周期等详细信息，帮助采购人完成备件贮备。</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18"/>
              </w:rPr>
              <w:t>2、运输和交货要求</w:t>
            </w:r>
          </w:p>
          <w:p>
            <w:pPr>
              <w:pStyle w:val="null3"/>
              <w:jc w:val="left"/>
            </w:pPr>
            <w:r>
              <w:rPr>
                <w:rFonts w:ascii="仿宋_GB2312" w:hAnsi="仿宋_GB2312" w:cs="仿宋_GB2312" w:eastAsia="仿宋_GB2312"/>
                <w:sz w:val="18"/>
              </w:rPr>
              <w:t>（1）交付（安装）时间和地点：</w:t>
            </w:r>
          </w:p>
          <w:p>
            <w:pPr>
              <w:pStyle w:val="null3"/>
              <w:jc w:val="left"/>
            </w:pPr>
            <w:r>
              <w:rPr>
                <w:rFonts w:ascii="仿宋_GB2312" w:hAnsi="仿宋_GB2312" w:cs="仿宋_GB2312" w:eastAsia="仿宋_GB2312"/>
                <w:sz w:val="18"/>
              </w:rPr>
              <w:t>交付期：</w:t>
            </w:r>
            <w:r>
              <w:rPr>
                <w:rFonts w:ascii="仿宋_GB2312" w:hAnsi="仿宋_GB2312" w:cs="仿宋_GB2312" w:eastAsia="仿宋_GB2312"/>
                <w:sz w:val="18"/>
                <w:b/>
              </w:rPr>
              <w:t>合同签订生效后，国产设备30天内完成设备交付与安装调试，进口设备</w:t>
            </w:r>
            <w:r>
              <w:rPr>
                <w:rFonts w:ascii="仿宋_GB2312" w:hAnsi="仿宋_GB2312" w:cs="仿宋_GB2312" w:eastAsia="仿宋_GB2312"/>
                <w:sz w:val="18"/>
                <w:b/>
              </w:rPr>
              <w:t>45</w:t>
            </w:r>
            <w:r>
              <w:rPr>
                <w:rFonts w:ascii="仿宋_GB2312" w:hAnsi="仿宋_GB2312" w:cs="仿宋_GB2312" w:eastAsia="仿宋_GB2312"/>
                <w:sz w:val="18"/>
                <w:b/>
              </w:rPr>
              <w:t>天内完成设备交付与安装调试，确保设备可正常使用</w:t>
            </w:r>
            <w:r>
              <w:rPr>
                <w:rFonts w:ascii="仿宋_GB2312" w:hAnsi="仿宋_GB2312" w:cs="仿宋_GB2312" w:eastAsia="仿宋_GB2312"/>
                <w:sz w:val="18"/>
                <w:b/>
              </w:rPr>
              <w:t>。</w:t>
            </w:r>
            <w:r>
              <w:rPr>
                <w:rFonts w:ascii="仿宋_GB2312" w:hAnsi="仿宋_GB2312" w:cs="仿宋_GB2312" w:eastAsia="仿宋_GB2312"/>
                <w:sz w:val="18"/>
              </w:rPr>
              <w:t>中标供应商不得延误合同签订、仪器设备交付时间（除采购人单位施工现场不具备条件外）。</w:t>
            </w:r>
          </w:p>
          <w:p>
            <w:pPr>
              <w:pStyle w:val="null3"/>
              <w:jc w:val="left"/>
            </w:pPr>
            <w:r>
              <w:rPr>
                <w:rFonts w:ascii="仿宋_GB2312" w:hAnsi="仿宋_GB2312" w:cs="仿宋_GB2312" w:eastAsia="仿宋_GB2312"/>
                <w:sz w:val="18"/>
              </w:rPr>
              <w:t>交付地点：采购人指定地点。</w:t>
            </w:r>
          </w:p>
          <w:p>
            <w:pPr>
              <w:pStyle w:val="null3"/>
              <w:jc w:val="left"/>
            </w:pPr>
            <w:r>
              <w:rPr>
                <w:rFonts w:ascii="仿宋_GB2312" w:hAnsi="仿宋_GB2312" w:cs="仿宋_GB2312" w:eastAsia="仿宋_GB2312"/>
                <w:sz w:val="18"/>
              </w:rPr>
              <w:t>安装位置：采购人指定地点。</w:t>
            </w:r>
          </w:p>
          <w:p>
            <w:pPr>
              <w:pStyle w:val="null3"/>
              <w:jc w:val="left"/>
            </w:pPr>
            <w:r>
              <w:rPr>
                <w:rFonts w:ascii="仿宋_GB2312" w:hAnsi="仿宋_GB2312" w:cs="仿宋_GB2312" w:eastAsia="仿宋_GB2312"/>
                <w:sz w:val="18"/>
              </w:rPr>
              <w:t>（2）对于中标产品的塑料包装材料应符合海南禁塑制品名录要求，优先使用低（无）挥发性有机物（VOCs）含量油墨印刷标识和全生物降解塑料，对于采购产品的运输优先使用清洁能源汽车。如因包装材料、运输环节等被处罚，由中标供应商承担。</w:t>
            </w:r>
          </w:p>
          <w:p>
            <w:pPr>
              <w:pStyle w:val="null3"/>
              <w:jc w:val="left"/>
            </w:pPr>
            <w:r>
              <w:rPr>
                <w:rFonts w:ascii="仿宋_GB2312" w:hAnsi="仿宋_GB2312" w:cs="仿宋_GB2312" w:eastAsia="仿宋_GB2312"/>
                <w:sz w:val="18"/>
              </w:rPr>
              <w:t>（3）包装和运输：产品制造商的原厂原包装，货物包装必须适合长途海空和陆地运输以及多次运输的坚固包装，并且应具备良好的防湿、防锈、防潮、防雨、防腐及防止其它损坏的必要保护措施，危险品的包装应符合国际标准。凡由于包装不良造成的损失和由此产生的费用均由中标供应商承担。</w:t>
            </w:r>
          </w:p>
          <w:p>
            <w:pPr>
              <w:pStyle w:val="null3"/>
              <w:jc w:val="left"/>
            </w:pPr>
            <w:r>
              <w:rPr>
                <w:rFonts w:ascii="仿宋_GB2312" w:hAnsi="仿宋_GB2312" w:cs="仿宋_GB2312" w:eastAsia="仿宋_GB2312"/>
                <w:sz w:val="18"/>
              </w:rPr>
              <w:t>（4）中标供应商负责将货物交货到采购人单位的全部运输过程，包括装卸车、货物现场的搬运等。运输及运输途中的损坏均由中标供应商负责，如果损坏状况明显影响产品外观，或对货物正常使用构成影响，采购人有权拒收货物。中标供应商应及时组织换货，并按合同约定日期交货。</w:t>
            </w:r>
          </w:p>
          <w:p>
            <w:pPr>
              <w:pStyle w:val="null3"/>
              <w:jc w:val="left"/>
            </w:pPr>
            <w:r>
              <w:rPr>
                <w:rFonts w:ascii="仿宋_GB2312" w:hAnsi="仿宋_GB2312" w:cs="仿宋_GB2312" w:eastAsia="仿宋_GB2312"/>
                <w:sz w:val="18"/>
              </w:rPr>
              <w:t>（5）交货前，中标供应商需提前通知采购人做好准备。</w:t>
            </w:r>
          </w:p>
          <w:p>
            <w:pPr>
              <w:pStyle w:val="null3"/>
              <w:jc w:val="left"/>
            </w:pPr>
            <w:r>
              <w:rPr>
                <w:rFonts w:ascii="仿宋_GB2312" w:hAnsi="仿宋_GB2312" w:cs="仿宋_GB2312" w:eastAsia="仿宋_GB2312"/>
                <w:sz w:val="18"/>
              </w:rPr>
              <w:t>（6）包装、保险及发运、保管要求：货物在现场的保管由中标供应商负责，直至项目安装、验收完毕。货物在系统安装调试验收合格前的保险由中标供应商负责，中标供应商应负责其派出的现场安装、服务人员人身意外保险。</w:t>
            </w:r>
          </w:p>
          <w:p>
            <w:pPr>
              <w:pStyle w:val="null3"/>
              <w:jc w:val="left"/>
            </w:pPr>
            <w:r>
              <w:rPr>
                <w:rFonts w:ascii="仿宋_GB2312" w:hAnsi="仿宋_GB2312" w:cs="仿宋_GB2312" w:eastAsia="仿宋_GB2312"/>
                <w:sz w:val="18"/>
              </w:rPr>
              <w:t>（7）中标供应商必须依照招标文件的要求和投标文件的承诺，将设备、系统安装并调试至正常运行的最佳状态。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18"/>
              </w:rPr>
              <w:t>3、安装要求</w:t>
            </w:r>
          </w:p>
          <w:p>
            <w:pPr>
              <w:pStyle w:val="null3"/>
              <w:jc w:val="left"/>
            </w:pPr>
            <w:r>
              <w:rPr>
                <w:rFonts w:ascii="仿宋_GB2312" w:hAnsi="仿宋_GB2312" w:cs="仿宋_GB2312" w:eastAsia="仿宋_GB2312"/>
                <w:sz w:val="18"/>
              </w:rPr>
              <w:t>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18"/>
              </w:rPr>
              <w:t>4、</w:t>
            </w:r>
            <w:r>
              <w:rPr>
                <w:rFonts w:ascii="仿宋_GB2312" w:hAnsi="仿宋_GB2312" w:cs="仿宋_GB2312" w:eastAsia="仿宋_GB2312"/>
                <w:sz w:val="18"/>
                <w:b/>
              </w:rPr>
              <w:t>设备质量要求</w:t>
            </w:r>
          </w:p>
          <w:p>
            <w:pPr>
              <w:pStyle w:val="null3"/>
              <w:ind w:firstLine="480"/>
              <w:jc w:val="both"/>
            </w:pPr>
            <w:r>
              <w:rPr>
                <w:rFonts w:ascii="仿宋_GB2312" w:hAnsi="仿宋_GB2312" w:cs="仿宋_GB2312" w:eastAsia="仿宋_GB2312"/>
                <w:sz w:val="18"/>
              </w:rPr>
              <w:t>中标供应商提供的产品（设备）必须是</w:t>
            </w:r>
            <w:r>
              <w:rPr>
                <w:rFonts w:ascii="仿宋_GB2312" w:hAnsi="仿宋_GB2312" w:cs="仿宋_GB2312" w:eastAsia="仿宋_GB2312"/>
                <w:sz w:val="18"/>
                <w:b/>
              </w:rPr>
              <w:t>全新原装正品（包括零部件、备件）</w:t>
            </w:r>
            <w:r>
              <w:rPr>
                <w:rFonts w:ascii="仿宋_GB2312" w:hAnsi="仿宋_GB2312" w:cs="仿宋_GB2312" w:eastAsia="仿宋_GB2312"/>
                <w:sz w:val="18"/>
              </w:rPr>
              <w:t>，</w:t>
            </w:r>
            <w:r>
              <w:rPr>
                <w:rFonts w:ascii="仿宋_GB2312" w:hAnsi="仿宋_GB2312" w:cs="仿宋_GB2312" w:eastAsia="仿宋_GB2312"/>
                <w:sz w:val="18"/>
                <w:b/>
              </w:rPr>
              <w:t>且是标准化产品（不接受后期定制），</w:t>
            </w:r>
            <w:r>
              <w:rPr>
                <w:rFonts w:ascii="仿宋_GB2312" w:hAnsi="仿宋_GB2312" w:cs="仿宋_GB2312" w:eastAsia="仿宋_GB2312"/>
                <w:sz w:val="18"/>
              </w:rPr>
              <w:t>具体以清单要求为准。有关产品（设备）必须符合国家检测标准，或具有有关质检部门出具的有效的产品检验合格证明。</w:t>
            </w:r>
          </w:p>
          <w:p>
            <w:pPr>
              <w:pStyle w:val="null3"/>
              <w:ind w:firstLine="482"/>
              <w:jc w:val="both"/>
            </w:pPr>
            <w:r>
              <w:rPr>
                <w:rFonts w:ascii="仿宋_GB2312" w:hAnsi="仿宋_GB2312" w:cs="仿宋_GB2312" w:eastAsia="仿宋_GB2312"/>
                <w:sz w:val="18"/>
              </w:rPr>
              <w:t>中标供应商应对所提供的产品（设备）提供相应的免费维修保养期（至少36个月，参数中有特殊要求的根据参数中的要求执行），保养期内非因采购人的人为原因而出现质量问题，由中标供应商负责。中标供应商负责包换、包修或者包退，并承担修理、调换或退货的实际费用。中标供应商不能修理或不能调换，按不能交货处理。在保质期满后，供应商应保证以合理的价格，长期提供备件和保养服务，当发生故障时，供应商应按保质期内同样的维修服务标准处理，合理收取维修费。</w:t>
            </w:r>
          </w:p>
          <w:p>
            <w:pPr>
              <w:pStyle w:val="null3"/>
              <w:jc w:val="both"/>
            </w:pPr>
            <w:r>
              <w:rPr>
                <w:rFonts w:ascii="仿宋_GB2312" w:hAnsi="仿宋_GB2312" w:cs="仿宋_GB2312" w:eastAsia="仿宋_GB2312"/>
                <w:sz w:val="18"/>
              </w:rPr>
              <w:t>（1）产品使用前未拆开发现外包装漏气等情况，需中标供应商无偿更换合格新品货物；</w:t>
            </w:r>
          </w:p>
          <w:p>
            <w:pPr>
              <w:pStyle w:val="null3"/>
              <w:jc w:val="left"/>
            </w:pPr>
            <w:r>
              <w:rPr>
                <w:rFonts w:ascii="仿宋_GB2312" w:hAnsi="仿宋_GB2312" w:cs="仿宋_GB2312" w:eastAsia="仿宋_GB2312"/>
                <w:sz w:val="18"/>
              </w:rPr>
              <w:t>（2）产品使用前或者验收合格3个月内，出现测量数据不准确等情况，中标供应商须无偿更换新品货物。</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18"/>
              </w:rPr>
              <w:t>5、质量保证和售后服务要求</w:t>
            </w:r>
          </w:p>
          <w:p>
            <w:pPr>
              <w:pStyle w:val="null3"/>
              <w:jc w:val="both"/>
            </w:pPr>
            <w:r>
              <w:rPr>
                <w:rFonts w:ascii="仿宋_GB2312" w:hAnsi="仿宋_GB2312" w:cs="仿宋_GB2312" w:eastAsia="仿宋_GB2312"/>
                <w:sz w:val="18"/>
              </w:rPr>
              <w:t>（1）中标供应商须保证提供的产品（设备）必须为合法渠道销售的产品，并为全新未使用过的。产品必须符合国家检测标准，中标供应商承诺所供产品与成交所示产品明细参数完全一致，不存在任何偏差。验收合格3个月内如产品的规格或质量与合同不符，或产品存在缺陷，中标供应商应接到采购人书面通知后5日内按合同确定的规格、质量更换或修补，其费用由中标供应商承担，同时相应延长产品的质量保证期。</w:t>
            </w:r>
          </w:p>
          <w:p>
            <w:pPr>
              <w:pStyle w:val="null3"/>
              <w:jc w:val="both"/>
            </w:pPr>
            <w:r>
              <w:rPr>
                <w:rFonts w:ascii="仿宋_GB2312" w:hAnsi="仿宋_GB2312" w:cs="仿宋_GB2312" w:eastAsia="仿宋_GB2312"/>
                <w:sz w:val="18"/>
              </w:rPr>
              <w:t>（2）如因产品的规格、质量问题经双方协商一致同意退货，中标供应商按合同规定的货款退还给采购人，并承担退货发生的所有损失和费用。</w:t>
            </w:r>
          </w:p>
          <w:p>
            <w:pPr>
              <w:pStyle w:val="null3"/>
              <w:jc w:val="both"/>
            </w:pPr>
            <w:r>
              <w:rPr>
                <w:rFonts w:ascii="仿宋_GB2312" w:hAnsi="仿宋_GB2312" w:cs="仿宋_GB2312" w:eastAsia="仿宋_GB2312"/>
                <w:sz w:val="18"/>
              </w:rPr>
              <w:t>（3）如因货物的质量问题发生纠纷，应由国家质检部门进行质量鉴定，鉴定费用由中标供应商承担。</w:t>
            </w:r>
          </w:p>
          <w:p>
            <w:pPr>
              <w:pStyle w:val="null3"/>
              <w:jc w:val="both"/>
            </w:pPr>
            <w:r>
              <w:rPr>
                <w:rFonts w:ascii="仿宋_GB2312" w:hAnsi="仿宋_GB2312" w:cs="仿宋_GB2312" w:eastAsia="仿宋_GB2312"/>
                <w:sz w:val="18"/>
              </w:rPr>
              <w:t>（4）中标供应商须保证合同货物不侵犯任何第三方的专利、商标或版权。否则，中标供应商须承担对第三方的专利或版权的侵权责任并承担因此而发生的所有费用。</w:t>
            </w:r>
          </w:p>
          <w:p>
            <w:pPr>
              <w:pStyle w:val="null3"/>
              <w:jc w:val="both"/>
            </w:pPr>
            <w:r>
              <w:rPr>
                <w:rFonts w:ascii="仿宋_GB2312" w:hAnsi="仿宋_GB2312" w:cs="仿宋_GB2312" w:eastAsia="仿宋_GB2312"/>
                <w:sz w:val="18"/>
              </w:rPr>
              <w:t>（5)采购人在产品使用过程中，对质量问题（验收后3个月内）有权随时提出异议。对不符合招标文件质量要求的，中标供应商应以更换。</w:t>
            </w:r>
          </w:p>
          <w:p>
            <w:pPr>
              <w:pStyle w:val="null3"/>
              <w:jc w:val="left"/>
            </w:pPr>
            <w:r>
              <w:rPr>
                <w:rFonts w:ascii="仿宋_GB2312" w:hAnsi="仿宋_GB2312" w:cs="仿宋_GB2312" w:eastAsia="仿宋_GB2312"/>
                <w:sz w:val="18"/>
              </w:rPr>
              <w:t>（6）中标供应商向采购人提供产品厂家标准服务，免费提供电话技术支持和咨询。在保质期以内，投标人在接到采购人的维修通知后需48小时内响应，并派出有能力的维修人员赶到采购人现场进行维修处理。产品的质保期内，凡因正常使用出现质量问题，供应商应提供免费维修或咨询等服务，承担因此产生的一切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18"/>
              </w:rPr>
              <w:t>6、付款条件：</w:t>
            </w:r>
          </w:p>
          <w:p>
            <w:pPr>
              <w:pStyle w:val="null3"/>
              <w:jc w:val="left"/>
            </w:pPr>
            <w:r>
              <w:rPr>
                <w:rFonts w:ascii="仿宋_GB2312" w:hAnsi="仿宋_GB2312" w:cs="仿宋_GB2312" w:eastAsia="仿宋_GB2312"/>
                <w:sz w:val="18"/>
              </w:rPr>
              <w:t>合同签订生效后支付30%预付款，到货安装调试完成并通过验收后支付70%尾款，全部货物最终验收合格后，无违约情形下，甲方在15个工作日内一次性无息退还履约保证金5%。</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w:t>
            </w:r>
          </w:p>
        </w:tc>
        <w:tc>
          <w:tcPr>
            <w:tcW w:type="dxa" w:w="2769"/>
          </w:tcPr>
          <w:p>
            <w:pPr>
              <w:pStyle w:val="null3"/>
              <w:jc w:val="both"/>
            </w:pPr>
            <w:r>
              <w:rPr>
                <w:rFonts w:ascii="仿宋_GB2312" w:hAnsi="仿宋_GB2312" w:cs="仿宋_GB2312" w:eastAsia="仿宋_GB2312"/>
                <w:sz w:val="18"/>
              </w:rPr>
              <w:t>7、质保期</w:t>
            </w:r>
          </w:p>
          <w:p>
            <w:pPr>
              <w:pStyle w:val="null3"/>
              <w:jc w:val="left"/>
            </w:pPr>
            <w:r>
              <w:rPr>
                <w:rFonts w:ascii="仿宋_GB2312" w:hAnsi="仿宋_GB2312" w:cs="仿宋_GB2312" w:eastAsia="仿宋_GB2312"/>
                <w:sz w:val="18"/>
              </w:rPr>
              <w:t>质保期：中标供应商应提供至少3年的免费保修期（采购清单中免费保修期有特殊要求的按照采购清单中的为准）。若厂家有超过期限免费保修期的按厂家方案执行。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w:t>
            </w:r>
          </w:p>
        </w:tc>
        <w:tc>
          <w:tcPr>
            <w:tcW w:type="dxa" w:w="2769"/>
          </w:tcPr>
          <w:p>
            <w:pPr>
              <w:pStyle w:val="null3"/>
              <w:jc w:val="both"/>
            </w:pPr>
            <w:r>
              <w:rPr>
                <w:rFonts w:ascii="仿宋_GB2312" w:hAnsi="仿宋_GB2312" w:cs="仿宋_GB2312" w:eastAsia="仿宋_GB2312"/>
                <w:sz w:val="18"/>
              </w:rPr>
              <w:t>8、执行标准</w:t>
            </w:r>
          </w:p>
          <w:p>
            <w:pPr>
              <w:pStyle w:val="null3"/>
              <w:jc w:val="left"/>
            </w:pPr>
            <w:r>
              <w:rPr>
                <w:rFonts w:ascii="仿宋_GB2312" w:hAnsi="仿宋_GB2312" w:cs="仿宋_GB2312" w:eastAsia="仿宋_GB2312"/>
                <w:sz w:val="18"/>
              </w:rPr>
              <w:t>按照国家、行业相关标准，以及招标文件规定标准执行。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w:t>
            </w:r>
          </w:p>
        </w:tc>
        <w:tc>
          <w:tcPr>
            <w:tcW w:type="dxa" w:w="2769"/>
          </w:tcPr>
          <w:p>
            <w:pPr>
              <w:pStyle w:val="null3"/>
              <w:jc w:val="both"/>
            </w:pPr>
            <w:r>
              <w:rPr>
                <w:rFonts w:ascii="仿宋_GB2312" w:hAnsi="仿宋_GB2312" w:cs="仿宋_GB2312" w:eastAsia="仿宋_GB2312"/>
                <w:sz w:val="18"/>
              </w:rPr>
              <w:t>9、报价方式及要求</w:t>
            </w:r>
          </w:p>
          <w:p>
            <w:pPr>
              <w:pStyle w:val="null3"/>
              <w:jc w:val="both"/>
            </w:pPr>
            <w:r>
              <w:rPr>
                <w:rFonts w:ascii="仿宋_GB2312" w:hAnsi="仿宋_GB2312" w:cs="仿宋_GB2312" w:eastAsia="仿宋_GB2312"/>
                <w:sz w:val="18"/>
              </w:rPr>
              <w:t>（1）投标价包含原设备拆卸费用。</w:t>
            </w:r>
          </w:p>
          <w:p>
            <w:pPr>
              <w:pStyle w:val="null3"/>
              <w:jc w:val="left"/>
            </w:pPr>
            <w:r>
              <w:rPr>
                <w:rFonts w:ascii="仿宋_GB2312" w:hAnsi="仿宋_GB2312" w:cs="仿宋_GB2312" w:eastAsia="仿宋_GB2312"/>
                <w:sz w:val="18"/>
              </w:rPr>
              <w:t>（2）投标价包含仪器设备的价款、税费、因国家规定的免征关税和进口环节增值税等的相关政策发生变化而新产生的费用、包装、运输、装卸、安装、调试、技术指导、培训（培训时所有使用到的试剂耗材由中标供应商提供）、咨询、服务、保险、检测、验收合格交付使用之前以及技术和售后服务、质保期退运返修等其他相关的所有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w:t>
            </w:r>
          </w:p>
        </w:tc>
        <w:tc>
          <w:tcPr>
            <w:tcW w:type="dxa" w:w="2769"/>
          </w:tcPr>
          <w:p>
            <w:pPr>
              <w:pStyle w:val="null3"/>
              <w:jc w:val="both"/>
            </w:pPr>
            <w:r>
              <w:rPr>
                <w:rFonts w:ascii="仿宋_GB2312" w:hAnsi="仿宋_GB2312" w:cs="仿宋_GB2312" w:eastAsia="仿宋_GB2312"/>
                <w:sz w:val="18"/>
              </w:rPr>
              <w:t>10、验收要求</w:t>
            </w:r>
          </w:p>
          <w:p>
            <w:pPr>
              <w:pStyle w:val="null3"/>
              <w:jc w:val="both"/>
            </w:pPr>
            <w:r>
              <w:rPr>
                <w:rFonts w:ascii="仿宋_GB2312" w:hAnsi="仿宋_GB2312" w:cs="仿宋_GB2312" w:eastAsia="仿宋_GB2312"/>
                <w:sz w:val="18"/>
              </w:rPr>
              <w:t>（1）验收标准：由采购人在指定地点对所购产品进行验收，验收标准除采购要求的货物技术参数外，可溯源到国家相关标准。</w:t>
            </w:r>
          </w:p>
          <w:p>
            <w:pPr>
              <w:pStyle w:val="null3"/>
              <w:jc w:val="both"/>
            </w:pPr>
            <w:r>
              <w:rPr>
                <w:rFonts w:ascii="仿宋_GB2312" w:hAnsi="仿宋_GB2312" w:cs="仿宋_GB2312" w:eastAsia="仿宋_GB2312"/>
                <w:sz w:val="18"/>
              </w:rPr>
              <w:t>（2）开箱检验，采购人和中标供应商应共同对货物的包装、外观、质量、数量进行检验。如在开箱检验中发现所交付的合同货物有短缺、损坏、不合格产品等或与合同、随机文件不相符的情形，中标供应商应于5 日内予以更换，并承担一切损失和费用。待产品补足或更换后，采购人和中标供应商重新对合同货物进行检验，合格后再进行安装调试。</w:t>
            </w:r>
          </w:p>
          <w:p>
            <w:pPr>
              <w:pStyle w:val="null3"/>
              <w:jc w:val="both"/>
            </w:pPr>
            <w:r>
              <w:rPr>
                <w:rFonts w:ascii="仿宋_GB2312" w:hAnsi="仿宋_GB2312" w:cs="仿宋_GB2312" w:eastAsia="仿宋_GB2312"/>
                <w:sz w:val="18"/>
              </w:rPr>
              <w:t>（3）验收服务要求：中标供应商提供的货物应达到国家相关标准的要求并确保整体通过采购人的验收。</w:t>
            </w:r>
          </w:p>
          <w:p>
            <w:pPr>
              <w:pStyle w:val="null3"/>
              <w:jc w:val="left"/>
            </w:pPr>
            <w:r>
              <w:rPr>
                <w:rFonts w:ascii="仿宋_GB2312" w:hAnsi="仿宋_GB2312" w:cs="仿宋_GB2312" w:eastAsia="仿宋_GB2312"/>
                <w:sz w:val="18"/>
              </w:rPr>
              <w:t>（4）双方根据响应文件和产品说明书的技术标准共同进行验收，并交付合同货物相关的文件资料。在验收过程中，如合同货物的一项或数项指标未达到规定要求，中标供应商应于5日内予以更换货物，由此产生的费用由中标供应商承担。验收合格后，双方签署验收报告，并加盖采购人（单位）公章、中标供应商公章确认。</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w:t>
            </w:r>
          </w:p>
        </w:tc>
        <w:tc>
          <w:tcPr>
            <w:tcW w:type="dxa" w:w="2769"/>
          </w:tcPr>
          <w:p>
            <w:pPr>
              <w:pStyle w:val="null3"/>
              <w:jc w:val="both"/>
            </w:pPr>
            <w:r>
              <w:rPr>
                <w:rFonts w:ascii="仿宋_GB2312" w:hAnsi="仿宋_GB2312" w:cs="仿宋_GB2312" w:eastAsia="仿宋_GB2312"/>
                <w:sz w:val="18"/>
              </w:rPr>
              <w:t>11、质量及知识产权要求、其他要求（对产品设备制造商要求）</w:t>
            </w:r>
          </w:p>
          <w:p>
            <w:pPr>
              <w:pStyle w:val="null3"/>
              <w:jc w:val="both"/>
            </w:pPr>
            <w:r>
              <w:rPr>
                <w:rFonts w:ascii="仿宋_GB2312" w:hAnsi="仿宋_GB2312" w:cs="仿宋_GB2312" w:eastAsia="仿宋_GB2312"/>
                <w:sz w:val="18"/>
              </w:rPr>
              <w:t>中标供应商应提供完好、全新的原包装产品（包括零配件、备件），随机技术资料齐全。产品符合国家质量检测标准，必须具有相应的生产日期、厂名、厂址、产品合格证等。</w:t>
            </w:r>
          </w:p>
          <w:p>
            <w:pPr>
              <w:pStyle w:val="null3"/>
              <w:jc w:val="left"/>
            </w:pPr>
            <w:r>
              <w:rPr>
                <w:rFonts w:ascii="仿宋_GB2312" w:hAnsi="仿宋_GB2312" w:cs="仿宋_GB2312" w:eastAsia="仿宋_GB2312"/>
                <w:sz w:val="18"/>
              </w:rPr>
              <w:t>采购人在中国使用该货物或货物的任何一部分时，免受第三方提出的侵犯其专利权、商标权或工业设计权等知识产权的起诉或司法干预。如果发生上述起诉或干预，则其法律责任均由中标供应商负责。</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w:t>
            </w:r>
          </w:p>
        </w:tc>
        <w:tc>
          <w:tcPr>
            <w:tcW w:type="dxa" w:w="2769"/>
          </w:tcPr>
          <w:p>
            <w:pPr>
              <w:pStyle w:val="null3"/>
              <w:jc w:val="both"/>
            </w:pPr>
            <w:r>
              <w:rPr>
                <w:rFonts w:ascii="仿宋_GB2312" w:hAnsi="仿宋_GB2312" w:cs="仿宋_GB2312" w:eastAsia="仿宋_GB2312"/>
                <w:sz w:val="18"/>
              </w:rPr>
              <w:t>1.其他要求</w:t>
            </w:r>
          </w:p>
          <w:p>
            <w:pPr>
              <w:pStyle w:val="null3"/>
              <w:jc w:val="both"/>
            </w:pPr>
            <w:r>
              <w:rPr>
                <w:rFonts w:ascii="仿宋_GB2312" w:hAnsi="仿宋_GB2312" w:cs="仿宋_GB2312" w:eastAsia="仿宋_GB2312"/>
                <w:sz w:val="18"/>
              </w:rPr>
              <w:t>（1）功率：设备的功率要符合国家相关标准要求；</w:t>
            </w:r>
          </w:p>
          <w:p>
            <w:pPr>
              <w:pStyle w:val="null3"/>
              <w:jc w:val="both"/>
            </w:pPr>
            <w:r>
              <w:rPr>
                <w:rFonts w:ascii="仿宋_GB2312" w:hAnsi="仿宋_GB2312" w:cs="仿宋_GB2312" w:eastAsia="仿宋_GB2312"/>
                <w:sz w:val="18"/>
              </w:rPr>
              <w:t>（2）效率：设备的工作效率符合国家相关标准要求，即在保证质量和安全的前提下，尽可能地节省资源和时间；</w:t>
            </w:r>
          </w:p>
          <w:p>
            <w:pPr>
              <w:pStyle w:val="null3"/>
              <w:jc w:val="both"/>
            </w:pPr>
            <w:r>
              <w:rPr>
                <w:rFonts w:ascii="仿宋_GB2312" w:hAnsi="仿宋_GB2312" w:cs="仿宋_GB2312" w:eastAsia="仿宋_GB2312"/>
                <w:sz w:val="18"/>
              </w:rPr>
              <w:t>（3）噪声：设备的运行噪声应符合国家相关标准要求，不应对人体造成影响；</w:t>
            </w:r>
          </w:p>
          <w:p>
            <w:pPr>
              <w:pStyle w:val="null3"/>
              <w:jc w:val="both"/>
            </w:pPr>
            <w:r>
              <w:rPr>
                <w:rFonts w:ascii="仿宋_GB2312" w:hAnsi="仿宋_GB2312" w:cs="仿宋_GB2312" w:eastAsia="仿宋_GB2312"/>
                <w:sz w:val="18"/>
              </w:rPr>
              <w:t>（4）安全：设备的安全性能应符合国家相关标准要求，保证人身安全和设备运行安全。</w:t>
            </w:r>
          </w:p>
          <w:p>
            <w:pPr>
              <w:pStyle w:val="null3"/>
              <w:jc w:val="both"/>
            </w:pPr>
            <w:r>
              <w:rPr>
                <w:rFonts w:ascii="仿宋_GB2312" w:hAnsi="仿宋_GB2312" w:cs="仿宋_GB2312" w:eastAsia="仿宋_GB2312"/>
                <w:sz w:val="18"/>
              </w:rPr>
              <w:t>2.规格要求（规格尺寸类参数允许不超过±3%的偏差）：</w:t>
            </w:r>
          </w:p>
          <w:p>
            <w:pPr>
              <w:pStyle w:val="null3"/>
              <w:jc w:val="both"/>
            </w:pPr>
            <w:r>
              <w:rPr>
                <w:rFonts w:ascii="仿宋_GB2312" w:hAnsi="仿宋_GB2312" w:cs="仿宋_GB2312" w:eastAsia="仿宋_GB2312"/>
                <w:sz w:val="18"/>
              </w:rPr>
              <w:t>（1）尺寸：设备的尺寸应符合国家相关标准要求；</w:t>
            </w:r>
          </w:p>
          <w:p>
            <w:pPr>
              <w:pStyle w:val="null3"/>
              <w:jc w:val="left"/>
            </w:pPr>
            <w:r>
              <w:rPr>
                <w:rFonts w:ascii="仿宋_GB2312" w:hAnsi="仿宋_GB2312" w:cs="仿宋_GB2312" w:eastAsia="仿宋_GB2312"/>
                <w:sz w:val="18"/>
              </w:rPr>
              <w:t>（2）容量：设备的容量应符合国家相关标准要求，能够满足工作需求。</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1、备件</w:t>
            </w:r>
          </w:p>
          <w:p>
            <w:pPr>
              <w:pStyle w:val="null3"/>
              <w:jc w:val="left"/>
            </w:pPr>
            <w:r>
              <w:rPr>
                <w:rFonts w:ascii="仿宋_GB2312" w:hAnsi="仿宋_GB2312" w:cs="仿宋_GB2312" w:eastAsia="仿宋_GB2312"/>
                <w:sz w:val="18"/>
              </w:rPr>
              <w:t>为保证产品（设备）正常运行，中标供应商应设置备件库，存入所有必需的备件，保障采购人3年的产品供应期。如果需要采购人贮备备件，中标供应商必须配合提供备件名称、技术参数、采购价格及其有效期、供货周期等详细信息，帮助采购人完成备件贮备。</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18"/>
              </w:rPr>
              <w:t>2、运输和交货要求</w:t>
            </w:r>
          </w:p>
          <w:p>
            <w:pPr>
              <w:pStyle w:val="null3"/>
              <w:jc w:val="left"/>
            </w:pPr>
            <w:r>
              <w:rPr>
                <w:rFonts w:ascii="仿宋_GB2312" w:hAnsi="仿宋_GB2312" w:cs="仿宋_GB2312" w:eastAsia="仿宋_GB2312"/>
                <w:sz w:val="18"/>
              </w:rPr>
              <w:t>（1）交付（安装）时间和地点：</w:t>
            </w:r>
          </w:p>
          <w:p>
            <w:pPr>
              <w:pStyle w:val="null3"/>
              <w:jc w:val="left"/>
            </w:pPr>
            <w:r>
              <w:rPr>
                <w:rFonts w:ascii="仿宋_GB2312" w:hAnsi="仿宋_GB2312" w:cs="仿宋_GB2312" w:eastAsia="仿宋_GB2312"/>
                <w:sz w:val="18"/>
              </w:rPr>
              <w:t>交付期：</w:t>
            </w:r>
            <w:r>
              <w:rPr>
                <w:rFonts w:ascii="仿宋_GB2312" w:hAnsi="仿宋_GB2312" w:cs="仿宋_GB2312" w:eastAsia="仿宋_GB2312"/>
                <w:sz w:val="18"/>
                <w:b/>
              </w:rPr>
              <w:t>合同签订生效后，国产设备30天内完成设备交付与安装调试，进口设备</w:t>
            </w:r>
            <w:r>
              <w:rPr>
                <w:rFonts w:ascii="仿宋_GB2312" w:hAnsi="仿宋_GB2312" w:cs="仿宋_GB2312" w:eastAsia="仿宋_GB2312"/>
                <w:sz w:val="18"/>
                <w:b/>
              </w:rPr>
              <w:t>45</w:t>
            </w:r>
            <w:r>
              <w:rPr>
                <w:rFonts w:ascii="仿宋_GB2312" w:hAnsi="仿宋_GB2312" w:cs="仿宋_GB2312" w:eastAsia="仿宋_GB2312"/>
                <w:sz w:val="18"/>
                <w:b/>
              </w:rPr>
              <w:t>天内完成设备交付与安装调试，确保设备可正常使用</w:t>
            </w:r>
            <w:r>
              <w:rPr>
                <w:rFonts w:ascii="仿宋_GB2312" w:hAnsi="仿宋_GB2312" w:cs="仿宋_GB2312" w:eastAsia="仿宋_GB2312"/>
                <w:sz w:val="18"/>
                <w:b/>
              </w:rPr>
              <w:t>。</w:t>
            </w:r>
            <w:r>
              <w:rPr>
                <w:rFonts w:ascii="仿宋_GB2312" w:hAnsi="仿宋_GB2312" w:cs="仿宋_GB2312" w:eastAsia="仿宋_GB2312"/>
                <w:sz w:val="18"/>
              </w:rPr>
              <w:t>中标供应商不得延误合同签订、仪器设备交付时间（除采购人单位施工现场不具备条件外）。</w:t>
            </w:r>
          </w:p>
          <w:p>
            <w:pPr>
              <w:pStyle w:val="null3"/>
              <w:jc w:val="left"/>
            </w:pPr>
            <w:r>
              <w:rPr>
                <w:rFonts w:ascii="仿宋_GB2312" w:hAnsi="仿宋_GB2312" w:cs="仿宋_GB2312" w:eastAsia="仿宋_GB2312"/>
                <w:sz w:val="18"/>
              </w:rPr>
              <w:t>交付地点：采购人指定地点。</w:t>
            </w:r>
          </w:p>
          <w:p>
            <w:pPr>
              <w:pStyle w:val="null3"/>
              <w:jc w:val="left"/>
            </w:pPr>
            <w:r>
              <w:rPr>
                <w:rFonts w:ascii="仿宋_GB2312" w:hAnsi="仿宋_GB2312" w:cs="仿宋_GB2312" w:eastAsia="仿宋_GB2312"/>
                <w:sz w:val="18"/>
              </w:rPr>
              <w:t>安装位置：采购人指定地点。</w:t>
            </w:r>
          </w:p>
          <w:p>
            <w:pPr>
              <w:pStyle w:val="null3"/>
              <w:jc w:val="left"/>
            </w:pPr>
            <w:r>
              <w:rPr>
                <w:rFonts w:ascii="仿宋_GB2312" w:hAnsi="仿宋_GB2312" w:cs="仿宋_GB2312" w:eastAsia="仿宋_GB2312"/>
                <w:sz w:val="18"/>
              </w:rPr>
              <w:t>（2）对于中标产品的塑料包装材料应符合海南禁塑制品名录要求，优先使用低（无）挥发性有机物（VOCs）含量油墨印刷标识和全生物降解塑料，对于采购产品的运输优先使用清洁能源汽车。如因包装材料、运输环节等被处罚，由中标供应商承担。</w:t>
            </w:r>
          </w:p>
          <w:p>
            <w:pPr>
              <w:pStyle w:val="null3"/>
              <w:jc w:val="left"/>
            </w:pPr>
            <w:r>
              <w:rPr>
                <w:rFonts w:ascii="仿宋_GB2312" w:hAnsi="仿宋_GB2312" w:cs="仿宋_GB2312" w:eastAsia="仿宋_GB2312"/>
                <w:sz w:val="18"/>
              </w:rPr>
              <w:t>（3）包装和运输：产品制造商的原厂原包装，货物包装必须适合长途海空和陆地运输以及多次运输的坚固包装，并且应具备良好的防湿、防锈、防潮、防雨、防腐及防止其它损坏的必要保护措施，危险品的包装应符合国际标准。凡由于包装不良造成的损失和由此产生的费用均由中标供应商承担。</w:t>
            </w:r>
          </w:p>
          <w:p>
            <w:pPr>
              <w:pStyle w:val="null3"/>
              <w:jc w:val="left"/>
            </w:pPr>
            <w:r>
              <w:rPr>
                <w:rFonts w:ascii="仿宋_GB2312" w:hAnsi="仿宋_GB2312" w:cs="仿宋_GB2312" w:eastAsia="仿宋_GB2312"/>
                <w:sz w:val="18"/>
              </w:rPr>
              <w:t>（4）中标供应商负责将货物交货到采购人单位的全部运输过程，包括装卸车、货物现场的搬运等。运输及运输途中的损坏均由中标供应商负责，如果损坏状况明显影响产品外观，或对货物正常使用构成影响，采购人有权拒收货物。中标供应商应及时组织换货，并按合同约定日期交货。</w:t>
            </w:r>
          </w:p>
          <w:p>
            <w:pPr>
              <w:pStyle w:val="null3"/>
              <w:jc w:val="left"/>
            </w:pPr>
            <w:r>
              <w:rPr>
                <w:rFonts w:ascii="仿宋_GB2312" w:hAnsi="仿宋_GB2312" w:cs="仿宋_GB2312" w:eastAsia="仿宋_GB2312"/>
                <w:sz w:val="18"/>
              </w:rPr>
              <w:t>（5）交货前，中标供应商需提前通知采购人做好准备。</w:t>
            </w:r>
          </w:p>
          <w:p>
            <w:pPr>
              <w:pStyle w:val="null3"/>
              <w:jc w:val="left"/>
            </w:pPr>
            <w:r>
              <w:rPr>
                <w:rFonts w:ascii="仿宋_GB2312" w:hAnsi="仿宋_GB2312" w:cs="仿宋_GB2312" w:eastAsia="仿宋_GB2312"/>
                <w:sz w:val="18"/>
              </w:rPr>
              <w:t>（6）包装、保险及发运、保管要求：货物在现场的保管由中标供应商负责，直至项目安装、验收完毕。货物在系统安装调试验收合格前的保险由中标供应商负责，中标供应商应负责其派出的现场安装、服务人员人身意外保险。</w:t>
            </w:r>
          </w:p>
          <w:p>
            <w:pPr>
              <w:pStyle w:val="null3"/>
              <w:jc w:val="left"/>
            </w:pPr>
            <w:r>
              <w:rPr>
                <w:rFonts w:ascii="仿宋_GB2312" w:hAnsi="仿宋_GB2312" w:cs="仿宋_GB2312" w:eastAsia="仿宋_GB2312"/>
                <w:sz w:val="18"/>
              </w:rPr>
              <w:t>（7）中标供应商必须依照招标文件的要求和投标文件的承诺，将设备、系统安装并调试至正常运行的最佳状态。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18"/>
              </w:rPr>
              <w:t>3、安装要求</w:t>
            </w:r>
          </w:p>
          <w:p>
            <w:pPr>
              <w:pStyle w:val="null3"/>
              <w:jc w:val="left"/>
            </w:pPr>
            <w:r>
              <w:rPr>
                <w:rFonts w:ascii="仿宋_GB2312" w:hAnsi="仿宋_GB2312" w:cs="仿宋_GB2312" w:eastAsia="仿宋_GB2312"/>
                <w:sz w:val="18"/>
              </w:rPr>
              <w:t>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18"/>
              </w:rPr>
              <w:t>4、</w:t>
            </w:r>
            <w:r>
              <w:rPr>
                <w:rFonts w:ascii="仿宋_GB2312" w:hAnsi="仿宋_GB2312" w:cs="仿宋_GB2312" w:eastAsia="仿宋_GB2312"/>
                <w:sz w:val="18"/>
                <w:b/>
              </w:rPr>
              <w:t>设备质量要求</w:t>
            </w:r>
          </w:p>
          <w:p>
            <w:pPr>
              <w:pStyle w:val="null3"/>
              <w:ind w:firstLine="480"/>
              <w:jc w:val="both"/>
            </w:pPr>
            <w:r>
              <w:rPr>
                <w:rFonts w:ascii="仿宋_GB2312" w:hAnsi="仿宋_GB2312" w:cs="仿宋_GB2312" w:eastAsia="仿宋_GB2312"/>
                <w:sz w:val="18"/>
              </w:rPr>
              <w:t>中标供应商提供的产品（设备）必须是</w:t>
            </w:r>
            <w:r>
              <w:rPr>
                <w:rFonts w:ascii="仿宋_GB2312" w:hAnsi="仿宋_GB2312" w:cs="仿宋_GB2312" w:eastAsia="仿宋_GB2312"/>
                <w:sz w:val="18"/>
                <w:b/>
              </w:rPr>
              <w:t>全新原装正品（包括零部件、备件）</w:t>
            </w:r>
            <w:r>
              <w:rPr>
                <w:rFonts w:ascii="仿宋_GB2312" w:hAnsi="仿宋_GB2312" w:cs="仿宋_GB2312" w:eastAsia="仿宋_GB2312"/>
                <w:sz w:val="18"/>
              </w:rPr>
              <w:t>，</w:t>
            </w:r>
            <w:r>
              <w:rPr>
                <w:rFonts w:ascii="仿宋_GB2312" w:hAnsi="仿宋_GB2312" w:cs="仿宋_GB2312" w:eastAsia="仿宋_GB2312"/>
                <w:sz w:val="18"/>
                <w:b/>
              </w:rPr>
              <w:t>且是标准化产品（不接受后期定制），</w:t>
            </w:r>
            <w:r>
              <w:rPr>
                <w:rFonts w:ascii="仿宋_GB2312" w:hAnsi="仿宋_GB2312" w:cs="仿宋_GB2312" w:eastAsia="仿宋_GB2312"/>
                <w:sz w:val="18"/>
              </w:rPr>
              <w:t>具体以清单要求为准。有关产品（设备）必须符合国家检测标准，或具有有关质检部门出具的有效的产品检验合格证明。</w:t>
            </w:r>
          </w:p>
          <w:p>
            <w:pPr>
              <w:pStyle w:val="null3"/>
              <w:ind w:firstLine="482"/>
              <w:jc w:val="both"/>
            </w:pPr>
            <w:r>
              <w:rPr>
                <w:rFonts w:ascii="仿宋_GB2312" w:hAnsi="仿宋_GB2312" w:cs="仿宋_GB2312" w:eastAsia="仿宋_GB2312"/>
                <w:sz w:val="18"/>
              </w:rPr>
              <w:t>中标供应商应对所提供的产品（设备）提供相应的免费维修保养期（至少36个月，参数中有特殊要求的根据参数中的要求执行），保养期内非因采购人的人为原因而出现质量问题，由中标供应商负责。中标供应商负责包换、包修或者包退，并承担修理、调换或退货的实际费用。中标供应商不能修理或不能调换，按不能交货处理。在保质期满后，供应商应保证以合理的价格，长期提供备件和保养服务，当发生故障时，供应商应按保质期内同样的维修服务标准处理，合理收取维修费。</w:t>
            </w:r>
          </w:p>
          <w:p>
            <w:pPr>
              <w:pStyle w:val="null3"/>
              <w:jc w:val="both"/>
            </w:pPr>
            <w:r>
              <w:rPr>
                <w:rFonts w:ascii="仿宋_GB2312" w:hAnsi="仿宋_GB2312" w:cs="仿宋_GB2312" w:eastAsia="仿宋_GB2312"/>
                <w:sz w:val="18"/>
              </w:rPr>
              <w:t>（1）产品使用前未拆开发现外包装漏气等情况，需中标供应商无偿更换合格新品货物；</w:t>
            </w:r>
          </w:p>
          <w:p>
            <w:pPr>
              <w:pStyle w:val="null3"/>
              <w:jc w:val="left"/>
            </w:pPr>
            <w:r>
              <w:rPr>
                <w:rFonts w:ascii="仿宋_GB2312" w:hAnsi="仿宋_GB2312" w:cs="仿宋_GB2312" w:eastAsia="仿宋_GB2312"/>
                <w:sz w:val="18"/>
              </w:rPr>
              <w:t>（2）产品使用前或者验收合格3个月内，出现测量数据不准确等情况，中标供应商须无偿更换新品货物。</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18"/>
              </w:rPr>
              <w:t>5、质量保证和售后服务要求</w:t>
            </w:r>
          </w:p>
          <w:p>
            <w:pPr>
              <w:pStyle w:val="null3"/>
              <w:jc w:val="both"/>
            </w:pPr>
            <w:r>
              <w:rPr>
                <w:rFonts w:ascii="仿宋_GB2312" w:hAnsi="仿宋_GB2312" w:cs="仿宋_GB2312" w:eastAsia="仿宋_GB2312"/>
                <w:sz w:val="18"/>
              </w:rPr>
              <w:t>（1）中标供应商须保证提供的产品（设备）必须为合法渠道销售的产品，并为全新未使用过的。产品必须符合国家检测标准，中标供应商承诺所供产品与成交所示产品明细参数完全一致，不存在任何偏差。验收合格3个月内如产品的规格或质量与合同不符，或产品存在缺陷，中标供应商应接到采购人书面通知后5日内按合同确定的规格、质量更换或修补，其费用由中标供应商承担，同时相应延长产品的质量保证期。</w:t>
            </w:r>
          </w:p>
          <w:p>
            <w:pPr>
              <w:pStyle w:val="null3"/>
              <w:jc w:val="both"/>
            </w:pPr>
            <w:r>
              <w:rPr>
                <w:rFonts w:ascii="仿宋_GB2312" w:hAnsi="仿宋_GB2312" w:cs="仿宋_GB2312" w:eastAsia="仿宋_GB2312"/>
                <w:sz w:val="18"/>
              </w:rPr>
              <w:t>（2）如因产品的规格、质量问题经双方协商一致同意退货，中标供应商按合同规定的货款退还给采购人，并承担退货发生的所有损失和费用。</w:t>
            </w:r>
          </w:p>
          <w:p>
            <w:pPr>
              <w:pStyle w:val="null3"/>
              <w:jc w:val="both"/>
            </w:pPr>
            <w:r>
              <w:rPr>
                <w:rFonts w:ascii="仿宋_GB2312" w:hAnsi="仿宋_GB2312" w:cs="仿宋_GB2312" w:eastAsia="仿宋_GB2312"/>
                <w:sz w:val="18"/>
              </w:rPr>
              <w:t>（3）如因货物的质量问题发生纠纷，应由国家质检部门进行质量鉴定，鉴定费用由中标供应商承担。</w:t>
            </w:r>
          </w:p>
          <w:p>
            <w:pPr>
              <w:pStyle w:val="null3"/>
              <w:jc w:val="both"/>
            </w:pPr>
            <w:r>
              <w:rPr>
                <w:rFonts w:ascii="仿宋_GB2312" w:hAnsi="仿宋_GB2312" w:cs="仿宋_GB2312" w:eastAsia="仿宋_GB2312"/>
                <w:sz w:val="18"/>
              </w:rPr>
              <w:t>（4）中标供应商须保证合同货物不侵犯任何第三方的专利、商标或版权。否则，中标供应商须承担对第三方的专利或版权的侵权责任并承担因此而发生的所有费用。</w:t>
            </w:r>
          </w:p>
          <w:p>
            <w:pPr>
              <w:pStyle w:val="null3"/>
              <w:jc w:val="both"/>
            </w:pPr>
            <w:r>
              <w:rPr>
                <w:rFonts w:ascii="仿宋_GB2312" w:hAnsi="仿宋_GB2312" w:cs="仿宋_GB2312" w:eastAsia="仿宋_GB2312"/>
                <w:sz w:val="18"/>
              </w:rPr>
              <w:t>（5)采购人在产品使用过程中，对质量问题（验收后3个月内）有权随时提出异议。对不符合招标文件质量要求的，中标供应商应以更换。</w:t>
            </w:r>
          </w:p>
          <w:p>
            <w:pPr>
              <w:pStyle w:val="null3"/>
              <w:jc w:val="left"/>
            </w:pPr>
            <w:r>
              <w:rPr>
                <w:rFonts w:ascii="仿宋_GB2312" w:hAnsi="仿宋_GB2312" w:cs="仿宋_GB2312" w:eastAsia="仿宋_GB2312"/>
                <w:sz w:val="18"/>
              </w:rPr>
              <w:t>（6）中标供应商向采购人提供产品厂家标准服务，免费提供电话技术支持和咨询。在保质期以内，投标人在接到采购人的维修通知后需48小时内响应，并派出有能力的维修人员赶到采购人现场进行维修处理。产品的质保期内，凡因正常使用出现质量问题，供应商应提供免费维修或咨询等服务，承担因此产生的一切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18"/>
              </w:rPr>
              <w:t>6、付款条件：</w:t>
            </w:r>
          </w:p>
          <w:p>
            <w:pPr>
              <w:pStyle w:val="null3"/>
              <w:jc w:val="left"/>
            </w:pPr>
            <w:r>
              <w:rPr>
                <w:rFonts w:ascii="仿宋_GB2312" w:hAnsi="仿宋_GB2312" w:cs="仿宋_GB2312" w:eastAsia="仿宋_GB2312"/>
                <w:sz w:val="18"/>
              </w:rPr>
              <w:t>合同签订生效后支付30%预付款，到货安装调试完成并通过验收后支付70%尾款，全部货物最终验收合格后，无违约情形下，甲方在15个工作日内一次性无息退还履约保证金5%。</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w:t>
            </w:r>
          </w:p>
        </w:tc>
        <w:tc>
          <w:tcPr>
            <w:tcW w:type="dxa" w:w="2769"/>
          </w:tcPr>
          <w:p>
            <w:pPr>
              <w:pStyle w:val="null3"/>
              <w:jc w:val="both"/>
            </w:pPr>
            <w:r>
              <w:rPr>
                <w:rFonts w:ascii="仿宋_GB2312" w:hAnsi="仿宋_GB2312" w:cs="仿宋_GB2312" w:eastAsia="仿宋_GB2312"/>
                <w:sz w:val="18"/>
              </w:rPr>
              <w:t>7、质保期</w:t>
            </w:r>
          </w:p>
          <w:p>
            <w:pPr>
              <w:pStyle w:val="null3"/>
              <w:jc w:val="left"/>
            </w:pPr>
            <w:r>
              <w:rPr>
                <w:rFonts w:ascii="仿宋_GB2312" w:hAnsi="仿宋_GB2312" w:cs="仿宋_GB2312" w:eastAsia="仿宋_GB2312"/>
                <w:sz w:val="18"/>
              </w:rPr>
              <w:t>质保期：中标供应商应提供至少3年的免费保修期（采购清单中免费保修期有特殊要求的按照采购清单中的为准）。若厂家有超过期限免费保修期的按厂家方案执行。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w:t>
            </w:r>
          </w:p>
        </w:tc>
        <w:tc>
          <w:tcPr>
            <w:tcW w:type="dxa" w:w="2769"/>
          </w:tcPr>
          <w:p>
            <w:pPr>
              <w:pStyle w:val="null3"/>
              <w:jc w:val="both"/>
            </w:pPr>
            <w:r>
              <w:rPr>
                <w:rFonts w:ascii="仿宋_GB2312" w:hAnsi="仿宋_GB2312" w:cs="仿宋_GB2312" w:eastAsia="仿宋_GB2312"/>
                <w:sz w:val="18"/>
              </w:rPr>
              <w:t>8、执行标准</w:t>
            </w:r>
          </w:p>
          <w:p>
            <w:pPr>
              <w:pStyle w:val="null3"/>
              <w:jc w:val="left"/>
            </w:pPr>
            <w:r>
              <w:rPr>
                <w:rFonts w:ascii="仿宋_GB2312" w:hAnsi="仿宋_GB2312" w:cs="仿宋_GB2312" w:eastAsia="仿宋_GB2312"/>
                <w:sz w:val="18"/>
              </w:rPr>
              <w:t>按照国家、行业相关标准，以及招标文件规定标准执行。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w:t>
            </w:r>
          </w:p>
        </w:tc>
        <w:tc>
          <w:tcPr>
            <w:tcW w:type="dxa" w:w="2769"/>
          </w:tcPr>
          <w:p>
            <w:pPr>
              <w:pStyle w:val="null3"/>
              <w:jc w:val="both"/>
            </w:pPr>
            <w:r>
              <w:rPr>
                <w:rFonts w:ascii="仿宋_GB2312" w:hAnsi="仿宋_GB2312" w:cs="仿宋_GB2312" w:eastAsia="仿宋_GB2312"/>
                <w:sz w:val="18"/>
              </w:rPr>
              <w:t>9、报价方式及要求</w:t>
            </w:r>
          </w:p>
          <w:p>
            <w:pPr>
              <w:pStyle w:val="null3"/>
              <w:jc w:val="both"/>
            </w:pPr>
            <w:r>
              <w:rPr>
                <w:rFonts w:ascii="仿宋_GB2312" w:hAnsi="仿宋_GB2312" w:cs="仿宋_GB2312" w:eastAsia="仿宋_GB2312"/>
                <w:sz w:val="18"/>
              </w:rPr>
              <w:t>（1）投标价包含原设备拆卸费用。</w:t>
            </w:r>
          </w:p>
          <w:p>
            <w:pPr>
              <w:pStyle w:val="null3"/>
              <w:jc w:val="left"/>
            </w:pPr>
            <w:r>
              <w:rPr>
                <w:rFonts w:ascii="仿宋_GB2312" w:hAnsi="仿宋_GB2312" w:cs="仿宋_GB2312" w:eastAsia="仿宋_GB2312"/>
                <w:sz w:val="18"/>
              </w:rPr>
              <w:t>（2）投标价包含仪器设备的价款、税费、因国家规定的免征关税和进口环节增值税等的相关政策发生变化而新产生的费用、包装、运输、装卸、安装、调试、技术指导、培训（培训时所有使用到的试剂耗材由中标供应商提供）、咨询、服务、保险、检测、验收合格交付使用之前以及技术和售后服务、质保期退运返修等其他相关的所有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w:t>
            </w:r>
          </w:p>
        </w:tc>
        <w:tc>
          <w:tcPr>
            <w:tcW w:type="dxa" w:w="2769"/>
          </w:tcPr>
          <w:p>
            <w:pPr>
              <w:pStyle w:val="null3"/>
              <w:jc w:val="both"/>
            </w:pPr>
            <w:r>
              <w:rPr>
                <w:rFonts w:ascii="仿宋_GB2312" w:hAnsi="仿宋_GB2312" w:cs="仿宋_GB2312" w:eastAsia="仿宋_GB2312"/>
                <w:sz w:val="18"/>
              </w:rPr>
              <w:t>10、验收要求</w:t>
            </w:r>
          </w:p>
          <w:p>
            <w:pPr>
              <w:pStyle w:val="null3"/>
              <w:jc w:val="both"/>
            </w:pPr>
            <w:r>
              <w:rPr>
                <w:rFonts w:ascii="仿宋_GB2312" w:hAnsi="仿宋_GB2312" w:cs="仿宋_GB2312" w:eastAsia="仿宋_GB2312"/>
                <w:sz w:val="18"/>
              </w:rPr>
              <w:t>（1）验收标准：由采购人在指定地点对所购产品进行验收，验收标准除采购要求的货物技术参数外，可溯源到国家相关标准。</w:t>
            </w:r>
          </w:p>
          <w:p>
            <w:pPr>
              <w:pStyle w:val="null3"/>
              <w:jc w:val="both"/>
            </w:pPr>
            <w:r>
              <w:rPr>
                <w:rFonts w:ascii="仿宋_GB2312" w:hAnsi="仿宋_GB2312" w:cs="仿宋_GB2312" w:eastAsia="仿宋_GB2312"/>
                <w:sz w:val="18"/>
              </w:rPr>
              <w:t>（2）开箱检验，采购人和中标供应商应共同对货物的包装、外观、质量、数量进行检验。如在开箱检验中发现所交付的合同货物有短缺、损坏、不合格产品等或与合同、随机文件不相符的情形，中标供应商应于5 日内予以更换，并承担一切损失和费用。待产品补足或更换后，采购人和中标供应商重新对合同货物进行检验，合格后再进行安装调试。</w:t>
            </w:r>
          </w:p>
          <w:p>
            <w:pPr>
              <w:pStyle w:val="null3"/>
              <w:jc w:val="both"/>
            </w:pPr>
            <w:r>
              <w:rPr>
                <w:rFonts w:ascii="仿宋_GB2312" w:hAnsi="仿宋_GB2312" w:cs="仿宋_GB2312" w:eastAsia="仿宋_GB2312"/>
                <w:sz w:val="18"/>
              </w:rPr>
              <w:t>（3）验收服务要求：中标供应商提供的货物应达到国家相关标准的要求并确保整体通过采购人的验收。</w:t>
            </w:r>
          </w:p>
          <w:p>
            <w:pPr>
              <w:pStyle w:val="null3"/>
              <w:jc w:val="left"/>
            </w:pPr>
            <w:r>
              <w:rPr>
                <w:rFonts w:ascii="仿宋_GB2312" w:hAnsi="仿宋_GB2312" w:cs="仿宋_GB2312" w:eastAsia="仿宋_GB2312"/>
                <w:sz w:val="18"/>
              </w:rPr>
              <w:t>（4）双方根据响应文件和产品说明书的技术标准共同进行验收，并交付合同货物相关的文件资料。在验收过程中，如合同货物的一项或数项指标未达到规定要求，中标供应商应于5日内予以更换货物，由此产生的费用由中标供应商承担。验收合格后，双方签署验收报告，并加盖采购人（单位）公章、中标供应商公章确认。</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w:t>
            </w:r>
          </w:p>
        </w:tc>
        <w:tc>
          <w:tcPr>
            <w:tcW w:type="dxa" w:w="2769"/>
          </w:tcPr>
          <w:p>
            <w:pPr>
              <w:pStyle w:val="null3"/>
              <w:jc w:val="both"/>
            </w:pPr>
            <w:r>
              <w:rPr>
                <w:rFonts w:ascii="仿宋_GB2312" w:hAnsi="仿宋_GB2312" w:cs="仿宋_GB2312" w:eastAsia="仿宋_GB2312"/>
                <w:sz w:val="18"/>
              </w:rPr>
              <w:t>11、质量及知识产权要求、其他要求（对产品设备制造商要求）</w:t>
            </w:r>
          </w:p>
          <w:p>
            <w:pPr>
              <w:pStyle w:val="null3"/>
              <w:jc w:val="both"/>
            </w:pPr>
            <w:r>
              <w:rPr>
                <w:rFonts w:ascii="仿宋_GB2312" w:hAnsi="仿宋_GB2312" w:cs="仿宋_GB2312" w:eastAsia="仿宋_GB2312"/>
                <w:sz w:val="18"/>
              </w:rPr>
              <w:t>中标供应商应提供完好、全新的原包装产品（包括零配件、备件），随机技术资料齐全。产品符合国家质量检测标准，必须具有相应的生产日期、厂名、厂址、产品合格证等。</w:t>
            </w:r>
          </w:p>
          <w:p>
            <w:pPr>
              <w:pStyle w:val="null3"/>
              <w:jc w:val="left"/>
            </w:pPr>
            <w:r>
              <w:rPr>
                <w:rFonts w:ascii="仿宋_GB2312" w:hAnsi="仿宋_GB2312" w:cs="仿宋_GB2312" w:eastAsia="仿宋_GB2312"/>
                <w:sz w:val="18"/>
              </w:rPr>
              <w:t>采购人在中国使用该货物或货物的任何一部分时，免受第三方提出的侵犯其专利权、商标权或工业设计权等知识产权的起诉或司法干预。如果发生上述起诉或干预，则其法律责任均由中标供应商负责。</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w:t>
            </w:r>
          </w:p>
        </w:tc>
        <w:tc>
          <w:tcPr>
            <w:tcW w:type="dxa" w:w="2769"/>
          </w:tcPr>
          <w:p>
            <w:pPr>
              <w:pStyle w:val="null3"/>
              <w:jc w:val="both"/>
            </w:pPr>
            <w:r>
              <w:rPr>
                <w:rFonts w:ascii="仿宋_GB2312" w:hAnsi="仿宋_GB2312" w:cs="仿宋_GB2312" w:eastAsia="仿宋_GB2312"/>
                <w:sz w:val="18"/>
              </w:rPr>
              <w:t>1.其他要求</w:t>
            </w:r>
          </w:p>
          <w:p>
            <w:pPr>
              <w:pStyle w:val="null3"/>
              <w:jc w:val="both"/>
            </w:pPr>
            <w:r>
              <w:rPr>
                <w:rFonts w:ascii="仿宋_GB2312" w:hAnsi="仿宋_GB2312" w:cs="仿宋_GB2312" w:eastAsia="仿宋_GB2312"/>
                <w:sz w:val="18"/>
              </w:rPr>
              <w:t>（1）功率：设备的功率要符合国家相关标准要求；</w:t>
            </w:r>
          </w:p>
          <w:p>
            <w:pPr>
              <w:pStyle w:val="null3"/>
              <w:jc w:val="both"/>
            </w:pPr>
            <w:r>
              <w:rPr>
                <w:rFonts w:ascii="仿宋_GB2312" w:hAnsi="仿宋_GB2312" w:cs="仿宋_GB2312" w:eastAsia="仿宋_GB2312"/>
                <w:sz w:val="18"/>
              </w:rPr>
              <w:t>（2）效率：设备的工作效率符合国家相关标准要求，即在保证质量和安全的前提下，尽可能地节省资源和时间；</w:t>
            </w:r>
          </w:p>
          <w:p>
            <w:pPr>
              <w:pStyle w:val="null3"/>
              <w:jc w:val="both"/>
            </w:pPr>
            <w:r>
              <w:rPr>
                <w:rFonts w:ascii="仿宋_GB2312" w:hAnsi="仿宋_GB2312" w:cs="仿宋_GB2312" w:eastAsia="仿宋_GB2312"/>
                <w:sz w:val="18"/>
              </w:rPr>
              <w:t>（3）噪声：设备的运行噪声应符合国家相关标准要求，不应对人体造成影响；</w:t>
            </w:r>
          </w:p>
          <w:p>
            <w:pPr>
              <w:pStyle w:val="null3"/>
              <w:jc w:val="both"/>
            </w:pPr>
            <w:r>
              <w:rPr>
                <w:rFonts w:ascii="仿宋_GB2312" w:hAnsi="仿宋_GB2312" w:cs="仿宋_GB2312" w:eastAsia="仿宋_GB2312"/>
                <w:sz w:val="18"/>
              </w:rPr>
              <w:t>（4）安全：设备的安全性能应符合国家相关标准要求，保证人身安全和设备运行安全。</w:t>
            </w:r>
          </w:p>
          <w:p>
            <w:pPr>
              <w:pStyle w:val="null3"/>
              <w:jc w:val="both"/>
            </w:pPr>
            <w:r>
              <w:rPr>
                <w:rFonts w:ascii="仿宋_GB2312" w:hAnsi="仿宋_GB2312" w:cs="仿宋_GB2312" w:eastAsia="仿宋_GB2312"/>
                <w:sz w:val="18"/>
              </w:rPr>
              <w:t>2.规格要求（规格尺寸类参数允许不超过±3%的偏差）：</w:t>
            </w:r>
          </w:p>
          <w:p>
            <w:pPr>
              <w:pStyle w:val="null3"/>
              <w:jc w:val="both"/>
            </w:pPr>
            <w:r>
              <w:rPr>
                <w:rFonts w:ascii="仿宋_GB2312" w:hAnsi="仿宋_GB2312" w:cs="仿宋_GB2312" w:eastAsia="仿宋_GB2312"/>
                <w:sz w:val="18"/>
              </w:rPr>
              <w:t>（1）尺寸：设备的尺寸应符合国家相关标准要求；</w:t>
            </w:r>
          </w:p>
          <w:p>
            <w:pPr>
              <w:pStyle w:val="null3"/>
              <w:jc w:val="left"/>
            </w:pPr>
            <w:r>
              <w:rPr>
                <w:rFonts w:ascii="仿宋_GB2312" w:hAnsi="仿宋_GB2312" w:cs="仿宋_GB2312" w:eastAsia="仿宋_GB2312"/>
                <w:sz w:val="18"/>
              </w:rPr>
              <w:t>（2）容量：设备的容量应符合国家相关标准要求，能够满足工作需求。</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18"/>
              </w:rPr>
              <w:t>1、备件</w:t>
            </w:r>
          </w:p>
          <w:p>
            <w:pPr>
              <w:pStyle w:val="null3"/>
              <w:jc w:val="left"/>
            </w:pPr>
            <w:r>
              <w:rPr>
                <w:rFonts w:ascii="仿宋_GB2312" w:hAnsi="仿宋_GB2312" w:cs="仿宋_GB2312" w:eastAsia="仿宋_GB2312"/>
                <w:sz w:val="18"/>
              </w:rPr>
              <w:t>为保证产品（设备）正常运行，中标供应商应设置备件库，存入所有必需的备件，保障采购人3年的产品供应期。如果需要采购人贮备备件，中标供应商必须配合提供备件名称、技术参数、采购价格及其有效期、供货周期等详细信息，帮助采购人完成备件贮备。</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18"/>
              </w:rPr>
              <w:t>2、运输和交货要求</w:t>
            </w:r>
          </w:p>
          <w:p>
            <w:pPr>
              <w:pStyle w:val="null3"/>
              <w:jc w:val="left"/>
            </w:pPr>
            <w:r>
              <w:rPr>
                <w:rFonts w:ascii="仿宋_GB2312" w:hAnsi="仿宋_GB2312" w:cs="仿宋_GB2312" w:eastAsia="仿宋_GB2312"/>
                <w:sz w:val="18"/>
              </w:rPr>
              <w:t>（1）交付（安装）时间和地点：</w:t>
            </w:r>
          </w:p>
          <w:p>
            <w:pPr>
              <w:pStyle w:val="null3"/>
              <w:jc w:val="left"/>
            </w:pPr>
            <w:r>
              <w:rPr>
                <w:rFonts w:ascii="仿宋_GB2312" w:hAnsi="仿宋_GB2312" w:cs="仿宋_GB2312" w:eastAsia="仿宋_GB2312"/>
                <w:sz w:val="18"/>
              </w:rPr>
              <w:t>交付期：</w:t>
            </w:r>
            <w:r>
              <w:rPr>
                <w:rFonts w:ascii="仿宋_GB2312" w:hAnsi="仿宋_GB2312" w:cs="仿宋_GB2312" w:eastAsia="仿宋_GB2312"/>
                <w:sz w:val="18"/>
                <w:b/>
              </w:rPr>
              <w:t>合同签订生效后，国产设备30天内完成设备交付与安装调试，进口设备</w:t>
            </w:r>
            <w:r>
              <w:rPr>
                <w:rFonts w:ascii="仿宋_GB2312" w:hAnsi="仿宋_GB2312" w:cs="仿宋_GB2312" w:eastAsia="仿宋_GB2312"/>
                <w:sz w:val="18"/>
                <w:b/>
              </w:rPr>
              <w:t>45</w:t>
            </w:r>
            <w:r>
              <w:rPr>
                <w:rFonts w:ascii="仿宋_GB2312" w:hAnsi="仿宋_GB2312" w:cs="仿宋_GB2312" w:eastAsia="仿宋_GB2312"/>
                <w:sz w:val="18"/>
                <w:b/>
              </w:rPr>
              <w:t>天内完成设备交付与安装调试，确保设备可正常使用</w:t>
            </w:r>
            <w:r>
              <w:rPr>
                <w:rFonts w:ascii="仿宋_GB2312" w:hAnsi="仿宋_GB2312" w:cs="仿宋_GB2312" w:eastAsia="仿宋_GB2312"/>
                <w:sz w:val="18"/>
                <w:b/>
              </w:rPr>
              <w:t>。</w:t>
            </w:r>
            <w:r>
              <w:rPr>
                <w:rFonts w:ascii="仿宋_GB2312" w:hAnsi="仿宋_GB2312" w:cs="仿宋_GB2312" w:eastAsia="仿宋_GB2312"/>
                <w:sz w:val="18"/>
              </w:rPr>
              <w:t>中标供应商不得延误合同签订、仪器设备交付时间（除采购人单位施工现场不具备条件外）。</w:t>
            </w:r>
          </w:p>
          <w:p>
            <w:pPr>
              <w:pStyle w:val="null3"/>
              <w:jc w:val="left"/>
            </w:pPr>
            <w:r>
              <w:rPr>
                <w:rFonts w:ascii="仿宋_GB2312" w:hAnsi="仿宋_GB2312" w:cs="仿宋_GB2312" w:eastAsia="仿宋_GB2312"/>
                <w:sz w:val="18"/>
              </w:rPr>
              <w:t>交付地点：采购人指定地点。</w:t>
            </w:r>
          </w:p>
          <w:p>
            <w:pPr>
              <w:pStyle w:val="null3"/>
              <w:jc w:val="left"/>
            </w:pPr>
            <w:r>
              <w:rPr>
                <w:rFonts w:ascii="仿宋_GB2312" w:hAnsi="仿宋_GB2312" w:cs="仿宋_GB2312" w:eastAsia="仿宋_GB2312"/>
                <w:sz w:val="18"/>
              </w:rPr>
              <w:t>安装位置：采购人指定地点。</w:t>
            </w:r>
          </w:p>
          <w:p>
            <w:pPr>
              <w:pStyle w:val="null3"/>
              <w:jc w:val="left"/>
            </w:pPr>
            <w:r>
              <w:rPr>
                <w:rFonts w:ascii="仿宋_GB2312" w:hAnsi="仿宋_GB2312" w:cs="仿宋_GB2312" w:eastAsia="仿宋_GB2312"/>
                <w:sz w:val="18"/>
              </w:rPr>
              <w:t>（2）对于中标产品的塑料包装材料应符合海南禁塑制品名录要求，优先使用低（无）挥发性有机物（VOCs）含量油墨印刷标识和全生物降解塑料，对于采购产品的运输优先使用清洁能源汽车。如因包装材料、运输环节等被处罚，由中标供应商承担。</w:t>
            </w:r>
          </w:p>
          <w:p>
            <w:pPr>
              <w:pStyle w:val="null3"/>
              <w:jc w:val="left"/>
            </w:pPr>
            <w:r>
              <w:rPr>
                <w:rFonts w:ascii="仿宋_GB2312" w:hAnsi="仿宋_GB2312" w:cs="仿宋_GB2312" w:eastAsia="仿宋_GB2312"/>
                <w:sz w:val="18"/>
              </w:rPr>
              <w:t>（3）包装和运输：产品制造商的原厂原包装，货物包装必须适合长途海空和陆地运输以及多次运输的坚固包装，并且应具备良好的防湿、防锈、防潮、防雨、防腐及防止其它损坏的必要保护措施，危险品的包装应符合国际标准。凡由于包装不良造成的损失和由此产生的费用均由中标供应商承担。</w:t>
            </w:r>
          </w:p>
          <w:p>
            <w:pPr>
              <w:pStyle w:val="null3"/>
              <w:jc w:val="left"/>
            </w:pPr>
            <w:r>
              <w:rPr>
                <w:rFonts w:ascii="仿宋_GB2312" w:hAnsi="仿宋_GB2312" w:cs="仿宋_GB2312" w:eastAsia="仿宋_GB2312"/>
                <w:sz w:val="18"/>
              </w:rPr>
              <w:t>（4）中标供应商负责将货物交货到采购人单位的全部运输过程，包括装卸车、货物现场的搬运等。运输及运输途中的损坏均由中标供应商负责，如果损坏状况明显影响产品外观，或对货物正常使用构成影响，采购人有权拒收货物。中标供应商应及时组织换货，并按合同约定日期交货。</w:t>
            </w:r>
          </w:p>
          <w:p>
            <w:pPr>
              <w:pStyle w:val="null3"/>
              <w:jc w:val="left"/>
            </w:pPr>
            <w:r>
              <w:rPr>
                <w:rFonts w:ascii="仿宋_GB2312" w:hAnsi="仿宋_GB2312" w:cs="仿宋_GB2312" w:eastAsia="仿宋_GB2312"/>
                <w:sz w:val="18"/>
              </w:rPr>
              <w:t>（5）交货前，中标供应商需提前通知采购人做好准备。</w:t>
            </w:r>
          </w:p>
          <w:p>
            <w:pPr>
              <w:pStyle w:val="null3"/>
              <w:jc w:val="left"/>
            </w:pPr>
            <w:r>
              <w:rPr>
                <w:rFonts w:ascii="仿宋_GB2312" w:hAnsi="仿宋_GB2312" w:cs="仿宋_GB2312" w:eastAsia="仿宋_GB2312"/>
                <w:sz w:val="18"/>
              </w:rPr>
              <w:t>（6）包装、保险及发运、保管要求：货物在现场的保管由中标供应商负责，直至项目安装、验收完毕。货物在系统安装调试验收合格前的保险由中标供应商负责，中标供应商应负责其派出的现场安装、服务人员人身意外保险。</w:t>
            </w:r>
          </w:p>
          <w:p>
            <w:pPr>
              <w:pStyle w:val="null3"/>
              <w:jc w:val="left"/>
            </w:pPr>
            <w:r>
              <w:rPr>
                <w:rFonts w:ascii="仿宋_GB2312" w:hAnsi="仿宋_GB2312" w:cs="仿宋_GB2312" w:eastAsia="仿宋_GB2312"/>
                <w:sz w:val="18"/>
              </w:rPr>
              <w:t>（7）中标供应商必须依照招标文件的要求和投标文件的承诺，将设备、系统安装并调试至正常运行的最佳状态。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18"/>
              </w:rPr>
              <w:t>3、安装要求</w:t>
            </w:r>
          </w:p>
          <w:p>
            <w:pPr>
              <w:pStyle w:val="null3"/>
              <w:jc w:val="left"/>
            </w:pPr>
            <w:r>
              <w:rPr>
                <w:rFonts w:ascii="仿宋_GB2312" w:hAnsi="仿宋_GB2312" w:cs="仿宋_GB2312" w:eastAsia="仿宋_GB2312"/>
                <w:sz w:val="18"/>
              </w:rPr>
              <w:t>中标供应商必须依照招标文件的要求和投标文件的承诺，将设备、系统安装并调试至正常运行的最佳状态。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18"/>
              </w:rPr>
              <w:t>4、</w:t>
            </w:r>
            <w:r>
              <w:rPr>
                <w:rFonts w:ascii="仿宋_GB2312" w:hAnsi="仿宋_GB2312" w:cs="仿宋_GB2312" w:eastAsia="仿宋_GB2312"/>
                <w:sz w:val="18"/>
                <w:b/>
              </w:rPr>
              <w:t>设备质量要求</w:t>
            </w:r>
          </w:p>
          <w:p>
            <w:pPr>
              <w:pStyle w:val="null3"/>
              <w:ind w:firstLine="480"/>
              <w:jc w:val="both"/>
            </w:pPr>
            <w:r>
              <w:rPr>
                <w:rFonts w:ascii="仿宋_GB2312" w:hAnsi="仿宋_GB2312" w:cs="仿宋_GB2312" w:eastAsia="仿宋_GB2312"/>
                <w:sz w:val="18"/>
              </w:rPr>
              <w:t>中标供应商提供的产品（设备）必须是</w:t>
            </w:r>
            <w:r>
              <w:rPr>
                <w:rFonts w:ascii="仿宋_GB2312" w:hAnsi="仿宋_GB2312" w:cs="仿宋_GB2312" w:eastAsia="仿宋_GB2312"/>
                <w:sz w:val="18"/>
                <w:b/>
              </w:rPr>
              <w:t>全新原装正品（包括零部件、备件）</w:t>
            </w:r>
            <w:r>
              <w:rPr>
                <w:rFonts w:ascii="仿宋_GB2312" w:hAnsi="仿宋_GB2312" w:cs="仿宋_GB2312" w:eastAsia="仿宋_GB2312"/>
                <w:sz w:val="18"/>
              </w:rPr>
              <w:t>，</w:t>
            </w:r>
            <w:r>
              <w:rPr>
                <w:rFonts w:ascii="仿宋_GB2312" w:hAnsi="仿宋_GB2312" w:cs="仿宋_GB2312" w:eastAsia="仿宋_GB2312"/>
                <w:sz w:val="18"/>
                <w:b/>
              </w:rPr>
              <w:t>且是标准化产品（不接受后期定制），</w:t>
            </w:r>
            <w:r>
              <w:rPr>
                <w:rFonts w:ascii="仿宋_GB2312" w:hAnsi="仿宋_GB2312" w:cs="仿宋_GB2312" w:eastAsia="仿宋_GB2312"/>
                <w:sz w:val="18"/>
              </w:rPr>
              <w:t>具体以清单要求为准。有关产品（设备）必须符合国家检测标准，或具有有关质检部门出具的有效的产品检验合格证明。</w:t>
            </w:r>
          </w:p>
          <w:p>
            <w:pPr>
              <w:pStyle w:val="null3"/>
              <w:ind w:firstLine="482"/>
              <w:jc w:val="both"/>
            </w:pPr>
            <w:r>
              <w:rPr>
                <w:rFonts w:ascii="仿宋_GB2312" w:hAnsi="仿宋_GB2312" w:cs="仿宋_GB2312" w:eastAsia="仿宋_GB2312"/>
                <w:sz w:val="18"/>
              </w:rPr>
              <w:t>中标供应商应对所提供的产品（设备）提供相应的免费维修保养期（至少36个月，参数中有特殊要求的根据参数中的要求执行），保养期内非因采购人的人为原因而出现质量问题，由中标供应商负责。中标供应商负责包换、包修或者包退，并承担修理、调换或退货的实际费用。中标供应商不能修理或不能调换，按不能交货处理。在保质期满后，供应商应保证以合理的价格，长期提供备件和保养服务，当发生故障时，供应商应按保质期内同样的维修服务标准处理，合理收取维修费。</w:t>
            </w:r>
          </w:p>
          <w:p>
            <w:pPr>
              <w:pStyle w:val="null3"/>
              <w:jc w:val="both"/>
            </w:pPr>
            <w:r>
              <w:rPr>
                <w:rFonts w:ascii="仿宋_GB2312" w:hAnsi="仿宋_GB2312" w:cs="仿宋_GB2312" w:eastAsia="仿宋_GB2312"/>
                <w:sz w:val="18"/>
              </w:rPr>
              <w:t>（1）产品使用前未拆开发现外包装漏气等情况，需中标供应商无偿更换合格新品货物；</w:t>
            </w:r>
          </w:p>
          <w:p>
            <w:pPr>
              <w:pStyle w:val="null3"/>
              <w:jc w:val="left"/>
            </w:pPr>
            <w:r>
              <w:rPr>
                <w:rFonts w:ascii="仿宋_GB2312" w:hAnsi="仿宋_GB2312" w:cs="仿宋_GB2312" w:eastAsia="仿宋_GB2312"/>
                <w:sz w:val="18"/>
              </w:rPr>
              <w:t>（2）产品使用前或者验收合格3个月内，出现测量数据不准确等情况，中标供应商须无偿更换新品货物。</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18"/>
              </w:rPr>
              <w:t>5、质量保证和售后服务要求</w:t>
            </w:r>
          </w:p>
          <w:p>
            <w:pPr>
              <w:pStyle w:val="null3"/>
              <w:jc w:val="both"/>
            </w:pPr>
            <w:r>
              <w:rPr>
                <w:rFonts w:ascii="仿宋_GB2312" w:hAnsi="仿宋_GB2312" w:cs="仿宋_GB2312" w:eastAsia="仿宋_GB2312"/>
                <w:sz w:val="18"/>
              </w:rPr>
              <w:t>（1）中标供应商须保证提供的产品（设备）必须为合法渠道销售的产品，并为全新未使用过的。产品必须符合国家检测标准，中标供应商承诺所供产品与成交所示产品明细参数完全一致，不存在任何偏差。验收合格3个月内如产品的规格或质量与合同不符，或产品存在缺陷，中标供应商应接到采购人书面通知后5日内按合同确定的规格、质量更换或修补，其费用由中标供应商承担，同时相应延长产品的质量保证期。</w:t>
            </w:r>
          </w:p>
          <w:p>
            <w:pPr>
              <w:pStyle w:val="null3"/>
              <w:jc w:val="both"/>
            </w:pPr>
            <w:r>
              <w:rPr>
                <w:rFonts w:ascii="仿宋_GB2312" w:hAnsi="仿宋_GB2312" w:cs="仿宋_GB2312" w:eastAsia="仿宋_GB2312"/>
                <w:sz w:val="18"/>
              </w:rPr>
              <w:t>（2）如因产品的规格、质量问题经双方协商一致同意退货，中标供应商按合同规定的货款退还给采购人，并承担退货发生的所有损失和费用。</w:t>
            </w:r>
          </w:p>
          <w:p>
            <w:pPr>
              <w:pStyle w:val="null3"/>
              <w:jc w:val="both"/>
            </w:pPr>
            <w:r>
              <w:rPr>
                <w:rFonts w:ascii="仿宋_GB2312" w:hAnsi="仿宋_GB2312" w:cs="仿宋_GB2312" w:eastAsia="仿宋_GB2312"/>
                <w:sz w:val="18"/>
              </w:rPr>
              <w:t>（3）如因货物的质量问题发生纠纷，应由国家质检部门进行质量鉴定，鉴定费用由中标供应商承担。</w:t>
            </w:r>
          </w:p>
          <w:p>
            <w:pPr>
              <w:pStyle w:val="null3"/>
              <w:jc w:val="both"/>
            </w:pPr>
            <w:r>
              <w:rPr>
                <w:rFonts w:ascii="仿宋_GB2312" w:hAnsi="仿宋_GB2312" w:cs="仿宋_GB2312" w:eastAsia="仿宋_GB2312"/>
                <w:sz w:val="18"/>
              </w:rPr>
              <w:t>（4）中标供应商须保证合同货物不侵犯任何第三方的专利、商标或版权。否则，中标供应商须承担对第三方的专利或版权的侵权责任并承担因此而发生的所有费用。</w:t>
            </w:r>
          </w:p>
          <w:p>
            <w:pPr>
              <w:pStyle w:val="null3"/>
              <w:jc w:val="both"/>
            </w:pPr>
            <w:r>
              <w:rPr>
                <w:rFonts w:ascii="仿宋_GB2312" w:hAnsi="仿宋_GB2312" w:cs="仿宋_GB2312" w:eastAsia="仿宋_GB2312"/>
                <w:sz w:val="18"/>
              </w:rPr>
              <w:t>（5)采购人在产品使用过程中，对质量问题（验收后3个月内）有权随时提出异议。对不符合招标文件质量要求的，中标供应商应以更换。</w:t>
            </w:r>
          </w:p>
          <w:p>
            <w:pPr>
              <w:pStyle w:val="null3"/>
              <w:jc w:val="left"/>
            </w:pPr>
            <w:r>
              <w:rPr>
                <w:rFonts w:ascii="仿宋_GB2312" w:hAnsi="仿宋_GB2312" w:cs="仿宋_GB2312" w:eastAsia="仿宋_GB2312"/>
                <w:sz w:val="18"/>
              </w:rPr>
              <w:t>（6）中标供应商向采购人提供产品厂家标准服务，免费提供电话技术支持和咨询。在保质期以内，投标人在接到采购人的维修通知后需48小时内响应，并派出有能力的维修人员赶到采购人现场进行维修处理。产品的质保期内，凡因正常使用出现质量问题，供应商应提供免费维修或咨询等服务，承担因此产生的一切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18"/>
              </w:rPr>
              <w:t>6、付款条件：</w:t>
            </w:r>
          </w:p>
          <w:p>
            <w:pPr>
              <w:pStyle w:val="null3"/>
              <w:jc w:val="left"/>
            </w:pPr>
            <w:r>
              <w:rPr>
                <w:rFonts w:ascii="仿宋_GB2312" w:hAnsi="仿宋_GB2312" w:cs="仿宋_GB2312" w:eastAsia="仿宋_GB2312"/>
                <w:sz w:val="18"/>
              </w:rPr>
              <w:t>合同签订生效后支付30%预付款，到货安装调试完成并通过验收后支付70%尾款，全部货物最终验收合格后，无违约情形下，甲方在15个工作日内一次性无息退还履约保证金5%。</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w:t>
            </w:r>
          </w:p>
        </w:tc>
        <w:tc>
          <w:tcPr>
            <w:tcW w:type="dxa" w:w="2769"/>
          </w:tcPr>
          <w:p>
            <w:pPr>
              <w:pStyle w:val="null3"/>
              <w:jc w:val="both"/>
            </w:pPr>
            <w:r>
              <w:rPr>
                <w:rFonts w:ascii="仿宋_GB2312" w:hAnsi="仿宋_GB2312" w:cs="仿宋_GB2312" w:eastAsia="仿宋_GB2312"/>
                <w:sz w:val="18"/>
              </w:rPr>
              <w:t>7、质保期</w:t>
            </w:r>
          </w:p>
          <w:p>
            <w:pPr>
              <w:pStyle w:val="null3"/>
              <w:jc w:val="left"/>
            </w:pPr>
            <w:r>
              <w:rPr>
                <w:rFonts w:ascii="仿宋_GB2312" w:hAnsi="仿宋_GB2312" w:cs="仿宋_GB2312" w:eastAsia="仿宋_GB2312"/>
                <w:sz w:val="18"/>
              </w:rPr>
              <w:t>质保期：中标供应商应提供至少3年的免费保修期（采购清单中免费保修期有特殊要求的按照采购清单中的为准）。若厂家有超过期限免费保修期的按厂家方案执行。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w:t>
            </w:r>
          </w:p>
        </w:tc>
        <w:tc>
          <w:tcPr>
            <w:tcW w:type="dxa" w:w="2769"/>
          </w:tcPr>
          <w:p>
            <w:pPr>
              <w:pStyle w:val="null3"/>
              <w:jc w:val="both"/>
            </w:pPr>
            <w:r>
              <w:rPr>
                <w:rFonts w:ascii="仿宋_GB2312" w:hAnsi="仿宋_GB2312" w:cs="仿宋_GB2312" w:eastAsia="仿宋_GB2312"/>
                <w:sz w:val="18"/>
              </w:rPr>
              <w:t>8、执行标准</w:t>
            </w:r>
          </w:p>
          <w:p>
            <w:pPr>
              <w:pStyle w:val="null3"/>
              <w:jc w:val="left"/>
            </w:pPr>
            <w:r>
              <w:rPr>
                <w:rFonts w:ascii="仿宋_GB2312" w:hAnsi="仿宋_GB2312" w:cs="仿宋_GB2312" w:eastAsia="仿宋_GB2312"/>
                <w:sz w:val="18"/>
              </w:rPr>
              <w:t>按照国家、行业相关标准，以及招标文件规定标准执行。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w:t>
            </w:r>
          </w:p>
        </w:tc>
        <w:tc>
          <w:tcPr>
            <w:tcW w:type="dxa" w:w="2769"/>
          </w:tcPr>
          <w:p>
            <w:pPr>
              <w:pStyle w:val="null3"/>
              <w:jc w:val="both"/>
            </w:pPr>
            <w:r>
              <w:rPr>
                <w:rFonts w:ascii="仿宋_GB2312" w:hAnsi="仿宋_GB2312" w:cs="仿宋_GB2312" w:eastAsia="仿宋_GB2312"/>
                <w:sz w:val="18"/>
              </w:rPr>
              <w:t>9、报价方式及要求</w:t>
            </w:r>
          </w:p>
          <w:p>
            <w:pPr>
              <w:pStyle w:val="null3"/>
              <w:jc w:val="both"/>
            </w:pPr>
            <w:r>
              <w:rPr>
                <w:rFonts w:ascii="仿宋_GB2312" w:hAnsi="仿宋_GB2312" w:cs="仿宋_GB2312" w:eastAsia="仿宋_GB2312"/>
                <w:sz w:val="18"/>
              </w:rPr>
              <w:t>（1）投标价包含原设备拆卸费用。</w:t>
            </w:r>
          </w:p>
          <w:p>
            <w:pPr>
              <w:pStyle w:val="null3"/>
              <w:jc w:val="left"/>
            </w:pPr>
            <w:r>
              <w:rPr>
                <w:rFonts w:ascii="仿宋_GB2312" w:hAnsi="仿宋_GB2312" w:cs="仿宋_GB2312" w:eastAsia="仿宋_GB2312"/>
                <w:sz w:val="18"/>
              </w:rPr>
              <w:t>（2）投标价包含仪器设备的价款、税费、因国家规定的免征关税和进口环节增值税等的相关政策发生变化而新产生的费用、包装、运输、装卸、安装、调试、技术指导、培训（培训时所有使用到的试剂耗材由中标供应商提供）、咨询、服务、保险、检测、验收合格交付使用之前以及技术和售后服务、质保期退运返修等其他相关的所有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w:t>
            </w:r>
          </w:p>
        </w:tc>
        <w:tc>
          <w:tcPr>
            <w:tcW w:type="dxa" w:w="2769"/>
          </w:tcPr>
          <w:p>
            <w:pPr>
              <w:pStyle w:val="null3"/>
              <w:jc w:val="both"/>
            </w:pPr>
            <w:r>
              <w:rPr>
                <w:rFonts w:ascii="仿宋_GB2312" w:hAnsi="仿宋_GB2312" w:cs="仿宋_GB2312" w:eastAsia="仿宋_GB2312"/>
                <w:sz w:val="18"/>
              </w:rPr>
              <w:t>10、验收要求</w:t>
            </w:r>
          </w:p>
          <w:p>
            <w:pPr>
              <w:pStyle w:val="null3"/>
              <w:jc w:val="both"/>
            </w:pPr>
            <w:r>
              <w:rPr>
                <w:rFonts w:ascii="仿宋_GB2312" w:hAnsi="仿宋_GB2312" w:cs="仿宋_GB2312" w:eastAsia="仿宋_GB2312"/>
                <w:sz w:val="18"/>
              </w:rPr>
              <w:t>（1）验收标准：由采购人在指定地点对所购产品进行验收，验收标准除采购要求的货物技术参数外，可溯源到国家相关标准。</w:t>
            </w:r>
          </w:p>
          <w:p>
            <w:pPr>
              <w:pStyle w:val="null3"/>
              <w:jc w:val="both"/>
            </w:pPr>
            <w:r>
              <w:rPr>
                <w:rFonts w:ascii="仿宋_GB2312" w:hAnsi="仿宋_GB2312" w:cs="仿宋_GB2312" w:eastAsia="仿宋_GB2312"/>
                <w:sz w:val="18"/>
              </w:rPr>
              <w:t>（2）开箱检验，采购人和中标供应商应共同对货物的包装、外观、质量、数量进行检验。如在开箱检验中发现所交付的合同货物有短缺、损坏、不合格产品等或与合同、随机文件不相符的情形，中标供应商应于5 日内予以更换，并承担一切损失和费用。待产品补足或更换后，采购人和中标供应商重新对合同货物进行检验，合格后再进行安装调试。</w:t>
            </w:r>
          </w:p>
          <w:p>
            <w:pPr>
              <w:pStyle w:val="null3"/>
              <w:jc w:val="both"/>
            </w:pPr>
            <w:r>
              <w:rPr>
                <w:rFonts w:ascii="仿宋_GB2312" w:hAnsi="仿宋_GB2312" w:cs="仿宋_GB2312" w:eastAsia="仿宋_GB2312"/>
                <w:sz w:val="18"/>
              </w:rPr>
              <w:t>（3）验收服务要求：中标供应商提供的货物应达到国家相关标准的要求并确保整体通过采购人的验收。</w:t>
            </w:r>
          </w:p>
          <w:p>
            <w:pPr>
              <w:pStyle w:val="null3"/>
              <w:jc w:val="left"/>
            </w:pPr>
            <w:r>
              <w:rPr>
                <w:rFonts w:ascii="仿宋_GB2312" w:hAnsi="仿宋_GB2312" w:cs="仿宋_GB2312" w:eastAsia="仿宋_GB2312"/>
                <w:sz w:val="18"/>
              </w:rPr>
              <w:t>（4）双方根据响应文件和产品说明书的技术标准共同进行验收，并交付合同货物相关的文件资料。在验收过程中，如合同货物的一项或数项指标未达到规定要求，中标供应商应于5日内予以更换货物，由此产生的费用由中标供应商承担。验收合格后，双方签署验收报告，并加盖采购人（单位）公章、中标供应商公章确认。</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w:t>
            </w:r>
          </w:p>
        </w:tc>
        <w:tc>
          <w:tcPr>
            <w:tcW w:type="dxa" w:w="2769"/>
          </w:tcPr>
          <w:p>
            <w:pPr>
              <w:pStyle w:val="null3"/>
              <w:jc w:val="both"/>
            </w:pPr>
            <w:r>
              <w:rPr>
                <w:rFonts w:ascii="仿宋_GB2312" w:hAnsi="仿宋_GB2312" w:cs="仿宋_GB2312" w:eastAsia="仿宋_GB2312"/>
                <w:sz w:val="18"/>
              </w:rPr>
              <w:t>11、质量及知识产权要求、其他要求（对产品设备制造商要求）</w:t>
            </w:r>
          </w:p>
          <w:p>
            <w:pPr>
              <w:pStyle w:val="null3"/>
              <w:jc w:val="both"/>
            </w:pPr>
            <w:r>
              <w:rPr>
                <w:rFonts w:ascii="仿宋_GB2312" w:hAnsi="仿宋_GB2312" w:cs="仿宋_GB2312" w:eastAsia="仿宋_GB2312"/>
                <w:sz w:val="18"/>
              </w:rPr>
              <w:t>中标供应商应提供完好、全新的原包装产品（包括零配件、备件），随机技术资料齐全。产品符合国家质量检测标准，必须具有相应的生产日期、厂名、厂址、产品合格证等。</w:t>
            </w:r>
          </w:p>
          <w:p>
            <w:pPr>
              <w:pStyle w:val="null3"/>
              <w:jc w:val="left"/>
            </w:pPr>
            <w:r>
              <w:rPr>
                <w:rFonts w:ascii="仿宋_GB2312" w:hAnsi="仿宋_GB2312" w:cs="仿宋_GB2312" w:eastAsia="仿宋_GB2312"/>
                <w:sz w:val="18"/>
              </w:rPr>
              <w:t>采购人在中国使用该货物或货物的任何一部分时，免受第三方提出的侵犯其专利权、商标权或工业设计权等知识产权的起诉或司法干预。如果发生上述起诉或干预，则其法律责任均由中标供应商负责。</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w:t>
            </w:r>
          </w:p>
        </w:tc>
        <w:tc>
          <w:tcPr>
            <w:tcW w:type="dxa" w:w="2769"/>
          </w:tcPr>
          <w:p>
            <w:pPr>
              <w:pStyle w:val="null3"/>
              <w:jc w:val="both"/>
            </w:pPr>
            <w:r>
              <w:rPr>
                <w:rFonts w:ascii="仿宋_GB2312" w:hAnsi="仿宋_GB2312" w:cs="仿宋_GB2312" w:eastAsia="仿宋_GB2312"/>
                <w:sz w:val="18"/>
              </w:rPr>
              <w:t>1.其他要求</w:t>
            </w:r>
          </w:p>
          <w:p>
            <w:pPr>
              <w:pStyle w:val="null3"/>
              <w:jc w:val="both"/>
            </w:pPr>
            <w:r>
              <w:rPr>
                <w:rFonts w:ascii="仿宋_GB2312" w:hAnsi="仿宋_GB2312" w:cs="仿宋_GB2312" w:eastAsia="仿宋_GB2312"/>
                <w:sz w:val="18"/>
              </w:rPr>
              <w:t>（1）功率：设备的功率要符合国家相关标准要求；</w:t>
            </w:r>
          </w:p>
          <w:p>
            <w:pPr>
              <w:pStyle w:val="null3"/>
              <w:jc w:val="both"/>
            </w:pPr>
            <w:r>
              <w:rPr>
                <w:rFonts w:ascii="仿宋_GB2312" w:hAnsi="仿宋_GB2312" w:cs="仿宋_GB2312" w:eastAsia="仿宋_GB2312"/>
                <w:sz w:val="18"/>
              </w:rPr>
              <w:t>（2）效率：设备的工作效率符合国家相关标准要求，即在保证质量和安全的前提下，尽可能地节省资源和时间；</w:t>
            </w:r>
          </w:p>
          <w:p>
            <w:pPr>
              <w:pStyle w:val="null3"/>
              <w:jc w:val="both"/>
            </w:pPr>
            <w:r>
              <w:rPr>
                <w:rFonts w:ascii="仿宋_GB2312" w:hAnsi="仿宋_GB2312" w:cs="仿宋_GB2312" w:eastAsia="仿宋_GB2312"/>
                <w:sz w:val="18"/>
              </w:rPr>
              <w:t>（3）噪声：设备的运行噪声应符合国家相关标准要求，不应对人体造成影响；</w:t>
            </w:r>
          </w:p>
          <w:p>
            <w:pPr>
              <w:pStyle w:val="null3"/>
              <w:jc w:val="both"/>
            </w:pPr>
            <w:r>
              <w:rPr>
                <w:rFonts w:ascii="仿宋_GB2312" w:hAnsi="仿宋_GB2312" w:cs="仿宋_GB2312" w:eastAsia="仿宋_GB2312"/>
                <w:sz w:val="18"/>
              </w:rPr>
              <w:t>（4）安全：设备的安全性能应符合国家相关标准要求，保证人身安全和设备运行安全。</w:t>
            </w:r>
          </w:p>
          <w:p>
            <w:pPr>
              <w:pStyle w:val="null3"/>
              <w:jc w:val="both"/>
            </w:pPr>
            <w:r>
              <w:rPr>
                <w:rFonts w:ascii="仿宋_GB2312" w:hAnsi="仿宋_GB2312" w:cs="仿宋_GB2312" w:eastAsia="仿宋_GB2312"/>
                <w:sz w:val="18"/>
              </w:rPr>
              <w:t>2.规格要求（规格尺寸类参数允许不超过±3%的偏差）：</w:t>
            </w:r>
          </w:p>
          <w:p>
            <w:pPr>
              <w:pStyle w:val="null3"/>
              <w:jc w:val="both"/>
            </w:pPr>
            <w:r>
              <w:rPr>
                <w:rFonts w:ascii="仿宋_GB2312" w:hAnsi="仿宋_GB2312" w:cs="仿宋_GB2312" w:eastAsia="仿宋_GB2312"/>
                <w:sz w:val="18"/>
              </w:rPr>
              <w:t>（1）尺寸：设备的尺寸应符合国家相关标准要求；</w:t>
            </w:r>
          </w:p>
          <w:p>
            <w:pPr>
              <w:pStyle w:val="null3"/>
              <w:jc w:val="left"/>
            </w:pPr>
            <w:r>
              <w:rPr>
                <w:rFonts w:ascii="仿宋_GB2312" w:hAnsi="仿宋_GB2312" w:cs="仿宋_GB2312" w:eastAsia="仿宋_GB2312"/>
                <w:sz w:val="18"/>
              </w:rPr>
              <w:t>（2）容量：设备的容量应符合国家相关标准要求，能够满足工作需求。</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中标公告发布后3个工作日内，采购单位有权要求中标供应商提供所投产品投标时提供的检测报告和证明资料原件进行核查，若中标供应商无法在规定期限内提供完整的检测报告和证明资料或提供的检测报告和证明资料与投标时提供的不一致，采购人有权依法取消中标供应商的中标资格，并报政府采购主管部门处理。</w:t>
      </w:r>
      <w:r>
        <w:rPr>
          <w:rFonts w:ascii="仿宋_GB2312" w:hAnsi="仿宋_GB2312" w:cs="仿宋_GB2312" w:eastAsia="仿宋_GB2312"/>
          <w:sz w:val="21"/>
          <w:b/>
        </w:rPr>
        <w:t>（</w:t>
      </w:r>
      <w:r>
        <w:rPr>
          <w:rFonts w:ascii="仿宋_GB2312" w:hAnsi="仿宋_GB2312" w:cs="仿宋_GB2312" w:eastAsia="仿宋_GB2312"/>
          <w:sz w:val="21"/>
          <w:b/>
        </w:rPr>
        <w:t>供应商投标时需针对此项要求提供承诺函并加盖公章</w:t>
      </w:r>
      <w:r>
        <w:rPr>
          <w:rFonts w:ascii="仿宋_GB2312" w:hAnsi="仿宋_GB2312" w:cs="仿宋_GB2312" w:eastAsia="仿宋_GB2312"/>
          <w:sz w:val="21"/>
          <w:b/>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注：招标文件中的合同文本为固定格式，具体签订合同模板详见附件《合同文本》，最终签订以实际签订的合同为准。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进口产品特定资格要求</w:t>
            </w:r>
          </w:p>
        </w:tc>
        <w:tc>
          <w:tcPr>
            <w:tcW w:type="dxa" w:w="3322"/>
          </w:tcPr>
          <w:p>
            <w:pPr>
              <w:pStyle w:val="null3"/>
              <w:jc w:val="left"/>
            </w:pPr>
            <w:r>
              <w:rPr>
                <w:rFonts w:ascii="仿宋_GB2312" w:hAnsi="仿宋_GB2312" w:cs="仿宋_GB2312" w:eastAsia="仿宋_GB2312"/>
              </w:rPr>
              <w:t>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进口产品特定资格要求</w:t>
            </w:r>
          </w:p>
        </w:tc>
        <w:tc>
          <w:tcPr>
            <w:tcW w:type="dxa" w:w="3322"/>
          </w:tcPr>
          <w:p>
            <w:pPr>
              <w:pStyle w:val="null3"/>
              <w:jc w:val="left"/>
            </w:pPr>
            <w:r>
              <w:rPr>
                <w:rFonts w:ascii="仿宋_GB2312" w:hAnsi="仿宋_GB2312" w:cs="仿宋_GB2312" w:eastAsia="仿宋_GB2312"/>
              </w:rPr>
              <w:t>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进口产品特定资格要求</w:t>
            </w:r>
          </w:p>
        </w:tc>
        <w:tc>
          <w:tcPr>
            <w:tcW w:type="dxa" w:w="3322"/>
          </w:tcPr>
          <w:p>
            <w:pPr>
              <w:pStyle w:val="null3"/>
              <w:jc w:val="left"/>
            </w:pPr>
            <w:r>
              <w:rPr>
                <w:rFonts w:ascii="仿宋_GB2312" w:hAnsi="仿宋_GB2312" w:cs="仿宋_GB2312" w:eastAsia="仿宋_GB2312"/>
              </w:rPr>
              <w:t>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进口产品特定资格要求</w:t>
            </w:r>
          </w:p>
        </w:tc>
        <w:tc>
          <w:tcPr>
            <w:tcW w:type="dxa" w:w="3322"/>
          </w:tcPr>
          <w:p>
            <w:pPr>
              <w:pStyle w:val="null3"/>
              <w:jc w:val="left"/>
            </w:pPr>
            <w:r>
              <w:rPr>
                <w:rFonts w:ascii="仿宋_GB2312" w:hAnsi="仿宋_GB2312" w:cs="仿宋_GB2312" w:eastAsia="仿宋_GB2312"/>
              </w:rPr>
              <w:t>如所投产品为进口产品：（1）投标人如为所投进口产品的代理商（经销商），须提供所投进口产品制造商（或其在中国境内合法授权代理商）针对投标产品出具的有效授权书加盖公章，授权书须明确授权范围及有效期，否则视为无效投标。（2）若投标人提供的进口产品系通过中国境内合法代理商获得授权的，须同时提供完整的授权链证明（即制造商→境内总代理商→投标人的逐级授权书），各级授权书均须在有效期内、授权范围清晰，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本国产品说明 中小企业声明函 商务应答表 自觉抵制政府采购领域商业贿赂行为承诺书 投标有效期承诺函 封面 商业信誉、财务会计制度、缴纳税收和社保的承诺函 中国境内生产的组件成本核算基本规则 具有独立承担民事责任的能力证明文件 投标人承诺函 其他材料 投标（响应）报价明细表 残疾人福利性单位声明函 供应商应提交的相关证明材料 无重大违法记录声明函 关于符合本国产品标准的声明函 法定代表人资格证明书或法定代表人授权委托书 本国产品标准有关证明材料 投标保证金缴纳证明材料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本国产品说明 中小企业声明函 商务应答表 自觉抵制政府采购领域商业贿赂行为承诺书 投标有效期承诺函 封面 商业信誉、财务会计制度、缴纳税收和社保的承诺函 中国境内生产的组件成本核算基本规则 具有独立承担民事责任的能力证明文件 投标人承诺函 投标（响应）报价明细表 其他材料 残疾人福利性单位声明函 供应商应提交的相关证明材料 无重大违法记录声明函 关于符合本国产品标准的声明函 法定代表人资格证明书或法定代表人授权委托书 本国产品标准有关证明材料 投标保证金缴纳证明材料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本国产品说明 中小企业声明函 商务应答表 投标有效期承诺函 自觉抵制政府采购领域商业贿赂行为承诺书 封面 商业信誉、财务会计制度、缴纳税收和社保的承诺函 中国境内生产的组件成本核算基本规则 具有独立承担民事责任的能力证明文件 投标人承诺函 投标（响应）报价明细表 其他材料 残疾人福利性单位声明函 供应商应提交的相关证明材料 无重大违法记录声明函 关于符合本国产品标准的声明函 法定代表人资格证明书或法定代表人授权委托书 本国产品标准有关证明材料 投标保证金缴纳证明材料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本国产品说明 中小企业声明函 商务应答表 自觉抵制政府采购领域商业贿赂行为承诺书 投标有效期承诺函 封面 商业信誉、财务会计制度、缴纳税收和社保的承诺函 中国境内生产的组件成本核算基本规则 具有独立承担民事责任的能力证明文件 投标人承诺函 投标（响应）报价明细表 其他材料 残疾人福利性单位声明函 供应商应提交的相关证明材料 关于符合本国产品标准的声明函 无重大违法记录声明函 法定代表人资格证明书或法定代表人授权委托书 本国产品标准有关证明材料 投标保证金缴纳证明材料 监狱企业的证明文件 具备履行合同所必需设备和专业技术能力的声明函 资格承诺函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技术部分65.50分</w:t>
            </w:r>
          </w:p>
          <w:p>
            <w:pPr>
              <w:pStyle w:val="null3"/>
              <w:jc w:val="both"/>
            </w:pPr>
            <w:r>
              <w:rPr>
                <w:rFonts w:ascii="仿宋_GB2312" w:hAnsi="仿宋_GB2312" w:cs="仿宋_GB2312" w:eastAsia="仿宋_GB2312"/>
              </w:rPr>
              <w:t>商务部分4.50分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带“▲”指标为本次采购产品技术重要参数，带“▲”指标共计8条，每条4.5分，满分36分。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非带“▲”和“★”指标为一般参数，非带“▲”和“★”指标共19条，每条0.5分，满分9.5分。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9.5000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项目技术实施方案</w:t>
            </w:r>
          </w:p>
        </w:tc>
        <w:tc>
          <w:tcPr>
            <w:tcW w:type="dxa" w:w="2492"/>
          </w:tcPr>
          <w:p>
            <w:pPr>
              <w:pStyle w:val="null3"/>
              <w:jc w:val="both"/>
            </w:pPr>
            <w:r>
              <w:rPr>
                <w:rFonts w:ascii="仿宋_GB2312" w:hAnsi="仿宋_GB2312" w:cs="仿宋_GB2312" w:eastAsia="仿宋_GB2312"/>
              </w:rPr>
              <w:t>根据投标人针对本项目提供的项目技术实施方案（包括①备货与交付方案；②供货计划安排；③进度保障措施；④安全保障措施；⑤安装调试及验收详细方案；⑥应急预案及处理方法等）进行综合评审： 方案中包含以上要求全部内容，完整且切实可行得的得3分，每缺少一项扣0.5分，一项有缺陷扣0.25分，扣完为止。本项满分3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根据投标人针对本项目提供的培训方案（包括①培训目标；②落实措施；③结合本项目培训内容与培训安排等）进行综合评审： 方案中包含以上要求全部内容，完整且切实可行得的得7.5分，每缺少一项扣2.5分，一项有缺陷扣1.25分，扣完为止。本项满分7.5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针对项目提供的售后服务方案（包括①售后服务内容；②质量保证期承诺；③售后服务人员配置（在项目所在地长期配备服务人员）；④服务响应时间；⑤质保期（不合格的货物退换方案））进行综合评审： 方案中包含以上要求全部内容，完整且切实可行得的得9.5分，每缺少一项扣1.9分，一项有缺陷扣0.95分，扣完为止。本条满分9.5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投标人2022年1月1日（以合同签订时间为准）至今具备同类项目经验，每提供一项得2.25分，本项最高得4.5分。 证明材料：提供合同关键页（含签订合同双方的单位名称、合同项目名称、货物名称/合同概况、签订合同双方的落款盖章、签订日期的关键页）复印件加盖公章。</w:t>
            </w:r>
          </w:p>
        </w:tc>
        <w:tc>
          <w:tcPr>
            <w:tcW w:type="dxa" w:w="831"/>
          </w:tcPr>
          <w:p>
            <w:pPr>
              <w:pStyle w:val="null3"/>
              <w:jc w:val="right"/>
            </w:pPr>
            <w:r>
              <w:rPr>
                <w:rFonts w:ascii="仿宋_GB2312" w:hAnsi="仿宋_GB2312" w:cs="仿宋_GB2312" w:eastAsia="仿宋_GB2312"/>
              </w:rPr>
              <w:t>4.5000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技术部分66.50分</w:t>
            </w:r>
          </w:p>
          <w:p>
            <w:pPr>
              <w:pStyle w:val="null3"/>
              <w:jc w:val="both"/>
            </w:pPr>
            <w:r>
              <w:rPr>
                <w:rFonts w:ascii="仿宋_GB2312" w:hAnsi="仿宋_GB2312" w:cs="仿宋_GB2312" w:eastAsia="仿宋_GB2312"/>
              </w:rPr>
              <w:t>商务部分3.50分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带“▲”指标为本次采购产品技术重要参数，带“▲”指标共计5条，每条7.5分，满分37.5分。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37.5000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非带“▲”和“★”指标为一般参数，非带“▲”和“★”指标共9条，每条1分，满分9分。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项目技术实施方案</w:t>
            </w:r>
          </w:p>
        </w:tc>
        <w:tc>
          <w:tcPr>
            <w:tcW w:type="dxa" w:w="2492"/>
          </w:tcPr>
          <w:p>
            <w:pPr>
              <w:pStyle w:val="null3"/>
              <w:jc w:val="both"/>
            </w:pPr>
            <w:r>
              <w:rPr>
                <w:rFonts w:ascii="仿宋_GB2312" w:hAnsi="仿宋_GB2312" w:cs="仿宋_GB2312" w:eastAsia="仿宋_GB2312"/>
              </w:rPr>
              <w:t>根据投标人针对本项目提供的项目技术实施方案（包括①备货与交付方案；②供货计划安排；③进度保障措施；④安全保障措施；⑤安装调试及验收详细方案；⑥应急预案及处理方法等）进行综合评审： 方案中包含以上要求全部内容，完整且切实可行得的得3分，每缺少一项扣0.5分，一项有缺陷扣0.25分，扣完为止。本项满分3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根据投标人针对本项目提供的培训方案（包括①培训目标；②落实措施；③结合本项目培训内容与培训安排等）进行综合评审： 方案中包含以上要求全部内容，完整且切实可行得的得7.5分，每缺少一项扣2.5分，一项有缺陷扣1.25分，扣完为止。本项满分7.5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针对项目提供的售后服务方案（包括①售后服务内容；②质量保证期承诺；③售后服务人员配置（在项目所在地长期配备服务人员）；④服务响应时间；⑤质保期（不合格的货物退换方案））进行综合评审： 方案中包含以上要求全部内容，完整且切实可行得的得9.5分，每缺少一项扣1.9分，一项有缺陷扣0.95分，扣完为止。本条满分9.5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投标人2022年1月1日（以合同签订时间为准）至今具备同类项目经验，每提供一项得1.75分，本项最高得3.5分。 证明材料：提供合同关键页（含签订合同双方的单位名称、合同项目名称、货物名称/合同概况、签订合同双方的落款盖章、签订日期的关键页）复印件加盖公章。</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技术部分64.50分</w:t>
            </w:r>
          </w:p>
          <w:p>
            <w:pPr>
              <w:pStyle w:val="null3"/>
              <w:jc w:val="both"/>
            </w:pPr>
            <w:r>
              <w:rPr>
                <w:rFonts w:ascii="仿宋_GB2312" w:hAnsi="仿宋_GB2312" w:cs="仿宋_GB2312" w:eastAsia="仿宋_GB2312"/>
              </w:rPr>
              <w:t>商务部分5.50分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带“▲”指标为本次采购产品技术重要参数，带“▲”指标共计11条，每条3分，满分33分。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非带“▲”和“★”指标为一般参数，非带“▲”和“★”指标共23条，每条0.5分，满分11.5分。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11.5000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项目技术实施方案</w:t>
            </w:r>
          </w:p>
        </w:tc>
        <w:tc>
          <w:tcPr>
            <w:tcW w:type="dxa" w:w="2492"/>
          </w:tcPr>
          <w:p>
            <w:pPr>
              <w:pStyle w:val="null3"/>
              <w:jc w:val="both"/>
            </w:pPr>
            <w:r>
              <w:rPr>
                <w:rFonts w:ascii="仿宋_GB2312" w:hAnsi="仿宋_GB2312" w:cs="仿宋_GB2312" w:eastAsia="仿宋_GB2312"/>
              </w:rPr>
              <w:t>根据投标人针对本项目提供的项目技术实施方案（包括①备货与交付方案；②供货计划安排；③进度保障措施；④安全保障措施；⑤安装调试及验收详细方案；⑥应急预案及处理方法等）进行综合评审： 方案中包含以上要求全部内容，完整且切实可行得的得3分，每缺少一项扣0.5分，一项有缺陷扣0.25分，扣完为止。本项满分3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根据投标人针对本项目提供的培训方案（包括①培训目标；②落实措施；③结合本项目培训内容与培训安排等）进行综合评审： 方案中包含以上要求全部内容，完整且切实可行得的得7.5分，每缺少一项扣2.5分，一项有缺陷扣1.25分，扣完为止。本项满分7.5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针对项目提供的售后服务方案（包括①售后服务内容；②质量保证期承诺；③售后服务人员配置（在项目所在地长期配备服务人员）；④服务响应时间；⑤质保期（不合格的货物退换方案））进行综合评审： 方案中包含以上要求全部内容，完整且切实可行得的得9.5分，每缺少一项扣1.9分，一项有缺陷扣0.95分，扣完为止。本条满分9.5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投标人2022年1月1日（以合同签订时间为准）至今具备同类项目经验，每提供一项得1.75分，本项最高得3.5分。 证明材料：提供合同关键页（含签订合同双方的单位名称、合同项目名称、货物名称/合同概况、签订合同双方的落款盖章、签订日期的关键页）复印件加盖公章。</w:t>
            </w:r>
          </w:p>
        </w:tc>
        <w:tc>
          <w:tcPr>
            <w:tcW w:type="dxa" w:w="831"/>
          </w:tcPr>
          <w:p>
            <w:pPr>
              <w:pStyle w:val="null3"/>
              <w:jc w:val="right"/>
            </w:pPr>
            <w:r>
              <w:rPr>
                <w:rFonts w:ascii="仿宋_GB2312" w:hAnsi="仿宋_GB2312" w:cs="仿宋_GB2312" w:eastAsia="仿宋_GB2312"/>
              </w:rPr>
              <w:t>3.5000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认证证书</w:t>
            </w:r>
          </w:p>
        </w:tc>
        <w:tc>
          <w:tcPr>
            <w:tcW w:type="dxa" w:w="2492"/>
          </w:tcPr>
          <w:p>
            <w:pPr>
              <w:pStyle w:val="null3"/>
              <w:jc w:val="both"/>
            </w:pPr>
            <w:r>
              <w:rPr>
                <w:rFonts w:ascii="仿宋_GB2312" w:hAnsi="仿宋_GB2312" w:cs="仿宋_GB2312" w:eastAsia="仿宋_GB2312"/>
              </w:rPr>
              <w:t>投标人或产品生产制造商提供有效期内的以下证书： 1、投标人或产品生产制造商提供ISO9001质量管理体系认证证书，符合的得0.5分；2、投标人或产品生产制造商提供ISO13485质量管理体系认证证书，符合的得0.5分；3、投标人或产品生产制造商提供安全管理体系认证，符合的得0.5分；4、 投标人或产品生产制造商提供环境管理体系认证证书，符合的得0.5分。本项满分2分。 注：以上所有认证证书的认证范围必须与本项目采购需求相关。</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技术部分65.00分</w:t>
            </w:r>
          </w:p>
          <w:p>
            <w:pPr>
              <w:pStyle w:val="null3"/>
              <w:jc w:val="both"/>
            </w:pPr>
            <w:r>
              <w:rPr>
                <w:rFonts w:ascii="仿宋_GB2312" w:hAnsi="仿宋_GB2312" w:cs="仿宋_GB2312" w:eastAsia="仿宋_GB2312"/>
              </w:rPr>
              <w:t>商务部分5.00分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带“▲”指标为本次采购产品技术重要参数，带“▲”指标共计6条，每条6.5分，满分39分。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根据投标人提供的产品技术参数与招标文件中规定的技术参数进行点对点比较： 非带“▲”和“★”指标为一般参数，非带“▲”和“★”指标共5条，每条1.2分，满分6分。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项目技术实施方案</w:t>
            </w:r>
          </w:p>
        </w:tc>
        <w:tc>
          <w:tcPr>
            <w:tcW w:type="dxa" w:w="2492"/>
          </w:tcPr>
          <w:p>
            <w:pPr>
              <w:pStyle w:val="null3"/>
              <w:jc w:val="both"/>
            </w:pPr>
            <w:r>
              <w:rPr>
                <w:rFonts w:ascii="仿宋_GB2312" w:hAnsi="仿宋_GB2312" w:cs="仿宋_GB2312" w:eastAsia="仿宋_GB2312"/>
              </w:rPr>
              <w:t>根据投标人针对本项目提供的项目技术实施方案（包括①备货与交付方案；②供货计划安排；③进度保障措施；④安全保障措施；⑤安装调试及验收详细方案；⑥应急预案及处理方法等）进行综合评审： 方案中包含以上要求全部内容，完整且切实可行得的得3分，每缺少一项扣0.5分，一项有缺陷扣0.25分，扣完为止。本项满分3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根据投标人针对本项目提供的培训方案（包括①培训目标；②落实措施；③结合本项目培训内容与培训安排等）进行综合评审： 方案中包含以上要求全部内容，完整且切实可行得的得7.5分，每缺少一项扣2.5分，一项有缺陷扣1.25分，扣完为止。本项满分7.5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针对项目提供的售后服务方案（包括①售后服务内容；②质量保证期承诺；③售后服务人员配置（在项目所在地长期配备服务人员）；④服务响应时间；⑤质保期（不合格的货物退换方案））进行综合评审： 方案中包含以上要求全部内容，完整且切实可行得的得9.5分，每缺少一项扣1.9分，一项有缺陷扣0.95分，扣完为止。本条满分9.5分。（内容缺陷是指：内容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投标人或产品生产制造商2022年1月1日（以合同签订时间为准）至今具备同类项目经验，每提供一项得2.5分，本项最高得5.0分。 证明材料：提供合同关键页（含签订合同双方的单位名称、合同项目名称、货物名称/合同概况、签订合同双方的落款盖章、签订日期的关键页）复印件加盖公章。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HXY2026-170</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海南医科大学实验动物中心大设备采购项目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(海南医科大学实验动物中心大设备采购项目（采购包1）)</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超高分辨率小动物超声成像系统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2830000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HXY2026-170</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海南医科大学实验动物中心大设备采购项目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2</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(海南医科大学实验动物中心大设备采购项目（采购包2）)</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小动物活体光学成像系统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2570000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HXY2026-170</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海南医科大学实验动物中心大设备采购项目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3</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(海南医科大学实验动物中心大设备采购项目（采购包3）)</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生物学X射线辐照仪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HXY2026-170</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海南医科大学实验动物中心大设备采购项目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4</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(海南医科大学实验动物中心大设备采购项目（采购包4）)</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小动物活体X射线断层成像系统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详见附件：本国产品标准有关证明材料</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jc w:val="left"/>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jc w:val="left"/>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jc w:val="left"/>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jc w:val="left"/>
      </w:pPr>
      <w:r>
        <w:rPr>
          <w:rFonts w:ascii="仿宋_GB2312" w:hAnsi="仿宋_GB2312" w:cs="仿宋_GB2312" w:eastAsia="仿宋_GB2312"/>
          <w:sz w:val="21"/>
          <w:color w:val="333333"/>
        </w:rPr>
        <w:t>注：</w:t>
      </w:r>
    </w:p>
    <w:p>
      <w:pPr>
        <w:pStyle w:val="null3"/>
        <w:ind w:firstLine="420"/>
        <w:jc w:val="left"/>
      </w:pPr>
      <w:r>
        <w:rPr>
          <w:rFonts w:ascii="仿宋_GB2312" w:hAnsi="仿宋_GB2312" w:cs="仿宋_GB2312" w:eastAsia="仿宋_GB2312"/>
          <w:sz w:val="21"/>
          <w:color w:val="333333"/>
        </w:rPr>
        <w:t>1.产品如有型号，请在“产品名称”栏一并填写。</w:t>
      </w:r>
    </w:p>
    <w:p>
      <w:pPr>
        <w:pStyle w:val="null3"/>
        <w:ind w:firstLine="420"/>
        <w:jc w:val="left"/>
      </w:pPr>
      <w:r>
        <w:rPr>
          <w:rFonts w:ascii="仿宋_GB2312" w:hAnsi="仿宋_GB2312" w:cs="仿宋_GB2312" w:eastAsia="仿宋_GB2312"/>
          <w:sz w:val="21"/>
          <w:color w:val="333333"/>
        </w:rPr>
        <w:t>2.生产厂名与厂址应与生产厂营业执照载明的相关信息保持一致。</w:t>
      </w:r>
    </w:p>
    <w:p>
      <w:pPr>
        <w:pStyle w:val="null3"/>
        <w:ind w:firstLine="420"/>
        <w:jc w:val="left"/>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jc w:val="left"/>
      </w:pPr>
      <w:r>
        <w:rPr>
          <w:rFonts w:ascii="仿宋_GB2312" w:hAnsi="仿宋_GB2312" w:cs="仿宋_GB2312" w:eastAsia="仿宋_GB2312"/>
          <w:sz w:val="21"/>
          <w:color w:val="333333"/>
        </w:rPr>
        <w:t>4.该产品的关键组件要求实施前，“关键组件”栏可不填，下同。</w:t>
      </w:r>
    </w:p>
    <w:p>
      <w:pPr>
        <w:pStyle w:val="null3"/>
        <w:ind w:firstLine="420"/>
        <w:jc w:val="left"/>
      </w:pPr>
      <w:r>
        <w:rPr>
          <w:rFonts w:ascii="仿宋_GB2312" w:hAnsi="仿宋_GB2312" w:cs="仿宋_GB2312" w:eastAsia="仿宋_GB2312"/>
          <w:sz w:val="21"/>
          <w:color w:val="333333"/>
        </w:rPr>
        <w:t>5.该产品的关键工序要求实施前，“关键工序”栏可不填，下同。</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pPr>
      <w:r>
        <w:rPr>
          <w:rFonts w:ascii="仿宋_GB2312" w:hAnsi="仿宋_GB2312" w:cs="仿宋_GB2312" w:eastAsia="仿宋_GB2312"/>
          <w:sz w:val="21"/>
          <w:color w:val="333333"/>
        </w:rPr>
        <w:t>注：</w:t>
      </w:r>
    </w:p>
    <w:p>
      <w:pPr>
        <w:pStyle w:val="null3"/>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pPr>
      <w:r>
        <w:rPr>
          <w:rFonts w:ascii="仿宋_GB2312" w:hAnsi="仿宋_GB2312" w:cs="仿宋_GB2312" w:eastAsia="仿宋_GB2312"/>
          <w:sz w:val="21"/>
          <w:color w:val="333333"/>
        </w:rPr>
        <w:t xml:space="preserve"> </w:t>
      </w:r>
    </w:p>
    <w:p>
      <w:pPr>
        <w:pStyle w:val="null3"/>
        <w:spacing w:lineRule="exact" w:line="420"/>
        <w:ind w:first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详见附件：投标人承诺函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详见附件：投标保证金缴纳证明材料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详见附件：供应商应提交的相关证明材料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详见附件：资格承诺函</w:t>
      </w:r>
    </w:p>
    <w:p>
      <w:pPr>
        <w:pStyle w:val="null3"/>
        <w:ind w:firstLine="960"/>
      </w:pPr>
      <w:r>
        <w:rPr>
          <w:rFonts w:ascii="仿宋_GB2312" w:hAnsi="仿宋_GB2312" w:cs="仿宋_GB2312" w:eastAsia="仿宋_GB2312"/>
        </w:rPr>
        <w:t>详见附件：投标有效期承诺函</w:t>
      </w:r>
    </w:p>
    <w:p>
      <w:pPr>
        <w:pStyle w:val="null3"/>
        <w:ind w:firstLine="960"/>
      </w:pPr>
      <w:r>
        <w:rPr>
          <w:rFonts w:ascii="仿宋_GB2312" w:hAnsi="仿宋_GB2312" w:cs="仿宋_GB2312" w:eastAsia="仿宋_GB2312"/>
        </w:rPr>
        <w:t>详见附件：资格承诺函</w:t>
      </w:r>
    </w:p>
    <w:p>
      <w:pPr>
        <w:pStyle w:val="null3"/>
        <w:ind w:firstLine="960"/>
      </w:pPr>
      <w:r>
        <w:rPr>
          <w:rFonts w:ascii="仿宋_GB2312" w:hAnsi="仿宋_GB2312" w:cs="仿宋_GB2312" w:eastAsia="仿宋_GB2312"/>
        </w:rPr>
        <w:t>详见附件：投标有效期承诺函</w:t>
      </w:r>
    </w:p>
    <w:p>
      <w:pPr>
        <w:pStyle w:val="null3"/>
        <w:ind w:firstLine="960"/>
      </w:pPr>
      <w:r>
        <w:rPr>
          <w:rFonts w:ascii="仿宋_GB2312" w:hAnsi="仿宋_GB2312" w:cs="仿宋_GB2312" w:eastAsia="仿宋_GB2312"/>
        </w:rPr>
        <w:t>详见附件：投标有效期承诺函</w:t>
      </w:r>
    </w:p>
    <w:p>
      <w:pPr>
        <w:pStyle w:val="null3"/>
        <w:ind w:firstLine="960"/>
      </w:pPr>
      <w:r>
        <w:rPr>
          <w:rFonts w:ascii="仿宋_GB2312" w:hAnsi="仿宋_GB2312" w:cs="仿宋_GB2312" w:eastAsia="仿宋_GB2312"/>
        </w:rPr>
        <w:t>详见附件：资格承诺函</w:t>
      </w:r>
    </w:p>
    <w:p>
      <w:pPr>
        <w:pStyle w:val="null3"/>
        <w:ind w:firstLine="960"/>
      </w:pPr>
      <w:r>
        <w:rPr>
          <w:rFonts w:ascii="仿宋_GB2312" w:hAnsi="仿宋_GB2312" w:cs="仿宋_GB2312" w:eastAsia="仿宋_GB2312"/>
        </w:rPr>
        <w:t>详见附件：资格承诺函</w:t>
      </w:r>
    </w:p>
    <w:p>
      <w:pPr>
        <w:pStyle w:val="null3"/>
        <w:ind w:firstLine="960"/>
      </w:pPr>
      <w:r>
        <w:rPr>
          <w:rFonts w:ascii="仿宋_GB2312" w:hAnsi="仿宋_GB2312" w:cs="仿宋_GB2312" w:eastAsia="仿宋_GB2312"/>
        </w:rPr>
        <w:t>详见附件：投标有效期承诺函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