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25AF7">
      <w:pPr>
        <w:spacing w:line="360" w:lineRule="auto"/>
        <w:jc w:val="center"/>
        <w:rPr>
          <w:rFonts w:hint="eastAsia" w:ascii="宋体" w:hAnsi="宋体" w:eastAsia="宋体" w:cs="宋体"/>
          <w:color w:val="auto"/>
          <w:sz w:val="28"/>
          <w:szCs w:val="28"/>
          <w:highlight w:val="none"/>
        </w:rPr>
      </w:pPr>
      <w:r>
        <w:rPr>
          <w:rFonts w:hint="eastAsia" w:ascii="宋体" w:hAnsi="宋体" w:cs="宋体"/>
          <w:b/>
          <w:color w:val="auto"/>
          <w:sz w:val="28"/>
          <w:szCs w:val="28"/>
          <w:highlight w:val="none"/>
          <w:u w:val="single"/>
          <w:lang w:eastAsia="zh-CN"/>
        </w:rPr>
        <w:t>省本级统计资料电子化第二阶段Excel版文件电子化项目（二次）</w:t>
      </w:r>
      <w:r>
        <w:rPr>
          <w:rFonts w:hint="eastAsia" w:ascii="宋体" w:hAnsi="宋体" w:eastAsia="宋体" w:cs="宋体"/>
          <w:b/>
          <w:color w:val="auto"/>
          <w:sz w:val="28"/>
          <w:szCs w:val="28"/>
          <w:highlight w:val="none"/>
        </w:rPr>
        <w:t>竞争性磋商公告</w:t>
      </w:r>
    </w:p>
    <w:p w14:paraId="30EB3638">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（项目编号：</w:t>
      </w:r>
      <w:r>
        <w:rPr>
          <w:rFonts w:hint="eastAsia" w:ascii="宋体" w:hAnsi="宋体" w:cs="宋体"/>
          <w:b/>
          <w:color w:val="auto"/>
          <w:sz w:val="28"/>
          <w:szCs w:val="28"/>
          <w:highlight w:val="none"/>
          <w:lang w:eastAsia="zh-CN"/>
        </w:rPr>
        <w:t>YNZC2026-C3-03747-YYZX-0359</w:t>
      </w:r>
      <w:r>
        <w:rPr>
          <w:rFonts w:hint="eastAsia" w:ascii="宋体" w:hAnsi="宋体" w:eastAsia="宋体" w:cs="宋体"/>
          <w:b/>
          <w:color w:val="auto"/>
          <w:sz w:val="28"/>
          <w:szCs w:val="28"/>
          <w:highlight w:val="none"/>
        </w:rPr>
        <w:t>）</w:t>
      </w:r>
    </w:p>
    <w:p w14:paraId="416634C6">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szCs w:val="24"/>
          <w:highlight w:val="none"/>
        </w:rPr>
      </w:pPr>
      <w:bookmarkStart w:id="0" w:name="_Toc32031"/>
      <w:bookmarkEnd w:id="0"/>
      <w:bookmarkStart w:id="1" w:name="_Toc29108"/>
      <w:bookmarkEnd w:id="1"/>
      <w:r>
        <w:rPr>
          <w:rFonts w:hint="eastAsia" w:ascii="宋体" w:hAnsi="宋体" w:eastAsia="宋体" w:cs="宋体"/>
          <w:color w:val="auto"/>
          <w:sz w:val="24"/>
          <w:szCs w:val="24"/>
          <w:highlight w:val="none"/>
        </w:rPr>
        <w:t>项目概况</w:t>
      </w:r>
    </w:p>
    <w:p w14:paraId="4560249C">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省本级统计资料电子化第二阶段Excel版文件电子化项目（二次）</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u w:val="single"/>
        </w:rPr>
        <w:t>政采云平台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HYPERLINK "https://www.zcygov.cn/）获取（下载）获取采购文件，并于2024年8月6日</w:instrText>
      </w:r>
      <w:r>
        <w:rPr>
          <w:rFonts w:hint="eastAsia" w:ascii="宋体" w:hAnsi="宋体" w:eastAsia="宋体" w:cs="宋体"/>
          <w:bCs/>
          <w:color w:val="auto"/>
          <w:sz w:val="24"/>
          <w:szCs w:val="24"/>
          <w:highlight w:val="none"/>
          <w:u w:val="single"/>
        </w:rPr>
        <w:instrText xml:space="preserve">14点30</w:instrText>
      </w:r>
      <w:r>
        <w:rPr>
          <w:rFonts w:hint="eastAsia" w:ascii="宋体" w:hAnsi="宋体" w:eastAsia="宋体" w:cs="宋体"/>
          <w:color w:val="auto"/>
          <w:sz w:val="24"/>
          <w:szCs w:val="24"/>
          <w:highlight w:val="none"/>
          <w:u w:val="single"/>
        </w:rPr>
        <w:instrText xml:space="preserve">"</w:instrText>
      </w:r>
      <w:r>
        <w:rPr>
          <w:rFonts w:hint="eastAsia" w:ascii="宋体" w:hAnsi="宋体" w:eastAsia="宋体" w:cs="宋体"/>
          <w:color w:val="auto"/>
          <w:sz w:val="24"/>
          <w:szCs w:val="24"/>
          <w:highlight w:val="none"/>
          <w:u w:val="single"/>
        </w:rPr>
        <w:fldChar w:fldCharType="separate"/>
      </w:r>
      <w:r>
        <w:rPr>
          <w:rStyle w:val="6"/>
          <w:rFonts w:hint="eastAsia" w:ascii="宋体" w:hAnsi="宋体" w:eastAsia="宋体" w:cs="宋体"/>
          <w:color w:val="auto"/>
          <w:sz w:val="24"/>
          <w:szCs w:val="24"/>
          <w:highlight w:val="none"/>
        </w:rPr>
        <w:t>https://www.zcygov.cn/）获取（下载）获取采购文件，并于</w:t>
      </w:r>
      <w:r>
        <w:rPr>
          <w:rStyle w:val="6"/>
          <w:rFonts w:hint="eastAsia" w:ascii="宋体" w:hAnsi="宋体" w:eastAsia="宋体" w:cs="宋体"/>
          <w:color w:val="auto"/>
          <w:sz w:val="24"/>
          <w:szCs w:val="24"/>
          <w:highlight w:val="none"/>
          <w:u w:val="single"/>
          <w:lang w:eastAsia="zh-CN"/>
        </w:rPr>
        <w:t>2026年</w:t>
      </w:r>
      <w:r>
        <w:rPr>
          <w:rStyle w:val="6"/>
          <w:rFonts w:hint="eastAsia" w:ascii="宋体" w:hAnsi="宋体" w:cs="宋体"/>
          <w:color w:val="auto"/>
          <w:sz w:val="24"/>
          <w:szCs w:val="24"/>
          <w:highlight w:val="none"/>
          <w:u w:val="single"/>
          <w:lang w:val="en-US" w:eastAsia="zh-CN"/>
        </w:rPr>
        <w:t>7</w:t>
      </w:r>
      <w:r>
        <w:rPr>
          <w:rStyle w:val="6"/>
          <w:rFonts w:hint="eastAsia" w:ascii="宋体" w:hAnsi="宋体" w:eastAsia="宋体" w:cs="宋体"/>
          <w:color w:val="auto"/>
          <w:sz w:val="24"/>
          <w:szCs w:val="24"/>
          <w:highlight w:val="none"/>
          <w:u w:val="single"/>
          <w:lang w:eastAsia="zh-CN"/>
        </w:rPr>
        <w:t>月</w:t>
      </w:r>
      <w:r>
        <w:rPr>
          <w:rStyle w:val="6"/>
          <w:rFonts w:hint="eastAsia" w:ascii="宋体" w:hAnsi="宋体" w:cs="宋体"/>
          <w:color w:val="auto"/>
          <w:sz w:val="24"/>
          <w:szCs w:val="24"/>
          <w:highlight w:val="none"/>
          <w:u w:val="single"/>
          <w:lang w:val="en-US" w:eastAsia="zh-CN"/>
        </w:rPr>
        <w:t>10</w:t>
      </w:r>
      <w:r>
        <w:rPr>
          <w:rStyle w:val="6"/>
          <w:rFonts w:hint="eastAsia" w:ascii="宋体" w:hAnsi="宋体" w:eastAsia="宋体" w:cs="宋体"/>
          <w:color w:val="auto"/>
          <w:sz w:val="24"/>
          <w:szCs w:val="24"/>
          <w:highlight w:val="none"/>
          <w:u w:val="single"/>
        </w:rPr>
        <w:t>日</w:t>
      </w:r>
      <w:r>
        <w:rPr>
          <w:rStyle w:val="6"/>
          <w:rFonts w:hint="eastAsia" w:ascii="宋体" w:hAnsi="宋体" w:eastAsia="宋体" w:cs="宋体"/>
          <w:bCs/>
          <w:color w:val="auto"/>
          <w:sz w:val="24"/>
          <w:szCs w:val="24"/>
          <w:highlight w:val="none"/>
          <w:u w:val="single"/>
          <w:lang w:val="en-US" w:eastAsia="zh-CN"/>
        </w:rPr>
        <w:t>09</w:t>
      </w:r>
      <w:r>
        <w:rPr>
          <w:rStyle w:val="6"/>
          <w:rFonts w:hint="eastAsia" w:ascii="宋体" w:hAnsi="宋体" w:eastAsia="宋体" w:cs="宋体"/>
          <w:bCs/>
          <w:color w:val="auto"/>
          <w:sz w:val="24"/>
          <w:szCs w:val="24"/>
          <w:highlight w:val="none"/>
          <w:u w:val="single"/>
        </w:rPr>
        <w:t>点</w:t>
      </w:r>
      <w:r>
        <w:rPr>
          <w:rFonts w:hint="eastAsia" w:ascii="宋体" w:hAnsi="宋体" w:eastAsia="宋体" w:cs="宋体"/>
          <w:color w:val="auto"/>
          <w:sz w:val="24"/>
          <w:szCs w:val="24"/>
          <w:highlight w:val="none"/>
          <w:u w:val="single"/>
        </w:rPr>
        <w:fldChar w:fldCharType="end"/>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7ECCC14C">
      <w:pPr>
        <w:spacing w:line="360" w:lineRule="auto"/>
        <w:rPr>
          <w:rFonts w:hint="eastAsia" w:ascii="宋体" w:hAnsi="宋体" w:eastAsia="宋体" w:cs="宋体"/>
          <w:color w:val="auto"/>
          <w:sz w:val="24"/>
          <w:szCs w:val="24"/>
          <w:highlight w:val="none"/>
        </w:rPr>
      </w:pPr>
    </w:p>
    <w:p w14:paraId="23C92EC1">
      <w:pPr>
        <w:pStyle w:val="2"/>
        <w:keepNext w:val="0"/>
        <w:keepLines w:val="0"/>
        <w:spacing w:before="0" w:after="0" w:line="360" w:lineRule="auto"/>
        <w:rPr>
          <w:rFonts w:hint="eastAsia" w:ascii="宋体" w:hAnsi="宋体" w:eastAsia="宋体" w:cs="宋体"/>
          <w:b w:val="0"/>
          <w:color w:val="auto"/>
          <w:sz w:val="24"/>
          <w:szCs w:val="24"/>
          <w:highlight w:val="none"/>
        </w:rPr>
      </w:pPr>
      <w:bookmarkStart w:id="2" w:name="_Toc2948"/>
      <w:bookmarkStart w:id="3" w:name="_Toc28359012"/>
      <w:bookmarkStart w:id="4" w:name="_Toc13969"/>
      <w:bookmarkStart w:id="5" w:name="_Toc2740"/>
      <w:bookmarkStart w:id="6" w:name="_Toc35393629"/>
      <w:bookmarkStart w:id="7" w:name="_Toc4829"/>
      <w:bookmarkStart w:id="8" w:name="_Toc6080"/>
      <w:bookmarkStart w:id="9" w:name="_Toc21195"/>
      <w:bookmarkStart w:id="10" w:name="_Toc28359089"/>
      <w:bookmarkStart w:id="11" w:name="_Toc35393798"/>
      <w:r>
        <w:rPr>
          <w:rFonts w:hint="eastAsia" w:ascii="宋体" w:hAnsi="宋体" w:eastAsia="宋体" w:cs="宋体"/>
          <w:b w:val="0"/>
          <w:color w:val="auto"/>
          <w:sz w:val="24"/>
          <w:szCs w:val="24"/>
          <w:highlight w:val="none"/>
        </w:rPr>
        <w:t>一、项目基本情况</w:t>
      </w:r>
      <w:bookmarkEnd w:id="2"/>
      <w:bookmarkEnd w:id="3"/>
      <w:bookmarkEnd w:id="4"/>
      <w:bookmarkEnd w:id="5"/>
      <w:bookmarkEnd w:id="6"/>
      <w:bookmarkEnd w:id="7"/>
      <w:bookmarkEnd w:id="8"/>
      <w:bookmarkEnd w:id="9"/>
      <w:bookmarkEnd w:id="10"/>
      <w:bookmarkEnd w:id="11"/>
    </w:p>
    <w:p w14:paraId="18EECA7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YNZC2026-C3-03747-YYZX-0359</w:t>
      </w:r>
    </w:p>
    <w:p w14:paraId="2E85244A">
      <w:pP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省本级统计资料电子化第二阶段Excel版文件电子化项目（二次）</w:t>
      </w:r>
    </w:p>
    <w:p w14:paraId="54DDC83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采购方式</w:t>
      </w:r>
      <w:r>
        <w:rPr>
          <w:rFonts w:hint="eastAsia" w:ascii="宋体" w:hAnsi="宋体" w:eastAsia="宋体" w:cs="宋体"/>
          <w:color w:val="auto"/>
          <w:sz w:val="24"/>
          <w:szCs w:val="24"/>
          <w:highlight w:val="none"/>
        </w:rPr>
        <w:t>：□竞争性谈判 ☑竞争性磋商 □询价</w:t>
      </w:r>
    </w:p>
    <w:p w14:paraId="07049CC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eastAsia="zh-CN"/>
        </w:rPr>
        <w:t>10万元</w:t>
      </w:r>
    </w:p>
    <w:p w14:paraId="55D6A256">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eastAsia="zh-CN"/>
        </w:rPr>
        <w:t>10万元</w:t>
      </w:r>
    </w:p>
    <w:p w14:paraId="474E63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服务内容及要求</w:t>
      </w:r>
      <w:r>
        <w:rPr>
          <w:rFonts w:hint="eastAsia" w:ascii="宋体" w:hAnsi="宋体" w:eastAsia="宋体" w:cs="宋体"/>
          <w:color w:val="auto"/>
          <w:sz w:val="24"/>
          <w:szCs w:val="24"/>
          <w:highlight w:val="none"/>
        </w:rPr>
        <w:t>：完成《云南统计年鉴》和《云南省人口普查年鉴》、《云南省经济普查年鉴》、《云南省农业普查年鉴》等统计资料Excel版文件电子化工作，共有76册约37710页，其中35册约12623页已有Excel版文件，需根据国家统计局标准进行修改（主要为表格名称的修改和续表的合并调整）；41册约25087页需新制作Excel版文件。</w:t>
      </w:r>
    </w:p>
    <w:p w14:paraId="2F917E68">
      <w:pPr>
        <w:spacing w:line="360" w:lineRule="auto"/>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注：本项目共设一个标段，磋商申请人必须对本项目内所有内容作出完整、唯一的磋商报价，不得缺项、漏项，否则按无效响应处理。</w:t>
      </w:r>
    </w:p>
    <w:p w14:paraId="090EA266">
      <w:pPr>
        <w:widowControl w:val="0"/>
        <w:shd w:val="clear" w:color="auto" w:fill="auto"/>
        <w:spacing w:line="360" w:lineRule="auto"/>
        <w:ind w:firstLine="480" w:firstLineChars="20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val="en-US" w:bidi="ar"/>
        </w:rPr>
        <w:t>合同履行</w:t>
      </w:r>
      <w:r>
        <w:rPr>
          <w:rFonts w:hint="eastAsia" w:ascii="宋体" w:hAnsi="宋体" w:eastAsia="宋体" w:cs="宋体"/>
          <w:color w:val="auto"/>
          <w:kern w:val="2"/>
          <w:sz w:val="24"/>
          <w:szCs w:val="24"/>
          <w:highlight w:val="none"/>
          <w:lang w:bidi="ar"/>
        </w:rPr>
        <w:t>期限</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val="en-US" w:eastAsia="zh-CN" w:bidi="ar"/>
        </w:rPr>
        <w:t>服务期限</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bidi="ar"/>
        </w:rPr>
        <w:t>：</w:t>
      </w:r>
      <w:r>
        <w:rPr>
          <w:rFonts w:hint="eastAsia" w:ascii="宋体" w:hAnsi="宋体" w:cs="宋体"/>
          <w:color w:val="auto"/>
          <w:kern w:val="2"/>
          <w:sz w:val="24"/>
          <w:szCs w:val="24"/>
          <w:highlight w:val="none"/>
          <w:lang w:val="en-US" w:eastAsia="zh-CN" w:bidi="ar"/>
        </w:rPr>
        <w:t>2026年10月30日前完成。</w:t>
      </w:r>
    </w:p>
    <w:p w14:paraId="1FD7B90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w:t>
      </w:r>
      <w:r>
        <w:rPr>
          <w:rFonts w:hint="eastAsia" w:ascii="宋体" w:hAnsi="宋体" w:cs="宋体"/>
          <w:color w:val="auto"/>
          <w:sz w:val="24"/>
          <w:szCs w:val="24"/>
          <w:highlight w:val="none"/>
          <w:lang w:eastAsia="zh-CN"/>
        </w:rPr>
        <w:t>目不</w:t>
      </w:r>
      <w:r>
        <w:rPr>
          <w:rFonts w:hint="eastAsia" w:ascii="宋体" w:hAnsi="宋体" w:eastAsia="宋体" w:cs="宋体"/>
          <w:color w:val="auto"/>
          <w:sz w:val="24"/>
          <w:szCs w:val="24"/>
          <w:highlight w:val="none"/>
        </w:rPr>
        <w:t>接受联合体。</w:t>
      </w:r>
    </w:p>
    <w:p w14:paraId="1AD8DACF">
      <w:pPr>
        <w:pStyle w:val="2"/>
        <w:keepNext w:val="0"/>
        <w:keepLines w:val="0"/>
        <w:spacing w:before="0" w:after="0" w:line="360" w:lineRule="auto"/>
        <w:rPr>
          <w:rFonts w:hint="eastAsia" w:ascii="宋体" w:hAnsi="宋体" w:eastAsia="宋体" w:cs="宋体"/>
          <w:b w:val="0"/>
          <w:color w:val="auto"/>
          <w:sz w:val="24"/>
          <w:szCs w:val="24"/>
          <w:highlight w:val="none"/>
        </w:rPr>
      </w:pPr>
      <w:bookmarkStart w:id="12" w:name="_Toc31749"/>
      <w:bookmarkStart w:id="13" w:name="_Toc35393799"/>
      <w:bookmarkStart w:id="14" w:name="_Toc16743"/>
      <w:bookmarkStart w:id="15" w:name="_Toc28359013"/>
      <w:bookmarkStart w:id="16" w:name="_Toc13415"/>
      <w:bookmarkStart w:id="17" w:name="_Toc28359090"/>
      <w:bookmarkStart w:id="18" w:name="_Toc5293"/>
      <w:bookmarkStart w:id="19" w:name="_Toc17151"/>
      <w:bookmarkStart w:id="20" w:name="_Toc31411"/>
      <w:bookmarkStart w:id="21" w:name="_Toc35393630"/>
      <w:r>
        <w:rPr>
          <w:rFonts w:hint="eastAsia" w:ascii="宋体" w:hAnsi="宋体" w:eastAsia="宋体" w:cs="宋体"/>
          <w:b w:val="0"/>
          <w:color w:val="auto"/>
          <w:sz w:val="24"/>
          <w:szCs w:val="24"/>
          <w:highlight w:val="none"/>
        </w:rPr>
        <w:t>二、申请人的资格要求</w:t>
      </w:r>
      <w:bookmarkEnd w:id="12"/>
      <w:bookmarkEnd w:id="13"/>
      <w:bookmarkEnd w:id="14"/>
      <w:bookmarkEnd w:id="15"/>
      <w:bookmarkEnd w:id="16"/>
      <w:bookmarkEnd w:id="17"/>
      <w:bookmarkEnd w:id="18"/>
      <w:bookmarkEnd w:id="19"/>
      <w:bookmarkEnd w:id="20"/>
      <w:bookmarkEnd w:id="21"/>
    </w:p>
    <w:p w14:paraId="28602A5F">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1.满足《中华人民共和国政府采购法》第二十二条规定；</w:t>
      </w:r>
    </w:p>
    <w:p w14:paraId="06D5A57A">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1.1具有独立承担民事责任的能力。提供法人或者其他组织的营业执照等证明文件。</w:t>
      </w:r>
    </w:p>
    <w:p w14:paraId="36D3FEFA">
      <w:pPr>
        <w:widowControl w:val="0"/>
        <w:spacing w:line="360" w:lineRule="auto"/>
        <w:ind w:firstLine="480" w:firstLineChars="200"/>
        <w:jc w:val="both"/>
        <w:rPr>
          <w:rFonts w:hint="eastAsia" w:ascii="宋体" w:hAnsi="宋体" w:eastAsia="宋体" w:cs="宋体"/>
          <w:b/>
          <w:bCs/>
          <w:color w:val="auto"/>
          <w:kern w:val="2"/>
          <w:sz w:val="24"/>
          <w:szCs w:val="24"/>
          <w:highlight w:val="none"/>
        </w:rPr>
      </w:pPr>
      <w:r>
        <w:rPr>
          <w:rFonts w:hint="eastAsia" w:ascii="宋体" w:hAnsi="宋体" w:eastAsia="宋体" w:cs="宋体"/>
          <w:color w:val="auto"/>
          <w:kern w:val="2"/>
          <w:sz w:val="24"/>
          <w:szCs w:val="24"/>
          <w:highlight w:val="none"/>
        </w:rPr>
        <w:t>1.2具有良好的商业信誉和健全的财务会计制度。</w:t>
      </w:r>
      <w:r>
        <w:rPr>
          <w:rFonts w:hint="eastAsia" w:ascii="宋体" w:hAnsi="宋体" w:eastAsia="宋体" w:cs="宋体"/>
          <w:b/>
          <w:bCs/>
          <w:color w:val="auto"/>
          <w:kern w:val="2"/>
          <w:sz w:val="24"/>
          <w:szCs w:val="24"/>
          <w:highlight w:val="none"/>
        </w:rPr>
        <w:t xml:space="preserve">提供以下两者之一作为证明材料： </w:t>
      </w:r>
    </w:p>
    <w:p w14:paraId="4FAE3272">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①</w:t>
      </w:r>
      <w:r>
        <w:rPr>
          <w:rFonts w:hint="eastAsia" w:ascii="宋体" w:hAnsi="宋体" w:cs="宋体"/>
          <w:color w:val="auto"/>
          <w:kern w:val="2"/>
          <w:sz w:val="24"/>
          <w:szCs w:val="24"/>
          <w:highlight w:val="none"/>
          <w:lang w:eastAsia="zh-CN"/>
        </w:rPr>
        <w:t>提供</w:t>
      </w:r>
      <w:r>
        <w:rPr>
          <w:rFonts w:hint="eastAsia" w:ascii="宋体" w:hAnsi="宋体" w:cs="宋体"/>
          <w:b/>
          <w:bCs/>
          <w:color w:val="auto"/>
          <w:kern w:val="2"/>
          <w:sz w:val="24"/>
          <w:szCs w:val="24"/>
          <w:highlight w:val="none"/>
          <w:lang w:eastAsia="zh-CN"/>
        </w:rPr>
        <w:t>附有注册会计师行业统一监管平台验证码</w:t>
      </w:r>
      <w:r>
        <w:rPr>
          <w:rFonts w:hint="eastAsia" w:ascii="宋体" w:hAnsi="宋体" w:cs="宋体"/>
          <w:color w:val="auto"/>
          <w:kern w:val="2"/>
          <w:sz w:val="24"/>
          <w:szCs w:val="24"/>
          <w:highlight w:val="none"/>
          <w:lang w:eastAsia="zh-CN"/>
        </w:rPr>
        <w:t>的2023年至今任意一个年度</w:t>
      </w:r>
      <w:r>
        <w:rPr>
          <w:rFonts w:hint="eastAsia" w:ascii="宋体" w:hAnsi="宋体" w:eastAsia="宋体" w:cs="宋体"/>
          <w:color w:val="auto"/>
          <w:kern w:val="2"/>
          <w:sz w:val="24"/>
          <w:szCs w:val="24"/>
          <w:highlight w:val="none"/>
        </w:rPr>
        <w:t>经审计的财务报告</w:t>
      </w:r>
      <w:r>
        <w:rPr>
          <w:rFonts w:hint="eastAsia" w:ascii="宋体" w:hAnsi="宋体" w:cs="宋体"/>
          <w:color w:val="auto"/>
          <w:kern w:val="2"/>
          <w:sz w:val="24"/>
          <w:szCs w:val="24"/>
          <w:highlight w:val="none"/>
          <w:lang w:eastAsia="zh-CN"/>
        </w:rPr>
        <w:t>[包括审计报告、资产负债表、利润表、现金流量表、所有者权益变动表及其附注（执行小企业会计准则的供应商可不提供所有者权益变动表）]</w:t>
      </w:r>
      <w:r>
        <w:rPr>
          <w:rFonts w:hint="eastAsia" w:ascii="宋体" w:hAnsi="宋体" w:eastAsia="宋体" w:cs="宋体"/>
          <w:color w:val="auto"/>
          <w:kern w:val="2"/>
          <w:sz w:val="24"/>
          <w:szCs w:val="24"/>
          <w:highlight w:val="none"/>
        </w:rPr>
        <w:t>，2025年以来成立的供应商提供自成立至今的财务报表；</w:t>
      </w:r>
    </w:p>
    <w:p w14:paraId="5D0C00F8">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②提供自响应文件提交截止时间前三个月内基本开户银行出具的资信证明。</w:t>
      </w:r>
    </w:p>
    <w:p w14:paraId="31F0A5F6">
      <w:pPr>
        <w:widowControl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1.3具有履行合同所必需的设备和专业技术能力。提供具备履行合同所必需的设备和专业技术能力的证明材料或者提供承诺函。</w:t>
      </w:r>
    </w:p>
    <w:p w14:paraId="66624D6D">
      <w:pPr>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1.4有依法缴纳税收和社会保障资金的良好记录。</w:t>
      </w:r>
      <w:r>
        <w:rPr>
          <w:rFonts w:hint="eastAsia" w:ascii="宋体" w:hAnsi="宋体" w:eastAsia="宋体" w:cs="宋体"/>
          <w:color w:val="auto"/>
          <w:sz w:val="24"/>
          <w:szCs w:val="24"/>
          <w:highlight w:val="none"/>
        </w:rPr>
        <w:t>提供202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月至今</w:t>
      </w:r>
      <w:r>
        <w:rPr>
          <w:rFonts w:hint="eastAsia" w:ascii="宋体" w:hAnsi="宋体" w:eastAsia="宋体" w:cs="宋体"/>
          <w:color w:val="auto"/>
          <w:sz w:val="24"/>
          <w:szCs w:val="24"/>
          <w:highlight w:val="none"/>
          <w:lang w:eastAsia="zh-CN"/>
        </w:rPr>
        <w:t>任意</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个月</w:t>
      </w:r>
      <w:r>
        <w:rPr>
          <w:rFonts w:hint="eastAsia" w:ascii="宋体" w:hAnsi="宋体" w:eastAsia="宋体" w:cs="宋体"/>
          <w:color w:val="auto"/>
          <w:sz w:val="24"/>
          <w:szCs w:val="24"/>
          <w:highlight w:val="none"/>
        </w:rPr>
        <w:t>依法缴纳税收和缴纳社会保障资金的证明（成立未满</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个月的</w:t>
      </w:r>
      <w:r>
        <w:rPr>
          <w:rFonts w:hint="eastAsia" w:ascii="宋体" w:hAnsi="宋体" w:cs="宋体"/>
          <w:color w:val="auto"/>
          <w:sz w:val="24"/>
          <w:szCs w:val="24"/>
          <w:highlight w:val="none"/>
          <w:lang w:eastAsia="zh-CN"/>
        </w:rPr>
        <w:t>提供成立以来的税收和社会保障资金缴纳凭据或情况说明；依法免税或</w:t>
      </w:r>
      <w:r>
        <w:rPr>
          <w:rFonts w:hint="eastAsia" w:ascii="宋体" w:hAnsi="宋体" w:eastAsia="宋体" w:cs="宋体"/>
          <w:color w:val="auto"/>
          <w:sz w:val="24"/>
          <w:szCs w:val="24"/>
          <w:highlight w:val="none"/>
        </w:rPr>
        <w:t>不需要缴纳社会保障资金的供应商，应提供相应文件证明其依法免税或不需要缴纳社会保障资金）。</w:t>
      </w:r>
    </w:p>
    <w:p w14:paraId="27F1FE2D">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1.5参加政府采购活动前三年内，在经营活动中没有重大违法记录。提供参加政府采购活动前三年内在经营活动中没有重大违法记录的书面声明。</w:t>
      </w:r>
    </w:p>
    <w:p w14:paraId="13B2A3C9">
      <w:pPr>
        <w:spacing w:line="360" w:lineRule="auto"/>
        <w:ind w:firstLine="4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1.6法律、行政法规规定的其他条件。</w:t>
      </w:r>
    </w:p>
    <w:p w14:paraId="70BCA538">
      <w:pPr>
        <w:pStyle w:val="3"/>
        <w:ind w:firstLine="46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1.6.1单位负责人为同一人或者存在直接控股、管理关系的不同供应商，不得参加同一合同项下的政府采购活动。</w:t>
      </w:r>
    </w:p>
    <w:p w14:paraId="66A5CF5C">
      <w:pPr>
        <w:pStyle w:val="3"/>
        <w:ind w:firstLine="46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为采购项目提供整体设计、规范编制或者项目管理、监理、检测等服务的供应商，不得再参加该采购项目的其他采购活动。</w:t>
      </w:r>
    </w:p>
    <w:p w14:paraId="550E25AD">
      <w:pPr>
        <w:pStyle w:val="3"/>
        <w:ind w:firstLine="46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1.6.2供应商应在“信用中国”网站(www.creditchina.gov.cn)未被列入</w:t>
      </w:r>
      <w:r>
        <w:rPr>
          <w:rFonts w:hint="eastAsia" w:ascii="宋体" w:hAnsi="宋体" w:cs="宋体"/>
          <w:color w:val="auto"/>
          <w:kern w:val="0"/>
          <w:sz w:val="24"/>
          <w:highlight w:val="none"/>
          <w:lang w:eastAsia="zh-CN"/>
        </w:rPr>
        <w:t>政府采购严重违法失信行为记录名单</w:t>
      </w:r>
      <w:r>
        <w:rPr>
          <w:rFonts w:hint="eastAsia" w:ascii="宋体" w:hAnsi="宋体" w:eastAsia="宋体" w:cs="宋体"/>
          <w:color w:val="auto"/>
          <w:kern w:val="0"/>
          <w:sz w:val="24"/>
          <w:highlight w:val="none"/>
        </w:rPr>
        <w:t>、失信被执行人名单、重大税收违法失信主体且在中国政府采购网(www.ccgp.gov.cn)没有政府采购严重违法失信行为记录（被禁止在一定期限内参加政府采购活动但期限届满的，或仅被处于非较大数额罚款的除外）（以采购人、采购代理机构查询结果为准）。</w:t>
      </w:r>
    </w:p>
    <w:p w14:paraId="62084732">
      <w:pPr>
        <w:widowControl w:val="0"/>
        <w:spacing w:line="360" w:lineRule="auto"/>
        <w:ind w:firstLine="480" w:firstLineChars="20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2.落实政府采购政策需满足的资格要求：</w:t>
      </w:r>
      <w:bookmarkStart w:id="22" w:name="_Toc28359014"/>
      <w:bookmarkStart w:id="23" w:name="_Toc28359091"/>
      <w:r>
        <w:rPr>
          <w:rFonts w:hint="eastAsia" w:ascii="宋体" w:hAnsi="宋体" w:eastAsia="宋体" w:cs="宋体"/>
          <w:color w:val="auto"/>
          <w:sz w:val="24"/>
          <w:szCs w:val="24"/>
          <w:highlight w:val="none"/>
        </w:rPr>
        <w:t>本项目</w:t>
      </w:r>
      <w:r>
        <w:rPr>
          <w:rFonts w:hint="eastAsia" w:ascii="宋体" w:hAnsi="宋体" w:cs="宋体"/>
          <w:color w:val="auto"/>
          <w:sz w:val="24"/>
          <w:szCs w:val="24"/>
          <w:highlight w:val="none"/>
          <w:lang w:val="en-US" w:eastAsia="zh-CN"/>
        </w:rPr>
        <w:t>非</w:t>
      </w:r>
      <w:r>
        <w:rPr>
          <w:rFonts w:hint="eastAsia" w:ascii="宋体" w:hAnsi="宋体" w:eastAsia="宋体" w:cs="宋体"/>
          <w:color w:val="auto"/>
          <w:sz w:val="24"/>
          <w:szCs w:val="24"/>
          <w:highlight w:val="none"/>
        </w:rPr>
        <w:t>专门面向</w:t>
      </w:r>
      <w:r>
        <w:rPr>
          <w:rFonts w:hint="eastAsia" w:ascii="宋体" w:hAnsi="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企业采购。</w:t>
      </w:r>
    </w:p>
    <w:p w14:paraId="1F9377A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3.本项目的特定资格要求：本项目不接受联合体参与磋商。</w:t>
      </w:r>
    </w:p>
    <w:p w14:paraId="2B1D1A70">
      <w:pPr>
        <w:pStyle w:val="2"/>
        <w:keepNext w:val="0"/>
        <w:keepLines w:val="0"/>
        <w:spacing w:before="0" w:after="0" w:line="360" w:lineRule="auto"/>
        <w:rPr>
          <w:rFonts w:hint="eastAsia" w:ascii="宋体" w:hAnsi="宋体" w:eastAsia="宋体" w:cs="宋体"/>
          <w:b w:val="0"/>
          <w:color w:val="auto"/>
          <w:sz w:val="24"/>
          <w:szCs w:val="24"/>
          <w:highlight w:val="none"/>
        </w:rPr>
      </w:pPr>
      <w:bookmarkStart w:id="24" w:name="_Toc15494"/>
      <w:bookmarkStart w:id="25" w:name="_Toc29856"/>
      <w:bookmarkStart w:id="26" w:name="_Toc17800"/>
      <w:bookmarkStart w:id="27" w:name="_Toc35393800"/>
      <w:bookmarkStart w:id="28" w:name="_Toc6342"/>
      <w:bookmarkStart w:id="29" w:name="_Toc35393631"/>
      <w:bookmarkStart w:id="30" w:name="_Toc32619"/>
      <w:bookmarkStart w:id="31" w:name="_Toc4466"/>
      <w:r>
        <w:rPr>
          <w:rFonts w:hint="eastAsia" w:ascii="宋体" w:hAnsi="宋体" w:eastAsia="宋体" w:cs="宋体"/>
          <w:b w:val="0"/>
          <w:color w:val="auto"/>
          <w:sz w:val="24"/>
          <w:szCs w:val="24"/>
          <w:highlight w:val="none"/>
        </w:rPr>
        <w:t>三、获取采购文件</w:t>
      </w:r>
      <w:bookmarkEnd w:id="22"/>
      <w:bookmarkEnd w:id="23"/>
      <w:bookmarkEnd w:id="24"/>
      <w:bookmarkEnd w:id="25"/>
      <w:bookmarkEnd w:id="26"/>
      <w:bookmarkEnd w:id="27"/>
      <w:bookmarkEnd w:id="28"/>
      <w:bookmarkEnd w:id="29"/>
      <w:bookmarkEnd w:id="30"/>
      <w:bookmarkEnd w:id="31"/>
    </w:p>
    <w:p w14:paraId="1ADEEC55">
      <w:pPr>
        <w:spacing w:line="360" w:lineRule="auto"/>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cs="宋体"/>
          <w:color w:val="auto"/>
          <w:sz w:val="24"/>
          <w:szCs w:val="24"/>
          <w:highlight w:val="none"/>
          <w:u w:val="single"/>
          <w:lang w:eastAsia="zh-CN"/>
        </w:rPr>
        <w:t>2026年</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29</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lang w:eastAsia="zh-CN"/>
        </w:rPr>
        <w:t>2026年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rPr>
        <w:t>，每天上午</w:t>
      </w:r>
      <w:r>
        <w:rPr>
          <w:rFonts w:hint="eastAsia" w:ascii="宋体" w:hAnsi="宋体" w:eastAsia="宋体" w:cs="宋体"/>
          <w:color w:val="auto"/>
          <w:sz w:val="24"/>
          <w:szCs w:val="24"/>
          <w:highlight w:val="none"/>
          <w:u w:val="single"/>
          <w:lang w:val="en-US" w:eastAsia="zh-CN"/>
        </w:rPr>
        <w:t>06</w:t>
      </w:r>
      <w:r>
        <w:rPr>
          <w:rFonts w:hint="eastAsia" w:ascii="宋体" w:hAnsi="宋体" w:eastAsia="宋体" w:cs="宋体"/>
          <w:color w:val="auto"/>
          <w:sz w:val="24"/>
          <w:szCs w:val="24"/>
          <w:highlight w:val="none"/>
          <w:u w:val="single"/>
        </w:rPr>
        <w:t>:00</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rPr>
        <w:t>12:00</w:t>
      </w:r>
      <w:r>
        <w:rPr>
          <w:rFonts w:hint="eastAsia" w:ascii="宋体" w:hAnsi="宋体" w:eastAsia="宋体" w:cs="宋体"/>
          <w:color w:val="auto"/>
          <w:sz w:val="24"/>
          <w:szCs w:val="24"/>
          <w:highlight w:val="none"/>
        </w:rPr>
        <w:t>，下午</w:t>
      </w:r>
      <w:r>
        <w:rPr>
          <w:rFonts w:hint="eastAsia" w:ascii="宋体" w:hAnsi="宋体" w:eastAsia="宋体" w:cs="宋体"/>
          <w:color w:val="auto"/>
          <w:sz w:val="24"/>
          <w:szCs w:val="24"/>
          <w:highlight w:val="none"/>
          <w:u w:val="single"/>
        </w:rPr>
        <w:t>12:00</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rPr>
        <w:t>23:59</w:t>
      </w:r>
      <w:r>
        <w:rPr>
          <w:rFonts w:hint="eastAsia" w:ascii="宋体" w:hAnsi="宋体" w:eastAsia="宋体" w:cs="宋体"/>
          <w:color w:val="auto"/>
          <w:sz w:val="24"/>
          <w:szCs w:val="24"/>
          <w:highlight w:val="none"/>
        </w:rPr>
        <w:t>（北京时间，法定节假日除外 ）</w:t>
      </w:r>
    </w:p>
    <w:p w14:paraId="1DF45942">
      <w:pPr>
        <w:widowControl w:val="0"/>
        <w:spacing w:line="360" w:lineRule="auto"/>
        <w:ind w:firstLine="54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地点：“政采云”平台（http://www.zcygov.cn）（操作路径：登录“政采云”平台-项目采购-获取采购文件 -找到本项目-点击“申请获取采购文件”）</w:t>
      </w:r>
    </w:p>
    <w:p w14:paraId="2CAFDBA5">
      <w:pPr>
        <w:widowControl w:val="0"/>
        <w:spacing w:line="360" w:lineRule="auto"/>
        <w:ind w:firstLine="54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方式：（一）凡有意参加</w:t>
      </w:r>
      <w:r>
        <w:rPr>
          <w:rFonts w:hint="eastAsia" w:ascii="宋体" w:hAnsi="宋体" w:eastAsia="宋体"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rPr>
        <w:t>者，须注册政采云平台账号并登录办理数字证书（CA），若供应商未办理数字证书（CA）的，可选择办理云南壹证通CA。CA申领链接：</w:t>
      </w:r>
      <w:r>
        <w:rPr>
          <w:rFonts w:hint="eastAsia" w:ascii="宋体" w:hAnsi="宋体" w:eastAsia="宋体" w:cs="宋体"/>
          <w:color w:val="auto"/>
          <w:kern w:val="2"/>
          <w:sz w:val="24"/>
          <w:szCs w:val="24"/>
          <w:highlight w:val="none"/>
        </w:rPr>
        <w:fldChar w:fldCharType="begin"/>
      </w:r>
      <w:r>
        <w:rPr>
          <w:rFonts w:hint="eastAsia" w:ascii="宋体" w:hAnsi="宋体" w:eastAsia="宋体" w:cs="宋体"/>
          <w:color w:val="auto"/>
          <w:kern w:val="2"/>
          <w:sz w:val="24"/>
          <w:szCs w:val="24"/>
          <w:highlight w:val="none"/>
        </w:rPr>
        <w:instrText xml:space="preserve"> HYPERLINK "http://yzt.ynsmartcert.cn/cms/yztmdkj.html" </w:instrText>
      </w:r>
      <w:r>
        <w:rPr>
          <w:rFonts w:hint="eastAsia" w:ascii="宋体" w:hAnsi="宋体" w:eastAsia="宋体" w:cs="宋体"/>
          <w:color w:val="auto"/>
          <w:kern w:val="2"/>
          <w:sz w:val="24"/>
          <w:szCs w:val="24"/>
          <w:highlight w:val="none"/>
        </w:rPr>
        <w:fldChar w:fldCharType="separate"/>
      </w:r>
      <w:r>
        <w:rPr>
          <w:rFonts w:hint="eastAsia" w:ascii="宋体" w:hAnsi="宋体" w:eastAsia="宋体" w:cs="宋体"/>
          <w:color w:val="auto"/>
          <w:kern w:val="2"/>
          <w:sz w:val="24"/>
          <w:szCs w:val="24"/>
          <w:highlight w:val="none"/>
        </w:rPr>
        <w:t>http://yzt.ynsmartcert.cn/cms/yztmdkj.html</w:t>
      </w:r>
      <w:r>
        <w:rPr>
          <w:rFonts w:hint="eastAsia" w:ascii="宋体" w:hAnsi="宋体" w:eastAsia="宋体" w:cs="宋体"/>
          <w:color w:val="auto"/>
          <w:kern w:val="2"/>
          <w:sz w:val="24"/>
          <w:szCs w:val="24"/>
          <w:highlight w:val="none"/>
        </w:rPr>
        <w:fldChar w:fldCharType="end"/>
      </w:r>
      <w:r>
        <w:rPr>
          <w:rFonts w:hint="eastAsia" w:ascii="宋体" w:hAnsi="宋体" w:eastAsia="宋体" w:cs="宋体"/>
          <w:color w:val="auto"/>
          <w:kern w:val="2"/>
          <w:sz w:val="24"/>
          <w:szCs w:val="24"/>
          <w:highlight w:val="none"/>
        </w:rPr>
        <w:fldChar w:fldCharType="begin"/>
      </w:r>
      <w:r>
        <w:rPr>
          <w:rFonts w:hint="eastAsia" w:ascii="宋体" w:hAnsi="宋体" w:eastAsia="宋体" w:cs="宋体"/>
          <w:color w:val="auto"/>
          <w:kern w:val="2"/>
          <w:sz w:val="24"/>
          <w:szCs w:val="24"/>
          <w:highlight w:val="none"/>
        </w:rPr>
        <w:instrText xml:space="preserve"> HYPERLINK "http://yzt.ynsmartcert.cn/cms/yztbnxj16.html" </w:instrText>
      </w:r>
      <w:r>
        <w:rPr>
          <w:rFonts w:hint="eastAsia" w:ascii="宋体" w:hAnsi="宋体" w:eastAsia="宋体" w:cs="宋体"/>
          <w:color w:val="auto"/>
          <w:kern w:val="2"/>
          <w:sz w:val="24"/>
          <w:szCs w:val="24"/>
          <w:highlight w:val="none"/>
        </w:rPr>
        <w:fldChar w:fldCharType="separate"/>
      </w:r>
      <w:r>
        <w:rPr>
          <w:rFonts w:hint="eastAsia" w:ascii="宋体" w:hAnsi="宋体" w:eastAsia="宋体" w:cs="宋体"/>
          <w:color w:val="auto"/>
          <w:kern w:val="2"/>
          <w:sz w:val="24"/>
          <w:szCs w:val="24"/>
          <w:highlight w:val="none"/>
        </w:rPr>
        <w:fldChar w:fldCharType="end"/>
      </w:r>
      <w:r>
        <w:rPr>
          <w:rFonts w:hint="eastAsia" w:ascii="宋体" w:hAnsi="宋体" w:eastAsia="宋体" w:cs="宋体"/>
          <w:color w:val="auto"/>
          <w:kern w:val="2"/>
          <w:sz w:val="24"/>
          <w:szCs w:val="24"/>
          <w:highlight w:val="none"/>
        </w:rPr>
        <w:t>云南壹证通CA 可支持线上、线下两种办理方式，并提供7*24小时全天候客户服务支持，客服热线400-004-0628。（紧急CA办理电话：19988166369）政府采购云平台支持多家CA服务商，供应商可自行选择办理。</w:t>
      </w:r>
    </w:p>
    <w:p w14:paraId="4CD55C9B">
      <w:pPr>
        <w:widowControl w:val="0"/>
        <w:spacing w:line="360" w:lineRule="auto"/>
        <w:ind w:firstLine="54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（二）数字证书（CA）申领完成之后进入政府采购云平台，企业账号与数字证书（CA）进行绑定，凭企业数字证书（CA）进行项目报名及免费下载</w:t>
      </w:r>
      <w:r>
        <w:rPr>
          <w:rFonts w:hint="eastAsia" w:ascii="宋体" w:hAnsi="宋体" w:eastAsia="宋体" w:cs="宋体"/>
          <w:color w:val="auto"/>
          <w:kern w:val="2"/>
          <w:sz w:val="24"/>
          <w:szCs w:val="24"/>
          <w:highlight w:val="none"/>
          <w:lang w:eastAsia="zh-CN"/>
        </w:rPr>
        <w:t>竞争性磋商文件</w:t>
      </w:r>
      <w:r>
        <w:rPr>
          <w:rFonts w:hint="eastAsia" w:ascii="宋体" w:hAnsi="宋体" w:eastAsia="宋体" w:cs="宋体"/>
          <w:color w:val="auto"/>
          <w:kern w:val="2"/>
          <w:sz w:val="24"/>
          <w:szCs w:val="24"/>
          <w:highlight w:val="none"/>
        </w:rPr>
        <w:t>。</w:t>
      </w:r>
    </w:p>
    <w:p w14:paraId="3D20F622">
      <w:pPr>
        <w:widowControl w:val="0"/>
        <w:spacing w:line="360" w:lineRule="auto"/>
        <w:ind w:firstLine="54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（三）按上述要求获取文件的</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视为已合法获取本项目采购文件，具备本项目的</w:t>
      </w:r>
      <w:r>
        <w:rPr>
          <w:rFonts w:hint="eastAsia" w:ascii="宋体" w:hAnsi="宋体" w:eastAsia="宋体"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rPr>
        <w:t>资格。</w:t>
      </w:r>
    </w:p>
    <w:p w14:paraId="7D41F6FA">
      <w:pPr>
        <w:widowControl w:val="0"/>
        <w:spacing w:line="360" w:lineRule="auto"/>
        <w:ind w:firstLine="54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（四）如有问题可拨打政采云客户服务热线95763进行咨询，数字证书（CA）问题可咨询24小时技术支持热线400-004-0628（紧急办理可拨：19988166369）。</w:t>
      </w:r>
    </w:p>
    <w:p w14:paraId="69609E47">
      <w:pPr>
        <w:spacing w:line="360" w:lineRule="auto"/>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售价：0元</w:t>
      </w:r>
    </w:p>
    <w:p w14:paraId="13C69BB3">
      <w:pPr>
        <w:pStyle w:val="2"/>
        <w:keepNext w:val="0"/>
        <w:keepLines w:val="0"/>
        <w:spacing w:before="0" w:after="0" w:line="360" w:lineRule="auto"/>
        <w:rPr>
          <w:rFonts w:hint="eastAsia" w:ascii="宋体" w:hAnsi="宋体" w:eastAsia="宋体" w:cs="宋体"/>
          <w:b w:val="0"/>
          <w:color w:val="auto"/>
          <w:sz w:val="24"/>
          <w:szCs w:val="24"/>
          <w:highlight w:val="none"/>
        </w:rPr>
      </w:pPr>
      <w:bookmarkStart w:id="32" w:name="_Toc14853"/>
      <w:bookmarkStart w:id="33" w:name="_Toc28359092"/>
      <w:bookmarkStart w:id="34" w:name="_Toc14048"/>
      <w:bookmarkStart w:id="35" w:name="_Toc35393632"/>
      <w:bookmarkStart w:id="36" w:name="_Toc24026"/>
      <w:bookmarkStart w:id="37" w:name="_Toc28359015"/>
      <w:bookmarkStart w:id="38" w:name="_Toc9060"/>
      <w:bookmarkStart w:id="39" w:name="_Toc25636"/>
      <w:bookmarkStart w:id="40" w:name="_Toc10287"/>
      <w:bookmarkStart w:id="41" w:name="_Toc35393801"/>
      <w:r>
        <w:rPr>
          <w:rFonts w:hint="eastAsia" w:ascii="宋体" w:hAnsi="宋体" w:eastAsia="宋体" w:cs="宋体"/>
          <w:b w:val="0"/>
          <w:color w:val="auto"/>
          <w:sz w:val="24"/>
          <w:szCs w:val="24"/>
          <w:highlight w:val="none"/>
        </w:rPr>
        <w:t>四、响应文件提交</w:t>
      </w:r>
      <w:bookmarkEnd w:id="32"/>
      <w:bookmarkEnd w:id="33"/>
      <w:bookmarkEnd w:id="34"/>
      <w:bookmarkEnd w:id="35"/>
      <w:bookmarkEnd w:id="36"/>
      <w:bookmarkEnd w:id="37"/>
      <w:bookmarkEnd w:id="38"/>
      <w:bookmarkEnd w:id="39"/>
      <w:bookmarkEnd w:id="40"/>
      <w:bookmarkEnd w:id="41"/>
    </w:p>
    <w:p w14:paraId="5BA7CF0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u w:val="single"/>
          <w:lang w:eastAsia="zh-CN"/>
        </w:rPr>
        <w:t>2026年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日</w:t>
      </w:r>
      <w:r>
        <w:rPr>
          <w:rFonts w:hint="eastAsia" w:ascii="宋体" w:hAnsi="宋体" w:eastAsia="宋体" w:cs="宋体"/>
          <w:bCs/>
          <w:color w:val="auto"/>
          <w:sz w:val="24"/>
          <w:szCs w:val="24"/>
          <w:highlight w:val="none"/>
          <w:u w:val="single"/>
          <w:lang w:val="en-US" w:eastAsia="zh-CN"/>
        </w:rPr>
        <w:t>09</w:t>
      </w:r>
      <w:r>
        <w:rPr>
          <w:rFonts w:hint="eastAsia" w:ascii="宋体" w:hAnsi="宋体" w:eastAsia="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lang w:val="en-US" w:eastAsia="zh-CN"/>
        </w:rPr>
        <w:t>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w:t>
      </w:r>
    </w:p>
    <w:p w14:paraId="0DF28C19">
      <w:pPr>
        <w:widowControl w:val="0"/>
        <w:spacing w:line="360" w:lineRule="auto"/>
        <w:ind w:firstLine="480" w:firstLineChars="200"/>
        <w:jc w:val="both"/>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地点：</w:t>
      </w:r>
      <w:r>
        <w:rPr>
          <w:rFonts w:hint="eastAsia" w:ascii="宋体" w:hAnsi="宋体" w:eastAsia="宋体" w:cs="宋体"/>
          <w:color w:val="auto"/>
          <w:kern w:val="2"/>
          <w:sz w:val="24"/>
          <w:szCs w:val="24"/>
          <w:highlight w:val="none"/>
        </w:rPr>
        <w:t>“政采云”平台（http://www.zcygov.cn）。</w:t>
      </w:r>
    </w:p>
    <w:p w14:paraId="03981715">
      <w:pPr>
        <w:pStyle w:val="2"/>
        <w:keepNext w:val="0"/>
        <w:keepLines w:val="0"/>
        <w:spacing w:before="0" w:after="0" w:line="360" w:lineRule="auto"/>
        <w:rPr>
          <w:rFonts w:hint="eastAsia" w:ascii="宋体" w:hAnsi="宋体" w:eastAsia="宋体" w:cs="宋体"/>
          <w:b w:val="0"/>
          <w:color w:val="auto"/>
          <w:sz w:val="24"/>
          <w:szCs w:val="24"/>
          <w:highlight w:val="none"/>
        </w:rPr>
      </w:pPr>
      <w:bookmarkStart w:id="42" w:name="_Toc24133"/>
      <w:bookmarkStart w:id="43" w:name="_Toc18082"/>
      <w:bookmarkStart w:id="44" w:name="_Toc28359016"/>
      <w:bookmarkStart w:id="45" w:name="_Toc28359093"/>
      <w:bookmarkStart w:id="46" w:name="_Toc35393802"/>
      <w:bookmarkStart w:id="47" w:name="_Toc5915"/>
      <w:bookmarkStart w:id="48" w:name="_Toc22119"/>
      <w:bookmarkStart w:id="49" w:name="_Toc12446"/>
      <w:bookmarkStart w:id="50" w:name="_Toc35393633"/>
      <w:r>
        <w:rPr>
          <w:rFonts w:hint="eastAsia" w:ascii="宋体" w:hAnsi="宋体" w:eastAsia="宋体" w:cs="宋体"/>
          <w:b w:val="0"/>
          <w:color w:val="auto"/>
          <w:sz w:val="24"/>
          <w:szCs w:val="24"/>
          <w:highlight w:val="none"/>
        </w:rPr>
        <w:t>五、开启</w:t>
      </w:r>
      <w:bookmarkEnd w:id="42"/>
      <w:bookmarkEnd w:id="43"/>
      <w:bookmarkEnd w:id="44"/>
      <w:bookmarkEnd w:id="45"/>
      <w:bookmarkEnd w:id="46"/>
      <w:bookmarkEnd w:id="47"/>
      <w:bookmarkEnd w:id="48"/>
      <w:bookmarkEnd w:id="49"/>
      <w:bookmarkEnd w:id="50"/>
    </w:p>
    <w:p w14:paraId="1DAD99F6">
      <w:pPr>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lang w:eastAsia="zh-CN"/>
        </w:rPr>
        <w:t>2026年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日</w:t>
      </w:r>
      <w:r>
        <w:rPr>
          <w:rFonts w:hint="eastAsia" w:ascii="宋体" w:hAnsi="宋体" w:eastAsia="宋体" w:cs="宋体"/>
          <w:bCs/>
          <w:color w:val="auto"/>
          <w:sz w:val="24"/>
          <w:szCs w:val="24"/>
          <w:highlight w:val="none"/>
          <w:u w:val="single"/>
          <w:lang w:val="en-US" w:eastAsia="zh-CN"/>
        </w:rPr>
        <w:t>09</w:t>
      </w:r>
      <w:r>
        <w:rPr>
          <w:rFonts w:hint="eastAsia" w:ascii="宋体" w:hAnsi="宋体" w:eastAsia="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lang w:val="en-US" w:eastAsia="zh-CN"/>
        </w:rPr>
        <w:t>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w:t>
      </w:r>
    </w:p>
    <w:p w14:paraId="78A9B293">
      <w:pPr>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地点：</w:t>
      </w:r>
      <w:r>
        <w:rPr>
          <w:rFonts w:hint="eastAsia" w:ascii="宋体" w:hAnsi="宋体" w:eastAsia="宋体" w:cs="宋体"/>
          <w:color w:val="auto"/>
          <w:kern w:val="2"/>
          <w:sz w:val="24"/>
          <w:szCs w:val="24"/>
          <w:highlight w:val="none"/>
        </w:rPr>
        <w:t>“政采云”平台（http://www.zcygov.cn）。</w:t>
      </w:r>
    </w:p>
    <w:p w14:paraId="335948C4">
      <w:pPr>
        <w:pStyle w:val="2"/>
        <w:keepNext w:val="0"/>
        <w:keepLines w:val="0"/>
        <w:spacing w:before="0" w:after="0" w:line="360" w:lineRule="auto"/>
        <w:rPr>
          <w:rFonts w:hint="eastAsia" w:ascii="宋体" w:hAnsi="宋体" w:eastAsia="宋体" w:cs="宋体"/>
          <w:b w:val="0"/>
          <w:color w:val="auto"/>
          <w:sz w:val="24"/>
          <w:szCs w:val="24"/>
          <w:highlight w:val="none"/>
        </w:rPr>
      </w:pPr>
      <w:bookmarkStart w:id="51" w:name="_Toc19045"/>
      <w:bookmarkStart w:id="52" w:name="_Toc9028"/>
      <w:bookmarkStart w:id="53" w:name="_Toc5968"/>
      <w:bookmarkStart w:id="54" w:name="_Toc28359017"/>
      <w:bookmarkStart w:id="55" w:name="_Toc16355"/>
      <w:bookmarkStart w:id="56" w:name="_Toc28359094"/>
      <w:bookmarkStart w:id="57" w:name="_Toc35393634"/>
      <w:bookmarkStart w:id="58" w:name="_Toc10530"/>
      <w:bookmarkStart w:id="59" w:name="_Toc35393803"/>
      <w:r>
        <w:rPr>
          <w:rFonts w:hint="eastAsia" w:ascii="宋体" w:hAnsi="宋体" w:eastAsia="宋体" w:cs="宋体"/>
          <w:b w:val="0"/>
          <w:color w:val="auto"/>
          <w:sz w:val="24"/>
          <w:szCs w:val="24"/>
          <w:highlight w:val="none"/>
        </w:rPr>
        <w:t>六、公告期限</w:t>
      </w:r>
      <w:bookmarkEnd w:id="51"/>
      <w:bookmarkEnd w:id="52"/>
      <w:bookmarkEnd w:id="53"/>
      <w:bookmarkEnd w:id="54"/>
      <w:bookmarkEnd w:id="55"/>
      <w:bookmarkEnd w:id="56"/>
      <w:bookmarkEnd w:id="57"/>
      <w:bookmarkEnd w:id="58"/>
      <w:bookmarkEnd w:id="59"/>
    </w:p>
    <w:p w14:paraId="221D22C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22899523">
      <w:pPr>
        <w:pStyle w:val="2"/>
        <w:keepNext w:val="0"/>
        <w:keepLines w:val="0"/>
        <w:spacing w:before="0" w:after="0" w:line="360" w:lineRule="auto"/>
        <w:rPr>
          <w:rFonts w:hint="eastAsia" w:ascii="宋体" w:hAnsi="宋体" w:eastAsia="宋体" w:cs="宋体"/>
          <w:b w:val="0"/>
          <w:color w:val="auto"/>
          <w:sz w:val="24"/>
          <w:szCs w:val="24"/>
          <w:highlight w:val="none"/>
        </w:rPr>
      </w:pPr>
      <w:bookmarkStart w:id="60" w:name="_Toc12012"/>
      <w:bookmarkStart w:id="61" w:name="_Toc7561"/>
      <w:bookmarkStart w:id="62" w:name="_Toc28112"/>
      <w:bookmarkStart w:id="63" w:name="_Toc32710"/>
      <w:bookmarkStart w:id="64" w:name="_Toc25104"/>
      <w:bookmarkStart w:id="65" w:name="_Toc35393635"/>
      <w:bookmarkStart w:id="66" w:name="_Toc35393804"/>
      <w:bookmarkStart w:id="67" w:name="_Toc29435"/>
      <w:r>
        <w:rPr>
          <w:rFonts w:hint="eastAsia" w:ascii="宋体" w:hAnsi="宋体" w:eastAsia="宋体" w:cs="宋体"/>
          <w:b w:val="0"/>
          <w:color w:val="auto"/>
          <w:sz w:val="24"/>
          <w:szCs w:val="24"/>
          <w:highlight w:val="none"/>
        </w:rPr>
        <w:t>七、其他补充事宜</w:t>
      </w:r>
      <w:bookmarkEnd w:id="60"/>
      <w:bookmarkEnd w:id="61"/>
      <w:bookmarkEnd w:id="62"/>
      <w:bookmarkEnd w:id="63"/>
      <w:bookmarkEnd w:id="64"/>
      <w:bookmarkEnd w:id="65"/>
      <w:bookmarkEnd w:id="66"/>
      <w:bookmarkEnd w:id="67"/>
    </w:p>
    <w:p w14:paraId="1D80EF2E">
      <w:pPr>
        <w:widowControl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1.开标方式：</w:t>
      </w:r>
      <w:r>
        <w:rPr>
          <w:rFonts w:hint="eastAsia" w:ascii="宋体" w:hAnsi="宋体" w:eastAsia="宋体" w:cs="宋体"/>
          <w:color w:val="auto"/>
          <w:sz w:val="24"/>
          <w:szCs w:val="24"/>
          <w:highlight w:val="none"/>
          <w:u w:val="single"/>
        </w:rPr>
        <w:t>网上开标</w:t>
      </w:r>
    </w:p>
    <w:p w14:paraId="1EE5F359">
      <w:pPr>
        <w:widowControl w:val="0"/>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2.是否需要缴纳磋商保证金：</w:t>
      </w:r>
      <w:r>
        <w:rPr>
          <w:rFonts w:hint="eastAsia" w:ascii="宋体" w:hAnsi="宋体" w:cs="宋体"/>
          <w:color w:val="auto"/>
          <w:sz w:val="24"/>
          <w:szCs w:val="24"/>
          <w:highlight w:val="none"/>
          <w:u w:val="single"/>
          <w:lang w:val="en-US" w:eastAsia="zh-CN"/>
        </w:rPr>
        <w:t>否</w:t>
      </w:r>
    </w:p>
    <w:p w14:paraId="3A8697EF">
      <w:pPr>
        <w:widowControl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2557143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.1本次竞争性磋商公告在云南省政府采购网上发布，公告内容和时间以云南省政府采购网发布的信息为准。</w:t>
      </w:r>
    </w:p>
    <w:p w14:paraId="1D2A03C7">
      <w:pPr>
        <w:widowControl w:val="0"/>
        <w:spacing w:line="360" w:lineRule="auto"/>
        <w:ind w:firstLine="54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.2本项目执行政府采购促进中小企业发展、支持监狱企业、促进残疾人就业、强制采购和优先采购节能、环保产品等政府采购政策。</w:t>
      </w:r>
    </w:p>
    <w:p w14:paraId="5660C16E">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eastAsia="宋体" w:cs="宋体"/>
          <w:color w:val="auto"/>
          <w:kern w:val="2"/>
          <w:sz w:val="24"/>
          <w:szCs w:val="24"/>
          <w:highlight w:val="none"/>
          <w:lang w:bidi="ar"/>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.3获取竞争性磋商文件的方式：</w:t>
      </w:r>
      <w:r>
        <w:rPr>
          <w:rFonts w:hint="eastAsia" w:ascii="宋体" w:hAnsi="宋体" w:eastAsia="宋体" w:cs="宋体"/>
          <w:color w:val="auto"/>
          <w:kern w:val="2"/>
          <w:sz w:val="24"/>
          <w:szCs w:val="24"/>
          <w:highlight w:val="none"/>
          <w:lang w:bidi="ar"/>
        </w:rPr>
        <w:t>有意参加投标的供应商需要在政采云平台办理数字证书（CA）。完成数字证书（CA）办理后，供应商需要在政采云平台绑定数字证书(CA)，并在平台上获取采购文件和其他相关采购资料。注：CA办理链接：http://yzt.ynsmartcert.cn/cms/yztmdkj.html或者https://middle.zcygov.cn/ca/apply/list?_app_=zcy.sys</w:t>
      </w:r>
    </w:p>
    <w:p w14:paraId="29394B7C">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51E34EF4">
      <w:pPr>
        <w:widowControl w:val="0"/>
        <w:spacing w:line="360" w:lineRule="auto"/>
        <w:ind w:firstLine="54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3.4</w:t>
      </w:r>
      <w:r>
        <w:rPr>
          <w:rFonts w:hint="eastAsia" w:ascii="宋体" w:hAnsi="宋体" w:cs="宋体"/>
          <w:color w:val="auto"/>
          <w:sz w:val="24"/>
          <w:szCs w:val="24"/>
          <w:highlight w:val="none"/>
        </w:rPr>
        <w:t>为支持和促进中小企业发展，进一步发挥政府采购政策功能，鼓励</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使用电子保险/保函替代投标、履约保证金，支持</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人基于成交项目进</w:t>
      </w:r>
      <w:bookmarkStart w:id="91" w:name="_GoBack"/>
      <w:bookmarkEnd w:id="91"/>
      <w:r>
        <w:rPr>
          <w:rFonts w:hint="eastAsia" w:ascii="宋体" w:hAnsi="宋体" w:cs="宋体"/>
          <w:color w:val="auto"/>
          <w:sz w:val="24"/>
          <w:szCs w:val="24"/>
          <w:highlight w:val="none"/>
        </w:rPr>
        <w:t>行合同融资。申请人可登录【云南省政府采购金融支撑服务平台】进行了解办理，或致电95763，如您有紧急需求的可联系13732226998(谢工)。直达链接:https://jinrong.zcygov.cn/luban/finance/yunnan</w:t>
      </w:r>
      <w:r>
        <w:rPr>
          <w:rFonts w:hint="eastAsia" w:ascii="宋体" w:hAnsi="宋体" w:cs="宋体"/>
          <w:color w:val="auto"/>
          <w:sz w:val="24"/>
          <w:szCs w:val="24"/>
          <w:highlight w:val="none"/>
          <w:lang w:eastAsia="zh-CN"/>
        </w:rPr>
        <w:t>。</w:t>
      </w:r>
    </w:p>
    <w:p w14:paraId="61EBDCE4">
      <w:pPr>
        <w:pStyle w:val="2"/>
        <w:keepNext w:val="0"/>
        <w:keepLines w:val="0"/>
        <w:spacing w:before="0" w:after="0" w:line="360" w:lineRule="auto"/>
        <w:rPr>
          <w:rFonts w:hint="eastAsia" w:ascii="宋体" w:hAnsi="宋体" w:eastAsia="宋体" w:cs="宋体"/>
          <w:b w:val="0"/>
          <w:color w:val="auto"/>
          <w:sz w:val="24"/>
          <w:szCs w:val="24"/>
          <w:highlight w:val="none"/>
        </w:rPr>
      </w:pPr>
      <w:bookmarkStart w:id="68" w:name="_Toc19070"/>
      <w:bookmarkStart w:id="69" w:name="_Toc7468"/>
      <w:bookmarkStart w:id="70" w:name="_Toc4422"/>
      <w:bookmarkStart w:id="71" w:name="_Toc21391"/>
      <w:bookmarkStart w:id="72" w:name="_Toc28359095"/>
      <w:bookmarkStart w:id="73" w:name="_Toc35393636"/>
      <w:bookmarkStart w:id="74" w:name="_Toc35393805"/>
      <w:bookmarkStart w:id="75" w:name="_Toc21315"/>
      <w:bookmarkStart w:id="76" w:name="_Toc28359018"/>
      <w:bookmarkStart w:id="77" w:name="_Toc13804"/>
      <w:r>
        <w:rPr>
          <w:rFonts w:hint="eastAsia" w:ascii="宋体" w:hAnsi="宋体" w:eastAsia="宋体" w:cs="宋体"/>
          <w:b w:val="0"/>
          <w:color w:val="auto"/>
          <w:sz w:val="24"/>
          <w:szCs w:val="24"/>
          <w:highlight w:val="none"/>
        </w:rPr>
        <w:t>八、凡对本次采购提出询问，请按以下方式联系</w:t>
      </w:r>
      <w:bookmarkEnd w:id="68"/>
      <w:bookmarkEnd w:id="69"/>
      <w:bookmarkEnd w:id="70"/>
      <w:bookmarkEnd w:id="71"/>
      <w:bookmarkEnd w:id="72"/>
      <w:bookmarkEnd w:id="73"/>
      <w:bookmarkEnd w:id="74"/>
      <w:bookmarkEnd w:id="75"/>
      <w:bookmarkEnd w:id="76"/>
      <w:bookmarkEnd w:id="77"/>
    </w:p>
    <w:p w14:paraId="35EB71E7">
      <w:pPr>
        <w:widowControl w:val="0"/>
        <w:spacing w:line="360" w:lineRule="auto"/>
        <w:ind w:firstLine="480" w:firstLineChars="200"/>
        <w:rPr>
          <w:rFonts w:hint="eastAsia" w:ascii="宋体" w:hAnsi="宋体" w:eastAsia="宋体" w:cs="宋体"/>
          <w:color w:val="auto"/>
          <w:sz w:val="24"/>
          <w:szCs w:val="24"/>
          <w:highlight w:val="none"/>
        </w:rPr>
      </w:pPr>
      <w:bookmarkStart w:id="78" w:name="_Toc28359019"/>
      <w:bookmarkStart w:id="79" w:name="_Toc35393637"/>
      <w:bookmarkStart w:id="80" w:name="_Toc28359096"/>
      <w:bookmarkStart w:id="81" w:name="_Toc35393806"/>
      <w:r>
        <w:rPr>
          <w:rFonts w:hint="eastAsia" w:ascii="宋体" w:hAnsi="宋体" w:eastAsia="宋体" w:cs="宋体"/>
          <w:color w:val="auto"/>
          <w:sz w:val="24"/>
          <w:szCs w:val="24"/>
          <w:highlight w:val="none"/>
        </w:rPr>
        <w:t>1.采购人信息</w:t>
      </w:r>
      <w:bookmarkEnd w:id="78"/>
      <w:bookmarkEnd w:id="79"/>
      <w:bookmarkEnd w:id="80"/>
      <w:bookmarkEnd w:id="81"/>
    </w:p>
    <w:p w14:paraId="1DF4036E">
      <w:pPr>
        <w:widowControl w:val="0"/>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名    称：</w:t>
      </w:r>
      <w:r>
        <w:rPr>
          <w:rFonts w:hint="eastAsia" w:ascii="宋体" w:hAnsi="宋体" w:cs="宋体"/>
          <w:color w:val="auto"/>
          <w:sz w:val="24"/>
          <w:szCs w:val="24"/>
          <w:highlight w:val="none"/>
          <w:u w:val="none"/>
          <w:lang w:eastAsia="zh-CN"/>
        </w:rPr>
        <w:t>云南省统计局</w:t>
      </w:r>
    </w:p>
    <w:p w14:paraId="3FDB3018">
      <w:pPr>
        <w:widowControl w:val="0"/>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地    址：</w:t>
      </w:r>
      <w:r>
        <w:rPr>
          <w:rFonts w:hint="eastAsia" w:ascii="宋体" w:hAnsi="宋体" w:cs="宋体"/>
          <w:color w:val="auto"/>
          <w:sz w:val="24"/>
          <w:szCs w:val="24"/>
          <w:highlight w:val="none"/>
          <w:u w:val="none"/>
          <w:lang w:eastAsia="zh-CN"/>
        </w:rPr>
        <w:t>云南省昆明市盘龙区穿金路193-195号</w:t>
      </w:r>
    </w:p>
    <w:p w14:paraId="04B6CF19">
      <w:pPr>
        <w:widowControl w:val="0"/>
        <w:shd w:val="clear" w:color="auto" w:fill="auto"/>
        <w:spacing w:line="360" w:lineRule="auto"/>
        <w:ind w:firstLine="480"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联系方式：吴老师0871-</w:t>
      </w:r>
      <w:r>
        <w:rPr>
          <w:rFonts w:hint="eastAsia" w:ascii="宋体" w:hAnsi="宋体" w:cs="宋体"/>
          <w:color w:val="auto"/>
          <w:sz w:val="24"/>
          <w:szCs w:val="24"/>
          <w:highlight w:val="none"/>
          <w:u w:val="none"/>
          <w:lang w:val="en-US" w:eastAsia="zh-CN"/>
        </w:rPr>
        <w:t>65108652</w:t>
      </w:r>
    </w:p>
    <w:p w14:paraId="76AC70D2">
      <w:pPr>
        <w:widowControl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2.采购代理机构信息</w:t>
      </w:r>
    </w:p>
    <w:p w14:paraId="1EC49972">
      <w:pPr>
        <w:widowControl w:val="0"/>
        <w:spacing w:line="360" w:lineRule="auto"/>
        <w:ind w:firstLine="480" w:firstLineChars="200"/>
        <w:rPr>
          <w:rFonts w:hint="eastAsia" w:ascii="宋体" w:hAnsi="宋体" w:eastAsia="宋体" w:cs="宋体"/>
          <w:color w:val="auto"/>
          <w:sz w:val="24"/>
          <w:szCs w:val="24"/>
          <w:highlight w:val="none"/>
          <w:u w:val="none"/>
        </w:rPr>
      </w:pPr>
      <w:bookmarkStart w:id="82" w:name="_Toc35393808"/>
      <w:bookmarkStart w:id="83" w:name="_Toc35393639"/>
      <w:bookmarkStart w:id="84" w:name="_Toc28359021"/>
      <w:bookmarkStart w:id="85" w:name="_Toc28359098"/>
      <w:r>
        <w:rPr>
          <w:rFonts w:hint="eastAsia" w:ascii="宋体" w:hAnsi="宋体" w:eastAsia="宋体" w:cs="宋体"/>
          <w:color w:val="auto"/>
          <w:sz w:val="24"/>
          <w:szCs w:val="24"/>
          <w:highlight w:val="none"/>
          <w:u w:val="none"/>
        </w:rPr>
        <w:t>名    称：云南元大工程咨询有限责任公司</w:t>
      </w:r>
    </w:p>
    <w:p w14:paraId="329505F9">
      <w:pPr>
        <w:widowControl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　　址：云南省昆明市盘龙区联盟路与万宏路交汇处万宏嘉园沣苑（地块三）B座15层（奥斯迪商务中心B座15楼）</w:t>
      </w:r>
    </w:p>
    <w:p w14:paraId="67C6EC24">
      <w:pPr>
        <w:widowControl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联系方式：</w:t>
      </w:r>
      <w:r>
        <w:rPr>
          <w:rFonts w:hint="eastAsia" w:ascii="宋体" w:hAnsi="宋体" w:eastAsia="宋体" w:cs="宋体"/>
          <w:color w:val="auto"/>
          <w:kern w:val="2"/>
          <w:sz w:val="24"/>
          <w:szCs w:val="24"/>
          <w:highlight w:val="none"/>
          <w:u w:val="none"/>
          <w:lang w:bidi="ar"/>
        </w:rPr>
        <w:t>李波琼、杨晨、黎泽龙、王博冰</w:t>
      </w:r>
      <w:r>
        <w:rPr>
          <w:rFonts w:hint="eastAsia" w:ascii="宋体" w:hAnsi="宋体" w:eastAsia="宋体" w:cs="宋体"/>
          <w:color w:val="auto"/>
          <w:sz w:val="24"/>
          <w:szCs w:val="24"/>
          <w:highlight w:val="none"/>
          <w:u w:val="none"/>
        </w:rPr>
        <w:t>0871-63338509</w:t>
      </w:r>
    </w:p>
    <w:p w14:paraId="7579446C">
      <w:pPr>
        <w:widowControl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3.项目联系方式</w:t>
      </w:r>
      <w:bookmarkEnd w:id="82"/>
      <w:bookmarkEnd w:id="83"/>
      <w:bookmarkEnd w:id="84"/>
      <w:bookmarkEnd w:id="85"/>
    </w:p>
    <w:p w14:paraId="6B508AA8">
      <w:pPr>
        <w:widowControl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项目联系人：</w:t>
      </w:r>
      <w:r>
        <w:rPr>
          <w:rFonts w:hint="eastAsia" w:ascii="宋体" w:hAnsi="宋体" w:eastAsia="宋体" w:cs="宋体"/>
          <w:color w:val="auto"/>
          <w:kern w:val="2"/>
          <w:sz w:val="24"/>
          <w:szCs w:val="24"/>
          <w:highlight w:val="none"/>
          <w:u w:val="none"/>
          <w:lang w:bidi="ar"/>
        </w:rPr>
        <w:t>李波琼、杨晨、黎泽龙、王博冰</w:t>
      </w:r>
    </w:p>
    <w:p w14:paraId="18551CF0">
      <w:pPr>
        <w:widowControl w:val="0"/>
        <w:spacing w:line="360" w:lineRule="auto"/>
        <w:ind w:firstLine="480" w:firstLineChars="200"/>
        <w:rPr>
          <w:rStyle w:val="7"/>
          <w:rFonts w:hint="eastAsia" w:ascii="宋体" w:hAnsi="宋体" w:eastAsia="宋体" w:cs="宋体"/>
          <w:b w:val="0"/>
          <w:bCs w:val="0"/>
          <w:color w:val="auto"/>
          <w:sz w:val="24"/>
          <w:szCs w:val="24"/>
          <w:highlight w:val="none"/>
          <w:u w:val="none"/>
        </w:rPr>
      </w:pPr>
      <w:r>
        <w:rPr>
          <w:rFonts w:hint="eastAsia" w:ascii="宋体" w:hAnsi="宋体" w:eastAsia="宋体" w:cs="宋体"/>
          <w:color w:val="auto"/>
          <w:sz w:val="24"/>
          <w:szCs w:val="24"/>
          <w:highlight w:val="none"/>
          <w:u w:val="none"/>
        </w:rPr>
        <w:t>电　　 话：0871-63338509</w:t>
      </w:r>
      <w:bookmarkStart w:id="86" w:name="_Toc5498"/>
      <w:bookmarkEnd w:id="86"/>
      <w:bookmarkStart w:id="87" w:name="_Toc16794"/>
      <w:bookmarkEnd w:id="87"/>
      <w:bookmarkStart w:id="88" w:name="_Toc13994"/>
      <w:bookmarkEnd w:id="88"/>
      <w:bookmarkStart w:id="89" w:name="_Toc8120"/>
      <w:bookmarkEnd w:id="89"/>
      <w:bookmarkStart w:id="90" w:name="_Toc23419"/>
      <w:bookmarkEnd w:id="90"/>
      <w:r>
        <w:rPr>
          <w:rStyle w:val="7"/>
          <w:rFonts w:hint="eastAsia" w:ascii="宋体" w:hAnsi="宋体" w:eastAsia="宋体" w:cs="宋体"/>
          <w:b w:val="0"/>
          <w:bCs w:val="0"/>
          <w:color w:val="auto"/>
          <w:sz w:val="24"/>
          <w:szCs w:val="24"/>
          <w:highlight w:val="none"/>
          <w:u w:val="none"/>
        </w:rPr>
        <w:t xml:space="preserve"> </w:t>
      </w:r>
    </w:p>
    <w:p w14:paraId="375A7FBC"/>
    <w:sectPr>
      <w:pgSz w:w="11906" w:h="16838"/>
      <w:pgMar w:top="1191" w:right="1191" w:bottom="1191" w:left="119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356B"/>
    <w:rsid w:val="0061561E"/>
    <w:rsid w:val="00B72954"/>
    <w:rsid w:val="00BC1F09"/>
    <w:rsid w:val="012C1657"/>
    <w:rsid w:val="017427B4"/>
    <w:rsid w:val="01803A49"/>
    <w:rsid w:val="019F4436"/>
    <w:rsid w:val="01CB0533"/>
    <w:rsid w:val="01E814A2"/>
    <w:rsid w:val="020226D2"/>
    <w:rsid w:val="020A4235"/>
    <w:rsid w:val="02101DC6"/>
    <w:rsid w:val="023111B7"/>
    <w:rsid w:val="0234500F"/>
    <w:rsid w:val="02575F7F"/>
    <w:rsid w:val="02A24D72"/>
    <w:rsid w:val="02CD6215"/>
    <w:rsid w:val="02D713BB"/>
    <w:rsid w:val="02EA7556"/>
    <w:rsid w:val="02F15EC6"/>
    <w:rsid w:val="034764FD"/>
    <w:rsid w:val="03C111CB"/>
    <w:rsid w:val="03EA5AF8"/>
    <w:rsid w:val="04682D8D"/>
    <w:rsid w:val="04AF7DF0"/>
    <w:rsid w:val="04C822F8"/>
    <w:rsid w:val="04CF60BC"/>
    <w:rsid w:val="05335CA4"/>
    <w:rsid w:val="0588161C"/>
    <w:rsid w:val="059E6EA6"/>
    <w:rsid w:val="05A87F5A"/>
    <w:rsid w:val="067E3130"/>
    <w:rsid w:val="068B0A0A"/>
    <w:rsid w:val="06AB61BA"/>
    <w:rsid w:val="06D2448B"/>
    <w:rsid w:val="06EA0122"/>
    <w:rsid w:val="07084039"/>
    <w:rsid w:val="074627D7"/>
    <w:rsid w:val="075C5587"/>
    <w:rsid w:val="076671D1"/>
    <w:rsid w:val="07B14E34"/>
    <w:rsid w:val="07F3647A"/>
    <w:rsid w:val="07F62AF8"/>
    <w:rsid w:val="08C631E9"/>
    <w:rsid w:val="08C85C25"/>
    <w:rsid w:val="09084709"/>
    <w:rsid w:val="09261A55"/>
    <w:rsid w:val="09D83624"/>
    <w:rsid w:val="09F348E3"/>
    <w:rsid w:val="0A0728C1"/>
    <w:rsid w:val="0A6B7592"/>
    <w:rsid w:val="0A901AC1"/>
    <w:rsid w:val="0B3761CC"/>
    <w:rsid w:val="0B4828A8"/>
    <w:rsid w:val="0B610185"/>
    <w:rsid w:val="0B64671D"/>
    <w:rsid w:val="0B6D67A1"/>
    <w:rsid w:val="0BD53C9F"/>
    <w:rsid w:val="0C3F388D"/>
    <w:rsid w:val="0CA93589"/>
    <w:rsid w:val="0CBA4EED"/>
    <w:rsid w:val="0CC83B4B"/>
    <w:rsid w:val="0CDF365C"/>
    <w:rsid w:val="0CE537EF"/>
    <w:rsid w:val="0CF1199C"/>
    <w:rsid w:val="0D056FFC"/>
    <w:rsid w:val="0D607634"/>
    <w:rsid w:val="0D972C9C"/>
    <w:rsid w:val="0DAF3F55"/>
    <w:rsid w:val="0DC96090"/>
    <w:rsid w:val="0DCB74B8"/>
    <w:rsid w:val="0DD7285B"/>
    <w:rsid w:val="0DD846B8"/>
    <w:rsid w:val="0DDB7A41"/>
    <w:rsid w:val="0E034489"/>
    <w:rsid w:val="0E136CDD"/>
    <w:rsid w:val="0E177911"/>
    <w:rsid w:val="0E4973FC"/>
    <w:rsid w:val="0E4A09CF"/>
    <w:rsid w:val="0E4E2F52"/>
    <w:rsid w:val="0E720F2A"/>
    <w:rsid w:val="0E8B41D6"/>
    <w:rsid w:val="0EE7727F"/>
    <w:rsid w:val="0EF64970"/>
    <w:rsid w:val="0EFF2F27"/>
    <w:rsid w:val="0F420636"/>
    <w:rsid w:val="0F43100B"/>
    <w:rsid w:val="0F6339FF"/>
    <w:rsid w:val="0F8A2FA7"/>
    <w:rsid w:val="0FC471B3"/>
    <w:rsid w:val="10103B44"/>
    <w:rsid w:val="10251EB6"/>
    <w:rsid w:val="10546955"/>
    <w:rsid w:val="10732965"/>
    <w:rsid w:val="10884F97"/>
    <w:rsid w:val="10E11FFC"/>
    <w:rsid w:val="10EC5AF1"/>
    <w:rsid w:val="110F7152"/>
    <w:rsid w:val="11415555"/>
    <w:rsid w:val="11442DDC"/>
    <w:rsid w:val="116608FB"/>
    <w:rsid w:val="12033F2B"/>
    <w:rsid w:val="12360929"/>
    <w:rsid w:val="12930B1F"/>
    <w:rsid w:val="12C15952"/>
    <w:rsid w:val="12EE09B1"/>
    <w:rsid w:val="131441F2"/>
    <w:rsid w:val="131962A5"/>
    <w:rsid w:val="133E5992"/>
    <w:rsid w:val="134334D5"/>
    <w:rsid w:val="134B2D31"/>
    <w:rsid w:val="134E1DA1"/>
    <w:rsid w:val="135D0887"/>
    <w:rsid w:val="136B761B"/>
    <w:rsid w:val="13752F4B"/>
    <w:rsid w:val="137D4D34"/>
    <w:rsid w:val="13A92736"/>
    <w:rsid w:val="13AD7871"/>
    <w:rsid w:val="13B15035"/>
    <w:rsid w:val="13C421E5"/>
    <w:rsid w:val="13CD6EBF"/>
    <w:rsid w:val="13E1513C"/>
    <w:rsid w:val="13F15EC8"/>
    <w:rsid w:val="144632D3"/>
    <w:rsid w:val="14475682"/>
    <w:rsid w:val="14735FF1"/>
    <w:rsid w:val="14880DE4"/>
    <w:rsid w:val="14A34B8E"/>
    <w:rsid w:val="14DC03EC"/>
    <w:rsid w:val="14F732C8"/>
    <w:rsid w:val="151E2FBD"/>
    <w:rsid w:val="1564752D"/>
    <w:rsid w:val="15E53710"/>
    <w:rsid w:val="15F8327B"/>
    <w:rsid w:val="16807629"/>
    <w:rsid w:val="17035CA2"/>
    <w:rsid w:val="170B4AC0"/>
    <w:rsid w:val="17124CCB"/>
    <w:rsid w:val="17185AA5"/>
    <w:rsid w:val="17246567"/>
    <w:rsid w:val="17331B44"/>
    <w:rsid w:val="174057E3"/>
    <w:rsid w:val="174104D9"/>
    <w:rsid w:val="174412D8"/>
    <w:rsid w:val="17444D45"/>
    <w:rsid w:val="1747647E"/>
    <w:rsid w:val="177C39CD"/>
    <w:rsid w:val="17827DAA"/>
    <w:rsid w:val="17B70551"/>
    <w:rsid w:val="17B91CC7"/>
    <w:rsid w:val="17BF5394"/>
    <w:rsid w:val="17CF250A"/>
    <w:rsid w:val="17F153BE"/>
    <w:rsid w:val="18211D47"/>
    <w:rsid w:val="183B4191"/>
    <w:rsid w:val="185C6289"/>
    <w:rsid w:val="18A7183B"/>
    <w:rsid w:val="18E85349"/>
    <w:rsid w:val="18EE2855"/>
    <w:rsid w:val="190B127E"/>
    <w:rsid w:val="1952343B"/>
    <w:rsid w:val="19724F6D"/>
    <w:rsid w:val="197D7935"/>
    <w:rsid w:val="197F6294"/>
    <w:rsid w:val="19BA366F"/>
    <w:rsid w:val="19BA4FE1"/>
    <w:rsid w:val="19C346EA"/>
    <w:rsid w:val="1A171CD4"/>
    <w:rsid w:val="1A472FB6"/>
    <w:rsid w:val="1A712DE1"/>
    <w:rsid w:val="1A7272DB"/>
    <w:rsid w:val="1A735503"/>
    <w:rsid w:val="1A877EA1"/>
    <w:rsid w:val="1AA35D0B"/>
    <w:rsid w:val="1AD82366"/>
    <w:rsid w:val="1AE540DD"/>
    <w:rsid w:val="1AF56500"/>
    <w:rsid w:val="1B6813D9"/>
    <w:rsid w:val="1B8D32EC"/>
    <w:rsid w:val="1B99635B"/>
    <w:rsid w:val="1BD2016A"/>
    <w:rsid w:val="1BD40528"/>
    <w:rsid w:val="1BF55660"/>
    <w:rsid w:val="1CBB469D"/>
    <w:rsid w:val="1CDA192B"/>
    <w:rsid w:val="1D2F449D"/>
    <w:rsid w:val="1D364021"/>
    <w:rsid w:val="1D485B42"/>
    <w:rsid w:val="1D556D75"/>
    <w:rsid w:val="1D602BDF"/>
    <w:rsid w:val="1D6529B2"/>
    <w:rsid w:val="1D656A6A"/>
    <w:rsid w:val="1D911F0B"/>
    <w:rsid w:val="1DEE0B73"/>
    <w:rsid w:val="1E0237A5"/>
    <w:rsid w:val="1E6950F1"/>
    <w:rsid w:val="1F145FBB"/>
    <w:rsid w:val="1F1D24B4"/>
    <w:rsid w:val="1F61034D"/>
    <w:rsid w:val="1F8E739F"/>
    <w:rsid w:val="1F987CCB"/>
    <w:rsid w:val="20104E04"/>
    <w:rsid w:val="20145251"/>
    <w:rsid w:val="207E5A03"/>
    <w:rsid w:val="20904EA1"/>
    <w:rsid w:val="21144C1B"/>
    <w:rsid w:val="21283095"/>
    <w:rsid w:val="21375825"/>
    <w:rsid w:val="213D7B79"/>
    <w:rsid w:val="213E6216"/>
    <w:rsid w:val="21496818"/>
    <w:rsid w:val="2191684B"/>
    <w:rsid w:val="220C5218"/>
    <w:rsid w:val="222E5315"/>
    <w:rsid w:val="225C1FDE"/>
    <w:rsid w:val="22614103"/>
    <w:rsid w:val="22810516"/>
    <w:rsid w:val="228745D6"/>
    <w:rsid w:val="22995BE9"/>
    <w:rsid w:val="22AF69D4"/>
    <w:rsid w:val="22C76F02"/>
    <w:rsid w:val="23133976"/>
    <w:rsid w:val="232E30E8"/>
    <w:rsid w:val="234130DA"/>
    <w:rsid w:val="2352026A"/>
    <w:rsid w:val="23564379"/>
    <w:rsid w:val="23A152A1"/>
    <w:rsid w:val="23C853D4"/>
    <w:rsid w:val="23FA3E23"/>
    <w:rsid w:val="24243B4A"/>
    <w:rsid w:val="242A6732"/>
    <w:rsid w:val="24C35BFF"/>
    <w:rsid w:val="25321118"/>
    <w:rsid w:val="255376DF"/>
    <w:rsid w:val="25925698"/>
    <w:rsid w:val="25B3762F"/>
    <w:rsid w:val="262A10DD"/>
    <w:rsid w:val="2638162C"/>
    <w:rsid w:val="26451242"/>
    <w:rsid w:val="267367D5"/>
    <w:rsid w:val="26A15D14"/>
    <w:rsid w:val="26B00A73"/>
    <w:rsid w:val="26EE5B41"/>
    <w:rsid w:val="26FE7376"/>
    <w:rsid w:val="272D0F2B"/>
    <w:rsid w:val="27320BD2"/>
    <w:rsid w:val="27775CAE"/>
    <w:rsid w:val="277C70A2"/>
    <w:rsid w:val="27ED61FE"/>
    <w:rsid w:val="2802529D"/>
    <w:rsid w:val="287D623A"/>
    <w:rsid w:val="287F6766"/>
    <w:rsid w:val="288D7BB7"/>
    <w:rsid w:val="28C603D5"/>
    <w:rsid w:val="295F1B48"/>
    <w:rsid w:val="29620DDB"/>
    <w:rsid w:val="29701444"/>
    <w:rsid w:val="29CE1BDB"/>
    <w:rsid w:val="29D85C9F"/>
    <w:rsid w:val="29EB1401"/>
    <w:rsid w:val="2A055519"/>
    <w:rsid w:val="2A170D27"/>
    <w:rsid w:val="2A614AC2"/>
    <w:rsid w:val="2AA03C5C"/>
    <w:rsid w:val="2AA66E44"/>
    <w:rsid w:val="2AB522DF"/>
    <w:rsid w:val="2AD41FF3"/>
    <w:rsid w:val="2B0A77EA"/>
    <w:rsid w:val="2B2E319D"/>
    <w:rsid w:val="2BD618A3"/>
    <w:rsid w:val="2BFB1FE6"/>
    <w:rsid w:val="2C0255C0"/>
    <w:rsid w:val="2C1E1674"/>
    <w:rsid w:val="2C3B2E34"/>
    <w:rsid w:val="2C5C6EB7"/>
    <w:rsid w:val="2CD20A9F"/>
    <w:rsid w:val="2D040063"/>
    <w:rsid w:val="2D1F411A"/>
    <w:rsid w:val="2D3D4F17"/>
    <w:rsid w:val="2D77163F"/>
    <w:rsid w:val="2DEC75BC"/>
    <w:rsid w:val="2E1A62EC"/>
    <w:rsid w:val="2E2F7C7D"/>
    <w:rsid w:val="2E55697D"/>
    <w:rsid w:val="2E6B17B8"/>
    <w:rsid w:val="2E924267"/>
    <w:rsid w:val="2EB4448A"/>
    <w:rsid w:val="2EC27BAC"/>
    <w:rsid w:val="2EE73AC6"/>
    <w:rsid w:val="2F023CB4"/>
    <w:rsid w:val="2F1612CD"/>
    <w:rsid w:val="2F493FB0"/>
    <w:rsid w:val="2F494C57"/>
    <w:rsid w:val="2FA042F3"/>
    <w:rsid w:val="2FC72A52"/>
    <w:rsid w:val="2FDB03AE"/>
    <w:rsid w:val="30220E6A"/>
    <w:rsid w:val="305628C6"/>
    <w:rsid w:val="305669F9"/>
    <w:rsid w:val="30711DFC"/>
    <w:rsid w:val="307667BB"/>
    <w:rsid w:val="30A46BE7"/>
    <w:rsid w:val="30A92DBB"/>
    <w:rsid w:val="30B914A6"/>
    <w:rsid w:val="30CA14EC"/>
    <w:rsid w:val="30E55C88"/>
    <w:rsid w:val="30EC52B0"/>
    <w:rsid w:val="310F4AC8"/>
    <w:rsid w:val="3121777E"/>
    <w:rsid w:val="312968D7"/>
    <w:rsid w:val="313E6ABA"/>
    <w:rsid w:val="315C5511"/>
    <w:rsid w:val="31EC3570"/>
    <w:rsid w:val="31FB012E"/>
    <w:rsid w:val="32515C2E"/>
    <w:rsid w:val="325C634A"/>
    <w:rsid w:val="326B5C28"/>
    <w:rsid w:val="32BC6F8E"/>
    <w:rsid w:val="32C90D6A"/>
    <w:rsid w:val="32F35B6A"/>
    <w:rsid w:val="332D65B8"/>
    <w:rsid w:val="332D6800"/>
    <w:rsid w:val="33491981"/>
    <w:rsid w:val="334B6C1C"/>
    <w:rsid w:val="33800CA3"/>
    <w:rsid w:val="33B924A9"/>
    <w:rsid w:val="33C17FF2"/>
    <w:rsid w:val="33C3547C"/>
    <w:rsid w:val="33EF176F"/>
    <w:rsid w:val="34526BBF"/>
    <w:rsid w:val="346B705A"/>
    <w:rsid w:val="346D21EA"/>
    <w:rsid w:val="34A05F68"/>
    <w:rsid w:val="34C83D3E"/>
    <w:rsid w:val="34EE5716"/>
    <w:rsid w:val="3537287D"/>
    <w:rsid w:val="354650AB"/>
    <w:rsid w:val="35B62B07"/>
    <w:rsid w:val="35BC2C22"/>
    <w:rsid w:val="35CF37EF"/>
    <w:rsid w:val="35D55686"/>
    <w:rsid w:val="35FD6DA6"/>
    <w:rsid w:val="36223226"/>
    <w:rsid w:val="36491D4F"/>
    <w:rsid w:val="36676767"/>
    <w:rsid w:val="366F04F2"/>
    <w:rsid w:val="36B04D60"/>
    <w:rsid w:val="370E14E9"/>
    <w:rsid w:val="37525AF0"/>
    <w:rsid w:val="37960A87"/>
    <w:rsid w:val="37B253D9"/>
    <w:rsid w:val="37DE784C"/>
    <w:rsid w:val="382F0292"/>
    <w:rsid w:val="3845086E"/>
    <w:rsid w:val="38D25091"/>
    <w:rsid w:val="38E81B98"/>
    <w:rsid w:val="38FC6663"/>
    <w:rsid w:val="39015C21"/>
    <w:rsid w:val="392967B8"/>
    <w:rsid w:val="3965281E"/>
    <w:rsid w:val="396A64A1"/>
    <w:rsid w:val="39795AF7"/>
    <w:rsid w:val="39BA7289"/>
    <w:rsid w:val="39DC250A"/>
    <w:rsid w:val="3A2270CB"/>
    <w:rsid w:val="3A463109"/>
    <w:rsid w:val="3A922C4C"/>
    <w:rsid w:val="3A954CE0"/>
    <w:rsid w:val="3AF978F9"/>
    <w:rsid w:val="3B562ED5"/>
    <w:rsid w:val="3B6248E5"/>
    <w:rsid w:val="3C3824B3"/>
    <w:rsid w:val="3C992CE2"/>
    <w:rsid w:val="3CB84DFD"/>
    <w:rsid w:val="3CFB29DC"/>
    <w:rsid w:val="3D023EA4"/>
    <w:rsid w:val="3D0753F2"/>
    <w:rsid w:val="3D076F23"/>
    <w:rsid w:val="3D5D62C1"/>
    <w:rsid w:val="3D6206A7"/>
    <w:rsid w:val="3DA01372"/>
    <w:rsid w:val="3DA2374E"/>
    <w:rsid w:val="3DAD2761"/>
    <w:rsid w:val="3DB573FE"/>
    <w:rsid w:val="3DBC120E"/>
    <w:rsid w:val="3DE07812"/>
    <w:rsid w:val="3E0B4D9B"/>
    <w:rsid w:val="3E104FA4"/>
    <w:rsid w:val="3E1E57AE"/>
    <w:rsid w:val="3E68271C"/>
    <w:rsid w:val="3E895B29"/>
    <w:rsid w:val="3E9C1440"/>
    <w:rsid w:val="3E9C3B57"/>
    <w:rsid w:val="3EBC4294"/>
    <w:rsid w:val="3ED1126E"/>
    <w:rsid w:val="3F433466"/>
    <w:rsid w:val="3F4437DB"/>
    <w:rsid w:val="3FB41603"/>
    <w:rsid w:val="3FC64099"/>
    <w:rsid w:val="3FF6756E"/>
    <w:rsid w:val="40183C15"/>
    <w:rsid w:val="40451118"/>
    <w:rsid w:val="40464A4D"/>
    <w:rsid w:val="40490D2B"/>
    <w:rsid w:val="404E472E"/>
    <w:rsid w:val="405321AC"/>
    <w:rsid w:val="406A7462"/>
    <w:rsid w:val="40747877"/>
    <w:rsid w:val="40A95B70"/>
    <w:rsid w:val="40BE4A88"/>
    <w:rsid w:val="40D43F05"/>
    <w:rsid w:val="41026B38"/>
    <w:rsid w:val="411D268E"/>
    <w:rsid w:val="412823F3"/>
    <w:rsid w:val="414B0889"/>
    <w:rsid w:val="4162069D"/>
    <w:rsid w:val="41923CE9"/>
    <w:rsid w:val="42322B8A"/>
    <w:rsid w:val="424203CC"/>
    <w:rsid w:val="42451B27"/>
    <w:rsid w:val="42741374"/>
    <w:rsid w:val="42890A25"/>
    <w:rsid w:val="428C1738"/>
    <w:rsid w:val="429E2A1F"/>
    <w:rsid w:val="42B906DE"/>
    <w:rsid w:val="42CB2D97"/>
    <w:rsid w:val="42EF2793"/>
    <w:rsid w:val="43567553"/>
    <w:rsid w:val="43E07BC2"/>
    <w:rsid w:val="43FE0D1F"/>
    <w:rsid w:val="441A1417"/>
    <w:rsid w:val="441F4C80"/>
    <w:rsid w:val="443B513F"/>
    <w:rsid w:val="44446060"/>
    <w:rsid w:val="445D25EF"/>
    <w:rsid w:val="44BF0913"/>
    <w:rsid w:val="44C84BC0"/>
    <w:rsid w:val="44E6031F"/>
    <w:rsid w:val="44EB3C2B"/>
    <w:rsid w:val="44F37E35"/>
    <w:rsid w:val="450771F4"/>
    <w:rsid w:val="452D33F8"/>
    <w:rsid w:val="45520E2E"/>
    <w:rsid w:val="45594495"/>
    <w:rsid w:val="4566455C"/>
    <w:rsid w:val="456676AB"/>
    <w:rsid w:val="45B737A3"/>
    <w:rsid w:val="466D173E"/>
    <w:rsid w:val="46827960"/>
    <w:rsid w:val="468B10AD"/>
    <w:rsid w:val="469A19A4"/>
    <w:rsid w:val="4720505C"/>
    <w:rsid w:val="4720632E"/>
    <w:rsid w:val="478403DB"/>
    <w:rsid w:val="47B12B60"/>
    <w:rsid w:val="47DC4BE6"/>
    <w:rsid w:val="480A3F74"/>
    <w:rsid w:val="48302EC1"/>
    <w:rsid w:val="48495AEA"/>
    <w:rsid w:val="48A0792F"/>
    <w:rsid w:val="48CC4AA1"/>
    <w:rsid w:val="48CF4DAA"/>
    <w:rsid w:val="490F3581"/>
    <w:rsid w:val="49465E1D"/>
    <w:rsid w:val="497F06EE"/>
    <w:rsid w:val="49E4035A"/>
    <w:rsid w:val="4A371A06"/>
    <w:rsid w:val="4A7E318B"/>
    <w:rsid w:val="4A8E081B"/>
    <w:rsid w:val="4A905A51"/>
    <w:rsid w:val="4AE11C61"/>
    <w:rsid w:val="4B1C68A4"/>
    <w:rsid w:val="4B3364D7"/>
    <w:rsid w:val="4B890C16"/>
    <w:rsid w:val="4C3C2035"/>
    <w:rsid w:val="4C6E00CA"/>
    <w:rsid w:val="4C824A05"/>
    <w:rsid w:val="4C8F1A9A"/>
    <w:rsid w:val="4C9C239B"/>
    <w:rsid w:val="4C9E2AC4"/>
    <w:rsid w:val="4CAC657E"/>
    <w:rsid w:val="4CB5344C"/>
    <w:rsid w:val="4CDB1F0B"/>
    <w:rsid w:val="4CE9223C"/>
    <w:rsid w:val="4CEA3F36"/>
    <w:rsid w:val="4D1F5929"/>
    <w:rsid w:val="4D7659F8"/>
    <w:rsid w:val="4DAE0757"/>
    <w:rsid w:val="4DF653B5"/>
    <w:rsid w:val="4E8E7E71"/>
    <w:rsid w:val="4E975EE4"/>
    <w:rsid w:val="4EB01630"/>
    <w:rsid w:val="4EF61A27"/>
    <w:rsid w:val="4F0E1809"/>
    <w:rsid w:val="4F1C6303"/>
    <w:rsid w:val="4F57167B"/>
    <w:rsid w:val="4F64465A"/>
    <w:rsid w:val="4F8E5523"/>
    <w:rsid w:val="4F910ABA"/>
    <w:rsid w:val="4FB54CEF"/>
    <w:rsid w:val="4FE448D8"/>
    <w:rsid w:val="4FE748D0"/>
    <w:rsid w:val="4FF71891"/>
    <w:rsid w:val="4FFB03CB"/>
    <w:rsid w:val="500A2756"/>
    <w:rsid w:val="50244062"/>
    <w:rsid w:val="50281DEE"/>
    <w:rsid w:val="503E311B"/>
    <w:rsid w:val="50405502"/>
    <w:rsid w:val="50651902"/>
    <w:rsid w:val="509502D3"/>
    <w:rsid w:val="50AF4726"/>
    <w:rsid w:val="50BB4723"/>
    <w:rsid w:val="50FB4C0F"/>
    <w:rsid w:val="51774E22"/>
    <w:rsid w:val="517A05F5"/>
    <w:rsid w:val="52051DDA"/>
    <w:rsid w:val="521E2341"/>
    <w:rsid w:val="52600CDE"/>
    <w:rsid w:val="52B0306E"/>
    <w:rsid w:val="530E77BE"/>
    <w:rsid w:val="5319553A"/>
    <w:rsid w:val="5366030E"/>
    <w:rsid w:val="53790345"/>
    <w:rsid w:val="53952E32"/>
    <w:rsid w:val="539A7E06"/>
    <w:rsid w:val="53AA2BFF"/>
    <w:rsid w:val="53AE53AE"/>
    <w:rsid w:val="54230978"/>
    <w:rsid w:val="544C046F"/>
    <w:rsid w:val="545455CB"/>
    <w:rsid w:val="5456436C"/>
    <w:rsid w:val="547809D7"/>
    <w:rsid w:val="54F80F5D"/>
    <w:rsid w:val="550D27F0"/>
    <w:rsid w:val="551C6E34"/>
    <w:rsid w:val="55527149"/>
    <w:rsid w:val="55903A2D"/>
    <w:rsid w:val="559C0110"/>
    <w:rsid w:val="559C441C"/>
    <w:rsid w:val="55F06203"/>
    <w:rsid w:val="56135979"/>
    <w:rsid w:val="56305A67"/>
    <w:rsid w:val="563419D1"/>
    <w:rsid w:val="5646763E"/>
    <w:rsid w:val="56565269"/>
    <w:rsid w:val="56821501"/>
    <w:rsid w:val="56AF3E5B"/>
    <w:rsid w:val="56DC572A"/>
    <w:rsid w:val="571F2780"/>
    <w:rsid w:val="57841001"/>
    <w:rsid w:val="5789422D"/>
    <w:rsid w:val="578D6395"/>
    <w:rsid w:val="57AF0635"/>
    <w:rsid w:val="57C67ACD"/>
    <w:rsid w:val="57D80BE8"/>
    <w:rsid w:val="57F713D0"/>
    <w:rsid w:val="580337D5"/>
    <w:rsid w:val="582F61AE"/>
    <w:rsid w:val="583F6AE6"/>
    <w:rsid w:val="58D403DD"/>
    <w:rsid w:val="59103CE5"/>
    <w:rsid w:val="592801CF"/>
    <w:rsid w:val="596A6966"/>
    <w:rsid w:val="5985429F"/>
    <w:rsid w:val="599C40CB"/>
    <w:rsid w:val="59A30736"/>
    <w:rsid w:val="59BD3B17"/>
    <w:rsid w:val="5A0E20F3"/>
    <w:rsid w:val="5A800389"/>
    <w:rsid w:val="5A877945"/>
    <w:rsid w:val="5A881970"/>
    <w:rsid w:val="5AB86674"/>
    <w:rsid w:val="5AEF138F"/>
    <w:rsid w:val="5AFF5274"/>
    <w:rsid w:val="5AFF6227"/>
    <w:rsid w:val="5B231332"/>
    <w:rsid w:val="5B8705E3"/>
    <w:rsid w:val="5B993CFC"/>
    <w:rsid w:val="5BA765B3"/>
    <w:rsid w:val="5C0537E3"/>
    <w:rsid w:val="5C975005"/>
    <w:rsid w:val="5C9D392C"/>
    <w:rsid w:val="5D285328"/>
    <w:rsid w:val="5D6C73C6"/>
    <w:rsid w:val="5D97345E"/>
    <w:rsid w:val="5DA20DCF"/>
    <w:rsid w:val="5DD17775"/>
    <w:rsid w:val="5DD70373"/>
    <w:rsid w:val="5E057E0A"/>
    <w:rsid w:val="5E0C210D"/>
    <w:rsid w:val="5E51342C"/>
    <w:rsid w:val="5ED00BF4"/>
    <w:rsid w:val="5EE86464"/>
    <w:rsid w:val="5EFA4F6B"/>
    <w:rsid w:val="5F493DD2"/>
    <w:rsid w:val="5F67779F"/>
    <w:rsid w:val="5FD41DC5"/>
    <w:rsid w:val="5FEE6A5E"/>
    <w:rsid w:val="5FEF3543"/>
    <w:rsid w:val="5FF01B5C"/>
    <w:rsid w:val="5FF745AE"/>
    <w:rsid w:val="6006144A"/>
    <w:rsid w:val="6011020F"/>
    <w:rsid w:val="6018156C"/>
    <w:rsid w:val="601E3ACF"/>
    <w:rsid w:val="603A012F"/>
    <w:rsid w:val="60634212"/>
    <w:rsid w:val="60996882"/>
    <w:rsid w:val="60A47D88"/>
    <w:rsid w:val="60A92B86"/>
    <w:rsid w:val="60BC3412"/>
    <w:rsid w:val="611F4E39"/>
    <w:rsid w:val="61345E04"/>
    <w:rsid w:val="619700CE"/>
    <w:rsid w:val="6197168C"/>
    <w:rsid w:val="61AC6193"/>
    <w:rsid w:val="61BE7464"/>
    <w:rsid w:val="61C92B55"/>
    <w:rsid w:val="61CD6E86"/>
    <w:rsid w:val="61E06D4A"/>
    <w:rsid w:val="61F31E69"/>
    <w:rsid w:val="620F153C"/>
    <w:rsid w:val="62176437"/>
    <w:rsid w:val="623C1232"/>
    <w:rsid w:val="623E02ED"/>
    <w:rsid w:val="6245639C"/>
    <w:rsid w:val="626112A8"/>
    <w:rsid w:val="628E75AD"/>
    <w:rsid w:val="629503EB"/>
    <w:rsid w:val="629B7753"/>
    <w:rsid w:val="62B20DA2"/>
    <w:rsid w:val="62E66315"/>
    <w:rsid w:val="63307362"/>
    <w:rsid w:val="633708B8"/>
    <w:rsid w:val="63A30CC3"/>
    <w:rsid w:val="6426637E"/>
    <w:rsid w:val="644B40D6"/>
    <w:rsid w:val="64614DD9"/>
    <w:rsid w:val="647C583A"/>
    <w:rsid w:val="64883929"/>
    <w:rsid w:val="64916125"/>
    <w:rsid w:val="64925417"/>
    <w:rsid w:val="64942F94"/>
    <w:rsid w:val="64CB4BD4"/>
    <w:rsid w:val="651D0CD8"/>
    <w:rsid w:val="65A95C9F"/>
    <w:rsid w:val="65B87011"/>
    <w:rsid w:val="66376218"/>
    <w:rsid w:val="66A5728A"/>
    <w:rsid w:val="66C61A44"/>
    <w:rsid w:val="66F24CF4"/>
    <w:rsid w:val="66F47939"/>
    <w:rsid w:val="671A47DA"/>
    <w:rsid w:val="6737057C"/>
    <w:rsid w:val="674A480E"/>
    <w:rsid w:val="67754340"/>
    <w:rsid w:val="67C409A0"/>
    <w:rsid w:val="67CF13F1"/>
    <w:rsid w:val="67D1252A"/>
    <w:rsid w:val="67E34C9A"/>
    <w:rsid w:val="67F74069"/>
    <w:rsid w:val="680F14E6"/>
    <w:rsid w:val="681E2DEB"/>
    <w:rsid w:val="68292C40"/>
    <w:rsid w:val="6852018E"/>
    <w:rsid w:val="68764C4B"/>
    <w:rsid w:val="68A70683"/>
    <w:rsid w:val="68D25A9C"/>
    <w:rsid w:val="69007B08"/>
    <w:rsid w:val="69163118"/>
    <w:rsid w:val="691B5200"/>
    <w:rsid w:val="692B752F"/>
    <w:rsid w:val="693B5FEB"/>
    <w:rsid w:val="69442DDD"/>
    <w:rsid w:val="69670E2F"/>
    <w:rsid w:val="697359D7"/>
    <w:rsid w:val="6A1E0DAC"/>
    <w:rsid w:val="6A4F3548"/>
    <w:rsid w:val="6A5F0F63"/>
    <w:rsid w:val="6AE365E7"/>
    <w:rsid w:val="6AEC0AB2"/>
    <w:rsid w:val="6B133809"/>
    <w:rsid w:val="6BA05791"/>
    <w:rsid w:val="6BA36FD5"/>
    <w:rsid w:val="6C1C3325"/>
    <w:rsid w:val="6C5C1854"/>
    <w:rsid w:val="6C762303"/>
    <w:rsid w:val="6CA50C53"/>
    <w:rsid w:val="6CA56374"/>
    <w:rsid w:val="6CFB0D73"/>
    <w:rsid w:val="6D6C101F"/>
    <w:rsid w:val="6D9D4E44"/>
    <w:rsid w:val="6DE310D4"/>
    <w:rsid w:val="6DE5705E"/>
    <w:rsid w:val="6DF90C22"/>
    <w:rsid w:val="6E3E226C"/>
    <w:rsid w:val="6E777D9C"/>
    <w:rsid w:val="6E89262F"/>
    <w:rsid w:val="6E92206F"/>
    <w:rsid w:val="6EE57DF9"/>
    <w:rsid w:val="6EEF383B"/>
    <w:rsid w:val="6F260197"/>
    <w:rsid w:val="6F416FF1"/>
    <w:rsid w:val="6F625F77"/>
    <w:rsid w:val="6F746C98"/>
    <w:rsid w:val="6F845AD2"/>
    <w:rsid w:val="6F982FA1"/>
    <w:rsid w:val="6FBA6BC4"/>
    <w:rsid w:val="6FDB46FC"/>
    <w:rsid w:val="704666A7"/>
    <w:rsid w:val="707A3228"/>
    <w:rsid w:val="70A1078C"/>
    <w:rsid w:val="70AD70D1"/>
    <w:rsid w:val="70C53B73"/>
    <w:rsid w:val="70DB2D5A"/>
    <w:rsid w:val="70FA5ED1"/>
    <w:rsid w:val="710B1B2F"/>
    <w:rsid w:val="711E213F"/>
    <w:rsid w:val="714D1971"/>
    <w:rsid w:val="71582B3D"/>
    <w:rsid w:val="71777B88"/>
    <w:rsid w:val="71917108"/>
    <w:rsid w:val="71D66494"/>
    <w:rsid w:val="71DB3663"/>
    <w:rsid w:val="72C22D78"/>
    <w:rsid w:val="72CA3F34"/>
    <w:rsid w:val="72E87DD2"/>
    <w:rsid w:val="7316199B"/>
    <w:rsid w:val="735271C8"/>
    <w:rsid w:val="73617CE6"/>
    <w:rsid w:val="738744A4"/>
    <w:rsid w:val="73F66836"/>
    <w:rsid w:val="7403555A"/>
    <w:rsid w:val="74391EAD"/>
    <w:rsid w:val="74C51A5D"/>
    <w:rsid w:val="74E3280F"/>
    <w:rsid w:val="751161F7"/>
    <w:rsid w:val="753D0203"/>
    <w:rsid w:val="75765BF8"/>
    <w:rsid w:val="757B3CF9"/>
    <w:rsid w:val="75C222FA"/>
    <w:rsid w:val="75CC0018"/>
    <w:rsid w:val="75F869EB"/>
    <w:rsid w:val="768E49D5"/>
    <w:rsid w:val="76EA0A50"/>
    <w:rsid w:val="76FA6C66"/>
    <w:rsid w:val="772C7426"/>
    <w:rsid w:val="77384ACC"/>
    <w:rsid w:val="7760337A"/>
    <w:rsid w:val="77EF1D25"/>
    <w:rsid w:val="78697F17"/>
    <w:rsid w:val="798D4A67"/>
    <w:rsid w:val="79AD1E7D"/>
    <w:rsid w:val="79B34652"/>
    <w:rsid w:val="7A234D94"/>
    <w:rsid w:val="7A241128"/>
    <w:rsid w:val="7A2425B4"/>
    <w:rsid w:val="7A273408"/>
    <w:rsid w:val="7A27340B"/>
    <w:rsid w:val="7A325FCE"/>
    <w:rsid w:val="7A6C25BC"/>
    <w:rsid w:val="7A74323E"/>
    <w:rsid w:val="7AB76FC2"/>
    <w:rsid w:val="7AF10D78"/>
    <w:rsid w:val="7B6001B4"/>
    <w:rsid w:val="7B9D3A88"/>
    <w:rsid w:val="7BFC3784"/>
    <w:rsid w:val="7C1763D7"/>
    <w:rsid w:val="7C482BB8"/>
    <w:rsid w:val="7C607BC2"/>
    <w:rsid w:val="7C9A17CB"/>
    <w:rsid w:val="7C9D15CB"/>
    <w:rsid w:val="7CBD18CB"/>
    <w:rsid w:val="7D055AE8"/>
    <w:rsid w:val="7D0E4248"/>
    <w:rsid w:val="7D1A7130"/>
    <w:rsid w:val="7D332094"/>
    <w:rsid w:val="7D3F6A88"/>
    <w:rsid w:val="7D41435B"/>
    <w:rsid w:val="7D932F91"/>
    <w:rsid w:val="7DB705DD"/>
    <w:rsid w:val="7DC32772"/>
    <w:rsid w:val="7DE767AD"/>
    <w:rsid w:val="7E022F4B"/>
    <w:rsid w:val="7E0F3B57"/>
    <w:rsid w:val="7E346D56"/>
    <w:rsid w:val="7E753318"/>
    <w:rsid w:val="7ECC3A7B"/>
    <w:rsid w:val="7F014383"/>
    <w:rsid w:val="7FC86DB3"/>
    <w:rsid w:val="7FDD588A"/>
    <w:rsid w:val="7FF04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2"/>
    <w:basedOn w:val="1"/>
    <w:next w:val="1"/>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Body Text"/>
    <w:basedOn w:val="1"/>
    <w:qFormat/>
    <w:uiPriority w:val="0"/>
    <w:pPr>
      <w:spacing w:line="360" w:lineRule="auto"/>
    </w:pPr>
    <w:rPr>
      <w:rFonts w:ascii="Times New Roman" w:hAnsi="Times New Roman"/>
      <w:kern w:val="2"/>
      <w:sz w:val="21"/>
      <w:szCs w:val="24"/>
    </w:rPr>
  </w:style>
  <w:style w:type="character" w:styleId="6">
    <w:name w:val="Hyperlink"/>
    <w:unhideWhenUsed/>
    <w:qFormat/>
    <w:uiPriority w:val="99"/>
    <w:rPr>
      <w:color w:val="333333"/>
      <w:u w:val="none"/>
    </w:rPr>
  </w:style>
  <w:style w:type="character" w:customStyle="1" w:styleId="7">
    <w:name w:val="15"/>
    <w:qFormat/>
    <w:uiPriority w:val="0"/>
    <w:rPr>
      <w:rFonts w:hint="default" w:ascii="Times New Roman" w:hAnsi="Times New Roman" w:cs="Times New Roman"/>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2524</Words>
  <Characters>3162</Characters>
  <Lines>0</Lines>
  <Paragraphs>0</Paragraphs>
  <TotalTime>0</TotalTime>
  <ScaleCrop>false</ScaleCrop>
  <LinksUpToDate>false</LinksUpToDate>
  <CharactersWithSpaces>3186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2021-08-03T00:30:00Z</dcterms:created>
  <dc:creator>admin</dc:creator>
  <cp:lastModifiedBy>23</cp:lastModifiedBy>
  <cp:lastPrinted>2026-06-26T01:57:00Z</cp:lastPrinted>
  <dcterms:modified xsi:type="dcterms:W3CDTF">2026-06-29T10:02:56Z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06C1B33DF0D34B53BA3F1A9AD82FF73F</vt:lpwstr>
  </property>
  <property fmtid="{D5CDD505-2E9C-101B-9397-08002B2CF9AE}" pid="4" name="KSOTemplateDocerSaveRecord">
    <vt:lpwstr>eyJoZGlkIjoiYTdiMzc0MmM0N2VhZjkzMGRmZDk5ZWZhMDdjM2YzZGMiLCJ1c2VySWQiOiI0NTIzOTQ4MDgifQ==</vt:lpwstr>
  </property>
</Properties>
</file>