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440825-2025-00158</w:t>
      </w:r>
    </w:p>
    <w:p>
      <w:pPr>
        <w:pStyle w:val="null3"/>
        <w:jc w:val="center"/>
        <w:outlineLvl w:val="3"/>
      </w:pPr>
      <w:r>
        <w:rPr>
          <w:sz w:val="24"/>
          <w:b/>
        </w:rPr>
        <w:t>采购项目编号：</w:t>
      </w:r>
      <w:r>
        <w:rPr>
          <w:sz w:val="24"/>
          <w:b/>
        </w:rPr>
        <w:t>ZJYR-2025012302</w:t>
      </w:r>
    </w:p>
    <w:p>
      <w:pPr>
        <w:pStyle w:val="null3"/>
        <w:jc w:val="center"/>
        <w:outlineLvl w:val="3"/>
      </w:pPr>
      <w:r>
        <w:rPr>
          <w:sz w:val="24"/>
          <w:b/>
        </w:rPr>
        <w:t>项目名称：</w:t>
      </w:r>
      <w:r>
        <w:rPr>
          <w:sz w:val="24"/>
          <w:b/>
        </w:rPr>
        <w:t>2025至2027年徐闻县污水处理厂污泥处置暨运输外包服务采购</w:t>
      </w:r>
    </w:p>
    <w:p>
      <w:pPr>
        <w:pStyle w:val="null3"/>
        <w:jc w:val="center"/>
        <w:outlineLvl w:val="3"/>
      </w:pPr>
      <w:r>
        <w:rPr>
          <w:sz w:val="24"/>
          <w:b/>
        </w:rPr>
        <w:t>采购人：</w:t>
      </w:r>
      <w:r>
        <w:rPr>
          <w:sz w:val="24"/>
          <w:b/>
        </w:rPr>
        <w:t>徐闻县住房和城乡建设局</w:t>
      </w:r>
    </w:p>
    <w:p>
      <w:pPr>
        <w:pStyle w:val="null3"/>
        <w:jc w:val="center"/>
        <w:outlineLvl w:val="3"/>
      </w:pPr>
      <w:r>
        <w:rPr>
          <w:sz w:val="24"/>
          <w:b/>
        </w:rPr>
        <w:t>采购代理机构：</w:t>
      </w:r>
      <w:r>
        <w:rPr>
          <w:sz w:val="24"/>
          <w:b/>
        </w:rPr>
        <w:t>湛江市友仁工程监理有限公司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湛江市友仁工程监理有限公司</w:t>
      </w:r>
      <w:r>
        <w:rPr/>
        <w:t>受</w:t>
      </w:r>
      <w:r>
        <w:rPr/>
        <w:t>徐闻县住房和城乡建设局</w:t>
      </w:r>
      <w:r>
        <w:rPr/>
        <w:t>的委托，采用</w:t>
      </w:r>
      <w:r>
        <w:rPr/>
        <w:t>公开招标</w:t>
      </w:r>
      <w:r>
        <w:rPr/>
        <w:t>方式组织采购</w:t>
      </w:r>
      <w:r>
        <w:rPr/>
        <w:t>2025至2027年徐闻县污水处理厂污泥处置暨运输外包服务采购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2025至2027年徐闻县污水处理厂污泥处置暨运输外包服务采购</w:t>
      </w:r>
    </w:p>
    <w:p>
      <w:pPr>
        <w:pStyle w:val="null3"/>
        <w:ind w:firstLine="480"/>
      </w:pPr>
      <w:r>
        <w:rPr/>
        <w:t>采购计划编号：</w:t>
      </w:r>
      <w:r>
        <w:rPr/>
        <w:t>440825-2025-00158</w:t>
      </w:r>
    </w:p>
    <w:p>
      <w:pPr>
        <w:pStyle w:val="null3"/>
        <w:ind w:firstLine="480"/>
      </w:pPr>
      <w:r>
        <w:rPr/>
        <w:t>采购项目编号：</w:t>
      </w:r>
      <w:r>
        <w:rPr/>
        <w:t>ZJYR-2025012302</w:t>
      </w:r>
    </w:p>
    <w:p>
      <w:pPr>
        <w:pStyle w:val="null3"/>
        <w:ind w:firstLine="480"/>
      </w:pPr>
      <w:r>
        <w:rPr/>
        <w:t>采购方式：</w:t>
      </w:r>
      <w:r>
        <w:rPr/>
        <w:t>公开招标</w:t>
      </w:r>
    </w:p>
    <w:p>
      <w:pPr>
        <w:pStyle w:val="null3"/>
        <w:ind w:firstLine="480"/>
      </w:pPr>
      <w:r>
        <w:rPr/>
        <w:t>预算金额：</w:t>
      </w:r>
      <w:r>
        <w:rPr/>
        <w:t>9,316,000.00</w:t>
      </w:r>
      <w:r>
        <w:rPr/>
        <w:t>元</w:t>
      </w:r>
    </w:p>
    <w:p>
      <w:pPr>
        <w:pStyle w:val="null3"/>
        <w:outlineLvl w:val="3"/>
      </w:pPr>
      <w:r>
        <w:rPr>
          <w:sz w:val="24"/>
          <w:b/>
        </w:rPr>
        <w:t>2.项目内容及需求情况（采购项目技术规格、参数及要求）</w:t>
      </w:r>
    </w:p>
    <w:p>
      <w:pPr>
        <w:pStyle w:val="null3"/>
      </w:pPr>
      <w:r>
        <w:rPr/>
        <w:t>采购包1(2025至2027年徐闻县污水处理厂污泥处置暨运输外包服务采购):</w:t>
      </w:r>
    </w:p>
    <w:p>
      <w:pPr>
        <w:pStyle w:val="null3"/>
      </w:pPr>
      <w:r>
        <w:rPr/>
        <w:t>采购包预算金额：9,316,000.00元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污泥处置服务</w:t>
            </w:r>
          </w:p>
        </w:tc>
        <w:tc>
          <w:tcPr>
            <w:tcW w:type="dxa" w:w="977"/>
          </w:tcPr>
          <w:p>
            <w:pPr>
              <w:pStyle w:val="null3"/>
            </w:pPr>
            <w:r>
              <w:rPr/>
              <w:t>34,000(吨)</w:t>
            </w:r>
          </w:p>
        </w:tc>
        <w:tc>
          <w:tcPr>
            <w:tcW w:type="dxa" w:w="977"/>
          </w:tcPr>
          <w:p>
            <w:pPr>
              <w:pStyle w:val="null3"/>
            </w:pPr>
            <w:r>
              <w:rPr/>
              <w:t>详见第二章</w:t>
            </w:r>
          </w:p>
        </w:tc>
        <w:tc>
          <w:tcPr>
            <w:tcW w:type="dxa" w:w="977"/>
          </w:tcPr>
          <w:p>
            <w:pPr>
              <w:pStyle w:val="null3"/>
            </w:pPr>
            <w:r>
              <w:rPr/>
              <w:t>5,066,000.00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道路货运服务</w:t>
            </w:r>
          </w:p>
        </w:tc>
        <w:tc>
          <w:tcPr>
            <w:tcW w:type="dxa" w:w="2052"/>
          </w:tcPr>
          <w:p>
            <w:pPr>
              <w:pStyle w:val="null3"/>
            </w:pPr>
            <w:r>
              <w:rPr/>
              <w:t>道路货运服务</w:t>
            </w:r>
          </w:p>
        </w:tc>
        <w:tc>
          <w:tcPr>
            <w:tcW w:type="dxa" w:w="977"/>
          </w:tcPr>
          <w:p>
            <w:pPr>
              <w:pStyle w:val="null3"/>
            </w:pPr>
            <w:r>
              <w:rPr/>
              <w:t>34,000(吨)</w:t>
            </w:r>
          </w:p>
        </w:tc>
        <w:tc>
          <w:tcPr>
            <w:tcW w:type="dxa" w:w="977"/>
          </w:tcPr>
          <w:p>
            <w:pPr>
              <w:pStyle w:val="null3"/>
            </w:pPr>
            <w:r>
              <w:rPr/>
              <w:t>详见第二章</w:t>
            </w:r>
          </w:p>
        </w:tc>
        <w:tc>
          <w:tcPr>
            <w:tcW w:type="dxa" w:w="977"/>
          </w:tcPr>
          <w:p>
            <w:pPr>
              <w:pStyle w:val="null3"/>
            </w:pPr>
            <w:r>
              <w:rPr/>
              <w:t>4,250,000.00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合同履行期限：34个月，自2025年3月1日至2028年1月31日止。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1）具有独立承担民事责任的能力：在中华人民共和国境内注册的法人或其他组织，投标（响应）时提交有效的营业执照或事业单位法人证书等相关证明扫描件。</w:t>
      </w:r>
    </w:p>
    <w:p>
      <w:pPr>
        <w:pStyle w:val="null3"/>
      </w:pPr>
      <w:r>
        <w:rPr/>
        <w:t>2）有依法缴纳税收和社会保障资金的良好记录：提供《湛江市政府采购供应商资格信用承诺函》原件扫描件（其格式详见本项目招标公告附件，本资格信用承诺函与下列第3）、第5）相同，仅需提供一份）或提供投标截止日前6个月内任意1个月依法缴纳税收和社会保障资金的相关材料扫描件。如依法免税或不需要缴纳社会保障资金的，提供相应证明材料扫描件。</w:t>
      </w:r>
    </w:p>
    <w:p>
      <w:pPr>
        <w:pStyle w:val="null3"/>
      </w:pPr>
      <w:r>
        <w:rPr/>
        <w:t>3）具有良好的商业信誉和健全的财务会计制度：提供《湛江市政府采购供应商资格信用承诺函》原件扫描件或提供2023年度财务状况报告或基本开户行出具的资信证明等扫描件。</w:t>
      </w:r>
    </w:p>
    <w:p>
      <w:pPr>
        <w:pStyle w:val="null3"/>
      </w:pPr>
      <w:r>
        <w:rPr/>
        <w:t>4）履行合同所必需的设备和专业技术能力：提供《设备和专业技术能力承诺书》原件的扫描件，其格式详见本项目招标公告附件。</w:t>
      </w:r>
    </w:p>
    <w:p>
      <w:pPr>
        <w:pStyle w:val="null3"/>
      </w:pPr>
      <w:r>
        <w:rPr/>
        <w:t>5）参加采购活动前3年内，在经营活动中没有重大违法记录：提供《湛江市政府采购供应商资格信用承诺函》原件扫描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采购包1（2025至2027年徐闻县污水处理厂污泥处置暨运输外包服务采购）：</w:t>
      </w:r>
      <w:r>
        <w:rPr/>
        <w:t>参与投标的供应商须符合政策要求的中小企业，供应商需提供《中小企业声明函》原件，并对声明的真实性负责；残疾人福利性单位视同小型、微型企业，符合条件的残疾人福利性单位的供应商应当提供《残疾人福利性单位声明函》，并对声明的真实性负责。残疾人福利性单位属于小型、微型企业的，不重复享受政策。</w:t>
      </w:r>
    </w:p>
    <w:p>
      <w:pPr>
        <w:pStyle w:val="null3"/>
        <w:outlineLvl w:val="3"/>
      </w:pPr>
      <w:r>
        <w:rPr>
          <w:sz w:val="24"/>
          <w:b/>
        </w:rPr>
        <w:t>3.本项目特定的资格要求：</w:t>
      </w:r>
    </w:p>
    <w:p>
      <w:pPr>
        <w:pStyle w:val="null3"/>
      </w:pPr>
      <w:r>
        <w:rPr/>
        <w:t>采购包1（2025至2027年徐闻县污水处理厂污泥处置暨运输外包服务采购）：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3)同时具备排污许可证和道路运输经营许可证或具备排污许可证和道路运输经营许可证的企业组成联合体，但联合体要以具有排污许可证的投标人为主办方（投标人以联合体方式投标的，须提供联合体协议书）。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徐闻县住房和城乡建设局</w:t>
      </w:r>
    </w:p>
    <w:p>
      <w:pPr>
        <w:pStyle w:val="null3"/>
        <w:ind w:firstLine="480"/>
      </w:pPr>
      <w:r>
        <w:rPr/>
        <w:t xml:space="preserve"> 地址：</w:t>
      </w:r>
      <w:r>
        <w:rPr/>
        <w:t>广东省湛江市徐闻县徐城镇东平一路62号</w:t>
      </w:r>
    </w:p>
    <w:p>
      <w:pPr>
        <w:pStyle w:val="null3"/>
        <w:ind w:firstLine="480"/>
      </w:pPr>
      <w:r>
        <w:rPr/>
        <w:t xml:space="preserve"> 联系方式：</w:t>
      </w:r>
      <w:r>
        <w:rPr/>
        <w:t>13432853972</w:t>
      </w:r>
    </w:p>
    <w:p>
      <w:pPr>
        <w:pStyle w:val="null3"/>
        <w:outlineLvl w:val="3"/>
      </w:pPr>
      <w:r>
        <w:rPr>
          <w:sz w:val="24"/>
          <w:b/>
        </w:rPr>
        <w:t xml:space="preserve"> 2.采购代理机构信息</w:t>
      </w:r>
    </w:p>
    <w:p>
      <w:pPr>
        <w:pStyle w:val="null3"/>
        <w:ind w:firstLine="480"/>
      </w:pPr>
      <w:r>
        <w:rPr/>
        <w:t xml:space="preserve"> 名称：</w:t>
      </w:r>
      <w:r>
        <w:rPr/>
        <w:t>湛江市友仁工程监理有限公司</w:t>
      </w:r>
    </w:p>
    <w:p>
      <w:pPr>
        <w:pStyle w:val="null3"/>
        <w:ind w:firstLine="480"/>
      </w:pPr>
      <w:r>
        <w:rPr/>
        <w:t xml:space="preserve"> 地址：</w:t>
      </w:r>
      <w:r>
        <w:rPr/>
        <w:t>广东省湛江市徐闻县徐城东平一路62号</w:t>
      </w:r>
    </w:p>
    <w:p>
      <w:pPr>
        <w:pStyle w:val="null3"/>
        <w:ind w:firstLine="480"/>
      </w:pPr>
      <w:r>
        <w:rPr/>
        <w:t xml:space="preserve"> 联系方式：</w:t>
      </w:r>
      <w:r>
        <w:rPr/>
        <w:t>0759-4800322</w:t>
      </w:r>
    </w:p>
    <w:p>
      <w:pPr>
        <w:pStyle w:val="null3"/>
        <w:outlineLvl w:val="3"/>
      </w:pPr>
      <w:r>
        <w:rPr>
          <w:sz w:val="24"/>
          <w:b/>
        </w:rPr>
        <w:t xml:space="preserve"> 3.项目联系方式</w:t>
      </w:r>
    </w:p>
    <w:p>
      <w:pPr>
        <w:pStyle w:val="null3"/>
        <w:ind w:firstLine="480"/>
      </w:pPr>
      <w:r>
        <w:rPr/>
        <w:t xml:space="preserve"> 项目联系人：</w:t>
      </w:r>
      <w:r>
        <w:rPr/>
        <w:t>周霭宁</w:t>
      </w:r>
    </w:p>
    <w:p>
      <w:pPr>
        <w:pStyle w:val="null3"/>
        <w:ind w:firstLine="480"/>
      </w:pPr>
      <w:r>
        <w:rPr/>
        <w:t xml:space="preserve"> 电话：</w:t>
      </w:r>
      <w:r>
        <w:rPr/>
        <w:t>0759-4800322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湛江市友仁工程监理有限公司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徐闻县污水处理厂污泥产量</w:t>
      </w:r>
      <w:r>
        <w:rPr>
          <w:sz w:val="24"/>
        </w:rPr>
        <w:t>(含水率约77%)约12000吨/年</w:t>
      </w:r>
      <w:r>
        <w:rPr>
          <w:sz w:val="24"/>
        </w:rPr>
        <w:t>；</w:t>
      </w:r>
      <w:r>
        <w:rPr>
          <w:sz w:val="24"/>
        </w:rPr>
        <w:t>本项目采购污泥处置、运输单位；服务期：</w:t>
      </w:r>
      <w:r>
        <w:rPr>
          <w:sz w:val="24"/>
        </w:rPr>
        <w:t>34个自然月；项目预算</w:t>
      </w:r>
      <w:r>
        <w:rPr>
          <w:sz w:val="24"/>
        </w:rPr>
        <w:t>：</w:t>
      </w:r>
      <w:r>
        <w:rPr>
          <w:sz w:val="24"/>
        </w:rPr>
        <w:t>9316000.00</w:t>
      </w:r>
      <w:r>
        <w:rPr>
          <w:sz w:val="24"/>
        </w:rPr>
        <w:t>元</w:t>
      </w:r>
      <w:r>
        <w:rPr>
          <w:sz w:val="24"/>
        </w:rPr>
        <w:t>（</w:t>
      </w:r>
      <w:r>
        <w:rPr>
          <w:sz w:val="24"/>
        </w:rPr>
        <w:t>其中污泥处置：</w:t>
      </w:r>
      <w:r>
        <w:rPr>
          <w:sz w:val="24"/>
        </w:rPr>
        <w:t>5066000.00元、污泥运输：4250000.00元</w:t>
      </w:r>
      <w:r>
        <w:rPr>
          <w:sz w:val="24"/>
        </w:rPr>
        <w:t>）</w:t>
      </w:r>
      <w:r>
        <w:rPr>
          <w:sz w:val="24"/>
        </w:rPr>
        <w:t>。</w:t>
      </w:r>
    </w:p>
    <w:p>
      <w:pPr>
        <w:pStyle w:val="null3"/>
      </w:pPr>
      <w:r>
        <w:rPr/>
        <w:t>采购包1（2025至2027年徐闻县污水处理厂污泥处置暨运输外包服务采购）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34个月，自2025年3月1日至2028年1月31日止。</w:t>
            </w:r>
          </w:p>
        </w:tc>
      </w:tr>
      <w:tr>
        <w:tc>
          <w:tcPr>
            <w:tcW w:type="dxa" w:w="4153"/>
          </w:tcPr>
          <w:p>
            <w:pPr>
              <w:pStyle w:val="null3"/>
            </w:pPr>
            <w:r>
              <w:rPr/>
              <w:t>标的提供的地点</w:t>
            </w:r>
          </w:p>
        </w:tc>
        <w:tc>
          <w:tcPr>
            <w:tcW w:type="dxa" w:w="4153"/>
          </w:tcPr>
          <w:p>
            <w:pPr>
              <w:pStyle w:val="null3"/>
            </w:pPr>
            <w:r>
              <w:rPr/>
              <w:t>从徐闻县污水处理厂将污泥运输至污泥处置厂，污泥运输单位接到采购人通知后，在约定的时间内到徐闻县污水处理厂将污泥运输至污泥处置厂处置（或经双方约定采用固定时间上门收集污泥）。</w:t>
            </w:r>
          </w:p>
        </w:tc>
      </w:tr>
      <w:tr/>
      <w:tr/>
      <w:tr>
        <w:tc>
          <w:tcPr>
            <w:tcW w:type="dxa" w:w="4153"/>
          </w:tcPr>
          <w:p>
            <w:pPr>
              <w:pStyle w:val="null3"/>
            </w:pPr>
            <w:r>
              <w:rPr/>
              <w:t>付款方式</w:t>
            </w:r>
          </w:p>
        </w:tc>
        <w:tc>
          <w:tcPr>
            <w:tcW w:type="dxa" w:w="4153"/>
          </w:tcPr>
          <w:p>
            <w:pPr>
              <w:pStyle w:val="null3"/>
            </w:pPr>
            <w:r>
              <w:rPr/>
              <w:t>第1期为(进度款)：支付比例100%，1.以实际运输处理处置的污泥量结算。 2.每月15日前凭收采购人与中标人共同签字确认的运输车数（不少于 5 吨/车）支付上月费用（当月运输处置污泥总量=当月每车吨数×当月车数）。 3.中标人申请支付费用时需提供污泥处理场出具的接收和处置污泥量证明（即污泥转移联单及相关报表），接收和处置污泥量必须与当月运输处置污泥总量一致。 4.中标人须在每次收款前向采购人开具发票。中标人必须按中标单价开具“污泥处置费”发票作为收款凭证。 5.在所有支付材料齐全的前提下，每笔款项支付时间不超过 20 个工作日。。</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1期：按国家、地方或行业现行相关验收规范和评定标准执行。</w:t>
            </w:r>
          </w:p>
        </w:tc>
      </w:tr>
      <w:tr>
        <w:tc>
          <w:tcPr>
            <w:tcW w:type="dxa" w:w="4153"/>
          </w:tcPr>
          <w:p>
            <w:pPr>
              <w:pStyle w:val="null3"/>
            </w:pPr>
            <w:r>
              <w:rPr/>
              <w:t>履约保证金</w:t>
            </w:r>
          </w:p>
        </w:tc>
        <w:tc>
          <w:tcPr>
            <w:tcW w:type="dxa" w:w="4153"/>
          </w:tcPr>
          <w:p>
            <w:pPr>
              <w:pStyle w:val="null3"/>
            </w:pPr>
            <w:r>
              <w:rPr/>
              <w:t>收取比例：3%,说明：1.履约保证金金额：中标价（成交价）×3% 2.缴交时间：中标人（供应商）在接到中标（成交）通知书后2天内将履约保证金转入采购人指定的帐户或提供银行保函或有资质的担保公司出具的有效担保函，在项目服务期结束之前，中标人（供应商）要保证担保函件持续有效。 3.不予退还的情形：中标人（供应商）在合同履行过程中如有违约行为，采购人可视情况全部或部分没收其履约保证金，并按合同有关条款追究其违约责任。 4.履约保证金退还的方式、时间、条件：如中标人（供应商） 在合同履行过程中没有违约责任，发包人在工程验收合格且提交符合要求的工程竣工资料后14个工作日内应中标人（供应商）的要求全额退还履约保证金，并按银行同期存款活期利息计取履约保证金的利息给中标单位。 5.违约责任：采购人逾期退还履约保证金的，每逾期一天按履约保证金金额的1‱ 计算支付违约金。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报价要求，1.根据2020、2021年徐闻县污水处理厂的污泥产量测算2023、2024年约12000吨/年(含水率约77%)（仅供参考），以实际结算为准。 2.污泥处置费包括收集储存费、环保处理费、管理费和税费以及履约过程可预见或不可预见的一切费用，不包括运输费、过磅费。 3.运输距离为暂时估定，以徐闻县污水处理厂至污泥处置地点的实际路程距离为准。 4.污泥运输费包括过磅费、运输费（含各项运输费、车辆管理费、装卸费用及路桥费等）以及税费等。 5.供应商应对所有的采购内容进行响应，不允许只对部分内容进行响应，否则作无效标处理。 6.污泥处置服务费单价报价不得高于149.00 元/吨，否则作无效标处理。 7.污泥运输费单价报价不得高于1.00元/公里，否则作无效标处理。 8.污泥运输费报价应按徐闻县污水处理厂至污泥处置地点的距离进行计算报价（例：徐闻县污水处理厂至某污泥处置地的距离为100公里（可通过导航测算距离），当报价为1.00元/公里时，即运输费为100元/吨）。 9.污泥运输费分为两个单位支付，即15公里（含）以内的运输费由徐闻县污水处理厂支付；15公里以外的运输费由徐闻县住房和城乡建设局支付。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污泥处置、运输服务内容及要求</w:t>
            </w:r>
          </w:p>
        </w:tc>
        <w:tc>
          <w:tcPr>
            <w:tcW w:type="dxa" w:w="2076"/>
          </w:tcPr>
          <w:p>
            <w:pPr>
              <w:pStyle w:val="null3"/>
              <w:jc w:val="left"/>
            </w:pPr>
            <w:r>
              <w:rPr/>
              <w:t>1.污泥处置服务质量要求：保证出厂污泥运输到合同约定地点进行集中无害化处理，处置标准应按严控废物处理的技术规范和要求进行，经处置后的污泥达到国家、环保部门规定的相关标准。 2.中标人必须遵守《城镇排水与污水处理条例》、《中华人民共和国固体废物污染环境防治法》、《广东省固体废物污染环境防治条例》、《城镇污水处理厂污泥处理技术规程》、《城镇污水处理厂污泥处理处置及污染防治技术政策(试行)》、《广东省城镇生活污水处理厂污泥处理处置管理办法》以及国家及地方有关污泥处置处理的法规及要求，如项目实施过程中有新颁布的标准或方法的，中标人将无条件按照新标准、新规范执行，并如期完成任务，相关标准也作为验收标准使用。 3.中标人的运输车辆应满足相关资质，并采取密封、防水、防渗漏和防遗撒措施，且在污泥运输过程中不得造成二次污染。运输司机应具有运营资格，取得合法牌照，污泥运输过程中的一切事项均由中标人自行解决；运输队伍应该了解并遵守国家及地方有关的安全、运输、环保的法律、法规和其他规章制度，保障运输安全。 4.中标人应做好污泥处置过程中的安全、卫生等工作，并防止二次污染，由此产生的一切不良后果及经济、法律责任均由中标人承担。 ①中标人应提交项目的污泥处置方案及进度表； ②中标人应设污泥处置负责人，负责污泥处置协调管理工作； ③未经采购人许可不得擅自将本项目转包分包； ④中标人要接受采购人对项目实施过程中的监督管理； ⑤污泥处置项目完成后由采购人组织验收。 ⑥验收由采购人、中标人及相关人员依国家有关标准、合同及有关附件要求进行； ⑦中标人自行负责污泥装卸、过磅过程需双方签字确认，并确保安全、环保；装卸及过磅要求监控录像并随时接受抽查； ⑧中标人自行负责污泥装卸、过磅，并确保安全、环保。 5.在服务有效期内，中标人必须承诺保证具有处理本项目所涉及污泥的处理能力，了解并遵守国家及地方有关安全、运输、环保的法律、法规，遵守采购人监管要求及其他规章制度。 6.中标人负责清理运输工具上跌落、泄漏在徐闻县污水处理厂区内或中标人运输途中的污泥，且由此造成各方行政责任及经济损失，或导致任何第三方对采购人提出索赔，其责任、风险和费用均由中标人承担。 7.中标人有责任及时报告在污泥处置和运输过程中所发生的事件，包括但不限于任何可能造成各方行政责任及经济损失、任何第三方的投诉和索赔的所有事件。 8.采购人有权对中标人的违规操作行为(包括但不限于偷倒、乱倒)保留追究责任的权利。 9.中标人必须严格执行有关规范处置标准要求，建立污泥管理专项台账，对污泥的收集、运输、贮存、利用、处理进行登记，详细记录污泥产生量，处置方式和处置量、污泥转移量和转移去向、运输车牌照号等情况，实施联单制管理。 10.中标人须制定适合的污泥污染事故应急处置（应急运输）方案，随时做好应急准备，防止突发事件发生后伴生的二次污染。 11.投标人（污泥处置方）在中标后必须在湛江市辖区内建立相关污泥处置设备（设备功能、生产能力等应当满足本项目需求以及国家有关规定；如不满足，采购人有权单方解除合同，造成损失的由投标人负责赔偿），就地处置污泥； 注：投标人污泥处置设备不在湛江市辖区内的须提供承诺书，承诺中标后在湛江市辖区内建立相关污泥处置设备，其格式自拟。 12.在出现紧急情况时，任何一方应尽早通知其它两方，同时主动采取应急处理措施，将损失降至最小程度，下述任一种情况即被认为紧急情况： ①污泥突发性大量增加； ②重大停电事故； ③其他认定的紧急情况。 13、如因客观因素影响，中标人不能正常运行，则污泥不得贮存堆放，需委托合法经营的单位处置污泥。</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污泥处置量的确定</w:t>
            </w:r>
          </w:p>
        </w:tc>
        <w:tc>
          <w:tcPr>
            <w:tcW w:type="dxa" w:w="2076"/>
          </w:tcPr>
          <w:p>
            <w:pPr>
              <w:pStyle w:val="null3"/>
              <w:jc w:val="left"/>
            </w:pPr>
            <w:r>
              <w:rPr/>
              <w:t>中标人须每月向采购人提供污泥处理处置台账和最终成品去向清单，建立完善的记录、存档和报告制度。污泥处理量以实际发生为准，结算时按三方(中标人、采购人、徐闻县污水处理厂)共同确认的数量计算。 1、污泥处理量计量方案(车运方式) ①中标人对污泥，从徐闻县污水处理厂将污泥运至处置单位。 ②计量方法采用地磅称重计量，采购人及中标人双方使用的称重地磅须获得称重合格证明。 ③每车次第一次称重计量车辆装载采购人污泥前进行空载称重，装载完毕后进行满载称重，相减得出的净重。</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污泥运输距离确定</w:t>
            </w:r>
          </w:p>
        </w:tc>
        <w:tc>
          <w:tcPr>
            <w:tcW w:type="dxa" w:w="2076"/>
          </w:tcPr>
          <w:p>
            <w:pPr>
              <w:pStyle w:val="null3"/>
              <w:jc w:val="left"/>
            </w:pPr>
            <w:r>
              <w:rPr/>
              <w:t>1.污泥运输距离：始点从徐闻县污水处理厂将污泥运输至污泥处置厂为终点。 2.采购人、徐闻县污水处理厂和中标人共同确认固定污泥运输路线以及运输距离。 3.固定污泥运输路线无法通畅行驶时，应当向采购人报备同意，否则比原运输距离多出的运输距离费用不予支付。</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其他设备要求</w:t>
            </w:r>
          </w:p>
        </w:tc>
        <w:tc>
          <w:tcPr>
            <w:tcW w:type="dxa" w:w="2076"/>
          </w:tcPr>
          <w:p>
            <w:pPr>
              <w:pStyle w:val="null3"/>
              <w:jc w:val="left"/>
            </w:pPr>
            <w:r>
              <w:rPr/>
              <w:t>1.污泥处置厂区须安装监控录像设备，监控范围无死角，监控录像画面清晰，监控录像资料保存不得少于3个月。 2.污泥运输车辆须安装车载定位系统，数据资料保存时间不得少于3个月。 3.接受行政监管部门、采购人和徐闻县污水处理厂的监督并提供监控录像和定位系统数据等资料。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污泥处置服务</w:t>
            </w:r>
          </w:p>
        </w:tc>
        <w:tc>
          <w:tcPr>
            <w:tcW w:type="dxa" w:w="933"/>
          </w:tcPr>
          <w:p>
            <w:pPr>
              <w:pStyle w:val="null3"/>
              <w:jc w:val="left"/>
            </w:pPr>
            <w:r>
              <w:rPr/>
              <w:t>吨</w:t>
            </w:r>
          </w:p>
        </w:tc>
        <w:tc>
          <w:tcPr>
            <w:tcW w:type="dxa" w:w="933"/>
          </w:tcPr>
          <w:p>
            <w:pPr>
              <w:pStyle w:val="null3"/>
              <w:jc w:val="right"/>
            </w:pPr>
            <w:r>
              <w:rPr/>
              <w:t>34,000.00</w:t>
            </w:r>
          </w:p>
        </w:tc>
        <w:tc>
          <w:tcPr>
            <w:tcW w:type="dxa" w:w="933"/>
          </w:tcPr>
          <w:p>
            <w:pPr>
              <w:pStyle w:val="null3"/>
              <w:jc w:val="right"/>
            </w:pPr>
            <w:r>
              <w:rPr/>
              <w:t>149.00</w:t>
            </w:r>
          </w:p>
        </w:tc>
        <w:tc>
          <w:tcPr>
            <w:tcW w:type="dxa" w:w="933"/>
          </w:tcPr>
          <w:p>
            <w:pPr>
              <w:pStyle w:val="null3"/>
              <w:jc w:val="right"/>
            </w:pPr>
            <w:r>
              <w:rPr/>
              <w:t>5,066,000.00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道路货运服务</w:t>
            </w:r>
          </w:p>
        </w:tc>
        <w:tc>
          <w:tcPr>
            <w:tcW w:type="dxa" w:w="933"/>
          </w:tcPr>
          <w:p>
            <w:pPr>
              <w:pStyle w:val="null3"/>
              <w:jc w:val="left"/>
            </w:pPr>
            <w:r>
              <w:rPr/>
              <w:t>道路货运服务</w:t>
            </w:r>
          </w:p>
        </w:tc>
        <w:tc>
          <w:tcPr>
            <w:tcW w:type="dxa" w:w="933"/>
          </w:tcPr>
          <w:p>
            <w:pPr>
              <w:pStyle w:val="null3"/>
              <w:jc w:val="left"/>
            </w:pPr>
            <w:r>
              <w:rPr/>
              <w:t>吨</w:t>
            </w:r>
          </w:p>
        </w:tc>
        <w:tc>
          <w:tcPr>
            <w:tcW w:type="dxa" w:w="933"/>
          </w:tcPr>
          <w:p>
            <w:pPr>
              <w:pStyle w:val="null3"/>
              <w:jc w:val="right"/>
            </w:pPr>
            <w:r>
              <w:rPr/>
              <w:t>34,000.00</w:t>
            </w:r>
          </w:p>
        </w:tc>
        <w:tc>
          <w:tcPr>
            <w:tcW w:type="dxa" w:w="933"/>
          </w:tcPr>
          <w:p>
            <w:pPr>
              <w:pStyle w:val="null3"/>
              <w:jc w:val="right"/>
            </w:pPr>
            <w:r>
              <w:rPr/>
              <w:t>125.00</w:t>
            </w:r>
          </w:p>
        </w:tc>
        <w:tc>
          <w:tcPr>
            <w:tcW w:type="dxa" w:w="933"/>
          </w:tcPr>
          <w:p>
            <w:pPr>
              <w:pStyle w:val="null3"/>
              <w:jc w:val="right"/>
            </w:pPr>
            <w:r>
              <w:rPr/>
              <w:t>4,250,000.00</w:t>
            </w:r>
          </w:p>
        </w:tc>
        <w:tc>
          <w:tcPr>
            <w:tcW w:type="dxa" w:w="840"/>
          </w:tcPr>
          <w:p>
            <w:pPr>
              <w:pStyle w:val="null3"/>
            </w:pPr>
            <w:r>
              <w:rPr/>
              <w:t>交通运输业</w:t>
            </w:r>
          </w:p>
        </w:tc>
        <w:tc>
          <w:tcPr>
            <w:tcW w:type="dxa" w:w="933"/>
          </w:tcPr>
          <w:p>
            <w:pPr>
              <w:pStyle w:val="null3"/>
            </w:pPr>
            <w:r>
              <w:rPr/>
              <w:t>详见附表二</w:t>
            </w:r>
          </w:p>
        </w:tc>
      </w:tr>
    </w:tbl>
    <w:p>
      <w:pPr>
        <w:pStyle w:val="null3"/>
      </w:pPr>
      <w:r>
        <w:rPr>
          <w:b/>
        </w:rPr>
        <w:t>附表</w:t>
      </w:r>
      <w:r>
        <w:rPr>
          <w:b/>
        </w:rPr>
        <w:t>一</w:t>
      </w:r>
      <w:r>
        <w:rPr>
          <w:b/>
        </w:rPr>
        <w:t>：</w:t>
      </w:r>
      <w:r>
        <w:rPr>
          <w:b/>
        </w:rPr>
        <w:t>污泥处置服务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污泥处置符合</w:t>
            </w:r>
            <w:r>
              <w:rPr>
                <w:sz w:val="24"/>
              </w:rPr>
              <w:t>《广东省城镇生活污水处理厂污泥处理处置管理办法》以及国家及地方有关污泥处置处理的法规及要求，如项目实施过程中有新颁布的标准或方法的，中标人将无条件按照新标准、新规范执行，并如期完成任务，相关标准也作为验收标准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道路货运服务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left="600"/>
            </w:pPr>
            <w:r>
              <w:rPr/>
              <w:t>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1.采购代理机构：本项目是指湛江市友仁工程监理有限公司，负责整个采购活动的组织，依法负责编制和发布招标文件，对招标文件拥有最终的解释权，不以任何身份出任评标委员会成员。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徐闻县住房和城乡建设局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采购机构代理服务收费标准：按照国家计委印发的《招标代理收费管理暂行办法》（计价格[2002]1980号）规定，并按服务招标类收取采购代理服务费, 。</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15分钟。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湛江市友仁工程监理有限公司</w:t>
      </w:r>
      <w:r>
        <w:rPr/>
        <w:t>代收。具体操作要求详见</w:t>
      </w:r>
      <w:r>
        <w:rPr/>
        <w:t>湛江市友仁工程监理有限公司</w:t>
      </w:r>
      <w:r>
        <w:rPr/>
        <w:t>有关指引，递交事宜请自行咨询</w:t>
      </w:r>
      <w:r>
        <w:rPr/>
        <w:t>湛江市友仁工程监理有限公司</w:t>
      </w:r>
      <w:r>
        <w:rPr/>
        <w:t>；请各投标人在投标文件递交截止时间前按须知前附表规定的金额递交至</w:t>
      </w:r>
      <w:r>
        <w:rPr/>
        <w:t>湛江市友仁工程监理有限公司</w:t>
      </w:r>
      <w:r>
        <w:rPr/>
        <w:t>，到账情况以开标时</w:t>
      </w:r>
      <w:r>
        <w:rPr/>
        <w:t>湛江市友仁工程监理有限公司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周霭宁</w:t>
      </w:r>
    </w:p>
    <w:p>
      <w:pPr>
        <w:pStyle w:val="null3"/>
        <w:ind w:firstLine="480"/>
      </w:pPr>
      <w:r>
        <w:rPr/>
        <w:t>电话：</w:t>
      </w:r>
      <w:r>
        <w:rPr/>
        <w:t>13189492618</w:t>
      </w:r>
    </w:p>
    <w:p>
      <w:pPr>
        <w:pStyle w:val="null3"/>
        <w:ind w:firstLine="480"/>
      </w:pPr>
      <w:r>
        <w:rPr/>
        <w:t>传真：</w:t>
      </w:r>
      <w:r>
        <w:rPr/>
        <w:t>0759-4800322</w:t>
      </w:r>
    </w:p>
    <w:p>
      <w:pPr>
        <w:pStyle w:val="null3"/>
        <w:ind w:firstLine="480"/>
      </w:pPr>
      <w:r>
        <w:rPr/>
        <w:t>邮箱：</w:t>
      </w:r>
      <w:r>
        <w:rPr/>
        <w:t>q4862922@163.com</w:t>
      </w:r>
    </w:p>
    <w:p>
      <w:pPr>
        <w:pStyle w:val="null3"/>
        <w:ind w:firstLine="480"/>
      </w:pPr>
      <w:r>
        <w:rPr/>
        <w:t>地址：</w:t>
      </w:r>
      <w:r>
        <w:rPr/>
        <w:t>广东省湛江市徐闻县德新二路097号</w:t>
      </w:r>
    </w:p>
    <w:p>
      <w:pPr>
        <w:pStyle w:val="null3"/>
        <w:ind w:firstLine="480"/>
      </w:pPr>
      <w:r>
        <w:rPr/>
        <w:t>邮编：</w:t>
      </w:r>
      <w:r>
        <w:rPr/>
        <w:t>524100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政府采购监督管理机构名称：徐闻县财政局政府采购监管股</w:t>
      </w:r>
    </w:p>
    <w:p>
      <w:pPr>
        <w:pStyle w:val="null3"/>
      </w:pPr>
      <w:r>
        <w:rPr/>
        <w:t>地 址：徐闻县徐城街道东方一路200号</w:t>
      </w:r>
    </w:p>
    <w:p>
      <w:pPr>
        <w:pStyle w:val="null3"/>
      </w:pPr>
      <w:r>
        <w:rPr/>
        <w:t>电 话：0759-4868128</w:t>
      </w:r>
    </w:p>
    <w:p>
      <w:pPr>
        <w:pStyle w:val="null3"/>
      </w:pPr>
      <w:r>
        <w:rPr/>
        <w:t>邮 编：524100</w:t>
      </w:r>
    </w:p>
    <w:p>
      <w:pPr>
        <w:pStyle w:val="null3"/>
      </w:pPr>
      <w:r>
        <w:rPr/>
        <w:t>传 真：0759-4858968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至2027年徐闻县污水处理厂污泥处置暨运输外包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湛江市友仁工程监理有限公司</w:t>
      </w:r>
      <w:r>
        <w:rPr/>
        <w:t>统一对外发布。</w:t>
      </w:r>
    </w:p>
    <w:p>
      <w:pPr>
        <w:pStyle w:val="null3"/>
        <w:ind w:firstLine="480"/>
      </w:pPr>
      <w:r>
        <w:rPr/>
        <w:t>（2）对</w:t>
      </w:r>
      <w:r>
        <w:rPr/>
        <w:t>湛江市友仁工程监理有限公司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采购包1（2025至2027年徐闻县污水处理厂污泥处置暨运输外包服务采购）：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采购包1（2025至2027年徐闻县污水处理厂污泥处置暨运输外包服务采购）：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在中华人民共和国境内注册的法人或其他组织，投标（响应）时提交有效的营业执照或事业单位法人证书等相关证明扫描件。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原件扫描件（其格式详见本项目招标公告附件，本资格信用承诺函与下列第3）、第5）相同，仅需提供一份）或提供投标截止日前6个月内任意1个月依法缴纳税收和社会保障资金的相关材料扫描件。如依法免税或不需要缴纳社会保障资金的，提供相应证明材料扫描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提供《湛江市政府采购供应商资格信用承诺函》原件扫描件或提供2023年度财务状况报告或基本开户行出具的资信证明等扫描件。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提供《设备和专业技术能力承诺书》原件的扫描件，其格式详见本项目招标公告附件。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原件扫描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企业资质要求</w:t>
            </w:r>
          </w:p>
        </w:tc>
        <w:tc>
          <w:tcPr>
            <w:tcW w:type="dxa" w:w="4238"/>
          </w:tcPr>
          <w:p>
            <w:pPr>
              <w:pStyle w:val="null3"/>
            </w:pPr>
            <w:r>
              <w:rPr/>
              <w:t>同时具备排污许可证和道路运输经营许可证或具备排污许可证和道路运输经营许可证的企业组成联合体，但联合体要以具有排污许可证的投标人为主办方（投标人以联合体方式投标的，须提供联合体协议书）。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投标的供应商须符合政策要求的中小企业，供应商需提供《中小企业声明函》原件，并对声明的真实性负责；残疾人福利性单位视同小型、微型企业，符合条件的残疾人福利性单位的供应商应当提供《残疾人福利性单位声明函》，并对声明的真实性负责。残疾人福利性单位属于小型、微型企业的，不重复享受政策。</w:t>
            </w:r>
          </w:p>
        </w:tc>
      </w:tr>
    </w:tbl>
    <w:p>
      <w:pPr>
        <w:pStyle w:val="null3"/>
        <w:ind w:firstLine="480"/>
      </w:pPr>
      <w:r>
        <w:rPr/>
        <w:t>表二符合性审查表：</w:t>
      </w:r>
    </w:p>
    <w:p>
      <w:pPr>
        <w:pStyle w:val="null3"/>
      </w:pPr>
      <w:r>
        <w:rPr/>
        <w:t>采购包1（2025至2027年徐闻县污水处理厂污泥处置暨运输外包服务采购）：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形式审查</w:t>
            </w:r>
          </w:p>
        </w:tc>
        <w:tc>
          <w:tcPr>
            <w:tcW w:type="dxa" w:w="4238"/>
          </w:tcPr>
          <w:p>
            <w:pPr>
              <w:pStyle w:val="null3"/>
            </w:pPr>
            <w:r>
              <w:rPr/>
              <w:t>供应商名称与营业执照（事业单位法人证书）一致（如供应商正在办理名称变更中，应提供相关变更证明资料）。</w:t>
            </w:r>
          </w:p>
        </w:tc>
      </w:tr>
      <w:tr>
        <w:tc>
          <w:tcPr>
            <w:tcW w:type="dxa" w:w="890"/>
          </w:tcPr>
          <w:p>
            <w:pPr>
              <w:pStyle w:val="null3"/>
            </w:pPr>
            <w:r>
              <w:rPr/>
              <w:t>2</w:t>
            </w:r>
          </w:p>
        </w:tc>
        <w:tc>
          <w:tcPr>
            <w:tcW w:type="dxa" w:w="3178"/>
          </w:tcPr>
          <w:p>
            <w:pPr>
              <w:pStyle w:val="null3"/>
            </w:pPr>
            <w:r>
              <w:rPr/>
              <w:t>形式审查</w:t>
            </w:r>
          </w:p>
        </w:tc>
        <w:tc>
          <w:tcPr>
            <w:tcW w:type="dxa" w:w="4238"/>
          </w:tcPr>
          <w:p>
            <w:pPr>
              <w:pStyle w:val="null3"/>
            </w:pPr>
            <w:r>
              <w:rPr/>
              <w:t>投标文件符合招标文件的格式和签署、盖章等要求（格式自拟或可选的除外）。</w:t>
            </w:r>
          </w:p>
        </w:tc>
      </w:tr>
      <w:tr>
        <w:tc>
          <w:tcPr>
            <w:tcW w:type="dxa" w:w="890"/>
          </w:tcPr>
          <w:p>
            <w:pPr>
              <w:pStyle w:val="null3"/>
            </w:pPr>
            <w:r>
              <w:rPr/>
              <w:t>3</w:t>
            </w:r>
          </w:p>
        </w:tc>
        <w:tc>
          <w:tcPr>
            <w:tcW w:type="dxa" w:w="3178"/>
          </w:tcPr>
          <w:p>
            <w:pPr>
              <w:pStyle w:val="null3"/>
            </w:pPr>
            <w:r>
              <w:rPr/>
              <w:t>形式审查</w:t>
            </w:r>
          </w:p>
        </w:tc>
        <w:tc>
          <w:tcPr>
            <w:tcW w:type="dxa" w:w="4238"/>
          </w:tcPr>
          <w:p>
            <w:pPr>
              <w:pStyle w:val="null3"/>
            </w:pPr>
            <w:r>
              <w:rPr/>
              <w:t>报价是固定唯一价且未超出本项目的预算金额（最高限价）。</w:t>
            </w:r>
          </w:p>
        </w:tc>
      </w:tr>
      <w:tr>
        <w:tc>
          <w:tcPr>
            <w:tcW w:type="dxa" w:w="890"/>
          </w:tcPr>
          <w:p>
            <w:pPr>
              <w:pStyle w:val="null3"/>
            </w:pPr>
            <w:r>
              <w:rPr/>
              <w:t>4</w:t>
            </w:r>
          </w:p>
        </w:tc>
        <w:tc>
          <w:tcPr>
            <w:tcW w:type="dxa" w:w="3178"/>
          </w:tcPr>
          <w:p>
            <w:pPr>
              <w:pStyle w:val="null3"/>
            </w:pPr>
            <w:r>
              <w:rPr/>
              <w:t>响应性审查</w:t>
            </w:r>
          </w:p>
        </w:tc>
        <w:tc>
          <w:tcPr>
            <w:tcW w:type="dxa" w:w="4238"/>
          </w:tcPr>
          <w:p>
            <w:pPr>
              <w:pStyle w:val="null3"/>
            </w:pPr>
            <w:r>
              <w:rPr/>
              <w:t>投标文件的有效期为从提交投标（响应）文件的截止之日起90日历天</w:t>
            </w:r>
          </w:p>
        </w:tc>
      </w:tr>
      <w:tr>
        <w:tc>
          <w:tcPr>
            <w:tcW w:type="dxa" w:w="890"/>
          </w:tcPr>
          <w:p>
            <w:pPr>
              <w:pStyle w:val="null3"/>
            </w:pPr>
            <w:r>
              <w:rPr/>
              <w:t>5</w:t>
            </w:r>
          </w:p>
        </w:tc>
        <w:tc>
          <w:tcPr>
            <w:tcW w:type="dxa" w:w="3178"/>
          </w:tcPr>
          <w:p>
            <w:pPr>
              <w:pStyle w:val="null3"/>
            </w:pPr>
            <w:r>
              <w:rPr/>
              <w:t>响应性审查</w:t>
            </w:r>
          </w:p>
        </w:tc>
        <w:tc>
          <w:tcPr>
            <w:tcW w:type="dxa" w:w="4238"/>
          </w:tcPr>
          <w:p>
            <w:pPr>
              <w:pStyle w:val="null3"/>
            </w:pPr>
            <w:r>
              <w:rPr/>
              <w:t>投标文件没有招标人不能接受的附加条件。</w:t>
            </w:r>
          </w:p>
        </w:tc>
      </w:tr>
      <w:tr>
        <w:tc>
          <w:tcPr>
            <w:tcW w:type="dxa" w:w="890"/>
          </w:tcPr>
          <w:p>
            <w:pPr>
              <w:pStyle w:val="null3"/>
            </w:pPr>
            <w:r>
              <w:rPr/>
              <w:t>6</w:t>
            </w:r>
          </w:p>
        </w:tc>
        <w:tc>
          <w:tcPr>
            <w:tcW w:type="dxa" w:w="3178"/>
          </w:tcPr>
          <w:p>
            <w:pPr>
              <w:pStyle w:val="null3"/>
            </w:pPr>
            <w:r>
              <w:rPr/>
              <w:t>响应性审查</w:t>
            </w:r>
          </w:p>
        </w:tc>
        <w:tc>
          <w:tcPr>
            <w:tcW w:type="dxa" w:w="4238"/>
          </w:tcPr>
          <w:p>
            <w:pPr>
              <w:pStyle w:val="null3"/>
            </w:pPr>
            <w:r>
              <w:rPr/>
              <w:t>有关法律、 法规和规章及招标文件规定的其他无效情形。</w:t>
            </w:r>
          </w:p>
        </w:tc>
      </w:tr>
      <w:tr>
        <w:tc>
          <w:tcPr>
            <w:tcW w:type="dxa" w:w="890"/>
          </w:tcPr>
          <w:p>
            <w:pPr>
              <w:pStyle w:val="null3"/>
            </w:pPr>
            <w:r>
              <w:rPr/>
              <w:t>7</w:t>
            </w:r>
          </w:p>
        </w:tc>
        <w:tc>
          <w:tcPr>
            <w:tcW w:type="dxa" w:w="3178"/>
          </w:tcPr>
          <w:p>
            <w:pPr>
              <w:pStyle w:val="null3"/>
            </w:pPr>
            <w:r>
              <w:rPr/>
              <w:t>响应性审查</w:t>
            </w:r>
          </w:p>
        </w:tc>
        <w:tc>
          <w:tcPr>
            <w:tcW w:type="dxa" w:w="4238"/>
          </w:tcPr>
          <w:p>
            <w:pPr>
              <w:pStyle w:val="null3"/>
            </w:pPr>
            <w:r>
              <w:rPr/>
              <w:t>投标文件实质性响应招标文件要求，且无经评委认定为无效标的内容和条款。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采购包1(2025至2027年徐闻县污水处理厂污泥处置暨运输外包服务采购):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污泥处置工艺流程、设备配置与安排方案 (6.0分)</w:t>
            </w:r>
            <w:r>
              <w:rPr/>
              <w:t>，（等次分值选择：</w:t>
            </w:r>
            <w:r>
              <w:rPr/>
              <w:t>0.0;</w:t>
            </w:r>
            <w:r>
              <w:rPr/>
              <w:t>1.0;</w:t>
            </w:r>
            <w:r>
              <w:rPr/>
              <w:t>4.0;</w:t>
            </w:r>
            <w:r>
              <w:rPr/>
              <w:t>6.0;</w:t>
            </w:r>
            <w:r>
              <w:rPr/>
              <w:t>）</w:t>
            </w:r>
          </w:p>
        </w:tc>
        <w:tc>
          <w:tcPr>
            <w:tcW w:type="dxa" w:w="5076"/>
          </w:tcPr>
          <w:p>
            <w:pPr>
              <w:pStyle w:val="null3"/>
              <w:jc w:val="left"/>
            </w:pPr>
            <w:r>
              <w:rPr/>
              <w:t>根据投标人所提供的污泥处置工艺流程、设备配置与安排方案的完整性、合理性、保障性进行评审，方案包括但不限于污泥处置工艺流程、设备配置与安排等相关内容： 1.污泥处置工艺流程、设备配置与安排方案完整、合理、可行性高，对污泥处置实施有充分保障的，得6分； 2.污泥处置工艺流程、设备配置与安排方案基本合理、有一定的可行性，对污泥处置实施有基本保障的，得4分； 3.污泥处置工艺流程、设备配置与安排方案不合理、可行性差，对污泥处置实施基本上没有保障的，得1分； 4.未提供污泥处置工艺流程、设备配置与安排方案的，得0分。</w:t>
            </w:r>
          </w:p>
        </w:tc>
      </w:tr>
      <w:tr>
        <w:tc>
          <w:tcPr>
            <w:tcW w:type="dxa" w:w="922"/>
            <w:gridSpan w:val="2"/>
            <w:vMerge/>
          </w:tcPr>
          <w:p/>
        </w:tc>
        <w:tc>
          <w:tcPr>
            <w:tcW w:type="dxa" w:w="2307"/>
          </w:tcPr>
          <w:p>
            <w:pPr>
              <w:pStyle w:val="null3"/>
              <w:jc w:val="left"/>
            </w:pPr>
            <w:r>
              <w:rPr/>
              <w:t>污泥处置安全生产方案 (6.0分)</w:t>
            </w:r>
            <w:r>
              <w:rPr/>
              <w:t>，（等次分值选择：</w:t>
            </w:r>
            <w:r>
              <w:rPr/>
              <w:t>0.0;</w:t>
            </w:r>
            <w:r>
              <w:rPr/>
              <w:t>1.0;</w:t>
            </w:r>
            <w:r>
              <w:rPr/>
              <w:t>4.0;</w:t>
            </w:r>
            <w:r>
              <w:rPr/>
              <w:t>6.0;</w:t>
            </w:r>
            <w:r>
              <w:rPr/>
              <w:t>）</w:t>
            </w:r>
          </w:p>
        </w:tc>
        <w:tc>
          <w:tcPr>
            <w:tcW w:type="dxa" w:w="5076"/>
          </w:tcPr>
          <w:p>
            <w:pPr>
              <w:pStyle w:val="null3"/>
              <w:jc w:val="left"/>
            </w:pPr>
            <w:r>
              <w:rPr/>
              <w:t>根据投标人所提供的污泥处置安全生产方案的完整性、合理性、保障性进行评审： 1.污泥处置安全生产方案完整、合理、可行性高，对安全生产有充分保障的，得6分； 2.污泥处置安全生产方案基本合理、有一定的可行性，对安全生产有基本保障的，得4分； 3.污泥处置安全生产方案不合理、可行性差，对安全生产基本上没有保障的，得1分； 4.未提供污泥处置安全生产方案的，得0分。</w:t>
            </w:r>
          </w:p>
        </w:tc>
      </w:tr>
      <w:tr>
        <w:tc>
          <w:tcPr>
            <w:tcW w:type="dxa" w:w="922"/>
            <w:gridSpan w:val="2"/>
            <w:vMerge/>
          </w:tcPr>
          <w:p/>
        </w:tc>
        <w:tc>
          <w:tcPr>
            <w:tcW w:type="dxa" w:w="2307"/>
          </w:tcPr>
          <w:p>
            <w:pPr>
              <w:pStyle w:val="null3"/>
              <w:jc w:val="left"/>
            </w:pPr>
            <w:r>
              <w:rPr/>
              <w:t>污泥处置环境保护措施 (6.0分)</w:t>
            </w:r>
            <w:r>
              <w:rPr/>
              <w:t>，（等次分值选择：</w:t>
            </w:r>
            <w:r>
              <w:rPr/>
              <w:t>0.0;</w:t>
            </w:r>
            <w:r>
              <w:rPr/>
              <w:t>1.0;</w:t>
            </w:r>
            <w:r>
              <w:rPr/>
              <w:t>4.0;</w:t>
            </w:r>
            <w:r>
              <w:rPr/>
              <w:t>6.0;</w:t>
            </w:r>
            <w:r>
              <w:rPr/>
              <w:t>）</w:t>
            </w:r>
          </w:p>
        </w:tc>
        <w:tc>
          <w:tcPr>
            <w:tcW w:type="dxa" w:w="5076"/>
          </w:tcPr>
          <w:p>
            <w:pPr>
              <w:pStyle w:val="null3"/>
              <w:jc w:val="left"/>
            </w:pPr>
            <w:r>
              <w:rPr/>
              <w:t>根据投标人所提供的污泥处置环境保护措施的完整性、合理性、保障性进行评审： 1.污泥处置环境保护措施完整、合理、可行性高，对环境保护措施有充分保障的，得6分； 2.污泥处置环境保护措施基本合理、有一定的可行性，对环境保护措施有基本保障的，得4分； 3.污泥处置环境保护措施不合理、可行性差，对环境保护措施基本上没有保障的，得1分； 4.未提供污泥处置环境保护措施的，得0分。</w:t>
            </w:r>
          </w:p>
        </w:tc>
      </w:tr>
      <w:tr>
        <w:tc>
          <w:tcPr>
            <w:tcW w:type="dxa" w:w="922"/>
            <w:gridSpan w:val="2"/>
            <w:vMerge/>
          </w:tcPr>
          <w:p/>
        </w:tc>
        <w:tc>
          <w:tcPr>
            <w:tcW w:type="dxa" w:w="2307"/>
          </w:tcPr>
          <w:p>
            <w:pPr>
              <w:pStyle w:val="null3"/>
              <w:jc w:val="left"/>
            </w:pPr>
            <w:r>
              <w:rPr/>
              <w:t>污泥装载运输方案 (6.0分)</w:t>
            </w:r>
            <w:r>
              <w:rPr/>
              <w:t>，（等次分值选择：</w:t>
            </w:r>
            <w:r>
              <w:rPr/>
              <w:t>0.0;</w:t>
            </w:r>
            <w:r>
              <w:rPr/>
              <w:t>1.0;</w:t>
            </w:r>
            <w:r>
              <w:rPr/>
              <w:t>4.0;</w:t>
            </w:r>
            <w:r>
              <w:rPr/>
              <w:t>6.0;</w:t>
            </w:r>
            <w:r>
              <w:rPr/>
              <w:t>）</w:t>
            </w:r>
          </w:p>
        </w:tc>
        <w:tc>
          <w:tcPr>
            <w:tcW w:type="dxa" w:w="5076"/>
          </w:tcPr>
          <w:p>
            <w:pPr>
              <w:pStyle w:val="null3"/>
              <w:jc w:val="left"/>
            </w:pPr>
            <w:r>
              <w:rPr/>
              <w:t>根据投标人所提供的污泥装载运输方案的完整性、合理性、保障性进行评审，方案包括但不限于污泥装载运输车辆配置与安排（结合本项目实际装载现态）、运输安全、进度计划： 1.污泥装载运输方案完整、合理、可行性高，对污泥装载运输有充分保障的，得6分； 2.污泥装载运输方案基本合理、有一定的可行性，对污泥装载运输有基本保障的，得4分； 3.污泥装载运输方案不合理、可行性差，对污泥装载运输基本上没有保障的，得1分； 4.未提供污泥装载运输方案的，得0分。</w:t>
            </w:r>
          </w:p>
        </w:tc>
      </w:tr>
      <w:tr>
        <w:tc>
          <w:tcPr>
            <w:tcW w:type="dxa" w:w="922"/>
            <w:gridSpan w:val="2"/>
            <w:vMerge/>
          </w:tcPr>
          <w:p/>
        </w:tc>
        <w:tc>
          <w:tcPr>
            <w:tcW w:type="dxa" w:w="2307"/>
          </w:tcPr>
          <w:p>
            <w:pPr>
              <w:pStyle w:val="null3"/>
              <w:jc w:val="left"/>
            </w:pPr>
            <w:r>
              <w:rPr/>
              <w:t>污泥装载环境保护措施 (6.0分)</w:t>
            </w:r>
            <w:r>
              <w:rPr/>
              <w:t>，（等次分值选择：</w:t>
            </w:r>
            <w:r>
              <w:rPr/>
              <w:t>0.0;</w:t>
            </w:r>
            <w:r>
              <w:rPr/>
              <w:t>1.0;</w:t>
            </w:r>
            <w:r>
              <w:rPr/>
              <w:t>4.0;</w:t>
            </w:r>
            <w:r>
              <w:rPr/>
              <w:t>6.0;</w:t>
            </w:r>
            <w:r>
              <w:rPr/>
              <w:t>）</w:t>
            </w:r>
          </w:p>
        </w:tc>
        <w:tc>
          <w:tcPr>
            <w:tcW w:type="dxa" w:w="5076"/>
          </w:tcPr>
          <w:p>
            <w:pPr>
              <w:pStyle w:val="null3"/>
              <w:jc w:val="left"/>
            </w:pPr>
            <w:r>
              <w:rPr/>
              <w:t>根据投标人所提供的污泥装载环境保护措施的完整性、合理性、保障性进行评审： 1.污泥装载环境保护措施完整、合理、可行性高，对环境保护措施有充分保障的，得6分； 2.污泥装载环境保护措施基本合理、有一定的可行性，对环境保护措施有基本保障的，得4分； 3.污泥装载环境保护措施不合理、可行性差，对环境保护措施基本上没有保障的，得1分； 4.未提供污泥装载环境保护措施的，得0分。</w:t>
            </w:r>
          </w:p>
        </w:tc>
      </w:tr>
      <w:tr>
        <w:tc>
          <w:tcPr>
            <w:tcW w:type="dxa" w:w="922"/>
            <w:gridSpan w:val="2"/>
            <w:vMerge/>
          </w:tcPr>
          <w:p/>
        </w:tc>
        <w:tc>
          <w:tcPr>
            <w:tcW w:type="dxa" w:w="2307"/>
          </w:tcPr>
          <w:p>
            <w:pPr>
              <w:pStyle w:val="null3"/>
              <w:jc w:val="left"/>
            </w:pPr>
            <w:r>
              <w:rPr/>
              <w:t>污泥处置和运输应急方案 (6.0分)</w:t>
            </w:r>
            <w:r>
              <w:rPr/>
              <w:t>，（等次分值选择：</w:t>
            </w:r>
            <w:r>
              <w:rPr/>
              <w:t>0.0;</w:t>
            </w:r>
            <w:r>
              <w:rPr/>
              <w:t>1.0;</w:t>
            </w:r>
            <w:r>
              <w:rPr/>
              <w:t>4.0;</w:t>
            </w:r>
            <w:r>
              <w:rPr/>
              <w:t>6.0;</w:t>
            </w:r>
            <w:r>
              <w:rPr/>
              <w:t>）</w:t>
            </w:r>
          </w:p>
        </w:tc>
        <w:tc>
          <w:tcPr>
            <w:tcW w:type="dxa" w:w="5076"/>
          </w:tcPr>
          <w:p>
            <w:pPr>
              <w:pStyle w:val="null3"/>
              <w:jc w:val="left"/>
            </w:pPr>
            <w:r>
              <w:rPr/>
              <w:t>根据投标人所提供的污泥处置和运输应急方案完整性、合理性、保障性进行评审，应急方案包括但不限于台风、暴雨等特殊天气应急、突发事件应急（例如：临时紧急增加运力、运输过程中的交通安全事故、装车/卸车过程的安全事故、处置设备的故障导致停产维修等可预见的紧急情况编制的应急预案，以及对应的安全处置制度、污染防治措施和事故应急保障措施）： 1.污泥处置和运输应急方案完整、合理、可行性高，对面临特殊天气、突发事件时有充分保障的，得6分； 2.污泥处置和运输应急方案基本合理、有一定的可行性，对面临特殊天气、突发事件时有基本保障的，得4分； 3.污泥处置和运输应急方案不合理、可行性差，对面临特殊天气、突发事件时基本上没有保障的，得1分； 4.未提供污泥处置和运输应急方案的，得0分。</w:t>
            </w:r>
          </w:p>
        </w:tc>
      </w:tr>
      <w:tr>
        <w:tc>
          <w:tcPr>
            <w:tcW w:type="dxa" w:w="922"/>
            <w:gridSpan w:val="2"/>
            <w:vMerge/>
          </w:tcPr>
          <w:p/>
        </w:tc>
        <w:tc>
          <w:tcPr>
            <w:tcW w:type="dxa" w:w="2307"/>
          </w:tcPr>
          <w:p>
            <w:pPr>
              <w:pStyle w:val="null3"/>
              <w:jc w:val="left"/>
            </w:pPr>
            <w:r>
              <w:rPr/>
              <w:t>服务质量保障方案 (4.0分)</w:t>
            </w:r>
            <w:r>
              <w:rPr/>
              <w:t>，（等次分值选择：</w:t>
            </w:r>
            <w:r>
              <w:rPr/>
              <w:t>0.0;</w:t>
            </w:r>
            <w:r>
              <w:rPr/>
              <w:t>1.0;</w:t>
            </w:r>
            <w:r>
              <w:rPr/>
              <w:t>2.0;</w:t>
            </w:r>
            <w:r>
              <w:rPr/>
              <w:t>4.0;</w:t>
            </w:r>
            <w:r>
              <w:rPr/>
              <w:t>）</w:t>
            </w:r>
          </w:p>
        </w:tc>
        <w:tc>
          <w:tcPr>
            <w:tcW w:type="dxa" w:w="5076"/>
          </w:tcPr>
          <w:p>
            <w:pPr>
              <w:pStyle w:val="null3"/>
              <w:jc w:val="left"/>
            </w:pPr>
            <w:r>
              <w:rPr/>
              <w:t>根据投标人针对本项目所提供的服务质量保障方案（包括污泥处置和运输）进行评审： 1.服务质量保障方案完整、合理、可行性高，对服务质量有充分保障的，得4分； 2.服务质量保障方案基本合理、有一定的可行性，对服务质量有基本保障的，得2分； 3.服务质量保障方案不合理、可行性差，对服务质量基本上没有保障的，得1分； 4.未提供服务质量障方案的，得0分。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(12.0分)</w:t>
            </w:r>
          </w:p>
        </w:tc>
        <w:tc>
          <w:tcPr>
            <w:tcW w:type="dxa" w:w="5076"/>
          </w:tcPr>
          <w:p>
            <w:pPr>
              <w:pStyle w:val="null3"/>
              <w:jc w:val="left"/>
            </w:pPr>
            <w:r>
              <w:rPr/>
              <w:t>1.投标人（独立体或污泥处置方）自2021年1月1日至今承担过类似污泥处置的业绩，并同时具有污泥检测报告的，每提供一个有效业绩和污泥检测报告的得2分，本项最高得8分。 注：提供合同（可提供合同关键页，合同关键页应包含签订合同双方当事人名称、合同项目名称、标的、金额、签订合同双方当事人落款盖章以及签订日期等关键页）和检测报告复印件（检测报告须具有CMA或CNAS或国家认可的资质，且按照城市生活污泥检测标准检验的，检测报告时间须在投标截止日前） ，以合同签订时间为准，不提供不得分。 2.投标人（独立体或污泥运输方）自2021年1月1日至今承担过类似污泥运输的业绩，每提供一个有效业绩得1分，本项最高得4分。 注：提供合同（可提供合同关键页，合同关键页应包含签订合同双方当事人名称、合同项目名称、标的、金额、签订合同双方当事人落款盖章以及签订日期等关键页）复印件，以合同签订时间为准，不提供则不得分。</w:t>
            </w:r>
          </w:p>
        </w:tc>
      </w:tr>
      <w:tr>
        <w:tc>
          <w:tcPr>
            <w:tcW w:type="dxa" w:w="922"/>
            <w:gridSpan w:val="2"/>
            <w:vMerge/>
          </w:tcPr>
          <w:p/>
        </w:tc>
        <w:tc>
          <w:tcPr>
            <w:tcW w:type="dxa" w:w="2307"/>
          </w:tcPr>
          <w:p>
            <w:pPr>
              <w:pStyle w:val="null3"/>
              <w:jc w:val="left"/>
            </w:pPr>
            <w:r>
              <w:rPr/>
              <w:t>资源利用保护环境 (10.0分)</w:t>
            </w:r>
          </w:p>
        </w:tc>
        <w:tc>
          <w:tcPr>
            <w:tcW w:type="dxa" w:w="5076"/>
          </w:tcPr>
          <w:p>
            <w:pPr>
              <w:pStyle w:val="null3"/>
              <w:jc w:val="left"/>
            </w:pPr>
            <w:r>
              <w:rPr/>
              <w:t>污泥处置后再利用，投标人（独立体或污泥处置方）提供2021月1月1日至今期间的污泥资源化利用后的产品销售合同和发票。每提供一份有效的销售合同和发票的，得1分；本项最高得10分。 注：提供合同（可提供合同关键页，合同关键页应包含签订合同双方当事人名称、合同项目名称、标的、金额、签订合同双方当事人落款盖章以及签订日期等关键页）和发票等复印件并加盖公章；不提供则不得分。</w:t>
            </w:r>
          </w:p>
        </w:tc>
      </w:tr>
      <w:tr>
        <w:tc>
          <w:tcPr>
            <w:tcW w:type="dxa" w:w="922"/>
            <w:gridSpan w:val="2"/>
            <w:vMerge/>
          </w:tcPr>
          <w:p/>
        </w:tc>
        <w:tc>
          <w:tcPr>
            <w:tcW w:type="dxa" w:w="2307"/>
          </w:tcPr>
          <w:p>
            <w:pPr>
              <w:pStyle w:val="null3"/>
              <w:jc w:val="left"/>
            </w:pPr>
            <w:r>
              <w:rPr/>
              <w:t>污泥处置保障 (6.0分)</w:t>
            </w:r>
          </w:p>
        </w:tc>
        <w:tc>
          <w:tcPr>
            <w:tcW w:type="dxa" w:w="5076"/>
          </w:tcPr>
          <w:p>
            <w:pPr>
              <w:pStyle w:val="null3"/>
              <w:jc w:val="left"/>
            </w:pPr>
            <w:r>
              <w:rPr/>
              <w:t>1.污泥处置后的成品经第三方检测机构检测为合格的，每提供一份检测报告得1分，最高3分； 2.处置后的污泥须进行无害化处置，用作污泥焚烧或建材利用或肥料或其它，每提供一份相关资质证明材料得1分，最高3分。 注：提供相关检测报告（资质证明）材料复印件加盖公章，不提供则不得分。</w:t>
            </w:r>
          </w:p>
        </w:tc>
      </w:tr>
      <w:tr>
        <w:tc>
          <w:tcPr>
            <w:tcW w:type="dxa" w:w="922"/>
            <w:gridSpan w:val="2"/>
            <w:vMerge/>
          </w:tcPr>
          <w:p/>
        </w:tc>
        <w:tc>
          <w:tcPr>
            <w:tcW w:type="dxa" w:w="2307"/>
          </w:tcPr>
          <w:p>
            <w:pPr>
              <w:pStyle w:val="null3"/>
              <w:jc w:val="left"/>
            </w:pPr>
            <w:r>
              <w:rPr/>
              <w:t>拟派技术人员队伍 (12.0分)</w:t>
            </w:r>
          </w:p>
        </w:tc>
        <w:tc>
          <w:tcPr>
            <w:tcW w:type="dxa" w:w="5076"/>
          </w:tcPr>
          <w:p>
            <w:pPr>
              <w:pStyle w:val="null3"/>
              <w:jc w:val="left"/>
            </w:pPr>
            <w:r>
              <w:rPr/>
              <w:t>1.投标人拟派的技术人员队伍中具有污泥处置或固体废物处置相关的技术人员的，得6分。 2.投标人拟派的技术人员中具有行业内相关的中级及以上工程师职称的，每提供一个得2分，共得6分 注：投标人拟派的技术人员必须为本单位在册人员，提供人员近3个月的社保证明和技术、职称等相关证书复印件并加盖公章，不提供则不得分。</w:t>
            </w:r>
          </w:p>
        </w:tc>
      </w:tr>
      <w:tr>
        <w:tc>
          <w:tcPr>
            <w:tcW w:type="dxa" w:w="922"/>
            <w:gridSpan w:val="2"/>
            <w:vMerge/>
          </w:tcPr>
          <w:p/>
        </w:tc>
        <w:tc>
          <w:tcPr>
            <w:tcW w:type="dxa" w:w="2307"/>
          </w:tcPr>
          <w:p>
            <w:pPr>
              <w:pStyle w:val="null3"/>
              <w:jc w:val="left"/>
            </w:pPr>
            <w:r>
              <w:rPr/>
              <w:t>监控设备 (10.0分)</w:t>
            </w:r>
          </w:p>
        </w:tc>
        <w:tc>
          <w:tcPr>
            <w:tcW w:type="dxa" w:w="5076"/>
          </w:tcPr>
          <w:p>
            <w:pPr>
              <w:pStyle w:val="null3"/>
              <w:jc w:val="left"/>
            </w:pPr>
            <w:r>
              <w:rPr/>
              <w:t>1.投标人污泥处置厂区安装监控录像设备的，得5分。 2.投标人污泥运输车辆安装有车载定位系统的，得5分。 注：提供监控录像设备购买合同或购买发票复印件，不提供则不得分。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u w:val="single"/>
        </w:rPr>
        <w:t xml:space="preserve">                </w:t>
      </w:r>
      <w:r>
        <w:rPr>
          <w:sz w:val="52"/>
          <w:b/>
        </w:rPr>
        <w:t>政府采购项目</w:t>
      </w:r>
    </w:p>
    <w:p>
      <w:pPr>
        <w:pStyle w:val="null3"/>
        <w:jc w:val="center"/>
      </w:pPr>
      <w:r>
        <w:rPr>
          <w:sz w:val="96"/>
        </w:rPr>
        <w:t>合同书</w:t>
      </w:r>
    </w:p>
    <w:p>
      <w:pPr>
        <w:pStyle w:val="null3"/>
        <w:jc w:val="center"/>
      </w:pPr>
      <w:r>
        <w:rPr>
          <w:sz w:val="30"/>
        </w:rPr>
        <w:t>项目名称：</w:t>
      </w:r>
      <w:r>
        <w:rPr>
          <w:sz w:val="21"/>
          <w:u w:val="single"/>
        </w:rPr>
        <w:t xml:space="preserve">                      </w:t>
      </w:r>
    </w:p>
    <w:p>
      <w:pPr>
        <w:pStyle w:val="null3"/>
        <w:ind w:firstLine="2100"/>
        <w:jc w:val="both"/>
      </w:pPr>
      <w:r>
        <w:rPr>
          <w:sz w:val="30"/>
        </w:rPr>
        <w:t>合同编号：</w:t>
      </w:r>
      <w:r>
        <w:rPr>
          <w:sz w:val="21"/>
          <w:u w:val="single"/>
        </w:rPr>
        <w:t xml:space="preserve">                      </w:t>
      </w:r>
    </w:p>
    <w:p>
      <w:pPr>
        <w:pStyle w:val="null3"/>
        <w:ind w:firstLine="2100"/>
        <w:jc w:val="both"/>
      </w:pPr>
      <w:r>
        <w:rPr>
          <w:sz w:val="30"/>
        </w:rPr>
        <w:t>签约地点：</w:t>
      </w:r>
      <w:r>
        <w:rPr>
          <w:sz w:val="21"/>
          <w:u w:val="single"/>
        </w:rPr>
        <w:t xml:space="preserve">                       </w:t>
      </w:r>
    </w:p>
    <w:p>
      <w:pPr>
        <w:pStyle w:val="null3"/>
        <w:ind w:firstLine="2100"/>
        <w:jc w:val="both"/>
      </w:pPr>
      <w:r>
        <w:rPr>
          <w:sz w:val="30"/>
        </w:rPr>
        <w:t>签订日期：二</w:t>
      </w:r>
      <w:r>
        <w:rPr>
          <w:sz w:val="30"/>
        </w:rPr>
        <w:t>○   年   月   日</w:t>
      </w:r>
    </w:p>
    <w:p>
      <w:pPr>
        <w:pStyle w:val="null3"/>
        <w:jc w:val="both"/>
      </w:pPr>
      <w:r>
        <w:rPr>
          <w:sz w:val="24"/>
          <w:b/>
        </w:rPr>
        <w:t>（注：本合同仅为合同的参考文本，合同签订双方可根据项目的具体要求进行修订。）</w:t>
      </w:r>
    </w:p>
    <w:p>
      <w:pPr>
        <w:pStyle w:val="null3"/>
        <w:spacing w:before="105" w:after="105"/>
        <w:jc w:val="center"/>
      </w:pPr>
      <w:r>
        <w:rPr>
          <w:sz w:val="32"/>
        </w:rPr>
        <w:t>政府采购合同</w:t>
      </w:r>
    </w:p>
    <w:p>
      <w:pPr>
        <w:pStyle w:val="null3"/>
        <w:jc w:val="both"/>
      </w:pPr>
      <w:r>
        <w:rPr>
          <w:sz w:val="24"/>
          <w:b/>
        </w:rPr>
        <w:t>甲</w:t>
      </w:r>
      <w:r>
        <w:rPr>
          <w:sz w:val="24"/>
          <w:b/>
        </w:rPr>
        <w:t xml:space="preserve">    </w:t>
      </w:r>
      <w:r>
        <w:rPr>
          <w:sz w:val="24"/>
          <w:b/>
        </w:rPr>
        <w:t>方</w:t>
      </w:r>
      <w:r>
        <w:rPr>
          <w:sz w:val="24"/>
        </w:rPr>
        <w:t>（采购人）</w:t>
      </w:r>
      <w:r>
        <w:rPr>
          <w:sz w:val="24"/>
          <w:b/>
        </w:rPr>
        <w:t>：</w:t>
      </w:r>
      <w:r>
        <w:rPr>
          <w:sz w:val="24"/>
          <w:b/>
          <w:u w:val="single"/>
        </w:rPr>
        <w:t>徐闻县住房和城乡建设局</w:t>
      </w:r>
    </w:p>
    <w:p>
      <w:pPr>
        <w:pStyle w:val="null3"/>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jc w:val="both"/>
      </w:pPr>
      <w:r>
        <w:rPr>
          <w:sz w:val="24"/>
          <w:b/>
        </w:rPr>
        <w:t>乙</w:t>
      </w:r>
      <w:r>
        <w:rPr>
          <w:sz w:val="24"/>
          <w:b/>
        </w:rPr>
        <w:t xml:space="preserve">    </w:t>
      </w:r>
      <w:r>
        <w:rPr>
          <w:sz w:val="24"/>
          <w:b/>
        </w:rPr>
        <w:t>方</w:t>
      </w:r>
      <w:r>
        <w:rPr>
          <w:sz w:val="24"/>
        </w:rPr>
        <w:t>（采购人）</w:t>
      </w:r>
      <w:r>
        <w:rPr>
          <w:sz w:val="24"/>
          <w:b/>
        </w:rPr>
        <w:t>：</w:t>
      </w:r>
      <w:r>
        <w:rPr>
          <w:sz w:val="24"/>
          <w:b/>
          <w:u w:val="single"/>
        </w:rPr>
        <w:t>徐闻县污水处理厂</w:t>
      </w:r>
      <w:r>
        <w:rPr>
          <w:sz w:val="24"/>
          <w:b/>
          <w:u w:val="single"/>
        </w:rPr>
        <w:t>（</w:t>
      </w:r>
      <w:r>
        <w:rPr>
          <w:sz w:val="24"/>
          <w:b/>
          <w:u w:val="single"/>
        </w:rPr>
        <w:t>徐闻县广业环保有限公司、徐闻县广业环境治理有限公司</w:t>
      </w:r>
      <w:r>
        <w:rPr>
          <w:sz w:val="24"/>
          <w:b/>
          <w:u w:val="single"/>
        </w:rPr>
        <w:t>）</w:t>
      </w:r>
    </w:p>
    <w:p>
      <w:pPr>
        <w:pStyle w:val="null3"/>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jc w:val="both"/>
      </w:pPr>
      <w:r>
        <w:rPr>
          <w:sz w:val="24"/>
          <w:b/>
        </w:rPr>
        <w:t>丙</w:t>
      </w:r>
      <w:r>
        <w:rPr>
          <w:sz w:val="24"/>
          <w:b/>
        </w:rPr>
        <w:t xml:space="preserve">    </w:t>
      </w:r>
      <w:r>
        <w:rPr>
          <w:sz w:val="24"/>
          <w:b/>
        </w:rPr>
        <w:t>方</w:t>
      </w:r>
      <w:r>
        <w:rPr>
          <w:sz w:val="24"/>
        </w:rPr>
        <w:t>（</w:t>
      </w:r>
      <w:r>
        <w:rPr>
          <w:sz w:val="24"/>
        </w:rPr>
        <w:t>污泥处置</w:t>
      </w:r>
      <w:r>
        <w:rPr>
          <w:sz w:val="24"/>
        </w:rPr>
        <w:t>中标人）</w:t>
      </w:r>
      <w:r>
        <w:rPr>
          <w:sz w:val="24"/>
          <w:b/>
        </w:rPr>
        <w:t>：</w:t>
      </w:r>
      <w:r>
        <w:rPr>
          <w:sz w:val="21"/>
          <w:b/>
          <w:u w:val="single"/>
        </w:rPr>
        <w:t xml:space="preserve">                  </w:t>
      </w:r>
    </w:p>
    <w:p>
      <w:pPr>
        <w:pStyle w:val="null3"/>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jc w:val="both"/>
      </w:pPr>
      <w:r>
        <w:rPr>
          <w:sz w:val="24"/>
          <w:b/>
        </w:rPr>
        <w:t>丁</w:t>
      </w:r>
      <w:r>
        <w:rPr>
          <w:sz w:val="24"/>
          <w:b/>
        </w:rPr>
        <w:t xml:space="preserve">    </w:t>
      </w:r>
      <w:r>
        <w:rPr>
          <w:sz w:val="24"/>
          <w:b/>
        </w:rPr>
        <w:t>方</w:t>
      </w:r>
      <w:r>
        <w:rPr>
          <w:sz w:val="24"/>
        </w:rPr>
        <w:t>（</w:t>
      </w:r>
      <w:r>
        <w:rPr>
          <w:sz w:val="24"/>
        </w:rPr>
        <w:t>污泥运输</w:t>
      </w:r>
      <w:r>
        <w:rPr>
          <w:sz w:val="24"/>
        </w:rPr>
        <w:t>中标人）</w:t>
      </w:r>
      <w:r>
        <w:rPr>
          <w:sz w:val="24"/>
          <w:b/>
        </w:rPr>
        <w:t>：</w:t>
      </w:r>
      <w:r>
        <w:rPr>
          <w:sz w:val="21"/>
          <w:b/>
          <w:u w:val="single"/>
        </w:rPr>
        <w:t xml:space="preserve">                  </w:t>
      </w:r>
    </w:p>
    <w:p>
      <w:pPr>
        <w:pStyle w:val="null3"/>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jc w:val="both"/>
      </w:pPr>
      <w:r>
        <w:rPr>
          <w:sz w:val="24"/>
        </w:rPr>
        <w:t>按照《中华人民共和国</w:t>
      </w:r>
      <w:r>
        <w:rPr>
          <w:sz w:val="24"/>
        </w:rPr>
        <w:t>民法典</w:t>
      </w:r>
      <w:r>
        <w:rPr>
          <w:sz w:val="24"/>
        </w:rPr>
        <w:t>合同编</w:t>
      </w:r>
      <w:r>
        <w:rPr>
          <w:sz w:val="24"/>
        </w:rPr>
        <w:t>》、《广东省固体废物污染环境防治条例》等法律法规的规定</w:t>
      </w:r>
      <w:r>
        <w:rPr>
          <w:sz w:val="24"/>
        </w:rPr>
        <w:t>；</w:t>
      </w:r>
      <w:r>
        <w:rPr>
          <w:sz w:val="24"/>
        </w:rPr>
        <w:t>根据</w:t>
      </w:r>
      <w:r>
        <w:rPr>
          <w:sz w:val="24"/>
          <w:u w:val="single"/>
        </w:rPr>
        <w:t xml:space="preserve">  </w:t>
      </w:r>
      <w:r>
        <w:rPr>
          <w:sz w:val="24"/>
          <w:u w:val="single"/>
        </w:rPr>
        <w:t>（项目名称）</w:t>
      </w:r>
      <w:r>
        <w:rPr>
          <w:sz w:val="24"/>
          <w:u w:val="single"/>
        </w:rPr>
        <w:t xml:space="preserve">  </w:t>
      </w:r>
      <w:r>
        <w:rPr>
          <w:sz w:val="24"/>
        </w:rPr>
        <w:t>的采购结果，经双方协商一致，签订本合同：</w:t>
      </w:r>
    </w:p>
    <w:p>
      <w:pPr>
        <w:pStyle w:val="null3"/>
        <w:jc w:val="both"/>
      </w:pPr>
      <w:r>
        <w:rPr>
          <w:sz w:val="24"/>
        </w:rPr>
        <w:t>一、合同内容</w:t>
      </w:r>
    </w:p>
    <w:tbl>
      <w:tblPr>
        <w:tblW w:w="0" w:type="auto"/>
        <w:tblBorders>
          <w:top w:val="none" w:color="000000" w:sz="4"/>
          <w:left w:val="none" w:color="000000" w:sz="4"/>
          <w:bottom w:val="none" w:color="000000" w:sz="4"/>
          <w:right w:val="none" w:color="000000" w:sz="4"/>
          <w:insideH w:val="none"/>
          <w:insideV w:val="none"/>
        </w:tblBorders>
      </w:tblPr>
      <w:tblGrid>
        <w:gridCol w:w="1408"/>
        <w:gridCol w:w="1525"/>
        <w:gridCol w:w="1838"/>
        <w:gridCol w:w="2568"/>
        <w:gridCol w:w="1760"/>
        <w:gridCol w:w="1251"/>
      </w:tblGrid>
      <w:tr>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采购内容</w:t>
            </w:r>
          </w:p>
        </w:tc>
        <w:tc>
          <w:tcPr>
            <w:tcW w:type="dxa" w:w="1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数量（</w:t>
            </w:r>
            <w:r>
              <w:rPr>
                <w:sz w:val="24"/>
              </w:rPr>
              <w:t>吨</w:t>
            </w:r>
            <w:r>
              <w:rPr>
                <w:sz w:val="24"/>
              </w:rPr>
              <w:t>）</w:t>
            </w:r>
          </w:p>
        </w:tc>
        <w:tc>
          <w:tcPr>
            <w:tcW w:type="dxa" w:w="1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单价</w:t>
            </w:r>
          </w:p>
        </w:tc>
        <w:tc>
          <w:tcPr>
            <w:tcW w:type="dxa" w:w="2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4"/>
              </w:rPr>
              <w:t>运输距离（暂估）</w:t>
            </w:r>
          </w:p>
        </w:tc>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4"/>
              </w:rPr>
              <w:t>合计（元）</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4"/>
              </w:rPr>
              <w:t>服务期</w:t>
            </w:r>
          </w:p>
        </w:tc>
      </w:tr>
      <w:tr>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污泥处置</w:t>
            </w:r>
          </w:p>
        </w:tc>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1</w:t>
            </w:r>
            <w:r>
              <w:rPr>
                <w:sz w:val="24"/>
              </w:rPr>
              <w:t>2</w:t>
            </w:r>
            <w:r>
              <w:rPr>
                <w:sz w:val="24"/>
              </w:rPr>
              <w:t>000</w:t>
            </w:r>
            <w:r>
              <w:rPr>
                <w:sz w:val="24"/>
              </w:rPr>
              <w:t>/年</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/吨</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污泥运输</w:t>
            </w:r>
          </w:p>
        </w:tc>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1</w:t>
            </w:r>
            <w:r>
              <w:rPr>
                <w:sz w:val="24"/>
              </w:rPr>
              <w:t>2</w:t>
            </w:r>
            <w:r>
              <w:rPr>
                <w:sz w:val="24"/>
              </w:rPr>
              <w:t>000</w:t>
            </w:r>
            <w:r>
              <w:rPr>
                <w:sz w:val="24"/>
              </w:rPr>
              <w:t>/年</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rPr>
              <w:t>/公里</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3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w:t>
            </w:r>
            <w:r>
              <w:rPr>
                <w:sz w:val="24"/>
              </w:rPr>
              <w:t xml:space="preserve">   </w:t>
            </w:r>
            <w:r>
              <w:rPr>
                <w:sz w:val="24"/>
              </w:rPr>
              <w:t>计</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5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说明：</w:t>
            </w:r>
          </w:p>
          <w:p>
            <w:pPr>
              <w:pStyle w:val="null3"/>
              <w:ind w:right="105"/>
            </w:pPr>
            <w:r>
              <w:rPr>
                <w:sz w:val="24"/>
              </w:rPr>
              <w:t>1</w:t>
            </w:r>
            <w:r>
              <w:rPr>
                <w:sz w:val="24"/>
              </w:rPr>
              <w:t>.污泥处置费包括收集储存费、环保处理费、管理费和税费以及履约过程可预见或不可预见的一切费用，不包括运输费、过磅费。</w:t>
            </w:r>
          </w:p>
          <w:p>
            <w:pPr>
              <w:pStyle w:val="null3"/>
              <w:ind w:right="105"/>
            </w:pPr>
            <w:r>
              <w:rPr>
                <w:sz w:val="24"/>
              </w:rPr>
              <w:t>2</w:t>
            </w:r>
            <w:r>
              <w:rPr>
                <w:sz w:val="24"/>
              </w:rPr>
              <w:t>、运输距离为暂时估定，以</w:t>
            </w:r>
            <w:r>
              <w:rPr>
                <w:sz w:val="24"/>
              </w:rPr>
              <w:t>徐闻县</w:t>
            </w:r>
            <w:r>
              <w:rPr>
                <w:sz w:val="24"/>
              </w:rPr>
              <w:t>污水处理厂至污泥处置地点的实际路程距离为准。</w:t>
            </w:r>
          </w:p>
          <w:p>
            <w:pPr>
              <w:pStyle w:val="null3"/>
              <w:ind w:right="105"/>
            </w:pPr>
            <w:r>
              <w:rPr>
                <w:sz w:val="24"/>
              </w:rPr>
              <w:t>3</w:t>
            </w:r>
            <w:r>
              <w:rPr>
                <w:sz w:val="24"/>
              </w:rPr>
              <w:t>、污泥运输费包括过磅费、运输费（含各项运输费、车辆管理费、装卸费用及路桥费等）以及税费等。</w:t>
            </w:r>
          </w:p>
          <w:p>
            <w:pPr>
              <w:pStyle w:val="null3"/>
              <w:ind w:right="105"/>
            </w:pPr>
            <w:r>
              <w:rPr>
                <w:sz w:val="24"/>
              </w:rPr>
              <w:t>4</w:t>
            </w:r>
            <w:r>
              <w:rPr>
                <w:sz w:val="24"/>
              </w:rPr>
              <w:t>、</w:t>
            </w:r>
            <w:r>
              <w:rPr>
                <w:sz w:val="24"/>
              </w:rPr>
              <w:t>服务期：</w:t>
            </w:r>
            <w:r>
              <w:rPr>
                <w:sz w:val="24"/>
              </w:rPr>
              <w:t>34个月，自</w:t>
            </w:r>
            <w:r>
              <w:rPr>
                <w:sz w:val="24"/>
              </w:rPr>
              <w:t>202</w:t>
            </w:r>
            <w:r>
              <w:rPr>
                <w:sz w:val="24"/>
              </w:rPr>
              <w:t>5</w:t>
            </w:r>
            <w:r>
              <w:rPr>
                <w:sz w:val="24"/>
              </w:rPr>
              <w:t>年</w:t>
            </w:r>
            <w:r>
              <w:rPr>
                <w:sz w:val="24"/>
              </w:rPr>
              <w:t>2</w:t>
            </w:r>
            <w:r>
              <w:rPr>
                <w:sz w:val="24"/>
              </w:rPr>
              <w:t>月</w:t>
            </w:r>
            <w:r>
              <w:rPr>
                <w:sz w:val="24"/>
              </w:rPr>
              <w:t>1日至202</w:t>
            </w:r>
            <w:r>
              <w:rPr>
                <w:sz w:val="24"/>
              </w:rPr>
              <w:t>7</w:t>
            </w:r>
            <w:r>
              <w:rPr>
                <w:sz w:val="24"/>
              </w:rPr>
              <w:t>年</w:t>
            </w:r>
            <w:r>
              <w:rPr>
                <w:sz w:val="24"/>
              </w:rPr>
              <w:t>12月31日止。</w:t>
            </w:r>
          </w:p>
        </w:tc>
      </w:tr>
    </w:tbl>
    <w:p>
      <w:pPr>
        <w:pStyle w:val="null3"/>
        <w:jc w:val="both"/>
      </w:pPr>
      <w:r>
        <w:rPr>
          <w:sz w:val="24"/>
        </w:rPr>
        <w:t>二、污泥处置服务内容及要求</w:t>
      </w:r>
    </w:p>
    <w:p>
      <w:pPr>
        <w:pStyle w:val="null3"/>
        <w:ind w:firstLine="600"/>
      </w:pPr>
      <w:r>
        <w:rPr>
          <w:sz w:val="24"/>
        </w:rPr>
        <w:t>1、污泥处置服务质量要求：保证出厂污泥运输到合同约定地点进行集中无害化处理，处置标准应按严控废物处理的技术规范和要求进行，经处置后的污泥达到国家、环保部门规定的相关标准。</w:t>
      </w:r>
    </w:p>
    <w:p>
      <w:pPr>
        <w:pStyle w:val="null3"/>
        <w:ind w:firstLine="600"/>
      </w:pPr>
      <w:r>
        <w:rPr>
          <w:sz w:val="24"/>
        </w:rPr>
        <w:t>2、</w:t>
      </w:r>
      <w:r>
        <w:rPr>
          <w:sz w:val="24"/>
        </w:rPr>
        <w:t>丙</w:t>
      </w:r>
      <w:r>
        <w:rPr>
          <w:sz w:val="24"/>
        </w:rPr>
        <w:t>方必须遵守《城镇排水与污水处理条例》、《中华人民共和国固体废物污染环境防治法》、《广东省固体废物污染环境防治条例》、《城镇污水处理厂污泥处理技术规程》、《城镇污水处理厂污泥处理处置及污染防治技术政策</w:t>
      </w:r>
      <w:r>
        <w:rPr>
          <w:sz w:val="24"/>
        </w:rPr>
        <w:t>(试行)》、《广东省城镇生活污水处理厂污泥处理处置管理办法（暂行）》以及国家及地方有关污泥处置处理的法规及要求，如项目实施过程中有新颁布的标准或方法的，</w:t>
      </w:r>
      <w:r>
        <w:rPr>
          <w:sz w:val="24"/>
        </w:rPr>
        <w:t>丙</w:t>
      </w:r>
      <w:r>
        <w:rPr>
          <w:sz w:val="24"/>
        </w:rPr>
        <w:t>方将无条件按照新标准、新规范执行，并如期完成任务，相关标准也作为验收标准使用。</w:t>
      </w:r>
    </w:p>
    <w:p>
      <w:pPr>
        <w:pStyle w:val="null3"/>
        <w:ind w:firstLine="600"/>
      </w:pPr>
      <w:r>
        <w:rPr>
          <w:sz w:val="24"/>
        </w:rPr>
        <w:t>3、</w:t>
      </w:r>
      <w:r>
        <w:rPr>
          <w:sz w:val="24"/>
        </w:rPr>
        <w:t>丁</w:t>
      </w:r>
      <w:r>
        <w:rPr>
          <w:sz w:val="24"/>
        </w:rPr>
        <w:t>方的运输车辆应满足相关资质，并采取密封、防水、防渗漏和防遗撒措施，且在污泥运输过程中不得造成二次污染。运输司机应具有运营资格，取得合法牌照，污泥运输过程中的一切事项均由乙方自行解决；运输队伍应该了解并遵守国家及地方有关的安全、运输、环保的法律、法规和其他规章制度，保障运输安全。</w:t>
      </w:r>
    </w:p>
    <w:p>
      <w:pPr>
        <w:pStyle w:val="null3"/>
        <w:ind w:firstLine="600"/>
      </w:pPr>
      <w:r>
        <w:rPr>
          <w:sz w:val="24"/>
        </w:rPr>
        <w:t>4、</w:t>
      </w:r>
      <w:r>
        <w:rPr>
          <w:sz w:val="24"/>
        </w:rPr>
        <w:t>丙</w:t>
      </w:r>
      <w:r>
        <w:rPr>
          <w:sz w:val="24"/>
        </w:rPr>
        <w:t>方应做好污泥处置过程中的安全、卫生等工作，并防止二次污染，由此产生的一切不良后果及经济、法律责任均由中标人承担。</w:t>
      </w:r>
    </w:p>
    <w:p>
      <w:pPr>
        <w:pStyle w:val="null3"/>
        <w:ind w:firstLine="600"/>
      </w:pPr>
      <w:r>
        <w:rPr>
          <w:sz w:val="24"/>
        </w:rPr>
        <w:t>①</w:t>
      </w:r>
      <w:r>
        <w:rPr>
          <w:sz w:val="24"/>
        </w:rPr>
        <w:t>丙</w:t>
      </w:r>
      <w:r>
        <w:rPr>
          <w:sz w:val="24"/>
        </w:rPr>
        <w:t>方应提交项目的污泥处置方案及进度表；</w:t>
      </w:r>
    </w:p>
    <w:p>
      <w:pPr>
        <w:pStyle w:val="null3"/>
        <w:ind w:firstLine="600"/>
      </w:pPr>
      <w:r>
        <w:rPr>
          <w:sz w:val="24"/>
        </w:rPr>
        <w:t>②</w:t>
      </w:r>
      <w:r>
        <w:rPr>
          <w:sz w:val="24"/>
        </w:rPr>
        <w:t>丙</w:t>
      </w:r>
      <w:r>
        <w:rPr>
          <w:sz w:val="24"/>
        </w:rPr>
        <w:t>方应设污泥处置负责人，负责污泥处置协调管理工作；</w:t>
      </w:r>
    </w:p>
    <w:p>
      <w:pPr>
        <w:pStyle w:val="null3"/>
        <w:ind w:firstLine="600"/>
      </w:pPr>
      <w:r>
        <w:rPr>
          <w:sz w:val="24"/>
        </w:rPr>
        <w:t>③未经</w:t>
      </w:r>
      <w:r>
        <w:rPr>
          <w:sz w:val="24"/>
        </w:rPr>
        <w:t>甲</w:t>
      </w:r>
      <w:r>
        <w:rPr>
          <w:sz w:val="24"/>
        </w:rPr>
        <w:t>方许可不得擅自将本项目分包；</w:t>
      </w:r>
    </w:p>
    <w:p>
      <w:pPr>
        <w:pStyle w:val="null3"/>
        <w:ind w:firstLine="600"/>
      </w:pPr>
      <w:r>
        <w:rPr>
          <w:sz w:val="24"/>
        </w:rPr>
        <w:t>④</w:t>
      </w:r>
      <w:r>
        <w:rPr>
          <w:sz w:val="24"/>
        </w:rPr>
        <w:t>丙方</w:t>
      </w:r>
      <w:r>
        <w:rPr>
          <w:sz w:val="24"/>
        </w:rPr>
        <w:t>要接受甲方对项目实施过程中的监督管理；</w:t>
      </w:r>
    </w:p>
    <w:p>
      <w:pPr>
        <w:pStyle w:val="null3"/>
        <w:ind w:firstLine="600"/>
      </w:pPr>
      <w:r>
        <w:rPr>
          <w:sz w:val="24"/>
        </w:rPr>
        <w:t>⑤污泥处置项目完成后由甲方组织验收。</w:t>
      </w:r>
    </w:p>
    <w:p>
      <w:pPr>
        <w:pStyle w:val="null3"/>
        <w:ind w:firstLine="600"/>
      </w:pPr>
      <w:r>
        <w:rPr>
          <w:sz w:val="24"/>
        </w:rPr>
        <w:t>⑥验收由甲</w:t>
      </w:r>
      <w:r>
        <w:rPr>
          <w:sz w:val="24"/>
        </w:rPr>
        <w:t>方</w:t>
      </w:r>
      <w:r>
        <w:rPr>
          <w:sz w:val="24"/>
        </w:rPr>
        <w:t>、</w:t>
      </w:r>
      <w:r>
        <w:rPr>
          <w:sz w:val="24"/>
        </w:rPr>
        <w:t>乙</w:t>
      </w:r>
      <w:r>
        <w:rPr>
          <w:sz w:val="24"/>
        </w:rPr>
        <w:t>方</w:t>
      </w:r>
      <w:r>
        <w:rPr>
          <w:sz w:val="24"/>
        </w:rPr>
        <w:t>、丙</w:t>
      </w:r>
      <w:r>
        <w:rPr>
          <w:sz w:val="24"/>
        </w:rPr>
        <w:t>方</w:t>
      </w:r>
      <w:r>
        <w:rPr>
          <w:sz w:val="24"/>
        </w:rPr>
        <w:t>、丁</w:t>
      </w:r>
      <w:r>
        <w:rPr>
          <w:sz w:val="24"/>
        </w:rPr>
        <w:t>方及相关人员依国家有关标准、合同及有关附件要求进行；</w:t>
      </w:r>
    </w:p>
    <w:p>
      <w:pPr>
        <w:pStyle w:val="null3"/>
        <w:ind w:firstLine="600"/>
      </w:pPr>
      <w:r>
        <w:rPr>
          <w:sz w:val="24"/>
        </w:rPr>
        <w:t>⑦</w:t>
      </w:r>
      <w:r>
        <w:rPr>
          <w:sz w:val="24"/>
        </w:rPr>
        <w:t>丁方</w:t>
      </w:r>
      <w:r>
        <w:rPr>
          <w:sz w:val="24"/>
        </w:rPr>
        <w:t>自行负责污泥装卸，过磅过程需双方签字确认，并确保安全、环保；装卸及过磅要求监控录像并随时接受抽查；</w:t>
      </w:r>
    </w:p>
    <w:p>
      <w:pPr>
        <w:pStyle w:val="null3"/>
        <w:ind w:firstLine="600"/>
      </w:pPr>
      <w:r>
        <w:rPr>
          <w:sz w:val="24"/>
        </w:rPr>
        <w:t>⑧</w:t>
      </w:r>
      <w:r>
        <w:rPr>
          <w:sz w:val="24"/>
        </w:rPr>
        <w:t>丁</w:t>
      </w:r>
      <w:r>
        <w:rPr>
          <w:sz w:val="24"/>
        </w:rPr>
        <w:t>方自行负责污泥装卸、过磅，并确保安全、环保；</w:t>
      </w:r>
    </w:p>
    <w:p>
      <w:pPr>
        <w:pStyle w:val="null3"/>
        <w:ind w:firstLine="600"/>
      </w:pPr>
      <w:r>
        <w:rPr>
          <w:sz w:val="24"/>
        </w:rPr>
        <w:t>5、</w:t>
      </w:r>
      <w:r>
        <w:rPr>
          <w:sz w:val="24"/>
        </w:rPr>
        <w:t>在服务有效期内，</w:t>
      </w:r>
      <w:r>
        <w:rPr>
          <w:sz w:val="24"/>
        </w:rPr>
        <w:t>丙</w:t>
      </w:r>
      <w:r>
        <w:rPr>
          <w:sz w:val="24"/>
        </w:rPr>
        <w:t>方</w:t>
      </w:r>
      <w:r>
        <w:rPr>
          <w:sz w:val="24"/>
        </w:rPr>
        <w:t>和丁</w:t>
      </w:r>
      <w:r>
        <w:rPr>
          <w:sz w:val="24"/>
        </w:rPr>
        <w:t>方必须承诺保证具有处理本项目所涉及污泥的处理能</w:t>
      </w:r>
      <w:r>
        <w:rPr>
          <w:sz w:val="24"/>
        </w:rPr>
        <w:t>力</w:t>
      </w:r>
      <w:r>
        <w:rPr>
          <w:sz w:val="24"/>
        </w:rPr>
        <w:t>，了解并遵守国家及地方有关安全、运输、环保的法律、法规，遵守</w:t>
      </w:r>
      <w:r>
        <w:rPr>
          <w:sz w:val="24"/>
        </w:rPr>
        <w:t>甲方</w:t>
      </w:r>
      <w:r>
        <w:rPr>
          <w:sz w:val="24"/>
        </w:rPr>
        <w:t>监管要求及其他规章制度。</w:t>
      </w:r>
    </w:p>
    <w:p>
      <w:pPr>
        <w:pStyle w:val="null3"/>
        <w:ind w:firstLine="600"/>
      </w:pPr>
      <w:r>
        <w:rPr>
          <w:sz w:val="24"/>
        </w:rPr>
        <w:t>6、</w:t>
      </w:r>
      <w:r>
        <w:rPr>
          <w:sz w:val="24"/>
        </w:rPr>
        <w:t>丁</w:t>
      </w:r>
      <w:r>
        <w:rPr>
          <w:sz w:val="24"/>
        </w:rPr>
        <w:t>方</w:t>
      </w:r>
      <w:r>
        <w:rPr>
          <w:sz w:val="24"/>
        </w:rPr>
        <w:t>负责清理运输工具上跌落、泄漏在徐闻县污水处理厂区内或运输途中的污泥，且由此造成各方行政责任及经济损失，或导致任何第三方对</w:t>
      </w:r>
      <w:r>
        <w:rPr>
          <w:sz w:val="24"/>
        </w:rPr>
        <w:t>甲方和乙方</w:t>
      </w:r>
      <w:r>
        <w:rPr>
          <w:sz w:val="24"/>
        </w:rPr>
        <w:t>提出索赔，其责任、风险和费用均由</w:t>
      </w:r>
      <w:r>
        <w:rPr>
          <w:sz w:val="24"/>
        </w:rPr>
        <w:t>丁方</w:t>
      </w:r>
      <w:r>
        <w:rPr>
          <w:sz w:val="24"/>
        </w:rPr>
        <w:t>承担。</w:t>
      </w:r>
    </w:p>
    <w:p>
      <w:pPr>
        <w:pStyle w:val="null3"/>
        <w:ind w:firstLine="600"/>
      </w:pPr>
      <w:r>
        <w:rPr>
          <w:sz w:val="24"/>
        </w:rPr>
        <w:t>7、</w:t>
      </w:r>
      <w:r>
        <w:rPr>
          <w:sz w:val="24"/>
        </w:rPr>
        <w:t>丙方和丁方</w:t>
      </w:r>
      <w:r>
        <w:rPr>
          <w:sz w:val="24"/>
        </w:rPr>
        <w:t>有责任及时报告在</w:t>
      </w:r>
      <w:r>
        <w:rPr>
          <w:sz w:val="24"/>
        </w:rPr>
        <w:t>污泥</w:t>
      </w:r>
      <w:r>
        <w:rPr>
          <w:sz w:val="24"/>
        </w:rPr>
        <w:t>处置和</w:t>
      </w:r>
      <w:r>
        <w:rPr>
          <w:sz w:val="24"/>
        </w:rPr>
        <w:t>运输过程中所发生的事件，包括但不限于任何可能造成各方行政责任及经济损失、任何第三方的投诉和索赔的所有事件。</w:t>
      </w:r>
    </w:p>
    <w:p>
      <w:pPr>
        <w:pStyle w:val="null3"/>
        <w:ind w:firstLine="600"/>
      </w:pPr>
      <w:r>
        <w:rPr>
          <w:sz w:val="24"/>
        </w:rPr>
        <w:t>8、甲方有权对</w:t>
      </w:r>
      <w:r>
        <w:rPr>
          <w:sz w:val="24"/>
        </w:rPr>
        <w:t>丙方和丁方</w:t>
      </w:r>
      <w:r>
        <w:rPr>
          <w:sz w:val="24"/>
        </w:rPr>
        <w:t>的违规操作行为</w:t>
      </w:r>
      <w:r>
        <w:rPr>
          <w:sz w:val="24"/>
        </w:rPr>
        <w:t>(包括但不限于偷倒、乱倒)保留追究责任的权利。</w:t>
      </w:r>
    </w:p>
    <w:p>
      <w:pPr>
        <w:pStyle w:val="null3"/>
        <w:ind w:firstLine="600"/>
      </w:pPr>
      <w:r>
        <w:rPr>
          <w:sz w:val="24"/>
        </w:rPr>
        <w:t>9、</w:t>
      </w:r>
      <w:r>
        <w:rPr>
          <w:sz w:val="24"/>
        </w:rPr>
        <w:t>丙方和丁方</w:t>
      </w:r>
      <w:r>
        <w:rPr>
          <w:sz w:val="24"/>
        </w:rPr>
        <w:t>必须严格执行有关规范处置标准要求，建立污泥管理专项台账，对污泥的收集、运输、贮存、利用、处理进行登记，详细记录污泥产生量，处置方式和处置量、污泥转移量和转移去向、运输车牌照号等情况，实施联单制管理。</w:t>
      </w:r>
    </w:p>
    <w:p>
      <w:pPr>
        <w:pStyle w:val="null3"/>
        <w:ind w:firstLine="600"/>
      </w:pPr>
      <w:r>
        <w:rPr>
          <w:sz w:val="24"/>
        </w:rPr>
        <w:t>10、</w:t>
      </w:r>
      <w:r>
        <w:rPr>
          <w:sz w:val="24"/>
        </w:rPr>
        <w:t>丙方和丁方</w:t>
      </w:r>
      <w:r>
        <w:rPr>
          <w:sz w:val="24"/>
        </w:rPr>
        <w:t>须制定适合的污泥污染事故应急处置（</w:t>
      </w:r>
      <w:r>
        <w:rPr>
          <w:sz w:val="24"/>
        </w:rPr>
        <w:t>应急</w:t>
      </w:r>
      <w:r>
        <w:rPr>
          <w:sz w:val="24"/>
        </w:rPr>
        <w:t>运输</w:t>
      </w:r>
      <w:r>
        <w:rPr>
          <w:sz w:val="24"/>
        </w:rPr>
        <w:t>）方案，随时做好应急准备，防止突发事件发生后伴生的二次污染。</w:t>
      </w:r>
    </w:p>
    <w:p>
      <w:pPr>
        <w:pStyle w:val="null3"/>
        <w:ind w:firstLine="600"/>
      </w:pPr>
      <w:r>
        <w:rPr>
          <w:sz w:val="24"/>
        </w:rPr>
        <w:t>11、丙方必须在湛江市辖区内建立相关污泥处置设备（设备功能、生产能力等应当满足本项目需求以及国家有关规定；如不满足，甲方有权单方解除合同，造成损失的由丙方负责赔偿），就地处置污泥；</w:t>
      </w:r>
    </w:p>
    <w:p>
      <w:pPr>
        <w:pStyle w:val="null3"/>
        <w:ind w:firstLine="600"/>
      </w:pPr>
      <w:r>
        <w:rPr>
          <w:sz w:val="24"/>
        </w:rPr>
        <w:t>12、在出现紧急情况时，任何一方应尽早通知其它</w:t>
      </w:r>
      <w:r>
        <w:rPr>
          <w:sz w:val="24"/>
        </w:rPr>
        <w:t>三方</w:t>
      </w:r>
      <w:r>
        <w:rPr>
          <w:sz w:val="24"/>
        </w:rPr>
        <w:t>，同时主动采取应急处理措施，将损失降至最小程度，下述任一种情况即被认为紧急情况：</w:t>
      </w:r>
    </w:p>
    <w:p>
      <w:pPr>
        <w:pStyle w:val="null3"/>
        <w:ind w:firstLine="600"/>
      </w:pPr>
      <w:r>
        <w:rPr>
          <w:sz w:val="24"/>
        </w:rPr>
        <w:t>①污泥突发性大量增加；</w:t>
      </w:r>
    </w:p>
    <w:p>
      <w:pPr>
        <w:pStyle w:val="null3"/>
        <w:ind w:firstLine="600"/>
      </w:pPr>
      <w:r>
        <w:rPr>
          <w:sz w:val="24"/>
        </w:rPr>
        <w:t>②重大停电事故；</w:t>
      </w:r>
    </w:p>
    <w:p>
      <w:pPr>
        <w:pStyle w:val="null3"/>
        <w:ind w:firstLine="600"/>
      </w:pPr>
      <w:r>
        <w:rPr>
          <w:sz w:val="24"/>
        </w:rPr>
        <w:t>③其他认定的紧急情况。</w:t>
      </w:r>
    </w:p>
    <w:p>
      <w:pPr>
        <w:pStyle w:val="null3"/>
        <w:ind w:firstLine="600"/>
      </w:pPr>
      <w:r>
        <w:rPr>
          <w:sz w:val="24"/>
        </w:rPr>
        <w:t>13、如因客观因素影响，</w:t>
      </w:r>
      <w:r>
        <w:rPr>
          <w:sz w:val="24"/>
        </w:rPr>
        <w:t>丙方</w:t>
      </w:r>
      <w:r>
        <w:rPr>
          <w:sz w:val="24"/>
        </w:rPr>
        <w:t>不能正常运行，则污泥不得贮存堆放，需委托合法经营的单位处置污泥。</w:t>
      </w:r>
    </w:p>
    <w:p>
      <w:pPr>
        <w:pStyle w:val="null3"/>
        <w:jc w:val="both"/>
      </w:pPr>
      <w:r>
        <w:rPr>
          <w:sz w:val="24"/>
          <w:b/>
        </w:rPr>
        <w:t>三、污泥处置量的确定</w:t>
      </w:r>
    </w:p>
    <w:p>
      <w:pPr>
        <w:pStyle w:val="null3"/>
        <w:ind w:firstLine="480"/>
      </w:pPr>
      <w:r>
        <w:rPr>
          <w:sz w:val="24"/>
        </w:rPr>
        <w:t>丙</w:t>
      </w:r>
      <w:r>
        <w:rPr>
          <w:sz w:val="24"/>
        </w:rPr>
        <w:t>方须每月向</w:t>
      </w:r>
      <w:r>
        <w:rPr>
          <w:sz w:val="24"/>
        </w:rPr>
        <w:t>甲方</w:t>
      </w:r>
      <w:r>
        <w:rPr>
          <w:sz w:val="24"/>
        </w:rPr>
        <w:t>提供污泥处理处置台账和最终成品去向清单，建立完善的记录、存档和报告制度。污泥处理量以实际发生为准，结算时按</w:t>
      </w:r>
      <w:r>
        <w:rPr>
          <w:sz w:val="24"/>
        </w:rPr>
        <w:t>四</w:t>
      </w:r>
      <w:r>
        <w:rPr>
          <w:sz w:val="24"/>
        </w:rPr>
        <w:t>方</w:t>
      </w:r>
      <w:r>
        <w:rPr>
          <w:sz w:val="24"/>
        </w:rPr>
        <w:t>(</w:t>
      </w:r>
      <w:r>
        <w:rPr>
          <w:sz w:val="24"/>
        </w:rPr>
        <w:t>甲、乙、丙和丁方</w:t>
      </w:r>
      <w:r>
        <w:rPr>
          <w:sz w:val="24"/>
        </w:rPr>
        <w:t>)共同确认的数量计算。</w:t>
      </w:r>
    </w:p>
    <w:p>
      <w:pPr>
        <w:pStyle w:val="null3"/>
        <w:ind w:firstLine="600"/>
      </w:pPr>
      <w:r>
        <w:rPr>
          <w:sz w:val="24"/>
        </w:rPr>
        <w:t>1、污泥处理量计量方案(车运方式)</w:t>
      </w:r>
    </w:p>
    <w:p>
      <w:pPr>
        <w:pStyle w:val="null3"/>
        <w:ind w:firstLine="600"/>
      </w:pPr>
      <w:r>
        <w:rPr>
          <w:sz w:val="24"/>
        </w:rPr>
        <w:t>①</w:t>
      </w:r>
      <w:r>
        <w:rPr>
          <w:sz w:val="24"/>
        </w:rPr>
        <w:t>丁方</w:t>
      </w:r>
      <w:r>
        <w:rPr>
          <w:sz w:val="24"/>
        </w:rPr>
        <w:t>对污泥</w:t>
      </w:r>
      <w:r>
        <w:rPr>
          <w:sz w:val="24"/>
        </w:rPr>
        <w:t>进行运输</w:t>
      </w:r>
      <w:r>
        <w:rPr>
          <w:sz w:val="24"/>
        </w:rPr>
        <w:t>，从徐闻县污水处理厂将污泥运至处置单位。</w:t>
      </w:r>
    </w:p>
    <w:p>
      <w:pPr>
        <w:pStyle w:val="null3"/>
        <w:ind w:firstLine="600"/>
      </w:pPr>
      <w:r>
        <w:rPr>
          <w:sz w:val="24"/>
        </w:rPr>
        <w:t>②计量方法采用地磅称重计量，甲方及</w:t>
      </w:r>
      <w:r>
        <w:rPr>
          <w:sz w:val="24"/>
        </w:rPr>
        <w:t>丁</w:t>
      </w:r>
      <w:r>
        <w:rPr>
          <w:sz w:val="24"/>
        </w:rPr>
        <w:t>方双方使用的称重地磅须获得称重合格证明。</w:t>
      </w:r>
    </w:p>
    <w:p>
      <w:pPr>
        <w:pStyle w:val="null3"/>
        <w:ind w:firstLine="600"/>
      </w:pPr>
      <w:r>
        <w:rPr>
          <w:sz w:val="24"/>
        </w:rPr>
        <w:t>③每车次第一次称重计量车辆装载甲方污泥前进行空载称重，装载完毕后进行满载称重，相减得出的净重。</w:t>
      </w:r>
    </w:p>
    <w:p>
      <w:pPr>
        <w:pStyle w:val="null3"/>
        <w:jc w:val="both"/>
      </w:pPr>
      <w:r>
        <w:rPr>
          <w:sz w:val="24"/>
          <w:b/>
        </w:rPr>
        <w:t>四、</w:t>
      </w:r>
      <w:r>
        <w:rPr>
          <w:sz w:val="24"/>
          <w:b/>
        </w:rPr>
        <w:t>污泥运输距离确定</w:t>
      </w:r>
    </w:p>
    <w:p>
      <w:pPr>
        <w:pStyle w:val="null3"/>
        <w:ind w:firstLine="600"/>
      </w:pPr>
      <w:r>
        <w:rPr>
          <w:sz w:val="24"/>
        </w:rPr>
        <w:t>1、污泥运输距离：始点</w:t>
      </w:r>
      <w:r>
        <w:rPr>
          <w:sz w:val="24"/>
        </w:rPr>
        <w:t>从徐闻县污水处理厂将污泥运</w:t>
      </w:r>
      <w:r>
        <w:rPr>
          <w:sz w:val="24"/>
        </w:rPr>
        <w:t>输</w:t>
      </w:r>
      <w:r>
        <w:rPr>
          <w:sz w:val="24"/>
        </w:rPr>
        <w:t>至</w:t>
      </w:r>
      <w:r>
        <w:rPr>
          <w:sz w:val="24"/>
        </w:rPr>
        <w:t>污泥</w:t>
      </w:r>
      <w:r>
        <w:rPr>
          <w:sz w:val="24"/>
        </w:rPr>
        <w:t>处置</w:t>
      </w:r>
      <w:r>
        <w:rPr>
          <w:sz w:val="24"/>
        </w:rPr>
        <w:t>厂为终点。</w:t>
      </w:r>
    </w:p>
    <w:p>
      <w:pPr>
        <w:pStyle w:val="null3"/>
        <w:ind w:firstLine="600"/>
      </w:pPr>
      <w:r>
        <w:rPr>
          <w:sz w:val="24"/>
        </w:rPr>
        <w:t>2、采购人、徐闻县污水处理厂和中标人共同确认固定污泥运输路线以及运输距离。</w:t>
      </w:r>
    </w:p>
    <w:p>
      <w:pPr>
        <w:pStyle w:val="null3"/>
        <w:ind w:firstLine="600"/>
      </w:pPr>
      <w:r>
        <w:rPr>
          <w:sz w:val="24"/>
        </w:rPr>
        <w:t>3、固定污泥运输路线无法通畅行驶时，应当向采购人报备同意，否则比原运输距离多出的运输距离费用不予支付。</w:t>
      </w:r>
    </w:p>
    <w:p>
      <w:pPr>
        <w:pStyle w:val="null3"/>
        <w:jc w:val="both"/>
      </w:pPr>
      <w:r>
        <w:rPr>
          <w:sz w:val="24"/>
          <w:b/>
        </w:rPr>
        <w:t>五</w:t>
      </w:r>
      <w:r>
        <w:rPr>
          <w:sz w:val="24"/>
          <w:b/>
        </w:rPr>
        <w:t>、违约责任</w:t>
      </w:r>
    </w:p>
    <w:p>
      <w:pPr>
        <w:pStyle w:val="null3"/>
        <w:ind w:left="165" w:firstLine="508"/>
      </w:pPr>
      <w:r>
        <w:rPr>
          <w:sz w:val="24"/>
        </w:rPr>
        <w:t>1、</w:t>
      </w:r>
      <w:r>
        <w:rPr>
          <w:sz w:val="24"/>
        </w:rPr>
        <w:t>丙方和丁方</w:t>
      </w:r>
      <w:r>
        <w:rPr>
          <w:sz w:val="24"/>
        </w:rPr>
        <w:t>提供的服务不符合招标文件、投标文件或合同规定的，</w:t>
      </w:r>
      <w:r>
        <w:rPr>
          <w:sz w:val="24"/>
        </w:rPr>
        <w:t>甲方</w:t>
      </w:r>
      <w:r>
        <w:rPr>
          <w:sz w:val="24"/>
        </w:rPr>
        <w:t>有权不支付有关费用，并且</w:t>
      </w:r>
      <w:r>
        <w:rPr>
          <w:sz w:val="24"/>
        </w:rPr>
        <w:t>乙方</w:t>
      </w:r>
      <w:r>
        <w:rPr>
          <w:sz w:val="24"/>
        </w:rPr>
        <w:t>须向</w:t>
      </w:r>
      <w:r>
        <w:rPr>
          <w:sz w:val="24"/>
        </w:rPr>
        <w:t>甲方</w:t>
      </w:r>
      <w:r>
        <w:rPr>
          <w:sz w:val="24"/>
        </w:rPr>
        <w:t>支付合同金额的</w:t>
      </w:r>
      <w:r>
        <w:rPr>
          <w:sz w:val="24"/>
        </w:rPr>
        <w:t>5%的违约金。</w:t>
      </w:r>
    </w:p>
    <w:p>
      <w:pPr>
        <w:pStyle w:val="null3"/>
        <w:ind w:left="165" w:firstLine="508"/>
      </w:pPr>
      <w:r>
        <w:rPr>
          <w:sz w:val="24"/>
        </w:rPr>
        <w:t>2、</w:t>
      </w:r>
      <w:r>
        <w:rPr>
          <w:sz w:val="24"/>
        </w:rPr>
        <w:t>丙方和丁方</w:t>
      </w:r>
      <w:r>
        <w:rPr>
          <w:sz w:val="24"/>
        </w:rPr>
        <w:t>未能按规定时间内运输和处置污泥的，从逾期之日起每日按合同金额的</w:t>
      </w:r>
      <w:r>
        <w:rPr>
          <w:sz w:val="24"/>
        </w:rPr>
        <w:t>0.3%向</w:t>
      </w:r>
      <w:r>
        <w:rPr>
          <w:sz w:val="24"/>
        </w:rPr>
        <w:t>甲方</w:t>
      </w:r>
      <w:r>
        <w:rPr>
          <w:sz w:val="24"/>
        </w:rPr>
        <w:t>支付违约金；逾期</w:t>
      </w:r>
      <w:r>
        <w:rPr>
          <w:sz w:val="24"/>
        </w:rPr>
        <w:t>5天(含5天)以上的，</w:t>
      </w:r>
      <w:r>
        <w:rPr>
          <w:sz w:val="24"/>
        </w:rPr>
        <w:t>甲方</w:t>
      </w:r>
      <w:r>
        <w:rPr>
          <w:sz w:val="24"/>
        </w:rPr>
        <w:t>有权终止合同，由此造成的</w:t>
      </w:r>
      <w:r>
        <w:rPr>
          <w:sz w:val="24"/>
        </w:rPr>
        <w:t>甲方</w:t>
      </w:r>
      <w:r>
        <w:rPr>
          <w:sz w:val="24"/>
        </w:rPr>
        <w:t>经济损失由</w:t>
      </w:r>
      <w:r>
        <w:rPr>
          <w:sz w:val="24"/>
        </w:rPr>
        <w:t>丙方和丁方</w:t>
      </w:r>
      <w:r>
        <w:rPr>
          <w:sz w:val="24"/>
        </w:rPr>
        <w:t>承担。</w:t>
      </w:r>
    </w:p>
    <w:p>
      <w:pPr>
        <w:pStyle w:val="null3"/>
        <w:ind w:left="165" w:firstLine="508"/>
      </w:pPr>
      <w:r>
        <w:rPr>
          <w:sz w:val="24"/>
        </w:rPr>
        <w:t>3、</w:t>
      </w:r>
      <w:r>
        <w:rPr>
          <w:sz w:val="24"/>
        </w:rPr>
        <w:t>丙方和丁方</w:t>
      </w:r>
      <w:r>
        <w:rPr>
          <w:sz w:val="24"/>
        </w:rPr>
        <w:t>在运输和处置污泥的过程中（含装卸等）出现的安全等任何事故均由</w:t>
      </w:r>
      <w:r>
        <w:rPr>
          <w:sz w:val="24"/>
        </w:rPr>
        <w:t>丙方和丁方</w:t>
      </w:r>
      <w:r>
        <w:rPr>
          <w:sz w:val="24"/>
        </w:rPr>
        <w:t>承担所产生的一切后果。</w:t>
      </w:r>
    </w:p>
    <w:p>
      <w:pPr>
        <w:pStyle w:val="null3"/>
        <w:ind w:left="165" w:firstLine="488"/>
      </w:pPr>
      <w:r>
        <w:rPr>
          <w:sz w:val="24"/>
        </w:rPr>
        <w:t>4、</w:t>
      </w:r>
      <w:r>
        <w:rPr>
          <w:sz w:val="24"/>
        </w:rPr>
        <w:t>丙方和丁方</w:t>
      </w:r>
      <w:r>
        <w:rPr>
          <w:sz w:val="24"/>
        </w:rPr>
        <w:t>因非法处置污泥被环保主管等上级部门问责、处罚的，甲方可将合同履约保证金按</w:t>
      </w:r>
      <w:r>
        <w:rPr>
          <w:sz w:val="24"/>
        </w:rPr>
        <w:t>没收处理，有权单方解除合同并不承担由此产生的任何责任。直接造成</w:t>
      </w:r>
      <w:r>
        <w:rPr>
          <w:sz w:val="24"/>
        </w:rPr>
        <w:t>甲方和乙方</w:t>
      </w:r>
      <w:r>
        <w:rPr>
          <w:sz w:val="24"/>
        </w:rPr>
        <w:t>被经济处罚的，经济处罚罚款总额由</w:t>
      </w:r>
      <w:r>
        <w:rPr>
          <w:sz w:val="24"/>
        </w:rPr>
        <w:t>丙方和丁方</w:t>
      </w:r>
      <w:r>
        <w:rPr>
          <w:sz w:val="24"/>
        </w:rPr>
        <w:t>支付。</w:t>
      </w:r>
    </w:p>
    <w:p>
      <w:pPr>
        <w:pStyle w:val="null3"/>
        <w:ind w:left="165" w:firstLine="488"/>
      </w:pPr>
      <w:r>
        <w:rPr>
          <w:sz w:val="24"/>
        </w:rPr>
        <w:t>5、甲方</w:t>
      </w:r>
      <w:r>
        <w:rPr>
          <w:sz w:val="24"/>
        </w:rPr>
        <w:t>和乙方</w:t>
      </w:r>
      <w:r>
        <w:rPr>
          <w:sz w:val="24"/>
        </w:rPr>
        <w:t>无正当理由拒收接受服务，到期拒付服务款项的，甲方向</w:t>
      </w:r>
      <w:r>
        <w:rPr>
          <w:sz w:val="24"/>
        </w:rPr>
        <w:t>丙方和丁方</w:t>
      </w:r>
      <w:r>
        <w:rPr>
          <w:sz w:val="24"/>
        </w:rPr>
        <w:t>偿付本合同金额的</w:t>
      </w:r>
      <w:r>
        <w:rPr>
          <w:sz w:val="24"/>
        </w:rPr>
        <w:t>5%的违约金。在所有支付凭据齐备的前提下，</w:t>
      </w:r>
      <w:r>
        <w:rPr>
          <w:sz w:val="24"/>
        </w:rPr>
        <w:t>甲方和乙方</w:t>
      </w:r>
      <w:r>
        <w:rPr>
          <w:sz w:val="24"/>
        </w:rPr>
        <w:t>逾期付款，则每日按合同金额的</w:t>
      </w:r>
      <w:r>
        <w:rPr>
          <w:sz w:val="24"/>
        </w:rPr>
        <w:t>0.3%支付违约金。</w:t>
      </w:r>
    </w:p>
    <w:p>
      <w:pPr>
        <w:pStyle w:val="null3"/>
        <w:ind w:left="165" w:firstLine="480"/>
      </w:pPr>
      <w:r>
        <w:rPr>
          <w:sz w:val="24"/>
        </w:rPr>
        <w:t>6、合同执行过程中发生的任何争议，如</w:t>
      </w:r>
      <w:r>
        <w:rPr>
          <w:sz w:val="24"/>
        </w:rPr>
        <w:t>甲、乙、丙、丁等各</w:t>
      </w:r>
      <w:r>
        <w:rPr>
          <w:sz w:val="24"/>
        </w:rPr>
        <w:t>方不能通过友好协商解决，按相关法律法规处理。</w:t>
      </w:r>
    </w:p>
    <w:p>
      <w:pPr>
        <w:pStyle w:val="null3"/>
        <w:jc w:val="both"/>
      </w:pPr>
      <w:r>
        <w:rPr>
          <w:sz w:val="24"/>
          <w:b/>
        </w:rPr>
        <w:t>六</w:t>
      </w:r>
      <w:r>
        <w:rPr>
          <w:sz w:val="24"/>
          <w:b/>
        </w:rPr>
        <w:t>、验收要求及标准：</w:t>
      </w:r>
      <w:r>
        <w:rPr>
          <w:sz w:val="24"/>
        </w:rPr>
        <w:t>按国家、地方或行业现行相关验收规范和评定标准执行。</w:t>
      </w:r>
    </w:p>
    <w:p>
      <w:pPr>
        <w:pStyle w:val="null3"/>
        <w:jc w:val="both"/>
      </w:pPr>
      <w:r>
        <w:rPr>
          <w:sz w:val="24"/>
          <w:b/>
        </w:rPr>
        <w:t>七</w:t>
      </w:r>
      <w:r>
        <w:rPr>
          <w:sz w:val="24"/>
          <w:b/>
        </w:rPr>
        <w:t>、结算及</w:t>
      </w:r>
      <w:r>
        <w:rPr>
          <w:sz w:val="24"/>
          <w:b/>
        </w:rPr>
        <w:t>付款方式</w:t>
      </w:r>
    </w:p>
    <w:p>
      <w:pPr>
        <w:pStyle w:val="null3"/>
        <w:ind w:left="165" w:firstLine="480"/>
      </w:pPr>
      <w:r>
        <w:rPr>
          <w:sz w:val="24"/>
        </w:rPr>
        <w:t>1、以实际运输处理处置的污泥量结算。</w:t>
      </w:r>
    </w:p>
    <w:p>
      <w:pPr>
        <w:pStyle w:val="null3"/>
        <w:ind w:left="165" w:firstLine="480"/>
      </w:pPr>
      <w:r>
        <w:rPr>
          <w:sz w:val="24"/>
        </w:rPr>
        <w:t>2、每月15日前凭收甲方与乙方共同签字确认的运输车数（不少于 5 吨/车）支付上月费用（当月运输处置污泥总量=当月每车吨数×当月车数）。</w:t>
      </w:r>
    </w:p>
    <w:p>
      <w:pPr>
        <w:pStyle w:val="null3"/>
        <w:ind w:left="165" w:firstLine="480"/>
      </w:pPr>
      <w:r>
        <w:rPr>
          <w:sz w:val="24"/>
        </w:rPr>
        <w:t>3、</w:t>
      </w:r>
      <w:r>
        <w:rPr>
          <w:sz w:val="24"/>
        </w:rPr>
        <w:t>丙</w:t>
      </w:r>
      <w:r>
        <w:rPr>
          <w:sz w:val="24"/>
        </w:rPr>
        <w:t>方</w:t>
      </w:r>
      <w:r>
        <w:rPr>
          <w:sz w:val="24"/>
        </w:rPr>
        <w:t>和丁方</w:t>
      </w:r>
      <w:r>
        <w:rPr>
          <w:sz w:val="24"/>
        </w:rPr>
        <w:t>申请支付费用时需提供污泥处理场出具的接收和处置污泥量证明（即污泥转移联单及相关报表），接收和处置污泥量必须与当月运输处置污泥总量一致。</w:t>
      </w:r>
    </w:p>
    <w:p>
      <w:pPr>
        <w:pStyle w:val="null3"/>
        <w:ind w:left="165" w:firstLine="480"/>
      </w:pPr>
      <w:r>
        <w:rPr>
          <w:sz w:val="24"/>
        </w:rPr>
        <w:t>4、</w:t>
      </w:r>
      <w:r>
        <w:rPr>
          <w:sz w:val="24"/>
        </w:rPr>
        <w:t>丙</w:t>
      </w:r>
      <w:r>
        <w:rPr>
          <w:sz w:val="24"/>
        </w:rPr>
        <w:t>方</w:t>
      </w:r>
      <w:r>
        <w:rPr>
          <w:sz w:val="24"/>
        </w:rPr>
        <w:t>和丁方</w:t>
      </w:r>
      <w:r>
        <w:rPr>
          <w:sz w:val="24"/>
        </w:rPr>
        <w:t>须在每次收款前向</w:t>
      </w:r>
      <w:r>
        <w:rPr>
          <w:sz w:val="24"/>
        </w:rPr>
        <w:t>甲、乙方</w:t>
      </w:r>
      <w:r>
        <w:rPr>
          <w:sz w:val="24"/>
        </w:rPr>
        <w:t>开具发票。</w:t>
      </w:r>
      <w:r>
        <w:rPr>
          <w:sz w:val="24"/>
        </w:rPr>
        <w:t>丙</w:t>
      </w:r>
      <w:r>
        <w:rPr>
          <w:sz w:val="24"/>
        </w:rPr>
        <w:t>方</w:t>
      </w:r>
      <w:r>
        <w:rPr>
          <w:sz w:val="24"/>
        </w:rPr>
        <w:t>和丁方</w:t>
      </w:r>
      <w:r>
        <w:rPr>
          <w:sz w:val="24"/>
        </w:rPr>
        <w:t>必须按</w:t>
      </w:r>
      <w:r>
        <w:rPr>
          <w:sz w:val="24"/>
        </w:rPr>
        <w:t>合同</w:t>
      </w:r>
      <w:r>
        <w:rPr>
          <w:sz w:val="24"/>
        </w:rPr>
        <w:t>单价开具</w:t>
      </w:r>
      <w:r>
        <w:rPr>
          <w:sz w:val="24"/>
        </w:rPr>
        <w:t>“污泥处置费”、</w:t>
      </w:r>
      <w:r>
        <w:rPr>
          <w:sz w:val="24"/>
        </w:rPr>
        <w:t>“</w:t>
      </w:r>
      <w:r>
        <w:rPr>
          <w:sz w:val="24"/>
        </w:rPr>
        <w:t>污泥运输费</w:t>
      </w:r>
      <w:r>
        <w:rPr>
          <w:sz w:val="24"/>
        </w:rPr>
        <w:t>”</w:t>
      </w:r>
      <w:r>
        <w:rPr>
          <w:sz w:val="24"/>
        </w:rPr>
        <w:t>发票作为收款凭证。</w:t>
      </w:r>
    </w:p>
    <w:p>
      <w:pPr>
        <w:pStyle w:val="null3"/>
        <w:ind w:left="165" w:firstLine="480"/>
      </w:pPr>
      <w:r>
        <w:rPr>
          <w:sz w:val="24"/>
        </w:rPr>
        <w:t>5、在所有支付材料齐全的前提下，每笔款项支付时间不超过 20 个工作日。</w:t>
      </w:r>
    </w:p>
    <w:p>
      <w:pPr>
        <w:pStyle w:val="null3"/>
        <w:ind w:left="165" w:firstLine="480"/>
      </w:pPr>
      <w:r>
        <w:rPr>
          <w:sz w:val="24"/>
        </w:rPr>
        <w:t>6、因甲方</w:t>
      </w:r>
      <w:r>
        <w:rPr>
          <w:sz w:val="24"/>
        </w:rPr>
        <w:t>和乙方</w:t>
      </w:r>
      <w:r>
        <w:rPr>
          <w:sz w:val="24"/>
        </w:rPr>
        <w:t>使用的是财政资金，甲方</w:t>
      </w:r>
      <w:r>
        <w:rPr>
          <w:sz w:val="24"/>
        </w:rPr>
        <w:t>和乙方</w:t>
      </w:r>
      <w:r>
        <w:rPr>
          <w:sz w:val="24"/>
        </w:rPr>
        <w:t>在前款规定的付款时间为向政府采购支付部门提出办理财政支付申请手续的时间</w:t>
      </w:r>
      <w:r>
        <w:rPr>
          <w:sz w:val="24"/>
        </w:rPr>
        <w:t>(不含政府财政支付部门审核的时间)，在规定时间内提出支付申请手续后即视为甲方</w:t>
      </w:r>
      <w:r>
        <w:rPr>
          <w:sz w:val="24"/>
        </w:rPr>
        <w:t>和乙方</w:t>
      </w:r>
      <w:r>
        <w:rPr>
          <w:sz w:val="24"/>
        </w:rPr>
        <w:t>已经按期支付。</w:t>
      </w:r>
    </w:p>
    <w:p>
      <w:pPr>
        <w:pStyle w:val="null3"/>
        <w:ind w:firstLine="480"/>
        <w:jc w:val="both"/>
      </w:pPr>
      <w:r>
        <w:rPr>
          <w:sz w:val="24"/>
        </w:rPr>
        <w:t>甲方：</w:t>
      </w:r>
      <w:r>
        <w:rPr>
          <w:sz w:val="24"/>
        </w:rPr>
        <w:t xml:space="preserve">  </w:t>
      </w:r>
      <w:r>
        <w:rPr>
          <w:sz w:val="24"/>
        </w:rPr>
        <w:t>(公章)</w:t>
      </w:r>
      <w:r>
        <w:rPr>
          <w:sz w:val="21"/>
        </w:rPr>
        <w:t xml:space="preserve">                    </w:t>
      </w:r>
      <w:r>
        <w:rPr>
          <w:sz w:val="24"/>
        </w:rPr>
        <w:t>乙</w:t>
      </w:r>
      <w:r>
        <w:rPr>
          <w:sz w:val="24"/>
        </w:rPr>
        <w:t>方：</w:t>
      </w:r>
      <w:r>
        <w:rPr>
          <w:sz w:val="24"/>
        </w:rPr>
        <w:t xml:space="preserve">  </w:t>
      </w:r>
      <w:r>
        <w:rPr>
          <w:sz w:val="24"/>
        </w:rPr>
        <w:t>(公章)</w:t>
      </w:r>
      <w:r>
        <w:rPr>
          <w:sz w:val="21"/>
        </w:rPr>
        <w:t xml:space="preserve">                               </w:t>
      </w:r>
    </w:p>
    <w:p>
      <w:pPr>
        <w:pStyle w:val="null3"/>
        <w:ind w:firstLine="480"/>
        <w:jc w:val="both"/>
      </w:pPr>
      <w:r>
        <w:rPr>
          <w:sz w:val="24"/>
        </w:rPr>
        <w:t>法定代表人或其委托代理人：</w:t>
      </w:r>
      <w:r>
        <w:rPr>
          <w:sz w:val="24"/>
        </w:rPr>
        <w:t xml:space="preserve">        </w:t>
      </w:r>
      <w:r>
        <w:rPr>
          <w:sz w:val="24"/>
        </w:rPr>
        <w:t>法定代表人或其委托代理人：</w:t>
      </w:r>
    </w:p>
    <w:p>
      <w:pPr>
        <w:pStyle w:val="null3"/>
        <w:ind w:firstLine="480"/>
        <w:jc w:val="both"/>
      </w:pPr>
      <w:r>
        <w:rPr>
          <w:sz w:val="24"/>
        </w:rPr>
        <w:t>（签字）</w:t>
      </w:r>
      <w:r>
        <w:rPr>
          <w:sz w:val="24"/>
        </w:rPr>
        <w:t xml:space="preserve">                         </w:t>
      </w:r>
      <w:r>
        <w:rPr>
          <w:sz w:val="24"/>
        </w:rPr>
        <w:t>（签字）</w:t>
      </w:r>
    </w:p>
    <w:p>
      <w:pPr>
        <w:pStyle w:val="null3"/>
        <w:ind w:firstLine="480"/>
        <w:jc w:val="both"/>
      </w:pPr>
      <w:r>
        <w:rPr>
          <w:sz w:val="24"/>
        </w:rPr>
        <w:t xml:space="preserve">组织机构代码：   </w:t>
      </w:r>
      <w:r>
        <w:rPr>
          <w:sz w:val="24"/>
          <w:u w:val="single"/>
        </w:rPr>
        <w:t xml:space="preserve">       </w:t>
      </w:r>
      <w:r>
        <w:rPr>
          <w:sz w:val="21"/>
          <w:u w:val="single"/>
        </w:rPr>
        <w:t xml:space="preserve">   </w:t>
      </w:r>
      <w:r>
        <w:rPr>
          <w:sz w:val="21"/>
        </w:rPr>
        <w:t xml:space="preserve">   </w:t>
      </w:r>
      <w:r>
        <w:rPr>
          <w:sz w:val="24"/>
        </w:rPr>
        <w:t xml:space="preserve"> </w:t>
      </w:r>
      <w:r>
        <w:rPr>
          <w:sz w:val="24"/>
        </w:rPr>
        <w:t>组织机构代码：</w:t>
      </w:r>
      <w:r>
        <w:rPr>
          <w:sz w:val="24"/>
          <w:u w:val="single"/>
        </w:rPr>
        <w:t xml:space="preserve">       </w:t>
      </w:r>
      <w:r>
        <w:rPr>
          <w:sz w:val="21"/>
          <w:u w:val="single"/>
        </w:rPr>
        <w:t xml:space="preserve">  </w:t>
      </w:r>
    </w:p>
    <w:p>
      <w:pPr>
        <w:pStyle w:val="null3"/>
        <w:ind w:firstLine="480"/>
        <w:jc w:val="both"/>
      </w:pPr>
      <w:r>
        <w:rPr>
          <w:sz w:val="24"/>
        </w:rPr>
        <w:t>地</w:t>
      </w:r>
      <w:r>
        <w:rPr>
          <w:sz w:val="24"/>
        </w:rPr>
        <w:t xml:space="preserve">  </w:t>
      </w:r>
      <w:r>
        <w:rPr>
          <w:sz w:val="24"/>
        </w:rPr>
        <w:t>址：</w:t>
      </w:r>
      <w:r>
        <w:rPr>
          <w:sz w:val="24"/>
          <w:u w:val="single"/>
        </w:rPr>
        <w:t xml:space="preserve"> </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地</w:t>
      </w:r>
      <w:r>
        <w:rPr>
          <w:sz w:val="24"/>
        </w:rPr>
        <w:t xml:space="preserve">  </w:t>
      </w:r>
      <w:r>
        <w:rPr>
          <w:sz w:val="24"/>
        </w:rPr>
        <w:t>址：</w:t>
      </w:r>
      <w:r>
        <w:rPr>
          <w:sz w:val="24"/>
          <w:u w:val="single"/>
        </w:rPr>
        <w:t xml:space="preserve">       </w:t>
      </w:r>
      <w:r>
        <w:rPr>
          <w:sz w:val="21"/>
          <w:u w:val="single"/>
        </w:rPr>
        <w:t xml:space="preserve">   </w:t>
      </w:r>
      <w:r>
        <w:rPr>
          <w:sz w:val="21"/>
        </w:rPr>
        <w:t xml:space="preserve"> </w:t>
      </w:r>
    </w:p>
    <w:p>
      <w:pPr>
        <w:pStyle w:val="null3"/>
        <w:ind w:firstLine="480"/>
        <w:jc w:val="both"/>
      </w:pPr>
      <w:r>
        <w:rPr>
          <w:sz w:val="24"/>
        </w:rPr>
        <w:t>邮政编码：</w:t>
      </w:r>
      <w:r>
        <w:rPr>
          <w:sz w:val="24"/>
          <w:u w:val="single"/>
        </w:rPr>
        <w:t xml:space="preserve"> </w:t>
      </w:r>
      <w:r>
        <w:rPr>
          <w:sz w:val="24"/>
          <w:u w:val="single"/>
        </w:rPr>
        <w:t xml:space="preserve">       </w:t>
      </w:r>
      <w:r>
        <w:rPr>
          <w:sz w:val="21"/>
          <w:u w:val="single"/>
        </w:rPr>
        <w:t xml:space="preserve">   </w:t>
      </w:r>
      <w:r>
        <w:rPr>
          <w:sz w:val="21"/>
        </w:rPr>
        <w:t xml:space="preserve"> </w:t>
      </w:r>
      <w:r>
        <w:rPr>
          <w:sz w:val="21"/>
        </w:rPr>
        <w:t xml:space="preserve">    </w:t>
      </w:r>
      <w:r>
        <w:rPr>
          <w:sz w:val="24"/>
        </w:rPr>
        <w:t>邮政编码：</w:t>
      </w:r>
      <w:r>
        <w:rPr>
          <w:sz w:val="24"/>
          <w:u w:val="single"/>
        </w:rPr>
        <w:t xml:space="preserve">       </w:t>
      </w:r>
      <w:r>
        <w:rPr>
          <w:sz w:val="21"/>
          <w:u w:val="single"/>
        </w:rPr>
        <w:t xml:space="preserve">   </w:t>
      </w:r>
      <w:r>
        <w:rPr>
          <w:sz w:val="21"/>
        </w:rPr>
        <w:t xml:space="preserve"> </w:t>
      </w:r>
      <w:r>
        <w:rPr>
          <w:sz w:val="21"/>
        </w:rPr>
        <w:t xml:space="preserve"> </w:t>
      </w:r>
    </w:p>
    <w:p>
      <w:pPr>
        <w:pStyle w:val="null3"/>
        <w:ind w:firstLine="480"/>
        <w:jc w:val="both"/>
      </w:pPr>
      <w:r>
        <w:rPr>
          <w:sz w:val="24"/>
        </w:rPr>
        <w:t>电</w:t>
      </w:r>
      <w:r>
        <w:rPr>
          <w:sz w:val="24"/>
        </w:rPr>
        <w:t xml:space="preserve">  </w:t>
      </w:r>
      <w:r>
        <w:rPr>
          <w:sz w:val="24"/>
        </w:rPr>
        <w:t>话：</w:t>
      </w:r>
      <w:r>
        <w:rPr>
          <w:sz w:val="24"/>
          <w:u w:val="single"/>
        </w:rPr>
        <w:t xml:space="preserve">       </w:t>
      </w:r>
      <w:r>
        <w:rPr>
          <w:sz w:val="21"/>
          <w:u w:val="single"/>
        </w:rPr>
        <w:t xml:space="preserve">   </w:t>
      </w:r>
      <w:r>
        <w:rPr>
          <w:sz w:val="21"/>
        </w:rPr>
        <w:t xml:space="preserve"> </w:t>
      </w:r>
      <w:r>
        <w:rPr>
          <w:sz w:val="21"/>
        </w:rPr>
        <w:t xml:space="preserve">    </w:t>
      </w:r>
      <w:r>
        <w:rPr>
          <w:sz w:val="24"/>
        </w:rPr>
        <w:t>电</w:t>
      </w:r>
      <w:r>
        <w:rPr>
          <w:sz w:val="24"/>
        </w:rPr>
        <w:t xml:space="preserve">  </w:t>
      </w:r>
      <w:r>
        <w:rPr>
          <w:sz w:val="24"/>
        </w:rPr>
        <w:t>话：</w:t>
      </w:r>
      <w:r>
        <w:rPr>
          <w:sz w:val="24"/>
          <w:u w:val="single"/>
        </w:rPr>
        <w:t xml:space="preserve">       </w:t>
      </w:r>
      <w:r>
        <w:rPr>
          <w:sz w:val="21"/>
          <w:u w:val="single"/>
        </w:rPr>
        <w:t xml:space="preserve">   </w:t>
      </w:r>
      <w:r>
        <w:rPr>
          <w:sz w:val="21"/>
        </w:rPr>
        <w:t xml:space="preserve"> </w:t>
      </w:r>
    </w:p>
    <w:p>
      <w:pPr>
        <w:pStyle w:val="null3"/>
        <w:ind w:firstLine="480"/>
        <w:jc w:val="both"/>
      </w:pPr>
      <w:r>
        <w:rPr>
          <w:sz w:val="24"/>
        </w:rPr>
        <w:t>传</w:t>
      </w:r>
      <w:r>
        <w:rPr>
          <w:sz w:val="24"/>
        </w:rPr>
        <w:t xml:space="preserve">  </w:t>
      </w:r>
      <w:r>
        <w:rPr>
          <w:sz w:val="24"/>
        </w:rPr>
        <w:t>真：</w:t>
      </w:r>
      <w:r>
        <w:rPr>
          <w:sz w:val="24"/>
          <w:u w:val="single"/>
        </w:rPr>
        <w:t xml:space="preserve">       </w:t>
      </w:r>
      <w:r>
        <w:rPr>
          <w:sz w:val="21"/>
          <w:u w:val="single"/>
        </w:rPr>
        <w:t xml:space="preserve">   </w:t>
      </w:r>
      <w:r>
        <w:rPr>
          <w:sz w:val="21"/>
        </w:rPr>
        <w:t xml:space="preserve"> </w:t>
      </w:r>
      <w:r>
        <w:rPr>
          <w:sz w:val="21"/>
        </w:rPr>
        <w:t xml:space="preserve">   </w:t>
      </w:r>
      <w:r>
        <w:rPr>
          <w:sz w:val="24"/>
        </w:rPr>
        <w:t>传</w:t>
      </w:r>
      <w:r>
        <w:rPr>
          <w:sz w:val="24"/>
        </w:rPr>
        <w:t xml:space="preserve">  </w:t>
      </w:r>
      <w:r>
        <w:rPr>
          <w:sz w:val="24"/>
        </w:rPr>
        <w:t>真：</w:t>
      </w:r>
      <w:r>
        <w:rPr>
          <w:sz w:val="24"/>
          <w:u w:val="single"/>
        </w:rPr>
        <w:t xml:space="preserve">       </w:t>
      </w:r>
      <w:r>
        <w:rPr>
          <w:sz w:val="21"/>
          <w:u w:val="single"/>
        </w:rPr>
        <w:t xml:space="preserve">   </w:t>
      </w:r>
      <w:r>
        <w:rPr>
          <w:sz w:val="21"/>
        </w:rPr>
        <w:t xml:space="preserve"> </w:t>
      </w:r>
    </w:p>
    <w:p>
      <w:pPr>
        <w:pStyle w:val="null3"/>
        <w:ind w:firstLine="480"/>
        <w:jc w:val="both"/>
      </w:pPr>
      <w:r>
        <w:rPr>
          <w:sz w:val="24"/>
        </w:rPr>
        <w:t>电子信箱：</w:t>
      </w:r>
      <w:r>
        <w:rPr>
          <w:sz w:val="21"/>
          <w:u w:val="single"/>
        </w:rPr>
        <w:t xml:space="preserve">                </w:t>
      </w:r>
      <w:r>
        <w:rPr>
          <w:sz w:val="21"/>
          <w:u w:val="single"/>
        </w:rPr>
        <w:t xml:space="preserve">    </w:t>
      </w:r>
      <w:r>
        <w:rPr>
          <w:sz w:val="21"/>
        </w:rPr>
        <w:t xml:space="preserve">    </w:t>
      </w:r>
      <w:r>
        <w:rPr>
          <w:sz w:val="24"/>
        </w:rPr>
        <w:t>电子信箱：</w:t>
      </w:r>
      <w:r>
        <w:rPr>
          <w:sz w:val="24"/>
          <w:u w:val="single"/>
        </w:rPr>
        <w:t xml:space="preserve">       </w:t>
      </w:r>
      <w:r>
        <w:rPr>
          <w:sz w:val="21"/>
          <w:u w:val="single"/>
        </w:rPr>
        <w:t xml:space="preserve">   </w:t>
      </w:r>
      <w:r>
        <w:rPr>
          <w:sz w:val="21"/>
        </w:rPr>
        <w:t xml:space="preserve"> </w:t>
      </w:r>
      <w:r>
        <w:rPr>
          <w:sz w:val="24"/>
          <w:u w:val="single"/>
        </w:rPr>
        <w:t xml:space="preserve">  </w:t>
      </w:r>
      <w:r>
        <w:rPr>
          <w:sz w:val="21"/>
        </w:rPr>
        <w:t xml:space="preserve"> </w:t>
      </w:r>
    </w:p>
    <w:p>
      <w:pPr>
        <w:pStyle w:val="null3"/>
        <w:ind w:firstLine="480"/>
        <w:jc w:val="both"/>
      </w:pPr>
      <w:r>
        <w:rPr>
          <w:sz w:val="24"/>
        </w:rPr>
        <w:t>开户银行：</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开户银行：</w:t>
      </w:r>
      <w:r>
        <w:rPr>
          <w:sz w:val="24"/>
          <w:u w:val="single"/>
        </w:rPr>
        <w:t xml:space="preserve">       </w:t>
      </w:r>
      <w:r>
        <w:rPr>
          <w:sz w:val="21"/>
          <w:u w:val="single"/>
        </w:rPr>
        <w:t xml:space="preserve">   </w:t>
      </w:r>
      <w:r>
        <w:rPr>
          <w:sz w:val="21"/>
        </w:rPr>
        <w:t xml:space="preserve"> </w:t>
      </w:r>
      <w:r>
        <w:rPr>
          <w:sz w:val="24"/>
          <w:u w:val="single"/>
        </w:rPr>
        <w:t xml:space="preserve">  </w:t>
      </w:r>
      <w:r>
        <w:rPr>
          <w:sz w:val="21"/>
        </w:rPr>
        <w:t xml:space="preserve"> </w:t>
      </w:r>
    </w:p>
    <w:p>
      <w:pPr>
        <w:pStyle w:val="null3"/>
        <w:ind w:firstLine="480"/>
        <w:jc w:val="both"/>
      </w:pPr>
      <w:r>
        <w:rPr>
          <w:sz w:val="24"/>
        </w:rPr>
        <w:t>账</w:t>
      </w:r>
      <w:r>
        <w:rPr>
          <w:sz w:val="24"/>
        </w:rPr>
        <w:t xml:space="preserve">  </w:t>
      </w:r>
      <w:r>
        <w:rPr>
          <w:sz w:val="24"/>
        </w:rPr>
        <w:t>号：</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账</w:t>
      </w:r>
      <w:r>
        <w:rPr>
          <w:sz w:val="21"/>
        </w:rPr>
        <w:t xml:space="preserve"> </w:t>
      </w:r>
      <w:r>
        <w:rPr>
          <w:sz w:val="24"/>
        </w:rPr>
        <w:t xml:space="preserve"> </w:t>
      </w:r>
      <w:r>
        <w:rPr>
          <w:sz w:val="24"/>
        </w:rPr>
        <w:t>号：</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p>
    <w:p>
      <w:pPr>
        <w:pStyle w:val="null3"/>
        <w:ind w:firstLine="480"/>
        <w:jc w:val="both"/>
      </w:pPr>
      <w:r>
        <w:rPr>
          <w:sz w:val="24"/>
        </w:rPr>
        <w:t>丙</w:t>
      </w:r>
      <w:r>
        <w:rPr>
          <w:sz w:val="24"/>
        </w:rPr>
        <w:t>方：</w:t>
      </w:r>
      <w:r>
        <w:rPr>
          <w:sz w:val="24"/>
        </w:rPr>
        <w:t xml:space="preserve">  </w:t>
      </w:r>
      <w:r>
        <w:rPr>
          <w:sz w:val="24"/>
        </w:rPr>
        <w:t>(公章)</w:t>
      </w:r>
      <w:r>
        <w:rPr>
          <w:sz w:val="21"/>
        </w:rPr>
        <w:t xml:space="preserve">                    </w:t>
      </w:r>
      <w:r>
        <w:rPr>
          <w:sz w:val="24"/>
        </w:rPr>
        <w:t>丁</w:t>
      </w:r>
      <w:r>
        <w:rPr>
          <w:sz w:val="24"/>
        </w:rPr>
        <w:t>方：</w:t>
      </w:r>
      <w:r>
        <w:rPr>
          <w:sz w:val="24"/>
        </w:rPr>
        <w:t xml:space="preserve">  </w:t>
      </w:r>
      <w:r>
        <w:rPr>
          <w:sz w:val="24"/>
        </w:rPr>
        <w:t>(公章)</w:t>
      </w:r>
      <w:r>
        <w:rPr>
          <w:sz w:val="21"/>
        </w:rPr>
        <w:t xml:space="preserve">                            </w:t>
      </w:r>
    </w:p>
    <w:p>
      <w:pPr>
        <w:pStyle w:val="null3"/>
        <w:ind w:firstLine="480"/>
        <w:jc w:val="both"/>
      </w:pPr>
      <w:r>
        <w:rPr>
          <w:sz w:val="24"/>
        </w:rPr>
        <w:t>法定代表人或其委托代理人：</w:t>
      </w:r>
      <w:r>
        <w:rPr>
          <w:sz w:val="24"/>
        </w:rPr>
        <w:t xml:space="preserve">        </w:t>
      </w:r>
      <w:r>
        <w:rPr>
          <w:sz w:val="24"/>
        </w:rPr>
        <w:t>法定代表人或其委托代理人：</w:t>
      </w:r>
    </w:p>
    <w:p>
      <w:pPr>
        <w:pStyle w:val="null3"/>
        <w:ind w:firstLine="480"/>
        <w:jc w:val="both"/>
      </w:pPr>
      <w:r>
        <w:rPr>
          <w:sz w:val="24"/>
        </w:rPr>
        <w:t>（签字）</w:t>
      </w:r>
      <w:r>
        <w:rPr>
          <w:sz w:val="24"/>
        </w:rPr>
        <w:t xml:space="preserve">                         </w:t>
      </w:r>
      <w:r>
        <w:rPr>
          <w:sz w:val="24"/>
        </w:rPr>
        <w:t>（签字）</w:t>
      </w:r>
    </w:p>
    <w:p>
      <w:pPr>
        <w:pStyle w:val="null3"/>
        <w:ind w:firstLine="480"/>
        <w:jc w:val="both"/>
      </w:pPr>
      <w:r>
        <w:rPr>
          <w:sz w:val="24"/>
        </w:rPr>
        <w:t>组织机构代码：</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 xml:space="preserve"> </w:t>
      </w:r>
      <w:r>
        <w:rPr>
          <w:sz w:val="24"/>
        </w:rPr>
        <w:t>组织机构代码：</w:t>
      </w:r>
      <w:r>
        <w:rPr>
          <w:sz w:val="24"/>
          <w:u w:val="single"/>
        </w:rPr>
        <w:t xml:space="preserve">       </w:t>
      </w:r>
      <w:r>
        <w:rPr>
          <w:sz w:val="21"/>
          <w:u w:val="single"/>
        </w:rPr>
        <w:t xml:space="preserve">   </w:t>
      </w:r>
      <w:r>
        <w:rPr>
          <w:sz w:val="21"/>
        </w:rPr>
        <w:t xml:space="preserve"> </w:t>
      </w:r>
      <w:r>
        <w:rPr>
          <w:sz w:val="21"/>
          <w:u w:val="single"/>
        </w:rPr>
        <w:t xml:space="preserve"> </w:t>
      </w:r>
      <w:r>
        <w:rPr>
          <w:sz w:val="21"/>
          <w:u w:val="single"/>
        </w:rPr>
        <w:t xml:space="preserve"> </w:t>
      </w:r>
      <w:r>
        <w:rPr>
          <w:sz w:val="21"/>
          <w:u w:val="single"/>
        </w:rPr>
        <w:t xml:space="preserve">    </w:t>
      </w:r>
    </w:p>
    <w:p>
      <w:pPr>
        <w:pStyle w:val="null3"/>
        <w:ind w:firstLine="480"/>
        <w:jc w:val="both"/>
      </w:pPr>
      <w:r>
        <w:rPr>
          <w:sz w:val="24"/>
        </w:rPr>
        <w:t>地</w:t>
      </w:r>
      <w:r>
        <w:rPr>
          <w:sz w:val="24"/>
        </w:rPr>
        <w:t xml:space="preserve">  </w:t>
      </w:r>
      <w:r>
        <w:rPr>
          <w:sz w:val="24"/>
        </w:rPr>
        <w:t>址：</w:t>
      </w:r>
      <w:r>
        <w:rPr>
          <w:sz w:val="24"/>
          <w:u w:val="single"/>
        </w:rPr>
        <w:t xml:space="preserve"> </w:t>
      </w:r>
      <w:r>
        <w:rPr>
          <w:sz w:val="24"/>
          <w:u w:val="single"/>
        </w:rPr>
        <w:t xml:space="preserve">       </w:t>
      </w:r>
      <w:r>
        <w:rPr>
          <w:sz w:val="21"/>
          <w:u w:val="single"/>
        </w:rPr>
        <w:t xml:space="preserve">   </w:t>
      </w:r>
      <w:r>
        <w:rPr>
          <w:sz w:val="21"/>
        </w:rPr>
        <w:t xml:space="preserve"> </w:t>
      </w:r>
      <w:r>
        <w:rPr>
          <w:sz w:val="24"/>
          <w:u w:val="single"/>
        </w:rPr>
        <w:t xml:space="preserve"> </w:t>
      </w:r>
      <w:r>
        <w:rPr>
          <w:sz w:val="21"/>
          <w:u w:val="single"/>
        </w:rPr>
        <w:t xml:space="preserve">   </w:t>
      </w:r>
      <w:r>
        <w:rPr>
          <w:sz w:val="21"/>
        </w:rPr>
        <w:t xml:space="preserve">    </w:t>
      </w:r>
      <w:r>
        <w:rPr>
          <w:sz w:val="24"/>
        </w:rPr>
        <w:t>地</w:t>
      </w:r>
      <w:r>
        <w:rPr>
          <w:sz w:val="24"/>
        </w:rPr>
        <w:t xml:space="preserve">  </w:t>
      </w:r>
      <w:r>
        <w:rPr>
          <w:sz w:val="24"/>
        </w:rPr>
        <w:t>址：</w:t>
      </w:r>
      <w:r>
        <w:rPr>
          <w:sz w:val="24"/>
          <w:u w:val="single"/>
        </w:rPr>
        <w:t xml:space="preserve">       </w:t>
      </w:r>
      <w:r>
        <w:rPr>
          <w:sz w:val="21"/>
          <w:u w:val="single"/>
        </w:rPr>
        <w:t xml:space="preserve">   </w:t>
      </w:r>
      <w:r>
        <w:rPr>
          <w:sz w:val="21"/>
        </w:rPr>
        <w:t xml:space="preserve"> </w:t>
      </w:r>
      <w:r>
        <w:rPr>
          <w:sz w:val="21"/>
          <w:u w:val="single"/>
        </w:rPr>
        <w:t xml:space="preserve">  </w:t>
      </w:r>
    </w:p>
    <w:p>
      <w:pPr>
        <w:pStyle w:val="null3"/>
        <w:ind w:firstLine="480"/>
        <w:jc w:val="both"/>
      </w:pPr>
      <w:r>
        <w:rPr>
          <w:sz w:val="24"/>
        </w:rPr>
        <w:t>邮政编码：</w:t>
      </w:r>
      <w:r>
        <w:rPr>
          <w:sz w:val="24"/>
          <w:u w:val="single"/>
        </w:rPr>
        <w:t xml:space="preserve"> </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邮政编码：</w:t>
      </w:r>
      <w:r>
        <w:rPr>
          <w:sz w:val="24"/>
          <w:u w:val="single"/>
        </w:rPr>
        <w:t xml:space="preserve">       </w:t>
      </w:r>
      <w:r>
        <w:rPr>
          <w:sz w:val="21"/>
          <w:u w:val="single"/>
        </w:rPr>
        <w:t xml:space="preserve">   </w:t>
      </w:r>
      <w:r>
        <w:rPr>
          <w:sz w:val="21"/>
        </w:rPr>
        <w:t xml:space="preserve"> </w:t>
      </w:r>
    </w:p>
    <w:p>
      <w:pPr>
        <w:pStyle w:val="null3"/>
        <w:ind w:firstLine="420"/>
        <w:jc w:val="both"/>
      </w:pPr>
      <w:r>
        <w:rPr>
          <w:sz w:val="24"/>
        </w:rPr>
        <w:t>电</w:t>
      </w:r>
      <w:r>
        <w:rPr>
          <w:sz w:val="24"/>
        </w:rPr>
        <w:t xml:space="preserve">  </w:t>
      </w:r>
      <w:r>
        <w:rPr>
          <w:sz w:val="24"/>
        </w:rPr>
        <w:t>话：</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电</w:t>
      </w:r>
      <w:r>
        <w:rPr>
          <w:sz w:val="24"/>
        </w:rPr>
        <w:t xml:space="preserve">  </w:t>
      </w:r>
      <w:r>
        <w:rPr>
          <w:sz w:val="24"/>
        </w:rPr>
        <w:t>话：</w:t>
      </w:r>
      <w:r>
        <w:rPr>
          <w:sz w:val="24"/>
          <w:u w:val="single"/>
        </w:rPr>
        <w:t xml:space="preserve">       </w:t>
      </w:r>
      <w:r>
        <w:rPr>
          <w:sz w:val="21"/>
          <w:u w:val="single"/>
        </w:rPr>
        <w:t xml:space="preserve">   </w:t>
      </w:r>
      <w:r>
        <w:rPr>
          <w:sz w:val="21"/>
        </w:rPr>
        <w:t xml:space="preserve"> </w:t>
      </w:r>
    </w:p>
    <w:p>
      <w:pPr>
        <w:pStyle w:val="null3"/>
        <w:ind w:firstLine="480"/>
        <w:jc w:val="both"/>
      </w:pPr>
      <w:r>
        <w:rPr>
          <w:sz w:val="24"/>
        </w:rPr>
        <w:t>传</w:t>
      </w:r>
      <w:r>
        <w:rPr>
          <w:sz w:val="24"/>
        </w:rPr>
        <w:t xml:space="preserve">  </w:t>
      </w:r>
      <w:r>
        <w:rPr>
          <w:sz w:val="24"/>
        </w:rPr>
        <w:t>真：</w:t>
      </w:r>
      <w:r>
        <w:rPr>
          <w:sz w:val="24"/>
          <w:u w:val="single"/>
        </w:rPr>
        <w:t xml:space="preserve">       </w:t>
      </w:r>
      <w:r>
        <w:rPr>
          <w:sz w:val="21"/>
          <w:u w:val="single"/>
        </w:rPr>
        <w:t xml:space="preserve">   </w:t>
      </w:r>
      <w:r>
        <w:rPr>
          <w:sz w:val="21"/>
        </w:rPr>
        <w:t xml:space="preserve"> </w:t>
      </w:r>
      <w:r>
        <w:rPr>
          <w:sz w:val="21"/>
        </w:rPr>
        <w:t xml:space="preserve">   </w:t>
      </w:r>
      <w:r>
        <w:rPr>
          <w:sz w:val="24"/>
        </w:rPr>
        <w:t>传</w:t>
      </w:r>
      <w:r>
        <w:rPr>
          <w:sz w:val="24"/>
        </w:rPr>
        <w:t xml:space="preserve">  </w:t>
      </w:r>
      <w:r>
        <w:rPr>
          <w:sz w:val="24"/>
        </w:rPr>
        <w:t>真：</w:t>
      </w:r>
      <w:r>
        <w:rPr>
          <w:sz w:val="24"/>
          <w:u w:val="single"/>
        </w:rPr>
        <w:t xml:space="preserve">       </w:t>
      </w:r>
      <w:r>
        <w:rPr>
          <w:sz w:val="21"/>
          <w:u w:val="single"/>
        </w:rPr>
        <w:t xml:space="preserve">   </w:t>
      </w:r>
      <w:r>
        <w:rPr>
          <w:sz w:val="21"/>
        </w:rPr>
        <w:t xml:space="preserve"> </w:t>
      </w:r>
    </w:p>
    <w:p>
      <w:pPr>
        <w:pStyle w:val="null3"/>
        <w:ind w:firstLine="480"/>
        <w:jc w:val="both"/>
      </w:pPr>
      <w:r>
        <w:rPr>
          <w:sz w:val="24"/>
        </w:rPr>
        <w:t>电子信箱：</w:t>
      </w:r>
      <w:r>
        <w:rPr>
          <w:sz w:val="21"/>
          <w:u w:val="single"/>
        </w:rPr>
        <w:t xml:space="preserve">                </w:t>
      </w:r>
      <w:r>
        <w:rPr>
          <w:sz w:val="21"/>
          <w:u w:val="single"/>
        </w:rPr>
        <w:t xml:space="preserve">    </w:t>
      </w:r>
      <w:r>
        <w:rPr>
          <w:sz w:val="21"/>
        </w:rPr>
        <w:t xml:space="preserve">    </w:t>
      </w:r>
      <w:r>
        <w:rPr>
          <w:sz w:val="24"/>
        </w:rPr>
        <w:t>电子信箱：</w:t>
      </w:r>
      <w:r>
        <w:rPr>
          <w:sz w:val="24"/>
          <w:u w:val="single"/>
        </w:rPr>
        <w:t xml:space="preserve">       </w:t>
      </w:r>
      <w:r>
        <w:rPr>
          <w:sz w:val="21"/>
          <w:u w:val="single"/>
        </w:rPr>
        <w:t xml:space="preserve">   </w:t>
      </w:r>
      <w:r>
        <w:rPr>
          <w:sz w:val="21"/>
        </w:rPr>
        <w:t xml:space="preserve"> </w:t>
      </w:r>
      <w:r>
        <w:rPr>
          <w:sz w:val="24"/>
          <w:u w:val="single"/>
        </w:rPr>
        <w:t xml:space="preserve"> </w:t>
      </w:r>
      <w:r>
        <w:rPr>
          <w:sz w:val="21"/>
        </w:rPr>
        <w:t xml:space="preserve"> </w:t>
      </w:r>
    </w:p>
    <w:p>
      <w:pPr>
        <w:pStyle w:val="null3"/>
        <w:ind w:firstLine="480"/>
        <w:jc w:val="both"/>
      </w:pPr>
      <w:r>
        <w:rPr>
          <w:sz w:val="24"/>
        </w:rPr>
        <w:t>开户银行：</w:t>
      </w:r>
      <w:r>
        <w:rPr>
          <w:sz w:val="24"/>
          <w:u w:val="single"/>
        </w:rPr>
        <w:t xml:space="preserve">       </w:t>
      </w:r>
      <w:r>
        <w:rPr>
          <w:sz w:val="21"/>
          <w:u w:val="single"/>
        </w:rPr>
        <w:t xml:space="preserve">   </w:t>
      </w:r>
      <w:r>
        <w:rPr>
          <w:sz w:val="21"/>
        </w:rPr>
        <w:t xml:space="preserve"> </w:t>
      </w:r>
      <w:r>
        <w:rPr>
          <w:sz w:val="21"/>
        </w:rPr>
        <w:t xml:space="preserve">    </w:t>
      </w:r>
      <w:r>
        <w:rPr>
          <w:sz w:val="24"/>
        </w:rPr>
        <w:t>开户银行：</w:t>
      </w:r>
      <w:r>
        <w:rPr>
          <w:sz w:val="24"/>
          <w:u w:val="single"/>
        </w:rPr>
        <w:t xml:space="preserve">       </w:t>
      </w:r>
      <w:r>
        <w:rPr>
          <w:sz w:val="21"/>
          <w:u w:val="single"/>
        </w:rPr>
        <w:t xml:space="preserve">   </w:t>
      </w:r>
      <w:r>
        <w:rPr>
          <w:sz w:val="21"/>
        </w:rPr>
        <w:t xml:space="preserve"> </w:t>
      </w:r>
      <w:r>
        <w:rPr>
          <w:sz w:val="21"/>
        </w:rPr>
        <w:t xml:space="preserve"> </w:t>
      </w:r>
    </w:p>
    <w:p>
      <w:pPr>
        <w:pStyle w:val="null3"/>
        <w:ind w:firstLine="480"/>
        <w:jc w:val="both"/>
      </w:pPr>
      <w:r>
        <w:rPr>
          <w:sz w:val="24"/>
        </w:rPr>
        <w:t>账</w:t>
      </w:r>
      <w:r>
        <w:rPr>
          <w:sz w:val="24"/>
        </w:rPr>
        <w:t xml:space="preserve">  </w:t>
      </w:r>
      <w:r>
        <w:rPr>
          <w:sz w:val="24"/>
        </w:rPr>
        <w:t>号：</w:t>
      </w:r>
      <w:r>
        <w:rPr>
          <w:sz w:val="24"/>
          <w:u w:val="single"/>
        </w:rPr>
        <w:t xml:space="preserve">       </w:t>
      </w:r>
      <w:r>
        <w:rPr>
          <w:sz w:val="21"/>
          <w:u w:val="single"/>
        </w:rPr>
        <w:t xml:space="preserve">   </w:t>
      </w:r>
      <w:r>
        <w:rPr>
          <w:sz w:val="21"/>
        </w:rPr>
        <w:t xml:space="preserve"> </w:t>
      </w:r>
      <w:r>
        <w:rPr>
          <w:sz w:val="21"/>
          <w:u w:val="single"/>
        </w:rPr>
        <w:t xml:space="preserve"> </w:t>
      </w:r>
      <w:r>
        <w:rPr>
          <w:sz w:val="21"/>
        </w:rPr>
        <w:t xml:space="preserve">    </w:t>
      </w:r>
      <w:r>
        <w:rPr>
          <w:sz w:val="24"/>
        </w:rPr>
        <w:t>账</w:t>
      </w:r>
      <w:r>
        <w:rPr>
          <w:sz w:val="21"/>
        </w:rPr>
        <w:t xml:space="preserve"> </w:t>
      </w:r>
      <w:r>
        <w:rPr>
          <w:sz w:val="24"/>
        </w:rPr>
        <w:t xml:space="preserve"> </w:t>
      </w:r>
      <w:r>
        <w:rPr>
          <w:sz w:val="24"/>
        </w:rPr>
        <w:t>号：</w:t>
      </w:r>
      <w:r>
        <w:rPr>
          <w:sz w:val="24"/>
          <w:u w:val="single"/>
        </w:rPr>
        <w:t xml:space="preserve">       </w:t>
      </w:r>
      <w:r>
        <w:rPr>
          <w:sz w:val="21"/>
          <w:u w:val="single"/>
        </w:rPr>
        <w:t xml:space="preserve">   </w:t>
      </w:r>
      <w:r>
        <w:rPr>
          <w:sz w:val="21"/>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440825-2025-00158</w:t>
      </w:r>
    </w:p>
    <w:p>
      <w:pPr>
        <w:pStyle w:val="null3"/>
        <w:jc w:val="center"/>
        <w:outlineLvl w:val="3"/>
      </w:pPr>
      <w:r>
        <w:rPr>
          <w:sz w:val="24"/>
          <w:b/>
        </w:rPr>
        <w:t>采购项目编号：</w:t>
      </w:r>
      <w:r>
        <w:rPr>
          <w:sz w:val="24"/>
          <w:b/>
        </w:rPr>
        <w:t>ZJYR-2025012302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湛江市友仁工程监理有限公司</w:t>
      </w:r>
    </w:p>
    <w:p>
      <w:pPr>
        <w:pStyle w:val="null3"/>
        <w:ind w:firstLine="480"/>
      </w:pPr>
      <w:r>
        <w:rPr/>
        <w:t xml:space="preserve"> 你方组织的</w:t>
      </w:r>
      <w:r>
        <w:rPr>
          <w:u w:val="single"/>
        </w:rPr>
        <w:t>“</w:t>
      </w:r>
      <w:r>
        <w:rPr>
          <w:u w:val="single"/>
        </w:rPr>
        <w:t>2025至2027年徐闻县污水处理厂污泥处置暨运输外包服务采购</w:t>
      </w:r>
      <w:r>
        <w:rPr>
          <w:u w:val="single"/>
        </w:rPr>
        <w:t>”</w:t>
      </w:r>
      <w:r>
        <w:rPr/>
        <w:t>项目的招标[采购项目编号为：</w:t>
      </w:r>
      <w:r>
        <w:rPr>
          <w:u w:val="single"/>
        </w:rPr>
        <w:t>ZJYR-2025012302</w:t>
      </w:r>
      <w:r>
        <w:rPr/>
        <w:t>]，我方愿参与投标。</w:t>
      </w:r>
    </w:p>
    <w:p>
      <w:pPr>
        <w:pStyle w:val="null3"/>
        <w:ind w:firstLine="480"/>
      </w:pPr>
      <w:r>
        <w:rPr/>
        <w:t>我方确认收到贵方提供的</w:t>
      </w:r>
      <w:r>
        <w:rPr>
          <w:u w:val="single"/>
        </w:rPr>
        <w:t>“</w:t>
      </w:r>
      <w:r>
        <w:rPr>
          <w:u w:val="single"/>
        </w:rPr>
        <w:t>2025至2027年徐闻县污水处理厂污泥处置暨运输外包服务采购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湛江市友仁工程监理有限公司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2025至2027年徐闻县污水处理厂污泥处置暨运输外包服务采购</w:t>
      </w:r>
      <w:r>
        <w:rPr/>
        <w:t>”项目采购[采购项目编号为</w:t>
      </w:r>
      <w:r>
        <w:rPr/>
        <w:t>ZJYR-2025012302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徐闻县住房和城乡建设局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湛江市友仁工程监理有限公司</w:t>
      </w:r>
    </w:p>
    <w:p>
      <w:pPr>
        <w:pStyle w:val="null3"/>
        <w:ind w:firstLine="480"/>
      </w:pPr>
      <w:r>
        <w:rPr/>
        <w:t xml:space="preserve"> 如果我方在贵采购代理机构组织的</w:t>
      </w:r>
      <w:r>
        <w:rPr/>
        <w:t>2025至2027年徐闻县污水处理厂污泥处置暨运输外包服务采购</w:t>
      </w:r>
      <w:r>
        <w:rPr/>
        <w:t>招标中获中标（采购项目编号：</w:t>
      </w:r>
      <w:r>
        <w:rPr/>
        <w:t>ZJYR-2025012302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湛江市友仁工程监理有限公司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湛江市友仁工程监理有限公司</w:t>
      </w:r>
    </w:p>
    <w:p>
      <w:pPr>
        <w:pStyle w:val="null3"/>
        <w:ind w:firstLine="480"/>
      </w:pPr>
      <w:r>
        <w:rPr/>
        <w:t>我单位已登记并准备参与“</w:t>
      </w:r>
      <w:r>
        <w:rPr/>
        <w:t>2025至2027年徐闻县污水处理厂污泥处置暨运输外包服务采购</w:t>
      </w:r>
      <w:r>
        <w:rPr/>
        <w:t>”项目（采购项目编号：</w:t>
      </w:r>
      <w:r>
        <w:rPr/>
        <w:t>ZJYR-2025012302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