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E5FE4"/>
    <w:p w14:paraId="030A441C">
      <w:pPr>
        <w:pStyle w:val="2"/>
        <w:keepNext w:val="0"/>
        <w:keepLines w:val="0"/>
        <w:widowControl/>
        <w:suppressLineNumbers w:val="0"/>
        <w:shd w:val="clear" w:fill="FFFFFF"/>
        <w:spacing w:before="141" w:beforeAutospacing="0" w:line="540" w:lineRule="atLeast"/>
        <w:ind w:left="0" w:right="0" w:firstLine="0"/>
        <w:jc w:val="center"/>
        <w:rPr>
          <w:rFonts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shd w:val="clear" w:fill="FFFFFF"/>
          <w:lang w:eastAsia="zh-CN"/>
        </w:rPr>
        <w:t>分项</w:t>
      </w:r>
      <w:r>
        <w:rPr>
          <w:rFonts w:hint="eastAsia" w:ascii="微软雅黑" w:hAnsi="微软雅黑" w:eastAsia="微软雅黑" w:cs="微软雅黑"/>
          <w:i w:val="0"/>
          <w:iCs w:val="0"/>
          <w:caps w:val="0"/>
          <w:color w:val="000000"/>
          <w:spacing w:val="0"/>
          <w:shd w:val="clear" w:fill="FFFFFF"/>
        </w:rPr>
        <w:t>报价</w:t>
      </w:r>
      <w:r>
        <w:rPr>
          <w:rFonts w:hint="eastAsia" w:ascii="微软雅黑" w:hAnsi="微软雅黑" w:eastAsia="微软雅黑" w:cs="微软雅黑"/>
          <w:i w:val="0"/>
          <w:iCs w:val="0"/>
          <w:caps w:val="0"/>
          <w:color w:val="000000"/>
          <w:spacing w:val="0"/>
          <w:shd w:val="clear" w:fill="FFFFFF"/>
          <w:lang w:val="en-US" w:eastAsia="zh-CN"/>
        </w:rPr>
        <w:t>明细</w:t>
      </w:r>
      <w:r>
        <w:rPr>
          <w:rFonts w:hint="eastAsia" w:ascii="微软雅黑" w:hAnsi="微软雅黑" w:eastAsia="微软雅黑" w:cs="微软雅黑"/>
          <w:i w:val="0"/>
          <w:iCs w:val="0"/>
          <w:caps w:val="0"/>
          <w:color w:val="000000"/>
          <w:spacing w:val="0"/>
          <w:shd w:val="clear" w:fill="FFFFFF"/>
        </w:rPr>
        <w:t>表</w:t>
      </w:r>
    </w:p>
    <w:p w14:paraId="641E06C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ind w:left="0" w:right="1650" w:firstLine="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kern w:val="0"/>
          <w:sz w:val="28"/>
          <w:szCs w:val="28"/>
          <w:shd w:val="clear" w:fill="FFFFFF"/>
          <w:lang w:val="en-US" w:eastAsia="zh-CN" w:bidi="ar"/>
        </w:rPr>
        <w:t>项目编号：泸县S214云龙不停车检测点建设服务项目</w:t>
      </w:r>
    </w:p>
    <w:p w14:paraId="194208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ind w:left="0" w:right="1650" w:firstLine="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kern w:val="0"/>
          <w:sz w:val="28"/>
          <w:szCs w:val="28"/>
          <w:shd w:val="clear" w:fill="FFFFFF"/>
          <w:lang w:val="en-US" w:eastAsia="zh-CN" w:bidi="ar"/>
        </w:rPr>
        <w:t>项目名称：</w:t>
      </w:r>
    </w:p>
    <w:p w14:paraId="43CD27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ind w:left="0" w:right="1650" w:firstLine="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kern w:val="0"/>
          <w:sz w:val="28"/>
          <w:szCs w:val="28"/>
          <w:shd w:val="clear" w:fill="FFFFFF"/>
          <w:lang w:val="en-US" w:eastAsia="zh-CN" w:bidi="ar"/>
        </w:rPr>
        <w:t>供应商名称：</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803"/>
        <w:gridCol w:w="1495"/>
        <w:gridCol w:w="1805"/>
        <w:gridCol w:w="756"/>
        <w:gridCol w:w="1652"/>
        <w:gridCol w:w="1457"/>
        <w:gridCol w:w="2054"/>
        <w:gridCol w:w="1356"/>
      </w:tblGrid>
      <w:tr w14:paraId="560E3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24EB74AB">
            <w:pPr>
              <w:pStyle w:val="7"/>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b/>
                <w:bCs/>
                <w:spacing w:val="-5"/>
                <w:sz w:val="24"/>
                <w:szCs w:val="24"/>
                <w:highlight w:val="none"/>
              </w:rPr>
              <w:t>序号</w:t>
            </w:r>
          </w:p>
        </w:tc>
        <w:tc>
          <w:tcPr>
            <w:tcW w:w="2803" w:type="dxa"/>
            <w:vAlign w:val="center"/>
          </w:tcPr>
          <w:p w14:paraId="0168BDB8">
            <w:pPr>
              <w:pStyle w:val="7"/>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b/>
                <w:bCs/>
                <w:spacing w:val="-4"/>
                <w:sz w:val="24"/>
                <w:szCs w:val="24"/>
                <w:highlight w:val="none"/>
              </w:rPr>
              <w:t>设备或材料名称</w:t>
            </w:r>
          </w:p>
        </w:tc>
        <w:tc>
          <w:tcPr>
            <w:tcW w:w="1495" w:type="dxa"/>
            <w:vAlign w:val="center"/>
          </w:tcPr>
          <w:p w14:paraId="4AA15FFC">
            <w:pPr>
              <w:pStyle w:val="7"/>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default"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制造厂商</w:t>
            </w:r>
          </w:p>
        </w:tc>
        <w:tc>
          <w:tcPr>
            <w:tcW w:w="1805" w:type="dxa"/>
            <w:vAlign w:val="center"/>
          </w:tcPr>
          <w:p w14:paraId="07BBFA73">
            <w:pPr>
              <w:pStyle w:val="7"/>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default"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品牌/规格型号</w:t>
            </w:r>
          </w:p>
        </w:tc>
        <w:tc>
          <w:tcPr>
            <w:tcW w:w="756" w:type="dxa"/>
            <w:vAlign w:val="center"/>
          </w:tcPr>
          <w:p w14:paraId="1ABF31B4">
            <w:pPr>
              <w:pStyle w:val="7"/>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b/>
                <w:bCs/>
                <w:spacing w:val="-6"/>
                <w:sz w:val="24"/>
                <w:szCs w:val="24"/>
                <w:highlight w:val="none"/>
              </w:rPr>
              <w:t>单位</w:t>
            </w:r>
          </w:p>
        </w:tc>
        <w:tc>
          <w:tcPr>
            <w:tcW w:w="1652" w:type="dxa"/>
            <w:vAlign w:val="center"/>
          </w:tcPr>
          <w:p w14:paraId="082A4534">
            <w:pPr>
              <w:pStyle w:val="7"/>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b/>
                <w:bCs/>
                <w:spacing w:val="-6"/>
                <w:sz w:val="24"/>
                <w:szCs w:val="24"/>
                <w:highlight w:val="none"/>
              </w:rPr>
              <w:t>数量</w:t>
            </w:r>
          </w:p>
        </w:tc>
        <w:tc>
          <w:tcPr>
            <w:tcW w:w="1457" w:type="dxa"/>
            <w:vAlign w:val="center"/>
          </w:tcPr>
          <w:p w14:paraId="03796371">
            <w:pPr>
              <w:pStyle w:val="7"/>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default" w:ascii="宋体" w:hAnsi="宋体" w:eastAsia="宋体" w:cs="宋体"/>
                <w:b/>
                <w:bCs/>
                <w:spacing w:val="-6"/>
                <w:sz w:val="24"/>
                <w:szCs w:val="24"/>
                <w:highlight w:val="none"/>
                <w:lang w:val="en-US" w:eastAsia="zh-CN"/>
              </w:rPr>
            </w:pPr>
            <w:r>
              <w:rPr>
                <w:rFonts w:hint="eastAsia" w:cs="宋体"/>
                <w:b/>
                <w:bCs/>
                <w:spacing w:val="-6"/>
                <w:sz w:val="24"/>
                <w:szCs w:val="24"/>
                <w:highlight w:val="none"/>
                <w:lang w:val="en-US" w:eastAsia="zh-CN"/>
              </w:rPr>
              <w:t>单价报价（元）（含税）</w:t>
            </w:r>
          </w:p>
        </w:tc>
        <w:tc>
          <w:tcPr>
            <w:tcW w:w="2054" w:type="dxa"/>
            <w:vAlign w:val="center"/>
          </w:tcPr>
          <w:p w14:paraId="0B50065C">
            <w:pPr>
              <w:pStyle w:val="7"/>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cs="宋体"/>
                <w:b/>
                <w:bCs/>
                <w:spacing w:val="-6"/>
                <w:sz w:val="24"/>
                <w:szCs w:val="24"/>
                <w:highlight w:val="none"/>
                <w:lang w:val="en-US" w:eastAsia="zh-CN"/>
              </w:rPr>
            </w:pPr>
            <w:r>
              <w:rPr>
                <w:rFonts w:hint="eastAsia" w:cs="宋体"/>
                <w:b/>
                <w:bCs/>
                <w:spacing w:val="-6"/>
                <w:sz w:val="24"/>
                <w:szCs w:val="24"/>
                <w:highlight w:val="none"/>
                <w:lang w:val="en-US" w:eastAsia="zh-CN"/>
              </w:rPr>
              <w:t>单项合计报价（元）</w:t>
            </w:r>
          </w:p>
          <w:p w14:paraId="7A2F0CE2">
            <w:pPr>
              <w:pStyle w:val="7"/>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default" w:cs="宋体"/>
                <w:b/>
                <w:bCs/>
                <w:spacing w:val="-6"/>
                <w:sz w:val="24"/>
                <w:szCs w:val="24"/>
                <w:highlight w:val="none"/>
                <w:lang w:val="en-US" w:eastAsia="zh-CN"/>
              </w:rPr>
            </w:pPr>
            <w:r>
              <w:rPr>
                <w:rFonts w:hint="eastAsia" w:cs="宋体"/>
                <w:b/>
                <w:bCs/>
                <w:spacing w:val="-6"/>
                <w:sz w:val="24"/>
                <w:szCs w:val="24"/>
                <w:highlight w:val="none"/>
                <w:lang w:val="en-US" w:eastAsia="zh-CN"/>
              </w:rPr>
              <w:t>（含税）</w:t>
            </w:r>
          </w:p>
        </w:tc>
        <w:tc>
          <w:tcPr>
            <w:tcW w:w="1356" w:type="dxa"/>
            <w:vAlign w:val="center"/>
          </w:tcPr>
          <w:p w14:paraId="2908A93F">
            <w:pPr>
              <w:pStyle w:val="7"/>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cs="宋体"/>
                <w:b/>
                <w:bCs/>
                <w:spacing w:val="-6"/>
                <w:sz w:val="24"/>
                <w:szCs w:val="24"/>
                <w:highlight w:val="none"/>
                <w:lang w:val="en-US" w:eastAsia="zh-CN"/>
              </w:rPr>
            </w:pPr>
            <w:r>
              <w:rPr>
                <w:rFonts w:hint="eastAsia" w:cs="宋体"/>
                <w:b/>
                <w:bCs/>
                <w:spacing w:val="-6"/>
                <w:sz w:val="24"/>
                <w:szCs w:val="24"/>
                <w:highlight w:val="none"/>
                <w:lang w:val="en-US" w:eastAsia="zh-CN"/>
              </w:rPr>
              <w:t>备注</w:t>
            </w:r>
          </w:p>
        </w:tc>
      </w:tr>
      <w:tr w14:paraId="6FD0E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4174" w:type="dxa"/>
            <w:gridSpan w:val="9"/>
            <w:vAlign w:val="center"/>
          </w:tcPr>
          <w:p w14:paraId="04094311">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default"/>
                <w:b/>
                <w:bCs w:val="0"/>
                <w:color w:val="auto"/>
                <w:kern w:val="0"/>
                <w:sz w:val="22"/>
                <w:szCs w:val="28"/>
                <w:highlight w:val="none"/>
                <w:lang w:val="en-US" w:eastAsia="zh-CN"/>
              </w:rPr>
            </w:pPr>
            <w:r>
              <w:rPr>
                <w:rFonts w:hint="eastAsia" w:ascii="宋体" w:hAnsi="宋体" w:cs="宋体"/>
                <w:b/>
                <w:bCs/>
                <w:sz w:val="24"/>
                <w:szCs w:val="24"/>
                <w:highlight w:val="none"/>
                <w:vertAlign w:val="baseline"/>
                <w:lang w:val="en-US" w:eastAsia="zh-CN"/>
              </w:rPr>
              <w:t>1、</w:t>
            </w:r>
            <w:r>
              <w:rPr>
                <w:rFonts w:hint="eastAsia" w:ascii="宋体" w:hAnsi="宋体" w:eastAsia="宋体" w:cs="宋体"/>
                <w:b/>
                <w:bCs/>
                <w:sz w:val="24"/>
                <w:szCs w:val="24"/>
                <w:highlight w:val="none"/>
                <w:vertAlign w:val="baseline"/>
                <w:lang w:val="en-US" w:eastAsia="zh-CN"/>
              </w:rPr>
              <w:t>不停车称重系统全套实施与运维服务</w:t>
            </w:r>
            <w:r>
              <w:rPr>
                <w:rFonts w:hint="eastAsia" w:ascii="宋体" w:hAnsi="宋体" w:cs="宋体"/>
                <w:b/>
                <w:bCs/>
                <w:sz w:val="24"/>
                <w:szCs w:val="24"/>
                <w:highlight w:val="none"/>
                <w:vertAlign w:val="baseline"/>
                <w:lang w:val="en-US" w:eastAsia="zh-CN"/>
              </w:rPr>
              <w:t>:</w:t>
            </w:r>
            <w:r>
              <w:rPr>
                <w:rFonts w:hint="eastAsia" w:ascii="宋体" w:hAnsi="宋体" w:cs="宋体"/>
                <w:b/>
                <w:bCs/>
                <w:sz w:val="24"/>
                <w:szCs w:val="24"/>
                <w:highlight w:val="none"/>
                <w:u w:val="single"/>
                <w:vertAlign w:val="baseline"/>
                <w:lang w:val="en-US" w:eastAsia="zh-CN"/>
              </w:rPr>
              <w:t xml:space="preserve">       </w:t>
            </w:r>
            <w:r>
              <w:rPr>
                <w:rFonts w:hint="eastAsia" w:ascii="宋体" w:hAnsi="宋体" w:cs="宋体"/>
                <w:b/>
                <w:bCs/>
                <w:sz w:val="24"/>
                <w:szCs w:val="24"/>
                <w:highlight w:val="none"/>
                <w:vertAlign w:val="baseline"/>
                <w:lang w:val="en-US" w:eastAsia="zh-CN"/>
              </w:rPr>
              <w:t>元(本项合计）</w:t>
            </w:r>
          </w:p>
        </w:tc>
      </w:tr>
      <w:tr w14:paraId="1551D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96" w:type="dxa"/>
            <w:vAlign w:val="center"/>
          </w:tcPr>
          <w:p w14:paraId="7481E14E">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b/>
                <w:bCs/>
                <w:spacing w:val="-9"/>
                <w:sz w:val="24"/>
                <w:szCs w:val="24"/>
                <w:highlight w:val="none"/>
              </w:rPr>
              <w:t>1.1</w:t>
            </w:r>
          </w:p>
        </w:tc>
        <w:tc>
          <w:tcPr>
            <w:tcW w:w="2803" w:type="dxa"/>
            <w:vAlign w:val="center"/>
          </w:tcPr>
          <w:p w14:paraId="1EC7A0D7">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pacing w:val="-2"/>
                <w:sz w:val="24"/>
                <w:szCs w:val="24"/>
                <w:highlight w:val="none"/>
              </w:rPr>
              <w:t>石英晶体传感器</w:t>
            </w:r>
          </w:p>
        </w:tc>
        <w:tc>
          <w:tcPr>
            <w:tcW w:w="1495" w:type="dxa"/>
            <w:vAlign w:val="center"/>
          </w:tcPr>
          <w:p w14:paraId="6A659BE6">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2"/>
                <w:sz w:val="24"/>
                <w:szCs w:val="24"/>
                <w:highlight w:val="none"/>
              </w:rPr>
            </w:pPr>
          </w:p>
        </w:tc>
        <w:tc>
          <w:tcPr>
            <w:tcW w:w="1805" w:type="dxa"/>
            <w:vAlign w:val="center"/>
          </w:tcPr>
          <w:p w14:paraId="0AA58834">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2"/>
                <w:sz w:val="24"/>
                <w:szCs w:val="24"/>
                <w:highlight w:val="none"/>
              </w:rPr>
            </w:pPr>
          </w:p>
        </w:tc>
        <w:tc>
          <w:tcPr>
            <w:tcW w:w="756" w:type="dxa"/>
            <w:vAlign w:val="center"/>
          </w:tcPr>
          <w:p w14:paraId="717B3122">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rPr>
              <w:t>米</w:t>
            </w:r>
          </w:p>
        </w:tc>
        <w:tc>
          <w:tcPr>
            <w:tcW w:w="1652" w:type="dxa"/>
            <w:vAlign w:val="center"/>
          </w:tcPr>
          <w:p w14:paraId="206B8550">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b/>
                <w:bCs/>
                <w:spacing w:val="-10"/>
                <w:sz w:val="24"/>
                <w:szCs w:val="24"/>
                <w:highlight w:val="none"/>
              </w:rPr>
              <w:t>16</w:t>
            </w:r>
          </w:p>
        </w:tc>
        <w:tc>
          <w:tcPr>
            <w:tcW w:w="1457" w:type="dxa"/>
            <w:vAlign w:val="center"/>
          </w:tcPr>
          <w:p w14:paraId="0CA1AFDC">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3B3A414E">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3B4EFC20">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4CB48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35B84D59">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b/>
                <w:bCs/>
                <w:spacing w:val="-9"/>
                <w:sz w:val="24"/>
                <w:szCs w:val="24"/>
                <w:highlight w:val="none"/>
              </w:rPr>
              <w:t>1.2</w:t>
            </w:r>
          </w:p>
        </w:tc>
        <w:tc>
          <w:tcPr>
            <w:tcW w:w="2803" w:type="dxa"/>
            <w:vAlign w:val="center"/>
          </w:tcPr>
          <w:p w14:paraId="60512371">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pacing w:val="-2"/>
                <w:sz w:val="24"/>
                <w:szCs w:val="24"/>
                <w:highlight w:val="none"/>
              </w:rPr>
              <w:t>工业级电荷放大器</w:t>
            </w:r>
          </w:p>
        </w:tc>
        <w:tc>
          <w:tcPr>
            <w:tcW w:w="1495" w:type="dxa"/>
            <w:vAlign w:val="center"/>
          </w:tcPr>
          <w:p w14:paraId="3B418802">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p>
        </w:tc>
        <w:tc>
          <w:tcPr>
            <w:tcW w:w="1805" w:type="dxa"/>
            <w:vAlign w:val="center"/>
          </w:tcPr>
          <w:p w14:paraId="58C36C6E">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p>
        </w:tc>
        <w:tc>
          <w:tcPr>
            <w:tcW w:w="756" w:type="dxa"/>
            <w:vAlign w:val="center"/>
          </w:tcPr>
          <w:p w14:paraId="56BB193B">
            <w:pPr>
              <w:pStyle w:val="7"/>
              <w:keepNext w:val="0"/>
              <w:keepLines w:val="0"/>
              <w:pageBreakBefore w:val="0"/>
              <w:widowControl w:val="0"/>
              <w:kinsoku/>
              <w:wordWrap/>
              <w:overflowPunct/>
              <w:topLinePunct w:val="0"/>
              <w:autoSpaceDE/>
              <w:autoSpaceDN/>
              <w:bidi w:val="0"/>
              <w:adjustRightInd/>
              <w:snapToGrid/>
              <w:spacing w:line="226"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pacing w:val="-3"/>
                <w:sz w:val="24"/>
                <w:szCs w:val="24"/>
                <w:highlight w:val="none"/>
              </w:rPr>
              <w:t>通道</w:t>
            </w:r>
          </w:p>
        </w:tc>
        <w:tc>
          <w:tcPr>
            <w:tcW w:w="1652" w:type="dxa"/>
            <w:vAlign w:val="center"/>
          </w:tcPr>
          <w:p w14:paraId="7546C0E0">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b/>
                <w:bCs/>
                <w:spacing w:val="-3"/>
                <w:sz w:val="24"/>
                <w:szCs w:val="24"/>
                <w:highlight w:val="none"/>
              </w:rPr>
              <w:t>8</w:t>
            </w:r>
          </w:p>
        </w:tc>
        <w:tc>
          <w:tcPr>
            <w:tcW w:w="1457" w:type="dxa"/>
            <w:vAlign w:val="center"/>
          </w:tcPr>
          <w:p w14:paraId="6850606C">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57140503">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2000A6F4">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14C74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4ADBA274">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b/>
                <w:bCs/>
                <w:spacing w:val="-9"/>
                <w:sz w:val="24"/>
                <w:szCs w:val="24"/>
                <w:highlight w:val="none"/>
              </w:rPr>
              <w:t>1.3</w:t>
            </w:r>
          </w:p>
        </w:tc>
        <w:tc>
          <w:tcPr>
            <w:tcW w:w="2803" w:type="dxa"/>
            <w:vAlign w:val="center"/>
          </w:tcPr>
          <w:p w14:paraId="793B6635">
            <w:pPr>
              <w:pStyle w:val="7"/>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pacing w:val="-9"/>
                <w:sz w:val="24"/>
                <w:szCs w:val="24"/>
                <w:highlight w:val="none"/>
              </w:rPr>
              <w:t>动态称重数据采集控制器（称重</w:t>
            </w:r>
            <w:r>
              <w:rPr>
                <w:rFonts w:hint="eastAsia" w:ascii="宋体" w:hAnsi="宋体" w:eastAsia="宋体" w:cs="宋体"/>
                <w:spacing w:val="-4"/>
                <w:sz w:val="24"/>
                <w:szCs w:val="24"/>
                <w:highlight w:val="none"/>
              </w:rPr>
              <w:t>仪表）</w:t>
            </w:r>
          </w:p>
        </w:tc>
        <w:tc>
          <w:tcPr>
            <w:tcW w:w="1495" w:type="dxa"/>
            <w:vAlign w:val="center"/>
          </w:tcPr>
          <w:p w14:paraId="7FE0A6C8">
            <w:pPr>
              <w:pStyle w:val="7"/>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hint="eastAsia" w:ascii="宋体" w:hAnsi="宋体" w:eastAsia="宋体" w:cs="宋体"/>
                <w:spacing w:val="-9"/>
                <w:sz w:val="24"/>
                <w:szCs w:val="24"/>
                <w:highlight w:val="none"/>
              </w:rPr>
            </w:pPr>
          </w:p>
        </w:tc>
        <w:tc>
          <w:tcPr>
            <w:tcW w:w="1805" w:type="dxa"/>
            <w:vAlign w:val="center"/>
          </w:tcPr>
          <w:p w14:paraId="157BF297">
            <w:pPr>
              <w:pStyle w:val="7"/>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hint="eastAsia" w:ascii="宋体" w:hAnsi="宋体" w:eastAsia="宋体" w:cs="宋体"/>
                <w:spacing w:val="-9"/>
                <w:sz w:val="24"/>
                <w:szCs w:val="24"/>
                <w:highlight w:val="none"/>
              </w:rPr>
            </w:pPr>
          </w:p>
        </w:tc>
        <w:tc>
          <w:tcPr>
            <w:tcW w:w="756" w:type="dxa"/>
            <w:vAlign w:val="center"/>
          </w:tcPr>
          <w:p w14:paraId="4B32A94F">
            <w:pPr>
              <w:pStyle w:val="7"/>
              <w:keepNext w:val="0"/>
              <w:keepLines w:val="0"/>
              <w:pageBreakBefore w:val="0"/>
              <w:widowControl w:val="0"/>
              <w:kinsoku/>
              <w:wordWrap/>
              <w:overflowPunct/>
              <w:topLinePunct w:val="0"/>
              <w:autoSpaceDE/>
              <w:autoSpaceDN/>
              <w:bidi w:val="0"/>
              <w:adjustRightInd/>
              <w:snapToGrid/>
              <w:spacing w:line="222"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rPr>
              <w:t>台</w:t>
            </w:r>
          </w:p>
        </w:tc>
        <w:tc>
          <w:tcPr>
            <w:tcW w:w="1652" w:type="dxa"/>
            <w:vAlign w:val="center"/>
          </w:tcPr>
          <w:p w14:paraId="0052BA68">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b/>
                <w:bCs/>
                <w:spacing w:val="-3"/>
                <w:sz w:val="24"/>
                <w:szCs w:val="24"/>
                <w:highlight w:val="none"/>
              </w:rPr>
              <w:t>1</w:t>
            </w:r>
          </w:p>
        </w:tc>
        <w:tc>
          <w:tcPr>
            <w:tcW w:w="1457" w:type="dxa"/>
            <w:vAlign w:val="center"/>
          </w:tcPr>
          <w:p w14:paraId="71142742">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25500DA0">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351DB2E8">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6BE1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3F945BEB">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b/>
                <w:bCs/>
                <w:spacing w:val="-9"/>
                <w:sz w:val="24"/>
                <w:szCs w:val="24"/>
                <w:highlight w:val="none"/>
              </w:rPr>
              <w:t>1.4</w:t>
            </w:r>
          </w:p>
        </w:tc>
        <w:tc>
          <w:tcPr>
            <w:tcW w:w="2803" w:type="dxa"/>
            <w:vAlign w:val="center"/>
          </w:tcPr>
          <w:p w14:paraId="78496553">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pacing w:val="-3"/>
                <w:sz w:val="24"/>
                <w:szCs w:val="24"/>
                <w:highlight w:val="none"/>
              </w:rPr>
              <w:t>地感线圈</w:t>
            </w:r>
          </w:p>
        </w:tc>
        <w:tc>
          <w:tcPr>
            <w:tcW w:w="1495" w:type="dxa"/>
            <w:vAlign w:val="center"/>
          </w:tcPr>
          <w:p w14:paraId="5D986910">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1805" w:type="dxa"/>
            <w:vAlign w:val="center"/>
          </w:tcPr>
          <w:p w14:paraId="27FF26DB">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756" w:type="dxa"/>
            <w:vAlign w:val="center"/>
          </w:tcPr>
          <w:p w14:paraId="0458D881">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rPr>
              <w:t>套</w:t>
            </w:r>
          </w:p>
        </w:tc>
        <w:tc>
          <w:tcPr>
            <w:tcW w:w="1652" w:type="dxa"/>
            <w:vAlign w:val="center"/>
          </w:tcPr>
          <w:p w14:paraId="1FB131EF">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b/>
                <w:bCs/>
                <w:spacing w:val="-3"/>
                <w:sz w:val="24"/>
                <w:szCs w:val="24"/>
                <w:highlight w:val="none"/>
              </w:rPr>
              <w:t>8</w:t>
            </w:r>
          </w:p>
        </w:tc>
        <w:tc>
          <w:tcPr>
            <w:tcW w:w="1457" w:type="dxa"/>
            <w:vAlign w:val="center"/>
          </w:tcPr>
          <w:p w14:paraId="332B0025">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1FB1A335">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131A758D">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5A863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54090A2B">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b/>
                <w:bCs/>
                <w:spacing w:val="-9"/>
                <w:sz w:val="24"/>
                <w:szCs w:val="24"/>
                <w:highlight w:val="none"/>
              </w:rPr>
              <w:t>1.5</w:t>
            </w:r>
          </w:p>
        </w:tc>
        <w:tc>
          <w:tcPr>
            <w:tcW w:w="2803" w:type="dxa"/>
            <w:vAlign w:val="center"/>
          </w:tcPr>
          <w:p w14:paraId="734B9235">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pacing w:val="-2"/>
                <w:sz w:val="24"/>
                <w:szCs w:val="24"/>
                <w:highlight w:val="none"/>
              </w:rPr>
              <w:t>地感线圈车检器</w:t>
            </w:r>
          </w:p>
        </w:tc>
        <w:tc>
          <w:tcPr>
            <w:tcW w:w="1495" w:type="dxa"/>
            <w:vAlign w:val="center"/>
          </w:tcPr>
          <w:p w14:paraId="090C9354">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p>
        </w:tc>
        <w:tc>
          <w:tcPr>
            <w:tcW w:w="1805" w:type="dxa"/>
            <w:vAlign w:val="center"/>
          </w:tcPr>
          <w:p w14:paraId="1238ECF8">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p>
        </w:tc>
        <w:tc>
          <w:tcPr>
            <w:tcW w:w="756" w:type="dxa"/>
            <w:vAlign w:val="center"/>
          </w:tcPr>
          <w:p w14:paraId="15157B85">
            <w:pPr>
              <w:pStyle w:val="7"/>
              <w:keepNext w:val="0"/>
              <w:keepLines w:val="0"/>
              <w:pageBreakBefore w:val="0"/>
              <w:widowControl w:val="0"/>
              <w:kinsoku/>
              <w:wordWrap/>
              <w:overflowPunct/>
              <w:topLinePunct w:val="0"/>
              <w:autoSpaceDE/>
              <w:autoSpaceDN/>
              <w:bidi w:val="0"/>
              <w:adjustRightInd/>
              <w:snapToGrid/>
              <w:spacing w:line="222"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rPr>
              <w:t>台</w:t>
            </w:r>
          </w:p>
        </w:tc>
        <w:tc>
          <w:tcPr>
            <w:tcW w:w="1652" w:type="dxa"/>
            <w:vAlign w:val="center"/>
          </w:tcPr>
          <w:p w14:paraId="265DAD66">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b/>
                <w:bCs/>
                <w:spacing w:val="-3"/>
                <w:sz w:val="24"/>
                <w:szCs w:val="24"/>
                <w:highlight w:val="none"/>
              </w:rPr>
              <w:t>1</w:t>
            </w:r>
          </w:p>
        </w:tc>
        <w:tc>
          <w:tcPr>
            <w:tcW w:w="1457" w:type="dxa"/>
            <w:vAlign w:val="center"/>
          </w:tcPr>
          <w:p w14:paraId="286FBD97">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304390B1">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6F84667A">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47D9E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01C329F5">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b/>
                <w:bCs/>
                <w:spacing w:val="-9"/>
                <w:sz w:val="24"/>
                <w:szCs w:val="24"/>
                <w:highlight w:val="none"/>
              </w:rPr>
              <w:t>1.6</w:t>
            </w:r>
          </w:p>
        </w:tc>
        <w:tc>
          <w:tcPr>
            <w:tcW w:w="2803" w:type="dxa"/>
            <w:vAlign w:val="center"/>
          </w:tcPr>
          <w:p w14:paraId="68829C1F">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pacing w:val="-2"/>
                <w:sz w:val="24"/>
                <w:szCs w:val="24"/>
                <w:highlight w:val="none"/>
              </w:rPr>
              <w:t>传感器密封组件</w:t>
            </w:r>
          </w:p>
        </w:tc>
        <w:tc>
          <w:tcPr>
            <w:tcW w:w="1495" w:type="dxa"/>
            <w:vAlign w:val="center"/>
          </w:tcPr>
          <w:p w14:paraId="0376A08E">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2"/>
                <w:sz w:val="24"/>
                <w:szCs w:val="24"/>
                <w:highlight w:val="none"/>
              </w:rPr>
            </w:pPr>
          </w:p>
        </w:tc>
        <w:tc>
          <w:tcPr>
            <w:tcW w:w="1805" w:type="dxa"/>
            <w:vAlign w:val="center"/>
          </w:tcPr>
          <w:p w14:paraId="480579FB">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2"/>
                <w:sz w:val="24"/>
                <w:szCs w:val="24"/>
                <w:highlight w:val="none"/>
              </w:rPr>
            </w:pPr>
          </w:p>
        </w:tc>
        <w:tc>
          <w:tcPr>
            <w:tcW w:w="756" w:type="dxa"/>
            <w:vAlign w:val="center"/>
          </w:tcPr>
          <w:p w14:paraId="512A97A0">
            <w:pPr>
              <w:pStyle w:val="7"/>
              <w:keepNext w:val="0"/>
              <w:keepLines w:val="0"/>
              <w:pageBreakBefore w:val="0"/>
              <w:widowControl w:val="0"/>
              <w:kinsoku/>
              <w:wordWrap/>
              <w:overflowPunct/>
              <w:topLinePunct w:val="0"/>
              <w:autoSpaceDE/>
              <w:autoSpaceDN/>
              <w:bidi w:val="0"/>
              <w:adjustRightInd/>
              <w:snapToGrid/>
              <w:spacing w:line="230"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rPr>
              <w:t>组</w:t>
            </w:r>
          </w:p>
        </w:tc>
        <w:tc>
          <w:tcPr>
            <w:tcW w:w="1652" w:type="dxa"/>
            <w:vAlign w:val="center"/>
          </w:tcPr>
          <w:p w14:paraId="21BB5579">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b/>
                <w:bCs/>
                <w:spacing w:val="-10"/>
                <w:sz w:val="24"/>
                <w:szCs w:val="24"/>
                <w:highlight w:val="none"/>
              </w:rPr>
              <w:t>16</w:t>
            </w:r>
          </w:p>
        </w:tc>
        <w:tc>
          <w:tcPr>
            <w:tcW w:w="1457" w:type="dxa"/>
            <w:vAlign w:val="center"/>
          </w:tcPr>
          <w:p w14:paraId="40981682">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0BD3526A">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44DD88F5">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4F86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2EC88CC9">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default" w:ascii="宋体" w:hAnsi="宋体" w:eastAsia="宋体" w:cs="宋体"/>
                <w:b/>
                <w:bCs/>
                <w:spacing w:val="-9"/>
                <w:sz w:val="24"/>
                <w:szCs w:val="24"/>
                <w:highlight w:val="none"/>
                <w:lang w:val="en-US" w:eastAsia="zh-CN"/>
              </w:rPr>
            </w:pPr>
            <w:r>
              <w:rPr>
                <w:rFonts w:hint="eastAsia" w:cs="宋体"/>
                <w:b/>
                <w:bCs/>
                <w:spacing w:val="-9"/>
                <w:sz w:val="24"/>
                <w:szCs w:val="24"/>
                <w:highlight w:val="none"/>
                <w:lang w:val="en-US" w:eastAsia="zh-CN"/>
              </w:rPr>
              <w:t>1.7</w:t>
            </w:r>
          </w:p>
        </w:tc>
        <w:tc>
          <w:tcPr>
            <w:tcW w:w="2803" w:type="dxa"/>
            <w:vAlign w:val="center"/>
          </w:tcPr>
          <w:p w14:paraId="114EC474">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全套实施与运维服务费</w:t>
            </w:r>
          </w:p>
        </w:tc>
        <w:tc>
          <w:tcPr>
            <w:tcW w:w="1495" w:type="dxa"/>
            <w:vAlign w:val="center"/>
          </w:tcPr>
          <w:p w14:paraId="042D9CB7">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2"/>
                <w:sz w:val="24"/>
                <w:szCs w:val="24"/>
                <w:highlight w:val="none"/>
              </w:rPr>
            </w:pPr>
          </w:p>
        </w:tc>
        <w:tc>
          <w:tcPr>
            <w:tcW w:w="1805" w:type="dxa"/>
            <w:vAlign w:val="center"/>
          </w:tcPr>
          <w:p w14:paraId="21FC1A90">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2"/>
                <w:sz w:val="24"/>
                <w:szCs w:val="24"/>
                <w:highlight w:val="none"/>
              </w:rPr>
            </w:pPr>
            <w:r>
              <w:rPr>
                <w:rFonts w:hint="eastAsia" w:cs="宋体"/>
                <w:b w:val="0"/>
                <w:bCs w:val="0"/>
                <w:spacing w:val="-5"/>
                <w:sz w:val="24"/>
                <w:szCs w:val="24"/>
                <w:highlight w:val="none"/>
                <w:lang w:val="en-US" w:eastAsia="zh-CN"/>
              </w:rPr>
              <w:t>严格按照采购文件规定的提供</w:t>
            </w:r>
            <w:r>
              <w:rPr>
                <w:rFonts w:hint="eastAsia" w:ascii="宋体" w:hAnsi="宋体" w:eastAsia="宋体" w:cs="宋体"/>
                <w:b w:val="0"/>
                <w:bCs w:val="0"/>
                <w:sz w:val="24"/>
                <w:szCs w:val="24"/>
                <w:highlight w:val="none"/>
                <w:vertAlign w:val="baseline"/>
                <w:lang w:val="en-US" w:eastAsia="zh-CN"/>
              </w:rPr>
              <w:t>不停车称重系统全套实施与运维服务</w:t>
            </w:r>
            <w:r>
              <w:rPr>
                <w:rFonts w:hint="eastAsia" w:cs="宋体"/>
                <w:b w:val="0"/>
                <w:bCs w:val="0"/>
                <w:spacing w:val="-5"/>
                <w:sz w:val="24"/>
                <w:szCs w:val="24"/>
                <w:highlight w:val="none"/>
                <w:lang w:val="en-US" w:eastAsia="zh-CN"/>
              </w:rPr>
              <w:t>满足项目需求。</w:t>
            </w:r>
          </w:p>
        </w:tc>
        <w:tc>
          <w:tcPr>
            <w:tcW w:w="756" w:type="dxa"/>
            <w:vAlign w:val="center"/>
          </w:tcPr>
          <w:p w14:paraId="59E083CA">
            <w:pPr>
              <w:pStyle w:val="7"/>
              <w:keepNext w:val="0"/>
              <w:keepLines w:val="0"/>
              <w:pageBreakBefore w:val="0"/>
              <w:widowControl w:val="0"/>
              <w:kinsoku/>
              <w:wordWrap/>
              <w:overflowPunct/>
              <w:topLinePunct w:val="0"/>
              <w:autoSpaceDE/>
              <w:autoSpaceDN/>
              <w:bidi w:val="0"/>
              <w:adjustRightInd/>
              <w:snapToGrid/>
              <w:spacing w:line="230" w:lineRule="auto"/>
              <w:ind w:left="0" w:leftChars="0" w:right="0"/>
              <w:jc w:val="center"/>
              <w:textAlignment w:val="auto"/>
              <w:rPr>
                <w:rFonts w:hint="eastAsia" w:ascii="宋体" w:hAnsi="宋体" w:eastAsia="宋体" w:cs="宋体"/>
                <w:sz w:val="24"/>
                <w:szCs w:val="24"/>
                <w:highlight w:val="none"/>
                <w:lang w:val="en-US" w:eastAsia="zh-CN"/>
              </w:rPr>
            </w:pPr>
            <w:r>
              <w:rPr>
                <w:rFonts w:hint="eastAsia" w:cs="宋体"/>
                <w:sz w:val="24"/>
                <w:szCs w:val="24"/>
                <w:highlight w:val="none"/>
                <w:lang w:val="en-US" w:eastAsia="zh-CN"/>
              </w:rPr>
              <w:t>项</w:t>
            </w:r>
          </w:p>
        </w:tc>
        <w:tc>
          <w:tcPr>
            <w:tcW w:w="1652" w:type="dxa"/>
            <w:vAlign w:val="center"/>
          </w:tcPr>
          <w:p w14:paraId="7E85701F">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default" w:ascii="宋体" w:hAnsi="宋体" w:eastAsia="宋体" w:cs="宋体"/>
                <w:b/>
                <w:bCs/>
                <w:spacing w:val="-10"/>
                <w:sz w:val="24"/>
                <w:szCs w:val="24"/>
                <w:highlight w:val="none"/>
                <w:lang w:val="en-US" w:eastAsia="zh-CN"/>
              </w:rPr>
            </w:pPr>
            <w:r>
              <w:rPr>
                <w:rFonts w:hint="eastAsia" w:cs="宋体"/>
                <w:b/>
                <w:bCs/>
                <w:spacing w:val="-10"/>
                <w:sz w:val="24"/>
                <w:szCs w:val="24"/>
                <w:highlight w:val="none"/>
                <w:lang w:val="en-US" w:eastAsia="zh-CN"/>
              </w:rPr>
              <w:t>1</w:t>
            </w:r>
          </w:p>
        </w:tc>
        <w:tc>
          <w:tcPr>
            <w:tcW w:w="1457" w:type="dxa"/>
            <w:vAlign w:val="center"/>
          </w:tcPr>
          <w:p w14:paraId="11962A4E">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6F238480">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2D9A9048">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4B21F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4" w:type="dxa"/>
            <w:gridSpan w:val="9"/>
            <w:vAlign w:val="center"/>
          </w:tcPr>
          <w:p w14:paraId="3C5BE752">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default"/>
                <w:b/>
                <w:bCs/>
                <w:color w:val="auto"/>
                <w:spacing w:val="-2"/>
                <w:sz w:val="24"/>
                <w:szCs w:val="24"/>
                <w:highlight w:val="none"/>
                <w:lang w:val="en-US" w:eastAsia="zh-CN"/>
              </w:rPr>
            </w:pPr>
            <w:r>
              <w:rPr>
                <w:rFonts w:hint="eastAsia"/>
                <w:b/>
                <w:bCs/>
                <w:color w:val="auto"/>
                <w:spacing w:val="-2"/>
                <w:sz w:val="24"/>
                <w:szCs w:val="24"/>
                <w:highlight w:val="none"/>
                <w:lang w:val="en-US" w:eastAsia="zh-CN"/>
              </w:rPr>
              <w:t>2、</w:t>
            </w:r>
            <w:r>
              <w:rPr>
                <w:rFonts w:hint="eastAsia"/>
                <w:b/>
                <w:bCs/>
                <w:color w:val="auto"/>
                <w:spacing w:val="-2"/>
                <w:sz w:val="24"/>
                <w:szCs w:val="24"/>
                <w:highlight w:val="none"/>
                <w:lang w:eastAsia="zh-CN"/>
              </w:rPr>
              <w:t>车辆外廓尺寸检测系统配套实施服务</w:t>
            </w:r>
            <w:r>
              <w:rPr>
                <w:rFonts w:hint="eastAsia"/>
                <w:b/>
                <w:bCs/>
                <w:color w:val="auto"/>
                <w:spacing w:val="-2"/>
                <w:sz w:val="24"/>
                <w:szCs w:val="24"/>
                <w:highlight w:val="none"/>
                <w:lang w:val="en-US" w:eastAsia="zh-CN"/>
              </w:rPr>
              <w:t>:</w:t>
            </w:r>
            <w:r>
              <w:rPr>
                <w:rFonts w:hint="eastAsia" w:ascii="宋体" w:hAnsi="宋体" w:cs="宋体"/>
                <w:b/>
                <w:bCs/>
                <w:sz w:val="24"/>
                <w:szCs w:val="24"/>
                <w:highlight w:val="none"/>
                <w:u w:val="single"/>
                <w:vertAlign w:val="baseline"/>
                <w:lang w:val="en-US" w:eastAsia="zh-CN"/>
              </w:rPr>
              <w:t xml:space="preserve">       </w:t>
            </w:r>
            <w:r>
              <w:rPr>
                <w:rFonts w:hint="eastAsia" w:ascii="宋体" w:hAnsi="宋体" w:cs="宋体"/>
                <w:b/>
                <w:bCs/>
                <w:sz w:val="24"/>
                <w:szCs w:val="24"/>
                <w:highlight w:val="none"/>
                <w:vertAlign w:val="baseline"/>
                <w:lang w:val="en-US" w:eastAsia="zh-CN"/>
              </w:rPr>
              <w:t>元(本项合计）</w:t>
            </w:r>
          </w:p>
        </w:tc>
      </w:tr>
      <w:tr w14:paraId="3F01A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492C0796">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ascii="宋体" w:hAnsi="宋体" w:eastAsia="宋体" w:cs="宋体"/>
                <w:b/>
                <w:bCs/>
                <w:spacing w:val="-6"/>
                <w:sz w:val="24"/>
                <w:szCs w:val="24"/>
                <w:highlight w:val="none"/>
              </w:rPr>
              <w:t>2.1</w:t>
            </w:r>
          </w:p>
        </w:tc>
        <w:tc>
          <w:tcPr>
            <w:tcW w:w="2803" w:type="dxa"/>
            <w:vAlign w:val="center"/>
          </w:tcPr>
          <w:p w14:paraId="5F148532">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激光检测单元</w:t>
            </w:r>
          </w:p>
        </w:tc>
        <w:tc>
          <w:tcPr>
            <w:tcW w:w="1495" w:type="dxa"/>
            <w:vAlign w:val="center"/>
          </w:tcPr>
          <w:p w14:paraId="5AC4905E">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p>
        </w:tc>
        <w:tc>
          <w:tcPr>
            <w:tcW w:w="1805" w:type="dxa"/>
            <w:vAlign w:val="center"/>
          </w:tcPr>
          <w:p w14:paraId="082DD012">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p>
        </w:tc>
        <w:tc>
          <w:tcPr>
            <w:tcW w:w="756" w:type="dxa"/>
            <w:vAlign w:val="center"/>
          </w:tcPr>
          <w:p w14:paraId="0FAB22EB">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个</w:t>
            </w:r>
          </w:p>
        </w:tc>
        <w:tc>
          <w:tcPr>
            <w:tcW w:w="1652" w:type="dxa"/>
            <w:vAlign w:val="center"/>
          </w:tcPr>
          <w:p w14:paraId="7C30C4AE">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6</w:t>
            </w:r>
          </w:p>
        </w:tc>
        <w:tc>
          <w:tcPr>
            <w:tcW w:w="1457" w:type="dxa"/>
            <w:vAlign w:val="center"/>
          </w:tcPr>
          <w:p w14:paraId="0E5FCBB3">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148EA095">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04E1AC0D">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3E18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051DE82C">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ascii="宋体" w:hAnsi="宋体" w:eastAsia="宋体" w:cs="宋体"/>
                <w:b/>
                <w:bCs/>
                <w:spacing w:val="-6"/>
                <w:sz w:val="24"/>
                <w:szCs w:val="24"/>
                <w:highlight w:val="none"/>
              </w:rPr>
              <w:t>2.2</w:t>
            </w:r>
          </w:p>
        </w:tc>
        <w:tc>
          <w:tcPr>
            <w:tcW w:w="2803" w:type="dxa"/>
            <w:vAlign w:val="center"/>
          </w:tcPr>
          <w:p w14:paraId="2C04A2B8">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激光建模单元</w:t>
            </w:r>
          </w:p>
        </w:tc>
        <w:tc>
          <w:tcPr>
            <w:tcW w:w="1495" w:type="dxa"/>
            <w:vAlign w:val="center"/>
          </w:tcPr>
          <w:p w14:paraId="02C1AA58">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p>
        </w:tc>
        <w:tc>
          <w:tcPr>
            <w:tcW w:w="1805" w:type="dxa"/>
            <w:vAlign w:val="center"/>
          </w:tcPr>
          <w:p w14:paraId="23DB80C5">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p>
        </w:tc>
        <w:tc>
          <w:tcPr>
            <w:tcW w:w="756" w:type="dxa"/>
            <w:vAlign w:val="center"/>
          </w:tcPr>
          <w:p w14:paraId="6E65A014">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个</w:t>
            </w:r>
          </w:p>
        </w:tc>
        <w:tc>
          <w:tcPr>
            <w:tcW w:w="1652" w:type="dxa"/>
            <w:vAlign w:val="center"/>
          </w:tcPr>
          <w:p w14:paraId="1B8C16B5">
            <w:pPr>
              <w:pStyle w:val="7"/>
              <w:keepNext w:val="0"/>
              <w:keepLines w:val="0"/>
              <w:pageBreakBefore w:val="0"/>
              <w:widowControl w:val="0"/>
              <w:kinsoku/>
              <w:wordWrap/>
              <w:overflowPunct/>
              <w:topLinePunct w:val="0"/>
              <w:autoSpaceDE/>
              <w:autoSpaceDN/>
              <w:bidi w:val="0"/>
              <w:adjustRightInd/>
              <w:snapToGrid/>
              <w:spacing w:line="176"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z w:val="24"/>
                <w:szCs w:val="24"/>
                <w:highlight w:val="none"/>
              </w:rPr>
              <w:t>2</w:t>
            </w:r>
          </w:p>
        </w:tc>
        <w:tc>
          <w:tcPr>
            <w:tcW w:w="1457" w:type="dxa"/>
            <w:vAlign w:val="center"/>
          </w:tcPr>
          <w:p w14:paraId="126A8423">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6A9515AC">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1A01E204">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50265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322A776B">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default" w:ascii="宋体" w:hAnsi="宋体" w:eastAsia="宋体" w:cs="宋体"/>
                <w:b/>
                <w:bCs/>
                <w:spacing w:val="-6"/>
                <w:sz w:val="24"/>
                <w:szCs w:val="24"/>
                <w:highlight w:val="none"/>
                <w:lang w:val="en-US" w:eastAsia="zh-CN"/>
              </w:rPr>
            </w:pPr>
            <w:r>
              <w:rPr>
                <w:rFonts w:hint="eastAsia" w:cs="宋体"/>
                <w:b/>
                <w:bCs/>
                <w:spacing w:val="-6"/>
                <w:sz w:val="24"/>
                <w:szCs w:val="24"/>
                <w:highlight w:val="none"/>
                <w:lang w:val="en-US" w:eastAsia="zh-CN"/>
              </w:rPr>
              <w:t>2.3</w:t>
            </w:r>
          </w:p>
        </w:tc>
        <w:tc>
          <w:tcPr>
            <w:tcW w:w="2803" w:type="dxa"/>
            <w:vAlign w:val="center"/>
          </w:tcPr>
          <w:p w14:paraId="2E9FA729">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实施服务费</w:t>
            </w:r>
          </w:p>
        </w:tc>
        <w:tc>
          <w:tcPr>
            <w:tcW w:w="1495" w:type="dxa"/>
            <w:vAlign w:val="center"/>
          </w:tcPr>
          <w:p w14:paraId="26D71627">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p>
        </w:tc>
        <w:tc>
          <w:tcPr>
            <w:tcW w:w="1805" w:type="dxa"/>
            <w:vAlign w:val="center"/>
          </w:tcPr>
          <w:p w14:paraId="616D1A59">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cs="宋体"/>
                <w:b w:val="0"/>
                <w:bCs w:val="0"/>
                <w:spacing w:val="-5"/>
                <w:sz w:val="24"/>
                <w:szCs w:val="24"/>
                <w:highlight w:val="none"/>
                <w:lang w:val="en-US" w:eastAsia="zh-CN"/>
              </w:rPr>
              <w:t>严格按照采购文件规定的提供</w:t>
            </w:r>
            <w:r>
              <w:rPr>
                <w:rFonts w:hint="eastAsia"/>
                <w:b w:val="0"/>
                <w:bCs w:val="0"/>
                <w:color w:val="auto"/>
                <w:spacing w:val="-2"/>
                <w:sz w:val="24"/>
                <w:szCs w:val="24"/>
                <w:highlight w:val="none"/>
                <w:lang w:eastAsia="zh-CN"/>
              </w:rPr>
              <w:t>车辆外廓尺寸检测系统配套实施服务</w:t>
            </w:r>
            <w:r>
              <w:rPr>
                <w:rFonts w:hint="eastAsia" w:cs="宋体"/>
                <w:b w:val="0"/>
                <w:bCs w:val="0"/>
                <w:spacing w:val="-5"/>
                <w:sz w:val="24"/>
                <w:szCs w:val="24"/>
                <w:highlight w:val="none"/>
                <w:lang w:val="en-US" w:eastAsia="zh-CN"/>
              </w:rPr>
              <w:t>满足项目需求。</w:t>
            </w:r>
          </w:p>
        </w:tc>
        <w:tc>
          <w:tcPr>
            <w:tcW w:w="756" w:type="dxa"/>
            <w:vAlign w:val="center"/>
          </w:tcPr>
          <w:p w14:paraId="624DF25D">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lang w:val="en-US" w:eastAsia="zh-CN"/>
              </w:rPr>
            </w:pPr>
            <w:r>
              <w:rPr>
                <w:rFonts w:hint="eastAsia" w:cs="宋体"/>
                <w:sz w:val="24"/>
                <w:szCs w:val="24"/>
                <w:highlight w:val="none"/>
                <w:lang w:val="en-US" w:eastAsia="zh-CN"/>
              </w:rPr>
              <w:t>项</w:t>
            </w:r>
          </w:p>
        </w:tc>
        <w:tc>
          <w:tcPr>
            <w:tcW w:w="1652" w:type="dxa"/>
            <w:vAlign w:val="center"/>
          </w:tcPr>
          <w:p w14:paraId="7DFAD03F">
            <w:pPr>
              <w:pStyle w:val="7"/>
              <w:keepNext w:val="0"/>
              <w:keepLines w:val="0"/>
              <w:pageBreakBefore w:val="0"/>
              <w:widowControl w:val="0"/>
              <w:kinsoku/>
              <w:wordWrap/>
              <w:overflowPunct/>
              <w:topLinePunct w:val="0"/>
              <w:autoSpaceDE/>
              <w:autoSpaceDN/>
              <w:bidi w:val="0"/>
              <w:adjustRightInd/>
              <w:snapToGrid/>
              <w:spacing w:line="176" w:lineRule="auto"/>
              <w:ind w:left="0" w:leftChars="0" w:right="0"/>
              <w:jc w:val="center"/>
              <w:textAlignment w:val="auto"/>
              <w:rPr>
                <w:rFonts w:hint="eastAsia" w:ascii="宋体" w:hAnsi="宋体" w:eastAsia="宋体" w:cs="宋体"/>
                <w:b/>
                <w:bCs/>
                <w:sz w:val="24"/>
                <w:szCs w:val="24"/>
                <w:highlight w:val="none"/>
                <w:lang w:val="en-US" w:eastAsia="zh-CN"/>
              </w:rPr>
            </w:pPr>
            <w:r>
              <w:rPr>
                <w:rFonts w:hint="eastAsia" w:cs="宋体"/>
                <w:b/>
                <w:bCs/>
                <w:sz w:val="24"/>
                <w:szCs w:val="24"/>
                <w:highlight w:val="none"/>
                <w:lang w:val="en-US" w:eastAsia="zh-CN"/>
              </w:rPr>
              <w:t>1</w:t>
            </w:r>
          </w:p>
        </w:tc>
        <w:tc>
          <w:tcPr>
            <w:tcW w:w="1457" w:type="dxa"/>
            <w:vAlign w:val="center"/>
          </w:tcPr>
          <w:p w14:paraId="604E79BD">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4E3FF61A">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160DF4F1">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0DB1D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4" w:type="dxa"/>
            <w:gridSpan w:val="9"/>
            <w:vAlign w:val="center"/>
          </w:tcPr>
          <w:p w14:paraId="34870000">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eastAsia"/>
                <w:b/>
                <w:bCs/>
                <w:color w:val="auto"/>
                <w:spacing w:val="-1"/>
                <w:sz w:val="24"/>
                <w:szCs w:val="24"/>
                <w:highlight w:val="none"/>
                <w:lang w:eastAsia="zh-CN"/>
              </w:rPr>
            </w:pPr>
            <w:r>
              <w:rPr>
                <w:rFonts w:hint="eastAsia" w:ascii="宋体" w:hAnsi="宋体" w:eastAsia="宋体" w:cs="宋体"/>
                <w:b/>
                <w:bCs/>
                <w:spacing w:val="-3"/>
                <w:sz w:val="24"/>
                <w:szCs w:val="24"/>
                <w:highlight w:val="none"/>
              </w:rPr>
              <w:t>3</w:t>
            </w:r>
            <w:r>
              <w:rPr>
                <w:rFonts w:hint="eastAsia" w:cs="宋体"/>
                <w:b/>
                <w:bCs/>
                <w:spacing w:val="-3"/>
                <w:sz w:val="24"/>
                <w:szCs w:val="24"/>
                <w:highlight w:val="none"/>
                <w:lang w:eastAsia="zh-CN"/>
              </w:rPr>
              <w:t>、</w:t>
            </w:r>
            <w:r>
              <w:rPr>
                <w:rFonts w:hint="eastAsia"/>
                <w:b/>
                <w:bCs/>
                <w:color w:val="auto"/>
                <w:spacing w:val="-1"/>
                <w:sz w:val="24"/>
                <w:szCs w:val="24"/>
                <w:highlight w:val="none"/>
                <w:lang w:eastAsia="zh-CN"/>
              </w:rPr>
              <w:t>车牌识别抓拍系统配套实施服务</w:t>
            </w:r>
            <w:r>
              <w:rPr>
                <w:rFonts w:hint="eastAsia"/>
                <w:b/>
                <w:bCs/>
                <w:color w:val="auto"/>
                <w:spacing w:val="-1"/>
                <w:sz w:val="24"/>
                <w:szCs w:val="24"/>
                <w:highlight w:val="none"/>
                <w:lang w:val="en-US" w:eastAsia="zh-CN"/>
              </w:rPr>
              <w:t>:</w:t>
            </w:r>
            <w:r>
              <w:rPr>
                <w:rFonts w:hint="eastAsia" w:ascii="宋体" w:hAnsi="宋体" w:cs="宋体"/>
                <w:b/>
                <w:bCs/>
                <w:sz w:val="24"/>
                <w:szCs w:val="24"/>
                <w:highlight w:val="none"/>
                <w:u w:val="single"/>
                <w:vertAlign w:val="baseline"/>
                <w:lang w:val="en-US" w:eastAsia="zh-CN"/>
              </w:rPr>
              <w:t xml:space="preserve">       </w:t>
            </w:r>
            <w:r>
              <w:rPr>
                <w:rFonts w:hint="eastAsia" w:ascii="宋体" w:hAnsi="宋体" w:cs="宋体"/>
                <w:b/>
                <w:bCs/>
                <w:sz w:val="24"/>
                <w:szCs w:val="24"/>
                <w:highlight w:val="none"/>
                <w:vertAlign w:val="baseline"/>
                <w:lang w:val="en-US" w:eastAsia="zh-CN"/>
              </w:rPr>
              <w:t>元(本项合计）</w:t>
            </w:r>
          </w:p>
        </w:tc>
      </w:tr>
      <w:tr w14:paraId="1C070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0AD18AE2">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ascii="宋体" w:hAnsi="宋体" w:eastAsia="宋体" w:cs="宋体"/>
                <w:b/>
                <w:bCs/>
                <w:spacing w:val="-6"/>
                <w:sz w:val="24"/>
                <w:szCs w:val="24"/>
                <w:highlight w:val="none"/>
              </w:rPr>
              <w:t>3.1</w:t>
            </w:r>
          </w:p>
        </w:tc>
        <w:tc>
          <w:tcPr>
            <w:tcW w:w="2803" w:type="dxa"/>
            <w:vAlign w:val="center"/>
          </w:tcPr>
          <w:p w14:paraId="149828E6">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color w:val="auto"/>
                <w:sz w:val="24"/>
                <w:szCs w:val="24"/>
                <w:highlight w:val="none"/>
                <w:lang w:eastAsia="zh-CN"/>
              </w:rPr>
            </w:pPr>
            <w:r>
              <w:rPr>
                <w:rFonts w:hint="eastAsia"/>
                <w:color w:val="auto"/>
                <w:sz w:val="24"/>
                <w:szCs w:val="24"/>
                <w:highlight w:val="none"/>
                <w:lang w:eastAsia="zh-CN"/>
              </w:rPr>
              <w:t>高清抓拍摄像机</w:t>
            </w:r>
          </w:p>
          <w:p w14:paraId="0E8B8133">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2"/>
                <w:sz w:val="24"/>
                <w:szCs w:val="24"/>
                <w:highlight w:val="none"/>
              </w:rPr>
            </w:pPr>
            <w:r>
              <w:rPr>
                <w:rFonts w:hint="eastAsia"/>
                <w:color w:val="auto"/>
                <w:sz w:val="24"/>
                <w:szCs w:val="24"/>
                <w:highlight w:val="none"/>
                <w:lang w:eastAsia="zh-CN"/>
              </w:rPr>
              <w:t>（抓拍单元）</w:t>
            </w:r>
          </w:p>
        </w:tc>
        <w:tc>
          <w:tcPr>
            <w:tcW w:w="1495" w:type="dxa"/>
            <w:vAlign w:val="center"/>
          </w:tcPr>
          <w:p w14:paraId="07809431">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color w:val="auto"/>
                <w:sz w:val="24"/>
                <w:szCs w:val="24"/>
                <w:highlight w:val="none"/>
                <w:lang w:eastAsia="zh-CN"/>
              </w:rPr>
            </w:pPr>
          </w:p>
        </w:tc>
        <w:tc>
          <w:tcPr>
            <w:tcW w:w="1805" w:type="dxa"/>
            <w:vAlign w:val="center"/>
          </w:tcPr>
          <w:p w14:paraId="764B8FD4">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color w:val="auto"/>
                <w:sz w:val="24"/>
                <w:szCs w:val="24"/>
                <w:highlight w:val="none"/>
                <w:lang w:eastAsia="zh-CN"/>
              </w:rPr>
            </w:pPr>
          </w:p>
        </w:tc>
        <w:tc>
          <w:tcPr>
            <w:tcW w:w="756" w:type="dxa"/>
            <w:vAlign w:val="center"/>
          </w:tcPr>
          <w:p w14:paraId="3D97A7C4">
            <w:pPr>
              <w:pStyle w:val="7"/>
              <w:keepNext w:val="0"/>
              <w:keepLines w:val="0"/>
              <w:pageBreakBefore w:val="0"/>
              <w:widowControl w:val="0"/>
              <w:kinsoku/>
              <w:wordWrap/>
              <w:overflowPunct/>
              <w:topLinePunct w:val="0"/>
              <w:autoSpaceDE/>
              <w:autoSpaceDN/>
              <w:bidi w:val="0"/>
              <w:adjustRightInd/>
              <w:snapToGrid/>
              <w:spacing w:line="222"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1652" w:type="dxa"/>
            <w:vAlign w:val="center"/>
          </w:tcPr>
          <w:p w14:paraId="67D5B8CB">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6</w:t>
            </w:r>
          </w:p>
        </w:tc>
        <w:tc>
          <w:tcPr>
            <w:tcW w:w="1457" w:type="dxa"/>
            <w:vAlign w:val="center"/>
          </w:tcPr>
          <w:p w14:paraId="6A09D072">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3B90F704">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1E213E27">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048E5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57659C85">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ascii="宋体" w:hAnsi="宋体" w:eastAsia="宋体" w:cs="宋体"/>
                <w:b/>
                <w:bCs/>
                <w:spacing w:val="-6"/>
                <w:sz w:val="24"/>
                <w:szCs w:val="24"/>
                <w:highlight w:val="none"/>
              </w:rPr>
              <w:t>3.2</w:t>
            </w:r>
          </w:p>
        </w:tc>
        <w:tc>
          <w:tcPr>
            <w:tcW w:w="2803" w:type="dxa"/>
            <w:vAlign w:val="center"/>
          </w:tcPr>
          <w:p w14:paraId="5D7DA961">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color w:val="auto"/>
                <w:sz w:val="24"/>
                <w:szCs w:val="24"/>
                <w:highlight w:val="none"/>
                <w:lang w:eastAsia="zh-CN"/>
              </w:rPr>
              <w:t>LED补光灯</w:t>
            </w:r>
          </w:p>
        </w:tc>
        <w:tc>
          <w:tcPr>
            <w:tcW w:w="1495" w:type="dxa"/>
            <w:vAlign w:val="center"/>
          </w:tcPr>
          <w:p w14:paraId="4FC4CA03">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color w:val="auto"/>
                <w:sz w:val="24"/>
                <w:szCs w:val="24"/>
                <w:highlight w:val="none"/>
                <w:lang w:eastAsia="zh-CN"/>
              </w:rPr>
            </w:pPr>
          </w:p>
        </w:tc>
        <w:tc>
          <w:tcPr>
            <w:tcW w:w="1805" w:type="dxa"/>
            <w:vAlign w:val="center"/>
          </w:tcPr>
          <w:p w14:paraId="0C2FFE94">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color w:val="auto"/>
                <w:sz w:val="24"/>
                <w:szCs w:val="24"/>
                <w:highlight w:val="none"/>
                <w:lang w:eastAsia="zh-CN"/>
              </w:rPr>
            </w:pPr>
          </w:p>
        </w:tc>
        <w:tc>
          <w:tcPr>
            <w:tcW w:w="756" w:type="dxa"/>
            <w:vAlign w:val="center"/>
          </w:tcPr>
          <w:p w14:paraId="64ACF65C">
            <w:pPr>
              <w:pStyle w:val="7"/>
              <w:keepNext w:val="0"/>
              <w:keepLines w:val="0"/>
              <w:pageBreakBefore w:val="0"/>
              <w:widowControl w:val="0"/>
              <w:kinsoku/>
              <w:wordWrap/>
              <w:overflowPunct/>
              <w:topLinePunct w:val="0"/>
              <w:autoSpaceDE/>
              <w:autoSpaceDN/>
              <w:bidi w:val="0"/>
              <w:adjustRightInd/>
              <w:snapToGrid/>
              <w:spacing w:line="222"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1652" w:type="dxa"/>
            <w:vAlign w:val="center"/>
          </w:tcPr>
          <w:p w14:paraId="147A636F">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6</w:t>
            </w:r>
          </w:p>
        </w:tc>
        <w:tc>
          <w:tcPr>
            <w:tcW w:w="1457" w:type="dxa"/>
            <w:vAlign w:val="center"/>
          </w:tcPr>
          <w:p w14:paraId="115DB49B">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631AC463">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362DDFB7">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5F3CE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0EADBC67">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ascii="宋体" w:hAnsi="宋体" w:eastAsia="宋体" w:cs="宋体"/>
                <w:b/>
                <w:bCs/>
                <w:spacing w:val="-6"/>
                <w:sz w:val="24"/>
                <w:szCs w:val="24"/>
                <w:highlight w:val="none"/>
              </w:rPr>
              <w:t>3.3</w:t>
            </w:r>
          </w:p>
        </w:tc>
        <w:tc>
          <w:tcPr>
            <w:tcW w:w="2803" w:type="dxa"/>
            <w:vAlign w:val="center"/>
          </w:tcPr>
          <w:p w14:paraId="02A5DCED">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3"/>
                <w:sz w:val="24"/>
                <w:szCs w:val="24"/>
                <w:highlight w:val="none"/>
              </w:rPr>
              <w:t>终端服务器</w:t>
            </w:r>
          </w:p>
        </w:tc>
        <w:tc>
          <w:tcPr>
            <w:tcW w:w="1495" w:type="dxa"/>
            <w:vAlign w:val="center"/>
          </w:tcPr>
          <w:p w14:paraId="69508421">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1805" w:type="dxa"/>
            <w:vAlign w:val="center"/>
          </w:tcPr>
          <w:p w14:paraId="599457A8">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756" w:type="dxa"/>
            <w:vAlign w:val="center"/>
          </w:tcPr>
          <w:p w14:paraId="6F5E50F8">
            <w:pPr>
              <w:pStyle w:val="7"/>
              <w:keepNext w:val="0"/>
              <w:keepLines w:val="0"/>
              <w:pageBreakBefore w:val="0"/>
              <w:widowControl w:val="0"/>
              <w:kinsoku/>
              <w:wordWrap/>
              <w:overflowPunct/>
              <w:topLinePunct w:val="0"/>
              <w:autoSpaceDE/>
              <w:autoSpaceDN/>
              <w:bidi w:val="0"/>
              <w:adjustRightInd/>
              <w:snapToGrid/>
              <w:spacing w:line="222"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1652" w:type="dxa"/>
            <w:vAlign w:val="center"/>
          </w:tcPr>
          <w:p w14:paraId="3FC7A573">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1</w:t>
            </w:r>
          </w:p>
        </w:tc>
        <w:tc>
          <w:tcPr>
            <w:tcW w:w="1457" w:type="dxa"/>
            <w:vAlign w:val="center"/>
          </w:tcPr>
          <w:p w14:paraId="6F59E227">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409077D9">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762756C0">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5393B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5D58D9F1">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ascii="宋体" w:hAnsi="宋体" w:eastAsia="宋体" w:cs="宋体"/>
                <w:b/>
                <w:bCs/>
                <w:spacing w:val="-6"/>
                <w:sz w:val="24"/>
                <w:szCs w:val="24"/>
                <w:highlight w:val="none"/>
              </w:rPr>
              <w:t>3.4</w:t>
            </w:r>
          </w:p>
        </w:tc>
        <w:tc>
          <w:tcPr>
            <w:tcW w:w="2803" w:type="dxa"/>
            <w:vAlign w:val="center"/>
          </w:tcPr>
          <w:p w14:paraId="13DDC667">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2"/>
                <w:sz w:val="24"/>
                <w:szCs w:val="24"/>
                <w:highlight w:val="none"/>
              </w:rPr>
            </w:pPr>
            <w:r>
              <w:rPr>
                <w:rFonts w:hint="eastAsia"/>
                <w:color w:val="auto"/>
                <w:sz w:val="24"/>
                <w:szCs w:val="24"/>
                <w:highlight w:val="none"/>
                <w:lang w:eastAsia="zh-CN"/>
              </w:rPr>
              <w:t>L型抓拍立杆及配套控制机箱</w:t>
            </w:r>
          </w:p>
        </w:tc>
        <w:tc>
          <w:tcPr>
            <w:tcW w:w="1495" w:type="dxa"/>
            <w:vAlign w:val="center"/>
          </w:tcPr>
          <w:p w14:paraId="7DBEDD1A">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color w:val="auto"/>
                <w:sz w:val="24"/>
                <w:szCs w:val="24"/>
                <w:highlight w:val="none"/>
                <w:lang w:eastAsia="zh-CN"/>
              </w:rPr>
            </w:pPr>
          </w:p>
        </w:tc>
        <w:tc>
          <w:tcPr>
            <w:tcW w:w="1805" w:type="dxa"/>
            <w:vAlign w:val="center"/>
          </w:tcPr>
          <w:p w14:paraId="07B5CD97">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color w:val="auto"/>
                <w:sz w:val="24"/>
                <w:szCs w:val="24"/>
                <w:highlight w:val="none"/>
                <w:lang w:eastAsia="zh-CN"/>
              </w:rPr>
            </w:pPr>
          </w:p>
        </w:tc>
        <w:tc>
          <w:tcPr>
            <w:tcW w:w="756" w:type="dxa"/>
            <w:vAlign w:val="center"/>
          </w:tcPr>
          <w:p w14:paraId="5A736415">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1652" w:type="dxa"/>
            <w:vAlign w:val="center"/>
          </w:tcPr>
          <w:p w14:paraId="094B9CFA">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2</w:t>
            </w:r>
          </w:p>
        </w:tc>
        <w:tc>
          <w:tcPr>
            <w:tcW w:w="1457" w:type="dxa"/>
            <w:vAlign w:val="center"/>
          </w:tcPr>
          <w:p w14:paraId="16FC5A9B">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4A83ED94">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694D580D">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5099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22C85B5E">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default" w:ascii="宋体" w:hAnsi="宋体" w:eastAsia="宋体" w:cs="宋体"/>
                <w:b/>
                <w:bCs/>
                <w:spacing w:val="-6"/>
                <w:sz w:val="24"/>
                <w:szCs w:val="24"/>
                <w:highlight w:val="none"/>
                <w:lang w:val="en-US" w:eastAsia="zh-CN"/>
              </w:rPr>
            </w:pPr>
            <w:r>
              <w:rPr>
                <w:rFonts w:hint="eastAsia" w:cs="宋体"/>
                <w:b/>
                <w:bCs/>
                <w:spacing w:val="-6"/>
                <w:sz w:val="24"/>
                <w:szCs w:val="24"/>
                <w:highlight w:val="none"/>
                <w:lang w:val="en-US" w:eastAsia="zh-CN"/>
              </w:rPr>
              <w:t>3.5</w:t>
            </w:r>
          </w:p>
        </w:tc>
        <w:tc>
          <w:tcPr>
            <w:tcW w:w="2803" w:type="dxa"/>
            <w:vAlign w:val="center"/>
          </w:tcPr>
          <w:p w14:paraId="23DEC3C3">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color w:val="auto"/>
                <w:sz w:val="24"/>
                <w:szCs w:val="24"/>
                <w:highlight w:val="none"/>
                <w:lang w:eastAsia="zh-CN"/>
              </w:rPr>
            </w:pPr>
            <w:r>
              <w:rPr>
                <w:rFonts w:hint="eastAsia"/>
                <w:color w:val="auto"/>
                <w:sz w:val="24"/>
                <w:szCs w:val="24"/>
                <w:highlight w:val="none"/>
                <w:lang w:eastAsia="zh-CN"/>
              </w:rPr>
              <w:t>实施服务费</w:t>
            </w:r>
          </w:p>
        </w:tc>
        <w:tc>
          <w:tcPr>
            <w:tcW w:w="1495" w:type="dxa"/>
            <w:vAlign w:val="center"/>
          </w:tcPr>
          <w:p w14:paraId="079CBC0C">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color w:val="auto"/>
                <w:sz w:val="24"/>
                <w:szCs w:val="24"/>
                <w:highlight w:val="none"/>
                <w:lang w:eastAsia="zh-CN"/>
              </w:rPr>
            </w:pPr>
          </w:p>
        </w:tc>
        <w:tc>
          <w:tcPr>
            <w:tcW w:w="1805" w:type="dxa"/>
            <w:vAlign w:val="center"/>
          </w:tcPr>
          <w:p w14:paraId="2F51215E">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color w:val="auto"/>
                <w:sz w:val="24"/>
                <w:szCs w:val="24"/>
                <w:highlight w:val="none"/>
                <w:lang w:eastAsia="zh-CN"/>
              </w:rPr>
            </w:pPr>
            <w:r>
              <w:rPr>
                <w:rFonts w:hint="eastAsia" w:cs="宋体"/>
                <w:b w:val="0"/>
                <w:bCs w:val="0"/>
                <w:spacing w:val="-5"/>
                <w:sz w:val="24"/>
                <w:szCs w:val="24"/>
                <w:highlight w:val="none"/>
                <w:lang w:val="en-US" w:eastAsia="zh-CN"/>
              </w:rPr>
              <w:t>严格按照采购文件规定的提供</w:t>
            </w:r>
            <w:r>
              <w:rPr>
                <w:rFonts w:hint="eastAsia"/>
                <w:b w:val="0"/>
                <w:bCs w:val="0"/>
                <w:color w:val="auto"/>
                <w:spacing w:val="-1"/>
                <w:sz w:val="24"/>
                <w:szCs w:val="24"/>
                <w:highlight w:val="none"/>
                <w:lang w:eastAsia="zh-CN"/>
              </w:rPr>
              <w:t>车牌识别抓拍系统配套实施服务</w:t>
            </w:r>
            <w:r>
              <w:rPr>
                <w:rFonts w:hint="eastAsia" w:cs="宋体"/>
                <w:b w:val="0"/>
                <w:bCs w:val="0"/>
                <w:spacing w:val="-5"/>
                <w:sz w:val="24"/>
                <w:szCs w:val="24"/>
                <w:highlight w:val="none"/>
                <w:lang w:val="en-US" w:eastAsia="zh-CN"/>
              </w:rPr>
              <w:t>满足项目需求。</w:t>
            </w:r>
          </w:p>
        </w:tc>
        <w:tc>
          <w:tcPr>
            <w:tcW w:w="756" w:type="dxa"/>
            <w:vAlign w:val="center"/>
          </w:tcPr>
          <w:p w14:paraId="7C1BC4E6">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default" w:ascii="宋体" w:hAnsi="宋体" w:eastAsia="宋体" w:cs="宋体"/>
                <w:sz w:val="24"/>
                <w:szCs w:val="24"/>
                <w:highlight w:val="none"/>
                <w:lang w:val="en-US" w:eastAsia="zh-CN"/>
              </w:rPr>
            </w:pPr>
            <w:r>
              <w:rPr>
                <w:rFonts w:hint="eastAsia" w:cs="宋体"/>
                <w:sz w:val="24"/>
                <w:szCs w:val="24"/>
                <w:highlight w:val="none"/>
                <w:lang w:val="en-US" w:eastAsia="zh-CN"/>
              </w:rPr>
              <w:t>项</w:t>
            </w:r>
          </w:p>
        </w:tc>
        <w:tc>
          <w:tcPr>
            <w:tcW w:w="1652" w:type="dxa"/>
            <w:vAlign w:val="center"/>
          </w:tcPr>
          <w:p w14:paraId="3108BD05">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3"/>
                <w:sz w:val="24"/>
                <w:szCs w:val="24"/>
                <w:highlight w:val="none"/>
                <w:lang w:val="en-US" w:eastAsia="zh-CN"/>
              </w:rPr>
            </w:pPr>
            <w:r>
              <w:rPr>
                <w:rFonts w:hint="eastAsia" w:cs="宋体"/>
                <w:b/>
                <w:bCs/>
                <w:spacing w:val="-3"/>
                <w:sz w:val="24"/>
                <w:szCs w:val="24"/>
                <w:highlight w:val="none"/>
                <w:lang w:val="en-US" w:eastAsia="zh-CN"/>
              </w:rPr>
              <w:t>1</w:t>
            </w:r>
          </w:p>
        </w:tc>
        <w:tc>
          <w:tcPr>
            <w:tcW w:w="1457" w:type="dxa"/>
            <w:vAlign w:val="center"/>
          </w:tcPr>
          <w:p w14:paraId="7862BCF6">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3C777F1A">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70E5F580">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481DB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4" w:type="dxa"/>
            <w:gridSpan w:val="9"/>
            <w:vAlign w:val="center"/>
          </w:tcPr>
          <w:p w14:paraId="7C58BD40">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pacing w:val="-3"/>
                <w:sz w:val="24"/>
                <w:szCs w:val="24"/>
                <w:highlight w:val="none"/>
              </w:rPr>
              <w:t>4</w:t>
            </w:r>
            <w:r>
              <w:rPr>
                <w:rFonts w:hint="eastAsia" w:cs="宋体"/>
                <w:b/>
                <w:bCs/>
                <w:spacing w:val="-9"/>
                <w:sz w:val="24"/>
                <w:szCs w:val="24"/>
                <w:highlight w:val="none"/>
                <w:lang w:eastAsia="zh-CN"/>
              </w:rPr>
              <w:t>、</w:t>
            </w:r>
            <w:r>
              <w:rPr>
                <w:rFonts w:hint="eastAsia" w:ascii="宋体" w:hAnsi="宋体" w:eastAsia="宋体" w:cs="宋体"/>
                <w:b/>
                <w:bCs/>
                <w:sz w:val="24"/>
                <w:szCs w:val="24"/>
                <w:highlight w:val="none"/>
                <w:vertAlign w:val="baseline"/>
                <w:lang w:val="en-US" w:eastAsia="zh-CN"/>
              </w:rPr>
              <w:t>视频监控系统配套实施服务</w:t>
            </w:r>
            <w:r>
              <w:rPr>
                <w:rFonts w:hint="eastAsia" w:cs="宋体"/>
                <w:b/>
                <w:bCs/>
                <w:sz w:val="24"/>
                <w:szCs w:val="24"/>
                <w:highlight w:val="none"/>
                <w:vertAlign w:val="baseline"/>
                <w:lang w:val="en-US" w:eastAsia="zh-CN"/>
              </w:rPr>
              <w:t>；</w:t>
            </w:r>
            <w:r>
              <w:rPr>
                <w:rFonts w:hint="eastAsia" w:ascii="宋体" w:hAnsi="宋体" w:cs="宋体"/>
                <w:b/>
                <w:bCs/>
                <w:sz w:val="24"/>
                <w:szCs w:val="24"/>
                <w:highlight w:val="none"/>
                <w:u w:val="single"/>
                <w:vertAlign w:val="baseline"/>
                <w:lang w:val="en-US" w:eastAsia="zh-CN"/>
              </w:rPr>
              <w:t xml:space="preserve">       </w:t>
            </w:r>
            <w:r>
              <w:rPr>
                <w:rFonts w:hint="eastAsia" w:ascii="宋体" w:hAnsi="宋体" w:cs="宋体"/>
                <w:b/>
                <w:bCs/>
                <w:sz w:val="24"/>
                <w:szCs w:val="24"/>
                <w:highlight w:val="none"/>
                <w:vertAlign w:val="baseline"/>
                <w:lang w:val="en-US" w:eastAsia="zh-CN"/>
              </w:rPr>
              <w:t>元(本项合计）</w:t>
            </w:r>
          </w:p>
        </w:tc>
      </w:tr>
      <w:tr w14:paraId="4B89D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16199F13">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ascii="宋体" w:hAnsi="宋体" w:eastAsia="宋体" w:cs="宋体"/>
                <w:b/>
                <w:bCs/>
                <w:spacing w:val="-5"/>
                <w:sz w:val="24"/>
                <w:szCs w:val="24"/>
                <w:highlight w:val="none"/>
              </w:rPr>
              <w:t>4.1</w:t>
            </w:r>
          </w:p>
        </w:tc>
        <w:tc>
          <w:tcPr>
            <w:tcW w:w="2803" w:type="dxa"/>
            <w:vAlign w:val="center"/>
          </w:tcPr>
          <w:p w14:paraId="33B8E57B">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5"/>
                <w:sz w:val="24"/>
                <w:szCs w:val="24"/>
                <w:highlight w:val="none"/>
              </w:rPr>
              <w:t>网络红外球机</w:t>
            </w:r>
          </w:p>
        </w:tc>
        <w:tc>
          <w:tcPr>
            <w:tcW w:w="1495" w:type="dxa"/>
            <w:vAlign w:val="center"/>
          </w:tcPr>
          <w:p w14:paraId="0B6D79E9">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5"/>
                <w:sz w:val="24"/>
                <w:szCs w:val="24"/>
                <w:highlight w:val="none"/>
              </w:rPr>
            </w:pPr>
          </w:p>
        </w:tc>
        <w:tc>
          <w:tcPr>
            <w:tcW w:w="1805" w:type="dxa"/>
            <w:vAlign w:val="center"/>
          </w:tcPr>
          <w:p w14:paraId="48D1E0CB">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5"/>
                <w:sz w:val="24"/>
                <w:szCs w:val="24"/>
                <w:highlight w:val="none"/>
              </w:rPr>
            </w:pPr>
          </w:p>
        </w:tc>
        <w:tc>
          <w:tcPr>
            <w:tcW w:w="756" w:type="dxa"/>
            <w:vAlign w:val="center"/>
          </w:tcPr>
          <w:p w14:paraId="4EDC8B7C">
            <w:pPr>
              <w:pStyle w:val="7"/>
              <w:keepNext w:val="0"/>
              <w:keepLines w:val="0"/>
              <w:pageBreakBefore w:val="0"/>
              <w:widowControl w:val="0"/>
              <w:kinsoku/>
              <w:wordWrap/>
              <w:overflowPunct/>
              <w:topLinePunct w:val="0"/>
              <w:autoSpaceDE/>
              <w:autoSpaceDN/>
              <w:bidi w:val="0"/>
              <w:adjustRightInd/>
              <w:snapToGrid/>
              <w:spacing w:line="222"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1652" w:type="dxa"/>
            <w:vAlign w:val="center"/>
          </w:tcPr>
          <w:p w14:paraId="5F853CDD">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2</w:t>
            </w:r>
          </w:p>
        </w:tc>
        <w:tc>
          <w:tcPr>
            <w:tcW w:w="1457" w:type="dxa"/>
            <w:vAlign w:val="center"/>
          </w:tcPr>
          <w:p w14:paraId="7E3D1824">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6627B101">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20A0F4FE">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01FCE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796" w:type="dxa"/>
            <w:vAlign w:val="center"/>
          </w:tcPr>
          <w:p w14:paraId="2CCD6CEC">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ascii="宋体" w:hAnsi="宋体" w:eastAsia="宋体" w:cs="宋体"/>
                <w:b/>
                <w:bCs/>
                <w:spacing w:val="-5"/>
                <w:sz w:val="24"/>
                <w:szCs w:val="24"/>
                <w:highlight w:val="none"/>
              </w:rPr>
              <w:t>4.2</w:t>
            </w:r>
          </w:p>
        </w:tc>
        <w:tc>
          <w:tcPr>
            <w:tcW w:w="2803" w:type="dxa"/>
            <w:vAlign w:val="center"/>
          </w:tcPr>
          <w:p w14:paraId="6A971B27">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2"/>
                <w:sz w:val="24"/>
                <w:szCs w:val="24"/>
                <w:highlight w:val="none"/>
              </w:rPr>
            </w:pPr>
            <w:r>
              <w:rPr>
                <w:rFonts w:hint="eastAsia"/>
                <w:color w:val="auto"/>
                <w:sz w:val="24"/>
                <w:szCs w:val="24"/>
                <w:highlight w:val="none"/>
                <w:lang w:eastAsia="zh-CN"/>
              </w:rPr>
              <w:t>NVR硬盘录像机</w:t>
            </w:r>
          </w:p>
        </w:tc>
        <w:tc>
          <w:tcPr>
            <w:tcW w:w="1495" w:type="dxa"/>
            <w:vAlign w:val="center"/>
          </w:tcPr>
          <w:p w14:paraId="6832CADB">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color w:val="auto"/>
                <w:sz w:val="24"/>
                <w:szCs w:val="24"/>
                <w:highlight w:val="none"/>
                <w:lang w:eastAsia="zh-CN"/>
              </w:rPr>
            </w:pPr>
          </w:p>
        </w:tc>
        <w:tc>
          <w:tcPr>
            <w:tcW w:w="1805" w:type="dxa"/>
            <w:vAlign w:val="center"/>
          </w:tcPr>
          <w:p w14:paraId="78DC517E">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color w:val="auto"/>
                <w:sz w:val="24"/>
                <w:szCs w:val="24"/>
                <w:highlight w:val="none"/>
                <w:lang w:eastAsia="zh-CN"/>
              </w:rPr>
            </w:pPr>
          </w:p>
        </w:tc>
        <w:tc>
          <w:tcPr>
            <w:tcW w:w="756" w:type="dxa"/>
            <w:vAlign w:val="center"/>
          </w:tcPr>
          <w:p w14:paraId="43B5974C">
            <w:pPr>
              <w:pStyle w:val="7"/>
              <w:keepNext w:val="0"/>
              <w:keepLines w:val="0"/>
              <w:pageBreakBefore w:val="0"/>
              <w:widowControl w:val="0"/>
              <w:kinsoku/>
              <w:wordWrap/>
              <w:overflowPunct/>
              <w:topLinePunct w:val="0"/>
              <w:autoSpaceDE/>
              <w:autoSpaceDN/>
              <w:bidi w:val="0"/>
              <w:adjustRightInd/>
              <w:snapToGrid/>
              <w:spacing w:line="222"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1652" w:type="dxa"/>
            <w:vAlign w:val="center"/>
          </w:tcPr>
          <w:p w14:paraId="163C46E5">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1</w:t>
            </w:r>
          </w:p>
        </w:tc>
        <w:tc>
          <w:tcPr>
            <w:tcW w:w="1457" w:type="dxa"/>
            <w:vAlign w:val="center"/>
          </w:tcPr>
          <w:p w14:paraId="7DD9E88C">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513A453D">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2E3B94B1">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376F7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5A1F4E42">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ascii="宋体" w:hAnsi="宋体" w:eastAsia="宋体" w:cs="宋体"/>
                <w:b/>
                <w:bCs/>
                <w:spacing w:val="-5"/>
                <w:sz w:val="24"/>
                <w:szCs w:val="24"/>
                <w:highlight w:val="none"/>
              </w:rPr>
              <w:t>4.3</w:t>
            </w:r>
          </w:p>
        </w:tc>
        <w:tc>
          <w:tcPr>
            <w:tcW w:w="2803" w:type="dxa"/>
            <w:vAlign w:val="center"/>
          </w:tcPr>
          <w:p w14:paraId="0C6208DE">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3"/>
                <w:sz w:val="24"/>
                <w:szCs w:val="24"/>
                <w:highlight w:val="none"/>
              </w:rPr>
              <w:t>监控级硬盘</w:t>
            </w:r>
          </w:p>
        </w:tc>
        <w:tc>
          <w:tcPr>
            <w:tcW w:w="1495" w:type="dxa"/>
            <w:vAlign w:val="center"/>
          </w:tcPr>
          <w:p w14:paraId="330EB825">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1805" w:type="dxa"/>
            <w:vAlign w:val="center"/>
          </w:tcPr>
          <w:p w14:paraId="7AE2E60B">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756" w:type="dxa"/>
            <w:vAlign w:val="center"/>
          </w:tcPr>
          <w:p w14:paraId="7D5EF820">
            <w:pPr>
              <w:pStyle w:val="7"/>
              <w:keepNext w:val="0"/>
              <w:keepLines w:val="0"/>
              <w:pageBreakBefore w:val="0"/>
              <w:widowControl w:val="0"/>
              <w:kinsoku/>
              <w:wordWrap/>
              <w:overflowPunct/>
              <w:topLinePunct w:val="0"/>
              <w:autoSpaceDE/>
              <w:autoSpaceDN/>
              <w:bidi w:val="0"/>
              <w:adjustRightInd/>
              <w:snapToGrid/>
              <w:spacing w:line="222"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1652" w:type="dxa"/>
            <w:vAlign w:val="center"/>
          </w:tcPr>
          <w:p w14:paraId="7EFB21F0">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2</w:t>
            </w:r>
          </w:p>
        </w:tc>
        <w:tc>
          <w:tcPr>
            <w:tcW w:w="1457" w:type="dxa"/>
            <w:vAlign w:val="center"/>
          </w:tcPr>
          <w:p w14:paraId="000BF463">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1E764810">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02D31AC0">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6A21B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5924F1EC">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default" w:ascii="宋体" w:hAnsi="宋体" w:eastAsia="宋体" w:cs="宋体"/>
                <w:b/>
                <w:bCs/>
                <w:spacing w:val="-5"/>
                <w:sz w:val="24"/>
                <w:szCs w:val="24"/>
                <w:highlight w:val="none"/>
                <w:lang w:val="en-US" w:eastAsia="zh-CN"/>
              </w:rPr>
            </w:pPr>
            <w:r>
              <w:rPr>
                <w:rFonts w:hint="eastAsia" w:cs="宋体"/>
                <w:b/>
                <w:bCs/>
                <w:spacing w:val="-5"/>
                <w:sz w:val="24"/>
                <w:szCs w:val="24"/>
                <w:highlight w:val="none"/>
                <w:lang w:val="en-US" w:eastAsia="zh-CN"/>
              </w:rPr>
              <w:t>4.4</w:t>
            </w:r>
          </w:p>
        </w:tc>
        <w:tc>
          <w:tcPr>
            <w:tcW w:w="2803" w:type="dxa"/>
            <w:vAlign w:val="center"/>
          </w:tcPr>
          <w:p w14:paraId="4D501FBD">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r>
              <w:rPr>
                <w:rFonts w:hint="eastAsia"/>
                <w:color w:val="auto"/>
                <w:sz w:val="24"/>
                <w:szCs w:val="24"/>
                <w:highlight w:val="none"/>
                <w:lang w:eastAsia="zh-CN"/>
              </w:rPr>
              <w:t>实施服务费</w:t>
            </w:r>
          </w:p>
        </w:tc>
        <w:tc>
          <w:tcPr>
            <w:tcW w:w="1495" w:type="dxa"/>
            <w:vAlign w:val="center"/>
          </w:tcPr>
          <w:p w14:paraId="0ED5AEF7">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1805" w:type="dxa"/>
            <w:vAlign w:val="center"/>
          </w:tcPr>
          <w:p w14:paraId="6CCF6075">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r>
              <w:rPr>
                <w:rFonts w:hint="eastAsia" w:cs="宋体"/>
                <w:b w:val="0"/>
                <w:bCs w:val="0"/>
                <w:spacing w:val="-5"/>
                <w:sz w:val="24"/>
                <w:szCs w:val="24"/>
                <w:highlight w:val="none"/>
                <w:lang w:val="en-US" w:eastAsia="zh-CN"/>
              </w:rPr>
              <w:t>严格按照采购文件规定的提供</w:t>
            </w:r>
            <w:r>
              <w:rPr>
                <w:rFonts w:hint="eastAsia" w:ascii="宋体" w:hAnsi="宋体" w:eastAsia="宋体" w:cs="宋体"/>
                <w:b w:val="0"/>
                <w:bCs w:val="0"/>
                <w:sz w:val="24"/>
                <w:szCs w:val="24"/>
                <w:highlight w:val="none"/>
                <w:vertAlign w:val="baseline"/>
                <w:lang w:val="en-US" w:eastAsia="zh-CN"/>
              </w:rPr>
              <w:t>视频监控系统配套实施服务</w:t>
            </w:r>
            <w:r>
              <w:rPr>
                <w:rFonts w:hint="eastAsia" w:cs="宋体"/>
                <w:b w:val="0"/>
                <w:bCs w:val="0"/>
                <w:spacing w:val="-5"/>
                <w:sz w:val="24"/>
                <w:szCs w:val="24"/>
                <w:highlight w:val="none"/>
                <w:lang w:val="en-US" w:eastAsia="zh-CN"/>
              </w:rPr>
              <w:t>满足项目需求。</w:t>
            </w:r>
          </w:p>
        </w:tc>
        <w:tc>
          <w:tcPr>
            <w:tcW w:w="756" w:type="dxa"/>
            <w:vAlign w:val="center"/>
          </w:tcPr>
          <w:p w14:paraId="3928C35A">
            <w:pPr>
              <w:pStyle w:val="7"/>
              <w:keepNext w:val="0"/>
              <w:keepLines w:val="0"/>
              <w:pageBreakBefore w:val="0"/>
              <w:widowControl w:val="0"/>
              <w:kinsoku/>
              <w:wordWrap/>
              <w:overflowPunct/>
              <w:topLinePunct w:val="0"/>
              <w:autoSpaceDE/>
              <w:autoSpaceDN/>
              <w:bidi w:val="0"/>
              <w:adjustRightInd/>
              <w:snapToGrid/>
              <w:spacing w:line="222" w:lineRule="auto"/>
              <w:ind w:left="0" w:leftChars="0" w:right="0"/>
              <w:jc w:val="center"/>
              <w:textAlignment w:val="auto"/>
              <w:rPr>
                <w:rFonts w:hint="eastAsia" w:ascii="宋体" w:hAnsi="宋体" w:eastAsia="宋体" w:cs="宋体"/>
                <w:sz w:val="24"/>
                <w:szCs w:val="24"/>
                <w:highlight w:val="none"/>
                <w:lang w:val="en-US" w:eastAsia="zh-CN"/>
              </w:rPr>
            </w:pPr>
            <w:r>
              <w:rPr>
                <w:rFonts w:hint="eastAsia" w:cs="宋体"/>
                <w:sz w:val="24"/>
                <w:szCs w:val="24"/>
                <w:highlight w:val="none"/>
                <w:lang w:val="en-US" w:eastAsia="zh-CN"/>
              </w:rPr>
              <w:t>项</w:t>
            </w:r>
          </w:p>
        </w:tc>
        <w:tc>
          <w:tcPr>
            <w:tcW w:w="1652" w:type="dxa"/>
            <w:vAlign w:val="center"/>
          </w:tcPr>
          <w:p w14:paraId="4ECD4805">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3"/>
                <w:sz w:val="24"/>
                <w:szCs w:val="24"/>
                <w:highlight w:val="none"/>
                <w:lang w:val="en-US" w:eastAsia="zh-CN"/>
              </w:rPr>
            </w:pPr>
            <w:r>
              <w:rPr>
                <w:rFonts w:hint="eastAsia" w:cs="宋体"/>
                <w:b/>
                <w:bCs/>
                <w:spacing w:val="-3"/>
                <w:sz w:val="24"/>
                <w:szCs w:val="24"/>
                <w:highlight w:val="none"/>
                <w:lang w:val="en-US" w:eastAsia="zh-CN"/>
              </w:rPr>
              <w:t>1</w:t>
            </w:r>
          </w:p>
        </w:tc>
        <w:tc>
          <w:tcPr>
            <w:tcW w:w="1457" w:type="dxa"/>
            <w:vAlign w:val="center"/>
          </w:tcPr>
          <w:p w14:paraId="1C5F7DA7">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7D8E6763">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6F5BAC0A">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070F8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4" w:type="dxa"/>
            <w:gridSpan w:val="9"/>
            <w:vAlign w:val="center"/>
          </w:tcPr>
          <w:p w14:paraId="10497C0F">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cs="宋体"/>
                <w:b/>
                <w:bCs/>
                <w:sz w:val="24"/>
                <w:szCs w:val="24"/>
                <w:highlight w:val="none"/>
                <w:vertAlign w:val="baseline"/>
                <w:lang w:val="en-US" w:eastAsia="zh-CN"/>
              </w:rPr>
              <w:t>5、</w:t>
            </w:r>
            <w:r>
              <w:rPr>
                <w:rFonts w:hint="eastAsia" w:ascii="宋体" w:hAnsi="宋体" w:eastAsia="宋体" w:cs="宋体"/>
                <w:b/>
                <w:bCs/>
                <w:sz w:val="24"/>
                <w:szCs w:val="24"/>
                <w:highlight w:val="none"/>
                <w:vertAlign w:val="baseline"/>
                <w:lang w:val="en-US" w:eastAsia="zh-CN"/>
              </w:rPr>
              <w:t>信息发布系统配套实施服务</w:t>
            </w:r>
            <w:r>
              <w:rPr>
                <w:rFonts w:hint="eastAsia" w:ascii="宋体" w:hAnsi="宋体" w:cs="宋体"/>
                <w:b/>
                <w:bCs/>
                <w:sz w:val="24"/>
                <w:szCs w:val="24"/>
                <w:highlight w:val="none"/>
                <w:vertAlign w:val="baseline"/>
                <w:lang w:val="en-US" w:eastAsia="zh-CN"/>
              </w:rPr>
              <w:t>：</w:t>
            </w:r>
            <w:r>
              <w:rPr>
                <w:rFonts w:hint="eastAsia" w:ascii="宋体" w:hAnsi="宋体" w:cs="宋体"/>
                <w:b/>
                <w:bCs/>
                <w:sz w:val="24"/>
                <w:szCs w:val="24"/>
                <w:highlight w:val="none"/>
                <w:u w:val="single"/>
                <w:vertAlign w:val="baseline"/>
                <w:lang w:val="en-US" w:eastAsia="zh-CN"/>
              </w:rPr>
              <w:t xml:space="preserve">       </w:t>
            </w:r>
            <w:r>
              <w:rPr>
                <w:rFonts w:hint="eastAsia" w:ascii="宋体" w:hAnsi="宋体" w:cs="宋体"/>
                <w:b/>
                <w:bCs/>
                <w:sz w:val="24"/>
                <w:szCs w:val="24"/>
                <w:highlight w:val="none"/>
                <w:vertAlign w:val="baseline"/>
                <w:lang w:val="en-US" w:eastAsia="zh-CN"/>
              </w:rPr>
              <w:t>元(本项合计）</w:t>
            </w:r>
          </w:p>
        </w:tc>
      </w:tr>
      <w:tr w14:paraId="0280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7D864F40">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ascii="宋体" w:hAnsi="宋体" w:eastAsia="宋体" w:cs="宋体"/>
                <w:b/>
                <w:bCs/>
                <w:spacing w:val="-6"/>
                <w:sz w:val="24"/>
                <w:szCs w:val="24"/>
                <w:highlight w:val="none"/>
              </w:rPr>
              <w:t>5.1</w:t>
            </w:r>
          </w:p>
        </w:tc>
        <w:tc>
          <w:tcPr>
            <w:tcW w:w="2803" w:type="dxa"/>
            <w:vAlign w:val="center"/>
          </w:tcPr>
          <w:p w14:paraId="594000CE">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b/>
                <w:bCs/>
                <w:spacing w:val="-4"/>
                <w:sz w:val="24"/>
                <w:szCs w:val="24"/>
                <w:highlight w:val="none"/>
              </w:rPr>
              <w:t>F</w:t>
            </w:r>
            <w:r>
              <w:rPr>
                <w:rFonts w:hint="eastAsia" w:ascii="宋体" w:hAnsi="宋体" w:eastAsia="宋体" w:cs="宋体"/>
                <w:spacing w:val="-42"/>
                <w:sz w:val="24"/>
                <w:szCs w:val="24"/>
                <w:highlight w:val="none"/>
              </w:rPr>
              <w:t xml:space="preserve"> </w:t>
            </w:r>
            <w:r>
              <w:rPr>
                <w:rFonts w:hint="eastAsia" w:ascii="宋体" w:hAnsi="宋体" w:eastAsia="宋体" w:cs="宋体"/>
                <w:spacing w:val="-4"/>
                <w:sz w:val="24"/>
                <w:szCs w:val="24"/>
                <w:highlight w:val="none"/>
              </w:rPr>
              <w:t>型可变情报板</w:t>
            </w:r>
          </w:p>
        </w:tc>
        <w:tc>
          <w:tcPr>
            <w:tcW w:w="1495" w:type="dxa"/>
            <w:vAlign w:val="center"/>
          </w:tcPr>
          <w:p w14:paraId="5DAD56AC">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b/>
                <w:bCs/>
                <w:spacing w:val="-4"/>
                <w:sz w:val="24"/>
                <w:szCs w:val="24"/>
                <w:highlight w:val="none"/>
              </w:rPr>
            </w:pPr>
          </w:p>
        </w:tc>
        <w:tc>
          <w:tcPr>
            <w:tcW w:w="1805" w:type="dxa"/>
            <w:vAlign w:val="center"/>
          </w:tcPr>
          <w:p w14:paraId="60EC7B08">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b/>
                <w:bCs/>
                <w:spacing w:val="-4"/>
                <w:sz w:val="24"/>
                <w:szCs w:val="24"/>
                <w:highlight w:val="none"/>
              </w:rPr>
            </w:pPr>
          </w:p>
        </w:tc>
        <w:tc>
          <w:tcPr>
            <w:tcW w:w="756" w:type="dxa"/>
            <w:vAlign w:val="center"/>
          </w:tcPr>
          <w:p w14:paraId="10BF3051">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1652" w:type="dxa"/>
            <w:vAlign w:val="center"/>
          </w:tcPr>
          <w:p w14:paraId="4D81E093">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2</w:t>
            </w:r>
          </w:p>
        </w:tc>
        <w:tc>
          <w:tcPr>
            <w:tcW w:w="1457" w:type="dxa"/>
            <w:vAlign w:val="center"/>
          </w:tcPr>
          <w:p w14:paraId="3E1DB27E">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3998DD4F">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1FA3F94A">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627EF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0AAD2A37">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ascii="宋体" w:hAnsi="宋体" w:eastAsia="宋体" w:cs="宋体"/>
                <w:b/>
                <w:bCs/>
                <w:spacing w:val="-6"/>
                <w:sz w:val="24"/>
                <w:szCs w:val="24"/>
                <w:highlight w:val="none"/>
              </w:rPr>
              <w:t>5.2</w:t>
            </w:r>
          </w:p>
        </w:tc>
        <w:tc>
          <w:tcPr>
            <w:tcW w:w="2803" w:type="dxa"/>
            <w:vAlign w:val="center"/>
          </w:tcPr>
          <w:p w14:paraId="0DCE0FB2">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3"/>
                <w:sz w:val="24"/>
                <w:szCs w:val="24"/>
                <w:highlight w:val="none"/>
              </w:rPr>
              <w:t>光纤收发器</w:t>
            </w:r>
          </w:p>
        </w:tc>
        <w:tc>
          <w:tcPr>
            <w:tcW w:w="1495" w:type="dxa"/>
            <w:vAlign w:val="center"/>
          </w:tcPr>
          <w:p w14:paraId="68D52218">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1805" w:type="dxa"/>
            <w:vAlign w:val="center"/>
          </w:tcPr>
          <w:p w14:paraId="02A03712">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756" w:type="dxa"/>
            <w:vAlign w:val="center"/>
          </w:tcPr>
          <w:p w14:paraId="7BC80728">
            <w:pPr>
              <w:pStyle w:val="7"/>
              <w:keepNext w:val="0"/>
              <w:keepLines w:val="0"/>
              <w:pageBreakBefore w:val="0"/>
              <w:widowControl w:val="0"/>
              <w:kinsoku/>
              <w:wordWrap/>
              <w:overflowPunct/>
              <w:topLinePunct w:val="0"/>
              <w:autoSpaceDE/>
              <w:autoSpaceDN/>
              <w:bidi w:val="0"/>
              <w:adjustRightInd/>
              <w:snapToGrid/>
              <w:spacing w:line="221"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对</w:t>
            </w:r>
          </w:p>
        </w:tc>
        <w:tc>
          <w:tcPr>
            <w:tcW w:w="1652" w:type="dxa"/>
            <w:vAlign w:val="center"/>
          </w:tcPr>
          <w:p w14:paraId="6B813970">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2</w:t>
            </w:r>
          </w:p>
        </w:tc>
        <w:tc>
          <w:tcPr>
            <w:tcW w:w="1457" w:type="dxa"/>
            <w:vAlign w:val="center"/>
          </w:tcPr>
          <w:p w14:paraId="5694BD06">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275EAF37">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4E672A4B">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4485B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0041241E">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ascii="宋体" w:hAnsi="宋体" w:eastAsia="宋体" w:cs="宋体"/>
                <w:b/>
                <w:bCs/>
                <w:spacing w:val="-6"/>
                <w:sz w:val="24"/>
                <w:szCs w:val="24"/>
                <w:highlight w:val="none"/>
              </w:rPr>
              <w:t>5.3</w:t>
            </w:r>
          </w:p>
        </w:tc>
        <w:tc>
          <w:tcPr>
            <w:tcW w:w="2803" w:type="dxa"/>
            <w:vAlign w:val="center"/>
          </w:tcPr>
          <w:p w14:paraId="45287E46">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b/>
                <w:bCs/>
                <w:spacing w:val="-2"/>
                <w:sz w:val="24"/>
                <w:szCs w:val="24"/>
                <w:highlight w:val="none"/>
              </w:rPr>
              <w:t>F</w:t>
            </w:r>
            <w:r>
              <w:rPr>
                <w:rFonts w:hint="eastAsia" w:ascii="宋体" w:hAnsi="宋体" w:eastAsia="宋体" w:cs="宋体"/>
                <w:spacing w:val="-44"/>
                <w:sz w:val="24"/>
                <w:szCs w:val="24"/>
                <w:highlight w:val="none"/>
              </w:rPr>
              <w:t xml:space="preserve"> </w:t>
            </w:r>
            <w:r>
              <w:rPr>
                <w:rFonts w:hint="eastAsia" w:ascii="宋体" w:hAnsi="宋体" w:eastAsia="宋体" w:cs="宋体"/>
                <w:spacing w:val="-2"/>
                <w:sz w:val="24"/>
                <w:szCs w:val="24"/>
                <w:highlight w:val="none"/>
              </w:rPr>
              <w:t>型可变情报板户外防水系统</w:t>
            </w:r>
          </w:p>
        </w:tc>
        <w:tc>
          <w:tcPr>
            <w:tcW w:w="1495" w:type="dxa"/>
            <w:vAlign w:val="center"/>
          </w:tcPr>
          <w:p w14:paraId="18AA8415">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b/>
                <w:bCs/>
                <w:spacing w:val="-2"/>
                <w:sz w:val="24"/>
                <w:szCs w:val="24"/>
                <w:highlight w:val="none"/>
              </w:rPr>
            </w:pPr>
          </w:p>
        </w:tc>
        <w:tc>
          <w:tcPr>
            <w:tcW w:w="1805" w:type="dxa"/>
            <w:vAlign w:val="center"/>
          </w:tcPr>
          <w:p w14:paraId="5644E4E1">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b/>
                <w:bCs/>
                <w:spacing w:val="-2"/>
                <w:sz w:val="24"/>
                <w:szCs w:val="24"/>
                <w:highlight w:val="none"/>
              </w:rPr>
            </w:pPr>
          </w:p>
        </w:tc>
        <w:tc>
          <w:tcPr>
            <w:tcW w:w="756" w:type="dxa"/>
            <w:vAlign w:val="center"/>
          </w:tcPr>
          <w:p w14:paraId="0906C9C6">
            <w:pPr>
              <w:pStyle w:val="7"/>
              <w:keepNext w:val="0"/>
              <w:keepLines w:val="0"/>
              <w:pageBreakBefore w:val="0"/>
              <w:widowControl w:val="0"/>
              <w:kinsoku/>
              <w:wordWrap/>
              <w:overflowPunct/>
              <w:topLinePunct w:val="0"/>
              <w:autoSpaceDE/>
              <w:autoSpaceDN/>
              <w:bidi w:val="0"/>
              <w:adjustRightInd/>
              <w:snapToGrid/>
              <w:spacing w:line="222"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1652" w:type="dxa"/>
            <w:vAlign w:val="center"/>
          </w:tcPr>
          <w:p w14:paraId="48D42D57">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2</w:t>
            </w:r>
          </w:p>
        </w:tc>
        <w:tc>
          <w:tcPr>
            <w:tcW w:w="1457" w:type="dxa"/>
            <w:vAlign w:val="center"/>
          </w:tcPr>
          <w:p w14:paraId="1F137594">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592EF31E">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35DA89E1">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78AF8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77A609B2">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ascii="宋体" w:hAnsi="宋体" w:eastAsia="宋体" w:cs="宋体"/>
                <w:b/>
                <w:bCs/>
                <w:spacing w:val="-6"/>
                <w:sz w:val="24"/>
                <w:szCs w:val="24"/>
                <w:highlight w:val="none"/>
              </w:rPr>
              <w:t>5.4</w:t>
            </w:r>
          </w:p>
        </w:tc>
        <w:tc>
          <w:tcPr>
            <w:tcW w:w="2803" w:type="dxa"/>
            <w:vAlign w:val="center"/>
          </w:tcPr>
          <w:p w14:paraId="24CB192B">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3"/>
                <w:sz w:val="24"/>
                <w:szCs w:val="24"/>
                <w:highlight w:val="none"/>
              </w:rPr>
              <w:t>立杆杆件（情报板</w:t>
            </w:r>
            <w:r>
              <w:rPr>
                <w:rFonts w:hint="eastAsia" w:ascii="宋体" w:hAnsi="宋体" w:eastAsia="宋体" w:cs="宋体"/>
                <w:spacing w:val="-51"/>
                <w:sz w:val="24"/>
                <w:szCs w:val="24"/>
                <w:highlight w:val="none"/>
              </w:rPr>
              <w:t xml:space="preserve"> </w:t>
            </w:r>
            <w:r>
              <w:rPr>
                <w:rFonts w:hint="eastAsia" w:ascii="宋体" w:hAnsi="宋体" w:eastAsia="宋体" w:cs="宋体"/>
                <w:b/>
                <w:bCs/>
                <w:spacing w:val="-3"/>
                <w:sz w:val="24"/>
                <w:szCs w:val="24"/>
                <w:highlight w:val="none"/>
              </w:rPr>
              <w:t>F</w:t>
            </w:r>
            <w:r>
              <w:rPr>
                <w:rFonts w:hint="eastAsia" w:ascii="宋体" w:hAnsi="宋体" w:eastAsia="宋体" w:cs="宋体"/>
                <w:spacing w:val="-49"/>
                <w:sz w:val="24"/>
                <w:szCs w:val="24"/>
                <w:highlight w:val="none"/>
              </w:rPr>
              <w:t xml:space="preserve"> </w:t>
            </w:r>
            <w:r>
              <w:rPr>
                <w:rFonts w:hint="eastAsia" w:ascii="宋体" w:hAnsi="宋体" w:eastAsia="宋体" w:cs="宋体"/>
                <w:spacing w:val="-3"/>
                <w:sz w:val="24"/>
                <w:szCs w:val="24"/>
                <w:highlight w:val="none"/>
              </w:rPr>
              <w:t>杆）</w:t>
            </w:r>
          </w:p>
        </w:tc>
        <w:tc>
          <w:tcPr>
            <w:tcW w:w="1495" w:type="dxa"/>
            <w:vAlign w:val="center"/>
          </w:tcPr>
          <w:p w14:paraId="5D2C55FA">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3"/>
                <w:sz w:val="24"/>
                <w:szCs w:val="24"/>
                <w:highlight w:val="none"/>
              </w:rPr>
            </w:pPr>
          </w:p>
        </w:tc>
        <w:tc>
          <w:tcPr>
            <w:tcW w:w="1805" w:type="dxa"/>
            <w:vAlign w:val="center"/>
          </w:tcPr>
          <w:p w14:paraId="59D1F49B">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3"/>
                <w:sz w:val="24"/>
                <w:szCs w:val="24"/>
                <w:highlight w:val="none"/>
              </w:rPr>
            </w:pPr>
          </w:p>
        </w:tc>
        <w:tc>
          <w:tcPr>
            <w:tcW w:w="756" w:type="dxa"/>
            <w:vAlign w:val="center"/>
          </w:tcPr>
          <w:p w14:paraId="6FA590C6">
            <w:pPr>
              <w:pStyle w:val="7"/>
              <w:keepNext w:val="0"/>
              <w:keepLines w:val="0"/>
              <w:pageBreakBefore w:val="0"/>
              <w:widowControl w:val="0"/>
              <w:kinsoku/>
              <w:wordWrap/>
              <w:overflowPunct/>
              <w:topLinePunct w:val="0"/>
              <w:autoSpaceDE/>
              <w:autoSpaceDN/>
              <w:bidi w:val="0"/>
              <w:adjustRightInd/>
              <w:snapToGrid/>
              <w:spacing w:line="230"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组</w:t>
            </w:r>
          </w:p>
        </w:tc>
        <w:tc>
          <w:tcPr>
            <w:tcW w:w="1652" w:type="dxa"/>
            <w:vAlign w:val="center"/>
          </w:tcPr>
          <w:p w14:paraId="5EB3C03C">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2</w:t>
            </w:r>
          </w:p>
        </w:tc>
        <w:tc>
          <w:tcPr>
            <w:tcW w:w="1457" w:type="dxa"/>
            <w:vAlign w:val="center"/>
          </w:tcPr>
          <w:p w14:paraId="2CF76E47">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710852E5">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0DB38707">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0E01A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389D5EBC">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default" w:ascii="宋体" w:hAnsi="宋体" w:eastAsia="宋体" w:cs="宋体"/>
                <w:b/>
                <w:bCs/>
                <w:spacing w:val="-6"/>
                <w:sz w:val="24"/>
                <w:szCs w:val="24"/>
                <w:highlight w:val="none"/>
                <w:lang w:val="en-US" w:eastAsia="zh-CN"/>
              </w:rPr>
            </w:pPr>
            <w:r>
              <w:rPr>
                <w:rFonts w:hint="eastAsia" w:cs="宋体"/>
                <w:b/>
                <w:bCs/>
                <w:spacing w:val="-6"/>
                <w:sz w:val="24"/>
                <w:szCs w:val="24"/>
                <w:highlight w:val="none"/>
                <w:lang w:val="en-US" w:eastAsia="zh-CN"/>
              </w:rPr>
              <w:t>5.5</w:t>
            </w:r>
          </w:p>
        </w:tc>
        <w:tc>
          <w:tcPr>
            <w:tcW w:w="2803" w:type="dxa"/>
            <w:vAlign w:val="center"/>
          </w:tcPr>
          <w:p w14:paraId="3FAAE011">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3"/>
                <w:sz w:val="24"/>
                <w:szCs w:val="24"/>
                <w:highlight w:val="none"/>
              </w:rPr>
            </w:pPr>
            <w:r>
              <w:rPr>
                <w:rFonts w:hint="eastAsia"/>
                <w:color w:val="auto"/>
                <w:sz w:val="24"/>
                <w:szCs w:val="24"/>
                <w:highlight w:val="none"/>
                <w:lang w:eastAsia="zh-CN"/>
              </w:rPr>
              <w:t>实施服务费</w:t>
            </w:r>
          </w:p>
        </w:tc>
        <w:tc>
          <w:tcPr>
            <w:tcW w:w="1495" w:type="dxa"/>
            <w:vAlign w:val="center"/>
          </w:tcPr>
          <w:p w14:paraId="7A892D0B">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3"/>
                <w:sz w:val="24"/>
                <w:szCs w:val="24"/>
                <w:highlight w:val="none"/>
              </w:rPr>
            </w:pPr>
          </w:p>
        </w:tc>
        <w:tc>
          <w:tcPr>
            <w:tcW w:w="1805" w:type="dxa"/>
            <w:vAlign w:val="center"/>
          </w:tcPr>
          <w:p w14:paraId="37CC6D0D">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3"/>
                <w:sz w:val="24"/>
                <w:szCs w:val="24"/>
                <w:highlight w:val="none"/>
              </w:rPr>
            </w:pPr>
            <w:r>
              <w:rPr>
                <w:rFonts w:hint="eastAsia" w:cs="宋体"/>
                <w:b w:val="0"/>
                <w:bCs w:val="0"/>
                <w:spacing w:val="-5"/>
                <w:sz w:val="24"/>
                <w:szCs w:val="24"/>
                <w:highlight w:val="none"/>
                <w:lang w:val="en-US" w:eastAsia="zh-CN"/>
              </w:rPr>
              <w:t>严格按照采购文件规定的提供信息发布系统配套实施服务满足项目需求。</w:t>
            </w:r>
          </w:p>
        </w:tc>
        <w:tc>
          <w:tcPr>
            <w:tcW w:w="756" w:type="dxa"/>
            <w:vAlign w:val="center"/>
          </w:tcPr>
          <w:p w14:paraId="56D4F957">
            <w:pPr>
              <w:pStyle w:val="7"/>
              <w:keepNext w:val="0"/>
              <w:keepLines w:val="0"/>
              <w:pageBreakBefore w:val="0"/>
              <w:widowControl w:val="0"/>
              <w:kinsoku/>
              <w:wordWrap/>
              <w:overflowPunct/>
              <w:topLinePunct w:val="0"/>
              <w:autoSpaceDE/>
              <w:autoSpaceDN/>
              <w:bidi w:val="0"/>
              <w:adjustRightInd/>
              <w:snapToGrid/>
              <w:spacing w:line="230" w:lineRule="auto"/>
              <w:ind w:left="0" w:leftChars="0" w:right="0"/>
              <w:jc w:val="center"/>
              <w:textAlignment w:val="auto"/>
              <w:rPr>
                <w:rFonts w:hint="eastAsia" w:ascii="宋体" w:hAnsi="宋体" w:eastAsia="宋体" w:cs="宋体"/>
                <w:sz w:val="24"/>
                <w:szCs w:val="24"/>
                <w:highlight w:val="none"/>
                <w:lang w:val="en-US" w:eastAsia="zh-CN"/>
              </w:rPr>
            </w:pPr>
            <w:r>
              <w:rPr>
                <w:rFonts w:hint="eastAsia" w:cs="宋体"/>
                <w:sz w:val="24"/>
                <w:szCs w:val="24"/>
                <w:highlight w:val="none"/>
                <w:lang w:val="en-US" w:eastAsia="zh-CN"/>
              </w:rPr>
              <w:t>项</w:t>
            </w:r>
          </w:p>
        </w:tc>
        <w:tc>
          <w:tcPr>
            <w:tcW w:w="1652" w:type="dxa"/>
            <w:vAlign w:val="center"/>
          </w:tcPr>
          <w:p w14:paraId="449D5B1D">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3"/>
                <w:sz w:val="24"/>
                <w:szCs w:val="24"/>
                <w:highlight w:val="none"/>
                <w:lang w:val="en-US" w:eastAsia="zh-CN"/>
              </w:rPr>
            </w:pPr>
            <w:r>
              <w:rPr>
                <w:rFonts w:hint="eastAsia" w:cs="宋体"/>
                <w:b/>
                <w:bCs/>
                <w:spacing w:val="-3"/>
                <w:sz w:val="24"/>
                <w:szCs w:val="24"/>
                <w:highlight w:val="none"/>
                <w:lang w:val="en-US" w:eastAsia="zh-CN"/>
              </w:rPr>
              <w:t>1</w:t>
            </w:r>
          </w:p>
        </w:tc>
        <w:tc>
          <w:tcPr>
            <w:tcW w:w="1457" w:type="dxa"/>
            <w:vAlign w:val="center"/>
          </w:tcPr>
          <w:p w14:paraId="53FD66D7">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6FF48A83">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693CAA80">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09797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14174" w:type="dxa"/>
            <w:gridSpan w:val="9"/>
            <w:vAlign w:val="center"/>
          </w:tcPr>
          <w:p w14:paraId="005D19ED">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pacing w:val="-3"/>
                <w:sz w:val="24"/>
                <w:szCs w:val="24"/>
                <w:highlight w:val="none"/>
              </w:rPr>
              <w:t>6</w:t>
            </w:r>
            <w:r>
              <w:rPr>
                <w:rFonts w:hint="eastAsia" w:cs="宋体"/>
                <w:b/>
                <w:bCs/>
                <w:spacing w:val="-3"/>
                <w:sz w:val="24"/>
                <w:szCs w:val="24"/>
                <w:highlight w:val="none"/>
                <w:lang w:eastAsia="zh-CN"/>
              </w:rPr>
              <w:t>、</w:t>
            </w:r>
            <w:r>
              <w:rPr>
                <w:rFonts w:hint="eastAsia" w:ascii="宋体" w:hAnsi="宋体" w:eastAsia="宋体" w:cs="宋体"/>
                <w:b/>
                <w:bCs/>
                <w:sz w:val="24"/>
                <w:szCs w:val="24"/>
                <w:highlight w:val="none"/>
                <w:vertAlign w:val="baseline"/>
                <w:lang w:val="en-US" w:eastAsia="zh-CN"/>
              </w:rPr>
              <w:t>现场控制系统配套实施服务</w:t>
            </w:r>
            <w:r>
              <w:rPr>
                <w:rFonts w:hint="eastAsia" w:cs="宋体"/>
                <w:b/>
                <w:bCs/>
                <w:sz w:val="24"/>
                <w:szCs w:val="24"/>
                <w:highlight w:val="none"/>
                <w:vertAlign w:val="baseline"/>
                <w:lang w:val="en-US" w:eastAsia="zh-CN"/>
              </w:rPr>
              <w:t>：</w:t>
            </w:r>
            <w:r>
              <w:rPr>
                <w:rFonts w:hint="eastAsia" w:ascii="宋体" w:hAnsi="宋体" w:cs="宋体"/>
                <w:b/>
                <w:bCs/>
                <w:sz w:val="24"/>
                <w:szCs w:val="24"/>
                <w:highlight w:val="none"/>
                <w:u w:val="single"/>
                <w:vertAlign w:val="baseline"/>
                <w:lang w:val="en-US" w:eastAsia="zh-CN"/>
              </w:rPr>
              <w:t xml:space="preserve">       </w:t>
            </w:r>
            <w:r>
              <w:rPr>
                <w:rFonts w:hint="eastAsia" w:ascii="宋体" w:hAnsi="宋体" w:cs="宋体"/>
                <w:b/>
                <w:bCs/>
                <w:sz w:val="24"/>
                <w:szCs w:val="24"/>
                <w:highlight w:val="none"/>
                <w:vertAlign w:val="baseline"/>
                <w:lang w:val="en-US" w:eastAsia="zh-CN"/>
              </w:rPr>
              <w:t>元(本项合计）</w:t>
            </w:r>
          </w:p>
        </w:tc>
      </w:tr>
      <w:tr w14:paraId="5B425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5F206CE0">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6"/>
                <w:sz w:val="24"/>
                <w:szCs w:val="24"/>
                <w:highlight w:val="none"/>
              </w:rPr>
            </w:pPr>
            <w:r>
              <w:rPr>
                <w:rFonts w:hint="eastAsia" w:ascii="宋体" w:hAnsi="宋体" w:eastAsia="宋体" w:cs="宋体"/>
                <w:b/>
                <w:bCs/>
                <w:spacing w:val="-6"/>
                <w:sz w:val="24"/>
                <w:szCs w:val="24"/>
                <w:highlight w:val="none"/>
              </w:rPr>
              <w:t>6.1</w:t>
            </w:r>
          </w:p>
        </w:tc>
        <w:tc>
          <w:tcPr>
            <w:tcW w:w="2803" w:type="dxa"/>
            <w:vAlign w:val="center"/>
          </w:tcPr>
          <w:p w14:paraId="45F1AD22">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3"/>
                <w:sz w:val="24"/>
                <w:szCs w:val="24"/>
                <w:highlight w:val="none"/>
              </w:rPr>
            </w:pPr>
            <w:r>
              <w:rPr>
                <w:rFonts w:hint="eastAsia" w:ascii="宋体" w:hAnsi="宋体" w:eastAsia="宋体" w:cs="宋体"/>
                <w:spacing w:val="-4"/>
                <w:sz w:val="24"/>
                <w:szCs w:val="24"/>
                <w:highlight w:val="none"/>
              </w:rPr>
              <w:t>室外机柜</w:t>
            </w:r>
          </w:p>
        </w:tc>
        <w:tc>
          <w:tcPr>
            <w:tcW w:w="1495" w:type="dxa"/>
            <w:vAlign w:val="center"/>
          </w:tcPr>
          <w:p w14:paraId="74C4B906">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4"/>
                <w:sz w:val="24"/>
                <w:szCs w:val="24"/>
                <w:highlight w:val="none"/>
              </w:rPr>
            </w:pPr>
          </w:p>
        </w:tc>
        <w:tc>
          <w:tcPr>
            <w:tcW w:w="1805" w:type="dxa"/>
            <w:vAlign w:val="center"/>
          </w:tcPr>
          <w:p w14:paraId="3520FAAA">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4"/>
                <w:sz w:val="24"/>
                <w:szCs w:val="24"/>
                <w:highlight w:val="none"/>
              </w:rPr>
            </w:pPr>
          </w:p>
        </w:tc>
        <w:tc>
          <w:tcPr>
            <w:tcW w:w="756" w:type="dxa"/>
            <w:vAlign w:val="center"/>
          </w:tcPr>
          <w:p w14:paraId="7399BFC4">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个</w:t>
            </w:r>
          </w:p>
        </w:tc>
        <w:tc>
          <w:tcPr>
            <w:tcW w:w="1652" w:type="dxa"/>
            <w:vAlign w:val="center"/>
          </w:tcPr>
          <w:p w14:paraId="30B4C894">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1</w:t>
            </w:r>
          </w:p>
        </w:tc>
        <w:tc>
          <w:tcPr>
            <w:tcW w:w="1457" w:type="dxa"/>
            <w:vAlign w:val="center"/>
          </w:tcPr>
          <w:p w14:paraId="60410779">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0D32C822">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6612E175">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5AEE4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7D1B4599">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6"/>
                <w:sz w:val="24"/>
                <w:szCs w:val="24"/>
                <w:highlight w:val="none"/>
              </w:rPr>
            </w:pPr>
            <w:r>
              <w:rPr>
                <w:rFonts w:hint="eastAsia" w:ascii="宋体" w:hAnsi="宋体" w:eastAsia="宋体" w:cs="宋体"/>
                <w:b/>
                <w:bCs/>
                <w:spacing w:val="-6"/>
                <w:sz w:val="24"/>
                <w:szCs w:val="24"/>
                <w:highlight w:val="none"/>
              </w:rPr>
              <w:t>6.2</w:t>
            </w:r>
          </w:p>
        </w:tc>
        <w:tc>
          <w:tcPr>
            <w:tcW w:w="2803" w:type="dxa"/>
            <w:vAlign w:val="center"/>
          </w:tcPr>
          <w:p w14:paraId="5B393B4C">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3"/>
                <w:sz w:val="24"/>
                <w:szCs w:val="24"/>
                <w:highlight w:val="none"/>
              </w:rPr>
            </w:pPr>
            <w:r>
              <w:rPr>
                <w:rFonts w:hint="eastAsia" w:ascii="宋体" w:hAnsi="宋体" w:eastAsia="宋体" w:cs="宋体"/>
                <w:spacing w:val="-2"/>
                <w:sz w:val="24"/>
                <w:szCs w:val="24"/>
                <w:highlight w:val="none"/>
              </w:rPr>
              <w:t>机柜防盗笼</w:t>
            </w:r>
          </w:p>
        </w:tc>
        <w:tc>
          <w:tcPr>
            <w:tcW w:w="1495" w:type="dxa"/>
            <w:vAlign w:val="center"/>
          </w:tcPr>
          <w:p w14:paraId="5F6AD6FC">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2"/>
                <w:sz w:val="24"/>
                <w:szCs w:val="24"/>
                <w:highlight w:val="none"/>
              </w:rPr>
            </w:pPr>
          </w:p>
        </w:tc>
        <w:tc>
          <w:tcPr>
            <w:tcW w:w="1805" w:type="dxa"/>
            <w:vAlign w:val="center"/>
          </w:tcPr>
          <w:p w14:paraId="5908F853">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2"/>
                <w:sz w:val="24"/>
                <w:szCs w:val="24"/>
                <w:highlight w:val="none"/>
              </w:rPr>
            </w:pPr>
          </w:p>
        </w:tc>
        <w:tc>
          <w:tcPr>
            <w:tcW w:w="756" w:type="dxa"/>
            <w:vAlign w:val="center"/>
          </w:tcPr>
          <w:p w14:paraId="3FADF769">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1652" w:type="dxa"/>
            <w:vAlign w:val="center"/>
          </w:tcPr>
          <w:p w14:paraId="44F2404E">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1</w:t>
            </w:r>
          </w:p>
        </w:tc>
        <w:tc>
          <w:tcPr>
            <w:tcW w:w="1457" w:type="dxa"/>
            <w:vAlign w:val="center"/>
          </w:tcPr>
          <w:p w14:paraId="5BE775A3">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07DFDAD8">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09003765">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3B82C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2BA8CA96">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6"/>
                <w:sz w:val="24"/>
                <w:szCs w:val="24"/>
                <w:highlight w:val="none"/>
              </w:rPr>
            </w:pPr>
            <w:r>
              <w:rPr>
                <w:rFonts w:hint="eastAsia" w:ascii="宋体" w:hAnsi="宋体" w:eastAsia="宋体" w:cs="宋体"/>
                <w:b/>
                <w:bCs/>
                <w:spacing w:val="-6"/>
                <w:sz w:val="24"/>
                <w:szCs w:val="24"/>
                <w:highlight w:val="none"/>
              </w:rPr>
              <w:t>6.3</w:t>
            </w:r>
          </w:p>
        </w:tc>
        <w:tc>
          <w:tcPr>
            <w:tcW w:w="2803" w:type="dxa"/>
            <w:vAlign w:val="center"/>
          </w:tcPr>
          <w:p w14:paraId="31284D58">
            <w:pPr>
              <w:pStyle w:val="7"/>
              <w:keepNext w:val="0"/>
              <w:keepLines w:val="0"/>
              <w:pageBreakBefore w:val="0"/>
              <w:widowControl w:val="0"/>
              <w:kinsoku/>
              <w:wordWrap/>
              <w:overflowPunct/>
              <w:topLinePunct w:val="0"/>
              <w:autoSpaceDE/>
              <w:autoSpaceDN/>
              <w:bidi w:val="0"/>
              <w:adjustRightInd/>
              <w:snapToGrid/>
              <w:spacing w:line="219" w:lineRule="auto"/>
              <w:ind w:left="0" w:right="0" w:rightChars="0"/>
              <w:jc w:val="center"/>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现场综合服务一体机</w:t>
            </w:r>
          </w:p>
          <w:p w14:paraId="40B0E7FF">
            <w:pPr>
              <w:pStyle w:val="7"/>
              <w:keepNext w:val="0"/>
              <w:keepLines w:val="0"/>
              <w:pageBreakBefore w:val="0"/>
              <w:widowControl w:val="0"/>
              <w:kinsoku/>
              <w:wordWrap/>
              <w:overflowPunct/>
              <w:topLinePunct w:val="0"/>
              <w:autoSpaceDE/>
              <w:autoSpaceDN/>
              <w:bidi w:val="0"/>
              <w:adjustRightInd/>
              <w:snapToGrid/>
              <w:spacing w:line="219" w:lineRule="auto"/>
              <w:ind w:left="0" w:right="0" w:rightChars="0"/>
              <w:jc w:val="center"/>
              <w:textAlignment w:val="auto"/>
              <w:rPr>
                <w:rFonts w:hint="eastAsia" w:ascii="宋体" w:hAnsi="宋体" w:eastAsia="宋体" w:cs="宋体"/>
                <w:spacing w:val="-3"/>
                <w:sz w:val="24"/>
                <w:szCs w:val="24"/>
                <w:highlight w:val="none"/>
              </w:rPr>
            </w:pPr>
            <w:r>
              <w:rPr>
                <w:rFonts w:hint="eastAsia" w:ascii="宋体" w:hAnsi="宋体" w:eastAsia="宋体" w:cs="宋体"/>
                <w:spacing w:val="-1"/>
                <w:sz w:val="24"/>
                <w:szCs w:val="24"/>
                <w:highlight w:val="none"/>
              </w:rPr>
              <w:t>（工控机）</w:t>
            </w:r>
          </w:p>
        </w:tc>
        <w:tc>
          <w:tcPr>
            <w:tcW w:w="1495" w:type="dxa"/>
            <w:vAlign w:val="center"/>
          </w:tcPr>
          <w:p w14:paraId="25A2FD97">
            <w:pPr>
              <w:pStyle w:val="7"/>
              <w:keepNext w:val="0"/>
              <w:keepLines w:val="0"/>
              <w:pageBreakBefore w:val="0"/>
              <w:widowControl w:val="0"/>
              <w:kinsoku/>
              <w:wordWrap/>
              <w:overflowPunct/>
              <w:topLinePunct w:val="0"/>
              <w:autoSpaceDE/>
              <w:autoSpaceDN/>
              <w:bidi w:val="0"/>
              <w:adjustRightInd/>
              <w:snapToGrid/>
              <w:spacing w:line="219" w:lineRule="auto"/>
              <w:ind w:left="0" w:right="0" w:rightChars="0"/>
              <w:jc w:val="center"/>
              <w:textAlignment w:val="auto"/>
              <w:rPr>
                <w:rFonts w:hint="eastAsia" w:ascii="宋体" w:hAnsi="宋体" w:eastAsia="宋体" w:cs="宋体"/>
                <w:spacing w:val="-1"/>
                <w:sz w:val="24"/>
                <w:szCs w:val="24"/>
                <w:highlight w:val="none"/>
              </w:rPr>
            </w:pPr>
          </w:p>
        </w:tc>
        <w:tc>
          <w:tcPr>
            <w:tcW w:w="1805" w:type="dxa"/>
            <w:vAlign w:val="center"/>
          </w:tcPr>
          <w:p w14:paraId="5FB666B3">
            <w:pPr>
              <w:pStyle w:val="7"/>
              <w:keepNext w:val="0"/>
              <w:keepLines w:val="0"/>
              <w:pageBreakBefore w:val="0"/>
              <w:widowControl w:val="0"/>
              <w:kinsoku/>
              <w:wordWrap/>
              <w:overflowPunct/>
              <w:topLinePunct w:val="0"/>
              <w:autoSpaceDE/>
              <w:autoSpaceDN/>
              <w:bidi w:val="0"/>
              <w:adjustRightInd/>
              <w:snapToGrid/>
              <w:spacing w:line="219" w:lineRule="auto"/>
              <w:ind w:left="0" w:right="0" w:rightChars="0"/>
              <w:jc w:val="center"/>
              <w:textAlignment w:val="auto"/>
              <w:rPr>
                <w:rFonts w:hint="eastAsia" w:ascii="宋体" w:hAnsi="宋体" w:eastAsia="宋体" w:cs="宋体"/>
                <w:spacing w:val="-1"/>
                <w:sz w:val="24"/>
                <w:szCs w:val="24"/>
                <w:highlight w:val="none"/>
              </w:rPr>
            </w:pPr>
          </w:p>
        </w:tc>
        <w:tc>
          <w:tcPr>
            <w:tcW w:w="756" w:type="dxa"/>
            <w:vAlign w:val="center"/>
          </w:tcPr>
          <w:p w14:paraId="4EF9C7E9">
            <w:pPr>
              <w:pStyle w:val="7"/>
              <w:keepNext w:val="0"/>
              <w:keepLines w:val="0"/>
              <w:pageBreakBefore w:val="0"/>
              <w:widowControl w:val="0"/>
              <w:kinsoku/>
              <w:wordWrap/>
              <w:overflowPunct/>
              <w:topLinePunct w:val="0"/>
              <w:autoSpaceDE/>
              <w:autoSpaceDN/>
              <w:bidi w:val="0"/>
              <w:adjustRightInd/>
              <w:snapToGrid/>
              <w:spacing w:line="222"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1652" w:type="dxa"/>
            <w:vAlign w:val="center"/>
          </w:tcPr>
          <w:p w14:paraId="100B7759">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1</w:t>
            </w:r>
          </w:p>
        </w:tc>
        <w:tc>
          <w:tcPr>
            <w:tcW w:w="1457" w:type="dxa"/>
            <w:vAlign w:val="center"/>
          </w:tcPr>
          <w:p w14:paraId="32B9AAF6">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5FF96D96">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003984DE">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3EB24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96" w:type="dxa"/>
            <w:vAlign w:val="center"/>
          </w:tcPr>
          <w:p w14:paraId="2AE82AC0">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6"/>
                <w:sz w:val="24"/>
                <w:szCs w:val="24"/>
                <w:highlight w:val="none"/>
              </w:rPr>
            </w:pPr>
            <w:r>
              <w:rPr>
                <w:rFonts w:hint="eastAsia" w:ascii="宋体" w:hAnsi="宋体" w:eastAsia="宋体" w:cs="宋体"/>
                <w:b/>
                <w:bCs/>
                <w:spacing w:val="-6"/>
                <w:sz w:val="24"/>
                <w:szCs w:val="24"/>
                <w:highlight w:val="none"/>
              </w:rPr>
              <w:t>6.4</w:t>
            </w:r>
          </w:p>
        </w:tc>
        <w:tc>
          <w:tcPr>
            <w:tcW w:w="2803" w:type="dxa"/>
            <w:vAlign w:val="center"/>
          </w:tcPr>
          <w:p w14:paraId="595E5E64">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3"/>
                <w:sz w:val="24"/>
                <w:szCs w:val="24"/>
                <w:highlight w:val="none"/>
              </w:rPr>
            </w:pPr>
            <w:r>
              <w:rPr>
                <w:rFonts w:hint="eastAsia" w:ascii="宋体" w:hAnsi="宋体" w:eastAsia="宋体" w:cs="宋体"/>
                <w:spacing w:val="-5"/>
                <w:sz w:val="24"/>
                <w:szCs w:val="24"/>
                <w:highlight w:val="none"/>
              </w:rPr>
              <w:t>交换机</w:t>
            </w:r>
          </w:p>
        </w:tc>
        <w:tc>
          <w:tcPr>
            <w:tcW w:w="1495" w:type="dxa"/>
            <w:vAlign w:val="center"/>
          </w:tcPr>
          <w:p w14:paraId="59C7A71F">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5"/>
                <w:sz w:val="24"/>
                <w:szCs w:val="24"/>
                <w:highlight w:val="none"/>
              </w:rPr>
            </w:pPr>
          </w:p>
        </w:tc>
        <w:tc>
          <w:tcPr>
            <w:tcW w:w="1805" w:type="dxa"/>
            <w:vAlign w:val="center"/>
          </w:tcPr>
          <w:p w14:paraId="66A5D2E0">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5"/>
                <w:sz w:val="24"/>
                <w:szCs w:val="24"/>
                <w:highlight w:val="none"/>
              </w:rPr>
            </w:pPr>
          </w:p>
        </w:tc>
        <w:tc>
          <w:tcPr>
            <w:tcW w:w="756" w:type="dxa"/>
            <w:vAlign w:val="center"/>
          </w:tcPr>
          <w:p w14:paraId="175474DB">
            <w:pPr>
              <w:pStyle w:val="7"/>
              <w:keepNext w:val="0"/>
              <w:keepLines w:val="0"/>
              <w:pageBreakBefore w:val="0"/>
              <w:widowControl w:val="0"/>
              <w:kinsoku/>
              <w:wordWrap/>
              <w:overflowPunct/>
              <w:topLinePunct w:val="0"/>
              <w:autoSpaceDE/>
              <w:autoSpaceDN/>
              <w:bidi w:val="0"/>
              <w:adjustRightInd/>
              <w:snapToGrid/>
              <w:spacing w:line="222"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1652" w:type="dxa"/>
            <w:vAlign w:val="center"/>
          </w:tcPr>
          <w:p w14:paraId="75D1C2FD">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1</w:t>
            </w:r>
          </w:p>
        </w:tc>
        <w:tc>
          <w:tcPr>
            <w:tcW w:w="1457" w:type="dxa"/>
            <w:vAlign w:val="center"/>
          </w:tcPr>
          <w:p w14:paraId="0303BAE2">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7253805F">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214BE67E">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683D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3F4546ED">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default" w:ascii="宋体" w:hAnsi="宋体" w:eastAsia="宋体" w:cs="宋体"/>
                <w:b/>
                <w:bCs/>
                <w:spacing w:val="-6"/>
                <w:sz w:val="24"/>
                <w:szCs w:val="24"/>
                <w:highlight w:val="none"/>
                <w:lang w:val="en-US" w:eastAsia="zh-CN"/>
              </w:rPr>
            </w:pPr>
            <w:r>
              <w:rPr>
                <w:rFonts w:hint="eastAsia" w:cs="宋体"/>
                <w:b/>
                <w:bCs/>
                <w:spacing w:val="-6"/>
                <w:sz w:val="24"/>
                <w:szCs w:val="24"/>
                <w:highlight w:val="none"/>
                <w:lang w:val="en-US" w:eastAsia="zh-CN"/>
              </w:rPr>
              <w:t>6.5</w:t>
            </w:r>
          </w:p>
        </w:tc>
        <w:tc>
          <w:tcPr>
            <w:tcW w:w="2803" w:type="dxa"/>
            <w:vAlign w:val="center"/>
          </w:tcPr>
          <w:p w14:paraId="7FFC1BA5">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5"/>
                <w:sz w:val="24"/>
                <w:szCs w:val="24"/>
                <w:highlight w:val="none"/>
              </w:rPr>
            </w:pPr>
            <w:r>
              <w:rPr>
                <w:rFonts w:hint="eastAsia"/>
                <w:color w:val="auto"/>
                <w:sz w:val="24"/>
                <w:szCs w:val="24"/>
                <w:highlight w:val="none"/>
                <w:lang w:eastAsia="zh-CN"/>
              </w:rPr>
              <w:t>实施服务费</w:t>
            </w:r>
          </w:p>
        </w:tc>
        <w:tc>
          <w:tcPr>
            <w:tcW w:w="1495" w:type="dxa"/>
            <w:vAlign w:val="center"/>
          </w:tcPr>
          <w:p w14:paraId="38651375">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5"/>
                <w:sz w:val="24"/>
                <w:szCs w:val="24"/>
                <w:highlight w:val="none"/>
              </w:rPr>
            </w:pPr>
          </w:p>
        </w:tc>
        <w:tc>
          <w:tcPr>
            <w:tcW w:w="1805" w:type="dxa"/>
            <w:vAlign w:val="center"/>
          </w:tcPr>
          <w:p w14:paraId="7F6AC7A1">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5"/>
                <w:sz w:val="24"/>
                <w:szCs w:val="24"/>
                <w:highlight w:val="none"/>
              </w:rPr>
            </w:pPr>
            <w:r>
              <w:rPr>
                <w:rFonts w:hint="eastAsia" w:cs="宋体"/>
                <w:b w:val="0"/>
                <w:bCs w:val="0"/>
                <w:spacing w:val="-5"/>
                <w:sz w:val="24"/>
                <w:szCs w:val="24"/>
                <w:highlight w:val="none"/>
                <w:lang w:val="en-US" w:eastAsia="zh-CN"/>
              </w:rPr>
              <w:t>严格按照采购文件规定的提供现场</w:t>
            </w:r>
            <w:r>
              <w:rPr>
                <w:rFonts w:hint="eastAsia" w:ascii="宋体" w:hAnsi="宋体" w:eastAsia="宋体" w:cs="宋体"/>
                <w:b w:val="0"/>
                <w:bCs w:val="0"/>
                <w:sz w:val="24"/>
                <w:szCs w:val="24"/>
                <w:highlight w:val="none"/>
                <w:vertAlign w:val="baseline"/>
                <w:lang w:val="en-US" w:eastAsia="zh-CN"/>
              </w:rPr>
              <w:t>控制系统配套实施</w:t>
            </w:r>
            <w:r>
              <w:rPr>
                <w:rFonts w:hint="eastAsia" w:cs="宋体"/>
                <w:b w:val="0"/>
                <w:bCs w:val="0"/>
                <w:sz w:val="24"/>
                <w:szCs w:val="24"/>
                <w:highlight w:val="none"/>
                <w:vertAlign w:val="baseline"/>
                <w:lang w:val="en-US" w:eastAsia="zh-CN"/>
              </w:rPr>
              <w:t>服务</w:t>
            </w:r>
            <w:r>
              <w:rPr>
                <w:rFonts w:hint="eastAsia" w:cs="宋体"/>
                <w:b w:val="0"/>
                <w:bCs w:val="0"/>
                <w:spacing w:val="-5"/>
                <w:sz w:val="24"/>
                <w:szCs w:val="24"/>
                <w:highlight w:val="none"/>
                <w:lang w:val="en-US" w:eastAsia="zh-CN"/>
              </w:rPr>
              <w:t>满足项目需求。</w:t>
            </w:r>
          </w:p>
        </w:tc>
        <w:tc>
          <w:tcPr>
            <w:tcW w:w="756" w:type="dxa"/>
            <w:vAlign w:val="center"/>
          </w:tcPr>
          <w:p w14:paraId="6DC83E5C">
            <w:pPr>
              <w:pStyle w:val="7"/>
              <w:keepNext w:val="0"/>
              <w:keepLines w:val="0"/>
              <w:pageBreakBefore w:val="0"/>
              <w:widowControl w:val="0"/>
              <w:kinsoku/>
              <w:wordWrap/>
              <w:overflowPunct/>
              <w:topLinePunct w:val="0"/>
              <w:autoSpaceDE/>
              <w:autoSpaceDN/>
              <w:bidi w:val="0"/>
              <w:adjustRightInd/>
              <w:snapToGrid/>
              <w:spacing w:line="222" w:lineRule="auto"/>
              <w:ind w:left="0" w:leftChars="0" w:right="0"/>
              <w:jc w:val="center"/>
              <w:textAlignment w:val="auto"/>
              <w:rPr>
                <w:rFonts w:hint="eastAsia" w:ascii="宋体" w:hAnsi="宋体" w:eastAsia="宋体" w:cs="宋体"/>
                <w:sz w:val="24"/>
                <w:szCs w:val="24"/>
                <w:highlight w:val="none"/>
                <w:lang w:val="en-US" w:eastAsia="zh-CN"/>
              </w:rPr>
            </w:pPr>
            <w:r>
              <w:rPr>
                <w:rFonts w:hint="eastAsia" w:cs="宋体"/>
                <w:sz w:val="24"/>
                <w:szCs w:val="24"/>
                <w:highlight w:val="none"/>
                <w:lang w:val="en-US" w:eastAsia="zh-CN"/>
              </w:rPr>
              <w:t>项</w:t>
            </w:r>
          </w:p>
        </w:tc>
        <w:tc>
          <w:tcPr>
            <w:tcW w:w="1652" w:type="dxa"/>
            <w:vAlign w:val="center"/>
          </w:tcPr>
          <w:p w14:paraId="2114EB14">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3"/>
                <w:sz w:val="24"/>
                <w:szCs w:val="24"/>
                <w:highlight w:val="none"/>
                <w:lang w:val="en-US" w:eastAsia="zh-CN"/>
              </w:rPr>
            </w:pPr>
            <w:r>
              <w:rPr>
                <w:rFonts w:hint="eastAsia" w:cs="宋体"/>
                <w:b/>
                <w:bCs/>
                <w:spacing w:val="-3"/>
                <w:sz w:val="24"/>
                <w:szCs w:val="24"/>
                <w:highlight w:val="none"/>
                <w:lang w:val="en-US" w:eastAsia="zh-CN"/>
              </w:rPr>
              <w:t>1</w:t>
            </w:r>
          </w:p>
        </w:tc>
        <w:tc>
          <w:tcPr>
            <w:tcW w:w="1457" w:type="dxa"/>
            <w:vAlign w:val="center"/>
          </w:tcPr>
          <w:p w14:paraId="3E8881D3">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6FBC331A">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53ABA5F3">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7883D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4" w:type="dxa"/>
            <w:gridSpan w:val="9"/>
            <w:vAlign w:val="center"/>
          </w:tcPr>
          <w:p w14:paraId="42ADBA85">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cs="宋体"/>
                <w:b/>
                <w:bCs/>
                <w:sz w:val="24"/>
                <w:szCs w:val="24"/>
                <w:highlight w:val="none"/>
                <w:vertAlign w:val="baseline"/>
                <w:lang w:val="en-US" w:eastAsia="zh-CN"/>
              </w:rPr>
              <w:t>7、</w:t>
            </w:r>
            <w:r>
              <w:rPr>
                <w:rFonts w:hint="eastAsia"/>
                <w:b/>
                <w:bCs/>
                <w:color w:val="auto"/>
                <w:spacing w:val="-4"/>
                <w:sz w:val="24"/>
                <w:szCs w:val="24"/>
                <w:highlight w:val="none"/>
                <w:lang w:eastAsia="zh-CN"/>
              </w:rPr>
              <w:t>供电与防雷系统配套实施服务：</w:t>
            </w:r>
            <w:r>
              <w:rPr>
                <w:rFonts w:hint="eastAsia" w:ascii="宋体" w:hAnsi="宋体" w:cs="宋体"/>
                <w:b/>
                <w:bCs/>
                <w:sz w:val="24"/>
                <w:szCs w:val="24"/>
                <w:highlight w:val="none"/>
                <w:u w:val="single"/>
                <w:vertAlign w:val="baseline"/>
                <w:lang w:val="en-US" w:eastAsia="zh-CN"/>
              </w:rPr>
              <w:t xml:space="preserve">       </w:t>
            </w:r>
            <w:r>
              <w:rPr>
                <w:rFonts w:hint="eastAsia" w:ascii="宋体" w:hAnsi="宋体" w:cs="宋体"/>
                <w:b/>
                <w:bCs/>
                <w:sz w:val="24"/>
                <w:szCs w:val="24"/>
                <w:highlight w:val="none"/>
                <w:vertAlign w:val="baseline"/>
                <w:lang w:val="en-US" w:eastAsia="zh-CN"/>
              </w:rPr>
              <w:t>元(本项合计）</w:t>
            </w:r>
          </w:p>
        </w:tc>
      </w:tr>
      <w:tr w14:paraId="1D515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4E07184A">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default" w:cs="宋体"/>
                <w:b/>
                <w:bCs/>
                <w:spacing w:val="-6"/>
                <w:sz w:val="24"/>
                <w:szCs w:val="24"/>
                <w:highlight w:val="none"/>
                <w:lang w:val="en-US" w:eastAsia="zh-CN"/>
              </w:rPr>
            </w:pPr>
            <w:r>
              <w:rPr>
                <w:rFonts w:hint="eastAsia" w:cs="宋体"/>
                <w:b/>
                <w:bCs/>
                <w:spacing w:val="-6"/>
                <w:sz w:val="24"/>
                <w:szCs w:val="24"/>
                <w:highlight w:val="none"/>
                <w:lang w:val="en-US" w:eastAsia="zh-CN"/>
              </w:rPr>
              <w:t>7.1</w:t>
            </w:r>
          </w:p>
        </w:tc>
        <w:tc>
          <w:tcPr>
            <w:tcW w:w="2803" w:type="dxa"/>
            <w:vAlign w:val="center"/>
          </w:tcPr>
          <w:p w14:paraId="5CC1C724">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color w:val="auto"/>
                <w:sz w:val="24"/>
                <w:szCs w:val="24"/>
                <w:highlight w:val="none"/>
                <w:lang w:eastAsia="zh-CN"/>
              </w:rPr>
            </w:pPr>
            <w:r>
              <w:rPr>
                <w:rFonts w:hint="eastAsia"/>
                <w:color w:val="auto"/>
                <w:spacing w:val="-4"/>
                <w:sz w:val="24"/>
                <w:szCs w:val="24"/>
                <w:highlight w:val="none"/>
                <w:lang w:eastAsia="zh-CN"/>
              </w:rPr>
              <w:t>供电与防雷系统全套配套材料的供应、现场敷设、安装端接与集成实施服务</w:t>
            </w:r>
          </w:p>
        </w:tc>
        <w:tc>
          <w:tcPr>
            <w:tcW w:w="1495" w:type="dxa"/>
            <w:vAlign w:val="center"/>
          </w:tcPr>
          <w:p w14:paraId="05D8DB2F">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default" w:ascii="宋体" w:hAnsi="宋体" w:eastAsia="宋体" w:cs="宋体"/>
                <w:spacing w:val="-5"/>
                <w:sz w:val="24"/>
                <w:szCs w:val="24"/>
                <w:highlight w:val="none"/>
                <w:lang w:val="en-US" w:eastAsia="zh-CN"/>
              </w:rPr>
            </w:pPr>
            <w:r>
              <w:rPr>
                <w:rFonts w:hint="eastAsia" w:cs="宋体"/>
                <w:spacing w:val="-5"/>
                <w:sz w:val="24"/>
                <w:szCs w:val="24"/>
                <w:highlight w:val="none"/>
                <w:lang w:val="en-US" w:eastAsia="zh-CN"/>
              </w:rPr>
              <w:t>中标后在合同中拟定</w:t>
            </w:r>
          </w:p>
        </w:tc>
        <w:tc>
          <w:tcPr>
            <w:tcW w:w="1805" w:type="dxa"/>
            <w:vAlign w:val="center"/>
          </w:tcPr>
          <w:p w14:paraId="73D65820">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default" w:ascii="宋体" w:hAnsi="宋体" w:eastAsia="宋体" w:cs="宋体"/>
                <w:spacing w:val="-5"/>
                <w:sz w:val="24"/>
                <w:szCs w:val="24"/>
                <w:highlight w:val="none"/>
                <w:lang w:val="en-US" w:eastAsia="zh-CN"/>
              </w:rPr>
            </w:pPr>
            <w:r>
              <w:rPr>
                <w:rFonts w:hint="eastAsia" w:cs="宋体"/>
                <w:spacing w:val="-5"/>
                <w:sz w:val="24"/>
                <w:szCs w:val="24"/>
                <w:highlight w:val="none"/>
                <w:lang w:val="en-US" w:eastAsia="zh-CN"/>
              </w:rPr>
              <w:t>严格按照采购文件规定的提供配套的材料满足项目。</w:t>
            </w:r>
          </w:p>
        </w:tc>
        <w:tc>
          <w:tcPr>
            <w:tcW w:w="756" w:type="dxa"/>
            <w:vAlign w:val="center"/>
          </w:tcPr>
          <w:p w14:paraId="4E82FB56">
            <w:pPr>
              <w:pStyle w:val="7"/>
              <w:keepNext w:val="0"/>
              <w:keepLines w:val="0"/>
              <w:pageBreakBefore w:val="0"/>
              <w:widowControl w:val="0"/>
              <w:kinsoku/>
              <w:wordWrap/>
              <w:overflowPunct/>
              <w:topLinePunct w:val="0"/>
              <w:autoSpaceDE/>
              <w:autoSpaceDN/>
              <w:bidi w:val="0"/>
              <w:adjustRightInd/>
              <w:snapToGrid/>
              <w:spacing w:line="222" w:lineRule="auto"/>
              <w:ind w:left="0" w:leftChars="0" w:right="0"/>
              <w:jc w:val="center"/>
              <w:textAlignment w:val="auto"/>
              <w:rPr>
                <w:rFonts w:hint="default" w:cs="宋体"/>
                <w:sz w:val="24"/>
                <w:szCs w:val="24"/>
                <w:highlight w:val="none"/>
                <w:lang w:val="en-US" w:eastAsia="zh-CN"/>
              </w:rPr>
            </w:pPr>
            <w:r>
              <w:rPr>
                <w:rFonts w:hint="eastAsia" w:cs="宋体"/>
                <w:sz w:val="24"/>
                <w:szCs w:val="24"/>
                <w:highlight w:val="none"/>
                <w:lang w:val="en-US" w:eastAsia="zh-CN"/>
              </w:rPr>
              <w:t>项</w:t>
            </w:r>
          </w:p>
        </w:tc>
        <w:tc>
          <w:tcPr>
            <w:tcW w:w="1652" w:type="dxa"/>
            <w:vAlign w:val="center"/>
          </w:tcPr>
          <w:p w14:paraId="229FDB76">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default" w:cs="宋体"/>
                <w:b/>
                <w:bCs/>
                <w:spacing w:val="-3"/>
                <w:sz w:val="24"/>
                <w:szCs w:val="24"/>
                <w:highlight w:val="none"/>
                <w:lang w:val="en-US" w:eastAsia="zh-CN"/>
              </w:rPr>
            </w:pPr>
            <w:r>
              <w:rPr>
                <w:rFonts w:hint="eastAsia" w:cs="宋体"/>
                <w:b/>
                <w:bCs/>
                <w:spacing w:val="-3"/>
                <w:sz w:val="24"/>
                <w:szCs w:val="24"/>
                <w:highlight w:val="none"/>
                <w:lang w:val="en-US" w:eastAsia="zh-CN"/>
              </w:rPr>
              <w:t>1</w:t>
            </w:r>
          </w:p>
        </w:tc>
        <w:tc>
          <w:tcPr>
            <w:tcW w:w="1457" w:type="dxa"/>
            <w:vAlign w:val="center"/>
          </w:tcPr>
          <w:p w14:paraId="63FD4A97">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7F91B46E">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758A94DE">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2CF3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73218E39">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default" w:cs="宋体"/>
                <w:b/>
                <w:bCs/>
                <w:spacing w:val="-6"/>
                <w:sz w:val="24"/>
                <w:szCs w:val="24"/>
                <w:highlight w:val="none"/>
                <w:lang w:val="en-US" w:eastAsia="zh-CN"/>
              </w:rPr>
            </w:pPr>
            <w:r>
              <w:rPr>
                <w:rFonts w:hint="eastAsia" w:cs="宋体"/>
                <w:b/>
                <w:bCs/>
                <w:spacing w:val="-6"/>
                <w:sz w:val="24"/>
                <w:szCs w:val="24"/>
                <w:highlight w:val="none"/>
                <w:lang w:val="en-US" w:eastAsia="zh-CN"/>
              </w:rPr>
              <w:t>7.2</w:t>
            </w:r>
          </w:p>
        </w:tc>
        <w:tc>
          <w:tcPr>
            <w:tcW w:w="2803" w:type="dxa"/>
            <w:vAlign w:val="center"/>
          </w:tcPr>
          <w:p w14:paraId="55940882">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color w:val="auto"/>
                <w:sz w:val="24"/>
                <w:szCs w:val="24"/>
                <w:highlight w:val="none"/>
                <w:lang w:eastAsia="zh-CN"/>
              </w:rPr>
            </w:pPr>
            <w:r>
              <w:rPr>
                <w:rFonts w:hint="eastAsia"/>
                <w:color w:val="auto"/>
                <w:spacing w:val="-4"/>
                <w:sz w:val="24"/>
                <w:szCs w:val="24"/>
                <w:highlight w:val="none"/>
                <w:lang w:eastAsia="zh-CN"/>
              </w:rPr>
              <w:t>供电与防雷系统全套设备线路的性能检测、调试联调与合规性验收服务</w:t>
            </w:r>
          </w:p>
        </w:tc>
        <w:tc>
          <w:tcPr>
            <w:tcW w:w="1495" w:type="dxa"/>
            <w:vAlign w:val="center"/>
          </w:tcPr>
          <w:p w14:paraId="04778169">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5"/>
                <w:sz w:val="24"/>
                <w:szCs w:val="24"/>
                <w:highlight w:val="none"/>
                <w:lang w:val="en-US" w:eastAsia="zh-CN"/>
              </w:rPr>
            </w:pPr>
            <w:r>
              <w:rPr>
                <w:rFonts w:hint="eastAsia" w:cs="宋体"/>
                <w:spacing w:val="-5"/>
                <w:sz w:val="24"/>
                <w:szCs w:val="24"/>
                <w:highlight w:val="none"/>
                <w:lang w:val="en-US" w:eastAsia="zh-CN"/>
              </w:rPr>
              <w:t>/</w:t>
            </w:r>
          </w:p>
        </w:tc>
        <w:tc>
          <w:tcPr>
            <w:tcW w:w="1805" w:type="dxa"/>
            <w:vAlign w:val="center"/>
          </w:tcPr>
          <w:p w14:paraId="3B8C9D1A">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default" w:ascii="宋体" w:hAnsi="宋体" w:eastAsia="宋体" w:cs="宋体"/>
                <w:spacing w:val="-5"/>
                <w:sz w:val="24"/>
                <w:szCs w:val="24"/>
                <w:highlight w:val="none"/>
                <w:lang w:val="en-US"/>
              </w:rPr>
            </w:pPr>
            <w:r>
              <w:rPr>
                <w:rFonts w:hint="eastAsia" w:cs="宋体"/>
                <w:spacing w:val="-5"/>
                <w:sz w:val="24"/>
                <w:szCs w:val="24"/>
                <w:highlight w:val="none"/>
                <w:lang w:val="en-US" w:eastAsia="zh-CN"/>
              </w:rPr>
              <w:t>严格按照采购文件规定的提供测试工作满足项目需求。</w:t>
            </w:r>
          </w:p>
        </w:tc>
        <w:tc>
          <w:tcPr>
            <w:tcW w:w="756" w:type="dxa"/>
            <w:vAlign w:val="center"/>
          </w:tcPr>
          <w:p w14:paraId="4AA87881">
            <w:pPr>
              <w:pStyle w:val="7"/>
              <w:keepNext w:val="0"/>
              <w:keepLines w:val="0"/>
              <w:pageBreakBefore w:val="0"/>
              <w:widowControl w:val="0"/>
              <w:kinsoku/>
              <w:wordWrap/>
              <w:overflowPunct/>
              <w:topLinePunct w:val="0"/>
              <w:autoSpaceDE/>
              <w:autoSpaceDN/>
              <w:bidi w:val="0"/>
              <w:adjustRightInd/>
              <w:snapToGrid/>
              <w:spacing w:line="222" w:lineRule="auto"/>
              <w:ind w:left="0" w:leftChars="0" w:right="0"/>
              <w:jc w:val="center"/>
              <w:textAlignment w:val="auto"/>
              <w:rPr>
                <w:rFonts w:hint="default" w:cs="宋体"/>
                <w:sz w:val="24"/>
                <w:szCs w:val="24"/>
                <w:highlight w:val="none"/>
                <w:lang w:val="en-US" w:eastAsia="zh-CN"/>
              </w:rPr>
            </w:pPr>
            <w:r>
              <w:rPr>
                <w:rFonts w:hint="eastAsia" w:cs="宋体"/>
                <w:sz w:val="24"/>
                <w:szCs w:val="24"/>
                <w:highlight w:val="none"/>
                <w:lang w:val="en-US" w:eastAsia="zh-CN"/>
              </w:rPr>
              <w:t>项</w:t>
            </w:r>
          </w:p>
        </w:tc>
        <w:tc>
          <w:tcPr>
            <w:tcW w:w="1652" w:type="dxa"/>
            <w:vAlign w:val="center"/>
          </w:tcPr>
          <w:p w14:paraId="0B95E331">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default" w:cs="宋体"/>
                <w:b/>
                <w:bCs/>
                <w:spacing w:val="-3"/>
                <w:sz w:val="24"/>
                <w:szCs w:val="24"/>
                <w:highlight w:val="none"/>
                <w:lang w:val="en-US" w:eastAsia="zh-CN"/>
              </w:rPr>
            </w:pPr>
            <w:r>
              <w:rPr>
                <w:rFonts w:hint="eastAsia" w:cs="宋体"/>
                <w:b/>
                <w:bCs/>
                <w:spacing w:val="-3"/>
                <w:sz w:val="24"/>
                <w:szCs w:val="24"/>
                <w:highlight w:val="none"/>
                <w:lang w:val="en-US" w:eastAsia="zh-CN"/>
              </w:rPr>
              <w:t>1</w:t>
            </w:r>
          </w:p>
        </w:tc>
        <w:tc>
          <w:tcPr>
            <w:tcW w:w="1457" w:type="dxa"/>
            <w:vAlign w:val="center"/>
          </w:tcPr>
          <w:p w14:paraId="1BE412B9">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1A47D8C8">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66B59F7F">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2B450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4" w:type="dxa"/>
            <w:gridSpan w:val="9"/>
            <w:vAlign w:val="center"/>
          </w:tcPr>
          <w:p w14:paraId="2AE259D1">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eastAsia" w:ascii="宋体" w:hAnsi="宋体" w:eastAsia="宋体" w:cs="宋体"/>
                <w:b/>
                <w:bCs/>
                <w:sz w:val="24"/>
                <w:szCs w:val="24"/>
                <w:highlight w:val="none"/>
                <w:vertAlign w:val="baseline"/>
                <w:lang w:val="en-US" w:eastAsia="zh-CN"/>
              </w:rPr>
            </w:pPr>
            <w:r>
              <w:rPr>
                <w:rFonts w:hint="eastAsia" w:cs="宋体"/>
                <w:b/>
                <w:bCs/>
                <w:spacing w:val="-3"/>
                <w:sz w:val="24"/>
                <w:szCs w:val="24"/>
                <w:highlight w:val="none"/>
                <w:lang w:val="en-US" w:eastAsia="zh-CN"/>
              </w:rPr>
              <w:t>8、</w:t>
            </w:r>
            <w:r>
              <w:rPr>
                <w:rFonts w:hint="eastAsia" w:ascii="宋体" w:hAnsi="宋体" w:eastAsia="宋体" w:cs="宋体"/>
                <w:b/>
                <w:bCs/>
                <w:sz w:val="24"/>
                <w:szCs w:val="24"/>
                <w:highlight w:val="none"/>
                <w:vertAlign w:val="baseline"/>
                <w:lang w:val="en-US" w:eastAsia="zh-CN"/>
              </w:rPr>
              <w:t>数据称重处理软件配套实施服务</w:t>
            </w:r>
            <w:r>
              <w:rPr>
                <w:rFonts w:hint="eastAsia" w:cs="宋体"/>
                <w:b/>
                <w:bCs/>
                <w:sz w:val="24"/>
                <w:szCs w:val="24"/>
                <w:highlight w:val="none"/>
                <w:vertAlign w:val="baseline"/>
                <w:lang w:val="en-US" w:eastAsia="zh-CN"/>
              </w:rPr>
              <w:t>：</w:t>
            </w:r>
            <w:r>
              <w:rPr>
                <w:rFonts w:hint="eastAsia" w:ascii="宋体" w:hAnsi="宋体" w:cs="宋体"/>
                <w:b/>
                <w:bCs/>
                <w:sz w:val="24"/>
                <w:szCs w:val="24"/>
                <w:highlight w:val="none"/>
                <w:u w:val="single"/>
                <w:vertAlign w:val="baseline"/>
                <w:lang w:val="en-US" w:eastAsia="zh-CN"/>
              </w:rPr>
              <w:t xml:space="preserve">       </w:t>
            </w:r>
            <w:r>
              <w:rPr>
                <w:rFonts w:hint="eastAsia" w:ascii="宋体" w:hAnsi="宋体" w:cs="宋体"/>
                <w:b/>
                <w:bCs/>
                <w:sz w:val="24"/>
                <w:szCs w:val="24"/>
                <w:highlight w:val="none"/>
                <w:vertAlign w:val="baseline"/>
                <w:lang w:val="en-US" w:eastAsia="zh-CN"/>
              </w:rPr>
              <w:t>元(本项合计）</w:t>
            </w:r>
          </w:p>
        </w:tc>
      </w:tr>
      <w:tr w14:paraId="24D7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0AF66C3E">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cs="宋体"/>
                <w:b/>
                <w:bCs/>
                <w:spacing w:val="-5"/>
                <w:sz w:val="24"/>
                <w:szCs w:val="24"/>
                <w:highlight w:val="none"/>
                <w:lang w:val="en-US" w:eastAsia="zh-CN"/>
              </w:rPr>
              <w:t>8</w:t>
            </w:r>
            <w:r>
              <w:rPr>
                <w:rFonts w:hint="eastAsia" w:ascii="宋体" w:hAnsi="宋体" w:eastAsia="宋体" w:cs="宋体"/>
                <w:b/>
                <w:bCs/>
                <w:spacing w:val="-5"/>
                <w:sz w:val="24"/>
                <w:szCs w:val="24"/>
                <w:highlight w:val="none"/>
              </w:rPr>
              <w:t>.1</w:t>
            </w:r>
          </w:p>
        </w:tc>
        <w:tc>
          <w:tcPr>
            <w:tcW w:w="2803" w:type="dxa"/>
            <w:vAlign w:val="center"/>
          </w:tcPr>
          <w:p w14:paraId="064A22DE">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color w:val="auto"/>
                <w:spacing w:val="-1"/>
                <w:sz w:val="24"/>
                <w:szCs w:val="24"/>
                <w:highlight w:val="none"/>
                <w:lang w:eastAsia="zh-CN"/>
              </w:rPr>
              <w:t>前端数据采集与现场设备管控软件实施服务</w:t>
            </w:r>
          </w:p>
        </w:tc>
        <w:tc>
          <w:tcPr>
            <w:tcW w:w="1495" w:type="dxa"/>
            <w:vAlign w:val="center"/>
          </w:tcPr>
          <w:p w14:paraId="5B9EAAF0">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lang w:val="en-US" w:eastAsia="zh-CN"/>
              </w:rPr>
            </w:pPr>
            <w:r>
              <w:rPr>
                <w:rFonts w:hint="eastAsia" w:cs="宋体"/>
                <w:spacing w:val="-2"/>
                <w:sz w:val="24"/>
                <w:szCs w:val="24"/>
                <w:highlight w:val="none"/>
                <w:lang w:val="en-US" w:eastAsia="zh-CN"/>
              </w:rPr>
              <w:t>/</w:t>
            </w:r>
          </w:p>
        </w:tc>
        <w:tc>
          <w:tcPr>
            <w:tcW w:w="1805" w:type="dxa"/>
            <w:vAlign w:val="center"/>
          </w:tcPr>
          <w:p w14:paraId="3D2CDD90">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cs="宋体"/>
                <w:spacing w:val="-5"/>
                <w:sz w:val="24"/>
                <w:szCs w:val="24"/>
                <w:highlight w:val="none"/>
                <w:lang w:val="en-US" w:eastAsia="zh-CN"/>
              </w:rPr>
              <w:t>严格按照采购文件规定的提供实施服务满足项目需求。</w:t>
            </w:r>
          </w:p>
        </w:tc>
        <w:tc>
          <w:tcPr>
            <w:tcW w:w="756" w:type="dxa"/>
            <w:vAlign w:val="center"/>
          </w:tcPr>
          <w:p w14:paraId="24E7CE5E">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lang w:val="en-US" w:eastAsia="zh-CN"/>
              </w:rPr>
            </w:pPr>
            <w:r>
              <w:rPr>
                <w:rFonts w:hint="eastAsia" w:cs="宋体"/>
                <w:sz w:val="24"/>
                <w:szCs w:val="24"/>
                <w:highlight w:val="none"/>
                <w:lang w:val="en-US" w:eastAsia="zh-CN"/>
              </w:rPr>
              <w:t>项</w:t>
            </w:r>
          </w:p>
        </w:tc>
        <w:tc>
          <w:tcPr>
            <w:tcW w:w="1652" w:type="dxa"/>
            <w:vAlign w:val="center"/>
          </w:tcPr>
          <w:p w14:paraId="7A0D6C58">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1</w:t>
            </w:r>
          </w:p>
        </w:tc>
        <w:tc>
          <w:tcPr>
            <w:tcW w:w="1457" w:type="dxa"/>
            <w:vAlign w:val="center"/>
          </w:tcPr>
          <w:p w14:paraId="5D4C7DE8">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070DE792">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1290946D">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21869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96" w:type="dxa"/>
            <w:vAlign w:val="center"/>
          </w:tcPr>
          <w:p w14:paraId="1B37BAC4">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default" w:cs="宋体"/>
                <w:b/>
                <w:bCs/>
                <w:spacing w:val="-5"/>
                <w:sz w:val="24"/>
                <w:szCs w:val="24"/>
                <w:highlight w:val="none"/>
                <w:lang w:val="en-US" w:eastAsia="zh-CN"/>
              </w:rPr>
            </w:pPr>
            <w:r>
              <w:rPr>
                <w:rFonts w:hint="eastAsia" w:cs="宋体"/>
                <w:b/>
                <w:bCs/>
                <w:spacing w:val="-5"/>
                <w:sz w:val="24"/>
                <w:szCs w:val="24"/>
                <w:highlight w:val="none"/>
                <w:lang w:val="en-US" w:eastAsia="zh-CN"/>
              </w:rPr>
              <w:t>8.1.1</w:t>
            </w:r>
          </w:p>
        </w:tc>
        <w:tc>
          <w:tcPr>
            <w:tcW w:w="2803" w:type="dxa"/>
            <w:vAlign w:val="center"/>
          </w:tcPr>
          <w:p w14:paraId="32F265CF">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数据称重处理软件</w:t>
            </w:r>
          </w:p>
        </w:tc>
        <w:tc>
          <w:tcPr>
            <w:tcW w:w="1495" w:type="dxa"/>
            <w:vAlign w:val="center"/>
          </w:tcPr>
          <w:p w14:paraId="414DD675">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p>
        </w:tc>
        <w:tc>
          <w:tcPr>
            <w:tcW w:w="1805" w:type="dxa"/>
            <w:vAlign w:val="center"/>
          </w:tcPr>
          <w:p w14:paraId="350E6712">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p>
        </w:tc>
        <w:tc>
          <w:tcPr>
            <w:tcW w:w="756" w:type="dxa"/>
            <w:vAlign w:val="center"/>
          </w:tcPr>
          <w:p w14:paraId="4C333EF7">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1652" w:type="dxa"/>
            <w:vAlign w:val="center"/>
          </w:tcPr>
          <w:p w14:paraId="53B29E44">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3"/>
                <w:sz w:val="24"/>
                <w:szCs w:val="24"/>
                <w:highlight w:val="none"/>
                <w:lang w:val="en-US" w:eastAsia="zh-CN"/>
              </w:rPr>
            </w:pPr>
            <w:r>
              <w:rPr>
                <w:rFonts w:hint="eastAsia" w:cs="宋体"/>
                <w:b/>
                <w:bCs/>
                <w:spacing w:val="-3"/>
                <w:sz w:val="24"/>
                <w:szCs w:val="24"/>
                <w:highlight w:val="none"/>
                <w:lang w:val="en-US" w:eastAsia="zh-CN"/>
              </w:rPr>
              <w:t>1</w:t>
            </w:r>
          </w:p>
        </w:tc>
        <w:tc>
          <w:tcPr>
            <w:tcW w:w="1457" w:type="dxa"/>
            <w:vAlign w:val="center"/>
          </w:tcPr>
          <w:p w14:paraId="0B0DAEA2">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681B014D">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37FB2D0B">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0DB7A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796" w:type="dxa"/>
            <w:vAlign w:val="center"/>
          </w:tcPr>
          <w:p w14:paraId="3F206760">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cs="宋体"/>
                <w:b/>
                <w:bCs/>
                <w:spacing w:val="-5"/>
                <w:sz w:val="24"/>
                <w:szCs w:val="24"/>
                <w:highlight w:val="none"/>
                <w:lang w:val="en-US" w:eastAsia="zh-CN"/>
              </w:rPr>
              <w:t>8</w:t>
            </w:r>
            <w:r>
              <w:rPr>
                <w:rFonts w:hint="eastAsia" w:ascii="宋体" w:hAnsi="宋体" w:eastAsia="宋体" w:cs="宋体"/>
                <w:b/>
                <w:bCs/>
                <w:spacing w:val="-5"/>
                <w:sz w:val="24"/>
                <w:szCs w:val="24"/>
                <w:highlight w:val="none"/>
              </w:rPr>
              <w:t>.</w:t>
            </w:r>
            <w:r>
              <w:rPr>
                <w:rFonts w:hint="eastAsia" w:cs="宋体"/>
                <w:b/>
                <w:bCs/>
                <w:spacing w:val="-5"/>
                <w:sz w:val="24"/>
                <w:szCs w:val="24"/>
                <w:highlight w:val="none"/>
                <w:lang w:val="en-US" w:eastAsia="zh-CN"/>
              </w:rPr>
              <w:t>1.</w:t>
            </w:r>
            <w:r>
              <w:rPr>
                <w:rFonts w:hint="eastAsia" w:ascii="宋体" w:hAnsi="宋体" w:eastAsia="宋体" w:cs="宋体"/>
                <w:b/>
                <w:bCs/>
                <w:spacing w:val="-5"/>
                <w:sz w:val="24"/>
                <w:szCs w:val="24"/>
                <w:highlight w:val="none"/>
              </w:rPr>
              <w:t>2</w:t>
            </w:r>
          </w:p>
        </w:tc>
        <w:tc>
          <w:tcPr>
            <w:tcW w:w="2803" w:type="dxa"/>
            <w:vAlign w:val="center"/>
          </w:tcPr>
          <w:p w14:paraId="2C6D22ED">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现场综合服务软件</w:t>
            </w:r>
          </w:p>
        </w:tc>
        <w:tc>
          <w:tcPr>
            <w:tcW w:w="1495" w:type="dxa"/>
            <w:vAlign w:val="center"/>
          </w:tcPr>
          <w:p w14:paraId="0B28A540">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p>
        </w:tc>
        <w:tc>
          <w:tcPr>
            <w:tcW w:w="1805" w:type="dxa"/>
            <w:vAlign w:val="center"/>
          </w:tcPr>
          <w:p w14:paraId="276DD551">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p>
        </w:tc>
        <w:tc>
          <w:tcPr>
            <w:tcW w:w="756" w:type="dxa"/>
            <w:vAlign w:val="center"/>
          </w:tcPr>
          <w:p w14:paraId="11103CDB">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1652" w:type="dxa"/>
            <w:vAlign w:val="center"/>
          </w:tcPr>
          <w:p w14:paraId="74672E67">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1</w:t>
            </w:r>
          </w:p>
        </w:tc>
        <w:tc>
          <w:tcPr>
            <w:tcW w:w="1457" w:type="dxa"/>
            <w:vAlign w:val="center"/>
          </w:tcPr>
          <w:p w14:paraId="62401C42">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077A17A5">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0BDCE4E1">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55DA5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43A22288">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lang w:eastAsia="zh-CN"/>
              </w:rPr>
            </w:pPr>
            <w:r>
              <w:rPr>
                <w:rFonts w:hint="eastAsia" w:cs="宋体"/>
                <w:b/>
                <w:bCs/>
                <w:spacing w:val="-5"/>
                <w:sz w:val="24"/>
                <w:szCs w:val="24"/>
                <w:highlight w:val="none"/>
                <w:lang w:val="en-US" w:eastAsia="zh-CN"/>
              </w:rPr>
              <w:t>8</w:t>
            </w:r>
            <w:r>
              <w:rPr>
                <w:rFonts w:hint="eastAsia" w:ascii="宋体" w:hAnsi="宋体" w:eastAsia="宋体" w:cs="宋体"/>
                <w:b/>
                <w:bCs/>
                <w:spacing w:val="-5"/>
                <w:sz w:val="24"/>
                <w:szCs w:val="24"/>
                <w:highlight w:val="none"/>
              </w:rPr>
              <w:t>.</w:t>
            </w:r>
            <w:r>
              <w:rPr>
                <w:rFonts w:hint="eastAsia" w:cs="宋体"/>
                <w:b/>
                <w:bCs/>
                <w:spacing w:val="-5"/>
                <w:sz w:val="24"/>
                <w:szCs w:val="24"/>
                <w:highlight w:val="none"/>
                <w:lang w:val="en-US" w:eastAsia="zh-CN"/>
              </w:rPr>
              <w:t>2</w:t>
            </w:r>
          </w:p>
        </w:tc>
        <w:tc>
          <w:tcPr>
            <w:tcW w:w="2803" w:type="dxa"/>
            <w:vAlign w:val="center"/>
          </w:tcPr>
          <w:p w14:paraId="6445C484">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2"/>
                <w:sz w:val="24"/>
                <w:szCs w:val="24"/>
                <w:highlight w:val="none"/>
              </w:rPr>
            </w:pPr>
            <w:r>
              <w:rPr>
                <w:rFonts w:hint="eastAsia"/>
                <w:color w:val="auto"/>
                <w:spacing w:val="-1"/>
                <w:sz w:val="24"/>
                <w:szCs w:val="24"/>
                <w:highlight w:val="none"/>
                <w:lang w:eastAsia="zh-CN"/>
              </w:rPr>
              <w:t>治超系统接入与数据安全前置机部署服务</w:t>
            </w:r>
          </w:p>
        </w:tc>
        <w:tc>
          <w:tcPr>
            <w:tcW w:w="1495" w:type="dxa"/>
            <w:vAlign w:val="center"/>
          </w:tcPr>
          <w:p w14:paraId="4D7D8AD7">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5"/>
                <w:sz w:val="24"/>
                <w:szCs w:val="24"/>
                <w:highlight w:val="none"/>
                <w:lang w:val="en-US" w:eastAsia="zh-CN"/>
              </w:rPr>
            </w:pPr>
            <w:r>
              <w:rPr>
                <w:rFonts w:hint="eastAsia" w:cs="宋体"/>
                <w:spacing w:val="-5"/>
                <w:sz w:val="24"/>
                <w:szCs w:val="24"/>
                <w:highlight w:val="none"/>
                <w:lang w:val="en-US" w:eastAsia="zh-CN"/>
              </w:rPr>
              <w:t>/</w:t>
            </w:r>
          </w:p>
        </w:tc>
        <w:tc>
          <w:tcPr>
            <w:tcW w:w="1805" w:type="dxa"/>
            <w:vAlign w:val="center"/>
          </w:tcPr>
          <w:p w14:paraId="166ECE49">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5"/>
                <w:sz w:val="24"/>
                <w:szCs w:val="24"/>
                <w:highlight w:val="none"/>
              </w:rPr>
            </w:pPr>
            <w:r>
              <w:rPr>
                <w:rFonts w:hint="eastAsia" w:cs="宋体"/>
                <w:spacing w:val="-5"/>
                <w:sz w:val="24"/>
                <w:szCs w:val="24"/>
                <w:highlight w:val="none"/>
                <w:lang w:val="en-US" w:eastAsia="zh-CN"/>
              </w:rPr>
              <w:t>严格按照采购文件规定的提供部署服务满足项目需求。</w:t>
            </w:r>
          </w:p>
        </w:tc>
        <w:tc>
          <w:tcPr>
            <w:tcW w:w="756" w:type="dxa"/>
            <w:vAlign w:val="center"/>
          </w:tcPr>
          <w:p w14:paraId="74B6B0E3">
            <w:pPr>
              <w:pStyle w:val="7"/>
              <w:keepNext w:val="0"/>
              <w:keepLines w:val="0"/>
              <w:pageBreakBefore w:val="0"/>
              <w:widowControl w:val="0"/>
              <w:kinsoku/>
              <w:wordWrap/>
              <w:overflowPunct/>
              <w:topLinePunct w:val="0"/>
              <w:autoSpaceDE/>
              <w:autoSpaceDN/>
              <w:bidi w:val="0"/>
              <w:adjustRightInd/>
              <w:snapToGrid/>
              <w:spacing w:line="222" w:lineRule="auto"/>
              <w:ind w:left="0" w:leftChars="0" w:right="0"/>
              <w:jc w:val="center"/>
              <w:textAlignment w:val="auto"/>
              <w:rPr>
                <w:rFonts w:hint="default" w:ascii="宋体" w:hAnsi="宋体" w:eastAsia="宋体" w:cs="宋体"/>
                <w:sz w:val="24"/>
                <w:szCs w:val="24"/>
                <w:highlight w:val="none"/>
                <w:lang w:val="en-US" w:eastAsia="zh-CN"/>
              </w:rPr>
            </w:pPr>
            <w:r>
              <w:rPr>
                <w:rFonts w:hint="eastAsia" w:cs="宋体"/>
                <w:sz w:val="24"/>
                <w:szCs w:val="24"/>
                <w:highlight w:val="none"/>
                <w:lang w:val="en-US" w:eastAsia="zh-CN"/>
              </w:rPr>
              <w:t>项</w:t>
            </w:r>
          </w:p>
        </w:tc>
        <w:tc>
          <w:tcPr>
            <w:tcW w:w="1652" w:type="dxa"/>
            <w:vAlign w:val="center"/>
          </w:tcPr>
          <w:p w14:paraId="5A6DB10B">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1</w:t>
            </w:r>
          </w:p>
        </w:tc>
        <w:tc>
          <w:tcPr>
            <w:tcW w:w="1457" w:type="dxa"/>
            <w:vAlign w:val="center"/>
          </w:tcPr>
          <w:p w14:paraId="71AF5DC4">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7110F684">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24203BF8">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10F6C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1B369244">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default" w:cs="宋体"/>
                <w:b/>
                <w:bCs/>
                <w:spacing w:val="-5"/>
                <w:sz w:val="24"/>
                <w:szCs w:val="24"/>
                <w:highlight w:val="none"/>
                <w:lang w:val="en-US" w:eastAsia="zh-CN"/>
              </w:rPr>
            </w:pPr>
            <w:r>
              <w:rPr>
                <w:rFonts w:hint="eastAsia" w:cs="宋体"/>
                <w:b/>
                <w:bCs/>
                <w:spacing w:val="-5"/>
                <w:sz w:val="24"/>
                <w:szCs w:val="24"/>
                <w:highlight w:val="none"/>
                <w:lang w:val="en-US" w:eastAsia="zh-CN"/>
              </w:rPr>
              <w:t>8.2.1</w:t>
            </w:r>
          </w:p>
        </w:tc>
        <w:tc>
          <w:tcPr>
            <w:tcW w:w="2803" w:type="dxa"/>
            <w:vAlign w:val="center"/>
          </w:tcPr>
          <w:p w14:paraId="36B06871">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5"/>
                <w:sz w:val="24"/>
                <w:szCs w:val="24"/>
                <w:highlight w:val="none"/>
              </w:rPr>
            </w:pPr>
            <w:r>
              <w:rPr>
                <w:rFonts w:hint="eastAsia" w:ascii="宋体" w:hAnsi="宋体" w:eastAsia="宋体" w:cs="宋体"/>
                <w:spacing w:val="-5"/>
                <w:sz w:val="24"/>
                <w:szCs w:val="24"/>
                <w:highlight w:val="none"/>
              </w:rPr>
              <w:t>前置机</w:t>
            </w:r>
          </w:p>
        </w:tc>
        <w:tc>
          <w:tcPr>
            <w:tcW w:w="1495" w:type="dxa"/>
            <w:vAlign w:val="center"/>
          </w:tcPr>
          <w:p w14:paraId="63F15AA0">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5"/>
                <w:sz w:val="24"/>
                <w:szCs w:val="24"/>
                <w:highlight w:val="none"/>
              </w:rPr>
            </w:pPr>
          </w:p>
        </w:tc>
        <w:tc>
          <w:tcPr>
            <w:tcW w:w="1805" w:type="dxa"/>
            <w:vAlign w:val="center"/>
          </w:tcPr>
          <w:p w14:paraId="3E05D877">
            <w:pPr>
              <w:pStyle w:val="7"/>
              <w:keepNext w:val="0"/>
              <w:keepLines w:val="0"/>
              <w:pageBreakBefore w:val="0"/>
              <w:widowControl w:val="0"/>
              <w:kinsoku/>
              <w:wordWrap/>
              <w:overflowPunct/>
              <w:topLinePunct w:val="0"/>
              <w:autoSpaceDE/>
              <w:autoSpaceDN/>
              <w:bidi w:val="0"/>
              <w:adjustRightInd/>
              <w:snapToGrid/>
              <w:spacing w:line="219" w:lineRule="auto"/>
              <w:ind w:left="0" w:leftChars="0" w:right="0"/>
              <w:jc w:val="center"/>
              <w:textAlignment w:val="auto"/>
              <w:rPr>
                <w:rFonts w:hint="eastAsia" w:ascii="宋体" w:hAnsi="宋体" w:eastAsia="宋体" w:cs="宋体"/>
                <w:spacing w:val="-5"/>
                <w:sz w:val="24"/>
                <w:szCs w:val="24"/>
                <w:highlight w:val="none"/>
              </w:rPr>
            </w:pPr>
          </w:p>
        </w:tc>
        <w:tc>
          <w:tcPr>
            <w:tcW w:w="756" w:type="dxa"/>
            <w:vAlign w:val="center"/>
          </w:tcPr>
          <w:p w14:paraId="2FDAC898">
            <w:pPr>
              <w:pStyle w:val="7"/>
              <w:keepNext w:val="0"/>
              <w:keepLines w:val="0"/>
              <w:pageBreakBefore w:val="0"/>
              <w:widowControl w:val="0"/>
              <w:kinsoku/>
              <w:wordWrap/>
              <w:overflowPunct/>
              <w:topLinePunct w:val="0"/>
              <w:autoSpaceDE/>
              <w:autoSpaceDN/>
              <w:bidi w:val="0"/>
              <w:adjustRightInd/>
              <w:snapToGrid/>
              <w:spacing w:line="222" w:lineRule="auto"/>
              <w:ind w:left="0" w:leftChars="0" w:right="0"/>
              <w:jc w:val="center"/>
              <w:textAlignment w:val="auto"/>
              <w:rPr>
                <w:rFonts w:hint="eastAsia" w:ascii="宋体" w:hAnsi="宋体" w:eastAsia="宋体" w:cs="宋体"/>
                <w:sz w:val="24"/>
                <w:szCs w:val="24"/>
                <w:highlight w:val="none"/>
                <w:lang w:val="en-US" w:eastAsia="zh-CN"/>
              </w:rPr>
            </w:pPr>
            <w:r>
              <w:rPr>
                <w:rFonts w:hint="eastAsia" w:cs="宋体"/>
                <w:sz w:val="24"/>
                <w:szCs w:val="24"/>
                <w:highlight w:val="none"/>
                <w:lang w:val="en-US" w:eastAsia="zh-CN"/>
              </w:rPr>
              <w:t>台</w:t>
            </w:r>
          </w:p>
        </w:tc>
        <w:tc>
          <w:tcPr>
            <w:tcW w:w="1652" w:type="dxa"/>
            <w:vAlign w:val="center"/>
          </w:tcPr>
          <w:p w14:paraId="1FC32CB0">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3"/>
                <w:sz w:val="24"/>
                <w:szCs w:val="24"/>
                <w:highlight w:val="none"/>
                <w:lang w:val="en-US" w:eastAsia="zh-CN"/>
              </w:rPr>
            </w:pPr>
            <w:r>
              <w:rPr>
                <w:rFonts w:hint="eastAsia" w:cs="宋体"/>
                <w:b/>
                <w:bCs/>
                <w:spacing w:val="-3"/>
                <w:sz w:val="24"/>
                <w:szCs w:val="24"/>
                <w:highlight w:val="none"/>
                <w:lang w:val="en-US" w:eastAsia="zh-CN"/>
              </w:rPr>
              <w:t>1</w:t>
            </w:r>
          </w:p>
        </w:tc>
        <w:tc>
          <w:tcPr>
            <w:tcW w:w="1457" w:type="dxa"/>
            <w:vAlign w:val="center"/>
          </w:tcPr>
          <w:p w14:paraId="29AE5566">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3289A51A">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5C5641F9">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305A9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4174" w:type="dxa"/>
            <w:gridSpan w:val="9"/>
            <w:vAlign w:val="center"/>
          </w:tcPr>
          <w:p w14:paraId="075448D3">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eastAsia" w:ascii="宋体" w:hAnsi="宋体" w:eastAsia="宋体" w:cs="宋体"/>
                <w:b/>
                <w:bCs/>
                <w:sz w:val="24"/>
                <w:szCs w:val="24"/>
                <w:highlight w:val="none"/>
                <w:vertAlign w:val="baseline"/>
                <w:lang w:val="en-US" w:eastAsia="zh-CN"/>
              </w:rPr>
            </w:pPr>
            <w:r>
              <w:rPr>
                <w:rFonts w:hint="eastAsia" w:cs="宋体"/>
                <w:b/>
                <w:bCs/>
                <w:spacing w:val="-3"/>
                <w:sz w:val="24"/>
                <w:szCs w:val="24"/>
                <w:highlight w:val="none"/>
                <w:lang w:val="en-US" w:eastAsia="zh-CN"/>
              </w:rPr>
              <w:t>9、</w:t>
            </w:r>
            <w:r>
              <w:rPr>
                <w:rFonts w:hint="eastAsia" w:ascii="宋体" w:hAnsi="宋体" w:eastAsia="宋体" w:cs="宋体"/>
                <w:b/>
                <w:bCs/>
                <w:sz w:val="24"/>
                <w:szCs w:val="24"/>
                <w:highlight w:val="none"/>
                <w:vertAlign w:val="baseline"/>
                <w:lang w:val="en-US" w:eastAsia="zh-CN"/>
              </w:rPr>
              <w:t>交通标志标线改造服务配套实施服务</w:t>
            </w:r>
            <w:r>
              <w:rPr>
                <w:rFonts w:hint="eastAsia" w:cs="宋体"/>
                <w:b/>
                <w:bCs/>
                <w:sz w:val="24"/>
                <w:szCs w:val="24"/>
                <w:highlight w:val="none"/>
                <w:vertAlign w:val="baseline"/>
                <w:lang w:val="en-US" w:eastAsia="zh-CN"/>
              </w:rPr>
              <w:t>：</w:t>
            </w:r>
            <w:r>
              <w:rPr>
                <w:rFonts w:hint="eastAsia" w:ascii="宋体" w:hAnsi="宋体" w:cs="宋体"/>
                <w:b/>
                <w:bCs/>
                <w:sz w:val="24"/>
                <w:szCs w:val="24"/>
                <w:highlight w:val="none"/>
                <w:u w:val="single"/>
                <w:vertAlign w:val="baseline"/>
                <w:lang w:val="en-US" w:eastAsia="zh-CN"/>
              </w:rPr>
              <w:t xml:space="preserve">       </w:t>
            </w:r>
            <w:r>
              <w:rPr>
                <w:rFonts w:hint="eastAsia" w:ascii="宋体" w:hAnsi="宋体" w:cs="宋体"/>
                <w:b/>
                <w:bCs/>
                <w:sz w:val="24"/>
                <w:szCs w:val="24"/>
                <w:highlight w:val="none"/>
                <w:vertAlign w:val="baseline"/>
                <w:lang w:val="en-US" w:eastAsia="zh-CN"/>
              </w:rPr>
              <w:t>元(本项合计）</w:t>
            </w:r>
          </w:p>
        </w:tc>
      </w:tr>
      <w:tr w14:paraId="1DD62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77A9EEA6">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cs="宋体"/>
                <w:b/>
                <w:bCs/>
                <w:spacing w:val="-5"/>
                <w:sz w:val="24"/>
                <w:szCs w:val="24"/>
                <w:highlight w:val="none"/>
                <w:lang w:val="en-US" w:eastAsia="zh-CN"/>
              </w:rPr>
              <w:t>9</w:t>
            </w:r>
            <w:r>
              <w:rPr>
                <w:rFonts w:hint="eastAsia" w:ascii="宋体" w:hAnsi="宋体" w:eastAsia="宋体" w:cs="宋体"/>
                <w:b/>
                <w:bCs/>
                <w:spacing w:val="-5"/>
                <w:sz w:val="24"/>
                <w:szCs w:val="24"/>
                <w:highlight w:val="none"/>
              </w:rPr>
              <w:t>.1</w:t>
            </w:r>
          </w:p>
        </w:tc>
        <w:tc>
          <w:tcPr>
            <w:tcW w:w="2803" w:type="dxa"/>
            <w:vAlign w:val="center"/>
          </w:tcPr>
          <w:p w14:paraId="234B3F0F">
            <w:pPr>
              <w:pStyle w:val="7"/>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eastAsia" w:ascii="宋体" w:hAnsi="宋体" w:eastAsia="宋体" w:cs="宋体"/>
                <w:sz w:val="24"/>
                <w:szCs w:val="24"/>
                <w:highlight w:val="none"/>
              </w:rPr>
            </w:pPr>
            <w:r>
              <w:rPr>
                <w:rFonts w:hint="eastAsia" w:ascii="宋体" w:hAnsi="宋体" w:eastAsia="宋体" w:cs="宋体"/>
                <w:b/>
                <w:bCs/>
                <w:spacing w:val="-6"/>
                <w:sz w:val="24"/>
                <w:szCs w:val="24"/>
                <w:highlight w:val="none"/>
              </w:rPr>
              <w:t>200</w:t>
            </w:r>
            <w:r>
              <w:rPr>
                <w:rFonts w:hint="eastAsia" w:cs="宋体"/>
                <w:b/>
                <w:bCs/>
                <w:spacing w:val="-6"/>
                <w:sz w:val="24"/>
                <w:szCs w:val="24"/>
                <w:highlight w:val="none"/>
                <w:lang w:val="en-US" w:eastAsia="zh-CN"/>
              </w:rPr>
              <w:t>米</w:t>
            </w:r>
            <w:r>
              <w:rPr>
                <w:rFonts w:hint="eastAsia" w:ascii="宋体" w:hAnsi="宋体" w:eastAsia="宋体" w:cs="宋体"/>
                <w:b/>
                <w:bCs/>
                <w:spacing w:val="-6"/>
                <w:sz w:val="24"/>
                <w:szCs w:val="24"/>
                <w:highlight w:val="none"/>
              </w:rPr>
              <w:t>/500</w:t>
            </w:r>
            <w:r>
              <w:rPr>
                <w:rFonts w:hint="eastAsia" w:cs="宋体"/>
                <w:b/>
                <w:bCs/>
                <w:spacing w:val="-6"/>
                <w:sz w:val="24"/>
                <w:szCs w:val="24"/>
                <w:highlight w:val="none"/>
                <w:lang w:val="en-US" w:eastAsia="zh-CN"/>
              </w:rPr>
              <w:t>米</w:t>
            </w:r>
            <w:r>
              <w:rPr>
                <w:rFonts w:hint="eastAsia" w:ascii="宋体" w:hAnsi="宋体" w:eastAsia="宋体" w:cs="宋体"/>
                <w:spacing w:val="-36"/>
                <w:sz w:val="24"/>
                <w:szCs w:val="24"/>
                <w:highlight w:val="none"/>
              </w:rPr>
              <w:t xml:space="preserve"> </w:t>
            </w:r>
            <w:r>
              <w:rPr>
                <w:rFonts w:hint="eastAsia" w:ascii="宋体" w:hAnsi="宋体" w:eastAsia="宋体" w:cs="宋体"/>
                <w:spacing w:val="-6"/>
                <w:sz w:val="24"/>
                <w:szCs w:val="24"/>
                <w:highlight w:val="none"/>
              </w:rPr>
              <w:t>检测区提</w:t>
            </w:r>
          </w:p>
          <w:p w14:paraId="6851E78C">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4"/>
                <w:sz w:val="24"/>
                <w:szCs w:val="24"/>
                <w:highlight w:val="none"/>
              </w:rPr>
              <w:t>示牌</w:t>
            </w:r>
          </w:p>
        </w:tc>
        <w:tc>
          <w:tcPr>
            <w:tcW w:w="1495" w:type="dxa"/>
            <w:vAlign w:val="center"/>
          </w:tcPr>
          <w:p w14:paraId="003F995B">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4"/>
                <w:sz w:val="24"/>
                <w:szCs w:val="24"/>
                <w:highlight w:val="none"/>
              </w:rPr>
            </w:pPr>
          </w:p>
        </w:tc>
        <w:tc>
          <w:tcPr>
            <w:tcW w:w="1805" w:type="dxa"/>
            <w:vAlign w:val="center"/>
          </w:tcPr>
          <w:p w14:paraId="5FDA6A61">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4"/>
                <w:sz w:val="24"/>
                <w:szCs w:val="24"/>
                <w:highlight w:val="none"/>
              </w:rPr>
            </w:pPr>
          </w:p>
        </w:tc>
        <w:tc>
          <w:tcPr>
            <w:tcW w:w="756" w:type="dxa"/>
            <w:vAlign w:val="center"/>
          </w:tcPr>
          <w:p w14:paraId="49F568B1">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1652" w:type="dxa"/>
            <w:vAlign w:val="center"/>
          </w:tcPr>
          <w:p w14:paraId="276B9E10">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4</w:t>
            </w:r>
          </w:p>
        </w:tc>
        <w:tc>
          <w:tcPr>
            <w:tcW w:w="1457" w:type="dxa"/>
            <w:vAlign w:val="center"/>
          </w:tcPr>
          <w:p w14:paraId="15597FF4">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553DE94E">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77B01EA4">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75F25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96" w:type="dxa"/>
            <w:vAlign w:val="center"/>
          </w:tcPr>
          <w:p w14:paraId="18C4B336">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cs="宋体"/>
                <w:b/>
                <w:bCs/>
                <w:spacing w:val="-5"/>
                <w:sz w:val="24"/>
                <w:szCs w:val="24"/>
                <w:highlight w:val="none"/>
                <w:lang w:val="en-US" w:eastAsia="zh-CN"/>
              </w:rPr>
              <w:t>9</w:t>
            </w:r>
            <w:r>
              <w:rPr>
                <w:rFonts w:hint="eastAsia" w:ascii="宋体" w:hAnsi="宋体" w:eastAsia="宋体" w:cs="宋体"/>
                <w:b/>
                <w:bCs/>
                <w:spacing w:val="-5"/>
                <w:sz w:val="24"/>
                <w:szCs w:val="24"/>
                <w:highlight w:val="none"/>
              </w:rPr>
              <w:t>.2</w:t>
            </w:r>
          </w:p>
        </w:tc>
        <w:tc>
          <w:tcPr>
            <w:tcW w:w="2803" w:type="dxa"/>
            <w:vAlign w:val="center"/>
          </w:tcPr>
          <w:p w14:paraId="7393BF48">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3"/>
                <w:sz w:val="24"/>
                <w:szCs w:val="24"/>
                <w:highlight w:val="none"/>
              </w:rPr>
              <w:t>路侧护栏</w:t>
            </w:r>
          </w:p>
        </w:tc>
        <w:tc>
          <w:tcPr>
            <w:tcW w:w="1495" w:type="dxa"/>
            <w:vAlign w:val="center"/>
          </w:tcPr>
          <w:p w14:paraId="11DA644C">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1805" w:type="dxa"/>
            <w:vAlign w:val="center"/>
          </w:tcPr>
          <w:p w14:paraId="446DEC93">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756" w:type="dxa"/>
            <w:vAlign w:val="center"/>
          </w:tcPr>
          <w:p w14:paraId="2EE14B59">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sz w:val="24"/>
                <w:szCs w:val="24"/>
                <w:highlight w:val="none"/>
                <w:lang w:eastAsia="zh-CN"/>
              </w:rPr>
            </w:pPr>
            <w:r>
              <w:rPr>
                <w:rFonts w:hint="eastAsia" w:cs="宋体"/>
                <w:b/>
                <w:bCs/>
                <w:spacing w:val="-3"/>
                <w:sz w:val="24"/>
                <w:szCs w:val="24"/>
                <w:highlight w:val="none"/>
                <w:lang w:val="en-US" w:eastAsia="zh-CN"/>
              </w:rPr>
              <w:t>米</w:t>
            </w:r>
          </w:p>
        </w:tc>
        <w:tc>
          <w:tcPr>
            <w:tcW w:w="1652" w:type="dxa"/>
            <w:vAlign w:val="center"/>
          </w:tcPr>
          <w:p w14:paraId="5685E188">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7"/>
                <w:sz w:val="24"/>
                <w:szCs w:val="24"/>
                <w:highlight w:val="none"/>
              </w:rPr>
              <w:t>70</w:t>
            </w:r>
            <w:r>
              <w:rPr>
                <w:rFonts w:hint="eastAsia"/>
                <w:color w:val="auto"/>
                <w:sz w:val="24"/>
                <w:szCs w:val="24"/>
                <w:highlight w:val="none"/>
                <w:lang w:eastAsia="zh-CN"/>
              </w:rPr>
              <w:t>（±</w:t>
            </w:r>
            <w:r>
              <w:rPr>
                <w:rFonts w:hint="eastAsia"/>
                <w:color w:val="auto"/>
                <w:sz w:val="24"/>
                <w:szCs w:val="24"/>
                <w:highlight w:val="none"/>
                <w:lang w:val="en-US" w:eastAsia="zh-CN"/>
              </w:rPr>
              <w:t>5米</w:t>
            </w:r>
            <w:r>
              <w:rPr>
                <w:rFonts w:hint="eastAsia"/>
                <w:color w:val="auto"/>
                <w:sz w:val="24"/>
                <w:szCs w:val="24"/>
                <w:highlight w:val="none"/>
                <w:lang w:eastAsia="zh-CN"/>
              </w:rPr>
              <w:t>）</w:t>
            </w:r>
          </w:p>
        </w:tc>
        <w:tc>
          <w:tcPr>
            <w:tcW w:w="1457" w:type="dxa"/>
            <w:vAlign w:val="center"/>
          </w:tcPr>
          <w:p w14:paraId="0F07D665">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4C6B27F0">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3C9084CD">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49B44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796" w:type="dxa"/>
            <w:vAlign w:val="center"/>
          </w:tcPr>
          <w:p w14:paraId="1BB575B5">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cs="宋体"/>
                <w:b/>
                <w:bCs/>
                <w:spacing w:val="-5"/>
                <w:sz w:val="24"/>
                <w:szCs w:val="24"/>
                <w:highlight w:val="none"/>
                <w:lang w:val="en-US" w:eastAsia="zh-CN"/>
              </w:rPr>
              <w:t>9</w:t>
            </w:r>
            <w:r>
              <w:rPr>
                <w:rFonts w:hint="eastAsia" w:ascii="宋体" w:hAnsi="宋体" w:eastAsia="宋体" w:cs="宋体"/>
                <w:b/>
                <w:bCs/>
                <w:spacing w:val="-5"/>
                <w:sz w:val="24"/>
                <w:szCs w:val="24"/>
                <w:highlight w:val="none"/>
              </w:rPr>
              <w:t>.4</w:t>
            </w:r>
          </w:p>
        </w:tc>
        <w:tc>
          <w:tcPr>
            <w:tcW w:w="2803" w:type="dxa"/>
            <w:vAlign w:val="center"/>
          </w:tcPr>
          <w:p w14:paraId="21B95A25">
            <w:pPr>
              <w:pStyle w:val="7"/>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9"/>
                <w:sz w:val="24"/>
                <w:szCs w:val="24"/>
                <w:highlight w:val="none"/>
              </w:rPr>
              <w:t>动态检测区提示牌</w:t>
            </w:r>
            <w:r>
              <w:rPr>
                <w:rFonts w:hint="eastAsia" w:ascii="宋体" w:hAnsi="宋体" w:eastAsia="宋体" w:cs="宋体"/>
                <w:b/>
                <w:bCs/>
                <w:spacing w:val="-9"/>
                <w:sz w:val="24"/>
                <w:szCs w:val="24"/>
                <w:highlight w:val="none"/>
              </w:rPr>
              <w:t>-L</w:t>
            </w:r>
            <w:r>
              <w:rPr>
                <w:rFonts w:hint="eastAsia" w:ascii="宋体" w:hAnsi="宋体" w:eastAsia="宋体" w:cs="宋体"/>
                <w:spacing w:val="-6"/>
                <w:sz w:val="24"/>
                <w:szCs w:val="24"/>
                <w:highlight w:val="none"/>
              </w:rPr>
              <w:t>杆</w:t>
            </w:r>
          </w:p>
        </w:tc>
        <w:tc>
          <w:tcPr>
            <w:tcW w:w="1495" w:type="dxa"/>
            <w:vAlign w:val="center"/>
          </w:tcPr>
          <w:p w14:paraId="0AEFF746">
            <w:pPr>
              <w:pStyle w:val="7"/>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eastAsia" w:ascii="宋体" w:hAnsi="宋体" w:eastAsia="宋体" w:cs="宋体"/>
                <w:spacing w:val="-9"/>
                <w:sz w:val="24"/>
                <w:szCs w:val="24"/>
                <w:highlight w:val="none"/>
              </w:rPr>
            </w:pPr>
          </w:p>
        </w:tc>
        <w:tc>
          <w:tcPr>
            <w:tcW w:w="1805" w:type="dxa"/>
            <w:vAlign w:val="center"/>
          </w:tcPr>
          <w:p w14:paraId="4BB9BA4A">
            <w:pPr>
              <w:pStyle w:val="7"/>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hint="eastAsia" w:ascii="宋体" w:hAnsi="宋体" w:eastAsia="宋体" w:cs="宋体"/>
                <w:spacing w:val="-9"/>
                <w:sz w:val="24"/>
                <w:szCs w:val="24"/>
                <w:highlight w:val="none"/>
              </w:rPr>
            </w:pPr>
          </w:p>
        </w:tc>
        <w:tc>
          <w:tcPr>
            <w:tcW w:w="756" w:type="dxa"/>
            <w:vAlign w:val="center"/>
          </w:tcPr>
          <w:p w14:paraId="1365A116">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块</w:t>
            </w:r>
          </w:p>
        </w:tc>
        <w:tc>
          <w:tcPr>
            <w:tcW w:w="1652" w:type="dxa"/>
            <w:vAlign w:val="center"/>
          </w:tcPr>
          <w:p w14:paraId="6FC3225C">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2</w:t>
            </w:r>
          </w:p>
        </w:tc>
        <w:tc>
          <w:tcPr>
            <w:tcW w:w="1457" w:type="dxa"/>
            <w:vAlign w:val="center"/>
          </w:tcPr>
          <w:p w14:paraId="07B24835">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11AD737A">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71D648F9">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5F806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96" w:type="dxa"/>
            <w:vAlign w:val="center"/>
          </w:tcPr>
          <w:p w14:paraId="787F818C">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cs="宋体"/>
                <w:b/>
                <w:bCs/>
                <w:spacing w:val="-5"/>
                <w:sz w:val="24"/>
                <w:szCs w:val="24"/>
                <w:highlight w:val="none"/>
                <w:lang w:val="en-US" w:eastAsia="zh-CN"/>
              </w:rPr>
              <w:t>9</w:t>
            </w:r>
            <w:r>
              <w:rPr>
                <w:rFonts w:hint="eastAsia" w:ascii="宋体" w:hAnsi="宋体" w:eastAsia="宋体" w:cs="宋体"/>
                <w:b/>
                <w:bCs/>
                <w:spacing w:val="-5"/>
                <w:sz w:val="24"/>
                <w:szCs w:val="24"/>
                <w:highlight w:val="none"/>
              </w:rPr>
              <w:t>.5</w:t>
            </w:r>
          </w:p>
        </w:tc>
        <w:tc>
          <w:tcPr>
            <w:tcW w:w="2803" w:type="dxa"/>
            <w:vAlign w:val="center"/>
          </w:tcPr>
          <w:p w14:paraId="2A1F6096">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4"/>
                <w:sz w:val="24"/>
                <w:szCs w:val="24"/>
                <w:highlight w:val="none"/>
              </w:rPr>
              <w:t>交通标线</w:t>
            </w:r>
          </w:p>
        </w:tc>
        <w:tc>
          <w:tcPr>
            <w:tcW w:w="1495" w:type="dxa"/>
            <w:vAlign w:val="center"/>
          </w:tcPr>
          <w:p w14:paraId="61A7D71A">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4"/>
                <w:sz w:val="24"/>
                <w:szCs w:val="24"/>
                <w:highlight w:val="none"/>
              </w:rPr>
            </w:pPr>
          </w:p>
        </w:tc>
        <w:tc>
          <w:tcPr>
            <w:tcW w:w="1805" w:type="dxa"/>
            <w:vAlign w:val="center"/>
          </w:tcPr>
          <w:p w14:paraId="37F5A0D1">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4"/>
                <w:sz w:val="24"/>
                <w:szCs w:val="24"/>
                <w:highlight w:val="none"/>
              </w:rPr>
            </w:pPr>
          </w:p>
        </w:tc>
        <w:tc>
          <w:tcPr>
            <w:tcW w:w="756" w:type="dxa"/>
            <w:vAlign w:val="center"/>
          </w:tcPr>
          <w:p w14:paraId="32291924">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sz w:val="24"/>
                <w:szCs w:val="24"/>
                <w:highlight w:val="none"/>
                <w:lang w:eastAsia="zh-CN"/>
              </w:rPr>
            </w:pPr>
            <w:r>
              <w:rPr>
                <w:rFonts w:hint="eastAsia" w:cs="宋体"/>
                <w:b/>
                <w:bCs/>
                <w:spacing w:val="-3"/>
                <w:sz w:val="24"/>
                <w:szCs w:val="24"/>
                <w:highlight w:val="none"/>
                <w:lang w:val="en-US" w:eastAsia="zh-CN"/>
              </w:rPr>
              <w:t>米</w:t>
            </w:r>
          </w:p>
        </w:tc>
        <w:tc>
          <w:tcPr>
            <w:tcW w:w="1652" w:type="dxa"/>
            <w:vAlign w:val="center"/>
          </w:tcPr>
          <w:p w14:paraId="61CAA5FC">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default" w:ascii="宋体" w:hAnsi="宋体" w:eastAsia="宋体" w:cs="宋体"/>
                <w:b/>
                <w:bCs/>
                <w:spacing w:val="-10"/>
                <w:sz w:val="24"/>
                <w:szCs w:val="24"/>
                <w:highlight w:val="none"/>
                <w:lang w:val="en-US" w:eastAsia="zh-CN"/>
              </w:rPr>
            </w:pPr>
            <w:r>
              <w:rPr>
                <w:rFonts w:hint="eastAsia" w:cs="宋体"/>
                <w:b/>
                <w:bCs/>
                <w:spacing w:val="-5"/>
                <w:sz w:val="24"/>
                <w:szCs w:val="24"/>
                <w:highlight w:val="none"/>
                <w:lang w:val="en-US" w:eastAsia="zh-CN"/>
              </w:rPr>
              <w:t>450</w:t>
            </w:r>
            <w:r>
              <w:rPr>
                <w:rFonts w:hint="eastAsia"/>
                <w:color w:val="auto"/>
                <w:sz w:val="24"/>
                <w:szCs w:val="24"/>
                <w:highlight w:val="none"/>
                <w:lang w:eastAsia="zh-CN"/>
              </w:rPr>
              <w:t>（±</w:t>
            </w:r>
            <w:r>
              <w:rPr>
                <w:rFonts w:hint="eastAsia"/>
                <w:color w:val="auto"/>
                <w:sz w:val="24"/>
                <w:szCs w:val="24"/>
                <w:highlight w:val="none"/>
                <w:lang w:val="en-US" w:eastAsia="zh-CN"/>
              </w:rPr>
              <w:t>20米</w:t>
            </w:r>
            <w:r>
              <w:rPr>
                <w:rFonts w:hint="eastAsia"/>
                <w:color w:val="auto"/>
                <w:sz w:val="24"/>
                <w:szCs w:val="24"/>
                <w:highlight w:val="none"/>
                <w:lang w:eastAsia="zh-CN"/>
              </w:rPr>
              <w:t>）</w:t>
            </w:r>
          </w:p>
        </w:tc>
        <w:tc>
          <w:tcPr>
            <w:tcW w:w="1457" w:type="dxa"/>
            <w:vAlign w:val="center"/>
          </w:tcPr>
          <w:p w14:paraId="05739B27">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5043BA29">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53050BC1">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100A0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96" w:type="dxa"/>
            <w:vAlign w:val="center"/>
          </w:tcPr>
          <w:p w14:paraId="472AB9B4">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default" w:cs="宋体"/>
                <w:b/>
                <w:bCs/>
                <w:spacing w:val="-5"/>
                <w:sz w:val="24"/>
                <w:szCs w:val="24"/>
                <w:highlight w:val="none"/>
                <w:lang w:val="en-US" w:eastAsia="zh-CN"/>
              </w:rPr>
            </w:pPr>
            <w:r>
              <w:rPr>
                <w:rFonts w:hint="eastAsia" w:cs="宋体"/>
                <w:b/>
                <w:bCs/>
                <w:spacing w:val="-5"/>
                <w:sz w:val="24"/>
                <w:szCs w:val="24"/>
                <w:highlight w:val="none"/>
                <w:lang w:val="en-US" w:eastAsia="zh-CN"/>
              </w:rPr>
              <w:t>9.6</w:t>
            </w:r>
          </w:p>
        </w:tc>
        <w:tc>
          <w:tcPr>
            <w:tcW w:w="2803" w:type="dxa"/>
            <w:vAlign w:val="center"/>
          </w:tcPr>
          <w:p w14:paraId="53201EF2">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default" w:ascii="宋体" w:hAnsi="宋体" w:eastAsia="宋体" w:cs="宋体"/>
                <w:spacing w:val="-4"/>
                <w:sz w:val="24"/>
                <w:szCs w:val="24"/>
                <w:highlight w:val="none"/>
                <w:lang w:val="en-US" w:eastAsia="zh-CN"/>
              </w:rPr>
            </w:pPr>
            <w:r>
              <w:rPr>
                <w:rFonts w:hint="eastAsia" w:cs="宋体"/>
                <w:spacing w:val="-4"/>
                <w:sz w:val="24"/>
                <w:szCs w:val="24"/>
                <w:highlight w:val="none"/>
                <w:lang w:val="en-US" w:eastAsia="zh-CN"/>
              </w:rPr>
              <w:t>实施服务费</w:t>
            </w:r>
          </w:p>
        </w:tc>
        <w:tc>
          <w:tcPr>
            <w:tcW w:w="1495" w:type="dxa"/>
            <w:vAlign w:val="center"/>
          </w:tcPr>
          <w:p w14:paraId="2A4ED346">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4"/>
                <w:sz w:val="24"/>
                <w:szCs w:val="24"/>
                <w:highlight w:val="none"/>
              </w:rPr>
            </w:pPr>
          </w:p>
        </w:tc>
        <w:tc>
          <w:tcPr>
            <w:tcW w:w="1805" w:type="dxa"/>
            <w:vAlign w:val="center"/>
          </w:tcPr>
          <w:p w14:paraId="2237521F">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4"/>
                <w:sz w:val="24"/>
                <w:szCs w:val="24"/>
                <w:highlight w:val="none"/>
              </w:rPr>
            </w:pPr>
          </w:p>
        </w:tc>
        <w:tc>
          <w:tcPr>
            <w:tcW w:w="756" w:type="dxa"/>
            <w:vAlign w:val="center"/>
          </w:tcPr>
          <w:p w14:paraId="7A05DBF4">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3"/>
                <w:sz w:val="24"/>
                <w:szCs w:val="24"/>
                <w:highlight w:val="none"/>
                <w:lang w:val="en-US" w:eastAsia="zh-CN"/>
              </w:rPr>
            </w:pPr>
            <w:r>
              <w:rPr>
                <w:rFonts w:hint="eastAsia" w:cs="宋体"/>
                <w:b/>
                <w:bCs/>
                <w:spacing w:val="-3"/>
                <w:sz w:val="24"/>
                <w:szCs w:val="24"/>
                <w:highlight w:val="none"/>
                <w:lang w:val="en-US" w:eastAsia="zh-CN"/>
              </w:rPr>
              <w:t>项</w:t>
            </w:r>
          </w:p>
        </w:tc>
        <w:tc>
          <w:tcPr>
            <w:tcW w:w="1652" w:type="dxa"/>
            <w:vAlign w:val="center"/>
          </w:tcPr>
          <w:p w14:paraId="579026F3">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default" w:cs="宋体"/>
                <w:b/>
                <w:bCs/>
                <w:spacing w:val="-5"/>
                <w:sz w:val="24"/>
                <w:szCs w:val="24"/>
                <w:highlight w:val="none"/>
                <w:lang w:val="en-US" w:eastAsia="zh-CN"/>
              </w:rPr>
            </w:pPr>
            <w:r>
              <w:rPr>
                <w:rFonts w:hint="eastAsia" w:cs="宋体"/>
                <w:b/>
                <w:bCs/>
                <w:spacing w:val="-5"/>
                <w:sz w:val="24"/>
                <w:szCs w:val="24"/>
                <w:highlight w:val="none"/>
                <w:lang w:val="en-US" w:eastAsia="zh-CN"/>
              </w:rPr>
              <w:t>1</w:t>
            </w:r>
          </w:p>
        </w:tc>
        <w:tc>
          <w:tcPr>
            <w:tcW w:w="1457" w:type="dxa"/>
            <w:vAlign w:val="center"/>
          </w:tcPr>
          <w:p w14:paraId="2D05E544">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4A294A7E">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29F9EB7E">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1C310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4" w:type="dxa"/>
            <w:gridSpan w:val="9"/>
            <w:vAlign w:val="center"/>
          </w:tcPr>
          <w:p w14:paraId="14A4F62D">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eastAsia" w:ascii="宋体" w:hAnsi="宋体" w:eastAsia="宋体" w:cs="宋体"/>
                <w:b/>
                <w:bCs/>
                <w:sz w:val="24"/>
                <w:szCs w:val="24"/>
                <w:highlight w:val="none"/>
                <w:vertAlign w:val="baseline"/>
                <w:lang w:val="en-US" w:eastAsia="zh-CN"/>
              </w:rPr>
            </w:pPr>
            <w:r>
              <w:rPr>
                <w:rFonts w:hint="eastAsia" w:cs="宋体"/>
                <w:b/>
                <w:bCs/>
                <w:spacing w:val="-9"/>
                <w:sz w:val="24"/>
                <w:szCs w:val="24"/>
                <w:highlight w:val="none"/>
                <w:lang w:val="en-US" w:eastAsia="zh-CN"/>
              </w:rPr>
              <w:t>10、</w:t>
            </w:r>
            <w:r>
              <w:rPr>
                <w:rFonts w:hint="eastAsia" w:ascii="宋体" w:hAnsi="宋体" w:eastAsia="宋体" w:cs="宋体"/>
                <w:b/>
                <w:bCs/>
                <w:sz w:val="24"/>
                <w:szCs w:val="24"/>
                <w:highlight w:val="none"/>
                <w:vertAlign w:val="baseline"/>
                <w:lang w:val="en-US" w:eastAsia="zh-CN"/>
              </w:rPr>
              <w:t>配套设施布设服务、配套实施服务</w:t>
            </w:r>
            <w:r>
              <w:rPr>
                <w:rFonts w:hint="eastAsia" w:cs="宋体"/>
                <w:b/>
                <w:bCs/>
                <w:sz w:val="24"/>
                <w:szCs w:val="24"/>
                <w:highlight w:val="none"/>
                <w:vertAlign w:val="baseline"/>
                <w:lang w:val="en-US" w:eastAsia="zh-CN"/>
              </w:rPr>
              <w:t>：</w:t>
            </w:r>
            <w:r>
              <w:rPr>
                <w:rFonts w:hint="eastAsia" w:ascii="宋体" w:hAnsi="宋体" w:cs="宋体"/>
                <w:b/>
                <w:bCs/>
                <w:sz w:val="24"/>
                <w:szCs w:val="24"/>
                <w:highlight w:val="none"/>
                <w:u w:val="single"/>
                <w:vertAlign w:val="baseline"/>
                <w:lang w:val="en-US" w:eastAsia="zh-CN"/>
              </w:rPr>
              <w:t xml:space="preserve">       </w:t>
            </w:r>
            <w:r>
              <w:rPr>
                <w:rFonts w:hint="eastAsia" w:ascii="宋体" w:hAnsi="宋体" w:cs="宋体"/>
                <w:b/>
                <w:bCs/>
                <w:sz w:val="24"/>
                <w:szCs w:val="24"/>
                <w:highlight w:val="none"/>
                <w:vertAlign w:val="baseline"/>
                <w:lang w:val="en-US" w:eastAsia="zh-CN"/>
              </w:rPr>
              <w:t>元(本项合计）</w:t>
            </w:r>
          </w:p>
        </w:tc>
      </w:tr>
      <w:tr w14:paraId="2C20C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33D3617D">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cs="宋体"/>
                <w:b/>
                <w:bCs/>
                <w:spacing w:val="-8"/>
                <w:sz w:val="24"/>
                <w:szCs w:val="24"/>
                <w:highlight w:val="none"/>
                <w:lang w:val="en-US" w:eastAsia="zh-CN"/>
              </w:rPr>
              <w:t>10</w:t>
            </w:r>
            <w:r>
              <w:rPr>
                <w:rFonts w:hint="eastAsia" w:ascii="宋体" w:hAnsi="宋体" w:eastAsia="宋体" w:cs="宋体"/>
                <w:b/>
                <w:bCs/>
                <w:spacing w:val="-8"/>
                <w:sz w:val="24"/>
                <w:szCs w:val="24"/>
                <w:highlight w:val="none"/>
              </w:rPr>
              <w:t>.1</w:t>
            </w:r>
          </w:p>
        </w:tc>
        <w:tc>
          <w:tcPr>
            <w:tcW w:w="2803" w:type="dxa"/>
            <w:vAlign w:val="center"/>
          </w:tcPr>
          <w:p w14:paraId="066B1B54">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路面硬化整改</w:t>
            </w:r>
          </w:p>
        </w:tc>
        <w:tc>
          <w:tcPr>
            <w:tcW w:w="1495" w:type="dxa"/>
            <w:vAlign w:val="center"/>
          </w:tcPr>
          <w:p w14:paraId="1F922BF6">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p>
        </w:tc>
        <w:tc>
          <w:tcPr>
            <w:tcW w:w="1805" w:type="dxa"/>
            <w:vAlign w:val="center"/>
          </w:tcPr>
          <w:p w14:paraId="5EEF394E">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p>
        </w:tc>
        <w:tc>
          <w:tcPr>
            <w:tcW w:w="756" w:type="dxa"/>
            <w:vAlign w:val="center"/>
          </w:tcPr>
          <w:p w14:paraId="66636AD1">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w:t>
            </w:r>
          </w:p>
        </w:tc>
        <w:tc>
          <w:tcPr>
            <w:tcW w:w="1652" w:type="dxa"/>
            <w:vAlign w:val="center"/>
          </w:tcPr>
          <w:p w14:paraId="68DF8800">
            <w:pPr>
              <w:pStyle w:val="7"/>
              <w:keepNext w:val="0"/>
              <w:keepLines w:val="0"/>
              <w:pageBreakBefore w:val="0"/>
              <w:widowControl w:val="0"/>
              <w:kinsoku/>
              <w:wordWrap/>
              <w:overflowPunct/>
              <w:topLinePunct w:val="0"/>
              <w:autoSpaceDE/>
              <w:autoSpaceDN/>
              <w:bidi w:val="0"/>
              <w:adjustRightInd/>
              <w:snapToGrid/>
              <w:spacing w:line="241" w:lineRule="auto"/>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1</w:t>
            </w:r>
          </w:p>
        </w:tc>
        <w:tc>
          <w:tcPr>
            <w:tcW w:w="1457" w:type="dxa"/>
            <w:vAlign w:val="center"/>
          </w:tcPr>
          <w:p w14:paraId="4E95850E">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202555B5">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2B1DFB41">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1DE77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27B06851">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cs="宋体"/>
                <w:b/>
                <w:bCs/>
                <w:spacing w:val="-8"/>
                <w:sz w:val="24"/>
                <w:szCs w:val="24"/>
                <w:highlight w:val="none"/>
                <w:lang w:val="en-US" w:eastAsia="zh-CN"/>
              </w:rPr>
              <w:t>10</w:t>
            </w:r>
            <w:r>
              <w:rPr>
                <w:rFonts w:hint="eastAsia" w:ascii="宋体" w:hAnsi="宋体" w:eastAsia="宋体" w:cs="宋体"/>
                <w:b/>
                <w:bCs/>
                <w:spacing w:val="-8"/>
                <w:sz w:val="24"/>
                <w:szCs w:val="24"/>
                <w:highlight w:val="none"/>
              </w:rPr>
              <w:t>.2</w:t>
            </w:r>
          </w:p>
        </w:tc>
        <w:tc>
          <w:tcPr>
            <w:tcW w:w="2803" w:type="dxa"/>
            <w:vAlign w:val="center"/>
          </w:tcPr>
          <w:p w14:paraId="281A8658">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杆件基础制作</w:t>
            </w:r>
          </w:p>
        </w:tc>
        <w:tc>
          <w:tcPr>
            <w:tcW w:w="1495" w:type="dxa"/>
            <w:vAlign w:val="center"/>
          </w:tcPr>
          <w:p w14:paraId="606CBE30">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p>
        </w:tc>
        <w:tc>
          <w:tcPr>
            <w:tcW w:w="1805" w:type="dxa"/>
            <w:vAlign w:val="center"/>
          </w:tcPr>
          <w:p w14:paraId="57D93D00">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p>
        </w:tc>
        <w:tc>
          <w:tcPr>
            <w:tcW w:w="756" w:type="dxa"/>
            <w:vAlign w:val="center"/>
          </w:tcPr>
          <w:p w14:paraId="44EC2A73">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个</w:t>
            </w:r>
          </w:p>
        </w:tc>
        <w:tc>
          <w:tcPr>
            <w:tcW w:w="1652" w:type="dxa"/>
            <w:vAlign w:val="center"/>
          </w:tcPr>
          <w:p w14:paraId="77625FA4">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10"/>
                <w:sz w:val="24"/>
                <w:szCs w:val="24"/>
                <w:highlight w:val="none"/>
              </w:rPr>
              <w:t>17</w:t>
            </w:r>
          </w:p>
        </w:tc>
        <w:tc>
          <w:tcPr>
            <w:tcW w:w="1457" w:type="dxa"/>
            <w:vAlign w:val="center"/>
          </w:tcPr>
          <w:p w14:paraId="2C0AEFEA">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5092E3B7">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4AB4D676">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487E5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vAlign w:val="center"/>
          </w:tcPr>
          <w:p w14:paraId="6824A38C">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cs="宋体"/>
                <w:b/>
                <w:bCs/>
                <w:spacing w:val="-8"/>
                <w:sz w:val="24"/>
                <w:szCs w:val="24"/>
                <w:highlight w:val="none"/>
                <w:lang w:val="en-US" w:eastAsia="zh-CN"/>
              </w:rPr>
              <w:t>10</w:t>
            </w:r>
            <w:r>
              <w:rPr>
                <w:rFonts w:hint="eastAsia" w:ascii="宋体" w:hAnsi="宋体" w:eastAsia="宋体" w:cs="宋体"/>
                <w:b/>
                <w:bCs/>
                <w:spacing w:val="-8"/>
                <w:sz w:val="24"/>
                <w:szCs w:val="24"/>
                <w:highlight w:val="none"/>
              </w:rPr>
              <w:t>.3</w:t>
            </w:r>
          </w:p>
        </w:tc>
        <w:tc>
          <w:tcPr>
            <w:tcW w:w="2803" w:type="dxa"/>
            <w:vAlign w:val="center"/>
          </w:tcPr>
          <w:p w14:paraId="5FC047B4">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3"/>
                <w:sz w:val="24"/>
                <w:szCs w:val="24"/>
                <w:highlight w:val="none"/>
              </w:rPr>
              <w:t>手井建造</w:t>
            </w:r>
          </w:p>
        </w:tc>
        <w:tc>
          <w:tcPr>
            <w:tcW w:w="1495" w:type="dxa"/>
            <w:vAlign w:val="center"/>
          </w:tcPr>
          <w:p w14:paraId="2EF04B8F">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1805" w:type="dxa"/>
            <w:vAlign w:val="center"/>
          </w:tcPr>
          <w:p w14:paraId="372114A5">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756" w:type="dxa"/>
            <w:vAlign w:val="center"/>
          </w:tcPr>
          <w:p w14:paraId="108E393A">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个</w:t>
            </w:r>
          </w:p>
        </w:tc>
        <w:tc>
          <w:tcPr>
            <w:tcW w:w="1652" w:type="dxa"/>
            <w:vAlign w:val="center"/>
          </w:tcPr>
          <w:p w14:paraId="4056804C">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eastAsia" w:ascii="宋体" w:hAnsi="宋体" w:eastAsia="宋体" w:cs="宋体"/>
                <w:b/>
                <w:bCs/>
                <w:spacing w:val="-10"/>
                <w:sz w:val="24"/>
                <w:szCs w:val="24"/>
                <w:highlight w:val="none"/>
              </w:rPr>
            </w:pPr>
            <w:r>
              <w:rPr>
                <w:rFonts w:hint="eastAsia" w:ascii="宋体" w:hAnsi="宋体" w:eastAsia="宋体" w:cs="宋体"/>
                <w:b/>
                <w:bCs/>
                <w:spacing w:val="-3"/>
                <w:sz w:val="24"/>
                <w:szCs w:val="24"/>
                <w:highlight w:val="none"/>
              </w:rPr>
              <w:t>5</w:t>
            </w:r>
          </w:p>
        </w:tc>
        <w:tc>
          <w:tcPr>
            <w:tcW w:w="1457" w:type="dxa"/>
            <w:vAlign w:val="center"/>
          </w:tcPr>
          <w:p w14:paraId="41E06F01">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5AB99C2E">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31C7F867">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7D1DF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96" w:type="dxa"/>
            <w:vAlign w:val="center"/>
          </w:tcPr>
          <w:p w14:paraId="32A971F7">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b/>
                <w:bCs/>
                <w:spacing w:val="-9"/>
                <w:sz w:val="24"/>
                <w:szCs w:val="24"/>
                <w:highlight w:val="none"/>
              </w:rPr>
            </w:pPr>
            <w:r>
              <w:rPr>
                <w:rFonts w:hint="eastAsia" w:cs="宋体"/>
                <w:b/>
                <w:bCs/>
                <w:spacing w:val="-8"/>
                <w:sz w:val="24"/>
                <w:szCs w:val="24"/>
                <w:highlight w:val="none"/>
                <w:lang w:val="en-US" w:eastAsia="zh-CN"/>
              </w:rPr>
              <w:t>10</w:t>
            </w:r>
            <w:r>
              <w:rPr>
                <w:rFonts w:hint="eastAsia" w:ascii="宋体" w:hAnsi="宋体" w:eastAsia="宋体" w:cs="宋体"/>
                <w:b/>
                <w:bCs/>
                <w:spacing w:val="-8"/>
                <w:sz w:val="24"/>
                <w:szCs w:val="24"/>
                <w:highlight w:val="none"/>
              </w:rPr>
              <w:t>.4</w:t>
            </w:r>
          </w:p>
        </w:tc>
        <w:tc>
          <w:tcPr>
            <w:tcW w:w="2803" w:type="dxa"/>
            <w:vAlign w:val="center"/>
          </w:tcPr>
          <w:p w14:paraId="27E86AB8">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2"/>
                <w:sz w:val="24"/>
                <w:szCs w:val="24"/>
                <w:highlight w:val="none"/>
              </w:rPr>
            </w:pPr>
            <w:r>
              <w:rPr>
                <w:rFonts w:hint="eastAsia" w:ascii="宋体" w:hAnsi="宋体" w:eastAsia="宋体" w:cs="宋体"/>
                <w:spacing w:val="-3"/>
                <w:sz w:val="24"/>
                <w:szCs w:val="24"/>
                <w:highlight w:val="none"/>
              </w:rPr>
              <w:t>管道及管线敷设</w:t>
            </w:r>
          </w:p>
        </w:tc>
        <w:tc>
          <w:tcPr>
            <w:tcW w:w="1495" w:type="dxa"/>
            <w:vAlign w:val="center"/>
          </w:tcPr>
          <w:p w14:paraId="3032E29C">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1805" w:type="dxa"/>
            <w:vAlign w:val="center"/>
          </w:tcPr>
          <w:p w14:paraId="4EB006A7">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756" w:type="dxa"/>
            <w:vAlign w:val="center"/>
          </w:tcPr>
          <w:p w14:paraId="0DD5424D">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米</w:t>
            </w:r>
          </w:p>
        </w:tc>
        <w:tc>
          <w:tcPr>
            <w:tcW w:w="1652" w:type="dxa"/>
            <w:vAlign w:val="center"/>
          </w:tcPr>
          <w:p w14:paraId="3C184D79">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eastAsia" w:ascii="宋体" w:hAnsi="宋体" w:eastAsia="宋体" w:cs="宋体"/>
                <w:b/>
                <w:bCs/>
                <w:spacing w:val="-10"/>
                <w:sz w:val="24"/>
                <w:szCs w:val="24"/>
                <w:highlight w:val="none"/>
                <w:lang w:eastAsia="zh-CN"/>
              </w:rPr>
            </w:pPr>
            <w:r>
              <w:rPr>
                <w:rFonts w:hint="eastAsia" w:ascii="宋体" w:hAnsi="宋体" w:eastAsia="宋体" w:cs="宋体"/>
                <w:b/>
                <w:bCs/>
                <w:spacing w:val="-6"/>
                <w:sz w:val="24"/>
                <w:szCs w:val="24"/>
                <w:highlight w:val="none"/>
              </w:rPr>
              <w:t>600</w:t>
            </w:r>
            <w:r>
              <w:rPr>
                <w:rFonts w:hint="eastAsia"/>
                <w:color w:val="auto"/>
                <w:sz w:val="24"/>
                <w:szCs w:val="24"/>
                <w:highlight w:val="none"/>
                <w:lang w:eastAsia="zh-CN"/>
              </w:rPr>
              <w:t>（±</w:t>
            </w:r>
            <w:r>
              <w:rPr>
                <w:rFonts w:hint="eastAsia"/>
                <w:color w:val="auto"/>
                <w:sz w:val="24"/>
                <w:szCs w:val="24"/>
                <w:highlight w:val="none"/>
                <w:lang w:val="en-US" w:eastAsia="zh-CN"/>
              </w:rPr>
              <w:t>20米</w:t>
            </w:r>
            <w:r>
              <w:rPr>
                <w:rFonts w:hint="eastAsia"/>
                <w:color w:val="auto"/>
                <w:sz w:val="24"/>
                <w:szCs w:val="24"/>
                <w:highlight w:val="none"/>
                <w:lang w:eastAsia="zh-CN"/>
              </w:rPr>
              <w:t>）</w:t>
            </w:r>
          </w:p>
        </w:tc>
        <w:tc>
          <w:tcPr>
            <w:tcW w:w="1457" w:type="dxa"/>
            <w:vAlign w:val="center"/>
          </w:tcPr>
          <w:p w14:paraId="17F88A31">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0CEF3FFD">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6B7F8C36">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72CA3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96" w:type="dxa"/>
            <w:vAlign w:val="center"/>
          </w:tcPr>
          <w:p w14:paraId="61A1D47B">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default" w:cs="宋体"/>
                <w:b/>
                <w:bCs/>
                <w:spacing w:val="-8"/>
                <w:sz w:val="24"/>
                <w:szCs w:val="24"/>
                <w:highlight w:val="none"/>
                <w:lang w:val="en-US" w:eastAsia="zh-CN"/>
              </w:rPr>
            </w:pPr>
            <w:r>
              <w:rPr>
                <w:rFonts w:hint="eastAsia" w:cs="宋体"/>
                <w:b/>
                <w:bCs/>
                <w:spacing w:val="-8"/>
                <w:sz w:val="24"/>
                <w:szCs w:val="24"/>
                <w:highlight w:val="none"/>
                <w:lang w:val="en-US" w:eastAsia="zh-CN"/>
              </w:rPr>
              <w:t>10.5</w:t>
            </w:r>
          </w:p>
        </w:tc>
        <w:tc>
          <w:tcPr>
            <w:tcW w:w="2803" w:type="dxa"/>
            <w:vAlign w:val="center"/>
          </w:tcPr>
          <w:p w14:paraId="539C4A2B">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default" w:ascii="宋体" w:hAnsi="宋体" w:eastAsia="宋体" w:cs="宋体"/>
                <w:spacing w:val="-3"/>
                <w:sz w:val="24"/>
                <w:szCs w:val="24"/>
                <w:highlight w:val="none"/>
                <w:lang w:val="en-US"/>
              </w:rPr>
            </w:pPr>
            <w:r>
              <w:rPr>
                <w:rFonts w:hint="eastAsia" w:cs="宋体"/>
                <w:spacing w:val="-4"/>
                <w:sz w:val="24"/>
                <w:szCs w:val="24"/>
                <w:highlight w:val="none"/>
                <w:lang w:val="en-US" w:eastAsia="zh-CN"/>
              </w:rPr>
              <w:t>实施服务费</w:t>
            </w:r>
          </w:p>
        </w:tc>
        <w:tc>
          <w:tcPr>
            <w:tcW w:w="1495" w:type="dxa"/>
            <w:vAlign w:val="center"/>
          </w:tcPr>
          <w:p w14:paraId="43A3F79C">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1805" w:type="dxa"/>
            <w:vAlign w:val="center"/>
          </w:tcPr>
          <w:p w14:paraId="7B4D5439">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756" w:type="dxa"/>
            <w:vAlign w:val="center"/>
          </w:tcPr>
          <w:p w14:paraId="70C75C46">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lang w:val="en-US" w:eastAsia="zh-CN"/>
              </w:rPr>
            </w:pPr>
            <w:r>
              <w:rPr>
                <w:rFonts w:hint="eastAsia" w:cs="宋体"/>
                <w:sz w:val="24"/>
                <w:szCs w:val="24"/>
                <w:highlight w:val="none"/>
                <w:lang w:val="en-US" w:eastAsia="zh-CN"/>
              </w:rPr>
              <w:t>项</w:t>
            </w:r>
          </w:p>
        </w:tc>
        <w:tc>
          <w:tcPr>
            <w:tcW w:w="1652" w:type="dxa"/>
            <w:vAlign w:val="center"/>
          </w:tcPr>
          <w:p w14:paraId="687D1D0E">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default" w:cs="宋体"/>
                <w:b/>
                <w:bCs/>
                <w:spacing w:val="-6"/>
                <w:sz w:val="24"/>
                <w:szCs w:val="24"/>
                <w:highlight w:val="none"/>
                <w:lang w:val="en-US" w:eastAsia="zh-CN"/>
              </w:rPr>
            </w:pPr>
            <w:r>
              <w:rPr>
                <w:rFonts w:hint="eastAsia" w:cs="宋体"/>
                <w:b/>
                <w:bCs/>
                <w:spacing w:val="-6"/>
                <w:sz w:val="24"/>
                <w:szCs w:val="24"/>
                <w:highlight w:val="none"/>
                <w:lang w:val="en-US" w:eastAsia="zh-CN"/>
              </w:rPr>
              <w:t>1</w:t>
            </w:r>
          </w:p>
        </w:tc>
        <w:tc>
          <w:tcPr>
            <w:tcW w:w="1457" w:type="dxa"/>
            <w:vAlign w:val="center"/>
          </w:tcPr>
          <w:p w14:paraId="158DCD3B">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79487497">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093DB682">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0671A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4174" w:type="dxa"/>
            <w:gridSpan w:val="9"/>
            <w:vAlign w:val="center"/>
          </w:tcPr>
          <w:p w14:paraId="5A87B68A">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cs="宋体"/>
                <w:b/>
                <w:bCs/>
                <w:spacing w:val="-8"/>
                <w:sz w:val="24"/>
                <w:szCs w:val="24"/>
                <w:highlight w:val="none"/>
                <w:lang w:val="en-US" w:eastAsia="zh-CN"/>
              </w:rPr>
              <w:t>11、</w:t>
            </w:r>
            <w:r>
              <w:rPr>
                <w:rFonts w:hint="eastAsia"/>
                <w:b/>
                <w:bCs/>
                <w:color w:val="auto"/>
                <w:spacing w:val="-2"/>
                <w:sz w:val="24"/>
                <w:szCs w:val="24"/>
                <w:highlight w:val="none"/>
              </w:rPr>
              <w:t>车道标定服务</w:t>
            </w:r>
            <w:r>
              <w:rPr>
                <w:rFonts w:hint="eastAsia"/>
                <w:b/>
                <w:bCs/>
                <w:color w:val="auto"/>
                <w:spacing w:val="-2"/>
                <w:sz w:val="24"/>
                <w:szCs w:val="24"/>
                <w:highlight w:val="none"/>
                <w:lang w:eastAsia="zh-CN"/>
              </w:rPr>
              <w:t>：</w:t>
            </w:r>
            <w:r>
              <w:rPr>
                <w:rFonts w:hint="eastAsia" w:ascii="宋体" w:hAnsi="宋体" w:cs="宋体"/>
                <w:b/>
                <w:bCs/>
                <w:sz w:val="24"/>
                <w:szCs w:val="24"/>
                <w:highlight w:val="none"/>
                <w:u w:val="single"/>
                <w:vertAlign w:val="baseline"/>
                <w:lang w:val="en-US" w:eastAsia="zh-CN"/>
              </w:rPr>
              <w:t xml:space="preserve">       </w:t>
            </w:r>
            <w:r>
              <w:rPr>
                <w:rFonts w:hint="eastAsia" w:ascii="宋体" w:hAnsi="宋体" w:cs="宋体"/>
                <w:b/>
                <w:bCs/>
                <w:sz w:val="24"/>
                <w:szCs w:val="24"/>
                <w:highlight w:val="none"/>
                <w:vertAlign w:val="baseline"/>
                <w:lang w:val="en-US" w:eastAsia="zh-CN"/>
              </w:rPr>
              <w:t>元(本项合计）</w:t>
            </w:r>
          </w:p>
        </w:tc>
      </w:tr>
      <w:tr w14:paraId="2A77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96" w:type="dxa"/>
            <w:vAlign w:val="center"/>
          </w:tcPr>
          <w:p w14:paraId="73869198">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default" w:cs="宋体"/>
                <w:b/>
                <w:bCs/>
                <w:spacing w:val="-8"/>
                <w:sz w:val="24"/>
                <w:szCs w:val="24"/>
                <w:highlight w:val="none"/>
                <w:lang w:val="en-US" w:eastAsia="zh-CN"/>
              </w:rPr>
            </w:pPr>
            <w:r>
              <w:rPr>
                <w:rFonts w:hint="eastAsia" w:cs="宋体"/>
                <w:b/>
                <w:bCs/>
                <w:spacing w:val="-8"/>
                <w:sz w:val="24"/>
                <w:szCs w:val="24"/>
                <w:highlight w:val="none"/>
                <w:lang w:val="en-US" w:eastAsia="zh-CN"/>
              </w:rPr>
              <w:t>11.1</w:t>
            </w:r>
          </w:p>
        </w:tc>
        <w:tc>
          <w:tcPr>
            <w:tcW w:w="2803" w:type="dxa"/>
            <w:vAlign w:val="center"/>
          </w:tcPr>
          <w:p w14:paraId="18EA99B8">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车道标定服务费</w:t>
            </w:r>
          </w:p>
        </w:tc>
        <w:tc>
          <w:tcPr>
            <w:tcW w:w="1495" w:type="dxa"/>
            <w:vAlign w:val="center"/>
          </w:tcPr>
          <w:p w14:paraId="3B7B2A1C">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1805" w:type="dxa"/>
            <w:vAlign w:val="center"/>
          </w:tcPr>
          <w:p w14:paraId="6C7703EA">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r>
              <w:rPr>
                <w:rFonts w:hint="eastAsia" w:cs="宋体"/>
                <w:spacing w:val="-5"/>
                <w:sz w:val="24"/>
                <w:szCs w:val="24"/>
                <w:highlight w:val="none"/>
                <w:lang w:val="en-US" w:eastAsia="zh-CN"/>
              </w:rPr>
              <w:t>严格按照采购文件规定的提供</w:t>
            </w:r>
            <w:r>
              <w:rPr>
                <w:rFonts w:hint="eastAsia" w:ascii="宋体" w:hAnsi="宋体" w:eastAsia="宋体" w:cs="宋体"/>
                <w:spacing w:val="-3"/>
                <w:sz w:val="24"/>
                <w:szCs w:val="24"/>
                <w:highlight w:val="none"/>
              </w:rPr>
              <w:t>车道标定服务</w:t>
            </w:r>
            <w:r>
              <w:rPr>
                <w:rFonts w:hint="eastAsia" w:cs="宋体"/>
                <w:spacing w:val="-5"/>
                <w:sz w:val="24"/>
                <w:szCs w:val="24"/>
                <w:highlight w:val="none"/>
                <w:lang w:val="en-US" w:eastAsia="zh-CN"/>
              </w:rPr>
              <w:t>满足项目需求</w:t>
            </w:r>
          </w:p>
        </w:tc>
        <w:tc>
          <w:tcPr>
            <w:tcW w:w="756" w:type="dxa"/>
            <w:vAlign w:val="center"/>
          </w:tcPr>
          <w:p w14:paraId="74D3F0B5">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lang w:val="en-US" w:eastAsia="zh-CN"/>
              </w:rPr>
            </w:pPr>
            <w:r>
              <w:rPr>
                <w:rFonts w:hint="eastAsia" w:cs="宋体"/>
                <w:sz w:val="24"/>
                <w:szCs w:val="24"/>
                <w:highlight w:val="none"/>
                <w:lang w:val="en-US" w:eastAsia="zh-CN"/>
              </w:rPr>
              <w:t>项</w:t>
            </w:r>
          </w:p>
        </w:tc>
        <w:tc>
          <w:tcPr>
            <w:tcW w:w="1652" w:type="dxa"/>
            <w:vAlign w:val="center"/>
          </w:tcPr>
          <w:p w14:paraId="6D62F704">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default" w:cs="宋体"/>
                <w:b/>
                <w:bCs/>
                <w:spacing w:val="-6"/>
                <w:sz w:val="24"/>
                <w:szCs w:val="24"/>
                <w:highlight w:val="none"/>
                <w:lang w:val="en-US" w:eastAsia="zh-CN"/>
              </w:rPr>
            </w:pPr>
            <w:r>
              <w:rPr>
                <w:rFonts w:hint="eastAsia" w:cs="宋体"/>
                <w:b/>
                <w:bCs/>
                <w:spacing w:val="-6"/>
                <w:sz w:val="24"/>
                <w:szCs w:val="24"/>
                <w:highlight w:val="none"/>
                <w:lang w:val="en-US" w:eastAsia="zh-CN"/>
              </w:rPr>
              <w:t>1</w:t>
            </w:r>
          </w:p>
        </w:tc>
        <w:tc>
          <w:tcPr>
            <w:tcW w:w="1457" w:type="dxa"/>
            <w:vAlign w:val="center"/>
          </w:tcPr>
          <w:p w14:paraId="2332081B">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3969C195">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095ED159">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138C8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4174" w:type="dxa"/>
            <w:gridSpan w:val="9"/>
            <w:vAlign w:val="center"/>
          </w:tcPr>
          <w:p w14:paraId="52D6DEF8">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cs="宋体"/>
                <w:b/>
                <w:bCs/>
                <w:spacing w:val="-8"/>
                <w:sz w:val="24"/>
                <w:szCs w:val="24"/>
                <w:highlight w:val="none"/>
                <w:lang w:val="en-US" w:eastAsia="zh-CN"/>
              </w:rPr>
              <w:t>12、</w:t>
            </w:r>
            <w:r>
              <w:rPr>
                <w:rFonts w:hint="eastAsia"/>
                <w:b/>
                <w:bCs/>
                <w:color w:val="auto"/>
                <w:spacing w:val="-2"/>
                <w:sz w:val="24"/>
                <w:szCs w:val="24"/>
                <w:highlight w:val="none"/>
                <w:lang w:eastAsia="zh-CN"/>
              </w:rPr>
              <w:t>系统集成联合安装调试服务：</w:t>
            </w:r>
            <w:r>
              <w:rPr>
                <w:rFonts w:hint="eastAsia" w:ascii="宋体" w:hAnsi="宋体" w:cs="宋体"/>
                <w:b/>
                <w:bCs/>
                <w:sz w:val="24"/>
                <w:szCs w:val="24"/>
                <w:highlight w:val="none"/>
                <w:u w:val="single"/>
                <w:vertAlign w:val="baseline"/>
                <w:lang w:val="en-US" w:eastAsia="zh-CN"/>
              </w:rPr>
              <w:t xml:space="preserve">       </w:t>
            </w:r>
            <w:r>
              <w:rPr>
                <w:rFonts w:hint="eastAsia" w:ascii="宋体" w:hAnsi="宋体" w:cs="宋体"/>
                <w:b/>
                <w:bCs/>
                <w:sz w:val="24"/>
                <w:szCs w:val="24"/>
                <w:highlight w:val="none"/>
                <w:vertAlign w:val="baseline"/>
                <w:lang w:val="en-US" w:eastAsia="zh-CN"/>
              </w:rPr>
              <w:t>元(本项合计）</w:t>
            </w:r>
          </w:p>
        </w:tc>
      </w:tr>
      <w:tr w14:paraId="4DCA8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96" w:type="dxa"/>
            <w:vAlign w:val="center"/>
          </w:tcPr>
          <w:p w14:paraId="58FAA75F">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default" w:cs="宋体"/>
                <w:b/>
                <w:bCs/>
                <w:spacing w:val="-8"/>
                <w:sz w:val="24"/>
                <w:szCs w:val="24"/>
                <w:highlight w:val="none"/>
                <w:lang w:val="en-US" w:eastAsia="zh-CN"/>
              </w:rPr>
            </w:pPr>
            <w:r>
              <w:rPr>
                <w:rFonts w:hint="eastAsia" w:cs="宋体"/>
                <w:b/>
                <w:bCs/>
                <w:spacing w:val="-8"/>
                <w:sz w:val="24"/>
                <w:szCs w:val="24"/>
                <w:highlight w:val="none"/>
                <w:lang w:val="en-US" w:eastAsia="zh-CN"/>
              </w:rPr>
              <w:t>12.1</w:t>
            </w:r>
          </w:p>
        </w:tc>
        <w:tc>
          <w:tcPr>
            <w:tcW w:w="2803" w:type="dxa"/>
            <w:vAlign w:val="center"/>
          </w:tcPr>
          <w:p w14:paraId="217B6FE5">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系统集成联调服务费</w:t>
            </w:r>
          </w:p>
        </w:tc>
        <w:tc>
          <w:tcPr>
            <w:tcW w:w="1495" w:type="dxa"/>
            <w:vAlign w:val="center"/>
          </w:tcPr>
          <w:p w14:paraId="17ED4CFB">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p>
        </w:tc>
        <w:tc>
          <w:tcPr>
            <w:tcW w:w="1805" w:type="dxa"/>
            <w:vAlign w:val="center"/>
          </w:tcPr>
          <w:p w14:paraId="3EC9BFF8">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r>
              <w:rPr>
                <w:rFonts w:hint="eastAsia" w:cs="宋体"/>
                <w:spacing w:val="-5"/>
                <w:sz w:val="24"/>
                <w:szCs w:val="24"/>
                <w:highlight w:val="none"/>
                <w:lang w:val="en-US" w:eastAsia="zh-CN"/>
              </w:rPr>
              <w:t>严格按照采购文件规定的提供</w:t>
            </w:r>
            <w:r>
              <w:rPr>
                <w:rFonts w:hint="eastAsia" w:ascii="宋体" w:hAnsi="宋体" w:eastAsia="宋体" w:cs="宋体"/>
                <w:spacing w:val="-3"/>
                <w:sz w:val="24"/>
                <w:szCs w:val="24"/>
                <w:highlight w:val="none"/>
              </w:rPr>
              <w:t>系统集成联调服务</w:t>
            </w:r>
            <w:r>
              <w:rPr>
                <w:rFonts w:hint="eastAsia" w:cs="宋体"/>
                <w:spacing w:val="-5"/>
                <w:sz w:val="24"/>
                <w:szCs w:val="24"/>
                <w:highlight w:val="none"/>
                <w:lang w:val="en-US" w:eastAsia="zh-CN"/>
              </w:rPr>
              <w:t>满足项目需求</w:t>
            </w:r>
          </w:p>
        </w:tc>
        <w:tc>
          <w:tcPr>
            <w:tcW w:w="756" w:type="dxa"/>
            <w:vAlign w:val="center"/>
          </w:tcPr>
          <w:p w14:paraId="653BBD7A">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rightChars="0"/>
              <w:jc w:val="center"/>
              <w:textAlignment w:val="auto"/>
              <w:rPr>
                <w:rFonts w:hint="eastAsia" w:ascii="宋体" w:hAnsi="宋体" w:eastAsia="宋体" w:cs="宋体"/>
                <w:sz w:val="24"/>
                <w:szCs w:val="24"/>
                <w:highlight w:val="none"/>
              </w:rPr>
            </w:pPr>
            <w:r>
              <w:rPr>
                <w:rFonts w:hint="eastAsia" w:cs="宋体"/>
                <w:sz w:val="24"/>
                <w:szCs w:val="24"/>
                <w:highlight w:val="none"/>
                <w:lang w:val="en-US" w:eastAsia="zh-CN"/>
              </w:rPr>
              <w:t>项</w:t>
            </w:r>
          </w:p>
        </w:tc>
        <w:tc>
          <w:tcPr>
            <w:tcW w:w="1652" w:type="dxa"/>
            <w:vAlign w:val="center"/>
          </w:tcPr>
          <w:p w14:paraId="7991B9F7">
            <w:pPr>
              <w:pStyle w:val="7"/>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cs="宋体"/>
                <w:b/>
                <w:bCs/>
                <w:spacing w:val="-6"/>
                <w:sz w:val="24"/>
                <w:szCs w:val="24"/>
                <w:highlight w:val="none"/>
                <w:lang w:val="en-US" w:eastAsia="zh-CN"/>
              </w:rPr>
            </w:pPr>
            <w:r>
              <w:rPr>
                <w:rFonts w:hint="eastAsia" w:cs="宋体"/>
                <w:b/>
                <w:bCs/>
                <w:spacing w:val="-6"/>
                <w:sz w:val="24"/>
                <w:szCs w:val="24"/>
                <w:highlight w:val="none"/>
                <w:lang w:val="en-US" w:eastAsia="zh-CN"/>
              </w:rPr>
              <w:t>1</w:t>
            </w:r>
          </w:p>
        </w:tc>
        <w:tc>
          <w:tcPr>
            <w:tcW w:w="1457" w:type="dxa"/>
            <w:vAlign w:val="center"/>
          </w:tcPr>
          <w:p w14:paraId="611DD7F6">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5743F344">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5EF5D74B">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230D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4174" w:type="dxa"/>
            <w:gridSpan w:val="9"/>
            <w:vAlign w:val="center"/>
          </w:tcPr>
          <w:p w14:paraId="38D8EC1D">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eastAsia" w:ascii="宋体" w:hAnsi="宋体" w:eastAsia="宋体" w:cs="宋体"/>
                <w:sz w:val="24"/>
                <w:szCs w:val="24"/>
                <w:highlight w:val="none"/>
                <w:vertAlign w:val="baseline"/>
                <w:lang w:val="en-US" w:eastAsia="zh-CN"/>
              </w:rPr>
            </w:pPr>
            <w:r>
              <w:rPr>
                <w:rFonts w:hint="eastAsia" w:cs="宋体"/>
                <w:b/>
                <w:bCs/>
                <w:spacing w:val="-8"/>
                <w:sz w:val="24"/>
                <w:szCs w:val="24"/>
                <w:highlight w:val="none"/>
                <w:lang w:val="en-US" w:eastAsia="zh-CN"/>
              </w:rPr>
              <w:t>13、</w:t>
            </w:r>
            <w:r>
              <w:rPr>
                <w:rFonts w:hint="eastAsia" w:ascii="宋体" w:hAnsi="宋体" w:eastAsia="宋体" w:cs="宋体"/>
                <w:b/>
                <w:bCs/>
                <w:spacing w:val="-3"/>
                <w:sz w:val="24"/>
                <w:szCs w:val="24"/>
                <w:highlight w:val="none"/>
              </w:rPr>
              <w:t>检定服务</w:t>
            </w:r>
            <w:r>
              <w:rPr>
                <w:rFonts w:hint="eastAsia" w:cs="宋体"/>
                <w:b/>
                <w:bCs/>
                <w:spacing w:val="-3"/>
                <w:sz w:val="24"/>
                <w:szCs w:val="24"/>
                <w:highlight w:val="none"/>
                <w:lang w:eastAsia="zh-CN"/>
              </w:rPr>
              <w:t>：</w:t>
            </w:r>
            <w:r>
              <w:rPr>
                <w:rFonts w:hint="eastAsia" w:ascii="宋体" w:hAnsi="宋体" w:cs="宋体"/>
                <w:b/>
                <w:bCs/>
                <w:sz w:val="24"/>
                <w:szCs w:val="24"/>
                <w:highlight w:val="none"/>
                <w:u w:val="single"/>
                <w:vertAlign w:val="baseline"/>
                <w:lang w:val="en-US" w:eastAsia="zh-CN"/>
              </w:rPr>
              <w:t xml:space="preserve">       </w:t>
            </w:r>
            <w:r>
              <w:rPr>
                <w:rFonts w:hint="eastAsia" w:ascii="宋体" w:hAnsi="宋体" w:cs="宋体"/>
                <w:b/>
                <w:bCs/>
                <w:sz w:val="24"/>
                <w:szCs w:val="24"/>
                <w:highlight w:val="none"/>
                <w:vertAlign w:val="baseline"/>
                <w:lang w:val="en-US" w:eastAsia="zh-CN"/>
              </w:rPr>
              <w:t>元(本项合计）</w:t>
            </w:r>
          </w:p>
        </w:tc>
      </w:tr>
      <w:tr w14:paraId="68DA0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96" w:type="dxa"/>
            <w:vAlign w:val="center"/>
          </w:tcPr>
          <w:p w14:paraId="3B14A38F">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default" w:cs="宋体"/>
                <w:b/>
                <w:bCs/>
                <w:spacing w:val="-8"/>
                <w:sz w:val="24"/>
                <w:szCs w:val="24"/>
                <w:highlight w:val="none"/>
                <w:lang w:val="en-US" w:eastAsia="zh-CN"/>
              </w:rPr>
            </w:pPr>
            <w:r>
              <w:rPr>
                <w:rFonts w:hint="eastAsia" w:cs="宋体"/>
                <w:b/>
                <w:bCs/>
                <w:spacing w:val="-8"/>
                <w:sz w:val="24"/>
                <w:szCs w:val="24"/>
                <w:highlight w:val="none"/>
                <w:lang w:val="en-US" w:eastAsia="zh-CN"/>
              </w:rPr>
              <w:t>13.1</w:t>
            </w:r>
          </w:p>
        </w:tc>
        <w:tc>
          <w:tcPr>
            <w:tcW w:w="2803" w:type="dxa"/>
            <w:vAlign w:val="center"/>
          </w:tcPr>
          <w:p w14:paraId="5E807909">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设备整体性能检测服务费</w:t>
            </w:r>
          </w:p>
        </w:tc>
        <w:tc>
          <w:tcPr>
            <w:tcW w:w="1495" w:type="dxa"/>
            <w:vAlign w:val="center"/>
          </w:tcPr>
          <w:p w14:paraId="34C05660">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lang w:val="en-US" w:eastAsia="zh-CN"/>
              </w:rPr>
            </w:pPr>
            <w:r>
              <w:rPr>
                <w:rFonts w:hint="eastAsia" w:cs="宋体"/>
                <w:spacing w:val="-3"/>
                <w:sz w:val="24"/>
                <w:szCs w:val="24"/>
                <w:highlight w:val="none"/>
                <w:lang w:val="en-US" w:eastAsia="zh-CN"/>
              </w:rPr>
              <w:t>/</w:t>
            </w:r>
          </w:p>
        </w:tc>
        <w:tc>
          <w:tcPr>
            <w:tcW w:w="1805" w:type="dxa"/>
            <w:vAlign w:val="center"/>
          </w:tcPr>
          <w:p w14:paraId="58873E3C">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车辆外廓、车牌抓拍、视频监控、信息发布、车辆分离设施整体性能检测</w:t>
            </w:r>
          </w:p>
        </w:tc>
        <w:tc>
          <w:tcPr>
            <w:tcW w:w="756" w:type="dxa"/>
            <w:vAlign w:val="center"/>
          </w:tcPr>
          <w:p w14:paraId="717BF188">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lang w:val="en-US" w:eastAsia="zh-CN"/>
              </w:rPr>
            </w:pPr>
            <w:r>
              <w:rPr>
                <w:rFonts w:hint="eastAsia" w:cs="宋体"/>
                <w:sz w:val="24"/>
                <w:szCs w:val="24"/>
                <w:highlight w:val="none"/>
                <w:lang w:val="en-US" w:eastAsia="zh-CN"/>
              </w:rPr>
              <w:t>年</w:t>
            </w:r>
          </w:p>
        </w:tc>
        <w:tc>
          <w:tcPr>
            <w:tcW w:w="1652" w:type="dxa"/>
            <w:vAlign w:val="center"/>
          </w:tcPr>
          <w:p w14:paraId="777EB597">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default" w:cs="宋体"/>
                <w:b/>
                <w:bCs/>
                <w:spacing w:val="-6"/>
                <w:sz w:val="24"/>
                <w:szCs w:val="24"/>
                <w:highlight w:val="none"/>
                <w:lang w:val="en-US" w:eastAsia="zh-CN"/>
              </w:rPr>
            </w:pPr>
            <w:r>
              <w:rPr>
                <w:rFonts w:hint="eastAsia" w:cs="宋体"/>
                <w:b/>
                <w:bCs/>
                <w:spacing w:val="-6"/>
                <w:sz w:val="24"/>
                <w:szCs w:val="24"/>
                <w:highlight w:val="none"/>
                <w:lang w:val="en-US" w:eastAsia="zh-CN"/>
              </w:rPr>
              <w:t>1</w:t>
            </w:r>
          </w:p>
        </w:tc>
        <w:tc>
          <w:tcPr>
            <w:tcW w:w="1457" w:type="dxa"/>
            <w:vAlign w:val="center"/>
          </w:tcPr>
          <w:p w14:paraId="1459C794">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19E20647">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3A4DD087">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r w14:paraId="6445F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796" w:type="dxa"/>
            <w:vAlign w:val="center"/>
          </w:tcPr>
          <w:p w14:paraId="768ECFA4">
            <w:pPr>
              <w:pStyle w:val="7"/>
              <w:keepNext w:val="0"/>
              <w:keepLines w:val="0"/>
              <w:pageBreakBefore w:val="0"/>
              <w:widowControl w:val="0"/>
              <w:kinsoku/>
              <w:wordWrap/>
              <w:overflowPunct/>
              <w:topLinePunct w:val="0"/>
              <w:autoSpaceDE/>
              <w:autoSpaceDN/>
              <w:bidi w:val="0"/>
              <w:adjustRightInd/>
              <w:snapToGrid/>
              <w:spacing w:line="239" w:lineRule="auto"/>
              <w:ind w:left="0" w:leftChars="0" w:right="0"/>
              <w:jc w:val="center"/>
              <w:textAlignment w:val="auto"/>
              <w:rPr>
                <w:rFonts w:hint="default" w:cs="宋体"/>
                <w:b/>
                <w:bCs/>
                <w:spacing w:val="-8"/>
                <w:sz w:val="24"/>
                <w:szCs w:val="24"/>
                <w:highlight w:val="none"/>
                <w:lang w:val="en-US" w:eastAsia="zh-CN"/>
              </w:rPr>
            </w:pPr>
            <w:r>
              <w:rPr>
                <w:rFonts w:hint="eastAsia" w:cs="宋体"/>
                <w:b/>
                <w:bCs/>
                <w:spacing w:val="-8"/>
                <w:sz w:val="24"/>
                <w:szCs w:val="24"/>
                <w:highlight w:val="none"/>
                <w:lang w:val="en-US" w:eastAsia="zh-CN"/>
              </w:rPr>
              <w:t>13.2</w:t>
            </w:r>
          </w:p>
        </w:tc>
        <w:tc>
          <w:tcPr>
            <w:tcW w:w="2803" w:type="dxa"/>
            <w:vAlign w:val="center"/>
          </w:tcPr>
          <w:p w14:paraId="3E78E81B">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称重系统计量检定服务费</w:t>
            </w:r>
          </w:p>
        </w:tc>
        <w:tc>
          <w:tcPr>
            <w:tcW w:w="1495" w:type="dxa"/>
            <w:vAlign w:val="center"/>
          </w:tcPr>
          <w:p w14:paraId="038D54E7">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lang w:val="en-US" w:eastAsia="zh-CN"/>
              </w:rPr>
            </w:pPr>
            <w:r>
              <w:rPr>
                <w:rFonts w:hint="eastAsia" w:cs="宋体"/>
                <w:spacing w:val="-3"/>
                <w:sz w:val="24"/>
                <w:szCs w:val="24"/>
                <w:highlight w:val="none"/>
                <w:lang w:val="en-US" w:eastAsia="zh-CN"/>
              </w:rPr>
              <w:t>/</w:t>
            </w:r>
          </w:p>
        </w:tc>
        <w:tc>
          <w:tcPr>
            <w:tcW w:w="1805" w:type="dxa"/>
            <w:vAlign w:val="center"/>
          </w:tcPr>
          <w:p w14:paraId="1361FBBF">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称重系统计量检测，取得动态5级检定证书</w:t>
            </w:r>
          </w:p>
        </w:tc>
        <w:tc>
          <w:tcPr>
            <w:tcW w:w="756" w:type="dxa"/>
            <w:vAlign w:val="center"/>
          </w:tcPr>
          <w:p w14:paraId="267B3212">
            <w:pPr>
              <w:pStyle w:val="7"/>
              <w:keepNext w:val="0"/>
              <w:keepLines w:val="0"/>
              <w:pageBreakBefore w:val="0"/>
              <w:widowControl w:val="0"/>
              <w:kinsoku/>
              <w:wordWrap/>
              <w:overflowPunct/>
              <w:topLinePunct w:val="0"/>
              <w:autoSpaceDE/>
              <w:autoSpaceDN/>
              <w:bidi w:val="0"/>
              <w:adjustRightInd/>
              <w:snapToGrid/>
              <w:spacing w:line="220" w:lineRule="auto"/>
              <w:ind w:left="0" w:leftChars="0" w:right="0"/>
              <w:jc w:val="center"/>
              <w:textAlignment w:val="auto"/>
              <w:rPr>
                <w:rFonts w:hint="eastAsia" w:ascii="宋体" w:hAnsi="宋体" w:eastAsia="宋体" w:cs="宋体"/>
                <w:sz w:val="24"/>
                <w:szCs w:val="24"/>
                <w:highlight w:val="none"/>
                <w:lang w:val="en-US" w:eastAsia="zh-CN"/>
              </w:rPr>
            </w:pPr>
            <w:r>
              <w:rPr>
                <w:rFonts w:hint="eastAsia" w:cs="宋体"/>
                <w:sz w:val="24"/>
                <w:szCs w:val="24"/>
                <w:highlight w:val="none"/>
                <w:lang w:val="en-US" w:eastAsia="zh-CN"/>
              </w:rPr>
              <w:t>年</w:t>
            </w:r>
          </w:p>
        </w:tc>
        <w:tc>
          <w:tcPr>
            <w:tcW w:w="1652" w:type="dxa"/>
            <w:vAlign w:val="center"/>
          </w:tcPr>
          <w:p w14:paraId="659A551D">
            <w:pPr>
              <w:pStyle w:val="7"/>
              <w:keepNext w:val="0"/>
              <w:keepLines w:val="0"/>
              <w:pageBreakBefore w:val="0"/>
              <w:widowControl w:val="0"/>
              <w:kinsoku/>
              <w:wordWrap/>
              <w:overflowPunct/>
              <w:topLinePunct w:val="0"/>
              <w:autoSpaceDE/>
              <w:autoSpaceDN/>
              <w:bidi w:val="0"/>
              <w:adjustRightInd/>
              <w:snapToGrid/>
              <w:ind w:left="0" w:leftChars="0" w:right="0"/>
              <w:jc w:val="center"/>
              <w:textAlignment w:val="auto"/>
              <w:rPr>
                <w:rFonts w:hint="default" w:cs="宋体"/>
                <w:b/>
                <w:bCs/>
                <w:spacing w:val="-6"/>
                <w:sz w:val="24"/>
                <w:szCs w:val="24"/>
                <w:highlight w:val="none"/>
                <w:lang w:val="en-US" w:eastAsia="zh-CN"/>
              </w:rPr>
            </w:pPr>
            <w:r>
              <w:rPr>
                <w:rFonts w:hint="eastAsia" w:cs="宋体"/>
                <w:b/>
                <w:bCs/>
                <w:spacing w:val="-6"/>
                <w:sz w:val="24"/>
                <w:szCs w:val="24"/>
                <w:highlight w:val="none"/>
                <w:lang w:val="en-US" w:eastAsia="zh-CN"/>
              </w:rPr>
              <w:t>3</w:t>
            </w:r>
          </w:p>
        </w:tc>
        <w:tc>
          <w:tcPr>
            <w:tcW w:w="1457" w:type="dxa"/>
            <w:vAlign w:val="center"/>
          </w:tcPr>
          <w:p w14:paraId="41F91315">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2054" w:type="dxa"/>
            <w:vAlign w:val="center"/>
          </w:tcPr>
          <w:p w14:paraId="51E9F948">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c>
          <w:tcPr>
            <w:tcW w:w="1356" w:type="dxa"/>
            <w:vAlign w:val="center"/>
          </w:tcPr>
          <w:p w14:paraId="6D8071C2">
            <w:pPr>
              <w:pStyle w:val="3"/>
              <w:keepNext w:val="0"/>
              <w:keepLines w:val="0"/>
              <w:pageBreakBefore w:val="0"/>
              <w:widowControl w:val="0"/>
              <w:numPr>
                <w:ilvl w:val="0"/>
                <w:numId w:val="0"/>
              </w:numPr>
              <w:kinsoku/>
              <w:wordWrap/>
              <w:overflowPunct/>
              <w:topLinePunct w:val="0"/>
              <w:autoSpaceDE/>
              <w:autoSpaceDN/>
              <w:bidi w:val="0"/>
              <w:adjustRightInd/>
              <w:snapToGrid/>
              <w:spacing w:after="0"/>
              <w:ind w:left="0" w:right="0"/>
              <w:jc w:val="center"/>
              <w:textAlignment w:val="auto"/>
              <w:rPr>
                <w:rFonts w:hint="eastAsia" w:ascii="宋体" w:hAnsi="宋体" w:eastAsia="宋体" w:cs="宋体"/>
                <w:sz w:val="24"/>
                <w:szCs w:val="24"/>
                <w:highlight w:val="none"/>
                <w:vertAlign w:val="baseline"/>
                <w:lang w:val="en-US" w:eastAsia="zh-CN"/>
              </w:rPr>
            </w:pPr>
          </w:p>
        </w:tc>
      </w:tr>
    </w:tbl>
    <w:p w14:paraId="7AA47FD5">
      <w:pPr>
        <w:jc w:val="both"/>
        <w:rPr>
          <w:rFonts w:hint="eastAsia" w:ascii="宋体" w:hAnsi="宋体" w:eastAsia="宋体" w:cs="宋体"/>
          <w:sz w:val="24"/>
          <w:szCs w:val="24"/>
          <w:lang w:eastAsia="zh-CN"/>
        </w:rPr>
      </w:pPr>
    </w:p>
    <w:p w14:paraId="483C8E5E">
      <w:pPr>
        <w:jc w:val="both"/>
        <w:rPr>
          <w:rFonts w:hint="eastAsia" w:ascii="宋体" w:hAnsi="宋体" w:eastAsia="宋体" w:cs="宋体"/>
          <w:sz w:val="24"/>
          <w:szCs w:val="24"/>
          <w:lang w:eastAsia="zh-CN"/>
        </w:rPr>
      </w:pPr>
    </w:p>
    <w:p w14:paraId="6128FB69">
      <w:pPr>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注:1、投标人必须按“分项报价明细表”的格式详细报出投标产品的单项报价，否则作无效投标处理。</w:t>
      </w:r>
    </w:p>
    <w:p w14:paraId="38402094">
      <w:pPr>
        <w:numPr>
          <w:ilvl w:val="0"/>
          <w:numId w:val="1"/>
        </w:numPr>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投标报价须是所投产品各项单价报价</w:t>
      </w:r>
      <w:r>
        <w:rPr>
          <w:rFonts w:hint="eastAsia" w:ascii="宋体" w:hAnsi="宋体" w:eastAsia="宋体" w:cs="宋体"/>
          <w:sz w:val="24"/>
          <w:szCs w:val="24"/>
          <w:lang w:val="en-US" w:eastAsia="zh-CN"/>
        </w:rPr>
        <w:t>×数</w:t>
      </w:r>
      <w:r>
        <w:rPr>
          <w:rFonts w:hint="eastAsia" w:ascii="宋体" w:hAnsi="宋体" w:eastAsia="宋体" w:cs="宋体"/>
          <w:sz w:val="24"/>
          <w:szCs w:val="24"/>
          <w:lang w:eastAsia="zh-CN"/>
        </w:rPr>
        <w:t>量的报价合计。</w:t>
      </w:r>
      <w:r>
        <w:rPr>
          <w:rFonts w:hint="eastAsia" w:ascii="宋体" w:hAnsi="宋体" w:cs="宋体"/>
          <w:sz w:val="24"/>
          <w:szCs w:val="24"/>
          <w:lang w:eastAsia="zh-CN"/>
        </w:rPr>
        <w:t>（</w:t>
      </w:r>
      <w:r>
        <w:rPr>
          <w:rFonts w:hint="eastAsia" w:ascii="宋体" w:hAnsi="宋体" w:cs="宋体"/>
          <w:sz w:val="24"/>
          <w:szCs w:val="24"/>
          <w:lang w:val="en-US" w:eastAsia="zh-CN"/>
        </w:rPr>
        <w:t>1-13项）合计金额应为本项目总价报价。单项合计高于总报价的视为</w:t>
      </w:r>
      <w:r>
        <w:rPr>
          <w:rFonts w:hint="eastAsia" w:ascii="宋体" w:hAnsi="宋体" w:eastAsia="宋体" w:cs="宋体"/>
          <w:sz w:val="24"/>
          <w:szCs w:val="24"/>
          <w:lang w:eastAsia="zh-CN"/>
        </w:rPr>
        <w:t>无效投标处理</w:t>
      </w:r>
      <w:r>
        <w:rPr>
          <w:rFonts w:hint="eastAsia" w:ascii="宋体" w:hAnsi="宋体" w:cs="宋体"/>
          <w:sz w:val="24"/>
          <w:szCs w:val="24"/>
          <w:lang w:val="en-US" w:eastAsia="zh-CN"/>
        </w:rPr>
        <w:t>。</w:t>
      </w:r>
    </w:p>
    <w:p w14:paraId="3D61BD67">
      <w:pPr>
        <w:jc w:val="both"/>
        <w:rPr>
          <w:rFonts w:hint="eastAsia" w:ascii="宋体" w:hAnsi="宋体" w:eastAsia="宋体" w:cs="宋体"/>
          <w:sz w:val="24"/>
          <w:szCs w:val="24"/>
          <w:lang w:eastAsia="zh-CN"/>
        </w:rPr>
      </w:pPr>
      <w:r>
        <w:rPr>
          <w:rFonts w:hint="eastAsia" w:ascii="宋体" w:hAnsi="宋体" w:cs="宋体"/>
          <w:sz w:val="24"/>
          <w:szCs w:val="24"/>
          <w:lang w:val="en-US" w:eastAsia="zh-CN"/>
        </w:rPr>
        <w:t>3</w:t>
      </w:r>
      <w:bookmarkStart w:id="0" w:name="_GoBack"/>
      <w:bookmarkEnd w:id="0"/>
      <w:r>
        <w:rPr>
          <w:rFonts w:hint="eastAsia" w:ascii="宋体" w:hAnsi="宋体" w:eastAsia="宋体" w:cs="宋体"/>
          <w:sz w:val="24"/>
          <w:szCs w:val="24"/>
          <w:lang w:eastAsia="zh-CN"/>
        </w:rPr>
        <w:t>、备注栏可填写其他需要说明的情况。</w:t>
      </w:r>
    </w:p>
    <w:p w14:paraId="1BBBDEFE">
      <w:pPr>
        <w:ind w:firstLine="9840" w:firstLineChars="4100"/>
        <w:jc w:val="both"/>
        <w:rPr>
          <w:rFonts w:hint="eastAsia" w:ascii="宋体" w:hAnsi="宋体" w:eastAsia="宋体" w:cs="宋体"/>
          <w:sz w:val="24"/>
          <w:szCs w:val="24"/>
          <w:lang w:eastAsia="zh-CN"/>
        </w:rPr>
      </w:pPr>
    </w:p>
    <w:p w14:paraId="731B421A">
      <w:pPr>
        <w:ind w:firstLine="9840" w:firstLineChars="4100"/>
        <w:jc w:val="both"/>
        <w:rPr>
          <w:rFonts w:hint="eastAsia" w:ascii="宋体" w:hAnsi="宋体" w:eastAsia="宋体" w:cs="宋体"/>
          <w:sz w:val="24"/>
          <w:szCs w:val="24"/>
          <w:lang w:eastAsia="zh-CN"/>
        </w:rPr>
      </w:pPr>
    </w:p>
    <w:p w14:paraId="0D84DC89">
      <w:pPr>
        <w:ind w:firstLine="9840" w:firstLineChars="4100"/>
        <w:jc w:val="both"/>
        <w:rPr>
          <w:rFonts w:hint="eastAsia" w:ascii="宋体" w:hAnsi="宋体" w:eastAsia="宋体" w:cs="宋体"/>
          <w:sz w:val="24"/>
          <w:szCs w:val="24"/>
          <w:lang w:val="en-US" w:eastAsia="zh-CN"/>
        </w:rPr>
      </w:pPr>
      <w:r>
        <w:rPr>
          <w:rFonts w:hint="eastAsia" w:ascii="宋体" w:hAnsi="宋体" w:eastAsia="宋体" w:cs="宋体"/>
          <w:sz w:val="24"/>
          <w:szCs w:val="24"/>
          <w:lang w:eastAsia="zh-CN"/>
        </w:rPr>
        <w:t>投标人名称：</w:t>
      </w:r>
      <w:r>
        <w:rPr>
          <w:rFonts w:hint="eastAsia" w:ascii="宋体" w:hAnsi="宋体" w:eastAsia="宋体" w:cs="宋体"/>
          <w:sz w:val="24"/>
          <w:szCs w:val="24"/>
          <w:lang w:val="en-US" w:eastAsia="zh-CN"/>
        </w:rPr>
        <w:t>XXXX（盖章）</w:t>
      </w:r>
    </w:p>
    <w:p w14:paraId="2255890A">
      <w:pPr>
        <w:ind w:firstLine="9840" w:firstLineChars="41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投标日期：XX年XX月XX日</w:t>
      </w:r>
    </w:p>
    <w:p w14:paraId="205A2B28"/>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B3EE26"/>
    <w:multiLevelType w:val="singleLevel"/>
    <w:tmpl w:val="7EB3EE2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41BCB"/>
    <w:rsid w:val="05EC6909"/>
    <w:rsid w:val="0EF02B48"/>
    <w:rsid w:val="43212DB8"/>
    <w:rsid w:val="4D4E4EB3"/>
    <w:rsid w:val="5087462C"/>
    <w:rsid w:val="53B964B7"/>
    <w:rsid w:val="53F11B59"/>
    <w:rsid w:val="57904A3A"/>
    <w:rsid w:val="5D5E4916"/>
    <w:rsid w:val="636B4F2F"/>
    <w:rsid w:val="7E204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Calibri" w:hAnsi="Calibri"/>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1565</Words>
  <Characters>1717</Characters>
  <Lines>0</Lines>
  <Paragraphs>0</Paragraphs>
  <TotalTime>1</TotalTime>
  <ScaleCrop>false</ScaleCrop>
  <LinksUpToDate>false</LinksUpToDate>
  <CharactersWithSpaces>1813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2026-08-13T08:46:00Z</dcterms:created>
  <dc:creator>Administrator</dc:creator>
  <cp:lastModifiedBy>Administrator</cp:lastModifiedBy>
  <dcterms:modified xsi:type="dcterms:W3CDTF">2026-08-14T09:17:42Z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eyJoZGlkIjoiYjY3ZjljMmU5MTNiM2NiNjM3MmJlZmExYmVjMTY5YmIiLCJ1c2VySWQiOiI3MTA2NzM5ODIifQ==</vt:lpwstr>
  </property>
  <property fmtid="{D5CDD505-2E9C-101B-9397-08002B2CF9AE}" pid="4" name="ICV">
    <vt:lpwstr>746C41D983D74068BAEB796A5C938B9F_13</vt:lpwstr>
  </property>
</Properties>
</file>