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63E6C" w14:textId="56847D16" w:rsidR="00DE4C99" w:rsidRPr="006165CB" w:rsidRDefault="006165CB" w:rsidP="006165CB">
      <w:pPr>
        <w:pStyle w:val="null3"/>
        <w:widowControl w:val="0"/>
        <w:spacing w:line="360" w:lineRule="auto"/>
        <w:jc w:val="center"/>
        <w:outlineLvl w:val="2"/>
        <w:rPr>
          <w:rFonts w:ascii="宋体" w:eastAsia="宋体" w:hAnsi="宋体" w:hint="eastAsia"/>
          <w:sz w:val="36"/>
          <w:szCs w:val="36"/>
        </w:rPr>
      </w:pPr>
      <w:bookmarkStart w:id="0" w:name="_Toc227678277"/>
      <w:bookmarkStart w:id="1" w:name="_Hlk232700584"/>
      <w:r w:rsidRPr="006165CB">
        <w:rPr>
          <w:rFonts w:ascii="宋体" w:eastAsia="宋体" w:hAnsi="宋体" w:cs="仿宋_GB2312" w:hint="eastAsia"/>
          <w:b/>
          <w:sz w:val="36"/>
          <w:szCs w:val="36"/>
        </w:rPr>
        <w:t>采购需</w:t>
      </w:r>
      <w:r w:rsidR="00DE4C99" w:rsidRPr="006165CB">
        <w:rPr>
          <w:rFonts w:ascii="宋体" w:eastAsia="宋体" w:hAnsi="宋体" w:cs="仿宋_GB2312"/>
          <w:b/>
          <w:sz w:val="36"/>
          <w:szCs w:val="36"/>
        </w:rPr>
        <w:t>求</w:t>
      </w:r>
      <w:bookmarkEnd w:id="0"/>
    </w:p>
    <w:p w14:paraId="7F6594EA" w14:textId="77777777" w:rsidR="00DE4C99" w:rsidRPr="006165CB" w:rsidRDefault="00DE4C99" w:rsidP="006165CB">
      <w:pPr>
        <w:pStyle w:val="null3"/>
        <w:widowControl w:val="0"/>
        <w:spacing w:line="360" w:lineRule="auto"/>
        <w:rPr>
          <w:rFonts w:ascii="宋体" w:eastAsia="宋体" w:hAnsi="宋体" w:hint="eastAsia"/>
          <w:sz w:val="28"/>
          <w:szCs w:val="28"/>
        </w:rPr>
      </w:pPr>
      <w:r w:rsidRPr="006165CB">
        <w:rPr>
          <w:rFonts w:ascii="宋体" w:eastAsia="宋体" w:hAnsi="宋体" w:cs="仿宋_GB2312"/>
          <w:sz w:val="28"/>
          <w:szCs w:val="28"/>
        </w:rPr>
        <w:t>采购包1：</w:t>
      </w:r>
    </w:p>
    <w:p w14:paraId="770ED37C" w14:textId="77777777" w:rsidR="00DE4C99" w:rsidRPr="006165CB" w:rsidRDefault="00DE4C99" w:rsidP="006165CB">
      <w:pPr>
        <w:pStyle w:val="null3"/>
        <w:widowControl w:val="0"/>
        <w:spacing w:line="360" w:lineRule="auto"/>
        <w:rPr>
          <w:rFonts w:ascii="宋体" w:eastAsia="宋体" w:hAnsi="宋体" w:hint="eastAsia"/>
          <w:sz w:val="28"/>
          <w:szCs w:val="28"/>
        </w:rPr>
      </w:pPr>
      <w:r w:rsidRPr="006165CB">
        <w:rPr>
          <w:rFonts w:ascii="宋体" w:eastAsia="宋体" w:hAnsi="宋体" w:cs="仿宋_GB2312"/>
          <w:sz w:val="28"/>
          <w:szCs w:val="28"/>
        </w:rPr>
        <w:t>标的名称：无掩模紫外光刻机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51"/>
        <w:gridCol w:w="765"/>
        <w:gridCol w:w="6884"/>
      </w:tblGrid>
      <w:tr w:rsidR="00DE4C99" w:rsidRPr="006165CB" w14:paraId="72CC2A56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D42D44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D94EDC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参数性质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B340D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技术参数与性能指标</w:t>
            </w:r>
          </w:p>
        </w:tc>
      </w:tr>
      <w:tr w:rsidR="00DE4C99" w:rsidRPr="006165CB" w14:paraId="6081B3FD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810D18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E02243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★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8F6EA9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1.光源与曝光系统</w:t>
            </w:r>
          </w:p>
          <w:p w14:paraId="309508DC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★1.1光源波长：配置中心波长为365nm±2nm和405nm±2nm的双波段紫外LED光源</w:t>
            </w:r>
          </w:p>
        </w:tc>
      </w:tr>
      <w:tr w:rsidR="00DE4C99" w:rsidRPr="006165CB" w14:paraId="7F79A47B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E2E978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238467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9B14CB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1.2光源寿命：使用寿命≥1万小时</w:t>
            </w:r>
          </w:p>
        </w:tc>
      </w:tr>
      <w:tr w:rsidR="00DE4C99" w:rsidRPr="006165CB" w14:paraId="60804B63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A802BC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DD078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B37444" w14:textId="77777777" w:rsidR="00DE4C99" w:rsidRPr="006165CB" w:rsidRDefault="00DE4C99" w:rsidP="006165CB">
            <w:pPr>
              <w:spacing w:before="120" w:after="120"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1.3曝光速度：单次曝光时间≤300毫秒</w:t>
            </w:r>
          </w:p>
        </w:tc>
      </w:tr>
      <w:tr w:rsidR="00DE4C99" w:rsidRPr="006165CB" w14:paraId="1278203F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D90A61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6FF6EB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605A62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1.4曝光均匀度：≥90%</w:t>
            </w:r>
          </w:p>
        </w:tc>
      </w:tr>
      <w:tr w:rsidR="00DE4C99" w:rsidRPr="006165CB" w14:paraId="6CF5EA01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79BEAB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947F49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E3F334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1.5对焦技术：支持压电主动自动对焦或光学（激光）主动自动对焦，对焦速度≤1秒</w:t>
            </w:r>
          </w:p>
        </w:tc>
      </w:tr>
      <w:tr w:rsidR="00DE4C99" w:rsidRPr="006165CB" w14:paraId="39A50FC5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1F1995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252E4A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6D9975" w14:textId="77777777" w:rsidR="00DE4C99" w:rsidRPr="006165CB" w:rsidRDefault="00DE4C99" w:rsidP="006165CB">
            <w:pPr>
              <w:spacing w:before="120" w:after="120"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▲1.6灰度曝光能力：支持8位灰度光刻，可用于制备三维微结构或渐变图形</w:t>
            </w:r>
          </w:p>
        </w:tc>
      </w:tr>
      <w:tr w:rsidR="00DE4C99" w:rsidRPr="006165CB" w14:paraId="5758E7D5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5AD27C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499154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8F26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1.7模组化光学引擎：模块化光学系统</w:t>
            </w:r>
          </w:p>
        </w:tc>
      </w:tr>
      <w:tr w:rsidR="00DE4C99" w:rsidRPr="006165CB" w14:paraId="2B35BDA1" w14:textId="77777777" w:rsidTr="006165CB">
        <w:trPr>
          <w:trHeight w:val="1085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C2C4FA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0B6232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C2D48E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2.光刻镜头及无掩模技术：</w:t>
            </w:r>
          </w:p>
          <w:p w14:paraId="0B6134D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▲2.1至少配备4个光刻镜头（50×(必选)，20×，10</w:t>
            </w:r>
            <w:r w:rsidRPr="006165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×，5×）中的3个</w:t>
            </w:r>
          </w:p>
        </w:tc>
      </w:tr>
      <w:tr w:rsidR="00DE4C99" w:rsidRPr="006165CB" w14:paraId="1D277DA5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B89DEF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8FA881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4005B2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2.2配备基于数字微透镜（DMD）的无掩模光刻技术</w:t>
            </w:r>
          </w:p>
        </w:tc>
      </w:tr>
      <w:tr w:rsidR="00DE4C99" w:rsidRPr="006165CB" w14:paraId="3813DCD5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0BDFB6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920881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5D3054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2.3DMD显示分辨率至少2880×1620</w:t>
            </w:r>
          </w:p>
        </w:tc>
      </w:tr>
      <w:tr w:rsidR="00DE4C99" w:rsidRPr="006165CB" w14:paraId="0B28E84E" w14:textId="77777777" w:rsidTr="006165CB">
        <w:trPr>
          <w:trHeight w:val="1262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0BBACE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0A7275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★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D5FC00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3.分辨率与最小线宽</w:t>
            </w:r>
          </w:p>
          <w:p w14:paraId="71314B76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★3.1最小特征线宽：≤0.5μm（@50×镜头）；≤0.8μm（@20×镜头）；≤1.5μm（@10×镜头）；≤3μm（@5×镜头）</w:t>
            </w:r>
          </w:p>
        </w:tc>
      </w:tr>
      <w:tr w:rsidR="00DE4C99" w:rsidRPr="006165CB" w14:paraId="37FFC263" w14:textId="77777777" w:rsidTr="006165CB">
        <w:trPr>
          <w:trHeight w:val="983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64A452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00A92B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66A61E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3.2单场曝光速度：≥3mm</w:t>
            </w:r>
            <w:r w:rsidRPr="006165CB">
              <w:rPr>
                <w:rFonts w:ascii="宋体" w:eastAsia="宋体" w:hAnsi="宋体" w:hint="eastAsia"/>
                <w:sz w:val="28"/>
                <w:szCs w:val="28"/>
                <w:vertAlign w:val="superscript"/>
              </w:rPr>
              <w:t>2</w:t>
            </w:r>
            <w:r w:rsidRPr="006165CB">
              <w:rPr>
                <w:rFonts w:ascii="宋体" w:eastAsia="宋体" w:hAnsi="宋体" w:hint="eastAsia"/>
                <w:sz w:val="28"/>
                <w:szCs w:val="28"/>
              </w:rPr>
              <w:t>/min（@50×镜头）；≥15mm</w:t>
            </w:r>
            <w:r w:rsidRPr="006165CB">
              <w:rPr>
                <w:rFonts w:ascii="宋体" w:eastAsia="宋体" w:hAnsi="宋体" w:hint="eastAsia"/>
                <w:sz w:val="28"/>
                <w:szCs w:val="28"/>
                <w:vertAlign w:val="superscript"/>
              </w:rPr>
              <w:t>2</w:t>
            </w:r>
            <w:r w:rsidRPr="006165CB">
              <w:rPr>
                <w:rFonts w:ascii="宋体" w:eastAsia="宋体" w:hAnsi="宋体" w:hint="eastAsia"/>
                <w:sz w:val="28"/>
                <w:szCs w:val="28"/>
              </w:rPr>
              <w:t>/min（@20×镜头）；≥60mm</w:t>
            </w:r>
            <w:r w:rsidRPr="006165CB">
              <w:rPr>
                <w:rFonts w:ascii="宋体" w:eastAsia="宋体" w:hAnsi="宋体" w:hint="eastAsia"/>
                <w:sz w:val="28"/>
                <w:szCs w:val="28"/>
                <w:vertAlign w:val="superscript"/>
              </w:rPr>
              <w:t>2</w:t>
            </w:r>
            <w:r w:rsidRPr="006165CB">
              <w:rPr>
                <w:rFonts w:ascii="宋体" w:eastAsia="宋体" w:hAnsi="宋体" w:hint="eastAsia"/>
                <w:sz w:val="28"/>
                <w:szCs w:val="28"/>
              </w:rPr>
              <w:t>/min（@10×镜头）；≥200mm</w:t>
            </w:r>
            <w:r w:rsidRPr="006165CB">
              <w:rPr>
                <w:rFonts w:ascii="宋体" w:eastAsia="宋体" w:hAnsi="宋体" w:hint="eastAsia"/>
                <w:sz w:val="28"/>
                <w:szCs w:val="28"/>
                <w:vertAlign w:val="superscript"/>
              </w:rPr>
              <w:t>2</w:t>
            </w:r>
            <w:r w:rsidRPr="006165CB">
              <w:rPr>
                <w:rFonts w:ascii="宋体" w:eastAsia="宋体" w:hAnsi="宋体" w:hint="eastAsia"/>
                <w:sz w:val="28"/>
                <w:szCs w:val="28"/>
              </w:rPr>
              <w:t>/min（@5×镜头）</w:t>
            </w:r>
          </w:p>
        </w:tc>
      </w:tr>
      <w:tr w:rsidR="00DE4C99" w:rsidRPr="006165CB" w14:paraId="20588E75" w14:textId="77777777" w:rsidTr="006165CB">
        <w:trPr>
          <w:trHeight w:val="982"/>
        </w:trPr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D1229C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29A1E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35C01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4.套刻与拼接精度</w:t>
            </w:r>
          </w:p>
          <w:p w14:paraId="3017E929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▲4.1套刻精度：≤1μm（@10mm</w:t>
            </w:r>
            <w:bookmarkStart w:id="2" w:name="OLE_LINK3"/>
            <w:r w:rsidRPr="006165CB">
              <w:rPr>
                <w:rFonts w:ascii="宋体" w:eastAsia="宋体" w:hAnsi="宋体" w:hint="eastAsia"/>
                <w:sz w:val="28"/>
                <w:szCs w:val="28"/>
              </w:rPr>
              <w:t>×</w:t>
            </w:r>
            <w:bookmarkEnd w:id="2"/>
            <w:r w:rsidRPr="006165CB">
              <w:rPr>
                <w:rFonts w:ascii="宋体" w:eastAsia="宋体" w:hAnsi="宋体" w:hint="eastAsia"/>
                <w:sz w:val="28"/>
                <w:szCs w:val="28"/>
              </w:rPr>
              <w:t>10mm区域）</w:t>
            </w:r>
          </w:p>
        </w:tc>
      </w:tr>
      <w:tr w:rsidR="00DE4C99" w:rsidRPr="006165CB" w14:paraId="4DA3C0C6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5DD9B4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756E89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1E54B0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▲4.2拼接精度：误差控制在±0.3μm以内</w:t>
            </w:r>
          </w:p>
        </w:tc>
      </w:tr>
      <w:tr w:rsidR="00DE4C99" w:rsidRPr="006165CB" w14:paraId="31DEF5EC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2747CB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FA04BF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</w:t>
            </w: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94F09A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▲4.3最大拼接面积：≥100mm×100mm</w:t>
            </w:r>
          </w:p>
        </w:tc>
      </w:tr>
      <w:tr w:rsidR="00DE4C99" w:rsidRPr="006165CB" w14:paraId="35E519DC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8D3E7E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A346DC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E22CA8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5.</w:t>
            </w:r>
            <w:proofErr w:type="gramStart"/>
            <w:r w:rsidRPr="006165CB">
              <w:rPr>
                <w:rFonts w:ascii="宋体" w:eastAsia="宋体" w:hAnsi="宋体" w:hint="eastAsia"/>
                <w:sz w:val="28"/>
                <w:szCs w:val="28"/>
              </w:rPr>
              <w:t>运动台</w:t>
            </w:r>
            <w:proofErr w:type="gramEnd"/>
            <w:r w:rsidRPr="006165CB">
              <w:rPr>
                <w:rFonts w:ascii="宋体" w:eastAsia="宋体" w:hAnsi="宋体" w:hint="eastAsia"/>
                <w:sz w:val="28"/>
                <w:szCs w:val="28"/>
              </w:rPr>
              <w:t>与定位精度</w:t>
            </w:r>
          </w:p>
          <w:p w14:paraId="4BD7EE7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5.1</w:t>
            </w:r>
            <w:proofErr w:type="gramStart"/>
            <w:r w:rsidRPr="006165CB">
              <w:rPr>
                <w:rFonts w:ascii="宋体" w:eastAsia="宋体" w:hAnsi="宋体" w:hint="eastAsia"/>
                <w:sz w:val="28"/>
                <w:szCs w:val="28"/>
              </w:rPr>
              <w:t>位移台性能</w:t>
            </w:r>
            <w:proofErr w:type="gramEnd"/>
            <w:r w:rsidRPr="006165CB">
              <w:rPr>
                <w:rFonts w:ascii="宋体" w:eastAsia="宋体" w:hAnsi="宋体" w:hint="eastAsia"/>
                <w:sz w:val="28"/>
                <w:szCs w:val="28"/>
              </w:rPr>
              <w:t>：X/Y轴重复定位精度优于±0.2μm（100mm行程），Z轴分辨率≤10nm</w:t>
            </w:r>
          </w:p>
        </w:tc>
      </w:tr>
      <w:tr w:rsidR="00DE4C99" w:rsidRPr="006165CB" w14:paraId="5C5D4AE7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1DEEB4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5B4AC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518B64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5.2多轴调节功能：精密电动XY位移台、调平平台</w:t>
            </w:r>
          </w:p>
        </w:tc>
      </w:tr>
      <w:tr w:rsidR="00DE4C99" w:rsidRPr="006165CB" w14:paraId="7D420BED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0F5604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637F9E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2391AB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6.软件功能</w:t>
            </w:r>
          </w:p>
          <w:p w14:paraId="4C97F941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lastRenderedPageBreak/>
              <w:t>6.1原位绘图：支持TIFF、</w:t>
            </w:r>
            <w:r w:rsidRPr="006165CB">
              <w:rPr>
                <w:rFonts w:ascii="宋体" w:eastAsia="宋体" w:hAnsi="宋体"/>
                <w:sz w:val="28"/>
                <w:szCs w:val="28"/>
              </w:rPr>
              <w:t>JPG</w:t>
            </w:r>
            <w:r w:rsidRPr="006165CB">
              <w:rPr>
                <w:rFonts w:ascii="宋体" w:eastAsia="宋体" w:hAnsi="宋体" w:hint="eastAsia"/>
                <w:sz w:val="28"/>
                <w:szCs w:val="28"/>
              </w:rPr>
              <w:t>、GDS、BMP、PNG等多格式文件，可</w:t>
            </w:r>
            <w:proofErr w:type="gramStart"/>
            <w:r w:rsidRPr="006165CB">
              <w:rPr>
                <w:rFonts w:ascii="宋体" w:eastAsia="宋体" w:hAnsi="宋体" w:hint="eastAsia"/>
                <w:sz w:val="28"/>
                <w:szCs w:val="28"/>
              </w:rPr>
              <w:t>经软件</w:t>
            </w:r>
            <w:proofErr w:type="gramEnd"/>
            <w:r w:rsidRPr="006165CB">
              <w:rPr>
                <w:rFonts w:ascii="宋体" w:eastAsia="宋体" w:hAnsi="宋体" w:hint="eastAsia"/>
                <w:sz w:val="28"/>
                <w:szCs w:val="28"/>
              </w:rPr>
              <w:t>直接绘制。</w:t>
            </w:r>
          </w:p>
        </w:tc>
      </w:tr>
      <w:tr w:rsidR="00DE4C99" w:rsidRPr="006165CB" w14:paraId="68F930FD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D07C2E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38DEED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CD31B7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6.2智能辅助：具备物像绑定、拼接校正、畸变矫正、OPC邻近效应修正等功能，提升光刻图形质量</w:t>
            </w:r>
          </w:p>
        </w:tc>
      </w:tr>
      <w:tr w:rsidR="00DE4C99" w:rsidRPr="006165CB" w14:paraId="0E8038C5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D94F40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C20EF6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C4BC7F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6.3自动化流程：支持软件控制自动对焦（如CCD图像对焦、压电自动对焦或激光主动对焦）、自动曝光与多场拼接</w:t>
            </w:r>
          </w:p>
        </w:tc>
      </w:tr>
      <w:tr w:rsidR="00DE4C99" w:rsidRPr="006165CB" w14:paraId="5F3BBFFA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0E8EDE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8BC86C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948EAF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7.样品台</w:t>
            </w:r>
          </w:p>
          <w:p w14:paraId="703292EF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7.1基底尺寸：既支持10mm×10mm的小样品，也支持4英寸或更大的晶圆基片</w:t>
            </w:r>
          </w:p>
        </w:tc>
      </w:tr>
      <w:tr w:rsidR="00DE4C99" w:rsidRPr="006165CB" w14:paraId="2F7ADC9D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40BC0E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7B1D95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2AB553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7.2样品厚度：兼容厚度0~5mm的样品，适配硅片、玻璃、柔性衬底等多种材料</w:t>
            </w:r>
          </w:p>
        </w:tc>
      </w:tr>
      <w:tr w:rsidR="00DE4C99" w:rsidRPr="006165CB" w14:paraId="0D0BB8BC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6E3400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CDA9FB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FEF50C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8.附属系统:配置气浮减震平台（尺寸：需光刻机主机尺寸相匹配）</w:t>
            </w:r>
          </w:p>
        </w:tc>
      </w:tr>
      <w:tr w:rsidR="00DE4C99" w:rsidRPr="006165CB" w14:paraId="45125B54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BAC2F1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D54555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D1A70B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9. 数据处理终端及操作软件</w:t>
            </w:r>
          </w:p>
          <w:p w14:paraId="4E0230AE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9.1配置1套可用于操控光刻实验及数据采集与存储系统CPU核心数≥8核、主频≥3.5GHz；DDR5内存容量≥32G；SSD硬盘容量≥1TB、液晶显示屏尺寸≥25英寸（分辨率≥1920</w:t>
            </w:r>
            <w:r w:rsidRPr="006165CB">
              <w:rPr>
                <w:rFonts w:ascii="宋体" w:eastAsia="宋体" w:hAnsi="宋体" w:cs="Segoe UI Symbol" w:hint="eastAsia"/>
                <w:sz w:val="28"/>
                <w:szCs w:val="28"/>
              </w:rPr>
              <w:t>×1080</w:t>
            </w:r>
            <w:r w:rsidRPr="006165CB">
              <w:rPr>
                <w:rFonts w:ascii="宋体" w:eastAsia="宋体" w:hAnsi="宋体" w:hint="eastAsia"/>
                <w:sz w:val="28"/>
                <w:szCs w:val="28"/>
              </w:rPr>
              <w:t>）</w:t>
            </w:r>
          </w:p>
        </w:tc>
      </w:tr>
      <w:tr w:rsidR="00DE4C99" w:rsidRPr="006165CB" w14:paraId="2F74E791" w14:textId="77777777" w:rsidTr="006165CB">
        <w:tc>
          <w:tcPr>
            <w:tcW w:w="39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46705E" w14:textId="77777777" w:rsidR="00DE4C99" w:rsidRPr="006165CB" w:rsidRDefault="00DE4C99" w:rsidP="006165CB">
            <w:pPr>
              <w:pStyle w:val="a9"/>
              <w:numPr>
                <w:ilvl w:val="0"/>
                <w:numId w:val="1"/>
              </w:numPr>
              <w:spacing w:before="120" w:after="120" w:line="360" w:lineRule="auto"/>
              <w:contextualSpacing w:val="0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51B198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4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170058" w14:textId="77777777" w:rsidR="00DE4C99" w:rsidRPr="006165CB" w:rsidRDefault="00DE4C99" w:rsidP="006165CB">
            <w:pPr>
              <w:spacing w:line="360" w:lineRule="auto"/>
              <w:rPr>
                <w:rFonts w:ascii="宋体" w:eastAsia="宋体" w:hAnsi="宋体" w:hint="eastAsia"/>
                <w:sz w:val="28"/>
                <w:szCs w:val="28"/>
              </w:rPr>
            </w:pPr>
            <w:r w:rsidRPr="006165CB">
              <w:rPr>
                <w:rFonts w:ascii="宋体" w:eastAsia="宋体" w:hAnsi="宋体" w:hint="eastAsia"/>
                <w:sz w:val="28"/>
                <w:szCs w:val="28"/>
              </w:rPr>
              <w:t>9.2软件：预装具有原位绘图、图案载入、图案拼接/剪裁、光刻套刻控制、拼接精度校正等功能的软件</w:t>
            </w:r>
          </w:p>
        </w:tc>
      </w:tr>
      <w:bookmarkEnd w:id="1"/>
    </w:tbl>
    <w:p w14:paraId="76C74EAA" w14:textId="77777777" w:rsidR="00A53AF9" w:rsidRPr="006165CB" w:rsidRDefault="00A53AF9" w:rsidP="006165CB">
      <w:pPr>
        <w:spacing w:line="360" w:lineRule="auto"/>
        <w:rPr>
          <w:rFonts w:ascii="宋体" w:eastAsia="宋体" w:hAnsi="宋体" w:hint="eastAsia"/>
          <w:sz w:val="28"/>
          <w:szCs w:val="28"/>
        </w:rPr>
      </w:pPr>
    </w:p>
    <w:sectPr w:rsidR="00A53AF9" w:rsidRPr="006165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3E195" w14:textId="77777777" w:rsidR="00536971" w:rsidRDefault="00536971" w:rsidP="00DE4C99">
      <w:pPr>
        <w:rPr>
          <w:rFonts w:hint="eastAsia"/>
        </w:rPr>
      </w:pPr>
      <w:r>
        <w:separator/>
      </w:r>
    </w:p>
  </w:endnote>
  <w:endnote w:type="continuationSeparator" w:id="0">
    <w:p w14:paraId="1500BC5D" w14:textId="77777777" w:rsidR="00536971" w:rsidRDefault="00536971" w:rsidP="00DE4C9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22C06" w14:textId="77777777" w:rsidR="00536971" w:rsidRDefault="00536971" w:rsidP="00DE4C99">
      <w:pPr>
        <w:rPr>
          <w:rFonts w:hint="eastAsia"/>
        </w:rPr>
      </w:pPr>
      <w:r>
        <w:separator/>
      </w:r>
    </w:p>
  </w:footnote>
  <w:footnote w:type="continuationSeparator" w:id="0">
    <w:p w14:paraId="50BFFDAC" w14:textId="77777777" w:rsidR="00536971" w:rsidRDefault="00536971" w:rsidP="00DE4C9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2518F"/>
    <w:multiLevelType w:val="multilevel"/>
    <w:tmpl w:val="1FA2518F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881163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608"/>
    <w:rsid w:val="00183437"/>
    <w:rsid w:val="00185168"/>
    <w:rsid w:val="00214608"/>
    <w:rsid w:val="00536971"/>
    <w:rsid w:val="006165CB"/>
    <w:rsid w:val="00701966"/>
    <w:rsid w:val="00A53AF9"/>
    <w:rsid w:val="00DA4282"/>
    <w:rsid w:val="00DA6E57"/>
    <w:rsid w:val="00DE4C99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67F2DE"/>
  <w15:chartTrackingRefBased/>
  <w15:docId w15:val="{47940106-72E4-4451-B583-230FC7074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4C99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1460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46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460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460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460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4608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460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460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460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1460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146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146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1460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14608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1460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1460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1460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1460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1460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14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460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1460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46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14608"/>
    <w:rPr>
      <w:i/>
      <w:iCs/>
      <w:color w:val="404040" w:themeColor="text1" w:themeTint="BF"/>
    </w:rPr>
  </w:style>
  <w:style w:type="paragraph" w:styleId="a9">
    <w:name w:val="List Paragraph"/>
    <w:basedOn w:val="a"/>
    <w:uiPriority w:val="99"/>
    <w:qFormat/>
    <w:rsid w:val="0021460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1460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146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1460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14608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E4C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E4C9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E4C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E4C99"/>
    <w:rPr>
      <w:sz w:val="18"/>
      <w:szCs w:val="18"/>
    </w:rPr>
  </w:style>
  <w:style w:type="paragraph" w:customStyle="1" w:styleId="null3">
    <w:name w:val="null3"/>
    <w:link w:val="null30"/>
    <w:qFormat/>
    <w:rsid w:val="00DE4C99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DE4C99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D6E1D-5A7D-4CB0-93A3-C8322288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531</Words>
  <Characters>670</Characters>
  <Application>Microsoft Office Word</Application>
  <DocSecurity>0</DocSecurity>
  <Lines>67</Lines>
  <Paragraphs>75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3</cp:revision>
  <dcterms:created xsi:type="dcterms:W3CDTF">2026-06-18T10:40:00Z</dcterms:created>
  <dcterms:modified xsi:type="dcterms:W3CDTF">2026-06-18T10:44:00Z</dcterms:modified>
</cp:coreProperties>
</file>