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6FC4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2025年天保镇桂花咀村扶持壮大村集体经济项目存在的问题</w:t>
      </w:r>
    </w:p>
    <w:p w14:paraId="1B9FD230">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养殖大棚</w:t>
      </w:r>
    </w:p>
    <w:p w14:paraId="030F469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（一）建筑与装饰</w:t>
      </w:r>
    </w:p>
    <w:p w14:paraId="1E2F4D1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1.请提供养殖大棚的结构CAD图纸</w:t>
      </w:r>
    </w:p>
    <w:p w14:paraId="7413E50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（二）给排水工程</w:t>
      </w:r>
    </w:p>
    <w:p w14:paraId="2B3A2CEF">
      <w:pPr>
        <w:numPr>
          <w:ilvl w:val="0"/>
          <w:numId w:val="0"/>
        </w:numPr>
        <w:spacing w:line="360" w:lineRule="auto"/>
        <w:jc w:val="left"/>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1.请明确水龙头的安装标高及材质。</w:t>
      </w:r>
    </w:p>
    <w:p w14:paraId="6739417F">
      <w:pPr>
        <w:numPr>
          <w:ilvl w:val="0"/>
          <w:numId w:val="0"/>
        </w:numPr>
        <w:spacing w:line="360" w:lineRule="auto"/>
        <w:jc w:val="left"/>
        <w:rPr>
          <w:rFonts w:hint="default" w:ascii="仿宋_GB2312" w:hAnsi="仿宋_GB2312" w:eastAsia="仿宋_GB2312" w:cs="仿宋_GB2312"/>
          <w:color w:val="0000FF"/>
          <w:sz w:val="32"/>
          <w:szCs w:val="32"/>
          <w:highlight w:val="none"/>
          <w:u w:val="none"/>
          <w:lang w:val="en-US" w:eastAsia="zh-CN"/>
        </w:rPr>
      </w:pPr>
      <w:r>
        <w:rPr>
          <w:rFonts w:hint="eastAsia" w:ascii="仿宋_GB2312" w:hAnsi="仿宋_GB2312" w:eastAsia="仿宋_GB2312" w:cs="仿宋_GB2312"/>
          <w:color w:val="0000FF"/>
          <w:sz w:val="32"/>
          <w:szCs w:val="32"/>
          <w:highlight w:val="none"/>
          <w:u w:val="none"/>
          <w:lang w:val="en-US" w:eastAsia="zh-CN"/>
        </w:rPr>
        <w:t>回复：安装标高已补充，为不锈钢材质。</w:t>
      </w:r>
    </w:p>
    <w:p w14:paraId="2B507799">
      <w:pPr>
        <w:pStyle w:val="2"/>
        <w:keepNext w:val="0"/>
        <w:keepLines w:val="0"/>
        <w:widowControl/>
        <w:suppressLineNumbers w:val="0"/>
        <w:spacing w:before="0" w:beforeAutospacing="0" w:after="0" w:afterAutospacing="0"/>
        <w:ind w:left="0" w:right="0" w:firstLine="0"/>
        <w:rPr>
          <w:rFonts w:hint="eastAsia"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color w:val="auto"/>
          <w:sz w:val="32"/>
          <w:szCs w:val="32"/>
          <w:u w:val="none"/>
          <w:lang w:val="en-US" w:eastAsia="zh-CN"/>
        </w:rPr>
        <w:t>2.送审清单中</w:t>
      </w:r>
      <w:r>
        <w:rPr>
          <w:rFonts w:hint="eastAsia" w:ascii="仿宋_GB2312" w:hAnsi="仿宋_GB2312" w:eastAsia="仿宋_GB2312" w:cs="仿宋_GB2312"/>
          <w:color w:val="auto"/>
          <w:kern w:val="2"/>
          <w:sz w:val="32"/>
          <w:szCs w:val="32"/>
          <w:u w:val="none"/>
          <w:lang w:val="en-US" w:eastAsia="zh-CN" w:bidi="ar-SA"/>
        </w:rPr>
        <w:t>降温湿帘系统，送审设计图只见湿帘工作原理图，具体需按照设备厂家深化图实施，故无法评审，是否以暂估价计入。</w:t>
      </w:r>
    </w:p>
    <w:p w14:paraId="44CD96D3">
      <w:pPr>
        <w:pStyle w:val="2"/>
        <w:keepNext w:val="0"/>
        <w:keepLines w:val="0"/>
        <w:widowControl/>
        <w:suppressLineNumbers w:val="0"/>
        <w:spacing w:before="0" w:beforeAutospacing="0" w:after="0" w:afterAutospacing="0"/>
        <w:ind w:left="0" w:right="0" w:firstLine="0"/>
        <w:rPr>
          <w:rFonts w:hint="default" w:ascii="仿宋_GB2312" w:hAnsi="仿宋_GB2312" w:eastAsia="仿宋_GB2312" w:cs="仿宋_GB2312"/>
          <w:color w:val="0000FF"/>
          <w:kern w:val="2"/>
          <w:sz w:val="32"/>
          <w:szCs w:val="32"/>
          <w:u w:val="none"/>
          <w:lang w:val="en-US" w:eastAsia="zh-CN" w:bidi="ar-SA"/>
        </w:rPr>
      </w:pPr>
      <w:r>
        <w:rPr>
          <w:rFonts w:hint="eastAsia" w:ascii="仿宋_GB2312" w:hAnsi="仿宋_GB2312" w:eastAsia="仿宋_GB2312" w:cs="仿宋_GB2312"/>
          <w:color w:val="0000FF"/>
          <w:kern w:val="2"/>
          <w:sz w:val="32"/>
          <w:szCs w:val="32"/>
          <w:u w:val="none"/>
          <w:lang w:val="en-US" w:eastAsia="zh-CN" w:bidi="ar-SA"/>
        </w:rPr>
        <w:t>回复：是。</w:t>
      </w:r>
    </w:p>
    <w:p w14:paraId="52B3F1A4">
      <w:pPr>
        <w:pStyle w:val="2"/>
        <w:keepNext w:val="0"/>
        <w:keepLines w:val="0"/>
        <w:widowControl/>
        <w:numPr>
          <w:ilvl w:val="0"/>
          <w:numId w:val="2"/>
        </w:numPr>
        <w:suppressLineNumbers w:val="0"/>
        <w:spacing w:before="0" w:beforeAutospacing="0" w:after="0" w:afterAutospacing="0"/>
        <w:ind w:left="0" w:right="0" w:firstLine="0"/>
        <w:rPr>
          <w:rFonts w:hint="eastAsia"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color w:val="auto"/>
          <w:kern w:val="2"/>
          <w:sz w:val="32"/>
          <w:szCs w:val="32"/>
          <w:u w:val="none"/>
          <w:lang w:val="en-US" w:eastAsia="zh-CN" w:bidi="ar-SA"/>
        </w:rPr>
        <w:t>总平图纸中引进养殖大棚单体的给水管管径为DN32，单体图纸中引进给水管管径为DN40，请明确以哪一个为准并完善设计。</w:t>
      </w:r>
    </w:p>
    <w:p w14:paraId="406F695A">
      <w:pPr>
        <w:pStyle w:val="2"/>
        <w:keepNext w:val="0"/>
        <w:keepLines w:val="0"/>
        <w:widowControl/>
        <w:numPr>
          <w:ilvl w:val="0"/>
          <w:numId w:val="0"/>
        </w:numPr>
        <w:suppressLineNumbers w:val="0"/>
        <w:spacing w:before="0" w:beforeAutospacing="0" w:after="0" w:afterAutospacing="0"/>
        <w:ind w:leftChars="0" w:right="0" w:rightChars="0"/>
        <w:rPr>
          <w:rFonts w:hint="default" w:ascii="仿宋_GB2312" w:hAnsi="仿宋_GB2312" w:eastAsia="仿宋_GB2312" w:cs="仿宋_GB2312"/>
          <w:color w:val="0000FF"/>
          <w:kern w:val="2"/>
          <w:sz w:val="32"/>
          <w:szCs w:val="32"/>
          <w:u w:val="none"/>
          <w:lang w:val="en-US" w:eastAsia="zh-CN" w:bidi="ar-SA"/>
        </w:rPr>
      </w:pPr>
      <w:r>
        <w:rPr>
          <w:rFonts w:hint="eastAsia" w:ascii="仿宋_GB2312" w:hAnsi="仿宋_GB2312" w:eastAsia="仿宋_GB2312" w:cs="仿宋_GB2312"/>
          <w:color w:val="0000FF"/>
          <w:kern w:val="2"/>
          <w:sz w:val="32"/>
          <w:szCs w:val="32"/>
          <w:u w:val="none"/>
          <w:lang w:val="en-US" w:eastAsia="zh-CN" w:bidi="ar-SA"/>
        </w:rPr>
        <w:t>回复：DN40。</w:t>
      </w:r>
    </w:p>
    <w:p w14:paraId="23EFB18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（三）电气设备安装工程</w:t>
      </w:r>
    </w:p>
    <w:p w14:paraId="72AEE28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1.图纸设计说明本项目设置太阳能系统(光伏发电系统),预留屋顶面积的30%供光伏板安装,具体由后续专业厂家深化设计，送审预算未计，是否漏项？若是，</w:t>
      </w:r>
      <w:r>
        <w:rPr>
          <w:rFonts w:hint="eastAsia" w:ascii="仿宋_GB2312" w:hAnsi="仿宋_GB2312" w:eastAsia="仿宋_GB2312" w:cs="仿宋_GB2312"/>
          <w:color w:val="auto"/>
          <w:kern w:val="2"/>
          <w:sz w:val="32"/>
          <w:szCs w:val="32"/>
          <w:u w:val="none"/>
          <w:lang w:val="en-US" w:eastAsia="zh-CN" w:bidi="ar-SA"/>
        </w:rPr>
        <w:t>是否以暂估价计入并</w:t>
      </w:r>
      <w:r>
        <w:rPr>
          <w:rFonts w:hint="eastAsia" w:ascii="仿宋_GB2312" w:hAnsi="仿宋_GB2312" w:eastAsia="仿宋_GB2312" w:cs="仿宋_GB2312"/>
          <w:color w:val="auto"/>
          <w:sz w:val="32"/>
          <w:szCs w:val="32"/>
          <w:lang w:val="en-US" w:eastAsia="zh-CN"/>
        </w:rPr>
        <w:t>请提供该系统的暂估金额。</w:t>
      </w:r>
    </w:p>
    <w:p w14:paraId="39C3B8D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0000FF"/>
          <w:sz w:val="32"/>
          <w:szCs w:val="32"/>
          <w:lang w:val="en-US" w:eastAsia="zh-CN"/>
        </w:rPr>
      </w:pPr>
      <w:r>
        <w:rPr>
          <w:rFonts w:hint="eastAsia" w:ascii="仿宋_GB2312" w:hAnsi="仿宋_GB2312" w:eastAsia="仿宋_GB2312" w:cs="仿宋_GB2312"/>
          <w:color w:val="0000FF"/>
          <w:kern w:val="2"/>
          <w:sz w:val="32"/>
          <w:szCs w:val="32"/>
          <w:u w:val="none"/>
          <w:lang w:val="en-US" w:eastAsia="zh-CN" w:bidi="ar-SA"/>
        </w:rPr>
        <w:t>回复：光伏由社会资源来实施，不计算费用。</w:t>
      </w:r>
    </w:p>
    <w:p w14:paraId="378BF9C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2.大棚照明配电箱系统图:ALdp中的安装高度有两种，一种是基础抬高0.3m安装，另一种是PZ30-箱体 ,H=1.6米 嵌墙暗装，请明确以哪一个为准并完善设计。</w:t>
      </w:r>
    </w:p>
    <w:p w14:paraId="5B316468">
      <w:pPr>
        <w:pStyle w:val="2"/>
        <w:keepNext w:val="0"/>
        <w:keepLines w:val="0"/>
        <w:widowControl/>
        <w:suppressLineNumbers w:val="0"/>
        <w:spacing w:before="0" w:beforeAutospacing="0" w:after="0" w:afterAutospacing="0"/>
        <w:ind w:left="0" w:right="0" w:firstLine="0"/>
        <w:rPr>
          <w:rFonts w:hint="eastAsia" w:ascii="仿宋_GB2312" w:hAnsi="仿宋_GB2312" w:eastAsia="仿宋_GB2312" w:cs="仿宋_GB2312"/>
          <w:color w:val="0000FF"/>
          <w:kern w:val="2"/>
          <w:sz w:val="32"/>
          <w:szCs w:val="32"/>
          <w:u w:val="none"/>
          <w:lang w:val="en-US" w:eastAsia="zh-CN" w:bidi="ar-SA"/>
        </w:rPr>
      </w:pPr>
      <w:r>
        <w:rPr>
          <w:rFonts w:hint="eastAsia" w:ascii="仿宋_GB2312" w:hAnsi="仿宋_GB2312" w:eastAsia="仿宋_GB2312" w:cs="仿宋_GB2312"/>
          <w:color w:val="0000FF"/>
          <w:kern w:val="2"/>
          <w:sz w:val="32"/>
          <w:szCs w:val="32"/>
          <w:u w:val="none"/>
          <w:lang w:val="en-US" w:eastAsia="zh-CN" w:bidi="ar-SA"/>
        </w:rPr>
        <w:t>回复：基础抬高0.3m安装。</w:t>
      </w:r>
    </w:p>
    <w:p w14:paraId="5CB025C6">
      <w:pPr>
        <w:pStyle w:val="2"/>
        <w:keepNext w:val="0"/>
        <w:keepLines w:val="0"/>
        <w:widowControl/>
        <w:suppressLineNumbers w:val="0"/>
        <w:spacing w:before="0" w:beforeAutospacing="0" w:after="0" w:afterAutospacing="0"/>
        <w:ind w:left="0" w:right="0" w:firstLine="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lang w:val="en-US" w:eastAsia="zh-CN"/>
        </w:rPr>
        <w:t>3.请提供</w:t>
      </w:r>
      <w:r>
        <w:rPr>
          <w:rFonts w:hint="eastAsia" w:ascii="仿宋_GB2312" w:hAnsi="仿宋_GB2312" w:eastAsia="仿宋_GB2312" w:cs="仿宋_GB2312"/>
          <w:color w:val="auto"/>
          <w:kern w:val="2"/>
          <w:sz w:val="32"/>
          <w:szCs w:val="32"/>
          <w:lang w:val="en-US" w:eastAsia="zh-CN" w:bidi="ar-SA"/>
        </w:rPr>
        <w:t>轴流风机的具体参数。</w:t>
      </w:r>
    </w:p>
    <w:p w14:paraId="1D6BA260">
      <w:pPr>
        <w:pStyle w:val="2"/>
        <w:keepNext w:val="0"/>
        <w:keepLines w:val="0"/>
        <w:widowControl/>
        <w:suppressLineNumbers w:val="0"/>
        <w:spacing w:before="0" w:beforeAutospacing="0" w:after="0" w:afterAutospacing="0"/>
        <w:ind w:left="0" w:right="0" w:firstLine="0"/>
        <w:rPr>
          <w:rFonts w:hint="eastAsia" w:ascii="仿宋_GB2312" w:hAnsi="仿宋_GB2312" w:eastAsia="仿宋_GB2312" w:cs="仿宋_GB2312"/>
          <w:color w:val="0000FF"/>
          <w:kern w:val="2"/>
          <w:sz w:val="32"/>
          <w:szCs w:val="32"/>
          <w:lang w:val="en-US" w:eastAsia="zh-CN" w:bidi="ar-SA"/>
        </w:rPr>
      </w:pPr>
      <w:r>
        <w:rPr>
          <w:rFonts w:hint="eastAsia" w:ascii="仿宋_GB2312" w:hAnsi="仿宋_GB2312" w:eastAsia="仿宋_GB2312" w:cs="仿宋_GB2312"/>
          <w:color w:val="0000FF"/>
          <w:kern w:val="2"/>
          <w:sz w:val="32"/>
          <w:szCs w:val="32"/>
          <w:lang w:val="en-US" w:eastAsia="zh-CN" w:bidi="ar-SA"/>
        </w:rPr>
        <w:t>回复：参数如下截图。</w:t>
      </w:r>
    </w:p>
    <w:p w14:paraId="1529313B">
      <w:pPr>
        <w:pStyle w:val="2"/>
        <w:keepNext w:val="0"/>
        <w:keepLines w:val="0"/>
        <w:widowControl/>
        <w:suppressLineNumbers w:val="0"/>
        <w:spacing w:before="0" w:beforeAutospacing="0" w:after="0" w:afterAutospacing="0"/>
        <w:ind w:left="0" w:right="0" w:firstLine="0"/>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drawing>
          <wp:inline distT="0" distB="0" distL="114300" distR="114300">
            <wp:extent cx="5269230" cy="2841625"/>
            <wp:effectExtent l="0" t="0" r="7620" b="15875"/>
            <wp:docPr id="1" name="图片 1" descr="8f935b81-d9c7-4eb0-9e40-73b3205b15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f935b81-d9c7-4eb0-9e40-73b3205b15db"/>
                    <pic:cNvPicPr>
                      <a:picLocks noChangeAspect="1"/>
                    </pic:cNvPicPr>
                  </pic:nvPicPr>
                  <pic:blipFill>
                    <a:blip r:embed="rId4"/>
                    <a:stretch>
                      <a:fillRect/>
                    </a:stretch>
                  </pic:blipFill>
                  <pic:spPr>
                    <a:xfrm>
                      <a:off x="0" y="0"/>
                      <a:ext cx="5269230" cy="2841625"/>
                    </a:xfrm>
                    <a:prstGeom prst="rect">
                      <a:avLst/>
                    </a:prstGeom>
                  </pic:spPr>
                </pic:pic>
              </a:graphicData>
            </a:graphic>
          </wp:inline>
        </w:drawing>
      </w:r>
    </w:p>
    <w:p w14:paraId="6973F19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二、附属用房</w:t>
      </w:r>
    </w:p>
    <w:p w14:paraId="21FA12A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（一）建筑与装饰</w:t>
      </w:r>
    </w:p>
    <w:p w14:paraId="33A450E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auto"/>
          <w:sz w:val="32"/>
          <w:szCs w:val="32"/>
          <w:lang w:val="en-US" w:eastAsia="zh-CN"/>
        </w:rPr>
        <w:t>请提供附属用房的结构CAD图纸。</w:t>
      </w:r>
    </w:p>
    <w:p w14:paraId="1C81AD7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bookmarkStart w:id="0" w:name="_GoBack"/>
      <w:bookmarkEnd w:id="0"/>
      <w:r>
        <w:rPr>
          <w:rFonts w:hint="eastAsia" w:ascii="仿宋_GB2312" w:hAnsi="仿宋_GB2312" w:eastAsia="仿宋_GB2312" w:cs="仿宋_GB2312"/>
          <w:color w:val="auto"/>
          <w:sz w:val="32"/>
          <w:szCs w:val="32"/>
          <w:lang w:val="en-US" w:eastAsia="zh-CN"/>
        </w:rPr>
        <w:t>2.图纸中水泥基渗透结晶型防水涂料一道（1.5Kg/m2）未明确厚度，送审预算清单厚度为2mm厚，请明确厚度并完善设计。</w:t>
      </w:r>
    </w:p>
    <w:p w14:paraId="57B38F06">
      <w:pPr>
        <w:pStyle w:val="2"/>
        <w:keepNext w:val="0"/>
        <w:keepLines w:val="0"/>
        <w:widowControl/>
        <w:suppressLineNumbers w:val="0"/>
        <w:spacing w:before="0" w:beforeAutospacing="0" w:after="0" w:afterAutospacing="0"/>
        <w:ind w:left="0" w:right="0" w:firstLine="0"/>
        <w:rPr>
          <w:rFonts w:hint="eastAsia" w:ascii="仿宋_GB2312" w:hAnsi="仿宋_GB2312" w:eastAsia="仿宋_GB2312" w:cs="仿宋_GB2312"/>
          <w:color w:val="0000FF"/>
          <w:kern w:val="2"/>
          <w:sz w:val="32"/>
          <w:szCs w:val="32"/>
          <w:lang w:val="en-US" w:eastAsia="zh-CN" w:bidi="ar-SA"/>
        </w:rPr>
      </w:pPr>
      <w:r>
        <w:rPr>
          <w:rFonts w:hint="eastAsia" w:ascii="仿宋_GB2312" w:hAnsi="仿宋_GB2312" w:eastAsia="仿宋_GB2312" w:cs="仿宋_GB2312"/>
          <w:color w:val="0000FF"/>
          <w:kern w:val="2"/>
          <w:sz w:val="32"/>
          <w:szCs w:val="32"/>
          <w:lang w:val="en-US" w:eastAsia="zh-CN" w:bidi="ar-SA"/>
        </w:rPr>
        <w:t>回复：图纸中已补充。</w:t>
      </w:r>
    </w:p>
    <w:p w14:paraId="309DA7D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（二）给排水工程</w:t>
      </w:r>
    </w:p>
    <w:p w14:paraId="6A9891F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1.请提供</w:t>
      </w:r>
      <w:r>
        <w:rPr>
          <w:rFonts w:hint="default" w:ascii="仿宋_GB2312" w:hAnsi="仿宋_GB2312" w:eastAsia="仿宋_GB2312" w:cs="仿宋_GB2312"/>
          <w:color w:val="auto"/>
          <w:sz w:val="32"/>
          <w:szCs w:val="32"/>
          <w:u w:val="none"/>
          <w:lang w:val="en-US" w:eastAsia="zh-CN"/>
        </w:rPr>
        <w:t>排水管</w:t>
      </w:r>
      <w:r>
        <w:rPr>
          <w:rFonts w:hint="eastAsia" w:ascii="仿宋_GB2312" w:hAnsi="仿宋_GB2312" w:eastAsia="仿宋_GB2312" w:cs="仿宋_GB2312"/>
          <w:color w:val="auto"/>
          <w:sz w:val="32"/>
          <w:szCs w:val="32"/>
          <w:u w:val="none"/>
          <w:lang w:val="en-US" w:eastAsia="zh-CN"/>
        </w:rPr>
        <w:t>出户的</w:t>
      </w:r>
      <w:r>
        <w:rPr>
          <w:rFonts w:hint="default" w:ascii="仿宋_GB2312" w:hAnsi="仿宋_GB2312" w:eastAsia="仿宋_GB2312" w:cs="仿宋_GB2312"/>
          <w:color w:val="auto"/>
          <w:sz w:val="32"/>
          <w:szCs w:val="32"/>
          <w:u w:val="none"/>
          <w:lang w:val="en-US" w:eastAsia="zh-CN"/>
        </w:rPr>
        <w:t>标高</w:t>
      </w:r>
      <w:r>
        <w:rPr>
          <w:rFonts w:hint="eastAsia" w:ascii="仿宋_GB2312" w:hAnsi="仿宋_GB2312" w:eastAsia="仿宋_GB2312" w:cs="仿宋_GB2312"/>
          <w:color w:val="auto"/>
          <w:sz w:val="32"/>
          <w:szCs w:val="32"/>
          <w:u w:val="none"/>
          <w:lang w:val="en-US" w:eastAsia="zh-CN"/>
        </w:rPr>
        <w:t>、厨房餐厅出户管的系统图以及完善接至洗手盆和拖布池的排水管平面图纸。</w:t>
      </w:r>
    </w:p>
    <w:p w14:paraId="25A1E434">
      <w:pPr>
        <w:numPr>
          <w:ilvl w:val="0"/>
          <w:numId w:val="0"/>
        </w:numPr>
        <w:spacing w:line="360" w:lineRule="auto"/>
        <w:jc w:val="left"/>
        <w:rPr>
          <w:rFonts w:hint="default" w:ascii="仿宋_GB2312" w:hAnsi="仿宋_GB2312" w:eastAsia="仿宋_GB2312" w:cs="仿宋_GB2312"/>
          <w:color w:val="0000FF"/>
          <w:sz w:val="32"/>
          <w:szCs w:val="32"/>
          <w:highlight w:val="none"/>
          <w:u w:val="none"/>
          <w:lang w:val="en-US" w:eastAsia="zh-CN"/>
        </w:rPr>
      </w:pPr>
      <w:r>
        <w:rPr>
          <w:rFonts w:hint="eastAsia" w:ascii="仿宋_GB2312" w:hAnsi="仿宋_GB2312" w:eastAsia="仿宋_GB2312" w:cs="仿宋_GB2312"/>
          <w:color w:val="0000FF"/>
          <w:sz w:val="32"/>
          <w:szCs w:val="32"/>
          <w:highlight w:val="none"/>
          <w:u w:val="none"/>
          <w:lang w:val="en-US" w:eastAsia="zh-CN"/>
        </w:rPr>
        <w:t>回复：详最新图。</w:t>
      </w:r>
    </w:p>
    <w:p w14:paraId="20DE6C9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auto"/>
          <w:sz w:val="32"/>
          <w:szCs w:val="32"/>
          <w:u w:val="none"/>
          <w:lang w:val="en-US" w:eastAsia="zh-CN"/>
        </w:rPr>
      </w:pPr>
    </w:p>
    <w:p w14:paraId="309BC2E0">
      <w:pPr>
        <w:numPr>
          <w:ilvl w:val="0"/>
          <w:numId w:val="3"/>
        </w:numPr>
        <w:ind w:leftChars="0"/>
        <w:jc w:val="left"/>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请明确所有卫生洁具给排水点安装高度及材质。</w:t>
      </w:r>
    </w:p>
    <w:p w14:paraId="35F82E39">
      <w:pPr>
        <w:numPr>
          <w:ilvl w:val="0"/>
          <w:numId w:val="0"/>
        </w:numPr>
        <w:spacing w:line="360" w:lineRule="auto"/>
        <w:jc w:val="left"/>
        <w:rPr>
          <w:rFonts w:hint="default" w:ascii="仿宋_GB2312" w:hAnsi="仿宋_GB2312" w:eastAsia="仿宋_GB2312" w:cs="仿宋_GB2312"/>
          <w:color w:val="0000FF"/>
          <w:sz w:val="32"/>
          <w:szCs w:val="32"/>
          <w:highlight w:val="none"/>
          <w:u w:val="none"/>
          <w:lang w:val="en-US" w:eastAsia="zh-CN"/>
        </w:rPr>
      </w:pPr>
      <w:r>
        <w:rPr>
          <w:rFonts w:hint="eastAsia" w:ascii="仿宋_GB2312" w:hAnsi="仿宋_GB2312" w:eastAsia="仿宋_GB2312" w:cs="仿宋_GB2312"/>
          <w:color w:val="0000FF"/>
          <w:sz w:val="32"/>
          <w:szCs w:val="32"/>
          <w:highlight w:val="none"/>
          <w:u w:val="none"/>
          <w:lang w:val="en-US" w:eastAsia="zh-CN"/>
        </w:rPr>
        <w:t>回复：详最新图。</w:t>
      </w:r>
    </w:p>
    <w:p w14:paraId="47611C93">
      <w:pPr>
        <w:numPr>
          <w:ilvl w:val="0"/>
          <w:numId w:val="3"/>
        </w:numPr>
        <w:ind w:left="0" w:leftChars="0" w:firstLine="0" w:firstLineChars="0"/>
        <w:jc w:val="left"/>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请明确厨房餐厅类似洗菜盆的图例、材质及给水点安装高度。</w:t>
      </w:r>
    </w:p>
    <w:p w14:paraId="300B70E5">
      <w:pPr>
        <w:numPr>
          <w:ilvl w:val="0"/>
          <w:numId w:val="0"/>
        </w:numPr>
        <w:spacing w:line="360" w:lineRule="auto"/>
        <w:jc w:val="left"/>
        <w:rPr>
          <w:rFonts w:hint="default" w:ascii="仿宋_GB2312" w:hAnsi="仿宋_GB2312" w:eastAsia="仿宋_GB2312" w:cs="仿宋_GB2312"/>
          <w:color w:val="0000FF"/>
          <w:sz w:val="32"/>
          <w:szCs w:val="32"/>
          <w:highlight w:val="none"/>
          <w:u w:val="none"/>
          <w:lang w:val="en-US" w:eastAsia="zh-CN"/>
        </w:rPr>
      </w:pPr>
      <w:r>
        <w:rPr>
          <w:rFonts w:hint="eastAsia" w:ascii="仿宋_GB2312" w:hAnsi="仿宋_GB2312" w:eastAsia="仿宋_GB2312" w:cs="仿宋_GB2312"/>
          <w:color w:val="0000FF"/>
          <w:sz w:val="32"/>
          <w:szCs w:val="32"/>
          <w:highlight w:val="none"/>
          <w:u w:val="none"/>
          <w:lang w:val="en-US" w:eastAsia="zh-CN"/>
        </w:rPr>
        <w:t>回复：详最新图，图例详建筑。</w:t>
      </w:r>
    </w:p>
    <w:p w14:paraId="17DE9D13">
      <w:pPr>
        <w:numPr>
          <w:ilvl w:val="0"/>
          <w:numId w:val="0"/>
        </w:numPr>
        <w:ind w:leftChars="0"/>
        <w:jc w:val="left"/>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4.请明确地漏的材质。</w:t>
      </w:r>
    </w:p>
    <w:p w14:paraId="6C8193A7">
      <w:pPr>
        <w:numPr>
          <w:ilvl w:val="0"/>
          <w:numId w:val="0"/>
        </w:numPr>
        <w:ind w:leftChars="0"/>
        <w:jc w:val="left"/>
        <w:rPr>
          <w:rFonts w:hint="default" w:ascii="仿宋_GB2312" w:hAnsi="仿宋_GB2312" w:eastAsia="仿宋_GB2312" w:cs="仿宋_GB2312"/>
          <w:color w:val="0000FF"/>
          <w:sz w:val="32"/>
          <w:szCs w:val="32"/>
          <w:highlight w:val="none"/>
          <w:u w:val="none"/>
          <w:lang w:val="en-US" w:eastAsia="zh-CN"/>
        </w:rPr>
      </w:pPr>
      <w:r>
        <w:rPr>
          <w:rFonts w:hint="eastAsia" w:ascii="仿宋_GB2312" w:hAnsi="仿宋_GB2312" w:eastAsia="仿宋_GB2312" w:cs="仿宋_GB2312"/>
          <w:color w:val="0000FF"/>
          <w:kern w:val="2"/>
          <w:sz w:val="32"/>
          <w:szCs w:val="32"/>
          <w:highlight w:val="none"/>
          <w:lang w:val="en-US" w:eastAsia="zh-CN" w:bidi="ar-SA"/>
        </w:rPr>
        <w:t>回复：不锈钢材质。</w:t>
      </w:r>
    </w:p>
    <w:p w14:paraId="712F59D0">
      <w:pPr>
        <w:pStyle w:val="2"/>
        <w:keepNext w:val="0"/>
        <w:keepLines w:val="0"/>
        <w:widowControl/>
        <w:numPr>
          <w:ilvl w:val="0"/>
          <w:numId w:val="3"/>
        </w:numPr>
        <w:suppressLineNumbers w:val="0"/>
        <w:spacing w:before="0" w:beforeAutospacing="0" w:after="0" w:afterAutospacing="0"/>
        <w:ind w:left="0" w:leftChars="0" w:right="0" w:firstLine="0" w:firstLineChars="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清单项目地面清扫口DN50、减压阀DN40，送审未见设计，请完善设计。</w:t>
      </w:r>
    </w:p>
    <w:p w14:paraId="022A9034">
      <w:pPr>
        <w:numPr>
          <w:ilvl w:val="0"/>
          <w:numId w:val="0"/>
        </w:numPr>
        <w:spacing w:line="360" w:lineRule="auto"/>
        <w:jc w:val="left"/>
        <w:rPr>
          <w:rFonts w:hint="default" w:ascii="仿宋_GB2312" w:hAnsi="仿宋_GB2312" w:eastAsia="仿宋_GB2312" w:cs="仿宋_GB2312"/>
          <w:color w:val="0000FF"/>
          <w:sz w:val="32"/>
          <w:szCs w:val="32"/>
          <w:highlight w:val="none"/>
          <w:u w:val="none"/>
          <w:lang w:val="en-US" w:eastAsia="zh-CN"/>
        </w:rPr>
      </w:pPr>
      <w:r>
        <w:rPr>
          <w:rFonts w:hint="eastAsia" w:ascii="仿宋_GB2312" w:hAnsi="仿宋_GB2312" w:eastAsia="仿宋_GB2312" w:cs="仿宋_GB2312"/>
          <w:color w:val="0000FF"/>
          <w:sz w:val="32"/>
          <w:szCs w:val="32"/>
          <w:highlight w:val="none"/>
          <w:u w:val="none"/>
          <w:lang w:val="en-US" w:eastAsia="zh-CN"/>
        </w:rPr>
        <w:t>回复：详最新图。</w:t>
      </w:r>
    </w:p>
    <w:p w14:paraId="4C4C1123">
      <w:pPr>
        <w:pStyle w:val="2"/>
        <w:keepNext w:val="0"/>
        <w:keepLines w:val="0"/>
        <w:widowControl/>
        <w:numPr>
          <w:ilvl w:val="0"/>
          <w:numId w:val="3"/>
        </w:numPr>
        <w:suppressLineNumbers w:val="0"/>
        <w:spacing w:before="0" w:beforeAutospacing="0" w:after="0" w:afterAutospacing="0"/>
        <w:ind w:left="0" w:leftChars="0" w:right="0" w:firstLine="0" w:firstLineChars="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u w:val="none"/>
          <w:lang w:val="en-US" w:eastAsia="zh-CN"/>
        </w:rPr>
        <w:t>送审图纸中给水进户处DN40截止阀后有类似水表的水表阀，需提供该阀的图例，</w:t>
      </w:r>
      <w:r>
        <w:rPr>
          <w:rFonts w:hint="eastAsia" w:ascii="仿宋_GB2312" w:hAnsi="仿宋_GB2312" w:eastAsia="仿宋_GB2312" w:cs="仿宋_GB2312"/>
          <w:color w:val="auto"/>
          <w:sz w:val="32"/>
          <w:szCs w:val="32"/>
          <w:lang w:val="en-US" w:eastAsia="zh-CN"/>
        </w:rPr>
        <w:t>送审预算未计，是否漏项？</w:t>
      </w:r>
    </w:p>
    <w:p w14:paraId="5A1F57FF">
      <w:pPr>
        <w:numPr>
          <w:ilvl w:val="0"/>
          <w:numId w:val="0"/>
        </w:numPr>
        <w:spacing w:line="360" w:lineRule="auto"/>
        <w:jc w:val="left"/>
        <w:rPr>
          <w:rFonts w:hint="default" w:ascii="仿宋_GB2312" w:hAnsi="仿宋_GB2312" w:eastAsia="仿宋_GB2312" w:cs="仿宋_GB2312"/>
          <w:color w:val="0000FF"/>
          <w:sz w:val="32"/>
          <w:szCs w:val="32"/>
          <w:highlight w:val="none"/>
          <w:u w:val="none"/>
          <w:lang w:val="en-US" w:eastAsia="zh-CN"/>
        </w:rPr>
      </w:pPr>
      <w:r>
        <w:rPr>
          <w:rFonts w:hint="eastAsia" w:ascii="仿宋_GB2312" w:hAnsi="仿宋_GB2312" w:eastAsia="仿宋_GB2312" w:cs="仿宋_GB2312"/>
          <w:color w:val="0000FF"/>
          <w:sz w:val="32"/>
          <w:szCs w:val="32"/>
          <w:highlight w:val="none"/>
          <w:u w:val="none"/>
          <w:lang w:val="en-US" w:eastAsia="zh-CN"/>
        </w:rPr>
        <w:t>回复：详最新图。</w:t>
      </w:r>
    </w:p>
    <w:p w14:paraId="2C88082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（三）电气设备安装工程</w:t>
      </w:r>
    </w:p>
    <w:p w14:paraId="0D86FB0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1.电气图纸标注、桥架位置、回路编号等位置错位，以及回路未连通、未标注的配电箱的情况，请修改完善设计。</w:t>
      </w:r>
      <w:r>
        <w:rPr>
          <w:rFonts w:hint="eastAsia" w:ascii="仿宋_GB2312" w:hAnsi="仿宋_GB2312" w:eastAsia="仿宋_GB2312" w:cs="仿宋_GB2312"/>
          <w:color w:val="auto"/>
          <w:sz w:val="32"/>
          <w:szCs w:val="32"/>
          <w:lang w:val="en-US" w:eastAsia="zh-CN"/>
        </w:rPr>
        <w:tab/>
      </w:r>
    </w:p>
    <w:p w14:paraId="1B9856D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color w:val="0000FF"/>
          <w:kern w:val="2"/>
          <w:sz w:val="32"/>
          <w:szCs w:val="32"/>
          <w:u w:val="none"/>
          <w:lang w:val="en-US" w:eastAsia="zh-CN" w:bidi="ar-SA"/>
        </w:rPr>
        <w:t>回复：图纸偏移，重新调整图纸。</w:t>
      </w:r>
    </w:p>
    <w:p w14:paraId="4F9F8E9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2.请明确强电桥架的材质。</w:t>
      </w:r>
    </w:p>
    <w:p w14:paraId="7FF0B1E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FF"/>
          <w:kern w:val="2"/>
          <w:sz w:val="32"/>
          <w:szCs w:val="32"/>
          <w:u w:val="none"/>
          <w:lang w:val="en-US" w:eastAsia="zh-CN" w:bidi="ar-SA"/>
        </w:rPr>
      </w:pPr>
      <w:r>
        <w:rPr>
          <w:rFonts w:hint="eastAsia" w:ascii="仿宋_GB2312" w:hAnsi="仿宋_GB2312" w:eastAsia="仿宋_GB2312" w:cs="仿宋_GB2312"/>
          <w:color w:val="0000FF"/>
          <w:kern w:val="2"/>
          <w:sz w:val="32"/>
          <w:szCs w:val="32"/>
          <w:u w:val="none"/>
          <w:lang w:val="en-US" w:eastAsia="zh-CN" w:bidi="ar-SA"/>
        </w:rPr>
        <w:t>回复：</w:t>
      </w:r>
      <w:r>
        <w:rPr>
          <w:rFonts w:hint="eastAsia" w:ascii="仿宋_GB2312" w:hAnsi="仿宋_GB2312" w:eastAsia="仿宋_GB2312" w:cs="仿宋_GB2312"/>
          <w:color w:val="0000FF"/>
          <w:sz w:val="32"/>
          <w:szCs w:val="32"/>
          <w:lang w:val="en-US" w:eastAsia="zh-CN"/>
        </w:rPr>
        <w:t>钢制桥架。</w:t>
      </w:r>
    </w:p>
    <w:p w14:paraId="37B8213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3.弱电平面图中显示有强电桥架100*100，请核实图纸是否有误，若为弱电桥架，请明确弱电桥架的材质。</w:t>
      </w:r>
    </w:p>
    <w:p w14:paraId="71997C8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FF"/>
          <w:kern w:val="2"/>
          <w:sz w:val="32"/>
          <w:szCs w:val="32"/>
          <w:u w:val="none"/>
          <w:lang w:val="en-US" w:eastAsia="zh-CN" w:bidi="ar-SA"/>
        </w:rPr>
      </w:pPr>
      <w:r>
        <w:rPr>
          <w:rFonts w:hint="eastAsia" w:ascii="仿宋_GB2312" w:hAnsi="仿宋_GB2312" w:eastAsia="仿宋_GB2312" w:cs="仿宋_GB2312"/>
          <w:color w:val="0000FF"/>
          <w:kern w:val="2"/>
          <w:sz w:val="32"/>
          <w:szCs w:val="32"/>
          <w:u w:val="none"/>
          <w:lang w:val="en-US" w:eastAsia="zh-CN" w:bidi="ar-SA"/>
        </w:rPr>
        <w:t>回复：</w:t>
      </w:r>
      <w:r>
        <w:rPr>
          <w:rFonts w:hint="eastAsia" w:ascii="仿宋_GB2312" w:hAnsi="仿宋_GB2312" w:eastAsia="仿宋_GB2312" w:cs="仿宋_GB2312"/>
          <w:color w:val="0000FF"/>
          <w:sz w:val="32"/>
          <w:szCs w:val="32"/>
          <w:lang w:val="en-US" w:eastAsia="zh-CN"/>
        </w:rPr>
        <w:t>弱电桥架，钢制桥架。</w:t>
      </w:r>
    </w:p>
    <w:p w14:paraId="31D4AFB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4.弱电市政就近光分箱引至HD弱电箱的配线，送审预算未计，是否漏项？若是，请明确长度。</w:t>
      </w:r>
    </w:p>
    <w:p w14:paraId="6FBB91B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0000FF"/>
          <w:sz w:val="32"/>
          <w:szCs w:val="32"/>
          <w:lang w:val="en-US" w:eastAsia="zh-CN"/>
        </w:rPr>
      </w:pPr>
      <w:r>
        <w:rPr>
          <w:rFonts w:hint="eastAsia" w:ascii="仿宋_GB2312" w:hAnsi="仿宋_GB2312" w:eastAsia="仿宋_GB2312" w:cs="仿宋_GB2312"/>
          <w:color w:val="0000FF"/>
          <w:kern w:val="2"/>
          <w:sz w:val="32"/>
          <w:szCs w:val="32"/>
          <w:u w:val="none"/>
          <w:lang w:val="en-US" w:eastAsia="zh-CN" w:bidi="ar-SA"/>
        </w:rPr>
        <w:t>回复：市政接口准确位置未确定，暂估100米，后续按实核算增减。</w:t>
      </w:r>
    </w:p>
    <w:p w14:paraId="0AA3BC0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5.引进至总配电箱1ALZ的配线配管，送审预算未计，是否漏项？若是，请明确长度。</w:t>
      </w:r>
    </w:p>
    <w:p w14:paraId="10E80AB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color w:val="0000FF"/>
          <w:sz w:val="32"/>
          <w:szCs w:val="32"/>
          <w:lang w:val="en-US" w:eastAsia="zh-CN"/>
        </w:rPr>
      </w:pPr>
      <w:r>
        <w:rPr>
          <w:rFonts w:hint="eastAsia" w:ascii="仿宋_GB2312" w:hAnsi="仿宋_GB2312" w:eastAsia="仿宋_GB2312" w:cs="仿宋_GB2312"/>
          <w:color w:val="0000FF"/>
          <w:kern w:val="2"/>
          <w:sz w:val="32"/>
          <w:szCs w:val="32"/>
          <w:u w:val="none"/>
          <w:lang w:val="en-US" w:eastAsia="zh-CN" w:bidi="ar-SA"/>
        </w:rPr>
        <w:t>回复：市政接口准确位置未确定，暂估100米，后续按实核算增减。</w:t>
      </w:r>
    </w:p>
    <w:p w14:paraId="66F6364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auto"/>
          <w:sz w:val="32"/>
          <w:szCs w:val="32"/>
          <w:lang w:val="en-US" w:eastAsia="zh-CN"/>
        </w:rPr>
        <w:t>三、</w:t>
      </w:r>
      <w:r>
        <w:rPr>
          <w:rFonts w:hint="default" w:ascii="黑体" w:hAnsi="黑体" w:eastAsia="黑体" w:cs="黑体"/>
          <w:b w:val="0"/>
          <w:bCs w:val="0"/>
          <w:color w:val="auto"/>
          <w:sz w:val="32"/>
          <w:szCs w:val="32"/>
          <w:lang w:val="en-US" w:eastAsia="zh-CN"/>
        </w:rPr>
        <w:t>总平工程</w:t>
      </w:r>
    </w:p>
    <w:p w14:paraId="56D2E1C5">
      <w:p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图纸中</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2.4米宽钢结构连廊(共计:57平米)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无做法图纸，清单内有钢柱、钢梁，需提供详细图纸及做法。</w:t>
      </w:r>
    </w:p>
    <w:p w14:paraId="6BE6956C">
      <w:pPr>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FF"/>
          <w:kern w:val="2"/>
          <w:sz w:val="32"/>
          <w:szCs w:val="32"/>
          <w:lang w:val="en-US" w:eastAsia="zh-CN" w:bidi="ar-SA"/>
        </w:rPr>
        <w:t>回复：由钢结构厂家深化。</w:t>
      </w:r>
    </w:p>
    <w:p w14:paraId="4D16122D">
      <w:pPr>
        <w:pStyle w:val="2"/>
        <w:keepNext w:val="0"/>
        <w:keepLines w:val="0"/>
        <w:widowControl/>
        <w:numPr>
          <w:ilvl w:val="0"/>
          <w:numId w:val="4"/>
        </w:numPr>
        <w:suppressLineNumbers w:val="0"/>
        <w:spacing w:before="0" w:beforeAutospacing="0" w:after="0" w:afterAutospacing="0"/>
        <w:ind w:left="0" w:right="0" w:firstLine="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请提供污水检查井使用图集及具体页数。</w:t>
      </w:r>
    </w:p>
    <w:p w14:paraId="2918589B">
      <w:pPr>
        <w:numPr>
          <w:ilvl w:val="0"/>
          <w:numId w:val="0"/>
        </w:numPr>
        <w:spacing w:line="360" w:lineRule="auto"/>
        <w:jc w:val="left"/>
        <w:rPr>
          <w:rFonts w:hint="default" w:ascii="仿宋_GB2312" w:hAnsi="仿宋_GB2312" w:eastAsia="仿宋_GB2312" w:cs="仿宋_GB2312"/>
          <w:color w:val="0000FF"/>
          <w:sz w:val="32"/>
          <w:szCs w:val="32"/>
          <w:highlight w:val="none"/>
          <w:u w:val="none"/>
          <w:lang w:val="en-US" w:eastAsia="zh-CN"/>
        </w:rPr>
      </w:pPr>
      <w:r>
        <w:rPr>
          <w:rFonts w:hint="eastAsia" w:ascii="仿宋_GB2312" w:hAnsi="仿宋_GB2312" w:eastAsia="仿宋_GB2312" w:cs="仿宋_GB2312"/>
          <w:color w:val="0000FF"/>
          <w:sz w:val="32"/>
          <w:szCs w:val="32"/>
          <w:highlight w:val="none"/>
          <w:u w:val="none"/>
          <w:lang w:val="en-US" w:eastAsia="zh-CN"/>
        </w:rPr>
        <w:t>回复：排水塑料检查井施工详08SS523-11~24。</w:t>
      </w:r>
    </w:p>
    <w:p w14:paraId="7AD21302">
      <w:pPr>
        <w:pStyle w:val="2"/>
        <w:keepNext w:val="0"/>
        <w:keepLines w:val="0"/>
        <w:widowControl/>
        <w:numPr>
          <w:ilvl w:val="0"/>
          <w:numId w:val="4"/>
        </w:numPr>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请提供水表井接至市政给水管网的具体长度。</w:t>
      </w:r>
    </w:p>
    <w:p w14:paraId="00C73CCC">
      <w:pPr>
        <w:numPr>
          <w:ilvl w:val="0"/>
          <w:numId w:val="0"/>
        </w:numPr>
        <w:spacing w:line="360" w:lineRule="auto"/>
        <w:jc w:val="left"/>
        <w:rPr>
          <w:rFonts w:hint="default" w:ascii="仿宋_GB2312" w:hAnsi="仿宋_GB2312" w:eastAsia="仿宋_GB2312" w:cs="仿宋_GB2312"/>
          <w:color w:val="0000FF"/>
          <w:sz w:val="32"/>
          <w:szCs w:val="32"/>
          <w:highlight w:val="none"/>
          <w:u w:val="none"/>
          <w:lang w:val="en-US" w:eastAsia="zh-CN"/>
        </w:rPr>
      </w:pPr>
      <w:r>
        <w:rPr>
          <w:rFonts w:hint="eastAsia" w:ascii="仿宋_GB2312" w:hAnsi="仿宋_GB2312" w:eastAsia="仿宋_GB2312" w:cs="仿宋_GB2312"/>
          <w:color w:val="0000FF"/>
          <w:sz w:val="32"/>
          <w:szCs w:val="32"/>
          <w:highlight w:val="none"/>
          <w:u w:val="none"/>
          <w:lang w:val="en-US" w:eastAsia="zh-CN"/>
        </w:rPr>
        <w:t>回复：预计300M。</w:t>
      </w:r>
    </w:p>
    <w:p w14:paraId="213BE031">
      <w:pPr>
        <w:pStyle w:val="2"/>
        <w:keepNext w:val="0"/>
        <w:keepLines w:val="0"/>
        <w:widowControl/>
        <w:suppressLineNumbers w:val="0"/>
        <w:spacing w:before="0" w:beforeAutospacing="0" w:after="0" w:afterAutospacing="0"/>
        <w:ind w:left="0" w:right="0" w:firstLine="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4.请设计明确室外强电井07SD101-8-P31图集中H高度。</w:t>
      </w:r>
    </w:p>
    <w:p w14:paraId="59077541">
      <w:pPr>
        <w:pStyle w:val="2"/>
        <w:keepNext w:val="0"/>
        <w:keepLines w:val="0"/>
        <w:widowControl/>
        <w:suppressLineNumbers w:val="0"/>
        <w:spacing w:before="0" w:beforeAutospacing="0" w:after="0" w:afterAutospacing="0"/>
        <w:ind w:left="0" w:right="0" w:firstLine="0"/>
        <w:jc w:val="left"/>
        <w:rPr>
          <w:rFonts w:hint="default" w:ascii="仿宋_GB2312" w:hAnsi="仿宋_GB2312" w:eastAsia="仿宋_GB2312" w:cs="仿宋_GB2312"/>
          <w:color w:val="0000FF"/>
          <w:kern w:val="2"/>
          <w:sz w:val="32"/>
          <w:szCs w:val="32"/>
          <w:lang w:val="en-US" w:eastAsia="zh-CN" w:bidi="ar-SA"/>
        </w:rPr>
      </w:pPr>
      <w:r>
        <w:rPr>
          <w:rFonts w:hint="eastAsia" w:ascii="仿宋_GB2312" w:hAnsi="仿宋_GB2312" w:eastAsia="仿宋_GB2312" w:cs="仿宋_GB2312"/>
          <w:color w:val="0000FF"/>
          <w:kern w:val="2"/>
          <w:sz w:val="32"/>
          <w:szCs w:val="32"/>
          <w:lang w:val="en-US" w:eastAsia="zh-CN" w:bidi="ar-SA"/>
        </w:rPr>
        <w:t>回复：H=800mm。</w:t>
      </w:r>
    </w:p>
    <w:p w14:paraId="49062603">
      <w:pPr>
        <w:pStyle w:val="2"/>
        <w:keepNext w:val="0"/>
        <w:keepLines w:val="0"/>
        <w:widowControl/>
        <w:suppressLineNumbers w:val="0"/>
        <w:spacing w:before="0" w:beforeAutospacing="0" w:after="0" w:afterAutospacing="0"/>
        <w:ind w:left="0" w:right="0" w:firstLine="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5.请设计明确室外弱电井05X101-2-P37图集中具体选用小号直通型人孔平面图(一)，还是小号直通型人孔平面图(二)。</w:t>
      </w:r>
    </w:p>
    <w:p w14:paraId="26831304">
      <w:pPr>
        <w:pStyle w:val="2"/>
        <w:keepNext w:val="0"/>
        <w:keepLines w:val="0"/>
        <w:widowControl/>
        <w:suppressLineNumbers w:val="0"/>
        <w:spacing w:before="0" w:beforeAutospacing="0" w:after="0" w:afterAutospacing="0"/>
        <w:ind w:left="0" w:right="0" w:firstLine="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FF"/>
          <w:kern w:val="2"/>
          <w:sz w:val="32"/>
          <w:szCs w:val="32"/>
          <w:lang w:val="en-US" w:eastAsia="zh-CN" w:bidi="ar-SA"/>
        </w:rPr>
        <w:t>回复：小号直通型人孔平面图(一)。</w:t>
      </w:r>
    </w:p>
    <w:p w14:paraId="393158D5">
      <w:pPr>
        <w:pStyle w:val="2"/>
        <w:keepNext w:val="0"/>
        <w:keepLines w:val="0"/>
        <w:widowControl/>
        <w:suppressLineNumbers w:val="0"/>
        <w:spacing w:before="0" w:beforeAutospacing="0" w:after="0" w:afterAutospacing="0"/>
        <w:ind w:left="0" w:right="0" w:firstLine="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6.总平电气中配电箱1ALZ、HD箱的安装位置与单体中的安装位置不一致，请修改并完善设计。</w:t>
      </w:r>
    </w:p>
    <w:p w14:paraId="51DB032D">
      <w:pPr>
        <w:pStyle w:val="2"/>
        <w:keepNext w:val="0"/>
        <w:keepLines w:val="0"/>
        <w:widowControl/>
        <w:suppressLineNumbers w:val="0"/>
        <w:spacing w:before="0" w:beforeAutospacing="0" w:after="0" w:afterAutospacing="0"/>
        <w:ind w:left="0" w:right="0" w:firstLine="0"/>
        <w:jc w:val="left"/>
        <w:rPr>
          <w:rFonts w:hint="eastAsia" w:ascii="仿宋_GB2312" w:hAnsi="仿宋_GB2312" w:eastAsia="仿宋_GB2312" w:cs="仿宋_GB2312"/>
          <w:color w:val="0000FF"/>
          <w:kern w:val="2"/>
          <w:sz w:val="32"/>
          <w:szCs w:val="32"/>
          <w:lang w:val="en-US" w:eastAsia="zh-CN" w:bidi="ar-SA"/>
        </w:rPr>
      </w:pPr>
      <w:r>
        <w:rPr>
          <w:rFonts w:hint="eastAsia" w:ascii="仿宋_GB2312" w:hAnsi="仿宋_GB2312" w:eastAsia="仿宋_GB2312" w:cs="仿宋_GB2312"/>
          <w:color w:val="0000FF"/>
          <w:kern w:val="2"/>
          <w:sz w:val="32"/>
          <w:szCs w:val="32"/>
          <w:lang w:val="en-US" w:eastAsia="zh-CN" w:bidi="ar-SA"/>
        </w:rPr>
        <w:t>回复：图纸修改。</w:t>
      </w:r>
    </w:p>
    <w:p w14:paraId="05A7CC61">
      <w:pPr>
        <w:pStyle w:val="2"/>
        <w:keepNext w:val="0"/>
        <w:keepLines w:val="0"/>
        <w:widowControl/>
        <w:suppressLineNumbers w:val="0"/>
        <w:spacing w:before="0" w:beforeAutospacing="0" w:after="0" w:afterAutospacing="0"/>
        <w:ind w:left="0" w:right="0" w:firstLine="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7.请明确总平电气预留市政强电进线、预留市政弱电进线至第一个强、弱电井的具体长度。</w:t>
      </w:r>
    </w:p>
    <w:p w14:paraId="63EEA93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color w:val="0000FF"/>
          <w:kern w:val="2"/>
          <w:sz w:val="32"/>
          <w:szCs w:val="32"/>
          <w:u w:val="none"/>
          <w:lang w:val="en-US" w:eastAsia="zh-CN" w:bidi="ar-SA"/>
        </w:rPr>
        <w:t>回复：市政接口准确位置未确定，暂估100米，后续按实核算增减。</w:t>
      </w:r>
    </w:p>
    <w:p w14:paraId="74B196E5">
      <w:pPr>
        <w:pStyle w:val="2"/>
        <w:keepNext w:val="0"/>
        <w:keepLines w:val="0"/>
        <w:widowControl/>
        <w:suppressLineNumbers w:val="0"/>
        <w:spacing w:before="0" w:beforeAutospacing="0" w:after="0" w:afterAutospacing="0"/>
        <w:ind w:left="0" w:right="0" w:firstLine="0"/>
        <w:jc w:val="left"/>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color w:val="auto"/>
          <w:sz w:val="32"/>
          <w:szCs w:val="32"/>
          <w:lang w:val="en-US" w:eastAsia="zh-CN"/>
        </w:rPr>
        <w:t>8.总平电气管道埋设图集做法未明确埋深及回填料材质选用，送审清单也与图集做法不一致，故需提供电气平面图CPVC管的埋深及开挖做法大样图。</w:t>
      </w:r>
    </w:p>
    <w:p w14:paraId="6905000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FF"/>
          <w:kern w:val="2"/>
          <w:sz w:val="32"/>
          <w:szCs w:val="32"/>
          <w:lang w:val="en-US" w:eastAsia="zh-CN" w:bidi="ar-SA"/>
        </w:rPr>
      </w:pPr>
      <w:r>
        <w:rPr>
          <w:rFonts w:hint="eastAsia" w:ascii="仿宋_GB2312" w:hAnsi="仿宋_GB2312" w:eastAsia="仿宋_GB2312" w:cs="仿宋_GB2312"/>
          <w:color w:val="0000FF"/>
          <w:kern w:val="2"/>
          <w:sz w:val="32"/>
          <w:szCs w:val="32"/>
          <w:lang w:val="en-US" w:eastAsia="zh-CN" w:bidi="ar-SA"/>
        </w:rPr>
        <w:t>回复：埋深不小于0.8m，线管施工做法详见总图设计说明，开挖由施工单位自行组织。</w:t>
      </w:r>
    </w:p>
    <w:p w14:paraId="7801ED0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auto"/>
          <w:sz w:val="32"/>
          <w:szCs w:val="32"/>
          <w:lang w:val="en-US" w:eastAsia="zh-CN"/>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-3944620</wp:posOffset>
            </wp:positionV>
            <wp:extent cx="5268595" cy="4216400"/>
            <wp:effectExtent l="0" t="0" r="8255" b="1270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68595" cy="4216400"/>
                    </a:xfrm>
                    <a:prstGeom prst="rect">
                      <a:avLst/>
                    </a:prstGeom>
                    <a:noFill/>
                    <a:ln>
                      <a:noFill/>
                    </a:ln>
                  </pic:spPr>
                </pic:pic>
              </a:graphicData>
            </a:graphic>
          </wp:anchor>
        </w:drawing>
      </w:r>
    </w:p>
    <w:p w14:paraId="3C41FA9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四、共性问题</w:t>
      </w:r>
    </w:p>
    <w:p w14:paraId="4B20095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1.请明确所有沿墙敷设的配管是否均通过剔槽的方式敷设配管。</w:t>
      </w:r>
    </w:p>
    <w:p w14:paraId="11EA7AB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0000FF"/>
          <w:sz w:val="32"/>
          <w:szCs w:val="32"/>
          <w:lang w:val="en-US" w:eastAsia="zh-CN"/>
        </w:rPr>
      </w:pPr>
      <w:r>
        <w:rPr>
          <w:rFonts w:hint="eastAsia" w:ascii="仿宋_GB2312" w:hAnsi="仿宋_GB2312" w:eastAsia="仿宋_GB2312" w:cs="仿宋_GB2312"/>
          <w:color w:val="0000FF"/>
          <w:kern w:val="2"/>
          <w:sz w:val="32"/>
          <w:szCs w:val="32"/>
          <w:lang w:val="en-US" w:eastAsia="zh-CN" w:bidi="ar-SA"/>
        </w:rPr>
        <w:t>回复：</w:t>
      </w:r>
      <w:r>
        <w:rPr>
          <w:rFonts w:hint="eastAsia" w:ascii="仿宋_GB2312" w:hAnsi="仿宋_GB2312" w:eastAsia="仿宋_GB2312" w:cs="仿宋_GB2312"/>
          <w:color w:val="0000FF"/>
          <w:sz w:val="32"/>
          <w:szCs w:val="32"/>
          <w:lang w:val="en-US" w:eastAsia="zh-CN"/>
        </w:rPr>
        <w:t>是剔槽的方式敷设配管。</w:t>
      </w:r>
    </w:p>
    <w:p w14:paraId="204AB58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2.图纸设计说明抗震支吊架具体深化设计由专业公司完成，送审预算未计，是否漏项？若是，由于无深化图纸，是否以暂估价形式计入。</w:t>
      </w:r>
    </w:p>
    <w:p w14:paraId="6A5245E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0000FF"/>
          <w:sz w:val="32"/>
          <w:szCs w:val="32"/>
          <w:lang w:val="en-US" w:eastAsia="zh-CN"/>
        </w:rPr>
      </w:pPr>
      <w:r>
        <w:rPr>
          <w:rFonts w:hint="eastAsia" w:ascii="仿宋_GB2312" w:hAnsi="仿宋_GB2312" w:eastAsia="仿宋_GB2312" w:cs="仿宋_GB2312"/>
          <w:color w:val="0000FF"/>
          <w:kern w:val="2"/>
          <w:sz w:val="32"/>
          <w:szCs w:val="32"/>
          <w:lang w:val="en-US" w:eastAsia="zh-CN" w:bidi="ar-SA"/>
        </w:rPr>
        <w:t>回复：</w:t>
      </w:r>
      <w:r>
        <w:rPr>
          <w:rFonts w:hint="eastAsia" w:ascii="仿宋_GB2312" w:hAnsi="仿宋_GB2312" w:eastAsia="仿宋_GB2312" w:cs="仿宋_GB2312"/>
          <w:color w:val="0000FF"/>
          <w:sz w:val="32"/>
          <w:szCs w:val="32"/>
          <w:lang w:val="en-US" w:eastAsia="zh-CN"/>
        </w:rPr>
        <w:t>以暂估价形式计入。</w:t>
      </w:r>
    </w:p>
    <w:p w14:paraId="489A546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3.请明确余方弃置运距。</w:t>
      </w:r>
    </w:p>
    <w:p w14:paraId="0F0ADF7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FF"/>
          <w:kern w:val="2"/>
          <w:sz w:val="32"/>
          <w:szCs w:val="32"/>
          <w:lang w:val="en-US" w:eastAsia="zh-CN" w:bidi="ar-SA"/>
        </w:rPr>
        <w:t>回复：暂按8Km计算。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50A0FF-9C11-4A75-AF4E-6B1A0331E4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2054D083-3DA2-4720-8A31-5025171FC8FE}"/>
  </w:font>
  <w:font w:name="仿宋_GB2312">
    <w:panose1 w:val="02010609030101010101"/>
    <w:charset w:val="86"/>
    <w:family w:val="auto"/>
    <w:pitch w:val="default"/>
    <w:sig w:usb0="00000001" w:usb1="080E0000" w:usb2="00000000" w:usb3="00000000" w:csb0="00040000" w:csb1="00000000"/>
    <w:embedRegular r:id="rId3" w:fontKey="{FC9224BC-EC21-4923-909B-75886B77A2F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10C71B"/>
    <w:multiLevelType w:val="singleLevel"/>
    <w:tmpl w:val="E210C71B"/>
    <w:lvl w:ilvl="0" w:tentative="0">
      <w:start w:val="2"/>
      <w:numFmt w:val="decimal"/>
      <w:lvlText w:val="%1."/>
      <w:lvlJc w:val="left"/>
      <w:pPr>
        <w:tabs>
          <w:tab w:val="left" w:pos="312"/>
        </w:tabs>
      </w:pPr>
    </w:lvl>
  </w:abstractNum>
  <w:abstractNum w:abstractNumId="1">
    <w:nsid w:val="EEDA26CA"/>
    <w:multiLevelType w:val="singleLevel"/>
    <w:tmpl w:val="EEDA26CA"/>
    <w:lvl w:ilvl="0" w:tentative="0">
      <w:start w:val="1"/>
      <w:numFmt w:val="chineseCounting"/>
      <w:suff w:val="nothing"/>
      <w:lvlText w:val="%1、"/>
      <w:lvlJc w:val="left"/>
      <w:rPr>
        <w:rFonts w:hint="eastAsia"/>
      </w:rPr>
    </w:lvl>
  </w:abstractNum>
  <w:abstractNum w:abstractNumId="2">
    <w:nsid w:val="393DC469"/>
    <w:multiLevelType w:val="singleLevel"/>
    <w:tmpl w:val="393DC469"/>
    <w:lvl w:ilvl="0" w:tentative="0">
      <w:start w:val="3"/>
      <w:numFmt w:val="decimal"/>
      <w:lvlText w:val="%1."/>
      <w:lvlJc w:val="left"/>
      <w:pPr>
        <w:tabs>
          <w:tab w:val="left" w:pos="312"/>
        </w:tabs>
      </w:pPr>
    </w:lvl>
  </w:abstractNum>
  <w:abstractNum w:abstractNumId="3">
    <w:nsid w:val="4A3D5A3A"/>
    <w:multiLevelType w:val="singleLevel"/>
    <w:tmpl w:val="4A3D5A3A"/>
    <w:lvl w:ilvl="0" w:tentative="0">
      <w:start w:val="2"/>
      <w:numFmt w:val="decimal"/>
      <w:lvlText w:val="%1."/>
      <w:lvlJc w:val="left"/>
      <w:pPr>
        <w:tabs>
          <w:tab w:val="left" w:pos="312"/>
        </w:tabs>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712F98"/>
    <w:rsid w:val="00E91816"/>
    <w:rsid w:val="01A904A7"/>
    <w:rsid w:val="03274D4A"/>
    <w:rsid w:val="04AA242A"/>
    <w:rsid w:val="04E13A54"/>
    <w:rsid w:val="05646794"/>
    <w:rsid w:val="057A34F7"/>
    <w:rsid w:val="07CA5E49"/>
    <w:rsid w:val="0817158B"/>
    <w:rsid w:val="09F9539C"/>
    <w:rsid w:val="0ABA55E9"/>
    <w:rsid w:val="0CAD58BE"/>
    <w:rsid w:val="0E0F3FE1"/>
    <w:rsid w:val="0E2E5F81"/>
    <w:rsid w:val="0E707BF7"/>
    <w:rsid w:val="0F566E5C"/>
    <w:rsid w:val="107365E6"/>
    <w:rsid w:val="1228283A"/>
    <w:rsid w:val="148115A1"/>
    <w:rsid w:val="154705A4"/>
    <w:rsid w:val="15F40779"/>
    <w:rsid w:val="17F7719A"/>
    <w:rsid w:val="19B204B5"/>
    <w:rsid w:val="19F811CC"/>
    <w:rsid w:val="1B4B17D0"/>
    <w:rsid w:val="1B68705D"/>
    <w:rsid w:val="1D7846F7"/>
    <w:rsid w:val="1D874C45"/>
    <w:rsid w:val="1EF328AA"/>
    <w:rsid w:val="1F3173D2"/>
    <w:rsid w:val="20C4665C"/>
    <w:rsid w:val="24FB27F5"/>
    <w:rsid w:val="26384516"/>
    <w:rsid w:val="26A34B46"/>
    <w:rsid w:val="26B50445"/>
    <w:rsid w:val="27335CEC"/>
    <w:rsid w:val="27E97B29"/>
    <w:rsid w:val="29AA7487"/>
    <w:rsid w:val="2B7153EE"/>
    <w:rsid w:val="2B7663F5"/>
    <w:rsid w:val="2D0637A8"/>
    <w:rsid w:val="2DA531A6"/>
    <w:rsid w:val="2DF61A6F"/>
    <w:rsid w:val="2EF47418"/>
    <w:rsid w:val="37335AE2"/>
    <w:rsid w:val="3AC32CD9"/>
    <w:rsid w:val="3BC54C6A"/>
    <w:rsid w:val="3C644C3A"/>
    <w:rsid w:val="3C9506A5"/>
    <w:rsid w:val="3D1C0561"/>
    <w:rsid w:val="3D382B00"/>
    <w:rsid w:val="3D56107D"/>
    <w:rsid w:val="3D6D13F9"/>
    <w:rsid w:val="3DC456E6"/>
    <w:rsid w:val="3F712F98"/>
    <w:rsid w:val="40C50602"/>
    <w:rsid w:val="423C4EA4"/>
    <w:rsid w:val="4319060F"/>
    <w:rsid w:val="439617B9"/>
    <w:rsid w:val="445552E9"/>
    <w:rsid w:val="44867251"/>
    <w:rsid w:val="45021B38"/>
    <w:rsid w:val="472D42FC"/>
    <w:rsid w:val="4858531A"/>
    <w:rsid w:val="49845D29"/>
    <w:rsid w:val="49886F6A"/>
    <w:rsid w:val="49E80674"/>
    <w:rsid w:val="4B611494"/>
    <w:rsid w:val="4B6E200E"/>
    <w:rsid w:val="4CC0471F"/>
    <w:rsid w:val="4EE1200E"/>
    <w:rsid w:val="4F636D9C"/>
    <w:rsid w:val="4F9F1A31"/>
    <w:rsid w:val="4FAD1966"/>
    <w:rsid w:val="50DE6667"/>
    <w:rsid w:val="510A2FB8"/>
    <w:rsid w:val="53912ECD"/>
    <w:rsid w:val="546C0F60"/>
    <w:rsid w:val="566B4535"/>
    <w:rsid w:val="58D5734A"/>
    <w:rsid w:val="5A2A3DE9"/>
    <w:rsid w:val="5B61411C"/>
    <w:rsid w:val="5CCE57E1"/>
    <w:rsid w:val="5DC457D9"/>
    <w:rsid w:val="604342D0"/>
    <w:rsid w:val="63C94F54"/>
    <w:rsid w:val="64942971"/>
    <w:rsid w:val="6B7D693A"/>
    <w:rsid w:val="6F1928EC"/>
    <w:rsid w:val="70025A76"/>
    <w:rsid w:val="70FF6A77"/>
    <w:rsid w:val="75343799"/>
    <w:rsid w:val="757D28E4"/>
    <w:rsid w:val="76972917"/>
    <w:rsid w:val="787B0173"/>
    <w:rsid w:val="789456D9"/>
    <w:rsid w:val="7A654947"/>
    <w:rsid w:val="7C122B9D"/>
    <w:rsid w:val="7CA53A11"/>
    <w:rsid w:val="7CA60E72"/>
    <w:rsid w:val="7E524B8B"/>
    <w:rsid w:val="7EAD51CC"/>
    <w:rsid w:val="7EE21419"/>
    <w:rsid w:val="7FCB5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1622</Words>
  <Characters>1778</Characters>
  <Lines>0</Lines>
  <Paragraphs>0</Paragraphs>
  <TotalTime>7</TotalTime>
  <ScaleCrop>false</ScaleCrop>
  <LinksUpToDate>false</LinksUpToDate>
  <CharactersWithSpaces>1781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2025-07-21T01:32:00Z</dcterms:created>
  <dc:creator>qingtian</dc:creator>
  <cp:lastModifiedBy>暖色調</cp:lastModifiedBy>
  <dcterms:modified xsi:type="dcterms:W3CDTF">2025-08-21T03:50:41Z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E6581DB8C4BB4888898D86ADF7A9951A_13</vt:lpwstr>
  </property>
  <property fmtid="{D5CDD505-2E9C-101B-9397-08002B2CF9AE}" pid="4" name="KSOTemplateDocerSaveRecord">
    <vt:lpwstr>eyJoZGlkIjoiZTNhNTZkNDkwMTY4MzAyYzFhMzY0NDU0OTFkYmY5MTkiLCJ1c2VySWQiOiIxNDc3NTE3MjU4In0=</vt:lpwstr>
  </property>
</Properties>
</file>