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版本号：N510923202500012320250922002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2025年天保镇桂花咀村扶持壮大村集体经济项目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N5109232025000123</w:t>
      </w:r>
    </w:p>
    <w:p>
      <w:pPr>
        <w:pStyle w:val="null3"/>
        <w:jc w:val="left"/>
        <w:outlineLvl w:val="2"/>
      </w:pPr>
      <w:r>
        <w:rPr>
          <w:rFonts w:ascii="仿宋_GB2312" w:hAnsi="仿宋_GB2312" w:cs="仿宋_GB2312" w:eastAsia="仿宋_GB2312"/>
          <w:sz w:val="28"/>
          <w:b/>
        </w:rPr>
        <w:t>大英县天保镇人民政府</w:t>
      </w:r>
    </w:p>
    <w:p>
      <w:pPr>
        <w:pStyle w:val="null3"/>
        <w:jc w:val="center"/>
        <w:outlineLvl w:val="2"/>
      </w:pPr>
      <w:r>
        <w:rPr>
          <w:rFonts w:ascii="仿宋_GB2312" w:hAnsi="仿宋_GB2312" w:cs="仿宋_GB2312" w:eastAsia="仿宋_GB2312"/>
          <w:sz w:val="28"/>
          <w:b/>
        </w:rPr>
        <w:t>大英县政府采购中心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大英县政府采购中心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大英县天保镇人民政府</w:t>
      </w:r>
      <w:r>
        <w:rPr>
          <w:rFonts w:ascii="仿宋_GB2312" w:hAnsi="仿宋_GB2312" w:cs="仿宋_GB2312" w:eastAsia="仿宋_GB2312"/>
        </w:rPr>
        <w:t xml:space="preserve"> 委托，拟对 </w:t>
      </w:r>
      <w:r>
        <w:rPr>
          <w:rFonts w:ascii="仿宋_GB2312" w:hAnsi="仿宋_GB2312" w:cs="仿宋_GB2312" w:eastAsia="仿宋_GB2312"/>
        </w:rPr>
        <w:t>2025年天保镇桂花咀村扶持壮大村集体经济项目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遂宁市大英县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N5109232025000123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2025年天保镇桂花咀村扶持壮大村集体经济项目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新建肉兔养殖大棚1800平方米，配套相关设施设备。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安全生产许可证、建筑工程施工总承包二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大英县天保镇人民政府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四川省遂宁市大英县天保镇承天上街</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15182561520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大英县政府采购中心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四川省遂宁市大英县天星大道行政服务大楼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大英县政府采购中心</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0825-7826823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 xml:space="preserve"> 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大英县天保镇人民政府</w:t>
      </w:r>
      <w:r>
        <w:rPr>
          <w:rFonts w:ascii="仿宋_GB2312" w:hAnsi="仿宋_GB2312" w:cs="仿宋_GB2312" w:eastAsia="仿宋_GB2312"/>
        </w:rPr>
        <w:t xml:space="preserve"> 和 </w:t>
      </w:r>
      <w:r>
        <w:rPr>
          <w:rFonts w:ascii="仿宋_GB2312" w:hAnsi="仿宋_GB2312" w:cs="仿宋_GB2312" w:eastAsia="仿宋_GB2312"/>
        </w:rPr>
        <w:t>大英县政府采购中心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大英县天保镇人民政府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大英县政府采购中心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2.1成交供应商与采购人应严格按照《财政部关于进一步加强政府采购需求和履约验收管理的指导意见》（财库〔2016〕205号），现行国家相关施工验收规范的要求进行验收。供应商针对本项目的施工，必须达到国家及行和现行技术规范标准，符合国家及行业验收合格标准。 2.2、验收清单依据：参与本项目磋商响应文件中所提供的已标价的工程量清单。</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2.1成交供应商与采购人应严格按照《财政部关于进一步加强政府采购需求和履约验收管理的指导意见》（财库〔2016〕205号），现行国家相关施工验收规范的要求进行验收。供应商针对本项目的施工，必须达到国家及行和现行技术规范标准，符合国家及行业验收合格标准。 2.2、验收清单依据：参与本项目磋商响应文件中所提供的已标价的工程量清单。</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大英县天保镇人民政府</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大英县政府采购中心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大英县政府采购中心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联系人：唐先生</w:t>
      </w:r>
    </w:p>
    <w:p>
      <w:pPr>
        <w:pStyle w:val="null3"/>
        <w:jc w:val="left"/>
      </w:pPr>
      <w:r>
        <w:rPr>
          <w:rFonts w:ascii="仿宋_GB2312" w:hAnsi="仿宋_GB2312" w:cs="仿宋_GB2312" w:eastAsia="仿宋_GB2312"/>
        </w:rPr>
        <w:t>联系电话：15182561520</w:t>
      </w:r>
    </w:p>
    <w:p>
      <w:pPr>
        <w:pStyle w:val="null3"/>
        <w:jc w:val="left"/>
      </w:pPr>
      <w:r>
        <w:rPr>
          <w:rFonts w:ascii="仿宋_GB2312" w:hAnsi="仿宋_GB2312" w:cs="仿宋_GB2312" w:eastAsia="仿宋_GB2312"/>
        </w:rPr>
        <w:t>地址：四川省遂宁市大英县天保镇承天上街</w:t>
      </w:r>
    </w:p>
    <w:p>
      <w:pPr>
        <w:pStyle w:val="null3"/>
        <w:jc w:val="left"/>
      </w:pPr>
      <w:r>
        <w:rPr>
          <w:rFonts w:ascii="仿宋_GB2312" w:hAnsi="仿宋_GB2312" w:cs="仿宋_GB2312" w:eastAsia="仿宋_GB2312"/>
        </w:rPr>
        <w:t>邮编：629300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联系人：大英县政府采购中心</w:t>
      </w:r>
    </w:p>
    <w:p>
      <w:pPr>
        <w:pStyle w:val="null3"/>
        <w:jc w:val="left"/>
      </w:pPr>
      <w:r>
        <w:rPr>
          <w:rFonts w:ascii="仿宋_GB2312" w:hAnsi="仿宋_GB2312" w:cs="仿宋_GB2312" w:eastAsia="仿宋_GB2312"/>
        </w:rPr>
        <w:t>联系电话：0825-7826823</w:t>
      </w:r>
    </w:p>
    <w:p>
      <w:pPr>
        <w:pStyle w:val="null3"/>
        <w:jc w:val="left"/>
      </w:pPr>
      <w:r>
        <w:rPr>
          <w:rFonts w:ascii="仿宋_GB2312" w:hAnsi="仿宋_GB2312" w:cs="仿宋_GB2312" w:eastAsia="仿宋_GB2312"/>
        </w:rPr>
        <w:t>地址：四川省遂宁市大英县天星大道行政服务大楼</w:t>
      </w:r>
    </w:p>
    <w:p>
      <w:pPr>
        <w:pStyle w:val="null3"/>
        <w:jc w:val="left"/>
      </w:pPr>
      <w:r>
        <w:rPr>
          <w:rFonts w:ascii="仿宋_GB2312" w:hAnsi="仿宋_GB2312" w:cs="仿宋_GB2312" w:eastAsia="仿宋_GB2312"/>
        </w:rPr>
        <w:t>邮编：629300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1,385,348.00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B01010000 办公用房施工</w:t>
            </w:r>
          </w:p>
        </w:tc>
        <w:tc>
          <w:tcPr>
            <w:tcW w:type="dxa" w:w="821"/>
          </w:tcPr>
          <w:p>
            <w:pPr>
              <w:pStyle w:val="null3"/>
              <w:jc w:val="left"/>
            </w:pPr>
            <w:r>
              <w:rPr>
                <w:rFonts w:ascii="仿宋_GB2312" w:hAnsi="仿宋_GB2312" w:cs="仿宋_GB2312" w:eastAsia="仿宋_GB2312"/>
              </w:rPr>
              <w:t>2025年天保镇桂花咀村扶持壮大村集体经济项目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1,385,348.00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2025年天保镇桂花咀村扶持壮大村集体经济项目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1,385,348.00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本项目的预算金额为150万元，采购人根据财评审定价1458261.16元下浮5%直接确定的采购价格为：1385348元，供应商的报价只能等于：1385348元，否则作无效处理。</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B01010000 办公用房施工</w:t>
            </w:r>
          </w:p>
        </w:tc>
        <w:tc>
          <w:tcPr>
            <w:tcW w:type="dxa" w:w="2492"/>
          </w:tcPr>
          <w:p>
            <w:pPr>
              <w:pStyle w:val="null3"/>
              <w:jc w:val="left"/>
            </w:pPr>
            <w:r>
              <w:rPr>
                <w:rFonts w:ascii="仿宋_GB2312" w:hAnsi="仿宋_GB2312" w:cs="仿宋_GB2312" w:eastAsia="仿宋_GB2312"/>
              </w:rPr>
              <w:t>2025年天保镇桂花咀村扶持壮大村集体经济项目</w:t>
            </w:r>
          </w:p>
        </w:tc>
        <w:tc>
          <w:tcPr>
            <w:tcW w:type="dxa" w:w="2492"/>
          </w:tcPr>
          <w:p>
            <w:pPr>
              <w:pStyle w:val="null3"/>
              <w:jc w:val="left"/>
            </w:pPr>
            <w:r>
              <w:rPr>
                <w:rFonts w:ascii="仿宋_GB2312" w:hAnsi="仿宋_GB2312" w:cs="仿宋_GB2312" w:eastAsia="仿宋_GB2312"/>
              </w:rPr>
              <w:t>本项目涉及强制采购节能产品 1、成套瓷蹲式大便器； 2、不锈钢水龙头 DN15。</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B01010000 办公用房施工</w:t>
            </w:r>
          </w:p>
        </w:tc>
        <w:tc>
          <w:tcPr>
            <w:tcW w:type="dxa" w:w="2492"/>
          </w:tcPr>
          <w:p>
            <w:pPr>
              <w:pStyle w:val="null3"/>
              <w:jc w:val="left"/>
            </w:pPr>
            <w:r>
              <w:rPr>
                <w:rFonts w:ascii="仿宋_GB2312" w:hAnsi="仿宋_GB2312" w:cs="仿宋_GB2312" w:eastAsia="仿宋_GB2312"/>
              </w:rPr>
              <w:t>2025年天保镇桂花咀村扶持壮大村集体经济项目</w:t>
            </w:r>
          </w:p>
        </w:tc>
        <w:tc>
          <w:tcPr>
            <w:tcW w:type="dxa" w:w="2492"/>
          </w:tcPr>
          <w:p>
            <w:pPr>
              <w:pStyle w:val="null3"/>
              <w:jc w:val="left"/>
            </w:pPr>
            <w:r>
              <w:rPr>
                <w:rFonts w:ascii="仿宋_GB2312" w:hAnsi="仿宋_GB2312" w:cs="仿宋_GB2312" w:eastAsia="仿宋_GB2312"/>
              </w:rPr>
              <w:t>本项目涉及优先采购节能产品 1、防水防尘灯具 LED 40W、LED12W、LED36W、LED平板灯6W、LED平板灯18W、LED平板灯36W； 2、脚踏阀（便器冲洗阀）。</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B01010000 办公用房施工</w:t>
            </w:r>
          </w:p>
        </w:tc>
        <w:tc>
          <w:tcPr>
            <w:tcW w:type="dxa" w:w="2492"/>
          </w:tcPr>
          <w:p>
            <w:pPr>
              <w:pStyle w:val="null3"/>
              <w:jc w:val="left"/>
            </w:pPr>
            <w:r>
              <w:rPr>
                <w:rFonts w:ascii="仿宋_GB2312" w:hAnsi="仿宋_GB2312" w:cs="仿宋_GB2312" w:eastAsia="仿宋_GB2312"/>
              </w:rPr>
              <w:t>2025年天保镇桂花咀村扶持壮大村集体经济项目</w:t>
            </w:r>
          </w:p>
        </w:tc>
        <w:tc>
          <w:tcPr>
            <w:tcW w:type="dxa" w:w="2492"/>
          </w:tcPr>
          <w:p>
            <w:pPr>
              <w:pStyle w:val="null3"/>
              <w:jc w:val="left"/>
            </w:pPr>
            <w:r>
              <w:rPr>
                <w:rFonts w:ascii="仿宋_GB2312" w:hAnsi="仿宋_GB2312" w:cs="仿宋_GB2312" w:eastAsia="仿宋_GB2312"/>
              </w:rPr>
              <w:t>本项目涉及采购环境标志产品 1、商品混凝土C15、C20、C25、C30、水泥 32.5； 2、PE给水管 DN15、PE给水管 DN20、PE给水管 DN25、PE给水管 DN32、PE给水管 DN40；UPVC实壁排水管 DN5、UPVC实壁排水管 DN100；加厚型UPVC实壁排水管 DN50、加厚型UPVC实壁排水管 DN100；HDPE双壁波纹管 DN200 ； 3、电气配管 PC20；电气配管 PC25；尼龙网 100×100mm； 4、1.5mm厚JS聚合物水泥基防水涂料 Ⅱ型、2.0mm厚水泥基渗透结晶型防水涂料、乳胶漆、 柔性耐水腻子、土工布、8mm毛毡、沥青玻璃棉毡、复合模板； 5、钢质防盗门、塑钢推拉窗 5mm厚安全玻璃；防滑地砖 300×300×8mm；防滑地砖 800×800×12mm；白色釉面砖 600×300×6mm；彩釉地砖 300×300 。</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标的名称：2025年天保镇桂花咀村扶持壮大村集体经济项目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技术标准及商务要求</w:t>
            </w:r>
          </w:p>
        </w:tc>
        <w:tc>
          <w:tcPr>
            <w:tcW w:type="dxa" w:w="5814"/>
          </w:tcPr>
          <w:p>
            <w:pPr>
              <w:pStyle w:val="null3"/>
              <w:ind w:firstLine="480"/>
              <w:jc w:val="both"/>
            </w:pPr>
            <w:r>
              <w:rPr>
                <w:rFonts w:ascii="仿宋_GB2312" w:hAnsi="仿宋_GB2312" w:cs="仿宋_GB2312" w:eastAsia="仿宋_GB2312"/>
                <w:sz w:val="24"/>
              </w:rPr>
              <w:t>一、项目名称、最高限价</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1、项目名称：</w:t>
            </w:r>
            <w:r>
              <w:rPr>
                <w:rFonts w:ascii="仿宋_GB2312" w:hAnsi="仿宋_GB2312" w:cs="仿宋_GB2312" w:eastAsia="仿宋_GB2312"/>
                <w:sz w:val="24"/>
              </w:rPr>
              <w:t>2025年天保镇桂花咀村扶持壮大村集体经济项目</w:t>
            </w:r>
          </w:p>
          <w:p>
            <w:pPr>
              <w:pStyle w:val="null3"/>
              <w:ind w:firstLine="480"/>
              <w:jc w:val="both"/>
            </w:pPr>
            <w:r>
              <w:rPr>
                <w:rFonts w:ascii="仿宋_GB2312" w:hAnsi="仿宋_GB2312" w:cs="仿宋_GB2312" w:eastAsia="仿宋_GB2312"/>
                <w:sz w:val="24"/>
              </w:rPr>
              <w:t>2、最高限价为：1385348元（本项目采用固定总价合同 ）</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.技术、服务、合同条款要求</w:t>
            </w:r>
          </w:p>
          <w:tbl>
            <w:tblPr>
              <w:tblBorders>
                <w:top w:val="none" w:color="000000" w:sz="4"/>
                <w:left w:val="none" w:color="000000" w:sz="4"/>
                <w:bottom w:val="none" w:color="000000" w:sz="4"/>
                <w:right w:val="none" w:color="000000" w:sz="4"/>
                <w:insideH w:val="none"/>
                <w:insideV w:val="none"/>
              </w:tblBorders>
            </w:tblPr>
            <w:tblGrid>
              <w:gridCol w:w="739"/>
              <w:gridCol w:w="2089"/>
              <w:gridCol w:w="4158"/>
            </w:tblGrid>
            <w:tr>
              <w:tc>
                <w:tcPr>
                  <w:tcW w:type="dxa" w:w="7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b/>
                    </w:rPr>
                    <w:t>序号</w:t>
                  </w:r>
                </w:p>
              </w:tc>
              <w:tc>
                <w:tcPr>
                  <w:tcW w:type="dxa" w:w="20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b/>
                    </w:rPr>
                    <w:t>项目</w:t>
                  </w:r>
                </w:p>
              </w:tc>
              <w:tc>
                <w:tcPr>
                  <w:tcW w:type="dxa" w:w="4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b/>
                    </w:rPr>
                    <w:t>要求</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1</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项目负责人（项目经理）</w:t>
                  </w:r>
                </w:p>
              </w:tc>
              <w:tc>
                <w:tcPr>
                  <w:tcW w:type="dxa" w:w="4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rFonts w:ascii="仿宋_GB2312" w:hAnsi="仿宋_GB2312" w:cs="仿宋_GB2312" w:eastAsia="仿宋_GB2312"/>
                      <w:sz w:val="21"/>
                    </w:rPr>
                    <w:t>姓名：</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2</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技术负责人</w:t>
                  </w:r>
                </w:p>
              </w:tc>
              <w:tc>
                <w:tcPr>
                  <w:tcW w:type="dxa" w:w="4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rFonts w:ascii="仿宋_GB2312" w:hAnsi="仿宋_GB2312" w:cs="仿宋_GB2312" w:eastAsia="仿宋_GB2312"/>
                      <w:sz w:val="21"/>
                    </w:rPr>
                    <w:t>姓名：</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3</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工期</w:t>
                  </w:r>
                </w:p>
              </w:tc>
              <w:tc>
                <w:tcPr>
                  <w:tcW w:type="dxa" w:w="4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center"/>
                  </w:pPr>
                  <w:r>
                    <w:rPr>
                      <w:rFonts w:ascii="仿宋_GB2312" w:hAnsi="仿宋_GB2312" w:cs="仿宋_GB2312" w:eastAsia="仿宋_GB2312"/>
                      <w:sz w:val="21"/>
                    </w:rPr>
                    <w:t>工期总日历天数</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u w:val="single"/>
                    </w:rPr>
                    <w:t>90日历</w:t>
                  </w:r>
                  <w:r>
                    <w:rPr>
                      <w:rFonts w:ascii="仿宋_GB2312" w:hAnsi="仿宋_GB2312" w:cs="仿宋_GB2312" w:eastAsia="仿宋_GB2312"/>
                      <w:sz w:val="21"/>
                    </w:rPr>
                    <w:t>天。</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4</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缺陷责任期</w:t>
                  </w:r>
                </w:p>
              </w:tc>
              <w:tc>
                <w:tcPr>
                  <w:tcW w:type="dxa" w:w="4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1</w:t>
                  </w:r>
                  <w:r>
                    <w:rPr>
                      <w:rFonts w:ascii="仿宋_GB2312" w:hAnsi="仿宋_GB2312" w:cs="仿宋_GB2312" w:eastAsia="仿宋_GB2312"/>
                      <w:sz w:val="21"/>
                    </w:rPr>
                    <w:t>年</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5</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分包</w:t>
                  </w:r>
                </w:p>
              </w:tc>
              <w:tc>
                <w:tcPr>
                  <w:tcW w:type="dxa" w:w="4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不允许</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6</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价格调整</w:t>
                  </w:r>
                </w:p>
              </w:tc>
              <w:tc>
                <w:tcPr>
                  <w:tcW w:type="dxa" w:w="4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见合同条款</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7</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履约保证金</w:t>
                  </w:r>
                </w:p>
              </w:tc>
              <w:tc>
                <w:tcPr>
                  <w:tcW w:type="dxa" w:w="4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本项目不收取履约保证金。</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8</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付款方式</w:t>
                  </w:r>
                </w:p>
              </w:tc>
              <w:tc>
                <w:tcPr>
                  <w:tcW w:type="dxa" w:w="4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详见商务条款</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both"/>
                  </w:pPr>
                  <w:r>
                    <w:rPr>
                      <w:rFonts w:ascii="仿宋_GB2312" w:hAnsi="仿宋_GB2312" w:cs="仿宋_GB2312" w:eastAsia="仿宋_GB2312"/>
                      <w:sz w:val="21"/>
                    </w:rPr>
                    <w:t>施工地点</w:t>
                  </w:r>
                </w:p>
              </w:tc>
              <w:tc>
                <w:tcPr>
                  <w:tcW w:type="dxa" w:w="4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大英县</w:t>
                  </w:r>
                  <w:r>
                    <w:rPr>
                      <w:rFonts w:ascii="仿宋_GB2312" w:hAnsi="仿宋_GB2312" w:cs="仿宋_GB2312" w:eastAsia="仿宋_GB2312"/>
                      <w:sz w:val="21"/>
                    </w:rPr>
                    <w:t>天保镇</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项目规模</w:t>
                  </w:r>
                </w:p>
              </w:tc>
              <w:tc>
                <w:tcPr>
                  <w:tcW w:type="dxa" w:w="4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详见工程量清单及设计图纸</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项目内容</w:t>
                  </w:r>
                </w:p>
              </w:tc>
              <w:tc>
                <w:tcPr>
                  <w:tcW w:type="dxa" w:w="4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详见工程量清单及设计图纸</w:t>
                  </w:r>
                </w:p>
              </w:tc>
            </w:tr>
          </w:tbl>
          <w:p>
            <w:pPr>
              <w:pStyle w:val="null3"/>
              <w:numPr>
                <w:ilvl w:val="0"/>
                <w:numId w:val="1"/>
              </w:numPr>
              <w:jc w:val="both"/>
            </w:pPr>
            <w:r>
              <w:rPr>
                <w:rFonts w:ascii="仿宋_GB2312" w:hAnsi="仿宋_GB2312" w:cs="仿宋_GB2312" w:eastAsia="仿宋_GB2312"/>
                <w:sz w:val="28"/>
                <w:b/>
              </w:rPr>
              <w:t>商务要求</w:t>
            </w:r>
          </w:p>
          <w:p>
            <w:pPr>
              <w:pStyle w:val="null3"/>
              <w:numPr>
                <w:ilvl w:val="0"/>
                <w:numId w:val="2"/>
              </w:numPr>
              <w:jc w:val="both"/>
            </w:pPr>
            <w:r>
              <w:rPr>
                <w:rFonts w:ascii="仿宋_GB2312" w:hAnsi="仿宋_GB2312" w:cs="仿宋_GB2312" w:eastAsia="仿宋_GB2312"/>
                <w:sz w:val="24"/>
                <w:b/>
                <w:color w:val="000000"/>
              </w:rPr>
              <w:t>本项目人员要求：</w:t>
            </w:r>
          </w:p>
          <w:p>
            <w:pPr>
              <w:pStyle w:val="null3"/>
              <w:jc w:val="both"/>
            </w:pPr>
            <w:r>
              <w:rPr>
                <w:rFonts w:ascii="仿宋_GB2312" w:hAnsi="仿宋_GB2312" w:cs="仿宋_GB2312" w:eastAsia="仿宋_GB2312"/>
                <w:sz w:val="24"/>
                <w:color w:val="000000"/>
              </w:rPr>
              <w:t>1.1、压证施工要求：合同签订前，成交供应商把提交相应文件中承诺的项目经理、项目技术负责人的职业资格证书原件及社保证明材料给采购人查验，并将项目经理、技术负责人证书原件交采购人压证施工，接受监理单位和采购人管理。</w:t>
            </w:r>
          </w:p>
          <w:p>
            <w:pPr>
              <w:pStyle w:val="null3"/>
              <w:jc w:val="both"/>
            </w:pPr>
            <w:r>
              <w:rPr>
                <w:rFonts w:ascii="仿宋_GB2312" w:hAnsi="仿宋_GB2312" w:cs="仿宋_GB2312" w:eastAsia="仿宋_GB2312"/>
                <w:sz w:val="24"/>
                <w:color w:val="000000"/>
              </w:rPr>
              <w:t>1.2、严格执行项目经理实名制考勤：项目经理施工现场每月出勤天数不得少于24天，每天在岗时间不得低于4小时，出勤天数不够24天或在岗时间低于4小时的，采购人将按2000元/天（次）进行处罚。（单独提供承诺函）</w:t>
            </w:r>
          </w:p>
          <w:p>
            <w:pPr>
              <w:pStyle w:val="null3"/>
              <w:jc w:val="both"/>
            </w:pPr>
            <w:r>
              <w:rPr>
                <w:rFonts w:ascii="仿宋_GB2312" w:hAnsi="仿宋_GB2312" w:cs="仿宋_GB2312" w:eastAsia="仿宋_GB2312"/>
                <w:sz w:val="24"/>
                <w:color w:val="000000"/>
              </w:rPr>
              <w:t>1.3、本项目拟派的人员须全过程负责整个项目施工，未经批准不得替换。凡在施工现场的项目经理与相应文件不符的，视为承包人擅自更换项目经理按转包处理。发包人有权解除合同，履约保证金归发包人所有，承包人应同时承担相应的违约责任。</w:t>
            </w:r>
          </w:p>
          <w:p>
            <w:pPr>
              <w:pStyle w:val="null3"/>
              <w:ind w:firstLine="241"/>
              <w:jc w:val="both"/>
            </w:pPr>
            <w:r>
              <w:rPr>
                <w:rFonts w:ascii="仿宋_GB2312" w:hAnsi="仿宋_GB2312" w:cs="仿宋_GB2312" w:eastAsia="仿宋_GB2312"/>
                <w:sz w:val="24"/>
                <w:b/>
                <w:color w:val="000000"/>
              </w:rPr>
              <w:t>2、验收标准</w:t>
            </w:r>
          </w:p>
          <w:p>
            <w:pPr>
              <w:pStyle w:val="null3"/>
              <w:jc w:val="both"/>
            </w:pPr>
            <w:r>
              <w:rPr>
                <w:rFonts w:ascii="仿宋_GB2312" w:hAnsi="仿宋_GB2312" w:cs="仿宋_GB2312" w:eastAsia="仿宋_GB2312"/>
                <w:sz w:val="24"/>
                <w:color w:val="000000"/>
              </w:rPr>
              <w:t>2.1成交供应商与采购人应严格按照《财政部关于进一步加强政府采购需求和履约验收管理的指导意见》（财库〔2016〕205号），现行国家相关施工验收规范的要求进行验收。供应商针对本项目的施工，必须达到国家及行和现行技术规范标准，符合国家及行业验收合格标准。</w:t>
            </w:r>
          </w:p>
          <w:p>
            <w:pPr>
              <w:pStyle w:val="null3"/>
              <w:jc w:val="both"/>
            </w:pPr>
            <w:r>
              <w:rPr>
                <w:rFonts w:ascii="仿宋_GB2312" w:hAnsi="仿宋_GB2312" w:cs="仿宋_GB2312" w:eastAsia="仿宋_GB2312"/>
                <w:sz w:val="24"/>
                <w:color w:val="000000"/>
              </w:rPr>
              <w:t>2.2、验收清单依据：参与本项目磋商响应文件中所提供的已标价的工程量清单。</w:t>
            </w:r>
          </w:p>
          <w:p>
            <w:pPr>
              <w:pStyle w:val="null3"/>
              <w:ind w:firstLine="241"/>
              <w:jc w:val="both"/>
            </w:pPr>
            <w:r>
              <w:rPr>
                <w:rFonts w:ascii="仿宋_GB2312" w:hAnsi="仿宋_GB2312" w:cs="仿宋_GB2312" w:eastAsia="仿宋_GB2312"/>
                <w:sz w:val="24"/>
                <w:b/>
                <w:color w:val="000000"/>
              </w:rPr>
              <w:t>3、售后服务</w:t>
            </w:r>
          </w:p>
          <w:p>
            <w:pPr>
              <w:pStyle w:val="null3"/>
              <w:jc w:val="both"/>
            </w:pPr>
            <w:r>
              <w:rPr>
                <w:rFonts w:ascii="仿宋_GB2312" w:hAnsi="仿宋_GB2312" w:cs="仿宋_GB2312" w:eastAsia="仿宋_GB2312"/>
                <w:sz w:val="24"/>
                <w:color w:val="000000"/>
              </w:rPr>
              <w:t>3.1质量保证金采用方式：经审核后竣工结算总价的3%。</w:t>
            </w:r>
          </w:p>
          <w:p>
            <w:pPr>
              <w:pStyle w:val="null3"/>
              <w:jc w:val="both"/>
            </w:pPr>
            <w:r>
              <w:rPr>
                <w:rFonts w:ascii="仿宋_GB2312" w:hAnsi="仿宋_GB2312" w:cs="仿宋_GB2312" w:eastAsia="仿宋_GB2312"/>
                <w:sz w:val="24"/>
                <w:color w:val="000000"/>
              </w:rPr>
              <w:t>3.2关于质量保证金的补充约定：按合同约定执行。</w:t>
            </w:r>
          </w:p>
          <w:p>
            <w:pPr>
              <w:pStyle w:val="null3"/>
              <w:jc w:val="both"/>
            </w:pPr>
            <w:r>
              <w:rPr>
                <w:rFonts w:ascii="仿宋_GB2312" w:hAnsi="仿宋_GB2312" w:cs="仿宋_GB2312" w:eastAsia="仿宋_GB2312"/>
                <w:sz w:val="24"/>
                <w:color w:val="000000"/>
              </w:rPr>
              <w:t>3.3承包人收到保修通知并达到工程现场的合理时间：收到通知后48小时内。</w:t>
            </w:r>
          </w:p>
          <w:p>
            <w:pPr>
              <w:pStyle w:val="null3"/>
              <w:ind w:firstLine="241"/>
              <w:jc w:val="both"/>
            </w:pPr>
            <w:r>
              <w:rPr>
                <w:rFonts w:ascii="仿宋_GB2312" w:hAnsi="仿宋_GB2312" w:cs="仿宋_GB2312" w:eastAsia="仿宋_GB2312"/>
                <w:sz w:val="24"/>
                <w:b/>
                <w:color w:val="000000"/>
              </w:rPr>
              <w:t>4、</w:t>
            </w:r>
            <w:r>
              <w:rPr>
                <w:rFonts w:ascii="仿宋_GB2312" w:hAnsi="仿宋_GB2312" w:cs="仿宋_GB2312" w:eastAsia="仿宋_GB2312"/>
                <w:sz w:val="24"/>
                <w:color w:val="000000"/>
              </w:rPr>
              <w:t>成交供应商采购本工程所需材料，必须是经过国家质量认可合格的正规厂家生产，经采购人现场负责人认可。（单独提供承诺函，格式自理）。</w:t>
            </w:r>
          </w:p>
          <w:p>
            <w:pPr>
              <w:pStyle w:val="null3"/>
              <w:jc w:val="both"/>
            </w:pPr>
            <w:r>
              <w:rPr>
                <w:rFonts w:ascii="仿宋_GB2312" w:hAnsi="仿宋_GB2312" w:cs="仿宋_GB2312" w:eastAsia="仿宋_GB2312"/>
                <w:sz w:val="24"/>
                <w:color w:val="000000"/>
              </w:rPr>
              <w:t>5、漏项工程处理：施工过程中，发现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90日历天</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大英县天保镇</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1、施工队伍进场施工，达到付款条件起7日内，据实情况说明为即可申请拨付合同价款30%</w:t>
            </w:r>
          </w:p>
          <w:p>
            <w:pPr>
              <w:pStyle w:val="null3"/>
              <w:jc w:val="left"/>
            </w:pPr>
            <w:r>
              <w:rPr>
                <w:rFonts w:ascii="仿宋_GB2312" w:hAnsi="仿宋_GB2312" w:cs="仿宋_GB2312" w:eastAsia="仿宋_GB2312"/>
              </w:rPr>
              <w:t>2、项目完成工程量的80%，达到付款条件起10日内，据实情况说明为拨付至合同价款60%</w:t>
            </w:r>
          </w:p>
          <w:p>
            <w:pPr>
              <w:pStyle w:val="null3"/>
              <w:jc w:val="left"/>
            </w:pPr>
            <w:r>
              <w:rPr>
                <w:rFonts w:ascii="仿宋_GB2312" w:hAnsi="仿宋_GB2312" w:cs="仿宋_GB2312" w:eastAsia="仿宋_GB2312"/>
              </w:rPr>
              <w:t>3、项目竣工验收合格，达到付款条件起7日内，据实情况说明为即可申请拨付至合同价款的 80%</w:t>
            </w:r>
          </w:p>
          <w:p>
            <w:pPr>
              <w:pStyle w:val="null3"/>
              <w:jc w:val="left"/>
            </w:pPr>
            <w:r>
              <w:rPr>
                <w:rFonts w:ascii="仿宋_GB2312" w:hAnsi="仿宋_GB2312" w:cs="仿宋_GB2312" w:eastAsia="仿宋_GB2312"/>
              </w:rPr>
              <w:t>4、进度款，财政结算审核完成后，达到付款条件起7日内，据实情况说明为拨付至财政结算审核金额的97%</w:t>
            </w:r>
          </w:p>
          <w:p>
            <w:pPr>
              <w:pStyle w:val="null3"/>
              <w:jc w:val="left"/>
            </w:pPr>
            <w:r>
              <w:rPr>
                <w:rFonts w:ascii="仿宋_GB2312" w:hAnsi="仿宋_GB2312" w:cs="仿宋_GB2312" w:eastAsia="仿宋_GB2312"/>
              </w:rPr>
              <w:t>5、质保期后，达到付款条件起7日内，据实情况说明为拨付剩下的3%</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2.1成交供应商与采购人应严格按照《财政部关于进一步加强政府采购需求和履约验收管理的指导意见》（财库〔2016〕205号），现行国家相关施工验收规范的要求进行验收。供应商针对本项目的施工，必须达到国家及行和现行技术规范标准，符合国家及行业验收合格标准。 2.2、验收清单依据：参与本项目磋商响应文件中所提供的已标价的工程量清单。</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按照合同执行</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注：本项目采购文件中所述供应商应提供的“项目负责人安全生产考核合格证书 (B 证)”均为“ 项目负责人的行业主管部门颁发的且在有效期内的房屋建筑和市政基础设施工程安全生产考核合格证书（B 证）原件扫描件"。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磋商小组可以根据磋商文件和磋商情况实质性变动，但不得变动磋商文件中的其他内容。实质性变动的内容，须经采购人代表确认。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磋商小组可以根据磋商文件和磋商情况实质性变动，但不得变动磋商文件中的其他内容。实质性变动的内容，须经采购人代表确认。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响应文件封面,供应商应提交的相关证明材料,投标（响应）函,企业资质信息表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关于财务会计制度的证明材料｛注：①可提供近二年以来任意一年的经审计的财务报告（包含审计报告和审计报告中所涉及的财务报表和报表附注），②可提供近二年以来任意一年供应商完整的全套财务报表（应当包括资产负债表、利润表、现金流量表、所有者权益变动表、附注），③可提供截至响应文件提交截止日一年内银行出具的资信证明，④供应商注册时间截至响应文件提交截止日不足一年的，也可供在工商管理部门备案的公司章程。不得要求供应商提供证明财务报告中签字签章人或者第三方机构的身份证明、财务报告中数据信息真实性有效性的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建筑工程二级建造师及以上建造师注册证书原件扫描件；</w:t>
              <w:br/>
              <w:t>供应商应当提供项目负责人的行业主管部门颁发的且在有效期内的房屋建筑和市政基础设施工程安全生产考核合格证书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供应商应提交的相关证明材料,投标（响应）函,项目负责人信息表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安全生产许可证、建筑工程施工总承包二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供应商应提交的相关证明材料,投标（响应）函,企业资质信息表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磋商小组认为供应商响应报价明显低于其他通过符合性审查供应商的响应报价，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注：供应商报价低于最高限价85%或者低于其他有效供应商报价算术平均价90%的，磋商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施工组织设计</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详细评审98.00分</w:t>
            </w:r>
          </w:p>
          <w:p>
            <w:pPr>
              <w:pStyle w:val="null3"/>
              <w:jc w:val="left"/>
            </w:pPr>
            <w:r>
              <w:rPr>
                <w:rFonts w:ascii="仿宋_GB2312" w:hAnsi="仿宋_GB2312" w:cs="仿宋_GB2312" w:eastAsia="仿宋_GB2312"/>
              </w:rPr>
              <w:t>报价得分2.00分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施工组织设计（技术评分因素）</w:t>
            </w:r>
          </w:p>
        </w:tc>
        <w:tc>
          <w:tcPr>
            <w:tcW w:type="dxa" w:w="2575"/>
          </w:tcPr>
          <w:p>
            <w:pPr>
              <w:pStyle w:val="null3"/>
              <w:jc w:val="left"/>
            </w:pPr>
            <w:r>
              <w:rPr>
                <w:rFonts w:ascii="仿宋_GB2312" w:hAnsi="仿宋_GB2312" w:cs="仿宋_GB2312" w:eastAsia="仿宋_GB2312"/>
              </w:rPr>
              <w:t>供应商提供的针对本项目的施工组织设计方案包含： （1）进度计划，需包含：①工程施工进度计划、②进度保证措施、③保证进度的材料供应措施、④影响工期的因素及赶工措施等。方案内容齐全，符合采购需求的得12分； 注：每有一处内容错误【内容错误指：非专门针对本项目或内容与本项目需求无关、复制或套用其他项目方案、内容前后不一致、涉及的规范及标准错误、项目相关信息错误（项目名称错误、采购人信息错误、履约内容错误、地点区域错误）的情形】，每缺少一项内容扣3分，每有一处错误扣1.5分，扣完为止。（12分） （2）质量保证措施，需包含：①确保工程质量的技术组织措施、②有质量保证体系或措施、③有质量管理制度及检查制度等方面，上述内容具有内容齐全，符合采购需求的得9分。 注：每有一处内容错误【内容错误指：非专门针对本项目或内容与本项目需求无关、复制或套用其他项目方案、内容前后不一致、涉及的规范及标准错误、项目相关信息错误（项目名称错误、采购人信息错误、履约内容错误、地点区域错误）的情形】，每缺少一项内容扣3分，每有一处错误扣1.5分，扣完为止。（9分） （3）安全保证措施，需包含：方案中应包含①安全生产管理目标、②安全保证体系的内容、③安全管理制度、④安全管理工作、⑤安全经济措施、⑥具体的安全技术措施、⑦安全应急救援预案等内容，上述内容具有内容齐全，符合采购需求的得14分。 注：每有一处内容错误【内容错误指：非专门针对本项目或内容与本项目需求无关、复制或套用其他项目方案、内容前后不一致、涉及的规范及标准错误、项目相关信息错误（项目名称错误、采购人信息错误、履约内容错误、地点区域错误）的情形】，每缺少一项内容扣2分，每有一处错误扣1分，扣完为止。（14分） （4）资源配置计划，需包含：①拟投入本项目的主要物资（材料）情况描述及进场计划；②拟投入本项目的主要施工机械设备情况及进场计划；③劳动力安排计划、项目管理机构组成；④拟派本项目的人员职责划分；上述内容齐全，符合采购需求的得8分。 注：每有一处内容错误【内容错误指：非专门针对本项目或内容与本项目需求无关、复制或套用其他项目方案、内容前后不一致、涉及的规范及标准错误、项目相关信息错误（项目名称错误、采购人信息错误、履约内容错误、地点区域错误）的情形】，每缺少一项内容扣2分，每有一处错误扣1分，扣完为止。（8分） （5）环保文明措施，需包含：环保和文明施工措施方案中应具有①环境保护措施方案或环境保护体系，②对污物处置和废水排放、噪音控制等都有措施方案，③有现场文明施工措施等方面。上述内容齐全、符合采购需求的得9分。 注：每有一处内容错误【内容错误指：非专门针对本项目或内容与本项目需求无关、复制或套用其他项目方案、内容前后不一致、涉及的规范及标准错误、项目相关信息错误（项目名称错误、采购人信息错误、履约内容错误、地点区域错误）的情形】，每缺少一项内容扣3分，每有一处错误扣1.5分，扣完为止。（9分） （6）应急预案，需包含：①应急预案的方针与原则；②重点难点环节控制措施；③应急保证措施；④应急响应小组结构；⑤应急事故发生处理流程；⑥应急设备配置。上述内容齐全，符合采购需求的得12分。 注：每有一处内容错误【内容错误指：非专门针对本项目或内容与本项目需求无关、复制或套用其他项目方案、内容前后不一致、涉及的规范及标准错误、项目相关信息错误（项目名称错误、采购人信息错误、履约内容错误、地点区域错误）的情形】，每缺少一项内容扣2分，每有一处错误扣1分，扣完为止。（12分） （7）施工工艺内容，需包含：①工程基本情况概括、工程特点阐述；②施工应遵守的规范及技术标准；③分部分项工程的施工方法及工艺；④施工用电、用水、交通部署，施工平面布置图（施工便道、消防设施配备、仓储、设备安置存放等）；⑤隐蔽工程自查制度；夜间、雨季施工措施。上述内容齐全，符合采购需求的得10分。 每有一处内容错误【内容错误指：非专门针对本项目或内容与本项目需求无关、复制或套用其他项目方案、内容前后不一致、涉及的规范及标准错误、项目相关信息错误（项目名称错误、采购人信息错误、履约内容错误、地点区域错误）的情形】，每缺少一项内容扣2分，每有一处错误扣1分，扣完为止。（10分）</w:t>
            </w:r>
          </w:p>
        </w:tc>
        <w:tc>
          <w:tcPr>
            <w:tcW w:type="dxa" w:w="831"/>
          </w:tcPr>
          <w:p>
            <w:pPr>
              <w:pStyle w:val="null3"/>
              <w:jc w:val="center"/>
            </w:pPr>
            <w:r>
              <w:rPr>
                <w:rFonts w:ascii="仿宋_GB2312" w:hAnsi="仿宋_GB2312" w:cs="仿宋_GB2312" w:eastAsia="仿宋_GB2312"/>
              </w:rPr>
              <w:t>74.0000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投标（响应）函</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业绩（共同评分因素)</w:t>
            </w:r>
          </w:p>
        </w:tc>
        <w:tc>
          <w:tcPr>
            <w:tcW w:type="dxa" w:w="2575"/>
          </w:tcPr>
          <w:p>
            <w:pPr>
              <w:pStyle w:val="null3"/>
              <w:jc w:val="left"/>
            </w:pPr>
            <w:r>
              <w:rPr>
                <w:rFonts w:ascii="仿宋_GB2312" w:hAnsi="仿宋_GB2312" w:cs="仿宋_GB2312" w:eastAsia="仿宋_GB2312"/>
              </w:rPr>
              <w:t>供应商具有一个已完成类似项目业绩的得8分，在此基础上每增加1个加6分，最多得20分。（提供施工合同复印件或竣工验收报告复印件。）类似项目是指：建筑工程建设项目。</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投标（响应）函</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优先采购节能、环境标志、无线局域网产品(共同评分因素)</w:t>
            </w:r>
          </w:p>
        </w:tc>
        <w:tc>
          <w:tcPr>
            <w:tcW w:type="dxa" w:w="2575"/>
          </w:tcPr>
          <w:p>
            <w:pPr>
              <w:pStyle w:val="null3"/>
              <w:jc w:val="left"/>
            </w:pPr>
            <w:r>
              <w:rPr>
                <w:rFonts w:ascii="仿宋_GB2312" w:hAnsi="仿宋_GB2312" w:cs="仿宋_GB2312" w:eastAsia="仿宋_GB2312"/>
              </w:rPr>
              <w:t>供应商所响应的产品中每有一项属于节能产品政府采购品目清单中优先采购范围的得1分；每有一项属于环境标志产品政府采购品目清单中优先采购范围的得1分。本项共4分。 注 一、本项目涉及强制采购节能产品 1、成套瓷蹲式大便器；2、不锈钢水龙头 DN15。 二、本项目涉及优先采购节能产品 1、防水防尘灯具 LED 40W、LED12W、LED36W、LED平板灯6W、LED平板灯18W、LED平板灯36W；2、脚踏阀（便器冲洗阀）。 三、本项目涉及采购环境标志产品 1、商品混凝土C15、C20、C25、C30、水泥 32.5； 2、PE给水管 DN15、PE给水管 DN20、PE给水管 DN25、PE给水管 DN32、PE给水管 DN40；UPVC实壁排水管 DN5、UPVC实壁排水管 DN100；加厚型UPVC实壁排水管 DN50、加厚型UPVC实壁排水管 DN100；HDPE双壁波纹管 DN200 ； 3、电气配管 PC20；电气配管 PC25；尼龙网 100×100mm； 4、1.5mm厚JS聚合物水泥基防水涂料 Ⅱ型、2.0mm厚水泥基渗透结晶型防水涂料、乳胶漆、 柔性耐水腻子、土工布、8mm毛毡、沥青玻璃棉毡、复合模板； 5、钢质防盗门、塑钢推拉窗 5mm厚安全玻璃；防滑地砖 300×300×8mm；防滑地砖 800×800×12mm；白色釉面砖 600×300×6mm；彩釉地砖 300×300 。 说明： 1、本项目采购的产品中属于节能产品或环境标志产品政府采购品目清单中强制采购范围的，不属于本项评分范围。 2、以上每提供一项得1分，本项满分4分。 3、供应商所响应的产品属于节能产品或环境标志产品政府采购品目清单中优先采购范围的，应当在响应文件中提供国家确定的认证机构的认证结果信息发布平台公布的该产品认证信息截图或者打印资料并加盖供应商公章（鲜章），否则不予给分。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强制、优先采购产品承诺函</w:t>
            </w:r>
          </w:p>
          <w:p>
            <w:pPr>
              <w:pStyle w:val="null3"/>
              <w:jc w:val="left"/>
            </w:pPr>
            <w:r>
              <w:rPr>
                <w:rFonts w:ascii="仿宋_GB2312" w:hAnsi="仿宋_GB2312" w:cs="仿宋_GB2312" w:eastAsia="仿宋_GB2312"/>
              </w:rPr>
              <w:t>投标（响应）函</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本项目的预算金额为150万元，采购人根据财评审定价1458261.16元下浮5%直接确定的采购价格为：1385348元，供应商的报价只能等于：1385348元，否则作无效处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p>
            <w:pPr>
              <w:pStyle w:val="null3"/>
              <w:jc w:val="left"/>
            </w:pPr>
            <w:r>
              <w:rPr>
                <w:rFonts w:ascii="仿宋_GB2312" w:hAnsi="仿宋_GB2312" w:cs="仿宋_GB2312" w:eastAsia="仿宋_GB2312"/>
              </w:rPr>
              <w:t>投标（响应）函</w:t>
            </w:r>
          </w:p>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强制、优先采购产品承诺函,供应商应提交的相关证明材料,投标（响应）函</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强制、优先采购产品承诺函,供应商应提交的相关证明材料,投标（响应）函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一、评审结束后，代理机构在评审结束之日起2个工作日内将磋商报告及有关资料送交采购人。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《磋商文件》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