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版本号：N511802202500006320250819001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检验科配套试剂（线下）采购项目(四次)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N5118022025000063</w:t>
      </w:r>
    </w:p>
    <w:p>
      <w:pPr>
        <w:pStyle w:val="null3"/>
        <w:jc w:val="left"/>
        <w:outlineLvl w:val="2"/>
      </w:pPr>
      <w:r>
        <w:rPr>
          <w:rFonts w:ascii="仿宋_GB2312" w:hAnsi="仿宋_GB2312" w:cs="仿宋_GB2312" w:eastAsia="仿宋_GB2312"/>
          <w:sz w:val="28"/>
          <w:b/>
        </w:rPr>
        <w:t>雅安市雨城区人民医院</w:t>
      </w:r>
    </w:p>
    <w:p>
      <w:pPr>
        <w:pStyle w:val="null3"/>
        <w:jc w:val="center"/>
        <w:outlineLvl w:val="2"/>
      </w:pPr>
      <w:r>
        <w:rPr>
          <w:rFonts w:ascii="仿宋_GB2312" w:hAnsi="仿宋_GB2312" w:cs="仿宋_GB2312" w:eastAsia="仿宋_GB2312"/>
          <w:sz w:val="28"/>
          <w:b/>
        </w:rPr>
        <w:t>四川省众城兴创工程项目管理咨询有限公司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雅安市雨城区人民医院</w:t>
      </w:r>
      <w:r>
        <w:rPr>
          <w:rFonts w:ascii="仿宋_GB2312" w:hAnsi="仿宋_GB2312" w:cs="仿宋_GB2312" w:eastAsia="仿宋_GB2312"/>
        </w:rPr>
        <w:t xml:space="preserve"> 委托，拟对 </w:t>
      </w:r>
      <w:r>
        <w:rPr>
          <w:rFonts w:ascii="仿宋_GB2312" w:hAnsi="仿宋_GB2312" w:cs="仿宋_GB2312" w:eastAsia="仿宋_GB2312"/>
        </w:rPr>
        <w:t>检验科配套试剂（线下）采购项目(四次)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雅安市雨城区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N5118022025000063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检验科配套试剂（线下）采购项目(四次)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本项目为雅安市雨城区人民医院检验科配套试剂(线下)采购项目；项目预算：1,072,200.00元。（最高限价：1072152.84元）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1、根据项目特殊要求设置的特定条件：（描述：1.若响应产品为医疗器械的，供应商承诺提供的产品符合《医疗器械监督管理条例》等要求并在供货时提供对应的注册证或备案凭证（提供承诺函，格式自拟）； 2.投标人须符合《医疗器械监督管理条例》要求并提供医疗器械生产或经营企业许可证或有效备案证明材料。）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雅安市雨城区人民医院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雅安市雨城区南三路48号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0835-2622005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四川省众城兴创工程项目管理咨询有限公司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雅安市雨城区滨江西路62号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17738253852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采购包1：1,072,200.00元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代理服务费收费标准：①按照成本支出加合理利润的原则，由中标（成交）供应商在领取中标（成交）通知书前向代理机构缴纳招标代理服务费。本次招标代理服务费:12635.00元(大写:壹万贰仟陆佰叁拾伍元整)。 ② 收款单位：四川省众城兴创工程项目管理咨询有限公司。 开 户 行：中国农业银行股份有限公司成都迎晖支行 银行账号：22817301040009719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雅安市雨城区人民医院</w:t>
      </w:r>
      <w:r>
        <w:rPr>
          <w:rFonts w:ascii="仿宋_GB2312" w:hAnsi="仿宋_GB2312" w:cs="仿宋_GB2312" w:eastAsia="仿宋_GB2312"/>
        </w:rPr>
        <w:t xml:space="preserve"> 和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雅安市雨城区人民医院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四川省众城兴创工程项目管理咨询有限公司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按国家有关规定以及采购人竞争性谈判文件的质量要求和技术指标、成交供应商的投标文件及承诺与本合同约定标准进行验收；采购人与成交供应商双方如对质量要求和技术指标的约定标准有相互抵触或异议的事项，由采购人在竞争性谈判文件及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雅安市雨城区人民医院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联系电话：0835-2622005</w:t>
      </w:r>
    </w:p>
    <w:p>
      <w:pPr>
        <w:pStyle w:val="null3"/>
        <w:jc w:val="left"/>
      </w:pPr>
      <w:r>
        <w:rPr>
          <w:rFonts w:ascii="仿宋_GB2312" w:hAnsi="仿宋_GB2312" w:cs="仿宋_GB2312" w:eastAsia="仿宋_GB2312"/>
        </w:rPr>
        <w:t>地址：雅安市雨城区南三路48号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联系电话：17738253852</w:t>
      </w:r>
    </w:p>
    <w:p>
      <w:pPr>
        <w:pStyle w:val="null3"/>
        <w:jc w:val="left"/>
      </w:pPr>
      <w:r>
        <w:rPr>
          <w:rFonts w:ascii="仿宋_GB2312" w:hAnsi="仿宋_GB2312" w:cs="仿宋_GB2312" w:eastAsia="仿宋_GB2312"/>
        </w:rPr>
        <w:t>地址：雅安市雨城区滨江西路62号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1,072,200.00</w:t>
      </w:r>
    </w:p>
    <w:p>
      <w:pPr>
        <w:pStyle w:val="null3"/>
        <w:jc w:val="left"/>
      </w:pPr>
      <w:r>
        <w:rPr>
          <w:rFonts w:ascii="仿宋_GB2312" w:hAnsi="仿宋_GB2312" w:cs="仿宋_GB2312" w:eastAsia="仿宋_GB2312"/>
        </w:rPr>
        <w:t>采购包最高限价（元）: 1,072,152.84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检验科配套试剂</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1,072,152.84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检验科配套试剂</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1,072,152.84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要求：本项目为固定单价合同，投标报价中的单价是履行合同的最终单价，最终结算价款为供货数量*成交单价。报价包括完成本项目所涉及人工、材料、检测、试验、运输、验收、管理、保险、利润、税费、人工费及保修期内保修服务等所有其他与本项目有关的一切费用。最终费用据实结算，因为产品数量不确定等原因，根据政府采购政策，最终结算总金额可以超过中标金额但不超过总金额的10%。</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检验科配套试剂</w:t>
            </w:r>
          </w:p>
        </w:tc>
        <w:tc>
          <w:tcPr>
            <w:tcW w:type="dxa" w:w="2492"/>
          </w:tcPr>
          <w:p>
            <w:pPr>
              <w:pStyle w:val="null3"/>
              <w:jc w:val="left"/>
            </w:pPr>
            <w:r>
              <w:rPr>
                <w:rFonts w:ascii="仿宋_GB2312" w:hAnsi="仿宋_GB2312" w:cs="仿宋_GB2312" w:eastAsia="仿宋_GB2312"/>
              </w:rPr>
              <w:t>新型冠状病毒核糖核酸非定值质控品</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检验科配套试剂</w:t>
            </w:r>
          </w:p>
        </w:tc>
        <w:tc>
          <w:tcPr>
            <w:tcW w:type="dxa" w:w="2492"/>
          </w:tcPr>
          <w:p>
            <w:pPr>
              <w:pStyle w:val="null3"/>
              <w:jc w:val="left"/>
            </w:pPr>
            <w:r>
              <w:rPr>
                <w:rFonts w:ascii="仿宋_GB2312" w:hAnsi="仿宋_GB2312" w:cs="仿宋_GB2312" w:eastAsia="仿宋_GB2312"/>
              </w:rPr>
              <w:t>戊型肝炎病毒IgM抗体非定值质控品</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标的名称：检验科配套试剂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3"/>
              <w:gridCol w:w="2285"/>
              <w:gridCol w:w="641"/>
              <w:gridCol w:w="591"/>
              <w:gridCol w:w="772"/>
              <w:gridCol w:w="797"/>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年预计用量</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单项最高限价（元）</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质控品及校准品类耗材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大肠埃希菌</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粪肠球菌</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金黄色葡萄球菌</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铜绿假单胞菌</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免疫分析质控物</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3501.00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新型冠状病毒核糖核酸非定值质控品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糖化血红蛋白非定值质控品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人类免疫缺陷病毒核酸（</w:t>
                  </w:r>
                  <w:r>
                    <w:rPr>
                      <w:rFonts w:ascii="仿宋_GB2312" w:hAnsi="仿宋_GB2312" w:cs="仿宋_GB2312" w:eastAsia="仿宋_GB2312"/>
                      <w:sz w:val="24"/>
                    </w:rPr>
                    <w:t>HIV-1 RNA）血清（液体）标准物质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116.64</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丙型肝炎病毒核酸（</w:t>
                  </w:r>
                  <w:r>
                    <w:rPr>
                      <w:rFonts w:ascii="仿宋_GB2312" w:hAnsi="仿宋_GB2312" w:cs="仿宋_GB2312" w:eastAsia="仿宋_GB2312"/>
                      <w:sz w:val="24"/>
                    </w:rPr>
                    <w:t>HCV RNA）血清（液体）标准物质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52.65</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乙型肝炎病毒核酸（</w:t>
                  </w:r>
                  <w:r>
                    <w:rPr>
                      <w:rFonts w:ascii="仿宋_GB2312" w:hAnsi="仿宋_GB2312" w:cs="仿宋_GB2312" w:eastAsia="仿宋_GB2312"/>
                      <w:sz w:val="24"/>
                    </w:rPr>
                    <w:t>HBV DNA）血清（液体）标准物质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58.05</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w:t>
                  </w:r>
                  <w:r>
                    <w:rPr>
                      <w:rFonts w:ascii="仿宋_GB2312" w:hAnsi="仿宋_GB2312" w:cs="仿宋_GB2312" w:eastAsia="仿宋_GB2312"/>
                      <w:sz w:val="24"/>
                    </w:rPr>
                    <w:t>Ⅰ型抗体(抗HIV-Ⅰ)血清(液体)标准物质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w:t>
                  </w:r>
                  <w:r>
                    <w:rPr>
                      <w:rFonts w:ascii="仿宋_GB2312" w:hAnsi="仿宋_GB2312" w:cs="仿宋_GB2312" w:eastAsia="仿宋_GB2312"/>
                      <w:sz w:val="24"/>
                    </w:rPr>
                    <w:t>TP标准物质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糖化血红蛋白</w:t>
                  </w:r>
                  <w:r>
                    <w:rPr>
                      <w:rFonts w:ascii="仿宋_GB2312" w:hAnsi="仿宋_GB2312" w:cs="仿宋_GB2312" w:eastAsia="仿宋_GB2312"/>
                      <w:sz w:val="24"/>
                    </w:rPr>
                    <w:t>(HbA1c)校准品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蛋白质多项校准品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多项目尿液化学分析控制品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311.00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戊型肝炎病毒</w:t>
                  </w:r>
                  <w:r>
                    <w:rPr>
                      <w:rFonts w:ascii="仿宋_GB2312" w:hAnsi="仿宋_GB2312" w:cs="仿宋_GB2312" w:eastAsia="仿宋_GB2312"/>
                      <w:sz w:val="24"/>
                    </w:rPr>
                    <w:t>IgM抗体非定值质控品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3209.23</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一次性使用抗凝管</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177.10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一次性使用拭子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137.50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普通载玻片</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7.78</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一次性使用离心管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一次性使用微量采血吸管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52.26</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一次性使用标本杯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622.40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大便检验杯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一次性使用痰杯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642.18</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专用油镜油</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361.00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一次性使用塑料试管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40.60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一次性使用吸管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一次性使用离心管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50.40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13.75</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一次性末梢采血器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便隐血（</w:t>
                  </w:r>
                  <w:r>
                    <w:rPr>
                      <w:rFonts w:ascii="仿宋_GB2312" w:hAnsi="仿宋_GB2312" w:cs="仿宋_GB2312" w:eastAsia="仿宋_GB2312"/>
                      <w:sz w:val="24"/>
                    </w:rPr>
                    <w:t>OB)试剂（匹拉米洞半定量检测法）</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样本杯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201.10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一次性使用塑料试管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48.30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瑞氏</w:t>
                  </w:r>
                  <w:r>
                    <w:rPr>
                      <w:rFonts w:ascii="仿宋_GB2312" w:hAnsi="仿宋_GB2312" w:cs="仿宋_GB2312" w:eastAsia="仿宋_GB2312"/>
                      <w:sz w:val="24"/>
                    </w:rPr>
                    <w:t>-姬姆萨染色液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247.00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微生物相关使用耗材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R2A琼脂培养基</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0139群霍乱弧菌检测试剂盒（胶体金法）</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O1群霍乱弧菌检测试剂盒(胶体金法)</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志贺氏菌属诊断血清</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沙门氏菌属诊断血清</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一次性使用接种环</w:t>
                  </w:r>
                  <w:r>
                    <w:rPr>
                      <w:rFonts w:ascii="仿宋_GB2312" w:hAnsi="仿宋_GB2312" w:cs="仿宋_GB2312" w:eastAsia="仿宋_GB2312"/>
                      <w:sz w:val="24"/>
                    </w:rPr>
                    <w:t>/接种针</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微孔滤膜</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血库相关使用耗材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血型分析用稀释液</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820.00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ABO血型定型红细胞试剂（人红细胞）</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分子生物相关使用耗材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八连排透明</w:t>
                  </w:r>
                  <w:r>
                    <w:rPr>
                      <w:rFonts w:ascii="仿宋_GB2312" w:hAnsi="仿宋_GB2312" w:cs="仿宋_GB2312" w:eastAsia="仿宋_GB2312"/>
                      <w:sz w:val="24"/>
                    </w:rPr>
                    <w:t>PCR薄壁管</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630.00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盒装无菌滤芯吸头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盒装滤芯吸头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36.48</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血球仪相关使用耗材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1）</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5046.00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2）</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3）</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5884.00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探头清洁液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凝血分析仪使用耗材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STA-I型一次性塑料反应杯</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深度清洗液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罗氏相关仪器使用耗材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参比电极</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5529.00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钾电极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3325.00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氯电极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4463.00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钠电极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3325.00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447.00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碱性洗液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比色杯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26284.00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酸性洗液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2283.00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氢氧化钠基础洗液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酸性洗液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安瓿适配器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208.80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多用洗液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737.00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样本针清洗液</w:t>
                  </w:r>
                  <w:r>
                    <w:rPr>
                      <w:rFonts w:ascii="仿宋_GB2312" w:hAnsi="仿宋_GB2312" w:cs="仿宋_GB2312" w:eastAsia="仿宋_GB2312"/>
                      <w:sz w:val="24"/>
                    </w:rPr>
                    <w:t>1</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1038.00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卤钨灯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4230.00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3262.00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惠中糖化</w:t>
                  </w:r>
                  <w:r>
                    <w:rPr>
                      <w:rFonts w:ascii="仿宋_GB2312" w:hAnsi="仿宋_GB2312" w:cs="仿宋_GB2312" w:eastAsia="仿宋_GB2312"/>
                      <w:sz w:val="24"/>
                    </w:rPr>
                    <w:t>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过滤器</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2438.00</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新产业化学发光仪使用耗材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单孔反应杯</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173.75</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一次性吸头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2668.80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安图化学发光仪使用耗材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系统清洗液</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1608.75</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全自动免疫检验系统用底物液</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1608.00</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反应杯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402.19</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以上为拟采购数量，实际供货以采购人需求为准，采购人需求量未达到拟采购数量的，采购人不做补偿/赔偿。</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493"/>
              <w:gridCol w:w="1315"/>
              <w:gridCol w:w="3057"/>
              <w:gridCol w:w="715"/>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技术参数要求</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质控品及校准品类耗材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大肠埃希菌</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斜面管。标准菌株，用于质量控制。</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粪肠球菌</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斜面管。标准菌株，用于质量控制。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金黄色葡萄球菌</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斜面管。标准菌株，用于质量控制。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铜绿假单胞菌</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斜面管。标准菌株，用于质量控制。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免疫分析质控物</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水平</w:t>
                  </w:r>
                  <w:r>
                    <w:rPr>
                      <w:rFonts w:ascii="仿宋_GB2312" w:hAnsi="仿宋_GB2312" w:cs="仿宋_GB2312" w:eastAsia="仿宋_GB2312"/>
                      <w:sz w:val="24"/>
                    </w:rPr>
                    <w:t>2：12×5ml/盒。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新型冠状病毒核糖核酸非定值质控品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水平</w:t>
                  </w:r>
                  <w:r>
                    <w:rPr>
                      <w:rFonts w:ascii="仿宋_GB2312" w:hAnsi="仿宋_GB2312" w:cs="仿宋_GB2312" w:eastAsia="仿宋_GB2312"/>
                      <w:sz w:val="24"/>
                    </w:rPr>
                    <w:t>2：10支/盒，≥1.0ml/支。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糖化血红蛋白非定值质控品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水平</w:t>
                  </w:r>
                  <w:r>
                    <w:rPr>
                      <w:rFonts w:ascii="仿宋_GB2312" w:hAnsi="仿宋_GB2312" w:cs="仿宋_GB2312" w:eastAsia="仿宋_GB2312"/>
                      <w:sz w:val="24"/>
                    </w:rPr>
                    <w:t>1：500ul/瓶； 水平2：500ul/瓶。每盒包含1瓶水平1和1瓶水平2.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人类免疫缺陷病毒核酸（</w:t>
                  </w:r>
                  <w:r>
                    <w:rPr>
                      <w:rFonts w:ascii="仿宋_GB2312" w:hAnsi="仿宋_GB2312" w:cs="仿宋_GB2312" w:eastAsia="仿宋_GB2312"/>
                      <w:sz w:val="24"/>
                    </w:rPr>
                    <w:t>HIV-1 RNA）血清（液体）标准物质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S9（2000IU/ml） 1ml/支。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丙型肝炎病毒核酸（</w:t>
                  </w:r>
                  <w:r>
                    <w:rPr>
                      <w:rFonts w:ascii="仿宋_GB2312" w:hAnsi="仿宋_GB2312" w:cs="仿宋_GB2312" w:eastAsia="仿宋_GB2312"/>
                      <w:sz w:val="24"/>
                    </w:rPr>
                    <w:t>HCV RNA）血清（液体）标准物质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S5(靶值：2.2×</w:t>
                  </w:r>
                  <w:r>
                    <w:rPr>
                      <w:rFonts w:ascii="仿宋_GB2312" w:hAnsi="仿宋_GB2312" w:cs="仿宋_GB2312" w:eastAsia="仿宋_GB2312"/>
                      <w:sz w:val="24"/>
                    </w:rPr>
                    <w:t>10</w:t>
                  </w:r>
                  <w:r>
                    <w:rPr>
                      <w:rFonts w:ascii="仿宋_GB2312" w:hAnsi="仿宋_GB2312" w:cs="仿宋_GB2312" w:eastAsia="仿宋_GB2312"/>
                      <w:sz w:val="24"/>
                      <w:vertAlign w:val="superscript"/>
                    </w:rPr>
                    <w:t>3</w:t>
                  </w:r>
                  <w:r>
                    <w:rPr>
                      <w:rFonts w:ascii="仿宋_GB2312" w:hAnsi="仿宋_GB2312" w:cs="仿宋_GB2312" w:eastAsia="仿宋_GB2312"/>
                      <w:sz w:val="24"/>
                    </w:rPr>
                    <w:t xml:space="preserve"> </w:t>
                  </w:r>
                  <w:r>
                    <w:rPr>
                      <w:rFonts w:ascii="仿宋_GB2312" w:hAnsi="仿宋_GB2312" w:cs="仿宋_GB2312" w:eastAsia="仿宋_GB2312"/>
                      <w:sz w:val="24"/>
                    </w:rPr>
                    <w:t>0.5ml/支。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乙型肝炎病毒核酸（</w:t>
                  </w:r>
                  <w:r>
                    <w:rPr>
                      <w:rFonts w:ascii="仿宋_GB2312" w:hAnsi="仿宋_GB2312" w:cs="仿宋_GB2312" w:eastAsia="仿宋_GB2312"/>
                      <w:sz w:val="24"/>
                    </w:rPr>
                    <w:t>HBV DNA）血清（液体）标准物质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S5  (靶值：1.41×</w:t>
                  </w:r>
                  <w:r>
                    <w:rPr>
                      <w:rFonts w:ascii="仿宋_GB2312" w:hAnsi="仿宋_GB2312" w:cs="仿宋_GB2312" w:eastAsia="仿宋_GB2312"/>
                      <w:sz w:val="24"/>
                    </w:rPr>
                    <w:t>10</w:t>
                  </w:r>
                  <w:r>
                    <w:rPr>
                      <w:rFonts w:ascii="仿宋_GB2312" w:hAnsi="仿宋_GB2312" w:cs="仿宋_GB2312" w:eastAsia="仿宋_GB2312"/>
                      <w:sz w:val="24"/>
                      <w:vertAlign w:val="superscript"/>
                    </w:rPr>
                    <w:t>3</w:t>
                  </w:r>
                  <w:r>
                    <w:rPr>
                      <w:rFonts w:ascii="仿宋_GB2312" w:hAnsi="仿宋_GB2312" w:cs="仿宋_GB2312" w:eastAsia="仿宋_GB2312"/>
                      <w:sz w:val="24"/>
                    </w:rPr>
                    <w:t>) 0.5ml/支。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w:t>
                  </w:r>
                  <w:r>
                    <w:rPr>
                      <w:rFonts w:ascii="仿宋_GB2312" w:hAnsi="仿宋_GB2312" w:cs="仿宋_GB2312" w:eastAsia="仿宋_GB2312"/>
                      <w:sz w:val="24"/>
                    </w:rPr>
                    <w:t>Ⅰ型抗体(抗HIV-Ⅰ)血清(液体)标准物质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8NCU/ml ， 1ml/支。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w:t>
                  </w:r>
                  <w:r>
                    <w:rPr>
                      <w:rFonts w:ascii="仿宋_GB2312" w:hAnsi="仿宋_GB2312" w:cs="仿宋_GB2312" w:eastAsia="仿宋_GB2312"/>
                      <w:sz w:val="24"/>
                    </w:rPr>
                    <w:t>TP标准物质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200mIU(TP非1NCU)/ml  0.5ml/支。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糖化血红蛋白</w:t>
                  </w:r>
                  <w:r>
                    <w:rPr>
                      <w:rFonts w:ascii="仿宋_GB2312" w:hAnsi="仿宋_GB2312" w:cs="仿宋_GB2312" w:eastAsia="仿宋_GB2312"/>
                      <w:sz w:val="24"/>
                    </w:rPr>
                    <w:t>(HbA1c)校准品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1测试/盒。适用于上海惠中糖化血红蛋白分析仪 MQ-6000。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蛋白质多项校准品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5×1ml/盒。适用于罗氏生化分析仪</w:t>
                  </w:r>
                  <w:r>
                    <w:rPr>
                      <w:rFonts w:ascii="仿宋_GB2312" w:hAnsi="仿宋_GB2312" w:cs="仿宋_GB2312" w:eastAsia="仿宋_GB2312"/>
                      <w:sz w:val="24"/>
                    </w:rPr>
                    <w:t>蛋白类检测校准，</w:t>
                  </w:r>
                  <w:r>
                    <w:rPr>
                      <w:rFonts w:ascii="仿宋_GB2312" w:hAnsi="仿宋_GB2312" w:cs="仿宋_GB2312" w:eastAsia="仿宋_GB2312"/>
                      <w:sz w:val="24"/>
                    </w:rPr>
                    <w:t>501/701设备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多项目尿液化学分析控制品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12瓶/盒(冻干品6瓶、复溶液6瓶)。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戊型肝炎病毒</w:t>
                  </w:r>
                  <w:r>
                    <w:rPr>
                      <w:rFonts w:ascii="仿宋_GB2312" w:hAnsi="仿宋_GB2312" w:cs="仿宋_GB2312" w:eastAsia="仿宋_GB2312"/>
                      <w:sz w:val="24"/>
                    </w:rPr>
                    <w:t>IgM抗体非定值质控品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10支/盒（≥1.0ml/支）水平1。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一次性使用抗凝管</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w:t>
                  </w:r>
                  <w:r>
                    <w:rPr>
                      <w:rFonts w:ascii="仿宋_GB2312" w:hAnsi="仿宋_GB2312" w:cs="仿宋_GB2312" w:eastAsia="仿宋_GB2312"/>
                      <w:sz w:val="24"/>
                    </w:rPr>
                    <w:t>EDTA.K3 抗凝1.5mL,1000支/袋。</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一次性使用拭子</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鼻咽拭子，</w:t>
                  </w:r>
                  <w:r>
                    <w:rPr>
                      <w:rFonts w:ascii="仿宋_GB2312" w:hAnsi="仿宋_GB2312" w:cs="仿宋_GB2312" w:eastAsia="仿宋_GB2312"/>
                      <w:sz w:val="24"/>
                    </w:rPr>
                    <w:t>150支/袋。</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普通载玻片</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1.0mm-1.2mm ，50张/盒。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一次性使用离心管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500只/袋    卡扣式，防爆盖 2ml/只。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一次性使用微量采血吸管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40ul 400支/筒。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一次性使用标本杯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40ml尿杯(标签式)   40只/袋x20袋/箱。</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大便检验杯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40ml蓝色，1200个/件(手掀盖)。</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一次性使用痰杯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40ml(手掀盖)，50只/袋，20袋/件。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专用油镜油</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4×20ml/盒。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一次性使用塑料试管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300支/盒  试管直径15mm;试管高度：100mm。</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一次性使用吸管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1ml/支， 500支/盒。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一次性使用离心管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1.5ml,500支/袋,卡扣式。</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0.5-200ul 500支/袋。</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一次性末梢采血器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弹簧采血器，能够自动回弹，用于指尖采血。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便隐血（</w:t>
                  </w:r>
                  <w:r>
                    <w:rPr>
                      <w:rFonts w:ascii="仿宋_GB2312" w:hAnsi="仿宋_GB2312" w:cs="仿宋_GB2312" w:eastAsia="仿宋_GB2312"/>
                      <w:sz w:val="24"/>
                    </w:rPr>
                    <w:t>OB)试剂（匹拉米洞半定量检测法）</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200测试/盒。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样本杯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500个/包。</w:t>
                  </w:r>
                  <w:r>
                    <w:rPr>
                      <w:rFonts w:ascii="仿宋_GB2312" w:hAnsi="仿宋_GB2312" w:cs="仿宋_GB2312" w:eastAsia="仿宋_GB2312"/>
                      <w:sz w:val="24"/>
                    </w:rPr>
                    <w:t>适用于生化及免疫自动化分析仪上样。</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一次性使用塑料试管</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试管直径</w:t>
                  </w:r>
                  <w:r>
                    <w:rPr>
                      <w:rFonts w:ascii="仿宋_GB2312" w:hAnsi="仿宋_GB2312" w:cs="仿宋_GB2312" w:eastAsia="仿宋_GB2312"/>
                      <w:sz w:val="24"/>
                    </w:rPr>
                    <w:t>12mm;试管高度：100mm 500支/盒。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瑞氏</w:t>
                  </w:r>
                  <w:r>
                    <w:rPr>
                      <w:rFonts w:ascii="仿宋_GB2312" w:hAnsi="仿宋_GB2312" w:cs="仿宋_GB2312" w:eastAsia="仿宋_GB2312"/>
                      <w:sz w:val="24"/>
                    </w:rPr>
                    <w:t>-姬姆萨染色液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套组</w:t>
                  </w:r>
                  <w:r>
                    <w:rPr>
                      <w:rFonts w:ascii="仿宋_GB2312" w:hAnsi="仿宋_GB2312" w:cs="仿宋_GB2312" w:eastAsia="仿宋_GB2312"/>
                      <w:sz w:val="24"/>
                    </w:rPr>
                    <w:t>(盒)包装：4×250ml/盒。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微生物相关使用耗材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R2A琼脂培养基</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90mm/个， 10个/包。</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0139群霍乱弧菌检测试剂盒（胶体金法）</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1人份/袋，每人份独立包装，10人份/盒。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O1群霍乱弧菌检测试剂盒(胶体金法)</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1人份/袋 ，每人份独立包装，10人份/盒。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志贺氏菌属诊断血清</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1mL/瓶，每瓶检测菌种不少于4种。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沙门氏菌属诊断血清</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1mL/瓶，每瓶检测菌种不少于6种。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一次性使用接种环</w:t>
                  </w:r>
                  <w:r>
                    <w:rPr>
                      <w:rFonts w:ascii="仿宋_GB2312" w:hAnsi="仿宋_GB2312" w:cs="仿宋_GB2312" w:eastAsia="仿宋_GB2312"/>
                      <w:sz w:val="24"/>
                    </w:rPr>
                    <w:t>/接种针</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200支/包 10ul/支 单支灭菌，独立包装。</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微孔滤膜</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(0.45)100片/盒。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血库相关使用耗材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血型分析用稀释液</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250ml/瓶。</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ABO血型定型红细胞试剂（人红细胞）</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A1，B，O红细胞试剂浓度为2%～4%，各1支/盒，10ml/支。</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800ul ,带条码,1000支/包。</w:t>
                  </w:r>
                  <w:r>
                    <w:rPr>
                      <w:rFonts w:ascii="仿宋_GB2312" w:hAnsi="仿宋_GB2312" w:cs="仿宋_GB2312" w:eastAsia="仿宋_GB2312"/>
                      <w:sz w:val="24"/>
                    </w:rPr>
                    <w:t>适用于全自动血库系统</w:t>
                  </w:r>
                  <w:r>
                    <w:rPr>
                      <w:rFonts w:ascii="仿宋_GB2312" w:hAnsi="仿宋_GB2312" w:cs="仿宋_GB2312" w:eastAsia="仿宋_GB2312"/>
                      <w:sz w:val="24"/>
                    </w:rPr>
                    <w:t>YBXK-2A</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分子生物相关使用耗材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八连排透明</w:t>
                  </w:r>
                  <w:r>
                    <w:rPr>
                      <w:rFonts w:ascii="仿宋_GB2312" w:hAnsi="仿宋_GB2312" w:cs="仿宋_GB2312" w:eastAsia="仿宋_GB2312"/>
                      <w:sz w:val="24"/>
                    </w:rPr>
                    <w:t>PCR薄壁管</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适用于</w:t>
                  </w:r>
                  <w:r>
                    <w:rPr>
                      <w:rFonts w:ascii="仿宋_GB2312" w:hAnsi="仿宋_GB2312" w:cs="仿宋_GB2312" w:eastAsia="仿宋_GB2312"/>
                      <w:sz w:val="24"/>
                    </w:rPr>
                    <w:t>PCR仪器 0.2ml八联管   125排/盒。</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盒装无菌滤芯吸头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200ul/支 96支/盒。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盒装滤芯吸头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1000UL加长，96支/盒。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血球仪相关使用耗材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1）</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用于白细胞分类，</w:t>
                  </w:r>
                  <w:r>
                    <w:rPr>
                      <w:rFonts w:ascii="仿宋_GB2312" w:hAnsi="仿宋_GB2312" w:cs="仿宋_GB2312" w:eastAsia="仿宋_GB2312"/>
                      <w:sz w:val="24"/>
                    </w:rPr>
                    <w:t>(500mL×4瓶/箱)，适用于迈瑞全自动血液分析仪</w:t>
                  </w:r>
                  <w:r>
                    <w:rPr>
                      <w:rFonts w:ascii="仿宋_GB2312" w:hAnsi="仿宋_GB2312" w:cs="仿宋_GB2312" w:eastAsia="仿宋_GB2312"/>
                      <w:sz w:val="24"/>
                    </w:rPr>
                    <w:t>BC-5390</w:t>
                  </w:r>
                  <w:r>
                    <w:rPr>
                      <w:rFonts w:ascii="仿宋_GB2312" w:hAnsi="仿宋_GB2312" w:cs="仿宋_GB2312" w:eastAsia="仿宋_GB2312"/>
                      <w:sz w:val="24"/>
                    </w:rPr>
                    <w:t>。</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2）</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用于白细胞分类，</w:t>
                  </w:r>
                  <w:r>
                    <w:rPr>
                      <w:rFonts w:ascii="仿宋_GB2312" w:hAnsi="仿宋_GB2312" w:cs="仿宋_GB2312" w:eastAsia="仿宋_GB2312"/>
                      <w:sz w:val="24"/>
                    </w:rPr>
                    <w:t>(1L×4瓶/箱)，适用于迈瑞全自动血液分析仪</w:t>
                  </w:r>
                  <w:r>
                    <w:rPr>
                      <w:rFonts w:ascii="仿宋_GB2312" w:hAnsi="仿宋_GB2312" w:cs="仿宋_GB2312" w:eastAsia="仿宋_GB2312"/>
                      <w:sz w:val="24"/>
                    </w:rPr>
                    <w:t>BC-5390</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血细胞分析用溶血剂（</w:t>
                  </w:r>
                  <w:r>
                    <w:rPr>
                      <w:rFonts w:ascii="仿宋_GB2312" w:hAnsi="仿宋_GB2312" w:cs="仿宋_GB2312" w:eastAsia="仿宋_GB2312"/>
                      <w:sz w:val="24"/>
                    </w:rPr>
                    <w:t>3）</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用于血红蛋白溶血，</w:t>
                  </w:r>
                  <w:r>
                    <w:rPr>
                      <w:rFonts w:ascii="仿宋_GB2312" w:hAnsi="仿宋_GB2312" w:cs="仿宋_GB2312" w:eastAsia="仿宋_GB2312"/>
                      <w:sz w:val="24"/>
                    </w:rPr>
                    <w:t>(1L×4瓶/箱)，适用于迈瑞全自动血液分析仪</w:t>
                  </w:r>
                  <w:r>
                    <w:rPr>
                      <w:rFonts w:ascii="仿宋_GB2312" w:hAnsi="仿宋_GB2312" w:cs="仿宋_GB2312" w:eastAsia="仿宋_GB2312"/>
                      <w:sz w:val="24"/>
                    </w:rPr>
                    <w:t>BC-5390</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探头清洁液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50mL×1/盒，适应于迈瑞全自动血液分析仪。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凝血分析仪使用耗材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STA-I型一次性塑料反应杯</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1000个/盘；6盘/箱。适应于思塔高血凝全自动分析仪设备</w:t>
                  </w:r>
                  <w:r>
                    <w:rPr>
                      <w:rFonts w:ascii="仿宋_GB2312" w:hAnsi="仿宋_GB2312" w:cs="仿宋_GB2312" w:eastAsia="仿宋_GB2312"/>
                      <w:sz w:val="24"/>
                    </w:rPr>
                    <w:t xml:space="preserve"> </w:t>
                  </w:r>
                  <w:r>
                    <w:rPr>
                      <w:rFonts w:ascii="仿宋_GB2312" w:hAnsi="仿宋_GB2312" w:cs="仿宋_GB2312" w:eastAsia="仿宋_GB2312"/>
                      <w:sz w:val="24"/>
                    </w:rPr>
                    <w:t>STRA R MAX</w:t>
                  </w:r>
                  <w:r>
                    <w:rPr>
                      <w:rFonts w:ascii="仿宋_GB2312" w:hAnsi="仿宋_GB2312" w:cs="仿宋_GB2312" w:eastAsia="仿宋_GB2312"/>
                      <w:sz w:val="24"/>
                    </w:rPr>
                    <w:t>。</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深度清洗液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24×15ml/盒，适应于思塔高血凝全自动分析仪设备</w:t>
                  </w:r>
                  <w:r>
                    <w:rPr>
                      <w:rFonts w:ascii="仿宋_GB2312" w:hAnsi="仿宋_GB2312" w:cs="仿宋_GB2312" w:eastAsia="仿宋_GB2312"/>
                      <w:sz w:val="24"/>
                    </w:rPr>
                    <w:t>STRA R MAX</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6×2500ml/箱。适用于思塔高血凝全自动分析仪设备</w:t>
                  </w:r>
                  <w:r>
                    <w:rPr>
                      <w:rFonts w:ascii="仿宋_GB2312" w:hAnsi="仿宋_GB2312" w:cs="仿宋_GB2312" w:eastAsia="仿宋_GB2312"/>
                      <w:sz w:val="24"/>
                    </w:rPr>
                    <w:t>STRA R MAX</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罗氏相关仪器使用耗材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参比电极</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参比电极。适用于罗氏全自动生化分析仪</w:t>
                  </w:r>
                  <w:r>
                    <w:rPr>
                      <w:rFonts w:ascii="仿宋_GB2312" w:hAnsi="仿宋_GB2312" w:cs="仿宋_GB2312" w:eastAsia="仿宋_GB2312"/>
                      <w:sz w:val="24"/>
                    </w:rPr>
                    <w:t>701/501型号</w:t>
                  </w:r>
                  <w:r>
                    <w:rPr>
                      <w:rFonts w:ascii="仿宋_GB2312" w:hAnsi="仿宋_GB2312" w:cs="仿宋_GB2312" w:eastAsia="仿宋_GB2312"/>
                      <w:sz w:val="24"/>
                    </w:rPr>
                    <w:t>。</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钾电极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钾电极。适用于罗氏全自动生化分析仪</w:t>
                  </w:r>
                  <w:r>
                    <w:rPr>
                      <w:rFonts w:ascii="仿宋_GB2312" w:hAnsi="仿宋_GB2312" w:cs="仿宋_GB2312" w:eastAsia="仿宋_GB2312"/>
                      <w:sz w:val="24"/>
                    </w:rPr>
                    <w:t>701/501型号</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氯电极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氯电极。适用于罗氏全自动生化分析仪</w:t>
                  </w:r>
                  <w:r>
                    <w:rPr>
                      <w:rFonts w:ascii="仿宋_GB2312" w:hAnsi="仿宋_GB2312" w:cs="仿宋_GB2312" w:eastAsia="仿宋_GB2312"/>
                      <w:sz w:val="24"/>
                    </w:rPr>
                    <w:t>701/501型号</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钠电极</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钠电极。适用于罗氏全自动生化分析仪</w:t>
                  </w:r>
                  <w:r>
                    <w:rPr>
                      <w:rFonts w:ascii="仿宋_GB2312" w:hAnsi="仿宋_GB2312" w:cs="仿宋_GB2312" w:eastAsia="仿宋_GB2312"/>
                      <w:sz w:val="24"/>
                    </w:rPr>
                    <w:t>701/501型号</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96ml</w:t>
                  </w:r>
                  <w:r>
                    <w:rPr>
                      <w:rFonts w:ascii="仿宋_GB2312" w:hAnsi="仿宋_GB2312" w:cs="仿宋_GB2312" w:eastAsia="仿宋_GB2312"/>
                      <w:sz w:val="24"/>
                    </w:rPr>
                    <w:t>/瓶</w:t>
                  </w:r>
                  <w:r>
                    <w:rPr>
                      <w:rFonts w:ascii="仿宋_GB2312" w:hAnsi="仿宋_GB2312" w:cs="仿宋_GB2312" w:eastAsia="仿宋_GB2312"/>
                      <w:sz w:val="24"/>
                    </w:rPr>
                    <w:t>，适应于罗氏全自动生化分析仪</w:t>
                  </w:r>
                  <w:r>
                    <w:rPr>
                      <w:rFonts w:ascii="仿宋_GB2312" w:hAnsi="仿宋_GB2312" w:cs="仿宋_GB2312" w:eastAsia="仿宋_GB2312"/>
                      <w:sz w:val="24"/>
                    </w:rPr>
                    <w:t>701设备，1瓶/盒。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碱性洗液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66ml/盒。适用于罗氏生化分析仪</w:t>
                  </w:r>
                  <w:r>
                    <w:rPr>
                      <w:rFonts w:ascii="仿宋_GB2312" w:hAnsi="仿宋_GB2312" w:cs="仿宋_GB2312" w:eastAsia="仿宋_GB2312"/>
                      <w:sz w:val="24"/>
                    </w:rPr>
                    <w:t>501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比色杯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56个/箱，适应于罗氏全自动生化分析仪设备</w:t>
                  </w:r>
                  <w:r>
                    <w:rPr>
                      <w:rFonts w:ascii="仿宋_GB2312" w:hAnsi="仿宋_GB2312" w:cs="仿宋_GB2312" w:eastAsia="仿宋_GB2312"/>
                      <w:sz w:val="24"/>
                    </w:rPr>
                    <w:t>701型号</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酸性洗液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50ml/盒，适应于罗氏全自动生化分析仪</w:t>
                  </w:r>
                  <w:r>
                    <w:rPr>
                      <w:rFonts w:ascii="仿宋_GB2312" w:hAnsi="仿宋_GB2312" w:cs="仿宋_GB2312" w:eastAsia="仿宋_GB2312"/>
                      <w:sz w:val="24"/>
                    </w:rPr>
                    <w:t>501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30×120个/箱。适应于罗氏</w:t>
                  </w:r>
                  <w:r>
                    <w:rPr>
                      <w:rFonts w:ascii="仿宋_GB2312" w:hAnsi="仿宋_GB2312" w:cs="仿宋_GB2312" w:eastAsia="仿宋_GB2312"/>
                      <w:sz w:val="24"/>
                    </w:rPr>
                    <w:t>E411</w:t>
                  </w:r>
                  <w:r>
                    <w:rPr>
                      <w:rFonts w:ascii="仿宋_GB2312" w:hAnsi="仿宋_GB2312" w:cs="仿宋_GB2312" w:eastAsia="仿宋_GB2312"/>
                      <w:sz w:val="24"/>
                    </w:rPr>
                    <w:t>电化学发光全自动免疫分析仪设备。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氢氧化钠基础洗液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2×1.8L/盒，适应于罗氏全自动生化分析仪设备701/501型号</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酸性洗液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2×1.8L/盒，适应于罗氏全自动生化分析仪设备701/501型号</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安瓿适配器</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150个/盒。适应于罗氏血气</w:t>
                  </w:r>
                  <w:r>
                    <w:rPr>
                      <w:rFonts w:ascii="仿宋_GB2312" w:hAnsi="仿宋_GB2312" w:cs="仿宋_GB2312" w:eastAsia="仿宋_GB2312"/>
                      <w:sz w:val="24"/>
                    </w:rPr>
                    <w:t>分析仪</w:t>
                  </w:r>
                  <w:r>
                    <w:rPr>
                      <w:rFonts w:ascii="仿宋_GB2312" w:hAnsi="仿宋_GB2312" w:cs="仿宋_GB2312" w:eastAsia="仿宋_GB2312"/>
                      <w:sz w:val="24"/>
                    </w:rPr>
                    <w:t>cobasb 123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多用洗液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12×59ml/盒。适应于罗氏全自动生化分析仪501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样本针清洗液</w:t>
                  </w:r>
                  <w:r>
                    <w:rPr>
                      <w:rFonts w:ascii="仿宋_GB2312" w:hAnsi="仿宋_GB2312" w:cs="仿宋_GB2312" w:eastAsia="仿宋_GB2312"/>
                      <w:sz w:val="24"/>
                    </w:rPr>
                    <w:t>1</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12×20ml/盒。适应于罗氏全自动生化分析仪701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卤钨灯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12V 50W，适应于罗氏全自动生化分析仪501/701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12×59 mL/盒，适应于罗氏全自动生化分析仪501</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惠中糖化</w:t>
                  </w:r>
                  <w:r>
                    <w:rPr>
                      <w:rFonts w:ascii="仿宋_GB2312" w:hAnsi="仿宋_GB2312" w:cs="仿宋_GB2312" w:eastAsia="仿宋_GB2312"/>
                      <w:sz w:val="24"/>
                    </w:rPr>
                    <w:t>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过滤器</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6个/包，适用于上海惠中糖化血红蛋白分析仪MQ-6000。</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新产业化学发光仪使用耗材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单孔反应杯</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546个/盒，适应于新产业全自动免疫分析仪设备MAGLUMIX8</w:t>
                  </w:r>
                  <w:r>
                    <w:rPr>
                      <w:rFonts w:ascii="仿宋_GB2312" w:hAnsi="仿宋_GB2312" w:cs="仿宋_GB2312" w:eastAsia="仿宋_GB2312"/>
                      <w:sz w:val="24"/>
                    </w:rPr>
                    <w:t>。</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一次性吸头</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20×192个/箱。适用于新产业全自动化学发光免疫分析仪MAGLUMIX8</w:t>
                  </w:r>
                  <w:r>
                    <w:rPr>
                      <w:rFonts w:ascii="仿宋_GB2312" w:hAnsi="仿宋_GB2312" w:cs="仿宋_GB2312" w:eastAsia="仿宋_GB2312"/>
                      <w:sz w:val="24"/>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安图化学发光仪使用耗材</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系统清洗液</w:t>
                  </w:r>
                </w:p>
              </w:tc>
              <w:tc>
                <w:tcPr>
                  <w:tcW w:type="dxa" w:w="3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10ml×12瓶/盒。适用于安图全自动化学发光测定仪AutoLumoA6200</w:t>
                  </w:r>
                  <w:r>
                    <w:rPr>
                      <w:rFonts w:ascii="仿宋_GB2312" w:hAnsi="仿宋_GB2312" w:cs="仿宋_GB2312" w:eastAsia="仿宋_GB2312"/>
                      <w:sz w:val="24"/>
                    </w:rPr>
                    <w:t>设备。</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全自动免疫检验系统用底物液</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110ml×2套/盒。适用于安图全自动化学发光测定仪AutoLumoA6200</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反应杯</w:t>
                  </w:r>
                </w:p>
              </w:tc>
              <w:tc>
                <w:tcPr>
                  <w:tcW w:type="dxa" w:w="3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1000个/包。适用于安图全自动化学发光测定仪AutoLumoA6200</w:t>
                  </w:r>
                  <w:r>
                    <w:rPr>
                      <w:rFonts w:ascii="仿宋_GB2312" w:hAnsi="仿宋_GB2312" w:cs="仿宋_GB2312" w:eastAsia="仿宋_GB2312"/>
                      <w:sz w:val="24"/>
                    </w:rPr>
                    <w:t>设备。</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1、预付款，合同签订后，达到付款条件起5日内，据实情况说明为支付中标合同总价的40%作为预付款。</w:t>
            </w:r>
          </w:p>
          <w:p>
            <w:pPr>
              <w:pStyle w:val="null3"/>
              <w:jc w:val="left"/>
            </w:pPr>
            <w:r>
              <w:rPr>
                <w:rFonts w:ascii="仿宋_GB2312" w:hAnsi="仿宋_GB2312" w:cs="仿宋_GB2312" w:eastAsia="仿宋_GB2312"/>
              </w:rPr>
              <w:t>2、365日供货期满并达到付款条件后，达到付款条件起30日内，据实情况说明为根据实际供货数量结算全部费用。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1.验收由采购人组织，成交供应商配合进行： （1） 货物在供应商每次供货完成后3日内对耗材/试剂的数量、外包装、有效期等进行初步验收。 （2）验收标准：按国家有关规定以及采购人竞争性谈判文件的质量要求和技术指标、成交供应商的投标文件及承诺与本合同约定标准进行验收；采购人与成交供应商双方如对质量要求和技术指标的约定标准有相互抵触或异议的事项，由采购人在竞争性谈判文件及投标文件中按质量要求和技术指标比较优胜的原则确定该项的约定标准进行验收。 （3）验收时如发现所交付的货物有短装、次品、损坏或其它不符合标准及本合同规定之情形者，采购人应做出详尽的现场记录，或由甲乙双方签署备忘录，此现场记录或备忘录可用作补充、缺失和更换损坏部件的有效证据，由此产生的时间延误与有关费用由成交供应商承担，验收期限相应顺延。 （4）该初步验收并不免除耗材/试剂在实际使用过程中，成交供应商的质量责任。采购人在使用成交供应商提供的耗材/试剂过程中，若发现异常情况及时通知成交供应商，成交供应商应及时主动协助采购人查明异常原因，明确相应责任。临床使用过程中，若耗材/试剂出现质量问题，采购人有权无条件退货，并有权随时停止使用该耗材/试剂，同时，采购人有权解除合同，成交供应商自行承担由此引起的一切法律责任和损失。 2.其他未尽事宜应严格按照政府采购相关法律法规以及《关于进一步加强政府采购需求和履约验收管理的指导意见》（财库[2016]205 号）《雅安市财政局关于规范政府采购履约验收工作的通知》（雅财采〔2021〕50号）文件的要求进行验收。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在使用前若发现有质量问题，应三天内及时更换。若使用中产品出现质量问题，供应商应于2小时内到现场处理相关事宜。如若造成采购人损失的，还应承担相关赔偿责任。并根据采购人要求，供应商所提供的产品有效期不得少于整个产品有效期的四分之三。</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（1）采购人无正当理由拒收货物的，采购人应偿付当批采购价款百分之 十 的违约金； （2）采购人逾期支付货款的，除应及时付足货款外，应向成交供应商偿付欠款总额万分之 二 /天的违约金；逾期未付款超过 三十 天的，成交供应商有权终止合同； （3）采购人偿付的违约金不足以弥补成交供应商损失的，还应按成交供应商损失尚未弥补的部分，支付赔偿金给成交供应商。 2.成交供应商违约责任 （1）成交供应商交付的货物质量不符合合同规定的，成交供应商应向采购人支付合同总价的百分之 十 的违约金，并须在合同规定的交货时间内更换合格的货物给采购人，否则，视作成交供应商不能交付货物而违约，按本条本款下述第“（2）”项规定由成交供应商偿付违约赔偿金给采购人。 （2）成交供应商不能交付货物或逾期交付货物而违约的，除应及时交付货物外，应向采购人偿付逾期交货部分货款总额的千分之 一 /天的违约金；逾期不能交货超过三十天，采购人有权终止合同，成交供应商则应按合同总价的百分之 二十 的款额向采购人偿付赔偿金，并须全额退还采购人已经付给成交供应商的货款及其利息。 （3）成交供应商货物经采购人送交具有法定资格条件的质量技术监督机构检测后，如检测结果认定货物质量不符合本合同规定标准的，则视为成交供应商没有按时交货而违约，成交供应商须在 五 天内无条件更换合格的货物，如逾期不能更换合格的货物，采购人有权终止本合同，成交供应商应另付合同总价的百分之 二十 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 十 向采购人支付违约金并赔偿因此给采购人造成的一切损失。 （5）成交供应商偿付的违约金不足以弥补采购人损失的，还应按采购人损失尚未弥补的部分，支付赔偿金给采购人。 3.争议解决的办法 （1）因货物的质量问题发生争议的，应当邀请国家认可的质量检测机构对货物质量进行鉴定。货物符合标准的，鉴定费由采购人承担；货物不符合质量标准的，鉴定费由成交供应商承担。 （2）在解释或者执行本合同的过程中发生争议时，双方应通过协商方式解决。 （3）经协商不能解决的争议，双方可选择向采购人所在地有管辖权的法院提起诉讼。 （4）在法院审理和诉讼期间，除有争议部分外，合同其他部分可以履行的仍应按合同条款继续履行。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成交供应商向采购人配送的耗材/试剂应使用原厂包装物并符合国家规定、符合要求的中文说明书、标签和包装标识，耗材/试剂包装上（大小包装等）必须附有名称、型号、批号、规格、有效期等国家规定的中文标识。每个包装箱内应附一份合格证明，如非整件则须附有加盖鲜章的合格证明的复印件，否则，采购人不予验收。 2.为保障耗材/试剂运输转运过程中的安全，本项目所有耗材/试剂的包装要求除按照《财政部等三部门联合印发商品包装和快递包装政府采购需求标准（试行）》（财库办〔2020〕123号）中《商品包装政府采购需求标准（试行）》及《快递包装政府采购需求标准（试行）》规定的要求外，成交供应商应视情况提供产品额外包装以防止产品损坏或变质，包装应能够适应远距离运输、防潮、防震、防变质、防野蛮装卸等，以确保医用耗材/试剂安全无损运抵指定地点，额外包装不另行收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★1.供货要求 （1）成交供应商向采购人配送的耗材/试剂，其质量应符合国家及行业相关规定。成交供应商应保证所配送的耗材/试剂原产地真实，医用耗材/试剂是全新的、未使用过的，具有医用耗材/试剂检验报告书等书面文件。成交供应商不得以假充真，以次充好。 （2）成交供应商必须提供其具备医疗器械经营企业的有关合法有效的手续，按照采购人要求提供相关证明文件。成交供应商应确保文件真实有效。在合同履行期间，如遇资质文件发生变动，成交供应商须在3日内提供变更后的相关资质交设备科存档。 （3）成交供应商所配送的产品有效期限不得少于整个产品有效期的四分之三以上，确保采购人在使用耗材/试剂的过程中安全、有效。 （4）成交供应商应根据采购人需求，向采购人提供相应的耗材/试剂使用培训。 （5）成交供应商提供的耗材/试剂需保证为合法来源。且交货时需提供该经销商具有有效授权权限的相关证明文件，证明文件需能显示产品生产厂家对参选产品授权链条的完整性（签订合同后、供货前交于采购人存档）。 ★2.采购人向成交供应商发出配送通知，明确配送品种、规格、数量等信息。成交供应商每次配送的时间和数量必须严格按照采购人发送的配送通知执行。急救耗材/试剂应在30分钟内响应，配送时间不应超过4小时，一般耗材/试剂应在2小时内响应，配送时间不应超过48小时。 ★3.如执行过程中，政策要求以上产品应在专门平台采购的，成交供应商无需继续供货，采购人按政策规定执行，采购人的需求量未达到拟采购数量的，采购人不做补偿/赔偿。 ★4.在本项目的服务期内涉及需集中带量采购的耗材将交于集中带量采购供应商供货，对应货物采购自动终止，如本项目的中标供应商为集中带量采购供应商库成员，则双方在集中带量采购制度下重新签订供货合同。投标人在投标时需承诺完全理解并同意采购人因集中带量采购制度调整可能出现的合同终止以及其他政策性变化导致的合同变动及终止，并在合同终止后不因此与采购人发生法律纠纷（提供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①2022或2023年度经审计的财务报告（包含审计报告和审计报告中所涉及的财务报表和报表附注）；②2022或2023年度供应商完整的全套财务报表（应当包括资产负债表、利润表、现金流量表、所有者权益变动表、附注）；③截至采购文件（资格预审申请文件）提交截止之日前一年内银行出具的资信证明；④供应商注册时间截至采购文件（资格预审申请文件）提交截止之日前不足一年的，也可提供在相关主管部门备案的公司章程等证明材料。⑤可提供承诺函。供应商需在项目电子化交易系统中按要求上传相应证明文件并进行电子签章。}以上①②③④⑤项具有同等的投标效力，提供任一项均可。</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w:t>
            </w:r>
          </w:p>
        </w:tc>
        <w:tc>
          <w:tcPr>
            <w:tcW w:type="dxa" w:w="3322"/>
          </w:tcPr>
          <w:p>
            <w:pPr>
              <w:pStyle w:val="null3"/>
              <w:jc w:val="left"/>
            </w:pPr>
            <w:r>
              <w:rPr>
                <w:rFonts w:ascii="仿宋_GB2312" w:hAnsi="仿宋_GB2312" w:cs="仿宋_GB2312" w:eastAsia="仿宋_GB2312"/>
              </w:rPr>
              <w:t>1.若响应产品为医疗器械的，供应商承诺提供的产品符合《医疗器械监督管理条例》等要求并在供货时提供对应的注册证或备案凭证（提供承诺函，格式自拟）； 2.投标人须符合《医疗器械监督管理条例》要求并提供医疗器械生产或经营企业许可证或有效备案证明材料。</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在评审过程中，谈判小组认为供应商报价明显低于其他通过符合性审查供应商的报价，有可能影响产品质量或者不能诚信履约的，谈判小组应当要求其在合理的时间内通过项目 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 应商报价低于最高限价50%或者低于其他有效供应商报价 算术平均价40% 的，谈判小组可以认为该供应商“报价明显低于其他实质性响应的供应商报价”。)</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第三章 技术、服务及其他要求中的所有实质性要求，供应商应按照要求响应实质性要求及条款。</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详见附件：30合同草案条款.docx.docx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