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bookmarkStart w:id="0" w:name="_Toc16869"/>
      <w:bookmarkStart w:id="1" w:name="_Toc20007"/>
      <w:bookmarkStart w:id="2" w:name="_Toc86124081"/>
      <w:r>
        <w:rPr>
          <w:rFonts w:hint="default" w:ascii="Times New Roman" w:hAnsi="Times New Roman" w:eastAsia="方正仿宋_GBK" w:cs="Times New Roman"/>
          <w:b/>
          <w:bCs w:val="0"/>
          <w:color w:val="auto"/>
          <w:sz w:val="44"/>
          <w:szCs w:val="44"/>
        </w:rPr>
        <w:t>滇西应用技术大学傣医药学院物业服务采购</w:t>
      </w:r>
    </w:p>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r>
        <w:rPr>
          <w:rFonts w:hint="default" w:ascii="Times New Roman" w:hAnsi="Times New Roman" w:eastAsia="方正仿宋_GBK" w:cs="Times New Roman"/>
          <w:b/>
          <w:bCs w:val="0"/>
          <w:color w:val="auto"/>
          <w:sz w:val="44"/>
          <w:szCs w:val="44"/>
        </w:rPr>
        <w:t>项目—绿化保洁宿管（A包）</w:t>
      </w:r>
    </w:p>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r>
        <w:rPr>
          <w:rFonts w:hint="default" w:ascii="Times New Roman" w:hAnsi="Times New Roman" w:eastAsia="方正仿宋_GBK" w:cs="Times New Roman"/>
          <w:b/>
          <w:bCs w:val="0"/>
          <w:color w:val="auto"/>
          <w:sz w:val="44"/>
          <w:szCs w:val="44"/>
        </w:rPr>
        <w:t>竞</w:t>
      </w:r>
    </w:p>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r>
        <w:rPr>
          <w:rFonts w:hint="default" w:ascii="Times New Roman" w:hAnsi="Times New Roman" w:eastAsia="方正仿宋_GBK" w:cs="Times New Roman"/>
          <w:b/>
          <w:bCs w:val="0"/>
          <w:color w:val="auto"/>
          <w:sz w:val="44"/>
          <w:szCs w:val="44"/>
        </w:rPr>
        <w:t>争</w:t>
      </w:r>
    </w:p>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r>
        <w:rPr>
          <w:rFonts w:hint="default" w:ascii="Times New Roman" w:hAnsi="Times New Roman" w:eastAsia="方正仿宋_GBK" w:cs="Times New Roman"/>
          <w:b/>
          <w:bCs w:val="0"/>
          <w:color w:val="auto"/>
          <w:sz w:val="44"/>
          <w:szCs w:val="44"/>
        </w:rPr>
        <w:t>性</w:t>
      </w:r>
    </w:p>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r>
        <w:rPr>
          <w:rFonts w:hint="default" w:ascii="Times New Roman" w:hAnsi="Times New Roman" w:eastAsia="方正仿宋_GBK" w:cs="Times New Roman"/>
          <w:b/>
          <w:bCs w:val="0"/>
          <w:color w:val="auto"/>
          <w:sz w:val="44"/>
          <w:szCs w:val="44"/>
        </w:rPr>
        <w:t>磋</w:t>
      </w:r>
    </w:p>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r>
        <w:rPr>
          <w:rFonts w:hint="default" w:ascii="Times New Roman" w:hAnsi="Times New Roman" w:eastAsia="方正仿宋_GBK" w:cs="Times New Roman"/>
          <w:b/>
          <w:bCs w:val="0"/>
          <w:color w:val="auto"/>
          <w:sz w:val="44"/>
          <w:szCs w:val="44"/>
        </w:rPr>
        <w:t>商</w:t>
      </w:r>
    </w:p>
    <w:p>
      <w:pPr>
        <w:pageBreakBefore w:val="0"/>
        <w:kinsoku/>
        <w:wordWrap/>
        <w:overflowPunct/>
        <w:topLinePunct w:val="0"/>
        <w:bidi w:val="0"/>
        <w:spacing w:line="560" w:lineRule="exact"/>
        <w:jc w:val="center"/>
        <w:rPr>
          <w:rFonts w:hint="default" w:ascii="Times New Roman" w:hAnsi="Times New Roman" w:eastAsia="方正仿宋_GBK" w:cs="Times New Roman"/>
          <w:b/>
          <w:bCs w:val="0"/>
          <w:color w:val="auto"/>
          <w:sz w:val="44"/>
          <w:szCs w:val="44"/>
        </w:rPr>
      </w:pPr>
      <w:r>
        <w:rPr>
          <w:rFonts w:hint="default" w:ascii="Times New Roman" w:hAnsi="Times New Roman" w:eastAsia="方正仿宋_GBK" w:cs="Times New Roman"/>
          <w:b/>
          <w:bCs w:val="0"/>
          <w:color w:val="auto"/>
          <w:sz w:val="44"/>
          <w:szCs w:val="44"/>
        </w:rPr>
        <w:t>文</w:t>
      </w:r>
    </w:p>
    <w:p>
      <w:pPr>
        <w:pageBreakBefore w:val="0"/>
        <w:kinsoku/>
        <w:wordWrap/>
        <w:overflowPunct/>
        <w:topLinePunct w:val="0"/>
        <w:bidi w:val="0"/>
        <w:spacing w:line="560" w:lineRule="exact"/>
        <w:jc w:val="center"/>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b/>
          <w:bCs w:val="0"/>
          <w:color w:val="auto"/>
          <w:sz w:val="44"/>
          <w:szCs w:val="44"/>
        </w:rPr>
        <w:t>件</w:t>
      </w:r>
    </w:p>
    <w:p>
      <w:pPr>
        <w:pageBreakBefore w:val="0"/>
        <w:kinsoku/>
        <w:wordWrap/>
        <w:overflowPunct/>
        <w:topLinePunct w:val="0"/>
        <w:bidi w:val="0"/>
        <w:spacing w:line="560" w:lineRule="exact"/>
        <w:rPr>
          <w:rFonts w:hint="default" w:ascii="Times New Roman" w:hAnsi="Times New Roman" w:eastAsia="方正仿宋_GBK" w:cs="Times New Roman"/>
          <w:color w:val="auto"/>
          <w:sz w:val="32"/>
          <w:szCs w:val="32"/>
        </w:rPr>
      </w:pPr>
    </w:p>
    <w:p>
      <w:pPr>
        <w:pageBreakBefore w:val="0"/>
        <w:kinsoku/>
        <w:wordWrap/>
        <w:overflowPunct/>
        <w:topLinePunct w:val="0"/>
        <w:bidi w:val="0"/>
        <w:spacing w:line="560" w:lineRule="exact"/>
        <w:jc w:val="center"/>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项目编号：BNCG（磋商）2024006</w:t>
      </w:r>
    </w:p>
    <w:p>
      <w:pPr>
        <w:pStyle w:val="8"/>
        <w:rPr>
          <w:rFonts w:hint="default" w:ascii="Times New Roman" w:hAnsi="Times New Roman" w:eastAsia="方正仿宋_GBK" w:cs="Times New Roman"/>
          <w:color w:val="auto"/>
          <w:sz w:val="32"/>
          <w:szCs w:val="32"/>
        </w:rPr>
      </w:pPr>
    </w:p>
    <w:p>
      <w:pPr>
        <w:pStyle w:val="8"/>
        <w:rPr>
          <w:rFonts w:hint="default" w:ascii="Times New Roman" w:hAnsi="Times New Roman" w:eastAsia="方正仿宋_GBK" w:cs="Times New Roman"/>
          <w:color w:val="auto"/>
          <w:sz w:val="32"/>
          <w:szCs w:val="32"/>
        </w:rPr>
      </w:pPr>
    </w:p>
    <w:p>
      <w:pPr>
        <w:pStyle w:val="2"/>
        <w:pageBreakBefore w:val="0"/>
        <w:kinsoku/>
        <w:wordWrap/>
        <w:overflowPunct/>
        <w:topLinePunct w:val="0"/>
        <w:bidi w:val="0"/>
        <w:spacing w:line="560" w:lineRule="exact"/>
        <w:jc w:val="center"/>
        <w:rPr>
          <w:rFonts w:hint="eastAsia" w:ascii="Times New Roman" w:hAnsi="Times New Roman" w:eastAsia="方正仿宋_GBK" w:cs="Times New Roman"/>
          <w:b/>
          <w:bCs w:val="0"/>
          <w:color w:val="auto"/>
          <w:kern w:val="2"/>
          <w:sz w:val="32"/>
          <w:szCs w:val="32"/>
          <w:u w:val="single"/>
          <w:lang w:eastAsia="zh-CN"/>
        </w:rPr>
      </w:pPr>
      <w:r>
        <w:rPr>
          <w:rFonts w:hint="default" w:ascii="Times New Roman" w:hAnsi="Times New Roman" w:eastAsia="方正仿宋_GBK" w:cs="Times New Roman"/>
          <w:b/>
          <w:bCs w:val="0"/>
          <w:color w:val="auto"/>
          <w:kern w:val="2"/>
          <w:sz w:val="32"/>
          <w:szCs w:val="32"/>
        </w:rPr>
        <w:t>采购人:</w:t>
      </w:r>
      <w:r>
        <w:rPr>
          <w:rFonts w:hint="eastAsia" w:ascii="Times New Roman" w:hAnsi="Times New Roman" w:eastAsia="方正仿宋_GBK" w:cs="Times New Roman"/>
          <w:b/>
          <w:bCs w:val="0"/>
          <w:color w:val="auto"/>
          <w:kern w:val="2"/>
          <w:sz w:val="32"/>
          <w:szCs w:val="32"/>
          <w:u w:val="single"/>
        </w:rPr>
        <w:t>滇西应用技术大学傣医药学院</w:t>
      </w:r>
    </w:p>
    <w:p>
      <w:pPr>
        <w:pStyle w:val="2"/>
        <w:pageBreakBefore w:val="0"/>
        <w:kinsoku/>
        <w:wordWrap/>
        <w:overflowPunct/>
        <w:topLinePunct w:val="0"/>
        <w:bidi w:val="0"/>
        <w:spacing w:line="560" w:lineRule="exact"/>
        <w:jc w:val="center"/>
        <w:rPr>
          <w:rFonts w:hint="default" w:ascii="Times New Roman" w:hAnsi="Times New Roman" w:eastAsia="方正仿宋_GBK" w:cs="Times New Roman"/>
          <w:color w:val="auto"/>
          <w:kern w:val="2"/>
          <w:sz w:val="32"/>
          <w:szCs w:val="32"/>
        </w:rPr>
      </w:pPr>
      <w:r>
        <w:rPr>
          <w:rFonts w:hint="default" w:ascii="Times New Roman" w:hAnsi="Times New Roman" w:eastAsia="方正仿宋_GBK" w:cs="Times New Roman"/>
          <w:b/>
          <w:bCs w:val="0"/>
          <w:color w:val="auto"/>
          <w:kern w:val="2"/>
          <w:sz w:val="32"/>
          <w:szCs w:val="32"/>
          <w:lang w:val="en-US" w:eastAsia="zh-CN"/>
        </w:rPr>
        <w:t xml:space="preserve">      </w:t>
      </w:r>
      <w:r>
        <w:rPr>
          <w:rFonts w:hint="default" w:ascii="Times New Roman" w:hAnsi="Times New Roman" w:eastAsia="方正仿宋_GBK" w:cs="Times New Roman"/>
          <w:b/>
          <w:bCs w:val="0"/>
          <w:color w:val="auto"/>
          <w:kern w:val="2"/>
          <w:sz w:val="32"/>
          <w:szCs w:val="32"/>
        </w:rPr>
        <w:t>采购代理机构:</w:t>
      </w:r>
      <w:r>
        <w:rPr>
          <w:rFonts w:hint="default" w:ascii="Times New Roman" w:hAnsi="Times New Roman" w:eastAsia="方正仿宋_GBK" w:cs="Times New Roman"/>
          <w:b/>
          <w:bCs w:val="0"/>
          <w:color w:val="auto"/>
          <w:kern w:val="2"/>
          <w:sz w:val="32"/>
          <w:szCs w:val="32"/>
          <w:u w:val="single"/>
        </w:rPr>
        <w:t>西双版纳傣族自治州</w:t>
      </w:r>
      <w:r>
        <w:rPr>
          <w:rFonts w:hint="default" w:ascii="Times New Roman" w:hAnsi="Times New Roman" w:eastAsia="方正仿宋_GBK" w:cs="Times New Roman"/>
          <w:b/>
          <w:bCs w:val="0"/>
          <w:color w:val="auto"/>
          <w:kern w:val="2"/>
          <w:sz w:val="32"/>
          <w:szCs w:val="32"/>
          <w:u w:val="single"/>
          <w:lang w:eastAsia="zh-CN"/>
        </w:rPr>
        <w:t>公共资源交易中心</w:t>
      </w:r>
    </w:p>
    <w:p>
      <w:pPr>
        <w:pStyle w:val="2"/>
        <w:pageBreakBefore w:val="0"/>
        <w:kinsoku/>
        <w:wordWrap/>
        <w:overflowPunct/>
        <w:topLinePunct w:val="0"/>
        <w:bidi w:val="0"/>
        <w:spacing w:line="560" w:lineRule="exact"/>
        <w:jc w:val="center"/>
        <w:rPr>
          <w:rFonts w:hint="default" w:ascii="Times New Roman" w:hAnsi="Times New Roman" w:eastAsia="方正仿宋_GBK" w:cs="Times New Roman"/>
          <w:color w:val="auto"/>
          <w:kern w:val="2"/>
          <w:sz w:val="32"/>
          <w:szCs w:val="32"/>
        </w:rPr>
      </w:pPr>
      <w:r>
        <w:rPr>
          <w:rFonts w:hint="default" w:ascii="Times New Roman" w:hAnsi="Times New Roman" w:eastAsia="方正仿宋_GBK" w:cs="Times New Roman"/>
          <w:color w:val="auto"/>
          <w:kern w:val="2"/>
          <w:sz w:val="32"/>
          <w:szCs w:val="32"/>
        </w:rPr>
        <w:t>202</w:t>
      </w:r>
      <w:r>
        <w:rPr>
          <w:rFonts w:hint="eastAsia" w:ascii="Times New Roman" w:eastAsia="方正仿宋_GBK" w:cs="Times New Roman"/>
          <w:color w:val="auto"/>
          <w:kern w:val="2"/>
          <w:sz w:val="32"/>
          <w:szCs w:val="32"/>
          <w:lang w:val="en-US" w:eastAsia="zh-CN"/>
        </w:rPr>
        <w:t>4</w:t>
      </w:r>
      <w:r>
        <w:rPr>
          <w:rFonts w:hint="default" w:ascii="Times New Roman" w:hAnsi="Times New Roman" w:eastAsia="方正仿宋_GBK" w:cs="Times New Roman"/>
          <w:color w:val="auto"/>
          <w:kern w:val="2"/>
          <w:sz w:val="32"/>
          <w:szCs w:val="32"/>
        </w:rPr>
        <w:t>年</w:t>
      </w:r>
      <w:r>
        <w:rPr>
          <w:rFonts w:hint="eastAsia" w:ascii="Times New Roman" w:eastAsia="方正仿宋_GBK" w:cs="Times New Roman"/>
          <w:color w:val="auto"/>
          <w:kern w:val="2"/>
          <w:sz w:val="32"/>
          <w:szCs w:val="32"/>
          <w:lang w:val="en-US" w:eastAsia="zh-CN"/>
        </w:rPr>
        <w:t>06</w:t>
      </w:r>
      <w:r>
        <w:rPr>
          <w:rFonts w:hint="default" w:ascii="Times New Roman" w:hAnsi="Times New Roman" w:eastAsia="方正仿宋_GBK" w:cs="Times New Roman"/>
          <w:color w:val="auto"/>
          <w:kern w:val="2"/>
          <w:sz w:val="32"/>
          <w:szCs w:val="32"/>
        </w:rPr>
        <w:t>月</w:t>
      </w:r>
    </w:p>
    <w:p>
      <w:pPr>
        <w:pStyle w:val="10"/>
      </w:pPr>
    </w:p>
    <w:p>
      <w:pPr>
        <w:sectPr>
          <w:headerReference r:id="rId3" w:type="first"/>
          <w:pgSz w:w="11906" w:h="16838"/>
          <w:pgMar w:top="2098" w:right="1474" w:bottom="1984" w:left="1587" w:header="850" w:footer="850" w:gutter="0"/>
          <w:pgNumType w:fmt="decimal" w:start="1"/>
          <w:cols w:space="720" w:num="1"/>
          <w:titlePg/>
          <w:docGrid w:linePitch="312" w:charSpace="0"/>
        </w:sectPr>
      </w:pPr>
    </w:p>
    <w:p>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b/>
          <w:bCs/>
          <w:color w:val="auto"/>
          <w:sz w:val="44"/>
          <w:szCs w:val="44"/>
        </w:rPr>
      </w:pPr>
      <w:r>
        <w:rPr>
          <w:rFonts w:ascii="宋体" w:hAnsi="宋体" w:eastAsia="宋体"/>
          <w:b/>
          <w:bCs/>
          <w:color w:val="auto"/>
          <w:sz w:val="44"/>
          <w:szCs w:val="44"/>
        </w:rPr>
        <w:t>目</w:t>
      </w:r>
      <w:r>
        <w:rPr>
          <w:rFonts w:hint="eastAsia" w:ascii="宋体" w:hAnsi="宋体" w:eastAsia="宋体"/>
          <w:b/>
          <w:bCs/>
          <w:color w:val="auto"/>
          <w:sz w:val="44"/>
          <w:szCs w:val="44"/>
          <w:lang w:val="en-US" w:eastAsia="zh-CN"/>
        </w:rPr>
        <w:t xml:space="preserve">   </w:t>
      </w:r>
      <w:r>
        <w:rPr>
          <w:rFonts w:ascii="宋体" w:hAnsi="宋体" w:eastAsia="宋体"/>
          <w:b/>
          <w:bCs/>
          <w:color w:val="auto"/>
          <w:sz w:val="44"/>
          <w:szCs w:val="44"/>
        </w:rPr>
        <w:t>录</w:t>
      </w:r>
    </w:p>
    <w:p>
      <w:pPr>
        <w:pStyle w:val="20"/>
        <w:tabs>
          <w:tab w:val="right" w:leader="dot" w:pos="9070"/>
        </w:tabs>
        <w:spacing w:line="500" w:lineRule="exact"/>
        <w:rPr>
          <w:rFonts w:eastAsia="方正仿宋_GBK"/>
          <w:color w:val="auto"/>
          <w:sz w:val="28"/>
          <w:szCs w:val="28"/>
        </w:rPr>
      </w:pPr>
      <w:r>
        <w:rPr>
          <w:rFonts w:eastAsia="方正仿宋_GBK"/>
          <w:color w:val="auto"/>
          <w:sz w:val="28"/>
          <w:szCs w:val="28"/>
        </w:rPr>
        <w:fldChar w:fldCharType="begin"/>
      </w:r>
      <w:r>
        <w:rPr>
          <w:rFonts w:eastAsia="方正仿宋_GBK"/>
          <w:color w:val="auto"/>
          <w:sz w:val="28"/>
          <w:szCs w:val="28"/>
        </w:rPr>
        <w:instrText xml:space="preserve">TOC \o "1-1" \h \u </w:instrText>
      </w:r>
      <w:r>
        <w:rPr>
          <w:rFonts w:eastAsia="方正仿宋_GBK"/>
          <w:color w:val="auto"/>
          <w:sz w:val="28"/>
          <w:szCs w:val="28"/>
        </w:rPr>
        <w:fldChar w:fldCharType="separate"/>
      </w:r>
      <w:r>
        <w:rPr>
          <w:color w:val="auto"/>
        </w:rPr>
        <w:fldChar w:fldCharType="begin"/>
      </w:r>
      <w:r>
        <w:rPr>
          <w:color w:val="auto"/>
        </w:rPr>
        <w:instrText xml:space="preserve"> HYPERLINK \l "_Toc13443" </w:instrText>
      </w:r>
      <w:r>
        <w:rPr>
          <w:color w:val="auto"/>
        </w:rPr>
        <w:fldChar w:fldCharType="separate"/>
      </w:r>
      <w:r>
        <w:rPr>
          <w:rFonts w:eastAsia="方正仿宋_GBK"/>
          <w:color w:val="auto"/>
          <w:sz w:val="28"/>
          <w:szCs w:val="28"/>
        </w:rPr>
        <w:t>第一章 竞争性磋商公告</w:t>
      </w:r>
      <w:r>
        <w:rPr>
          <w:rFonts w:eastAsia="方正仿宋_GBK"/>
          <w:color w:val="auto"/>
          <w:sz w:val="28"/>
          <w:szCs w:val="28"/>
        </w:rPr>
        <w:tab/>
      </w:r>
      <w:r>
        <w:rPr>
          <w:rFonts w:hint="eastAsia" w:eastAsia="方正仿宋_GBK"/>
          <w:color w:val="auto"/>
          <w:sz w:val="28"/>
          <w:szCs w:val="28"/>
          <w:lang w:val="en-US" w:eastAsia="zh-CN"/>
        </w:rPr>
        <w:t>1</w:t>
      </w:r>
      <w:r>
        <w:rPr>
          <w:rFonts w:eastAsia="方正仿宋_GBK"/>
          <w:color w:val="auto"/>
          <w:sz w:val="28"/>
          <w:szCs w:val="28"/>
        </w:rPr>
        <w:fldChar w:fldCharType="end"/>
      </w:r>
    </w:p>
    <w:p>
      <w:pPr>
        <w:pStyle w:val="20"/>
        <w:tabs>
          <w:tab w:val="right" w:leader="dot" w:pos="9070"/>
        </w:tabs>
        <w:spacing w:line="500" w:lineRule="exact"/>
        <w:rPr>
          <w:rFonts w:eastAsia="方正仿宋_GBK"/>
          <w:color w:val="auto"/>
          <w:sz w:val="28"/>
          <w:szCs w:val="28"/>
        </w:rPr>
      </w:pPr>
      <w:r>
        <w:rPr>
          <w:color w:val="auto"/>
        </w:rPr>
        <w:fldChar w:fldCharType="begin"/>
      </w:r>
      <w:r>
        <w:rPr>
          <w:color w:val="auto"/>
        </w:rPr>
        <w:instrText xml:space="preserve"> HYPERLINK \l "_Toc8397" </w:instrText>
      </w:r>
      <w:r>
        <w:rPr>
          <w:color w:val="auto"/>
        </w:rPr>
        <w:fldChar w:fldCharType="separate"/>
      </w:r>
      <w:r>
        <w:rPr>
          <w:rFonts w:eastAsia="方正仿宋_GBK"/>
          <w:color w:val="auto"/>
          <w:sz w:val="28"/>
          <w:szCs w:val="28"/>
        </w:rPr>
        <w:t>第二章 供应商须知</w:t>
      </w:r>
      <w:r>
        <w:rPr>
          <w:rFonts w:eastAsia="方正仿宋_GBK"/>
          <w:color w:val="auto"/>
          <w:sz w:val="28"/>
          <w:szCs w:val="28"/>
        </w:rPr>
        <w:tab/>
      </w:r>
      <w:r>
        <w:rPr>
          <w:rFonts w:hint="eastAsia" w:eastAsia="方正仿宋_GBK"/>
          <w:color w:val="auto"/>
          <w:sz w:val="28"/>
          <w:szCs w:val="28"/>
          <w:lang w:val="en-US" w:eastAsia="zh-CN"/>
        </w:rPr>
        <w:t>4</w:t>
      </w:r>
      <w:r>
        <w:rPr>
          <w:rFonts w:hint="eastAsia" w:eastAsia="方正仿宋_GBK"/>
          <w:color w:val="auto"/>
          <w:sz w:val="28"/>
          <w:szCs w:val="28"/>
        </w:rPr>
        <w:fldChar w:fldCharType="end"/>
      </w:r>
    </w:p>
    <w:p>
      <w:pPr>
        <w:pStyle w:val="20"/>
        <w:tabs>
          <w:tab w:val="right" w:leader="dot" w:pos="9070"/>
        </w:tabs>
        <w:spacing w:line="500" w:lineRule="exact"/>
        <w:rPr>
          <w:rFonts w:hint="eastAsia" w:eastAsia="方正仿宋_GBK"/>
          <w:color w:val="auto"/>
          <w:sz w:val="28"/>
          <w:szCs w:val="28"/>
          <w:lang w:val="en-US" w:eastAsia="zh-CN"/>
        </w:rPr>
      </w:pPr>
      <w:r>
        <w:rPr>
          <w:color w:val="auto"/>
        </w:rPr>
        <w:fldChar w:fldCharType="begin"/>
      </w:r>
      <w:r>
        <w:rPr>
          <w:color w:val="auto"/>
        </w:rPr>
        <w:instrText xml:space="preserve"> HYPERLINK \l "_Toc10155" </w:instrText>
      </w:r>
      <w:r>
        <w:rPr>
          <w:color w:val="auto"/>
        </w:rPr>
        <w:fldChar w:fldCharType="separate"/>
      </w:r>
      <w:r>
        <w:rPr>
          <w:rFonts w:eastAsia="方正仿宋_GBK"/>
          <w:color w:val="auto"/>
          <w:sz w:val="28"/>
          <w:szCs w:val="28"/>
        </w:rPr>
        <w:t>第三章 合同书样式及主要条款</w:t>
      </w:r>
      <w:r>
        <w:rPr>
          <w:rFonts w:eastAsia="方正仿宋_GBK"/>
          <w:color w:val="auto"/>
          <w:sz w:val="28"/>
          <w:szCs w:val="28"/>
        </w:rPr>
        <w:tab/>
      </w:r>
      <w:r>
        <w:rPr>
          <w:rFonts w:hint="eastAsia" w:eastAsia="方正仿宋_GBK"/>
          <w:color w:val="auto"/>
          <w:sz w:val="28"/>
          <w:szCs w:val="28"/>
          <w:lang w:val="en-US" w:eastAsia="zh-CN"/>
        </w:rPr>
        <w:t>2</w:t>
      </w:r>
      <w:r>
        <w:rPr>
          <w:rFonts w:hint="eastAsia" w:eastAsia="方正仿宋_GBK"/>
          <w:color w:val="auto"/>
          <w:sz w:val="28"/>
          <w:szCs w:val="28"/>
        </w:rPr>
        <w:fldChar w:fldCharType="end"/>
      </w:r>
      <w:r>
        <w:rPr>
          <w:rFonts w:hint="eastAsia" w:eastAsia="方正仿宋_GBK"/>
          <w:color w:val="auto"/>
          <w:sz w:val="28"/>
          <w:szCs w:val="28"/>
          <w:lang w:val="en-US" w:eastAsia="zh-CN"/>
        </w:rPr>
        <w:t>2</w:t>
      </w:r>
    </w:p>
    <w:p>
      <w:pPr>
        <w:pStyle w:val="20"/>
        <w:tabs>
          <w:tab w:val="right" w:leader="dot" w:pos="9070"/>
        </w:tabs>
        <w:spacing w:line="500" w:lineRule="exact"/>
        <w:rPr>
          <w:rFonts w:hint="default" w:eastAsia="方正仿宋_GBK"/>
          <w:color w:val="auto"/>
          <w:sz w:val="28"/>
          <w:szCs w:val="28"/>
          <w:lang w:val="en-US" w:eastAsia="zh-CN"/>
        </w:rPr>
      </w:pPr>
      <w:r>
        <w:rPr>
          <w:color w:val="auto"/>
        </w:rPr>
        <w:fldChar w:fldCharType="begin"/>
      </w:r>
      <w:r>
        <w:rPr>
          <w:color w:val="auto"/>
        </w:rPr>
        <w:instrText xml:space="preserve"> HYPERLINK \l "_Toc16846" </w:instrText>
      </w:r>
      <w:r>
        <w:rPr>
          <w:color w:val="auto"/>
        </w:rPr>
        <w:fldChar w:fldCharType="separate"/>
      </w:r>
      <w:r>
        <w:rPr>
          <w:rFonts w:eastAsia="方正仿宋_GBK"/>
          <w:color w:val="auto"/>
          <w:sz w:val="28"/>
          <w:szCs w:val="28"/>
        </w:rPr>
        <w:t>第四章 响应文件格式</w:t>
      </w:r>
      <w:r>
        <w:rPr>
          <w:rFonts w:eastAsia="方正仿宋_GBK"/>
          <w:color w:val="auto"/>
          <w:sz w:val="28"/>
          <w:szCs w:val="28"/>
        </w:rPr>
        <w:tab/>
      </w:r>
      <w:r>
        <w:rPr>
          <w:rFonts w:eastAsia="方正仿宋_GBK"/>
          <w:color w:val="auto"/>
          <w:sz w:val="28"/>
          <w:szCs w:val="28"/>
        </w:rPr>
        <w:fldChar w:fldCharType="end"/>
      </w:r>
      <w:r>
        <w:rPr>
          <w:rFonts w:hint="eastAsia" w:eastAsia="方正仿宋_GBK"/>
          <w:color w:val="auto"/>
          <w:sz w:val="28"/>
          <w:szCs w:val="28"/>
          <w:lang w:val="en-US" w:eastAsia="zh-CN"/>
        </w:rPr>
        <w:t>27</w:t>
      </w:r>
    </w:p>
    <w:p>
      <w:pPr>
        <w:pStyle w:val="20"/>
        <w:tabs>
          <w:tab w:val="right" w:leader="dot" w:pos="9070"/>
        </w:tabs>
        <w:spacing w:line="500" w:lineRule="exact"/>
        <w:rPr>
          <w:rFonts w:hint="default" w:eastAsia="方正仿宋_GBK"/>
          <w:color w:val="auto"/>
          <w:sz w:val="28"/>
          <w:szCs w:val="28"/>
          <w:lang w:val="en-US" w:eastAsia="zh-CN"/>
        </w:rPr>
      </w:pPr>
      <w:r>
        <w:rPr>
          <w:color w:val="auto"/>
        </w:rPr>
        <w:fldChar w:fldCharType="begin"/>
      </w:r>
      <w:r>
        <w:rPr>
          <w:color w:val="auto"/>
        </w:rPr>
        <w:instrText xml:space="preserve"> HYPERLINK \l "_Toc29024" </w:instrText>
      </w:r>
      <w:r>
        <w:rPr>
          <w:color w:val="auto"/>
        </w:rPr>
        <w:fldChar w:fldCharType="separate"/>
      </w:r>
      <w:r>
        <w:rPr>
          <w:rFonts w:eastAsia="方正仿宋_GBK"/>
          <w:color w:val="auto"/>
          <w:sz w:val="28"/>
          <w:szCs w:val="28"/>
        </w:rPr>
        <w:t>第五章</w:t>
      </w:r>
      <w:r>
        <w:rPr>
          <w:rFonts w:hint="eastAsia" w:eastAsia="方正仿宋_GBK"/>
          <w:color w:val="auto"/>
          <w:sz w:val="28"/>
          <w:szCs w:val="28"/>
          <w:lang w:val="en-US" w:eastAsia="zh-CN"/>
        </w:rPr>
        <w:t xml:space="preserve"> </w:t>
      </w:r>
      <w:r>
        <w:rPr>
          <w:rFonts w:eastAsia="方正仿宋_GBK"/>
          <w:color w:val="auto"/>
          <w:sz w:val="28"/>
          <w:szCs w:val="28"/>
        </w:rPr>
        <w:t>采购</w:t>
      </w:r>
      <w:r>
        <w:rPr>
          <w:rFonts w:hint="eastAsia" w:eastAsia="方正仿宋_GBK"/>
          <w:color w:val="auto"/>
          <w:sz w:val="28"/>
          <w:szCs w:val="28"/>
        </w:rPr>
        <w:t>需求</w:t>
      </w:r>
      <w:r>
        <w:rPr>
          <w:rFonts w:eastAsia="方正仿宋_GBK"/>
          <w:color w:val="auto"/>
          <w:sz w:val="28"/>
          <w:szCs w:val="28"/>
        </w:rPr>
        <w:tab/>
      </w:r>
      <w:r>
        <w:rPr>
          <w:rFonts w:eastAsia="方正仿宋_GBK"/>
          <w:color w:val="auto"/>
          <w:sz w:val="28"/>
          <w:szCs w:val="28"/>
        </w:rPr>
        <w:fldChar w:fldCharType="end"/>
      </w:r>
      <w:r>
        <w:rPr>
          <w:rFonts w:hint="eastAsia" w:eastAsia="方正仿宋_GBK"/>
          <w:color w:val="auto"/>
          <w:sz w:val="28"/>
          <w:szCs w:val="28"/>
          <w:lang w:val="en-US" w:eastAsia="zh-CN"/>
        </w:rPr>
        <w:t>56</w:t>
      </w:r>
    </w:p>
    <w:p>
      <w:pPr>
        <w:pStyle w:val="20"/>
        <w:tabs>
          <w:tab w:val="right" w:leader="dot" w:pos="9070"/>
        </w:tabs>
        <w:spacing w:line="500" w:lineRule="exact"/>
        <w:rPr>
          <w:rFonts w:hint="default" w:eastAsia="方正仿宋_GBK"/>
          <w:color w:val="auto"/>
          <w:sz w:val="28"/>
          <w:szCs w:val="28"/>
          <w:lang w:val="en-US" w:eastAsia="zh-CN"/>
        </w:rPr>
      </w:pPr>
      <w:r>
        <w:rPr>
          <w:color w:val="auto"/>
        </w:rPr>
        <w:fldChar w:fldCharType="begin"/>
      </w:r>
      <w:r>
        <w:rPr>
          <w:color w:val="auto"/>
        </w:rPr>
        <w:instrText xml:space="preserve"> HYPERLINK \l "_Toc2605" </w:instrText>
      </w:r>
      <w:r>
        <w:rPr>
          <w:color w:val="auto"/>
        </w:rPr>
        <w:fldChar w:fldCharType="separate"/>
      </w:r>
      <w:r>
        <w:rPr>
          <w:rFonts w:eastAsia="方正仿宋_GBK"/>
          <w:color w:val="auto"/>
          <w:sz w:val="28"/>
          <w:szCs w:val="28"/>
        </w:rPr>
        <w:t>第六章 评审办法（综合评分法）</w:t>
      </w:r>
      <w:r>
        <w:rPr>
          <w:rFonts w:eastAsia="方正仿宋_GBK"/>
          <w:color w:val="auto"/>
          <w:sz w:val="28"/>
          <w:szCs w:val="28"/>
        </w:rPr>
        <w:tab/>
      </w:r>
      <w:r>
        <w:rPr>
          <w:rFonts w:eastAsia="方正仿宋_GBK"/>
          <w:color w:val="auto"/>
          <w:sz w:val="28"/>
          <w:szCs w:val="28"/>
        </w:rPr>
        <w:fldChar w:fldCharType="end"/>
      </w:r>
      <w:r>
        <w:rPr>
          <w:rFonts w:hint="eastAsia" w:eastAsia="方正仿宋_GBK"/>
          <w:color w:val="auto"/>
          <w:sz w:val="28"/>
          <w:szCs w:val="28"/>
          <w:lang w:val="en-US" w:eastAsia="zh-CN"/>
        </w:rPr>
        <w:t>58</w:t>
      </w:r>
    </w:p>
    <w:p>
      <w:pPr>
        <w:pStyle w:val="34"/>
        <w:spacing w:line="0" w:lineRule="atLeast"/>
        <w:rPr>
          <w:rFonts w:ascii="Times New Roman" w:hAnsi="Times New Roman" w:eastAsia="方正仿宋_GBK" w:cs="Times New Roman"/>
          <w:color w:val="auto"/>
        </w:rPr>
      </w:pPr>
      <w:r>
        <w:rPr>
          <w:rFonts w:ascii="Times New Roman" w:hAnsi="Times New Roman" w:eastAsia="方正仿宋_GBK" w:cs="Times New Roman"/>
          <w:color w:val="auto"/>
          <w:sz w:val="28"/>
          <w:szCs w:val="28"/>
        </w:rPr>
        <w:fldChar w:fldCharType="end"/>
      </w:r>
    </w:p>
    <w:p>
      <w:pPr>
        <w:spacing w:afterLines="50" w:line="480" w:lineRule="exact"/>
        <w:jc w:val="center"/>
        <w:outlineLvl w:val="0"/>
        <w:rPr>
          <w:rFonts w:eastAsia="方正仿宋_GBK"/>
          <w:b/>
          <w:bCs/>
          <w:color w:val="auto"/>
          <w:sz w:val="32"/>
          <w:szCs w:val="32"/>
        </w:rPr>
      </w:pPr>
    </w:p>
    <w:p>
      <w:pPr>
        <w:rPr>
          <w:rFonts w:eastAsia="方正仿宋_GBK"/>
          <w:color w:val="auto"/>
        </w:rPr>
      </w:pPr>
    </w:p>
    <w:p>
      <w:pPr>
        <w:pStyle w:val="34"/>
        <w:rPr>
          <w:rFonts w:hint="eastAsia"/>
          <w:color w:val="auto"/>
          <w:sz w:val="28"/>
          <w:szCs w:val="28"/>
        </w:rPr>
        <w:sectPr>
          <w:footerReference r:id="rId5" w:type="first"/>
          <w:footerReference r:id="rId4" w:type="default"/>
          <w:pgSz w:w="11906" w:h="16838"/>
          <w:pgMar w:top="1134" w:right="1134" w:bottom="1134" w:left="1134" w:header="850" w:footer="850" w:gutter="0"/>
          <w:pgNumType w:fmt="decimal" w:start="1"/>
          <w:cols w:space="720" w:num="1"/>
          <w:titlePg/>
          <w:docGrid w:linePitch="312" w:charSpace="0"/>
        </w:sectPr>
      </w:pPr>
    </w:p>
    <w:p>
      <w:pPr>
        <w:keepNext w:val="0"/>
        <w:keepLines w:val="0"/>
        <w:pageBreakBefore w:val="0"/>
        <w:widowControl w:val="0"/>
        <w:kinsoku/>
        <w:wordWrap/>
        <w:overflowPunct/>
        <w:topLinePunct w:val="0"/>
        <w:autoSpaceDE/>
        <w:autoSpaceDN/>
        <w:bidi w:val="0"/>
        <w:adjustRightInd/>
        <w:snapToGrid/>
        <w:spacing w:afterLines="50" w:line="240" w:lineRule="auto"/>
        <w:jc w:val="center"/>
        <w:textAlignment w:val="auto"/>
        <w:outlineLvl w:val="0"/>
      </w:pPr>
      <w:bookmarkStart w:id="3" w:name="_Toc432194819"/>
      <w:bookmarkStart w:id="4" w:name="_Toc22865_WPSOffice_Level1"/>
      <w:bookmarkStart w:id="5" w:name="_Toc432106468"/>
      <w:bookmarkStart w:id="6" w:name="_Toc493258322"/>
      <w:bookmarkStart w:id="7" w:name="_Toc1289"/>
      <w:bookmarkStart w:id="8" w:name="_Toc86124033"/>
      <w:bookmarkStart w:id="9" w:name="_Toc30472"/>
      <w:bookmarkStart w:id="10" w:name="_Toc470096297"/>
      <w:bookmarkStart w:id="11" w:name="_Toc518380670"/>
      <w:bookmarkStart w:id="12" w:name="_Toc24521"/>
      <w:bookmarkStart w:id="13" w:name="OLE_LINK1"/>
      <w:bookmarkStart w:id="14" w:name="_Toc32034"/>
      <w:bookmarkStart w:id="15" w:name="_Toc20099"/>
      <w:bookmarkStart w:id="16" w:name="_Toc31139"/>
      <w:bookmarkStart w:id="17" w:name="_Toc470096302"/>
      <w:r>
        <w:drawing>
          <wp:inline distT="0" distB="0" distL="114300" distR="114300">
            <wp:extent cx="6043930" cy="7825740"/>
            <wp:effectExtent l="0" t="0" r="1397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6043930" cy="7825740"/>
                    </a:xfrm>
                    <a:prstGeom prst="rect">
                      <a:avLst/>
                    </a:prstGeom>
                    <a:noFill/>
                    <a:ln>
                      <a:noFill/>
                    </a:ln>
                  </pic:spPr>
                </pic:pic>
              </a:graphicData>
            </a:graphic>
          </wp:inline>
        </w:drawing>
      </w:r>
    </w:p>
    <w:p>
      <w:pPr>
        <w:jc w:val="center"/>
        <w:sectPr>
          <w:headerReference r:id="rId6" w:type="default"/>
          <w:footerReference r:id="rId7" w:type="default"/>
          <w:pgSz w:w="11906" w:h="16838"/>
          <w:pgMar w:top="936" w:right="1134" w:bottom="1089" w:left="1247" w:header="567" w:footer="680" w:gutter="0"/>
          <w:pgNumType w:fmt="decimal" w:start="1"/>
          <w:cols w:space="720" w:num="1"/>
          <w:docGrid w:type="linesAndChars" w:linePitch="312" w:charSpace="0"/>
        </w:sectPr>
      </w:pPr>
    </w:p>
    <w:p>
      <w:pPr>
        <w:spacing w:afterLines="50" w:line="480" w:lineRule="exact"/>
        <w:jc w:val="center"/>
        <w:outlineLvl w:val="0"/>
        <w:rPr>
          <w:color w:val="auto"/>
        </w:rPr>
      </w:pPr>
      <w:r>
        <w:rPr>
          <w:rFonts w:hint="eastAsia" w:eastAsia="方正仿宋_GBK"/>
          <w:b/>
          <w:bCs/>
          <w:color w:val="auto"/>
          <w:sz w:val="32"/>
          <w:szCs w:val="32"/>
        </w:rPr>
        <w:t>第一章</w:t>
      </w:r>
      <w:r>
        <w:rPr>
          <w:rFonts w:eastAsia="方正仿宋_GBK"/>
          <w:b/>
          <w:bCs/>
          <w:color w:val="auto"/>
          <w:sz w:val="32"/>
          <w:szCs w:val="32"/>
        </w:rPr>
        <w:t>竞争性磋商公告</w:t>
      </w:r>
    </w:p>
    <w:bookmarkEnd w:id="3"/>
    <w:bookmarkEnd w:id="4"/>
    <w:bookmarkEnd w:id="5"/>
    <w:bookmarkEnd w:id="6"/>
    <w:bookmarkEnd w:id="7"/>
    <w:bookmarkEnd w:id="8"/>
    <w:bookmarkEnd w:id="9"/>
    <w:bookmarkEnd w:id="10"/>
    <w:bookmarkEnd w:id="11"/>
    <w:bookmarkEnd w:id="12"/>
    <w:p>
      <w:pPr>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val="0"/>
        <w:spacing w:after="0" w:line="0" w:lineRule="atLeast"/>
        <w:jc w:val="left"/>
        <w:textAlignment w:val="auto"/>
        <w:rPr>
          <w:rFonts w:hint="default" w:ascii="Times New Roman" w:hAnsi="Times New Roman" w:eastAsia="方正仿宋_GBK" w:cs="Times New Roman"/>
          <w:color w:val="auto"/>
          <w:sz w:val="28"/>
          <w:szCs w:val="28"/>
          <w:highlight w:val="none"/>
        </w:rPr>
      </w:pPr>
      <w:bookmarkStart w:id="18" w:name="_Toc35393629"/>
      <w:bookmarkStart w:id="19" w:name="_Toc15112"/>
      <w:bookmarkStart w:id="20" w:name="_Toc28359012"/>
      <w:bookmarkStart w:id="21" w:name="_Toc35393798"/>
      <w:bookmarkStart w:id="22" w:name="_Toc28359089"/>
      <w:bookmarkStart w:id="23" w:name="_Toc35393636"/>
      <w:bookmarkStart w:id="24" w:name="_Toc28359095"/>
      <w:bookmarkStart w:id="25" w:name="_Toc35393805"/>
      <w:bookmarkStart w:id="26" w:name="_Toc28359018"/>
      <w:bookmarkStart w:id="27" w:name="_Toc21891"/>
      <w:r>
        <w:rPr>
          <w:rFonts w:hint="default" w:ascii="Times New Roman" w:hAnsi="Times New Roman" w:eastAsia="方正仿宋_GBK" w:cs="Times New Roman"/>
          <w:color w:val="auto"/>
          <w:sz w:val="28"/>
          <w:szCs w:val="28"/>
          <w:highlight w:val="none"/>
        </w:rPr>
        <w:t>项目概况</w:t>
      </w:r>
    </w:p>
    <w:p>
      <w:pPr>
        <w:keepNext w:val="0"/>
        <w:keepLines w:val="0"/>
        <w:pageBreakBefore w:val="0"/>
        <w:widowControl w:val="0"/>
        <w:pBdr>
          <w:top w:val="single" w:color="auto" w:sz="4" w:space="0"/>
          <w:left w:val="single" w:color="auto" w:sz="4" w:space="0"/>
          <w:bottom w:val="single" w:color="auto" w:sz="4" w:space="0"/>
          <w:right w:val="single" w:color="auto" w:sz="4" w:space="0"/>
        </w:pBdr>
        <w:shd w:val="clear" w:color="auto" w:fill="auto"/>
        <w:kinsoku/>
        <w:wordWrap/>
        <w:overflowPunct/>
        <w:topLinePunct w:val="0"/>
        <w:autoSpaceDE/>
        <w:autoSpaceDN/>
        <w:bidi w:val="0"/>
        <w:adjustRightInd/>
        <w:snapToGrid w:val="0"/>
        <w:spacing w:after="0" w:line="0" w:lineRule="atLeast"/>
        <w:ind w:firstLine="560" w:firstLineChars="200"/>
        <w:jc w:val="left"/>
        <w:textAlignment w:val="auto"/>
        <w:rPr>
          <w:rFonts w:hint="default" w:ascii="Times New Roman" w:hAnsi="Times New Roman" w:eastAsia="方正仿宋_GBK" w:cs="Times New Roman"/>
          <w:b w:val="0"/>
          <w:color w:val="auto"/>
          <w:sz w:val="28"/>
          <w:szCs w:val="28"/>
          <w:highlight w:val="none"/>
        </w:rPr>
      </w:pPr>
      <w:r>
        <w:rPr>
          <w:rFonts w:hint="default" w:ascii="Times New Roman" w:hAnsi="Times New Roman" w:eastAsia="方正仿宋_GBK" w:cs="Times New Roman"/>
          <w:color w:val="auto"/>
          <w:sz w:val="28"/>
          <w:szCs w:val="28"/>
          <w:highlight w:val="none"/>
        </w:rPr>
        <w:t>滇西应用技术大学傣医药学院物业服务采购项目—绿化保洁宿管（A包）的潜在供应商应在西双版纳州公共资源交易电子服务系统（http://ggzy.yn.gov.cn/ynggfwpt-home-web/#/homePage）获取竞争性磋商文件，并于</w:t>
      </w:r>
      <w:r>
        <w:rPr>
          <w:rFonts w:hint="default" w:ascii="Times New Roman" w:hAnsi="Times New Roman" w:eastAsia="方正仿宋_GBK" w:cs="Times New Roman"/>
          <w:color w:val="auto"/>
          <w:kern w:val="0"/>
          <w:sz w:val="28"/>
          <w:szCs w:val="28"/>
          <w:highlight w:val="none"/>
          <w:u w:val="single"/>
        </w:rPr>
        <w:t>202</w:t>
      </w:r>
      <w:r>
        <w:rPr>
          <w:rFonts w:hint="eastAsia" w:eastAsia="方正仿宋_GBK" w:cs="Times New Roman"/>
          <w:color w:val="auto"/>
          <w:kern w:val="0"/>
          <w:sz w:val="28"/>
          <w:szCs w:val="28"/>
          <w:highlight w:val="none"/>
          <w:u w:val="single"/>
          <w:lang w:val="en-US" w:eastAsia="zh-CN"/>
        </w:rPr>
        <w:t>4</w:t>
      </w:r>
      <w:r>
        <w:rPr>
          <w:rFonts w:hint="default" w:ascii="Times New Roman" w:hAnsi="Times New Roman" w:eastAsia="方正仿宋_GBK" w:cs="Times New Roman"/>
          <w:color w:val="auto"/>
          <w:kern w:val="0"/>
          <w:sz w:val="28"/>
          <w:szCs w:val="28"/>
          <w:highlight w:val="none"/>
          <w:u w:val="single"/>
          <w:lang w:eastAsia="zh-CN"/>
        </w:rPr>
        <w:t>年</w:t>
      </w:r>
      <w:r>
        <w:rPr>
          <w:rFonts w:hint="eastAsia" w:eastAsia="方正仿宋_GBK" w:cs="Times New Roman"/>
          <w:color w:val="auto"/>
          <w:kern w:val="0"/>
          <w:sz w:val="28"/>
          <w:szCs w:val="28"/>
          <w:highlight w:val="none"/>
          <w:u w:val="single"/>
          <w:lang w:val="en-US" w:eastAsia="zh-CN"/>
        </w:rPr>
        <w:t>06</w:t>
      </w:r>
      <w:r>
        <w:rPr>
          <w:rFonts w:hint="default" w:ascii="Times New Roman" w:hAnsi="Times New Roman" w:eastAsia="方正仿宋_GBK" w:cs="Times New Roman"/>
          <w:color w:val="auto"/>
          <w:kern w:val="0"/>
          <w:sz w:val="28"/>
          <w:szCs w:val="28"/>
          <w:highlight w:val="none"/>
          <w:u w:val="single"/>
          <w:lang w:val="en-US" w:eastAsia="zh-CN"/>
        </w:rPr>
        <w:t>月</w:t>
      </w:r>
      <w:r>
        <w:rPr>
          <w:rFonts w:hint="eastAsia" w:eastAsia="方正仿宋_GBK" w:cs="Times New Roman"/>
          <w:color w:val="auto"/>
          <w:kern w:val="0"/>
          <w:sz w:val="28"/>
          <w:szCs w:val="28"/>
          <w:highlight w:val="none"/>
          <w:u w:val="single"/>
          <w:lang w:val="en-US" w:eastAsia="zh-CN"/>
        </w:rPr>
        <w:t>24</w:t>
      </w:r>
      <w:r>
        <w:rPr>
          <w:rFonts w:hint="default" w:ascii="Times New Roman" w:hAnsi="Times New Roman" w:eastAsia="方正仿宋_GBK" w:cs="Times New Roman"/>
          <w:color w:val="auto"/>
          <w:kern w:val="0"/>
          <w:sz w:val="28"/>
          <w:szCs w:val="28"/>
          <w:highlight w:val="none"/>
          <w:u w:val="single"/>
        </w:rPr>
        <w:t>日</w:t>
      </w:r>
      <w:r>
        <w:rPr>
          <w:rFonts w:hint="eastAsia" w:eastAsia="方正仿宋_GBK" w:cs="Times New Roman"/>
          <w:color w:val="auto"/>
          <w:kern w:val="0"/>
          <w:sz w:val="28"/>
          <w:szCs w:val="28"/>
          <w:highlight w:val="none"/>
          <w:u w:val="single"/>
          <w:lang w:val="en-US" w:eastAsia="zh-CN"/>
        </w:rPr>
        <w:t>13</w:t>
      </w:r>
      <w:r>
        <w:rPr>
          <w:rFonts w:hint="default" w:ascii="Times New Roman" w:hAnsi="Times New Roman" w:eastAsia="方正仿宋_GBK" w:cs="Times New Roman"/>
          <w:color w:val="auto"/>
          <w:kern w:val="0"/>
          <w:sz w:val="28"/>
          <w:szCs w:val="28"/>
          <w:highlight w:val="none"/>
          <w:u w:val="single"/>
        </w:rPr>
        <w:t>时</w:t>
      </w:r>
      <w:r>
        <w:rPr>
          <w:rFonts w:hint="eastAsia" w:eastAsia="方正仿宋_GBK" w:cs="Times New Roman"/>
          <w:color w:val="auto"/>
          <w:kern w:val="0"/>
          <w:sz w:val="28"/>
          <w:szCs w:val="28"/>
          <w:highlight w:val="none"/>
          <w:u w:val="single"/>
          <w:lang w:val="en-US" w:eastAsia="zh-CN"/>
        </w:rPr>
        <w:t>30</w:t>
      </w:r>
      <w:r>
        <w:rPr>
          <w:rFonts w:hint="default" w:ascii="Times New Roman" w:hAnsi="Times New Roman" w:eastAsia="方正仿宋_GBK" w:cs="Times New Roman"/>
          <w:color w:val="auto"/>
          <w:kern w:val="0"/>
          <w:sz w:val="28"/>
          <w:szCs w:val="28"/>
          <w:highlight w:val="none"/>
          <w:u w:val="single"/>
        </w:rPr>
        <w:t>分</w:t>
      </w:r>
      <w:r>
        <w:rPr>
          <w:rFonts w:hint="default" w:ascii="Times New Roman" w:hAnsi="Times New Roman" w:eastAsia="方正仿宋_GBK" w:cs="Times New Roman"/>
          <w:color w:val="auto"/>
          <w:sz w:val="28"/>
          <w:szCs w:val="28"/>
          <w:highlight w:val="none"/>
        </w:rPr>
        <w:t>（北京时间）前提交响应文件。</w:t>
      </w:r>
    </w:p>
    <w:bookmarkEnd w:id="18"/>
    <w:bookmarkEnd w:id="19"/>
    <w:bookmarkEnd w:id="20"/>
    <w:bookmarkEnd w:id="21"/>
    <w:bookmarkEnd w:id="22"/>
    <w:p>
      <w:pPr>
        <w:pStyle w:val="4"/>
        <w:keepNext w:val="0"/>
        <w:pageBreakBefore w:val="0"/>
        <w:widowControl/>
        <w:numPr>
          <w:ilvl w:val="1"/>
          <w:numId w:val="0"/>
        </w:numPr>
        <w:tabs>
          <w:tab w:val="left" w:pos="360"/>
        </w:tabs>
        <w:kinsoku/>
        <w:wordWrap/>
        <w:overflowPunct/>
        <w:topLinePunct w:val="0"/>
        <w:bidi w:val="0"/>
        <w:spacing w:before="0" w:after="0" w:line="560" w:lineRule="exact"/>
        <w:ind w:firstLine="560" w:firstLineChars="200"/>
        <w:jc w:val="both"/>
        <w:rPr>
          <w:rFonts w:hint="default" w:ascii="Times New Roman" w:hAnsi="Times New Roman" w:eastAsia="方正仿宋_GBK" w:cs="Times New Roman"/>
          <w:b/>
          <w:bCs w:val="0"/>
          <w:color w:val="auto"/>
          <w:sz w:val="28"/>
          <w:szCs w:val="28"/>
          <w:highlight w:val="none"/>
        </w:rPr>
      </w:pPr>
      <w:r>
        <w:rPr>
          <w:rFonts w:hint="default" w:ascii="Times New Roman" w:hAnsi="Times New Roman" w:eastAsia="方正仿宋_GBK" w:cs="Times New Roman"/>
          <w:b/>
          <w:bCs w:val="0"/>
          <w:color w:val="auto"/>
          <w:sz w:val="28"/>
          <w:szCs w:val="28"/>
          <w:highlight w:val="none"/>
        </w:rPr>
        <w:t>一、项目基本情况</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val="0"/>
          <w:bCs w:val="0"/>
          <w:color w:val="auto"/>
          <w:sz w:val="28"/>
          <w:szCs w:val="28"/>
          <w:highlight w:val="none"/>
          <w:lang w:val="en-US" w:eastAsia="zh-CN"/>
        </w:rPr>
      </w:pPr>
      <w:r>
        <w:rPr>
          <w:rFonts w:hint="eastAsia" w:ascii="Times New Roman" w:hAnsi="Times New Roman" w:eastAsia="方正仿宋_GBK" w:cs="Times New Roman"/>
          <w:b w:val="0"/>
          <w:bCs w:val="0"/>
          <w:color w:val="auto"/>
          <w:sz w:val="28"/>
          <w:szCs w:val="28"/>
          <w:highlight w:val="none"/>
          <w:lang w:val="en-US" w:eastAsia="zh-CN"/>
        </w:rPr>
        <w:t>1.</w:t>
      </w:r>
      <w:r>
        <w:rPr>
          <w:rFonts w:hint="default" w:ascii="Times New Roman" w:hAnsi="Times New Roman" w:eastAsia="方正仿宋_GBK" w:cs="Times New Roman"/>
          <w:b w:val="0"/>
          <w:bCs w:val="0"/>
          <w:color w:val="auto"/>
          <w:sz w:val="28"/>
          <w:szCs w:val="28"/>
          <w:highlight w:val="none"/>
          <w:lang w:val="en-US" w:eastAsia="zh-CN"/>
        </w:rPr>
        <w:t>项目编号：BNCG（磋商）202</w:t>
      </w:r>
      <w:r>
        <w:rPr>
          <w:rFonts w:hint="eastAsia" w:ascii="Times New Roman" w:hAnsi="Times New Roman" w:eastAsia="方正仿宋_GBK" w:cs="Times New Roman"/>
          <w:b w:val="0"/>
          <w:bCs w:val="0"/>
          <w:color w:val="auto"/>
          <w:sz w:val="28"/>
          <w:szCs w:val="28"/>
          <w:highlight w:val="none"/>
          <w:lang w:val="en-US" w:eastAsia="zh-CN"/>
        </w:rPr>
        <w:t>4</w:t>
      </w:r>
      <w:r>
        <w:rPr>
          <w:rFonts w:hint="default" w:ascii="Times New Roman" w:hAnsi="Times New Roman" w:eastAsia="方正仿宋_GBK" w:cs="Times New Roman"/>
          <w:b w:val="0"/>
          <w:bCs w:val="0"/>
          <w:color w:val="auto"/>
          <w:sz w:val="28"/>
          <w:szCs w:val="28"/>
          <w:highlight w:val="none"/>
          <w:lang w:val="en-US" w:eastAsia="zh-CN"/>
        </w:rPr>
        <w:t>00</w:t>
      </w:r>
      <w:r>
        <w:rPr>
          <w:rFonts w:hint="eastAsia" w:ascii="Times New Roman" w:hAnsi="Times New Roman" w:eastAsia="方正仿宋_GBK" w:cs="Times New Roman"/>
          <w:b w:val="0"/>
          <w:bCs w:val="0"/>
          <w:color w:val="auto"/>
          <w:sz w:val="28"/>
          <w:szCs w:val="28"/>
          <w:highlight w:val="none"/>
          <w:lang w:val="en-US" w:eastAsia="zh-CN"/>
        </w:rPr>
        <w:t>6</w:t>
      </w:r>
      <w:r>
        <w:rPr>
          <w:rFonts w:hint="default" w:ascii="Times New Roman" w:hAnsi="Times New Roman" w:eastAsia="方正仿宋_GBK" w:cs="Times New Roman"/>
          <w:b w:val="0"/>
          <w:bCs w:val="0"/>
          <w:color w:val="auto"/>
          <w:sz w:val="28"/>
          <w:szCs w:val="28"/>
          <w:highlight w:val="none"/>
          <w:lang w:val="en-US" w:eastAsia="zh-CN"/>
        </w:rPr>
        <w:t xml:space="preserve"> （计划编号：4532800JH202400480）。</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val="0"/>
          <w:bCs w:val="0"/>
          <w:color w:val="auto"/>
          <w:sz w:val="28"/>
          <w:szCs w:val="28"/>
          <w:highlight w:val="none"/>
          <w:lang w:val="en-US" w:eastAsia="zh-CN"/>
        </w:rPr>
      </w:pPr>
      <w:r>
        <w:rPr>
          <w:rFonts w:hint="default" w:ascii="Times New Roman" w:hAnsi="Times New Roman" w:eastAsia="方正仿宋_GBK" w:cs="Times New Roman"/>
          <w:b w:val="0"/>
          <w:bCs w:val="0"/>
          <w:color w:val="auto"/>
          <w:sz w:val="28"/>
          <w:szCs w:val="28"/>
          <w:highlight w:val="none"/>
          <w:lang w:val="en-US" w:eastAsia="zh-CN"/>
        </w:rPr>
        <w:t>2.项目名称：滇西应用技术大学傣医药学院物业服务采购项目—绿化保洁宿管（A包）。</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val="0"/>
          <w:bCs w:val="0"/>
          <w:color w:val="auto"/>
          <w:sz w:val="28"/>
          <w:szCs w:val="28"/>
          <w:highlight w:val="none"/>
          <w:lang w:val="en-US" w:eastAsia="zh-CN"/>
        </w:rPr>
      </w:pPr>
      <w:r>
        <w:rPr>
          <w:rFonts w:hint="default" w:ascii="Times New Roman" w:hAnsi="Times New Roman" w:eastAsia="方正仿宋_GBK" w:cs="Times New Roman"/>
          <w:b w:val="0"/>
          <w:bCs w:val="0"/>
          <w:color w:val="auto"/>
          <w:sz w:val="28"/>
          <w:szCs w:val="28"/>
          <w:highlight w:val="none"/>
          <w:lang w:val="en-US" w:eastAsia="zh-CN"/>
        </w:rPr>
        <w:t>3.采购方式：竞争性磋商。</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val="0"/>
          <w:bCs w:val="0"/>
          <w:color w:val="auto"/>
          <w:sz w:val="28"/>
          <w:szCs w:val="28"/>
          <w:highlight w:val="none"/>
          <w:lang w:val="en-US" w:eastAsia="zh-CN"/>
        </w:rPr>
      </w:pPr>
      <w:r>
        <w:rPr>
          <w:rFonts w:hint="default" w:ascii="Times New Roman" w:hAnsi="Times New Roman" w:eastAsia="方正仿宋_GBK" w:cs="Times New Roman"/>
          <w:b w:val="0"/>
          <w:bCs w:val="0"/>
          <w:color w:val="auto"/>
          <w:sz w:val="28"/>
          <w:szCs w:val="28"/>
          <w:highlight w:val="none"/>
          <w:lang w:val="en-US" w:eastAsia="zh-CN"/>
        </w:rPr>
        <w:t>4.预算金额：537600</w:t>
      </w:r>
      <w:r>
        <w:rPr>
          <w:rFonts w:hint="eastAsia" w:eastAsia="方正仿宋_GBK" w:cs="Times New Roman"/>
          <w:b w:val="0"/>
          <w:bCs w:val="0"/>
          <w:color w:val="auto"/>
          <w:sz w:val="28"/>
          <w:szCs w:val="28"/>
          <w:highlight w:val="none"/>
          <w:lang w:val="en-US" w:eastAsia="zh-CN"/>
        </w:rPr>
        <w:t>.00</w:t>
      </w:r>
      <w:r>
        <w:rPr>
          <w:rFonts w:hint="default" w:ascii="Times New Roman" w:hAnsi="Times New Roman" w:eastAsia="方正仿宋_GBK" w:cs="Times New Roman"/>
          <w:b w:val="0"/>
          <w:bCs w:val="0"/>
          <w:color w:val="auto"/>
          <w:sz w:val="28"/>
          <w:szCs w:val="28"/>
          <w:highlight w:val="none"/>
          <w:lang w:val="en-US" w:eastAsia="zh-CN"/>
        </w:rPr>
        <w:t>元,大写：</w:t>
      </w:r>
      <w:r>
        <w:rPr>
          <w:rFonts w:hint="eastAsia" w:ascii="Times New Roman" w:hAnsi="Times New Roman" w:eastAsia="方正仿宋_GBK" w:cs="Times New Roman"/>
          <w:b w:val="0"/>
          <w:bCs w:val="0"/>
          <w:color w:val="auto"/>
          <w:sz w:val="28"/>
          <w:szCs w:val="28"/>
          <w:highlight w:val="none"/>
          <w:lang w:val="en-US" w:eastAsia="zh-CN"/>
        </w:rPr>
        <w:t>伍拾叁万柒仟陆佰</w:t>
      </w:r>
      <w:r>
        <w:rPr>
          <w:rFonts w:hint="default" w:ascii="Times New Roman" w:hAnsi="Times New Roman" w:eastAsia="方正仿宋_GBK" w:cs="Times New Roman"/>
          <w:b w:val="0"/>
          <w:bCs w:val="0"/>
          <w:color w:val="auto"/>
          <w:sz w:val="28"/>
          <w:szCs w:val="28"/>
          <w:highlight w:val="none"/>
          <w:lang w:val="en-US" w:eastAsia="zh-CN"/>
        </w:rPr>
        <w:t>元。</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val="0"/>
          <w:bCs w:val="0"/>
          <w:color w:val="auto"/>
          <w:sz w:val="28"/>
          <w:szCs w:val="28"/>
          <w:highlight w:val="none"/>
          <w:lang w:val="en-US" w:eastAsia="zh-CN"/>
        </w:rPr>
      </w:pPr>
      <w:r>
        <w:rPr>
          <w:rFonts w:hint="default" w:ascii="Times New Roman" w:hAnsi="Times New Roman" w:eastAsia="方正仿宋_GBK" w:cs="Times New Roman"/>
          <w:b w:val="0"/>
          <w:bCs w:val="0"/>
          <w:color w:val="auto"/>
          <w:sz w:val="28"/>
          <w:szCs w:val="28"/>
          <w:highlight w:val="none"/>
          <w:lang w:val="en-US" w:eastAsia="zh-CN"/>
        </w:rPr>
        <w:t>5.采购需求：滇西应用技术大学傣医药学院物业服务外包，主要采购内容为景洪市宣慰大道93号教学区约142亩的绿化保洁和学生宿舍管理的物业服务外包，</w:t>
      </w:r>
      <w:r>
        <w:rPr>
          <w:rFonts w:hint="eastAsia" w:ascii="Times New Roman" w:hAnsi="Times New Roman" w:eastAsia="方正仿宋_GBK" w:cs="Times New Roman"/>
          <w:b w:val="0"/>
          <w:bCs w:val="0"/>
          <w:color w:val="auto"/>
          <w:sz w:val="28"/>
          <w:szCs w:val="28"/>
          <w:highlight w:val="none"/>
          <w:lang w:val="en-US" w:eastAsia="zh-CN"/>
        </w:rPr>
        <w:t>具体</w:t>
      </w:r>
      <w:r>
        <w:rPr>
          <w:rFonts w:hint="default" w:ascii="Times New Roman" w:hAnsi="Times New Roman" w:eastAsia="方正仿宋_GBK" w:cs="Times New Roman"/>
          <w:b w:val="0"/>
          <w:bCs w:val="0"/>
          <w:color w:val="auto"/>
          <w:sz w:val="28"/>
          <w:szCs w:val="28"/>
          <w:highlight w:val="none"/>
          <w:lang w:val="en-US" w:eastAsia="zh-CN"/>
        </w:rPr>
        <w:t>负责校园内公共区域的卫生保洁</w:t>
      </w:r>
      <w:r>
        <w:rPr>
          <w:rFonts w:hint="eastAsia" w:ascii="Times New Roman" w:hAnsi="Times New Roman" w:eastAsia="方正仿宋_GBK" w:cs="Times New Roman"/>
          <w:b w:val="0"/>
          <w:bCs w:val="0"/>
          <w:color w:val="auto"/>
          <w:sz w:val="28"/>
          <w:szCs w:val="28"/>
          <w:highlight w:val="none"/>
          <w:lang w:val="en-US" w:eastAsia="zh-CN"/>
        </w:rPr>
        <w:t>，</w:t>
      </w:r>
      <w:r>
        <w:rPr>
          <w:rFonts w:hint="default" w:ascii="Times New Roman" w:hAnsi="Times New Roman" w:eastAsia="方正仿宋_GBK" w:cs="Times New Roman"/>
          <w:b w:val="0"/>
          <w:bCs w:val="0"/>
          <w:color w:val="auto"/>
          <w:sz w:val="28"/>
          <w:szCs w:val="28"/>
          <w:highlight w:val="none"/>
          <w:lang w:val="en-US" w:eastAsia="zh-CN"/>
        </w:rPr>
        <w:t>校园内所有苗、木、地被植物的养护与管理</w:t>
      </w:r>
      <w:r>
        <w:rPr>
          <w:rFonts w:hint="eastAsia" w:ascii="Times New Roman" w:hAnsi="Times New Roman" w:eastAsia="方正仿宋_GBK" w:cs="Times New Roman"/>
          <w:b w:val="0"/>
          <w:bCs w:val="0"/>
          <w:color w:val="auto"/>
          <w:sz w:val="28"/>
          <w:szCs w:val="28"/>
          <w:highlight w:val="none"/>
          <w:lang w:val="en-US" w:eastAsia="zh-CN"/>
        </w:rPr>
        <w:t>，</w:t>
      </w:r>
      <w:r>
        <w:rPr>
          <w:rFonts w:hint="default" w:ascii="Times New Roman" w:hAnsi="Times New Roman" w:eastAsia="方正仿宋_GBK" w:cs="Times New Roman"/>
          <w:b w:val="0"/>
          <w:bCs w:val="0"/>
          <w:color w:val="auto"/>
          <w:sz w:val="28"/>
          <w:szCs w:val="28"/>
          <w:highlight w:val="none"/>
          <w:lang w:val="en-US" w:eastAsia="zh-CN"/>
        </w:rPr>
        <w:t>协助学院学生科做好学生宿舍的日常管理工作</w:t>
      </w:r>
      <w:r>
        <w:rPr>
          <w:rFonts w:hint="eastAsia" w:eastAsia="方正仿宋_GBK" w:cs="Times New Roman"/>
          <w:b w:val="0"/>
          <w:bCs w:val="0"/>
          <w:color w:val="auto"/>
          <w:sz w:val="28"/>
          <w:szCs w:val="28"/>
          <w:highlight w:val="none"/>
          <w:lang w:val="en-US" w:eastAsia="zh-CN"/>
        </w:rPr>
        <w:t>，</w:t>
      </w:r>
      <w:r>
        <w:rPr>
          <w:rFonts w:hint="default" w:ascii="Times New Roman" w:hAnsi="Times New Roman" w:eastAsia="方正仿宋_GBK" w:cs="Times New Roman"/>
          <w:b w:val="0"/>
          <w:bCs w:val="0"/>
          <w:color w:val="auto"/>
          <w:sz w:val="28"/>
          <w:szCs w:val="28"/>
          <w:highlight w:val="none"/>
          <w:lang w:val="en-US" w:eastAsia="zh-CN"/>
        </w:rPr>
        <w:t>详细要求详见第五章“服务需求”。</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eastAsia" w:ascii="Times New Roman" w:hAnsi="Times New Roman" w:eastAsia="方正仿宋_GBK" w:cs="Times New Roman"/>
          <w:b w:val="0"/>
          <w:bCs w:val="0"/>
          <w:color w:val="auto"/>
          <w:sz w:val="28"/>
          <w:szCs w:val="28"/>
          <w:highlight w:val="none"/>
          <w:lang w:val="en-US" w:eastAsia="zh-CN"/>
        </w:rPr>
      </w:pPr>
      <w:r>
        <w:rPr>
          <w:rFonts w:hint="eastAsia" w:eastAsia="方正仿宋_GBK" w:cs="Times New Roman"/>
          <w:b w:val="0"/>
          <w:bCs w:val="0"/>
          <w:color w:val="auto"/>
          <w:sz w:val="28"/>
          <w:szCs w:val="28"/>
          <w:highlight w:val="none"/>
          <w:lang w:val="en-US" w:eastAsia="zh-CN"/>
        </w:rPr>
        <w:t>6.</w:t>
      </w:r>
      <w:r>
        <w:rPr>
          <w:rFonts w:hint="eastAsia" w:ascii="Times New Roman" w:hAnsi="Times New Roman" w:eastAsia="方正仿宋_GBK" w:cs="Times New Roman"/>
          <w:b w:val="0"/>
          <w:bCs w:val="0"/>
          <w:color w:val="auto"/>
          <w:sz w:val="28"/>
          <w:szCs w:val="28"/>
          <w:highlight w:val="none"/>
          <w:lang w:val="en-US" w:eastAsia="zh-CN"/>
        </w:rPr>
        <w:t>服务地点</w:t>
      </w:r>
      <w:r>
        <w:rPr>
          <w:rFonts w:hint="eastAsia" w:eastAsia="方正仿宋_GBK" w:cs="Times New Roman"/>
          <w:b w:val="0"/>
          <w:bCs w:val="0"/>
          <w:color w:val="auto"/>
          <w:sz w:val="28"/>
          <w:szCs w:val="28"/>
          <w:highlight w:val="none"/>
          <w:lang w:val="en-US" w:eastAsia="zh-CN"/>
        </w:rPr>
        <w:t>：</w:t>
      </w:r>
      <w:r>
        <w:rPr>
          <w:rFonts w:hint="default" w:ascii="Times New Roman" w:hAnsi="Times New Roman" w:eastAsia="方正仿宋_GBK" w:cs="Times New Roman"/>
          <w:b w:val="0"/>
          <w:bCs w:val="0"/>
          <w:color w:val="auto"/>
          <w:sz w:val="28"/>
          <w:szCs w:val="28"/>
          <w:highlight w:val="none"/>
          <w:lang w:val="en-US" w:eastAsia="zh-CN"/>
        </w:rPr>
        <w:t>滇西应用技术大学傣医药学院</w:t>
      </w:r>
      <w:r>
        <w:rPr>
          <w:rFonts w:hint="eastAsia" w:ascii="Times New Roman" w:hAnsi="Times New Roman" w:eastAsia="方正仿宋_GBK" w:cs="Times New Roman"/>
          <w:b w:val="0"/>
          <w:bCs w:val="0"/>
          <w:color w:val="auto"/>
          <w:sz w:val="28"/>
          <w:szCs w:val="28"/>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val="0"/>
          <w:bCs w:val="0"/>
          <w:color w:val="auto"/>
          <w:sz w:val="28"/>
          <w:szCs w:val="28"/>
          <w:highlight w:val="none"/>
          <w:lang w:val="en-US" w:eastAsia="zh-CN"/>
        </w:rPr>
      </w:pPr>
      <w:r>
        <w:rPr>
          <w:rFonts w:hint="default" w:ascii="Times New Roman" w:hAnsi="Times New Roman" w:eastAsia="方正仿宋_GBK" w:cs="Times New Roman"/>
          <w:b w:val="0"/>
          <w:bCs w:val="0"/>
          <w:color w:val="auto"/>
          <w:sz w:val="28"/>
          <w:szCs w:val="28"/>
          <w:highlight w:val="none"/>
          <w:lang w:val="en-US" w:eastAsia="zh-CN"/>
        </w:rPr>
        <w:t>7.合同履行期限：</w:t>
      </w:r>
      <w:r>
        <w:rPr>
          <w:rFonts w:hint="default" w:ascii="Times New Roman" w:hAnsi="Times New Roman" w:eastAsia="方正仿宋_GBK" w:cs="Times New Roman"/>
          <w:b w:val="0"/>
          <w:bCs w:val="0"/>
          <w:color w:val="auto"/>
          <w:sz w:val="28"/>
          <w:szCs w:val="28"/>
          <w:highlight w:val="none"/>
          <w:u w:val="single"/>
          <w:lang w:val="en-US" w:eastAsia="zh-CN"/>
        </w:rPr>
        <w:t>本购买服务采购期限为三年，合同一年一签。</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eastAsia" w:ascii="方正仿宋_GBK" w:hAnsi="方正仿宋_GBK" w:eastAsia="方正仿宋_GBK" w:cs="方正仿宋_GBK"/>
          <w:b w:val="0"/>
          <w:bCs w:val="0"/>
          <w:color w:val="auto"/>
          <w:kern w:val="2"/>
          <w:sz w:val="32"/>
          <w:szCs w:val="32"/>
          <w:highlight w:val="none"/>
          <w:lang w:val="en-US" w:eastAsia="zh-CN" w:bidi="ar-SA"/>
        </w:rPr>
      </w:pPr>
      <w:r>
        <w:rPr>
          <w:rFonts w:hint="eastAsia" w:ascii="Times New Roman" w:hAnsi="Times New Roman" w:eastAsia="方正仿宋_GBK" w:cs="Times New Roman"/>
          <w:b w:val="0"/>
          <w:bCs w:val="0"/>
          <w:color w:val="auto"/>
          <w:sz w:val="28"/>
          <w:szCs w:val="28"/>
          <w:highlight w:val="none"/>
          <w:lang w:val="en-US" w:eastAsia="zh-CN"/>
        </w:rPr>
        <w:t>8.本项目（是/否）接受联合体：否。</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eastAsia" w:ascii="Times New Roman" w:hAnsi="Times New Roman" w:eastAsia="方正仿宋_GBK" w:cs="Times New Roman"/>
          <w:b/>
          <w:bCs/>
          <w:color w:val="auto"/>
          <w:kern w:val="0"/>
          <w:sz w:val="28"/>
          <w:szCs w:val="28"/>
          <w:lang w:val="en-US" w:eastAsia="zh-CN" w:bidi="ar"/>
        </w:rPr>
      </w:pPr>
      <w:bookmarkStart w:id="28" w:name="_Toc23286"/>
      <w:r>
        <w:rPr>
          <w:rFonts w:hint="eastAsia" w:ascii="Times New Roman" w:hAnsi="Times New Roman" w:eastAsia="方正仿宋_GBK" w:cs="Times New Roman"/>
          <w:b/>
          <w:bCs/>
          <w:color w:val="auto"/>
          <w:kern w:val="0"/>
          <w:sz w:val="28"/>
          <w:szCs w:val="28"/>
          <w:lang w:val="en-US" w:eastAsia="zh-CN" w:bidi="ar"/>
        </w:rPr>
        <w:t>二、供应商的资格要求：</w:t>
      </w:r>
      <w:bookmarkEnd w:id="28"/>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eastAsia" w:ascii="Times New Roman" w:hAnsi="Times New Roman" w:eastAsia="方正仿宋_GBK" w:cs="Times New Roman"/>
          <w:b/>
          <w:bCs/>
          <w:color w:val="auto"/>
          <w:sz w:val="28"/>
          <w:szCs w:val="28"/>
          <w:highlight w:val="none"/>
          <w:lang w:val="en-US" w:eastAsia="zh-CN"/>
        </w:rPr>
      </w:pPr>
      <w:r>
        <w:rPr>
          <w:rFonts w:hint="eastAsia" w:ascii="Times New Roman" w:hAnsi="Times New Roman" w:eastAsia="方正仿宋_GBK" w:cs="Times New Roman"/>
          <w:b/>
          <w:bCs/>
          <w:color w:val="auto"/>
          <w:sz w:val="28"/>
          <w:szCs w:val="28"/>
          <w:highlight w:val="none"/>
          <w:lang w:val="en-US" w:eastAsia="zh-CN"/>
        </w:rPr>
        <w:t>1.满足《中华人民共和国政府采购法》第二十二条规定：</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val="0"/>
          <w:bCs w:val="0"/>
          <w:color w:val="auto"/>
          <w:sz w:val="28"/>
          <w:szCs w:val="28"/>
          <w:highlight w:val="none"/>
          <w:lang w:val="en-US" w:eastAsia="zh-CN"/>
        </w:rPr>
      </w:pPr>
      <w:r>
        <w:rPr>
          <w:rFonts w:hint="default" w:ascii="Times New Roman" w:hAnsi="Times New Roman" w:eastAsia="方正仿宋_GBK" w:cs="Times New Roman"/>
          <w:b w:val="0"/>
          <w:bCs w:val="0"/>
          <w:color w:val="auto"/>
          <w:sz w:val="28"/>
          <w:szCs w:val="28"/>
          <w:highlight w:val="none"/>
          <w:lang w:val="en-US" w:eastAsia="zh-CN"/>
        </w:rPr>
        <w:t>1.1具有独立承担民事责任的能力；</w:t>
      </w:r>
    </w:p>
    <w:p>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1.2具有良好的商业信誉和健全的财务会计制度；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1.3具有履行合同所必需的设备和专业技术能力；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1.4有依法缴纳税收和社会保障资金的良好记录；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lang w:val="en-US" w:eastAsia="zh-CN"/>
        </w:rPr>
        <w:t>1.5参加政府采购活动前三年内，在经营活动中没有重大违法记录；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方正仿宋_GBK" w:hAnsi="方正仿宋_GBK" w:eastAsia="方正仿宋_GBK" w:cs="方正仿宋_GBK"/>
          <w:color w:val="auto"/>
          <w:sz w:val="32"/>
          <w:szCs w:val="32"/>
          <w:lang w:val="en-US" w:eastAsia="zh-CN"/>
        </w:rPr>
      </w:pPr>
      <w:r>
        <w:rPr>
          <w:rFonts w:hint="default" w:ascii="Times New Roman" w:hAnsi="Times New Roman" w:eastAsia="方正仿宋_GBK" w:cs="Times New Roman"/>
          <w:color w:val="auto"/>
          <w:sz w:val="28"/>
          <w:szCs w:val="28"/>
          <w:lang w:val="en-US" w:eastAsia="zh-CN"/>
        </w:rPr>
        <w:t>1.6法律、行政法规规定的其他条件。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方正仿宋_GBK" w:hAnsi="方正仿宋_GBK" w:eastAsia="方正仿宋_GBK" w:cs="方正仿宋_GBK"/>
          <w:color w:val="auto"/>
          <w:sz w:val="32"/>
          <w:szCs w:val="32"/>
          <w:lang w:val="en-US" w:eastAsia="zh-CN"/>
        </w:rPr>
      </w:pPr>
      <w:r>
        <w:rPr>
          <w:rFonts w:hint="eastAsia" w:ascii="Times New Roman" w:hAnsi="Times New Roman" w:eastAsia="方正仿宋_GBK" w:cs="Times New Roman"/>
          <w:b w:val="0"/>
          <w:bCs w:val="0"/>
          <w:color w:val="auto"/>
          <w:sz w:val="28"/>
          <w:szCs w:val="28"/>
          <w:highlight w:val="none"/>
          <w:lang w:val="en-US" w:eastAsia="zh-CN"/>
        </w:rPr>
        <w:t>2.</w:t>
      </w:r>
      <w:r>
        <w:rPr>
          <w:rFonts w:hint="eastAsia" w:ascii="Times New Roman" w:hAnsi="Times New Roman" w:eastAsia="方正仿宋_GBK" w:cs="Times New Roman"/>
          <w:b/>
          <w:bCs/>
          <w:color w:val="auto"/>
          <w:sz w:val="28"/>
          <w:szCs w:val="28"/>
          <w:highlight w:val="none"/>
          <w:lang w:val="en-US" w:eastAsia="zh-CN"/>
        </w:rPr>
        <w:t>落实政府采购政策需满足的资格要求：</w:t>
      </w:r>
      <w:r>
        <w:rPr>
          <w:rFonts w:hint="eastAsia" w:ascii="Times New Roman" w:hAnsi="Times New Roman" w:eastAsia="方正仿宋_GBK" w:cs="Times New Roman"/>
          <w:b/>
          <w:bCs/>
          <w:color w:val="auto"/>
          <w:sz w:val="28"/>
          <w:szCs w:val="28"/>
          <w:lang w:val="en-US" w:eastAsia="zh-CN"/>
        </w:rPr>
        <w:t>本项目属于专门面向中小企业采购的项目</w:t>
      </w:r>
      <w:r>
        <w:rPr>
          <w:rFonts w:hint="eastAsia" w:ascii="Times New Roman" w:hAnsi="Times New Roman" w:eastAsia="方正仿宋_GBK" w:cs="Times New Roman"/>
          <w:color w:val="auto"/>
          <w:sz w:val="28"/>
          <w:szCs w:val="28"/>
          <w:lang w:val="en-US" w:eastAsia="zh-CN"/>
        </w:rPr>
        <w:t>，应提供《中小企业声明函》或《残疾人福利性单位声明函》或由省级以上监狱管理局、戒毒管理局（含新疆生产建设兵团）出具的属于监狱企业的证明文件视同小型或微型企业。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default" w:ascii="Times New Roman" w:hAnsi="Times New Roman" w:eastAsia="方正仿宋_GBK" w:cs="Times New Roman"/>
          <w:b/>
          <w:bCs/>
          <w:color w:val="auto"/>
          <w:kern w:val="0"/>
          <w:sz w:val="28"/>
          <w:szCs w:val="28"/>
          <w:lang w:val="en-US" w:eastAsia="zh-CN" w:bidi="ar"/>
        </w:rPr>
      </w:pPr>
      <w:r>
        <w:rPr>
          <w:rFonts w:hint="default" w:ascii="Times New Roman" w:hAnsi="Times New Roman" w:eastAsia="方正仿宋_GBK" w:cs="Times New Roman"/>
          <w:b/>
          <w:bCs/>
          <w:color w:val="auto"/>
          <w:kern w:val="0"/>
          <w:sz w:val="28"/>
          <w:szCs w:val="28"/>
          <w:lang w:val="en-US" w:eastAsia="zh-CN" w:bidi="ar"/>
        </w:rPr>
        <w:t>3.本项目的特定资格要求：</w:t>
      </w:r>
    </w:p>
    <w:p>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Times New Roman" w:hAnsi="Times New Roman" w:eastAsia="方正仿宋_GBK" w:cs="Times New Roman"/>
          <w:color w:val="auto"/>
          <w:sz w:val="28"/>
          <w:szCs w:val="28"/>
          <w:lang w:val="en-US" w:eastAsia="zh-CN"/>
        </w:rPr>
      </w:pPr>
      <w:bookmarkStart w:id="29" w:name="_Toc18609"/>
      <w:r>
        <w:rPr>
          <w:rFonts w:hint="eastAsia" w:ascii="Times New Roman" w:hAnsi="Times New Roman" w:eastAsia="方正仿宋_GBK" w:cs="Times New Roman"/>
          <w:color w:val="auto"/>
          <w:sz w:val="28"/>
          <w:szCs w:val="28"/>
          <w:lang w:val="en-US" w:eastAsia="zh-CN"/>
        </w:rPr>
        <w:t>3.1</w:t>
      </w:r>
      <w:r>
        <w:rPr>
          <w:rFonts w:hint="default" w:ascii="Times New Roman" w:hAnsi="Times New Roman" w:eastAsia="方正仿宋_GBK" w:cs="Times New Roman"/>
          <w:color w:val="auto"/>
          <w:sz w:val="28"/>
          <w:szCs w:val="28"/>
          <w:lang w:val="en-US" w:eastAsia="zh-CN"/>
        </w:rPr>
        <w:t>参加投标的</w:t>
      </w:r>
      <w:r>
        <w:rPr>
          <w:rFonts w:hint="eastAsia" w:ascii="Times New Roman" w:hAnsi="Times New Roman" w:eastAsia="方正仿宋_GBK" w:cs="Times New Roman"/>
          <w:color w:val="auto"/>
          <w:sz w:val="28"/>
          <w:szCs w:val="28"/>
          <w:lang w:val="en-US" w:eastAsia="zh-CN"/>
        </w:rPr>
        <w:t>供应商</w:t>
      </w:r>
      <w:r>
        <w:rPr>
          <w:rFonts w:hint="default" w:ascii="Times New Roman" w:hAnsi="Times New Roman" w:eastAsia="方正仿宋_GBK" w:cs="Times New Roman"/>
          <w:color w:val="auto"/>
          <w:sz w:val="28"/>
          <w:szCs w:val="28"/>
          <w:lang w:val="en-US" w:eastAsia="zh-CN"/>
        </w:rPr>
        <w:t>在</w:t>
      </w:r>
      <w:r>
        <w:rPr>
          <w:rFonts w:hint="eastAsia" w:ascii="Times New Roman" w:hAnsi="Times New Roman" w:eastAsia="方正仿宋_GBK" w:cs="Times New Roman"/>
          <w:color w:val="auto"/>
          <w:sz w:val="28"/>
          <w:szCs w:val="28"/>
          <w:lang w:val="en-US" w:eastAsia="zh-CN"/>
        </w:rPr>
        <w:t>响应</w:t>
      </w:r>
      <w:r>
        <w:rPr>
          <w:rFonts w:hint="default" w:ascii="Times New Roman" w:hAnsi="Times New Roman" w:eastAsia="方正仿宋_GBK" w:cs="Times New Roman"/>
          <w:color w:val="auto"/>
          <w:sz w:val="28"/>
          <w:szCs w:val="28"/>
          <w:lang w:val="en-US" w:eastAsia="zh-CN"/>
        </w:rPr>
        <w:t>文件递交截止时间前未被列入</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失信被执行人</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政府采购严重违法失信</w:t>
      </w:r>
      <w:r>
        <w:rPr>
          <w:rFonts w:hint="eastAsia" w:eastAsia="方正仿宋_GBK" w:cs="Times New Roman"/>
          <w:color w:val="auto"/>
          <w:sz w:val="28"/>
          <w:szCs w:val="28"/>
          <w:lang w:val="en-US" w:eastAsia="zh-CN"/>
        </w:rPr>
        <w:t>行为记录</w:t>
      </w:r>
      <w:r>
        <w:rPr>
          <w:rFonts w:hint="default" w:ascii="Times New Roman" w:hAnsi="Times New Roman" w:eastAsia="方正仿宋_GBK" w:cs="Times New Roman"/>
          <w:color w:val="auto"/>
          <w:sz w:val="28"/>
          <w:szCs w:val="28"/>
          <w:lang w:val="en-US" w:eastAsia="zh-CN"/>
        </w:rPr>
        <w:t>名单</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重大税收违法失信主体</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，采购人或采购代理机构将通过</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信用中国</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网站(www.creditchina.gov.cn)、</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中国政府采购网</w:t>
      </w:r>
      <w:r>
        <w:rPr>
          <w:rFonts w:hint="eastAsia" w:ascii="Times New Roman" w:hAnsi="Times New Roman" w:eastAsia="方正仿宋_GBK" w:cs="Times New Roman"/>
          <w:color w:val="auto"/>
          <w:sz w:val="28"/>
          <w:szCs w:val="28"/>
          <w:lang w:val="en-US" w:eastAsia="zh-CN"/>
        </w:rPr>
        <w:t>”</w:t>
      </w:r>
      <w:r>
        <w:rPr>
          <w:rFonts w:hint="default" w:ascii="Times New Roman" w:hAnsi="Times New Roman" w:eastAsia="方正仿宋_GBK" w:cs="Times New Roman"/>
          <w:color w:val="auto"/>
          <w:sz w:val="28"/>
          <w:szCs w:val="28"/>
          <w:lang w:val="en-US" w:eastAsia="zh-CN"/>
        </w:rPr>
        <w:t>网站（www.ccgp.gov.cn）查询</w:t>
      </w:r>
      <w:r>
        <w:rPr>
          <w:rFonts w:hint="eastAsia" w:ascii="Times New Roman" w:hAnsi="Times New Roman" w:eastAsia="方正仿宋_GBK" w:cs="Times New Roman"/>
          <w:color w:val="auto"/>
          <w:sz w:val="28"/>
          <w:szCs w:val="28"/>
          <w:lang w:val="en-US" w:eastAsia="zh-CN"/>
        </w:rPr>
        <w:t>响应供应商</w:t>
      </w:r>
      <w:r>
        <w:rPr>
          <w:rFonts w:hint="default" w:ascii="Times New Roman" w:hAnsi="Times New Roman" w:eastAsia="方正仿宋_GBK" w:cs="Times New Roman"/>
          <w:color w:val="auto"/>
          <w:sz w:val="28"/>
          <w:szCs w:val="28"/>
          <w:lang w:val="en-US" w:eastAsia="zh-CN"/>
        </w:rPr>
        <w:t>信用记录。</w:t>
      </w:r>
    </w:p>
    <w:p>
      <w:pPr>
        <w:keepNext w:val="0"/>
        <w:keepLines w:val="0"/>
        <w:pageBreakBefore w:val="0"/>
        <w:widowControl w:val="0"/>
        <w:kinsoku/>
        <w:wordWrap/>
        <w:overflowPunct/>
        <w:topLinePunct w:val="0"/>
        <w:autoSpaceDE/>
        <w:autoSpaceDN/>
        <w:bidi w:val="0"/>
        <w:adjustRightInd/>
        <w:snapToGrid/>
        <w:spacing w:after="0" w:line="460" w:lineRule="exact"/>
        <w:ind w:firstLine="560" w:firstLineChars="200"/>
        <w:jc w:val="left"/>
        <w:textAlignment w:val="auto"/>
        <w:rPr>
          <w:rFonts w:hint="eastAsia" w:ascii="方正仿宋_GBK" w:hAnsi="方正仿宋_GBK" w:eastAsia="方正仿宋_GBK" w:cs="方正仿宋_GBK"/>
          <w:color w:val="auto"/>
          <w:sz w:val="32"/>
          <w:szCs w:val="32"/>
          <w:lang w:val="en-US" w:eastAsia="zh-CN"/>
        </w:rPr>
      </w:pPr>
      <w:r>
        <w:rPr>
          <w:rFonts w:hint="eastAsia" w:ascii="Times New Roman" w:hAnsi="Times New Roman" w:eastAsia="方正仿宋_GBK" w:cs="Times New Roman"/>
          <w:color w:val="auto"/>
          <w:sz w:val="28"/>
          <w:szCs w:val="28"/>
          <w:lang w:val="en-US" w:eastAsia="zh-CN"/>
        </w:rPr>
        <w:t>3.2单位负责人为同一人或者存在直接控股、管理关系的不同供应商，不得参加同一合同项下的政府采购活动。</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eastAsia" w:ascii="Times New Roman" w:hAnsi="Times New Roman" w:eastAsia="方正仿宋_GBK" w:cs="Times New Roman"/>
          <w:b/>
          <w:bCs/>
          <w:color w:val="auto"/>
          <w:kern w:val="0"/>
          <w:sz w:val="28"/>
          <w:szCs w:val="28"/>
          <w:lang w:val="en-US" w:eastAsia="zh-CN" w:bidi="ar"/>
        </w:rPr>
      </w:pPr>
      <w:r>
        <w:rPr>
          <w:rFonts w:hint="eastAsia" w:ascii="Times New Roman" w:hAnsi="Times New Roman" w:eastAsia="方正仿宋_GBK" w:cs="Times New Roman"/>
          <w:b/>
          <w:bCs/>
          <w:color w:val="auto"/>
          <w:kern w:val="0"/>
          <w:sz w:val="28"/>
          <w:szCs w:val="28"/>
          <w:lang w:val="en-US" w:eastAsia="zh-CN" w:bidi="ar"/>
        </w:rPr>
        <w:t>三、获取采购文件</w:t>
      </w:r>
      <w:bookmarkEnd w:id="29"/>
    </w:p>
    <w:p>
      <w:pPr>
        <w:pageBreakBefore w:val="0"/>
        <w:kinsoku/>
        <w:wordWrap/>
        <w:overflowPunct/>
        <w:topLinePunct w:val="0"/>
        <w:bidi w:val="0"/>
        <w:spacing w:after="0" w:line="560" w:lineRule="exact"/>
        <w:ind w:firstLine="540"/>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时间：</w:t>
      </w:r>
      <w:r>
        <w:rPr>
          <w:rFonts w:hint="default" w:ascii="Times New Roman" w:hAnsi="Times New Roman" w:eastAsia="方正仿宋_GBK" w:cs="Times New Roman"/>
          <w:color w:val="auto"/>
          <w:sz w:val="28"/>
          <w:szCs w:val="28"/>
          <w:u w:val="single"/>
        </w:rPr>
        <w:t xml:space="preserve"> 202</w:t>
      </w:r>
      <w:r>
        <w:rPr>
          <w:rFonts w:hint="eastAsia" w:eastAsia="方正仿宋_GBK" w:cs="Times New Roman"/>
          <w:color w:val="auto"/>
          <w:sz w:val="28"/>
          <w:szCs w:val="28"/>
          <w:u w:val="single"/>
          <w:lang w:val="en-US" w:eastAsia="zh-CN"/>
        </w:rPr>
        <w:t>4</w:t>
      </w:r>
      <w:r>
        <w:rPr>
          <w:rFonts w:hint="default" w:ascii="Times New Roman" w:hAnsi="Times New Roman" w:eastAsia="方正仿宋_GBK" w:cs="Times New Roman"/>
          <w:color w:val="auto"/>
          <w:sz w:val="28"/>
          <w:szCs w:val="28"/>
          <w:u w:val="single"/>
        </w:rPr>
        <w:t>年</w:t>
      </w:r>
      <w:r>
        <w:rPr>
          <w:rFonts w:hint="eastAsia" w:eastAsia="方正仿宋_GBK" w:cs="Times New Roman"/>
          <w:color w:val="auto"/>
          <w:sz w:val="28"/>
          <w:szCs w:val="28"/>
          <w:u w:val="single"/>
          <w:lang w:val="en-US" w:eastAsia="zh-CN"/>
        </w:rPr>
        <w:t>06</w:t>
      </w:r>
      <w:r>
        <w:rPr>
          <w:rFonts w:hint="default" w:ascii="Times New Roman" w:hAnsi="Times New Roman" w:eastAsia="方正仿宋_GBK" w:cs="Times New Roman"/>
          <w:color w:val="auto"/>
          <w:sz w:val="28"/>
          <w:szCs w:val="28"/>
          <w:u w:val="single"/>
          <w:lang w:val="en-US" w:eastAsia="zh-CN"/>
        </w:rPr>
        <w:t>月</w:t>
      </w:r>
      <w:r>
        <w:rPr>
          <w:rFonts w:hint="eastAsia" w:eastAsia="方正仿宋_GBK" w:cs="Times New Roman"/>
          <w:color w:val="auto"/>
          <w:sz w:val="28"/>
          <w:szCs w:val="28"/>
          <w:u w:val="single"/>
          <w:lang w:val="en-US" w:eastAsia="zh-CN"/>
        </w:rPr>
        <w:t>08</w:t>
      </w:r>
      <w:r>
        <w:rPr>
          <w:rFonts w:hint="default" w:ascii="Times New Roman" w:hAnsi="Times New Roman" w:eastAsia="方正仿宋_GBK" w:cs="Times New Roman"/>
          <w:color w:val="auto"/>
          <w:sz w:val="28"/>
          <w:szCs w:val="28"/>
          <w:u w:val="single"/>
        </w:rPr>
        <w:t>日</w:t>
      </w:r>
      <w:r>
        <w:rPr>
          <w:rFonts w:hint="default" w:ascii="Times New Roman" w:hAnsi="Times New Roman" w:eastAsia="方正仿宋_GBK" w:cs="Times New Roman"/>
          <w:color w:val="auto"/>
          <w:sz w:val="28"/>
          <w:szCs w:val="28"/>
        </w:rPr>
        <w:t>至</w:t>
      </w:r>
      <w:r>
        <w:rPr>
          <w:rFonts w:hint="default" w:ascii="Times New Roman" w:hAnsi="Times New Roman" w:eastAsia="方正仿宋_GBK" w:cs="Times New Roman"/>
          <w:color w:val="auto"/>
          <w:sz w:val="28"/>
          <w:szCs w:val="28"/>
          <w:u w:val="single"/>
        </w:rPr>
        <w:t xml:space="preserve"> 202</w:t>
      </w:r>
      <w:r>
        <w:rPr>
          <w:rFonts w:hint="eastAsia" w:eastAsia="方正仿宋_GBK" w:cs="Times New Roman"/>
          <w:color w:val="auto"/>
          <w:sz w:val="28"/>
          <w:szCs w:val="28"/>
          <w:u w:val="single"/>
          <w:lang w:val="en-US" w:eastAsia="zh-CN"/>
        </w:rPr>
        <w:t>4</w:t>
      </w:r>
      <w:r>
        <w:rPr>
          <w:rFonts w:hint="default" w:ascii="Times New Roman" w:hAnsi="Times New Roman" w:eastAsia="方正仿宋_GBK" w:cs="Times New Roman"/>
          <w:color w:val="auto"/>
          <w:sz w:val="28"/>
          <w:szCs w:val="28"/>
          <w:u w:val="single"/>
        </w:rPr>
        <w:t>年</w:t>
      </w:r>
      <w:r>
        <w:rPr>
          <w:rFonts w:hint="eastAsia" w:eastAsia="方正仿宋_GBK" w:cs="Times New Roman"/>
          <w:color w:val="auto"/>
          <w:sz w:val="28"/>
          <w:szCs w:val="28"/>
          <w:u w:val="single"/>
          <w:lang w:val="en-US" w:eastAsia="zh-CN"/>
        </w:rPr>
        <w:t>06</w:t>
      </w:r>
      <w:r>
        <w:rPr>
          <w:rFonts w:hint="default" w:ascii="Times New Roman" w:hAnsi="Times New Roman" w:eastAsia="方正仿宋_GBK" w:cs="Times New Roman"/>
          <w:color w:val="auto"/>
          <w:sz w:val="28"/>
          <w:szCs w:val="28"/>
          <w:u w:val="single"/>
        </w:rPr>
        <w:t>月</w:t>
      </w:r>
      <w:r>
        <w:rPr>
          <w:rFonts w:hint="eastAsia" w:eastAsia="方正仿宋_GBK" w:cs="Times New Roman"/>
          <w:color w:val="auto"/>
          <w:sz w:val="28"/>
          <w:szCs w:val="28"/>
          <w:u w:val="single"/>
          <w:lang w:val="en-US" w:eastAsia="zh-CN"/>
        </w:rPr>
        <w:t>19</w:t>
      </w:r>
      <w:r>
        <w:rPr>
          <w:rFonts w:hint="default" w:ascii="Times New Roman" w:hAnsi="Times New Roman" w:eastAsia="方正仿宋_GBK" w:cs="Times New Roman"/>
          <w:color w:val="auto"/>
          <w:sz w:val="28"/>
          <w:szCs w:val="28"/>
          <w:u w:val="single"/>
        </w:rPr>
        <w:t>日</w:t>
      </w:r>
      <w:r>
        <w:rPr>
          <w:rFonts w:hint="default" w:ascii="Times New Roman" w:hAnsi="Times New Roman" w:eastAsia="方正仿宋_GBK" w:cs="Times New Roman"/>
          <w:color w:val="auto"/>
          <w:sz w:val="28"/>
          <w:szCs w:val="28"/>
        </w:rPr>
        <w:t>，每天上午</w:t>
      </w:r>
      <w:r>
        <w:rPr>
          <w:rFonts w:hint="default" w:ascii="Times New Roman" w:hAnsi="Times New Roman" w:eastAsia="方正仿宋_GBK" w:cs="Times New Roman"/>
          <w:color w:val="auto"/>
          <w:sz w:val="28"/>
          <w:szCs w:val="28"/>
          <w:u w:val="single"/>
          <w:lang w:val="en-US" w:eastAsia="zh-CN"/>
        </w:rPr>
        <w:t>00：00</w:t>
      </w:r>
      <w:r>
        <w:rPr>
          <w:rFonts w:hint="default" w:ascii="Times New Roman" w:hAnsi="Times New Roman" w:eastAsia="方正仿宋_GBK" w:cs="Times New Roman"/>
          <w:color w:val="auto"/>
          <w:sz w:val="28"/>
          <w:szCs w:val="28"/>
        </w:rPr>
        <w:t>至</w:t>
      </w:r>
      <w:r>
        <w:rPr>
          <w:rFonts w:hint="default" w:ascii="Times New Roman" w:hAnsi="Times New Roman" w:eastAsia="方正仿宋_GBK" w:cs="Times New Roman"/>
          <w:color w:val="auto"/>
          <w:sz w:val="28"/>
          <w:szCs w:val="28"/>
          <w:u w:val="single"/>
          <w:lang w:val="en-US" w:eastAsia="zh-CN"/>
        </w:rPr>
        <w:t>12:00</w:t>
      </w:r>
      <w:r>
        <w:rPr>
          <w:rFonts w:hint="default" w:ascii="Times New Roman" w:hAnsi="Times New Roman" w:eastAsia="方正仿宋_GBK" w:cs="Times New Roman"/>
          <w:color w:val="auto"/>
          <w:sz w:val="28"/>
          <w:szCs w:val="28"/>
        </w:rPr>
        <w:t>，下午</w:t>
      </w:r>
      <w:r>
        <w:rPr>
          <w:rFonts w:hint="default" w:ascii="Times New Roman" w:hAnsi="Times New Roman" w:eastAsia="方正仿宋_GBK" w:cs="Times New Roman"/>
          <w:color w:val="auto"/>
          <w:sz w:val="28"/>
          <w:szCs w:val="28"/>
          <w:u w:val="single"/>
          <w:lang w:val="en-US" w:eastAsia="zh-CN"/>
        </w:rPr>
        <w:t>12：00</w:t>
      </w:r>
      <w:r>
        <w:rPr>
          <w:rFonts w:hint="default" w:ascii="Times New Roman" w:hAnsi="Times New Roman" w:eastAsia="方正仿宋_GBK" w:cs="Times New Roman"/>
          <w:color w:val="auto"/>
          <w:sz w:val="28"/>
          <w:szCs w:val="28"/>
        </w:rPr>
        <w:t>至</w:t>
      </w:r>
      <w:r>
        <w:rPr>
          <w:rFonts w:hint="default" w:ascii="Times New Roman" w:hAnsi="Times New Roman" w:eastAsia="方正仿宋_GBK" w:cs="Times New Roman"/>
          <w:color w:val="auto"/>
          <w:sz w:val="28"/>
          <w:szCs w:val="28"/>
          <w:u w:val="single"/>
          <w:lang w:val="en-US" w:eastAsia="zh-CN"/>
        </w:rPr>
        <w:t>23：59</w:t>
      </w:r>
      <w:r>
        <w:rPr>
          <w:rFonts w:hint="default" w:ascii="Times New Roman" w:hAnsi="Times New Roman" w:eastAsia="方正仿宋_GBK" w:cs="Times New Roman"/>
          <w:color w:val="auto"/>
          <w:sz w:val="28"/>
          <w:szCs w:val="28"/>
        </w:rPr>
        <w:t>（北京时间，法定节假日除外 ）</w:t>
      </w:r>
    </w:p>
    <w:p>
      <w:pPr>
        <w:keepNext w:val="0"/>
        <w:keepLines w:val="0"/>
        <w:pageBreakBefore w:val="0"/>
        <w:widowControl w:val="0"/>
        <w:kinsoku/>
        <w:wordWrap/>
        <w:overflowPunct/>
        <w:topLinePunct w:val="0"/>
        <w:autoSpaceDE/>
        <w:autoSpaceDN/>
        <w:bidi w:val="0"/>
        <w:adjustRightInd/>
        <w:snapToGrid/>
        <w:spacing w:after="0" w:line="560" w:lineRule="exact"/>
        <w:ind w:firstLine="560" w:firstLineChars="200"/>
        <w:jc w:val="left"/>
        <w:textAlignment w:val="auto"/>
        <w:rPr>
          <w:rFonts w:hint="default" w:ascii="Times New Roman" w:hAnsi="Times New Roman" w:eastAsia="方正仿宋_GBK" w:cs="Times New Roman"/>
          <w:color w:val="auto"/>
          <w:sz w:val="28"/>
          <w:szCs w:val="28"/>
          <w:u w:val="none"/>
        </w:rPr>
      </w:pPr>
      <w:r>
        <w:rPr>
          <w:rFonts w:hint="default" w:ascii="Times New Roman" w:hAnsi="Times New Roman" w:eastAsia="方正仿宋_GBK" w:cs="Times New Roman"/>
          <w:color w:val="auto"/>
          <w:sz w:val="28"/>
          <w:szCs w:val="28"/>
        </w:rPr>
        <w:t>地点</w:t>
      </w:r>
      <w:r>
        <w:rPr>
          <w:rFonts w:hint="default" w:ascii="Times New Roman" w:hAnsi="Times New Roman" w:eastAsia="方正仿宋_GBK" w:cs="Times New Roman"/>
          <w:color w:val="auto"/>
          <w:sz w:val="28"/>
          <w:szCs w:val="28"/>
          <w:u w:val="none"/>
        </w:rPr>
        <w:t>：西双版纳州公共资源交易电子服务系统。（凭企业数字证书（CA 锁）进行网上报名，免费获取竞争性磋商文件。)</w:t>
      </w:r>
    </w:p>
    <w:p>
      <w:pPr>
        <w:pageBreakBefore w:val="0"/>
        <w:kinsoku/>
        <w:wordWrap/>
        <w:overflowPunct/>
        <w:topLinePunct w:val="0"/>
        <w:bidi w:val="0"/>
        <w:spacing w:after="0" w:line="560" w:lineRule="exact"/>
        <w:ind w:firstLine="540"/>
        <w:rPr>
          <w:rFonts w:hint="default" w:ascii="Times New Roman" w:hAnsi="Times New Roman" w:eastAsia="方正仿宋_GBK" w:cs="Times New Roman"/>
          <w:color w:val="auto"/>
          <w:sz w:val="28"/>
          <w:szCs w:val="28"/>
          <w:u w:val="single"/>
        </w:rPr>
      </w:pPr>
      <w:r>
        <w:rPr>
          <w:rFonts w:hint="default" w:ascii="Times New Roman" w:hAnsi="Times New Roman" w:eastAsia="方正仿宋_GBK" w:cs="Times New Roman"/>
          <w:color w:val="auto"/>
          <w:sz w:val="28"/>
          <w:szCs w:val="28"/>
        </w:rPr>
        <w:t>方式：网上自行下载</w:t>
      </w:r>
    </w:p>
    <w:p>
      <w:pPr>
        <w:pageBreakBefore w:val="0"/>
        <w:kinsoku/>
        <w:wordWrap/>
        <w:overflowPunct/>
        <w:topLinePunct w:val="0"/>
        <w:bidi w:val="0"/>
        <w:spacing w:after="0" w:line="560" w:lineRule="exact"/>
        <w:ind w:firstLine="540"/>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售价：0元</w:t>
      </w:r>
    </w:p>
    <w:p>
      <w:pPr>
        <w:pStyle w:val="4"/>
        <w:keepNext w:val="0"/>
        <w:pageBreakBefore w:val="0"/>
        <w:widowControl/>
        <w:numPr>
          <w:ilvl w:val="1"/>
          <w:numId w:val="0"/>
        </w:numPr>
        <w:tabs>
          <w:tab w:val="left" w:pos="360"/>
        </w:tabs>
        <w:kinsoku/>
        <w:wordWrap/>
        <w:overflowPunct/>
        <w:topLinePunct w:val="0"/>
        <w:bidi w:val="0"/>
        <w:spacing w:before="0" w:after="0" w:line="560" w:lineRule="exact"/>
        <w:ind w:firstLine="560" w:firstLineChars="200"/>
        <w:jc w:val="both"/>
        <w:rPr>
          <w:rFonts w:hint="default" w:ascii="Times New Roman" w:hAnsi="Times New Roman" w:eastAsia="方正仿宋_GBK" w:cs="Times New Roman"/>
          <w:b/>
          <w:bCs w:val="0"/>
          <w:color w:val="auto"/>
          <w:sz w:val="28"/>
          <w:szCs w:val="28"/>
        </w:rPr>
      </w:pPr>
      <w:bookmarkStart w:id="30" w:name="_Toc28359015"/>
      <w:bookmarkStart w:id="31" w:name="_Toc35393801"/>
      <w:bookmarkStart w:id="32" w:name="_Toc35393632"/>
      <w:bookmarkStart w:id="33" w:name="_Toc22286"/>
      <w:bookmarkStart w:id="34" w:name="_Toc28359092"/>
      <w:r>
        <w:rPr>
          <w:rFonts w:hint="default" w:ascii="Times New Roman" w:hAnsi="Times New Roman" w:eastAsia="方正仿宋_GBK" w:cs="Times New Roman"/>
          <w:b/>
          <w:bCs w:val="0"/>
          <w:color w:val="auto"/>
          <w:sz w:val="28"/>
          <w:szCs w:val="28"/>
        </w:rPr>
        <w:t>四、响应文件提交</w:t>
      </w:r>
      <w:bookmarkEnd w:id="30"/>
      <w:bookmarkEnd w:id="31"/>
      <w:bookmarkEnd w:id="32"/>
      <w:bookmarkEnd w:id="33"/>
      <w:bookmarkEnd w:id="34"/>
    </w:p>
    <w:p>
      <w:pPr>
        <w:pageBreakBefore w:val="0"/>
        <w:kinsoku/>
        <w:wordWrap/>
        <w:overflowPunct/>
        <w:topLinePunct w:val="0"/>
        <w:bidi w:val="0"/>
        <w:spacing w:after="0" w:line="560" w:lineRule="exact"/>
        <w:ind w:firstLine="560" w:firstLineChars="200"/>
        <w:rPr>
          <w:rFonts w:hint="default" w:ascii="Times New Roman" w:hAnsi="Times New Roman" w:eastAsia="方正仿宋_GBK" w:cs="Times New Roman"/>
          <w:bCs/>
          <w:color w:val="auto"/>
          <w:sz w:val="28"/>
          <w:szCs w:val="28"/>
          <w:u w:val="single"/>
        </w:rPr>
      </w:pPr>
      <w:r>
        <w:rPr>
          <w:rFonts w:hint="default" w:ascii="Times New Roman" w:hAnsi="Times New Roman" w:eastAsia="方正仿宋_GBK" w:cs="Times New Roman"/>
          <w:color w:val="auto"/>
          <w:sz w:val="28"/>
          <w:szCs w:val="28"/>
        </w:rPr>
        <w:t>截止时间：</w:t>
      </w:r>
      <w:r>
        <w:rPr>
          <w:rFonts w:hint="default" w:ascii="Times New Roman" w:hAnsi="Times New Roman" w:eastAsia="方正仿宋_GBK" w:cs="Times New Roman"/>
          <w:color w:val="auto"/>
          <w:kern w:val="0"/>
          <w:sz w:val="28"/>
          <w:szCs w:val="28"/>
          <w:u w:val="single"/>
        </w:rPr>
        <w:t>202</w:t>
      </w:r>
      <w:r>
        <w:rPr>
          <w:rFonts w:hint="eastAsia" w:eastAsia="方正仿宋_GBK" w:cs="Times New Roman"/>
          <w:color w:val="auto"/>
          <w:kern w:val="0"/>
          <w:sz w:val="28"/>
          <w:szCs w:val="28"/>
          <w:u w:val="single"/>
          <w:lang w:val="en-US" w:eastAsia="zh-CN"/>
        </w:rPr>
        <w:t>4</w:t>
      </w:r>
      <w:r>
        <w:rPr>
          <w:rFonts w:hint="default" w:ascii="Times New Roman" w:hAnsi="Times New Roman" w:eastAsia="方正仿宋_GBK" w:cs="Times New Roman"/>
          <w:color w:val="auto"/>
          <w:kern w:val="0"/>
          <w:sz w:val="28"/>
          <w:szCs w:val="28"/>
          <w:u w:val="single"/>
          <w:lang w:eastAsia="zh-CN"/>
        </w:rPr>
        <w:t>年</w:t>
      </w:r>
      <w:r>
        <w:rPr>
          <w:rFonts w:hint="eastAsia" w:eastAsia="方正仿宋_GBK" w:cs="Times New Roman"/>
          <w:color w:val="auto"/>
          <w:kern w:val="0"/>
          <w:sz w:val="28"/>
          <w:szCs w:val="28"/>
          <w:u w:val="single"/>
          <w:lang w:val="en-US" w:eastAsia="zh-CN"/>
        </w:rPr>
        <w:t>06</w:t>
      </w:r>
      <w:r>
        <w:rPr>
          <w:rFonts w:hint="default" w:ascii="Times New Roman" w:hAnsi="Times New Roman" w:eastAsia="方正仿宋_GBK" w:cs="Times New Roman"/>
          <w:color w:val="auto"/>
          <w:kern w:val="0"/>
          <w:sz w:val="28"/>
          <w:szCs w:val="28"/>
          <w:u w:val="single"/>
          <w:lang w:val="en-US" w:eastAsia="zh-CN"/>
        </w:rPr>
        <w:t>月</w:t>
      </w:r>
      <w:r>
        <w:rPr>
          <w:rFonts w:hint="eastAsia" w:eastAsia="方正仿宋_GBK" w:cs="Times New Roman"/>
          <w:color w:val="auto"/>
          <w:kern w:val="0"/>
          <w:sz w:val="28"/>
          <w:szCs w:val="28"/>
          <w:u w:val="single"/>
          <w:lang w:val="en-US" w:eastAsia="zh-CN"/>
        </w:rPr>
        <w:t>24</w:t>
      </w:r>
      <w:r>
        <w:rPr>
          <w:rFonts w:hint="default" w:ascii="Times New Roman" w:hAnsi="Times New Roman" w:eastAsia="方正仿宋_GBK" w:cs="Times New Roman"/>
          <w:color w:val="auto"/>
          <w:kern w:val="0"/>
          <w:sz w:val="28"/>
          <w:szCs w:val="28"/>
          <w:u w:val="single"/>
        </w:rPr>
        <w:t>日</w:t>
      </w:r>
      <w:r>
        <w:rPr>
          <w:rFonts w:hint="default" w:ascii="Times New Roman" w:hAnsi="Times New Roman" w:eastAsia="方正仿宋_GBK" w:cs="Times New Roman"/>
          <w:color w:val="auto"/>
          <w:kern w:val="0"/>
          <w:sz w:val="28"/>
          <w:szCs w:val="28"/>
          <w:u w:val="single"/>
          <w:lang w:val="en-US" w:eastAsia="zh-CN"/>
        </w:rPr>
        <w:t xml:space="preserve"> </w:t>
      </w:r>
      <w:r>
        <w:rPr>
          <w:rFonts w:hint="eastAsia" w:eastAsia="方正仿宋_GBK" w:cs="Times New Roman"/>
          <w:color w:val="auto"/>
          <w:kern w:val="0"/>
          <w:sz w:val="28"/>
          <w:szCs w:val="28"/>
          <w:u w:val="single"/>
          <w:lang w:val="en-US" w:eastAsia="zh-CN"/>
        </w:rPr>
        <w:t>13</w:t>
      </w:r>
      <w:r>
        <w:rPr>
          <w:rFonts w:hint="default" w:ascii="Times New Roman" w:hAnsi="Times New Roman" w:eastAsia="方正仿宋_GBK" w:cs="Times New Roman"/>
          <w:color w:val="auto"/>
          <w:kern w:val="0"/>
          <w:sz w:val="28"/>
          <w:szCs w:val="28"/>
          <w:u w:val="single"/>
        </w:rPr>
        <w:t>时</w:t>
      </w:r>
      <w:r>
        <w:rPr>
          <w:rFonts w:hint="eastAsia" w:eastAsia="方正仿宋_GBK" w:cs="Times New Roman"/>
          <w:color w:val="auto"/>
          <w:kern w:val="0"/>
          <w:sz w:val="28"/>
          <w:szCs w:val="28"/>
          <w:u w:val="single"/>
          <w:lang w:val="en-US" w:eastAsia="zh-CN"/>
        </w:rPr>
        <w:t>30</w:t>
      </w:r>
      <w:r>
        <w:rPr>
          <w:rFonts w:hint="default" w:ascii="Times New Roman" w:hAnsi="Times New Roman" w:eastAsia="方正仿宋_GBK" w:cs="Times New Roman"/>
          <w:color w:val="auto"/>
          <w:kern w:val="0"/>
          <w:sz w:val="28"/>
          <w:szCs w:val="28"/>
          <w:u w:val="single"/>
          <w:lang w:val="en-US" w:eastAsia="zh-CN"/>
        </w:rPr>
        <w:t xml:space="preserve"> </w:t>
      </w:r>
      <w:r>
        <w:rPr>
          <w:rFonts w:hint="default" w:ascii="Times New Roman" w:hAnsi="Times New Roman" w:eastAsia="方正仿宋_GBK" w:cs="Times New Roman"/>
          <w:color w:val="auto"/>
          <w:kern w:val="0"/>
          <w:sz w:val="28"/>
          <w:szCs w:val="28"/>
          <w:u w:val="single"/>
        </w:rPr>
        <w:t>分</w:t>
      </w:r>
      <w:r>
        <w:rPr>
          <w:rFonts w:hint="default" w:ascii="Times New Roman" w:hAnsi="Times New Roman" w:eastAsia="方正仿宋_GBK" w:cs="Times New Roman"/>
          <w:bCs/>
          <w:color w:val="auto"/>
          <w:sz w:val="28"/>
          <w:szCs w:val="28"/>
          <w:u w:val="none"/>
        </w:rPr>
        <w:t>（北京时间）</w:t>
      </w:r>
      <w:r>
        <w:rPr>
          <w:rFonts w:hint="default" w:ascii="Times New Roman" w:hAnsi="Times New Roman" w:eastAsia="方正仿宋_GBK" w:cs="Times New Roman"/>
          <w:bCs/>
          <w:color w:val="auto"/>
          <w:sz w:val="28"/>
          <w:szCs w:val="28"/>
        </w:rPr>
        <w:t>。</w:t>
      </w:r>
    </w:p>
    <w:p>
      <w:pPr>
        <w:pageBreakBefore w:val="0"/>
        <w:kinsoku/>
        <w:wordWrap/>
        <w:overflowPunct/>
        <w:topLinePunct w:val="0"/>
        <w:bidi w:val="0"/>
        <w:spacing w:after="0" w:line="560" w:lineRule="exact"/>
        <w:ind w:firstLine="560" w:firstLineChars="200"/>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rPr>
        <w:t>地点：</w:t>
      </w:r>
      <w:r>
        <w:rPr>
          <w:rFonts w:hint="default" w:ascii="Times New Roman" w:hAnsi="Times New Roman" w:eastAsia="方正仿宋_GBK" w:cs="Times New Roman"/>
          <w:color w:val="auto"/>
          <w:sz w:val="28"/>
          <w:szCs w:val="28"/>
          <w:u w:val="none"/>
        </w:rPr>
        <w:t>西双版纳州公共资源交易电子服务系统</w:t>
      </w:r>
      <w:r>
        <w:rPr>
          <w:rFonts w:hint="default" w:ascii="Times New Roman" w:hAnsi="Times New Roman" w:eastAsia="方正仿宋_GBK" w:cs="Times New Roman"/>
          <w:color w:val="auto"/>
          <w:sz w:val="28"/>
          <w:szCs w:val="28"/>
          <w:u w:val="none"/>
          <w:lang w:val="en-US" w:eastAsia="zh-CN"/>
        </w:rPr>
        <w:t>(网上提交）。</w:t>
      </w:r>
    </w:p>
    <w:p>
      <w:pPr>
        <w:pStyle w:val="4"/>
        <w:keepNext w:val="0"/>
        <w:pageBreakBefore w:val="0"/>
        <w:widowControl/>
        <w:numPr>
          <w:ilvl w:val="1"/>
          <w:numId w:val="0"/>
        </w:numPr>
        <w:tabs>
          <w:tab w:val="left" w:pos="360"/>
        </w:tabs>
        <w:kinsoku/>
        <w:wordWrap/>
        <w:overflowPunct/>
        <w:topLinePunct w:val="0"/>
        <w:bidi w:val="0"/>
        <w:spacing w:before="0" w:after="0" w:line="560" w:lineRule="exact"/>
        <w:ind w:firstLine="560" w:firstLineChars="200"/>
        <w:jc w:val="both"/>
        <w:rPr>
          <w:rFonts w:hint="default" w:ascii="Times New Roman" w:hAnsi="Times New Roman" w:eastAsia="方正仿宋_GBK" w:cs="Times New Roman"/>
          <w:b/>
          <w:bCs w:val="0"/>
          <w:color w:val="auto"/>
          <w:sz w:val="28"/>
          <w:szCs w:val="28"/>
        </w:rPr>
      </w:pPr>
      <w:bookmarkStart w:id="35" w:name="_Toc35393802"/>
      <w:bookmarkStart w:id="36" w:name="_Toc35393633"/>
      <w:bookmarkStart w:id="37" w:name="_Toc28359016"/>
      <w:bookmarkStart w:id="38" w:name="_Toc26983"/>
      <w:bookmarkStart w:id="39" w:name="_Toc28359093"/>
      <w:r>
        <w:rPr>
          <w:rFonts w:hint="default" w:ascii="Times New Roman" w:hAnsi="Times New Roman" w:eastAsia="方正仿宋_GBK" w:cs="Times New Roman"/>
          <w:b/>
          <w:bCs w:val="0"/>
          <w:color w:val="auto"/>
          <w:sz w:val="28"/>
          <w:szCs w:val="28"/>
        </w:rPr>
        <w:t>五、开启</w:t>
      </w:r>
      <w:bookmarkEnd w:id="35"/>
      <w:bookmarkEnd w:id="36"/>
      <w:bookmarkEnd w:id="37"/>
      <w:bookmarkEnd w:id="38"/>
      <w:bookmarkEnd w:id="39"/>
    </w:p>
    <w:p>
      <w:pPr>
        <w:pageBreakBefore w:val="0"/>
        <w:kinsoku/>
        <w:wordWrap/>
        <w:overflowPunct/>
        <w:topLinePunct w:val="0"/>
        <w:bidi w:val="0"/>
        <w:spacing w:after="0" w:line="560" w:lineRule="exact"/>
        <w:ind w:firstLine="560" w:firstLineChars="200"/>
        <w:rPr>
          <w:rFonts w:hint="default" w:ascii="Times New Roman" w:hAnsi="Times New Roman" w:eastAsia="方正仿宋_GBK" w:cs="Times New Roman"/>
          <w:color w:val="auto"/>
          <w:sz w:val="28"/>
          <w:szCs w:val="28"/>
          <w:lang w:eastAsia="zh-CN"/>
        </w:rPr>
      </w:pPr>
      <w:r>
        <w:rPr>
          <w:rFonts w:hint="default" w:ascii="Times New Roman" w:hAnsi="Times New Roman" w:eastAsia="方正仿宋_GBK" w:cs="Times New Roman"/>
          <w:color w:val="auto"/>
          <w:sz w:val="28"/>
          <w:szCs w:val="28"/>
        </w:rPr>
        <w:t>时间：</w:t>
      </w:r>
      <w:r>
        <w:rPr>
          <w:rFonts w:hint="default" w:ascii="Times New Roman" w:hAnsi="Times New Roman" w:eastAsia="方正仿宋_GBK" w:cs="Times New Roman"/>
          <w:color w:val="auto"/>
          <w:kern w:val="0"/>
          <w:sz w:val="28"/>
          <w:szCs w:val="28"/>
          <w:u w:val="single"/>
        </w:rPr>
        <w:t>202</w:t>
      </w:r>
      <w:r>
        <w:rPr>
          <w:rFonts w:hint="eastAsia" w:eastAsia="方正仿宋_GBK" w:cs="Times New Roman"/>
          <w:color w:val="auto"/>
          <w:kern w:val="0"/>
          <w:sz w:val="28"/>
          <w:szCs w:val="28"/>
          <w:u w:val="single"/>
          <w:lang w:val="en-US" w:eastAsia="zh-CN"/>
        </w:rPr>
        <w:t>4</w:t>
      </w:r>
      <w:r>
        <w:rPr>
          <w:rFonts w:hint="default" w:ascii="Times New Roman" w:hAnsi="Times New Roman" w:eastAsia="方正仿宋_GBK" w:cs="Times New Roman"/>
          <w:color w:val="auto"/>
          <w:kern w:val="0"/>
          <w:sz w:val="28"/>
          <w:szCs w:val="28"/>
          <w:u w:val="single"/>
          <w:lang w:eastAsia="zh-CN"/>
        </w:rPr>
        <w:t>年</w:t>
      </w:r>
      <w:r>
        <w:rPr>
          <w:rFonts w:hint="eastAsia" w:eastAsia="方正仿宋_GBK" w:cs="Times New Roman"/>
          <w:color w:val="auto"/>
          <w:kern w:val="0"/>
          <w:sz w:val="28"/>
          <w:szCs w:val="28"/>
          <w:u w:val="single"/>
          <w:lang w:val="en-US" w:eastAsia="zh-CN"/>
        </w:rPr>
        <w:t>06</w:t>
      </w:r>
      <w:r>
        <w:rPr>
          <w:rFonts w:hint="default" w:ascii="Times New Roman" w:hAnsi="Times New Roman" w:eastAsia="方正仿宋_GBK" w:cs="Times New Roman"/>
          <w:color w:val="auto"/>
          <w:kern w:val="0"/>
          <w:sz w:val="28"/>
          <w:szCs w:val="28"/>
          <w:u w:val="single"/>
          <w:lang w:val="en-US" w:eastAsia="zh-CN"/>
        </w:rPr>
        <w:t>月</w:t>
      </w:r>
      <w:r>
        <w:rPr>
          <w:rFonts w:hint="eastAsia" w:eastAsia="方正仿宋_GBK" w:cs="Times New Roman"/>
          <w:color w:val="auto"/>
          <w:kern w:val="0"/>
          <w:sz w:val="28"/>
          <w:szCs w:val="28"/>
          <w:u w:val="single"/>
          <w:lang w:val="en-US" w:eastAsia="zh-CN"/>
        </w:rPr>
        <w:t>24</w:t>
      </w:r>
      <w:r>
        <w:rPr>
          <w:rFonts w:hint="default" w:ascii="Times New Roman" w:hAnsi="Times New Roman" w:eastAsia="方正仿宋_GBK" w:cs="Times New Roman"/>
          <w:color w:val="auto"/>
          <w:kern w:val="0"/>
          <w:sz w:val="28"/>
          <w:szCs w:val="28"/>
          <w:u w:val="single"/>
        </w:rPr>
        <w:t>日</w:t>
      </w:r>
      <w:r>
        <w:rPr>
          <w:rFonts w:hint="default" w:ascii="Times New Roman" w:hAnsi="Times New Roman" w:eastAsia="方正仿宋_GBK" w:cs="Times New Roman"/>
          <w:color w:val="auto"/>
          <w:kern w:val="0"/>
          <w:sz w:val="28"/>
          <w:szCs w:val="28"/>
          <w:u w:val="single"/>
          <w:lang w:val="en-US" w:eastAsia="zh-CN"/>
        </w:rPr>
        <w:t xml:space="preserve"> </w:t>
      </w:r>
      <w:r>
        <w:rPr>
          <w:rFonts w:hint="eastAsia" w:eastAsia="方正仿宋_GBK" w:cs="Times New Roman"/>
          <w:color w:val="auto"/>
          <w:kern w:val="0"/>
          <w:sz w:val="28"/>
          <w:szCs w:val="28"/>
          <w:u w:val="single"/>
          <w:lang w:val="en-US" w:eastAsia="zh-CN"/>
        </w:rPr>
        <w:t xml:space="preserve">13 </w:t>
      </w:r>
      <w:r>
        <w:rPr>
          <w:rFonts w:hint="default" w:ascii="Times New Roman" w:hAnsi="Times New Roman" w:eastAsia="方正仿宋_GBK" w:cs="Times New Roman"/>
          <w:color w:val="auto"/>
          <w:kern w:val="0"/>
          <w:sz w:val="28"/>
          <w:szCs w:val="28"/>
          <w:u w:val="single"/>
        </w:rPr>
        <w:t>时</w:t>
      </w:r>
      <w:r>
        <w:rPr>
          <w:rFonts w:hint="eastAsia" w:eastAsia="方正仿宋_GBK" w:cs="Times New Roman"/>
          <w:color w:val="auto"/>
          <w:kern w:val="0"/>
          <w:sz w:val="28"/>
          <w:szCs w:val="28"/>
          <w:u w:val="single"/>
          <w:lang w:val="en-US" w:eastAsia="zh-CN"/>
        </w:rPr>
        <w:t>30</w:t>
      </w:r>
      <w:r>
        <w:rPr>
          <w:rFonts w:hint="default" w:ascii="Times New Roman" w:hAnsi="Times New Roman" w:eastAsia="方正仿宋_GBK" w:cs="Times New Roman"/>
          <w:color w:val="auto"/>
          <w:kern w:val="0"/>
          <w:sz w:val="28"/>
          <w:szCs w:val="28"/>
          <w:u w:val="single"/>
          <w:lang w:val="en-US" w:eastAsia="zh-CN"/>
        </w:rPr>
        <w:t xml:space="preserve"> </w:t>
      </w:r>
      <w:r>
        <w:rPr>
          <w:rFonts w:hint="default" w:ascii="Times New Roman" w:hAnsi="Times New Roman" w:eastAsia="方正仿宋_GBK" w:cs="Times New Roman"/>
          <w:color w:val="auto"/>
          <w:kern w:val="0"/>
          <w:sz w:val="28"/>
          <w:szCs w:val="28"/>
          <w:u w:val="single"/>
        </w:rPr>
        <w:t>分</w:t>
      </w:r>
      <w:r>
        <w:rPr>
          <w:rFonts w:hint="default" w:ascii="Times New Roman" w:hAnsi="Times New Roman" w:eastAsia="方正仿宋_GBK" w:cs="Times New Roman"/>
          <w:bCs/>
          <w:color w:val="auto"/>
          <w:sz w:val="28"/>
          <w:szCs w:val="28"/>
          <w:u w:val="none"/>
        </w:rPr>
        <w:t>（北京时间）</w:t>
      </w:r>
      <w:r>
        <w:rPr>
          <w:rFonts w:hint="default" w:ascii="Times New Roman" w:hAnsi="Times New Roman" w:eastAsia="方正仿宋_GBK" w:cs="Times New Roman"/>
          <w:color w:val="auto"/>
          <w:sz w:val="28"/>
          <w:szCs w:val="28"/>
          <w:lang w:eastAsia="zh-CN"/>
        </w:rPr>
        <w:t>。</w:t>
      </w:r>
    </w:p>
    <w:p>
      <w:pPr>
        <w:pageBreakBefore w:val="0"/>
        <w:kinsoku/>
        <w:wordWrap/>
        <w:overflowPunct/>
        <w:topLinePunct w:val="0"/>
        <w:bidi w:val="0"/>
        <w:spacing w:after="0" w:line="560" w:lineRule="exact"/>
        <w:ind w:firstLine="560" w:firstLineChars="200"/>
        <w:rPr>
          <w:rFonts w:hint="default" w:ascii="Times New Roman" w:hAnsi="Times New Roman" w:eastAsia="方正仿宋_GBK" w:cs="Times New Roman"/>
          <w:color w:val="auto"/>
          <w:sz w:val="28"/>
          <w:szCs w:val="28"/>
          <w:u w:val="none"/>
          <w:lang w:val="en-US" w:eastAsia="zh-CN"/>
        </w:rPr>
      </w:pPr>
      <w:r>
        <w:rPr>
          <w:rFonts w:hint="default" w:ascii="Times New Roman" w:hAnsi="Times New Roman" w:eastAsia="方正仿宋_GBK" w:cs="Times New Roman"/>
          <w:color w:val="auto"/>
          <w:sz w:val="28"/>
          <w:szCs w:val="28"/>
        </w:rPr>
        <w:t>地点：</w:t>
      </w:r>
      <w:r>
        <w:rPr>
          <w:rFonts w:hint="default" w:ascii="Times New Roman" w:hAnsi="Times New Roman" w:eastAsia="方正仿宋_GBK" w:cs="Times New Roman"/>
          <w:color w:val="auto"/>
          <w:sz w:val="28"/>
          <w:szCs w:val="28"/>
          <w:highlight w:val="none"/>
        </w:rPr>
        <w:t>西双版纳州公共资源交易中心</w:t>
      </w:r>
      <w:r>
        <w:rPr>
          <w:rFonts w:hint="default" w:ascii="Times New Roman" w:hAnsi="Times New Roman" w:eastAsia="方正仿宋_GBK" w:cs="Times New Roman"/>
          <w:color w:val="auto"/>
          <w:sz w:val="28"/>
          <w:szCs w:val="28"/>
          <w:highlight w:val="none"/>
          <w:lang w:val="en-US" w:eastAsia="zh-CN"/>
        </w:rPr>
        <w:t>开标室二</w:t>
      </w:r>
    </w:p>
    <w:p>
      <w:pPr>
        <w:pStyle w:val="4"/>
        <w:keepNext w:val="0"/>
        <w:pageBreakBefore w:val="0"/>
        <w:widowControl/>
        <w:numPr>
          <w:ilvl w:val="1"/>
          <w:numId w:val="0"/>
        </w:numPr>
        <w:tabs>
          <w:tab w:val="left" w:pos="360"/>
        </w:tabs>
        <w:kinsoku/>
        <w:wordWrap/>
        <w:overflowPunct/>
        <w:topLinePunct w:val="0"/>
        <w:bidi w:val="0"/>
        <w:spacing w:before="0" w:after="0" w:line="560" w:lineRule="exact"/>
        <w:ind w:firstLine="560" w:firstLineChars="200"/>
        <w:jc w:val="both"/>
        <w:rPr>
          <w:rFonts w:hint="default" w:ascii="Times New Roman" w:hAnsi="Times New Roman" w:eastAsia="方正仿宋_GBK" w:cs="Times New Roman"/>
          <w:b/>
          <w:bCs w:val="0"/>
          <w:color w:val="auto"/>
          <w:sz w:val="28"/>
          <w:szCs w:val="28"/>
        </w:rPr>
      </w:pPr>
      <w:bookmarkStart w:id="40" w:name="_Toc35393634"/>
      <w:bookmarkStart w:id="41" w:name="_Toc28359017"/>
      <w:bookmarkStart w:id="42" w:name="_Toc35393803"/>
      <w:bookmarkStart w:id="43" w:name="_Toc1475"/>
      <w:bookmarkStart w:id="44" w:name="_Toc28359094"/>
      <w:r>
        <w:rPr>
          <w:rFonts w:hint="default" w:ascii="Times New Roman" w:hAnsi="Times New Roman" w:eastAsia="方正仿宋_GBK" w:cs="Times New Roman"/>
          <w:b/>
          <w:bCs w:val="0"/>
          <w:color w:val="auto"/>
          <w:sz w:val="28"/>
          <w:szCs w:val="28"/>
        </w:rPr>
        <w:t>六、公告期限</w:t>
      </w:r>
      <w:bookmarkEnd w:id="40"/>
      <w:bookmarkEnd w:id="41"/>
      <w:bookmarkEnd w:id="42"/>
      <w:bookmarkEnd w:id="43"/>
      <w:bookmarkEnd w:id="44"/>
    </w:p>
    <w:p>
      <w:pPr>
        <w:pageBreakBefore w:val="0"/>
        <w:kinsoku/>
        <w:wordWrap/>
        <w:overflowPunct/>
        <w:topLinePunct w:val="0"/>
        <w:bidi w:val="0"/>
        <w:spacing w:after="0" w:line="560" w:lineRule="exact"/>
        <w:ind w:firstLine="560" w:firstLineChars="200"/>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自本公告发布之日起</w:t>
      </w:r>
      <w:r>
        <w:rPr>
          <w:rFonts w:hint="eastAsia" w:eastAsia="方正仿宋_GBK" w:cs="Times New Roman"/>
          <w:color w:val="auto"/>
          <w:sz w:val="28"/>
          <w:szCs w:val="28"/>
          <w:lang w:val="en-US" w:eastAsia="zh-CN"/>
        </w:rPr>
        <w:t>3</w:t>
      </w:r>
      <w:r>
        <w:rPr>
          <w:rFonts w:hint="default" w:ascii="Times New Roman" w:hAnsi="Times New Roman" w:eastAsia="方正仿宋_GBK" w:cs="Times New Roman"/>
          <w:color w:val="auto"/>
          <w:sz w:val="28"/>
          <w:szCs w:val="28"/>
        </w:rPr>
        <w:t>个工作日。</w:t>
      </w:r>
    </w:p>
    <w:p>
      <w:pPr>
        <w:pStyle w:val="4"/>
        <w:keepNext w:val="0"/>
        <w:pageBreakBefore w:val="0"/>
        <w:widowControl/>
        <w:numPr>
          <w:ilvl w:val="1"/>
          <w:numId w:val="0"/>
        </w:numPr>
        <w:tabs>
          <w:tab w:val="left" w:pos="360"/>
        </w:tabs>
        <w:kinsoku/>
        <w:wordWrap/>
        <w:overflowPunct/>
        <w:topLinePunct w:val="0"/>
        <w:bidi w:val="0"/>
        <w:spacing w:before="0" w:after="0" w:line="560" w:lineRule="exact"/>
        <w:ind w:firstLine="560" w:firstLineChars="200"/>
        <w:jc w:val="both"/>
        <w:rPr>
          <w:rFonts w:hint="default" w:ascii="Times New Roman" w:hAnsi="Times New Roman" w:eastAsia="方正仿宋_GBK" w:cs="Times New Roman"/>
          <w:b/>
          <w:bCs w:val="0"/>
          <w:color w:val="auto"/>
          <w:sz w:val="28"/>
          <w:szCs w:val="28"/>
        </w:rPr>
      </w:pPr>
      <w:bookmarkStart w:id="45" w:name="_Toc26151"/>
      <w:bookmarkStart w:id="46" w:name="_Toc35393804"/>
      <w:bookmarkStart w:id="47" w:name="_Toc35393635"/>
      <w:r>
        <w:rPr>
          <w:rFonts w:hint="default" w:ascii="Times New Roman" w:hAnsi="Times New Roman" w:eastAsia="方正仿宋_GBK" w:cs="Times New Roman"/>
          <w:b/>
          <w:bCs w:val="0"/>
          <w:color w:val="auto"/>
          <w:sz w:val="28"/>
          <w:szCs w:val="28"/>
        </w:rPr>
        <w:t>七、其他补充事宜</w:t>
      </w:r>
      <w:bookmarkEnd w:id="45"/>
      <w:bookmarkEnd w:id="46"/>
      <w:bookmarkEnd w:id="47"/>
    </w:p>
    <w:p>
      <w:pPr>
        <w:pageBreakBefore w:val="0"/>
        <w:kinsoku/>
        <w:wordWrap/>
        <w:overflowPunct/>
        <w:topLinePunct w:val="0"/>
        <w:bidi w:val="0"/>
        <w:spacing w:after="0" w:line="560" w:lineRule="exact"/>
        <w:ind w:firstLine="560" w:firstLineChars="200"/>
        <w:rPr>
          <w:rFonts w:hint="default" w:ascii="Times New Roman" w:hAnsi="Times New Roman" w:eastAsia="方正仿宋_GBK" w:cs="Times New Roman"/>
          <w:color w:val="auto"/>
          <w:sz w:val="28"/>
          <w:szCs w:val="28"/>
          <w:lang w:eastAsia="zh-CN"/>
        </w:rPr>
      </w:pPr>
      <w:r>
        <w:rPr>
          <w:rFonts w:hint="default" w:ascii="Times New Roman" w:hAnsi="Times New Roman" w:eastAsia="方正仿宋_GBK" w:cs="Times New Roman"/>
          <w:color w:val="auto"/>
          <w:sz w:val="28"/>
          <w:szCs w:val="28"/>
        </w:rPr>
        <w:t>1.开标方式：</w:t>
      </w:r>
      <w:r>
        <w:rPr>
          <w:rFonts w:hint="eastAsia" w:eastAsia="方正仿宋_GBK" w:cs="Times New Roman"/>
          <w:color w:val="auto"/>
          <w:sz w:val="28"/>
          <w:szCs w:val="28"/>
          <w:lang w:eastAsia="zh-CN"/>
        </w:rPr>
        <w:t>网上智能开标、</w:t>
      </w:r>
      <w:r>
        <w:rPr>
          <w:rFonts w:hint="default" w:ascii="Times New Roman" w:hAnsi="Times New Roman" w:eastAsia="方正仿宋_GBK" w:cs="Times New Roman"/>
          <w:color w:val="auto"/>
          <w:sz w:val="28"/>
          <w:szCs w:val="28"/>
        </w:rPr>
        <w:t>现场开标</w:t>
      </w:r>
      <w:r>
        <w:rPr>
          <w:rFonts w:hint="default" w:ascii="Times New Roman" w:hAnsi="Times New Roman" w:eastAsia="方正仿宋_GBK" w:cs="Times New Roman"/>
          <w:color w:val="auto"/>
          <w:sz w:val="28"/>
          <w:szCs w:val="28"/>
          <w:lang w:eastAsia="zh-CN"/>
        </w:rPr>
        <w:t>。</w:t>
      </w:r>
    </w:p>
    <w:p>
      <w:pPr>
        <w:pageBreakBefore w:val="0"/>
        <w:kinsoku/>
        <w:wordWrap/>
        <w:overflowPunct/>
        <w:topLinePunct w:val="0"/>
        <w:bidi w:val="0"/>
        <w:spacing w:after="0" w:line="560" w:lineRule="exact"/>
        <w:ind w:firstLine="560" w:firstLineChars="200"/>
        <w:rPr>
          <w:rFonts w:hint="default" w:ascii="Times New Roman" w:hAnsi="Times New Roman" w:eastAsia="方正仿宋_GBK" w:cs="Times New Roman"/>
          <w:color w:val="auto"/>
          <w:sz w:val="28"/>
          <w:szCs w:val="28"/>
          <w:lang w:eastAsia="zh-CN"/>
        </w:rPr>
      </w:pPr>
      <w:r>
        <w:rPr>
          <w:rFonts w:hint="default" w:ascii="Times New Roman" w:hAnsi="Times New Roman" w:eastAsia="方正仿宋_GBK" w:cs="Times New Roman"/>
          <w:color w:val="auto"/>
          <w:sz w:val="28"/>
          <w:szCs w:val="28"/>
        </w:rPr>
        <w:t>2.付款方式：</w:t>
      </w:r>
      <w:r>
        <w:rPr>
          <w:rFonts w:hint="eastAsia" w:eastAsia="方正仿宋_GBK" w:cs="Times New Roman"/>
          <w:color w:val="auto"/>
          <w:sz w:val="28"/>
          <w:szCs w:val="28"/>
          <w:u w:val="single"/>
          <w:lang w:val="en-US" w:eastAsia="zh-CN"/>
        </w:rPr>
        <w:t>按季度支付（一年四付）</w:t>
      </w:r>
      <w:r>
        <w:rPr>
          <w:rFonts w:hint="default" w:ascii="Times New Roman" w:hAnsi="Times New Roman" w:eastAsia="方正仿宋_GBK" w:cs="Times New Roman"/>
          <w:color w:val="auto"/>
          <w:sz w:val="28"/>
          <w:szCs w:val="28"/>
          <w:u w:val="single"/>
          <w:lang w:eastAsia="zh-CN"/>
        </w:rPr>
        <w:t>。</w:t>
      </w:r>
    </w:p>
    <w:p>
      <w:pPr>
        <w:pageBreakBefore w:val="0"/>
        <w:kinsoku/>
        <w:wordWrap/>
        <w:overflowPunct/>
        <w:topLinePunct w:val="0"/>
        <w:bidi w:val="0"/>
        <w:spacing w:after="0" w:line="560" w:lineRule="exact"/>
        <w:ind w:firstLine="560" w:firstLineChars="200"/>
        <w:rPr>
          <w:rFonts w:hint="eastAsia" w:ascii="Times New Roman" w:hAnsi="Times New Roman" w:eastAsia="方正仿宋_GBK" w:cs="Times New Roman"/>
          <w:color w:val="auto"/>
          <w:sz w:val="28"/>
          <w:szCs w:val="28"/>
          <w:lang w:val="zh-CN"/>
        </w:rPr>
      </w:pPr>
      <w:r>
        <w:rPr>
          <w:rFonts w:hint="eastAsia" w:ascii="Times New Roman" w:hAnsi="Times New Roman" w:eastAsia="方正仿宋_GBK" w:cs="Times New Roman"/>
          <w:color w:val="auto"/>
          <w:sz w:val="28"/>
          <w:szCs w:val="28"/>
          <w:lang w:val="en-US" w:eastAsia="zh-CN"/>
        </w:rPr>
        <w:t>3</w:t>
      </w:r>
      <w:r>
        <w:rPr>
          <w:rFonts w:hint="eastAsia" w:ascii="Times New Roman" w:hAnsi="Times New Roman" w:eastAsia="方正仿宋_GBK" w:cs="Times New Roman"/>
          <w:color w:val="auto"/>
          <w:sz w:val="28"/>
          <w:szCs w:val="28"/>
          <w:lang w:val="zh-CN"/>
        </w:rPr>
        <w:t>. ★采购信息发布媒体及结果公告网站</w:t>
      </w:r>
    </w:p>
    <w:p>
      <w:pPr>
        <w:pageBreakBefore w:val="0"/>
        <w:kinsoku/>
        <w:wordWrap/>
        <w:overflowPunct/>
        <w:topLinePunct w:val="0"/>
        <w:bidi w:val="0"/>
        <w:spacing w:after="0" w:line="560" w:lineRule="exact"/>
        <w:ind w:firstLine="560" w:firstLineChars="200"/>
        <w:rPr>
          <w:rFonts w:hint="eastAsia"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3.1</w:t>
      </w:r>
      <w:r>
        <w:rPr>
          <w:rFonts w:hint="default" w:ascii="Times New Roman" w:hAnsi="Times New Roman" w:eastAsia="方正仿宋_GBK" w:cs="Times New Roman"/>
          <w:color w:val="auto"/>
          <w:sz w:val="28"/>
          <w:szCs w:val="28"/>
          <w:lang w:val="en-US" w:eastAsia="zh-CN"/>
        </w:rPr>
        <w:t>本公告同时在在云南省政府采购网（http://www.yngp.com/）、云南省公共资源交易信息网（http://ggzy.yn.gov.cn/）、西双版纳州公共资源交易电子服务系统</w:t>
      </w:r>
      <w:r>
        <w:rPr>
          <w:rFonts w:hint="default" w:ascii="Times New Roman" w:hAnsi="Times New Roman" w:eastAsia="方正仿宋_GBK" w:cs="Times New Roman"/>
          <w:color w:val="auto"/>
          <w:sz w:val="28"/>
          <w:szCs w:val="28"/>
          <w:lang w:val="zh-CN" w:eastAsia="zh-CN"/>
        </w:rPr>
        <w:t>（https://ggzy.yn.gov.cn/ynggfwpt-home-web/#/homePage）上发布。</w:t>
      </w:r>
    </w:p>
    <w:p>
      <w:pPr>
        <w:pageBreakBefore w:val="0"/>
        <w:kinsoku/>
        <w:wordWrap/>
        <w:overflowPunct/>
        <w:topLinePunct w:val="0"/>
        <w:bidi w:val="0"/>
        <w:spacing w:after="0" w:line="560" w:lineRule="exact"/>
        <w:ind w:firstLine="560" w:firstLineChars="200"/>
        <w:rPr>
          <w:rFonts w:hint="eastAsia" w:ascii="Times New Roman" w:hAnsi="Times New Roman" w:eastAsia="方正仿宋_GBK" w:cs="Times New Roman"/>
          <w:color w:val="auto"/>
          <w:sz w:val="28"/>
          <w:szCs w:val="28"/>
          <w:lang w:val="zh-CN"/>
        </w:rPr>
      </w:pPr>
      <w:r>
        <w:rPr>
          <w:rFonts w:hint="eastAsia" w:ascii="Times New Roman" w:hAnsi="Times New Roman" w:eastAsia="方正仿宋_GBK" w:cs="Times New Roman"/>
          <w:color w:val="auto"/>
          <w:sz w:val="28"/>
          <w:szCs w:val="28"/>
          <w:lang w:val="en-US" w:eastAsia="zh-CN"/>
        </w:rPr>
        <w:t>3</w:t>
      </w:r>
      <w:r>
        <w:rPr>
          <w:rFonts w:hint="eastAsia" w:ascii="Times New Roman" w:hAnsi="Times New Roman" w:eastAsia="方正仿宋_GBK" w:cs="Times New Roman"/>
          <w:color w:val="auto"/>
          <w:sz w:val="28"/>
          <w:szCs w:val="28"/>
          <w:lang w:val="zh-CN"/>
        </w:rPr>
        <w:t>.2注意：各供应商应仔细阅读竞争性磋商文件</w:t>
      </w:r>
      <w:r>
        <w:rPr>
          <w:rFonts w:hint="eastAsia" w:ascii="Times New Roman" w:hAnsi="Times New Roman" w:eastAsia="方正仿宋_GBK" w:cs="Times New Roman"/>
          <w:color w:val="auto"/>
          <w:sz w:val="28"/>
          <w:szCs w:val="28"/>
          <w:lang w:val="zh-CN" w:eastAsia="zh-CN"/>
        </w:rPr>
        <w:t>，</w:t>
      </w:r>
      <w:r>
        <w:rPr>
          <w:rFonts w:hint="eastAsia" w:ascii="Times New Roman" w:hAnsi="Times New Roman" w:eastAsia="方正仿宋_GBK" w:cs="Times New Roman"/>
          <w:color w:val="auto"/>
          <w:sz w:val="28"/>
          <w:szCs w:val="28"/>
          <w:lang w:val="zh-CN"/>
        </w:rPr>
        <w:t>请特别关注黑体字的内容及★号条款。竞争性磋商文件在法定时间内可能的变更及其他有关事项，会在网上以公告的形式发布，请供应商注意查看。</w:t>
      </w:r>
    </w:p>
    <w:p>
      <w:pPr>
        <w:pageBreakBefore w:val="0"/>
        <w:kinsoku/>
        <w:wordWrap/>
        <w:overflowPunct/>
        <w:topLinePunct w:val="0"/>
        <w:bidi w:val="0"/>
        <w:spacing w:after="0" w:line="560" w:lineRule="exact"/>
        <w:ind w:firstLine="560" w:firstLineChars="200"/>
        <w:rPr>
          <w:rFonts w:hint="eastAsia" w:ascii="方正仿宋_GBK" w:hAnsi="方正仿宋_GBK" w:eastAsia="方正仿宋_GBK" w:cs="方正仿宋_GBK"/>
          <w:color w:val="auto"/>
          <w:sz w:val="32"/>
          <w:szCs w:val="32"/>
          <w:highlight w:val="none"/>
          <w:lang w:val="en-US" w:eastAsia="zh-CN"/>
        </w:rPr>
      </w:pPr>
      <w:r>
        <w:rPr>
          <w:rFonts w:hint="eastAsia" w:ascii="Times New Roman" w:hAnsi="Times New Roman" w:eastAsia="方正仿宋_GBK" w:cs="Times New Roman"/>
          <w:color w:val="auto"/>
          <w:sz w:val="28"/>
          <w:szCs w:val="28"/>
          <w:lang w:val="en-US" w:eastAsia="zh-CN"/>
        </w:rPr>
        <w:t xml:space="preserve">3.3 </w:t>
      </w:r>
      <w:r>
        <w:rPr>
          <w:rFonts w:hint="eastAsia" w:ascii="Times New Roman" w:hAnsi="Times New Roman" w:eastAsia="方正仿宋_GBK" w:cs="Times New Roman"/>
          <w:color w:val="auto"/>
          <w:sz w:val="28"/>
          <w:szCs w:val="28"/>
          <w:lang w:val="zh-CN" w:eastAsia="zh-CN"/>
        </w:rPr>
        <w:t>采购人、采购代理机构对其他网站或媒体转载的公告及公告内容不承担任何责任。</w:t>
      </w:r>
    </w:p>
    <w:p>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firstLine="560" w:firstLineChars="200"/>
        <w:jc w:val="left"/>
        <w:textAlignment w:val="auto"/>
        <w:rPr>
          <w:rFonts w:hint="eastAsia" w:ascii="Times New Roman" w:hAnsi="Times New Roman" w:eastAsia="方正仿宋_GBK" w:cs="Times New Roman"/>
          <w:b/>
          <w:bCs/>
          <w:color w:val="auto"/>
          <w:kern w:val="0"/>
          <w:sz w:val="28"/>
          <w:szCs w:val="28"/>
          <w:lang w:val="en-US" w:eastAsia="zh-CN" w:bidi="ar"/>
        </w:rPr>
      </w:pPr>
      <w:r>
        <w:rPr>
          <w:rFonts w:hint="eastAsia" w:ascii="Times New Roman" w:hAnsi="Times New Roman" w:eastAsia="方正仿宋_GBK" w:cs="Times New Roman"/>
          <w:b/>
          <w:bCs/>
          <w:color w:val="auto"/>
          <w:kern w:val="0"/>
          <w:sz w:val="28"/>
          <w:szCs w:val="28"/>
          <w:lang w:val="en-US" w:eastAsia="zh-CN" w:bidi="ar"/>
        </w:rPr>
        <w:t>八、凡对本次采购提出询问，请按以下方式联系。</w:t>
      </w:r>
    </w:p>
    <w:bookmarkEnd w:id="23"/>
    <w:bookmarkEnd w:id="24"/>
    <w:bookmarkEnd w:id="25"/>
    <w:bookmarkEnd w:id="26"/>
    <w:bookmarkEnd w:id="27"/>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rPr>
      </w:pPr>
      <w:bookmarkStart w:id="48" w:name="_Toc35393637"/>
      <w:bookmarkStart w:id="49" w:name="_Toc35393806"/>
      <w:bookmarkStart w:id="50" w:name="_Toc28359096"/>
      <w:bookmarkStart w:id="51" w:name="_Toc28359019"/>
      <w:r>
        <w:rPr>
          <w:rFonts w:hint="default" w:ascii="Times New Roman" w:hAnsi="Times New Roman" w:eastAsia="方正仿宋_GBK" w:cs="Times New Roman"/>
          <w:color w:val="auto"/>
          <w:sz w:val="28"/>
          <w:szCs w:val="28"/>
        </w:rPr>
        <w:t>1.采购人信息</w:t>
      </w:r>
      <w:bookmarkEnd w:id="48"/>
      <w:bookmarkEnd w:id="49"/>
      <w:bookmarkEnd w:id="50"/>
      <w:bookmarkEnd w:id="51"/>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eastAsia" w:eastAsia="方正仿宋_GBK" w:cs="Times New Roman"/>
          <w:color w:val="auto"/>
          <w:sz w:val="28"/>
          <w:szCs w:val="28"/>
          <w:highlight w:val="none"/>
          <w:lang w:val="en-US" w:eastAsia="zh-CN"/>
        </w:rPr>
      </w:pPr>
      <w:r>
        <w:rPr>
          <w:rFonts w:hint="default" w:ascii="Times New Roman" w:hAnsi="Times New Roman" w:eastAsia="方正仿宋_GBK" w:cs="Times New Roman"/>
          <w:color w:val="auto"/>
          <w:sz w:val="28"/>
          <w:szCs w:val="28"/>
          <w:highlight w:val="none"/>
          <w:u w:val="none"/>
        </w:rPr>
        <w:t xml:space="preserve">名   </w:t>
      </w:r>
      <w:r>
        <w:rPr>
          <w:rFonts w:hint="default" w:ascii="Times New Roman" w:hAnsi="Times New Roman" w:eastAsia="方正仿宋_GBK" w:cs="Times New Roman"/>
          <w:color w:val="auto"/>
          <w:sz w:val="28"/>
          <w:szCs w:val="28"/>
          <w:highlight w:val="none"/>
          <w:u w:val="none"/>
          <w:lang w:val="en-US" w:eastAsia="zh-CN"/>
        </w:rPr>
        <w:t xml:space="preserve"> </w:t>
      </w:r>
      <w:r>
        <w:rPr>
          <w:rFonts w:hint="default" w:ascii="Times New Roman" w:hAnsi="Times New Roman" w:eastAsia="方正仿宋_GBK" w:cs="Times New Roman"/>
          <w:color w:val="auto"/>
          <w:sz w:val="28"/>
          <w:szCs w:val="28"/>
          <w:highlight w:val="none"/>
          <w:u w:val="none"/>
        </w:rPr>
        <w:t>称：</w:t>
      </w:r>
      <w:r>
        <w:rPr>
          <w:rFonts w:hint="default" w:ascii="Times New Roman" w:hAnsi="Times New Roman" w:eastAsia="方正仿宋_GBK" w:cs="Times New Roman"/>
          <w:color w:val="auto"/>
          <w:sz w:val="28"/>
          <w:szCs w:val="28"/>
          <w:highlight w:val="none"/>
          <w:u w:val="none"/>
          <w:lang w:eastAsia="zh-CN"/>
        </w:rPr>
        <w:t>滇西应用技术大学傣医药学院</w:t>
      </w:r>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highlight w:val="none"/>
          <w:u w:val="none"/>
        </w:rPr>
      </w:pPr>
      <w:r>
        <w:rPr>
          <w:rFonts w:hint="default" w:ascii="Times New Roman" w:hAnsi="Times New Roman" w:eastAsia="方正仿宋_GBK" w:cs="Times New Roman"/>
          <w:color w:val="auto"/>
          <w:sz w:val="28"/>
          <w:szCs w:val="28"/>
          <w:highlight w:val="none"/>
          <w:u w:val="none"/>
        </w:rPr>
        <w:t>地    址：</w:t>
      </w:r>
      <w:r>
        <w:rPr>
          <w:rFonts w:hint="default" w:ascii="Times New Roman" w:hAnsi="Times New Roman" w:eastAsia="方正仿宋_GBK" w:cs="Times New Roman"/>
          <w:color w:val="auto"/>
          <w:sz w:val="28"/>
          <w:szCs w:val="28"/>
          <w:highlight w:val="none"/>
          <w:u w:val="none"/>
          <w:lang w:val="en-US" w:eastAsia="zh-CN"/>
        </w:rPr>
        <w:t xml:space="preserve">景洪市宣慰大道93号   </w:t>
      </w:r>
      <w:r>
        <w:rPr>
          <w:rFonts w:hint="default" w:ascii="Times New Roman" w:hAnsi="Times New Roman" w:eastAsia="方正仿宋_GBK" w:cs="Times New Roman"/>
          <w:color w:val="auto"/>
          <w:sz w:val="28"/>
          <w:szCs w:val="28"/>
          <w:highlight w:val="none"/>
          <w:u w:val="none"/>
        </w:rPr>
        <w:t xml:space="preserve">　 </w:t>
      </w:r>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highlight w:val="none"/>
          <w:u w:val="none"/>
        </w:rPr>
      </w:pPr>
      <w:r>
        <w:rPr>
          <w:rFonts w:hint="default" w:ascii="Times New Roman" w:hAnsi="Times New Roman" w:eastAsia="方正仿宋_GBK" w:cs="Times New Roman"/>
          <w:color w:val="auto"/>
          <w:sz w:val="28"/>
          <w:szCs w:val="28"/>
          <w:highlight w:val="none"/>
          <w:u w:val="none"/>
        </w:rPr>
        <w:t>联系方式：</w:t>
      </w:r>
      <w:r>
        <w:rPr>
          <w:rFonts w:hint="eastAsia" w:eastAsia="方正仿宋_GBK" w:cs="Times New Roman"/>
          <w:color w:val="auto"/>
          <w:sz w:val="28"/>
          <w:szCs w:val="28"/>
          <w:highlight w:val="none"/>
          <w:u w:val="none"/>
          <w:lang w:val="en-US" w:eastAsia="zh-CN"/>
        </w:rPr>
        <w:t>0691-2210876</w:t>
      </w:r>
      <w:r>
        <w:rPr>
          <w:rFonts w:hint="default" w:ascii="Times New Roman" w:hAnsi="Times New Roman" w:eastAsia="方正仿宋_GBK" w:cs="Times New Roman"/>
          <w:color w:val="auto"/>
          <w:sz w:val="28"/>
          <w:szCs w:val="28"/>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u w:val="none"/>
        </w:rPr>
      </w:pPr>
      <w:bookmarkStart w:id="52" w:name="_Toc35393638"/>
      <w:bookmarkStart w:id="53" w:name="_Toc28359097"/>
      <w:bookmarkStart w:id="54" w:name="_Toc28359020"/>
      <w:bookmarkStart w:id="55" w:name="_Toc35393807"/>
      <w:r>
        <w:rPr>
          <w:rFonts w:hint="default" w:ascii="Times New Roman" w:hAnsi="Times New Roman" w:eastAsia="方正仿宋_GBK" w:cs="Times New Roman"/>
          <w:color w:val="auto"/>
          <w:sz w:val="28"/>
          <w:szCs w:val="28"/>
          <w:u w:val="none"/>
        </w:rPr>
        <w:t>2.采购代理机构信息</w:t>
      </w:r>
      <w:bookmarkEnd w:id="52"/>
      <w:bookmarkEnd w:id="53"/>
      <w:bookmarkEnd w:id="54"/>
      <w:bookmarkEnd w:id="55"/>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u w:val="none"/>
          <w:lang w:eastAsia="zh-CN"/>
        </w:rPr>
      </w:pPr>
      <w:r>
        <w:rPr>
          <w:rFonts w:hint="default" w:ascii="Times New Roman" w:hAnsi="Times New Roman" w:eastAsia="方正仿宋_GBK" w:cs="Times New Roman"/>
          <w:color w:val="auto"/>
          <w:sz w:val="28"/>
          <w:szCs w:val="28"/>
          <w:u w:val="none"/>
        </w:rPr>
        <w:t>名    称：西双版纳傣族自治州</w:t>
      </w:r>
      <w:r>
        <w:rPr>
          <w:rFonts w:hint="default" w:ascii="Times New Roman" w:hAnsi="Times New Roman" w:eastAsia="方正仿宋_GBK" w:cs="Times New Roman"/>
          <w:color w:val="auto"/>
          <w:sz w:val="28"/>
          <w:szCs w:val="28"/>
          <w:u w:val="none"/>
          <w:lang w:eastAsia="zh-CN"/>
        </w:rPr>
        <w:t>公共资源交易中心</w:t>
      </w:r>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u w:val="none"/>
          <w:lang w:val="en-US" w:eastAsia="zh-CN"/>
        </w:rPr>
      </w:pPr>
      <w:r>
        <w:rPr>
          <w:rFonts w:hint="default" w:ascii="Times New Roman" w:hAnsi="Times New Roman" w:eastAsia="方正仿宋_GBK" w:cs="Times New Roman"/>
          <w:color w:val="auto"/>
          <w:sz w:val="28"/>
          <w:szCs w:val="28"/>
          <w:u w:val="none"/>
        </w:rPr>
        <w:t>地　　址：</w:t>
      </w:r>
      <w:r>
        <w:rPr>
          <w:rFonts w:hint="default" w:ascii="Times New Roman" w:hAnsi="Times New Roman" w:eastAsia="方正仿宋_GBK" w:cs="Times New Roman"/>
          <w:color w:val="auto"/>
          <w:sz w:val="28"/>
          <w:szCs w:val="28"/>
          <w:u w:val="none"/>
          <w:lang w:eastAsia="zh-CN"/>
        </w:rPr>
        <w:t>西双版纳度假区景帕杭路</w:t>
      </w:r>
      <w:r>
        <w:rPr>
          <w:rFonts w:hint="default" w:ascii="Times New Roman" w:hAnsi="Times New Roman" w:eastAsia="方正仿宋_GBK" w:cs="Times New Roman"/>
          <w:color w:val="auto"/>
          <w:sz w:val="28"/>
          <w:szCs w:val="28"/>
          <w:u w:val="none"/>
          <w:lang w:val="en-US" w:eastAsia="zh-CN"/>
        </w:rPr>
        <w:t>2号</w:t>
      </w:r>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u w:val="none"/>
        </w:rPr>
      </w:pPr>
      <w:r>
        <w:rPr>
          <w:rFonts w:hint="default" w:ascii="Times New Roman" w:hAnsi="Times New Roman" w:eastAsia="方正仿宋_GBK" w:cs="Times New Roman"/>
          <w:color w:val="auto"/>
          <w:sz w:val="28"/>
          <w:szCs w:val="28"/>
          <w:u w:val="none"/>
        </w:rPr>
        <w:t>联系方式：0691-2138570　　　　</w:t>
      </w:r>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u w:val="none"/>
        </w:rPr>
      </w:pPr>
      <w:bookmarkStart w:id="56" w:name="_Toc35393808"/>
      <w:bookmarkStart w:id="57" w:name="_Toc28359098"/>
      <w:bookmarkStart w:id="58" w:name="_Toc28359021"/>
      <w:bookmarkStart w:id="59" w:name="_Toc35393639"/>
      <w:r>
        <w:rPr>
          <w:rFonts w:hint="default" w:ascii="Times New Roman" w:hAnsi="Times New Roman" w:eastAsia="方正仿宋_GBK" w:cs="Times New Roman"/>
          <w:color w:val="auto"/>
          <w:sz w:val="28"/>
          <w:szCs w:val="28"/>
          <w:u w:val="none"/>
        </w:rPr>
        <w:t>3.项目联系方式</w:t>
      </w:r>
      <w:bookmarkEnd w:id="56"/>
      <w:bookmarkEnd w:id="57"/>
      <w:bookmarkEnd w:id="58"/>
      <w:bookmarkEnd w:id="59"/>
    </w:p>
    <w:p>
      <w:pPr>
        <w:keepNext w:val="0"/>
        <w:keepLines w:val="0"/>
        <w:pageBreakBefore w:val="0"/>
        <w:widowControl w:val="0"/>
        <w:kinsoku/>
        <w:wordWrap/>
        <w:overflowPunct/>
        <w:topLinePunct w:val="0"/>
        <w:autoSpaceDE/>
        <w:autoSpaceDN/>
        <w:bidi w:val="0"/>
        <w:adjustRightInd/>
        <w:snapToGrid/>
        <w:spacing w:after="0" w:line="480" w:lineRule="exact"/>
        <w:ind w:firstLine="560" w:firstLineChars="200"/>
        <w:textAlignment w:val="auto"/>
        <w:rPr>
          <w:rFonts w:hint="default" w:ascii="Times New Roman" w:hAnsi="Times New Roman" w:eastAsia="方正仿宋_GBK" w:cs="Times New Roman"/>
          <w:color w:val="auto"/>
          <w:sz w:val="28"/>
          <w:szCs w:val="28"/>
          <w:u w:val="none"/>
        </w:rPr>
      </w:pPr>
      <w:r>
        <w:rPr>
          <w:rFonts w:hint="default" w:ascii="Times New Roman" w:hAnsi="Times New Roman" w:eastAsia="方正仿宋_GBK" w:cs="Times New Roman"/>
          <w:color w:val="auto"/>
          <w:sz w:val="28"/>
          <w:szCs w:val="28"/>
          <w:u w:val="none"/>
        </w:rPr>
        <w:t>项目联系人：</w:t>
      </w:r>
      <w:r>
        <w:rPr>
          <w:rFonts w:hint="eastAsia" w:eastAsia="方正仿宋_GBK" w:cs="Times New Roman"/>
          <w:color w:val="auto"/>
          <w:sz w:val="28"/>
          <w:szCs w:val="28"/>
          <w:u w:val="none"/>
          <w:lang w:val="en-US" w:eastAsia="zh-CN"/>
        </w:rPr>
        <w:t>蒋先生</w:t>
      </w:r>
      <w:r>
        <w:rPr>
          <w:rFonts w:hint="default" w:ascii="Times New Roman" w:hAnsi="Times New Roman" w:eastAsia="方正仿宋_GBK" w:cs="Times New Roman"/>
          <w:color w:val="auto"/>
          <w:sz w:val="28"/>
          <w:szCs w:val="28"/>
          <w:u w:val="none"/>
        </w:rPr>
        <w:t xml:space="preserve"> </w:t>
      </w:r>
    </w:p>
    <w:p>
      <w:pPr>
        <w:keepNext w:val="0"/>
        <w:pageBreakBefore w:val="0"/>
        <w:kinsoku/>
        <w:wordWrap/>
        <w:overflowPunct/>
        <w:topLinePunct w:val="0"/>
        <w:bidi w:val="0"/>
        <w:adjustRightInd/>
        <w:snapToGrid/>
        <w:spacing w:after="0" w:line="460" w:lineRule="exact"/>
        <w:ind w:right="0" w:firstLine="560" w:firstLineChars="200"/>
        <w:jc w:val="left"/>
        <w:textAlignment w:val="auto"/>
        <w:rPr>
          <w:rFonts w:hint="eastAsia" w:ascii="方正仿宋_GBK" w:hAnsi="方正仿宋_GBK" w:eastAsia="方正仿宋_GBK" w:cs="方正仿宋_GBK"/>
          <w:color w:val="auto"/>
          <w:sz w:val="32"/>
          <w:szCs w:val="32"/>
          <w:highlight w:val="none"/>
          <w:lang w:val="zh-CN"/>
        </w:rPr>
      </w:pPr>
      <w:r>
        <w:rPr>
          <w:rFonts w:hint="default" w:ascii="Times New Roman" w:hAnsi="Times New Roman" w:eastAsia="方正仿宋_GBK" w:cs="Times New Roman"/>
          <w:color w:val="auto"/>
          <w:sz w:val="28"/>
          <w:szCs w:val="28"/>
          <w:u w:val="none"/>
        </w:rPr>
        <w:t xml:space="preserve">电　　 </w:t>
      </w:r>
      <w:r>
        <w:rPr>
          <w:rFonts w:hint="eastAsia" w:ascii="Times New Roman" w:hAnsi="Times New Roman" w:eastAsia="方正仿宋_GBK" w:cs="Times New Roman"/>
          <w:color w:val="auto"/>
          <w:sz w:val="28"/>
          <w:szCs w:val="28"/>
          <w:u w:val="none"/>
          <w:lang w:val="en-US" w:eastAsia="zh-CN"/>
        </w:rPr>
        <w:t xml:space="preserve"> </w:t>
      </w:r>
      <w:r>
        <w:rPr>
          <w:rFonts w:hint="default" w:ascii="Times New Roman" w:hAnsi="Times New Roman" w:eastAsia="方正仿宋_GBK" w:cs="Times New Roman"/>
          <w:color w:val="auto"/>
          <w:sz w:val="28"/>
          <w:szCs w:val="28"/>
          <w:u w:val="none"/>
        </w:rPr>
        <w:t>话：0691-2138570　</w:t>
      </w:r>
    </w:p>
    <w:p>
      <w:pPr>
        <w:spacing w:after="0" w:line="540" w:lineRule="exact"/>
        <w:ind w:firstLine="560" w:firstLineChars="200"/>
        <w:rPr>
          <w:rFonts w:eastAsia="方正仿宋_GBK"/>
          <w:color w:val="auto"/>
          <w:sz w:val="28"/>
          <w:szCs w:val="28"/>
        </w:rPr>
      </w:pPr>
    </w:p>
    <w:p>
      <w:pPr>
        <w:keepNext w:val="0"/>
        <w:keepLines w:val="0"/>
        <w:pageBreakBefore w:val="0"/>
        <w:widowControl w:val="0"/>
        <w:kinsoku/>
        <w:wordWrap/>
        <w:overflowPunct/>
        <w:topLinePunct w:val="0"/>
        <w:autoSpaceDE/>
        <w:autoSpaceDN/>
        <w:bidi w:val="0"/>
        <w:adjustRightInd/>
        <w:snapToGrid/>
        <w:spacing w:after="0" w:line="500" w:lineRule="exact"/>
        <w:ind w:right="0" w:firstLine="640" w:firstLineChars="200"/>
        <w:textAlignment w:val="auto"/>
        <w:rPr>
          <w:rFonts w:hint="eastAsia" w:ascii="方正仿宋_GBK" w:hAnsi="方正仿宋_GBK" w:eastAsia="方正仿宋_GBK" w:cs="方正仿宋_GBK"/>
          <w:color w:val="auto"/>
          <w:sz w:val="32"/>
          <w:szCs w:val="32"/>
          <w:highlight w:val="none"/>
        </w:rPr>
      </w:pPr>
    </w:p>
    <w:p>
      <w:pPr>
        <w:rPr>
          <w:rFonts w:hint="eastAsia" w:ascii="方正仿宋_GBK" w:hAnsi="方正仿宋_GBK" w:eastAsia="方正仿宋_GBK" w:cs="方正仿宋_GBK"/>
          <w:color w:val="auto"/>
          <w:sz w:val="32"/>
          <w:szCs w:val="32"/>
          <w:highlight w:val="none"/>
        </w:rPr>
      </w:pPr>
    </w:p>
    <w:p>
      <w:pPr>
        <w:pStyle w:val="10"/>
        <w:rPr>
          <w:rFonts w:hint="eastAsia" w:ascii="方正仿宋_GBK" w:hAnsi="方正仿宋_GBK" w:eastAsia="方正仿宋_GBK" w:cs="方正仿宋_GBK"/>
          <w:color w:val="auto"/>
          <w:sz w:val="32"/>
          <w:szCs w:val="32"/>
          <w:highlight w:val="none"/>
        </w:rPr>
      </w:pPr>
    </w:p>
    <w:bookmarkEnd w:id="13"/>
    <w:p>
      <w:pPr>
        <w:pStyle w:val="3"/>
        <w:keepLines/>
        <w:pageBreakBefore w:val="0"/>
        <w:widowControl w:val="0"/>
        <w:kinsoku/>
        <w:wordWrap/>
        <w:overflowPunct/>
        <w:topLinePunct w:val="0"/>
        <w:autoSpaceDE/>
        <w:autoSpaceDN/>
        <w:bidi w:val="0"/>
        <w:snapToGrid w:val="0"/>
        <w:spacing w:line="0" w:lineRule="atLeast"/>
        <w:ind w:left="0" w:leftChars="0"/>
        <w:jc w:val="center"/>
        <w:textAlignment w:val="baseline"/>
        <w:rPr>
          <w:rFonts w:hint="eastAsia" w:ascii="宋体" w:hAnsi="宋体" w:eastAsia="宋体" w:cs="宋体"/>
          <w:snapToGrid w:val="0"/>
          <w:color w:val="auto"/>
          <w:szCs w:val="36"/>
          <w:highlight w:val="none"/>
        </w:rPr>
      </w:pPr>
      <w:r>
        <w:rPr>
          <w:rFonts w:hint="eastAsia" w:ascii="宋体" w:hAnsi="宋体" w:eastAsia="宋体" w:cs="宋体"/>
          <w:bCs w:val="0"/>
          <w:snapToGrid w:val="0"/>
          <w:color w:val="auto"/>
          <w:highlight w:val="none"/>
        </w:rPr>
        <w:t>第二章  供应商须知</w:t>
      </w:r>
      <w:bookmarkEnd w:id="14"/>
      <w:bookmarkEnd w:id="15"/>
      <w:bookmarkEnd w:id="16"/>
      <w:bookmarkEnd w:id="17"/>
    </w:p>
    <w:p>
      <w:pPr>
        <w:pStyle w:val="4"/>
        <w:keepLines w:val="0"/>
        <w:pageBreakBefore w:val="0"/>
        <w:widowControl w:val="0"/>
        <w:tabs>
          <w:tab w:val="left" w:pos="420"/>
          <w:tab w:val="left" w:pos="6090"/>
        </w:tabs>
        <w:kinsoku/>
        <w:wordWrap/>
        <w:overflowPunct/>
        <w:topLinePunct w:val="0"/>
        <w:bidi w:val="0"/>
        <w:adjustRightInd w:val="0"/>
        <w:snapToGrid w:val="0"/>
        <w:spacing w:before="0" w:after="0" w:line="0" w:lineRule="atLeast"/>
        <w:ind w:left="0" w:leftChars="0"/>
        <w:textAlignment w:val="baseline"/>
        <w:rPr>
          <w:rFonts w:hint="eastAsia" w:ascii="宋体" w:hAnsi="宋体" w:eastAsia="宋体" w:cs="宋体"/>
          <w:bCs w:val="0"/>
          <w:snapToGrid w:val="0"/>
          <w:color w:val="auto"/>
          <w:szCs w:val="30"/>
          <w:highlight w:val="none"/>
        </w:rPr>
      </w:pPr>
      <w:bookmarkStart w:id="60" w:name="_Toc30457"/>
      <w:bookmarkStart w:id="61" w:name="_Toc518380677"/>
      <w:bookmarkStart w:id="62" w:name="_Toc470096303"/>
      <w:bookmarkStart w:id="63" w:name="_Toc493258329"/>
      <w:bookmarkStart w:id="64" w:name="_Toc26753"/>
      <w:bookmarkStart w:id="65" w:name="_Toc86124039"/>
      <w:r>
        <w:rPr>
          <w:rFonts w:hint="eastAsia" w:ascii="宋体" w:hAnsi="宋体" w:eastAsia="宋体" w:cs="宋体"/>
          <w:bCs w:val="0"/>
          <w:snapToGrid w:val="0"/>
          <w:color w:val="auto"/>
          <w:szCs w:val="30"/>
          <w:highlight w:val="none"/>
        </w:rPr>
        <w:t>供应商须知前附表</w:t>
      </w:r>
      <w:bookmarkEnd w:id="60"/>
      <w:bookmarkEnd w:id="61"/>
      <w:bookmarkEnd w:id="62"/>
      <w:bookmarkEnd w:id="63"/>
      <w:bookmarkEnd w:id="64"/>
      <w:bookmarkEnd w:id="65"/>
    </w:p>
    <w:tbl>
      <w:tblPr>
        <w:tblStyle w:val="29"/>
        <w:tblpPr w:leftFromText="180" w:rightFromText="180" w:vertAnchor="text" w:horzAnchor="page" w:tblpX="1338" w:tblpY="634"/>
        <w:tblOverlap w:val="never"/>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2061"/>
        <w:gridCol w:w="6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blHeader/>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jc w:val="center"/>
              <w:textAlignment w:val="auto"/>
              <w:rPr>
                <w:rFonts w:hint="eastAsia" w:ascii="方正仿宋_GBK" w:hAnsi="方正仿宋_GBK" w:eastAsia="方正仿宋_GBK" w:cs="方正仿宋_GBK"/>
                <w:b/>
                <w:snapToGrid w:val="0"/>
                <w:color w:val="auto"/>
                <w:kern w:val="0"/>
                <w:sz w:val="32"/>
                <w:szCs w:val="32"/>
                <w:highlight w:val="none"/>
              </w:rPr>
            </w:pPr>
            <w:r>
              <w:rPr>
                <w:rFonts w:hint="eastAsia" w:ascii="方正仿宋_GBK" w:hAnsi="方正仿宋_GBK" w:eastAsia="方正仿宋_GBK" w:cs="方正仿宋_GBK"/>
                <w:b/>
                <w:snapToGrid w:val="0"/>
                <w:color w:val="auto"/>
                <w:kern w:val="0"/>
                <w:sz w:val="28"/>
                <w:szCs w:val="28"/>
                <w:highlight w:val="none"/>
              </w:rPr>
              <w:t>条款号</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jc w:val="center"/>
              <w:textAlignment w:val="auto"/>
              <w:rPr>
                <w:rFonts w:hint="eastAsia" w:ascii="方正仿宋_GBK" w:hAnsi="方正仿宋_GBK" w:eastAsia="方正仿宋_GBK" w:cs="方正仿宋_GBK"/>
                <w:b/>
                <w:snapToGrid w:val="0"/>
                <w:color w:val="auto"/>
                <w:kern w:val="0"/>
                <w:sz w:val="28"/>
                <w:szCs w:val="28"/>
                <w:highlight w:val="none"/>
              </w:rPr>
            </w:pPr>
            <w:r>
              <w:rPr>
                <w:rFonts w:hint="eastAsia" w:ascii="方正仿宋_GBK" w:hAnsi="方正仿宋_GBK" w:eastAsia="方正仿宋_GBK" w:cs="方正仿宋_GBK"/>
                <w:b/>
                <w:snapToGrid w:val="0"/>
                <w:color w:val="auto"/>
                <w:kern w:val="0"/>
                <w:sz w:val="28"/>
                <w:szCs w:val="28"/>
                <w:highlight w:val="none"/>
              </w:rPr>
              <w:t>条 款 名 称</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jc w:val="center"/>
              <w:textAlignment w:val="auto"/>
              <w:rPr>
                <w:rFonts w:hint="eastAsia" w:ascii="方正仿宋_GBK" w:hAnsi="方正仿宋_GBK" w:eastAsia="方正仿宋_GBK" w:cs="方正仿宋_GBK"/>
                <w:b/>
                <w:snapToGrid w:val="0"/>
                <w:color w:val="auto"/>
                <w:kern w:val="0"/>
                <w:sz w:val="28"/>
                <w:szCs w:val="28"/>
                <w:highlight w:val="none"/>
              </w:rPr>
            </w:pPr>
            <w:r>
              <w:rPr>
                <w:rFonts w:hint="eastAsia" w:ascii="方正仿宋_GBK" w:hAnsi="方正仿宋_GBK" w:eastAsia="方正仿宋_GBK" w:cs="方正仿宋_GBK"/>
                <w:b/>
                <w:snapToGrid w:val="0"/>
                <w:color w:val="auto"/>
                <w:kern w:val="0"/>
                <w:sz w:val="28"/>
                <w:szCs w:val="28"/>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vMerge w:val="restart"/>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1</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u w:val="single"/>
              </w:rPr>
            </w:pPr>
            <w:r>
              <w:rPr>
                <w:rFonts w:hint="default" w:ascii="Times New Roman" w:hAnsi="Times New Roman" w:eastAsia="方正仿宋_GBK" w:cs="Times New Roman"/>
                <w:bCs/>
                <w:snapToGrid w:val="0"/>
                <w:color w:val="auto"/>
                <w:kern w:val="0"/>
                <w:sz w:val="28"/>
                <w:szCs w:val="28"/>
                <w:highlight w:val="none"/>
              </w:rPr>
              <w:t>采购人</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color w:val="auto"/>
                <w:sz w:val="28"/>
                <w:szCs w:val="28"/>
                <w:highlight w:val="none"/>
                <w:u w:val="none"/>
                <w:lang w:eastAsia="zh-CN"/>
              </w:rPr>
              <w:t>滇西应用技术大学傣医药学院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vMerge w:val="continue"/>
            <w:noWrap w:val="0"/>
            <w:vAlign w:val="center"/>
          </w:tcPr>
          <w:p>
            <w:pPr>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rPr>
            </w:pP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bCs/>
                <w:snapToGrid w:val="0"/>
                <w:color w:val="auto"/>
                <w:kern w:val="0"/>
                <w:sz w:val="28"/>
                <w:szCs w:val="28"/>
                <w:highlight w:val="none"/>
              </w:rPr>
            </w:pPr>
            <w:r>
              <w:rPr>
                <w:rFonts w:hint="default" w:ascii="Times New Roman" w:hAnsi="Times New Roman" w:eastAsia="方正仿宋_GBK" w:cs="Times New Roman"/>
                <w:bCs/>
                <w:snapToGrid w:val="0"/>
                <w:color w:val="auto"/>
                <w:kern w:val="0"/>
                <w:sz w:val="28"/>
                <w:szCs w:val="28"/>
                <w:highlight w:val="none"/>
              </w:rPr>
              <w:t>采购代理机构</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西双版纳傣族自治州公共资源交易中心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vMerge w:val="continue"/>
            <w:noWrap w:val="0"/>
            <w:vAlign w:val="center"/>
          </w:tcPr>
          <w:p>
            <w:pPr>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rPr>
            </w:pP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项目名称</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color w:val="auto"/>
                <w:kern w:val="0"/>
                <w:sz w:val="24"/>
                <w:szCs w:val="24"/>
                <w:lang w:eastAsia="zh-CN"/>
              </w:rPr>
              <w:t>滇西应用技术大学傣医药学院物业服务采购项目—绿化保洁宿管（A包）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vMerge w:val="continue"/>
            <w:noWrap w:val="0"/>
            <w:vAlign w:val="center"/>
          </w:tcPr>
          <w:p>
            <w:pPr>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rPr>
            </w:pP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项目编号</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eastAsia="zh-CN"/>
              </w:rPr>
              <w:t>BNCG（磋商）202</w:t>
            </w:r>
            <w:r>
              <w:rPr>
                <w:rFonts w:hint="default" w:ascii="Times New Roman" w:hAnsi="Times New Roman" w:eastAsia="方正仿宋_GBK" w:cs="Times New Roman"/>
                <w:snapToGrid w:val="0"/>
                <w:color w:val="auto"/>
                <w:kern w:val="0"/>
                <w:sz w:val="28"/>
                <w:szCs w:val="28"/>
                <w:highlight w:val="none"/>
                <w:lang w:val="en-US" w:eastAsia="zh-CN"/>
              </w:rPr>
              <w:t>400</w:t>
            </w:r>
            <w:r>
              <w:rPr>
                <w:rFonts w:hint="eastAsia" w:ascii="Times New Roman" w:hAnsi="Times New Roman" w:eastAsia="方正仿宋_GBK" w:cs="Times New Roman"/>
                <w:snapToGrid w:val="0"/>
                <w:color w:val="auto"/>
                <w:kern w:val="0"/>
                <w:sz w:val="28"/>
                <w:szCs w:val="28"/>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23" w:type="dxa"/>
            <w:noWrap w:val="0"/>
            <w:vAlign w:val="center"/>
          </w:tcPr>
          <w:p>
            <w:pPr>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2</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eastAsia="zh-CN"/>
              </w:rPr>
              <w:t>预算金额</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color w:val="auto"/>
                <w:w w:val="95"/>
                <w:kern w:val="2"/>
                <w:sz w:val="28"/>
                <w:szCs w:val="28"/>
                <w:lang w:val="en-US" w:eastAsia="zh-CN"/>
              </w:rPr>
              <w:t>537600</w:t>
            </w:r>
            <w:r>
              <w:rPr>
                <w:rFonts w:hint="eastAsia" w:ascii="Times New Roman" w:eastAsia="方正仿宋_GBK" w:cs="Times New Roman"/>
                <w:color w:val="auto"/>
                <w:w w:val="95"/>
                <w:kern w:val="2"/>
                <w:sz w:val="28"/>
                <w:szCs w:val="28"/>
                <w:lang w:val="en-US" w:eastAsia="zh-CN"/>
              </w:rPr>
              <w:t>.00</w:t>
            </w:r>
            <w:r>
              <w:rPr>
                <w:rFonts w:hint="default" w:ascii="Times New Roman" w:hAnsi="Times New Roman" w:eastAsia="方正仿宋_GBK" w:cs="Times New Roman"/>
                <w:color w:val="auto"/>
                <w:w w:val="95"/>
                <w:kern w:val="2"/>
                <w:sz w:val="28"/>
                <w:szCs w:val="28"/>
              </w:rPr>
              <w:t>元,大写：</w:t>
            </w:r>
            <w:r>
              <w:rPr>
                <w:rFonts w:hint="eastAsia" w:ascii="Times New Roman" w:hAnsi="Times New Roman" w:eastAsia="方正仿宋_GBK" w:cs="Times New Roman"/>
                <w:color w:val="auto"/>
                <w:kern w:val="2"/>
                <w:sz w:val="28"/>
                <w:szCs w:val="28"/>
                <w:highlight w:val="none"/>
                <w:lang w:val="en-US" w:eastAsia="zh-CN" w:bidi="ar-SA"/>
              </w:rPr>
              <w:t>伍拾叁万柒仟陆佰</w:t>
            </w:r>
            <w:r>
              <w:rPr>
                <w:rFonts w:hint="default" w:ascii="Times New Roman" w:hAnsi="Times New Roman" w:eastAsia="方正仿宋_GBK" w:cs="Times New Roman"/>
                <w:color w:val="auto"/>
                <w:kern w:val="2"/>
                <w:sz w:val="28"/>
                <w:szCs w:val="28"/>
                <w:highlight w:val="none"/>
                <w:lang w:val="en-US" w:eastAsia="zh-CN" w:bidi="ar-SA"/>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3</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eastAsia="zh-CN"/>
              </w:rPr>
              <w:t>最高限价</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color w:val="auto"/>
                <w:w w:val="95"/>
                <w:kern w:val="2"/>
                <w:sz w:val="28"/>
                <w:szCs w:val="28"/>
                <w:lang w:val="en-US" w:eastAsia="zh-CN"/>
              </w:rPr>
              <w:t>537600</w:t>
            </w:r>
            <w:r>
              <w:rPr>
                <w:rFonts w:hint="eastAsia" w:ascii="Times New Roman" w:eastAsia="方正仿宋_GBK" w:cs="Times New Roman"/>
                <w:color w:val="auto"/>
                <w:w w:val="95"/>
                <w:kern w:val="2"/>
                <w:sz w:val="28"/>
                <w:szCs w:val="28"/>
                <w:lang w:val="en-US" w:eastAsia="zh-CN"/>
              </w:rPr>
              <w:t>.00</w:t>
            </w:r>
            <w:r>
              <w:rPr>
                <w:rFonts w:hint="default" w:ascii="Times New Roman" w:hAnsi="Times New Roman" w:eastAsia="方正仿宋_GBK" w:cs="Times New Roman"/>
                <w:color w:val="auto"/>
                <w:w w:val="95"/>
                <w:kern w:val="2"/>
                <w:sz w:val="28"/>
                <w:szCs w:val="28"/>
              </w:rPr>
              <w:t>元,大写：</w:t>
            </w:r>
            <w:r>
              <w:rPr>
                <w:rFonts w:hint="eastAsia" w:ascii="Times New Roman" w:hAnsi="Times New Roman" w:eastAsia="方正仿宋_GBK" w:cs="Times New Roman"/>
                <w:color w:val="auto"/>
                <w:kern w:val="2"/>
                <w:sz w:val="28"/>
                <w:szCs w:val="28"/>
                <w:highlight w:val="none"/>
                <w:lang w:val="en-US" w:eastAsia="zh-CN" w:bidi="ar-SA"/>
              </w:rPr>
              <w:t>伍拾叁万柒仟陆佰</w:t>
            </w:r>
            <w:r>
              <w:rPr>
                <w:rFonts w:hint="default" w:ascii="Times New Roman" w:hAnsi="Times New Roman" w:eastAsia="方正仿宋_GBK" w:cs="Times New Roman"/>
                <w:color w:val="auto"/>
                <w:kern w:val="2"/>
                <w:sz w:val="28"/>
                <w:szCs w:val="28"/>
                <w:highlight w:val="none"/>
                <w:lang w:val="en-US" w:eastAsia="zh-CN" w:bidi="ar-SA"/>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val="en-US" w:eastAsia="zh-CN"/>
              </w:rPr>
              <w:t>4</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采购内容</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rPr>
              <w:t>详见</w:t>
            </w:r>
            <w:r>
              <w:rPr>
                <w:rFonts w:hint="default" w:ascii="Times New Roman" w:hAnsi="Times New Roman" w:eastAsia="方正仿宋_GBK" w:cs="Times New Roman"/>
                <w:snapToGrid w:val="0"/>
                <w:color w:val="auto"/>
                <w:kern w:val="0"/>
                <w:sz w:val="28"/>
                <w:szCs w:val="28"/>
                <w:highlight w:val="none"/>
                <w:lang w:eastAsia="zh-CN"/>
              </w:rPr>
              <w:t>“第五章  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val="en-US" w:eastAsia="zh-CN"/>
              </w:rPr>
              <w:t>5</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rPr>
              <w:t>采购方式</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jc w:val="center"/>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val="en-US" w:eastAsia="zh-CN"/>
              </w:rPr>
              <w:t>6</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ind w:left="0" w:leftChars="0"/>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申请人的资格要求</w:t>
            </w:r>
          </w:p>
        </w:tc>
        <w:tc>
          <w:tcPr>
            <w:tcW w:w="631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1.满足《中华人民共和国政府采购法》第二十二条规定：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1.1具有独立承担民事责任的能力；</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1.2具有良好的商业信誉和健全的财务会计制度；</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1.3具有履行合同所必需的设备和专业技术能力；</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1.4有依法缴纳税收和社会保障资金的良好记录；</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1.5参加政府采购活动前三年内，在经营活动中没有重大违法记录；</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1.6法律、行政法规规定的其他条件。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2.落实政府采购政策需满足的资格</w:t>
            </w:r>
            <w:r>
              <w:rPr>
                <w:rFonts w:hint="default" w:ascii="Times New Roman" w:hAnsi="Times New Roman" w:eastAsia="方正仿宋_GBK" w:cs="Times New Roman"/>
                <w:b/>
                <w:bCs/>
                <w:snapToGrid w:val="0"/>
                <w:color w:val="auto"/>
                <w:kern w:val="0"/>
                <w:sz w:val="28"/>
                <w:szCs w:val="28"/>
                <w:highlight w:val="none"/>
                <w:lang w:val="en-US" w:eastAsia="zh-CN"/>
              </w:rPr>
              <w:t>要求：</w:t>
            </w:r>
            <w:r>
              <w:rPr>
                <w:rFonts w:hint="default" w:ascii="Times New Roman" w:hAnsi="Times New Roman" w:eastAsia="方正仿宋_GBK" w:cs="Times New Roman"/>
                <w:b/>
                <w:bCs/>
                <w:color w:val="auto"/>
                <w:sz w:val="28"/>
                <w:szCs w:val="28"/>
                <w:lang w:val="en-US" w:eastAsia="zh-CN"/>
              </w:rPr>
              <w:t>本项目属于专门面向中小企业采购的项目，应提供《中小企业声明函》或《残疾人福利性单位声明函》或由省级以上监狱管理局、戒毒管理局（含新疆生产建设兵团）出具的属于监狱企业的证明文件视同小型或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3.本项目的特定资格要求：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3.1参加投标的供应商在响应文件递交截止时间前未被列入“失信被执行人”、“政府采购严重违法失信名单”、“重大税收违法失信主体”，采购人或采购代理机构将通过“信用中国”网站(www.creditchina.gov.cn)、“中国政府采购网”网站（www.ccgp.gov.cn）查询投标人信用记录。</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3.2单位负责人为同一人或者存在直接控股、管理关系的不同供应商，不得参加同一合同项下的政府采购活动。</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信用信息查询的查询截止时点：由采购人或采购代理机构在评审结束后进行查询，无须供应商提供证明材料。</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b w:val="0"/>
                <w:bCs w:val="0"/>
                <w:color w:val="auto"/>
                <w:sz w:val="28"/>
                <w:szCs w:val="28"/>
                <w:lang w:val="en-US" w:eastAsia="zh-CN"/>
              </w:rPr>
              <w:t>信息的使用规</w:t>
            </w:r>
            <w:r>
              <w:rPr>
                <w:rFonts w:hint="default" w:ascii="Times New Roman" w:hAnsi="Times New Roman" w:eastAsia="方正仿宋_GBK" w:cs="Times New Roman"/>
                <w:snapToGrid w:val="0"/>
                <w:color w:val="auto"/>
                <w:kern w:val="0"/>
                <w:sz w:val="28"/>
                <w:szCs w:val="28"/>
                <w:highlight w:val="none"/>
                <w:lang w:val="en-US" w:eastAsia="zh-CN"/>
              </w:rPr>
              <w:t>则：采购人或者采购代理机构对供应商信用记录进行甄别，对列入</w:t>
            </w:r>
            <w:r>
              <w:rPr>
                <w:rFonts w:hint="default" w:ascii="Times New Roman" w:hAnsi="Times New Roman" w:eastAsia="方正仿宋_GBK" w:cs="Times New Roman"/>
                <w:color w:val="auto"/>
                <w:sz w:val="28"/>
                <w:szCs w:val="28"/>
                <w:lang w:val="en-US" w:eastAsia="zh-CN"/>
              </w:rPr>
              <w:t>“失信被执行人”、“政府采购严重违法失信名单”、“重大税收违法失信主体”</w:t>
            </w:r>
            <w:r>
              <w:rPr>
                <w:rFonts w:hint="default" w:ascii="Times New Roman" w:hAnsi="Times New Roman" w:eastAsia="方正仿宋_GBK" w:cs="Times New Roman"/>
                <w:snapToGrid w:val="0"/>
                <w:color w:val="auto"/>
                <w:kern w:val="0"/>
                <w:sz w:val="28"/>
                <w:szCs w:val="28"/>
                <w:highlight w:val="none"/>
                <w:lang w:val="en-US" w:eastAsia="zh-CN"/>
              </w:rPr>
              <w:t>及其他不符合《中华人民共和国政府采购法》第二十二条规定条件的供应商，应当拒绝其参与政府采购活动。</w:t>
            </w:r>
          </w:p>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b/>
                <w:bCs/>
                <w:snapToGrid w:val="0"/>
                <w:color w:val="auto"/>
                <w:kern w:val="0"/>
                <w:sz w:val="28"/>
                <w:szCs w:val="28"/>
                <w:highlight w:val="none"/>
                <w:lang w:val="en-US" w:eastAsia="zh-CN"/>
              </w:rPr>
              <w:t>信用信息查询记录和证据留存的具体方式：采购人或者采购代理机构采取电子文档方式将各供应商的信用信息查询记录和证据留存。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val="en-US" w:eastAsia="zh-CN"/>
              </w:rPr>
              <w:t>7</w:t>
            </w:r>
          </w:p>
        </w:tc>
        <w:tc>
          <w:tcPr>
            <w:tcW w:w="2061" w:type="dxa"/>
            <w:noWrap w:val="0"/>
            <w:vAlign w:val="center"/>
          </w:tcPr>
          <w:p>
            <w:pPr>
              <w:keepNext w:val="0"/>
              <w:keepLines w:val="0"/>
              <w:pageBreakBefore w:val="0"/>
              <w:widowControl w:val="0"/>
              <w:kinsoku/>
              <w:wordWrap/>
              <w:overflowPunct/>
              <w:topLinePunct w:val="0"/>
              <w:autoSpaceDE w:val="0"/>
              <w:autoSpaceDN w:val="0"/>
              <w:bidi w:val="0"/>
              <w:adjustRightInd/>
              <w:snapToGrid/>
              <w:spacing w:after="0" w:line="400" w:lineRule="exact"/>
              <w:jc w:val="left"/>
              <w:textAlignment w:val="auto"/>
              <w:rPr>
                <w:rFonts w:hint="default" w:ascii="Times New Roman" w:hAnsi="Times New Roman" w:eastAsia="方正仿宋_GBK" w:cs="Times New Roman"/>
                <w:snapToGrid w:val="0"/>
                <w:color w:val="auto"/>
                <w:kern w:val="0"/>
                <w:sz w:val="28"/>
                <w:szCs w:val="28"/>
                <w:highlight w:val="none"/>
                <w:lang w:val="en-US" w:eastAsia="zh-CN" w:bidi="ar-SA"/>
              </w:rPr>
            </w:pPr>
            <w:r>
              <w:rPr>
                <w:rFonts w:hint="default" w:ascii="Times New Roman" w:hAnsi="Times New Roman" w:eastAsia="方正仿宋_GBK" w:cs="Times New Roman"/>
                <w:color w:val="auto"/>
                <w:kern w:val="0"/>
                <w:sz w:val="24"/>
                <w:szCs w:val="24"/>
              </w:rPr>
              <w:t>是否接受联合体</w:t>
            </w:r>
          </w:p>
        </w:tc>
        <w:tc>
          <w:tcPr>
            <w:tcW w:w="6312" w:type="dxa"/>
            <w:noWrap w:val="0"/>
            <w:vAlign w:val="center"/>
          </w:tcPr>
          <w:p>
            <w:pPr>
              <w:pStyle w:val="2"/>
              <w:keepNext w:val="0"/>
              <w:keepLines w:val="0"/>
              <w:pageBreakBefore w:val="0"/>
              <w:widowControl w:val="0"/>
              <w:kinsoku/>
              <w:wordWrap/>
              <w:overflowPunct/>
              <w:topLinePunct w:val="0"/>
              <w:bidi w:val="0"/>
              <w:adjustRightInd/>
              <w:snapToGrid/>
              <w:spacing w:after="0" w:line="400" w:lineRule="exact"/>
              <w:jc w:val="left"/>
              <w:textAlignment w:val="auto"/>
              <w:rPr>
                <w:rFonts w:hint="default" w:ascii="Times New Roman" w:hAnsi="Times New Roman" w:eastAsia="方正仿宋_GBK" w:cs="Times New Roman"/>
                <w:snapToGrid w:val="0"/>
                <w:color w:val="auto"/>
                <w:kern w:val="0"/>
                <w:sz w:val="28"/>
                <w:szCs w:val="28"/>
                <w:highlight w:val="none"/>
                <w:lang w:val="en-US" w:eastAsia="zh-CN" w:bidi="ar-SA"/>
              </w:rPr>
            </w:pPr>
            <w:r>
              <w:rPr>
                <w:rFonts w:hint="default" w:ascii="Times New Roman" w:hAnsi="Times New Roman" w:eastAsia="方正仿宋_GBK" w:cs="Times New Roman"/>
                <w:color w:val="auto"/>
                <w:sz w:val="28"/>
                <w:szCs w:val="28"/>
                <w:lang w:eastAsia="zh-CN"/>
              </w:rPr>
              <w:t>☑</w:t>
            </w:r>
            <w:r>
              <w:rPr>
                <w:rFonts w:hint="default" w:ascii="Times New Roman" w:hAnsi="Times New Roman" w:eastAsia="方正仿宋_GBK" w:cs="Times New Roman"/>
                <w:color w:val="auto"/>
                <w:sz w:val="28"/>
                <w:szCs w:val="28"/>
              </w:rPr>
              <w:t>不接受□接受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val="en-US" w:eastAsia="zh-CN"/>
              </w:rPr>
              <w:t>8</w:t>
            </w:r>
          </w:p>
        </w:tc>
        <w:tc>
          <w:tcPr>
            <w:tcW w:w="2061" w:type="dxa"/>
            <w:noWrap w:val="0"/>
            <w:vAlign w:val="center"/>
          </w:tcPr>
          <w:p>
            <w:pPr>
              <w:keepNext w:val="0"/>
              <w:keepLines w:val="0"/>
              <w:pageBreakBefore w:val="0"/>
              <w:widowControl w:val="0"/>
              <w:kinsoku/>
              <w:wordWrap/>
              <w:overflowPunct/>
              <w:topLinePunct w:val="0"/>
              <w:autoSpaceDE w:val="0"/>
              <w:autoSpaceDN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磋商文件澄清截止时间</w:t>
            </w:r>
          </w:p>
        </w:tc>
        <w:tc>
          <w:tcPr>
            <w:tcW w:w="6312" w:type="dxa"/>
            <w:noWrap w:val="0"/>
            <w:vAlign w:val="center"/>
          </w:tcPr>
          <w:p>
            <w:pPr>
              <w:keepNext w:val="0"/>
              <w:keepLines w:val="0"/>
              <w:pageBreakBefore w:val="0"/>
              <w:widowControl w:val="0"/>
              <w:kinsoku/>
              <w:wordWrap/>
              <w:overflowPunct/>
              <w:topLinePunct w:val="0"/>
              <w:autoSpaceDE w:val="0"/>
              <w:autoSpaceDN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提交响应文件截止时间</w:t>
            </w:r>
            <w:r>
              <w:rPr>
                <w:rFonts w:hint="default" w:ascii="Times New Roman" w:hAnsi="Times New Roman" w:eastAsia="方正仿宋_GBK" w:cs="Times New Roman"/>
                <w:snapToGrid w:val="0"/>
                <w:color w:val="auto"/>
                <w:kern w:val="0"/>
                <w:sz w:val="28"/>
                <w:szCs w:val="28"/>
                <w:highlight w:val="none"/>
                <w:u w:val="single"/>
              </w:rPr>
              <w:t>5</w:t>
            </w:r>
            <w:r>
              <w:rPr>
                <w:rFonts w:hint="default" w:ascii="Times New Roman" w:hAnsi="Times New Roman" w:eastAsia="方正仿宋_GBK" w:cs="Times New Roman"/>
                <w:snapToGrid w:val="0"/>
                <w:color w:val="auto"/>
                <w:kern w:val="0"/>
                <w:sz w:val="28"/>
                <w:szCs w:val="28"/>
                <w:highlight w:val="none"/>
              </w:rPr>
              <w:t>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9</w:t>
            </w:r>
          </w:p>
        </w:tc>
        <w:tc>
          <w:tcPr>
            <w:tcW w:w="2061"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构成投标文件的其他资料</w:t>
            </w:r>
          </w:p>
        </w:tc>
        <w:tc>
          <w:tcPr>
            <w:tcW w:w="631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1.本项目属于专门面向中小企业采购的项目，需提供中小企业声明函或残疾人福利性单位声明函、监狱企业证明文件；</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2.第五章“采购需求”中要求提供的其他资料；</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b w:val="0"/>
                <w:bCs w:val="0"/>
                <w:color w:val="auto"/>
                <w:sz w:val="28"/>
                <w:szCs w:val="28"/>
                <w:lang w:val="en-US" w:eastAsia="zh-CN"/>
              </w:rPr>
              <w:t>3.磋商文件中所涉及到的相关资料及证明文件或供应商认为必须提供的其他相关资料。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10</w:t>
            </w:r>
          </w:p>
        </w:tc>
        <w:tc>
          <w:tcPr>
            <w:tcW w:w="2061" w:type="dxa"/>
            <w:noWrap w:val="0"/>
            <w:vAlign w:val="center"/>
          </w:tcPr>
          <w:p>
            <w:pPr>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响应文件的组成</w:t>
            </w:r>
          </w:p>
        </w:tc>
        <w:tc>
          <w:tcPr>
            <w:tcW w:w="6312" w:type="dxa"/>
            <w:noWrap w:val="0"/>
            <w:vAlign w:val="center"/>
          </w:tcPr>
          <w:p>
            <w:pPr>
              <w:keepNext w:val="0"/>
              <w:keepLines w:val="0"/>
              <w:pageBreakBefore w:val="0"/>
              <w:widowControl w:val="0"/>
              <w:kinsoku/>
              <w:wordWrap/>
              <w:overflowPunct/>
              <w:topLinePunct w:val="0"/>
              <w:bidi w:val="0"/>
              <w:snapToGrid w:val="0"/>
              <w:spacing w:line="400" w:lineRule="exact"/>
              <w:jc w:val="lef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b/>
                <w:bCs/>
                <w:snapToGrid w:val="0"/>
                <w:color w:val="auto"/>
                <w:kern w:val="0"/>
                <w:sz w:val="28"/>
                <w:szCs w:val="28"/>
                <w:highlight w:val="none"/>
              </w:rPr>
              <w:t>电子响应文件：</w:t>
            </w:r>
            <w:r>
              <w:rPr>
                <w:rFonts w:hint="default" w:ascii="Times New Roman" w:hAnsi="Times New Roman" w:eastAsia="方正仿宋_GBK" w:cs="Times New Roman"/>
                <w:snapToGrid w:val="0"/>
                <w:color w:val="auto"/>
                <w:kern w:val="0"/>
                <w:sz w:val="28"/>
                <w:szCs w:val="28"/>
                <w:highlight w:val="none"/>
              </w:rPr>
              <w:t>格式为*.ZCTBJ。必须使用《云南省政府采购投标文件编制系统》制作。在编制响应文件时，粘贴图片使用JPG格式的文件，并且每张图片的分辨率应小于100dpi，最终的每份电子响应文件所占用的磁盘空间必须小于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11</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lang w:val="en-US" w:eastAsia="zh-CN"/>
              </w:rPr>
              <w:t>磋商</w:t>
            </w:r>
            <w:r>
              <w:rPr>
                <w:rFonts w:hint="default" w:ascii="Times New Roman" w:hAnsi="Times New Roman" w:eastAsia="方正仿宋_GBK" w:cs="Times New Roman"/>
                <w:snapToGrid w:val="0"/>
                <w:color w:val="auto"/>
                <w:kern w:val="0"/>
                <w:sz w:val="28"/>
                <w:szCs w:val="28"/>
                <w:highlight w:val="none"/>
              </w:rPr>
              <w:t>有效期</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rPr>
              <w:t>递交响应文件的截止日期后</w:t>
            </w:r>
            <w:r>
              <w:rPr>
                <w:rFonts w:hint="default" w:ascii="Times New Roman" w:hAnsi="Times New Roman" w:eastAsia="方正仿宋_GBK" w:cs="Times New Roman"/>
                <w:snapToGrid w:val="0"/>
                <w:color w:val="auto"/>
                <w:kern w:val="0"/>
                <w:sz w:val="28"/>
                <w:szCs w:val="28"/>
                <w:highlight w:val="none"/>
                <w:u w:val="single"/>
              </w:rPr>
              <w:t>90</w:t>
            </w:r>
            <w:r>
              <w:rPr>
                <w:rFonts w:hint="default" w:ascii="Times New Roman" w:hAnsi="Times New Roman" w:eastAsia="方正仿宋_GBK" w:cs="Times New Roman"/>
                <w:snapToGrid w:val="0"/>
                <w:color w:val="auto"/>
                <w:kern w:val="0"/>
                <w:sz w:val="28"/>
                <w:szCs w:val="28"/>
                <w:highlight w:val="none"/>
              </w:rPr>
              <w:t>天</w:t>
            </w:r>
            <w:r>
              <w:rPr>
                <w:rFonts w:hint="default" w:ascii="Times New Roman" w:hAnsi="Times New Roman" w:eastAsia="方正仿宋_GBK" w:cs="Times New Roman"/>
                <w:snapToGrid w:val="0"/>
                <w:color w:val="auto"/>
                <w:kern w:val="0"/>
                <w:sz w:val="28"/>
                <w:szCs w:val="2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12</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磋商保证金</w:t>
            </w:r>
          </w:p>
        </w:tc>
        <w:tc>
          <w:tcPr>
            <w:tcW w:w="6312"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default"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snapToGrid w:val="0"/>
                <w:color w:val="auto"/>
                <w:kern w:val="0"/>
                <w:sz w:val="28"/>
                <w:szCs w:val="28"/>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6"/>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sz w:val="28"/>
                <w:szCs w:val="28"/>
                <w:highlight w:val="none"/>
                <w:lang w:val="en-US" w:eastAsia="zh-CN"/>
              </w:rPr>
            </w:pPr>
            <w:r>
              <w:rPr>
                <w:rFonts w:hint="default" w:ascii="Times New Roman" w:hAnsi="Times New Roman" w:eastAsia="方正仿宋_GBK" w:cs="Times New Roman"/>
                <w:snapToGrid w:val="0"/>
                <w:color w:val="auto"/>
                <w:sz w:val="28"/>
                <w:szCs w:val="28"/>
                <w:highlight w:val="none"/>
                <w:lang w:val="en-US" w:eastAsia="zh-CN"/>
              </w:rPr>
              <w:t>13</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递交响应文件的截止时间</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lang w:eastAsia="zh-CN"/>
              </w:rPr>
              <w:t>202</w:t>
            </w:r>
            <w:r>
              <w:rPr>
                <w:rFonts w:hint="default" w:ascii="Times New Roman" w:hAnsi="Times New Roman" w:eastAsia="方正仿宋_GBK" w:cs="Times New Roman"/>
                <w:snapToGrid w:val="0"/>
                <w:color w:val="auto"/>
                <w:kern w:val="0"/>
                <w:sz w:val="28"/>
                <w:szCs w:val="28"/>
                <w:highlight w:val="none"/>
                <w:lang w:val="en-US" w:eastAsia="zh-CN"/>
              </w:rPr>
              <w:t>4</w:t>
            </w:r>
            <w:r>
              <w:rPr>
                <w:rFonts w:hint="default" w:ascii="Times New Roman" w:hAnsi="Times New Roman" w:eastAsia="方正仿宋_GBK" w:cs="Times New Roman"/>
                <w:snapToGrid w:val="0"/>
                <w:color w:val="auto"/>
                <w:kern w:val="0"/>
                <w:sz w:val="28"/>
                <w:szCs w:val="28"/>
                <w:highlight w:val="none"/>
                <w:lang w:eastAsia="zh-CN"/>
              </w:rPr>
              <w:t>年</w:t>
            </w:r>
            <w:r>
              <w:rPr>
                <w:rFonts w:hint="eastAsia" w:ascii="Times New Roman" w:eastAsia="方正仿宋_GBK" w:cs="Times New Roman"/>
                <w:snapToGrid w:val="0"/>
                <w:color w:val="auto"/>
                <w:kern w:val="0"/>
                <w:sz w:val="28"/>
                <w:szCs w:val="28"/>
                <w:highlight w:val="none"/>
                <w:lang w:val="en-US" w:eastAsia="zh-CN"/>
              </w:rPr>
              <w:t>06</w:t>
            </w:r>
            <w:r>
              <w:rPr>
                <w:rFonts w:hint="default" w:ascii="Times New Roman" w:hAnsi="Times New Roman" w:eastAsia="方正仿宋_GBK" w:cs="Times New Roman"/>
                <w:snapToGrid w:val="0"/>
                <w:color w:val="auto"/>
                <w:kern w:val="0"/>
                <w:sz w:val="28"/>
                <w:szCs w:val="28"/>
                <w:highlight w:val="none"/>
                <w:lang w:eastAsia="zh-CN"/>
              </w:rPr>
              <w:t>月</w:t>
            </w:r>
            <w:r>
              <w:rPr>
                <w:rFonts w:hint="eastAsia" w:ascii="Times New Roman" w:eastAsia="方正仿宋_GBK" w:cs="Times New Roman"/>
                <w:snapToGrid w:val="0"/>
                <w:color w:val="auto"/>
                <w:kern w:val="0"/>
                <w:sz w:val="28"/>
                <w:szCs w:val="28"/>
                <w:highlight w:val="none"/>
                <w:lang w:val="en-US" w:eastAsia="zh-CN"/>
              </w:rPr>
              <w:t>24</w:t>
            </w:r>
            <w:r>
              <w:rPr>
                <w:rFonts w:hint="default" w:ascii="Times New Roman" w:hAnsi="Times New Roman" w:eastAsia="方正仿宋_GBK" w:cs="Times New Roman"/>
                <w:snapToGrid w:val="0"/>
                <w:color w:val="auto"/>
                <w:kern w:val="0"/>
                <w:sz w:val="28"/>
                <w:szCs w:val="28"/>
                <w:highlight w:val="none"/>
                <w:lang w:eastAsia="zh-CN"/>
              </w:rPr>
              <w:t>日</w:t>
            </w:r>
            <w:r>
              <w:rPr>
                <w:rFonts w:hint="default" w:ascii="Times New Roman" w:hAnsi="Times New Roman" w:eastAsia="方正仿宋_GBK" w:cs="Times New Roman"/>
                <w:snapToGrid w:val="0"/>
                <w:color w:val="auto"/>
                <w:kern w:val="0"/>
                <w:sz w:val="28"/>
                <w:szCs w:val="28"/>
                <w:highlight w:val="none"/>
                <w:lang w:val="en-US" w:eastAsia="zh-CN"/>
              </w:rPr>
              <w:t>13</w:t>
            </w:r>
            <w:r>
              <w:rPr>
                <w:rFonts w:hint="default" w:ascii="Times New Roman" w:hAnsi="Times New Roman" w:eastAsia="方正仿宋_GBK" w:cs="Times New Roman"/>
                <w:snapToGrid w:val="0"/>
                <w:color w:val="auto"/>
                <w:kern w:val="0"/>
                <w:sz w:val="28"/>
                <w:szCs w:val="28"/>
                <w:highlight w:val="none"/>
                <w:lang w:eastAsia="zh-CN"/>
              </w:rPr>
              <w:t>点</w:t>
            </w:r>
            <w:r>
              <w:rPr>
                <w:rFonts w:hint="default" w:ascii="Times New Roman" w:hAnsi="Times New Roman" w:eastAsia="方正仿宋_GBK" w:cs="Times New Roman"/>
                <w:snapToGrid w:val="0"/>
                <w:color w:val="auto"/>
                <w:kern w:val="0"/>
                <w:sz w:val="28"/>
                <w:szCs w:val="28"/>
                <w:highlight w:val="none"/>
                <w:lang w:val="en-US" w:eastAsia="zh-CN"/>
              </w:rPr>
              <w:t>30</w:t>
            </w:r>
            <w:r>
              <w:rPr>
                <w:rFonts w:hint="default" w:ascii="Times New Roman" w:hAnsi="Times New Roman" w:eastAsia="方正仿宋_GBK" w:cs="Times New Roman"/>
                <w:snapToGrid w:val="0"/>
                <w:color w:val="auto"/>
                <w:kern w:val="0"/>
                <w:sz w:val="28"/>
                <w:szCs w:val="28"/>
                <w:highlight w:val="none"/>
                <w:lang w:eastAsia="zh-CN"/>
              </w:rPr>
              <w:t>分</w:t>
            </w:r>
            <w:r>
              <w:rPr>
                <w:rFonts w:hint="default" w:ascii="Times New Roman" w:hAnsi="Times New Roman" w:eastAsia="方正仿宋_GBK" w:cs="Times New Roman"/>
                <w:snapToGrid w:val="0"/>
                <w:color w:val="auto"/>
                <w:kern w:val="0"/>
                <w:sz w:val="28"/>
                <w:szCs w:val="28"/>
                <w:highlight w:val="none"/>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6"/>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sz w:val="28"/>
                <w:szCs w:val="28"/>
                <w:highlight w:val="none"/>
                <w:lang w:val="en-US" w:eastAsia="zh-CN"/>
              </w:rPr>
            </w:pPr>
            <w:r>
              <w:rPr>
                <w:rFonts w:hint="default" w:ascii="Times New Roman" w:hAnsi="Times New Roman" w:eastAsia="方正仿宋_GBK" w:cs="Times New Roman"/>
                <w:snapToGrid w:val="0"/>
                <w:color w:val="auto"/>
                <w:sz w:val="28"/>
                <w:szCs w:val="28"/>
                <w:highlight w:val="none"/>
                <w:lang w:val="en-US" w:eastAsia="zh-CN"/>
              </w:rPr>
              <w:t>14</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递交响应文件地点</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b/>
                <w:bCs/>
                <w:snapToGrid w:val="0"/>
                <w:color w:val="auto"/>
                <w:kern w:val="0"/>
                <w:sz w:val="28"/>
                <w:szCs w:val="28"/>
                <w:highlight w:val="none"/>
              </w:rPr>
              <w:t>西双版纳州公共资源交易电子服务系统（https://ggzy.yn.gov.cn/ynggfwpt-home-web/#/homePage）网上递交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6"/>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sz w:val="28"/>
                <w:szCs w:val="28"/>
                <w:highlight w:val="none"/>
                <w:lang w:val="en-US" w:eastAsia="zh-CN"/>
              </w:rPr>
            </w:pPr>
            <w:r>
              <w:rPr>
                <w:rFonts w:hint="default" w:ascii="Times New Roman" w:hAnsi="Times New Roman" w:eastAsia="方正仿宋_GBK" w:cs="Times New Roman"/>
                <w:snapToGrid w:val="0"/>
                <w:color w:val="auto"/>
                <w:sz w:val="28"/>
                <w:szCs w:val="28"/>
                <w:highlight w:val="none"/>
                <w:lang w:val="en-US" w:eastAsia="zh-CN"/>
              </w:rPr>
              <w:t>15</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是否退还响应文件</w:t>
            </w:r>
          </w:p>
        </w:tc>
        <w:tc>
          <w:tcPr>
            <w:tcW w:w="6312" w:type="dxa"/>
            <w:noWrap w:val="0"/>
            <w:vAlign w:val="center"/>
          </w:tcPr>
          <w:p>
            <w:pPr>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snapToGrid w:val="0"/>
                <w:color w:val="auto"/>
                <w:sz w:val="28"/>
                <w:szCs w:val="28"/>
                <w:highlight w:val="none"/>
                <w:lang w:eastAsia="zh-CN"/>
              </w:rPr>
              <w:t>□</w:t>
            </w:r>
            <w:r>
              <w:rPr>
                <w:rFonts w:hint="default" w:ascii="Times New Roman" w:hAnsi="Times New Roman" w:eastAsia="方正仿宋_GBK" w:cs="Times New Roman"/>
                <w:snapToGrid w:val="0"/>
                <w:color w:val="auto"/>
                <w:sz w:val="28"/>
                <w:szCs w:val="28"/>
                <w:highlight w:val="none"/>
              </w:rPr>
              <w:t>是</w:t>
            </w:r>
          </w:p>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16</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4"/>
                <w:szCs w:val="24"/>
                <w:highlight w:val="none"/>
              </w:rPr>
              <w:t>开启时间和地点</w:t>
            </w:r>
          </w:p>
        </w:tc>
        <w:tc>
          <w:tcPr>
            <w:tcW w:w="6312" w:type="dxa"/>
            <w:noWrap w:val="0"/>
            <w:vAlign w:val="center"/>
          </w:tcPr>
          <w:p>
            <w:pPr>
              <w:pStyle w:val="2"/>
              <w:keepNext w:val="0"/>
              <w:keepLines w:val="0"/>
              <w:pageBreakBefore w:val="0"/>
              <w:widowControl w:val="0"/>
              <w:kinsoku/>
              <w:wordWrap/>
              <w:overflowPunct/>
              <w:topLinePunct w:val="0"/>
              <w:autoSpaceDE w:val="0"/>
              <w:autoSpaceDN w:val="0"/>
              <w:bidi w:val="0"/>
              <w:adjustRightInd w:val="0"/>
              <w:snapToGrid w:val="0"/>
              <w:spacing w:line="300" w:lineRule="exact"/>
              <w:jc w:val="both"/>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开启时间：</w:t>
            </w:r>
            <w:r>
              <w:rPr>
                <w:rFonts w:hint="default" w:ascii="Times New Roman" w:hAnsi="Times New Roman" w:eastAsia="方正仿宋_GBK" w:cs="Times New Roman"/>
                <w:snapToGrid w:val="0"/>
                <w:color w:val="auto"/>
                <w:kern w:val="0"/>
                <w:sz w:val="28"/>
                <w:szCs w:val="28"/>
                <w:highlight w:val="none"/>
                <w:u w:val="single"/>
                <w:lang w:eastAsia="zh-CN"/>
              </w:rPr>
              <w:t>202</w:t>
            </w:r>
            <w:r>
              <w:rPr>
                <w:rFonts w:hint="default" w:ascii="Times New Roman" w:hAnsi="Times New Roman" w:eastAsia="方正仿宋_GBK" w:cs="Times New Roman"/>
                <w:snapToGrid w:val="0"/>
                <w:color w:val="auto"/>
                <w:kern w:val="0"/>
                <w:sz w:val="28"/>
                <w:szCs w:val="28"/>
                <w:highlight w:val="none"/>
                <w:u w:val="single"/>
                <w:lang w:val="en-US" w:eastAsia="zh-CN"/>
              </w:rPr>
              <w:t>4</w:t>
            </w:r>
            <w:r>
              <w:rPr>
                <w:rFonts w:hint="default" w:ascii="Times New Roman" w:hAnsi="Times New Roman" w:eastAsia="方正仿宋_GBK" w:cs="Times New Roman"/>
                <w:snapToGrid w:val="0"/>
                <w:color w:val="auto"/>
                <w:kern w:val="0"/>
                <w:sz w:val="28"/>
                <w:szCs w:val="28"/>
                <w:highlight w:val="none"/>
                <w:u w:val="single"/>
                <w:lang w:eastAsia="zh-CN"/>
              </w:rPr>
              <w:t>年</w:t>
            </w:r>
            <w:r>
              <w:rPr>
                <w:rFonts w:hint="eastAsia" w:ascii="Times New Roman" w:eastAsia="方正仿宋_GBK" w:cs="Times New Roman"/>
                <w:snapToGrid w:val="0"/>
                <w:color w:val="auto"/>
                <w:kern w:val="0"/>
                <w:sz w:val="28"/>
                <w:szCs w:val="28"/>
                <w:highlight w:val="none"/>
                <w:u w:val="single"/>
                <w:lang w:val="en-US" w:eastAsia="zh-CN"/>
              </w:rPr>
              <w:t>06</w:t>
            </w:r>
            <w:r>
              <w:rPr>
                <w:rFonts w:hint="default" w:ascii="Times New Roman" w:hAnsi="Times New Roman" w:eastAsia="方正仿宋_GBK" w:cs="Times New Roman"/>
                <w:snapToGrid w:val="0"/>
                <w:color w:val="auto"/>
                <w:kern w:val="0"/>
                <w:sz w:val="28"/>
                <w:szCs w:val="28"/>
                <w:highlight w:val="none"/>
                <w:u w:val="single"/>
                <w:lang w:eastAsia="zh-CN"/>
              </w:rPr>
              <w:t>月</w:t>
            </w:r>
            <w:r>
              <w:rPr>
                <w:rFonts w:hint="eastAsia" w:ascii="Times New Roman" w:eastAsia="方正仿宋_GBK" w:cs="Times New Roman"/>
                <w:snapToGrid w:val="0"/>
                <w:color w:val="auto"/>
                <w:kern w:val="0"/>
                <w:sz w:val="28"/>
                <w:szCs w:val="28"/>
                <w:highlight w:val="none"/>
                <w:u w:val="single"/>
                <w:lang w:val="en-US" w:eastAsia="zh-CN"/>
              </w:rPr>
              <w:t>24</w:t>
            </w:r>
            <w:r>
              <w:rPr>
                <w:rFonts w:hint="default" w:ascii="Times New Roman" w:hAnsi="Times New Roman" w:eastAsia="方正仿宋_GBK" w:cs="Times New Roman"/>
                <w:snapToGrid w:val="0"/>
                <w:color w:val="auto"/>
                <w:kern w:val="0"/>
                <w:sz w:val="28"/>
                <w:szCs w:val="28"/>
                <w:highlight w:val="none"/>
                <w:u w:val="single"/>
                <w:lang w:eastAsia="zh-CN"/>
              </w:rPr>
              <w:t>日</w:t>
            </w:r>
            <w:r>
              <w:rPr>
                <w:rFonts w:hint="default" w:ascii="Times New Roman" w:hAnsi="Times New Roman" w:eastAsia="方正仿宋_GBK" w:cs="Times New Roman"/>
                <w:snapToGrid w:val="0"/>
                <w:color w:val="auto"/>
                <w:kern w:val="0"/>
                <w:sz w:val="28"/>
                <w:szCs w:val="28"/>
                <w:highlight w:val="none"/>
                <w:u w:val="single"/>
                <w:lang w:val="en-US" w:eastAsia="zh-CN"/>
              </w:rPr>
              <w:t>13</w:t>
            </w:r>
            <w:r>
              <w:rPr>
                <w:rFonts w:hint="default" w:ascii="Times New Roman" w:hAnsi="Times New Roman" w:eastAsia="方正仿宋_GBK" w:cs="Times New Roman"/>
                <w:snapToGrid w:val="0"/>
                <w:color w:val="auto"/>
                <w:kern w:val="0"/>
                <w:sz w:val="28"/>
                <w:szCs w:val="28"/>
                <w:highlight w:val="none"/>
                <w:u w:val="single"/>
                <w:lang w:eastAsia="zh-CN"/>
              </w:rPr>
              <w:t>点</w:t>
            </w:r>
            <w:r>
              <w:rPr>
                <w:rFonts w:hint="default" w:ascii="Times New Roman" w:hAnsi="Times New Roman" w:eastAsia="方正仿宋_GBK" w:cs="Times New Roman"/>
                <w:snapToGrid w:val="0"/>
                <w:color w:val="auto"/>
                <w:kern w:val="0"/>
                <w:sz w:val="28"/>
                <w:szCs w:val="28"/>
                <w:highlight w:val="none"/>
                <w:u w:val="single"/>
                <w:lang w:val="en-US" w:eastAsia="zh-CN"/>
              </w:rPr>
              <w:t>30</w:t>
            </w:r>
            <w:r>
              <w:rPr>
                <w:rFonts w:hint="default" w:ascii="Times New Roman" w:hAnsi="Times New Roman" w:eastAsia="方正仿宋_GBK" w:cs="Times New Roman"/>
                <w:snapToGrid w:val="0"/>
                <w:color w:val="auto"/>
                <w:kern w:val="0"/>
                <w:sz w:val="28"/>
                <w:szCs w:val="28"/>
                <w:highlight w:val="none"/>
                <w:u w:val="single"/>
                <w:lang w:eastAsia="zh-CN"/>
              </w:rPr>
              <w:t>分</w:t>
            </w:r>
            <w:r>
              <w:rPr>
                <w:rFonts w:hint="default" w:ascii="Times New Roman" w:hAnsi="Times New Roman" w:eastAsia="方正仿宋_GBK" w:cs="Times New Roman"/>
                <w:snapToGrid w:val="0"/>
                <w:color w:val="auto"/>
                <w:kern w:val="0"/>
                <w:sz w:val="28"/>
                <w:szCs w:val="28"/>
                <w:highlight w:val="none"/>
                <w:u w:val="single"/>
              </w:rPr>
              <w:t>（北京时间）</w:t>
            </w:r>
            <w:r>
              <w:rPr>
                <w:rFonts w:hint="default" w:ascii="Times New Roman" w:hAnsi="Times New Roman" w:eastAsia="方正仿宋_GBK" w:cs="Times New Roman"/>
                <w:snapToGrid w:val="0"/>
                <w:color w:val="auto"/>
                <w:kern w:val="0"/>
                <w:sz w:val="28"/>
                <w:szCs w:val="28"/>
                <w:highlight w:val="none"/>
              </w:rPr>
              <w:t xml:space="preserve"> </w:t>
            </w:r>
          </w:p>
          <w:p>
            <w:pPr>
              <w:pStyle w:val="2"/>
              <w:keepNext w:val="0"/>
              <w:keepLines w:val="0"/>
              <w:pageBreakBefore w:val="0"/>
              <w:widowControl w:val="0"/>
              <w:kinsoku/>
              <w:wordWrap/>
              <w:overflowPunct/>
              <w:topLinePunct w:val="0"/>
              <w:autoSpaceDE w:val="0"/>
              <w:autoSpaceDN w:val="0"/>
              <w:bidi w:val="0"/>
              <w:adjustRightInd w:val="0"/>
              <w:snapToGrid w:val="0"/>
              <w:spacing w:line="300" w:lineRule="exact"/>
              <w:jc w:val="both"/>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rPr>
              <w:t>开启地点</w:t>
            </w:r>
            <w:r>
              <w:rPr>
                <w:rFonts w:hint="default" w:ascii="Times New Roman" w:hAnsi="Times New Roman" w:eastAsia="方正仿宋_GBK" w:cs="Times New Roman"/>
                <w:snapToGrid w:val="0"/>
                <w:color w:val="auto"/>
                <w:kern w:val="0"/>
                <w:sz w:val="28"/>
                <w:szCs w:val="28"/>
                <w:highlight w:val="none"/>
                <w:lang w:eastAsia="zh-CN"/>
              </w:rPr>
              <w:t>：</w:t>
            </w:r>
            <w:r>
              <w:rPr>
                <w:rFonts w:hint="default" w:ascii="Times New Roman" w:hAnsi="Times New Roman" w:eastAsia="方正仿宋_GBK" w:cs="Times New Roman"/>
                <w:b/>
                <w:bCs/>
                <w:snapToGrid w:val="0"/>
                <w:color w:val="auto"/>
                <w:kern w:val="0"/>
                <w:sz w:val="28"/>
                <w:szCs w:val="28"/>
                <w:highlight w:val="none"/>
              </w:rPr>
              <w:t>西双版纳州公共资源交易中心2</w:t>
            </w:r>
            <w:r>
              <w:rPr>
                <w:rFonts w:hint="default" w:ascii="Times New Roman" w:hAnsi="Times New Roman" w:eastAsia="方正仿宋_GBK" w:cs="Times New Roman"/>
                <w:b/>
                <w:bCs/>
                <w:snapToGrid w:val="0"/>
                <w:color w:val="auto"/>
                <w:kern w:val="0"/>
                <w:sz w:val="28"/>
                <w:szCs w:val="28"/>
                <w:highlight w:val="none"/>
                <w:lang w:eastAsia="zh-CN"/>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9"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color w:val="auto"/>
                <w:sz w:val="28"/>
                <w:szCs w:val="28"/>
                <w:highlight w:val="none"/>
                <w:lang w:val="en-US" w:eastAsia="zh-CN"/>
              </w:rPr>
              <w:t>1</w:t>
            </w:r>
            <w:r>
              <w:rPr>
                <w:rFonts w:hint="eastAsia" w:ascii="Times New Roman" w:eastAsia="方正仿宋_GBK" w:cs="Times New Roman"/>
                <w:color w:val="auto"/>
                <w:sz w:val="28"/>
                <w:szCs w:val="28"/>
                <w:highlight w:val="none"/>
                <w:lang w:val="en-US" w:eastAsia="zh-CN"/>
              </w:rPr>
              <w:t>7</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付款方式</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eastAsia" w:ascii="Times New Roman" w:hAnsi="Times New Roman" w:eastAsia="方正仿宋_GBK" w:cs="Times New Roman"/>
                <w:snapToGrid w:val="0"/>
                <w:color w:val="auto"/>
                <w:kern w:val="0"/>
                <w:sz w:val="28"/>
                <w:szCs w:val="28"/>
                <w:highlight w:val="none"/>
                <w:lang w:val="en-US" w:eastAsia="zh-CN"/>
              </w:rPr>
              <w:t>按季度支付（一年四付）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color w:val="auto"/>
                <w:sz w:val="28"/>
                <w:szCs w:val="28"/>
                <w:highlight w:val="none"/>
                <w:lang w:val="en-US" w:eastAsia="zh-CN"/>
              </w:rPr>
              <w:t>1</w:t>
            </w:r>
            <w:r>
              <w:rPr>
                <w:rFonts w:hint="eastAsia" w:ascii="Times New Roman" w:eastAsia="方正仿宋_GBK" w:cs="Times New Roman"/>
                <w:color w:val="auto"/>
                <w:sz w:val="28"/>
                <w:szCs w:val="28"/>
                <w:highlight w:val="none"/>
                <w:lang w:val="en-US" w:eastAsia="zh-CN"/>
              </w:rPr>
              <w:t>8</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履约保证金</w:t>
            </w:r>
          </w:p>
        </w:tc>
        <w:tc>
          <w:tcPr>
            <w:tcW w:w="6312" w:type="dxa"/>
            <w:noWrap w:val="0"/>
            <w:vAlign w:val="center"/>
          </w:tcPr>
          <w:p>
            <w:pPr>
              <w:keepNext w:val="0"/>
              <w:keepLines w:val="0"/>
              <w:pageBreakBefore w:val="0"/>
              <w:widowControl w:val="0"/>
              <w:kinsoku/>
              <w:wordWrap/>
              <w:overflowPunct/>
              <w:topLinePunct w:val="0"/>
              <w:bidi w:val="0"/>
              <w:snapToGrid w:val="0"/>
              <w:spacing w:line="400" w:lineRule="exact"/>
              <w:jc w:val="left"/>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bidi="ar-SA"/>
              </w:rPr>
              <w:t>本项目不涉及履约保证金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eastAsia" w:ascii="Times New Roman" w:eastAsia="方正仿宋_GBK" w:cs="Times New Roman"/>
                <w:snapToGrid w:val="0"/>
                <w:color w:val="auto"/>
                <w:kern w:val="0"/>
                <w:sz w:val="28"/>
                <w:szCs w:val="28"/>
                <w:highlight w:val="none"/>
                <w:lang w:val="en-US" w:eastAsia="zh-CN"/>
              </w:rPr>
              <w:t>19</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4"/>
                <w:szCs w:val="24"/>
                <w:highlight w:val="none"/>
              </w:rPr>
              <w:t>采购代理服务费</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9"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2</w:t>
            </w:r>
            <w:r>
              <w:rPr>
                <w:rFonts w:hint="eastAsia" w:ascii="Times New Roman" w:eastAsia="方正仿宋_GBK" w:cs="Times New Roman"/>
                <w:snapToGrid w:val="0"/>
                <w:color w:val="auto"/>
                <w:kern w:val="0"/>
                <w:sz w:val="28"/>
                <w:szCs w:val="28"/>
                <w:highlight w:val="none"/>
                <w:lang w:val="en-US" w:eastAsia="zh-CN"/>
              </w:rPr>
              <w:t>0</w:t>
            </w:r>
          </w:p>
        </w:tc>
        <w:tc>
          <w:tcPr>
            <w:tcW w:w="2061" w:type="dxa"/>
            <w:noWrap w:val="0"/>
            <w:vAlign w:val="center"/>
          </w:tcPr>
          <w:p>
            <w:pPr>
              <w:pStyle w:val="2"/>
              <w:keepNext w:val="0"/>
              <w:keepLines w:val="0"/>
              <w:pageBreakBefore w:val="0"/>
              <w:widowControl w:val="0"/>
              <w:kinsoku/>
              <w:wordWrap/>
              <w:overflowPunct/>
              <w:topLinePunct w:val="0"/>
              <w:autoSpaceDE/>
              <w:autoSpaceDN/>
              <w:bidi w:val="0"/>
              <w:adjustRightInd/>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参加响应文件解密的相关要求</w:t>
            </w:r>
          </w:p>
        </w:tc>
        <w:tc>
          <w:tcPr>
            <w:tcW w:w="631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现场解密：供应商须供应商代表携带其企业数字证书（CA）在响应文件的开启时间前，到达响应文件开启地点，参加本项目响应文件的现场解密。</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远程解密：登录云南省公共资源交易平台（云南省西双版），按照《网上智能开标远程解密操作指南》完成远程解密、查看开标一览表等相关操作。本项目解密时间为30分钟，供应商应在采购人规定的磋商文件解密时间内，使用对本项目响应文件进行加密的数字证书完成本单位所有响应文件解密操作。如若未在规定的解密时间内完成解密操作或因供应商自身原因致使其响应文件未成功解密的响应文件视为无效文件。</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b/>
                <w:bCs/>
                <w:color w:val="auto"/>
                <w:sz w:val="28"/>
                <w:szCs w:val="28"/>
                <w:lang w:val="en-US" w:eastAsia="zh-CN"/>
              </w:rPr>
              <w:t>注：供应商法定代表人或委托代理人必须到达西双版纳州公共资源交易中心现场参加磋商活动，供应商按照电子开标系统自动导入的顺序进行单独逐一磋商，供应商未提交最后报价的视为退出磋商。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color w:val="auto"/>
                <w:sz w:val="28"/>
                <w:szCs w:val="28"/>
                <w:highlight w:val="none"/>
                <w:lang w:val="en-US" w:eastAsia="zh-CN"/>
              </w:rPr>
            </w:pPr>
            <w:r>
              <w:rPr>
                <w:rFonts w:hint="default" w:ascii="Times New Roman" w:hAnsi="Times New Roman" w:eastAsia="方正仿宋_GBK" w:cs="Times New Roman"/>
                <w:color w:val="auto"/>
                <w:sz w:val="28"/>
                <w:szCs w:val="28"/>
                <w:highlight w:val="none"/>
                <w:lang w:val="en-US" w:eastAsia="zh-CN"/>
              </w:rPr>
              <w:t>2</w:t>
            </w:r>
            <w:r>
              <w:rPr>
                <w:rFonts w:hint="eastAsia" w:ascii="Times New Roman" w:eastAsia="方正仿宋_GBK" w:cs="Times New Roman"/>
                <w:color w:val="auto"/>
                <w:sz w:val="28"/>
                <w:szCs w:val="28"/>
                <w:highlight w:val="none"/>
                <w:lang w:val="en-US" w:eastAsia="zh-CN"/>
              </w:rPr>
              <w:t>1</w:t>
            </w:r>
          </w:p>
        </w:tc>
        <w:tc>
          <w:tcPr>
            <w:tcW w:w="2061"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bidi="ar-SA"/>
              </w:rPr>
            </w:pPr>
            <w:r>
              <w:rPr>
                <w:rFonts w:hint="default" w:ascii="Times New Roman" w:hAnsi="Times New Roman" w:eastAsia="方正仿宋_GBK" w:cs="Times New Roman"/>
                <w:snapToGrid w:val="0"/>
                <w:color w:val="auto"/>
                <w:kern w:val="0"/>
                <w:sz w:val="28"/>
                <w:szCs w:val="28"/>
                <w:highlight w:val="none"/>
                <w:lang w:val="zh-CN" w:eastAsia="zh-CN" w:bidi="ar-SA"/>
              </w:rPr>
              <w:t>技术支持</w:t>
            </w:r>
          </w:p>
        </w:tc>
        <w:tc>
          <w:tcPr>
            <w:tcW w:w="6312" w:type="dxa"/>
            <w:noWrap w:val="0"/>
            <w:vAlign w:val="center"/>
          </w:tcPr>
          <w:p>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default" w:ascii="Times New Roman" w:hAnsi="Times New Roman" w:eastAsia="方正仿宋_GBK" w:cs="Times New Roman"/>
                <w:snapToGrid w:val="0"/>
                <w:color w:val="auto"/>
                <w:kern w:val="0"/>
                <w:sz w:val="28"/>
                <w:szCs w:val="28"/>
                <w:highlight w:val="none"/>
                <w:lang w:val="en-US" w:eastAsia="zh-CN" w:bidi="ar-SA"/>
              </w:rPr>
            </w:pPr>
            <w:r>
              <w:rPr>
                <w:rFonts w:hint="default" w:ascii="Times New Roman" w:hAnsi="Times New Roman" w:eastAsia="方正仿宋_GBK" w:cs="Times New Roman"/>
                <w:snapToGrid w:val="0"/>
                <w:color w:val="auto"/>
                <w:kern w:val="0"/>
                <w:sz w:val="28"/>
                <w:szCs w:val="28"/>
                <w:highlight w:val="none"/>
                <w:lang w:val="zh-CN" w:eastAsia="zh-CN" w:bidi="ar-SA"/>
              </w:rPr>
              <w:t>电子</w:t>
            </w:r>
            <w:r>
              <w:rPr>
                <w:rFonts w:hint="default" w:ascii="Times New Roman" w:hAnsi="Times New Roman" w:eastAsia="方正仿宋_GBK" w:cs="Times New Roman"/>
                <w:snapToGrid w:val="0"/>
                <w:color w:val="auto"/>
                <w:kern w:val="0"/>
                <w:sz w:val="28"/>
                <w:szCs w:val="28"/>
                <w:highlight w:val="none"/>
                <w:lang w:val="en-US" w:eastAsia="zh-CN" w:bidi="ar-SA"/>
              </w:rPr>
              <w:t>响应文件</w:t>
            </w:r>
            <w:r>
              <w:rPr>
                <w:rFonts w:hint="default" w:ascii="Times New Roman" w:hAnsi="Times New Roman" w:eastAsia="方正仿宋_GBK" w:cs="Times New Roman"/>
                <w:snapToGrid w:val="0"/>
                <w:color w:val="auto"/>
                <w:kern w:val="0"/>
                <w:sz w:val="28"/>
                <w:szCs w:val="28"/>
                <w:highlight w:val="none"/>
                <w:lang w:val="zh-CN" w:eastAsia="zh-CN" w:bidi="ar-SA"/>
              </w:rPr>
              <w:t>制作及上传、智能开标系统使用技术支持：北京筑龙信息技术有限责任公司，服务热线：010-86483801。数字证书办理技术支持电话：400-6727-666。西双版纳州办理证书地址：</w:t>
            </w:r>
            <w:r>
              <w:rPr>
                <w:rFonts w:hint="default" w:ascii="Times New Roman" w:hAnsi="Times New Roman" w:eastAsia="方正仿宋_GBK" w:cs="Times New Roman"/>
                <w:snapToGrid w:val="0"/>
                <w:color w:val="auto"/>
                <w:kern w:val="0"/>
                <w:sz w:val="28"/>
                <w:szCs w:val="28"/>
                <w:highlight w:val="none"/>
                <w:lang w:val="en-US" w:eastAsia="zh-CN" w:bidi="ar-SA"/>
              </w:rPr>
              <w:t>西双版纳度假区景帕杭路2号</w:t>
            </w:r>
            <w:r>
              <w:rPr>
                <w:rFonts w:hint="default" w:ascii="Times New Roman" w:hAnsi="Times New Roman" w:eastAsia="方正仿宋_GBK" w:cs="Times New Roman"/>
                <w:snapToGrid w:val="0"/>
                <w:color w:val="auto"/>
                <w:kern w:val="0"/>
                <w:sz w:val="28"/>
                <w:szCs w:val="28"/>
                <w:highlight w:val="none"/>
                <w:lang w:val="zh-CN" w:eastAsia="zh-CN" w:bidi="ar-SA"/>
              </w:rPr>
              <w:t>，原国际会展中心A区2楼交易中心大厅云南CA证书办理点。联系人：王华顿，电话：18869144161。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2</w:t>
            </w:r>
            <w:r>
              <w:rPr>
                <w:rFonts w:hint="eastAsia" w:ascii="Times New Roman" w:eastAsia="方正仿宋_GBK" w:cs="Times New Roman"/>
                <w:snapToGrid w:val="0"/>
                <w:color w:val="auto"/>
                <w:kern w:val="0"/>
                <w:sz w:val="28"/>
                <w:szCs w:val="28"/>
                <w:highlight w:val="none"/>
                <w:lang w:val="en-US" w:eastAsia="zh-CN"/>
              </w:rPr>
              <w:t>2</w:t>
            </w:r>
          </w:p>
        </w:tc>
        <w:tc>
          <w:tcPr>
            <w:tcW w:w="2061" w:type="dxa"/>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snapToGrid w:val="0"/>
                <w:color w:val="auto"/>
                <w:kern w:val="0"/>
                <w:sz w:val="28"/>
                <w:szCs w:val="28"/>
                <w:highlight w:val="none"/>
                <w:lang w:eastAsia="zh-CN"/>
              </w:rPr>
            </w:pPr>
            <w:r>
              <w:rPr>
                <w:rFonts w:hint="default" w:ascii="Times New Roman" w:hAnsi="Times New Roman" w:eastAsia="方正仿宋_GBK" w:cs="Times New Roman"/>
                <w:snapToGrid w:val="0"/>
                <w:color w:val="auto"/>
                <w:kern w:val="0"/>
                <w:sz w:val="28"/>
                <w:szCs w:val="28"/>
                <w:highlight w:val="none"/>
                <w:lang w:eastAsia="zh-CN"/>
              </w:rPr>
              <w:t>专家抽取方式</w:t>
            </w:r>
          </w:p>
        </w:tc>
        <w:tc>
          <w:tcPr>
            <w:tcW w:w="6312" w:type="dxa"/>
            <w:noWrap w:val="0"/>
            <w:vAlign w:val="center"/>
          </w:tcPr>
          <w:p>
            <w:pPr>
              <w:pStyle w:val="2"/>
              <w:keepNext w:val="0"/>
              <w:keepLines w:val="0"/>
              <w:pageBreakBefore w:val="0"/>
              <w:widowControl w:val="0"/>
              <w:kinsoku/>
              <w:wordWrap/>
              <w:overflowPunct/>
              <w:topLinePunct w:val="0"/>
              <w:bidi w:val="0"/>
              <w:snapToGrid w:val="0"/>
              <w:spacing w:line="400" w:lineRule="exact"/>
              <w:jc w:val="both"/>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lang w:val="en-US" w:eastAsia="zh-CN"/>
              </w:rPr>
              <w:t>云南省政府采购网评标专家库内相关专业的专家名单中随机抽取</w:t>
            </w:r>
            <w:r>
              <w:rPr>
                <w:rFonts w:hint="eastAsia" w:ascii="Times New Roman" w:eastAsia="方正仿宋_GBK" w:cs="Times New Roman"/>
                <w:snapToGrid w:val="0"/>
                <w:color w:val="auto"/>
                <w:kern w:val="0"/>
                <w:sz w:val="28"/>
                <w:szCs w:val="2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color w:val="auto"/>
                <w:sz w:val="28"/>
                <w:szCs w:val="28"/>
                <w:highlight w:val="none"/>
                <w:lang w:val="en-US" w:eastAsia="zh-CN"/>
              </w:rPr>
            </w:pPr>
            <w:r>
              <w:rPr>
                <w:rFonts w:hint="default" w:ascii="Times New Roman" w:hAnsi="Times New Roman" w:eastAsia="方正仿宋_GBK" w:cs="Times New Roman"/>
                <w:snapToGrid w:val="0"/>
                <w:color w:val="auto"/>
                <w:kern w:val="0"/>
                <w:sz w:val="28"/>
                <w:szCs w:val="28"/>
                <w:highlight w:val="none"/>
                <w:lang w:val="en-US" w:eastAsia="zh-CN"/>
              </w:rPr>
              <w:t>2</w:t>
            </w:r>
            <w:r>
              <w:rPr>
                <w:rFonts w:hint="eastAsia" w:ascii="Times New Roman" w:eastAsia="方正仿宋_GBK" w:cs="Times New Roman"/>
                <w:snapToGrid w:val="0"/>
                <w:color w:val="auto"/>
                <w:kern w:val="0"/>
                <w:sz w:val="28"/>
                <w:szCs w:val="28"/>
                <w:highlight w:val="none"/>
                <w:lang w:val="en-US" w:eastAsia="zh-CN"/>
              </w:rPr>
              <w:t>3</w:t>
            </w:r>
          </w:p>
        </w:tc>
        <w:tc>
          <w:tcPr>
            <w:tcW w:w="8373" w:type="dxa"/>
            <w:gridSpan w:val="2"/>
            <w:noWrap w:val="0"/>
            <w:vAlign w:val="center"/>
          </w:tcPr>
          <w:p>
            <w:pPr>
              <w:pStyle w:val="2"/>
              <w:keepNext w:val="0"/>
              <w:keepLines w:val="0"/>
              <w:pageBreakBefore w:val="0"/>
              <w:widowControl w:val="0"/>
              <w:kinsoku/>
              <w:wordWrap/>
              <w:overflowPunct/>
              <w:topLinePunct w:val="0"/>
              <w:bidi w:val="0"/>
              <w:snapToGrid w:val="0"/>
              <w:spacing w:line="400" w:lineRule="exact"/>
              <w:textAlignment w:val="auto"/>
              <w:rPr>
                <w:rFonts w:hint="default" w:ascii="Times New Roman" w:hAnsi="Times New Roman" w:eastAsia="方正仿宋_GBK" w:cs="Times New Roman"/>
                <w:b/>
                <w:bCs/>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w:t>
            </w:r>
            <w:r>
              <w:rPr>
                <w:rFonts w:hint="default" w:ascii="Times New Roman" w:hAnsi="Times New Roman" w:eastAsia="方正仿宋_GBK" w:cs="Times New Roman"/>
                <w:color w:val="auto"/>
                <w:sz w:val="28"/>
                <w:szCs w:val="28"/>
                <w:highlight w:val="none"/>
                <w:lang w:val="en-US" w:eastAsia="zh-CN"/>
              </w:rPr>
              <w:t>1</w:t>
            </w:r>
            <w:r>
              <w:rPr>
                <w:rFonts w:hint="default" w:ascii="Times New Roman" w:hAnsi="Times New Roman" w:eastAsia="方正仿宋_GBK" w:cs="Times New Roman"/>
                <w:color w:val="auto"/>
                <w:sz w:val="28"/>
                <w:szCs w:val="28"/>
                <w:highlight w:val="none"/>
              </w:rPr>
              <w:t>）</w:t>
            </w:r>
          </w:p>
        </w:tc>
        <w:tc>
          <w:tcPr>
            <w:tcW w:w="8373"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关于中小企业：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根据《政府采购促进中小企业发展管理办法》的通知》（财库〔2020〕46号）、《关于进一步加大政府采购支持中小企业力度的通知》（财库〔2022〕19号）的规定，在政府采购活动中，供应商提供的货物、工程或者服务符合下列情形的，享受中小企业扶持政策：</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（一）在货物采购项目中，货物由中小企业制造，即货物由中小企业生产且使用该中小企业商号或者注册商标；</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（二）在工程采购项目中，工程由中小企业承建，即工程施工单位为中小企业；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（三）在服务采购项目中，服务由中小企业承接，即提供服务的人员为中小企业依照《中华人民共和国劳动合同法》订立劳动合同的从业人员。</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在货物采购项目中，供应商提供的货物既有中小企业制造货物，也有大型企业制造货物的，不享受中小企业扶持政策。</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以联合体形式参加政府采购活动，联合体各方均为中小企业的，联合体视同中小企业。其中，联合体各方均为小微企业的，联合体视同小微企业。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3.对于经主管预算单位统筹后未预留份额专门面向中小企业采购的采购项目，以及预留份额项目中的非预留部分采购包，对符合规定的小微企业报价给予10%的扣除，用扣除后的价格参加评审。</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4.中小企业参加政府采购活动，应当出具《中小企业声明函》，否则不得享受相关中小企业扶持政策。</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5.按规定享受扶持政策获得政府采购合同的，小微企业不得将合同分包给大中型企业，中型企业不得将合同分包给大型企业。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w:t>
            </w:r>
            <w:r>
              <w:rPr>
                <w:rFonts w:hint="default" w:ascii="Times New Roman" w:hAnsi="Times New Roman" w:eastAsia="方正仿宋_GBK" w:cs="Times New Roman"/>
                <w:color w:val="auto"/>
                <w:sz w:val="28"/>
                <w:szCs w:val="28"/>
                <w:highlight w:val="none"/>
                <w:lang w:val="en-US" w:eastAsia="zh-CN"/>
              </w:rPr>
              <w:t>2</w:t>
            </w:r>
            <w:r>
              <w:rPr>
                <w:rFonts w:hint="default" w:ascii="Times New Roman" w:hAnsi="Times New Roman" w:eastAsia="方正仿宋_GBK" w:cs="Times New Roman"/>
                <w:color w:val="auto"/>
                <w:sz w:val="28"/>
                <w:szCs w:val="28"/>
                <w:highlight w:val="none"/>
              </w:rPr>
              <w:t>）</w:t>
            </w:r>
          </w:p>
        </w:tc>
        <w:tc>
          <w:tcPr>
            <w:tcW w:w="8373"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关于监狱企业: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2.监狱企业参加政府采购活动时，应当提供由省级以上监狱管理局、戒毒管理局（含新疆生产建设兵团）出具的属于监狱企业的证明文件。</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3.在政府采购活动中，监狱企业视同小型、微型企业，享受预留份额、评审中价格扣除等政府采购促进中小企业发展的政府采购政策。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snapToGrid w:val="0"/>
                <w:color w:val="auto"/>
                <w:sz w:val="28"/>
                <w:szCs w:val="28"/>
                <w:highlight w:val="none"/>
              </w:rPr>
              <w:t>（</w:t>
            </w:r>
            <w:r>
              <w:rPr>
                <w:rFonts w:hint="default" w:ascii="Times New Roman" w:hAnsi="Times New Roman" w:eastAsia="方正仿宋_GBK" w:cs="Times New Roman"/>
                <w:snapToGrid w:val="0"/>
                <w:color w:val="auto"/>
                <w:sz w:val="28"/>
                <w:szCs w:val="28"/>
                <w:highlight w:val="none"/>
                <w:lang w:val="en-US" w:eastAsia="zh-CN"/>
              </w:rPr>
              <w:t>3</w:t>
            </w:r>
            <w:r>
              <w:rPr>
                <w:rFonts w:hint="default" w:ascii="Times New Roman" w:hAnsi="Times New Roman" w:eastAsia="方正仿宋_GBK" w:cs="Times New Roman"/>
                <w:snapToGrid w:val="0"/>
                <w:color w:val="auto"/>
                <w:sz w:val="28"/>
                <w:szCs w:val="28"/>
                <w:highlight w:val="none"/>
              </w:rPr>
              <w:t>）</w:t>
            </w:r>
          </w:p>
        </w:tc>
        <w:tc>
          <w:tcPr>
            <w:tcW w:w="8373"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关于残疾人福利性单位：</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1.根据《三部门联合发布关于促进残疾人就业政府采购政策的通知》（财库〔2017〕141号）的规定，享受政府采购支持政策的残疾人福利性单位应当同时满足以下条件：</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（一）安置的残疾人占本单位在职职工人数的比例不低于25%（含25%），并且安置的残疾人人数不少于10人（含10人）；</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（二）依法与安置的每位残疾人签订了一年以上（含一年）的劳动合同或服务协议；</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（三）为安置的每位残疾人按月足额缴纳了基本养老保险、基本医疗保险、失业保险、工伤保险和生育保险等社会保险费；</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（四）通过银行等金融机构向安置的每位残疾人，按月支付了不低于单位所在区县适用的经省级人民政府批准的月最低工资标准的工资；</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（五）提供本单位制造的货物、承担的工程或者服务（以下简称产品），或者提供其他残疾人福利性单位制造的货物（不包括使用非残疾人福利性单位注册商标的货物）。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b w:val="0"/>
                <w:bCs w:val="0"/>
                <w:color w:val="auto"/>
                <w:sz w:val="28"/>
                <w:szCs w:val="28"/>
                <w:lang w:val="en-US" w:eastAsia="zh-CN"/>
              </w:rPr>
              <w:t>2.符合条件的残疾人福利性单位在参加政府采购活动时，应当按《三部门联合发布关于促进残疾人就业政府采购政策的通知》（财库〔2017〕141号）提供规定的《残疾人福利性单位声明函》，并对声明的真实性负责。</w:t>
            </w:r>
          </w:p>
          <w:p>
            <w:pPr>
              <w:keepNext w:val="0"/>
              <w:keepLines w:val="0"/>
              <w:pageBreakBefore w:val="0"/>
              <w:widowControl w:val="0"/>
              <w:kinsoku/>
              <w:wordWrap/>
              <w:overflowPunct/>
              <w:topLinePunct w:val="0"/>
              <w:bidi w:val="0"/>
              <w:snapToGrid w:val="0"/>
              <w:spacing w:line="400" w:lineRule="exact"/>
              <w:ind w:firstLine="560" w:firstLineChars="200"/>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3.本项目针对残疾人福利性单位的价格给予10%的扣除，用扣除后的价格参与评审。残疾人福利性单位属于小型、微型企业的，不重复享受政策。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pStyle w:val="2"/>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snapToGrid w:val="0"/>
                <w:color w:val="auto"/>
                <w:sz w:val="28"/>
                <w:szCs w:val="28"/>
                <w:highlight w:val="none"/>
              </w:rPr>
              <w:t>（</w:t>
            </w:r>
            <w:r>
              <w:rPr>
                <w:rFonts w:hint="default" w:ascii="Times New Roman" w:hAnsi="Times New Roman" w:eastAsia="方正仿宋_GBK" w:cs="Times New Roman"/>
                <w:snapToGrid w:val="0"/>
                <w:color w:val="auto"/>
                <w:sz w:val="28"/>
                <w:szCs w:val="28"/>
                <w:highlight w:val="none"/>
                <w:lang w:val="en-US" w:eastAsia="zh-CN"/>
              </w:rPr>
              <w:t>4</w:t>
            </w:r>
            <w:r>
              <w:rPr>
                <w:rFonts w:hint="default" w:ascii="Times New Roman" w:hAnsi="Times New Roman" w:eastAsia="方正仿宋_GBK" w:cs="Times New Roman"/>
                <w:snapToGrid w:val="0"/>
                <w:color w:val="auto"/>
                <w:sz w:val="28"/>
                <w:szCs w:val="28"/>
                <w:highlight w:val="none"/>
              </w:rPr>
              <w:t>）</w:t>
            </w:r>
          </w:p>
        </w:tc>
        <w:tc>
          <w:tcPr>
            <w:tcW w:w="8373"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关于节能产品及环境标志产品：本项目不适用。</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1.供应商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2.投标产品属于财政部和国家发改委公布的当期《节能产品政府采购品目清单》中以“★”标注类别的节能产品，供应商需在投标文件中提供节能产品认证证书。</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3.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1123" w:type="dxa"/>
            <w:noWrap w:val="0"/>
            <w:vAlign w:val="center"/>
          </w:tcPr>
          <w:p>
            <w:pPr>
              <w:keepNext w:val="0"/>
              <w:keepLines w:val="0"/>
              <w:pageBreakBefore w:val="0"/>
              <w:widowControl w:val="0"/>
              <w:kinsoku/>
              <w:wordWrap/>
              <w:overflowPunct/>
              <w:topLinePunct w:val="0"/>
              <w:bidi w:val="0"/>
              <w:snapToGrid w:val="0"/>
              <w:spacing w:line="400" w:lineRule="exact"/>
              <w:jc w:val="center"/>
              <w:textAlignment w:val="auto"/>
              <w:rPr>
                <w:rFonts w:hint="default" w:ascii="Times New Roman" w:hAnsi="Times New Roman" w:eastAsia="方正仿宋_GBK" w:cs="Times New Roman"/>
                <w:snapToGrid w:val="0"/>
                <w:color w:val="auto"/>
                <w:kern w:val="0"/>
                <w:sz w:val="28"/>
                <w:szCs w:val="28"/>
                <w:highlight w:val="none"/>
              </w:rPr>
            </w:pPr>
            <w:r>
              <w:rPr>
                <w:rFonts w:hint="default" w:ascii="Times New Roman" w:hAnsi="Times New Roman" w:eastAsia="方正仿宋_GBK" w:cs="Times New Roman"/>
                <w:snapToGrid w:val="0"/>
                <w:color w:val="auto"/>
                <w:kern w:val="0"/>
                <w:sz w:val="28"/>
                <w:szCs w:val="28"/>
                <w:highlight w:val="none"/>
              </w:rPr>
              <w:t>（</w:t>
            </w:r>
            <w:r>
              <w:rPr>
                <w:rFonts w:hint="default" w:ascii="Times New Roman" w:hAnsi="Times New Roman" w:eastAsia="方正仿宋_GBK" w:cs="Times New Roman"/>
                <w:snapToGrid w:val="0"/>
                <w:color w:val="auto"/>
                <w:kern w:val="0"/>
                <w:sz w:val="28"/>
                <w:szCs w:val="28"/>
                <w:highlight w:val="none"/>
                <w:lang w:val="en-US" w:eastAsia="zh-CN"/>
              </w:rPr>
              <w:t>5</w:t>
            </w:r>
            <w:r>
              <w:rPr>
                <w:rFonts w:hint="default" w:ascii="Times New Roman" w:hAnsi="Times New Roman" w:eastAsia="方正仿宋_GBK" w:cs="Times New Roman"/>
                <w:snapToGrid w:val="0"/>
                <w:color w:val="auto"/>
                <w:kern w:val="0"/>
                <w:sz w:val="28"/>
                <w:szCs w:val="28"/>
                <w:highlight w:val="none"/>
              </w:rPr>
              <w:t>）</w:t>
            </w:r>
          </w:p>
        </w:tc>
        <w:tc>
          <w:tcPr>
            <w:tcW w:w="8373" w:type="dxa"/>
            <w:gridSpan w:val="2"/>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jc w:val="both"/>
              <w:textAlignment w:val="auto"/>
              <w:rPr>
                <w:rFonts w:hint="default" w:ascii="Times New Roman" w:hAnsi="Times New Roman" w:eastAsia="方正仿宋_GBK" w:cs="Times New Roman"/>
                <w:b/>
                <w:bCs/>
                <w:color w:val="auto"/>
                <w:sz w:val="28"/>
                <w:szCs w:val="28"/>
                <w:lang w:val="en-US" w:eastAsia="zh-CN"/>
              </w:rPr>
            </w:pPr>
            <w:r>
              <w:rPr>
                <w:rFonts w:hint="default" w:ascii="Times New Roman" w:hAnsi="Times New Roman" w:eastAsia="方正仿宋_GBK" w:cs="Times New Roman"/>
                <w:b/>
                <w:bCs/>
                <w:color w:val="auto"/>
                <w:sz w:val="28"/>
                <w:szCs w:val="28"/>
                <w:lang w:val="en-US" w:eastAsia="zh-CN"/>
              </w:rPr>
              <w:t>采购标的对应的中小企业划分标准所属行业：物业管理。</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《关于印发中小企业划型标准规定的通知》（工信部联企业〔2011〕300 号）中小企业划型标准规定节选：</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四、各行业划型标准为：</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（一）农、林、牧、渔业。营业收入20000万元以下的为中小微型企业。其中，营业收入500万元及以上的为中型企业，营业收入50万元及以上的为小型企业，营业收入50万元以下的为微型企业。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snapToGrid w:val="0"/>
                <w:color w:val="auto"/>
                <w:sz w:val="28"/>
                <w:szCs w:val="28"/>
                <w:highlight w:val="none"/>
              </w:rPr>
              <w:t>（三）建筑业。营业收入80000万元以下或资产总额80000万元以下的为中小微型企业。其中，营业收入6000万元及以上，且资产总额5000万元及以上的为中型企业；营业收入300万元及以上，且资产总额300万元</w:t>
            </w:r>
            <w:r>
              <w:rPr>
                <w:rFonts w:hint="default" w:ascii="Times New Roman" w:hAnsi="Times New Roman" w:eastAsia="方正仿宋_GBK" w:cs="Times New Roman"/>
                <w:b w:val="0"/>
                <w:bCs w:val="0"/>
                <w:color w:val="auto"/>
                <w:sz w:val="28"/>
                <w:szCs w:val="28"/>
                <w:lang w:val="en-US" w:eastAsia="zh-CN"/>
              </w:rPr>
              <w:t>及以上的为小型企业；营业收入300万元以下或资产总额300万元以下的为微型企业。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四）批发业。从业人员200人以下或营业收入40000万元以下的为中小微型企业。其中，从业人员20人及以上，且营业收入5000万元及以上的为中型企业；从业人员5人及以上，且营业收入1000万元及以上的为小型企业；从业人员5 人以下或营业收入1000万元以下的为微型企业。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（五）零售业。从业人员300 人以下或营业收入20000万元以下的为中小微型企业。其中，从业人员50人及以上，且营业收入500万元及以上的为中</w:t>
            </w:r>
            <w:r>
              <w:rPr>
                <w:rFonts w:hint="default" w:ascii="Times New Roman" w:hAnsi="Times New Roman" w:eastAsia="方正仿宋_GBK" w:cs="Times New Roman"/>
                <w:snapToGrid w:val="0"/>
                <w:color w:val="auto"/>
                <w:sz w:val="28"/>
                <w:szCs w:val="28"/>
                <w:highlight w:val="none"/>
              </w:rPr>
              <w:t>型企业；从业人员10人及以上，且营业收入100万元及以上的为小型企业；从业人员10人以下或营业收入100万元以下的为微型企业。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snapToGrid w:val="0"/>
                <w:color w:val="auto"/>
                <w:sz w:val="28"/>
                <w:szCs w:val="28"/>
                <w:highlight w:val="none"/>
              </w:rPr>
              <w:t>（六）交通运输业。从业人员1000人以下或营业收入30000万元以下的为中小微型企业。其中，从业人员300人及以上，且营业收入3000万元及以上的为中型企业；从业人员20人及以上，且营业收入200万元及</w:t>
            </w:r>
            <w:r>
              <w:rPr>
                <w:rFonts w:hint="default" w:ascii="Times New Roman" w:hAnsi="Times New Roman" w:eastAsia="方正仿宋_GBK" w:cs="Times New Roman"/>
                <w:b w:val="0"/>
                <w:bCs w:val="0"/>
                <w:color w:val="auto"/>
                <w:sz w:val="28"/>
                <w:szCs w:val="28"/>
                <w:lang w:val="en-US" w:eastAsia="zh-CN"/>
              </w:rPr>
              <w:t>以上的为小型企业；从业人员20人以下或营业收入200万元以下的为微型企业。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 人以下或营业收入100万元以下的为微型企业。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 人以下或营业收入100万元以下的为微型企业。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（九）住宿业。从业人员300人以下或营业收入10000万元以下的为中小微型</w:t>
            </w:r>
            <w:r>
              <w:rPr>
                <w:rFonts w:hint="default" w:ascii="Times New Roman" w:hAnsi="Times New Roman" w:eastAsia="方正仿宋_GBK" w:cs="Times New Roman"/>
                <w:snapToGrid w:val="0"/>
                <w:color w:val="auto"/>
                <w:sz w:val="28"/>
                <w:szCs w:val="28"/>
                <w:highlight w:val="none"/>
              </w:rPr>
              <w:t>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snapToGrid w:val="0"/>
                <w:color w:val="auto"/>
                <w:sz w:val="28"/>
                <w:szCs w:val="28"/>
                <w:highlight w:val="none"/>
              </w:rPr>
              <w:t>（十）餐饮业。从业人员300人以下或营业收入10000万元以下的为中小微型企业。其中，从业人员100人及以上，且营业收入2000万元及以上的为中型企业；从业人员10人及以上，且营业收入100万元及以上的</w:t>
            </w:r>
            <w:r>
              <w:rPr>
                <w:rFonts w:hint="default" w:ascii="Times New Roman" w:hAnsi="Times New Roman" w:eastAsia="方正仿宋_GBK" w:cs="Times New Roman"/>
                <w:b w:val="0"/>
                <w:bCs w:val="0"/>
                <w:color w:val="auto"/>
                <w:sz w:val="28"/>
                <w:szCs w:val="28"/>
                <w:lang w:val="en-US" w:eastAsia="zh-CN"/>
              </w:rPr>
              <w:t>为小型企业；从业人员10人以下或营业收入100万元以下的为微型企业。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（十二）软件和信息技术服务业。从业人员300人以下或营业收入10000万元以下的为中小微型企业。其中，从业人员100人及以上，且营业收入1000万元及以上的为中型企业；从业人员10人及以上，且营业收入50万元及</w:t>
            </w:r>
            <w:r>
              <w:rPr>
                <w:rFonts w:hint="default" w:ascii="Times New Roman" w:hAnsi="Times New Roman" w:eastAsia="方正仿宋_GBK" w:cs="Times New Roman"/>
                <w:snapToGrid w:val="0"/>
                <w:color w:val="auto"/>
                <w:sz w:val="28"/>
                <w:szCs w:val="28"/>
                <w:highlight w:val="none"/>
              </w:rPr>
              <w:t>以上的为小型企业；从业人员10人以下或营业收入50万元以下的为微型企业。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snapToGrid w:val="0"/>
                <w:color w:val="auto"/>
                <w:sz w:val="28"/>
                <w:szCs w:val="28"/>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w:t>
            </w:r>
            <w:r>
              <w:rPr>
                <w:rFonts w:hint="default" w:ascii="Times New Roman" w:hAnsi="Times New Roman" w:eastAsia="方正仿宋_GBK" w:cs="Times New Roman"/>
                <w:b w:val="0"/>
                <w:bCs w:val="0"/>
                <w:color w:val="auto"/>
                <w:sz w:val="28"/>
                <w:szCs w:val="28"/>
                <w:lang w:val="en-US" w:eastAsia="zh-CN"/>
              </w:rPr>
              <w:t>产总额2000万元以下的为微型企业。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b w:val="0"/>
                <w:bCs w:val="0"/>
                <w:color w:val="auto"/>
                <w:sz w:val="28"/>
                <w:szCs w:val="28"/>
                <w:lang w:val="en-US" w:eastAsia="zh-CN"/>
              </w:rPr>
            </w:pPr>
            <w:r>
              <w:rPr>
                <w:rFonts w:hint="default" w:ascii="Times New Roman" w:hAnsi="Times New Roman" w:eastAsia="方正仿宋_GBK" w:cs="Times New Roman"/>
                <w:b w:val="0"/>
                <w:bCs w:val="0"/>
                <w:color w:val="auto"/>
                <w:sz w:val="28"/>
                <w:szCs w:val="28"/>
                <w:lang w:val="en-US" w:eastAsia="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keepNext w:val="0"/>
              <w:keepLines w:val="0"/>
              <w:pageBreakBefore w:val="0"/>
              <w:widowControl w:val="0"/>
              <w:numPr>
                <w:ilvl w:val="0"/>
                <w:numId w:val="0"/>
              </w:numPr>
              <w:kinsoku/>
              <w:wordWrap/>
              <w:overflowPunct/>
              <w:topLinePunct w:val="0"/>
              <w:autoSpaceDE/>
              <w:autoSpaceDN/>
              <w:bidi w:val="0"/>
              <w:adjustRightInd/>
              <w:snapToGrid/>
              <w:spacing w:after="0" w:line="480" w:lineRule="exact"/>
              <w:ind w:firstLine="560" w:firstLineChars="200"/>
              <w:jc w:val="both"/>
              <w:textAlignment w:val="auto"/>
              <w:rPr>
                <w:rFonts w:hint="default" w:ascii="Times New Roman" w:hAnsi="Times New Roman" w:eastAsia="方正仿宋_GBK" w:cs="Times New Roman"/>
                <w:snapToGrid w:val="0"/>
                <w:color w:val="auto"/>
                <w:sz w:val="28"/>
                <w:szCs w:val="28"/>
                <w:highlight w:val="none"/>
              </w:rPr>
            </w:pPr>
            <w:r>
              <w:rPr>
                <w:rFonts w:hint="default" w:ascii="Times New Roman" w:hAnsi="Times New Roman" w:eastAsia="方正仿宋_GBK" w:cs="Times New Roman"/>
                <w:b w:val="0"/>
                <w:bCs w:val="0"/>
                <w:color w:val="auto"/>
                <w:sz w:val="28"/>
                <w:szCs w:val="28"/>
                <w:lang w:val="en-US" w:eastAsia="zh-CN"/>
              </w:rPr>
              <w:t>（十六）其他未列明行业。从业人员300人以下的为中小微型企业。其中，从业</w:t>
            </w:r>
            <w:r>
              <w:rPr>
                <w:rFonts w:hint="default" w:ascii="Times New Roman" w:hAnsi="Times New Roman" w:eastAsia="方正仿宋_GBK" w:cs="Times New Roman"/>
                <w:snapToGrid w:val="0"/>
                <w:color w:val="auto"/>
                <w:sz w:val="28"/>
                <w:szCs w:val="28"/>
                <w:highlight w:val="none"/>
              </w:rPr>
              <w:t>人员100人及以上的为中型企业；从业人员10人及以上的为小型企业；从业人员10人以下的为微型企业。</w:t>
            </w:r>
          </w:p>
        </w:tc>
      </w:tr>
    </w:tbl>
    <w:p>
      <w:pPr>
        <w:pStyle w:val="5"/>
        <w:spacing w:before="0" w:after="0" w:line="560" w:lineRule="exact"/>
        <w:ind w:left="-360" w:firstLine="840" w:firstLineChars="300"/>
        <w:rPr>
          <w:rFonts w:ascii="Times New Roman" w:eastAsia="方正仿宋_GBK"/>
          <w:color w:val="auto"/>
          <w:sz w:val="28"/>
          <w:szCs w:val="28"/>
        </w:rPr>
      </w:pPr>
    </w:p>
    <w:p>
      <w:pPr>
        <w:rPr>
          <w:rFonts w:ascii="Times New Roman" w:eastAsia="方正仿宋_GBK"/>
          <w:color w:val="auto"/>
          <w:sz w:val="28"/>
          <w:szCs w:val="28"/>
        </w:rPr>
      </w:pPr>
    </w:p>
    <w:p>
      <w:pPr>
        <w:pStyle w:val="10"/>
        <w:rPr>
          <w:rFonts w:ascii="Times New Roman" w:eastAsia="方正仿宋_GBK"/>
          <w:color w:val="auto"/>
          <w:sz w:val="28"/>
          <w:szCs w:val="28"/>
        </w:rPr>
      </w:pPr>
    </w:p>
    <w:p>
      <w:pPr>
        <w:rPr>
          <w:rFonts w:ascii="Times New Roman" w:eastAsia="方正仿宋_GBK"/>
          <w:color w:val="auto"/>
          <w:sz w:val="28"/>
          <w:szCs w:val="28"/>
        </w:rPr>
      </w:pPr>
    </w:p>
    <w:p/>
    <w:p>
      <w:pPr>
        <w:rPr>
          <w:rFonts w:ascii="Times New Roman" w:eastAsia="方正仿宋_GBK"/>
          <w:color w:val="auto"/>
          <w:sz w:val="28"/>
          <w:szCs w:val="28"/>
        </w:rPr>
      </w:pPr>
    </w:p>
    <w:p>
      <w:pPr>
        <w:pStyle w:val="5"/>
        <w:spacing w:before="0" w:after="0" w:line="560" w:lineRule="exact"/>
        <w:ind w:left="0" w:leftChars="0" w:firstLine="0" w:firstLineChars="0"/>
        <w:jc w:val="center"/>
        <w:rPr>
          <w:rFonts w:ascii="Times New Roman" w:eastAsia="方正仿宋_GBK"/>
          <w:color w:val="auto"/>
          <w:sz w:val="28"/>
          <w:szCs w:val="28"/>
        </w:rPr>
      </w:pPr>
      <w:r>
        <w:rPr>
          <w:rFonts w:ascii="Times New Roman" w:eastAsia="方正仿宋_GBK"/>
          <w:color w:val="auto"/>
          <w:sz w:val="28"/>
          <w:szCs w:val="28"/>
        </w:rPr>
        <w:t>一、总 则</w:t>
      </w:r>
    </w:p>
    <w:p>
      <w:pPr>
        <w:pStyle w:val="5"/>
        <w:spacing w:before="0" w:after="0" w:line="560" w:lineRule="exact"/>
        <w:ind w:left="-360" w:firstLine="840" w:firstLineChars="300"/>
        <w:jc w:val="both"/>
        <w:rPr>
          <w:rFonts w:ascii="Times New Roman" w:eastAsia="方正仿宋_GBK"/>
          <w:color w:val="auto"/>
          <w:sz w:val="28"/>
          <w:szCs w:val="28"/>
        </w:rPr>
      </w:pPr>
      <w:r>
        <w:rPr>
          <w:rFonts w:ascii="Times New Roman" w:eastAsia="方正仿宋_GBK"/>
          <w:color w:val="auto"/>
          <w:sz w:val="28"/>
          <w:szCs w:val="28"/>
        </w:rPr>
        <w:t>1.项目概况</w:t>
      </w:r>
      <w:bookmarkEnd w:id="0"/>
      <w:bookmarkEnd w:id="1"/>
    </w:p>
    <w:p>
      <w:pPr>
        <w:spacing w:after="0" w:line="560" w:lineRule="exact"/>
        <w:ind w:firstLine="560" w:firstLineChars="200"/>
        <w:rPr>
          <w:rFonts w:eastAsia="方正仿宋_GBK"/>
          <w:bCs/>
          <w:color w:val="auto"/>
          <w:sz w:val="28"/>
          <w:szCs w:val="28"/>
        </w:rPr>
      </w:pPr>
      <w:r>
        <w:rPr>
          <w:rFonts w:eastAsia="方正仿宋_GBK"/>
          <w:color w:val="auto"/>
          <w:sz w:val="28"/>
          <w:szCs w:val="28"/>
        </w:rPr>
        <w:t>1.1 根据《中华人民共和国政府采购法》、《中华人民共和国政府采购法实施条例》和《政府采购竞争性磋商采购方式管理暂行办法》等有关法律法规的规定，现对本项目采用竞争性磋商方式进行采购。</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1.2 本项目采购人、采购代理机构、项目名称及项目编号：见</w:t>
      </w:r>
      <w:r>
        <w:rPr>
          <w:rFonts w:hint="eastAsia" w:eastAsia="方正仿宋_GBK"/>
          <w:color w:val="auto"/>
          <w:sz w:val="28"/>
          <w:szCs w:val="28"/>
          <w:lang w:eastAsia="zh-CN"/>
        </w:rPr>
        <w:t>“</w:t>
      </w:r>
      <w:r>
        <w:rPr>
          <w:rFonts w:eastAsia="方正仿宋_GBK"/>
          <w:b/>
          <w:bCs/>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w:t>
      </w:r>
    </w:p>
    <w:p>
      <w:pPr>
        <w:pStyle w:val="5"/>
        <w:spacing w:before="0" w:after="0" w:line="560" w:lineRule="exact"/>
        <w:ind w:left="-360" w:firstLine="840" w:firstLineChars="300"/>
        <w:jc w:val="both"/>
        <w:rPr>
          <w:rFonts w:ascii="Times New Roman" w:eastAsia="方正仿宋_GBK"/>
          <w:color w:val="auto"/>
          <w:sz w:val="28"/>
          <w:szCs w:val="28"/>
        </w:rPr>
      </w:pPr>
      <w:bookmarkStart w:id="66" w:name="_Toc265142411"/>
      <w:bookmarkStart w:id="67" w:name="_Toc20385"/>
      <w:bookmarkStart w:id="68" w:name="_Toc28772"/>
      <w:r>
        <w:rPr>
          <w:rFonts w:ascii="Times New Roman" w:eastAsia="方正仿宋_GBK"/>
          <w:color w:val="auto"/>
          <w:sz w:val="28"/>
          <w:szCs w:val="28"/>
        </w:rPr>
        <w:t>2.资金来源</w:t>
      </w:r>
      <w:bookmarkEnd w:id="66"/>
      <w:bookmarkEnd w:id="67"/>
      <w:bookmarkEnd w:id="68"/>
    </w:p>
    <w:p>
      <w:pPr>
        <w:numPr>
          <w:ilvl w:val="1"/>
          <w:numId w:val="1"/>
        </w:numPr>
        <w:spacing w:after="0" w:line="560" w:lineRule="exact"/>
        <w:jc w:val="left"/>
        <w:rPr>
          <w:rFonts w:eastAsia="方正仿宋_GBK"/>
          <w:color w:val="auto"/>
          <w:sz w:val="28"/>
          <w:szCs w:val="28"/>
        </w:rPr>
      </w:pPr>
      <w:r>
        <w:rPr>
          <w:rFonts w:eastAsia="方正仿宋_GBK"/>
          <w:color w:val="auto"/>
          <w:sz w:val="28"/>
          <w:szCs w:val="28"/>
        </w:rPr>
        <w:t xml:space="preserve"> 2.1</w:t>
      </w:r>
      <w:r>
        <w:rPr>
          <w:rFonts w:hint="eastAsia" w:eastAsia="方正仿宋_GBK"/>
          <w:color w:val="auto"/>
          <w:sz w:val="28"/>
          <w:szCs w:val="28"/>
          <w:lang w:eastAsia="zh-CN"/>
        </w:rPr>
        <w:t>“</w:t>
      </w:r>
      <w:r>
        <w:rPr>
          <w:rFonts w:eastAsia="方正仿宋_GBK"/>
          <w:b/>
          <w:bCs/>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中所述的采购人已获得一笔政府采购资金，用于</w:t>
      </w:r>
      <w:r>
        <w:rPr>
          <w:rFonts w:hint="eastAsia" w:eastAsia="方正仿宋_GBK"/>
          <w:color w:val="auto"/>
          <w:sz w:val="28"/>
          <w:szCs w:val="28"/>
          <w:lang w:eastAsia="zh-CN"/>
        </w:rPr>
        <w:t>“</w:t>
      </w:r>
      <w:r>
        <w:rPr>
          <w:rFonts w:eastAsia="方正仿宋_GBK"/>
          <w:b/>
          <w:bCs/>
          <w:color w:val="auto"/>
          <w:sz w:val="28"/>
          <w:szCs w:val="28"/>
        </w:rPr>
        <w:t>采购需求</w:t>
      </w:r>
      <w:r>
        <w:rPr>
          <w:rFonts w:hint="eastAsia" w:eastAsia="方正仿宋_GBK"/>
          <w:color w:val="auto"/>
          <w:sz w:val="28"/>
          <w:szCs w:val="28"/>
          <w:lang w:eastAsia="zh-CN"/>
        </w:rPr>
        <w:t>”</w:t>
      </w:r>
      <w:r>
        <w:rPr>
          <w:rFonts w:eastAsia="方正仿宋_GBK"/>
          <w:color w:val="auto"/>
          <w:sz w:val="28"/>
          <w:szCs w:val="28"/>
        </w:rPr>
        <w:t>所列项目的服务。项目预算金额见</w:t>
      </w:r>
      <w:r>
        <w:rPr>
          <w:rFonts w:hint="eastAsia" w:eastAsia="方正仿宋_GBK"/>
          <w:color w:val="auto"/>
          <w:sz w:val="28"/>
          <w:szCs w:val="28"/>
          <w:lang w:eastAsia="zh-CN"/>
        </w:rPr>
        <w:t>“</w:t>
      </w:r>
      <w:r>
        <w:rPr>
          <w:rFonts w:eastAsia="方正仿宋_GBK"/>
          <w:b/>
          <w:bCs/>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w:t>
      </w:r>
    </w:p>
    <w:p>
      <w:pPr>
        <w:pStyle w:val="5"/>
        <w:numPr>
          <w:ilvl w:val="0"/>
          <w:numId w:val="2"/>
        </w:numPr>
        <w:spacing w:before="0" w:after="0" w:line="560" w:lineRule="exact"/>
        <w:ind w:left="-360" w:firstLine="840" w:firstLineChars="300"/>
        <w:jc w:val="both"/>
        <w:rPr>
          <w:rFonts w:ascii="Times New Roman" w:eastAsia="方正仿宋_GBK"/>
          <w:bCs w:val="0"/>
          <w:color w:val="auto"/>
          <w:sz w:val="28"/>
          <w:szCs w:val="28"/>
        </w:rPr>
      </w:pPr>
      <w:bookmarkStart w:id="69" w:name="_Toc16393"/>
      <w:bookmarkStart w:id="70" w:name="_Toc32612"/>
      <w:r>
        <w:rPr>
          <w:rFonts w:ascii="Times New Roman" w:eastAsia="方正仿宋_GBK"/>
          <w:bCs w:val="0"/>
          <w:color w:val="auto"/>
          <w:sz w:val="28"/>
          <w:szCs w:val="28"/>
        </w:rPr>
        <w:t>采购内容及本项目服务期限</w:t>
      </w:r>
    </w:p>
    <w:p>
      <w:pPr>
        <w:spacing w:after="0" w:line="560" w:lineRule="exact"/>
        <w:ind w:firstLine="560" w:firstLineChars="200"/>
        <w:rPr>
          <w:rFonts w:eastAsia="方正仿宋_GBK"/>
          <w:color w:val="auto"/>
          <w:sz w:val="28"/>
          <w:szCs w:val="28"/>
        </w:rPr>
      </w:pPr>
      <w:r>
        <w:rPr>
          <w:rFonts w:eastAsia="方正仿宋_GBK"/>
          <w:color w:val="auto"/>
          <w:sz w:val="28"/>
          <w:szCs w:val="28"/>
        </w:rPr>
        <w:t>3.1本项目采购内容：详见</w:t>
      </w:r>
      <w:r>
        <w:rPr>
          <w:rFonts w:hint="eastAsia" w:eastAsia="方正仿宋_GBK"/>
          <w:color w:val="auto"/>
          <w:sz w:val="28"/>
          <w:szCs w:val="28"/>
          <w:lang w:eastAsia="zh-CN"/>
        </w:rPr>
        <w:t>“</w:t>
      </w:r>
      <w:r>
        <w:rPr>
          <w:rFonts w:eastAsia="方正仿宋_GBK"/>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w:t>
      </w:r>
    </w:p>
    <w:p>
      <w:pPr>
        <w:spacing w:after="0" w:line="560" w:lineRule="exact"/>
        <w:ind w:firstLine="560" w:firstLineChars="200"/>
        <w:rPr>
          <w:rFonts w:eastAsia="方正仿宋_GBK"/>
          <w:color w:val="auto"/>
        </w:rPr>
      </w:pPr>
      <w:r>
        <w:rPr>
          <w:rFonts w:eastAsia="方正仿宋_GBK"/>
          <w:color w:val="auto"/>
          <w:sz w:val="28"/>
          <w:szCs w:val="28"/>
        </w:rPr>
        <w:t>3.2本项目服务时间：详见</w:t>
      </w:r>
      <w:r>
        <w:rPr>
          <w:rFonts w:hint="eastAsia" w:eastAsia="方正仿宋_GBK"/>
          <w:color w:val="auto"/>
          <w:sz w:val="28"/>
          <w:szCs w:val="28"/>
          <w:lang w:eastAsia="zh-CN"/>
        </w:rPr>
        <w:t>“</w:t>
      </w:r>
      <w:r>
        <w:rPr>
          <w:rFonts w:eastAsia="方正仿宋_GBK"/>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w:t>
      </w:r>
    </w:p>
    <w:p>
      <w:pPr>
        <w:pStyle w:val="5"/>
        <w:spacing w:before="0" w:after="0" w:line="560" w:lineRule="exact"/>
        <w:ind w:left="-360" w:firstLine="840" w:firstLineChars="300"/>
        <w:jc w:val="both"/>
        <w:rPr>
          <w:rFonts w:ascii="Times New Roman" w:eastAsia="方正仿宋_GBK"/>
          <w:color w:val="auto"/>
          <w:sz w:val="28"/>
          <w:szCs w:val="28"/>
        </w:rPr>
      </w:pPr>
      <w:r>
        <w:rPr>
          <w:rFonts w:ascii="Times New Roman" w:eastAsia="方正仿宋_GBK"/>
          <w:bCs w:val="0"/>
          <w:color w:val="auto"/>
          <w:sz w:val="28"/>
          <w:szCs w:val="28"/>
        </w:rPr>
        <w:t>4.★</w:t>
      </w:r>
      <w:r>
        <w:rPr>
          <w:rFonts w:ascii="Times New Roman" w:eastAsia="方正仿宋_GBK"/>
          <w:color w:val="auto"/>
          <w:sz w:val="28"/>
          <w:szCs w:val="28"/>
        </w:rPr>
        <w:t>合格的供应商（以下简称供应商）</w:t>
      </w:r>
      <w:bookmarkEnd w:id="69"/>
      <w:bookmarkEnd w:id="70"/>
    </w:p>
    <w:p>
      <w:pPr>
        <w:spacing w:after="0" w:line="560" w:lineRule="exact"/>
        <w:ind w:firstLine="560" w:firstLineChars="200"/>
        <w:jc w:val="left"/>
        <w:rPr>
          <w:rFonts w:eastAsia="方正仿宋_GBK"/>
          <w:color w:val="auto"/>
          <w:sz w:val="28"/>
          <w:szCs w:val="28"/>
        </w:rPr>
      </w:pPr>
      <w:bookmarkStart w:id="71" w:name="_Hlt200176664"/>
      <w:bookmarkEnd w:id="71"/>
      <w:r>
        <w:rPr>
          <w:rFonts w:eastAsia="方正仿宋_GBK"/>
          <w:color w:val="auto"/>
          <w:sz w:val="28"/>
          <w:szCs w:val="28"/>
        </w:rPr>
        <w:t>4.1参加竞争性磋商的供应商应具备《中华人民共和国政府采购法》第二十二条规定的条件。</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4.2参加竞争性磋商的供应商应符合供应商根据采购项目的特殊要求规定的特定条件。特定条件见</w:t>
      </w:r>
      <w:r>
        <w:rPr>
          <w:rFonts w:hint="eastAsia" w:eastAsia="方正仿宋_GBK"/>
          <w:b/>
          <w:color w:val="auto"/>
          <w:sz w:val="28"/>
          <w:szCs w:val="28"/>
          <w:lang w:eastAsia="zh-CN"/>
        </w:rPr>
        <w:t>“</w:t>
      </w:r>
      <w:r>
        <w:rPr>
          <w:rFonts w:eastAsia="方正仿宋_GBK"/>
          <w:b/>
          <w:color w:val="auto"/>
          <w:sz w:val="28"/>
          <w:szCs w:val="28"/>
        </w:rPr>
        <w:t>供应商须知前附表</w:t>
      </w:r>
      <w:r>
        <w:rPr>
          <w:rFonts w:hint="eastAsia" w:eastAsia="方正仿宋_GBK"/>
          <w:b/>
          <w:color w:val="auto"/>
          <w:sz w:val="28"/>
          <w:szCs w:val="28"/>
          <w:lang w:eastAsia="zh-CN"/>
        </w:rPr>
        <w:t>”</w:t>
      </w:r>
      <w:r>
        <w:rPr>
          <w:rFonts w:eastAsia="方正仿宋_GBK"/>
          <w:color w:val="auto"/>
          <w:sz w:val="28"/>
          <w:szCs w:val="28"/>
        </w:rPr>
        <w:t>。</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 xml:space="preserve">4.3 参加竞争性磋商的供应商不得直接或间接地与为本次采购编制规范和其他文件的咨询公司、采购人或其附属机构有任何关联。 </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4.4本项目不接受联合体参加竞争性磋商。</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4.5符合上述条件的供应商应承担竞争性磋商及履约中应承担的全部责任与义务。</w:t>
      </w:r>
    </w:p>
    <w:p>
      <w:pPr>
        <w:pStyle w:val="5"/>
        <w:spacing w:before="0" w:after="0" w:line="560" w:lineRule="exact"/>
        <w:jc w:val="both"/>
        <w:rPr>
          <w:rFonts w:ascii="Times New Roman" w:eastAsia="方正仿宋_GBK"/>
          <w:color w:val="auto"/>
          <w:sz w:val="28"/>
          <w:szCs w:val="28"/>
        </w:rPr>
      </w:pPr>
      <w:bookmarkStart w:id="72" w:name="_Toc31083"/>
      <w:bookmarkStart w:id="73" w:name="_Toc1407"/>
      <w:r>
        <w:rPr>
          <w:rFonts w:ascii="Times New Roman" w:eastAsia="方正仿宋_GBK"/>
          <w:color w:val="auto"/>
          <w:sz w:val="28"/>
          <w:szCs w:val="28"/>
        </w:rPr>
        <w:t>5</w:t>
      </w:r>
      <w:r>
        <w:rPr>
          <w:rFonts w:hint="eastAsia" w:ascii="Times New Roman" w:eastAsia="方正仿宋_GBK"/>
          <w:color w:val="auto"/>
          <w:sz w:val="28"/>
          <w:szCs w:val="28"/>
          <w:lang w:eastAsia="zh-CN"/>
        </w:rPr>
        <w:t>.</w:t>
      </w:r>
      <w:r>
        <w:rPr>
          <w:rFonts w:ascii="Times New Roman" w:eastAsia="方正仿宋_GBK"/>
          <w:color w:val="auto"/>
          <w:sz w:val="28"/>
          <w:szCs w:val="28"/>
        </w:rPr>
        <w:t>竞争性磋商费用</w:t>
      </w:r>
      <w:bookmarkEnd w:id="72"/>
      <w:bookmarkEnd w:id="73"/>
    </w:p>
    <w:p>
      <w:pPr>
        <w:spacing w:after="0" w:line="560" w:lineRule="exact"/>
        <w:ind w:firstLine="560" w:firstLineChars="200"/>
        <w:rPr>
          <w:rFonts w:eastAsia="方正仿宋_GBK"/>
          <w:color w:val="auto"/>
          <w:sz w:val="28"/>
          <w:szCs w:val="28"/>
        </w:rPr>
      </w:pPr>
      <w:r>
        <w:rPr>
          <w:rFonts w:hint="eastAsia" w:eastAsia="方正仿宋_GBK"/>
          <w:color w:val="auto"/>
          <w:sz w:val="28"/>
          <w:szCs w:val="28"/>
          <w:lang w:eastAsia="zh-CN"/>
        </w:rPr>
        <w:t>无</w:t>
      </w:r>
      <w:r>
        <w:rPr>
          <w:rFonts w:eastAsia="方正仿宋_GBK"/>
          <w:color w:val="auto"/>
          <w:sz w:val="28"/>
          <w:szCs w:val="28"/>
        </w:rPr>
        <w:t>。</w:t>
      </w:r>
      <w:bookmarkStart w:id="74" w:name="_Toc31115"/>
      <w:bookmarkStart w:id="75" w:name="_Toc23025"/>
      <w:bookmarkStart w:id="76" w:name="_Toc86124047"/>
    </w:p>
    <w:p>
      <w:pPr>
        <w:pStyle w:val="4"/>
        <w:spacing w:before="0" w:after="0" w:line="560" w:lineRule="exact"/>
        <w:rPr>
          <w:rFonts w:ascii="Times New Roman" w:hAnsi="Times New Roman" w:eastAsia="方正仿宋_GBK"/>
          <w:color w:val="auto"/>
          <w:szCs w:val="28"/>
        </w:rPr>
      </w:pPr>
      <w:r>
        <w:rPr>
          <w:rFonts w:ascii="Times New Roman" w:hAnsi="Times New Roman" w:eastAsia="方正仿宋_GBK"/>
          <w:color w:val="auto"/>
          <w:szCs w:val="28"/>
        </w:rPr>
        <w:t>二、竞争性磋商文件</w:t>
      </w:r>
      <w:bookmarkEnd w:id="74"/>
      <w:bookmarkEnd w:id="75"/>
      <w:bookmarkEnd w:id="76"/>
    </w:p>
    <w:p>
      <w:pPr>
        <w:pStyle w:val="5"/>
        <w:spacing w:before="0" w:after="0" w:line="560" w:lineRule="exact"/>
        <w:ind w:left="-360" w:firstLine="840" w:firstLineChars="300"/>
        <w:jc w:val="both"/>
        <w:rPr>
          <w:rFonts w:ascii="Times New Roman" w:eastAsia="方正仿宋_GBK"/>
          <w:color w:val="auto"/>
          <w:sz w:val="28"/>
          <w:szCs w:val="28"/>
        </w:rPr>
      </w:pPr>
      <w:bookmarkStart w:id="77" w:name="_Toc11656"/>
      <w:bookmarkStart w:id="78" w:name="_Toc7291"/>
      <w:r>
        <w:rPr>
          <w:rFonts w:ascii="Times New Roman" w:eastAsia="方正仿宋_GBK"/>
          <w:color w:val="auto"/>
          <w:sz w:val="28"/>
          <w:szCs w:val="28"/>
        </w:rPr>
        <w:t>6.竞争性磋商文件的组成</w:t>
      </w:r>
      <w:bookmarkEnd w:id="77"/>
      <w:bookmarkEnd w:id="78"/>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要求提供的服务、采购过程及合同条款在竞争性磋商文件中均有说明，竞争性磋商文件共六章，各章的内容如下：</w:t>
      </w:r>
    </w:p>
    <w:p>
      <w:pPr>
        <w:spacing w:after="0" w:line="560" w:lineRule="exact"/>
        <w:ind w:firstLine="840" w:firstLineChars="300"/>
        <w:jc w:val="left"/>
        <w:rPr>
          <w:rFonts w:eastAsia="方正仿宋_GBK"/>
          <w:color w:val="auto"/>
          <w:sz w:val="28"/>
          <w:szCs w:val="28"/>
        </w:rPr>
      </w:pPr>
      <w:r>
        <w:rPr>
          <w:rFonts w:eastAsia="方正仿宋_GBK"/>
          <w:color w:val="auto"/>
          <w:sz w:val="28"/>
          <w:szCs w:val="28"/>
        </w:rPr>
        <w:t>第一章  竞争性磋商公告</w:t>
      </w:r>
    </w:p>
    <w:p>
      <w:pPr>
        <w:spacing w:after="0" w:line="560" w:lineRule="exact"/>
        <w:ind w:firstLine="840" w:firstLineChars="300"/>
        <w:jc w:val="left"/>
        <w:rPr>
          <w:rFonts w:eastAsia="方正仿宋_GBK"/>
          <w:color w:val="auto"/>
          <w:sz w:val="28"/>
          <w:szCs w:val="28"/>
        </w:rPr>
      </w:pPr>
      <w:r>
        <w:rPr>
          <w:rFonts w:eastAsia="方正仿宋_GBK"/>
          <w:color w:val="auto"/>
          <w:sz w:val="28"/>
          <w:szCs w:val="28"/>
        </w:rPr>
        <w:t>第二章  供应商须知</w:t>
      </w:r>
    </w:p>
    <w:p>
      <w:pPr>
        <w:spacing w:after="0" w:line="560" w:lineRule="exact"/>
        <w:ind w:firstLine="840" w:firstLineChars="300"/>
        <w:jc w:val="left"/>
        <w:rPr>
          <w:rFonts w:eastAsia="方正仿宋_GBK"/>
          <w:color w:val="auto"/>
          <w:sz w:val="28"/>
          <w:szCs w:val="28"/>
        </w:rPr>
      </w:pPr>
      <w:r>
        <w:rPr>
          <w:rFonts w:eastAsia="方正仿宋_GBK"/>
          <w:color w:val="auto"/>
          <w:sz w:val="28"/>
          <w:szCs w:val="28"/>
        </w:rPr>
        <w:t>第三章  合同书样式及主要条款</w:t>
      </w:r>
    </w:p>
    <w:p>
      <w:pPr>
        <w:spacing w:after="0" w:line="560" w:lineRule="exact"/>
        <w:ind w:firstLine="840" w:firstLineChars="300"/>
        <w:jc w:val="left"/>
        <w:rPr>
          <w:rFonts w:eastAsia="方正仿宋_GBK"/>
          <w:color w:val="auto"/>
          <w:sz w:val="28"/>
          <w:szCs w:val="28"/>
        </w:rPr>
      </w:pPr>
      <w:r>
        <w:rPr>
          <w:rFonts w:eastAsia="方正仿宋_GBK"/>
          <w:color w:val="auto"/>
          <w:sz w:val="28"/>
          <w:szCs w:val="28"/>
        </w:rPr>
        <w:t>第四章  响应文件格式</w:t>
      </w:r>
    </w:p>
    <w:p>
      <w:pPr>
        <w:spacing w:after="0" w:line="560" w:lineRule="exact"/>
        <w:ind w:firstLine="840" w:firstLineChars="300"/>
        <w:jc w:val="left"/>
        <w:rPr>
          <w:rFonts w:eastAsia="方正仿宋_GBK"/>
          <w:color w:val="auto"/>
          <w:sz w:val="28"/>
          <w:szCs w:val="28"/>
        </w:rPr>
      </w:pPr>
      <w:r>
        <w:rPr>
          <w:rFonts w:eastAsia="方正仿宋_GBK"/>
          <w:color w:val="auto"/>
          <w:sz w:val="28"/>
          <w:szCs w:val="28"/>
        </w:rPr>
        <w:t>第五章  采购需求</w:t>
      </w:r>
    </w:p>
    <w:p>
      <w:pPr>
        <w:spacing w:after="0" w:line="560" w:lineRule="exact"/>
        <w:ind w:firstLine="840" w:firstLineChars="300"/>
        <w:jc w:val="left"/>
        <w:rPr>
          <w:rFonts w:eastAsia="方正仿宋_GBK"/>
          <w:color w:val="auto"/>
          <w:sz w:val="28"/>
          <w:szCs w:val="28"/>
        </w:rPr>
      </w:pPr>
      <w:r>
        <w:rPr>
          <w:rFonts w:eastAsia="方正仿宋_GBK"/>
          <w:color w:val="auto"/>
          <w:sz w:val="28"/>
          <w:szCs w:val="28"/>
        </w:rPr>
        <w:t>第六章  评审办法（综合评分法）</w:t>
      </w:r>
    </w:p>
    <w:p>
      <w:pPr>
        <w:pStyle w:val="5"/>
        <w:spacing w:before="0" w:after="0" w:line="560" w:lineRule="exact"/>
        <w:ind w:left="-360" w:firstLine="840" w:firstLineChars="300"/>
        <w:jc w:val="both"/>
        <w:rPr>
          <w:rFonts w:ascii="Times New Roman" w:eastAsia="方正仿宋_GBK"/>
          <w:color w:val="auto"/>
          <w:sz w:val="28"/>
          <w:szCs w:val="28"/>
        </w:rPr>
      </w:pPr>
      <w:bookmarkStart w:id="79" w:name="_Toc86124049"/>
      <w:bookmarkStart w:id="80" w:name="_Toc16354"/>
      <w:bookmarkStart w:id="81" w:name="_Toc16826"/>
      <w:r>
        <w:rPr>
          <w:rFonts w:ascii="Times New Roman" w:eastAsia="方正仿宋_GBK"/>
          <w:color w:val="auto"/>
          <w:sz w:val="28"/>
          <w:szCs w:val="28"/>
        </w:rPr>
        <w:t>7.竞争性磋商文件的澄清</w:t>
      </w:r>
      <w:bookmarkEnd w:id="79"/>
      <w:r>
        <w:rPr>
          <w:rFonts w:ascii="Times New Roman" w:eastAsia="方正仿宋_GBK"/>
          <w:color w:val="auto"/>
          <w:sz w:val="28"/>
          <w:szCs w:val="28"/>
        </w:rPr>
        <w:t>、修改</w:t>
      </w:r>
      <w:bookmarkEnd w:id="80"/>
      <w:bookmarkEnd w:id="81"/>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7.1电子磋商文件澄清与答疑：所有获取了磋商文件的潜在供应商凭企业数字证书（CA）登录西双版纳州公共资源交易电子服务系统，通过在线方式进行不署名提问。在规定时间内，对竞争性磋商文件未提出异议，即视为默认竞争性磋商文件的全部内容。</w:t>
      </w:r>
    </w:p>
    <w:p>
      <w:pPr>
        <w:spacing w:after="0" w:line="560" w:lineRule="exact"/>
        <w:ind w:firstLine="630" w:firstLineChars="225"/>
        <w:rPr>
          <w:rFonts w:eastAsia="方正仿宋_GBK"/>
          <w:color w:val="auto"/>
          <w:sz w:val="28"/>
          <w:szCs w:val="28"/>
        </w:rPr>
      </w:pPr>
      <w:r>
        <w:rPr>
          <w:rFonts w:eastAsia="方正仿宋_GBK"/>
          <w:color w:val="auto"/>
          <w:sz w:val="28"/>
          <w:szCs w:val="28"/>
        </w:rPr>
        <w:t>7.2电子磋商文件的修改</w:t>
      </w:r>
    </w:p>
    <w:p>
      <w:pPr>
        <w:spacing w:after="0" w:line="560" w:lineRule="exact"/>
        <w:ind w:firstLine="560" w:firstLineChars="200"/>
        <w:rPr>
          <w:rFonts w:eastAsia="方正仿宋_GBK"/>
          <w:color w:val="auto"/>
          <w:sz w:val="28"/>
          <w:szCs w:val="28"/>
        </w:rPr>
      </w:pPr>
      <w:r>
        <w:rPr>
          <w:rFonts w:eastAsia="方正仿宋_GBK"/>
          <w:color w:val="auto"/>
          <w:sz w:val="28"/>
          <w:szCs w:val="28"/>
        </w:rPr>
        <w:t>（1）采购人对磋商文件中的涉及评标办法、评审项目等重要评审内容做出变更，将同时发布补遗文件进行说明以保证各供应商都能重新下载并用于编制电子响应文件。</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（2）供应商应在投标截止时间前及时登录西双版纳州公共资源交易电子服务系统中查看有关该项目磋商文件的答疑、补遗内容，否则后果自负。</w:t>
      </w:r>
    </w:p>
    <w:p>
      <w:pPr>
        <w:widowControl/>
        <w:spacing w:after="0" w:line="560" w:lineRule="exact"/>
        <w:ind w:firstLine="560" w:firstLineChars="200"/>
        <w:jc w:val="left"/>
        <w:rPr>
          <w:rFonts w:eastAsia="方正仿宋_GBK"/>
          <w:color w:val="auto"/>
          <w:sz w:val="28"/>
          <w:szCs w:val="28"/>
        </w:rPr>
      </w:pPr>
      <w:r>
        <w:rPr>
          <w:rFonts w:eastAsia="方正仿宋_GBK"/>
          <w:color w:val="auto"/>
          <w:sz w:val="28"/>
          <w:szCs w:val="28"/>
        </w:rPr>
        <w:t>（3）磋商文件澄清、磋商文件修改文件内容均以网上电子文件为准，当磋商文件、磋商文件澄清、磋商文件修改文件内容前后相互矛盾时，以最后发出的为准。</w:t>
      </w:r>
    </w:p>
    <w:p>
      <w:pPr>
        <w:pStyle w:val="4"/>
        <w:spacing w:before="0" w:after="0" w:line="560" w:lineRule="exact"/>
        <w:rPr>
          <w:rFonts w:ascii="Times New Roman" w:hAnsi="Times New Roman" w:eastAsia="方正仿宋_GBK"/>
          <w:color w:val="auto"/>
          <w:szCs w:val="28"/>
        </w:rPr>
      </w:pPr>
      <w:bookmarkStart w:id="82" w:name="_Toc86124051"/>
      <w:bookmarkStart w:id="83" w:name="_Toc21693"/>
      <w:bookmarkStart w:id="84" w:name="_Toc19700"/>
      <w:r>
        <w:rPr>
          <w:rFonts w:ascii="Times New Roman" w:hAnsi="Times New Roman" w:eastAsia="方正仿宋_GBK"/>
          <w:color w:val="auto"/>
          <w:szCs w:val="28"/>
        </w:rPr>
        <w:t>三、响应文件的编制</w:t>
      </w:r>
      <w:bookmarkEnd w:id="82"/>
      <w:bookmarkEnd w:id="83"/>
      <w:bookmarkEnd w:id="84"/>
    </w:p>
    <w:p>
      <w:pPr>
        <w:pStyle w:val="5"/>
        <w:spacing w:before="0" w:after="0" w:line="560" w:lineRule="exact"/>
        <w:ind w:firstLine="562"/>
        <w:jc w:val="both"/>
        <w:rPr>
          <w:rFonts w:ascii="Times New Roman" w:eastAsia="方正仿宋_GBK"/>
          <w:color w:val="auto"/>
          <w:sz w:val="28"/>
          <w:szCs w:val="28"/>
        </w:rPr>
      </w:pPr>
      <w:bookmarkStart w:id="85" w:name="_Toc28139"/>
      <w:bookmarkStart w:id="86" w:name="_Toc13766"/>
      <w:bookmarkStart w:id="87" w:name="_Toc86124052"/>
      <w:r>
        <w:rPr>
          <w:rFonts w:ascii="Times New Roman" w:eastAsia="方正仿宋_GBK"/>
          <w:color w:val="auto"/>
          <w:sz w:val="28"/>
          <w:szCs w:val="28"/>
        </w:rPr>
        <w:t>8.响应文件编写注意事项</w:t>
      </w:r>
      <w:bookmarkEnd w:id="85"/>
      <w:bookmarkEnd w:id="86"/>
      <w:bookmarkEnd w:id="87"/>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8.1 供应商应仔细阅读竞争性磋商文件，在完全了解采购的内容、要求（见第五章</w:t>
      </w:r>
      <w:r>
        <w:rPr>
          <w:rFonts w:hint="eastAsia" w:eastAsia="方正仿宋_GBK"/>
          <w:color w:val="auto"/>
          <w:sz w:val="28"/>
          <w:szCs w:val="28"/>
          <w:lang w:eastAsia="zh-CN"/>
        </w:rPr>
        <w:t>“</w:t>
      </w:r>
      <w:r>
        <w:rPr>
          <w:rFonts w:eastAsia="方正仿宋_GBK"/>
          <w:color w:val="auto"/>
          <w:sz w:val="28"/>
          <w:szCs w:val="28"/>
        </w:rPr>
        <w:t>采购需求</w:t>
      </w:r>
      <w:r>
        <w:rPr>
          <w:rFonts w:hint="eastAsia" w:eastAsia="方正仿宋_GBK"/>
          <w:color w:val="auto"/>
          <w:sz w:val="28"/>
          <w:szCs w:val="28"/>
          <w:lang w:eastAsia="zh-CN"/>
        </w:rPr>
        <w:t>”</w:t>
      </w:r>
      <w:r>
        <w:rPr>
          <w:rFonts w:eastAsia="方正仿宋_GBK"/>
          <w:color w:val="auto"/>
          <w:sz w:val="28"/>
          <w:szCs w:val="28"/>
        </w:rPr>
        <w:t>）和商务条件后，编写响应文件。</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8.2对竞争性磋商文件提出的实质性要求作出响应是指供应商必须对竞争性磋商文件中规定的实质性要求作出满足或者优于原要求的承诺。</w:t>
      </w:r>
    </w:p>
    <w:p>
      <w:pPr>
        <w:spacing w:after="0" w:line="560" w:lineRule="exact"/>
        <w:ind w:firstLine="548" w:firstLineChars="196"/>
        <w:jc w:val="left"/>
        <w:rPr>
          <w:rFonts w:eastAsia="方正仿宋_GBK"/>
          <w:color w:val="auto"/>
          <w:sz w:val="28"/>
          <w:szCs w:val="28"/>
        </w:rPr>
      </w:pPr>
      <w:r>
        <w:rPr>
          <w:rFonts w:eastAsia="方正仿宋_GBK"/>
          <w:color w:val="auto"/>
          <w:sz w:val="28"/>
          <w:szCs w:val="28"/>
        </w:rPr>
        <w:t xml:space="preserve">8.3 </w:t>
      </w:r>
      <w:r>
        <w:rPr>
          <w:rFonts w:eastAsia="方正仿宋_GBK"/>
          <w:b/>
          <w:color w:val="auto"/>
          <w:sz w:val="28"/>
          <w:szCs w:val="28"/>
        </w:rPr>
        <w:t>竞争性磋商文件中注★号的部分为实质性要求。</w:t>
      </w:r>
    </w:p>
    <w:p>
      <w:pPr>
        <w:pStyle w:val="5"/>
        <w:spacing w:before="0" w:after="0" w:line="560" w:lineRule="exact"/>
        <w:ind w:firstLine="562"/>
        <w:jc w:val="both"/>
        <w:rPr>
          <w:rFonts w:ascii="Times New Roman" w:eastAsia="方正仿宋_GBK"/>
          <w:color w:val="auto"/>
          <w:sz w:val="28"/>
          <w:szCs w:val="28"/>
        </w:rPr>
      </w:pPr>
      <w:bookmarkStart w:id="88" w:name="_Toc23637"/>
      <w:bookmarkStart w:id="89" w:name="_Toc86124054"/>
      <w:bookmarkStart w:id="90" w:name="_Toc30205"/>
      <w:r>
        <w:rPr>
          <w:rFonts w:ascii="Times New Roman" w:eastAsia="方正仿宋_GBK"/>
          <w:color w:val="auto"/>
          <w:sz w:val="28"/>
          <w:szCs w:val="28"/>
        </w:rPr>
        <w:t>9.响应文件构成</w:t>
      </w:r>
      <w:bookmarkEnd w:id="88"/>
      <w:bookmarkEnd w:id="89"/>
      <w:bookmarkEnd w:id="90"/>
    </w:p>
    <w:p>
      <w:pPr>
        <w:spacing w:after="0" w:line="560" w:lineRule="exact"/>
        <w:ind w:firstLine="560" w:firstLineChars="200"/>
        <w:jc w:val="left"/>
        <w:rPr>
          <w:rFonts w:eastAsia="方正仿宋_GBK"/>
          <w:b/>
          <w:color w:val="auto"/>
          <w:sz w:val="28"/>
          <w:szCs w:val="28"/>
        </w:rPr>
      </w:pPr>
      <w:r>
        <w:rPr>
          <w:rFonts w:eastAsia="方正仿宋_GBK"/>
          <w:color w:val="auto"/>
          <w:sz w:val="28"/>
          <w:szCs w:val="28"/>
        </w:rPr>
        <w:t>9.1 供应商编写的响应文件应由下列部分构成。</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（1）竞争性磋商响应承诺函：按第四</w:t>
      </w:r>
      <w:r>
        <w:rPr>
          <w:rFonts w:hint="eastAsia" w:ascii="方正仿宋_GBK" w:hAnsi="方正仿宋_GBK" w:eastAsia="方正仿宋_GBK" w:cs="方正仿宋_GBK"/>
          <w:color w:val="auto"/>
          <w:sz w:val="28"/>
          <w:szCs w:val="28"/>
        </w:rPr>
        <w:t>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响应文件格式</w:t>
      </w:r>
      <w:r>
        <w:rPr>
          <w:rFonts w:hint="eastAsia" w:ascii="方正仿宋_GBK" w:hAnsi="方正仿宋_GBK" w:eastAsia="方正仿宋_GBK" w:cs="方正仿宋_GBK"/>
          <w:color w:val="auto"/>
          <w:sz w:val="28"/>
          <w:szCs w:val="28"/>
          <w:lang w:eastAsia="zh-CN"/>
        </w:rPr>
        <w:t>”</w:t>
      </w:r>
      <w:r>
        <w:rPr>
          <w:rFonts w:eastAsia="方正仿宋_GBK"/>
          <w:color w:val="auto"/>
          <w:sz w:val="28"/>
          <w:szCs w:val="28"/>
        </w:rPr>
        <w:t>提供的格式及要求填写；</w:t>
      </w:r>
    </w:p>
    <w:p>
      <w:pPr>
        <w:spacing w:after="0" w:line="560" w:lineRule="exact"/>
        <w:ind w:firstLine="560" w:firstLineChars="200"/>
        <w:jc w:val="left"/>
        <w:rPr>
          <w:rFonts w:ascii="方正仿宋_GBK" w:hAnsi="方正仿宋_GBK" w:eastAsia="方正仿宋_GBK" w:cs="方正仿宋_GBK"/>
          <w:color w:val="auto"/>
          <w:sz w:val="28"/>
          <w:szCs w:val="28"/>
        </w:rPr>
      </w:pPr>
      <w:r>
        <w:rPr>
          <w:rFonts w:eastAsia="方正仿宋_GBK"/>
          <w:color w:val="auto"/>
          <w:sz w:val="28"/>
          <w:szCs w:val="28"/>
        </w:rPr>
        <w:t>（2）</w:t>
      </w:r>
      <w:r>
        <w:rPr>
          <w:rFonts w:hint="eastAsia" w:ascii="方正仿宋_GBK" w:hAnsi="方正仿宋_GBK" w:eastAsia="方正仿宋_GBK" w:cs="方正仿宋_GBK"/>
          <w:color w:val="auto"/>
          <w:sz w:val="28"/>
          <w:szCs w:val="28"/>
        </w:rPr>
        <w:t>报价一览表：按第四章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响应文件格式</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提供的格式及要求填写；</w:t>
      </w:r>
    </w:p>
    <w:p>
      <w:pPr>
        <w:spacing w:after="0" w:line="560" w:lineRule="exact"/>
        <w:ind w:firstLine="560" w:firstLineChars="200"/>
        <w:jc w:val="left"/>
        <w:rPr>
          <w:rFonts w:ascii="方正仿宋_GBK" w:hAnsi="方正仿宋_GBK" w:eastAsia="方正仿宋_GBK" w:cs="方正仿宋_GBK"/>
          <w:color w:val="auto"/>
          <w:sz w:val="28"/>
          <w:szCs w:val="28"/>
        </w:rPr>
      </w:pPr>
      <w:r>
        <w:rPr>
          <w:rFonts w:hint="eastAsia" w:eastAsia="方正仿宋_GBK"/>
          <w:color w:val="auto"/>
          <w:sz w:val="28"/>
          <w:szCs w:val="28"/>
        </w:rPr>
        <w:t>（3）</w:t>
      </w:r>
      <w:r>
        <w:rPr>
          <w:rFonts w:hint="eastAsia" w:ascii="方正仿宋_GBK" w:hAnsi="方正仿宋_GBK" w:eastAsia="方正仿宋_GBK" w:cs="方正仿宋_GBK"/>
          <w:color w:val="auto"/>
          <w:sz w:val="28"/>
          <w:szCs w:val="28"/>
        </w:rPr>
        <w:t>商务条款偏离表：按第四章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响应文件格式</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提供的</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商务条款偏离表</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的格式及要求，根据供应商竞争性磋商申请承诺的商务条件与</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合同条款</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合同条款前附表</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的差异填写；</w:t>
      </w:r>
    </w:p>
    <w:p>
      <w:pPr>
        <w:spacing w:after="0" w:line="560" w:lineRule="exact"/>
        <w:ind w:firstLine="560" w:firstLineChars="200"/>
        <w:jc w:val="left"/>
        <w:rPr>
          <w:rFonts w:ascii="方正仿宋_GBK" w:hAnsi="方正仿宋_GBK" w:eastAsia="方正仿宋_GBK" w:cs="方正仿宋_GBK"/>
          <w:color w:val="auto"/>
          <w:sz w:val="28"/>
          <w:szCs w:val="28"/>
        </w:rPr>
      </w:pPr>
      <w:r>
        <w:rPr>
          <w:rFonts w:eastAsia="方正仿宋_GBK"/>
          <w:color w:val="auto"/>
          <w:sz w:val="28"/>
          <w:szCs w:val="28"/>
        </w:rPr>
        <w:t>（4）服务质量偏离</w:t>
      </w:r>
      <w:r>
        <w:rPr>
          <w:rFonts w:hint="eastAsia" w:ascii="方正仿宋_GBK" w:hAnsi="方正仿宋_GBK" w:eastAsia="方正仿宋_GBK" w:cs="方正仿宋_GBK"/>
          <w:color w:val="auto"/>
          <w:sz w:val="28"/>
          <w:szCs w:val="28"/>
        </w:rPr>
        <w:t>表：按第四章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响应文件格式</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提供的</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服务质量偏离表</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的格式及要求，根据供应商竞争性磋商申请承诺的服务部份与第五章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采购需求</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中的要求的差异填写；</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（5）法定代表人资格证明；</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（6）法定代表人授权委托书；</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（7）供应商基本情况表；</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（8）技术文件；</w:t>
      </w:r>
    </w:p>
    <w:p>
      <w:pPr>
        <w:pStyle w:val="10"/>
        <w:spacing w:after="0" w:line="560" w:lineRule="exact"/>
        <w:ind w:firstLine="560" w:firstLineChars="200"/>
        <w:rPr>
          <w:rFonts w:eastAsia="方正仿宋_GBK"/>
          <w:color w:val="auto"/>
          <w:sz w:val="28"/>
          <w:szCs w:val="28"/>
        </w:rPr>
      </w:pPr>
      <w:r>
        <w:rPr>
          <w:rFonts w:eastAsia="方正仿宋_GBK"/>
          <w:color w:val="auto"/>
          <w:sz w:val="28"/>
          <w:szCs w:val="28"/>
        </w:rPr>
        <w:t>（9）商务文件；</w:t>
      </w:r>
    </w:p>
    <w:p>
      <w:pPr>
        <w:pStyle w:val="10"/>
        <w:spacing w:after="0" w:line="560" w:lineRule="exact"/>
        <w:ind w:firstLine="560" w:firstLineChars="200"/>
        <w:rPr>
          <w:rFonts w:eastAsia="方正仿宋_GBK"/>
          <w:color w:val="auto"/>
          <w:sz w:val="28"/>
          <w:szCs w:val="28"/>
        </w:rPr>
      </w:pPr>
      <w:r>
        <w:rPr>
          <w:rFonts w:eastAsia="方正仿宋_GBK"/>
          <w:color w:val="auto"/>
          <w:sz w:val="28"/>
          <w:szCs w:val="28"/>
        </w:rPr>
        <w:t>（10）资格证明文件；</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（11）构成响应文件的其他资料</w:t>
      </w:r>
      <w:r>
        <w:rPr>
          <w:rFonts w:hint="eastAsia" w:ascii="方正仿宋_GBK" w:hAnsi="方正仿宋_GBK" w:eastAsia="方正仿宋_GBK" w:cs="方正仿宋_GBK"/>
          <w:color w:val="auto"/>
          <w:sz w:val="28"/>
          <w:szCs w:val="28"/>
        </w:rPr>
        <w:t>：详见</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供应商须知前附表</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要</w:t>
      </w:r>
      <w:r>
        <w:rPr>
          <w:rFonts w:eastAsia="方正仿宋_GBK"/>
          <w:color w:val="auto"/>
          <w:sz w:val="28"/>
          <w:szCs w:val="28"/>
        </w:rPr>
        <w:t>求。</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9.2电子响应文件的组成及要求</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（1）响应文件全部采用电子文档，格式为*.ZCTBJ，应使用《云南省政府采购响应文件编制系统》制作，并进行电子签名。</w:t>
      </w:r>
    </w:p>
    <w:p>
      <w:pPr>
        <w:widowControl/>
        <w:spacing w:after="0" w:line="560" w:lineRule="exact"/>
        <w:ind w:firstLine="435"/>
        <w:jc w:val="left"/>
        <w:rPr>
          <w:rFonts w:eastAsia="方正仿宋_GBK"/>
          <w:color w:val="auto"/>
          <w:sz w:val="28"/>
          <w:szCs w:val="28"/>
        </w:rPr>
      </w:pPr>
      <w:r>
        <w:rPr>
          <w:rFonts w:eastAsia="方正仿宋_GBK"/>
          <w:color w:val="auto"/>
          <w:sz w:val="28"/>
          <w:szCs w:val="28"/>
        </w:rPr>
        <w:t>（2）在编制标响应文件时，粘贴图片建议使用JPG格式的文件，并且每张图片的分辩率应小于100dpi。</w:t>
      </w:r>
    </w:p>
    <w:p>
      <w:pPr>
        <w:pStyle w:val="5"/>
        <w:spacing w:before="0" w:after="0" w:line="560" w:lineRule="exact"/>
        <w:ind w:left="-360" w:firstLine="840" w:firstLineChars="300"/>
        <w:jc w:val="both"/>
        <w:rPr>
          <w:rFonts w:ascii="Times New Roman" w:eastAsia="方正仿宋_GBK"/>
          <w:color w:val="auto"/>
          <w:sz w:val="28"/>
          <w:szCs w:val="28"/>
        </w:rPr>
      </w:pPr>
      <w:bookmarkStart w:id="91" w:name="_Toc86124056"/>
      <w:bookmarkStart w:id="92" w:name="_Toc24488"/>
      <w:bookmarkStart w:id="93" w:name="_Toc14016"/>
      <w:r>
        <w:rPr>
          <w:rFonts w:ascii="Times New Roman" w:eastAsia="方正仿宋_GBK"/>
          <w:color w:val="auto"/>
          <w:sz w:val="28"/>
          <w:szCs w:val="28"/>
        </w:rPr>
        <w:t>10.报价</w:t>
      </w:r>
      <w:bookmarkEnd w:id="91"/>
      <w:bookmarkEnd w:id="92"/>
      <w:bookmarkEnd w:id="93"/>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10.1 总报价中必须包含人工、社保、管理、设备、工具、材料、利润、税金、工伤及其他意外造成的损失以及在作业中需交的相关费用等费用。所有价格均应予人民币报价。</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10.2供应商的报价应依据磋商文件的要求及有关资料，执行国家规定的服务标准及规范，由供应商自行测算出现行市场服务的价格。报价包括但不仅限于人工、社保、管理、设备、工具、材料、利润、税金、工伤及其他意外造成的损失以及在作业中的相关费用，该报价应符合国内行情并能保证供应商完成履行合同所需的一切工作。合同一旦签订，此合同价格在合同执行期间将不因工作量及市场价格的变化而调整。</w:t>
      </w:r>
    </w:p>
    <w:p>
      <w:pPr>
        <w:adjustRightInd w:val="0"/>
        <w:spacing w:after="0" w:line="560" w:lineRule="exact"/>
        <w:ind w:firstLine="560" w:firstLineChars="200"/>
        <w:rPr>
          <w:rFonts w:hint="eastAsia" w:eastAsia="方正仿宋_GBK"/>
          <w:color w:val="auto"/>
          <w:sz w:val="28"/>
          <w:szCs w:val="28"/>
          <w:lang w:eastAsia="zh-CN"/>
        </w:rPr>
      </w:pPr>
      <w:r>
        <w:rPr>
          <w:rFonts w:eastAsia="方正仿宋_GBK"/>
          <w:color w:val="auto"/>
          <w:sz w:val="28"/>
          <w:szCs w:val="28"/>
        </w:rPr>
        <w:t>10.3供应商不得哄抬报价，也不应低于成本价（或进价）报价。磋商小组认为供应商的最低报价或者某些分项报价明显不合理或者低于成本，有可能影响服务质量和不能诚信履约的，将要求其在规定的期限内提供书面文件予以解释说明，并提交相关证明材料。否则，磋商小组可以取消该供应商的成交候选资格。</w:t>
      </w:r>
      <w:r>
        <w:rPr>
          <w:rFonts w:hint="eastAsia" w:eastAsia="方正仿宋_GBK"/>
          <w:color w:val="auto"/>
          <w:sz w:val="28"/>
          <w:szCs w:val="28"/>
          <w:lang w:eastAsia="zh-CN"/>
        </w:rPr>
        <w:t>（竞争性磋商小组认为供应商的最后报价明显低于其他供应商的报价，有可能影响服务质量或者不能诚信履约的，应当要求其在评审现场合理的时间内提供书面说明，必要时提交相关证明材料，竞争性磋商小组要求提交的相关证明材料包含但不限于以下内容：（1）成本构成，包含本身成本、人工费用、税收等说明。（2）在满足竞争性磋商文件各项需求的前提下，能支撑低报价的优势说明等；供应商不能证明其报价合理性的，竞争性磋商小组应当将其相应文件作无效标书处理）</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10.4 报价为两轮报价，第二轮报价为最终报价。</w:t>
      </w:r>
    </w:p>
    <w:p>
      <w:pPr>
        <w:pStyle w:val="5"/>
        <w:tabs>
          <w:tab w:val="left" w:pos="900"/>
        </w:tabs>
        <w:spacing w:before="0" w:after="0" w:line="560" w:lineRule="exact"/>
        <w:ind w:firstLine="562"/>
        <w:jc w:val="left"/>
        <w:rPr>
          <w:rFonts w:ascii="Times New Roman" w:eastAsia="方正仿宋_GBK"/>
          <w:color w:val="auto"/>
          <w:sz w:val="28"/>
          <w:szCs w:val="28"/>
        </w:rPr>
      </w:pPr>
      <w:bookmarkStart w:id="94" w:name="_Toc13480"/>
      <w:bookmarkStart w:id="95" w:name="_Toc86124058"/>
      <w:bookmarkStart w:id="96" w:name="_Toc23539"/>
      <w:r>
        <w:rPr>
          <w:rFonts w:ascii="Times New Roman" w:eastAsia="方正仿宋_GBK"/>
          <w:color w:val="auto"/>
          <w:sz w:val="28"/>
          <w:szCs w:val="28"/>
        </w:rPr>
        <w:t>11.有效期</w:t>
      </w:r>
      <w:bookmarkEnd w:id="94"/>
      <w:bookmarkEnd w:id="95"/>
      <w:bookmarkEnd w:id="96"/>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11.1 在</w:t>
      </w:r>
      <w:r>
        <w:rPr>
          <w:rFonts w:hint="eastAsia" w:eastAsia="方正仿宋_GBK"/>
          <w:color w:val="auto"/>
          <w:sz w:val="28"/>
          <w:szCs w:val="28"/>
          <w:lang w:eastAsia="zh-CN"/>
        </w:rPr>
        <w:t>“</w:t>
      </w:r>
      <w:r>
        <w:rPr>
          <w:rFonts w:eastAsia="方正仿宋_GBK"/>
          <w:b/>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规定的有效期内，供应商不得要求撤销或修改其响应文件。</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11.2 因特殊情况需要延长有效期的，采购代理机构以书面形式通知所有供应商延长有效期。</w:t>
      </w:r>
    </w:p>
    <w:p>
      <w:pPr>
        <w:pStyle w:val="5"/>
        <w:tabs>
          <w:tab w:val="left" w:pos="360"/>
        </w:tabs>
        <w:spacing w:before="0" w:after="0" w:line="560" w:lineRule="exact"/>
        <w:ind w:left="-360" w:firstLine="840" w:firstLineChars="300"/>
        <w:jc w:val="left"/>
        <w:rPr>
          <w:rFonts w:ascii="Times New Roman" w:eastAsia="方正仿宋_GBK"/>
          <w:color w:val="auto"/>
          <w:sz w:val="28"/>
          <w:szCs w:val="28"/>
        </w:rPr>
      </w:pPr>
      <w:bookmarkStart w:id="97" w:name="_Toc86124059"/>
      <w:bookmarkStart w:id="98" w:name="_Toc30899"/>
      <w:bookmarkStart w:id="99" w:name="_Toc13017"/>
      <w:r>
        <w:rPr>
          <w:rFonts w:ascii="Times New Roman" w:eastAsia="方正仿宋_GBK"/>
          <w:color w:val="auto"/>
          <w:sz w:val="28"/>
          <w:szCs w:val="28"/>
        </w:rPr>
        <w:t>12.电子响应文件的</w:t>
      </w:r>
      <w:bookmarkEnd w:id="97"/>
      <w:r>
        <w:rPr>
          <w:rFonts w:ascii="Times New Roman" w:eastAsia="方正仿宋_GBK"/>
          <w:color w:val="auto"/>
          <w:sz w:val="28"/>
          <w:szCs w:val="28"/>
        </w:rPr>
        <w:t>编制</w:t>
      </w:r>
      <w:bookmarkEnd w:id="98"/>
      <w:bookmarkEnd w:id="99"/>
    </w:p>
    <w:p>
      <w:pPr>
        <w:spacing w:after="0" w:line="560" w:lineRule="exact"/>
        <w:ind w:firstLine="420" w:firstLineChars="150"/>
        <w:jc w:val="left"/>
        <w:rPr>
          <w:rFonts w:eastAsia="方正仿宋_GBK"/>
          <w:color w:val="auto"/>
          <w:sz w:val="28"/>
          <w:szCs w:val="28"/>
        </w:rPr>
      </w:pPr>
      <w:r>
        <w:rPr>
          <w:rFonts w:eastAsia="方正仿宋_GBK"/>
          <w:color w:val="auto"/>
          <w:sz w:val="28"/>
          <w:szCs w:val="28"/>
        </w:rPr>
        <w:t>12.1电子响应文件应使用《云南省政府采购响应文件编制系统》制作（电子响应文件格式为</w:t>
      </w:r>
      <w:r>
        <w:rPr>
          <w:rFonts w:eastAsia="方正仿宋_GBK"/>
          <w:color w:val="auto"/>
          <w:kern w:val="0"/>
          <w:sz w:val="28"/>
          <w:szCs w:val="28"/>
          <w:lang w:val="zh-CN"/>
        </w:rPr>
        <w:t>*.ZCTBJ</w:t>
      </w:r>
      <w:r>
        <w:rPr>
          <w:rFonts w:eastAsia="方正仿宋_GBK"/>
          <w:color w:val="auto"/>
          <w:sz w:val="28"/>
          <w:szCs w:val="28"/>
        </w:rPr>
        <w:t>）。编制要求见供应商须知正文附件《电子响应文件编制及报送要求》。</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12.2如供应商提交的电子标书不符合（1）要求或开标时无法读取导入或解密，其响应文件将不予受理。</w:t>
      </w:r>
    </w:p>
    <w:p>
      <w:pPr>
        <w:pStyle w:val="5"/>
        <w:tabs>
          <w:tab w:val="left" w:pos="360"/>
        </w:tabs>
        <w:spacing w:before="0" w:after="0" w:line="560" w:lineRule="exact"/>
        <w:ind w:left="-360" w:firstLine="840" w:firstLineChars="300"/>
        <w:jc w:val="left"/>
        <w:rPr>
          <w:rFonts w:ascii="Times New Roman" w:eastAsia="方正仿宋_GBK"/>
          <w:color w:val="auto"/>
          <w:sz w:val="28"/>
          <w:szCs w:val="28"/>
        </w:rPr>
      </w:pPr>
      <w:bookmarkStart w:id="100" w:name="_Toc931"/>
      <w:bookmarkStart w:id="101" w:name="_Toc9175"/>
      <w:r>
        <w:rPr>
          <w:rFonts w:ascii="Times New Roman" w:eastAsia="方正仿宋_GBK"/>
          <w:color w:val="auto"/>
          <w:sz w:val="28"/>
          <w:szCs w:val="28"/>
        </w:rPr>
        <w:t>13.保证金</w:t>
      </w:r>
      <w:bookmarkEnd w:id="100"/>
      <w:bookmarkEnd w:id="101"/>
    </w:p>
    <w:p>
      <w:pPr>
        <w:pStyle w:val="4"/>
        <w:keepNext/>
        <w:keepLines/>
        <w:pageBreakBefore w:val="0"/>
        <w:widowControl w:val="0"/>
        <w:kinsoku/>
        <w:wordWrap/>
        <w:overflowPunct/>
        <w:topLinePunct w:val="0"/>
        <w:autoSpaceDE/>
        <w:autoSpaceDN/>
        <w:bidi w:val="0"/>
        <w:adjustRightInd/>
        <w:snapToGrid/>
        <w:spacing w:before="0" w:after="0" w:line="560" w:lineRule="exact"/>
        <w:ind w:firstLine="560" w:firstLineChars="200"/>
        <w:jc w:val="both"/>
        <w:textAlignment w:val="auto"/>
        <w:rPr>
          <w:rFonts w:hint="eastAsia" w:ascii="Times New Roman" w:hAnsi="Times New Roman" w:eastAsia="方正仿宋_GBK"/>
          <w:color w:val="auto"/>
          <w:szCs w:val="28"/>
          <w:lang w:eastAsia="zh-CN"/>
        </w:rPr>
      </w:pPr>
      <w:bookmarkStart w:id="102" w:name="_Toc86124061"/>
      <w:bookmarkStart w:id="103" w:name="_Toc15631"/>
      <w:bookmarkStart w:id="104" w:name="_Toc21570"/>
      <w:r>
        <w:rPr>
          <w:rFonts w:hint="eastAsia" w:ascii="Times New Roman" w:hAnsi="Times New Roman" w:eastAsia="方正仿宋_GBK"/>
          <w:b w:val="0"/>
          <w:bCs w:val="0"/>
          <w:color w:val="auto"/>
          <w:szCs w:val="28"/>
          <w:lang w:val="en-US" w:eastAsia="zh-CN"/>
        </w:rPr>
        <w:t>无。</w:t>
      </w:r>
    </w:p>
    <w:p>
      <w:pPr>
        <w:pStyle w:val="4"/>
        <w:spacing w:before="0" w:after="0" w:line="560" w:lineRule="exact"/>
        <w:rPr>
          <w:rFonts w:ascii="Times New Roman" w:hAnsi="Times New Roman" w:eastAsia="方正仿宋_GBK"/>
          <w:color w:val="auto"/>
          <w:szCs w:val="28"/>
        </w:rPr>
      </w:pPr>
      <w:r>
        <w:rPr>
          <w:rFonts w:ascii="Times New Roman" w:hAnsi="Times New Roman" w:eastAsia="方正仿宋_GBK"/>
          <w:color w:val="auto"/>
          <w:szCs w:val="28"/>
        </w:rPr>
        <w:t>四、</w:t>
      </w:r>
      <w:bookmarkEnd w:id="102"/>
      <w:r>
        <w:rPr>
          <w:rFonts w:ascii="Times New Roman" w:hAnsi="Times New Roman" w:eastAsia="方正仿宋_GBK"/>
          <w:color w:val="auto"/>
          <w:szCs w:val="28"/>
        </w:rPr>
        <w:t>电子文件</w:t>
      </w:r>
      <w:bookmarkEnd w:id="103"/>
      <w:bookmarkEnd w:id="104"/>
    </w:p>
    <w:p>
      <w:pPr>
        <w:pStyle w:val="5"/>
        <w:tabs>
          <w:tab w:val="left" w:pos="360"/>
        </w:tabs>
        <w:spacing w:before="0" w:after="0" w:line="560" w:lineRule="exact"/>
        <w:ind w:firstLine="562"/>
        <w:jc w:val="left"/>
        <w:rPr>
          <w:rFonts w:ascii="Times New Roman" w:eastAsia="方正仿宋_GBK"/>
          <w:color w:val="auto"/>
          <w:sz w:val="28"/>
          <w:szCs w:val="28"/>
        </w:rPr>
      </w:pPr>
      <w:bookmarkStart w:id="105" w:name="_Toc482884174"/>
      <w:bookmarkStart w:id="106" w:name="_Toc86124063"/>
      <w:bookmarkStart w:id="107" w:name="_Toc228242142"/>
      <w:bookmarkStart w:id="108" w:name="_Toc5903"/>
      <w:bookmarkStart w:id="109" w:name="_Toc4396"/>
      <w:bookmarkStart w:id="110" w:name="_Toc8523"/>
      <w:r>
        <w:rPr>
          <w:rFonts w:ascii="Times New Roman" w:eastAsia="方正仿宋_GBK"/>
          <w:color w:val="auto"/>
          <w:sz w:val="28"/>
          <w:szCs w:val="28"/>
        </w:rPr>
        <w:t>1</w:t>
      </w:r>
      <w:r>
        <w:rPr>
          <w:rFonts w:hint="eastAsia" w:ascii="Times New Roman" w:eastAsia="方正仿宋_GBK"/>
          <w:color w:val="auto"/>
          <w:sz w:val="28"/>
          <w:szCs w:val="28"/>
        </w:rPr>
        <w:t>4</w:t>
      </w:r>
      <w:r>
        <w:rPr>
          <w:rFonts w:ascii="Times New Roman" w:eastAsia="方正仿宋_GBK"/>
          <w:color w:val="auto"/>
          <w:sz w:val="28"/>
          <w:szCs w:val="28"/>
        </w:rPr>
        <w:t>.递交电子报价文件</w:t>
      </w:r>
      <w:bookmarkEnd w:id="105"/>
      <w:bookmarkEnd w:id="106"/>
      <w:bookmarkEnd w:id="107"/>
      <w:r>
        <w:rPr>
          <w:rFonts w:ascii="Times New Roman" w:eastAsia="方正仿宋_GBK"/>
          <w:color w:val="auto"/>
          <w:sz w:val="28"/>
          <w:szCs w:val="28"/>
        </w:rPr>
        <w:t>注意事项</w:t>
      </w:r>
      <w:bookmarkEnd w:id="108"/>
      <w:bookmarkEnd w:id="109"/>
      <w:bookmarkEnd w:id="110"/>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w:t>
      </w:r>
      <w:r>
        <w:rPr>
          <w:rFonts w:hint="eastAsia" w:eastAsia="方正仿宋_GBK"/>
          <w:color w:val="auto"/>
          <w:sz w:val="28"/>
          <w:szCs w:val="28"/>
        </w:rPr>
        <w:t>4</w:t>
      </w:r>
      <w:r>
        <w:rPr>
          <w:rFonts w:eastAsia="方正仿宋_GBK"/>
          <w:color w:val="auto"/>
          <w:sz w:val="28"/>
          <w:szCs w:val="28"/>
        </w:rPr>
        <w:t>.1电子响应文件的递交</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（1）网上递交：网上递交网址为西双版纳州公共资源交易电子服务系统（http://ggzy.yn.gov.cn/ynggfwpt-home-web/#/homePage），供应商须在投标截止时间前完成所有响应文件的上传，网上确认电子签名</w:t>
      </w:r>
      <w:r>
        <w:rPr>
          <w:rFonts w:hint="eastAsia" w:ascii="方正仿宋_GBK" w:hAnsi="方正仿宋_GBK" w:eastAsia="方正仿宋_GBK" w:cs="方正仿宋_GBK"/>
          <w:color w:val="auto"/>
          <w:sz w:val="28"/>
          <w:szCs w:val="28"/>
        </w:rPr>
        <w:t>，并打印</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上传响应文件回执</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，投标截止时间前未完成响应文件传输的，视为撤回响应文件</w:t>
      </w:r>
      <w:r>
        <w:rPr>
          <w:rFonts w:eastAsia="方正仿宋_GBK"/>
          <w:color w:val="auto"/>
          <w:sz w:val="28"/>
          <w:szCs w:val="28"/>
        </w:rPr>
        <w:t>。</w:t>
      </w:r>
      <w:r>
        <w:rPr>
          <w:rFonts w:hint="eastAsia" w:eastAsia="方正仿宋_GBK"/>
          <w:color w:val="auto"/>
          <w:sz w:val="28"/>
          <w:szCs w:val="28"/>
        </w:rPr>
        <w:t>（注：请供应商务必携带编制响应文件时的加密数字证书到达现场，在磋商之前，须各供应商按系统生成的顺序对电子响应文件进行解密。）</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w:t>
      </w:r>
      <w:r>
        <w:rPr>
          <w:rFonts w:hint="eastAsia" w:eastAsia="方正仿宋_GBK"/>
          <w:color w:val="auto"/>
          <w:sz w:val="28"/>
          <w:szCs w:val="28"/>
        </w:rPr>
        <w:t>4</w:t>
      </w:r>
      <w:r>
        <w:rPr>
          <w:rFonts w:eastAsia="方正仿宋_GBK"/>
          <w:color w:val="auto"/>
          <w:sz w:val="28"/>
          <w:szCs w:val="28"/>
        </w:rPr>
        <w:t>.2电子响应文件的修改与撤回</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（1）在投标截止时间前，供应商可以修改或撤回已在网上递交的响应文件，无须书面形式通知采购人。</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（2）修改的响应文件应按照《电子响应文件编制及报送要求》规定进行编制、标记和递交</w:t>
      </w:r>
      <w:bookmarkStart w:id="111" w:name="_Toc86124064"/>
      <w:r>
        <w:rPr>
          <w:rFonts w:eastAsia="方正仿宋_GBK"/>
          <w:color w:val="auto"/>
          <w:sz w:val="28"/>
          <w:szCs w:val="28"/>
        </w:rPr>
        <w:t>。</w:t>
      </w:r>
    </w:p>
    <w:p>
      <w:pPr>
        <w:pStyle w:val="4"/>
        <w:spacing w:before="0" w:after="0" w:line="560" w:lineRule="exact"/>
        <w:rPr>
          <w:rFonts w:ascii="Times New Roman" w:hAnsi="Times New Roman" w:eastAsia="方正仿宋_GBK"/>
          <w:color w:val="auto"/>
          <w:szCs w:val="28"/>
        </w:rPr>
      </w:pPr>
      <w:bookmarkStart w:id="112" w:name="_Toc32544"/>
      <w:bookmarkStart w:id="113" w:name="_Toc27019"/>
      <w:r>
        <w:rPr>
          <w:rFonts w:ascii="Times New Roman" w:hAnsi="Times New Roman" w:eastAsia="方正仿宋_GBK"/>
          <w:color w:val="auto"/>
          <w:szCs w:val="28"/>
        </w:rPr>
        <w:t>五、竞争性磋商与</w:t>
      </w:r>
      <w:bookmarkEnd w:id="111"/>
      <w:r>
        <w:rPr>
          <w:rFonts w:ascii="Times New Roman" w:hAnsi="Times New Roman" w:eastAsia="方正仿宋_GBK"/>
          <w:color w:val="auto"/>
          <w:szCs w:val="28"/>
        </w:rPr>
        <w:t>评审</w:t>
      </w:r>
      <w:bookmarkEnd w:id="112"/>
      <w:bookmarkEnd w:id="113"/>
    </w:p>
    <w:p>
      <w:pPr>
        <w:pStyle w:val="5"/>
        <w:tabs>
          <w:tab w:val="left" w:pos="360"/>
        </w:tabs>
        <w:spacing w:before="0" w:after="0" w:line="560" w:lineRule="exact"/>
        <w:ind w:firstLine="562"/>
        <w:jc w:val="left"/>
        <w:rPr>
          <w:rFonts w:ascii="Times New Roman" w:eastAsia="方正仿宋_GBK"/>
          <w:color w:val="auto"/>
          <w:sz w:val="28"/>
          <w:szCs w:val="28"/>
        </w:rPr>
      </w:pPr>
      <w:bookmarkStart w:id="114" w:name="_Toc1094"/>
      <w:bookmarkStart w:id="115" w:name="_Toc7824"/>
      <w:r>
        <w:rPr>
          <w:rFonts w:ascii="Times New Roman" w:eastAsia="方正仿宋_GBK"/>
          <w:color w:val="auto"/>
          <w:sz w:val="28"/>
          <w:szCs w:val="28"/>
        </w:rPr>
        <w:t>1</w:t>
      </w:r>
      <w:r>
        <w:rPr>
          <w:rFonts w:hint="eastAsia" w:ascii="Times New Roman" w:eastAsia="方正仿宋_GBK"/>
          <w:color w:val="auto"/>
          <w:sz w:val="28"/>
          <w:szCs w:val="28"/>
        </w:rPr>
        <w:t>5</w:t>
      </w:r>
      <w:r>
        <w:rPr>
          <w:rFonts w:ascii="Times New Roman" w:eastAsia="方正仿宋_GBK"/>
          <w:color w:val="auto"/>
          <w:sz w:val="28"/>
          <w:szCs w:val="28"/>
        </w:rPr>
        <w:t>.竞争性磋商</w:t>
      </w:r>
      <w:bookmarkEnd w:id="114"/>
      <w:bookmarkEnd w:id="115"/>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采购代理机构将在</w:t>
      </w:r>
      <w:r>
        <w:rPr>
          <w:rFonts w:hint="eastAsia" w:eastAsia="方正仿宋_GBK"/>
          <w:color w:val="auto"/>
          <w:sz w:val="28"/>
          <w:szCs w:val="28"/>
          <w:lang w:eastAsia="zh-CN"/>
        </w:rPr>
        <w:t>“</w:t>
      </w:r>
      <w:r>
        <w:rPr>
          <w:rFonts w:eastAsia="方正仿宋_GBK"/>
          <w:b/>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规定的时间和地点进行竞争性磋商，供应商的法定代表人或其委托代理人应按时参加。</w:t>
      </w:r>
    </w:p>
    <w:p>
      <w:pPr>
        <w:pStyle w:val="5"/>
        <w:tabs>
          <w:tab w:val="left" w:pos="360"/>
        </w:tabs>
        <w:spacing w:before="0" w:after="0" w:line="560" w:lineRule="exact"/>
        <w:ind w:firstLine="562"/>
        <w:jc w:val="left"/>
        <w:rPr>
          <w:rFonts w:ascii="Times New Roman" w:eastAsia="方正仿宋_GBK"/>
          <w:color w:val="auto"/>
          <w:sz w:val="28"/>
          <w:szCs w:val="28"/>
        </w:rPr>
      </w:pPr>
      <w:bookmarkStart w:id="116" w:name="_Toc3707"/>
      <w:bookmarkStart w:id="117" w:name="_Toc15428"/>
      <w:r>
        <w:rPr>
          <w:rFonts w:ascii="Times New Roman" w:eastAsia="方正仿宋_GBK"/>
          <w:color w:val="auto"/>
          <w:sz w:val="28"/>
          <w:szCs w:val="28"/>
        </w:rPr>
        <w:t>1</w:t>
      </w:r>
      <w:r>
        <w:rPr>
          <w:rFonts w:hint="eastAsia" w:ascii="Times New Roman" w:eastAsia="方正仿宋_GBK"/>
          <w:color w:val="auto"/>
          <w:sz w:val="28"/>
          <w:szCs w:val="28"/>
        </w:rPr>
        <w:t>6</w:t>
      </w:r>
      <w:r>
        <w:rPr>
          <w:rFonts w:ascii="Times New Roman" w:eastAsia="方正仿宋_GBK"/>
          <w:color w:val="auto"/>
          <w:sz w:val="28"/>
          <w:szCs w:val="28"/>
        </w:rPr>
        <w:t>.评审</w:t>
      </w:r>
      <w:bookmarkEnd w:id="116"/>
      <w:bookmarkEnd w:id="117"/>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w:t>
      </w:r>
      <w:r>
        <w:rPr>
          <w:rFonts w:hint="eastAsia" w:eastAsia="方正仿宋_GBK"/>
          <w:color w:val="auto"/>
          <w:sz w:val="28"/>
          <w:szCs w:val="28"/>
        </w:rPr>
        <w:t>6</w:t>
      </w:r>
      <w:r>
        <w:rPr>
          <w:rFonts w:eastAsia="方正仿宋_GBK"/>
          <w:color w:val="auto"/>
          <w:sz w:val="28"/>
          <w:szCs w:val="28"/>
        </w:rPr>
        <w:t>.1 评审由磋商小组负责。磋商小组由采购人代表和有关专家按相关规定组成，其中专家的人数不得少于成员总数的三分之二。</w:t>
      </w:r>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1</w:t>
      </w:r>
      <w:r>
        <w:rPr>
          <w:rFonts w:hint="eastAsia" w:eastAsia="方正仿宋_GBK"/>
          <w:color w:val="auto"/>
          <w:sz w:val="28"/>
          <w:szCs w:val="28"/>
        </w:rPr>
        <w:t>6</w:t>
      </w:r>
      <w:r>
        <w:rPr>
          <w:rFonts w:eastAsia="方正仿宋_GBK"/>
          <w:color w:val="auto"/>
          <w:sz w:val="28"/>
          <w:szCs w:val="28"/>
        </w:rPr>
        <w:t>.2 评审经磋商确定最终采购需求和提交最后承诺的供应商后，由磋商小组采用综合评分法对提交最后报价的供应商的响应文件和最后报价进行综合评分。</w:t>
      </w:r>
    </w:p>
    <w:p>
      <w:pPr>
        <w:pStyle w:val="5"/>
        <w:tabs>
          <w:tab w:val="left" w:pos="360"/>
        </w:tabs>
        <w:spacing w:before="0" w:after="0" w:line="560" w:lineRule="exact"/>
        <w:ind w:firstLine="562"/>
        <w:jc w:val="left"/>
        <w:rPr>
          <w:rFonts w:ascii="Times New Roman" w:eastAsia="方正仿宋_GBK"/>
          <w:color w:val="auto"/>
          <w:sz w:val="28"/>
          <w:szCs w:val="28"/>
        </w:rPr>
      </w:pPr>
      <w:bookmarkStart w:id="118" w:name="_Toc9805"/>
      <w:bookmarkStart w:id="119" w:name="_Toc86124067"/>
      <w:bookmarkStart w:id="120" w:name="_Toc20187"/>
      <w:r>
        <w:rPr>
          <w:rFonts w:ascii="Times New Roman" w:eastAsia="方正仿宋_GBK"/>
          <w:color w:val="auto"/>
          <w:sz w:val="28"/>
          <w:szCs w:val="28"/>
        </w:rPr>
        <w:t>1</w:t>
      </w:r>
      <w:r>
        <w:rPr>
          <w:rFonts w:hint="eastAsia" w:ascii="Times New Roman" w:eastAsia="方正仿宋_GBK"/>
          <w:color w:val="auto"/>
          <w:sz w:val="28"/>
          <w:szCs w:val="28"/>
        </w:rPr>
        <w:t>7</w:t>
      </w:r>
      <w:r>
        <w:rPr>
          <w:rFonts w:ascii="Times New Roman" w:eastAsia="方正仿宋_GBK"/>
          <w:color w:val="auto"/>
          <w:sz w:val="28"/>
          <w:szCs w:val="28"/>
        </w:rPr>
        <w:t>.评审过程的保密</w:t>
      </w:r>
      <w:bookmarkEnd w:id="118"/>
      <w:bookmarkEnd w:id="119"/>
      <w:bookmarkEnd w:id="120"/>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竞争性磋商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pPr>
        <w:spacing w:after="0" w:line="560" w:lineRule="exact"/>
        <w:ind w:firstLine="560" w:firstLineChars="200"/>
        <w:jc w:val="left"/>
        <w:rPr>
          <w:color w:val="auto"/>
        </w:rPr>
      </w:pPr>
      <w:r>
        <w:rPr>
          <w:rFonts w:eastAsia="方正仿宋_GBK"/>
          <w:color w:val="auto"/>
          <w:kern w:val="0"/>
          <w:sz w:val="28"/>
          <w:szCs w:val="28"/>
        </w:rPr>
        <w:t>磋商小组成员以及与评审工作有关的人员不得泄露评审情况以及评审过程中获悉的国家秘密、商业秘密。</w:t>
      </w:r>
    </w:p>
    <w:p>
      <w:pPr>
        <w:spacing w:after="0" w:line="560" w:lineRule="exact"/>
        <w:ind w:firstLine="560" w:firstLineChars="200"/>
        <w:jc w:val="left"/>
        <w:rPr>
          <w:rFonts w:ascii="仿宋" w:hAnsi="仿宋" w:eastAsia="仿宋" w:cs="仿宋"/>
          <w:b/>
          <w:bCs/>
          <w:color w:val="auto"/>
          <w:sz w:val="28"/>
          <w:szCs w:val="28"/>
        </w:rPr>
      </w:pPr>
      <w:bookmarkStart w:id="121" w:name="_Toc86124069"/>
      <w:bookmarkStart w:id="122" w:name="_Toc30338"/>
      <w:bookmarkStart w:id="123" w:name="_Toc32290"/>
      <w:r>
        <w:rPr>
          <w:rFonts w:hint="eastAsia" w:ascii="仿宋" w:hAnsi="仿宋" w:eastAsia="仿宋" w:cs="仿宋"/>
          <w:b/>
          <w:bCs/>
          <w:color w:val="auto"/>
          <w:sz w:val="28"/>
          <w:szCs w:val="28"/>
        </w:rPr>
        <w:t>18.终止采购活动的情形</w:t>
      </w:r>
    </w:p>
    <w:p>
      <w:pPr>
        <w:spacing w:after="0" w:line="56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18.1因情况变化，不再符合规定的竞争性磋商采购方式适用情形的。</w:t>
      </w:r>
    </w:p>
    <w:p>
      <w:pPr>
        <w:spacing w:after="0" w:line="56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18.2出现影响采购公正的违法、违规行为的。</w:t>
      </w:r>
    </w:p>
    <w:p>
      <w:pPr>
        <w:spacing w:after="0" w:line="56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18.3除市场竞争不充分的科研项目和需要扶持的科技成果转化项目外，在采购过程中符合要求的供应商或者报价未超过采购预算的供应商不足3家的。</w:t>
      </w:r>
    </w:p>
    <w:p>
      <w:pPr>
        <w:spacing w:after="0" w:line="560" w:lineRule="exact"/>
        <w:ind w:firstLine="560" w:firstLineChars="200"/>
        <w:jc w:val="left"/>
        <w:rPr>
          <w:color w:val="auto"/>
        </w:rPr>
      </w:pPr>
      <w:r>
        <w:rPr>
          <w:rFonts w:eastAsia="方正仿宋_GBK"/>
          <w:color w:val="auto"/>
          <w:sz w:val="28"/>
          <w:szCs w:val="28"/>
        </w:rPr>
        <w:t>注：在采购活动中因重大变故，采购任务取消的，采购活动终止。</w:t>
      </w:r>
    </w:p>
    <w:p>
      <w:pPr>
        <w:pStyle w:val="4"/>
        <w:spacing w:before="0" w:after="0" w:line="560" w:lineRule="exact"/>
        <w:rPr>
          <w:rFonts w:ascii="Times New Roman" w:hAnsi="Times New Roman" w:eastAsia="方正仿宋_GBK"/>
          <w:color w:val="auto"/>
          <w:szCs w:val="28"/>
        </w:rPr>
      </w:pPr>
      <w:r>
        <w:rPr>
          <w:rFonts w:ascii="Times New Roman" w:hAnsi="Times New Roman" w:eastAsia="方正仿宋_GBK"/>
          <w:color w:val="auto"/>
          <w:szCs w:val="28"/>
        </w:rPr>
        <w:t>六、成交结果</w:t>
      </w:r>
      <w:bookmarkEnd w:id="121"/>
      <w:bookmarkEnd w:id="122"/>
      <w:bookmarkEnd w:id="123"/>
    </w:p>
    <w:p>
      <w:pPr>
        <w:pStyle w:val="5"/>
        <w:tabs>
          <w:tab w:val="left" w:pos="360"/>
        </w:tabs>
        <w:spacing w:before="0" w:after="0" w:line="560" w:lineRule="exact"/>
        <w:ind w:firstLine="562"/>
        <w:jc w:val="left"/>
        <w:rPr>
          <w:rFonts w:ascii="Times New Roman" w:eastAsia="方正仿宋_GBK"/>
          <w:color w:val="auto"/>
          <w:sz w:val="28"/>
          <w:szCs w:val="28"/>
        </w:rPr>
      </w:pPr>
      <w:bookmarkStart w:id="124" w:name="_Toc25476"/>
      <w:bookmarkStart w:id="125" w:name="_Toc9314"/>
      <w:bookmarkStart w:id="126" w:name="_Toc86124070"/>
      <w:r>
        <w:rPr>
          <w:rFonts w:hint="eastAsia" w:ascii="Times New Roman" w:eastAsia="方正仿宋_GBK"/>
          <w:color w:val="auto"/>
          <w:sz w:val="28"/>
          <w:szCs w:val="28"/>
        </w:rPr>
        <w:t>19</w:t>
      </w:r>
      <w:r>
        <w:rPr>
          <w:rFonts w:ascii="Times New Roman" w:eastAsia="方正仿宋_GBK"/>
          <w:color w:val="auto"/>
          <w:sz w:val="28"/>
          <w:szCs w:val="28"/>
        </w:rPr>
        <w:t>.成交供应商的确定</w:t>
      </w:r>
      <w:bookmarkEnd w:id="124"/>
      <w:bookmarkEnd w:id="125"/>
      <w:bookmarkEnd w:id="126"/>
    </w:p>
    <w:p>
      <w:pPr>
        <w:spacing w:after="0" w:line="560" w:lineRule="exact"/>
        <w:ind w:firstLine="560" w:firstLineChars="200"/>
        <w:jc w:val="left"/>
        <w:rPr>
          <w:rFonts w:eastAsia="方正仿宋_GBK"/>
          <w:color w:val="auto"/>
          <w:sz w:val="28"/>
          <w:szCs w:val="28"/>
        </w:rPr>
      </w:pPr>
      <w:r>
        <w:rPr>
          <w:rFonts w:hint="eastAsia" w:eastAsia="方正仿宋_GBK"/>
          <w:color w:val="auto"/>
          <w:sz w:val="28"/>
          <w:szCs w:val="28"/>
        </w:rPr>
        <w:t>19</w:t>
      </w:r>
      <w:r>
        <w:rPr>
          <w:rFonts w:eastAsia="方正仿宋_GBK"/>
          <w:color w:val="auto"/>
          <w:sz w:val="28"/>
          <w:szCs w:val="28"/>
        </w:rPr>
        <w:t>.1采购代理机构在评审结束后二个工作日内将评审报告送采购人确认。</w:t>
      </w:r>
    </w:p>
    <w:p>
      <w:pPr>
        <w:widowControl/>
        <w:shd w:val="clear" w:color="auto" w:fill="FFFFFF"/>
        <w:adjustRightInd w:val="0"/>
        <w:snapToGrid w:val="0"/>
        <w:spacing w:after="0" w:line="560" w:lineRule="exact"/>
        <w:ind w:firstLine="560" w:firstLineChars="200"/>
        <w:jc w:val="left"/>
        <w:textAlignment w:val="baseline"/>
        <w:rPr>
          <w:color w:val="auto"/>
        </w:rPr>
      </w:pPr>
      <w:r>
        <w:rPr>
          <w:rFonts w:hint="eastAsia" w:eastAsia="方正仿宋_GBK"/>
          <w:color w:val="auto"/>
          <w:sz w:val="28"/>
          <w:szCs w:val="28"/>
        </w:rPr>
        <w:t>19</w:t>
      </w:r>
      <w:r>
        <w:rPr>
          <w:rFonts w:eastAsia="方正仿宋_GBK"/>
          <w:color w:val="auto"/>
          <w:sz w:val="28"/>
          <w:szCs w:val="28"/>
        </w:rPr>
        <w:t>.2 采购人在收到评审报告后五个工作日内，从评审报告提出的成交候选供应商中，按照排序由高到低的原则确定成交供应商。</w:t>
      </w:r>
      <w:r>
        <w:rPr>
          <w:rFonts w:hint="eastAsia" w:eastAsia="方正仿宋_GBK"/>
          <w:color w:val="auto"/>
          <w:sz w:val="28"/>
          <w:szCs w:val="28"/>
        </w:rPr>
        <w:t>成交候选供应商并列的，由采购人</w:t>
      </w:r>
      <w:r>
        <w:rPr>
          <w:rFonts w:eastAsia="方正仿宋_GBK"/>
          <w:color w:val="auto"/>
          <w:sz w:val="28"/>
          <w:szCs w:val="28"/>
        </w:rPr>
        <w:t>依据《关于运用政府采购政策支持脱贫攻坚的通知》（财库〔2019〕27号）等文件规定，原则上鼓励优先采购聘用建档立卡贫困人员公司提供的服务。</w:t>
      </w:r>
    </w:p>
    <w:p>
      <w:pPr>
        <w:pStyle w:val="5"/>
        <w:tabs>
          <w:tab w:val="left" w:pos="360"/>
        </w:tabs>
        <w:spacing w:before="0" w:after="0" w:line="560" w:lineRule="exact"/>
        <w:ind w:firstLine="562"/>
        <w:jc w:val="left"/>
        <w:rPr>
          <w:rFonts w:ascii="Times New Roman" w:eastAsia="方正仿宋_GBK"/>
          <w:color w:val="auto"/>
          <w:sz w:val="28"/>
          <w:szCs w:val="28"/>
        </w:rPr>
      </w:pPr>
      <w:bookmarkStart w:id="127" w:name="_Toc8140"/>
      <w:bookmarkStart w:id="128" w:name="_Toc18618"/>
      <w:r>
        <w:rPr>
          <w:rFonts w:hint="eastAsia" w:ascii="Times New Roman" w:eastAsia="方正仿宋_GBK"/>
          <w:color w:val="auto"/>
          <w:sz w:val="28"/>
          <w:szCs w:val="28"/>
        </w:rPr>
        <w:t>20</w:t>
      </w:r>
      <w:r>
        <w:rPr>
          <w:rFonts w:ascii="Times New Roman" w:eastAsia="方正仿宋_GBK"/>
          <w:color w:val="auto"/>
          <w:sz w:val="28"/>
          <w:szCs w:val="28"/>
        </w:rPr>
        <w:t>.成交通知书</w:t>
      </w:r>
      <w:bookmarkEnd w:id="127"/>
      <w:bookmarkEnd w:id="128"/>
    </w:p>
    <w:p>
      <w:pPr>
        <w:spacing w:after="0" w:line="560" w:lineRule="exact"/>
        <w:ind w:firstLine="560" w:firstLineChars="200"/>
        <w:jc w:val="left"/>
        <w:rPr>
          <w:rFonts w:eastAsia="方正仿宋_GBK"/>
          <w:color w:val="auto"/>
          <w:sz w:val="28"/>
          <w:szCs w:val="28"/>
        </w:rPr>
      </w:pPr>
      <w:r>
        <w:rPr>
          <w:rFonts w:hint="eastAsia" w:eastAsia="方正仿宋_GBK"/>
          <w:color w:val="auto"/>
          <w:sz w:val="28"/>
          <w:szCs w:val="28"/>
        </w:rPr>
        <w:t>20</w:t>
      </w:r>
      <w:r>
        <w:rPr>
          <w:rFonts w:eastAsia="方正仿宋_GBK"/>
          <w:color w:val="auto"/>
          <w:sz w:val="28"/>
          <w:szCs w:val="28"/>
        </w:rPr>
        <w:t>.1成交供应商确定后二个工作日内，成交结果由采购代理机构在云南省政府采购网（http://www.yngp.com/）和西双版纳州公共资源交易电子服务系统（http://ggzy.yn.gov.cn/ynggfwpt-home-web/#/homePage）上公告成交结果，公告期为1个工作日。在发布公告的同时，采购人向成交供应商发出成交通知书，成交通知书对采购人和成交供应商具有同等法律效力。</w:t>
      </w:r>
    </w:p>
    <w:p>
      <w:pPr>
        <w:spacing w:after="0" w:line="560" w:lineRule="exact"/>
        <w:ind w:firstLine="560" w:firstLineChars="200"/>
        <w:jc w:val="left"/>
        <w:rPr>
          <w:rFonts w:eastAsia="方正仿宋_GBK"/>
          <w:color w:val="auto"/>
          <w:sz w:val="28"/>
          <w:szCs w:val="28"/>
        </w:rPr>
      </w:pPr>
      <w:r>
        <w:rPr>
          <w:rFonts w:hint="eastAsia" w:eastAsia="方正仿宋_GBK"/>
          <w:color w:val="auto"/>
          <w:sz w:val="28"/>
          <w:szCs w:val="28"/>
        </w:rPr>
        <w:t>20</w:t>
      </w:r>
      <w:r>
        <w:rPr>
          <w:rFonts w:eastAsia="方正仿宋_GBK"/>
          <w:color w:val="auto"/>
          <w:sz w:val="28"/>
          <w:szCs w:val="28"/>
        </w:rPr>
        <w:t>.2 成交通知书是合同的一个组成部分。</w:t>
      </w:r>
    </w:p>
    <w:p>
      <w:pPr>
        <w:pStyle w:val="5"/>
        <w:tabs>
          <w:tab w:val="left" w:pos="360"/>
        </w:tabs>
        <w:spacing w:before="0" w:after="0" w:line="560" w:lineRule="exact"/>
        <w:ind w:firstLine="562"/>
        <w:jc w:val="left"/>
        <w:rPr>
          <w:rFonts w:ascii="Times New Roman" w:eastAsia="方正仿宋_GBK"/>
          <w:color w:val="auto"/>
          <w:sz w:val="28"/>
          <w:szCs w:val="28"/>
        </w:rPr>
      </w:pPr>
      <w:bookmarkStart w:id="129" w:name="_Toc29657"/>
      <w:bookmarkStart w:id="130" w:name="_Toc2422"/>
      <w:bookmarkStart w:id="131" w:name="_Toc86124072"/>
      <w:r>
        <w:rPr>
          <w:rFonts w:ascii="Times New Roman" w:eastAsia="方正仿宋_GBK"/>
          <w:color w:val="auto"/>
          <w:sz w:val="28"/>
          <w:szCs w:val="28"/>
        </w:rPr>
        <w:t>2</w:t>
      </w:r>
      <w:r>
        <w:rPr>
          <w:rFonts w:hint="eastAsia" w:ascii="Times New Roman" w:eastAsia="方正仿宋_GBK"/>
          <w:color w:val="auto"/>
          <w:sz w:val="28"/>
          <w:szCs w:val="28"/>
        </w:rPr>
        <w:t>1</w:t>
      </w:r>
      <w:r>
        <w:rPr>
          <w:rFonts w:ascii="Times New Roman" w:eastAsia="方正仿宋_GBK"/>
          <w:color w:val="auto"/>
          <w:sz w:val="28"/>
          <w:szCs w:val="28"/>
        </w:rPr>
        <w:t>.签订合同</w:t>
      </w:r>
      <w:bookmarkEnd w:id="129"/>
      <w:bookmarkEnd w:id="130"/>
      <w:bookmarkEnd w:id="131"/>
    </w:p>
    <w:p>
      <w:pPr>
        <w:spacing w:after="0" w:line="560" w:lineRule="exact"/>
        <w:ind w:firstLine="560" w:firstLineChars="200"/>
        <w:rPr>
          <w:rFonts w:eastAsia="方正仿宋_GBK"/>
          <w:bCs/>
          <w:color w:val="auto"/>
          <w:kern w:val="1"/>
          <w:sz w:val="28"/>
          <w:szCs w:val="28"/>
        </w:rPr>
      </w:pPr>
      <w:r>
        <w:rPr>
          <w:rFonts w:eastAsia="方正仿宋_GBK"/>
          <w:bCs/>
          <w:color w:val="auto"/>
          <w:kern w:val="1"/>
          <w:sz w:val="28"/>
          <w:szCs w:val="28"/>
        </w:rPr>
        <w:t>2</w:t>
      </w:r>
      <w:r>
        <w:rPr>
          <w:rFonts w:hint="eastAsia" w:eastAsia="方正仿宋_GBK"/>
          <w:bCs/>
          <w:color w:val="auto"/>
          <w:kern w:val="1"/>
          <w:sz w:val="28"/>
          <w:szCs w:val="28"/>
        </w:rPr>
        <w:t>1</w:t>
      </w:r>
      <w:r>
        <w:rPr>
          <w:rFonts w:eastAsia="方正仿宋_GBK"/>
          <w:bCs/>
          <w:color w:val="auto"/>
          <w:kern w:val="1"/>
          <w:sz w:val="28"/>
          <w:szCs w:val="28"/>
        </w:rPr>
        <w:t>.1采购人和成交供应商应当自成交通知书发出之日起30日内，按照竞争性磋商文件确定的合同文本签订政府采购合同。成交供应商拒绝与采购人签订合同的，采购人可以按照评审报告推荐的成交候选人名单排序，确定下一候选人为成交供应商，也可以重新开展政府采购活动。</w:t>
      </w:r>
    </w:p>
    <w:p>
      <w:pPr>
        <w:spacing w:after="0" w:line="560" w:lineRule="exact"/>
        <w:ind w:firstLine="560" w:firstLineChars="200"/>
        <w:jc w:val="left"/>
        <w:rPr>
          <w:rFonts w:eastAsia="方正仿宋_GBK"/>
          <w:color w:val="auto"/>
          <w:sz w:val="28"/>
          <w:szCs w:val="28"/>
        </w:rPr>
      </w:pPr>
      <w:r>
        <w:rPr>
          <w:rFonts w:eastAsia="方正仿宋_GBK"/>
          <w:bCs/>
          <w:color w:val="auto"/>
          <w:kern w:val="1"/>
          <w:sz w:val="28"/>
          <w:szCs w:val="28"/>
        </w:rPr>
        <w:t>2</w:t>
      </w:r>
      <w:r>
        <w:rPr>
          <w:rFonts w:hint="eastAsia" w:eastAsia="方正仿宋_GBK"/>
          <w:bCs/>
          <w:color w:val="auto"/>
          <w:kern w:val="1"/>
          <w:sz w:val="28"/>
          <w:szCs w:val="28"/>
        </w:rPr>
        <w:t>1</w:t>
      </w:r>
      <w:r>
        <w:rPr>
          <w:rFonts w:eastAsia="方正仿宋_GBK"/>
          <w:bCs/>
          <w:color w:val="auto"/>
          <w:kern w:val="1"/>
          <w:sz w:val="28"/>
          <w:szCs w:val="28"/>
        </w:rPr>
        <w:t>.</w:t>
      </w:r>
      <w:r>
        <w:rPr>
          <w:rFonts w:hint="eastAsia" w:eastAsia="方正仿宋_GBK"/>
          <w:bCs/>
          <w:color w:val="auto"/>
          <w:kern w:val="1"/>
          <w:sz w:val="28"/>
          <w:szCs w:val="28"/>
        </w:rPr>
        <w:t>2</w:t>
      </w:r>
      <w:r>
        <w:rPr>
          <w:rFonts w:eastAsia="方正仿宋_GBK"/>
          <w:bCs/>
          <w:color w:val="auto"/>
          <w:kern w:val="1"/>
          <w:sz w:val="28"/>
          <w:szCs w:val="28"/>
        </w:rPr>
        <w:t>供应商成交后无正当理由拒不与采购人签订政府采购合同，依照</w:t>
      </w:r>
      <w:r>
        <w:rPr>
          <w:rFonts w:eastAsia="方正仿宋_GBK"/>
          <w:color w:val="auto"/>
          <w:sz w:val="28"/>
          <w:szCs w:val="28"/>
        </w:rPr>
        <w:t>《中华人民共和国政府采购法》</w:t>
      </w:r>
      <w:r>
        <w:rPr>
          <w:rFonts w:eastAsia="方正仿宋_GBK"/>
          <w:bCs/>
          <w:color w:val="auto"/>
          <w:kern w:val="1"/>
          <w:sz w:val="28"/>
          <w:szCs w:val="28"/>
        </w:rPr>
        <w:t>第七十七条第一款的规定追究法律责任。</w:t>
      </w:r>
    </w:p>
    <w:p>
      <w:pPr>
        <w:pStyle w:val="5"/>
        <w:tabs>
          <w:tab w:val="left" w:pos="360"/>
        </w:tabs>
        <w:spacing w:before="0" w:after="0" w:line="560" w:lineRule="exact"/>
        <w:ind w:firstLine="0" w:firstLineChars="0"/>
        <w:rPr>
          <w:rFonts w:ascii="Times New Roman" w:eastAsia="方正仿宋_GBK"/>
          <w:color w:val="auto"/>
          <w:sz w:val="28"/>
          <w:szCs w:val="28"/>
        </w:rPr>
      </w:pPr>
      <w:bookmarkStart w:id="132" w:name="_Toc22415"/>
      <w:bookmarkStart w:id="133" w:name="_Toc228242155"/>
      <w:bookmarkStart w:id="134" w:name="_Toc25426"/>
      <w:bookmarkStart w:id="135" w:name="_Toc482884186"/>
      <w:bookmarkStart w:id="136" w:name="_Toc86124076"/>
      <w:bookmarkStart w:id="137" w:name="_Toc21532"/>
      <w:bookmarkStart w:id="138" w:name="_Toc86124078"/>
      <w:r>
        <w:rPr>
          <w:rFonts w:hint="eastAsia" w:ascii="Times New Roman" w:eastAsia="方正仿宋_GBK"/>
          <w:color w:val="auto"/>
          <w:sz w:val="28"/>
          <w:szCs w:val="28"/>
        </w:rPr>
        <w:t>七、其他事项</w:t>
      </w:r>
    </w:p>
    <w:p>
      <w:pPr>
        <w:pStyle w:val="5"/>
        <w:tabs>
          <w:tab w:val="left" w:pos="360"/>
        </w:tabs>
        <w:spacing w:before="0" w:after="0" w:line="560" w:lineRule="exact"/>
        <w:ind w:left="420" w:leftChars="200" w:firstLine="280" w:firstLineChars="100"/>
        <w:jc w:val="left"/>
        <w:rPr>
          <w:rFonts w:ascii="Times New Roman" w:eastAsia="方正仿宋_GBK"/>
          <w:color w:val="auto"/>
          <w:sz w:val="28"/>
          <w:szCs w:val="28"/>
        </w:rPr>
      </w:pPr>
      <w:r>
        <w:rPr>
          <w:rFonts w:ascii="Times New Roman" w:eastAsia="方正仿宋_GBK"/>
          <w:color w:val="auto"/>
          <w:sz w:val="28"/>
          <w:szCs w:val="28"/>
        </w:rPr>
        <w:t>2</w:t>
      </w:r>
      <w:r>
        <w:rPr>
          <w:rFonts w:hint="eastAsia" w:ascii="Times New Roman" w:eastAsia="方正仿宋_GBK"/>
          <w:color w:val="auto"/>
          <w:sz w:val="28"/>
          <w:szCs w:val="28"/>
        </w:rPr>
        <w:t>2</w:t>
      </w:r>
      <w:r>
        <w:rPr>
          <w:rFonts w:ascii="Times New Roman" w:eastAsia="方正仿宋_GBK"/>
          <w:color w:val="auto"/>
          <w:sz w:val="28"/>
          <w:szCs w:val="28"/>
        </w:rPr>
        <w:t>.解释权</w:t>
      </w:r>
      <w:bookmarkEnd w:id="132"/>
      <w:bookmarkEnd w:id="133"/>
      <w:bookmarkEnd w:id="134"/>
      <w:bookmarkEnd w:id="135"/>
      <w:bookmarkEnd w:id="136"/>
      <w:bookmarkEnd w:id="137"/>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本磋商文件是根据《中华人民共和国政府采购法》及相关法律法规编制，解释权属采购人所有。</w:t>
      </w:r>
      <w:bookmarkStart w:id="139" w:name="_Toc228242156"/>
      <w:bookmarkStart w:id="140" w:name="_Toc482884187"/>
      <w:bookmarkStart w:id="141" w:name="_Toc86124077"/>
      <w:bookmarkStart w:id="142" w:name="_Toc29863"/>
      <w:bookmarkStart w:id="143" w:name="_Toc4623"/>
      <w:bookmarkStart w:id="144" w:name="_Toc25399"/>
    </w:p>
    <w:p>
      <w:pPr>
        <w:pStyle w:val="5"/>
        <w:tabs>
          <w:tab w:val="left" w:pos="360"/>
        </w:tabs>
        <w:spacing w:before="0" w:after="0" w:line="560" w:lineRule="exact"/>
        <w:ind w:firstLine="562"/>
        <w:jc w:val="left"/>
        <w:rPr>
          <w:rFonts w:ascii="Times New Roman" w:eastAsia="方正仿宋_GBK"/>
          <w:color w:val="auto"/>
          <w:sz w:val="28"/>
          <w:szCs w:val="28"/>
        </w:rPr>
      </w:pPr>
      <w:r>
        <w:rPr>
          <w:rFonts w:ascii="Times New Roman" w:eastAsia="方正仿宋_GBK"/>
          <w:color w:val="auto"/>
          <w:sz w:val="28"/>
          <w:szCs w:val="28"/>
        </w:rPr>
        <w:t>2</w:t>
      </w:r>
      <w:r>
        <w:rPr>
          <w:rFonts w:hint="eastAsia" w:ascii="Times New Roman" w:eastAsia="方正仿宋_GBK"/>
          <w:color w:val="auto"/>
          <w:sz w:val="28"/>
          <w:szCs w:val="28"/>
        </w:rPr>
        <w:t>3</w:t>
      </w:r>
      <w:r>
        <w:rPr>
          <w:rFonts w:ascii="Times New Roman" w:eastAsia="方正仿宋_GBK"/>
          <w:color w:val="auto"/>
          <w:sz w:val="28"/>
          <w:szCs w:val="28"/>
        </w:rPr>
        <w:t>.需要补充的其他内容</w:t>
      </w:r>
      <w:bookmarkEnd w:id="139"/>
      <w:bookmarkEnd w:id="140"/>
      <w:bookmarkEnd w:id="141"/>
      <w:bookmarkEnd w:id="142"/>
      <w:bookmarkEnd w:id="143"/>
      <w:bookmarkEnd w:id="144"/>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需要补充的其他内容：见</w:t>
      </w:r>
      <w:r>
        <w:rPr>
          <w:rFonts w:hint="eastAsia" w:eastAsia="方正仿宋_GBK"/>
          <w:color w:val="auto"/>
          <w:sz w:val="28"/>
          <w:szCs w:val="28"/>
          <w:lang w:eastAsia="zh-CN"/>
        </w:rPr>
        <w:t>“</w:t>
      </w:r>
      <w:r>
        <w:rPr>
          <w:rFonts w:eastAsia="方正仿宋_GBK"/>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w:t>
      </w:r>
    </w:p>
    <w:p>
      <w:pPr>
        <w:widowControl/>
        <w:spacing w:after="0" w:line="560" w:lineRule="exact"/>
        <w:ind w:firstLine="560" w:firstLineChars="200"/>
        <w:jc w:val="left"/>
        <w:rPr>
          <w:rFonts w:eastAsia="方正仿宋_GBK"/>
          <w:b/>
          <w:bCs/>
          <w:color w:val="auto"/>
          <w:sz w:val="28"/>
          <w:szCs w:val="28"/>
        </w:rPr>
      </w:pPr>
      <w:r>
        <w:rPr>
          <w:rFonts w:hint="eastAsia" w:eastAsia="方正仿宋_GBK"/>
          <w:b/>
          <w:bCs/>
          <w:color w:val="auto"/>
          <w:sz w:val="28"/>
          <w:szCs w:val="28"/>
        </w:rPr>
        <w:t>24</w:t>
      </w:r>
      <w:r>
        <w:rPr>
          <w:rFonts w:eastAsia="方正仿宋_GBK"/>
          <w:b/>
          <w:bCs/>
          <w:color w:val="auto"/>
          <w:sz w:val="28"/>
          <w:szCs w:val="28"/>
        </w:rPr>
        <w:t>.</w:t>
      </w:r>
      <w:r>
        <w:rPr>
          <w:rFonts w:hint="eastAsia" w:eastAsia="方正仿宋_GBK"/>
          <w:b/>
          <w:bCs/>
          <w:color w:val="auto"/>
          <w:sz w:val="28"/>
          <w:szCs w:val="28"/>
        </w:rPr>
        <w:t>质疑和投诉</w:t>
      </w:r>
    </w:p>
    <w:p>
      <w:pPr>
        <w:spacing w:after="0" w:line="560" w:lineRule="exact"/>
        <w:ind w:firstLine="560" w:firstLineChars="200"/>
        <w:rPr>
          <w:rFonts w:hint="eastAsia" w:eastAsia="方正仿宋_GBK"/>
          <w:bCs/>
          <w:color w:val="auto"/>
          <w:kern w:val="0"/>
          <w:sz w:val="28"/>
          <w:szCs w:val="28"/>
        </w:rPr>
      </w:pPr>
      <w:r>
        <w:rPr>
          <w:rFonts w:hint="eastAsia" w:eastAsia="方正仿宋_GBK"/>
          <w:bCs/>
          <w:color w:val="auto"/>
          <w:kern w:val="0"/>
          <w:sz w:val="28"/>
          <w:szCs w:val="28"/>
          <w:lang w:val="en-US" w:eastAsia="zh-CN"/>
        </w:rPr>
        <w:t>24.1</w:t>
      </w:r>
      <w:r>
        <w:rPr>
          <w:rFonts w:hint="eastAsia" w:eastAsia="方正仿宋_GBK"/>
          <w:bCs/>
          <w:color w:val="auto"/>
          <w:kern w:val="0"/>
          <w:sz w:val="28"/>
          <w:szCs w:val="28"/>
        </w:rPr>
        <w:t>供应商认为磋商文件、磋商过程和成交结果使自己的合法权益受到损害的，可以在知道或者应知其权益受到损害之日起七个工作日内，以书面形式（纸质原件）向采购人提出质疑。提出质疑的供应商应当是参与所质疑项目采购活动的供应商，供应商针对同一采购程序环节的质疑应当在法定质疑期内一次性提出，提出质疑</w:t>
      </w:r>
      <w:r>
        <w:rPr>
          <w:rFonts w:hint="eastAsia" w:eastAsia="方正仿宋_GBK"/>
          <w:bCs/>
          <w:color w:val="auto"/>
          <w:kern w:val="0"/>
          <w:sz w:val="28"/>
          <w:szCs w:val="28"/>
          <w:lang w:val="en-US" w:eastAsia="zh-CN"/>
        </w:rPr>
        <w:t>的</w:t>
      </w:r>
      <w:r>
        <w:rPr>
          <w:rFonts w:hint="eastAsia" w:eastAsia="方正仿宋_GBK"/>
          <w:bCs/>
          <w:color w:val="auto"/>
          <w:kern w:val="0"/>
          <w:sz w:val="28"/>
          <w:szCs w:val="28"/>
        </w:rPr>
        <w:t>时应当有明确的请求和必要的证明材料。</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受理质疑部门：</w:t>
      </w:r>
      <w:r>
        <w:rPr>
          <w:rFonts w:hint="default" w:ascii="Times New Roman" w:hAnsi="Times New Roman" w:eastAsia="方正仿宋_GBK" w:cs="Times New Roman"/>
          <w:color w:val="auto"/>
          <w:sz w:val="28"/>
          <w:szCs w:val="28"/>
          <w:lang w:eastAsia="zh-CN"/>
        </w:rPr>
        <w:t>西双版纳州公共资源交易中心</w:t>
      </w:r>
      <w:r>
        <w:rPr>
          <w:rFonts w:hint="default" w:ascii="Times New Roman" w:hAnsi="Times New Roman" w:eastAsia="方正仿宋_GBK" w:cs="Times New Roman"/>
          <w:color w:val="auto"/>
          <w:sz w:val="28"/>
          <w:szCs w:val="28"/>
        </w:rPr>
        <w:t>；电话：</w:t>
      </w:r>
      <w:r>
        <w:rPr>
          <w:rFonts w:hint="default" w:ascii="Times New Roman" w:hAnsi="Times New Roman" w:eastAsia="方正仿宋_GBK" w:cs="Times New Roman"/>
          <w:color w:val="auto"/>
          <w:sz w:val="28"/>
          <w:szCs w:val="28"/>
          <w:lang w:val="en-US" w:eastAsia="zh-CN"/>
        </w:rPr>
        <w:t>0691</w:t>
      </w:r>
      <w:r>
        <w:rPr>
          <w:rFonts w:hint="default" w:ascii="Times New Roman" w:hAnsi="Times New Roman" w:eastAsia="方正仿宋_GBK" w:cs="Times New Roman"/>
          <w:color w:val="auto"/>
          <w:sz w:val="28"/>
          <w:szCs w:val="28"/>
        </w:rPr>
        <w:t>-</w:t>
      </w:r>
      <w:r>
        <w:rPr>
          <w:rFonts w:hint="default" w:ascii="Times New Roman" w:hAnsi="Times New Roman" w:eastAsia="方正仿宋_GBK" w:cs="Times New Roman"/>
          <w:color w:val="auto"/>
          <w:sz w:val="28"/>
          <w:szCs w:val="28"/>
          <w:lang w:val="en-US" w:eastAsia="zh-CN"/>
        </w:rPr>
        <w:t>2138570</w:t>
      </w:r>
      <w:r>
        <w:rPr>
          <w:rFonts w:hint="default" w:ascii="Times New Roman" w:hAnsi="Times New Roman" w:eastAsia="方正仿宋_GBK" w:cs="Times New Roman"/>
          <w:color w:val="auto"/>
          <w:sz w:val="28"/>
          <w:szCs w:val="28"/>
        </w:rPr>
        <w:t>；地址：</w:t>
      </w:r>
      <w:r>
        <w:rPr>
          <w:rFonts w:hint="default" w:ascii="Times New Roman" w:hAnsi="Times New Roman" w:eastAsia="方正仿宋_GBK" w:cs="Times New Roman"/>
          <w:color w:val="auto"/>
          <w:sz w:val="28"/>
          <w:szCs w:val="28"/>
          <w:lang w:eastAsia="zh-CN"/>
        </w:rPr>
        <w:t>西双版纳州旅游度假区景帕杭路</w:t>
      </w:r>
      <w:r>
        <w:rPr>
          <w:rFonts w:hint="default" w:ascii="Times New Roman" w:hAnsi="Times New Roman" w:eastAsia="方正仿宋_GBK" w:cs="Times New Roman"/>
          <w:color w:val="auto"/>
          <w:sz w:val="28"/>
          <w:szCs w:val="28"/>
          <w:lang w:val="en-US" w:eastAsia="zh-CN"/>
        </w:rPr>
        <w:t>2号</w:t>
      </w:r>
      <w:r>
        <w:rPr>
          <w:rFonts w:hint="default" w:ascii="Times New Roman" w:hAnsi="Times New Roman" w:eastAsia="方正仿宋_GBK" w:cs="Times New Roman"/>
          <w:color w:val="auto"/>
          <w:sz w:val="28"/>
          <w:szCs w:val="28"/>
        </w:rPr>
        <w:t>（</w:t>
      </w:r>
      <w:r>
        <w:rPr>
          <w:rFonts w:hint="default" w:ascii="Times New Roman" w:hAnsi="Times New Roman" w:eastAsia="方正仿宋_GBK" w:cs="Times New Roman"/>
          <w:color w:val="auto"/>
          <w:sz w:val="28"/>
          <w:szCs w:val="28"/>
          <w:lang w:eastAsia="zh-CN"/>
        </w:rPr>
        <w:t>西双版纳州公共资源交易中心</w:t>
      </w:r>
      <w:r>
        <w:rPr>
          <w:rFonts w:hint="default" w:ascii="Times New Roman" w:hAnsi="Times New Roman" w:eastAsia="方正仿宋_GBK" w:cs="Times New Roman"/>
          <w:color w:val="auto"/>
          <w:sz w:val="28"/>
          <w:szCs w:val="28"/>
        </w:rPr>
        <w:t>）。</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eastAsia" w:eastAsia="方正仿宋_GBK"/>
          <w:bCs/>
          <w:color w:val="auto"/>
          <w:kern w:val="0"/>
          <w:sz w:val="28"/>
          <w:szCs w:val="28"/>
          <w:lang w:val="en-US" w:eastAsia="zh-CN"/>
        </w:rPr>
        <w:t>24.2</w:t>
      </w:r>
      <w:r>
        <w:rPr>
          <w:rFonts w:hint="default" w:ascii="Times New Roman" w:hAnsi="Times New Roman" w:eastAsia="方正仿宋_GBK" w:cs="Times New Roman"/>
          <w:color w:val="auto"/>
          <w:sz w:val="28"/>
          <w:szCs w:val="28"/>
        </w:rPr>
        <w:t>投标人提出质疑应当提交质疑函和必要的证明材料（如材料中有外文资料应同时附上中文译本）。质疑函应当包括下列内容：</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（1）投标人的姓名或者名称、地址、邮编、联系人及联系电话；</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（2）质疑项目的名称、编号；</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（3）具体、明确的质疑事项和与质疑事项相关的请求；</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（4）事实依据；</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（5）必要的法律依据；</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（6）提出质疑的日期。</w:t>
      </w:r>
    </w:p>
    <w:p>
      <w:pPr>
        <w:spacing w:after="0" w:line="560" w:lineRule="exact"/>
        <w:ind w:firstLine="560" w:firstLineChars="200"/>
        <w:jc w:val="both"/>
        <w:rPr>
          <w:rFonts w:hint="default" w:ascii="Times New Roman" w:hAnsi="Times New Roman" w:eastAsia="方正仿宋_GBK" w:cs="Times New Roman"/>
          <w:color w:val="auto"/>
          <w:sz w:val="28"/>
          <w:szCs w:val="28"/>
          <w:lang w:val="en-US" w:eastAsia="zh-CN"/>
        </w:rPr>
      </w:pPr>
      <w:r>
        <w:rPr>
          <w:rFonts w:hint="default" w:ascii="Times New Roman" w:hAnsi="Times New Roman" w:eastAsia="方正仿宋_GBK" w:cs="Times New Roman"/>
          <w:color w:val="auto"/>
          <w:sz w:val="28"/>
          <w:szCs w:val="28"/>
        </w:rPr>
        <w:t>投标人为自然人的，应当由本人签字；投标人为法人或者其他组织的，应当由法定代表人、主要负责人，或者其授权代表签字或者盖章，并加盖公章。注：《政府采购投标人质疑函范本》（</w:t>
      </w:r>
      <w:r>
        <w:rPr>
          <w:rFonts w:hint="default" w:ascii="Times New Roman" w:hAnsi="Times New Roman" w:eastAsia="方正仿宋_GBK" w:cs="Times New Roman"/>
          <w:color w:val="auto"/>
          <w:sz w:val="28"/>
          <w:szCs w:val="28"/>
        </w:rPr>
        <w:fldChar w:fldCharType="begin"/>
      </w:r>
      <w:r>
        <w:rPr>
          <w:rFonts w:hint="default" w:ascii="Times New Roman" w:hAnsi="Times New Roman" w:eastAsia="方正仿宋_GBK" w:cs="Times New Roman"/>
          <w:color w:val="auto"/>
          <w:sz w:val="28"/>
          <w:szCs w:val="28"/>
        </w:rPr>
        <w:instrText xml:space="preserve"> HYPERLINK "http://www.ccgp.gov.cn/" </w:instrText>
      </w:r>
      <w:r>
        <w:rPr>
          <w:rFonts w:hint="default" w:ascii="Times New Roman" w:hAnsi="Times New Roman" w:eastAsia="方正仿宋_GBK" w:cs="Times New Roman"/>
          <w:color w:val="auto"/>
          <w:sz w:val="28"/>
          <w:szCs w:val="28"/>
        </w:rPr>
        <w:fldChar w:fldCharType="separate"/>
      </w:r>
      <w:r>
        <w:rPr>
          <w:rFonts w:hint="default" w:ascii="Times New Roman" w:hAnsi="Times New Roman" w:eastAsia="方正仿宋_GBK" w:cs="Times New Roman"/>
          <w:color w:val="auto"/>
          <w:sz w:val="28"/>
          <w:szCs w:val="28"/>
        </w:rPr>
        <w:t>http://www.ccgp.gov.cn/</w:t>
      </w:r>
      <w:r>
        <w:rPr>
          <w:rFonts w:hint="default" w:ascii="Times New Roman" w:hAnsi="Times New Roman" w:eastAsia="方正仿宋_GBK" w:cs="Times New Roman"/>
          <w:color w:val="auto"/>
          <w:sz w:val="28"/>
          <w:szCs w:val="28"/>
        </w:rPr>
        <w:fldChar w:fldCharType="end"/>
      </w:r>
      <w:r>
        <w:rPr>
          <w:rFonts w:hint="default" w:ascii="Times New Roman" w:hAnsi="Times New Roman" w:eastAsia="方正仿宋_GBK" w:cs="Times New Roman"/>
          <w:color w:val="auto"/>
          <w:sz w:val="28"/>
          <w:szCs w:val="28"/>
        </w:rPr>
        <w:t>）</w:t>
      </w:r>
    </w:p>
    <w:p>
      <w:pPr>
        <w:rPr>
          <w:color w:val="auto"/>
        </w:rPr>
      </w:pPr>
    </w:p>
    <w:p>
      <w:pPr>
        <w:pStyle w:val="34"/>
        <w:rPr>
          <w:color w:val="auto"/>
        </w:rPr>
      </w:pPr>
    </w:p>
    <w:bookmarkEnd w:id="138"/>
    <w:p>
      <w:pPr>
        <w:pStyle w:val="3"/>
        <w:spacing w:line="560" w:lineRule="exact"/>
        <w:jc w:val="center"/>
        <w:rPr>
          <w:rFonts w:ascii="Times New Roman" w:eastAsia="方正仿宋_GBK"/>
          <w:color w:val="auto"/>
          <w:szCs w:val="28"/>
        </w:rPr>
      </w:pPr>
      <w:bookmarkStart w:id="145" w:name="_Toc482884190"/>
      <w:bookmarkStart w:id="146" w:name="_Toc337822247"/>
      <w:bookmarkStart w:id="147" w:name="_Toc18231"/>
      <w:bookmarkStart w:id="148" w:name="_Toc12042"/>
      <w:bookmarkStart w:id="149" w:name="_Toc379789631"/>
      <w:r>
        <w:rPr>
          <w:rFonts w:ascii="Times New Roman" w:eastAsia="方正仿宋_GBK"/>
          <w:color w:val="auto"/>
          <w:sz w:val="32"/>
          <w:szCs w:val="32"/>
        </w:rPr>
        <w:t>第三章  合同书样式及主要条款</w:t>
      </w:r>
      <w:bookmarkEnd w:id="145"/>
      <w:bookmarkEnd w:id="146"/>
      <w:bookmarkEnd w:id="147"/>
      <w:bookmarkEnd w:id="148"/>
      <w:bookmarkEnd w:id="149"/>
    </w:p>
    <w:p>
      <w:pPr>
        <w:pStyle w:val="3"/>
        <w:spacing w:line="560" w:lineRule="exact"/>
        <w:rPr>
          <w:rFonts w:ascii="Times New Roman" w:eastAsia="方正仿宋_GBK"/>
          <w:b w:val="0"/>
          <w:color w:val="auto"/>
          <w:szCs w:val="28"/>
        </w:rPr>
      </w:pPr>
      <w:bookmarkStart w:id="150" w:name="_Toc23085"/>
      <w:bookmarkStart w:id="151" w:name="_Toc12086"/>
      <w:bookmarkStart w:id="152" w:name="_Toc18227"/>
      <w:bookmarkStart w:id="153" w:name="_Toc105524501"/>
      <w:bookmarkStart w:id="154" w:name="_Toc13555"/>
      <w:r>
        <w:rPr>
          <w:rFonts w:ascii="Times New Roman" w:eastAsia="方正仿宋_GBK"/>
          <w:color w:val="auto"/>
          <w:szCs w:val="28"/>
        </w:rPr>
        <w:t>说明：本合同书仅为格式，主要为列明具体采购时甲乙双方的权利和义务，实际执行中由采购人与各入围供应商签订，投标供应商投标时无需填写。</w:t>
      </w:r>
      <w:bookmarkEnd w:id="150"/>
      <w:bookmarkEnd w:id="151"/>
      <w:bookmarkEnd w:id="152"/>
      <w:bookmarkEnd w:id="153"/>
      <w:bookmarkEnd w:id="154"/>
    </w:p>
    <w:p>
      <w:pPr>
        <w:pStyle w:val="4"/>
        <w:spacing w:before="0" w:line="560" w:lineRule="exact"/>
        <w:ind w:left="425"/>
        <w:rPr>
          <w:rFonts w:ascii="Times New Roman" w:hAnsi="Times New Roman" w:eastAsia="方正仿宋_GBK"/>
          <w:color w:val="auto"/>
          <w:szCs w:val="28"/>
        </w:rPr>
      </w:pPr>
      <w:bookmarkStart w:id="155" w:name="_Toc86124080"/>
      <w:bookmarkStart w:id="156" w:name="_Toc29069"/>
      <w:bookmarkStart w:id="157" w:name="_Toc482884192"/>
      <w:bookmarkStart w:id="158" w:name="_Toc337822249"/>
      <w:bookmarkStart w:id="159" w:name="_Toc379789633"/>
      <w:bookmarkStart w:id="160" w:name="_Toc11269"/>
      <w:r>
        <w:rPr>
          <w:rFonts w:ascii="Times New Roman" w:hAnsi="Times New Roman" w:eastAsia="方正仿宋_GBK"/>
          <w:color w:val="auto"/>
          <w:szCs w:val="28"/>
        </w:rPr>
        <w:t>西双版纳州州级政府集中采购（服务类）合同书（格式）</w:t>
      </w:r>
      <w:bookmarkEnd w:id="155"/>
      <w:bookmarkEnd w:id="156"/>
      <w:bookmarkEnd w:id="157"/>
      <w:bookmarkEnd w:id="158"/>
      <w:bookmarkEnd w:id="159"/>
      <w:bookmarkEnd w:id="160"/>
    </w:p>
    <w:p>
      <w:pPr>
        <w:pStyle w:val="10"/>
        <w:rPr>
          <w:rFonts w:eastAsia="方正仿宋_GBK"/>
          <w:color w:val="auto"/>
          <w:sz w:val="28"/>
          <w:szCs w:val="28"/>
        </w:rPr>
      </w:pPr>
    </w:p>
    <w:p/>
    <w:p>
      <w:pPr>
        <w:spacing w:line="560" w:lineRule="exact"/>
        <w:rPr>
          <w:rFonts w:eastAsia="方正仿宋_GBK"/>
          <w:color w:val="auto"/>
          <w:sz w:val="28"/>
          <w:szCs w:val="28"/>
        </w:rPr>
      </w:pPr>
      <w:r>
        <w:rPr>
          <w:rFonts w:eastAsia="方正仿宋_GBK"/>
          <w:color w:val="auto"/>
          <w:sz w:val="28"/>
          <w:szCs w:val="28"/>
        </w:rPr>
        <w:t>协议书编号：</w:t>
      </w:r>
    </w:p>
    <w:p>
      <w:pPr>
        <w:spacing w:line="560" w:lineRule="exact"/>
        <w:rPr>
          <w:rFonts w:eastAsia="方正仿宋_GBK"/>
          <w:color w:val="auto"/>
          <w:sz w:val="28"/>
          <w:szCs w:val="28"/>
        </w:rPr>
      </w:pPr>
      <w:r>
        <w:rPr>
          <w:rFonts w:eastAsia="方正仿宋_GBK"/>
          <w:color w:val="auto"/>
          <w:sz w:val="28"/>
          <w:szCs w:val="28"/>
        </w:rPr>
        <w:t>●本协议须加盖甲乙双方骑缝章有效</w:t>
      </w:r>
    </w:p>
    <w:p>
      <w:pPr>
        <w:spacing w:line="560" w:lineRule="exact"/>
        <w:jc w:val="center"/>
        <w:rPr>
          <w:rFonts w:eastAsia="方正仿宋_GBK"/>
          <w:color w:val="auto"/>
          <w:sz w:val="28"/>
          <w:szCs w:val="28"/>
        </w:rPr>
      </w:pPr>
    </w:p>
    <w:p>
      <w:pPr>
        <w:spacing w:line="560" w:lineRule="exact"/>
        <w:jc w:val="center"/>
        <w:rPr>
          <w:rFonts w:eastAsia="方正仿宋_GBK"/>
          <w:bCs/>
          <w:color w:val="auto"/>
          <w:sz w:val="28"/>
          <w:szCs w:val="28"/>
          <w:shd w:val="clear" w:color="auto" w:fill="FFFFFF"/>
        </w:rPr>
      </w:pPr>
      <w:r>
        <w:rPr>
          <w:rFonts w:eastAsia="方正仿宋_GBK"/>
          <w:bCs/>
          <w:color w:val="auto"/>
          <w:sz w:val="28"/>
          <w:szCs w:val="28"/>
          <w:shd w:val="clear" w:color="auto" w:fill="FFFFFF"/>
        </w:rPr>
        <w:t>西双版纳州政府集中采购</w:t>
      </w:r>
      <w:bookmarkStart w:id="161" w:name="_Toc289891774"/>
    </w:p>
    <w:bookmarkEnd w:id="161"/>
    <w:p>
      <w:pPr>
        <w:spacing w:line="560" w:lineRule="exact"/>
        <w:jc w:val="center"/>
        <w:rPr>
          <w:rFonts w:hint="default" w:ascii="Times New Roman" w:hAnsi="Times New Roman" w:eastAsia="方正仿宋_GBK" w:cs="Times New Roman"/>
          <w:color w:val="000000"/>
          <w:kern w:val="0"/>
          <w:sz w:val="32"/>
          <w:szCs w:val="32"/>
          <w:u w:val="single"/>
          <w:lang w:val="en-US" w:eastAsia="zh-CN" w:bidi="ar"/>
        </w:rPr>
      </w:pPr>
      <w:r>
        <w:rPr>
          <w:rFonts w:hint="default" w:ascii="Times New Roman" w:hAnsi="Times New Roman" w:eastAsia="方正仿宋_GBK" w:cs="Times New Roman"/>
          <w:color w:val="000000"/>
          <w:kern w:val="0"/>
          <w:sz w:val="32"/>
          <w:szCs w:val="32"/>
          <w:u w:val="single"/>
          <w:lang w:val="en-US" w:eastAsia="zh-CN" w:bidi="ar"/>
        </w:rPr>
        <w:t>滇西应用技术大学傣医药学院</w:t>
      </w:r>
    </w:p>
    <w:p>
      <w:pPr>
        <w:spacing w:line="560" w:lineRule="exact"/>
        <w:jc w:val="center"/>
        <w:rPr>
          <w:rFonts w:eastAsia="方正仿宋_GBK"/>
          <w:bCs/>
          <w:color w:val="auto"/>
          <w:sz w:val="28"/>
          <w:szCs w:val="28"/>
          <w:shd w:val="clear" w:color="auto" w:fill="FFFFFF"/>
        </w:rPr>
      </w:pPr>
      <w:r>
        <w:rPr>
          <w:rFonts w:eastAsia="方正仿宋_GBK"/>
          <w:bCs/>
          <w:color w:val="auto"/>
          <w:sz w:val="28"/>
          <w:szCs w:val="28"/>
          <w:shd w:val="clear" w:color="auto" w:fill="FFFFFF"/>
        </w:rPr>
        <w:t>协</w:t>
      </w:r>
    </w:p>
    <w:p>
      <w:pPr>
        <w:spacing w:line="560" w:lineRule="exact"/>
        <w:jc w:val="center"/>
        <w:rPr>
          <w:rFonts w:eastAsia="方正仿宋_GBK"/>
          <w:bCs/>
          <w:color w:val="auto"/>
          <w:sz w:val="28"/>
          <w:szCs w:val="28"/>
          <w:shd w:val="clear" w:color="auto" w:fill="FFFFFF"/>
        </w:rPr>
      </w:pPr>
    </w:p>
    <w:p>
      <w:pPr>
        <w:spacing w:line="560" w:lineRule="exact"/>
        <w:jc w:val="center"/>
        <w:rPr>
          <w:rFonts w:eastAsia="方正仿宋_GBK"/>
          <w:bCs/>
          <w:color w:val="auto"/>
          <w:sz w:val="28"/>
          <w:szCs w:val="28"/>
          <w:shd w:val="clear" w:color="auto" w:fill="FFFFFF"/>
        </w:rPr>
      </w:pPr>
      <w:r>
        <w:rPr>
          <w:rFonts w:eastAsia="方正仿宋_GBK"/>
          <w:bCs/>
          <w:color w:val="auto"/>
          <w:sz w:val="28"/>
          <w:szCs w:val="28"/>
          <w:shd w:val="clear" w:color="auto" w:fill="FFFFFF"/>
        </w:rPr>
        <w:t>议</w:t>
      </w:r>
    </w:p>
    <w:p>
      <w:pPr>
        <w:spacing w:line="560" w:lineRule="exact"/>
        <w:jc w:val="center"/>
        <w:rPr>
          <w:rFonts w:eastAsia="方正仿宋_GBK"/>
          <w:bCs/>
          <w:color w:val="auto"/>
          <w:sz w:val="28"/>
          <w:szCs w:val="28"/>
          <w:shd w:val="clear" w:color="auto" w:fill="FFFFFF"/>
        </w:rPr>
      </w:pPr>
    </w:p>
    <w:p>
      <w:pPr>
        <w:spacing w:line="560" w:lineRule="exact"/>
        <w:jc w:val="center"/>
        <w:rPr>
          <w:rFonts w:eastAsia="方正仿宋_GBK"/>
          <w:bCs/>
          <w:color w:val="auto"/>
          <w:sz w:val="28"/>
          <w:szCs w:val="28"/>
          <w:shd w:val="clear" w:color="auto" w:fill="FFFFFF"/>
        </w:rPr>
      </w:pPr>
      <w:r>
        <w:rPr>
          <w:rFonts w:eastAsia="方正仿宋_GBK"/>
          <w:bCs/>
          <w:color w:val="auto"/>
          <w:sz w:val="28"/>
          <w:szCs w:val="28"/>
          <w:shd w:val="clear" w:color="auto" w:fill="FFFFFF"/>
        </w:rPr>
        <w:t>书</w:t>
      </w:r>
    </w:p>
    <w:p>
      <w:pPr>
        <w:spacing w:line="560" w:lineRule="exact"/>
        <w:rPr>
          <w:rFonts w:eastAsia="方正仿宋_GBK"/>
          <w:color w:val="auto"/>
          <w:sz w:val="28"/>
          <w:szCs w:val="28"/>
        </w:rPr>
      </w:pPr>
    </w:p>
    <w:p>
      <w:pPr>
        <w:spacing w:line="560" w:lineRule="exact"/>
        <w:jc w:val="center"/>
        <w:rPr>
          <w:rFonts w:eastAsia="方正仿宋_GBK"/>
          <w:b/>
          <w:color w:val="auto"/>
          <w:spacing w:val="22"/>
          <w:sz w:val="28"/>
          <w:szCs w:val="28"/>
        </w:rPr>
      </w:pPr>
      <w:r>
        <w:rPr>
          <w:rFonts w:eastAsia="方正仿宋_GBK"/>
          <w:b/>
          <w:color w:val="auto"/>
          <w:spacing w:val="22"/>
          <w:sz w:val="28"/>
          <w:szCs w:val="28"/>
        </w:rPr>
        <w:t>签订地点：西双版纳州景洪市</w:t>
      </w:r>
    </w:p>
    <w:p>
      <w:pPr>
        <w:spacing w:line="560" w:lineRule="exact"/>
        <w:jc w:val="center"/>
        <w:rPr>
          <w:rFonts w:eastAsia="方正仿宋_GBK"/>
          <w:color w:val="auto"/>
          <w:sz w:val="28"/>
          <w:szCs w:val="28"/>
        </w:rPr>
      </w:pPr>
      <w:r>
        <w:rPr>
          <w:rFonts w:eastAsia="方正仿宋_GBK"/>
          <w:b/>
          <w:color w:val="auto"/>
          <w:sz w:val="28"/>
          <w:szCs w:val="28"/>
        </w:rPr>
        <w:t>鉴证日期：20</w:t>
      </w:r>
      <w:r>
        <w:rPr>
          <w:rFonts w:hint="eastAsia" w:eastAsia="方正仿宋_GBK"/>
          <w:b/>
          <w:color w:val="auto"/>
          <w:sz w:val="28"/>
          <w:szCs w:val="28"/>
          <w:lang w:val="en-US" w:eastAsia="zh-CN"/>
        </w:rPr>
        <w:t>24</w:t>
      </w:r>
      <w:r>
        <w:rPr>
          <w:rFonts w:eastAsia="方正仿宋_GBK"/>
          <w:b/>
          <w:color w:val="auto"/>
          <w:sz w:val="28"/>
          <w:szCs w:val="28"/>
        </w:rPr>
        <w:t>年  月  日</w:t>
      </w:r>
    </w:p>
    <w:p>
      <w:pPr>
        <w:spacing w:line="560" w:lineRule="exact"/>
        <w:ind w:firstLine="560" w:firstLineChars="200"/>
        <w:jc w:val="left"/>
        <w:rPr>
          <w:rFonts w:eastAsia="方正仿宋_GBK"/>
          <w:bCs/>
          <w:color w:val="auto"/>
          <w:sz w:val="28"/>
          <w:szCs w:val="28"/>
        </w:rPr>
      </w:pPr>
      <w:r>
        <w:rPr>
          <w:rFonts w:eastAsia="方正仿宋_GBK"/>
          <w:bCs/>
          <w:color w:val="auto"/>
          <w:sz w:val="28"/>
          <w:szCs w:val="28"/>
        </w:rPr>
        <w:t>甲乙双方根据西双版纳</w:t>
      </w:r>
      <w:r>
        <w:rPr>
          <w:rFonts w:hint="eastAsia" w:eastAsia="方正仿宋_GBK"/>
          <w:bCs/>
          <w:color w:val="auto"/>
          <w:sz w:val="28"/>
          <w:szCs w:val="28"/>
        </w:rPr>
        <w:t>傣族自治</w:t>
      </w:r>
      <w:r>
        <w:rPr>
          <w:rFonts w:eastAsia="方正仿宋_GBK"/>
          <w:bCs/>
          <w:color w:val="auto"/>
          <w:sz w:val="28"/>
          <w:szCs w:val="28"/>
        </w:rPr>
        <w:t>州公共资源交易中心按照《中华人民共和国政府采购法》、《云南省政府采购条例》和有关制度规定纳入州级政府集中采购的编号为</w:t>
      </w:r>
      <w:r>
        <w:rPr>
          <w:rFonts w:hint="default" w:ascii="Times New Roman" w:hAnsi="Times New Roman" w:eastAsia="方正仿宋_GBK" w:cs="Times New Roman"/>
          <w:color w:val="auto"/>
          <w:sz w:val="28"/>
          <w:szCs w:val="28"/>
          <w:highlight w:val="none"/>
          <w:u w:val="single"/>
          <w:lang w:eastAsia="zh-CN"/>
        </w:rPr>
        <w:t>BNCG（磋商）202</w:t>
      </w:r>
      <w:r>
        <w:rPr>
          <w:rFonts w:hint="eastAsia" w:eastAsia="方正仿宋_GBK" w:cs="Times New Roman"/>
          <w:color w:val="auto"/>
          <w:sz w:val="28"/>
          <w:szCs w:val="28"/>
          <w:highlight w:val="none"/>
          <w:u w:val="single"/>
          <w:lang w:val="en-US" w:eastAsia="zh-CN"/>
        </w:rPr>
        <w:t>4</w:t>
      </w:r>
      <w:r>
        <w:rPr>
          <w:rFonts w:hint="default" w:ascii="Times New Roman" w:hAnsi="Times New Roman" w:eastAsia="方正仿宋_GBK" w:cs="Times New Roman"/>
          <w:color w:val="auto"/>
          <w:sz w:val="28"/>
          <w:szCs w:val="28"/>
          <w:highlight w:val="none"/>
          <w:u w:val="single"/>
          <w:lang w:val="en-US" w:eastAsia="zh-CN"/>
        </w:rPr>
        <w:t>00</w:t>
      </w:r>
      <w:r>
        <w:rPr>
          <w:rFonts w:hint="eastAsia" w:eastAsia="方正仿宋_GBK" w:cs="Times New Roman"/>
          <w:color w:val="auto"/>
          <w:sz w:val="28"/>
          <w:szCs w:val="28"/>
          <w:highlight w:val="none"/>
          <w:u w:val="single"/>
          <w:lang w:val="en-US" w:eastAsia="zh-CN"/>
        </w:rPr>
        <w:t>6</w:t>
      </w:r>
      <w:r>
        <w:rPr>
          <w:rFonts w:hint="default" w:ascii="Times New Roman" w:hAnsi="Times New Roman" w:eastAsia="方正仿宋_GBK" w:cs="Times New Roman"/>
          <w:color w:val="auto"/>
          <w:kern w:val="0"/>
          <w:sz w:val="28"/>
          <w:szCs w:val="28"/>
          <w:u w:val="single"/>
          <w:lang w:eastAsia="zh-CN"/>
        </w:rPr>
        <w:t>滇西应用技术大学傣医药学院物业服务采购项目—绿化保洁宿管（A包）</w:t>
      </w:r>
      <w:r>
        <w:rPr>
          <w:rFonts w:eastAsia="方正仿宋_GBK"/>
          <w:bCs/>
          <w:color w:val="auto"/>
          <w:sz w:val="28"/>
          <w:szCs w:val="28"/>
        </w:rPr>
        <w:t>采购结果，经双方协定达成一致，签订以下内容：</w:t>
      </w:r>
    </w:p>
    <w:p>
      <w:pPr>
        <w:spacing w:line="500" w:lineRule="exact"/>
        <w:ind w:firstLine="560" w:firstLineChars="200"/>
        <w:jc w:val="left"/>
        <w:rPr>
          <w:rFonts w:ascii="仿宋" w:hAnsi="仿宋" w:eastAsia="仿宋" w:cs="仿宋"/>
          <w:b/>
          <w:bCs/>
          <w:color w:val="auto"/>
          <w:sz w:val="28"/>
          <w:szCs w:val="28"/>
        </w:rPr>
      </w:pPr>
      <w:r>
        <w:rPr>
          <w:rFonts w:hint="eastAsia" w:ascii="仿宋" w:hAnsi="仿宋" w:eastAsia="仿宋" w:cs="仿宋"/>
          <w:b/>
          <w:bCs/>
          <w:color w:val="auto"/>
          <w:sz w:val="28"/>
          <w:szCs w:val="28"/>
        </w:rPr>
        <w:t>一、项目基本情况</w:t>
      </w:r>
    </w:p>
    <w:p>
      <w:pPr>
        <w:spacing w:line="500" w:lineRule="exact"/>
        <w:ind w:firstLine="560" w:firstLineChars="200"/>
        <w:jc w:val="left"/>
        <w:rPr>
          <w:rFonts w:ascii="仿宋" w:hAnsi="仿宋" w:eastAsia="仿宋" w:cs="仿宋"/>
          <w:color w:val="auto"/>
          <w:sz w:val="28"/>
          <w:szCs w:val="28"/>
          <w:u w:val="single"/>
        </w:rPr>
      </w:pPr>
      <w:r>
        <w:rPr>
          <w:rFonts w:hint="eastAsia" w:ascii="仿宋" w:hAnsi="仿宋" w:eastAsia="仿宋" w:cs="仿宋"/>
          <w:color w:val="auto"/>
          <w:sz w:val="28"/>
          <w:szCs w:val="28"/>
        </w:rPr>
        <w:t>1.项目名称：。</w:t>
      </w:r>
    </w:p>
    <w:p>
      <w:pPr>
        <w:spacing w:line="50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2.服务年限：。</w:t>
      </w:r>
    </w:p>
    <w:p>
      <w:pPr>
        <w:pStyle w:val="34"/>
        <w:rPr>
          <w:rFonts w:eastAsia="仿宋"/>
          <w:color w:val="auto"/>
        </w:rPr>
      </w:pPr>
      <w:r>
        <w:rPr>
          <w:rFonts w:hint="eastAsia" w:ascii="仿宋" w:hAnsi="仿宋" w:eastAsia="仿宋" w:cs="仿宋"/>
          <w:color w:val="auto"/>
          <w:sz w:val="28"/>
          <w:szCs w:val="28"/>
        </w:rPr>
        <w:t xml:space="preserve">    3.服务地点：。</w:t>
      </w:r>
    </w:p>
    <w:p>
      <w:pPr>
        <w:spacing w:line="50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sz w:val="28"/>
          <w:szCs w:val="28"/>
        </w:rPr>
        <w:t>4.采购需求：。</w:t>
      </w:r>
    </w:p>
    <w:p>
      <w:pPr>
        <w:spacing w:line="500" w:lineRule="exact"/>
        <w:ind w:firstLine="560" w:firstLineChars="200"/>
        <w:jc w:val="left"/>
        <w:rPr>
          <w:rFonts w:ascii="仿宋" w:hAnsi="仿宋" w:eastAsia="仿宋" w:cs="仿宋"/>
          <w:color w:val="auto"/>
          <w:sz w:val="28"/>
          <w:szCs w:val="28"/>
          <w:u w:val="single"/>
        </w:rPr>
      </w:pPr>
      <w:r>
        <w:rPr>
          <w:rFonts w:hint="eastAsia" w:ascii="仿宋" w:hAnsi="仿宋" w:eastAsia="仿宋" w:cs="仿宋"/>
          <w:color w:val="auto"/>
          <w:sz w:val="28"/>
          <w:szCs w:val="28"/>
        </w:rPr>
        <w:t>5.合同履行期限：</w:t>
      </w:r>
      <w:r>
        <w:rPr>
          <w:rFonts w:hint="eastAsia" w:ascii="仿宋_GB2312" w:hAnsi="仿宋" w:eastAsia="仿宋_GB2312"/>
          <w:color w:val="auto"/>
          <w:kern w:val="30"/>
          <w:sz w:val="28"/>
          <w:szCs w:val="28"/>
        </w:rPr>
        <w:t>。</w:t>
      </w:r>
    </w:p>
    <w:p>
      <w:pPr>
        <w:spacing w:line="500" w:lineRule="exact"/>
        <w:ind w:firstLine="560" w:firstLineChars="200"/>
        <w:jc w:val="left"/>
        <w:rPr>
          <w:rFonts w:ascii="仿宋" w:eastAsia="仿宋" w:cs="仿宋"/>
          <w:bCs/>
          <w:color w:val="auto"/>
          <w:sz w:val="28"/>
          <w:szCs w:val="28"/>
          <w:u w:val="single"/>
        </w:rPr>
      </w:pPr>
      <w:r>
        <w:rPr>
          <w:rFonts w:hint="eastAsia" w:ascii="仿宋" w:hAnsi="仿宋" w:eastAsia="仿宋" w:cs="仿宋"/>
          <w:color w:val="auto"/>
          <w:sz w:val="28"/>
          <w:szCs w:val="28"/>
        </w:rPr>
        <w:t>6.质量要求：。</w:t>
      </w:r>
    </w:p>
    <w:p>
      <w:pPr>
        <w:spacing w:after="0" w:line="500" w:lineRule="exact"/>
        <w:ind w:firstLine="560" w:firstLineChars="200"/>
        <w:jc w:val="left"/>
        <w:rPr>
          <w:rFonts w:ascii="仿宋" w:hAnsi="仿宋" w:eastAsia="仿宋" w:cs="仿宋"/>
          <w:b/>
          <w:color w:val="auto"/>
          <w:sz w:val="28"/>
          <w:szCs w:val="28"/>
        </w:rPr>
      </w:pPr>
      <w:r>
        <w:rPr>
          <w:rFonts w:hint="eastAsia" w:ascii="仿宋" w:hAnsi="仿宋" w:eastAsia="仿宋" w:cs="仿宋"/>
          <w:b/>
          <w:color w:val="auto"/>
          <w:sz w:val="28"/>
          <w:szCs w:val="28"/>
        </w:rPr>
        <w:t>二、合同价款及付款方式</w:t>
      </w:r>
    </w:p>
    <w:p>
      <w:pPr>
        <w:spacing w:after="0" w:line="560" w:lineRule="exact"/>
        <w:ind w:firstLine="560" w:firstLineChars="200"/>
        <w:jc w:val="left"/>
        <w:rPr>
          <w:rFonts w:ascii="仿宋" w:hAnsi="仿宋" w:eastAsia="仿宋" w:cs="仿宋"/>
          <w:color w:val="auto"/>
          <w:sz w:val="28"/>
          <w:szCs w:val="28"/>
        </w:rPr>
      </w:pPr>
      <w:r>
        <w:rPr>
          <w:rFonts w:hint="eastAsia" w:ascii="仿宋" w:hAnsi="仿宋" w:eastAsia="仿宋" w:cs="仿宋"/>
          <w:bCs/>
          <w:color w:val="auto"/>
          <w:sz w:val="28"/>
          <w:szCs w:val="28"/>
        </w:rPr>
        <w:t>1.合同价款：元（大写：人民币）</w:t>
      </w:r>
    </w:p>
    <w:p>
      <w:pPr>
        <w:widowControl/>
        <w:shd w:val="clear" w:color="auto" w:fill="FFFFFF"/>
        <w:spacing w:after="0" w:line="560" w:lineRule="exact"/>
        <w:ind w:firstLine="560" w:firstLineChars="200"/>
        <w:jc w:val="left"/>
        <w:rPr>
          <w:rFonts w:eastAsia="方正仿宋_GBK"/>
          <w:bCs/>
          <w:color w:val="auto"/>
          <w:sz w:val="28"/>
          <w:szCs w:val="28"/>
          <w:lang w:val="zh-CN"/>
        </w:rPr>
      </w:pPr>
      <w:r>
        <w:rPr>
          <w:rFonts w:eastAsia="方正仿宋_GBK"/>
          <w:bCs/>
          <w:color w:val="auto"/>
          <w:sz w:val="28"/>
          <w:szCs w:val="28"/>
          <w:lang w:val="zh-CN"/>
        </w:rPr>
        <w:t>其中：</w:t>
      </w:r>
      <w:r>
        <w:rPr>
          <w:rFonts w:eastAsia="方正仿宋_GBK"/>
          <w:bCs/>
          <w:color w:val="auto"/>
          <w:sz w:val="28"/>
          <w:szCs w:val="28"/>
        </w:rPr>
        <w:t>（请在□内打√，其余打×）</w:t>
      </w:r>
    </w:p>
    <w:p>
      <w:pPr>
        <w:widowControl/>
        <w:shd w:val="clear" w:color="auto" w:fill="FFFFFF"/>
        <w:spacing w:after="0" w:line="560" w:lineRule="exact"/>
        <w:ind w:firstLine="560" w:firstLineChars="200"/>
        <w:jc w:val="left"/>
        <w:rPr>
          <w:rFonts w:eastAsia="方正仿宋_GBK"/>
          <w:bCs/>
          <w:color w:val="auto"/>
          <w:sz w:val="28"/>
          <w:szCs w:val="28"/>
          <w:lang w:val="zh-CN"/>
        </w:rPr>
      </w:pPr>
      <w:r>
        <w:rPr>
          <w:rFonts w:eastAsia="方正仿宋_GBK"/>
          <w:bCs/>
          <w:color w:val="auto"/>
          <w:sz w:val="28"/>
          <w:szCs w:val="28"/>
        </w:rPr>
        <w:t>□</w:t>
      </w:r>
      <w:r>
        <w:rPr>
          <w:rFonts w:eastAsia="方正仿宋_GBK"/>
          <w:bCs/>
          <w:color w:val="auto"/>
          <w:sz w:val="28"/>
          <w:szCs w:val="28"/>
          <w:lang w:val="zh-CN"/>
        </w:rPr>
        <w:t>国库集中支付：小写：大写：</w:t>
      </w:r>
    </w:p>
    <w:p>
      <w:pPr>
        <w:widowControl/>
        <w:shd w:val="clear" w:color="auto" w:fill="FFFFFF"/>
        <w:spacing w:after="0" w:line="560" w:lineRule="exact"/>
        <w:ind w:firstLine="560" w:firstLineChars="200"/>
        <w:jc w:val="left"/>
        <w:rPr>
          <w:rFonts w:eastAsia="方正仿宋_GBK"/>
          <w:bCs/>
          <w:color w:val="auto"/>
          <w:sz w:val="28"/>
          <w:szCs w:val="28"/>
          <w:lang w:val="zh-CN"/>
        </w:rPr>
      </w:pPr>
      <w:r>
        <w:rPr>
          <w:rFonts w:eastAsia="方正仿宋_GBK"/>
          <w:bCs/>
          <w:color w:val="auto"/>
          <w:sz w:val="28"/>
          <w:szCs w:val="28"/>
        </w:rPr>
        <w:t>□非</w:t>
      </w:r>
      <w:r>
        <w:rPr>
          <w:rFonts w:eastAsia="方正仿宋_GBK"/>
          <w:bCs/>
          <w:color w:val="auto"/>
          <w:sz w:val="28"/>
          <w:szCs w:val="28"/>
          <w:lang w:val="zh-CN"/>
        </w:rPr>
        <w:t>国库支付：小写：大写：</w:t>
      </w:r>
    </w:p>
    <w:p>
      <w:pPr>
        <w:widowControl/>
        <w:shd w:val="clear" w:color="auto" w:fill="FFFFFF"/>
        <w:spacing w:after="0" w:line="560" w:lineRule="exact"/>
        <w:ind w:firstLine="560" w:firstLineChars="200"/>
        <w:jc w:val="left"/>
        <w:rPr>
          <w:rFonts w:eastAsia="方正仿宋_GBK"/>
          <w:bCs/>
          <w:color w:val="auto"/>
          <w:sz w:val="28"/>
          <w:szCs w:val="28"/>
          <w:lang w:val="zh-CN"/>
        </w:rPr>
      </w:pPr>
      <w:r>
        <w:rPr>
          <w:rFonts w:eastAsia="方正仿宋_GBK"/>
          <w:bCs/>
          <w:color w:val="auto"/>
          <w:sz w:val="28"/>
          <w:szCs w:val="28"/>
          <w:lang w:val="zh-CN"/>
        </w:rPr>
        <w:t>单位自筹资金支付：小写：大写：</w:t>
      </w:r>
    </w:p>
    <w:p>
      <w:pPr>
        <w:pStyle w:val="34"/>
        <w:spacing w:line="560" w:lineRule="exact"/>
        <w:ind w:firstLine="560" w:firstLineChars="200"/>
        <w:rPr>
          <w:color w:val="auto"/>
          <w:lang w:val="zh-CN"/>
        </w:rPr>
      </w:pPr>
      <w:r>
        <w:rPr>
          <w:rFonts w:hint="eastAsia" w:ascii="仿宋" w:hAnsi="仿宋" w:eastAsia="仿宋" w:cs="仿宋"/>
          <w:bCs/>
          <w:color w:val="auto"/>
          <w:sz w:val="28"/>
          <w:szCs w:val="28"/>
        </w:rPr>
        <w:t>2.付款方式：</w:t>
      </w:r>
      <w:r>
        <w:rPr>
          <w:rFonts w:hint="eastAsia" w:ascii="仿宋" w:hAnsi="仿宋" w:eastAsia="仿宋" w:cs="仿宋"/>
          <w:color w:val="auto"/>
          <w:sz w:val="28"/>
          <w:szCs w:val="28"/>
        </w:rPr>
        <w:t>。</w:t>
      </w:r>
    </w:p>
    <w:p>
      <w:pPr>
        <w:autoSpaceDE w:val="0"/>
        <w:autoSpaceDN w:val="0"/>
        <w:adjustRightInd w:val="0"/>
        <w:spacing w:after="0" w:line="560" w:lineRule="exact"/>
        <w:ind w:firstLine="560" w:firstLineChars="200"/>
        <w:jc w:val="left"/>
        <w:rPr>
          <w:rFonts w:eastAsia="方正仿宋_GBK"/>
          <w:color w:val="auto"/>
          <w:sz w:val="28"/>
          <w:szCs w:val="28"/>
        </w:rPr>
      </w:pPr>
      <w:r>
        <w:rPr>
          <w:rFonts w:eastAsia="方正仿宋_GBK"/>
          <w:color w:val="auto"/>
          <w:sz w:val="28"/>
          <w:szCs w:val="28"/>
        </w:rPr>
        <w:t>以上价格为甲方指定地点统一交货价并不得再有其他费用。</w:t>
      </w:r>
    </w:p>
    <w:p>
      <w:pPr>
        <w:autoSpaceDE w:val="0"/>
        <w:autoSpaceDN w:val="0"/>
        <w:adjustRightInd w:val="0"/>
        <w:spacing w:after="0" w:line="560" w:lineRule="exact"/>
        <w:ind w:firstLine="560" w:firstLineChars="200"/>
        <w:jc w:val="left"/>
        <w:rPr>
          <w:rFonts w:eastAsia="方正仿宋_GBK"/>
          <w:color w:val="auto"/>
          <w:sz w:val="28"/>
          <w:szCs w:val="28"/>
        </w:rPr>
      </w:pPr>
      <w:r>
        <w:rPr>
          <w:rFonts w:eastAsia="方正仿宋_GBK"/>
          <w:color w:val="auto"/>
          <w:sz w:val="28"/>
          <w:szCs w:val="28"/>
        </w:rPr>
        <w:t>三、甲乙双方的权利和义务</w:t>
      </w:r>
    </w:p>
    <w:p>
      <w:pPr>
        <w:autoSpaceDE w:val="0"/>
        <w:autoSpaceDN w:val="0"/>
        <w:adjustRightInd w:val="0"/>
        <w:spacing w:after="0" w:line="560" w:lineRule="exact"/>
        <w:ind w:firstLine="560" w:firstLineChars="200"/>
        <w:jc w:val="left"/>
        <w:rPr>
          <w:rFonts w:eastAsia="方正仿宋_GBK"/>
          <w:b/>
          <w:bCs/>
          <w:color w:val="auto"/>
          <w:sz w:val="28"/>
          <w:szCs w:val="28"/>
        </w:rPr>
      </w:pPr>
      <w:r>
        <w:rPr>
          <w:rFonts w:eastAsia="方正仿宋_GBK"/>
          <w:b/>
          <w:bCs/>
          <w:color w:val="auto"/>
          <w:sz w:val="28"/>
          <w:szCs w:val="28"/>
        </w:rPr>
        <w:t>（一）甲方的权利和义务（自拟）</w:t>
      </w:r>
    </w:p>
    <w:p>
      <w:pPr>
        <w:autoSpaceDE w:val="0"/>
        <w:autoSpaceDN w:val="0"/>
        <w:adjustRightInd w:val="0"/>
        <w:spacing w:after="0" w:line="560" w:lineRule="exact"/>
        <w:ind w:firstLine="560" w:firstLineChars="200"/>
        <w:jc w:val="left"/>
        <w:rPr>
          <w:rFonts w:eastAsia="方正仿宋_GBK"/>
          <w:b/>
          <w:bCs/>
          <w:color w:val="auto"/>
          <w:sz w:val="28"/>
          <w:szCs w:val="28"/>
        </w:rPr>
      </w:pPr>
      <w:r>
        <w:rPr>
          <w:rFonts w:eastAsia="方正仿宋_GBK"/>
          <w:b/>
          <w:bCs/>
          <w:color w:val="auto"/>
          <w:sz w:val="28"/>
          <w:szCs w:val="28"/>
        </w:rPr>
        <w:t>（二）乙方的权利和义务（自拟）</w:t>
      </w:r>
    </w:p>
    <w:p>
      <w:pPr>
        <w:autoSpaceDE w:val="0"/>
        <w:autoSpaceDN w:val="0"/>
        <w:adjustRightInd w:val="0"/>
        <w:spacing w:after="0" w:line="560" w:lineRule="exact"/>
        <w:ind w:firstLine="840" w:firstLineChars="300"/>
        <w:jc w:val="left"/>
        <w:rPr>
          <w:rFonts w:eastAsia="方正仿宋_GBK"/>
          <w:b/>
          <w:color w:val="auto"/>
          <w:sz w:val="28"/>
          <w:szCs w:val="28"/>
        </w:rPr>
      </w:pPr>
      <w:r>
        <w:rPr>
          <w:rFonts w:eastAsia="方正仿宋_GBK"/>
          <w:b/>
          <w:color w:val="auto"/>
          <w:sz w:val="28"/>
          <w:szCs w:val="28"/>
        </w:rPr>
        <w:t>服务标准及要求：</w:t>
      </w:r>
    </w:p>
    <w:p>
      <w:pPr>
        <w:autoSpaceDE w:val="0"/>
        <w:autoSpaceDN w:val="0"/>
        <w:adjustRightInd w:val="0"/>
        <w:spacing w:line="560" w:lineRule="exact"/>
        <w:ind w:firstLine="840" w:firstLineChars="300"/>
        <w:jc w:val="left"/>
        <w:rPr>
          <w:rFonts w:eastAsia="方正仿宋_GBK"/>
          <w:color w:val="auto"/>
          <w:sz w:val="28"/>
          <w:szCs w:val="28"/>
        </w:rPr>
      </w:pPr>
      <w:r>
        <w:rPr>
          <w:rFonts w:eastAsia="方正仿宋_GBK"/>
          <w:b/>
          <w:color w:val="auto"/>
          <w:sz w:val="28"/>
          <w:szCs w:val="28"/>
        </w:rPr>
        <w:t>甲、乙双方约定的其他服务内容：</w:t>
      </w:r>
    </w:p>
    <w:p>
      <w:pPr>
        <w:autoSpaceDE w:val="0"/>
        <w:autoSpaceDN w:val="0"/>
        <w:adjustRightInd w:val="0"/>
        <w:spacing w:line="560" w:lineRule="exact"/>
        <w:ind w:firstLine="560" w:firstLineChars="200"/>
        <w:jc w:val="left"/>
        <w:rPr>
          <w:rFonts w:eastAsia="方正仿宋_GBK"/>
          <w:color w:val="auto"/>
          <w:sz w:val="28"/>
          <w:szCs w:val="28"/>
        </w:rPr>
      </w:pPr>
      <w:r>
        <w:rPr>
          <w:rFonts w:eastAsia="方正仿宋_GBK"/>
          <w:color w:val="auto"/>
          <w:sz w:val="28"/>
          <w:szCs w:val="28"/>
        </w:rPr>
        <w:t>（内容不够填写时可另作附件）</w:t>
      </w:r>
    </w:p>
    <w:p>
      <w:pPr>
        <w:autoSpaceDE w:val="0"/>
        <w:autoSpaceDN w:val="0"/>
        <w:adjustRightInd w:val="0"/>
        <w:spacing w:line="560" w:lineRule="exact"/>
        <w:ind w:firstLine="840" w:firstLineChars="300"/>
        <w:jc w:val="left"/>
        <w:rPr>
          <w:rFonts w:eastAsia="方正仿宋_GBK"/>
          <w:b/>
          <w:color w:val="auto"/>
          <w:sz w:val="28"/>
          <w:szCs w:val="28"/>
        </w:rPr>
      </w:pPr>
      <w:r>
        <w:rPr>
          <w:rFonts w:eastAsia="方正仿宋_GBK"/>
          <w:b/>
          <w:color w:val="auto"/>
          <w:sz w:val="28"/>
          <w:szCs w:val="28"/>
        </w:rPr>
        <w:t>本项目培训方案：</w:t>
      </w:r>
    </w:p>
    <w:p>
      <w:pPr>
        <w:autoSpaceDE w:val="0"/>
        <w:autoSpaceDN w:val="0"/>
        <w:adjustRightInd w:val="0"/>
        <w:spacing w:line="560" w:lineRule="exact"/>
        <w:ind w:firstLine="560" w:firstLineChars="200"/>
        <w:jc w:val="left"/>
        <w:rPr>
          <w:rFonts w:eastAsia="方正仿宋_GBK"/>
          <w:b/>
          <w:color w:val="auto"/>
          <w:sz w:val="28"/>
          <w:szCs w:val="28"/>
        </w:rPr>
      </w:pPr>
      <w:r>
        <w:rPr>
          <w:rFonts w:eastAsia="方正仿宋_GBK"/>
          <w:color w:val="auto"/>
          <w:sz w:val="28"/>
          <w:szCs w:val="28"/>
        </w:rPr>
        <w:t>（内容不够填写时可另作附件）</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四、以上内容与政府采购监督管理部门审核以及甲方确认采购和乙方成交承诺情况一致并不得改变或放弃。</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五</w:t>
      </w:r>
      <w:r>
        <w:rPr>
          <w:rFonts w:hint="default" w:ascii="Times New Roman" w:hAnsi="Times New Roman" w:eastAsia="方正仿宋_GBK" w:cs="Times New Roman"/>
          <w:color w:val="auto"/>
          <w:sz w:val="28"/>
          <w:szCs w:val="28"/>
        </w:rPr>
        <w:t>、验收及验收标准</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六</w:t>
      </w:r>
      <w:r>
        <w:rPr>
          <w:rFonts w:hint="default" w:ascii="Times New Roman" w:hAnsi="Times New Roman" w:eastAsia="方正仿宋_GBK" w:cs="Times New Roman"/>
          <w:color w:val="auto"/>
          <w:sz w:val="28"/>
          <w:szCs w:val="28"/>
        </w:rPr>
        <w:t>、违约责任</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乙方提供服务与合同标准不相符合的，甲方有权拒绝。逾期提供服务将向甲方每日偿付合同总额千分之一的违约金；甲方无正当理由拒绝服务的，甲方向乙方偿付合同款总价百分之五的违约金；</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七</w:t>
      </w:r>
      <w:r>
        <w:rPr>
          <w:rFonts w:hint="default" w:ascii="Times New Roman" w:hAnsi="Times New Roman" w:eastAsia="方正仿宋_GBK" w:cs="Times New Roman"/>
          <w:color w:val="auto"/>
          <w:sz w:val="28"/>
          <w:szCs w:val="28"/>
        </w:rPr>
        <w:t>、甲方有权拒付合同价以外的任何费用；乙方有权拒绝合同整体范围以外的条件。</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八</w:t>
      </w:r>
      <w:r>
        <w:rPr>
          <w:rFonts w:hint="default" w:ascii="Times New Roman" w:hAnsi="Times New Roman" w:eastAsia="方正仿宋_GBK" w:cs="Times New Roman"/>
          <w:color w:val="auto"/>
          <w:sz w:val="28"/>
          <w:szCs w:val="28"/>
        </w:rPr>
        <w:t>、甲乙双方在履行合同过程中发生纠纷，应及时向监督管理部门投诉，以便相关部门进行协调或处理；或按以下方式处理：（请在□内打√，其余打×）</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□向合同签订地仲裁部门申请仲裁；</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□向合同签订地人民法院管辖提起诉讼。</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九</w:t>
      </w:r>
      <w:r>
        <w:rPr>
          <w:rFonts w:hint="default" w:ascii="Times New Roman" w:hAnsi="Times New Roman" w:eastAsia="方正仿宋_GBK" w:cs="Times New Roman"/>
          <w:color w:val="auto"/>
          <w:sz w:val="28"/>
          <w:szCs w:val="28"/>
        </w:rPr>
        <w:t>、本合同其他未尽事宜，按国家《</w:t>
      </w:r>
      <w:r>
        <w:rPr>
          <w:rFonts w:hint="eastAsia" w:ascii="Times New Roman" w:hAnsi="Times New Roman" w:eastAsia="方正仿宋_GBK" w:cs="Times New Roman"/>
          <w:color w:val="auto"/>
          <w:sz w:val="28"/>
          <w:szCs w:val="28"/>
        </w:rPr>
        <w:t>中华人民共和国民法典</w:t>
      </w:r>
      <w:r>
        <w:rPr>
          <w:rFonts w:hint="default" w:ascii="Times New Roman" w:hAnsi="Times New Roman" w:eastAsia="方正仿宋_GBK" w:cs="Times New Roman"/>
          <w:color w:val="auto"/>
          <w:sz w:val="28"/>
          <w:szCs w:val="28"/>
        </w:rPr>
        <w:t>》有关规定处理。</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eastAsia" w:ascii="Times New Roman" w:hAnsi="Times New Roman" w:eastAsia="方正仿宋_GBK" w:cs="Times New Roman"/>
          <w:color w:val="auto"/>
          <w:sz w:val="28"/>
          <w:szCs w:val="28"/>
        </w:rPr>
        <w:t>十</w:t>
      </w:r>
      <w:r>
        <w:rPr>
          <w:rFonts w:hint="default" w:ascii="Times New Roman" w:hAnsi="Times New Roman" w:eastAsia="方正仿宋_GBK" w:cs="Times New Roman"/>
          <w:color w:val="auto"/>
          <w:sz w:val="28"/>
          <w:szCs w:val="28"/>
        </w:rPr>
        <w:t>、本合同一式六份，甲方二份（含监督管理部门备案的一份），乙方二份（含用于结算支付的一份），丙方二份。</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十</w:t>
      </w:r>
      <w:r>
        <w:rPr>
          <w:rFonts w:hint="eastAsia" w:ascii="Times New Roman" w:hAnsi="Times New Roman" w:eastAsia="方正仿宋_GBK" w:cs="Times New Roman"/>
          <w:color w:val="auto"/>
          <w:sz w:val="28"/>
          <w:szCs w:val="28"/>
        </w:rPr>
        <w:t>一</w:t>
      </w:r>
      <w:r>
        <w:rPr>
          <w:rFonts w:hint="default" w:ascii="Times New Roman" w:hAnsi="Times New Roman" w:eastAsia="方正仿宋_GBK" w:cs="Times New Roman"/>
          <w:color w:val="auto"/>
          <w:sz w:val="28"/>
          <w:szCs w:val="28"/>
        </w:rPr>
        <w:t>、本合同自三方共同签订之日起生效。</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十</w:t>
      </w:r>
      <w:r>
        <w:rPr>
          <w:rFonts w:hint="eastAsia" w:ascii="Times New Roman" w:hAnsi="Times New Roman" w:eastAsia="方正仿宋_GBK" w:cs="Times New Roman"/>
          <w:color w:val="auto"/>
          <w:sz w:val="28"/>
          <w:szCs w:val="28"/>
        </w:rPr>
        <w:t>二</w:t>
      </w:r>
      <w:r>
        <w:rPr>
          <w:rFonts w:hint="default" w:ascii="Times New Roman" w:hAnsi="Times New Roman" w:eastAsia="方正仿宋_GBK" w:cs="Times New Roman"/>
          <w:color w:val="auto"/>
          <w:sz w:val="28"/>
          <w:szCs w:val="28"/>
        </w:rPr>
        <w:t>、本合同不可分割之部分及解释顺序</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1. 合同书及附件；</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2. 成交通知书；</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3. 成交人报价文件及澄清或磋商文件；</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4. 磋商文件。</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十</w:t>
      </w:r>
      <w:r>
        <w:rPr>
          <w:rFonts w:hint="eastAsia" w:ascii="Times New Roman" w:hAnsi="Times New Roman" w:eastAsia="方正仿宋_GBK" w:cs="Times New Roman"/>
          <w:color w:val="auto"/>
          <w:sz w:val="28"/>
          <w:szCs w:val="28"/>
        </w:rPr>
        <w:t>三</w:t>
      </w:r>
      <w:r>
        <w:rPr>
          <w:rFonts w:hint="default" w:ascii="Times New Roman" w:hAnsi="Times New Roman" w:eastAsia="方正仿宋_GBK" w:cs="Times New Roman"/>
          <w:color w:val="auto"/>
          <w:sz w:val="28"/>
          <w:szCs w:val="28"/>
        </w:rPr>
        <w:t>、附件名称（如有请务必填写）</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1.合同服务参数和详细配置明细表             □</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2.合同服务售后服务细则                     □</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3.合同服务使用详细培训方案或计划           □</w:t>
      </w:r>
    </w:p>
    <w:p>
      <w:pPr>
        <w:spacing w:after="0" w:line="560" w:lineRule="exact"/>
        <w:ind w:firstLine="560" w:firstLineChars="200"/>
        <w:jc w:val="left"/>
        <w:rPr>
          <w:rFonts w:hint="default" w:ascii="Times New Roman" w:hAnsi="Times New Roman" w:eastAsia="方正仿宋_GBK" w:cs="Times New Roman"/>
          <w:color w:val="auto"/>
          <w:sz w:val="28"/>
          <w:szCs w:val="28"/>
        </w:rPr>
      </w:pPr>
      <w:r>
        <w:rPr>
          <w:rFonts w:hint="default" w:ascii="Times New Roman" w:hAnsi="Times New Roman" w:eastAsia="方正仿宋_GBK" w:cs="Times New Roman"/>
          <w:color w:val="auto"/>
          <w:sz w:val="28"/>
          <w:szCs w:val="28"/>
        </w:rPr>
        <w:t>4.合同服务技术资料清单                     □</w:t>
      </w:r>
    </w:p>
    <w:p>
      <w:pPr>
        <w:spacing w:after="0" w:line="560" w:lineRule="exact"/>
        <w:ind w:firstLine="560" w:firstLineChars="200"/>
        <w:jc w:val="left"/>
        <w:rPr>
          <w:rFonts w:eastAsia="方正仿宋_GBK"/>
          <w:color w:val="auto"/>
          <w:sz w:val="28"/>
          <w:szCs w:val="28"/>
        </w:rPr>
      </w:pPr>
      <w:r>
        <w:rPr>
          <w:rFonts w:hint="default" w:ascii="Times New Roman" w:hAnsi="Times New Roman" w:eastAsia="方正仿宋_GBK" w:cs="Times New Roman"/>
          <w:color w:val="auto"/>
          <w:sz w:val="28"/>
          <w:szCs w:val="28"/>
        </w:rPr>
        <w:t>5.其他</w:t>
      </w:r>
      <w:r>
        <w:rPr>
          <w:rFonts w:eastAsia="方正仿宋_GBK"/>
          <w:color w:val="auto"/>
          <w:sz w:val="28"/>
          <w:szCs w:val="28"/>
        </w:rPr>
        <w:t xml:space="preserve">                                     □</w:t>
      </w:r>
    </w:p>
    <w:p>
      <w:pPr>
        <w:autoSpaceDE w:val="0"/>
        <w:autoSpaceDN w:val="0"/>
        <w:adjustRightInd w:val="0"/>
        <w:spacing w:line="560" w:lineRule="exact"/>
        <w:rPr>
          <w:rFonts w:eastAsia="方正仿宋_GBK"/>
          <w:color w:val="auto"/>
          <w:kern w:val="0"/>
          <w:sz w:val="28"/>
          <w:szCs w:val="28"/>
          <w:lang w:val="zh-CN"/>
        </w:rPr>
      </w:pPr>
      <w:r>
        <w:rPr>
          <w:rFonts w:eastAsia="方正仿宋_GBK"/>
          <w:color w:val="auto"/>
          <w:kern w:val="0"/>
          <w:sz w:val="28"/>
          <w:szCs w:val="28"/>
          <w:lang w:val="zh-CN"/>
        </w:rPr>
        <w:t>甲方（采购人）名      称：</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地      址：</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邮      编：</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法定代表人:</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委托代理人：</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项目（技术）负责人：</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电　　　话：</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开户  银行：</w:t>
      </w:r>
    </w:p>
    <w:p>
      <w:pPr>
        <w:autoSpaceDE w:val="0"/>
        <w:autoSpaceDN w:val="0"/>
        <w:adjustRightInd w:val="0"/>
        <w:spacing w:line="560" w:lineRule="exact"/>
        <w:ind w:firstLine="1960" w:firstLineChars="700"/>
        <w:rPr>
          <w:rFonts w:eastAsia="方正仿宋_GBK"/>
          <w:color w:val="auto"/>
          <w:sz w:val="28"/>
          <w:szCs w:val="28"/>
        </w:rPr>
      </w:pPr>
      <w:r>
        <w:rPr>
          <w:rFonts w:eastAsia="方正仿宋_GBK"/>
          <w:color w:val="auto"/>
          <w:kern w:val="0"/>
          <w:sz w:val="28"/>
          <w:szCs w:val="28"/>
          <w:lang w:val="zh-CN"/>
        </w:rPr>
        <w:t>账      号：</w:t>
      </w:r>
    </w:p>
    <w:p>
      <w:pPr>
        <w:autoSpaceDE w:val="0"/>
        <w:autoSpaceDN w:val="0"/>
        <w:adjustRightInd w:val="0"/>
        <w:spacing w:line="560" w:lineRule="exact"/>
        <w:rPr>
          <w:rFonts w:eastAsia="方正仿宋_GBK"/>
          <w:color w:val="auto"/>
          <w:kern w:val="0"/>
          <w:sz w:val="28"/>
          <w:szCs w:val="28"/>
          <w:lang w:val="zh-CN"/>
        </w:rPr>
      </w:pPr>
      <w:r>
        <w:rPr>
          <w:rFonts w:eastAsia="方正仿宋_GBK"/>
          <w:color w:val="auto"/>
          <w:kern w:val="0"/>
          <w:sz w:val="28"/>
          <w:szCs w:val="28"/>
          <w:lang w:val="zh-CN"/>
        </w:rPr>
        <w:t>乙方（供应商）名      称：</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地      址：</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邮      编：</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法定代表人：</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委托代理人：</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电      话：</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开户  银行：</w:t>
      </w:r>
    </w:p>
    <w:p>
      <w:pPr>
        <w:autoSpaceDE w:val="0"/>
        <w:autoSpaceDN w:val="0"/>
        <w:adjustRightInd w:val="0"/>
        <w:spacing w:line="560" w:lineRule="exact"/>
        <w:ind w:firstLine="1960" w:firstLineChars="700"/>
        <w:rPr>
          <w:rFonts w:eastAsia="方正仿宋_GBK"/>
          <w:color w:val="auto"/>
          <w:kern w:val="0"/>
          <w:sz w:val="28"/>
          <w:szCs w:val="28"/>
          <w:lang w:val="zh-CN"/>
        </w:rPr>
      </w:pPr>
      <w:r>
        <w:rPr>
          <w:rFonts w:eastAsia="方正仿宋_GBK"/>
          <w:color w:val="auto"/>
          <w:kern w:val="0"/>
          <w:sz w:val="28"/>
          <w:szCs w:val="28"/>
          <w:lang w:val="zh-CN"/>
        </w:rPr>
        <w:t>账      号：</w:t>
      </w:r>
    </w:p>
    <w:p>
      <w:pPr>
        <w:autoSpaceDE w:val="0"/>
        <w:autoSpaceDN w:val="0"/>
        <w:adjustRightInd w:val="0"/>
        <w:spacing w:line="560" w:lineRule="exact"/>
        <w:ind w:right="-72"/>
        <w:rPr>
          <w:rFonts w:eastAsia="方正仿宋_GBK"/>
          <w:color w:val="auto"/>
          <w:sz w:val="28"/>
          <w:szCs w:val="28"/>
        </w:rPr>
      </w:pPr>
    </w:p>
    <w:p>
      <w:pPr>
        <w:autoSpaceDE w:val="0"/>
        <w:autoSpaceDN w:val="0"/>
        <w:adjustRightInd w:val="0"/>
        <w:spacing w:line="560" w:lineRule="exact"/>
        <w:rPr>
          <w:rFonts w:eastAsia="方正仿宋_GBK"/>
          <w:color w:val="auto"/>
          <w:sz w:val="28"/>
          <w:szCs w:val="28"/>
        </w:rPr>
        <w:sectPr>
          <w:footerReference r:id="rId8" w:type="default"/>
          <w:pgSz w:w="11906" w:h="16838"/>
          <w:pgMar w:top="936" w:right="1134" w:bottom="1089" w:left="1247" w:header="567" w:footer="680" w:gutter="0"/>
          <w:pgNumType w:fmt="decimal" w:start="1"/>
          <w:cols w:space="720" w:num="1"/>
          <w:docGrid w:type="linesAndChars" w:linePitch="312" w:charSpace="0"/>
        </w:sectPr>
      </w:pPr>
    </w:p>
    <w:p>
      <w:pPr>
        <w:pStyle w:val="4"/>
        <w:spacing w:before="0" w:line="560" w:lineRule="exact"/>
        <w:rPr>
          <w:rFonts w:ascii="Times New Roman" w:hAnsi="Times New Roman" w:eastAsia="方正仿宋_GBK"/>
          <w:color w:val="auto"/>
          <w:sz w:val="32"/>
        </w:rPr>
      </w:pPr>
      <w:bookmarkStart w:id="162" w:name="_Toc24937"/>
      <w:bookmarkStart w:id="163" w:name="_Toc20485"/>
      <w:r>
        <w:rPr>
          <w:rFonts w:ascii="Times New Roman" w:hAnsi="Times New Roman" w:eastAsia="方正仿宋_GBK"/>
          <w:color w:val="auto"/>
          <w:sz w:val="32"/>
        </w:rPr>
        <w:t>第四章  响应文件格式</w:t>
      </w:r>
      <w:bookmarkEnd w:id="162"/>
      <w:bookmarkEnd w:id="163"/>
    </w:p>
    <w:p>
      <w:pPr>
        <w:spacing w:line="560" w:lineRule="exact"/>
        <w:jc w:val="left"/>
        <w:rPr>
          <w:rFonts w:eastAsia="方正仿宋_GBK"/>
          <w:color w:val="auto"/>
          <w:sz w:val="28"/>
          <w:szCs w:val="28"/>
        </w:rPr>
      </w:pPr>
    </w:p>
    <w:p>
      <w:pPr>
        <w:spacing w:line="560" w:lineRule="exact"/>
        <w:jc w:val="center"/>
        <w:rPr>
          <w:rFonts w:eastAsia="方正仿宋_GBK"/>
          <w:b/>
          <w:color w:val="auto"/>
          <w:sz w:val="28"/>
          <w:szCs w:val="28"/>
        </w:rPr>
      </w:pPr>
      <w:r>
        <w:rPr>
          <w:rFonts w:eastAsia="方正仿宋_GBK"/>
          <w:b/>
          <w:color w:val="auto"/>
          <w:sz w:val="28"/>
          <w:szCs w:val="28"/>
          <w:u w:val="single"/>
        </w:rPr>
        <w:t xml:space="preserve">     （项目名称）     </w:t>
      </w:r>
    </w:p>
    <w:p>
      <w:pPr>
        <w:spacing w:line="560" w:lineRule="exact"/>
        <w:rPr>
          <w:rFonts w:eastAsia="方正仿宋_GBK"/>
          <w:color w:val="auto"/>
          <w:sz w:val="28"/>
          <w:szCs w:val="28"/>
        </w:rPr>
      </w:pPr>
    </w:p>
    <w:p>
      <w:pPr>
        <w:spacing w:line="560" w:lineRule="exact"/>
        <w:jc w:val="center"/>
        <w:rPr>
          <w:rFonts w:eastAsia="方正仿宋_GBK"/>
          <w:color w:val="auto"/>
          <w:sz w:val="28"/>
          <w:szCs w:val="28"/>
        </w:rPr>
      </w:pPr>
    </w:p>
    <w:p>
      <w:pPr>
        <w:spacing w:line="560" w:lineRule="exact"/>
        <w:jc w:val="center"/>
        <w:rPr>
          <w:rFonts w:eastAsia="方正仿宋_GBK"/>
          <w:color w:val="auto"/>
          <w:sz w:val="28"/>
          <w:szCs w:val="28"/>
        </w:rPr>
      </w:pPr>
    </w:p>
    <w:p>
      <w:pPr>
        <w:spacing w:line="560" w:lineRule="exact"/>
        <w:jc w:val="center"/>
        <w:rPr>
          <w:rFonts w:eastAsia="方正仿宋_GBK"/>
          <w:color w:val="auto"/>
          <w:sz w:val="28"/>
          <w:szCs w:val="28"/>
        </w:rPr>
      </w:pPr>
    </w:p>
    <w:p>
      <w:pPr>
        <w:pStyle w:val="2"/>
        <w:spacing w:line="560" w:lineRule="exact"/>
        <w:jc w:val="center"/>
        <w:rPr>
          <w:rFonts w:ascii="Times New Roman" w:eastAsia="方正仿宋_GBK"/>
          <w:b/>
          <w:bCs/>
          <w:color w:val="auto"/>
          <w:sz w:val="52"/>
          <w:szCs w:val="52"/>
        </w:rPr>
      </w:pPr>
      <w:r>
        <w:rPr>
          <w:rFonts w:ascii="Times New Roman" w:eastAsia="方正仿宋_GBK"/>
          <w:b/>
          <w:bCs/>
          <w:color w:val="auto"/>
          <w:sz w:val="52"/>
          <w:szCs w:val="52"/>
        </w:rPr>
        <w:t>响 应 文 件</w:t>
      </w:r>
    </w:p>
    <w:p>
      <w:pPr>
        <w:spacing w:line="560" w:lineRule="exact"/>
        <w:jc w:val="center"/>
        <w:rPr>
          <w:rFonts w:eastAsia="方正仿宋_GBK"/>
          <w:color w:val="auto"/>
          <w:sz w:val="28"/>
          <w:szCs w:val="28"/>
        </w:rPr>
      </w:pPr>
    </w:p>
    <w:p>
      <w:pPr>
        <w:spacing w:line="560" w:lineRule="exact"/>
        <w:jc w:val="center"/>
        <w:rPr>
          <w:rFonts w:eastAsia="方正仿宋_GBK"/>
          <w:color w:val="auto"/>
          <w:sz w:val="28"/>
          <w:szCs w:val="28"/>
        </w:rPr>
      </w:pPr>
    </w:p>
    <w:p>
      <w:pPr>
        <w:pStyle w:val="2"/>
        <w:spacing w:line="560" w:lineRule="exact"/>
        <w:ind w:firstLine="3046" w:firstLineChars="1088"/>
        <w:rPr>
          <w:rFonts w:ascii="Times New Roman" w:eastAsia="方正仿宋_GBK"/>
          <w:b/>
          <w:color w:val="auto"/>
          <w:sz w:val="28"/>
          <w:szCs w:val="28"/>
          <w:u w:val="single"/>
        </w:rPr>
      </w:pPr>
      <w:r>
        <w:rPr>
          <w:rFonts w:ascii="Times New Roman" w:eastAsia="方正仿宋_GBK"/>
          <w:b/>
          <w:color w:val="auto"/>
          <w:sz w:val="28"/>
          <w:szCs w:val="28"/>
        </w:rPr>
        <w:t>项目编号：</w:t>
      </w:r>
    </w:p>
    <w:p>
      <w:pPr>
        <w:spacing w:line="560" w:lineRule="exact"/>
        <w:jc w:val="center"/>
        <w:rPr>
          <w:rFonts w:eastAsia="方正仿宋_GBK"/>
          <w:color w:val="auto"/>
          <w:sz w:val="28"/>
          <w:szCs w:val="28"/>
        </w:rPr>
      </w:pPr>
    </w:p>
    <w:p>
      <w:pPr>
        <w:spacing w:line="560" w:lineRule="exact"/>
        <w:rPr>
          <w:rFonts w:eastAsia="方正仿宋_GBK"/>
          <w:color w:val="auto"/>
          <w:sz w:val="28"/>
          <w:szCs w:val="28"/>
        </w:rPr>
      </w:pPr>
    </w:p>
    <w:p>
      <w:pPr>
        <w:spacing w:after="0" w:line="560" w:lineRule="exact"/>
        <w:ind w:firstLine="2520" w:firstLineChars="900"/>
        <w:jc w:val="left"/>
        <w:rPr>
          <w:rFonts w:eastAsia="方正仿宋_GBK"/>
          <w:color w:val="auto"/>
          <w:sz w:val="28"/>
          <w:szCs w:val="28"/>
        </w:rPr>
      </w:pPr>
      <w:r>
        <w:rPr>
          <w:rFonts w:eastAsia="方正仿宋_GBK"/>
          <w:color w:val="auto"/>
          <w:sz w:val="28"/>
          <w:szCs w:val="28"/>
        </w:rPr>
        <w:t>供应商：（电子签章）</w:t>
      </w:r>
    </w:p>
    <w:p>
      <w:pPr>
        <w:spacing w:after="0" w:line="560" w:lineRule="exact"/>
        <w:jc w:val="left"/>
        <w:rPr>
          <w:rFonts w:eastAsia="方正仿宋_GBK"/>
          <w:color w:val="auto"/>
          <w:sz w:val="28"/>
          <w:szCs w:val="28"/>
        </w:rPr>
      </w:pPr>
      <w:r>
        <w:rPr>
          <w:rFonts w:eastAsia="方正仿宋_GBK"/>
          <w:color w:val="auto"/>
          <w:sz w:val="28"/>
          <w:szCs w:val="28"/>
        </w:rPr>
        <w:t>法定代表人或其委托代理人：（签名或签章）</w:t>
      </w:r>
    </w:p>
    <w:p>
      <w:pPr>
        <w:spacing w:line="560" w:lineRule="exact"/>
        <w:ind w:firstLine="2310" w:firstLineChars="825"/>
        <w:jc w:val="center"/>
        <w:rPr>
          <w:rFonts w:eastAsia="方正仿宋_GBK"/>
          <w:color w:val="auto"/>
          <w:sz w:val="28"/>
          <w:szCs w:val="28"/>
        </w:rPr>
      </w:pPr>
    </w:p>
    <w:p>
      <w:pPr>
        <w:spacing w:line="560" w:lineRule="exact"/>
        <w:ind w:firstLine="2310" w:firstLineChars="825"/>
        <w:jc w:val="center"/>
        <w:rPr>
          <w:rFonts w:eastAsia="方正仿宋_GBK"/>
          <w:color w:val="auto"/>
          <w:sz w:val="28"/>
          <w:szCs w:val="28"/>
        </w:rPr>
      </w:pPr>
      <w:r>
        <w:rPr>
          <w:rFonts w:eastAsia="方正仿宋_GBK"/>
          <w:color w:val="auto"/>
          <w:sz w:val="28"/>
          <w:szCs w:val="28"/>
        </w:rPr>
        <w:t>年</w:t>
      </w:r>
      <w:r>
        <w:rPr>
          <w:rFonts w:hint="eastAsia" w:eastAsia="方正仿宋_GBK"/>
          <w:color w:val="auto"/>
          <w:sz w:val="28"/>
          <w:szCs w:val="28"/>
          <w:lang w:val="en-US" w:eastAsia="zh-CN"/>
        </w:rPr>
        <w:t xml:space="preserve">  </w:t>
      </w:r>
      <w:r>
        <w:rPr>
          <w:rFonts w:eastAsia="方正仿宋_GBK"/>
          <w:color w:val="auto"/>
          <w:sz w:val="28"/>
          <w:szCs w:val="28"/>
        </w:rPr>
        <w:t>月</w:t>
      </w:r>
      <w:r>
        <w:rPr>
          <w:rFonts w:hint="eastAsia" w:eastAsia="方正仿宋_GBK"/>
          <w:color w:val="auto"/>
          <w:sz w:val="28"/>
          <w:szCs w:val="28"/>
          <w:lang w:val="en-US" w:eastAsia="zh-CN"/>
        </w:rPr>
        <w:t xml:space="preserve">  </w:t>
      </w:r>
      <w:r>
        <w:rPr>
          <w:rFonts w:eastAsia="方正仿宋_GBK"/>
          <w:color w:val="auto"/>
          <w:sz w:val="28"/>
          <w:szCs w:val="28"/>
        </w:rPr>
        <w:t>日</w:t>
      </w:r>
      <w:bookmarkEnd w:id="2"/>
      <w:bookmarkStart w:id="164" w:name="_Toc32536"/>
      <w:bookmarkStart w:id="165" w:name="_Toc18102"/>
    </w:p>
    <w:p>
      <w:pPr>
        <w:spacing w:line="560" w:lineRule="exact"/>
        <w:ind w:firstLine="2310" w:firstLineChars="825"/>
        <w:jc w:val="center"/>
        <w:rPr>
          <w:rFonts w:eastAsia="方正仿宋_GBK"/>
          <w:color w:val="auto"/>
          <w:sz w:val="28"/>
          <w:szCs w:val="28"/>
        </w:rPr>
      </w:pPr>
    </w:p>
    <w:p>
      <w:pPr>
        <w:spacing w:line="560" w:lineRule="exact"/>
        <w:ind w:firstLine="2310" w:firstLineChars="825"/>
        <w:jc w:val="center"/>
        <w:rPr>
          <w:rFonts w:eastAsia="方正仿宋_GBK"/>
          <w:color w:val="auto"/>
          <w:sz w:val="28"/>
          <w:szCs w:val="28"/>
        </w:rPr>
      </w:pPr>
    </w:p>
    <w:p>
      <w:pPr>
        <w:spacing w:line="560" w:lineRule="exact"/>
        <w:jc w:val="center"/>
        <w:rPr>
          <w:rFonts w:ascii="方正小标宋_GBK" w:hAnsi="方正小标宋_GBK" w:eastAsia="方正小标宋_GBK" w:cs="方正小标宋_GBK"/>
          <w:bCs w:val="0"/>
          <w:color w:val="auto"/>
          <w:sz w:val="32"/>
        </w:rPr>
      </w:pPr>
      <w:r>
        <w:rPr>
          <w:rFonts w:hint="eastAsia" w:ascii="方正小标宋_GBK" w:hAnsi="方正小标宋_GBK" w:eastAsia="方正小标宋_GBK" w:cs="方正小标宋_GBK"/>
          <w:bCs w:val="0"/>
          <w:color w:val="auto"/>
          <w:sz w:val="32"/>
        </w:rPr>
        <w:t>响应文件目录</w:t>
      </w:r>
      <w:bookmarkEnd w:id="164"/>
      <w:bookmarkEnd w:id="165"/>
    </w:p>
    <w:p>
      <w:pPr>
        <w:tabs>
          <w:tab w:val="left" w:pos="360"/>
        </w:tabs>
        <w:spacing w:after="0" w:line="560" w:lineRule="exact"/>
        <w:jc w:val="left"/>
        <w:rPr>
          <w:rFonts w:eastAsia="方正仿宋_GBK"/>
          <w:color w:val="auto"/>
          <w:sz w:val="28"/>
          <w:szCs w:val="28"/>
        </w:rPr>
      </w:pPr>
      <w:r>
        <w:rPr>
          <w:rFonts w:eastAsia="方正仿宋_GBK"/>
          <w:color w:val="auto"/>
          <w:sz w:val="28"/>
          <w:szCs w:val="28"/>
        </w:rPr>
        <w:t>一、竞争性磋商响应函………………………………………（     ）</w:t>
      </w:r>
    </w:p>
    <w:p>
      <w:pPr>
        <w:tabs>
          <w:tab w:val="left" w:pos="360"/>
        </w:tabs>
        <w:spacing w:after="0" w:line="560" w:lineRule="exact"/>
        <w:jc w:val="left"/>
        <w:rPr>
          <w:rFonts w:eastAsia="方正仿宋_GBK"/>
          <w:color w:val="auto"/>
          <w:sz w:val="28"/>
          <w:szCs w:val="28"/>
        </w:rPr>
      </w:pPr>
      <w:r>
        <w:rPr>
          <w:rFonts w:eastAsia="方正仿宋_GBK"/>
          <w:color w:val="auto"/>
          <w:sz w:val="28"/>
          <w:szCs w:val="28"/>
        </w:rPr>
        <w:t>二、报价一览表………………………………………………（     ）</w:t>
      </w:r>
    </w:p>
    <w:p>
      <w:pPr>
        <w:tabs>
          <w:tab w:val="left" w:pos="360"/>
        </w:tabs>
        <w:spacing w:after="0" w:line="560" w:lineRule="exact"/>
        <w:jc w:val="left"/>
        <w:rPr>
          <w:rFonts w:eastAsia="方正仿宋_GBK"/>
          <w:color w:val="auto"/>
          <w:sz w:val="28"/>
          <w:szCs w:val="28"/>
        </w:rPr>
      </w:pPr>
      <w:r>
        <w:rPr>
          <w:rFonts w:eastAsia="方正仿宋_GBK"/>
          <w:color w:val="auto"/>
          <w:sz w:val="28"/>
          <w:szCs w:val="28"/>
        </w:rPr>
        <w:t>三、商务条款偏离表…………………………………………（     ）</w:t>
      </w:r>
    </w:p>
    <w:p>
      <w:pPr>
        <w:tabs>
          <w:tab w:val="left" w:pos="360"/>
        </w:tabs>
        <w:spacing w:after="0" w:line="560" w:lineRule="exact"/>
        <w:jc w:val="left"/>
        <w:rPr>
          <w:rFonts w:eastAsia="方正仿宋_GBK"/>
          <w:color w:val="auto"/>
          <w:sz w:val="28"/>
          <w:szCs w:val="28"/>
        </w:rPr>
      </w:pPr>
      <w:r>
        <w:rPr>
          <w:rFonts w:eastAsia="方正仿宋_GBK"/>
          <w:color w:val="auto"/>
          <w:sz w:val="28"/>
          <w:szCs w:val="28"/>
        </w:rPr>
        <w:t>四、服务质量偏离表…………………………………………（     ）</w:t>
      </w:r>
    </w:p>
    <w:p>
      <w:pPr>
        <w:tabs>
          <w:tab w:val="left" w:pos="360"/>
        </w:tabs>
        <w:spacing w:after="0" w:line="560" w:lineRule="exact"/>
        <w:jc w:val="left"/>
        <w:rPr>
          <w:rFonts w:eastAsia="方正仿宋_GBK"/>
          <w:color w:val="auto"/>
          <w:sz w:val="28"/>
          <w:szCs w:val="28"/>
        </w:rPr>
      </w:pPr>
      <w:r>
        <w:rPr>
          <w:rFonts w:eastAsia="方正仿宋_GBK"/>
          <w:color w:val="auto"/>
          <w:sz w:val="28"/>
          <w:szCs w:val="28"/>
        </w:rPr>
        <w:t>五、法定代表人资格证明书…………………………………（     ）</w:t>
      </w:r>
    </w:p>
    <w:p>
      <w:pPr>
        <w:tabs>
          <w:tab w:val="left" w:pos="360"/>
        </w:tabs>
        <w:spacing w:after="0" w:line="560" w:lineRule="exact"/>
        <w:jc w:val="left"/>
        <w:rPr>
          <w:rFonts w:eastAsia="方正仿宋_GBK"/>
          <w:color w:val="auto"/>
          <w:sz w:val="28"/>
          <w:szCs w:val="28"/>
        </w:rPr>
      </w:pPr>
      <w:r>
        <w:rPr>
          <w:rFonts w:eastAsia="方正仿宋_GBK"/>
          <w:color w:val="auto"/>
          <w:sz w:val="28"/>
          <w:szCs w:val="28"/>
        </w:rPr>
        <w:t>六、法定代表人授权委托书…………………………………（     ）</w:t>
      </w:r>
    </w:p>
    <w:p>
      <w:pPr>
        <w:pStyle w:val="4"/>
        <w:spacing w:before="0" w:after="0" w:line="560" w:lineRule="exact"/>
        <w:jc w:val="left"/>
        <w:rPr>
          <w:rFonts w:ascii="Times New Roman" w:hAnsi="Times New Roman" w:eastAsia="方正仿宋_GBK"/>
          <w:b w:val="0"/>
          <w:bCs w:val="0"/>
          <w:color w:val="auto"/>
          <w:szCs w:val="28"/>
        </w:rPr>
      </w:pPr>
      <w:bookmarkStart w:id="166" w:name="_Toc32643"/>
      <w:r>
        <w:rPr>
          <w:rFonts w:ascii="Times New Roman" w:hAnsi="Times New Roman" w:eastAsia="方正仿宋_GBK"/>
          <w:b w:val="0"/>
          <w:bCs w:val="0"/>
          <w:color w:val="auto"/>
          <w:szCs w:val="28"/>
        </w:rPr>
        <w:t>七、供应商基本情况表………………………………………（     ）</w:t>
      </w:r>
      <w:bookmarkEnd w:id="166"/>
    </w:p>
    <w:p>
      <w:pPr>
        <w:tabs>
          <w:tab w:val="left" w:pos="360"/>
        </w:tabs>
        <w:spacing w:after="0" w:line="560" w:lineRule="exact"/>
        <w:jc w:val="left"/>
        <w:rPr>
          <w:rFonts w:eastAsia="方正仿宋_GBK"/>
          <w:color w:val="auto"/>
          <w:sz w:val="28"/>
          <w:szCs w:val="28"/>
        </w:rPr>
      </w:pPr>
      <w:r>
        <w:rPr>
          <w:rFonts w:eastAsia="方正仿宋_GBK"/>
          <w:color w:val="auto"/>
          <w:sz w:val="28"/>
          <w:szCs w:val="28"/>
        </w:rPr>
        <w:t>八、技术文件…………………………………………………（     ）</w:t>
      </w:r>
    </w:p>
    <w:p>
      <w:pPr>
        <w:tabs>
          <w:tab w:val="left" w:pos="360"/>
        </w:tabs>
        <w:spacing w:after="0" w:line="560" w:lineRule="exact"/>
        <w:jc w:val="left"/>
        <w:rPr>
          <w:rFonts w:eastAsia="方正仿宋_GBK"/>
          <w:color w:val="auto"/>
          <w:sz w:val="28"/>
          <w:szCs w:val="28"/>
        </w:rPr>
      </w:pPr>
      <w:r>
        <w:rPr>
          <w:rFonts w:eastAsia="方正仿宋_GBK"/>
          <w:color w:val="auto"/>
          <w:sz w:val="28"/>
          <w:szCs w:val="28"/>
        </w:rPr>
        <w:t>九、商务文件…………………………………………………（     ）</w:t>
      </w:r>
    </w:p>
    <w:p>
      <w:pPr>
        <w:tabs>
          <w:tab w:val="left" w:pos="360"/>
        </w:tabs>
        <w:spacing w:after="0" w:line="560" w:lineRule="exact"/>
        <w:jc w:val="left"/>
        <w:rPr>
          <w:rFonts w:eastAsia="方正仿宋_GBK"/>
          <w:color w:val="auto"/>
          <w:sz w:val="28"/>
          <w:szCs w:val="28"/>
        </w:rPr>
      </w:pPr>
      <w:r>
        <w:rPr>
          <w:rFonts w:eastAsia="方正仿宋_GBK"/>
          <w:color w:val="auto"/>
          <w:sz w:val="28"/>
          <w:szCs w:val="28"/>
        </w:rPr>
        <w:t>十</w:t>
      </w:r>
      <w:r>
        <w:rPr>
          <w:rFonts w:hint="eastAsia" w:eastAsia="方正仿宋_GBK"/>
          <w:color w:val="auto"/>
          <w:sz w:val="28"/>
          <w:szCs w:val="28"/>
        </w:rPr>
        <w:t>、</w:t>
      </w:r>
      <w:r>
        <w:rPr>
          <w:rFonts w:eastAsia="方正仿宋_GBK"/>
          <w:color w:val="auto"/>
          <w:sz w:val="28"/>
          <w:szCs w:val="28"/>
        </w:rPr>
        <w:t>资格证明文件……………………………………………（     ）</w:t>
      </w:r>
    </w:p>
    <w:p>
      <w:pPr>
        <w:tabs>
          <w:tab w:val="left" w:pos="360"/>
        </w:tabs>
        <w:spacing w:after="0" w:line="560" w:lineRule="exact"/>
        <w:jc w:val="left"/>
        <w:rPr>
          <w:rFonts w:ascii="Times New Roman" w:hAnsi="Times New Roman" w:eastAsia="方正仿宋_GBK"/>
          <w:bCs w:val="0"/>
          <w:color w:val="auto"/>
          <w:sz w:val="32"/>
        </w:rPr>
      </w:pPr>
      <w:r>
        <w:rPr>
          <w:rFonts w:eastAsia="方正仿宋_GBK"/>
          <w:color w:val="auto"/>
          <w:sz w:val="28"/>
          <w:szCs w:val="28"/>
        </w:rPr>
        <w:t>十一、构成响应文件其他资料………………………………（     ）</w:t>
      </w:r>
      <w:bookmarkStart w:id="167" w:name="_Toc17647"/>
    </w:p>
    <w:p>
      <w:pPr>
        <w:pStyle w:val="4"/>
        <w:spacing w:before="0" w:after="0" w:line="560" w:lineRule="exact"/>
        <w:rPr>
          <w:rFonts w:ascii="Times New Roman" w:hAnsi="Times New Roman" w:eastAsia="方正仿宋_GBK"/>
          <w:bCs w:val="0"/>
          <w:color w:val="auto"/>
          <w:sz w:val="32"/>
        </w:rPr>
      </w:pPr>
    </w:p>
    <w:p>
      <w:pPr>
        <w:rPr>
          <w:rFonts w:ascii="Times New Roman" w:hAnsi="Times New Roman" w:eastAsia="方正仿宋_GBK"/>
          <w:bCs w:val="0"/>
          <w:color w:val="auto"/>
          <w:sz w:val="32"/>
        </w:rPr>
      </w:pPr>
    </w:p>
    <w:p>
      <w:pPr>
        <w:pStyle w:val="10"/>
        <w:rPr>
          <w:rFonts w:ascii="Times New Roman" w:hAnsi="Times New Roman" w:eastAsia="方正仿宋_GBK"/>
          <w:bCs w:val="0"/>
          <w:color w:val="auto"/>
          <w:sz w:val="32"/>
        </w:rPr>
      </w:pPr>
    </w:p>
    <w:p>
      <w:pPr>
        <w:rPr>
          <w:rFonts w:ascii="Times New Roman" w:hAnsi="Times New Roman" w:eastAsia="方正仿宋_GBK"/>
          <w:bCs w:val="0"/>
          <w:color w:val="auto"/>
          <w:sz w:val="32"/>
        </w:rPr>
      </w:pPr>
    </w:p>
    <w:p>
      <w:pPr>
        <w:pStyle w:val="10"/>
        <w:rPr>
          <w:rFonts w:ascii="Times New Roman" w:hAnsi="Times New Roman" w:eastAsia="方正仿宋_GBK"/>
          <w:bCs w:val="0"/>
          <w:color w:val="auto"/>
          <w:sz w:val="32"/>
        </w:rPr>
      </w:pPr>
    </w:p>
    <w:p>
      <w:pPr>
        <w:rPr>
          <w:rFonts w:ascii="Times New Roman" w:hAnsi="Times New Roman" w:eastAsia="方正仿宋_GBK"/>
          <w:bCs w:val="0"/>
          <w:color w:val="auto"/>
          <w:sz w:val="32"/>
        </w:rPr>
      </w:pPr>
    </w:p>
    <w:p>
      <w:pPr>
        <w:pStyle w:val="10"/>
        <w:rPr>
          <w:rFonts w:ascii="Times New Roman" w:hAnsi="Times New Roman" w:eastAsia="方正仿宋_GBK"/>
          <w:bCs w:val="0"/>
          <w:color w:val="auto"/>
          <w:sz w:val="32"/>
        </w:rPr>
      </w:pPr>
    </w:p>
    <w:p>
      <w:pPr>
        <w:rPr>
          <w:rFonts w:ascii="Times New Roman" w:hAnsi="Times New Roman" w:eastAsia="方正仿宋_GBK"/>
          <w:bCs w:val="0"/>
          <w:color w:val="auto"/>
          <w:sz w:val="32"/>
        </w:rPr>
      </w:pPr>
    </w:p>
    <w:p>
      <w:pPr>
        <w:pStyle w:val="10"/>
        <w:rPr>
          <w:rFonts w:ascii="Times New Roman" w:hAnsi="Times New Roman" w:eastAsia="方正仿宋_GBK"/>
          <w:bCs w:val="0"/>
          <w:color w:val="auto"/>
          <w:sz w:val="32"/>
        </w:rPr>
      </w:pPr>
    </w:p>
    <w:p/>
    <w:p>
      <w:pPr>
        <w:pStyle w:val="4"/>
        <w:spacing w:before="0" w:after="0" w:line="560" w:lineRule="exact"/>
        <w:rPr>
          <w:rFonts w:ascii="Times New Roman" w:hAnsi="Times New Roman" w:eastAsia="方正仿宋_GBK"/>
          <w:bCs w:val="0"/>
          <w:color w:val="auto"/>
          <w:sz w:val="32"/>
        </w:rPr>
      </w:pPr>
      <w:r>
        <w:rPr>
          <w:rFonts w:ascii="Times New Roman" w:hAnsi="Times New Roman" w:eastAsia="方正仿宋_GBK"/>
          <w:bCs w:val="0"/>
          <w:color w:val="auto"/>
          <w:sz w:val="32"/>
        </w:rPr>
        <w:t>格式1：竞争性磋商响应函</w:t>
      </w:r>
      <w:bookmarkEnd w:id="167"/>
    </w:p>
    <w:p>
      <w:pPr>
        <w:spacing w:after="0" w:line="560" w:lineRule="exact"/>
        <w:jc w:val="left"/>
        <w:rPr>
          <w:rFonts w:hint="eastAsia" w:eastAsia="方正仿宋_GBK"/>
          <w:color w:val="auto"/>
          <w:sz w:val="32"/>
          <w:szCs w:val="32"/>
          <w:lang w:val="en-US" w:eastAsia="zh-CN"/>
        </w:rPr>
      </w:pPr>
      <w:r>
        <w:rPr>
          <w:rFonts w:eastAsia="方正仿宋_GBK"/>
          <w:color w:val="auto"/>
          <w:sz w:val="32"/>
          <w:szCs w:val="32"/>
        </w:rPr>
        <w:t>致</w:t>
      </w:r>
      <w:r>
        <w:rPr>
          <w:rFonts w:hint="eastAsia" w:eastAsia="方正仿宋_GBK"/>
          <w:color w:val="auto"/>
          <w:sz w:val="28"/>
          <w:szCs w:val="28"/>
          <w:u w:val="single"/>
          <w:lang w:eastAsia="zh-CN"/>
        </w:rPr>
        <w:t>（采购人）</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根据贵方为</w:t>
      </w:r>
      <w:r>
        <w:rPr>
          <w:rFonts w:eastAsia="方正仿宋_GBK"/>
          <w:color w:val="auto"/>
          <w:sz w:val="32"/>
          <w:szCs w:val="32"/>
          <w:u w:val="single"/>
        </w:rPr>
        <w:t xml:space="preserve">      （采购项目名称）       </w:t>
      </w:r>
      <w:r>
        <w:rPr>
          <w:rFonts w:eastAsia="方正仿宋_GBK"/>
          <w:color w:val="auto"/>
          <w:sz w:val="32"/>
          <w:szCs w:val="32"/>
        </w:rPr>
        <w:t>（项目编号：）的竞争性磋商邀请，我方正式授权下述签字人</w:t>
      </w:r>
      <w:r>
        <w:rPr>
          <w:rFonts w:eastAsia="方正仿宋_GBK"/>
          <w:color w:val="auto"/>
          <w:sz w:val="32"/>
          <w:szCs w:val="32"/>
          <w:u w:val="single"/>
        </w:rPr>
        <w:t xml:space="preserve">   （姓名和职务）     </w:t>
      </w:r>
      <w:r>
        <w:rPr>
          <w:rFonts w:eastAsia="方正仿宋_GBK"/>
          <w:color w:val="auto"/>
          <w:sz w:val="32"/>
          <w:szCs w:val="32"/>
        </w:rPr>
        <w:t>全权代表</w:t>
      </w:r>
      <w:r>
        <w:rPr>
          <w:rFonts w:eastAsia="方正仿宋_GBK"/>
          <w:color w:val="auto"/>
          <w:sz w:val="32"/>
          <w:szCs w:val="32"/>
          <w:u w:val="single"/>
        </w:rPr>
        <w:t xml:space="preserve">  （竞争性磋商供应商全称）   </w:t>
      </w:r>
      <w:r>
        <w:rPr>
          <w:rFonts w:eastAsia="方正仿宋_GBK"/>
          <w:color w:val="auto"/>
          <w:sz w:val="32"/>
          <w:szCs w:val="32"/>
        </w:rPr>
        <w:t>参加竞争性磋商，并提交电子磋商文件一份，据此申请书，签字人兹宣布同意如下：</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1. 我方同意在《供应商须知》规定的递交响应文件截止日期起遵循本竞争性磋商文件，并在《供应商须知》第</w:t>
      </w:r>
      <w:r>
        <w:rPr>
          <w:rFonts w:hint="eastAsia" w:eastAsia="方正仿宋_GBK"/>
          <w:color w:val="auto"/>
          <w:sz w:val="32"/>
          <w:szCs w:val="32"/>
          <w:lang w:val="en-US" w:eastAsia="zh-CN"/>
        </w:rPr>
        <w:t>11</w:t>
      </w:r>
      <w:r>
        <w:rPr>
          <w:rFonts w:eastAsia="方正仿宋_GBK"/>
          <w:color w:val="auto"/>
          <w:sz w:val="32"/>
          <w:szCs w:val="32"/>
        </w:rPr>
        <w:t>条规定的有效期</w:t>
      </w:r>
      <w:r>
        <w:rPr>
          <w:rFonts w:hint="eastAsia" w:eastAsia="方正仿宋_GBK"/>
          <w:color w:val="auto"/>
          <w:sz w:val="32"/>
          <w:szCs w:val="32"/>
          <w:u w:val="single"/>
          <w:lang w:val="en-US" w:eastAsia="zh-CN"/>
        </w:rPr>
        <w:t>90</w:t>
      </w:r>
      <w:r>
        <w:rPr>
          <w:rFonts w:hint="eastAsia" w:eastAsia="方正仿宋_GBK"/>
          <w:color w:val="auto"/>
          <w:sz w:val="32"/>
          <w:szCs w:val="32"/>
          <w:lang w:val="en-US" w:eastAsia="zh-CN"/>
        </w:rPr>
        <w:t>天</w:t>
      </w:r>
      <w:r>
        <w:rPr>
          <w:rFonts w:eastAsia="方正仿宋_GBK"/>
          <w:color w:val="auto"/>
          <w:sz w:val="32"/>
          <w:szCs w:val="32"/>
        </w:rPr>
        <w:t>满之前均具有约束力。如果我方承诺被接受，则至合同履行完毕、服务期满为止，本承诺书保持有效。如果在竞争性磋商文件有效期内撤回竞争性磋商申请或者有其他违约行为，我方将承担相应的违约责任。</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2. 我方承诺已经具备《中华人民共和国政府采购法》中规定的参加政府采购活动的供应商应当具备的条件。</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3. 我方承诺严格遵守竞争性磋商文件中的各项要求及合同条款，在服务期内，即并承担合同规定的责任义务。</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4. 同意应贵方要求提供与本次竞争性磋商有关的任何数据和资料，并保证数据和资料的完整性和真实性，若有违反，我方愿意承担一切后果。若贵方需要，我方愿意提供我方作出的一切承诺的证明材料。</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与本次竞争性磋商有关的正式通讯地址为：</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地    址：邮政编码：</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电    话：传    真：</w:t>
      </w:r>
      <w:r>
        <w:rPr>
          <w:rFonts w:eastAsia="方正仿宋_GBK"/>
          <w:color w:val="auto"/>
          <w:sz w:val="32"/>
          <w:szCs w:val="32"/>
          <w:u w:val="single"/>
        </w:rPr>
        <w:t>　　　　　　　　</w:t>
      </w:r>
    </w:p>
    <w:p>
      <w:pPr>
        <w:spacing w:after="0" w:line="560" w:lineRule="exact"/>
        <w:ind w:firstLine="640" w:firstLineChars="200"/>
        <w:jc w:val="left"/>
        <w:rPr>
          <w:rFonts w:eastAsia="方正仿宋_GBK"/>
          <w:color w:val="auto"/>
          <w:sz w:val="32"/>
          <w:szCs w:val="32"/>
          <w:u w:val="single"/>
        </w:rPr>
      </w:pPr>
      <w:r>
        <w:rPr>
          <w:rFonts w:eastAsia="方正仿宋_GBK"/>
          <w:color w:val="auto"/>
          <w:sz w:val="32"/>
          <w:szCs w:val="32"/>
        </w:rPr>
        <w:t>开户名称：</w:t>
      </w:r>
    </w:p>
    <w:p>
      <w:pPr>
        <w:spacing w:after="0" w:line="560" w:lineRule="exact"/>
        <w:ind w:firstLine="640" w:firstLineChars="200"/>
        <w:jc w:val="left"/>
        <w:rPr>
          <w:rFonts w:eastAsia="方正仿宋_GBK"/>
          <w:color w:val="auto"/>
          <w:sz w:val="32"/>
          <w:szCs w:val="32"/>
          <w:u w:val="single"/>
        </w:rPr>
      </w:pPr>
      <w:r>
        <w:rPr>
          <w:rFonts w:eastAsia="方正仿宋_GBK"/>
          <w:color w:val="auto"/>
          <w:sz w:val="32"/>
          <w:szCs w:val="32"/>
        </w:rPr>
        <w:t>开户银行：</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帐    号：</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竞争性磋商申请人：</w:t>
      </w:r>
      <w:r>
        <w:rPr>
          <w:rFonts w:eastAsia="方正仿宋_GBK"/>
          <w:color w:val="auto"/>
          <w:sz w:val="32"/>
          <w:szCs w:val="32"/>
          <w:u w:val="single"/>
        </w:rPr>
        <w:t xml:space="preserve">       （全称）        </w:t>
      </w:r>
      <w:r>
        <w:rPr>
          <w:rFonts w:eastAsia="方正仿宋_GBK"/>
          <w:color w:val="auto"/>
          <w:sz w:val="32"/>
          <w:szCs w:val="32"/>
        </w:rPr>
        <w:t>（电子签章）</w:t>
      </w:r>
    </w:p>
    <w:p>
      <w:pPr>
        <w:spacing w:after="0" w:line="560" w:lineRule="exact"/>
        <w:ind w:firstLine="640" w:firstLineChars="200"/>
        <w:jc w:val="left"/>
        <w:rPr>
          <w:rFonts w:eastAsia="方正仿宋_GBK"/>
          <w:color w:val="auto"/>
          <w:sz w:val="32"/>
          <w:szCs w:val="32"/>
        </w:rPr>
      </w:pPr>
      <w:r>
        <w:rPr>
          <w:rFonts w:eastAsia="方正仿宋_GBK"/>
          <w:color w:val="auto"/>
          <w:sz w:val="32"/>
          <w:szCs w:val="32"/>
        </w:rPr>
        <w:t>法定代表人或其委托代理人：（签名或签章）</w:t>
      </w:r>
    </w:p>
    <w:p>
      <w:pPr>
        <w:spacing w:after="0" w:line="560" w:lineRule="exact"/>
        <w:ind w:firstLine="2560" w:firstLineChars="800"/>
        <w:jc w:val="left"/>
        <w:rPr>
          <w:rFonts w:eastAsia="方正仿宋_GBK"/>
          <w:color w:val="auto"/>
          <w:sz w:val="32"/>
          <w:szCs w:val="32"/>
        </w:rPr>
      </w:pPr>
      <w:r>
        <w:rPr>
          <w:rFonts w:eastAsia="方正仿宋_GBK"/>
          <w:color w:val="auto"/>
          <w:sz w:val="32"/>
          <w:szCs w:val="32"/>
        </w:rPr>
        <w:t>日期：</w:t>
      </w:r>
      <w:r>
        <w:rPr>
          <w:rFonts w:hint="eastAsia" w:eastAsia="方正仿宋_GBK"/>
          <w:color w:val="auto"/>
          <w:sz w:val="32"/>
          <w:szCs w:val="32"/>
          <w:lang w:val="en-US" w:eastAsia="zh-CN"/>
        </w:rPr>
        <w:t xml:space="preserve"> </w:t>
      </w:r>
      <w:r>
        <w:rPr>
          <w:rFonts w:eastAsia="方正仿宋_GBK"/>
          <w:color w:val="auto"/>
          <w:sz w:val="32"/>
          <w:szCs w:val="32"/>
        </w:rPr>
        <w:t>年</w:t>
      </w:r>
      <w:r>
        <w:rPr>
          <w:rFonts w:hint="eastAsia" w:eastAsia="方正仿宋_GBK"/>
          <w:color w:val="auto"/>
          <w:sz w:val="32"/>
          <w:szCs w:val="32"/>
          <w:lang w:val="en-US" w:eastAsia="zh-CN"/>
        </w:rPr>
        <w:t xml:space="preserve"> </w:t>
      </w:r>
      <w:r>
        <w:rPr>
          <w:rFonts w:eastAsia="方正仿宋_GBK"/>
          <w:color w:val="auto"/>
          <w:sz w:val="32"/>
          <w:szCs w:val="32"/>
        </w:rPr>
        <w:t>月</w:t>
      </w:r>
      <w:r>
        <w:rPr>
          <w:rFonts w:hint="eastAsia" w:eastAsia="方正仿宋_GBK"/>
          <w:color w:val="auto"/>
          <w:sz w:val="32"/>
          <w:szCs w:val="32"/>
          <w:lang w:val="en-US" w:eastAsia="zh-CN"/>
        </w:rPr>
        <w:t xml:space="preserve"> </w:t>
      </w:r>
      <w:r>
        <w:rPr>
          <w:rFonts w:eastAsia="方正仿宋_GBK"/>
          <w:color w:val="auto"/>
          <w:sz w:val="32"/>
          <w:szCs w:val="32"/>
        </w:rPr>
        <w:t>日</w:t>
      </w:r>
    </w:p>
    <w:p>
      <w:pPr>
        <w:snapToGrid w:val="0"/>
        <w:spacing w:after="0" w:line="560" w:lineRule="exact"/>
        <w:ind w:firstLine="755" w:firstLineChars="236"/>
        <w:rPr>
          <w:rFonts w:eastAsia="方正仿宋_GBK"/>
          <w:b/>
          <w:color w:val="auto"/>
          <w:sz w:val="32"/>
          <w:szCs w:val="32"/>
        </w:rPr>
      </w:pPr>
    </w:p>
    <w:p>
      <w:pPr>
        <w:spacing w:after="0" w:line="560" w:lineRule="exact"/>
        <w:ind w:firstLine="755" w:firstLineChars="236"/>
        <w:rPr>
          <w:rFonts w:eastAsia="方正仿宋_GBK"/>
          <w:b/>
          <w:color w:val="auto"/>
          <w:sz w:val="32"/>
          <w:szCs w:val="32"/>
        </w:rPr>
      </w:pPr>
      <w:r>
        <w:rPr>
          <w:rFonts w:eastAsia="方正仿宋_GBK"/>
          <w:b/>
          <w:color w:val="auto"/>
          <w:sz w:val="32"/>
          <w:szCs w:val="32"/>
        </w:rPr>
        <w:t>说明：★</w:t>
      </w:r>
      <w:r>
        <w:rPr>
          <w:rFonts w:hint="eastAsia" w:eastAsia="方正仿宋_GBK"/>
          <w:b/>
          <w:color w:val="auto"/>
          <w:sz w:val="32"/>
          <w:szCs w:val="32"/>
        </w:rPr>
        <w:t>1.</w:t>
      </w:r>
      <w:r>
        <w:rPr>
          <w:rFonts w:eastAsia="方正仿宋_GBK"/>
          <w:b/>
          <w:color w:val="auto"/>
          <w:sz w:val="32"/>
          <w:szCs w:val="32"/>
        </w:rPr>
        <w:t>未填写本表格的供应商将不能通过符合性审查。</w:t>
      </w:r>
    </w:p>
    <w:p>
      <w:pPr>
        <w:numPr>
          <w:ilvl w:val="0"/>
          <w:numId w:val="0"/>
        </w:numPr>
        <w:spacing w:after="0" w:line="560" w:lineRule="exact"/>
        <w:ind w:firstLine="1920" w:firstLineChars="600"/>
        <w:rPr>
          <w:rFonts w:eastAsia="方正仿宋_GBK"/>
          <w:b/>
          <w:color w:val="auto"/>
          <w:sz w:val="32"/>
          <w:szCs w:val="32"/>
        </w:rPr>
      </w:pPr>
      <w:r>
        <w:rPr>
          <w:rFonts w:hint="eastAsia" w:eastAsia="方正仿宋_GBK"/>
          <w:b/>
          <w:color w:val="auto"/>
          <w:sz w:val="32"/>
          <w:szCs w:val="32"/>
          <w:lang w:val="en-US" w:eastAsia="zh-CN"/>
        </w:rPr>
        <w:t>2.</w:t>
      </w:r>
      <w:r>
        <w:rPr>
          <w:rFonts w:eastAsia="方正仿宋_GBK"/>
          <w:b/>
          <w:color w:val="auto"/>
          <w:sz w:val="32"/>
          <w:szCs w:val="32"/>
        </w:rPr>
        <w:t>本承诺函内容不得擅自修改。</w:t>
      </w:r>
    </w:p>
    <w:p>
      <w:pPr>
        <w:pStyle w:val="10"/>
        <w:widowControl w:val="0"/>
        <w:numPr>
          <w:ilvl w:val="0"/>
          <w:numId w:val="0"/>
        </w:numPr>
        <w:spacing w:after="120" w:line="276" w:lineRule="auto"/>
        <w:jc w:val="both"/>
      </w:pPr>
    </w:p>
    <w:p/>
    <w:p>
      <w:pPr>
        <w:pStyle w:val="10"/>
      </w:pPr>
    </w:p>
    <w:p/>
    <w:p>
      <w:pPr>
        <w:pStyle w:val="10"/>
      </w:pPr>
    </w:p>
    <w:p/>
    <w:p>
      <w:pPr>
        <w:pStyle w:val="10"/>
      </w:pPr>
    </w:p>
    <w:p/>
    <w:p>
      <w:pPr>
        <w:pStyle w:val="10"/>
      </w:pPr>
    </w:p>
    <w:p/>
    <w:p>
      <w:pPr>
        <w:pStyle w:val="10"/>
      </w:pPr>
    </w:p>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26"/>
        <w:rPr>
          <w:color w:val="auto"/>
        </w:rPr>
      </w:pPr>
    </w:p>
    <w:p>
      <w:pPr>
        <w:pStyle w:val="22"/>
        <w:rPr>
          <w:rFonts w:ascii="Times New Roman" w:hAnsi="Times New Roman" w:eastAsia="方正仿宋_GBK"/>
          <w:color w:val="auto"/>
        </w:rPr>
      </w:pPr>
    </w:p>
    <w:p>
      <w:pPr>
        <w:pStyle w:val="10"/>
        <w:spacing w:line="560" w:lineRule="exact"/>
        <w:rPr>
          <w:rFonts w:eastAsia="方正仿宋_GBK"/>
          <w:color w:val="auto"/>
          <w:sz w:val="28"/>
          <w:szCs w:val="28"/>
        </w:rPr>
      </w:pPr>
    </w:p>
    <w:p>
      <w:pPr>
        <w:pStyle w:val="4"/>
        <w:spacing w:before="0" w:line="560" w:lineRule="exact"/>
        <w:rPr>
          <w:rFonts w:ascii="Times New Roman" w:hAnsi="Times New Roman" w:eastAsia="方正仿宋_GBK"/>
          <w:color w:val="auto"/>
          <w:szCs w:val="28"/>
        </w:rPr>
      </w:pPr>
      <w:bookmarkStart w:id="168" w:name="_Toc3198"/>
      <w:bookmarkStart w:id="169" w:name="_Toc19796"/>
      <w:bookmarkStart w:id="170" w:name="_Toc4577"/>
      <w:r>
        <w:rPr>
          <w:rFonts w:ascii="Times New Roman" w:hAnsi="Times New Roman" w:eastAsia="方正仿宋_GBK"/>
          <w:bCs w:val="0"/>
          <w:color w:val="auto"/>
          <w:szCs w:val="28"/>
        </w:rPr>
        <w:t>格式2：报价一览表</w:t>
      </w:r>
      <w:bookmarkEnd w:id="168"/>
      <w:bookmarkEnd w:id="169"/>
      <w:bookmarkEnd w:id="170"/>
    </w:p>
    <w:p>
      <w:pPr>
        <w:spacing w:after="0" w:line="560" w:lineRule="exact"/>
        <w:jc w:val="center"/>
        <w:rPr>
          <w:rFonts w:eastAsia="方正仿宋_GBK"/>
          <w:color w:val="auto"/>
          <w:sz w:val="28"/>
          <w:szCs w:val="28"/>
        </w:rPr>
      </w:pPr>
      <w:r>
        <w:rPr>
          <w:rFonts w:eastAsia="方正仿宋_GBK"/>
          <w:color w:val="auto"/>
          <w:sz w:val="28"/>
          <w:szCs w:val="28"/>
        </w:rPr>
        <w:t>报价一览表</w:t>
      </w:r>
    </w:p>
    <w:p>
      <w:pPr>
        <w:spacing w:after="0" w:line="560" w:lineRule="exact"/>
        <w:ind w:left="1260" w:hanging="1260" w:hangingChars="450"/>
        <w:rPr>
          <w:rFonts w:eastAsia="方正仿宋_GBK"/>
          <w:color w:val="auto"/>
          <w:sz w:val="28"/>
          <w:szCs w:val="28"/>
        </w:rPr>
      </w:pPr>
      <w:r>
        <w:rPr>
          <w:rFonts w:eastAsia="方正仿宋_GBK"/>
          <w:color w:val="auto"/>
          <w:sz w:val="28"/>
          <w:szCs w:val="28"/>
        </w:rPr>
        <w:t>项目名称：</w:t>
      </w:r>
    </w:p>
    <w:p>
      <w:pPr>
        <w:spacing w:afterLines="50" w:line="560" w:lineRule="exact"/>
        <w:rPr>
          <w:rFonts w:eastAsia="方正仿宋_GBK"/>
          <w:color w:val="auto"/>
          <w:sz w:val="32"/>
          <w:szCs w:val="32"/>
        </w:rPr>
      </w:pPr>
      <w:r>
        <w:rPr>
          <w:rFonts w:eastAsia="方正仿宋_GBK"/>
          <w:color w:val="auto"/>
          <w:sz w:val="28"/>
          <w:szCs w:val="28"/>
        </w:rPr>
        <w:t>项目编号：</w:t>
      </w:r>
    </w:p>
    <w:tbl>
      <w:tblPr>
        <w:tblStyle w:val="29"/>
        <w:tblW w:w="965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885"/>
        <w:gridCol w:w="2793"/>
        <w:gridCol w:w="1894"/>
        <w:gridCol w:w="1877"/>
        <w:gridCol w:w="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7" w:hRule="atLeast"/>
        </w:trPr>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jc w:val="center"/>
              <w:rPr>
                <w:rFonts w:eastAsia="方正仿宋_GBK"/>
                <w:b/>
                <w:color w:val="auto"/>
                <w:sz w:val="32"/>
                <w:szCs w:val="32"/>
              </w:rPr>
            </w:pPr>
            <w:r>
              <w:rPr>
                <w:rFonts w:eastAsia="方正仿宋_GBK"/>
                <w:b/>
                <w:color w:val="auto"/>
                <w:sz w:val="32"/>
                <w:szCs w:val="32"/>
              </w:rPr>
              <w:t>包件号</w:t>
            </w:r>
          </w:p>
        </w:tc>
        <w:tc>
          <w:tcPr>
            <w:tcW w:w="46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jc w:val="center"/>
              <w:rPr>
                <w:rFonts w:eastAsia="方正仿宋_GBK"/>
                <w:b/>
                <w:color w:val="auto"/>
                <w:sz w:val="32"/>
                <w:szCs w:val="32"/>
              </w:rPr>
            </w:pPr>
            <w:r>
              <w:rPr>
                <w:rFonts w:eastAsia="方正仿宋_GBK"/>
                <w:b/>
                <w:color w:val="auto"/>
                <w:sz w:val="32"/>
                <w:szCs w:val="32"/>
              </w:rPr>
              <w:t>磋商总报价（单位：元）</w:t>
            </w:r>
          </w:p>
        </w:tc>
        <w:tc>
          <w:tcPr>
            <w:tcW w:w="1894"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jc w:val="center"/>
              <w:rPr>
                <w:rFonts w:eastAsia="方正仿宋_GBK"/>
                <w:b/>
                <w:color w:val="auto"/>
                <w:sz w:val="32"/>
                <w:szCs w:val="32"/>
              </w:rPr>
            </w:pPr>
            <w:r>
              <w:rPr>
                <w:rFonts w:eastAsia="方正仿宋_GBK"/>
                <w:b/>
                <w:color w:val="auto"/>
                <w:sz w:val="32"/>
                <w:szCs w:val="32"/>
              </w:rPr>
              <w:t>服务期</w:t>
            </w:r>
          </w:p>
        </w:tc>
        <w:tc>
          <w:tcPr>
            <w:tcW w:w="189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ind w:left="24" w:leftChars="-36" w:right="-10" w:rightChars="-5" w:hanging="99" w:hangingChars="31"/>
              <w:jc w:val="center"/>
              <w:rPr>
                <w:rFonts w:eastAsia="方正仿宋_GBK"/>
                <w:b/>
                <w:color w:val="auto"/>
                <w:sz w:val="32"/>
                <w:szCs w:val="32"/>
              </w:rPr>
            </w:pPr>
            <w:r>
              <w:rPr>
                <w:rFonts w:eastAsia="方正仿宋_GBK"/>
                <w:b/>
                <w:color w:val="auto"/>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7" w:hRule="atLeast"/>
        </w:trPr>
        <w:tc>
          <w:tcPr>
            <w:tcW w:w="118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jc w:val="center"/>
              <w:rPr>
                <w:rFonts w:eastAsia="方正仿宋_GBK"/>
                <w:color w:val="auto"/>
                <w:sz w:val="28"/>
                <w:szCs w:val="28"/>
              </w:rPr>
            </w:pPr>
            <w:r>
              <w:rPr>
                <w:rFonts w:eastAsia="方正仿宋_GBK"/>
                <w:color w:val="auto"/>
                <w:sz w:val="28"/>
                <w:szCs w:val="28"/>
              </w:rPr>
              <w:t>A1</w:t>
            </w:r>
          </w:p>
        </w:tc>
        <w:tc>
          <w:tcPr>
            <w:tcW w:w="46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rPr>
                <w:rFonts w:eastAsia="方正仿宋_GBK"/>
                <w:color w:val="auto"/>
                <w:sz w:val="28"/>
                <w:szCs w:val="28"/>
              </w:rPr>
            </w:pPr>
            <w:r>
              <w:rPr>
                <w:rFonts w:eastAsia="方正仿宋_GBK"/>
                <w:color w:val="auto"/>
                <w:sz w:val="28"/>
                <w:szCs w:val="28"/>
              </w:rPr>
              <w:t>（小写）：</w:t>
            </w:r>
          </w:p>
        </w:tc>
        <w:tc>
          <w:tcPr>
            <w:tcW w:w="189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jc w:val="center"/>
              <w:rPr>
                <w:rFonts w:eastAsia="方正仿宋_GBK"/>
                <w:color w:val="auto"/>
                <w:sz w:val="28"/>
                <w:szCs w:val="28"/>
              </w:rPr>
            </w:pPr>
          </w:p>
        </w:tc>
        <w:tc>
          <w:tcPr>
            <w:tcW w:w="1896"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1" w:hRule="atLeast"/>
        </w:trPr>
        <w:tc>
          <w:tcPr>
            <w:tcW w:w="118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eastAsia="方正仿宋_GBK"/>
                <w:color w:val="auto"/>
                <w:sz w:val="28"/>
                <w:szCs w:val="28"/>
              </w:rPr>
            </w:pPr>
          </w:p>
        </w:tc>
        <w:tc>
          <w:tcPr>
            <w:tcW w:w="467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rPr>
                <w:rFonts w:eastAsia="方正仿宋_GBK"/>
                <w:color w:val="auto"/>
                <w:sz w:val="28"/>
                <w:szCs w:val="28"/>
              </w:rPr>
            </w:pPr>
            <w:r>
              <w:rPr>
                <w:rFonts w:eastAsia="方正仿宋_GBK"/>
                <w:color w:val="auto"/>
                <w:sz w:val="28"/>
                <w:szCs w:val="28"/>
              </w:rPr>
              <w:t>（大写）：</w:t>
            </w:r>
          </w:p>
        </w:tc>
        <w:tc>
          <w:tcPr>
            <w:tcW w:w="189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eastAsia="方正仿宋_GBK"/>
                <w:color w:val="auto"/>
                <w:sz w:val="28"/>
                <w:szCs w:val="28"/>
              </w:rPr>
            </w:pPr>
          </w:p>
        </w:tc>
        <w:tc>
          <w:tcPr>
            <w:tcW w:w="1896"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spacing w:line="560" w:lineRule="exact"/>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428" w:hRule="atLeast"/>
        </w:trPr>
        <w:tc>
          <w:tcPr>
            <w:tcW w:w="307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jc w:val="center"/>
              <w:rPr>
                <w:rFonts w:eastAsia="方正仿宋_GBK"/>
                <w:color w:val="auto"/>
                <w:sz w:val="28"/>
                <w:szCs w:val="28"/>
              </w:rPr>
            </w:pPr>
            <w:r>
              <w:rPr>
                <w:rFonts w:eastAsia="方正仿宋_GBK"/>
                <w:color w:val="auto"/>
                <w:sz w:val="28"/>
                <w:szCs w:val="28"/>
              </w:rPr>
              <w:t>服务承诺</w:t>
            </w:r>
          </w:p>
        </w:tc>
        <w:tc>
          <w:tcPr>
            <w:tcW w:w="658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rPr>
                <w:rFonts w:eastAsia="方正仿宋_GBK"/>
                <w:color w:val="auto"/>
                <w:sz w:val="28"/>
                <w:szCs w:val="28"/>
              </w:rPr>
            </w:pPr>
          </w:p>
          <w:p>
            <w:pPr>
              <w:pStyle w:val="34"/>
              <w:rPr>
                <w:rFonts w:ascii="Times New Roman" w:hAnsi="Times New Roman" w:eastAsia="方正仿宋_GBK" w:cs="Times New Roman"/>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9" w:type="dxa"/>
          <w:cantSplit/>
          <w:trHeight w:val="90" w:hRule="atLeast"/>
        </w:trPr>
        <w:tc>
          <w:tcPr>
            <w:tcW w:w="963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560" w:lineRule="exact"/>
              <w:rPr>
                <w:rFonts w:eastAsia="方正仿宋_GBK"/>
                <w:color w:val="auto"/>
                <w:sz w:val="28"/>
                <w:szCs w:val="28"/>
              </w:rPr>
            </w:pPr>
            <w:r>
              <w:rPr>
                <w:rFonts w:eastAsia="方正仿宋_GBK"/>
                <w:color w:val="auto"/>
                <w:sz w:val="28"/>
                <w:szCs w:val="28"/>
              </w:rPr>
              <w:t>供应商名称（电子签章）：</w:t>
            </w:r>
          </w:p>
          <w:p>
            <w:pPr>
              <w:adjustRightInd w:val="0"/>
              <w:snapToGrid w:val="0"/>
              <w:spacing w:after="0" w:line="560" w:lineRule="exact"/>
              <w:rPr>
                <w:rFonts w:eastAsia="方正仿宋_GBK"/>
                <w:color w:val="auto"/>
                <w:sz w:val="28"/>
                <w:szCs w:val="28"/>
              </w:rPr>
            </w:pPr>
          </w:p>
          <w:p>
            <w:pPr>
              <w:adjustRightInd w:val="0"/>
              <w:snapToGrid w:val="0"/>
              <w:spacing w:after="0" w:line="560" w:lineRule="exact"/>
              <w:rPr>
                <w:rFonts w:eastAsia="方正仿宋_GBK"/>
                <w:color w:val="auto"/>
                <w:sz w:val="28"/>
                <w:szCs w:val="28"/>
              </w:rPr>
            </w:pPr>
            <w:r>
              <w:rPr>
                <w:rFonts w:eastAsia="方正仿宋_GBK"/>
                <w:color w:val="auto"/>
                <w:sz w:val="28"/>
                <w:szCs w:val="28"/>
              </w:rPr>
              <w:t xml:space="preserve">法定代表人（签名或签章）：            </w:t>
            </w:r>
          </w:p>
          <w:p>
            <w:pPr>
              <w:adjustRightInd w:val="0"/>
              <w:snapToGrid w:val="0"/>
              <w:spacing w:after="0" w:line="560" w:lineRule="exact"/>
              <w:ind w:firstLine="5880" w:firstLineChars="2100"/>
              <w:rPr>
                <w:rFonts w:eastAsia="方正仿宋_GBK"/>
                <w:color w:val="auto"/>
                <w:sz w:val="28"/>
                <w:szCs w:val="28"/>
              </w:rPr>
            </w:pPr>
            <w:r>
              <w:rPr>
                <w:rFonts w:eastAsia="方正仿宋_GBK"/>
                <w:color w:val="auto"/>
                <w:sz w:val="28"/>
                <w:szCs w:val="28"/>
              </w:rPr>
              <w:t>联系电话：</w:t>
            </w:r>
          </w:p>
          <w:p>
            <w:pPr>
              <w:adjustRightInd w:val="0"/>
              <w:snapToGrid w:val="0"/>
              <w:spacing w:after="0" w:line="560" w:lineRule="exact"/>
              <w:jc w:val="right"/>
              <w:rPr>
                <w:rFonts w:eastAsia="方正仿宋_GBK"/>
                <w:color w:val="auto"/>
                <w:sz w:val="28"/>
                <w:szCs w:val="28"/>
              </w:rPr>
            </w:pPr>
            <w:r>
              <w:rPr>
                <w:rFonts w:eastAsia="方正仿宋_GBK"/>
                <w:color w:val="auto"/>
                <w:sz w:val="28"/>
                <w:szCs w:val="28"/>
              </w:rPr>
              <w:t>日期：</w:t>
            </w:r>
            <w:r>
              <w:rPr>
                <w:rFonts w:hint="eastAsia" w:eastAsia="方正仿宋_GBK"/>
                <w:color w:val="auto"/>
                <w:sz w:val="28"/>
                <w:szCs w:val="28"/>
                <w:lang w:val="en-US" w:eastAsia="zh-CN"/>
              </w:rPr>
              <w:t xml:space="preserve"> </w:t>
            </w:r>
            <w:r>
              <w:rPr>
                <w:rFonts w:eastAsia="方正仿宋_GBK"/>
                <w:color w:val="auto"/>
                <w:sz w:val="28"/>
                <w:szCs w:val="28"/>
              </w:rPr>
              <w:t>年</w:t>
            </w:r>
            <w:r>
              <w:rPr>
                <w:rFonts w:hint="eastAsia" w:eastAsia="方正仿宋_GBK"/>
                <w:color w:val="auto"/>
                <w:sz w:val="28"/>
                <w:szCs w:val="28"/>
                <w:lang w:val="en-US" w:eastAsia="zh-CN"/>
              </w:rPr>
              <w:t xml:space="preserve"> </w:t>
            </w:r>
            <w:r>
              <w:rPr>
                <w:rFonts w:eastAsia="方正仿宋_GBK"/>
                <w:color w:val="auto"/>
                <w:sz w:val="28"/>
                <w:szCs w:val="28"/>
              </w:rPr>
              <w:t>月</w:t>
            </w:r>
            <w:r>
              <w:rPr>
                <w:rFonts w:hint="eastAsia" w:eastAsia="方正仿宋_GBK"/>
                <w:color w:val="auto"/>
                <w:sz w:val="28"/>
                <w:szCs w:val="28"/>
                <w:lang w:val="en-US" w:eastAsia="zh-CN"/>
              </w:rPr>
              <w:t xml:space="preserve"> </w:t>
            </w:r>
            <w:r>
              <w:rPr>
                <w:rFonts w:eastAsia="方正仿宋_GBK"/>
                <w:color w:val="auto"/>
                <w:sz w:val="28"/>
                <w:szCs w:val="28"/>
              </w:rPr>
              <w:t>日</w:t>
            </w:r>
          </w:p>
        </w:tc>
      </w:tr>
    </w:tbl>
    <w:p>
      <w:pPr>
        <w:spacing w:after="0" w:line="560" w:lineRule="exact"/>
        <w:ind w:left="708" w:hanging="707" w:hangingChars="337"/>
        <w:rPr>
          <w:rFonts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注：1.此表总报价是所有需采购人支付的金额总数，包括《采购需求》要求的全部内容。</w:t>
      </w:r>
    </w:p>
    <w:p>
      <w:pPr>
        <w:numPr>
          <w:ilvl w:val="0"/>
          <w:numId w:val="3"/>
        </w:numPr>
        <w:spacing w:after="0" w:line="560" w:lineRule="exact"/>
        <w:ind w:left="0" w:leftChars="0" w:firstLine="1260" w:firstLineChars="600"/>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总报价中必须包含人工、社保、管理、设备、工具、材料、利润、税金、工伤及其他意外造成的损失以及在作业中需交的相关费用等费用。所有价格均应予人民币报价。</w:t>
      </w:r>
    </w:p>
    <w:p>
      <w:pPr>
        <w:pStyle w:val="10"/>
        <w:widowControl w:val="0"/>
        <w:numPr>
          <w:ilvl w:val="0"/>
          <w:numId w:val="0"/>
        </w:numPr>
        <w:spacing w:after="120" w:line="276" w:lineRule="auto"/>
        <w:jc w:val="both"/>
      </w:pPr>
    </w:p>
    <w:p/>
    <w:p>
      <w:pPr>
        <w:pStyle w:val="10"/>
      </w:pPr>
    </w:p>
    <w:p>
      <w:pPr>
        <w:pStyle w:val="4"/>
        <w:widowControl/>
        <w:tabs>
          <w:tab w:val="left" w:pos="420"/>
        </w:tabs>
        <w:spacing w:line="560" w:lineRule="exact"/>
        <w:rPr>
          <w:rFonts w:ascii="Times New Roman" w:hAnsi="Times New Roman" w:eastAsia="方正仿宋_GBK"/>
          <w:color w:val="auto"/>
          <w:kern w:val="0"/>
          <w:szCs w:val="28"/>
        </w:rPr>
      </w:pPr>
      <w:bookmarkStart w:id="171" w:name="_Toc19802"/>
      <w:bookmarkStart w:id="172" w:name="_Toc29488"/>
      <w:bookmarkStart w:id="173" w:name="_Toc26758"/>
      <w:r>
        <w:rPr>
          <w:rFonts w:ascii="Times New Roman" w:hAnsi="Times New Roman" w:eastAsia="方正仿宋_GBK"/>
          <w:color w:val="auto"/>
          <w:kern w:val="0"/>
          <w:szCs w:val="28"/>
        </w:rPr>
        <w:t>格式2-1：分项报价表</w:t>
      </w:r>
      <w:bookmarkEnd w:id="171"/>
      <w:bookmarkEnd w:id="172"/>
      <w:bookmarkEnd w:id="173"/>
    </w:p>
    <w:p>
      <w:pPr>
        <w:spacing w:after="0" w:line="560" w:lineRule="exact"/>
        <w:ind w:firstLine="2" w:firstLineChars="1"/>
        <w:rPr>
          <w:rFonts w:eastAsia="方正仿宋_GBK"/>
          <w:color w:val="auto"/>
          <w:sz w:val="28"/>
          <w:szCs w:val="28"/>
        </w:rPr>
      </w:pPr>
      <w:r>
        <w:rPr>
          <w:rFonts w:eastAsia="方正仿宋_GBK"/>
          <w:color w:val="auto"/>
          <w:sz w:val="28"/>
          <w:szCs w:val="28"/>
        </w:rPr>
        <w:t>项目名称：</w:t>
      </w:r>
    </w:p>
    <w:p>
      <w:pPr>
        <w:spacing w:after="0" w:line="560" w:lineRule="exact"/>
        <w:ind w:firstLine="2" w:firstLineChars="1"/>
        <w:rPr>
          <w:rFonts w:eastAsia="方正仿宋_GBK"/>
          <w:color w:val="auto"/>
          <w:sz w:val="28"/>
          <w:szCs w:val="28"/>
        </w:rPr>
      </w:pPr>
      <w:r>
        <w:rPr>
          <w:rFonts w:eastAsia="方正仿宋_GBK"/>
          <w:color w:val="auto"/>
          <w:sz w:val="28"/>
          <w:szCs w:val="28"/>
        </w:rPr>
        <w:t>项目编号：</w:t>
      </w:r>
    </w:p>
    <w:tbl>
      <w:tblPr>
        <w:tblStyle w:val="29"/>
        <w:tblW w:w="971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1050"/>
        <w:gridCol w:w="2700"/>
        <w:gridCol w:w="1954"/>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2" w:hanging="560" w:hangingChars="200"/>
              <w:jc w:val="center"/>
              <w:rPr>
                <w:rFonts w:eastAsia="方正仿宋_GBK"/>
                <w:b/>
                <w:color w:val="auto"/>
                <w:sz w:val="28"/>
                <w:szCs w:val="28"/>
              </w:rPr>
            </w:pPr>
            <w:r>
              <w:rPr>
                <w:rFonts w:eastAsia="方正仿宋_GBK"/>
                <w:b/>
                <w:color w:val="auto"/>
                <w:sz w:val="28"/>
                <w:szCs w:val="28"/>
              </w:rPr>
              <w:t>费用项目</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2" w:hanging="560" w:hangingChars="200"/>
              <w:jc w:val="center"/>
              <w:rPr>
                <w:rFonts w:eastAsia="方正仿宋_GBK"/>
                <w:b/>
                <w:color w:val="auto"/>
                <w:sz w:val="28"/>
                <w:szCs w:val="28"/>
              </w:rPr>
            </w:pPr>
            <w:r>
              <w:rPr>
                <w:rFonts w:eastAsia="方正仿宋_GBK"/>
                <w:b/>
                <w:color w:val="auto"/>
                <w:sz w:val="28"/>
                <w:szCs w:val="28"/>
              </w:rPr>
              <w:t>人数</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2" w:hanging="560" w:hangingChars="200"/>
              <w:jc w:val="center"/>
              <w:rPr>
                <w:rFonts w:eastAsia="方正仿宋_GBK"/>
                <w:b/>
                <w:color w:val="auto"/>
                <w:sz w:val="28"/>
                <w:szCs w:val="28"/>
              </w:rPr>
            </w:pPr>
            <w:r>
              <w:rPr>
                <w:rFonts w:eastAsia="方正仿宋_GBK"/>
                <w:b/>
                <w:color w:val="auto"/>
                <w:sz w:val="28"/>
                <w:szCs w:val="28"/>
              </w:rPr>
              <w:t>总金额（元）</w:t>
            </w:r>
          </w:p>
        </w:tc>
        <w:tc>
          <w:tcPr>
            <w:tcW w:w="195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2" w:hanging="560" w:hangingChars="200"/>
              <w:jc w:val="center"/>
              <w:rPr>
                <w:rFonts w:eastAsia="方正仿宋_GBK"/>
                <w:b/>
                <w:color w:val="auto"/>
                <w:sz w:val="28"/>
                <w:szCs w:val="28"/>
              </w:rPr>
            </w:pPr>
            <w:r>
              <w:rPr>
                <w:rFonts w:eastAsia="方正仿宋_GBK"/>
                <w:b/>
                <w:color w:val="auto"/>
                <w:sz w:val="28"/>
                <w:szCs w:val="28"/>
              </w:rPr>
              <w:t>计价依据</w:t>
            </w:r>
          </w:p>
        </w:tc>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2" w:hanging="560" w:hangingChars="200"/>
              <w:jc w:val="center"/>
              <w:rPr>
                <w:rFonts w:eastAsia="方正仿宋_GBK"/>
                <w:b/>
                <w:color w:val="auto"/>
                <w:sz w:val="28"/>
                <w:szCs w:val="28"/>
              </w:rPr>
            </w:pPr>
            <w:r>
              <w:rPr>
                <w:rFonts w:eastAsia="方正仿宋_GBK"/>
                <w:b/>
                <w:color w:val="auto"/>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95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95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95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95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jc w:val="center"/>
              <w:rPr>
                <w:rFonts w:eastAsia="方正仿宋_GBK"/>
                <w:color w:val="auto"/>
                <w:sz w:val="28"/>
                <w:szCs w:val="28"/>
              </w:rPr>
            </w:pP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jc w:val="center"/>
              <w:rPr>
                <w:rFonts w:eastAsia="方正仿宋_GBK"/>
                <w:color w:val="auto"/>
                <w:sz w:val="28"/>
                <w:szCs w:val="28"/>
              </w:rPr>
            </w:pPr>
          </w:p>
        </w:tc>
        <w:tc>
          <w:tcPr>
            <w:tcW w:w="195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rPr>
                <w:rFonts w:eastAsia="方正仿宋_GBK"/>
                <w:color w:val="auto"/>
                <w:sz w:val="28"/>
                <w:szCs w:val="28"/>
              </w:rPr>
            </w:pP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954"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258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jc w:val="center"/>
              <w:rPr>
                <w:rFonts w:eastAsia="方正仿宋_GBK"/>
                <w:color w:val="auto"/>
                <w:sz w:val="28"/>
                <w:szCs w:val="28"/>
              </w:rPr>
            </w:pPr>
            <w:r>
              <w:rPr>
                <w:rFonts w:eastAsia="方正仿宋_GBK"/>
                <w:color w:val="auto"/>
                <w:sz w:val="28"/>
                <w:szCs w:val="28"/>
              </w:rPr>
              <w:t>费用总计</w:t>
            </w:r>
          </w:p>
        </w:tc>
        <w:tc>
          <w:tcPr>
            <w:tcW w:w="1050"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c>
          <w:tcPr>
            <w:tcW w:w="608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560" w:lineRule="exact"/>
              <w:ind w:left="560" w:hanging="560" w:hangingChars="200"/>
              <w:rPr>
                <w:rFonts w:eastAsia="方正仿宋_GBK"/>
                <w:color w:val="auto"/>
                <w:sz w:val="28"/>
                <w:szCs w:val="28"/>
              </w:rPr>
            </w:pPr>
          </w:p>
        </w:tc>
      </w:tr>
    </w:tbl>
    <w:p>
      <w:pPr>
        <w:spacing w:after="0" w:line="560" w:lineRule="exact"/>
        <w:rPr>
          <w:rFonts w:eastAsia="方正仿宋_GBK"/>
          <w:color w:val="auto"/>
          <w:sz w:val="28"/>
          <w:szCs w:val="28"/>
        </w:rPr>
      </w:pPr>
    </w:p>
    <w:p>
      <w:pPr>
        <w:spacing w:after="0" w:line="560" w:lineRule="exact"/>
        <w:ind w:firstLine="560" w:firstLineChars="200"/>
        <w:jc w:val="center"/>
        <w:rPr>
          <w:rFonts w:eastAsia="方正仿宋_GBK"/>
          <w:color w:val="auto"/>
          <w:sz w:val="28"/>
          <w:szCs w:val="28"/>
        </w:rPr>
      </w:pPr>
      <w:r>
        <w:rPr>
          <w:rFonts w:eastAsia="方正仿宋_GBK"/>
          <w:color w:val="auto"/>
          <w:sz w:val="28"/>
          <w:szCs w:val="28"/>
        </w:rPr>
        <w:t>供</w:t>
      </w:r>
      <w:r>
        <w:rPr>
          <w:rFonts w:hint="eastAsia" w:eastAsia="方正仿宋_GBK"/>
          <w:color w:val="auto"/>
          <w:sz w:val="28"/>
          <w:szCs w:val="28"/>
          <w:lang w:val="en-US" w:eastAsia="zh-CN"/>
        </w:rPr>
        <w:t xml:space="preserve"> </w:t>
      </w:r>
      <w:r>
        <w:rPr>
          <w:rFonts w:eastAsia="方正仿宋_GBK"/>
          <w:color w:val="auto"/>
          <w:sz w:val="28"/>
          <w:szCs w:val="28"/>
        </w:rPr>
        <w:t>应</w:t>
      </w:r>
      <w:r>
        <w:rPr>
          <w:rFonts w:hint="eastAsia" w:eastAsia="方正仿宋_GBK"/>
          <w:color w:val="auto"/>
          <w:sz w:val="28"/>
          <w:szCs w:val="28"/>
          <w:lang w:val="en-US" w:eastAsia="zh-CN"/>
        </w:rPr>
        <w:t xml:space="preserve"> </w:t>
      </w:r>
      <w:r>
        <w:rPr>
          <w:rFonts w:eastAsia="方正仿宋_GBK"/>
          <w:color w:val="auto"/>
          <w:sz w:val="28"/>
          <w:szCs w:val="28"/>
        </w:rPr>
        <w:t>商：（电子签章）</w:t>
      </w:r>
    </w:p>
    <w:p>
      <w:pPr>
        <w:spacing w:after="0" w:line="560" w:lineRule="exact"/>
        <w:ind w:firstLine="560" w:firstLineChars="200"/>
        <w:jc w:val="center"/>
        <w:rPr>
          <w:rFonts w:eastAsia="方正仿宋_GBK"/>
          <w:color w:val="auto"/>
          <w:sz w:val="28"/>
          <w:szCs w:val="28"/>
        </w:rPr>
      </w:pPr>
      <w:r>
        <w:rPr>
          <w:rFonts w:eastAsia="方正仿宋_GBK"/>
          <w:color w:val="auto"/>
          <w:sz w:val="28"/>
          <w:szCs w:val="28"/>
        </w:rPr>
        <w:t>法定代表人：（签名或签章）</w:t>
      </w:r>
    </w:p>
    <w:p>
      <w:pPr>
        <w:spacing w:after="0" w:line="560" w:lineRule="exact"/>
        <w:ind w:firstLine="560" w:firstLineChars="200"/>
        <w:jc w:val="center"/>
        <w:rPr>
          <w:rFonts w:eastAsia="方正仿宋_GBK"/>
          <w:color w:val="auto"/>
          <w:sz w:val="28"/>
          <w:szCs w:val="28"/>
        </w:rPr>
      </w:pPr>
      <w:r>
        <w:rPr>
          <w:rFonts w:hint="eastAsia" w:eastAsia="方正仿宋_GBK"/>
          <w:color w:val="auto"/>
          <w:sz w:val="28"/>
          <w:szCs w:val="28"/>
        </w:rPr>
        <w:t xml:space="preserve">        日期：     </w:t>
      </w:r>
      <w:r>
        <w:rPr>
          <w:rFonts w:eastAsia="方正仿宋_GBK"/>
          <w:color w:val="auto"/>
          <w:sz w:val="28"/>
          <w:szCs w:val="28"/>
        </w:rPr>
        <w:t>年</w:t>
      </w:r>
      <w:r>
        <w:rPr>
          <w:rFonts w:hint="eastAsia" w:eastAsia="方正仿宋_GBK"/>
          <w:color w:val="auto"/>
          <w:sz w:val="28"/>
          <w:szCs w:val="28"/>
          <w:lang w:val="en-US" w:eastAsia="zh-CN"/>
        </w:rPr>
        <w:t xml:space="preserve">  </w:t>
      </w:r>
      <w:r>
        <w:rPr>
          <w:rFonts w:eastAsia="方正仿宋_GBK"/>
          <w:color w:val="auto"/>
          <w:sz w:val="28"/>
          <w:szCs w:val="28"/>
        </w:rPr>
        <w:t>月</w:t>
      </w:r>
      <w:r>
        <w:rPr>
          <w:rFonts w:hint="eastAsia" w:eastAsia="方正仿宋_GBK"/>
          <w:color w:val="auto"/>
          <w:sz w:val="28"/>
          <w:szCs w:val="28"/>
          <w:lang w:val="en-US" w:eastAsia="zh-CN"/>
        </w:rPr>
        <w:t xml:space="preserve">  </w:t>
      </w:r>
      <w:r>
        <w:rPr>
          <w:rFonts w:eastAsia="方正仿宋_GBK"/>
          <w:color w:val="auto"/>
          <w:sz w:val="28"/>
          <w:szCs w:val="28"/>
        </w:rPr>
        <w:t>日</w:t>
      </w:r>
    </w:p>
    <w:p>
      <w:pPr>
        <w:spacing w:after="0" w:line="560" w:lineRule="exact"/>
        <w:ind w:left="560" w:hanging="560" w:hangingChars="200"/>
        <w:rPr>
          <w:rFonts w:eastAsia="方正仿宋_GBK"/>
          <w:color w:val="auto"/>
          <w:sz w:val="28"/>
          <w:szCs w:val="28"/>
        </w:rPr>
      </w:pPr>
    </w:p>
    <w:p>
      <w:pPr>
        <w:spacing w:after="0" w:line="560" w:lineRule="exact"/>
        <w:rPr>
          <w:rFonts w:eastAsia="方正仿宋_GBK"/>
          <w:b/>
          <w:color w:val="auto"/>
          <w:sz w:val="28"/>
          <w:szCs w:val="28"/>
        </w:rPr>
      </w:pPr>
      <w:r>
        <w:rPr>
          <w:rFonts w:eastAsia="方正仿宋_GBK"/>
          <w:b/>
          <w:color w:val="auto"/>
          <w:sz w:val="28"/>
          <w:szCs w:val="28"/>
        </w:rPr>
        <w:t xml:space="preserve">注： 1. </w:t>
      </w:r>
      <w:r>
        <w:rPr>
          <w:rFonts w:eastAsia="方正仿宋_GBK"/>
          <w:color w:val="auto"/>
          <w:sz w:val="28"/>
          <w:szCs w:val="28"/>
        </w:rPr>
        <w:t>所有报价均用人民币表示</w:t>
      </w:r>
    </w:p>
    <w:p>
      <w:pPr>
        <w:tabs>
          <w:tab w:val="left" w:pos="1050"/>
        </w:tabs>
        <w:adjustRightInd w:val="0"/>
        <w:snapToGrid w:val="0"/>
        <w:spacing w:after="0" w:line="560" w:lineRule="exact"/>
        <w:ind w:left="207" w:leftChars="99" w:firstLine="540" w:firstLineChars="193"/>
        <w:rPr>
          <w:rFonts w:eastAsia="方正仿宋_GBK"/>
          <w:color w:val="auto"/>
          <w:sz w:val="28"/>
          <w:szCs w:val="28"/>
        </w:rPr>
      </w:pPr>
      <w:r>
        <w:rPr>
          <w:rFonts w:eastAsia="方正仿宋_GBK"/>
          <w:color w:val="auto"/>
          <w:sz w:val="28"/>
          <w:szCs w:val="28"/>
        </w:rPr>
        <w:t>2.报价说明</w:t>
      </w:r>
    </w:p>
    <w:p>
      <w:pPr>
        <w:tabs>
          <w:tab w:val="left" w:pos="1050"/>
        </w:tabs>
        <w:adjustRightInd w:val="0"/>
        <w:snapToGrid w:val="0"/>
        <w:spacing w:after="0" w:line="560" w:lineRule="exact"/>
        <w:ind w:left="207" w:leftChars="99" w:firstLine="540" w:firstLineChars="193"/>
        <w:rPr>
          <w:rFonts w:eastAsia="方正仿宋_GBK"/>
          <w:color w:val="auto"/>
          <w:sz w:val="28"/>
          <w:szCs w:val="28"/>
        </w:rPr>
      </w:pPr>
      <w:r>
        <w:rPr>
          <w:rFonts w:eastAsia="方正仿宋_GBK"/>
          <w:color w:val="auto"/>
          <w:sz w:val="28"/>
          <w:szCs w:val="28"/>
        </w:rPr>
        <w:t>2.1 本项目采购人不指定供应商采用何种定额与费率报价，响应供应商可根据市场环境及本单位的管理水平和经验进行测定报价，采购人鼓励响应供应商采用成本价加合理利润和税金的报价原则，但拒绝低于成本价的投标报价。响应供应商的投标总价将被认为已经包括为完成本项目的直接费、间接费、利润、税金等全部费用，即为完成本项目的准备阶段、服务阶段和合同终止撤离阶段各项应有费用的全部，同时还可能发生的一切风险性费用等。因此供应商应对本</w:t>
      </w:r>
      <w:r>
        <w:rPr>
          <w:rFonts w:hint="eastAsia" w:eastAsia="方正仿宋_GBK"/>
          <w:color w:val="auto"/>
          <w:sz w:val="28"/>
          <w:szCs w:val="28"/>
          <w:lang w:eastAsia="zh-CN"/>
        </w:rPr>
        <w:t>项目</w:t>
      </w:r>
      <w:r>
        <w:rPr>
          <w:rFonts w:eastAsia="方正仿宋_GBK"/>
          <w:color w:val="auto"/>
          <w:sz w:val="28"/>
          <w:szCs w:val="28"/>
        </w:rPr>
        <w:t>的风险进行充分评估。</w:t>
      </w:r>
    </w:p>
    <w:p>
      <w:pPr>
        <w:tabs>
          <w:tab w:val="left" w:pos="1050"/>
        </w:tabs>
        <w:adjustRightInd w:val="0"/>
        <w:snapToGrid w:val="0"/>
        <w:spacing w:after="0" w:line="560" w:lineRule="exact"/>
        <w:ind w:left="207" w:leftChars="99" w:firstLine="540" w:firstLineChars="193"/>
        <w:rPr>
          <w:rFonts w:eastAsia="方正仿宋_GBK"/>
          <w:color w:val="auto"/>
          <w:sz w:val="28"/>
          <w:szCs w:val="28"/>
        </w:rPr>
      </w:pPr>
      <w:r>
        <w:rPr>
          <w:rFonts w:eastAsia="方正仿宋_GBK"/>
          <w:color w:val="auto"/>
          <w:sz w:val="28"/>
          <w:szCs w:val="28"/>
        </w:rPr>
        <w:t>2.2本项目服务为总价承包合同；</w:t>
      </w:r>
    </w:p>
    <w:p>
      <w:pPr>
        <w:tabs>
          <w:tab w:val="left" w:pos="1050"/>
        </w:tabs>
        <w:adjustRightInd w:val="0"/>
        <w:snapToGrid w:val="0"/>
        <w:spacing w:after="0" w:line="560" w:lineRule="exact"/>
        <w:ind w:left="207" w:leftChars="99" w:firstLine="540" w:firstLineChars="193"/>
        <w:rPr>
          <w:rFonts w:eastAsia="方正仿宋_GBK"/>
          <w:color w:val="auto"/>
          <w:sz w:val="28"/>
          <w:szCs w:val="28"/>
        </w:rPr>
      </w:pPr>
      <w:r>
        <w:rPr>
          <w:rFonts w:eastAsia="方正仿宋_GBK"/>
          <w:color w:val="auto"/>
          <w:sz w:val="28"/>
          <w:szCs w:val="28"/>
        </w:rPr>
        <w:t>2.3响应供应商应根据</w:t>
      </w:r>
      <w:r>
        <w:rPr>
          <w:rFonts w:hint="eastAsia" w:eastAsia="方正仿宋_GBK"/>
          <w:color w:val="auto"/>
          <w:sz w:val="28"/>
          <w:szCs w:val="28"/>
        </w:rPr>
        <w:t>磋商</w:t>
      </w:r>
      <w:r>
        <w:rPr>
          <w:rFonts w:eastAsia="方正仿宋_GBK"/>
          <w:color w:val="auto"/>
          <w:sz w:val="28"/>
          <w:szCs w:val="28"/>
        </w:rPr>
        <w:t>文件提供的工作范围、内容等资料以及自身承接的类似项目经验，自行核定工作项目及工作量。如有漏项将视为响应供应商已综合考虑在其它已经填报单价和合价的工作量项目中。结算时，除合同另有约定外，不再因实际工作项目及工作量与投标工作项目及工作量不符而进行调整。</w:t>
      </w:r>
    </w:p>
    <w:p>
      <w:pPr>
        <w:spacing w:after="0" w:line="560" w:lineRule="exact"/>
        <w:ind w:firstLine="691" w:firstLineChars="247"/>
        <w:rPr>
          <w:rFonts w:eastAsia="方正仿宋_GBK"/>
          <w:color w:val="auto"/>
          <w:sz w:val="28"/>
          <w:szCs w:val="28"/>
        </w:rPr>
        <w:sectPr>
          <w:footerReference r:id="rId10" w:type="first"/>
          <w:footerReference r:id="rId9" w:type="default"/>
          <w:pgSz w:w="11906" w:h="16838"/>
          <w:pgMar w:top="935" w:right="1474" w:bottom="1088" w:left="1247" w:header="567" w:footer="680" w:gutter="0"/>
          <w:pgNumType w:fmt="decimal"/>
          <w:cols w:space="720" w:num="1"/>
          <w:docGrid w:type="linesAndChars" w:linePitch="312" w:charSpace="0"/>
        </w:sectPr>
      </w:pPr>
      <w:r>
        <w:rPr>
          <w:rFonts w:eastAsia="方正仿宋_GBK"/>
          <w:color w:val="auto"/>
          <w:sz w:val="28"/>
          <w:szCs w:val="28"/>
        </w:rPr>
        <w:t>3.表格长度可根据需要自行调整，表中所列内容为必须填写项目，供应商可根据自身情况增加内容</w:t>
      </w:r>
      <w:r>
        <w:rPr>
          <w:rFonts w:hint="eastAsia" w:eastAsia="方正仿宋_GBK"/>
          <w:color w:val="auto"/>
          <w:sz w:val="28"/>
          <w:szCs w:val="28"/>
        </w:rPr>
        <w:t>。</w:t>
      </w:r>
    </w:p>
    <w:p>
      <w:pPr>
        <w:pStyle w:val="4"/>
        <w:spacing w:before="0" w:after="0" w:line="0" w:lineRule="atLeast"/>
        <w:rPr>
          <w:rFonts w:ascii="Times New Roman" w:hAnsi="Times New Roman" w:eastAsia="方正仿宋_GBK"/>
          <w:bCs w:val="0"/>
          <w:color w:val="auto"/>
          <w:szCs w:val="28"/>
        </w:rPr>
      </w:pPr>
      <w:bookmarkStart w:id="174" w:name="_Toc1586"/>
      <w:r>
        <w:rPr>
          <w:rFonts w:ascii="Times New Roman" w:hAnsi="Times New Roman" w:eastAsia="方正仿宋_GBK"/>
          <w:bCs w:val="0"/>
          <w:color w:val="auto"/>
          <w:szCs w:val="28"/>
        </w:rPr>
        <w:t>格式3：商务条款偏离表</w:t>
      </w:r>
      <w:bookmarkEnd w:id="174"/>
    </w:p>
    <w:p>
      <w:pPr>
        <w:spacing w:after="0" w:line="0" w:lineRule="atLeast"/>
        <w:ind w:firstLine="564" w:firstLineChars="200"/>
        <w:rPr>
          <w:rFonts w:eastAsia="方正仿宋_GBK"/>
          <w:color w:val="auto"/>
          <w:sz w:val="28"/>
          <w:szCs w:val="28"/>
        </w:rPr>
      </w:pPr>
      <w:r>
        <w:rPr>
          <w:rFonts w:eastAsia="方正仿宋_GBK"/>
          <w:color w:val="auto"/>
          <w:sz w:val="28"/>
          <w:szCs w:val="28"/>
        </w:rPr>
        <w:t>参加竞争性磋商的供应商应逐条对应竞争性磋商文件第五章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b/>
          <w:bCs/>
          <w:color w:val="auto"/>
          <w:sz w:val="28"/>
          <w:szCs w:val="28"/>
        </w:rPr>
        <w:t>采购需求</w:t>
      </w:r>
      <w:r>
        <w:rPr>
          <w:rFonts w:hint="eastAsia" w:ascii="方正仿宋_GBK" w:hAnsi="方正仿宋_GBK" w:eastAsia="方正仿宋_GBK" w:cs="方正仿宋_GBK"/>
          <w:color w:val="auto"/>
          <w:sz w:val="28"/>
          <w:szCs w:val="28"/>
          <w:lang w:eastAsia="zh-CN"/>
        </w:rPr>
        <w:t>”</w:t>
      </w:r>
      <w:r>
        <w:rPr>
          <w:rFonts w:eastAsia="方正仿宋_GBK"/>
          <w:color w:val="auto"/>
          <w:sz w:val="28"/>
          <w:szCs w:val="28"/>
        </w:rPr>
        <w:t>和第三章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b/>
          <w:bCs/>
          <w:color w:val="auto"/>
          <w:sz w:val="28"/>
          <w:szCs w:val="28"/>
        </w:rPr>
        <w:t>合同书样式及主要条款</w:t>
      </w:r>
      <w:r>
        <w:rPr>
          <w:rFonts w:hint="eastAsia" w:ascii="方正仿宋_GBK" w:hAnsi="方正仿宋_GBK" w:eastAsia="方正仿宋_GBK" w:cs="方正仿宋_GBK"/>
          <w:color w:val="auto"/>
          <w:sz w:val="28"/>
          <w:szCs w:val="28"/>
          <w:lang w:eastAsia="zh-CN"/>
        </w:rPr>
        <w:t>”</w:t>
      </w:r>
      <w:r>
        <w:rPr>
          <w:rFonts w:eastAsia="方正仿宋_GBK"/>
          <w:color w:val="auto"/>
          <w:sz w:val="28"/>
          <w:szCs w:val="28"/>
        </w:rPr>
        <w:t>中要求的商务条件，包括服务完成并交付甲方验收时间、付款方式、履约保证金等内容，并根据实际情况如实填写本表格。</w:t>
      </w:r>
      <w:r>
        <w:rPr>
          <w:rFonts w:eastAsia="方正仿宋_GBK"/>
          <w:bCs/>
          <w:color w:val="auto"/>
          <w:sz w:val="28"/>
          <w:szCs w:val="28"/>
        </w:rPr>
        <w:t>★</w:t>
      </w:r>
      <w:r>
        <w:rPr>
          <w:rFonts w:eastAsia="方正仿宋_GBK"/>
          <w:b/>
          <w:color w:val="auto"/>
          <w:sz w:val="28"/>
          <w:szCs w:val="28"/>
        </w:rPr>
        <w:t>未填写本表格的供应商将不能通过初步评审。</w:t>
      </w:r>
    </w:p>
    <w:p>
      <w:pPr>
        <w:spacing w:after="0" w:line="0" w:lineRule="atLeast"/>
        <w:rPr>
          <w:rFonts w:eastAsia="方正仿宋_GBK"/>
          <w:color w:val="auto"/>
          <w:sz w:val="28"/>
          <w:szCs w:val="28"/>
        </w:rPr>
      </w:pPr>
      <w:r>
        <w:rPr>
          <w:rFonts w:eastAsia="方正仿宋_GBK"/>
          <w:color w:val="auto"/>
          <w:sz w:val="28"/>
          <w:szCs w:val="28"/>
        </w:rPr>
        <w:t>项目名称：</w:t>
      </w:r>
    </w:p>
    <w:p>
      <w:pPr>
        <w:spacing w:after="0" w:line="0" w:lineRule="atLeast"/>
        <w:rPr>
          <w:rFonts w:eastAsia="方正仿宋_GBK"/>
          <w:color w:val="auto"/>
          <w:sz w:val="28"/>
          <w:szCs w:val="28"/>
          <w:u w:val="single"/>
        </w:rPr>
      </w:pPr>
      <w:r>
        <w:rPr>
          <w:rFonts w:eastAsia="方正仿宋_GBK"/>
          <w:color w:val="auto"/>
          <w:sz w:val="28"/>
          <w:szCs w:val="28"/>
        </w:rPr>
        <w:t>项目编号：</w:t>
      </w:r>
    </w:p>
    <w:p>
      <w:pPr>
        <w:spacing w:after="0" w:line="0" w:lineRule="atLeast"/>
        <w:rPr>
          <w:rFonts w:eastAsia="方正仿宋_GBK"/>
          <w:color w:val="auto"/>
          <w:sz w:val="28"/>
          <w:szCs w:val="28"/>
        </w:rPr>
      </w:pPr>
      <w:r>
        <w:rPr>
          <w:rFonts w:eastAsia="方正仿宋_GBK"/>
          <w:color w:val="auto"/>
          <w:sz w:val="28"/>
          <w:szCs w:val="28"/>
        </w:rPr>
        <w:t>A、□我公司已详细阅读竞争性磋商文件中项商务要求，所有商务要求均无偏离，成交后我公司将严格遵照执行。</w:t>
      </w:r>
    </w:p>
    <w:p>
      <w:pPr>
        <w:spacing w:after="0" w:line="0" w:lineRule="atLeast"/>
        <w:rPr>
          <w:rFonts w:eastAsia="方正仿宋_GBK"/>
          <w:color w:val="auto"/>
          <w:sz w:val="28"/>
          <w:szCs w:val="28"/>
        </w:rPr>
      </w:pPr>
      <w:r>
        <w:rPr>
          <w:rFonts w:eastAsia="方正仿宋_GBK"/>
          <w:color w:val="auto"/>
          <w:sz w:val="28"/>
          <w:szCs w:val="28"/>
        </w:rPr>
        <w:t>B、□我公司已详细阅读竞争性磋商文件中项商务要求，除下述条款有偏离外，其余条款我公司均予以认可，成交后将严格遵照执行。</w:t>
      </w:r>
    </w:p>
    <w:tbl>
      <w:tblPr>
        <w:tblStyle w:val="29"/>
        <w:tblW w:w="137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2"/>
        <w:gridCol w:w="6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853" w:type="dxa"/>
            <w:vAlign w:val="center"/>
          </w:tcPr>
          <w:p>
            <w:pPr>
              <w:spacing w:line="0" w:lineRule="atLeast"/>
              <w:jc w:val="center"/>
              <w:rPr>
                <w:rFonts w:eastAsia="方正仿宋_GBK"/>
                <w:color w:val="auto"/>
                <w:sz w:val="28"/>
                <w:szCs w:val="28"/>
              </w:rPr>
            </w:pPr>
            <w:r>
              <w:rPr>
                <w:rFonts w:eastAsia="方正仿宋_GBK"/>
                <w:color w:val="auto"/>
                <w:sz w:val="28"/>
                <w:szCs w:val="28"/>
              </w:rPr>
              <w:t>序号</w:t>
            </w:r>
          </w:p>
        </w:tc>
        <w:tc>
          <w:tcPr>
            <w:tcW w:w="6582" w:type="dxa"/>
            <w:vAlign w:val="center"/>
          </w:tcPr>
          <w:p>
            <w:pPr>
              <w:spacing w:line="0" w:lineRule="atLeast"/>
              <w:jc w:val="center"/>
              <w:rPr>
                <w:rFonts w:eastAsia="方正仿宋_GBK"/>
                <w:color w:val="auto"/>
                <w:sz w:val="28"/>
                <w:szCs w:val="28"/>
              </w:rPr>
            </w:pPr>
            <w:r>
              <w:rPr>
                <w:rFonts w:eastAsia="方正仿宋_GBK"/>
                <w:color w:val="auto"/>
                <w:sz w:val="28"/>
                <w:szCs w:val="28"/>
              </w:rPr>
              <w:t>竞争性磋商文件的商务条款要求</w:t>
            </w:r>
          </w:p>
        </w:tc>
        <w:tc>
          <w:tcPr>
            <w:tcW w:w="6284" w:type="dxa"/>
            <w:vAlign w:val="center"/>
          </w:tcPr>
          <w:p>
            <w:pPr>
              <w:spacing w:line="0" w:lineRule="atLeast"/>
              <w:jc w:val="center"/>
              <w:rPr>
                <w:rFonts w:eastAsia="方正仿宋_GBK"/>
                <w:color w:val="auto"/>
                <w:sz w:val="28"/>
                <w:szCs w:val="28"/>
              </w:rPr>
            </w:pPr>
            <w:r>
              <w:rPr>
                <w:rFonts w:eastAsia="方正仿宋_GBK"/>
                <w:color w:val="auto"/>
                <w:sz w:val="28"/>
                <w:szCs w:val="28"/>
              </w:rPr>
              <w:t>响应文件的商务条款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853" w:type="dxa"/>
            <w:vAlign w:val="center"/>
          </w:tcPr>
          <w:p>
            <w:pPr>
              <w:spacing w:line="0" w:lineRule="atLeast"/>
              <w:rPr>
                <w:rFonts w:eastAsia="方正仿宋_GBK"/>
                <w:color w:val="auto"/>
                <w:sz w:val="28"/>
                <w:szCs w:val="28"/>
              </w:rPr>
            </w:pPr>
          </w:p>
        </w:tc>
        <w:tc>
          <w:tcPr>
            <w:tcW w:w="6582" w:type="dxa"/>
            <w:vAlign w:val="center"/>
          </w:tcPr>
          <w:p>
            <w:pPr>
              <w:spacing w:line="0" w:lineRule="atLeast"/>
              <w:jc w:val="center"/>
              <w:rPr>
                <w:rFonts w:eastAsia="方正仿宋_GBK"/>
                <w:color w:val="auto"/>
                <w:sz w:val="28"/>
                <w:szCs w:val="28"/>
              </w:rPr>
            </w:pPr>
          </w:p>
        </w:tc>
        <w:tc>
          <w:tcPr>
            <w:tcW w:w="6284" w:type="dxa"/>
            <w:vAlign w:val="center"/>
          </w:tcPr>
          <w:p>
            <w:pPr>
              <w:spacing w:line="0" w:lineRule="atLeas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853" w:type="dxa"/>
            <w:vAlign w:val="center"/>
          </w:tcPr>
          <w:p>
            <w:pPr>
              <w:spacing w:line="0" w:lineRule="atLeast"/>
              <w:rPr>
                <w:rFonts w:eastAsia="方正仿宋_GBK"/>
                <w:color w:val="auto"/>
                <w:sz w:val="28"/>
                <w:szCs w:val="28"/>
              </w:rPr>
            </w:pPr>
          </w:p>
        </w:tc>
        <w:tc>
          <w:tcPr>
            <w:tcW w:w="6582" w:type="dxa"/>
            <w:vAlign w:val="center"/>
          </w:tcPr>
          <w:p>
            <w:pPr>
              <w:spacing w:line="0" w:lineRule="atLeast"/>
              <w:jc w:val="center"/>
              <w:rPr>
                <w:rFonts w:eastAsia="方正仿宋_GBK"/>
                <w:color w:val="auto"/>
                <w:sz w:val="28"/>
                <w:szCs w:val="28"/>
              </w:rPr>
            </w:pPr>
          </w:p>
        </w:tc>
        <w:tc>
          <w:tcPr>
            <w:tcW w:w="6284" w:type="dxa"/>
            <w:vAlign w:val="center"/>
          </w:tcPr>
          <w:p>
            <w:pPr>
              <w:spacing w:line="0" w:lineRule="atLeas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853" w:type="dxa"/>
            <w:vAlign w:val="center"/>
          </w:tcPr>
          <w:p>
            <w:pPr>
              <w:spacing w:line="0" w:lineRule="atLeast"/>
              <w:rPr>
                <w:rFonts w:eastAsia="方正仿宋_GBK"/>
                <w:color w:val="auto"/>
                <w:sz w:val="28"/>
                <w:szCs w:val="28"/>
              </w:rPr>
            </w:pPr>
          </w:p>
        </w:tc>
        <w:tc>
          <w:tcPr>
            <w:tcW w:w="6582" w:type="dxa"/>
            <w:vAlign w:val="center"/>
          </w:tcPr>
          <w:p>
            <w:pPr>
              <w:spacing w:line="0" w:lineRule="atLeast"/>
              <w:jc w:val="center"/>
              <w:rPr>
                <w:rFonts w:eastAsia="方正仿宋_GBK"/>
                <w:color w:val="auto"/>
                <w:sz w:val="28"/>
                <w:szCs w:val="28"/>
              </w:rPr>
            </w:pPr>
          </w:p>
        </w:tc>
        <w:tc>
          <w:tcPr>
            <w:tcW w:w="6284" w:type="dxa"/>
            <w:vAlign w:val="center"/>
          </w:tcPr>
          <w:p>
            <w:pPr>
              <w:spacing w:line="0" w:lineRule="atLeas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jc w:val="center"/>
        </w:trPr>
        <w:tc>
          <w:tcPr>
            <w:tcW w:w="853" w:type="dxa"/>
            <w:vAlign w:val="center"/>
          </w:tcPr>
          <w:p>
            <w:pPr>
              <w:spacing w:line="0" w:lineRule="atLeast"/>
              <w:rPr>
                <w:rFonts w:eastAsia="方正仿宋_GBK"/>
                <w:color w:val="auto"/>
                <w:sz w:val="28"/>
                <w:szCs w:val="28"/>
              </w:rPr>
            </w:pPr>
          </w:p>
        </w:tc>
        <w:tc>
          <w:tcPr>
            <w:tcW w:w="6582" w:type="dxa"/>
            <w:vAlign w:val="center"/>
          </w:tcPr>
          <w:p>
            <w:pPr>
              <w:spacing w:line="0" w:lineRule="atLeast"/>
              <w:jc w:val="center"/>
              <w:rPr>
                <w:rFonts w:eastAsia="方正仿宋_GBK"/>
                <w:color w:val="auto"/>
                <w:sz w:val="28"/>
                <w:szCs w:val="28"/>
              </w:rPr>
            </w:pPr>
          </w:p>
        </w:tc>
        <w:tc>
          <w:tcPr>
            <w:tcW w:w="6284" w:type="dxa"/>
            <w:vAlign w:val="center"/>
          </w:tcPr>
          <w:p>
            <w:pPr>
              <w:spacing w:line="0" w:lineRule="atLeast"/>
              <w:jc w:val="center"/>
              <w:rPr>
                <w:rFonts w:eastAsia="方正仿宋_GBK"/>
                <w:color w:val="auto"/>
                <w:sz w:val="28"/>
                <w:szCs w:val="28"/>
              </w:rPr>
            </w:pPr>
          </w:p>
        </w:tc>
      </w:tr>
    </w:tbl>
    <w:p>
      <w:pPr>
        <w:spacing w:line="0" w:lineRule="atLeast"/>
        <w:ind w:firstLine="2" w:firstLineChars="1"/>
        <w:jc w:val="right"/>
        <w:rPr>
          <w:rFonts w:eastAsia="方正仿宋_GBK"/>
          <w:color w:val="auto"/>
          <w:sz w:val="28"/>
          <w:szCs w:val="28"/>
        </w:rPr>
      </w:pPr>
      <w:r>
        <w:rPr>
          <w:rFonts w:eastAsia="方正仿宋_GBK"/>
          <w:color w:val="auto"/>
          <w:sz w:val="28"/>
          <w:szCs w:val="28"/>
        </w:rPr>
        <w:t>供应商：（电子签章）</w:t>
      </w:r>
    </w:p>
    <w:p>
      <w:pPr>
        <w:spacing w:line="0" w:lineRule="atLeast"/>
        <w:ind w:firstLine="2" w:firstLineChars="1"/>
        <w:jc w:val="right"/>
        <w:rPr>
          <w:rFonts w:eastAsia="方正仿宋_GBK"/>
          <w:color w:val="auto"/>
          <w:sz w:val="28"/>
          <w:szCs w:val="28"/>
        </w:rPr>
      </w:pPr>
      <w:r>
        <w:rPr>
          <w:rFonts w:eastAsia="方正仿宋_GBK"/>
          <w:color w:val="auto"/>
          <w:sz w:val="28"/>
          <w:szCs w:val="28"/>
        </w:rPr>
        <w:t>法定代表人或其委托代理人：（签名或签章）</w:t>
      </w:r>
    </w:p>
    <w:p>
      <w:pPr>
        <w:spacing w:line="0" w:lineRule="atLeast"/>
        <w:ind w:firstLine="2" w:firstLineChars="1"/>
        <w:jc w:val="right"/>
        <w:rPr>
          <w:rFonts w:eastAsia="方正仿宋_GBK"/>
          <w:color w:val="auto"/>
          <w:sz w:val="28"/>
          <w:szCs w:val="28"/>
        </w:rPr>
      </w:pPr>
      <w:r>
        <w:rPr>
          <w:rFonts w:eastAsia="方正仿宋_GBK"/>
          <w:color w:val="auto"/>
          <w:sz w:val="28"/>
          <w:szCs w:val="28"/>
        </w:rPr>
        <w:t>年</w:t>
      </w:r>
      <w:r>
        <w:rPr>
          <w:rFonts w:hint="eastAsia" w:eastAsia="方正仿宋_GBK"/>
          <w:color w:val="auto"/>
          <w:sz w:val="28"/>
          <w:szCs w:val="28"/>
          <w:lang w:val="en-US" w:eastAsia="zh-CN"/>
        </w:rPr>
        <w:t xml:space="preserve">  </w:t>
      </w:r>
      <w:r>
        <w:rPr>
          <w:rFonts w:eastAsia="方正仿宋_GBK"/>
          <w:color w:val="auto"/>
          <w:sz w:val="28"/>
          <w:szCs w:val="28"/>
        </w:rPr>
        <w:t>月</w:t>
      </w:r>
      <w:r>
        <w:rPr>
          <w:rFonts w:hint="eastAsia" w:eastAsia="方正仿宋_GBK"/>
          <w:color w:val="auto"/>
          <w:sz w:val="28"/>
          <w:szCs w:val="28"/>
          <w:lang w:val="en-US" w:eastAsia="zh-CN"/>
        </w:rPr>
        <w:t xml:space="preserve">  </w:t>
      </w:r>
      <w:r>
        <w:rPr>
          <w:rFonts w:eastAsia="方正仿宋_GBK"/>
          <w:color w:val="auto"/>
          <w:sz w:val="28"/>
          <w:szCs w:val="28"/>
        </w:rPr>
        <w:t>日</w:t>
      </w:r>
    </w:p>
    <w:p>
      <w:pPr>
        <w:pStyle w:val="34"/>
        <w:rPr>
          <w:rFonts w:ascii="Times New Roman" w:hAnsi="Times New Roman" w:eastAsia="方正仿宋_GBK" w:cs="Times New Roman"/>
          <w:color w:val="auto"/>
        </w:rPr>
      </w:pPr>
    </w:p>
    <w:p>
      <w:pPr>
        <w:pStyle w:val="2"/>
        <w:spacing w:after="0" w:line="560" w:lineRule="exact"/>
        <w:rPr>
          <w:rFonts w:ascii="Times New Roman" w:eastAsia="方正仿宋_GBK"/>
          <w:b/>
          <w:color w:val="auto"/>
          <w:sz w:val="28"/>
          <w:szCs w:val="28"/>
        </w:rPr>
      </w:pPr>
    </w:p>
    <w:p>
      <w:pPr>
        <w:pStyle w:val="2"/>
        <w:spacing w:after="0" w:line="560" w:lineRule="exact"/>
        <w:rPr>
          <w:color w:val="auto"/>
        </w:rPr>
      </w:pPr>
      <w:r>
        <w:rPr>
          <w:rFonts w:ascii="Times New Roman" w:eastAsia="方正仿宋_GBK"/>
          <w:b/>
          <w:color w:val="auto"/>
          <w:sz w:val="28"/>
          <w:szCs w:val="28"/>
        </w:rPr>
        <w:t>表格填写说明：</w:t>
      </w:r>
    </w:p>
    <w:p>
      <w:pPr>
        <w:pStyle w:val="2"/>
        <w:spacing w:after="0" w:line="560" w:lineRule="exact"/>
        <w:rPr>
          <w:rFonts w:ascii="Times New Roman" w:eastAsia="方正仿宋_GBK"/>
          <w:color w:val="auto"/>
          <w:sz w:val="28"/>
          <w:szCs w:val="28"/>
        </w:rPr>
      </w:pPr>
      <w:r>
        <w:rPr>
          <w:rFonts w:ascii="Times New Roman" w:eastAsia="方正仿宋_GBK"/>
          <w:color w:val="auto"/>
          <w:sz w:val="28"/>
          <w:szCs w:val="28"/>
        </w:rPr>
        <w:t>1、供应商根据应根据实际情况，填写本表格，若无偏离，则勾选A项，签字盖章即可。若有偏离，则勾选B项，按表格要求及实际情况填写后，签字盖章。</w:t>
      </w:r>
    </w:p>
    <w:p>
      <w:pPr>
        <w:pStyle w:val="2"/>
        <w:spacing w:after="0" w:line="560" w:lineRule="exact"/>
        <w:rPr>
          <w:rFonts w:ascii="Times New Roman" w:eastAsia="方正仿宋_GBK"/>
          <w:color w:val="auto"/>
          <w:sz w:val="28"/>
          <w:szCs w:val="28"/>
        </w:rPr>
      </w:pPr>
      <w:r>
        <w:rPr>
          <w:rFonts w:ascii="Times New Roman" w:eastAsia="方正仿宋_GBK"/>
          <w:color w:val="auto"/>
          <w:sz w:val="28"/>
          <w:szCs w:val="28"/>
        </w:rPr>
        <w:t>2、表格中</w:t>
      </w:r>
      <w:r>
        <w:rPr>
          <w:rFonts w:hint="eastAsia" w:ascii="Times New Roman" w:eastAsia="方正仿宋_GBK"/>
          <w:color w:val="auto"/>
          <w:sz w:val="28"/>
          <w:szCs w:val="28"/>
          <w:lang w:eastAsia="zh-CN"/>
        </w:rPr>
        <w:t>“</w:t>
      </w:r>
      <w:r>
        <w:rPr>
          <w:rFonts w:ascii="Times New Roman" w:eastAsia="方正仿宋_GBK"/>
          <w:color w:val="auto"/>
          <w:sz w:val="28"/>
          <w:szCs w:val="28"/>
        </w:rPr>
        <w:t>竞争性磋商文件的商务条款要求</w:t>
      </w:r>
      <w:r>
        <w:rPr>
          <w:rFonts w:hint="eastAsia" w:ascii="Times New Roman" w:eastAsia="方正仿宋_GBK"/>
          <w:color w:val="auto"/>
          <w:sz w:val="28"/>
          <w:szCs w:val="28"/>
          <w:lang w:eastAsia="zh-CN"/>
        </w:rPr>
        <w:t>”</w:t>
      </w:r>
      <w:r>
        <w:rPr>
          <w:rFonts w:ascii="Times New Roman" w:eastAsia="方正仿宋_GBK"/>
          <w:color w:val="auto"/>
          <w:sz w:val="28"/>
          <w:szCs w:val="28"/>
        </w:rPr>
        <w:t>在填写时应注明该条款在响应文件中的页码及条款号。</w:t>
      </w:r>
    </w:p>
    <w:p>
      <w:pPr>
        <w:pStyle w:val="2"/>
        <w:spacing w:after="0" w:line="560" w:lineRule="exact"/>
        <w:rPr>
          <w:rFonts w:ascii="Times New Roman" w:eastAsia="方正仿宋_GBK"/>
          <w:color w:val="auto"/>
          <w:sz w:val="28"/>
          <w:szCs w:val="28"/>
        </w:rPr>
      </w:pPr>
      <w:r>
        <w:rPr>
          <w:rFonts w:ascii="Times New Roman" w:eastAsia="方正仿宋_GBK"/>
          <w:color w:val="auto"/>
          <w:sz w:val="28"/>
          <w:szCs w:val="28"/>
        </w:rPr>
        <w:t>3、表格中</w:t>
      </w:r>
      <w:r>
        <w:rPr>
          <w:rFonts w:hint="eastAsia" w:ascii="Times New Roman" w:eastAsia="方正仿宋_GBK"/>
          <w:color w:val="auto"/>
          <w:sz w:val="28"/>
          <w:szCs w:val="28"/>
          <w:lang w:eastAsia="zh-CN"/>
        </w:rPr>
        <w:t>“</w:t>
      </w:r>
      <w:r>
        <w:rPr>
          <w:rFonts w:ascii="Times New Roman" w:eastAsia="方正仿宋_GBK"/>
          <w:color w:val="auto"/>
          <w:sz w:val="28"/>
          <w:szCs w:val="28"/>
        </w:rPr>
        <w:t>响应文件的商务条款</w:t>
      </w:r>
      <w:r>
        <w:rPr>
          <w:rFonts w:hint="eastAsia" w:ascii="Times New Roman" w:eastAsia="方正仿宋_GBK"/>
          <w:color w:val="auto"/>
          <w:sz w:val="28"/>
          <w:szCs w:val="28"/>
          <w:lang w:eastAsia="zh-CN"/>
        </w:rPr>
        <w:t>”</w:t>
      </w:r>
      <w:r>
        <w:rPr>
          <w:rFonts w:ascii="Times New Roman" w:eastAsia="方正仿宋_GBK"/>
          <w:color w:val="auto"/>
          <w:sz w:val="28"/>
          <w:szCs w:val="28"/>
        </w:rPr>
        <w:t>请根据实际响应情况如实、完整、准确的填写。</w:t>
      </w:r>
    </w:p>
    <w:p>
      <w:pPr>
        <w:pStyle w:val="2"/>
        <w:spacing w:after="0" w:line="560" w:lineRule="exact"/>
        <w:rPr>
          <w:rFonts w:ascii="Times New Roman" w:eastAsia="方正仿宋_GBK"/>
          <w:b/>
          <w:color w:val="auto"/>
          <w:sz w:val="28"/>
          <w:szCs w:val="28"/>
        </w:rPr>
      </w:pPr>
      <w:r>
        <w:rPr>
          <w:rFonts w:ascii="Times New Roman" w:eastAsia="方正仿宋_GBK"/>
          <w:color w:val="auto"/>
          <w:sz w:val="28"/>
          <w:szCs w:val="28"/>
        </w:rPr>
        <w:t>4、</w:t>
      </w:r>
      <w:r>
        <w:rPr>
          <w:rFonts w:ascii="Times New Roman" w:eastAsia="方正仿宋_GBK"/>
          <w:b/>
          <w:color w:val="auto"/>
          <w:sz w:val="28"/>
          <w:szCs w:val="28"/>
        </w:rPr>
        <w:t>本表格中内容与响应文件其余部分不一致的，以本表格为准。</w:t>
      </w:r>
    </w:p>
    <w:p>
      <w:pPr>
        <w:pStyle w:val="2"/>
        <w:spacing w:after="0" w:line="560" w:lineRule="exact"/>
        <w:rPr>
          <w:rFonts w:ascii="Times New Roman" w:eastAsia="方正仿宋_GBK"/>
          <w:color w:val="auto"/>
          <w:sz w:val="28"/>
          <w:szCs w:val="28"/>
        </w:rPr>
      </w:pPr>
      <w:r>
        <w:rPr>
          <w:rFonts w:ascii="Times New Roman" w:eastAsia="方正仿宋_GBK"/>
          <w:color w:val="auto"/>
          <w:sz w:val="28"/>
          <w:szCs w:val="28"/>
        </w:rPr>
        <w:t>5、</w:t>
      </w:r>
      <w:r>
        <w:rPr>
          <w:rFonts w:ascii="Times New Roman" w:eastAsia="方正仿宋_GBK"/>
          <w:b/>
          <w:bCs/>
          <w:color w:val="auto"/>
          <w:sz w:val="28"/>
          <w:szCs w:val="28"/>
          <w:u w:val="single"/>
        </w:rPr>
        <w:t>填表示例</w:t>
      </w:r>
      <w:r>
        <w:rPr>
          <w:rFonts w:ascii="Times New Roman" w:eastAsia="方正仿宋_GBK"/>
          <w:color w:val="auto"/>
          <w:sz w:val="28"/>
          <w:szCs w:val="28"/>
        </w:rPr>
        <w:t>：（有偏离情况的）</w:t>
      </w:r>
    </w:p>
    <w:p>
      <w:pPr>
        <w:spacing w:after="0" w:line="560" w:lineRule="exact"/>
        <w:rPr>
          <w:rFonts w:eastAsia="方正仿宋_GBK"/>
          <w:color w:val="auto"/>
          <w:sz w:val="28"/>
          <w:szCs w:val="28"/>
        </w:rPr>
      </w:pPr>
      <w:r>
        <w:rPr>
          <w:rFonts w:eastAsia="方正仿宋_GBK"/>
          <w:color w:val="auto"/>
          <w:sz w:val="28"/>
          <w:szCs w:val="28"/>
        </w:rPr>
        <w:t>A、</w:t>
      </w:r>
      <w:r>
        <w:rPr>
          <w:rFonts w:eastAsia="方正仿宋_GBK"/>
          <w:color w:val="auto"/>
          <w:sz w:val="28"/>
          <w:szCs w:val="28"/>
        </w:rPr>
        <w:fldChar w:fldCharType="begin"/>
      </w:r>
      <w:r>
        <w:rPr>
          <w:rFonts w:eastAsia="方正仿宋_GBK"/>
          <w:color w:val="auto"/>
          <w:sz w:val="28"/>
          <w:szCs w:val="28"/>
        </w:rPr>
        <w:instrText xml:space="preserve"> eq \o\ac(</w:instrText>
      </w:r>
      <w:r>
        <w:rPr>
          <w:rFonts w:eastAsia="方正仿宋_GBK"/>
          <w:color w:val="auto"/>
          <w:position w:val="-5"/>
          <w:sz w:val="42"/>
          <w:szCs w:val="28"/>
        </w:rPr>
        <w:instrText xml:space="preserve">□</w:instrText>
      </w:r>
      <w:r>
        <w:rPr>
          <w:rFonts w:eastAsia="方正仿宋_GBK"/>
          <w:color w:val="auto"/>
          <w:sz w:val="28"/>
          <w:szCs w:val="28"/>
        </w:rPr>
        <w:instrText xml:space="preserve">,×)</w:instrText>
      </w:r>
      <w:r>
        <w:rPr>
          <w:rFonts w:eastAsia="方正仿宋_GBK"/>
          <w:color w:val="auto"/>
          <w:sz w:val="28"/>
          <w:szCs w:val="28"/>
        </w:rPr>
        <w:fldChar w:fldCharType="end"/>
      </w:r>
      <w:r>
        <w:rPr>
          <w:rFonts w:eastAsia="方正仿宋_GBK"/>
          <w:color w:val="auto"/>
          <w:sz w:val="28"/>
          <w:szCs w:val="28"/>
        </w:rPr>
        <w:t>我公司已详细阅读竞争性磋商文件中项商务要求，所有商务要求均无偏离，成交后我公司将严格遵照执行。</w:t>
      </w:r>
    </w:p>
    <w:p>
      <w:pPr>
        <w:spacing w:after="0" w:line="560" w:lineRule="exact"/>
        <w:rPr>
          <w:rFonts w:eastAsia="方正仿宋_GBK"/>
          <w:color w:val="auto"/>
          <w:sz w:val="28"/>
          <w:szCs w:val="28"/>
        </w:rPr>
      </w:pPr>
      <w:r>
        <w:rPr>
          <w:rFonts w:eastAsia="方正仿宋_GBK"/>
          <w:color w:val="auto"/>
          <w:sz w:val="28"/>
          <w:szCs w:val="28"/>
        </w:rPr>
        <w:t>B、</w:t>
      </w:r>
      <w:r>
        <w:rPr>
          <w:rFonts w:eastAsia="方正仿宋_GBK"/>
          <w:color w:val="auto"/>
          <w:sz w:val="28"/>
          <w:szCs w:val="28"/>
        </w:rPr>
        <w:fldChar w:fldCharType="begin"/>
      </w:r>
      <w:r>
        <w:rPr>
          <w:rFonts w:eastAsia="方正仿宋_GBK"/>
          <w:color w:val="auto"/>
          <w:sz w:val="28"/>
          <w:szCs w:val="28"/>
        </w:rPr>
        <w:instrText xml:space="preserve"> eq \o\ac(</w:instrText>
      </w:r>
      <w:r>
        <w:rPr>
          <w:rFonts w:eastAsia="方正仿宋_GBK"/>
          <w:color w:val="auto"/>
          <w:position w:val="-5"/>
          <w:sz w:val="42"/>
          <w:szCs w:val="28"/>
        </w:rPr>
        <w:instrText xml:space="preserve">□</w:instrText>
      </w:r>
      <w:r>
        <w:rPr>
          <w:rFonts w:eastAsia="方正仿宋_GBK"/>
          <w:color w:val="auto"/>
          <w:sz w:val="28"/>
          <w:szCs w:val="28"/>
        </w:rPr>
        <w:instrText xml:space="preserve">,√)</w:instrText>
      </w:r>
      <w:r>
        <w:rPr>
          <w:rFonts w:eastAsia="方正仿宋_GBK"/>
          <w:color w:val="auto"/>
          <w:sz w:val="28"/>
          <w:szCs w:val="28"/>
        </w:rPr>
        <w:fldChar w:fldCharType="end"/>
      </w:r>
      <w:r>
        <w:rPr>
          <w:rFonts w:eastAsia="方正仿宋_GBK"/>
          <w:color w:val="auto"/>
          <w:sz w:val="28"/>
          <w:szCs w:val="28"/>
        </w:rPr>
        <w:t>我公司已详细阅读竞争性磋商文件中项商务要求，除下述条款有偏离外，其余条款我公司均予以认可，成交后将严格遵照执行。</w:t>
      </w:r>
    </w:p>
    <w:tbl>
      <w:tblPr>
        <w:tblStyle w:val="29"/>
        <w:tblW w:w="139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853" w:type="dxa"/>
            <w:vAlign w:val="center"/>
          </w:tcPr>
          <w:p>
            <w:pPr>
              <w:spacing w:after="0" w:line="560" w:lineRule="exact"/>
              <w:jc w:val="center"/>
              <w:rPr>
                <w:rFonts w:eastAsia="方正仿宋_GBK"/>
                <w:color w:val="auto"/>
                <w:sz w:val="28"/>
                <w:szCs w:val="28"/>
              </w:rPr>
            </w:pPr>
            <w:r>
              <w:rPr>
                <w:rFonts w:eastAsia="方正仿宋_GBK"/>
                <w:color w:val="auto"/>
                <w:sz w:val="28"/>
                <w:szCs w:val="28"/>
              </w:rPr>
              <w:t>序号</w:t>
            </w:r>
          </w:p>
        </w:tc>
        <w:tc>
          <w:tcPr>
            <w:tcW w:w="7122" w:type="dxa"/>
            <w:vAlign w:val="center"/>
          </w:tcPr>
          <w:p>
            <w:pPr>
              <w:spacing w:after="0" w:line="560" w:lineRule="exact"/>
              <w:jc w:val="center"/>
              <w:rPr>
                <w:rFonts w:eastAsia="方正仿宋_GBK"/>
                <w:color w:val="auto"/>
                <w:sz w:val="28"/>
                <w:szCs w:val="28"/>
              </w:rPr>
            </w:pPr>
            <w:r>
              <w:rPr>
                <w:rFonts w:eastAsia="方正仿宋_GBK"/>
                <w:color w:val="auto"/>
                <w:sz w:val="28"/>
                <w:szCs w:val="28"/>
              </w:rPr>
              <w:t>竞争性磋商文件的商务条款要求</w:t>
            </w:r>
          </w:p>
        </w:tc>
        <w:tc>
          <w:tcPr>
            <w:tcW w:w="5931" w:type="dxa"/>
            <w:vAlign w:val="center"/>
          </w:tcPr>
          <w:p>
            <w:pPr>
              <w:spacing w:after="0" w:line="560" w:lineRule="exact"/>
              <w:jc w:val="center"/>
              <w:rPr>
                <w:rFonts w:eastAsia="方正仿宋_GBK"/>
                <w:color w:val="auto"/>
                <w:sz w:val="28"/>
                <w:szCs w:val="28"/>
              </w:rPr>
            </w:pPr>
            <w:r>
              <w:rPr>
                <w:rFonts w:eastAsia="方正仿宋_GBK"/>
                <w:color w:val="auto"/>
                <w:sz w:val="28"/>
                <w:szCs w:val="28"/>
              </w:rPr>
              <w:t>响应文件的商务条款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90" w:hRule="atLeast"/>
          <w:jc w:val="center"/>
        </w:trPr>
        <w:tc>
          <w:tcPr>
            <w:tcW w:w="853" w:type="dxa"/>
            <w:vAlign w:val="center"/>
          </w:tcPr>
          <w:p>
            <w:pPr>
              <w:spacing w:after="0" w:line="560" w:lineRule="exact"/>
              <w:jc w:val="center"/>
              <w:rPr>
                <w:rFonts w:eastAsia="方正仿宋_GBK"/>
                <w:color w:val="auto"/>
                <w:sz w:val="28"/>
                <w:szCs w:val="28"/>
              </w:rPr>
            </w:pPr>
            <w:r>
              <w:rPr>
                <w:rFonts w:eastAsia="方正仿宋_GBK"/>
                <w:color w:val="auto"/>
                <w:sz w:val="28"/>
                <w:szCs w:val="28"/>
              </w:rPr>
              <w:t>1</w:t>
            </w:r>
          </w:p>
        </w:tc>
        <w:tc>
          <w:tcPr>
            <w:tcW w:w="7122" w:type="dxa"/>
            <w:vAlign w:val="center"/>
          </w:tcPr>
          <w:p>
            <w:pPr>
              <w:pStyle w:val="10"/>
              <w:spacing w:after="0" w:line="560" w:lineRule="exact"/>
              <w:rPr>
                <w:rFonts w:eastAsia="方正仿宋_GBK"/>
                <w:color w:val="auto"/>
                <w:sz w:val="28"/>
                <w:szCs w:val="28"/>
              </w:rPr>
            </w:pPr>
          </w:p>
        </w:tc>
        <w:tc>
          <w:tcPr>
            <w:tcW w:w="5931" w:type="dxa"/>
            <w:vAlign w:val="center"/>
          </w:tcPr>
          <w:p>
            <w:pPr>
              <w:spacing w:after="0" w:line="560" w:lineRule="exact"/>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7" w:hRule="atLeast"/>
          <w:jc w:val="center"/>
        </w:trPr>
        <w:tc>
          <w:tcPr>
            <w:tcW w:w="853" w:type="dxa"/>
            <w:vAlign w:val="center"/>
          </w:tcPr>
          <w:p>
            <w:pPr>
              <w:spacing w:after="0" w:line="560" w:lineRule="exact"/>
              <w:jc w:val="center"/>
              <w:rPr>
                <w:rFonts w:eastAsia="方正仿宋_GBK"/>
                <w:color w:val="auto"/>
                <w:sz w:val="28"/>
                <w:szCs w:val="28"/>
              </w:rPr>
            </w:pPr>
            <w:r>
              <w:rPr>
                <w:rFonts w:eastAsia="方正仿宋_GBK"/>
                <w:color w:val="auto"/>
                <w:sz w:val="28"/>
                <w:szCs w:val="28"/>
              </w:rPr>
              <w:t>2</w:t>
            </w:r>
          </w:p>
        </w:tc>
        <w:tc>
          <w:tcPr>
            <w:tcW w:w="7122" w:type="dxa"/>
            <w:vAlign w:val="center"/>
          </w:tcPr>
          <w:p>
            <w:pPr>
              <w:pStyle w:val="10"/>
              <w:spacing w:after="0" w:line="560" w:lineRule="exact"/>
              <w:rPr>
                <w:rFonts w:eastAsia="方正仿宋_GBK"/>
                <w:color w:val="auto"/>
                <w:sz w:val="28"/>
                <w:szCs w:val="28"/>
              </w:rPr>
            </w:pPr>
          </w:p>
        </w:tc>
        <w:tc>
          <w:tcPr>
            <w:tcW w:w="5931" w:type="dxa"/>
            <w:vAlign w:val="center"/>
          </w:tcPr>
          <w:p>
            <w:pPr>
              <w:spacing w:after="0" w:line="560" w:lineRule="exact"/>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6" w:hRule="atLeast"/>
          <w:jc w:val="center"/>
        </w:trPr>
        <w:tc>
          <w:tcPr>
            <w:tcW w:w="853" w:type="dxa"/>
            <w:vAlign w:val="center"/>
          </w:tcPr>
          <w:p>
            <w:pPr>
              <w:spacing w:after="0" w:line="560" w:lineRule="exact"/>
              <w:jc w:val="center"/>
              <w:rPr>
                <w:rFonts w:eastAsia="方正仿宋_GBK"/>
                <w:color w:val="auto"/>
                <w:sz w:val="28"/>
                <w:szCs w:val="28"/>
              </w:rPr>
            </w:pPr>
            <w:r>
              <w:rPr>
                <w:rFonts w:eastAsia="方正仿宋_GBK"/>
                <w:color w:val="auto"/>
                <w:sz w:val="28"/>
                <w:szCs w:val="28"/>
              </w:rPr>
              <w:t>3</w:t>
            </w:r>
          </w:p>
        </w:tc>
        <w:tc>
          <w:tcPr>
            <w:tcW w:w="7122" w:type="dxa"/>
            <w:vAlign w:val="center"/>
          </w:tcPr>
          <w:p>
            <w:pPr>
              <w:pStyle w:val="10"/>
              <w:spacing w:after="0" w:line="560" w:lineRule="exact"/>
              <w:rPr>
                <w:rFonts w:eastAsia="方正仿宋_GBK"/>
                <w:color w:val="auto"/>
                <w:sz w:val="28"/>
                <w:szCs w:val="28"/>
              </w:rPr>
            </w:pPr>
          </w:p>
        </w:tc>
        <w:tc>
          <w:tcPr>
            <w:tcW w:w="5931" w:type="dxa"/>
            <w:vAlign w:val="center"/>
          </w:tcPr>
          <w:p>
            <w:pPr>
              <w:spacing w:after="0" w:line="560" w:lineRule="exact"/>
              <w:rPr>
                <w:rFonts w:eastAsia="方正仿宋_GBK"/>
                <w:color w:val="auto"/>
                <w:sz w:val="28"/>
                <w:szCs w:val="28"/>
              </w:rPr>
            </w:pPr>
          </w:p>
        </w:tc>
      </w:tr>
    </w:tbl>
    <w:p>
      <w:pPr>
        <w:pStyle w:val="2"/>
        <w:spacing w:line="560" w:lineRule="exact"/>
        <w:rPr>
          <w:rFonts w:ascii="Times New Roman" w:eastAsia="方正仿宋_GBK"/>
          <w:color w:val="auto"/>
          <w:sz w:val="28"/>
          <w:szCs w:val="28"/>
        </w:rPr>
        <w:sectPr>
          <w:headerReference r:id="rId11" w:type="default"/>
          <w:footerReference r:id="rId12" w:type="default"/>
          <w:pgSz w:w="16838" w:h="11906" w:orient="landscape"/>
          <w:pgMar w:top="1417" w:right="1417" w:bottom="1134" w:left="1134" w:header="936" w:footer="720" w:gutter="0"/>
          <w:pgNumType w:fmt="decimal"/>
          <w:cols w:space="0" w:num="1"/>
          <w:docGrid w:type="linesAndChars" w:linePitch="334" w:charSpace="530"/>
        </w:sectPr>
      </w:pPr>
    </w:p>
    <w:p>
      <w:pPr>
        <w:pStyle w:val="4"/>
        <w:spacing w:before="0" w:after="0" w:line="0" w:lineRule="atLeast"/>
        <w:rPr>
          <w:rFonts w:ascii="Times New Roman" w:hAnsi="Times New Roman" w:eastAsia="方正仿宋_GBK"/>
          <w:bCs w:val="0"/>
          <w:color w:val="auto"/>
          <w:szCs w:val="28"/>
        </w:rPr>
      </w:pPr>
      <w:bookmarkStart w:id="175" w:name="_Toc25425"/>
      <w:bookmarkStart w:id="176" w:name="_Toc337822254"/>
      <w:bookmarkStart w:id="177" w:name="_Toc328231878"/>
      <w:r>
        <w:rPr>
          <w:rFonts w:ascii="Times New Roman" w:hAnsi="Times New Roman" w:eastAsia="方正仿宋_GBK"/>
          <w:bCs w:val="0"/>
          <w:color w:val="auto"/>
          <w:szCs w:val="28"/>
        </w:rPr>
        <w:t>格式4：服务质量偏离表</w:t>
      </w:r>
      <w:bookmarkEnd w:id="175"/>
      <w:bookmarkEnd w:id="176"/>
      <w:bookmarkEnd w:id="177"/>
    </w:p>
    <w:p>
      <w:pPr>
        <w:spacing w:after="0" w:line="0" w:lineRule="atLeast"/>
        <w:ind w:firstLine="560" w:firstLineChars="200"/>
        <w:rPr>
          <w:rFonts w:eastAsia="方正仿宋_GBK"/>
          <w:color w:val="auto"/>
          <w:sz w:val="28"/>
          <w:szCs w:val="28"/>
        </w:rPr>
      </w:pPr>
      <w:r>
        <w:rPr>
          <w:rFonts w:eastAsia="方正仿宋_GBK"/>
          <w:color w:val="auto"/>
          <w:sz w:val="28"/>
          <w:szCs w:val="28"/>
        </w:rPr>
        <w:t>参加竞争性磋商的供应商应根据自己的服务质量对应竞争性磋商文件的第五章</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b/>
          <w:color w:val="auto"/>
          <w:sz w:val="28"/>
          <w:szCs w:val="28"/>
        </w:rPr>
        <w:t>采购需求</w:t>
      </w:r>
      <w:r>
        <w:rPr>
          <w:rFonts w:hint="eastAsia" w:ascii="方正仿宋_GBK" w:hAnsi="方正仿宋_GBK" w:eastAsia="方正仿宋_GBK" w:cs="方正仿宋_GBK"/>
          <w:color w:val="auto"/>
          <w:sz w:val="28"/>
          <w:szCs w:val="28"/>
          <w:lang w:eastAsia="zh-CN"/>
        </w:rPr>
        <w:t>”</w:t>
      </w:r>
      <w:r>
        <w:rPr>
          <w:rFonts w:eastAsia="方正仿宋_GBK"/>
          <w:color w:val="auto"/>
          <w:sz w:val="28"/>
          <w:szCs w:val="28"/>
        </w:rPr>
        <w:t>中要求的服务质量如实、完整、准确的填写该表。</w:t>
      </w:r>
      <w:r>
        <w:rPr>
          <w:rFonts w:eastAsia="方正仿宋_GBK"/>
          <w:bCs/>
          <w:color w:val="auto"/>
          <w:sz w:val="28"/>
          <w:szCs w:val="28"/>
        </w:rPr>
        <w:t>★</w:t>
      </w:r>
      <w:r>
        <w:rPr>
          <w:rFonts w:eastAsia="方正仿宋_GBK"/>
          <w:b/>
          <w:color w:val="auto"/>
          <w:sz w:val="28"/>
          <w:szCs w:val="28"/>
        </w:rPr>
        <w:t>本表格将作为磋商小组对参加竞争性磋商的供应商服务的评审依据，未填写本表格的供应商将不能通过初步评审。</w:t>
      </w:r>
    </w:p>
    <w:p>
      <w:pPr>
        <w:spacing w:after="0" w:line="0" w:lineRule="atLeast"/>
        <w:rPr>
          <w:rFonts w:eastAsia="方正仿宋_GBK"/>
          <w:color w:val="auto"/>
          <w:sz w:val="28"/>
          <w:szCs w:val="28"/>
        </w:rPr>
      </w:pPr>
      <w:r>
        <w:rPr>
          <w:rFonts w:eastAsia="方正仿宋_GBK"/>
          <w:color w:val="auto"/>
          <w:sz w:val="28"/>
          <w:szCs w:val="28"/>
        </w:rPr>
        <w:t>项目名称：                                                   项目编号：</w:t>
      </w:r>
    </w:p>
    <w:tbl>
      <w:tblPr>
        <w:tblStyle w:val="29"/>
        <w:tblW w:w="149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spacing w:after="0" w:line="0" w:lineRule="atLeast"/>
              <w:jc w:val="center"/>
              <w:rPr>
                <w:rFonts w:eastAsia="方正仿宋_GBK"/>
                <w:color w:val="auto"/>
                <w:sz w:val="28"/>
                <w:szCs w:val="28"/>
              </w:rPr>
            </w:pPr>
            <w:r>
              <w:rPr>
                <w:rFonts w:eastAsia="方正仿宋_GBK"/>
                <w:color w:val="auto"/>
                <w:sz w:val="28"/>
                <w:szCs w:val="28"/>
              </w:rPr>
              <w:t>序号</w:t>
            </w:r>
          </w:p>
        </w:tc>
        <w:tc>
          <w:tcPr>
            <w:tcW w:w="1526" w:type="dxa"/>
            <w:vAlign w:val="center"/>
          </w:tcPr>
          <w:p>
            <w:pPr>
              <w:spacing w:after="0" w:line="0" w:lineRule="atLeast"/>
              <w:jc w:val="center"/>
              <w:rPr>
                <w:rFonts w:eastAsia="方正仿宋_GBK"/>
                <w:color w:val="auto"/>
                <w:sz w:val="28"/>
                <w:szCs w:val="28"/>
              </w:rPr>
            </w:pPr>
            <w:r>
              <w:rPr>
                <w:rFonts w:eastAsia="方正仿宋_GBK"/>
                <w:color w:val="auto"/>
                <w:sz w:val="28"/>
                <w:szCs w:val="28"/>
              </w:rPr>
              <w:t>项目名称</w:t>
            </w:r>
          </w:p>
        </w:tc>
        <w:tc>
          <w:tcPr>
            <w:tcW w:w="4634" w:type="dxa"/>
            <w:vAlign w:val="center"/>
          </w:tcPr>
          <w:p>
            <w:pPr>
              <w:spacing w:after="0" w:line="0" w:lineRule="atLeast"/>
              <w:jc w:val="center"/>
              <w:rPr>
                <w:rFonts w:eastAsia="方正仿宋_GBK"/>
                <w:color w:val="auto"/>
                <w:sz w:val="28"/>
                <w:szCs w:val="28"/>
              </w:rPr>
            </w:pPr>
            <w:r>
              <w:rPr>
                <w:rFonts w:eastAsia="方正仿宋_GBK"/>
                <w:color w:val="auto"/>
                <w:sz w:val="28"/>
                <w:szCs w:val="28"/>
              </w:rPr>
              <w:t>竞争性磋商文件服务规范、要求</w:t>
            </w:r>
          </w:p>
        </w:tc>
        <w:tc>
          <w:tcPr>
            <w:tcW w:w="3762" w:type="dxa"/>
            <w:vAlign w:val="center"/>
          </w:tcPr>
          <w:p>
            <w:pPr>
              <w:spacing w:after="0" w:line="0" w:lineRule="atLeast"/>
              <w:jc w:val="center"/>
              <w:rPr>
                <w:rFonts w:eastAsia="方正仿宋_GBK"/>
                <w:color w:val="auto"/>
                <w:sz w:val="28"/>
                <w:szCs w:val="28"/>
              </w:rPr>
            </w:pPr>
            <w:r>
              <w:rPr>
                <w:rFonts w:eastAsia="方正仿宋_GBK"/>
                <w:color w:val="auto"/>
                <w:sz w:val="28"/>
                <w:szCs w:val="28"/>
              </w:rPr>
              <w:t>响应文件的服务规范、要求</w:t>
            </w:r>
          </w:p>
        </w:tc>
        <w:tc>
          <w:tcPr>
            <w:tcW w:w="1144" w:type="dxa"/>
            <w:vAlign w:val="center"/>
          </w:tcPr>
          <w:p>
            <w:pPr>
              <w:spacing w:after="0" w:line="0" w:lineRule="atLeast"/>
              <w:jc w:val="center"/>
              <w:rPr>
                <w:rFonts w:eastAsia="方正仿宋_GBK"/>
                <w:color w:val="auto"/>
                <w:sz w:val="28"/>
                <w:szCs w:val="28"/>
              </w:rPr>
            </w:pPr>
            <w:r>
              <w:rPr>
                <w:rFonts w:eastAsia="方正仿宋_GBK"/>
                <w:color w:val="auto"/>
                <w:sz w:val="28"/>
                <w:szCs w:val="28"/>
              </w:rPr>
              <w:t>偏离</w:t>
            </w:r>
          </w:p>
        </w:tc>
        <w:tc>
          <w:tcPr>
            <w:tcW w:w="3084" w:type="dxa"/>
            <w:vAlign w:val="center"/>
          </w:tcPr>
          <w:p>
            <w:pPr>
              <w:spacing w:after="0" w:line="0" w:lineRule="atLeast"/>
              <w:jc w:val="center"/>
              <w:rPr>
                <w:rFonts w:eastAsia="方正仿宋_GBK"/>
                <w:color w:val="auto"/>
                <w:sz w:val="28"/>
                <w:szCs w:val="28"/>
              </w:rPr>
            </w:pPr>
            <w:r>
              <w:rPr>
                <w:rFonts w:eastAsia="方正仿宋_GBK"/>
                <w:color w:val="auto"/>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spacing w:after="0" w:line="0" w:lineRule="atLeast"/>
              <w:jc w:val="center"/>
              <w:rPr>
                <w:rFonts w:eastAsia="方正仿宋_GBK"/>
                <w:color w:val="auto"/>
                <w:sz w:val="28"/>
                <w:szCs w:val="28"/>
              </w:rPr>
            </w:pPr>
          </w:p>
        </w:tc>
        <w:tc>
          <w:tcPr>
            <w:tcW w:w="1526" w:type="dxa"/>
            <w:vAlign w:val="center"/>
          </w:tcPr>
          <w:p>
            <w:pPr>
              <w:spacing w:after="0" w:line="0" w:lineRule="atLeast"/>
              <w:jc w:val="center"/>
              <w:rPr>
                <w:rFonts w:eastAsia="方正仿宋_GBK"/>
                <w:color w:val="auto"/>
                <w:sz w:val="28"/>
                <w:szCs w:val="28"/>
              </w:rPr>
            </w:pPr>
          </w:p>
        </w:tc>
        <w:tc>
          <w:tcPr>
            <w:tcW w:w="4634" w:type="dxa"/>
            <w:vAlign w:val="center"/>
          </w:tcPr>
          <w:p>
            <w:pPr>
              <w:spacing w:after="0" w:line="0" w:lineRule="atLeast"/>
              <w:jc w:val="center"/>
              <w:rPr>
                <w:rFonts w:eastAsia="方正仿宋_GBK"/>
                <w:color w:val="auto"/>
                <w:sz w:val="28"/>
                <w:szCs w:val="28"/>
              </w:rPr>
            </w:pPr>
          </w:p>
        </w:tc>
        <w:tc>
          <w:tcPr>
            <w:tcW w:w="3762" w:type="dxa"/>
            <w:vAlign w:val="center"/>
          </w:tcPr>
          <w:p>
            <w:pPr>
              <w:spacing w:after="0" w:line="0" w:lineRule="atLeast"/>
              <w:jc w:val="center"/>
              <w:rPr>
                <w:rFonts w:eastAsia="方正仿宋_GBK"/>
                <w:color w:val="auto"/>
                <w:sz w:val="28"/>
                <w:szCs w:val="28"/>
              </w:rPr>
            </w:pPr>
          </w:p>
        </w:tc>
        <w:tc>
          <w:tcPr>
            <w:tcW w:w="1144" w:type="dxa"/>
            <w:vAlign w:val="center"/>
          </w:tcPr>
          <w:p>
            <w:pPr>
              <w:spacing w:after="0" w:line="0" w:lineRule="atLeast"/>
              <w:jc w:val="center"/>
              <w:rPr>
                <w:rFonts w:eastAsia="方正仿宋_GBK"/>
                <w:color w:val="auto"/>
                <w:sz w:val="28"/>
                <w:szCs w:val="28"/>
              </w:rPr>
            </w:pPr>
          </w:p>
        </w:tc>
        <w:tc>
          <w:tcPr>
            <w:tcW w:w="3084" w:type="dxa"/>
            <w:vAlign w:val="center"/>
          </w:tcPr>
          <w:p>
            <w:pPr>
              <w:spacing w:after="0" w:line="0" w:lineRule="atLeas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spacing w:after="0" w:line="0" w:lineRule="atLeast"/>
              <w:jc w:val="center"/>
              <w:rPr>
                <w:rFonts w:eastAsia="方正仿宋_GBK"/>
                <w:color w:val="auto"/>
                <w:sz w:val="28"/>
                <w:szCs w:val="28"/>
              </w:rPr>
            </w:pPr>
          </w:p>
        </w:tc>
        <w:tc>
          <w:tcPr>
            <w:tcW w:w="1526" w:type="dxa"/>
            <w:vAlign w:val="center"/>
          </w:tcPr>
          <w:p>
            <w:pPr>
              <w:spacing w:after="0" w:line="0" w:lineRule="atLeast"/>
              <w:jc w:val="center"/>
              <w:rPr>
                <w:rFonts w:eastAsia="方正仿宋_GBK"/>
                <w:color w:val="auto"/>
                <w:sz w:val="28"/>
                <w:szCs w:val="28"/>
              </w:rPr>
            </w:pPr>
          </w:p>
        </w:tc>
        <w:tc>
          <w:tcPr>
            <w:tcW w:w="4634" w:type="dxa"/>
            <w:vAlign w:val="center"/>
          </w:tcPr>
          <w:p>
            <w:pPr>
              <w:spacing w:after="0" w:line="0" w:lineRule="atLeast"/>
              <w:jc w:val="center"/>
              <w:rPr>
                <w:rFonts w:eastAsia="方正仿宋_GBK"/>
                <w:color w:val="auto"/>
                <w:sz w:val="28"/>
                <w:szCs w:val="28"/>
              </w:rPr>
            </w:pPr>
          </w:p>
        </w:tc>
        <w:tc>
          <w:tcPr>
            <w:tcW w:w="3762" w:type="dxa"/>
            <w:vAlign w:val="center"/>
          </w:tcPr>
          <w:p>
            <w:pPr>
              <w:spacing w:after="0" w:line="0" w:lineRule="atLeast"/>
              <w:jc w:val="center"/>
              <w:rPr>
                <w:rFonts w:eastAsia="方正仿宋_GBK"/>
                <w:color w:val="auto"/>
                <w:sz w:val="28"/>
                <w:szCs w:val="28"/>
              </w:rPr>
            </w:pPr>
          </w:p>
        </w:tc>
        <w:tc>
          <w:tcPr>
            <w:tcW w:w="1144" w:type="dxa"/>
            <w:vAlign w:val="center"/>
          </w:tcPr>
          <w:p>
            <w:pPr>
              <w:spacing w:after="0" w:line="0" w:lineRule="atLeast"/>
              <w:jc w:val="center"/>
              <w:rPr>
                <w:rFonts w:eastAsia="方正仿宋_GBK"/>
                <w:color w:val="auto"/>
                <w:sz w:val="28"/>
                <w:szCs w:val="28"/>
              </w:rPr>
            </w:pPr>
          </w:p>
        </w:tc>
        <w:tc>
          <w:tcPr>
            <w:tcW w:w="3084" w:type="dxa"/>
            <w:vAlign w:val="center"/>
          </w:tcPr>
          <w:p>
            <w:pPr>
              <w:spacing w:after="0" w:line="0" w:lineRule="atLeas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spacing w:after="0" w:line="0" w:lineRule="atLeast"/>
              <w:jc w:val="center"/>
              <w:rPr>
                <w:rFonts w:eastAsia="方正仿宋_GBK"/>
                <w:color w:val="auto"/>
                <w:sz w:val="28"/>
                <w:szCs w:val="28"/>
              </w:rPr>
            </w:pPr>
          </w:p>
        </w:tc>
        <w:tc>
          <w:tcPr>
            <w:tcW w:w="1526" w:type="dxa"/>
            <w:vAlign w:val="center"/>
          </w:tcPr>
          <w:p>
            <w:pPr>
              <w:spacing w:after="0" w:line="0" w:lineRule="atLeast"/>
              <w:jc w:val="center"/>
              <w:rPr>
                <w:rFonts w:eastAsia="方正仿宋_GBK"/>
                <w:color w:val="auto"/>
                <w:sz w:val="28"/>
                <w:szCs w:val="28"/>
              </w:rPr>
            </w:pPr>
          </w:p>
        </w:tc>
        <w:tc>
          <w:tcPr>
            <w:tcW w:w="4634" w:type="dxa"/>
            <w:vAlign w:val="center"/>
          </w:tcPr>
          <w:p>
            <w:pPr>
              <w:spacing w:after="0" w:line="0" w:lineRule="atLeast"/>
              <w:jc w:val="center"/>
              <w:rPr>
                <w:rFonts w:eastAsia="方正仿宋_GBK"/>
                <w:color w:val="auto"/>
                <w:sz w:val="28"/>
                <w:szCs w:val="28"/>
              </w:rPr>
            </w:pPr>
          </w:p>
        </w:tc>
        <w:tc>
          <w:tcPr>
            <w:tcW w:w="3762" w:type="dxa"/>
            <w:vAlign w:val="center"/>
          </w:tcPr>
          <w:p>
            <w:pPr>
              <w:spacing w:after="0" w:line="0" w:lineRule="atLeast"/>
              <w:jc w:val="center"/>
              <w:rPr>
                <w:rFonts w:eastAsia="方正仿宋_GBK"/>
                <w:color w:val="auto"/>
                <w:sz w:val="28"/>
                <w:szCs w:val="28"/>
              </w:rPr>
            </w:pPr>
          </w:p>
        </w:tc>
        <w:tc>
          <w:tcPr>
            <w:tcW w:w="1144" w:type="dxa"/>
            <w:vAlign w:val="center"/>
          </w:tcPr>
          <w:p>
            <w:pPr>
              <w:spacing w:after="0" w:line="0" w:lineRule="atLeast"/>
              <w:jc w:val="center"/>
              <w:rPr>
                <w:rFonts w:eastAsia="方正仿宋_GBK"/>
                <w:color w:val="auto"/>
                <w:sz w:val="28"/>
                <w:szCs w:val="28"/>
              </w:rPr>
            </w:pPr>
          </w:p>
        </w:tc>
        <w:tc>
          <w:tcPr>
            <w:tcW w:w="3084" w:type="dxa"/>
            <w:vAlign w:val="center"/>
          </w:tcPr>
          <w:p>
            <w:pPr>
              <w:spacing w:after="0" w:line="0" w:lineRule="atLeas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spacing w:after="0" w:line="0" w:lineRule="atLeast"/>
              <w:jc w:val="center"/>
              <w:rPr>
                <w:rFonts w:eastAsia="方正仿宋_GBK"/>
                <w:color w:val="auto"/>
                <w:sz w:val="28"/>
                <w:szCs w:val="28"/>
              </w:rPr>
            </w:pPr>
          </w:p>
        </w:tc>
        <w:tc>
          <w:tcPr>
            <w:tcW w:w="1526" w:type="dxa"/>
            <w:vAlign w:val="center"/>
          </w:tcPr>
          <w:p>
            <w:pPr>
              <w:spacing w:after="0" w:line="0" w:lineRule="atLeast"/>
              <w:jc w:val="center"/>
              <w:rPr>
                <w:rFonts w:eastAsia="方正仿宋_GBK"/>
                <w:color w:val="auto"/>
                <w:sz w:val="28"/>
                <w:szCs w:val="28"/>
              </w:rPr>
            </w:pPr>
          </w:p>
        </w:tc>
        <w:tc>
          <w:tcPr>
            <w:tcW w:w="4634" w:type="dxa"/>
            <w:vAlign w:val="center"/>
          </w:tcPr>
          <w:p>
            <w:pPr>
              <w:spacing w:after="0" w:line="0" w:lineRule="atLeast"/>
              <w:jc w:val="center"/>
              <w:rPr>
                <w:rFonts w:eastAsia="方正仿宋_GBK"/>
                <w:color w:val="auto"/>
                <w:sz w:val="28"/>
                <w:szCs w:val="28"/>
              </w:rPr>
            </w:pPr>
          </w:p>
        </w:tc>
        <w:tc>
          <w:tcPr>
            <w:tcW w:w="3762" w:type="dxa"/>
            <w:vAlign w:val="center"/>
          </w:tcPr>
          <w:p>
            <w:pPr>
              <w:spacing w:after="0" w:line="0" w:lineRule="atLeast"/>
              <w:jc w:val="center"/>
              <w:rPr>
                <w:rFonts w:eastAsia="方正仿宋_GBK"/>
                <w:color w:val="auto"/>
                <w:sz w:val="28"/>
                <w:szCs w:val="28"/>
              </w:rPr>
            </w:pPr>
          </w:p>
        </w:tc>
        <w:tc>
          <w:tcPr>
            <w:tcW w:w="1144" w:type="dxa"/>
            <w:vAlign w:val="center"/>
          </w:tcPr>
          <w:p>
            <w:pPr>
              <w:spacing w:after="0" w:line="0" w:lineRule="atLeast"/>
              <w:jc w:val="center"/>
              <w:rPr>
                <w:rFonts w:eastAsia="方正仿宋_GBK"/>
                <w:color w:val="auto"/>
                <w:sz w:val="28"/>
                <w:szCs w:val="28"/>
              </w:rPr>
            </w:pPr>
          </w:p>
        </w:tc>
        <w:tc>
          <w:tcPr>
            <w:tcW w:w="3084" w:type="dxa"/>
            <w:vAlign w:val="center"/>
          </w:tcPr>
          <w:p>
            <w:pPr>
              <w:spacing w:after="0" w:line="0" w:lineRule="atLeast"/>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775" w:type="dxa"/>
            <w:vAlign w:val="center"/>
          </w:tcPr>
          <w:p>
            <w:pPr>
              <w:spacing w:after="0" w:line="0" w:lineRule="atLeast"/>
              <w:jc w:val="center"/>
              <w:rPr>
                <w:rFonts w:eastAsia="方正仿宋_GBK"/>
                <w:color w:val="auto"/>
                <w:sz w:val="28"/>
                <w:szCs w:val="28"/>
              </w:rPr>
            </w:pPr>
          </w:p>
        </w:tc>
        <w:tc>
          <w:tcPr>
            <w:tcW w:w="1526" w:type="dxa"/>
            <w:vAlign w:val="center"/>
          </w:tcPr>
          <w:p>
            <w:pPr>
              <w:spacing w:after="0" w:line="0" w:lineRule="atLeast"/>
              <w:jc w:val="center"/>
              <w:rPr>
                <w:rFonts w:eastAsia="方正仿宋_GBK"/>
                <w:color w:val="auto"/>
                <w:sz w:val="28"/>
                <w:szCs w:val="28"/>
              </w:rPr>
            </w:pPr>
          </w:p>
        </w:tc>
        <w:tc>
          <w:tcPr>
            <w:tcW w:w="4634" w:type="dxa"/>
            <w:vAlign w:val="center"/>
          </w:tcPr>
          <w:p>
            <w:pPr>
              <w:spacing w:after="0" w:line="0" w:lineRule="atLeast"/>
              <w:jc w:val="center"/>
              <w:rPr>
                <w:rFonts w:eastAsia="方正仿宋_GBK"/>
                <w:color w:val="auto"/>
                <w:sz w:val="28"/>
                <w:szCs w:val="28"/>
              </w:rPr>
            </w:pPr>
          </w:p>
        </w:tc>
        <w:tc>
          <w:tcPr>
            <w:tcW w:w="3762" w:type="dxa"/>
            <w:vAlign w:val="center"/>
          </w:tcPr>
          <w:p>
            <w:pPr>
              <w:spacing w:after="0" w:line="0" w:lineRule="atLeast"/>
              <w:jc w:val="center"/>
              <w:rPr>
                <w:rFonts w:eastAsia="方正仿宋_GBK"/>
                <w:color w:val="auto"/>
                <w:sz w:val="28"/>
                <w:szCs w:val="28"/>
              </w:rPr>
            </w:pPr>
          </w:p>
        </w:tc>
        <w:tc>
          <w:tcPr>
            <w:tcW w:w="1144" w:type="dxa"/>
            <w:vAlign w:val="center"/>
          </w:tcPr>
          <w:p>
            <w:pPr>
              <w:spacing w:after="0" w:line="0" w:lineRule="atLeast"/>
              <w:jc w:val="center"/>
              <w:rPr>
                <w:rFonts w:eastAsia="方正仿宋_GBK"/>
                <w:color w:val="auto"/>
                <w:sz w:val="28"/>
                <w:szCs w:val="28"/>
              </w:rPr>
            </w:pPr>
          </w:p>
        </w:tc>
        <w:tc>
          <w:tcPr>
            <w:tcW w:w="3084" w:type="dxa"/>
            <w:vAlign w:val="center"/>
          </w:tcPr>
          <w:p>
            <w:pPr>
              <w:spacing w:after="0" w:line="0" w:lineRule="atLeast"/>
              <w:jc w:val="center"/>
              <w:rPr>
                <w:rFonts w:eastAsia="方正仿宋_GBK"/>
                <w:color w:val="auto"/>
                <w:sz w:val="28"/>
                <w:szCs w:val="28"/>
              </w:rPr>
            </w:pPr>
          </w:p>
        </w:tc>
      </w:tr>
    </w:tbl>
    <w:p>
      <w:pPr>
        <w:spacing w:after="0" w:line="0" w:lineRule="atLeast"/>
        <w:ind w:firstLine="2" w:firstLineChars="1"/>
        <w:jc w:val="right"/>
        <w:rPr>
          <w:rFonts w:eastAsia="方正仿宋_GBK"/>
          <w:color w:val="auto"/>
          <w:sz w:val="28"/>
          <w:szCs w:val="28"/>
        </w:rPr>
      </w:pPr>
      <w:r>
        <w:rPr>
          <w:rFonts w:eastAsia="方正仿宋_GBK"/>
          <w:color w:val="auto"/>
          <w:sz w:val="28"/>
          <w:szCs w:val="28"/>
        </w:rPr>
        <w:t>供应商：（电子签章）</w:t>
      </w:r>
    </w:p>
    <w:p>
      <w:pPr>
        <w:spacing w:after="0" w:line="0" w:lineRule="atLeast"/>
        <w:ind w:firstLine="2" w:firstLineChars="1"/>
        <w:jc w:val="right"/>
        <w:rPr>
          <w:rFonts w:eastAsia="方正仿宋_GBK"/>
          <w:color w:val="auto"/>
          <w:sz w:val="28"/>
          <w:szCs w:val="28"/>
        </w:rPr>
      </w:pPr>
      <w:r>
        <w:rPr>
          <w:rFonts w:eastAsia="方正仿宋_GBK"/>
          <w:color w:val="auto"/>
          <w:sz w:val="28"/>
          <w:szCs w:val="28"/>
        </w:rPr>
        <w:t>法定代表人或其委托代理人：（签名或签章）</w:t>
      </w:r>
    </w:p>
    <w:p>
      <w:pPr>
        <w:spacing w:after="0" w:line="0" w:lineRule="atLeast"/>
        <w:ind w:firstLine="2" w:firstLineChars="1"/>
        <w:jc w:val="right"/>
        <w:rPr>
          <w:rFonts w:eastAsia="方正仿宋_GBK"/>
          <w:color w:val="auto"/>
          <w:sz w:val="28"/>
          <w:szCs w:val="28"/>
        </w:rPr>
      </w:pPr>
      <w:r>
        <w:rPr>
          <w:rFonts w:eastAsia="方正仿宋_GBK"/>
          <w:color w:val="auto"/>
          <w:sz w:val="28"/>
          <w:szCs w:val="28"/>
        </w:rPr>
        <w:t>年</w:t>
      </w:r>
      <w:r>
        <w:rPr>
          <w:rFonts w:hint="eastAsia" w:eastAsia="方正仿宋_GBK"/>
          <w:color w:val="auto"/>
          <w:sz w:val="28"/>
          <w:szCs w:val="28"/>
          <w:lang w:val="en-US" w:eastAsia="zh-CN"/>
        </w:rPr>
        <w:t xml:space="preserve">  </w:t>
      </w:r>
      <w:r>
        <w:rPr>
          <w:rFonts w:eastAsia="方正仿宋_GBK"/>
          <w:color w:val="auto"/>
          <w:sz w:val="28"/>
          <w:szCs w:val="28"/>
        </w:rPr>
        <w:t>月</w:t>
      </w:r>
      <w:r>
        <w:rPr>
          <w:rFonts w:hint="eastAsia" w:eastAsia="方正仿宋_GBK"/>
          <w:color w:val="auto"/>
          <w:sz w:val="28"/>
          <w:szCs w:val="28"/>
          <w:lang w:val="en-US" w:eastAsia="zh-CN"/>
        </w:rPr>
        <w:t xml:space="preserve"> </w:t>
      </w:r>
      <w:r>
        <w:rPr>
          <w:rFonts w:eastAsia="方正仿宋_GBK"/>
          <w:color w:val="auto"/>
          <w:sz w:val="28"/>
          <w:szCs w:val="28"/>
        </w:rPr>
        <w:t>日</w:t>
      </w:r>
    </w:p>
    <w:p>
      <w:pPr>
        <w:pStyle w:val="2"/>
        <w:spacing w:after="0" w:line="0" w:lineRule="atLeast"/>
        <w:rPr>
          <w:rFonts w:ascii="Times New Roman" w:eastAsia="方正仿宋_GBK"/>
          <w:b/>
          <w:color w:val="auto"/>
          <w:sz w:val="24"/>
        </w:rPr>
      </w:pPr>
      <w:r>
        <w:rPr>
          <w:rFonts w:ascii="Times New Roman" w:eastAsia="方正仿宋_GBK"/>
          <w:b/>
          <w:color w:val="auto"/>
          <w:sz w:val="24"/>
        </w:rPr>
        <w:t>表格填写说明：</w:t>
      </w:r>
    </w:p>
    <w:p>
      <w:pPr>
        <w:pStyle w:val="2"/>
        <w:keepNext w:val="0"/>
        <w:keepLines w:val="0"/>
        <w:pageBreakBefore w:val="0"/>
        <w:widowControl w:val="0"/>
        <w:kinsoku/>
        <w:wordWrap/>
        <w:overflowPunct/>
        <w:topLinePunct w:val="0"/>
        <w:autoSpaceDE w:val="0"/>
        <w:autoSpaceDN w:val="0"/>
        <w:bidi w:val="0"/>
        <w:adjustRightInd w:val="0"/>
        <w:snapToGrid/>
        <w:spacing w:after="0" w:line="300" w:lineRule="exact"/>
        <w:textAlignment w:val="auto"/>
        <w:rPr>
          <w:rFonts w:ascii="Times New Roman" w:eastAsia="方正仿宋_GBK"/>
          <w:b/>
          <w:color w:val="auto"/>
          <w:sz w:val="24"/>
        </w:rPr>
      </w:pPr>
      <w:r>
        <w:rPr>
          <w:rFonts w:ascii="Times New Roman" w:eastAsia="方正仿宋_GBK"/>
          <w:color w:val="auto"/>
          <w:sz w:val="24"/>
        </w:rPr>
        <w:t>1、表格中</w:t>
      </w:r>
      <w:r>
        <w:rPr>
          <w:rFonts w:hint="eastAsia" w:ascii="Times New Roman" w:eastAsia="方正仿宋_GBK"/>
          <w:color w:val="auto"/>
          <w:sz w:val="24"/>
          <w:lang w:eastAsia="zh-CN"/>
        </w:rPr>
        <w:t>“</w:t>
      </w:r>
      <w:r>
        <w:rPr>
          <w:rFonts w:ascii="Times New Roman" w:eastAsia="方正仿宋_GBK"/>
          <w:color w:val="auto"/>
          <w:sz w:val="24"/>
        </w:rPr>
        <w:t>响应文件的服务规范、要求</w:t>
      </w:r>
      <w:r>
        <w:rPr>
          <w:rFonts w:hint="eastAsia" w:ascii="Times New Roman" w:eastAsia="方正仿宋_GBK"/>
          <w:color w:val="auto"/>
          <w:sz w:val="24"/>
          <w:lang w:eastAsia="zh-CN"/>
        </w:rPr>
        <w:t>”</w:t>
      </w:r>
      <w:r>
        <w:rPr>
          <w:rFonts w:ascii="Times New Roman" w:eastAsia="方正仿宋_GBK"/>
          <w:color w:val="auto"/>
          <w:sz w:val="24"/>
        </w:rPr>
        <w:t>请根据实际所报项目情况如实、完整、准确地填写，请勿复制、粘贴竞争性磋商文件要求。</w:t>
      </w:r>
      <w:r>
        <w:rPr>
          <w:rFonts w:ascii="Times New Roman" w:eastAsia="方正仿宋_GBK"/>
          <w:b/>
          <w:color w:val="auto"/>
          <w:sz w:val="24"/>
        </w:rPr>
        <w:t>若由于疏忽大意或未能完整、如实填写，导致的一切后果由参加竞争性磋商的供应商自行承担。</w:t>
      </w:r>
    </w:p>
    <w:p>
      <w:pPr>
        <w:pStyle w:val="2"/>
        <w:keepNext w:val="0"/>
        <w:keepLines w:val="0"/>
        <w:pageBreakBefore w:val="0"/>
        <w:widowControl w:val="0"/>
        <w:kinsoku/>
        <w:wordWrap/>
        <w:overflowPunct/>
        <w:topLinePunct w:val="0"/>
        <w:autoSpaceDE w:val="0"/>
        <w:autoSpaceDN w:val="0"/>
        <w:bidi w:val="0"/>
        <w:adjustRightInd w:val="0"/>
        <w:snapToGrid/>
        <w:spacing w:after="0" w:line="300" w:lineRule="exact"/>
        <w:textAlignment w:val="auto"/>
        <w:rPr>
          <w:rFonts w:ascii="Times New Roman" w:eastAsia="方正仿宋_GBK"/>
          <w:color w:val="auto"/>
          <w:sz w:val="24"/>
        </w:rPr>
      </w:pPr>
      <w:r>
        <w:rPr>
          <w:rFonts w:ascii="Times New Roman" w:eastAsia="方正仿宋_GBK"/>
          <w:color w:val="auto"/>
          <w:sz w:val="24"/>
        </w:rPr>
        <w:t>2、表格中</w:t>
      </w:r>
      <w:r>
        <w:rPr>
          <w:rFonts w:hint="eastAsia" w:ascii="Times New Roman" w:eastAsia="方正仿宋_GBK"/>
          <w:color w:val="auto"/>
          <w:sz w:val="24"/>
          <w:lang w:eastAsia="zh-CN"/>
        </w:rPr>
        <w:t>“</w:t>
      </w:r>
      <w:r>
        <w:rPr>
          <w:rFonts w:ascii="Times New Roman" w:eastAsia="方正仿宋_GBK"/>
          <w:color w:val="auto"/>
          <w:sz w:val="24"/>
        </w:rPr>
        <w:t>偏离</w:t>
      </w:r>
      <w:r>
        <w:rPr>
          <w:rFonts w:hint="eastAsia" w:ascii="Times New Roman" w:eastAsia="方正仿宋_GBK"/>
          <w:color w:val="auto"/>
          <w:sz w:val="24"/>
          <w:lang w:eastAsia="zh-CN"/>
        </w:rPr>
        <w:t>”</w:t>
      </w:r>
      <w:r>
        <w:rPr>
          <w:rFonts w:ascii="Times New Roman" w:eastAsia="方正仿宋_GBK"/>
          <w:color w:val="auto"/>
          <w:sz w:val="24"/>
        </w:rPr>
        <w:t>部分，只能如实填写</w:t>
      </w:r>
      <w:r>
        <w:rPr>
          <w:rFonts w:hint="eastAsia" w:ascii="Times New Roman" w:eastAsia="方正仿宋_GBK"/>
          <w:color w:val="auto"/>
          <w:sz w:val="24"/>
          <w:lang w:eastAsia="zh-CN"/>
        </w:rPr>
        <w:t>“</w:t>
      </w:r>
      <w:r>
        <w:rPr>
          <w:rFonts w:ascii="Times New Roman" w:eastAsia="方正仿宋_GBK"/>
          <w:color w:val="auto"/>
          <w:sz w:val="24"/>
        </w:rPr>
        <w:t>有偏离</w:t>
      </w:r>
      <w:r>
        <w:rPr>
          <w:rFonts w:hint="eastAsia" w:ascii="Times New Roman" w:eastAsia="方正仿宋_GBK"/>
          <w:color w:val="auto"/>
          <w:sz w:val="24"/>
          <w:lang w:eastAsia="zh-CN"/>
        </w:rPr>
        <w:t>”</w:t>
      </w:r>
      <w:r>
        <w:rPr>
          <w:rFonts w:ascii="Times New Roman" w:eastAsia="方正仿宋_GBK"/>
          <w:color w:val="auto"/>
          <w:sz w:val="24"/>
        </w:rPr>
        <w:t>或</w:t>
      </w:r>
      <w:r>
        <w:rPr>
          <w:rFonts w:hint="eastAsia" w:ascii="Times New Roman" w:eastAsia="方正仿宋_GBK"/>
          <w:color w:val="auto"/>
          <w:sz w:val="24"/>
          <w:lang w:eastAsia="zh-CN"/>
        </w:rPr>
        <w:t>“</w:t>
      </w:r>
      <w:r>
        <w:rPr>
          <w:rFonts w:ascii="Times New Roman" w:eastAsia="方正仿宋_GBK"/>
          <w:color w:val="auto"/>
          <w:sz w:val="24"/>
        </w:rPr>
        <w:t>无偏离</w:t>
      </w:r>
      <w:r>
        <w:rPr>
          <w:rFonts w:hint="eastAsia" w:ascii="Times New Roman" w:eastAsia="方正仿宋_GBK"/>
          <w:color w:val="auto"/>
          <w:sz w:val="24"/>
          <w:lang w:eastAsia="zh-CN"/>
        </w:rPr>
        <w:t>”</w:t>
      </w:r>
      <w:r>
        <w:rPr>
          <w:rFonts w:ascii="Times New Roman" w:eastAsia="方正仿宋_GBK"/>
          <w:color w:val="auto"/>
          <w:sz w:val="24"/>
        </w:rPr>
        <w:t>。凡响应内容与竞争性磋商文件要求有区别的均按</w:t>
      </w:r>
      <w:r>
        <w:rPr>
          <w:rFonts w:hint="eastAsia" w:ascii="Times New Roman" w:eastAsia="方正仿宋_GBK"/>
          <w:color w:val="auto"/>
          <w:sz w:val="24"/>
          <w:lang w:eastAsia="zh-CN"/>
        </w:rPr>
        <w:t>“</w:t>
      </w:r>
      <w:r>
        <w:rPr>
          <w:rFonts w:ascii="Times New Roman" w:eastAsia="方正仿宋_GBK"/>
          <w:color w:val="auto"/>
          <w:sz w:val="24"/>
        </w:rPr>
        <w:t>有偏离</w:t>
      </w:r>
      <w:r>
        <w:rPr>
          <w:rFonts w:hint="eastAsia" w:ascii="Times New Roman" w:eastAsia="方正仿宋_GBK"/>
          <w:color w:val="auto"/>
          <w:sz w:val="24"/>
          <w:lang w:eastAsia="zh-CN"/>
        </w:rPr>
        <w:t>“</w:t>
      </w:r>
      <w:r>
        <w:rPr>
          <w:rFonts w:ascii="Times New Roman" w:eastAsia="方正仿宋_GBK"/>
          <w:color w:val="auto"/>
          <w:sz w:val="24"/>
        </w:rPr>
        <w:t>填写，并在说明栏中写明技术内容。</w:t>
      </w:r>
    </w:p>
    <w:p>
      <w:pPr>
        <w:pStyle w:val="2"/>
        <w:keepNext w:val="0"/>
        <w:keepLines w:val="0"/>
        <w:pageBreakBefore w:val="0"/>
        <w:widowControl w:val="0"/>
        <w:kinsoku/>
        <w:wordWrap/>
        <w:overflowPunct/>
        <w:topLinePunct w:val="0"/>
        <w:autoSpaceDE w:val="0"/>
        <w:autoSpaceDN w:val="0"/>
        <w:bidi w:val="0"/>
        <w:adjustRightInd w:val="0"/>
        <w:snapToGrid/>
        <w:spacing w:after="0" w:line="300" w:lineRule="exact"/>
        <w:textAlignment w:val="auto"/>
        <w:rPr>
          <w:rFonts w:ascii="Times New Roman" w:eastAsia="方正仿宋_GBK"/>
          <w:color w:val="auto"/>
          <w:sz w:val="24"/>
        </w:rPr>
      </w:pPr>
      <w:r>
        <w:rPr>
          <w:rFonts w:ascii="Times New Roman" w:eastAsia="方正仿宋_GBK"/>
          <w:color w:val="auto"/>
          <w:sz w:val="24"/>
        </w:rPr>
        <w:t>3、表格中</w:t>
      </w:r>
      <w:r>
        <w:rPr>
          <w:rFonts w:hint="eastAsia" w:ascii="Times New Roman" w:eastAsia="方正仿宋_GBK"/>
          <w:color w:val="auto"/>
          <w:sz w:val="24"/>
          <w:lang w:eastAsia="zh-CN"/>
        </w:rPr>
        <w:t>“</w:t>
      </w:r>
      <w:r>
        <w:rPr>
          <w:rFonts w:ascii="Times New Roman" w:eastAsia="方正仿宋_GBK"/>
          <w:color w:val="auto"/>
          <w:sz w:val="24"/>
        </w:rPr>
        <w:t>说明</w:t>
      </w:r>
      <w:r>
        <w:rPr>
          <w:rFonts w:hint="eastAsia" w:ascii="Times New Roman" w:eastAsia="方正仿宋_GBK"/>
          <w:color w:val="auto"/>
          <w:sz w:val="24"/>
          <w:lang w:eastAsia="zh-CN"/>
        </w:rPr>
        <w:t>”</w:t>
      </w:r>
      <w:r>
        <w:rPr>
          <w:rFonts w:ascii="Times New Roman" w:eastAsia="方正仿宋_GBK"/>
          <w:color w:val="auto"/>
          <w:sz w:val="24"/>
        </w:rPr>
        <w:t>部分，若有偏离，则填写偏离指标。若无偏离，则不填写内容。</w:t>
      </w:r>
    </w:p>
    <w:p>
      <w:pPr>
        <w:pStyle w:val="2"/>
        <w:keepNext w:val="0"/>
        <w:keepLines w:val="0"/>
        <w:pageBreakBefore w:val="0"/>
        <w:widowControl w:val="0"/>
        <w:kinsoku/>
        <w:wordWrap/>
        <w:overflowPunct/>
        <w:topLinePunct w:val="0"/>
        <w:autoSpaceDE w:val="0"/>
        <w:autoSpaceDN w:val="0"/>
        <w:bidi w:val="0"/>
        <w:adjustRightInd w:val="0"/>
        <w:snapToGrid/>
        <w:spacing w:after="0" w:line="300" w:lineRule="exact"/>
        <w:textAlignment w:val="auto"/>
        <w:rPr>
          <w:rFonts w:ascii="Times New Roman" w:eastAsia="方正仿宋_GBK"/>
          <w:b/>
          <w:color w:val="auto"/>
          <w:sz w:val="24"/>
        </w:rPr>
      </w:pPr>
      <w:r>
        <w:rPr>
          <w:rFonts w:ascii="Times New Roman" w:eastAsia="方正仿宋_GBK"/>
          <w:color w:val="auto"/>
          <w:sz w:val="24"/>
        </w:rPr>
        <w:t>4、</w:t>
      </w:r>
      <w:r>
        <w:rPr>
          <w:rFonts w:ascii="Times New Roman" w:eastAsia="方正仿宋_GBK"/>
          <w:b/>
          <w:color w:val="auto"/>
          <w:sz w:val="24"/>
        </w:rPr>
        <w:t>本表格中内容与响应文件其余部分不一致的，以本表格为准。</w:t>
      </w:r>
    </w:p>
    <w:p>
      <w:pPr>
        <w:pStyle w:val="2"/>
        <w:spacing w:line="0" w:lineRule="atLeast"/>
        <w:rPr>
          <w:rFonts w:ascii="Times New Roman" w:eastAsia="方正仿宋_GBK"/>
          <w:color w:val="auto"/>
          <w:sz w:val="28"/>
          <w:szCs w:val="28"/>
        </w:rPr>
        <w:sectPr>
          <w:footerReference r:id="rId13" w:type="default"/>
          <w:pgSz w:w="16838" w:h="11906" w:orient="landscape"/>
          <w:pgMar w:top="1418" w:right="1418" w:bottom="1134" w:left="1134" w:header="936" w:footer="720" w:gutter="0"/>
          <w:pgNumType w:fmt="decimal"/>
          <w:cols w:space="720" w:num="1"/>
          <w:docGrid w:type="linesAndChars" w:linePitch="331" w:charSpace="0"/>
        </w:sectPr>
      </w:pPr>
    </w:p>
    <w:p>
      <w:pPr>
        <w:pStyle w:val="4"/>
        <w:spacing w:before="0" w:line="560" w:lineRule="exact"/>
        <w:jc w:val="left"/>
        <w:rPr>
          <w:rFonts w:ascii="Times New Roman" w:hAnsi="Times New Roman" w:eastAsia="方正仿宋_GBK"/>
          <w:bCs w:val="0"/>
          <w:color w:val="auto"/>
          <w:szCs w:val="28"/>
        </w:rPr>
      </w:pPr>
      <w:bookmarkStart w:id="178" w:name="_Toc6324"/>
      <w:r>
        <w:rPr>
          <w:rFonts w:ascii="Times New Roman" w:hAnsi="Times New Roman" w:eastAsia="方正仿宋_GBK"/>
          <w:bCs w:val="0"/>
          <w:color w:val="auto"/>
          <w:szCs w:val="28"/>
        </w:rPr>
        <w:t>格式5：</w:t>
      </w:r>
      <w:bookmarkEnd w:id="178"/>
    </w:p>
    <w:p>
      <w:pPr>
        <w:pStyle w:val="4"/>
        <w:spacing w:before="0" w:line="560" w:lineRule="exact"/>
        <w:rPr>
          <w:rFonts w:ascii="Times New Roman" w:hAnsi="Times New Roman" w:eastAsia="方正仿宋_GBK"/>
          <w:bCs w:val="0"/>
          <w:color w:val="auto"/>
          <w:szCs w:val="28"/>
        </w:rPr>
      </w:pPr>
      <w:bookmarkStart w:id="179" w:name="_Toc10039"/>
      <w:r>
        <w:rPr>
          <w:rFonts w:ascii="Times New Roman" w:hAnsi="Times New Roman" w:eastAsia="方正仿宋_GBK"/>
          <w:bCs w:val="0"/>
          <w:color w:val="auto"/>
          <w:szCs w:val="28"/>
        </w:rPr>
        <w:t>法定代表人资格证明书</w:t>
      </w:r>
      <w:bookmarkEnd w:id="179"/>
    </w:p>
    <w:p>
      <w:pPr>
        <w:spacing w:line="560" w:lineRule="exact"/>
        <w:jc w:val="center"/>
        <w:rPr>
          <w:rFonts w:eastAsia="方正仿宋_GBK"/>
          <w:b/>
          <w:color w:val="auto"/>
          <w:sz w:val="28"/>
          <w:szCs w:val="28"/>
        </w:rPr>
      </w:pPr>
    </w:p>
    <w:p>
      <w:pPr>
        <w:spacing w:line="500" w:lineRule="exact"/>
        <w:ind w:firstLine="560" w:firstLineChars="200"/>
        <w:rPr>
          <w:rFonts w:eastAsia="方正仿宋_GBK"/>
          <w:color w:val="auto"/>
          <w:sz w:val="28"/>
          <w:szCs w:val="28"/>
        </w:rPr>
      </w:pPr>
      <w:bookmarkStart w:id="180" w:name="_Toc105524513"/>
      <w:bookmarkStart w:id="181" w:name="_Toc28883"/>
      <w:r>
        <w:rPr>
          <w:rFonts w:eastAsia="方正仿宋_GBK"/>
          <w:color w:val="auto"/>
          <w:sz w:val="28"/>
          <w:szCs w:val="28"/>
        </w:rPr>
        <w:t>单位名称：</w:t>
      </w:r>
    </w:p>
    <w:p>
      <w:pPr>
        <w:spacing w:line="500" w:lineRule="exact"/>
        <w:ind w:firstLine="560" w:firstLineChars="200"/>
        <w:rPr>
          <w:rFonts w:eastAsia="方正仿宋_GBK"/>
          <w:color w:val="auto"/>
          <w:sz w:val="28"/>
          <w:szCs w:val="28"/>
        </w:rPr>
      </w:pPr>
      <w:r>
        <w:rPr>
          <w:rFonts w:eastAsia="方正仿宋_GBK"/>
          <w:color w:val="auto"/>
          <w:sz w:val="28"/>
          <w:szCs w:val="28"/>
        </w:rPr>
        <w:t>单位性质：</w:t>
      </w:r>
    </w:p>
    <w:p>
      <w:pPr>
        <w:spacing w:line="500" w:lineRule="exact"/>
        <w:ind w:firstLine="560" w:firstLineChars="200"/>
        <w:rPr>
          <w:rFonts w:eastAsia="方正仿宋_GBK"/>
          <w:color w:val="auto"/>
          <w:sz w:val="28"/>
          <w:szCs w:val="28"/>
        </w:rPr>
      </w:pPr>
      <w:r>
        <w:rPr>
          <w:rFonts w:eastAsia="方正仿宋_GBK"/>
          <w:color w:val="auto"/>
          <w:sz w:val="28"/>
          <w:szCs w:val="28"/>
        </w:rPr>
        <w:t>地    址：</w:t>
      </w:r>
    </w:p>
    <w:p>
      <w:pPr>
        <w:spacing w:line="500" w:lineRule="exact"/>
        <w:ind w:firstLine="560" w:firstLineChars="200"/>
        <w:rPr>
          <w:rFonts w:eastAsia="方正仿宋_GBK"/>
          <w:color w:val="auto"/>
          <w:sz w:val="28"/>
          <w:szCs w:val="28"/>
          <w:u w:val="single"/>
        </w:rPr>
      </w:pPr>
      <w:r>
        <w:rPr>
          <w:rFonts w:eastAsia="方正仿宋_GBK"/>
          <w:color w:val="auto"/>
          <w:sz w:val="28"/>
          <w:szCs w:val="28"/>
        </w:rPr>
        <w:t>成立时间：</w:t>
      </w:r>
    </w:p>
    <w:p>
      <w:pPr>
        <w:spacing w:line="500" w:lineRule="exact"/>
        <w:ind w:firstLine="560" w:firstLineChars="200"/>
        <w:rPr>
          <w:rFonts w:eastAsia="方正仿宋_GBK"/>
          <w:color w:val="auto"/>
          <w:sz w:val="28"/>
          <w:szCs w:val="28"/>
        </w:rPr>
      </w:pPr>
      <w:r>
        <w:rPr>
          <w:rFonts w:eastAsia="方正仿宋_GBK"/>
          <w:color w:val="auto"/>
          <w:sz w:val="28"/>
          <w:szCs w:val="28"/>
        </w:rPr>
        <w:t>经营期限：</w:t>
      </w:r>
    </w:p>
    <w:p>
      <w:pPr>
        <w:spacing w:line="500" w:lineRule="exact"/>
        <w:ind w:firstLine="560" w:firstLineChars="200"/>
        <w:rPr>
          <w:rFonts w:eastAsia="方正仿宋_GBK"/>
          <w:color w:val="auto"/>
          <w:sz w:val="28"/>
          <w:szCs w:val="28"/>
        </w:rPr>
      </w:pPr>
      <w:r>
        <w:rPr>
          <w:rFonts w:eastAsia="方正仿宋_GBK"/>
          <w:color w:val="auto"/>
          <w:sz w:val="28"/>
          <w:szCs w:val="28"/>
        </w:rPr>
        <w:t>姓名：</w:t>
      </w:r>
      <w:r>
        <w:rPr>
          <w:rFonts w:hint="eastAsia" w:eastAsia="方正仿宋_GBK"/>
          <w:color w:val="auto"/>
          <w:sz w:val="28"/>
          <w:szCs w:val="28"/>
          <w:lang w:val="en-US" w:eastAsia="zh-CN"/>
        </w:rPr>
        <w:t xml:space="preserve">  </w:t>
      </w:r>
      <w:r>
        <w:rPr>
          <w:rFonts w:eastAsia="方正仿宋_GBK"/>
          <w:color w:val="auto"/>
          <w:sz w:val="28"/>
          <w:szCs w:val="28"/>
        </w:rPr>
        <w:t>性别：</w:t>
      </w:r>
      <w:r>
        <w:rPr>
          <w:rFonts w:hint="eastAsia" w:eastAsia="方正仿宋_GBK"/>
          <w:color w:val="auto"/>
          <w:sz w:val="28"/>
          <w:szCs w:val="28"/>
          <w:lang w:val="en-US" w:eastAsia="zh-CN"/>
        </w:rPr>
        <w:t xml:space="preserve">  </w:t>
      </w:r>
      <w:r>
        <w:rPr>
          <w:rFonts w:eastAsia="方正仿宋_GBK"/>
          <w:color w:val="auto"/>
          <w:sz w:val="28"/>
          <w:szCs w:val="28"/>
        </w:rPr>
        <w:t>年龄：</w:t>
      </w:r>
      <w:r>
        <w:rPr>
          <w:rFonts w:hint="eastAsia" w:eastAsia="方正仿宋_GBK"/>
          <w:color w:val="auto"/>
          <w:sz w:val="28"/>
          <w:szCs w:val="28"/>
          <w:lang w:val="en-US" w:eastAsia="zh-CN"/>
        </w:rPr>
        <w:t xml:space="preserve">  </w:t>
      </w:r>
      <w:r>
        <w:rPr>
          <w:rFonts w:eastAsia="方正仿宋_GBK"/>
          <w:color w:val="auto"/>
          <w:sz w:val="28"/>
          <w:szCs w:val="28"/>
        </w:rPr>
        <w:t>职务：</w:t>
      </w:r>
      <w:r>
        <w:rPr>
          <w:rFonts w:hint="eastAsia" w:eastAsia="方正仿宋_GBK"/>
          <w:color w:val="auto"/>
          <w:sz w:val="28"/>
          <w:szCs w:val="28"/>
          <w:lang w:val="en-US" w:eastAsia="zh-CN"/>
        </w:rPr>
        <w:t xml:space="preserve">  </w:t>
      </w:r>
      <w:r>
        <w:rPr>
          <w:rFonts w:eastAsia="方正仿宋_GBK"/>
          <w:color w:val="auto"/>
          <w:sz w:val="28"/>
          <w:szCs w:val="28"/>
        </w:rPr>
        <w:t>联系电话：</w:t>
      </w:r>
    </w:p>
    <w:p>
      <w:pPr>
        <w:spacing w:line="500" w:lineRule="exact"/>
        <w:ind w:firstLine="560" w:firstLineChars="200"/>
        <w:rPr>
          <w:rFonts w:eastAsia="方正仿宋_GBK"/>
          <w:color w:val="auto"/>
          <w:sz w:val="28"/>
          <w:szCs w:val="28"/>
        </w:rPr>
      </w:pPr>
      <w:r>
        <w:rPr>
          <w:rFonts w:eastAsia="方正仿宋_GBK"/>
          <w:color w:val="auto"/>
          <w:sz w:val="28"/>
          <w:szCs w:val="28"/>
        </w:rPr>
        <w:t>系的法定代表人。</w:t>
      </w:r>
    </w:p>
    <w:p>
      <w:pPr>
        <w:spacing w:line="500" w:lineRule="exact"/>
        <w:ind w:firstLine="560" w:firstLineChars="200"/>
        <w:rPr>
          <w:rFonts w:eastAsia="方正仿宋_GBK"/>
          <w:color w:val="auto"/>
          <w:sz w:val="28"/>
          <w:szCs w:val="28"/>
        </w:rPr>
      </w:pPr>
      <w:r>
        <w:rPr>
          <w:rFonts w:eastAsia="方正仿宋_GBK"/>
          <w:color w:val="auto"/>
          <w:sz w:val="28"/>
          <w:szCs w:val="28"/>
        </w:rPr>
        <w:t>特此证明</w:t>
      </w:r>
    </w:p>
    <w:p>
      <w:pPr>
        <w:spacing w:line="500" w:lineRule="exact"/>
        <w:ind w:firstLine="560" w:firstLineChars="200"/>
        <w:rPr>
          <w:rFonts w:eastAsia="方正仿宋_GBK"/>
          <w:color w:val="auto"/>
          <w:sz w:val="28"/>
          <w:szCs w:val="28"/>
        </w:rPr>
      </w:pPr>
      <w:r>
        <w:rPr>
          <w:rFonts w:eastAsia="方正仿宋_GBK"/>
          <w:color w:val="auto"/>
          <w:sz w:val="28"/>
          <w:szCs w:val="28"/>
        </w:rPr>
        <w:t>附：法定代表人有效身份证复印件</w:t>
      </w:r>
    </w:p>
    <w:tbl>
      <w:tblPr>
        <w:tblStyle w:val="29"/>
        <w:tblW w:w="89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72" w:hRule="atLeast"/>
          <w:jc w:val="center"/>
        </w:trPr>
        <w:tc>
          <w:tcPr>
            <w:tcW w:w="4484" w:type="dxa"/>
            <w:vAlign w:val="center"/>
          </w:tcPr>
          <w:p>
            <w:pPr>
              <w:jc w:val="center"/>
              <w:rPr>
                <w:rFonts w:eastAsia="方正仿宋_GBK"/>
                <w:color w:val="auto"/>
                <w:sz w:val="28"/>
                <w:szCs w:val="28"/>
              </w:rPr>
            </w:pPr>
            <w:r>
              <w:rPr>
                <w:rFonts w:eastAsia="方正仿宋_GBK"/>
                <w:color w:val="auto"/>
                <w:sz w:val="28"/>
                <w:szCs w:val="28"/>
              </w:rPr>
              <w:t>法定代表人身份证（国徽面）</w:t>
            </w:r>
          </w:p>
        </w:tc>
        <w:tc>
          <w:tcPr>
            <w:tcW w:w="4485" w:type="dxa"/>
            <w:vAlign w:val="center"/>
          </w:tcPr>
          <w:p>
            <w:pPr>
              <w:jc w:val="center"/>
              <w:rPr>
                <w:rFonts w:eastAsia="方正仿宋_GBK"/>
                <w:color w:val="auto"/>
                <w:sz w:val="28"/>
                <w:szCs w:val="28"/>
              </w:rPr>
            </w:pPr>
            <w:r>
              <w:rPr>
                <w:rFonts w:eastAsia="方正仿宋_GBK"/>
                <w:color w:val="auto"/>
                <w:sz w:val="28"/>
                <w:szCs w:val="28"/>
              </w:rPr>
              <w:t>法定代表人身份证（人像面）</w:t>
            </w:r>
          </w:p>
        </w:tc>
      </w:tr>
    </w:tbl>
    <w:p>
      <w:pPr>
        <w:spacing w:line="360" w:lineRule="auto"/>
        <w:ind w:firstLine="4060" w:firstLineChars="1450"/>
        <w:rPr>
          <w:rFonts w:eastAsia="方正仿宋_GBK"/>
          <w:color w:val="auto"/>
          <w:sz w:val="28"/>
          <w:szCs w:val="28"/>
        </w:rPr>
      </w:pPr>
      <w:r>
        <w:rPr>
          <w:rFonts w:hint="eastAsia" w:eastAsia="方正仿宋_GBK"/>
          <w:color w:val="auto"/>
          <w:sz w:val="28"/>
          <w:szCs w:val="28"/>
        </w:rPr>
        <w:t>供应商</w:t>
      </w:r>
      <w:r>
        <w:rPr>
          <w:rFonts w:eastAsia="方正仿宋_GBK"/>
          <w:color w:val="auto"/>
          <w:sz w:val="28"/>
          <w:szCs w:val="28"/>
        </w:rPr>
        <w:t>名称（电子公章）：</w:t>
      </w:r>
    </w:p>
    <w:p>
      <w:pPr>
        <w:spacing w:line="360" w:lineRule="auto"/>
        <w:ind w:firstLine="4060" w:firstLineChars="1450"/>
        <w:rPr>
          <w:rFonts w:eastAsia="方正仿宋_GBK"/>
          <w:color w:val="auto"/>
          <w:sz w:val="28"/>
          <w:szCs w:val="28"/>
        </w:rPr>
      </w:pPr>
      <w:r>
        <w:rPr>
          <w:rFonts w:eastAsia="方正仿宋_GBK"/>
          <w:color w:val="auto"/>
          <w:sz w:val="28"/>
          <w:szCs w:val="28"/>
        </w:rPr>
        <w:t>法定代表人（电子签章）：</w:t>
      </w:r>
    </w:p>
    <w:p>
      <w:pPr>
        <w:pStyle w:val="2"/>
        <w:spacing w:line="360" w:lineRule="auto"/>
        <w:ind w:firstLine="4060" w:firstLineChars="1450"/>
        <w:rPr>
          <w:rFonts w:ascii="Times New Roman" w:eastAsia="方正仿宋_GBK"/>
          <w:color w:val="auto"/>
          <w:sz w:val="28"/>
          <w:szCs w:val="28"/>
        </w:rPr>
      </w:pPr>
      <w:r>
        <w:rPr>
          <w:rFonts w:ascii="Times New Roman" w:eastAsia="方正仿宋_GBK"/>
          <w:color w:val="auto"/>
          <w:sz w:val="28"/>
          <w:szCs w:val="28"/>
        </w:rPr>
        <w:t>日      期：年月日</w:t>
      </w:r>
    </w:p>
    <w:p>
      <w:pPr>
        <w:pStyle w:val="4"/>
        <w:spacing w:before="0" w:line="560" w:lineRule="exact"/>
        <w:jc w:val="left"/>
        <w:rPr>
          <w:rFonts w:ascii="Times New Roman" w:hAnsi="Times New Roman" w:eastAsia="方正仿宋_GBK"/>
          <w:bCs w:val="0"/>
          <w:color w:val="auto"/>
          <w:szCs w:val="28"/>
        </w:rPr>
      </w:pPr>
      <w:r>
        <w:rPr>
          <w:rFonts w:ascii="Times New Roman" w:hAnsi="Times New Roman" w:eastAsia="方正仿宋_GBK"/>
          <w:bCs w:val="0"/>
          <w:color w:val="auto"/>
          <w:szCs w:val="28"/>
        </w:rPr>
        <w:t>格式6：</w:t>
      </w:r>
      <w:bookmarkEnd w:id="180"/>
      <w:bookmarkEnd w:id="181"/>
    </w:p>
    <w:p>
      <w:pPr>
        <w:pStyle w:val="4"/>
        <w:spacing w:before="0" w:after="0" w:line="0" w:lineRule="atLeast"/>
        <w:rPr>
          <w:rFonts w:ascii="Times New Roman" w:hAnsi="Times New Roman" w:eastAsia="方正仿宋_GBK"/>
          <w:bCs w:val="0"/>
          <w:color w:val="auto"/>
          <w:szCs w:val="28"/>
        </w:rPr>
      </w:pPr>
      <w:bookmarkStart w:id="182" w:name="_Toc28931"/>
      <w:r>
        <w:rPr>
          <w:rFonts w:ascii="Times New Roman" w:hAnsi="Times New Roman" w:eastAsia="方正仿宋_GBK"/>
          <w:bCs w:val="0"/>
          <w:color w:val="auto"/>
          <w:szCs w:val="28"/>
        </w:rPr>
        <w:t>法定代表人授权委托书</w:t>
      </w:r>
      <w:bookmarkEnd w:id="182"/>
    </w:p>
    <w:p>
      <w:pPr>
        <w:spacing w:after="0" w:line="0" w:lineRule="atLeast"/>
        <w:rPr>
          <w:rFonts w:eastAsia="方正仿宋_GBK"/>
          <w:color w:val="auto"/>
          <w:sz w:val="28"/>
          <w:szCs w:val="28"/>
        </w:rPr>
      </w:pPr>
    </w:p>
    <w:p>
      <w:pPr>
        <w:spacing w:after="0" w:line="0" w:lineRule="atLeast"/>
        <w:ind w:firstLine="560" w:firstLineChars="200"/>
        <w:rPr>
          <w:rFonts w:eastAsia="方正仿宋_GBK"/>
          <w:color w:val="auto"/>
          <w:sz w:val="28"/>
          <w:szCs w:val="28"/>
        </w:rPr>
      </w:pPr>
      <w:r>
        <w:rPr>
          <w:rFonts w:eastAsia="方正仿宋_GBK"/>
          <w:color w:val="auto"/>
          <w:sz w:val="28"/>
          <w:szCs w:val="28"/>
        </w:rPr>
        <w:t>本授权书声明：</w:t>
      </w:r>
      <w:r>
        <w:rPr>
          <w:rFonts w:eastAsia="方正仿宋_GBK"/>
          <w:color w:val="auto"/>
          <w:sz w:val="28"/>
          <w:szCs w:val="28"/>
          <w:u w:val="single"/>
        </w:rPr>
        <w:t xml:space="preserve">       （供应商全称）     </w:t>
      </w:r>
      <w:r>
        <w:rPr>
          <w:rFonts w:eastAsia="方正仿宋_GBK"/>
          <w:color w:val="auto"/>
          <w:sz w:val="28"/>
          <w:szCs w:val="28"/>
        </w:rPr>
        <w:t>的法定代表人代表本公司授权</w:t>
      </w:r>
      <w:r>
        <w:rPr>
          <w:rFonts w:eastAsia="方正仿宋_GBK"/>
          <w:color w:val="auto"/>
          <w:sz w:val="28"/>
          <w:szCs w:val="28"/>
          <w:u w:val="single"/>
        </w:rPr>
        <w:t xml:space="preserve">   （委托代理人姓名）   </w:t>
      </w:r>
      <w:r>
        <w:rPr>
          <w:rFonts w:eastAsia="方正仿宋_GBK"/>
          <w:color w:val="auto"/>
          <w:sz w:val="28"/>
          <w:szCs w:val="28"/>
        </w:rPr>
        <w:t>为本公司合法代理人，以本单位名义亲自出席参加贵方组织的</w:t>
      </w:r>
      <w:r>
        <w:rPr>
          <w:rFonts w:eastAsia="方正仿宋_GBK"/>
          <w:color w:val="auto"/>
          <w:sz w:val="28"/>
          <w:szCs w:val="28"/>
          <w:u w:val="single"/>
        </w:rPr>
        <w:t xml:space="preserve">    （采购项目名称）    </w:t>
      </w:r>
      <w:r>
        <w:rPr>
          <w:rFonts w:eastAsia="方正仿宋_GBK"/>
          <w:color w:val="auto"/>
          <w:sz w:val="28"/>
          <w:szCs w:val="28"/>
        </w:rPr>
        <w:t>项目（项目编号：）的竞争性磋商。代理人在本项目竞争性磋商过程中所签署的一切文件和处理与之有关的一切事务，我方均予承认。</w:t>
      </w:r>
    </w:p>
    <w:p>
      <w:pPr>
        <w:spacing w:after="0" w:line="0" w:lineRule="atLeast"/>
        <w:ind w:firstLine="560" w:firstLineChars="200"/>
        <w:rPr>
          <w:rFonts w:eastAsia="方正仿宋_GBK"/>
          <w:color w:val="auto"/>
          <w:sz w:val="28"/>
          <w:szCs w:val="28"/>
        </w:rPr>
      </w:pPr>
      <w:r>
        <w:rPr>
          <w:rFonts w:eastAsia="方正仿宋_GBK"/>
          <w:color w:val="auto"/>
          <w:sz w:val="28"/>
          <w:szCs w:val="28"/>
        </w:rPr>
        <w:t>代理人无转委托权。</w:t>
      </w:r>
    </w:p>
    <w:p>
      <w:pPr>
        <w:spacing w:after="0" w:line="0" w:lineRule="atLeast"/>
        <w:ind w:firstLine="560" w:firstLineChars="200"/>
        <w:rPr>
          <w:rFonts w:eastAsia="方正仿宋_GBK"/>
          <w:color w:val="auto"/>
          <w:sz w:val="28"/>
          <w:szCs w:val="28"/>
        </w:rPr>
      </w:pPr>
    </w:p>
    <w:p>
      <w:pPr>
        <w:spacing w:after="0" w:line="0" w:lineRule="atLeast"/>
        <w:ind w:firstLine="560" w:firstLineChars="200"/>
        <w:rPr>
          <w:rFonts w:eastAsia="方正仿宋_GBK"/>
          <w:color w:val="auto"/>
          <w:sz w:val="28"/>
          <w:szCs w:val="28"/>
        </w:rPr>
      </w:pPr>
      <w:r>
        <w:rPr>
          <w:rFonts w:eastAsia="方正仿宋_GBK"/>
          <w:color w:val="auto"/>
          <w:sz w:val="28"/>
          <w:szCs w:val="28"/>
        </w:rPr>
        <w:t>供  应  商：</w:t>
      </w:r>
      <w:r>
        <w:rPr>
          <w:rFonts w:eastAsia="方正仿宋_GBK"/>
          <w:color w:val="auto"/>
          <w:sz w:val="28"/>
          <w:szCs w:val="28"/>
          <w:u w:val="single"/>
        </w:rPr>
        <w:t xml:space="preserve">        （全称）      </w:t>
      </w:r>
      <w:r>
        <w:rPr>
          <w:rFonts w:eastAsia="方正仿宋_GBK"/>
          <w:color w:val="auto"/>
          <w:sz w:val="28"/>
          <w:szCs w:val="28"/>
        </w:rPr>
        <w:t>（电子签章）</w:t>
      </w:r>
    </w:p>
    <w:p>
      <w:pPr>
        <w:spacing w:after="0" w:line="0" w:lineRule="atLeast"/>
        <w:ind w:firstLine="560" w:firstLineChars="200"/>
        <w:rPr>
          <w:rFonts w:eastAsia="方正仿宋_GBK"/>
          <w:color w:val="auto"/>
          <w:sz w:val="28"/>
          <w:szCs w:val="28"/>
        </w:rPr>
      </w:pPr>
      <w:r>
        <w:rPr>
          <w:rFonts w:eastAsia="方正仿宋_GBK"/>
          <w:color w:val="auto"/>
          <w:sz w:val="28"/>
          <w:szCs w:val="28"/>
        </w:rPr>
        <w:t>法定代表人：（签名或签章）</w:t>
      </w:r>
    </w:p>
    <w:p>
      <w:pPr>
        <w:spacing w:after="0" w:line="0" w:lineRule="atLeast"/>
        <w:ind w:firstLine="560" w:firstLineChars="200"/>
        <w:rPr>
          <w:rFonts w:eastAsia="方正仿宋_GBK"/>
          <w:color w:val="auto"/>
          <w:sz w:val="28"/>
          <w:szCs w:val="28"/>
        </w:rPr>
      </w:pPr>
      <w:r>
        <w:rPr>
          <w:rFonts w:eastAsia="方正仿宋_GBK"/>
          <w:color w:val="auto"/>
          <w:sz w:val="28"/>
          <w:szCs w:val="28"/>
        </w:rPr>
        <w:t>法定代表人身份证号码：</w:t>
      </w:r>
    </w:p>
    <w:p>
      <w:pPr>
        <w:spacing w:after="0" w:line="0" w:lineRule="atLeast"/>
        <w:ind w:firstLine="560" w:firstLineChars="200"/>
        <w:rPr>
          <w:rFonts w:eastAsia="方正仿宋_GBK"/>
          <w:color w:val="auto"/>
          <w:sz w:val="28"/>
          <w:szCs w:val="28"/>
        </w:rPr>
      </w:pPr>
      <w:r>
        <w:rPr>
          <w:rFonts w:eastAsia="方正仿宋_GBK"/>
          <w:color w:val="auto"/>
          <w:sz w:val="28"/>
          <w:szCs w:val="28"/>
        </w:rPr>
        <w:t>委托代理人：（签名或签章）</w:t>
      </w:r>
    </w:p>
    <w:p>
      <w:pPr>
        <w:spacing w:after="0" w:line="0" w:lineRule="atLeast"/>
        <w:ind w:firstLine="560" w:firstLineChars="200"/>
        <w:rPr>
          <w:rFonts w:eastAsia="方正仿宋_GBK"/>
          <w:color w:val="auto"/>
          <w:sz w:val="28"/>
          <w:szCs w:val="28"/>
        </w:rPr>
      </w:pPr>
      <w:r>
        <w:rPr>
          <w:rFonts w:eastAsia="方正仿宋_GBK"/>
          <w:color w:val="auto"/>
          <w:sz w:val="28"/>
          <w:szCs w:val="28"/>
        </w:rPr>
        <w:t>职      务：</w:t>
      </w:r>
    </w:p>
    <w:p>
      <w:pPr>
        <w:spacing w:after="0" w:line="0" w:lineRule="atLeast"/>
        <w:ind w:firstLine="560" w:firstLineChars="200"/>
        <w:rPr>
          <w:rFonts w:eastAsia="方正仿宋_GBK"/>
          <w:color w:val="auto"/>
          <w:sz w:val="28"/>
          <w:szCs w:val="28"/>
        </w:rPr>
      </w:pPr>
      <w:r>
        <w:rPr>
          <w:rFonts w:eastAsia="方正仿宋_GBK"/>
          <w:color w:val="auto"/>
          <w:sz w:val="28"/>
          <w:szCs w:val="28"/>
        </w:rPr>
        <w:t>代理人身份证号码：</w:t>
      </w:r>
    </w:p>
    <w:p>
      <w:pPr>
        <w:spacing w:after="0" w:line="0" w:lineRule="atLeast"/>
        <w:ind w:firstLine="560" w:firstLineChars="200"/>
        <w:rPr>
          <w:rFonts w:eastAsia="方正仿宋_GBK"/>
          <w:color w:val="auto"/>
          <w:sz w:val="28"/>
          <w:szCs w:val="28"/>
          <w:u w:val="single"/>
        </w:rPr>
      </w:pPr>
    </w:p>
    <w:p>
      <w:pPr>
        <w:spacing w:after="0" w:line="0" w:lineRule="atLeast"/>
        <w:ind w:firstLine="560" w:firstLineChars="200"/>
        <w:jc w:val="right"/>
        <w:rPr>
          <w:rFonts w:eastAsia="方正仿宋_GBK"/>
          <w:color w:val="auto"/>
          <w:sz w:val="28"/>
          <w:szCs w:val="28"/>
        </w:rPr>
      </w:pPr>
      <w:r>
        <w:rPr>
          <w:rFonts w:eastAsia="方正仿宋_GBK"/>
          <w:color w:val="auto"/>
          <w:sz w:val="28"/>
          <w:szCs w:val="28"/>
        </w:rPr>
        <w:t>年月日</w:t>
      </w:r>
    </w:p>
    <w:p>
      <w:pPr>
        <w:spacing w:after="0" w:line="0" w:lineRule="atLeast"/>
        <w:ind w:firstLine="560" w:firstLineChars="200"/>
        <w:rPr>
          <w:rFonts w:eastAsia="方正仿宋_GBK"/>
          <w:color w:val="auto"/>
          <w:sz w:val="28"/>
          <w:szCs w:val="28"/>
        </w:rPr>
      </w:pPr>
    </w:p>
    <w:p>
      <w:pPr>
        <w:spacing w:after="0" w:line="0" w:lineRule="atLeast"/>
        <w:ind w:firstLine="560" w:firstLineChars="200"/>
        <w:rPr>
          <w:rFonts w:eastAsia="方正仿宋_GBK"/>
          <w:color w:val="auto"/>
          <w:sz w:val="28"/>
          <w:szCs w:val="28"/>
          <w:u w:val="single"/>
        </w:rPr>
      </w:pPr>
      <w:r>
        <w:rPr>
          <w:rFonts w:eastAsia="方正仿宋_GBK"/>
          <w:color w:val="auto"/>
          <w:sz w:val="28"/>
          <w:szCs w:val="28"/>
        </w:rPr>
        <w:t>附：委托代理人详细地址：</w:t>
      </w:r>
    </w:p>
    <w:p>
      <w:pPr>
        <w:spacing w:after="0" w:line="0" w:lineRule="atLeast"/>
        <w:ind w:firstLine="560" w:firstLineChars="200"/>
        <w:rPr>
          <w:rFonts w:eastAsia="方正仿宋_GBK"/>
          <w:color w:val="auto"/>
          <w:sz w:val="28"/>
          <w:szCs w:val="28"/>
        </w:rPr>
      </w:pPr>
      <w:r>
        <w:rPr>
          <w:rFonts w:eastAsia="方正仿宋_GBK"/>
          <w:color w:val="auto"/>
          <w:sz w:val="28"/>
          <w:szCs w:val="28"/>
        </w:rPr>
        <w:t xml:space="preserve">    电话：</w:t>
      </w:r>
    </w:p>
    <w:p>
      <w:pPr>
        <w:spacing w:line="560" w:lineRule="exact"/>
        <w:ind w:firstLine="560" w:firstLineChars="200"/>
        <w:rPr>
          <w:rFonts w:eastAsia="方正仿宋_GBK"/>
          <w:color w:val="auto"/>
          <w:sz w:val="28"/>
          <w:szCs w:val="28"/>
        </w:rPr>
      </w:pPr>
    </w:p>
    <w:p>
      <w:pPr>
        <w:spacing w:line="560" w:lineRule="exact"/>
        <w:rPr>
          <w:rFonts w:eastAsia="方正仿宋_GBK"/>
          <w:b/>
          <w:color w:val="auto"/>
          <w:sz w:val="28"/>
          <w:szCs w:val="28"/>
        </w:rPr>
      </w:pPr>
      <w:r>
        <w:rPr>
          <w:rFonts w:eastAsia="方正仿宋_GBK"/>
          <w:b/>
          <w:color w:val="auto"/>
          <w:sz w:val="28"/>
          <w:szCs w:val="28"/>
        </w:rPr>
        <w:t>须附委托代理人身份证复印件。</w:t>
      </w:r>
    </w:p>
    <w:tbl>
      <w:tblPr>
        <w:tblStyle w:val="29"/>
        <w:tblW w:w="89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972" w:hRule="atLeast"/>
          <w:jc w:val="center"/>
        </w:trPr>
        <w:tc>
          <w:tcPr>
            <w:tcW w:w="4484" w:type="dxa"/>
            <w:vAlign w:val="center"/>
          </w:tcPr>
          <w:p>
            <w:pPr>
              <w:jc w:val="center"/>
              <w:rPr>
                <w:rFonts w:eastAsia="方正仿宋_GBK"/>
                <w:color w:val="auto"/>
                <w:sz w:val="28"/>
                <w:szCs w:val="28"/>
              </w:rPr>
            </w:pPr>
            <w:r>
              <w:rPr>
                <w:rFonts w:hint="eastAsia" w:eastAsia="方正仿宋_GBK"/>
                <w:color w:val="auto"/>
                <w:sz w:val="28"/>
                <w:szCs w:val="28"/>
                <w:lang w:val="en-US" w:eastAsia="zh-CN"/>
              </w:rPr>
              <w:t>委托代理</w:t>
            </w:r>
            <w:r>
              <w:rPr>
                <w:rFonts w:eastAsia="方正仿宋_GBK"/>
                <w:color w:val="auto"/>
                <w:sz w:val="28"/>
                <w:szCs w:val="28"/>
              </w:rPr>
              <w:t>人身份证（国徽面）</w:t>
            </w:r>
          </w:p>
        </w:tc>
        <w:tc>
          <w:tcPr>
            <w:tcW w:w="4485" w:type="dxa"/>
            <w:vAlign w:val="center"/>
          </w:tcPr>
          <w:p>
            <w:pPr>
              <w:jc w:val="center"/>
              <w:rPr>
                <w:rFonts w:eastAsia="方正仿宋_GBK"/>
                <w:color w:val="auto"/>
                <w:sz w:val="28"/>
                <w:szCs w:val="28"/>
              </w:rPr>
            </w:pPr>
            <w:r>
              <w:rPr>
                <w:rFonts w:hint="eastAsia" w:eastAsia="方正仿宋_GBK"/>
                <w:color w:val="auto"/>
                <w:sz w:val="28"/>
                <w:szCs w:val="28"/>
                <w:lang w:val="en-US" w:eastAsia="zh-CN"/>
              </w:rPr>
              <w:t>委托代理</w:t>
            </w:r>
            <w:r>
              <w:rPr>
                <w:rFonts w:eastAsia="方正仿宋_GBK"/>
                <w:color w:val="auto"/>
                <w:sz w:val="28"/>
                <w:szCs w:val="28"/>
              </w:rPr>
              <w:t>人身份证（人像面）</w:t>
            </w:r>
          </w:p>
        </w:tc>
      </w:tr>
    </w:tbl>
    <w:p>
      <w:pPr>
        <w:sectPr>
          <w:footerReference r:id="rId15" w:type="first"/>
          <w:footerReference r:id="rId14" w:type="default"/>
          <w:pgSz w:w="11906" w:h="16838"/>
          <w:pgMar w:top="936" w:right="1134" w:bottom="1089" w:left="1247" w:header="454" w:footer="680" w:gutter="0"/>
          <w:pgNumType w:fmt="decimal"/>
          <w:cols w:space="720" w:num="1"/>
          <w:titlePg/>
          <w:docGrid w:type="linesAndChars" w:linePitch="312" w:charSpace="0"/>
        </w:sectPr>
      </w:pPr>
    </w:p>
    <w:p>
      <w:pPr>
        <w:pStyle w:val="4"/>
        <w:spacing w:before="0" w:after="0" w:line="0" w:lineRule="atLeast"/>
        <w:jc w:val="both"/>
        <w:rPr>
          <w:rFonts w:ascii="Times New Roman" w:hAnsi="Times New Roman" w:eastAsia="方正仿宋_GBK"/>
          <w:bCs w:val="0"/>
          <w:color w:val="auto"/>
          <w:szCs w:val="28"/>
        </w:rPr>
      </w:pPr>
      <w:bookmarkStart w:id="183" w:name="_Toc25626"/>
      <w:r>
        <w:rPr>
          <w:rFonts w:ascii="Times New Roman" w:hAnsi="Times New Roman" w:eastAsia="方正仿宋_GBK"/>
          <w:bCs w:val="0"/>
          <w:color w:val="auto"/>
          <w:szCs w:val="28"/>
        </w:rPr>
        <w:t xml:space="preserve">格式7：         </w:t>
      </w:r>
    </w:p>
    <w:p>
      <w:pPr>
        <w:pStyle w:val="4"/>
        <w:spacing w:before="0" w:after="0" w:line="0" w:lineRule="atLeast"/>
        <w:rPr>
          <w:rFonts w:ascii="Times New Roman" w:hAnsi="Times New Roman" w:eastAsia="方正仿宋_GBK"/>
          <w:bCs w:val="0"/>
          <w:color w:val="auto"/>
          <w:szCs w:val="28"/>
        </w:rPr>
      </w:pPr>
      <w:r>
        <w:rPr>
          <w:rFonts w:ascii="Times New Roman" w:hAnsi="Times New Roman" w:eastAsia="方正仿宋_GBK"/>
          <w:color w:val="auto"/>
          <w:szCs w:val="28"/>
        </w:rPr>
        <w:t>供应商基本情况表</w:t>
      </w:r>
      <w:bookmarkEnd w:id="183"/>
    </w:p>
    <w:p>
      <w:pPr>
        <w:spacing w:after="0" w:line="0" w:lineRule="atLeast"/>
        <w:ind w:left="-357" w:firstLine="280" w:firstLineChars="100"/>
        <w:rPr>
          <w:rFonts w:eastAsia="方正仿宋_GBK"/>
          <w:color w:val="auto"/>
          <w:sz w:val="28"/>
          <w:szCs w:val="28"/>
        </w:rPr>
      </w:pPr>
    </w:p>
    <w:p>
      <w:pPr>
        <w:spacing w:after="0" w:line="0" w:lineRule="atLeast"/>
        <w:ind w:left="-357" w:firstLine="280" w:firstLineChars="100"/>
        <w:rPr>
          <w:rFonts w:eastAsia="方正仿宋_GBK"/>
          <w:color w:val="auto"/>
          <w:sz w:val="28"/>
          <w:szCs w:val="28"/>
        </w:rPr>
      </w:pPr>
      <w:r>
        <w:rPr>
          <w:rFonts w:eastAsia="方正仿宋_GBK"/>
          <w:color w:val="auto"/>
          <w:sz w:val="28"/>
          <w:szCs w:val="28"/>
        </w:rPr>
        <w:t>1.名称及概况：</w:t>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供应商名称：</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总部地址：</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电传／传真／电话号码：</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成立和／或注册日期：</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实收资本：</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近期资产负债表(到</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rPr>
        <w:t>年</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rPr>
        <w:t>月</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rPr>
        <w:t>日止)</w:t>
      </w:r>
    </w:p>
    <w:p>
      <w:pPr>
        <w:spacing w:after="0" w:line="0" w:lineRule="atLeast"/>
        <w:rPr>
          <w:rFonts w:eastAsia="方正仿宋_GBK"/>
          <w:color w:val="auto"/>
          <w:sz w:val="28"/>
          <w:szCs w:val="28"/>
          <w:u w:val="single"/>
        </w:rPr>
      </w:pPr>
      <w:r>
        <w:rPr>
          <w:rFonts w:eastAsia="方正仿宋_GBK"/>
          <w:color w:val="auto"/>
          <w:sz w:val="28"/>
          <w:szCs w:val="28"/>
        </w:rPr>
        <w:t>① 固定资产:</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② 流动资产:</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u w:val="single"/>
        </w:rPr>
      </w:pPr>
      <w:r>
        <w:rPr>
          <w:rFonts w:eastAsia="方正仿宋_GBK"/>
          <w:color w:val="auto"/>
          <w:sz w:val="28"/>
          <w:szCs w:val="28"/>
        </w:rPr>
        <w:t>③ 长期负债:</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u w:val="single"/>
        </w:rPr>
      </w:pPr>
      <w:r>
        <w:rPr>
          <w:rFonts w:eastAsia="方正仿宋_GBK"/>
          <w:color w:val="auto"/>
          <w:sz w:val="28"/>
          <w:szCs w:val="28"/>
        </w:rPr>
        <w:t>④ 流动负债:</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u w:val="single"/>
        </w:rPr>
      </w:pPr>
      <w:r>
        <w:rPr>
          <w:rFonts w:eastAsia="方正仿宋_GBK"/>
          <w:color w:val="auto"/>
          <w:sz w:val="28"/>
          <w:szCs w:val="28"/>
        </w:rPr>
        <w:t>⑤ 净值:</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主要负责人姓名：(可选填)</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从业人数：</w:t>
      </w:r>
    </w:p>
    <w:p>
      <w:pPr>
        <w:spacing w:after="0" w:line="0" w:lineRule="atLeast"/>
        <w:ind w:left="-420" w:firstLine="280" w:firstLineChars="100"/>
        <w:rPr>
          <w:rFonts w:eastAsia="方正仿宋_GBK"/>
          <w:color w:val="auto"/>
          <w:sz w:val="28"/>
          <w:szCs w:val="28"/>
        </w:rPr>
      </w:pPr>
      <w:r>
        <w:rPr>
          <w:rFonts w:eastAsia="方正仿宋_GBK"/>
          <w:color w:val="auto"/>
          <w:sz w:val="28"/>
          <w:szCs w:val="28"/>
        </w:rPr>
        <w:t>供应商在中国的代表的姓名和地址，(如有的话)</w:t>
      </w:r>
    </w:p>
    <w:p>
      <w:pPr>
        <w:spacing w:after="0" w:line="0" w:lineRule="atLeast"/>
        <w:ind w:firstLine="420"/>
        <w:rPr>
          <w:rFonts w:eastAsia="方正仿宋_GBK"/>
          <w:color w:val="auto"/>
          <w:sz w:val="28"/>
          <w:szCs w:val="28"/>
        </w:rPr>
      </w:pPr>
      <w:r>
        <w:rPr>
          <w:rFonts w:eastAsia="方正仿宋_GBK"/>
          <w:color w:val="auto"/>
          <w:sz w:val="28"/>
          <w:szCs w:val="28"/>
        </w:rPr>
        <w:t>______________________________________________</w:t>
      </w:r>
    </w:p>
    <w:p>
      <w:pPr>
        <w:spacing w:after="0" w:line="0" w:lineRule="atLeast"/>
        <w:rPr>
          <w:rFonts w:eastAsia="方正仿宋_GBK"/>
          <w:color w:val="auto"/>
          <w:sz w:val="28"/>
          <w:szCs w:val="28"/>
        </w:rPr>
      </w:pPr>
      <w:r>
        <w:rPr>
          <w:rFonts w:eastAsia="方正仿宋_GBK"/>
          <w:color w:val="auto"/>
          <w:sz w:val="28"/>
          <w:szCs w:val="28"/>
        </w:rPr>
        <w:t>2. 关于提供服务的设施及其它情况：</w:t>
      </w:r>
    </w:p>
    <w:p>
      <w:pPr>
        <w:spacing w:after="0" w:line="0" w:lineRule="atLeast"/>
        <w:ind w:firstLine="420"/>
        <w:rPr>
          <w:rFonts w:eastAsia="方正仿宋_GBK"/>
          <w:color w:val="auto"/>
          <w:sz w:val="28"/>
          <w:szCs w:val="28"/>
        </w:rPr>
      </w:pPr>
      <w:r>
        <w:rPr>
          <w:rFonts w:eastAsia="方正仿宋_GBK"/>
          <w:color w:val="auto"/>
          <w:sz w:val="28"/>
          <w:szCs w:val="28"/>
        </w:rPr>
        <w:t>__________   _________   __________  ________</w:t>
      </w:r>
    </w:p>
    <w:p>
      <w:pPr>
        <w:spacing w:after="0" w:line="0" w:lineRule="atLeast"/>
        <w:ind w:firstLine="420"/>
        <w:rPr>
          <w:rFonts w:eastAsia="方正仿宋_GBK"/>
          <w:color w:val="auto"/>
          <w:sz w:val="28"/>
          <w:szCs w:val="28"/>
          <w:u w:val="single"/>
        </w:rPr>
      </w:pPr>
      <w:r>
        <w:rPr>
          <w:rFonts w:eastAsia="方正仿宋_GBK"/>
          <w:color w:val="auto"/>
          <w:sz w:val="28"/>
          <w:szCs w:val="28"/>
        </w:rPr>
        <w:t xml:space="preserve">__________   _________   __________  </w:t>
      </w:r>
    </w:p>
    <w:p>
      <w:pPr>
        <w:spacing w:after="0" w:line="0" w:lineRule="atLeast"/>
        <w:jc w:val="left"/>
        <w:rPr>
          <w:rFonts w:eastAsia="方正仿宋_GBK"/>
          <w:color w:val="auto"/>
          <w:sz w:val="28"/>
          <w:szCs w:val="28"/>
          <w:u w:val="single"/>
        </w:rPr>
      </w:pPr>
      <w:r>
        <w:rPr>
          <w:rFonts w:eastAsia="方正仿宋_GBK"/>
          <w:color w:val="auto"/>
          <w:sz w:val="28"/>
          <w:szCs w:val="28"/>
        </w:rPr>
        <w:t>3. 供应商服务的类似经验(包括年限、项目业主、起始日期等)：_____________________________</w:t>
      </w:r>
    </w:p>
    <w:p>
      <w:pPr>
        <w:spacing w:after="0" w:line="0" w:lineRule="atLeast"/>
        <w:ind w:firstLine="420"/>
        <w:rPr>
          <w:rFonts w:eastAsia="方正仿宋_GBK"/>
          <w:color w:val="auto"/>
          <w:sz w:val="28"/>
          <w:szCs w:val="28"/>
        </w:rPr>
      </w:pPr>
      <w:r>
        <w:rPr>
          <w:rFonts w:eastAsia="方正仿宋_GBK"/>
          <w:color w:val="auto"/>
          <w:sz w:val="28"/>
          <w:szCs w:val="28"/>
        </w:rPr>
        <w:t>________________________________________________</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4. 近三年的年营业收入</w:t>
      </w:r>
    </w:p>
    <w:p>
      <w:pPr>
        <w:spacing w:after="0" w:line="0" w:lineRule="atLeast"/>
        <w:rPr>
          <w:rFonts w:eastAsia="方正仿宋_GBK"/>
          <w:color w:val="auto"/>
          <w:sz w:val="28"/>
          <w:szCs w:val="28"/>
        </w:rPr>
      </w:pPr>
      <w:r>
        <w:rPr>
          <w:rFonts w:eastAsia="方正仿宋_GBK"/>
          <w:color w:val="auto"/>
          <w:sz w:val="28"/>
          <w:szCs w:val="28"/>
        </w:rPr>
        <w:t xml:space="preserve">    年份  </w:t>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 xml:space="preserve">  总额         备注</w:t>
      </w:r>
    </w:p>
    <w:p>
      <w:pPr>
        <w:spacing w:after="0" w:line="0" w:lineRule="atLeast"/>
        <w:rPr>
          <w:rFonts w:eastAsia="方正仿宋_GBK"/>
          <w:color w:val="auto"/>
          <w:sz w:val="28"/>
          <w:szCs w:val="28"/>
          <w:u w:val="single"/>
        </w:rPr>
      </w:pPr>
      <w:r>
        <w:rPr>
          <w:rFonts w:eastAsia="方正仿宋_GBK"/>
          <w:color w:val="auto"/>
          <w:sz w:val="28"/>
          <w:szCs w:val="28"/>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5. 有关开户银行的名称和地址:</w:t>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p>
    <w:p>
      <w:pPr>
        <w:spacing w:after="0" w:line="0" w:lineRule="atLeast"/>
        <w:rPr>
          <w:rFonts w:eastAsia="方正仿宋_GBK"/>
          <w:color w:val="auto"/>
          <w:sz w:val="28"/>
          <w:szCs w:val="28"/>
        </w:rPr>
      </w:pPr>
      <w:r>
        <w:rPr>
          <w:rFonts w:eastAsia="方正仿宋_GBK"/>
          <w:color w:val="auto"/>
          <w:sz w:val="28"/>
          <w:szCs w:val="28"/>
        </w:rPr>
        <w:t>6. 供应商所属的集团公司。如有的话:</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u w:val="single"/>
        </w:rPr>
      </w:pPr>
      <w:r>
        <w:rPr>
          <w:rFonts w:eastAsia="方正仿宋_GBK"/>
          <w:color w:val="auto"/>
          <w:sz w:val="28"/>
          <w:szCs w:val="28"/>
        </w:rPr>
        <w:t>7. 其他情况：</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ind w:firstLine="478" w:firstLineChars="171"/>
        <w:rPr>
          <w:rFonts w:eastAsia="方正仿宋_GBK"/>
          <w:color w:val="auto"/>
          <w:sz w:val="28"/>
          <w:szCs w:val="28"/>
        </w:rPr>
      </w:pPr>
      <w:r>
        <w:rPr>
          <w:rFonts w:eastAsia="方正仿宋_GBK"/>
          <w:color w:val="auto"/>
          <w:sz w:val="28"/>
          <w:szCs w:val="28"/>
        </w:rPr>
        <w:t>兹证明上述声明是真实、正确的，并提供了全部能提供的资料和数据，我们同意遵照贵方要求出示有关证明文件。</w:t>
      </w:r>
    </w:p>
    <w:p>
      <w:pPr>
        <w:spacing w:after="0" w:line="0" w:lineRule="atLeast"/>
        <w:rPr>
          <w:rFonts w:eastAsia="方正仿宋_GBK"/>
          <w:color w:val="auto"/>
          <w:sz w:val="28"/>
          <w:szCs w:val="28"/>
          <w:u w:val="single"/>
        </w:rPr>
      </w:pPr>
      <w:r>
        <w:rPr>
          <w:rFonts w:eastAsia="方正仿宋_GBK"/>
          <w:color w:val="auto"/>
          <w:sz w:val="28"/>
          <w:szCs w:val="28"/>
        </w:rPr>
        <w:t>服 务 商 名 称：</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签字或盖章人姓名和职务：</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签</w:t>
      </w:r>
      <w:r>
        <w:rPr>
          <w:rFonts w:eastAsia="方正仿宋_GBK"/>
          <w:color w:val="auto"/>
          <w:sz w:val="28"/>
          <w:szCs w:val="28"/>
        </w:rPr>
        <w:tab/>
      </w:r>
      <w:r>
        <w:rPr>
          <w:rFonts w:eastAsia="方正仿宋_GBK"/>
          <w:color w:val="auto"/>
          <w:sz w:val="28"/>
          <w:szCs w:val="28"/>
        </w:rPr>
        <w:t>字</w:t>
      </w:r>
      <w:r>
        <w:rPr>
          <w:rFonts w:eastAsia="方正仿宋_GBK"/>
          <w:color w:val="auto"/>
          <w:sz w:val="28"/>
          <w:szCs w:val="28"/>
        </w:rPr>
        <w:tab/>
      </w:r>
      <w:r>
        <w:rPr>
          <w:rFonts w:eastAsia="方正仿宋_GBK"/>
          <w:color w:val="auto"/>
          <w:sz w:val="28"/>
          <w:szCs w:val="28"/>
        </w:rPr>
        <w:t>人</w:t>
      </w:r>
      <w:r>
        <w:rPr>
          <w:rFonts w:eastAsia="方正仿宋_GBK"/>
          <w:color w:val="auto"/>
          <w:sz w:val="28"/>
          <w:szCs w:val="28"/>
        </w:rPr>
        <w:tab/>
      </w:r>
      <w:r>
        <w:rPr>
          <w:rFonts w:eastAsia="方正仿宋_GBK"/>
          <w:color w:val="auto"/>
          <w:sz w:val="28"/>
          <w:szCs w:val="28"/>
        </w:rPr>
        <w:t>签</w:t>
      </w:r>
      <w:r>
        <w:rPr>
          <w:rFonts w:eastAsia="方正仿宋_GBK"/>
          <w:color w:val="auto"/>
          <w:sz w:val="28"/>
          <w:szCs w:val="28"/>
        </w:rPr>
        <w:tab/>
      </w:r>
      <w:r>
        <w:rPr>
          <w:rFonts w:eastAsia="方正仿宋_GBK"/>
          <w:color w:val="auto"/>
          <w:sz w:val="28"/>
          <w:szCs w:val="28"/>
        </w:rPr>
        <w:t>字：</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签   字  日   期：</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传</w:t>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 xml:space="preserve">  真：</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rPr>
      </w:pPr>
      <w:r>
        <w:rPr>
          <w:rFonts w:eastAsia="方正仿宋_GBK"/>
          <w:color w:val="auto"/>
          <w:sz w:val="28"/>
          <w:szCs w:val="28"/>
        </w:rPr>
        <w:t>电</w:t>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ab/>
      </w:r>
      <w:r>
        <w:rPr>
          <w:rFonts w:eastAsia="方正仿宋_GBK"/>
          <w:color w:val="auto"/>
          <w:sz w:val="28"/>
          <w:szCs w:val="28"/>
        </w:rPr>
        <w:t xml:space="preserve">  话：</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spacing w:after="0" w:line="0" w:lineRule="atLeast"/>
        <w:rPr>
          <w:rFonts w:eastAsia="方正仿宋_GBK"/>
          <w:color w:val="auto"/>
          <w:sz w:val="28"/>
          <w:szCs w:val="28"/>
          <w:u w:val="single"/>
        </w:rPr>
      </w:pPr>
      <w:r>
        <w:rPr>
          <w:rFonts w:eastAsia="方正仿宋_GBK"/>
          <w:color w:val="auto"/>
          <w:sz w:val="28"/>
          <w:szCs w:val="28"/>
        </w:rPr>
        <w:t>电   子  函   件：</w:t>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r>
        <w:rPr>
          <w:rFonts w:eastAsia="方正仿宋_GBK"/>
          <w:color w:val="auto"/>
          <w:sz w:val="28"/>
          <w:szCs w:val="28"/>
          <w:u w:val="single"/>
        </w:rPr>
        <w:tab/>
      </w:r>
    </w:p>
    <w:p>
      <w:pPr>
        <w:pStyle w:val="10"/>
        <w:spacing w:after="0" w:line="0" w:lineRule="atLeast"/>
        <w:rPr>
          <w:rFonts w:eastAsia="方正仿宋_GBK"/>
          <w:color w:val="auto"/>
          <w:sz w:val="28"/>
          <w:szCs w:val="28"/>
        </w:rPr>
      </w:pPr>
    </w:p>
    <w:p>
      <w:pPr>
        <w:pStyle w:val="10"/>
        <w:spacing w:after="0" w:line="0" w:lineRule="atLeast"/>
        <w:rPr>
          <w:rFonts w:eastAsia="方正仿宋_GBK"/>
          <w:color w:val="auto"/>
          <w:sz w:val="28"/>
          <w:szCs w:val="28"/>
        </w:rPr>
      </w:pPr>
    </w:p>
    <w:p>
      <w:pPr>
        <w:pStyle w:val="10"/>
        <w:spacing w:after="0" w:line="0" w:lineRule="atLeast"/>
        <w:rPr>
          <w:rFonts w:eastAsia="方正仿宋_GBK"/>
          <w:color w:val="auto"/>
          <w:sz w:val="28"/>
          <w:szCs w:val="28"/>
        </w:rPr>
      </w:pPr>
    </w:p>
    <w:p>
      <w:pPr>
        <w:pStyle w:val="10"/>
        <w:spacing w:after="0" w:line="0" w:lineRule="atLeast"/>
        <w:rPr>
          <w:rFonts w:eastAsia="方正仿宋_GBK"/>
          <w:color w:val="auto"/>
          <w:sz w:val="28"/>
          <w:szCs w:val="28"/>
        </w:rPr>
      </w:pPr>
    </w:p>
    <w:p>
      <w:pPr>
        <w:spacing w:after="0" w:line="0" w:lineRule="atLeast"/>
        <w:jc w:val="center"/>
        <w:rPr>
          <w:rFonts w:eastAsia="方正仿宋_GBK"/>
          <w:color w:val="auto"/>
          <w:sz w:val="28"/>
          <w:szCs w:val="28"/>
        </w:rPr>
      </w:pPr>
      <w:r>
        <w:rPr>
          <w:rFonts w:eastAsia="方正仿宋_GBK"/>
          <w:color w:val="auto"/>
          <w:sz w:val="28"/>
          <w:szCs w:val="28"/>
        </w:rPr>
        <w:t>供应商（电子签章）：</w:t>
      </w:r>
    </w:p>
    <w:p>
      <w:pPr>
        <w:spacing w:after="0" w:line="0" w:lineRule="atLeast"/>
        <w:ind w:firstLine="2520" w:firstLineChars="900"/>
        <w:rPr>
          <w:rFonts w:eastAsia="方正仿宋_GBK"/>
          <w:color w:val="auto"/>
          <w:sz w:val="28"/>
          <w:szCs w:val="28"/>
        </w:rPr>
      </w:pPr>
      <w:r>
        <w:rPr>
          <w:rFonts w:eastAsia="方正仿宋_GBK"/>
          <w:color w:val="auto"/>
          <w:sz w:val="28"/>
          <w:szCs w:val="28"/>
        </w:rPr>
        <w:t>法定代表人（签名或签章）：</w:t>
      </w: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22"/>
        <w:rPr>
          <w:rFonts w:ascii="Times New Roman" w:hAnsi="Times New Roman" w:eastAsia="方正仿宋_GBK"/>
          <w:color w:val="auto"/>
        </w:rPr>
      </w:pPr>
    </w:p>
    <w:p>
      <w:pPr>
        <w:rPr>
          <w:color w:val="auto"/>
        </w:rPr>
      </w:pPr>
    </w:p>
    <w:p>
      <w:pPr>
        <w:pStyle w:val="4"/>
        <w:spacing w:before="0" w:line="560" w:lineRule="exact"/>
        <w:jc w:val="left"/>
        <w:rPr>
          <w:rFonts w:ascii="Times New Roman" w:hAnsi="Times New Roman" w:eastAsia="方正仿宋_GBK"/>
          <w:bCs w:val="0"/>
          <w:color w:val="auto"/>
          <w:szCs w:val="28"/>
        </w:rPr>
      </w:pPr>
      <w:bookmarkStart w:id="184" w:name="_Toc20430"/>
      <w:r>
        <w:rPr>
          <w:rFonts w:ascii="Times New Roman" w:hAnsi="Times New Roman" w:eastAsia="方正仿宋_GBK"/>
          <w:bCs w:val="0"/>
          <w:color w:val="auto"/>
          <w:szCs w:val="28"/>
        </w:rPr>
        <w:t xml:space="preserve">格式8:                    </w:t>
      </w:r>
    </w:p>
    <w:p>
      <w:pPr>
        <w:pStyle w:val="4"/>
        <w:spacing w:before="0" w:line="560" w:lineRule="exact"/>
        <w:rPr>
          <w:rFonts w:ascii="Times New Roman" w:hAnsi="Times New Roman" w:eastAsia="方正仿宋_GBK"/>
          <w:bCs w:val="0"/>
          <w:color w:val="auto"/>
          <w:szCs w:val="28"/>
        </w:rPr>
      </w:pPr>
      <w:r>
        <w:rPr>
          <w:rFonts w:ascii="Times New Roman" w:hAnsi="Times New Roman" w:eastAsia="方正仿宋_GBK"/>
          <w:bCs w:val="0"/>
          <w:color w:val="auto"/>
          <w:szCs w:val="28"/>
        </w:rPr>
        <w:t>技术文件</w:t>
      </w:r>
      <w:bookmarkEnd w:id="184"/>
    </w:p>
    <w:p>
      <w:pPr>
        <w:spacing w:line="560" w:lineRule="exact"/>
        <w:ind w:left="281" w:hanging="280" w:hangingChars="100"/>
        <w:jc w:val="center"/>
        <w:rPr>
          <w:rFonts w:eastAsia="方正仿宋_GBK"/>
          <w:color w:val="auto"/>
          <w:sz w:val="28"/>
          <w:szCs w:val="28"/>
        </w:rPr>
      </w:pPr>
      <w:r>
        <w:rPr>
          <w:rFonts w:eastAsia="方正仿宋_GBK"/>
          <w:b/>
          <w:color w:val="auto"/>
          <w:sz w:val="28"/>
          <w:szCs w:val="28"/>
        </w:rPr>
        <w:t>格式8-1：服务方案及人员培训方案</w:t>
      </w:r>
    </w:p>
    <w:p>
      <w:pPr>
        <w:pStyle w:val="4"/>
        <w:tabs>
          <w:tab w:val="left" w:pos="420"/>
        </w:tabs>
        <w:spacing w:line="560" w:lineRule="exact"/>
        <w:ind w:left="425"/>
        <w:rPr>
          <w:rFonts w:ascii="Times New Roman" w:hAnsi="Times New Roman" w:eastAsia="方正仿宋_GBK"/>
          <w:bCs w:val="0"/>
          <w:color w:val="auto"/>
          <w:szCs w:val="28"/>
        </w:rPr>
      </w:pPr>
    </w:p>
    <w:p>
      <w:pPr>
        <w:spacing w:line="560" w:lineRule="exact"/>
        <w:jc w:val="center"/>
        <w:rPr>
          <w:rFonts w:eastAsia="方正仿宋_GBK"/>
          <w:color w:val="auto"/>
          <w:kern w:val="0"/>
          <w:sz w:val="28"/>
          <w:szCs w:val="28"/>
        </w:rPr>
      </w:pPr>
      <w:r>
        <w:rPr>
          <w:rFonts w:eastAsia="方正仿宋_GBK"/>
          <w:color w:val="auto"/>
          <w:kern w:val="0"/>
          <w:sz w:val="28"/>
          <w:szCs w:val="28"/>
        </w:rPr>
        <w:t xml:space="preserve">    （请供应商按要求根据自己的实际情况自行编制）</w:t>
      </w:r>
    </w:p>
    <w:p>
      <w:pPr>
        <w:spacing w:line="560" w:lineRule="exact"/>
        <w:jc w:val="right"/>
        <w:rPr>
          <w:rFonts w:eastAsia="方正仿宋_GBK"/>
          <w:color w:val="auto"/>
          <w:kern w:val="0"/>
          <w:sz w:val="28"/>
          <w:szCs w:val="28"/>
        </w:rPr>
      </w:pPr>
    </w:p>
    <w:p>
      <w:pPr>
        <w:spacing w:line="560" w:lineRule="exact"/>
        <w:jc w:val="center"/>
        <w:rPr>
          <w:rFonts w:eastAsia="方正仿宋_GBK"/>
          <w:color w:val="auto"/>
          <w:sz w:val="28"/>
          <w:szCs w:val="28"/>
        </w:rPr>
      </w:pPr>
      <w:r>
        <w:rPr>
          <w:rFonts w:eastAsia="方正仿宋_GBK"/>
          <w:color w:val="auto"/>
          <w:sz w:val="28"/>
          <w:szCs w:val="28"/>
        </w:rPr>
        <w:t>供应商（电子签章）：</w:t>
      </w:r>
    </w:p>
    <w:p>
      <w:pPr>
        <w:spacing w:line="560" w:lineRule="exact"/>
        <w:ind w:firstLine="2520" w:firstLineChars="900"/>
        <w:rPr>
          <w:rFonts w:eastAsia="方正仿宋_GBK"/>
          <w:color w:val="auto"/>
          <w:sz w:val="28"/>
          <w:szCs w:val="28"/>
        </w:rPr>
      </w:pPr>
      <w:r>
        <w:rPr>
          <w:rFonts w:eastAsia="方正仿宋_GBK"/>
          <w:color w:val="auto"/>
          <w:sz w:val="28"/>
          <w:szCs w:val="28"/>
        </w:rPr>
        <w:t>法定代表人（签名或签章）：</w:t>
      </w:r>
    </w:p>
    <w:p>
      <w:pPr>
        <w:spacing w:line="560" w:lineRule="exact"/>
        <w:jc w:val="center"/>
        <w:rPr>
          <w:rFonts w:eastAsia="方正仿宋_GBK"/>
          <w:color w:val="auto"/>
          <w:kern w:val="0"/>
          <w:sz w:val="28"/>
          <w:szCs w:val="28"/>
        </w:rPr>
      </w:pPr>
      <w:r>
        <w:rPr>
          <w:rFonts w:eastAsia="方正仿宋_GBK"/>
          <w:color w:val="auto"/>
          <w:sz w:val="28"/>
          <w:szCs w:val="28"/>
        </w:rPr>
        <w:t>日期：</w:t>
      </w: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pStyle w:val="4"/>
        <w:tabs>
          <w:tab w:val="left" w:pos="420"/>
        </w:tabs>
        <w:spacing w:line="560" w:lineRule="exact"/>
        <w:jc w:val="both"/>
        <w:rPr>
          <w:rFonts w:ascii="Times New Roman" w:hAnsi="Times New Roman" w:eastAsia="方正仿宋_GBK"/>
          <w:bCs w:val="0"/>
          <w:color w:val="auto"/>
          <w:szCs w:val="28"/>
        </w:rPr>
      </w:pPr>
      <w:bookmarkStart w:id="185" w:name="_Toc7668"/>
      <w:r>
        <w:rPr>
          <w:rFonts w:ascii="Times New Roman" w:hAnsi="Times New Roman" w:eastAsia="方正仿宋_GBK"/>
          <w:bCs w:val="0"/>
          <w:color w:val="auto"/>
          <w:szCs w:val="28"/>
        </w:rPr>
        <w:t>格式8-2：</w:t>
      </w:r>
      <w:bookmarkEnd w:id="185"/>
    </w:p>
    <w:p>
      <w:pPr>
        <w:pStyle w:val="4"/>
        <w:tabs>
          <w:tab w:val="left" w:pos="420"/>
        </w:tabs>
        <w:spacing w:line="560" w:lineRule="exact"/>
        <w:ind w:left="425"/>
        <w:rPr>
          <w:rFonts w:ascii="Times New Roman" w:hAnsi="Times New Roman" w:eastAsia="方正仿宋_GBK"/>
          <w:bCs w:val="0"/>
          <w:color w:val="auto"/>
          <w:szCs w:val="28"/>
        </w:rPr>
      </w:pPr>
      <w:bookmarkStart w:id="186" w:name="_Toc7983"/>
      <w:r>
        <w:rPr>
          <w:rFonts w:ascii="Times New Roman" w:hAnsi="Times New Roman" w:eastAsia="方正仿宋_GBK"/>
          <w:bCs w:val="0"/>
          <w:color w:val="auto"/>
          <w:szCs w:val="28"/>
        </w:rPr>
        <w:t>本项目的人员配备情况表</w:t>
      </w:r>
      <w:bookmarkEnd w:id="186"/>
    </w:p>
    <w:p>
      <w:pPr>
        <w:spacing w:line="560" w:lineRule="exact"/>
        <w:rPr>
          <w:rFonts w:eastAsia="方正仿宋_GBK"/>
          <w:color w:val="auto"/>
          <w:sz w:val="28"/>
          <w:szCs w:val="28"/>
        </w:rPr>
      </w:pPr>
    </w:p>
    <w:p>
      <w:pPr>
        <w:autoSpaceDE w:val="0"/>
        <w:autoSpaceDN w:val="0"/>
        <w:adjustRightInd w:val="0"/>
        <w:spacing w:line="560" w:lineRule="exact"/>
        <w:ind w:right="6"/>
        <w:rPr>
          <w:rFonts w:eastAsia="方正仿宋_GBK"/>
          <w:color w:val="auto"/>
          <w:kern w:val="0"/>
          <w:sz w:val="28"/>
          <w:szCs w:val="28"/>
        </w:rPr>
      </w:pPr>
      <w:r>
        <w:rPr>
          <w:rFonts w:eastAsia="方正仿宋_GBK"/>
          <w:b/>
          <w:color w:val="auto"/>
          <w:sz w:val="28"/>
          <w:szCs w:val="28"/>
        </w:rPr>
        <w:t xml:space="preserve">项目名称：    </w:t>
      </w:r>
      <w:r>
        <w:rPr>
          <w:rFonts w:hint="eastAsia" w:eastAsia="方正仿宋_GBK"/>
          <w:b/>
          <w:color w:val="auto"/>
          <w:sz w:val="28"/>
          <w:szCs w:val="28"/>
          <w:lang w:val="en-US" w:eastAsia="zh-CN"/>
        </w:rPr>
        <w:t xml:space="preserve">                         </w:t>
      </w:r>
      <w:r>
        <w:rPr>
          <w:rFonts w:eastAsia="方正仿宋_GBK"/>
          <w:b/>
          <w:color w:val="auto"/>
          <w:sz w:val="28"/>
          <w:szCs w:val="28"/>
        </w:rPr>
        <w:t>项目编号：</w:t>
      </w:r>
    </w:p>
    <w:p>
      <w:pPr>
        <w:pStyle w:val="26"/>
        <w:snapToGrid w:val="0"/>
        <w:spacing w:line="560" w:lineRule="exact"/>
        <w:jc w:val="center"/>
        <w:outlineLvl w:val="0"/>
        <w:rPr>
          <w:rFonts w:ascii="Times New Roman" w:eastAsia="方正仿宋_GBK"/>
          <w:b/>
          <w:color w:val="auto"/>
          <w:sz w:val="28"/>
          <w:szCs w:val="28"/>
        </w:rPr>
      </w:pPr>
      <w:r>
        <w:rPr>
          <w:rFonts w:ascii="Times New Roman" w:eastAsia="方正仿宋_GBK"/>
          <w:b/>
          <w:color w:val="auto"/>
          <w:sz w:val="28"/>
          <w:szCs w:val="28"/>
        </w:rPr>
        <w:t>拟派团队人员统计表</w:t>
      </w:r>
    </w:p>
    <w:tbl>
      <w:tblPr>
        <w:tblStyle w:val="29"/>
        <w:tblW w:w="90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6"/>
        <w:gridCol w:w="1984"/>
        <w:gridCol w:w="2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岗位或工种</w:t>
            </w:r>
          </w:p>
        </w:tc>
        <w:tc>
          <w:tcPr>
            <w:tcW w:w="1984"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人  数</w:t>
            </w:r>
          </w:p>
        </w:tc>
        <w:tc>
          <w:tcPr>
            <w:tcW w:w="2638"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6"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2"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spacing w:line="560" w:lineRule="exact"/>
              <w:ind w:firstLine="140" w:firstLineChars="50"/>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6"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spacing w:line="560" w:lineRule="exact"/>
              <w:ind w:firstLine="140" w:firstLineChars="50"/>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spacing w:line="560" w:lineRule="exact"/>
              <w:ind w:firstLine="140" w:firstLineChars="50"/>
              <w:jc w:val="center"/>
              <w:rPr>
                <w:rFonts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4386"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合  计</w:t>
            </w:r>
          </w:p>
        </w:tc>
        <w:tc>
          <w:tcPr>
            <w:tcW w:w="1984" w:type="dxa"/>
            <w:vAlign w:val="center"/>
          </w:tcPr>
          <w:p>
            <w:pPr>
              <w:pStyle w:val="26"/>
              <w:snapToGrid w:val="0"/>
              <w:spacing w:line="560" w:lineRule="exact"/>
              <w:jc w:val="center"/>
              <w:rPr>
                <w:rFonts w:ascii="Times New Roman" w:eastAsia="方正仿宋_GBK"/>
                <w:color w:val="auto"/>
                <w:sz w:val="28"/>
                <w:szCs w:val="28"/>
              </w:rPr>
            </w:pPr>
          </w:p>
        </w:tc>
        <w:tc>
          <w:tcPr>
            <w:tcW w:w="2638" w:type="dxa"/>
            <w:vAlign w:val="center"/>
          </w:tcPr>
          <w:p>
            <w:pPr>
              <w:pStyle w:val="26"/>
              <w:snapToGrid w:val="0"/>
              <w:spacing w:line="560" w:lineRule="exact"/>
              <w:jc w:val="center"/>
              <w:rPr>
                <w:rFonts w:ascii="Times New Roman" w:eastAsia="方正仿宋_GBK"/>
                <w:color w:val="auto"/>
                <w:sz w:val="28"/>
                <w:szCs w:val="28"/>
              </w:rPr>
            </w:pPr>
          </w:p>
        </w:tc>
      </w:tr>
    </w:tbl>
    <w:p>
      <w:pPr>
        <w:spacing w:line="560" w:lineRule="exact"/>
        <w:ind w:firstLine="560" w:firstLineChars="200"/>
        <w:outlineLvl w:val="3"/>
        <w:rPr>
          <w:rFonts w:eastAsia="方正仿宋_GBK"/>
          <w:color w:val="auto"/>
          <w:sz w:val="28"/>
          <w:szCs w:val="28"/>
        </w:rPr>
      </w:pPr>
    </w:p>
    <w:p>
      <w:pPr>
        <w:spacing w:line="560" w:lineRule="exact"/>
        <w:ind w:firstLine="560" w:firstLineChars="200"/>
        <w:outlineLvl w:val="3"/>
        <w:rPr>
          <w:rFonts w:eastAsia="方正仿宋_GBK"/>
          <w:color w:val="auto"/>
          <w:sz w:val="28"/>
          <w:szCs w:val="28"/>
        </w:rPr>
      </w:pPr>
    </w:p>
    <w:p>
      <w:pPr>
        <w:spacing w:line="560" w:lineRule="exact"/>
        <w:ind w:firstLine="560" w:firstLineChars="200"/>
        <w:outlineLvl w:val="3"/>
        <w:rPr>
          <w:rFonts w:eastAsia="方正仿宋_GBK"/>
          <w:color w:val="auto"/>
          <w:sz w:val="28"/>
          <w:szCs w:val="28"/>
        </w:rPr>
      </w:pPr>
    </w:p>
    <w:p>
      <w:pPr>
        <w:spacing w:line="560" w:lineRule="exact"/>
        <w:ind w:firstLine="560" w:firstLineChars="200"/>
        <w:outlineLvl w:val="3"/>
        <w:rPr>
          <w:rFonts w:eastAsia="方正仿宋_GBK"/>
          <w:color w:val="auto"/>
          <w:sz w:val="28"/>
          <w:szCs w:val="28"/>
        </w:rPr>
      </w:pPr>
    </w:p>
    <w:tbl>
      <w:tblPr>
        <w:tblStyle w:val="29"/>
        <w:tblpPr w:leftFromText="180" w:rightFromText="180" w:vertAnchor="page" w:horzAnchor="page" w:tblpX="1039" w:tblpY="1781"/>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134"/>
        <w:gridCol w:w="1134"/>
        <w:gridCol w:w="1134"/>
        <w:gridCol w:w="1701"/>
        <w:gridCol w:w="1560"/>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9" w:hRule="atLeast"/>
        </w:trPr>
        <w:tc>
          <w:tcPr>
            <w:tcW w:w="1242"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姓名</w:t>
            </w:r>
          </w:p>
        </w:tc>
        <w:tc>
          <w:tcPr>
            <w:tcW w:w="1134"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性别</w:t>
            </w:r>
          </w:p>
        </w:tc>
        <w:tc>
          <w:tcPr>
            <w:tcW w:w="1134"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年龄</w:t>
            </w:r>
          </w:p>
        </w:tc>
        <w:tc>
          <w:tcPr>
            <w:tcW w:w="1134"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学历</w:t>
            </w:r>
          </w:p>
        </w:tc>
        <w:tc>
          <w:tcPr>
            <w:tcW w:w="1701"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岗位</w:t>
            </w:r>
          </w:p>
        </w:tc>
        <w:tc>
          <w:tcPr>
            <w:tcW w:w="1560"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从事物业工作年限</w:t>
            </w:r>
          </w:p>
        </w:tc>
        <w:tc>
          <w:tcPr>
            <w:tcW w:w="1134" w:type="dxa"/>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是否退役军人</w:t>
            </w:r>
          </w:p>
        </w:tc>
        <w:tc>
          <w:tcPr>
            <w:tcW w:w="1134" w:type="dxa"/>
            <w:vAlign w:val="center"/>
          </w:tcPr>
          <w:p>
            <w:pPr>
              <w:pStyle w:val="26"/>
              <w:snapToGrid w:val="0"/>
              <w:spacing w:line="560" w:lineRule="exact"/>
              <w:jc w:val="center"/>
              <w:rPr>
                <w:rFonts w:ascii="Times New Roman" w:eastAsia="方正仿宋_GBK"/>
                <w:color w:val="auto"/>
                <w:sz w:val="28"/>
                <w:szCs w:val="28"/>
              </w:rPr>
            </w:pPr>
            <w:r>
              <w:rPr>
                <w:rFonts w:ascii="Times New Roman" w:eastAsia="方正仿宋_GBK"/>
                <w:color w:val="auto"/>
                <w:sz w:val="28"/>
                <w:szCs w:val="28"/>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trPr>
        <w:tc>
          <w:tcPr>
            <w:tcW w:w="1242"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c>
          <w:tcPr>
            <w:tcW w:w="1701" w:type="dxa"/>
            <w:vAlign w:val="center"/>
          </w:tcPr>
          <w:p>
            <w:pPr>
              <w:pStyle w:val="26"/>
              <w:snapToGrid w:val="0"/>
              <w:spacing w:line="560" w:lineRule="exact"/>
              <w:jc w:val="center"/>
              <w:rPr>
                <w:rFonts w:ascii="Times New Roman" w:eastAsia="方正仿宋_GBK"/>
                <w:color w:val="auto"/>
                <w:sz w:val="28"/>
                <w:szCs w:val="28"/>
              </w:rPr>
            </w:pPr>
          </w:p>
        </w:tc>
        <w:tc>
          <w:tcPr>
            <w:tcW w:w="1560" w:type="dxa"/>
            <w:vAlign w:val="center"/>
          </w:tcPr>
          <w:p>
            <w:pPr>
              <w:pStyle w:val="26"/>
              <w:snapToGrid w:val="0"/>
              <w:spacing w:line="560" w:lineRule="exact"/>
              <w:jc w:val="center"/>
              <w:rPr>
                <w:rFonts w:ascii="Times New Roman" w:eastAsia="方正仿宋_GBK"/>
                <w:color w:val="auto"/>
                <w:sz w:val="28"/>
                <w:szCs w:val="28"/>
              </w:rPr>
            </w:pPr>
          </w:p>
        </w:tc>
        <w:tc>
          <w:tcPr>
            <w:tcW w:w="1134" w:type="dxa"/>
          </w:tcPr>
          <w:p>
            <w:pPr>
              <w:pStyle w:val="26"/>
              <w:snapToGrid w:val="0"/>
              <w:spacing w:line="560" w:lineRule="exact"/>
              <w:jc w:val="center"/>
              <w:rPr>
                <w:rFonts w:ascii="Times New Roman" w:eastAsia="方正仿宋_GBK"/>
                <w:color w:val="auto"/>
                <w:sz w:val="28"/>
                <w:szCs w:val="28"/>
              </w:rPr>
            </w:pPr>
          </w:p>
        </w:tc>
        <w:tc>
          <w:tcPr>
            <w:tcW w:w="1134" w:type="dxa"/>
            <w:vAlign w:val="center"/>
          </w:tcPr>
          <w:p>
            <w:pPr>
              <w:pStyle w:val="26"/>
              <w:snapToGrid w:val="0"/>
              <w:spacing w:line="560" w:lineRule="exact"/>
              <w:jc w:val="center"/>
              <w:rPr>
                <w:rFonts w:ascii="Times New Roman" w:eastAsia="方正仿宋_GBK"/>
                <w:color w:val="auto"/>
                <w:sz w:val="28"/>
                <w:szCs w:val="28"/>
              </w:rPr>
            </w:pPr>
          </w:p>
        </w:tc>
      </w:tr>
    </w:tbl>
    <w:p>
      <w:pPr>
        <w:spacing w:line="560" w:lineRule="exact"/>
        <w:ind w:firstLine="560" w:firstLineChars="200"/>
        <w:outlineLvl w:val="3"/>
        <w:rPr>
          <w:rFonts w:eastAsia="方正仿宋_GBK"/>
          <w:color w:val="auto"/>
          <w:sz w:val="28"/>
          <w:szCs w:val="28"/>
        </w:rPr>
      </w:pPr>
    </w:p>
    <w:p>
      <w:pPr>
        <w:pStyle w:val="3"/>
        <w:keepNext w:val="0"/>
        <w:spacing w:line="560" w:lineRule="exact"/>
        <w:ind w:left="284"/>
        <w:rPr>
          <w:rFonts w:ascii="Times New Roman" w:eastAsia="方正仿宋_GBK"/>
          <w:color w:val="auto"/>
          <w:szCs w:val="28"/>
        </w:rPr>
      </w:pPr>
      <w:bookmarkStart w:id="187" w:name="_Toc105524521"/>
      <w:bookmarkStart w:id="188" w:name="_Toc71652239"/>
      <w:bookmarkStart w:id="189" w:name="_Toc5908"/>
      <w:bookmarkStart w:id="190" w:name="_Toc31927"/>
      <w:bookmarkStart w:id="191" w:name="_Toc4284"/>
      <w:bookmarkStart w:id="192" w:name="_Toc14887"/>
      <w:r>
        <w:rPr>
          <w:rFonts w:ascii="Times New Roman" w:eastAsia="方正仿宋_GBK"/>
          <w:color w:val="auto"/>
          <w:szCs w:val="28"/>
        </w:rPr>
        <w:t>注：附相关证书扫描件（</w:t>
      </w:r>
      <w:r>
        <w:rPr>
          <w:rFonts w:hint="eastAsia" w:ascii="Times New Roman" w:eastAsia="方正仿宋_GBK"/>
          <w:color w:val="auto"/>
          <w:szCs w:val="28"/>
        </w:rPr>
        <w:t>例如：管理人员附物业管理资格上岗证、</w:t>
      </w:r>
      <w:r>
        <w:rPr>
          <w:rFonts w:ascii="Times New Roman" w:eastAsia="方正仿宋_GBK"/>
          <w:color w:val="auto"/>
          <w:szCs w:val="28"/>
        </w:rPr>
        <w:t>保洁人员和绿化人员附健康证、保安人员附保安员证</w:t>
      </w:r>
      <w:r>
        <w:rPr>
          <w:rFonts w:hint="eastAsia" w:ascii="Times New Roman" w:eastAsia="方正仿宋_GBK"/>
          <w:color w:val="auto"/>
          <w:szCs w:val="28"/>
        </w:rPr>
        <w:t>、水电工附水、电工上岗证等</w:t>
      </w:r>
      <w:r>
        <w:rPr>
          <w:rFonts w:ascii="Times New Roman" w:eastAsia="方正仿宋_GBK"/>
          <w:color w:val="auto"/>
          <w:szCs w:val="28"/>
        </w:rPr>
        <w:t>）。</w:t>
      </w:r>
      <w:bookmarkEnd w:id="187"/>
      <w:bookmarkEnd w:id="188"/>
      <w:bookmarkEnd w:id="189"/>
      <w:bookmarkEnd w:id="190"/>
      <w:bookmarkEnd w:id="191"/>
      <w:bookmarkEnd w:id="192"/>
    </w:p>
    <w:p>
      <w:pPr>
        <w:spacing w:line="560" w:lineRule="exact"/>
        <w:rPr>
          <w:rFonts w:eastAsia="方正仿宋_GBK"/>
          <w:color w:val="auto"/>
          <w:sz w:val="28"/>
          <w:szCs w:val="28"/>
        </w:rPr>
      </w:pPr>
    </w:p>
    <w:p>
      <w:pPr>
        <w:autoSpaceDE w:val="0"/>
        <w:autoSpaceDN w:val="0"/>
        <w:adjustRightInd w:val="0"/>
        <w:spacing w:line="560" w:lineRule="exact"/>
        <w:ind w:right="6"/>
        <w:jc w:val="center"/>
        <w:rPr>
          <w:rFonts w:eastAsia="方正仿宋_GBK"/>
          <w:color w:val="auto"/>
          <w:sz w:val="28"/>
          <w:szCs w:val="28"/>
        </w:rPr>
      </w:pPr>
      <w:r>
        <w:rPr>
          <w:rFonts w:eastAsia="方正仿宋_GBK"/>
          <w:color w:val="auto"/>
          <w:sz w:val="28"/>
          <w:szCs w:val="28"/>
        </w:rPr>
        <w:t>供应商（电子签章）：</w:t>
      </w:r>
    </w:p>
    <w:p>
      <w:pPr>
        <w:spacing w:line="560" w:lineRule="exact"/>
        <w:ind w:firstLine="2520" w:firstLineChars="900"/>
        <w:rPr>
          <w:rFonts w:eastAsia="方正仿宋_GBK"/>
          <w:color w:val="auto"/>
          <w:sz w:val="28"/>
          <w:szCs w:val="28"/>
        </w:rPr>
      </w:pPr>
      <w:r>
        <w:rPr>
          <w:rFonts w:eastAsia="方正仿宋_GBK"/>
          <w:color w:val="auto"/>
          <w:sz w:val="28"/>
          <w:szCs w:val="28"/>
        </w:rPr>
        <w:t>法定代表人（签名或签章）：</w:t>
      </w:r>
    </w:p>
    <w:p>
      <w:pPr>
        <w:spacing w:line="560" w:lineRule="exact"/>
        <w:jc w:val="center"/>
        <w:rPr>
          <w:rFonts w:eastAsia="方正仿宋_GBK"/>
          <w:color w:val="auto"/>
          <w:sz w:val="28"/>
          <w:szCs w:val="28"/>
        </w:rPr>
      </w:pPr>
      <w:r>
        <w:rPr>
          <w:rFonts w:eastAsia="方正仿宋_GBK"/>
          <w:color w:val="auto"/>
          <w:sz w:val="28"/>
          <w:szCs w:val="28"/>
        </w:rPr>
        <w:t>日期：</w:t>
      </w:r>
      <w:bookmarkStart w:id="193" w:name="_Toc251137076"/>
      <w:bookmarkStart w:id="194" w:name="_Toc269114319"/>
      <w:bookmarkStart w:id="195" w:name="_Toc10289"/>
    </w:p>
    <w:p>
      <w:pPr>
        <w:pStyle w:val="10"/>
      </w:pPr>
    </w:p>
    <w:p>
      <w:pPr>
        <w:pStyle w:val="4"/>
        <w:tabs>
          <w:tab w:val="left" w:pos="0"/>
        </w:tabs>
        <w:spacing w:line="560" w:lineRule="exact"/>
        <w:jc w:val="both"/>
        <w:rPr>
          <w:rFonts w:ascii="Times New Roman" w:hAnsi="Times New Roman" w:eastAsia="方正仿宋_GBK"/>
          <w:bCs w:val="0"/>
          <w:color w:val="auto"/>
          <w:szCs w:val="28"/>
        </w:rPr>
      </w:pPr>
      <w:r>
        <w:rPr>
          <w:rFonts w:ascii="Times New Roman" w:hAnsi="Times New Roman" w:eastAsia="方正仿宋_GBK"/>
          <w:bCs w:val="0"/>
          <w:color w:val="auto"/>
          <w:szCs w:val="28"/>
        </w:rPr>
        <w:t>格式8-3：</w:t>
      </w:r>
      <w:bookmarkEnd w:id="193"/>
      <w:bookmarkEnd w:id="194"/>
      <w:r>
        <w:rPr>
          <w:rFonts w:ascii="Times New Roman" w:hAnsi="Times New Roman" w:eastAsia="方正仿宋_GBK"/>
          <w:bCs w:val="0"/>
          <w:color w:val="auto"/>
          <w:szCs w:val="28"/>
        </w:rPr>
        <w:t xml:space="preserve">             特殊情况应急方案</w:t>
      </w:r>
      <w:bookmarkEnd w:id="195"/>
    </w:p>
    <w:p>
      <w:pPr>
        <w:spacing w:line="560" w:lineRule="exact"/>
        <w:rPr>
          <w:rFonts w:eastAsia="方正仿宋_GBK"/>
          <w:color w:val="auto"/>
          <w:sz w:val="28"/>
          <w:szCs w:val="28"/>
        </w:rPr>
      </w:pPr>
    </w:p>
    <w:p>
      <w:pPr>
        <w:spacing w:after="0" w:line="560" w:lineRule="exact"/>
        <w:rPr>
          <w:rFonts w:eastAsia="方正仿宋_GBK"/>
          <w:b/>
          <w:color w:val="auto"/>
          <w:sz w:val="28"/>
          <w:szCs w:val="28"/>
          <w:u w:val="single"/>
        </w:rPr>
      </w:pPr>
      <w:r>
        <w:rPr>
          <w:rFonts w:eastAsia="方正仿宋_GBK"/>
          <w:color w:val="auto"/>
          <w:sz w:val="28"/>
          <w:szCs w:val="28"/>
        </w:rPr>
        <w:t>（由供应商根据自身实际情况内容编写，格式自拟。）</w:t>
      </w:r>
    </w:p>
    <w:p>
      <w:pPr>
        <w:spacing w:line="560" w:lineRule="exact"/>
        <w:jc w:val="center"/>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jc w:val="center"/>
        <w:rPr>
          <w:rFonts w:eastAsia="方正仿宋_GBK"/>
          <w:color w:val="auto"/>
          <w:sz w:val="28"/>
          <w:szCs w:val="28"/>
        </w:rPr>
      </w:pPr>
      <w:r>
        <w:rPr>
          <w:rFonts w:eastAsia="方正仿宋_GBK"/>
          <w:color w:val="auto"/>
          <w:sz w:val="28"/>
          <w:szCs w:val="28"/>
        </w:rPr>
        <w:t>供应商（电子签章）：</w:t>
      </w:r>
    </w:p>
    <w:p>
      <w:pPr>
        <w:spacing w:line="560" w:lineRule="exact"/>
        <w:ind w:firstLine="2520" w:firstLineChars="900"/>
        <w:rPr>
          <w:rFonts w:eastAsia="方正仿宋_GBK"/>
          <w:color w:val="auto"/>
          <w:sz w:val="28"/>
          <w:szCs w:val="28"/>
        </w:rPr>
      </w:pPr>
      <w:r>
        <w:rPr>
          <w:rFonts w:eastAsia="方正仿宋_GBK"/>
          <w:color w:val="auto"/>
          <w:sz w:val="28"/>
          <w:szCs w:val="28"/>
        </w:rPr>
        <w:t>法定代表人（签名或签章）：</w:t>
      </w:r>
    </w:p>
    <w:p>
      <w:pPr>
        <w:spacing w:line="560" w:lineRule="exact"/>
        <w:ind w:firstLine="5320" w:firstLineChars="1900"/>
        <w:rPr>
          <w:rFonts w:eastAsia="方正仿宋_GBK"/>
          <w:color w:val="auto"/>
          <w:kern w:val="0"/>
          <w:sz w:val="28"/>
          <w:szCs w:val="28"/>
        </w:rPr>
      </w:pPr>
      <w:r>
        <w:rPr>
          <w:rFonts w:eastAsia="方正仿宋_GBK"/>
          <w:color w:val="auto"/>
          <w:sz w:val="28"/>
          <w:szCs w:val="28"/>
        </w:rPr>
        <w:t>日期：</w:t>
      </w:r>
    </w:p>
    <w:p>
      <w:pPr>
        <w:spacing w:line="560" w:lineRule="exact"/>
        <w:jc w:val="right"/>
        <w:rPr>
          <w:rFonts w:eastAsia="方正仿宋_GBK"/>
          <w:color w:val="auto"/>
          <w:sz w:val="28"/>
          <w:szCs w:val="28"/>
        </w:rPr>
      </w:pPr>
    </w:p>
    <w:p>
      <w:pPr>
        <w:spacing w:line="560" w:lineRule="exact"/>
        <w:jc w:val="righ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pStyle w:val="2"/>
        <w:rPr>
          <w:rFonts w:eastAsia="方正仿宋_GBK"/>
          <w:color w:val="auto"/>
          <w:sz w:val="28"/>
          <w:szCs w:val="28"/>
        </w:rPr>
      </w:pPr>
    </w:p>
    <w:p/>
    <w:p>
      <w:pPr>
        <w:pStyle w:val="4"/>
        <w:tabs>
          <w:tab w:val="left" w:pos="0"/>
        </w:tabs>
        <w:spacing w:line="560" w:lineRule="exact"/>
        <w:ind w:left="-2" w:leftChars="-1"/>
        <w:jc w:val="both"/>
        <w:rPr>
          <w:rFonts w:ascii="Times New Roman" w:hAnsi="Times New Roman" w:eastAsia="方正仿宋_GBK"/>
          <w:b w:val="0"/>
          <w:bCs w:val="0"/>
          <w:color w:val="auto"/>
          <w:szCs w:val="28"/>
        </w:rPr>
      </w:pPr>
      <w:bookmarkStart w:id="196" w:name="_Toc13082"/>
      <w:bookmarkStart w:id="197" w:name="_Toc30823"/>
      <w:r>
        <w:rPr>
          <w:rFonts w:ascii="Times New Roman" w:hAnsi="Times New Roman" w:eastAsia="方正仿宋_GBK"/>
          <w:bCs w:val="0"/>
          <w:color w:val="auto"/>
          <w:szCs w:val="28"/>
        </w:rPr>
        <w:t>格式8-</w:t>
      </w:r>
      <w:r>
        <w:rPr>
          <w:rFonts w:hint="eastAsia" w:ascii="Times New Roman" w:hAnsi="Times New Roman" w:eastAsia="方正仿宋_GBK"/>
          <w:bCs w:val="0"/>
          <w:color w:val="auto"/>
          <w:szCs w:val="28"/>
          <w:lang w:val="en-US" w:eastAsia="zh-CN"/>
        </w:rPr>
        <w:t>4</w:t>
      </w:r>
      <w:r>
        <w:rPr>
          <w:rFonts w:ascii="Times New Roman" w:hAnsi="Times New Roman" w:eastAsia="方正仿宋_GBK"/>
          <w:bCs w:val="0"/>
          <w:color w:val="auto"/>
          <w:szCs w:val="28"/>
        </w:rPr>
        <w:t>：</w:t>
      </w:r>
      <w:bookmarkEnd w:id="196"/>
      <w:bookmarkEnd w:id="197"/>
    </w:p>
    <w:p>
      <w:pPr>
        <w:spacing w:after="0" w:line="560" w:lineRule="exact"/>
        <w:jc w:val="center"/>
        <w:rPr>
          <w:rFonts w:eastAsia="方正仿宋_GBK"/>
          <w:b/>
          <w:color w:val="auto"/>
          <w:sz w:val="28"/>
          <w:szCs w:val="28"/>
        </w:rPr>
      </w:pPr>
      <w:r>
        <w:rPr>
          <w:rFonts w:hint="eastAsia" w:eastAsia="方正仿宋_GBK"/>
          <w:b/>
          <w:color w:val="auto"/>
          <w:sz w:val="28"/>
          <w:szCs w:val="28"/>
        </w:rPr>
        <w:t>增值服务</w:t>
      </w:r>
    </w:p>
    <w:p>
      <w:pPr>
        <w:spacing w:after="0" w:line="560" w:lineRule="exact"/>
        <w:jc w:val="center"/>
        <w:rPr>
          <w:rFonts w:eastAsia="方正仿宋_GBK"/>
          <w:color w:val="auto"/>
          <w:sz w:val="28"/>
          <w:szCs w:val="28"/>
        </w:rPr>
      </w:pPr>
      <w:r>
        <w:rPr>
          <w:rFonts w:eastAsia="方正仿宋_GBK"/>
          <w:color w:val="auto"/>
          <w:sz w:val="28"/>
          <w:szCs w:val="28"/>
        </w:rPr>
        <w:t>（由供应商根据评分办法考量内容编写，格式自拟）</w:t>
      </w:r>
    </w:p>
    <w:p>
      <w:pPr>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spacing w:line="560" w:lineRule="exact"/>
        <w:rPr>
          <w:rFonts w:eastAsia="方正仿宋_GBK"/>
          <w:color w:val="auto"/>
          <w:sz w:val="28"/>
          <w:szCs w:val="28"/>
        </w:rPr>
      </w:pPr>
    </w:p>
    <w:p>
      <w:pPr>
        <w:spacing w:line="560" w:lineRule="exact"/>
        <w:rPr>
          <w:rFonts w:eastAsia="方正仿宋_GBK"/>
          <w:color w:val="auto"/>
          <w:sz w:val="28"/>
          <w:szCs w:val="28"/>
        </w:rPr>
      </w:pPr>
    </w:p>
    <w:p>
      <w:pPr>
        <w:snapToGrid w:val="0"/>
        <w:spacing w:line="560" w:lineRule="exact"/>
        <w:rPr>
          <w:rFonts w:eastAsia="方正仿宋_GBK"/>
          <w:color w:val="auto"/>
          <w:sz w:val="28"/>
          <w:szCs w:val="28"/>
        </w:rPr>
      </w:pPr>
      <w:r>
        <w:rPr>
          <w:rFonts w:eastAsia="方正仿宋_GBK"/>
          <w:color w:val="auto"/>
          <w:sz w:val="28"/>
          <w:szCs w:val="28"/>
        </w:rPr>
        <w:br w:type="page"/>
      </w:r>
    </w:p>
    <w:p>
      <w:pPr>
        <w:pStyle w:val="4"/>
        <w:spacing w:before="0" w:line="560" w:lineRule="exact"/>
        <w:rPr>
          <w:rFonts w:ascii="Times New Roman" w:hAnsi="Times New Roman" w:eastAsia="方正仿宋_GBK"/>
          <w:bCs w:val="0"/>
          <w:color w:val="auto"/>
          <w:szCs w:val="28"/>
        </w:rPr>
      </w:pPr>
      <w:bookmarkStart w:id="198" w:name="_Toc22632"/>
      <w:r>
        <w:rPr>
          <w:rFonts w:ascii="Times New Roman" w:hAnsi="Times New Roman" w:eastAsia="方正仿宋_GBK"/>
          <w:color w:val="auto"/>
          <w:szCs w:val="28"/>
        </w:rPr>
        <w:t>格式9：商务</w:t>
      </w:r>
      <w:r>
        <w:rPr>
          <w:rFonts w:ascii="Times New Roman" w:hAnsi="Times New Roman" w:eastAsia="方正仿宋_GBK"/>
          <w:bCs w:val="0"/>
          <w:color w:val="auto"/>
          <w:szCs w:val="28"/>
        </w:rPr>
        <w:t>文件</w:t>
      </w:r>
      <w:bookmarkEnd w:id="198"/>
    </w:p>
    <w:p>
      <w:pPr>
        <w:pStyle w:val="2"/>
        <w:spacing w:line="560" w:lineRule="exact"/>
        <w:rPr>
          <w:rFonts w:ascii="Times New Roman" w:eastAsia="方正仿宋_GBK"/>
          <w:color w:val="auto"/>
          <w:sz w:val="28"/>
          <w:szCs w:val="28"/>
        </w:rPr>
      </w:pPr>
    </w:p>
    <w:p>
      <w:pPr>
        <w:spacing w:line="560" w:lineRule="exact"/>
        <w:ind w:firstLine="560" w:firstLineChars="200"/>
        <w:rPr>
          <w:rFonts w:eastAsia="方正仿宋_GBK"/>
          <w:color w:val="auto"/>
          <w:sz w:val="28"/>
          <w:szCs w:val="28"/>
        </w:rPr>
      </w:pPr>
      <w:r>
        <w:rPr>
          <w:rFonts w:eastAsia="方正仿宋_GBK"/>
          <w:color w:val="auto"/>
          <w:sz w:val="28"/>
          <w:szCs w:val="28"/>
        </w:rPr>
        <w:t>1. 供应商应填写和提交下述规定的，以及其他有关资料。</w:t>
      </w:r>
    </w:p>
    <w:p>
      <w:pPr>
        <w:spacing w:line="560" w:lineRule="exact"/>
        <w:ind w:firstLine="560" w:firstLineChars="200"/>
        <w:rPr>
          <w:rFonts w:eastAsia="方正仿宋_GBK"/>
          <w:color w:val="auto"/>
          <w:sz w:val="28"/>
          <w:szCs w:val="28"/>
        </w:rPr>
      </w:pPr>
      <w:r>
        <w:rPr>
          <w:rFonts w:eastAsia="方正仿宋_GBK"/>
          <w:color w:val="auto"/>
          <w:sz w:val="28"/>
          <w:szCs w:val="28"/>
        </w:rPr>
        <w:t>2. 所附格式要求填写的全部内容都必须填写。</w:t>
      </w:r>
    </w:p>
    <w:p>
      <w:pPr>
        <w:spacing w:line="560" w:lineRule="exact"/>
        <w:ind w:firstLine="560" w:firstLineChars="200"/>
        <w:rPr>
          <w:rFonts w:eastAsia="方正仿宋_GBK"/>
          <w:color w:val="auto"/>
          <w:sz w:val="28"/>
          <w:szCs w:val="28"/>
        </w:rPr>
      </w:pPr>
      <w:r>
        <w:rPr>
          <w:rFonts w:eastAsia="方正仿宋_GBK"/>
          <w:color w:val="auto"/>
          <w:sz w:val="28"/>
          <w:szCs w:val="28"/>
        </w:rPr>
        <w:t>3. 供应商提交的材料将被保密。</w:t>
      </w:r>
    </w:p>
    <w:p>
      <w:pPr>
        <w:spacing w:line="560" w:lineRule="exact"/>
        <w:rPr>
          <w:rFonts w:eastAsia="方正仿宋_GBK"/>
          <w:color w:val="auto"/>
          <w:sz w:val="28"/>
          <w:szCs w:val="28"/>
        </w:rPr>
      </w:pPr>
    </w:p>
    <w:p>
      <w:pPr>
        <w:pStyle w:val="4"/>
        <w:tabs>
          <w:tab w:val="left" w:pos="0"/>
        </w:tabs>
        <w:spacing w:line="560" w:lineRule="exact"/>
        <w:ind w:left="-2" w:leftChars="-1"/>
        <w:jc w:val="both"/>
        <w:rPr>
          <w:rFonts w:ascii="Times New Roman" w:hAnsi="Times New Roman" w:eastAsia="方正仿宋_GBK"/>
          <w:bCs w:val="0"/>
          <w:color w:val="auto"/>
          <w:szCs w:val="28"/>
        </w:rPr>
      </w:pPr>
      <w:bookmarkStart w:id="199" w:name="_Toc4775"/>
      <w:r>
        <w:rPr>
          <w:rFonts w:ascii="Times New Roman" w:hAnsi="Times New Roman" w:eastAsia="方正仿宋_GBK"/>
          <w:bCs w:val="0"/>
          <w:color w:val="auto"/>
          <w:szCs w:val="28"/>
        </w:rPr>
        <w:t>格式9-</w:t>
      </w:r>
      <w:r>
        <w:rPr>
          <w:rFonts w:hint="eastAsia" w:ascii="Times New Roman" w:hAnsi="Times New Roman" w:eastAsia="方正仿宋_GBK"/>
          <w:bCs w:val="0"/>
          <w:color w:val="auto"/>
          <w:szCs w:val="28"/>
        </w:rPr>
        <w:t>1</w:t>
      </w:r>
      <w:r>
        <w:rPr>
          <w:rFonts w:ascii="Times New Roman" w:hAnsi="Times New Roman" w:eastAsia="方正仿宋_GBK"/>
          <w:bCs w:val="0"/>
          <w:color w:val="auto"/>
          <w:szCs w:val="28"/>
        </w:rPr>
        <w:t xml:space="preserve">：                      </w:t>
      </w:r>
      <w:bookmarkEnd w:id="199"/>
      <w:r>
        <w:rPr>
          <w:rFonts w:hint="eastAsia" w:ascii="Times New Roman" w:hAnsi="Times New Roman" w:eastAsia="方正仿宋_GBK"/>
          <w:bCs w:val="0"/>
          <w:color w:val="auto"/>
          <w:szCs w:val="28"/>
        </w:rPr>
        <w:t>公司业绩</w:t>
      </w:r>
    </w:p>
    <w:p>
      <w:pPr>
        <w:spacing w:after="0"/>
        <w:ind w:firstLine="560" w:firstLineChars="200"/>
        <w:rPr>
          <w:rFonts w:ascii="方正仿宋_GBK" w:hAnsi="方正仿宋_GBK" w:eastAsia="方正仿宋_GBK" w:cs="方正仿宋_GBK"/>
          <w:color w:val="auto"/>
        </w:rPr>
      </w:pPr>
      <w:r>
        <w:rPr>
          <w:rFonts w:hint="eastAsia" w:ascii="方正仿宋_GBK" w:hAnsi="方正仿宋_GBK" w:eastAsia="方正仿宋_GBK" w:cs="方正仿宋_GBK"/>
          <w:b/>
          <w:color w:val="auto"/>
          <w:sz w:val="28"/>
          <w:szCs w:val="28"/>
        </w:rPr>
        <w:t>已完成类似项目简况</w:t>
      </w:r>
    </w:p>
    <w:tbl>
      <w:tblPr>
        <w:tblStyle w:val="29"/>
        <w:tblpPr w:leftFromText="180" w:rightFromText="180" w:vertAnchor="text" w:horzAnchor="page" w:tblpXSpec="center" w:tblpY="172"/>
        <w:tblOverlap w:val="never"/>
        <w:tblW w:w="89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1495"/>
        <w:gridCol w:w="1491"/>
        <w:gridCol w:w="1270"/>
        <w:gridCol w:w="1650"/>
        <w:gridCol w:w="1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0" w:hRule="atLeast"/>
          <w:jc w:val="center"/>
        </w:trPr>
        <w:tc>
          <w:tcPr>
            <w:tcW w:w="1270"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auto"/>
              <w:rPr>
                <w:rFonts w:hAnsi="宋体" w:cs="宋体"/>
                <w:color w:val="auto"/>
                <w:sz w:val="24"/>
              </w:rPr>
            </w:pPr>
            <w:r>
              <w:rPr>
                <w:rFonts w:hint="eastAsia" w:hAnsi="宋体" w:cs="宋体"/>
                <w:color w:val="auto"/>
                <w:sz w:val="24"/>
              </w:rPr>
              <w:t>业主名称</w:t>
            </w:r>
          </w:p>
        </w:tc>
        <w:tc>
          <w:tcPr>
            <w:tcW w:w="1495"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auto"/>
              <w:jc w:val="center"/>
              <w:rPr>
                <w:rFonts w:hAnsi="宋体" w:cs="宋体"/>
                <w:color w:val="auto"/>
                <w:sz w:val="24"/>
              </w:rPr>
            </w:pPr>
            <w:r>
              <w:rPr>
                <w:rFonts w:hint="eastAsia" w:hAnsi="宋体" w:cs="宋体"/>
                <w:color w:val="auto"/>
                <w:sz w:val="24"/>
              </w:rPr>
              <w:t>项目及规模</w:t>
            </w:r>
          </w:p>
        </w:tc>
        <w:tc>
          <w:tcPr>
            <w:tcW w:w="1491"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auto"/>
              <w:jc w:val="center"/>
              <w:rPr>
                <w:rFonts w:hAnsi="宋体" w:cs="宋体"/>
                <w:color w:val="auto"/>
                <w:sz w:val="24"/>
              </w:rPr>
            </w:pPr>
            <w:r>
              <w:rPr>
                <w:rFonts w:hint="eastAsia" w:hAnsi="宋体" w:cs="宋体"/>
                <w:color w:val="auto"/>
                <w:sz w:val="24"/>
              </w:rPr>
              <w:t>服务范围</w:t>
            </w:r>
          </w:p>
        </w:tc>
        <w:tc>
          <w:tcPr>
            <w:tcW w:w="1270"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auto"/>
              <w:jc w:val="center"/>
              <w:rPr>
                <w:rFonts w:hAnsi="宋体" w:cs="宋体"/>
                <w:color w:val="auto"/>
                <w:sz w:val="24"/>
              </w:rPr>
            </w:pPr>
            <w:r>
              <w:rPr>
                <w:rFonts w:hint="eastAsia" w:hAnsi="宋体" w:cs="宋体"/>
                <w:color w:val="auto"/>
                <w:sz w:val="24"/>
              </w:rPr>
              <w:t>项目期间</w:t>
            </w:r>
          </w:p>
        </w:tc>
        <w:tc>
          <w:tcPr>
            <w:tcW w:w="1650"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auto"/>
              <w:jc w:val="center"/>
              <w:rPr>
                <w:rFonts w:hAnsi="宋体" w:cs="宋体"/>
                <w:color w:val="auto"/>
                <w:sz w:val="24"/>
              </w:rPr>
            </w:pPr>
            <w:r>
              <w:rPr>
                <w:rFonts w:hint="eastAsia" w:hAnsi="宋体" w:cs="宋体"/>
                <w:color w:val="auto"/>
                <w:sz w:val="24"/>
              </w:rPr>
              <w:t>派驻人数</w:t>
            </w:r>
          </w:p>
        </w:tc>
        <w:tc>
          <w:tcPr>
            <w:tcW w:w="1763" w:type="dxa"/>
            <w:tcBorders>
              <w:top w:val="single" w:color="auto" w:sz="4" w:space="0"/>
              <w:left w:val="single" w:color="auto" w:sz="4" w:space="0"/>
              <w:bottom w:val="single" w:color="auto" w:sz="4" w:space="0"/>
              <w:right w:val="single" w:color="auto" w:sz="4" w:space="0"/>
            </w:tcBorders>
            <w:vAlign w:val="center"/>
          </w:tcPr>
          <w:p>
            <w:pPr>
              <w:pStyle w:val="2"/>
              <w:spacing w:after="0" w:line="360" w:lineRule="auto"/>
              <w:jc w:val="center"/>
              <w:rPr>
                <w:rFonts w:hAnsi="宋体" w:cs="宋体"/>
                <w:color w:val="auto"/>
                <w:sz w:val="24"/>
              </w:rPr>
            </w:pPr>
            <w:r>
              <w:rPr>
                <w:rFonts w:hint="eastAsia" w:hAnsi="宋体" w:cs="宋体"/>
                <w:color w:val="auto"/>
                <w:sz w:val="24"/>
              </w:rPr>
              <w:t>主要工作成绩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1270"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495"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491"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270"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650"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763"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9" w:hRule="atLeast"/>
          <w:jc w:val="center"/>
        </w:trPr>
        <w:tc>
          <w:tcPr>
            <w:tcW w:w="1270"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495"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491"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270"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650"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c>
          <w:tcPr>
            <w:tcW w:w="1763" w:type="dxa"/>
            <w:tcBorders>
              <w:top w:val="single" w:color="auto" w:sz="4" w:space="0"/>
              <w:left w:val="single" w:color="auto" w:sz="4" w:space="0"/>
              <w:bottom w:val="single" w:color="auto" w:sz="4" w:space="0"/>
              <w:right w:val="single" w:color="auto" w:sz="4" w:space="0"/>
            </w:tcBorders>
          </w:tcPr>
          <w:p>
            <w:pPr>
              <w:pStyle w:val="2"/>
              <w:spacing w:after="0" w:line="360" w:lineRule="auto"/>
              <w:jc w:val="center"/>
              <w:rPr>
                <w:rFonts w:hAnsi="宋体" w:cs="宋体"/>
                <w:color w:val="auto"/>
                <w:sz w:val="28"/>
              </w:rPr>
            </w:pPr>
          </w:p>
        </w:tc>
      </w:tr>
    </w:tbl>
    <w:p>
      <w:pPr>
        <w:spacing w:line="560" w:lineRule="exact"/>
        <w:rPr>
          <w:rFonts w:eastAsia="方正仿宋_GBK"/>
          <w:color w:val="auto"/>
          <w:sz w:val="28"/>
          <w:szCs w:val="28"/>
        </w:rPr>
      </w:pPr>
    </w:p>
    <w:p>
      <w:pPr>
        <w:pStyle w:val="4"/>
        <w:tabs>
          <w:tab w:val="left" w:pos="0"/>
        </w:tabs>
        <w:spacing w:line="560" w:lineRule="exact"/>
        <w:ind w:left="-2" w:leftChars="-1"/>
        <w:jc w:val="both"/>
        <w:rPr>
          <w:rFonts w:ascii="Times New Roman" w:hAnsi="Times New Roman" w:eastAsia="方正仿宋_GBK"/>
          <w:b w:val="0"/>
          <w:color w:val="auto"/>
          <w:szCs w:val="28"/>
        </w:rPr>
      </w:pPr>
      <w:bookmarkStart w:id="200" w:name="_Toc269114320"/>
      <w:bookmarkStart w:id="201" w:name="_Toc251137077"/>
      <w:bookmarkStart w:id="202" w:name="_Toc4206"/>
      <w:r>
        <w:rPr>
          <w:rFonts w:ascii="Times New Roman" w:hAnsi="Times New Roman" w:eastAsia="方正仿宋_GBK"/>
          <w:bCs w:val="0"/>
          <w:color w:val="auto"/>
          <w:szCs w:val="28"/>
        </w:rPr>
        <w:t>格式</w:t>
      </w:r>
      <w:r>
        <w:rPr>
          <w:rFonts w:hint="eastAsia" w:ascii="Times New Roman" w:hAnsi="Times New Roman" w:eastAsia="方正仿宋_GBK"/>
          <w:bCs w:val="0"/>
          <w:color w:val="auto"/>
          <w:szCs w:val="28"/>
          <w:lang w:val="en-US" w:eastAsia="zh-CN"/>
        </w:rPr>
        <w:t>9</w:t>
      </w:r>
      <w:r>
        <w:rPr>
          <w:rFonts w:ascii="Times New Roman" w:hAnsi="Times New Roman" w:eastAsia="方正仿宋_GBK"/>
          <w:bCs w:val="0"/>
          <w:color w:val="auto"/>
          <w:szCs w:val="28"/>
        </w:rPr>
        <w:t>-</w:t>
      </w:r>
      <w:r>
        <w:rPr>
          <w:rFonts w:hint="eastAsia" w:ascii="Times New Roman" w:hAnsi="Times New Roman" w:eastAsia="方正仿宋_GBK"/>
          <w:bCs w:val="0"/>
          <w:color w:val="auto"/>
          <w:szCs w:val="28"/>
          <w:lang w:val="en-US" w:eastAsia="zh-CN"/>
        </w:rPr>
        <w:t>2</w:t>
      </w:r>
      <w:r>
        <w:rPr>
          <w:rFonts w:ascii="Times New Roman" w:hAnsi="Times New Roman" w:eastAsia="方正仿宋_GBK"/>
          <w:bCs w:val="0"/>
          <w:color w:val="auto"/>
          <w:szCs w:val="28"/>
        </w:rPr>
        <w:t>：             服务承诺及</w:t>
      </w:r>
      <w:bookmarkEnd w:id="200"/>
      <w:bookmarkEnd w:id="201"/>
      <w:r>
        <w:rPr>
          <w:rFonts w:ascii="Times New Roman" w:hAnsi="Times New Roman" w:eastAsia="方正仿宋_GBK"/>
          <w:bCs w:val="0"/>
          <w:color w:val="auto"/>
          <w:szCs w:val="28"/>
        </w:rPr>
        <w:t>其违约责任</w:t>
      </w:r>
      <w:bookmarkEnd w:id="202"/>
    </w:p>
    <w:p>
      <w:pPr>
        <w:spacing w:after="0" w:line="560" w:lineRule="exact"/>
        <w:rPr>
          <w:rFonts w:eastAsia="方正仿宋_GBK"/>
          <w:color w:val="auto"/>
          <w:sz w:val="28"/>
          <w:szCs w:val="28"/>
        </w:rPr>
      </w:pPr>
    </w:p>
    <w:p>
      <w:pPr>
        <w:spacing w:after="0" w:line="560" w:lineRule="exact"/>
        <w:jc w:val="center"/>
        <w:rPr>
          <w:rFonts w:eastAsia="方正仿宋_GBK"/>
          <w:color w:val="auto"/>
          <w:sz w:val="28"/>
          <w:szCs w:val="28"/>
        </w:rPr>
      </w:pPr>
      <w:r>
        <w:rPr>
          <w:rFonts w:eastAsia="方正仿宋_GBK"/>
          <w:color w:val="auto"/>
          <w:sz w:val="28"/>
          <w:szCs w:val="28"/>
        </w:rPr>
        <w:t>（由供应商根据评分办法考量内容编写，格式自拟）</w:t>
      </w:r>
    </w:p>
    <w:p>
      <w:pPr>
        <w:spacing w:line="560" w:lineRule="exact"/>
        <w:rPr>
          <w:rFonts w:eastAsia="方正仿宋_GBK"/>
          <w:color w:val="auto"/>
          <w:sz w:val="28"/>
          <w:szCs w:val="28"/>
        </w:rPr>
      </w:pPr>
    </w:p>
    <w:p>
      <w:pPr>
        <w:pStyle w:val="2"/>
        <w:spacing w:line="560" w:lineRule="exact"/>
        <w:jc w:val="right"/>
        <w:rPr>
          <w:rFonts w:ascii="Times New Roman" w:eastAsia="方正仿宋_GBK"/>
          <w:color w:val="auto"/>
          <w:sz w:val="28"/>
          <w:szCs w:val="28"/>
        </w:rPr>
      </w:pPr>
    </w:p>
    <w:p>
      <w:pPr>
        <w:spacing w:line="560" w:lineRule="exact"/>
        <w:jc w:val="center"/>
        <w:rPr>
          <w:rFonts w:eastAsia="方正仿宋_GBK"/>
          <w:color w:val="auto"/>
          <w:sz w:val="28"/>
          <w:szCs w:val="28"/>
        </w:rPr>
      </w:pPr>
      <w:r>
        <w:rPr>
          <w:rFonts w:eastAsia="方正仿宋_GBK"/>
          <w:color w:val="auto"/>
          <w:sz w:val="28"/>
          <w:szCs w:val="28"/>
        </w:rPr>
        <w:t>供应商（电子签章）：</w:t>
      </w:r>
    </w:p>
    <w:p>
      <w:pPr>
        <w:spacing w:line="560" w:lineRule="exact"/>
        <w:ind w:firstLine="2520" w:firstLineChars="900"/>
        <w:rPr>
          <w:rFonts w:eastAsia="方正仿宋_GBK"/>
          <w:color w:val="auto"/>
          <w:sz w:val="28"/>
          <w:szCs w:val="28"/>
        </w:rPr>
      </w:pPr>
      <w:r>
        <w:rPr>
          <w:rFonts w:eastAsia="方正仿宋_GBK"/>
          <w:color w:val="auto"/>
          <w:sz w:val="28"/>
          <w:szCs w:val="28"/>
        </w:rPr>
        <w:t>法定代表人（签名或签章）：</w:t>
      </w:r>
    </w:p>
    <w:p>
      <w:pPr>
        <w:spacing w:line="560" w:lineRule="exact"/>
        <w:jc w:val="center"/>
        <w:rPr>
          <w:rFonts w:eastAsia="方正仿宋_GBK"/>
          <w:color w:val="auto"/>
          <w:kern w:val="0"/>
          <w:sz w:val="28"/>
          <w:szCs w:val="28"/>
        </w:rPr>
      </w:pPr>
      <w:r>
        <w:rPr>
          <w:rFonts w:eastAsia="方正仿宋_GBK"/>
          <w:color w:val="auto"/>
          <w:sz w:val="28"/>
          <w:szCs w:val="28"/>
        </w:rPr>
        <w:t>日期：</w:t>
      </w:r>
    </w:p>
    <w:p>
      <w:pPr>
        <w:pStyle w:val="2"/>
        <w:spacing w:line="560" w:lineRule="exact"/>
        <w:ind w:right="1470"/>
        <w:rPr>
          <w:rFonts w:hint="eastAsia" w:ascii="Times New Roman" w:eastAsia="方正仿宋_GBK"/>
          <w:b/>
          <w:color w:val="auto"/>
          <w:sz w:val="28"/>
          <w:szCs w:val="28"/>
          <w:lang w:val="en-US" w:eastAsia="zh-CN"/>
        </w:rPr>
      </w:pPr>
    </w:p>
    <w:p>
      <w:pPr>
        <w:pStyle w:val="2"/>
        <w:spacing w:line="560" w:lineRule="exact"/>
        <w:ind w:right="1470"/>
        <w:rPr>
          <w:rFonts w:hint="eastAsia" w:ascii="Times New Roman" w:eastAsia="方正仿宋_GBK"/>
          <w:b/>
          <w:color w:val="auto"/>
          <w:sz w:val="28"/>
          <w:szCs w:val="28"/>
          <w:lang w:val="en-US" w:eastAsia="zh-CN"/>
        </w:rPr>
      </w:pPr>
      <w:r>
        <w:rPr>
          <w:rFonts w:hint="eastAsia" w:ascii="Times New Roman" w:eastAsia="方正仿宋_GBK"/>
          <w:b/>
          <w:color w:val="auto"/>
          <w:sz w:val="28"/>
          <w:szCs w:val="28"/>
          <w:lang w:val="en-US" w:eastAsia="zh-CN"/>
        </w:rPr>
        <w:t>格式9-3:</w:t>
      </w:r>
    </w:p>
    <w:p>
      <w:pPr>
        <w:jc w:val="center"/>
        <w:rPr>
          <w:rFonts w:hint="eastAsia" w:ascii="Times New Roman" w:hAnsi="Times New Roman" w:eastAsia="方正仿宋_GBK" w:cs="Times New Roman"/>
          <w:b/>
          <w:bCs w:val="0"/>
          <w:color w:val="auto"/>
          <w:kern w:val="2"/>
          <w:sz w:val="28"/>
          <w:szCs w:val="28"/>
          <w:lang w:val="en-US" w:eastAsia="zh-CN" w:bidi="ar-SA"/>
        </w:rPr>
      </w:pPr>
      <w:r>
        <w:rPr>
          <w:rFonts w:hint="eastAsia" w:ascii="Times New Roman" w:hAnsi="Times New Roman" w:eastAsia="方正仿宋_GBK" w:cs="Times New Roman"/>
          <w:b/>
          <w:bCs w:val="0"/>
          <w:color w:val="auto"/>
          <w:kern w:val="2"/>
          <w:sz w:val="28"/>
          <w:szCs w:val="28"/>
          <w:lang w:val="en-US" w:eastAsia="zh-CN" w:bidi="ar-SA"/>
        </w:rPr>
        <w:t>自我考核制度</w:t>
      </w: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eastAsia" w:ascii="Times New Roman" w:hAnsi="Times New Roman" w:eastAsia="方正仿宋_GBK" w:cs="Times New Roman"/>
          <w:b/>
          <w:bCs w:val="0"/>
          <w:color w:val="auto"/>
          <w:kern w:val="2"/>
          <w:sz w:val="28"/>
          <w:szCs w:val="28"/>
          <w:lang w:val="en-US" w:eastAsia="zh-CN" w:bidi="ar-SA"/>
        </w:rPr>
      </w:pP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eastAsia" w:ascii="Times New Roman" w:hAnsi="Times New Roman" w:eastAsia="方正仿宋_GBK" w:cs="Times New Roman"/>
          <w:b/>
          <w:bCs w:val="0"/>
          <w:color w:val="auto"/>
          <w:kern w:val="2"/>
          <w:sz w:val="28"/>
          <w:szCs w:val="28"/>
          <w:lang w:val="en-US" w:eastAsia="zh-CN" w:bidi="ar-SA"/>
        </w:rPr>
      </w:pP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eastAsia" w:ascii="Times New Roman" w:hAnsi="Times New Roman" w:eastAsia="方正仿宋_GBK" w:cs="Times New Roman"/>
          <w:b/>
          <w:bCs w:val="0"/>
          <w:color w:val="auto"/>
          <w:kern w:val="2"/>
          <w:sz w:val="28"/>
          <w:szCs w:val="28"/>
          <w:lang w:val="en-US" w:eastAsia="zh-CN" w:bidi="ar-SA"/>
        </w:rPr>
      </w:pP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eastAsia" w:ascii="Times New Roman" w:hAnsi="Times New Roman" w:eastAsia="方正仿宋_GBK" w:cs="Times New Roman"/>
          <w:b/>
          <w:bCs w:val="0"/>
          <w:color w:val="auto"/>
          <w:kern w:val="2"/>
          <w:sz w:val="28"/>
          <w:szCs w:val="28"/>
          <w:lang w:val="en-US" w:eastAsia="zh-CN" w:bidi="ar-SA"/>
        </w:rPr>
      </w:pP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eastAsia" w:ascii="Times New Roman" w:hAnsi="Times New Roman" w:eastAsia="方正仿宋_GBK" w:cs="Times New Roman"/>
          <w:b/>
          <w:bCs w:val="0"/>
          <w:color w:val="auto"/>
          <w:kern w:val="2"/>
          <w:sz w:val="28"/>
          <w:szCs w:val="28"/>
          <w:lang w:val="en-US" w:eastAsia="zh-CN" w:bidi="ar-SA"/>
        </w:rPr>
      </w:pP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eastAsia" w:ascii="Times New Roman" w:hAnsi="Times New Roman" w:eastAsia="方正仿宋_GBK" w:cs="Times New Roman"/>
          <w:b/>
          <w:bCs w:val="0"/>
          <w:color w:val="auto"/>
          <w:kern w:val="2"/>
          <w:sz w:val="28"/>
          <w:szCs w:val="28"/>
          <w:lang w:val="en-US" w:eastAsia="zh-CN" w:bidi="ar-SA"/>
        </w:rPr>
      </w:pP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eastAsia"/>
          <w:lang w:val="en-US" w:eastAsia="zh-CN"/>
        </w:rPr>
      </w:pPr>
    </w:p>
    <w:p>
      <w:pPr>
        <w:pStyle w:val="2"/>
        <w:rPr>
          <w:rFonts w:hint="eastAsia" w:ascii="Times New Roman" w:hAnsi="Times New Roman" w:eastAsia="方正仿宋_GBK" w:cs="Times New Roman"/>
          <w:b/>
          <w:bCs w:val="0"/>
          <w:color w:val="auto"/>
          <w:kern w:val="2"/>
          <w:sz w:val="28"/>
          <w:szCs w:val="28"/>
          <w:lang w:val="en-US" w:eastAsia="zh-CN" w:bidi="ar-SA"/>
        </w:rPr>
      </w:pPr>
    </w:p>
    <w:p>
      <w:pPr>
        <w:rPr>
          <w:rFonts w:hint="default"/>
          <w:lang w:val="en-US" w:eastAsia="zh-CN"/>
        </w:rPr>
      </w:pPr>
    </w:p>
    <w:p>
      <w:pPr>
        <w:pStyle w:val="4"/>
        <w:spacing w:before="0" w:after="0" w:line="560" w:lineRule="exact"/>
        <w:rPr>
          <w:rFonts w:ascii="Times New Roman" w:hAnsi="Times New Roman" w:eastAsia="方正仿宋_GBK"/>
          <w:color w:val="auto"/>
          <w:szCs w:val="28"/>
        </w:rPr>
      </w:pPr>
      <w:bookmarkStart w:id="203" w:name="_Toc17385118"/>
      <w:bookmarkStart w:id="204" w:name="_Toc24594"/>
      <w:bookmarkStart w:id="205" w:name="_Toc21503282"/>
      <w:bookmarkStart w:id="206" w:name="_Toc508957674"/>
      <w:bookmarkStart w:id="207" w:name="_Toc31580"/>
      <w:bookmarkStart w:id="208" w:name="_Toc86124091"/>
      <w:r>
        <w:rPr>
          <w:rFonts w:ascii="Times New Roman" w:hAnsi="Times New Roman" w:eastAsia="方正仿宋_GBK"/>
          <w:color w:val="auto"/>
          <w:szCs w:val="28"/>
        </w:rPr>
        <w:t>★格式10：资格证明文件</w:t>
      </w:r>
      <w:bookmarkEnd w:id="203"/>
      <w:bookmarkEnd w:id="204"/>
      <w:bookmarkEnd w:id="205"/>
      <w:bookmarkEnd w:id="206"/>
      <w:bookmarkEnd w:id="207"/>
    </w:p>
    <w:p>
      <w:pPr>
        <w:pStyle w:val="4"/>
        <w:pageBreakBefore w:val="0"/>
        <w:widowControl w:val="0"/>
        <w:tabs>
          <w:tab w:val="left" w:pos="360"/>
        </w:tabs>
        <w:kinsoku/>
        <w:wordWrap/>
        <w:overflowPunct/>
        <w:topLinePunct w:val="0"/>
        <w:autoSpaceDE/>
        <w:autoSpaceDN/>
        <w:bidi w:val="0"/>
        <w:adjustRightInd/>
        <w:snapToGrid w:val="0"/>
        <w:spacing w:before="0" w:after="0" w:line="560" w:lineRule="exact"/>
        <w:jc w:val="both"/>
        <w:textAlignment w:val="auto"/>
        <w:rPr>
          <w:rFonts w:hint="eastAsia" w:ascii="Times New Roman" w:hAnsi="Times New Roman" w:eastAsia="方正仿宋_GBK" w:cs="Times New Roman"/>
          <w:b w:val="0"/>
          <w:bCs/>
          <w:color w:val="auto"/>
          <w:kern w:val="2"/>
          <w:sz w:val="28"/>
          <w:szCs w:val="28"/>
          <w:lang w:val="en-US" w:eastAsia="zh-CN" w:bidi="ar-SA"/>
        </w:rPr>
      </w:pPr>
      <w:r>
        <w:rPr>
          <w:rFonts w:ascii="Times New Roman" w:hAnsi="Times New Roman" w:eastAsia="方正仿宋_GBK" w:cs="Times New Roman"/>
          <w:b/>
          <w:bCs w:val="0"/>
          <w:color w:val="auto"/>
          <w:kern w:val="2"/>
          <w:sz w:val="28"/>
          <w:szCs w:val="28"/>
          <w:lang w:val="en-US" w:eastAsia="zh-CN" w:bidi="ar-SA"/>
        </w:rPr>
        <w:t>格式10-1：</w:t>
      </w:r>
      <w:r>
        <w:rPr>
          <w:rFonts w:hint="eastAsia" w:ascii="Times New Roman" w:hAnsi="Times New Roman" w:eastAsia="方正仿宋_GBK" w:cs="Times New Roman"/>
          <w:b w:val="0"/>
          <w:bCs/>
          <w:color w:val="auto"/>
          <w:kern w:val="2"/>
          <w:sz w:val="28"/>
          <w:szCs w:val="28"/>
          <w:lang w:val="en-US" w:eastAsia="zh-CN" w:bidi="ar-SA"/>
        </w:rPr>
        <w:t>法人或者其他组织的营业执照等证明文件，自然人提供身份证明</w:t>
      </w:r>
    </w:p>
    <w:p>
      <w:pPr>
        <w:pageBreakBefore w:val="0"/>
        <w:widowControl w:val="0"/>
        <w:kinsoku/>
        <w:wordWrap/>
        <w:overflowPunct/>
        <w:topLinePunct w:val="0"/>
        <w:autoSpaceDE/>
        <w:autoSpaceDN/>
        <w:bidi w:val="0"/>
        <w:adjustRightInd/>
        <w:snapToGrid w:val="0"/>
        <w:spacing w:line="560" w:lineRule="exact"/>
        <w:jc w:val="left"/>
        <w:textAlignment w:val="auto"/>
        <w:rPr>
          <w:rFonts w:hint="eastAsia" w:ascii="Times New Roman" w:hAnsi="Times New Roman" w:eastAsia="方正仿宋_GBK" w:cs="Times New Roman"/>
          <w:b w:val="0"/>
          <w:bCs/>
          <w:color w:val="auto"/>
          <w:kern w:val="2"/>
          <w:sz w:val="28"/>
          <w:szCs w:val="28"/>
          <w:lang w:val="en-US" w:eastAsia="zh-CN" w:bidi="ar-SA"/>
        </w:rPr>
      </w:pPr>
      <w:r>
        <w:rPr>
          <w:rFonts w:hint="eastAsia" w:ascii="Times New Roman" w:hAnsi="Times New Roman" w:eastAsia="方正仿宋_GBK" w:cs="Times New Roman"/>
          <w:b w:val="0"/>
          <w:bCs/>
          <w:color w:val="auto"/>
          <w:kern w:val="2"/>
          <w:sz w:val="28"/>
          <w:szCs w:val="28"/>
          <w:lang w:val="en-US" w:eastAsia="zh-CN" w:bidi="ar-SA"/>
        </w:rPr>
        <w:t>提供法人或者其他组织的营业执照等证明文件，自然人提供身份证明（复印件或扫描件）。</w:t>
      </w:r>
    </w:p>
    <w:p>
      <w:pPr>
        <w:pageBreakBefore w:val="0"/>
        <w:widowControl w:val="0"/>
        <w:kinsoku/>
        <w:wordWrap/>
        <w:overflowPunct/>
        <w:topLinePunct w:val="0"/>
        <w:autoSpaceDE/>
        <w:autoSpaceDN/>
        <w:bidi w:val="0"/>
        <w:adjustRightInd/>
        <w:snapToGrid w:val="0"/>
        <w:spacing w:line="560" w:lineRule="exact"/>
        <w:jc w:val="left"/>
        <w:textAlignment w:val="auto"/>
        <w:rPr>
          <w:rFonts w:eastAsia="方正仿宋_GBK"/>
          <w:bCs/>
          <w:color w:val="auto"/>
          <w:sz w:val="28"/>
          <w:szCs w:val="28"/>
        </w:rPr>
      </w:pPr>
      <w:r>
        <w:rPr>
          <w:rFonts w:eastAsia="方正仿宋_GBK"/>
          <w:b/>
          <w:color w:val="auto"/>
          <w:sz w:val="28"/>
          <w:szCs w:val="28"/>
        </w:rPr>
        <w:t>格式10</w:t>
      </w:r>
      <w:r>
        <w:rPr>
          <w:rFonts w:eastAsia="方正仿宋_GBK"/>
          <w:b/>
          <w:color w:val="auto"/>
          <w:kern w:val="0"/>
          <w:sz w:val="28"/>
          <w:szCs w:val="28"/>
        </w:rPr>
        <w:t>-2：</w:t>
      </w:r>
      <w:r>
        <w:rPr>
          <w:rFonts w:eastAsia="方正仿宋_GBK"/>
          <w:bCs/>
          <w:color w:val="auto"/>
          <w:sz w:val="28"/>
          <w:szCs w:val="28"/>
        </w:rPr>
        <w:t>供应商2023年1月至今任意</w:t>
      </w:r>
      <w:r>
        <w:rPr>
          <w:rFonts w:hint="eastAsia" w:eastAsia="方正仿宋_GBK"/>
          <w:bCs/>
          <w:color w:val="auto"/>
          <w:sz w:val="28"/>
          <w:szCs w:val="28"/>
          <w:lang w:eastAsia="zh-CN"/>
        </w:rPr>
        <w:t>连续</w:t>
      </w:r>
      <w:r>
        <w:rPr>
          <w:rFonts w:hint="eastAsia" w:eastAsia="方正仿宋_GBK"/>
          <w:bCs/>
          <w:color w:val="auto"/>
          <w:sz w:val="28"/>
          <w:szCs w:val="28"/>
          <w:lang w:val="en-US" w:eastAsia="zh-CN"/>
        </w:rPr>
        <w:t>2</w:t>
      </w:r>
      <w:r>
        <w:rPr>
          <w:rFonts w:eastAsia="方正仿宋_GBK"/>
          <w:bCs/>
          <w:color w:val="auto"/>
          <w:sz w:val="28"/>
          <w:szCs w:val="28"/>
        </w:rPr>
        <w:t>个月的依法缴纳税收（税收是指增值税或营业税或企业所得税等）的凭据。如参加政府采购活动前段时间上税为零，提供该段时间税收为零的《增值税或营业税或企业所得税受理等税款申报表》或《增值税或营业税或企业所得税等税款网上办税受理通知单》；依法免税的供应商，提供相应的免税文件证明资料。扫描件应清晰可辨，否则视为未提供。（若为新成立的公司</w:t>
      </w:r>
      <w:r>
        <w:rPr>
          <w:rFonts w:hint="eastAsia" w:eastAsia="方正仿宋_GBK"/>
          <w:bCs/>
          <w:color w:val="auto"/>
          <w:sz w:val="28"/>
          <w:szCs w:val="28"/>
        </w:rPr>
        <w:t>未足一个月的</w:t>
      </w:r>
      <w:r>
        <w:rPr>
          <w:rFonts w:eastAsia="方正仿宋_GBK"/>
          <w:bCs/>
          <w:color w:val="auto"/>
          <w:sz w:val="28"/>
          <w:szCs w:val="28"/>
        </w:rPr>
        <w:t>应作出说明）。</w:t>
      </w:r>
    </w:p>
    <w:p>
      <w:pPr>
        <w:pageBreakBefore w:val="0"/>
        <w:widowControl w:val="0"/>
        <w:kinsoku/>
        <w:wordWrap/>
        <w:overflowPunct/>
        <w:topLinePunct w:val="0"/>
        <w:autoSpaceDE/>
        <w:autoSpaceDN/>
        <w:bidi w:val="0"/>
        <w:adjustRightInd/>
        <w:snapToGrid w:val="0"/>
        <w:spacing w:line="560" w:lineRule="exact"/>
        <w:jc w:val="left"/>
        <w:textAlignment w:val="auto"/>
        <w:rPr>
          <w:rFonts w:eastAsia="方正仿宋_GBK"/>
          <w:b/>
          <w:color w:val="auto"/>
          <w:sz w:val="28"/>
          <w:szCs w:val="28"/>
        </w:rPr>
      </w:pPr>
      <w:r>
        <w:rPr>
          <w:rFonts w:eastAsia="方正仿宋_GBK"/>
          <w:b/>
          <w:color w:val="auto"/>
          <w:sz w:val="28"/>
          <w:szCs w:val="28"/>
        </w:rPr>
        <w:t>格式10-3</w:t>
      </w:r>
      <w:r>
        <w:rPr>
          <w:rFonts w:eastAsia="方正仿宋_GBK"/>
          <w:bCs/>
          <w:color w:val="auto"/>
          <w:sz w:val="28"/>
          <w:szCs w:val="28"/>
        </w:rPr>
        <w:t>：</w:t>
      </w:r>
      <w:r>
        <w:rPr>
          <w:rFonts w:hint="eastAsia" w:eastAsia="方正仿宋_GBK" w:cs="Times New Roman"/>
          <w:b w:val="0"/>
          <w:bCs/>
          <w:color w:val="auto"/>
          <w:kern w:val="2"/>
          <w:sz w:val="28"/>
          <w:szCs w:val="28"/>
          <w:lang w:val="en-US" w:eastAsia="zh-CN" w:bidi="ar-SA"/>
        </w:rPr>
        <w:t>具有履行合同所必须的设备和专业技术能力。</w:t>
      </w:r>
    </w:p>
    <w:p>
      <w:pPr>
        <w:pageBreakBefore w:val="0"/>
        <w:widowControl w:val="0"/>
        <w:kinsoku/>
        <w:wordWrap/>
        <w:overflowPunct/>
        <w:topLinePunct w:val="0"/>
        <w:autoSpaceDE/>
        <w:autoSpaceDN/>
        <w:bidi w:val="0"/>
        <w:adjustRightInd/>
        <w:snapToGrid w:val="0"/>
        <w:spacing w:line="560" w:lineRule="exact"/>
        <w:jc w:val="left"/>
        <w:textAlignment w:val="auto"/>
        <w:rPr>
          <w:rFonts w:eastAsia="方正仿宋_GBK"/>
          <w:bCs/>
          <w:color w:val="FF0000"/>
          <w:sz w:val="28"/>
          <w:szCs w:val="28"/>
        </w:rPr>
      </w:pPr>
      <w:r>
        <w:rPr>
          <w:rFonts w:eastAsia="方正仿宋_GBK"/>
          <w:b/>
          <w:color w:val="auto"/>
          <w:sz w:val="28"/>
          <w:szCs w:val="28"/>
        </w:rPr>
        <w:t>格式10-</w:t>
      </w:r>
      <w:r>
        <w:rPr>
          <w:rFonts w:hint="eastAsia" w:eastAsia="方正仿宋_GBK"/>
          <w:b/>
          <w:color w:val="auto"/>
          <w:sz w:val="28"/>
          <w:szCs w:val="28"/>
          <w:lang w:val="en-US" w:eastAsia="zh-CN"/>
        </w:rPr>
        <w:t>4</w:t>
      </w:r>
      <w:r>
        <w:rPr>
          <w:rFonts w:eastAsia="方正仿宋_GBK"/>
          <w:bCs/>
          <w:color w:val="auto"/>
          <w:sz w:val="28"/>
          <w:szCs w:val="28"/>
        </w:rPr>
        <w:t>：供应商2023年1月至今任意</w:t>
      </w:r>
      <w:r>
        <w:rPr>
          <w:rFonts w:hint="eastAsia" w:eastAsia="方正仿宋_GBK"/>
          <w:bCs/>
          <w:color w:val="auto"/>
          <w:sz w:val="28"/>
          <w:szCs w:val="28"/>
          <w:lang w:eastAsia="zh-CN"/>
        </w:rPr>
        <w:t>连续</w:t>
      </w:r>
      <w:r>
        <w:rPr>
          <w:rFonts w:hint="eastAsia" w:eastAsia="方正仿宋_GBK"/>
          <w:bCs/>
          <w:color w:val="auto"/>
          <w:sz w:val="28"/>
          <w:szCs w:val="28"/>
          <w:lang w:val="en-US" w:eastAsia="zh-CN"/>
        </w:rPr>
        <w:t>2</w:t>
      </w:r>
      <w:r>
        <w:rPr>
          <w:rFonts w:eastAsia="方正仿宋_GBK"/>
          <w:bCs/>
          <w:color w:val="auto"/>
          <w:sz w:val="28"/>
          <w:szCs w:val="28"/>
        </w:rPr>
        <w:t>个月的社会保险费缴款书复印件或银行电子缴税（费）凭证复印件或社保管理部门出具的有效的缴款证明复印件；依法不需要缴纳社会保险的供应商，应提供相应文件证明其不需要缴纳社会保险。扫描件应清晰可辨，否则视为未提供。（若为新成立的公司</w:t>
      </w:r>
      <w:r>
        <w:rPr>
          <w:rFonts w:hint="eastAsia" w:eastAsia="方正仿宋_GBK"/>
          <w:bCs/>
          <w:color w:val="auto"/>
          <w:sz w:val="28"/>
          <w:szCs w:val="28"/>
        </w:rPr>
        <w:t>未足一个月的</w:t>
      </w:r>
      <w:r>
        <w:rPr>
          <w:rFonts w:eastAsia="方正仿宋_GBK"/>
          <w:bCs/>
          <w:color w:val="auto"/>
          <w:sz w:val="28"/>
          <w:szCs w:val="28"/>
        </w:rPr>
        <w:t>应作出说明）。</w:t>
      </w:r>
    </w:p>
    <w:p>
      <w:pPr>
        <w:pageBreakBefore w:val="0"/>
        <w:widowControl w:val="0"/>
        <w:kinsoku/>
        <w:wordWrap/>
        <w:overflowPunct/>
        <w:topLinePunct w:val="0"/>
        <w:autoSpaceDE/>
        <w:autoSpaceDN/>
        <w:bidi w:val="0"/>
        <w:adjustRightInd/>
        <w:snapToGrid w:val="0"/>
        <w:spacing w:line="560" w:lineRule="exact"/>
        <w:jc w:val="left"/>
        <w:textAlignment w:val="auto"/>
        <w:rPr>
          <w:rFonts w:eastAsia="方正仿宋_GBK"/>
          <w:bCs/>
          <w:color w:val="auto"/>
          <w:sz w:val="28"/>
          <w:szCs w:val="28"/>
        </w:rPr>
      </w:pPr>
      <w:r>
        <w:rPr>
          <w:rFonts w:eastAsia="方正仿宋_GBK"/>
          <w:b/>
          <w:color w:val="auto"/>
          <w:sz w:val="28"/>
          <w:szCs w:val="28"/>
        </w:rPr>
        <w:t>格式10-4</w:t>
      </w:r>
      <w:r>
        <w:rPr>
          <w:rFonts w:hint="eastAsia" w:eastAsia="方正仿宋_GBK"/>
          <w:b/>
          <w:color w:val="auto"/>
          <w:sz w:val="28"/>
          <w:szCs w:val="28"/>
          <w:lang w:val="en-US" w:eastAsia="zh-CN"/>
        </w:rPr>
        <w:t>-1</w:t>
      </w:r>
      <w:r>
        <w:rPr>
          <w:rFonts w:eastAsia="方正仿宋_GBK"/>
          <w:bCs/>
          <w:color w:val="auto"/>
          <w:sz w:val="28"/>
          <w:szCs w:val="28"/>
        </w:rPr>
        <w:t>：供应商202</w:t>
      </w:r>
      <w:r>
        <w:rPr>
          <w:rFonts w:hint="eastAsia" w:eastAsia="方正仿宋_GBK"/>
          <w:bCs/>
          <w:color w:val="auto"/>
          <w:sz w:val="28"/>
          <w:szCs w:val="28"/>
          <w:lang w:val="en-US" w:eastAsia="zh-CN"/>
        </w:rPr>
        <w:t>2</w:t>
      </w:r>
      <w:r>
        <w:rPr>
          <w:rFonts w:eastAsia="方正仿宋_GBK"/>
          <w:bCs/>
          <w:color w:val="auto"/>
          <w:sz w:val="28"/>
          <w:szCs w:val="28"/>
        </w:rPr>
        <w:t>年度或202</w:t>
      </w:r>
      <w:r>
        <w:rPr>
          <w:rFonts w:hint="eastAsia" w:eastAsia="方正仿宋_GBK"/>
          <w:bCs/>
          <w:color w:val="auto"/>
          <w:sz w:val="28"/>
          <w:szCs w:val="28"/>
          <w:lang w:val="en-US" w:eastAsia="zh-CN"/>
        </w:rPr>
        <w:t>3</w:t>
      </w:r>
      <w:r>
        <w:rPr>
          <w:rFonts w:eastAsia="方正仿宋_GBK"/>
          <w:bCs/>
          <w:color w:val="auto"/>
          <w:sz w:val="28"/>
          <w:szCs w:val="28"/>
        </w:rPr>
        <w:t>年度经审计的财务报告（</w:t>
      </w:r>
      <w:r>
        <w:rPr>
          <w:rFonts w:hint="eastAsia" w:eastAsia="方正仿宋_GBK"/>
          <w:bCs/>
          <w:color w:val="auto"/>
          <w:sz w:val="28"/>
          <w:szCs w:val="28"/>
          <w:lang w:eastAsia="zh-CN"/>
        </w:rPr>
        <w:t>“</w:t>
      </w:r>
      <w:r>
        <w:rPr>
          <w:rFonts w:eastAsia="方正仿宋_GBK"/>
          <w:bCs/>
          <w:color w:val="auto"/>
          <w:sz w:val="28"/>
          <w:szCs w:val="28"/>
        </w:rPr>
        <w:t>四表一注</w:t>
      </w:r>
      <w:r>
        <w:rPr>
          <w:rFonts w:hint="eastAsia" w:eastAsia="方正仿宋_GBK"/>
          <w:bCs/>
          <w:color w:val="auto"/>
          <w:sz w:val="28"/>
          <w:szCs w:val="28"/>
          <w:lang w:eastAsia="zh-CN"/>
        </w:rPr>
        <w:t>”</w:t>
      </w:r>
      <w:r>
        <w:rPr>
          <w:rFonts w:eastAsia="方正仿宋_GBK"/>
          <w:bCs/>
          <w:color w:val="auto"/>
          <w:sz w:val="28"/>
          <w:szCs w:val="28"/>
        </w:rPr>
        <w:t>包括资产负债表、利润表（损益表）、现金流量表、所有者权益变动表及其附注）或是基本开户银行出具的资信证明或是财政部门认可政府采购专业担保机构出具的投标担保函。扫描件应清晰可辨，否则视为未提供。（若为新成立的公司</w:t>
      </w:r>
      <w:r>
        <w:rPr>
          <w:rFonts w:hint="eastAsia" w:eastAsia="方正仿宋_GBK"/>
          <w:bCs/>
          <w:color w:val="auto"/>
          <w:sz w:val="28"/>
          <w:szCs w:val="28"/>
        </w:rPr>
        <w:t>未足一个月的</w:t>
      </w:r>
      <w:r>
        <w:rPr>
          <w:rFonts w:eastAsia="方正仿宋_GBK"/>
          <w:bCs/>
          <w:color w:val="auto"/>
          <w:sz w:val="28"/>
          <w:szCs w:val="28"/>
        </w:rPr>
        <w:t>应作出说明）。</w:t>
      </w:r>
    </w:p>
    <w:p/>
    <w:p>
      <w:pPr>
        <w:spacing w:after="0" w:line="560" w:lineRule="exact"/>
        <w:rPr>
          <w:rFonts w:ascii="Times New Roman" w:hAnsi="Times New Roman" w:eastAsia="方正仿宋_GBK" w:cs="Times New Roman"/>
          <w:b/>
          <w:bCs w:val="0"/>
          <w:color w:val="auto"/>
          <w:kern w:val="2"/>
          <w:sz w:val="28"/>
          <w:szCs w:val="28"/>
          <w:lang w:val="en-US" w:eastAsia="zh-CN" w:bidi="ar-SA"/>
        </w:rPr>
      </w:pPr>
    </w:p>
    <w:p>
      <w:pPr>
        <w:spacing w:after="0" w:line="560" w:lineRule="exact"/>
        <w:rPr>
          <w:rFonts w:ascii="Times New Roman" w:hAnsi="Times New Roman" w:eastAsia="方正仿宋_GBK" w:cs="Times New Roman"/>
          <w:b/>
          <w:bCs w:val="0"/>
          <w:color w:val="auto"/>
          <w:kern w:val="2"/>
          <w:sz w:val="28"/>
          <w:szCs w:val="28"/>
          <w:lang w:val="en-US" w:eastAsia="zh-CN" w:bidi="ar-SA"/>
        </w:rPr>
      </w:pPr>
    </w:p>
    <w:p>
      <w:pPr>
        <w:spacing w:after="0" w:line="560" w:lineRule="exact"/>
        <w:rPr>
          <w:rFonts w:eastAsia="方正仿宋_GBK"/>
          <w:b/>
          <w:color w:val="auto"/>
          <w:sz w:val="28"/>
          <w:szCs w:val="28"/>
        </w:rPr>
      </w:pPr>
      <w:r>
        <w:rPr>
          <w:rFonts w:ascii="Times New Roman" w:hAnsi="Times New Roman" w:eastAsia="方正仿宋_GBK" w:cs="Times New Roman"/>
          <w:b/>
          <w:bCs w:val="0"/>
          <w:color w:val="auto"/>
          <w:kern w:val="2"/>
          <w:sz w:val="28"/>
          <w:szCs w:val="28"/>
          <w:lang w:val="en-US" w:eastAsia="zh-CN" w:bidi="ar-SA"/>
        </w:rPr>
        <w:t>格式10-5：</w:t>
      </w:r>
      <w:r>
        <w:rPr>
          <w:rFonts w:eastAsia="方正仿宋_GBK"/>
          <w:b/>
          <w:color w:val="auto"/>
          <w:sz w:val="28"/>
          <w:szCs w:val="28"/>
        </w:rPr>
        <w:t xml:space="preserve">                   书面声明</w:t>
      </w:r>
    </w:p>
    <w:p>
      <w:pPr>
        <w:spacing w:line="560" w:lineRule="exact"/>
        <w:ind w:firstLine="560" w:firstLineChars="200"/>
        <w:rPr>
          <w:rFonts w:eastAsia="方正仿宋_GBK"/>
          <w:color w:val="auto"/>
          <w:sz w:val="28"/>
          <w:szCs w:val="28"/>
          <w:u w:val="single"/>
        </w:rPr>
      </w:pPr>
    </w:p>
    <w:p>
      <w:pPr>
        <w:spacing w:line="560" w:lineRule="exact"/>
        <w:ind w:firstLine="560" w:firstLineChars="200"/>
        <w:rPr>
          <w:rFonts w:eastAsia="方正仿宋_GBK"/>
          <w:color w:val="auto"/>
          <w:sz w:val="28"/>
          <w:szCs w:val="28"/>
        </w:rPr>
      </w:pPr>
      <w:r>
        <w:rPr>
          <w:rFonts w:eastAsia="方正仿宋_GBK"/>
          <w:color w:val="auto"/>
          <w:sz w:val="28"/>
          <w:szCs w:val="28"/>
          <w:u w:val="single"/>
        </w:rPr>
        <w:t>供应商全称</w:t>
      </w:r>
      <w:r>
        <w:rPr>
          <w:rFonts w:eastAsia="方正仿宋_GBK"/>
          <w:color w:val="auto"/>
          <w:sz w:val="28"/>
          <w:szCs w:val="28"/>
        </w:rPr>
        <w:t>在此声明，我单位参加政府采购活动前3年内未出现因违法经营受到刑事处罚或者责令停产停业、吊销许可证或者执照、较大数额罚款等行政处罚。</w:t>
      </w:r>
    </w:p>
    <w:p>
      <w:pPr>
        <w:spacing w:line="560" w:lineRule="exact"/>
        <w:rPr>
          <w:rFonts w:eastAsia="方正仿宋_GBK"/>
          <w:color w:val="auto"/>
          <w:sz w:val="28"/>
          <w:szCs w:val="28"/>
        </w:rPr>
      </w:pPr>
    </w:p>
    <w:p>
      <w:pPr>
        <w:spacing w:line="560" w:lineRule="exact"/>
        <w:jc w:val="center"/>
        <w:rPr>
          <w:rFonts w:eastAsia="方正仿宋_GBK"/>
          <w:color w:val="auto"/>
          <w:sz w:val="28"/>
          <w:szCs w:val="28"/>
        </w:rPr>
      </w:pPr>
      <w:r>
        <w:rPr>
          <w:rFonts w:eastAsia="方正仿宋_GBK"/>
          <w:color w:val="auto"/>
          <w:sz w:val="28"/>
          <w:szCs w:val="28"/>
        </w:rPr>
        <w:t>供应商（电子签章）：</w:t>
      </w:r>
    </w:p>
    <w:p>
      <w:pPr>
        <w:spacing w:line="560" w:lineRule="exact"/>
        <w:ind w:firstLine="2520" w:firstLineChars="900"/>
        <w:rPr>
          <w:rFonts w:eastAsia="方正仿宋_GBK"/>
          <w:color w:val="auto"/>
          <w:sz w:val="28"/>
          <w:szCs w:val="28"/>
        </w:rPr>
      </w:pPr>
      <w:r>
        <w:rPr>
          <w:rFonts w:eastAsia="方正仿宋_GBK"/>
          <w:color w:val="auto"/>
          <w:sz w:val="28"/>
          <w:szCs w:val="28"/>
        </w:rPr>
        <w:t>法定代表人（签名或签章）：</w:t>
      </w:r>
    </w:p>
    <w:p>
      <w:pPr>
        <w:spacing w:line="560" w:lineRule="exact"/>
        <w:jc w:val="center"/>
        <w:rPr>
          <w:rFonts w:eastAsia="方正仿宋_GBK"/>
          <w:color w:val="auto"/>
          <w:sz w:val="28"/>
          <w:szCs w:val="28"/>
        </w:rPr>
      </w:pPr>
      <w:r>
        <w:rPr>
          <w:rFonts w:eastAsia="方正仿宋_GBK"/>
          <w:color w:val="auto"/>
          <w:sz w:val="28"/>
          <w:szCs w:val="28"/>
        </w:rPr>
        <w:t>日期：</w:t>
      </w:r>
    </w:p>
    <w:p>
      <w:pPr>
        <w:pStyle w:val="10"/>
        <w:rPr>
          <w:rFonts w:eastAsia="方正仿宋_GBK"/>
          <w:color w:val="auto"/>
          <w:sz w:val="28"/>
          <w:szCs w:val="28"/>
        </w:rPr>
      </w:pPr>
    </w:p>
    <w:p>
      <w:pPr>
        <w:rPr>
          <w:rFonts w:eastAsia="方正仿宋_GBK"/>
          <w:color w:val="auto"/>
          <w:sz w:val="28"/>
          <w:szCs w:val="28"/>
        </w:rPr>
      </w:pPr>
    </w:p>
    <w:p>
      <w:pPr>
        <w:pStyle w:val="10"/>
        <w:rPr>
          <w:rFonts w:eastAsia="方正仿宋_GBK"/>
          <w:color w:val="auto"/>
          <w:sz w:val="28"/>
          <w:szCs w:val="28"/>
        </w:rPr>
      </w:pPr>
    </w:p>
    <w:p>
      <w:pPr>
        <w:rPr>
          <w:rFonts w:eastAsia="方正仿宋_GBK"/>
          <w:color w:val="auto"/>
          <w:sz w:val="28"/>
          <w:szCs w:val="28"/>
        </w:rPr>
      </w:pPr>
    </w:p>
    <w:p>
      <w:pPr>
        <w:pStyle w:val="10"/>
        <w:rPr>
          <w:rFonts w:eastAsia="方正仿宋_GBK"/>
          <w:color w:val="auto"/>
          <w:sz w:val="28"/>
          <w:szCs w:val="28"/>
        </w:rPr>
      </w:pPr>
    </w:p>
    <w:p>
      <w:pPr>
        <w:rPr>
          <w:rFonts w:eastAsia="方正仿宋_GBK"/>
          <w:color w:val="auto"/>
          <w:sz w:val="28"/>
          <w:szCs w:val="28"/>
        </w:rPr>
      </w:pPr>
    </w:p>
    <w:p>
      <w:pPr>
        <w:pStyle w:val="10"/>
        <w:rPr>
          <w:rFonts w:eastAsia="方正仿宋_GBK"/>
          <w:color w:val="auto"/>
          <w:sz w:val="28"/>
          <w:szCs w:val="28"/>
        </w:rPr>
      </w:pPr>
    </w:p>
    <w:p/>
    <w:p>
      <w:pPr>
        <w:pStyle w:val="2"/>
      </w:pPr>
    </w:p>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spacing w:line="560" w:lineRule="exact"/>
        <w:rPr>
          <w:rFonts w:eastAsia="方正仿宋_GBK"/>
          <w:b/>
          <w:color w:val="auto"/>
          <w:sz w:val="28"/>
          <w:szCs w:val="28"/>
        </w:rPr>
      </w:pPr>
      <w:bookmarkStart w:id="209" w:name="_Toc32646"/>
      <w:r>
        <w:rPr>
          <w:rFonts w:eastAsia="方正仿宋_GBK"/>
          <w:b/>
          <w:color w:val="auto"/>
          <w:sz w:val="28"/>
          <w:szCs w:val="28"/>
        </w:rPr>
        <w:t>格式1</w:t>
      </w:r>
      <w:r>
        <w:rPr>
          <w:rFonts w:hint="eastAsia" w:eastAsia="方正仿宋_GBK"/>
          <w:b/>
          <w:color w:val="auto"/>
          <w:sz w:val="28"/>
          <w:szCs w:val="28"/>
          <w:lang w:val="en-US" w:eastAsia="zh-CN"/>
        </w:rPr>
        <w:t>0</w:t>
      </w:r>
      <w:r>
        <w:rPr>
          <w:rFonts w:eastAsia="方正仿宋_GBK"/>
          <w:b/>
          <w:color w:val="auto"/>
          <w:sz w:val="28"/>
          <w:szCs w:val="28"/>
        </w:rPr>
        <w:t>-</w:t>
      </w:r>
      <w:r>
        <w:rPr>
          <w:rFonts w:hint="eastAsia" w:eastAsia="方正仿宋_GBK"/>
          <w:b/>
          <w:color w:val="auto"/>
          <w:sz w:val="28"/>
          <w:szCs w:val="28"/>
          <w:lang w:val="en-US" w:eastAsia="zh-CN"/>
        </w:rPr>
        <w:t>6</w:t>
      </w:r>
      <w:r>
        <w:rPr>
          <w:rFonts w:eastAsia="方正仿宋_GBK"/>
          <w:b/>
          <w:color w:val="auto"/>
          <w:sz w:val="28"/>
          <w:szCs w:val="28"/>
        </w:rPr>
        <w:t xml:space="preserve">：             </w:t>
      </w:r>
      <w:r>
        <w:rPr>
          <w:rFonts w:hint="eastAsia" w:eastAsia="方正仿宋_GBK"/>
          <w:b/>
          <w:color w:val="auto"/>
          <w:sz w:val="28"/>
          <w:szCs w:val="28"/>
          <w:lang w:val="en-US" w:eastAsia="zh-CN"/>
        </w:rPr>
        <w:t xml:space="preserve">    </w:t>
      </w:r>
      <w:r>
        <w:rPr>
          <w:rFonts w:eastAsia="方正仿宋_GBK"/>
          <w:b/>
          <w:color w:val="auto"/>
          <w:sz w:val="28"/>
          <w:szCs w:val="28"/>
        </w:rPr>
        <w:t>中小企业声明函</w:t>
      </w:r>
    </w:p>
    <w:p>
      <w:pPr>
        <w:spacing w:after="0" w:line="560" w:lineRule="exact"/>
        <w:ind w:firstLine="840" w:firstLineChars="300"/>
        <w:rPr>
          <w:rFonts w:eastAsia="方正仿宋_GBK"/>
          <w:color w:val="auto"/>
          <w:sz w:val="28"/>
          <w:szCs w:val="28"/>
        </w:rPr>
      </w:pPr>
      <w:r>
        <w:rPr>
          <w:rFonts w:eastAsia="方正仿宋_GBK"/>
          <w:color w:val="auto"/>
          <w:sz w:val="28"/>
          <w:szCs w:val="28"/>
        </w:rPr>
        <w:t>本公司（联合体）郑重声明，根据《政府采购促进中小企业发展管理办法》（财库（2020）46号）的规定，本公司（联合体）参加</w:t>
      </w:r>
      <w:r>
        <w:rPr>
          <w:rFonts w:eastAsia="方正仿宋_GBK"/>
          <w:color w:val="auto"/>
          <w:sz w:val="28"/>
          <w:szCs w:val="28"/>
          <w:u w:val="single"/>
        </w:rPr>
        <w:t>（单位名称）</w:t>
      </w:r>
      <w:r>
        <w:rPr>
          <w:rFonts w:eastAsia="方正仿宋_GBK"/>
          <w:color w:val="auto"/>
          <w:sz w:val="28"/>
          <w:szCs w:val="28"/>
        </w:rPr>
        <w:t>的</w:t>
      </w:r>
      <w:r>
        <w:rPr>
          <w:rFonts w:eastAsia="方正仿宋_GBK"/>
          <w:color w:val="auto"/>
          <w:sz w:val="28"/>
          <w:szCs w:val="28"/>
          <w:u w:val="single"/>
        </w:rPr>
        <w:t>（项目名称）</w:t>
      </w:r>
      <w:r>
        <w:rPr>
          <w:rFonts w:eastAsia="方正仿宋_GBK"/>
          <w:color w:val="auto"/>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pPr>
        <w:spacing w:after="0" w:line="560" w:lineRule="exact"/>
        <w:ind w:firstLine="840" w:firstLineChars="300"/>
        <w:rPr>
          <w:rFonts w:eastAsia="方正仿宋_GBK"/>
          <w:color w:val="auto"/>
          <w:sz w:val="28"/>
          <w:szCs w:val="28"/>
        </w:rPr>
      </w:pPr>
      <w:r>
        <w:rPr>
          <w:rFonts w:eastAsia="方正仿宋_GBK"/>
          <w:color w:val="auto"/>
          <w:sz w:val="28"/>
          <w:szCs w:val="28"/>
        </w:rPr>
        <w:t>1.</w:t>
      </w:r>
      <w:r>
        <w:rPr>
          <w:rFonts w:eastAsia="方正仿宋_GBK"/>
          <w:color w:val="auto"/>
          <w:sz w:val="28"/>
          <w:szCs w:val="28"/>
          <w:u w:val="single"/>
        </w:rPr>
        <w:t>（标的名称）</w:t>
      </w:r>
      <w:r>
        <w:rPr>
          <w:rFonts w:eastAsia="方正仿宋_GBK"/>
          <w:color w:val="auto"/>
          <w:sz w:val="28"/>
          <w:szCs w:val="28"/>
        </w:rPr>
        <w:t>，属于</w:t>
      </w:r>
      <w:r>
        <w:rPr>
          <w:rFonts w:hint="eastAsia" w:eastAsia="方正仿宋_GBK"/>
          <w:color w:val="auto"/>
          <w:sz w:val="28"/>
          <w:szCs w:val="28"/>
          <w:u w:val="single"/>
        </w:rPr>
        <w:t>（采购文件中明确的所属行业）</w:t>
      </w:r>
      <w:r>
        <w:rPr>
          <w:rFonts w:eastAsia="方正仿宋_GBK"/>
          <w:color w:val="auto"/>
          <w:sz w:val="28"/>
          <w:szCs w:val="28"/>
        </w:rPr>
        <w:t>；承建（承接）企业为</w:t>
      </w:r>
      <w:r>
        <w:rPr>
          <w:rFonts w:eastAsia="方正仿宋_GBK"/>
          <w:color w:val="auto"/>
          <w:sz w:val="28"/>
          <w:szCs w:val="28"/>
          <w:u w:val="single"/>
        </w:rPr>
        <w:t>（企业名称）</w:t>
      </w:r>
      <w:r>
        <w:rPr>
          <w:rFonts w:eastAsia="方正仿宋_GBK"/>
          <w:color w:val="auto"/>
          <w:sz w:val="28"/>
          <w:szCs w:val="28"/>
        </w:rPr>
        <w:t>，从业人员_____人，营业收入为_____万元，资产总额为_____万元</w:t>
      </w:r>
      <w:r>
        <w:rPr>
          <w:rFonts w:eastAsia="方正仿宋_GBK"/>
          <w:color w:val="auto"/>
          <w:sz w:val="28"/>
          <w:szCs w:val="28"/>
          <w:vertAlign w:val="superscript"/>
        </w:rPr>
        <w:t>1</w:t>
      </w:r>
      <w:r>
        <w:rPr>
          <w:rFonts w:eastAsia="方正仿宋_GBK"/>
          <w:color w:val="auto"/>
          <w:sz w:val="28"/>
          <w:szCs w:val="28"/>
        </w:rPr>
        <w:t>，属于（</w:t>
      </w:r>
      <w:r>
        <w:rPr>
          <w:rFonts w:eastAsia="方正仿宋_GBK"/>
          <w:color w:val="auto"/>
          <w:sz w:val="28"/>
          <w:szCs w:val="28"/>
          <w:u w:val="single"/>
        </w:rPr>
        <w:t>中型企业、小型企业、微型企业</w:t>
      </w:r>
      <w:r>
        <w:rPr>
          <w:rFonts w:eastAsia="方正仿宋_GBK"/>
          <w:color w:val="auto"/>
          <w:sz w:val="28"/>
          <w:szCs w:val="28"/>
        </w:rPr>
        <w:t>）；</w:t>
      </w:r>
    </w:p>
    <w:p>
      <w:pPr>
        <w:spacing w:after="0" w:line="560" w:lineRule="exact"/>
        <w:ind w:firstLine="840" w:firstLineChars="300"/>
        <w:rPr>
          <w:rFonts w:eastAsia="方正仿宋_GBK"/>
          <w:color w:val="auto"/>
          <w:sz w:val="28"/>
          <w:szCs w:val="28"/>
        </w:rPr>
      </w:pPr>
      <w:r>
        <w:rPr>
          <w:rFonts w:eastAsia="方正仿宋_GBK"/>
          <w:color w:val="auto"/>
          <w:sz w:val="28"/>
          <w:szCs w:val="28"/>
        </w:rPr>
        <w:t>2.</w:t>
      </w:r>
      <w:r>
        <w:rPr>
          <w:rFonts w:eastAsia="方正仿宋_GBK"/>
          <w:color w:val="auto"/>
          <w:sz w:val="28"/>
          <w:szCs w:val="28"/>
          <w:u w:val="single"/>
        </w:rPr>
        <w:t>（标的名称）</w:t>
      </w:r>
      <w:r>
        <w:rPr>
          <w:rFonts w:eastAsia="方正仿宋_GBK"/>
          <w:color w:val="auto"/>
          <w:sz w:val="28"/>
          <w:szCs w:val="28"/>
        </w:rPr>
        <w:t>，属于</w:t>
      </w:r>
      <w:r>
        <w:rPr>
          <w:rFonts w:hint="eastAsia" w:eastAsia="方正仿宋_GBK"/>
          <w:color w:val="auto"/>
          <w:sz w:val="28"/>
          <w:szCs w:val="28"/>
          <w:u w:val="single"/>
        </w:rPr>
        <w:t>（采购文件中明确的所属行业）</w:t>
      </w:r>
      <w:r>
        <w:rPr>
          <w:rFonts w:eastAsia="方正仿宋_GBK"/>
          <w:color w:val="auto"/>
          <w:sz w:val="28"/>
          <w:szCs w:val="28"/>
        </w:rPr>
        <w:t>；承建（承接）企业为</w:t>
      </w:r>
      <w:r>
        <w:rPr>
          <w:rFonts w:eastAsia="方正仿宋_GBK"/>
          <w:color w:val="auto"/>
          <w:sz w:val="28"/>
          <w:szCs w:val="28"/>
          <w:u w:val="single"/>
        </w:rPr>
        <w:t>（企业名称）</w:t>
      </w:r>
      <w:r>
        <w:rPr>
          <w:rFonts w:eastAsia="方正仿宋_GBK"/>
          <w:color w:val="auto"/>
          <w:sz w:val="28"/>
          <w:szCs w:val="28"/>
        </w:rPr>
        <w:t>，从业人员_____人，营业收入为_____万元，资产总额为_____万元，属于</w:t>
      </w:r>
      <w:r>
        <w:rPr>
          <w:rFonts w:eastAsia="方正仿宋_GBK"/>
          <w:color w:val="auto"/>
          <w:sz w:val="28"/>
          <w:szCs w:val="28"/>
          <w:u w:val="single"/>
        </w:rPr>
        <w:t>（中型企业、小型企业、微型企业）</w:t>
      </w:r>
      <w:r>
        <w:rPr>
          <w:rFonts w:eastAsia="方正仿宋_GBK"/>
          <w:color w:val="auto"/>
          <w:sz w:val="28"/>
          <w:szCs w:val="28"/>
        </w:rPr>
        <w:t>；</w:t>
      </w:r>
    </w:p>
    <w:p>
      <w:pPr>
        <w:spacing w:after="0" w:line="560" w:lineRule="exact"/>
        <w:ind w:firstLine="560" w:firstLineChars="200"/>
        <w:rPr>
          <w:rFonts w:eastAsia="方正仿宋_GBK"/>
          <w:color w:val="auto"/>
          <w:sz w:val="28"/>
          <w:szCs w:val="28"/>
        </w:rPr>
      </w:pPr>
      <w:r>
        <w:rPr>
          <w:rFonts w:eastAsia="方正仿宋_GBK"/>
          <w:color w:val="auto"/>
          <w:sz w:val="28"/>
          <w:szCs w:val="28"/>
        </w:rPr>
        <w:t>… …</w:t>
      </w:r>
    </w:p>
    <w:p>
      <w:pPr>
        <w:spacing w:after="0" w:line="560" w:lineRule="exact"/>
        <w:ind w:firstLine="420"/>
        <w:rPr>
          <w:rFonts w:eastAsia="方正仿宋_GBK"/>
          <w:color w:val="auto"/>
          <w:sz w:val="28"/>
          <w:szCs w:val="28"/>
        </w:rPr>
      </w:pPr>
      <w:r>
        <w:rPr>
          <w:rFonts w:eastAsia="方正仿宋_GBK"/>
          <w:color w:val="auto"/>
          <w:sz w:val="28"/>
          <w:szCs w:val="28"/>
        </w:rPr>
        <w:t>以上企业，不属于大企业的分支机构，不存在控股股东为大企业的情形，也不存在与大企业的负责人为同一人的情形。</w:t>
      </w:r>
    </w:p>
    <w:p>
      <w:pPr>
        <w:spacing w:after="0" w:line="560" w:lineRule="exact"/>
        <w:ind w:firstLine="420"/>
        <w:rPr>
          <w:rFonts w:eastAsia="方正仿宋_GBK"/>
          <w:color w:val="auto"/>
          <w:spacing w:val="6"/>
          <w:sz w:val="28"/>
          <w:szCs w:val="28"/>
        </w:rPr>
      </w:pPr>
      <w:r>
        <w:rPr>
          <w:rFonts w:eastAsia="方正仿宋_GBK"/>
          <w:color w:val="auto"/>
          <w:sz w:val="28"/>
          <w:szCs w:val="28"/>
        </w:rPr>
        <w:t>本企业对上述声明内容的真实性负责，如有虚假，将依法承担相应责任。</w:t>
      </w:r>
    </w:p>
    <w:p>
      <w:pPr>
        <w:spacing w:line="560" w:lineRule="exact"/>
        <w:jc w:val="center"/>
        <w:rPr>
          <w:rFonts w:eastAsia="方正仿宋_GBK"/>
          <w:color w:val="auto"/>
          <w:spacing w:val="6"/>
          <w:sz w:val="28"/>
          <w:szCs w:val="28"/>
        </w:rPr>
      </w:pPr>
    </w:p>
    <w:p>
      <w:pPr>
        <w:spacing w:line="560" w:lineRule="exact"/>
        <w:jc w:val="center"/>
        <w:rPr>
          <w:rFonts w:eastAsia="方正仿宋_GBK"/>
          <w:color w:val="auto"/>
          <w:sz w:val="28"/>
          <w:szCs w:val="28"/>
        </w:rPr>
      </w:pPr>
      <w:r>
        <w:rPr>
          <w:rFonts w:eastAsia="方正仿宋_GBK"/>
          <w:color w:val="auto"/>
          <w:sz w:val="28"/>
          <w:szCs w:val="28"/>
        </w:rPr>
        <w:t>供应商（电子签章）：</w:t>
      </w:r>
    </w:p>
    <w:p>
      <w:pPr>
        <w:spacing w:line="560" w:lineRule="exact"/>
        <w:jc w:val="center"/>
        <w:rPr>
          <w:rFonts w:eastAsia="方正仿宋_GBK"/>
          <w:color w:val="auto"/>
          <w:sz w:val="28"/>
          <w:szCs w:val="28"/>
        </w:rPr>
      </w:pPr>
      <w:r>
        <w:rPr>
          <w:rFonts w:eastAsia="方正仿宋_GBK"/>
          <w:color w:val="auto"/>
          <w:sz w:val="28"/>
          <w:szCs w:val="28"/>
        </w:rPr>
        <w:t>法定代表人（签名或签章）：</w:t>
      </w:r>
    </w:p>
    <w:p>
      <w:pPr>
        <w:spacing w:line="560" w:lineRule="exact"/>
        <w:jc w:val="center"/>
        <w:rPr>
          <w:rFonts w:eastAsia="方正仿宋_GBK"/>
          <w:color w:val="auto"/>
          <w:sz w:val="28"/>
          <w:szCs w:val="28"/>
        </w:rPr>
      </w:pPr>
      <w:r>
        <w:rPr>
          <w:rFonts w:eastAsia="方正仿宋_GBK"/>
          <w:color w:val="auto"/>
          <w:sz w:val="28"/>
          <w:szCs w:val="28"/>
        </w:rPr>
        <w:t>日期：</w:t>
      </w:r>
    </w:p>
    <w:p>
      <w:pPr>
        <w:spacing w:after="0" w:line="560" w:lineRule="exact"/>
        <w:ind w:firstLine="560" w:firstLineChars="200"/>
        <w:rPr>
          <w:rFonts w:eastAsia="方正仿宋_GBK"/>
          <w:b/>
          <w:bCs/>
          <w:color w:val="auto"/>
          <w:sz w:val="28"/>
          <w:szCs w:val="28"/>
        </w:rPr>
      </w:pPr>
      <w:r>
        <w:rPr>
          <w:rFonts w:eastAsia="方正仿宋_GBK"/>
          <w:b/>
          <w:bCs/>
          <w:color w:val="auto"/>
          <w:sz w:val="28"/>
          <w:szCs w:val="28"/>
        </w:rPr>
        <w:t>注：</w:t>
      </w:r>
      <w:r>
        <w:rPr>
          <w:rFonts w:eastAsia="方正仿宋_GBK"/>
          <w:b/>
          <w:bCs/>
          <w:color w:val="auto"/>
          <w:sz w:val="28"/>
          <w:szCs w:val="28"/>
          <w:vertAlign w:val="superscript"/>
        </w:rPr>
        <w:t>1.</w:t>
      </w:r>
      <w:r>
        <w:rPr>
          <w:rFonts w:eastAsia="方正仿宋_GBK"/>
          <w:b/>
          <w:bCs/>
          <w:color w:val="auto"/>
          <w:sz w:val="28"/>
          <w:szCs w:val="28"/>
        </w:rPr>
        <w:t>从业人员、营业收入、资产总额填报上一年度数据，无上一年度数据的新成立企业可不填报。</w:t>
      </w:r>
    </w:p>
    <w:p>
      <w:pPr>
        <w:pStyle w:val="2"/>
      </w:pPr>
    </w:p>
    <w:p>
      <w:pPr>
        <w:pStyle w:val="4"/>
        <w:spacing w:before="0" w:line="560" w:lineRule="exact"/>
        <w:rPr>
          <w:rFonts w:ascii="Times New Roman" w:hAnsi="Times New Roman" w:eastAsia="方正仿宋_GBK"/>
          <w:color w:val="auto"/>
          <w:szCs w:val="28"/>
        </w:rPr>
      </w:pPr>
      <w:r>
        <w:rPr>
          <w:rFonts w:ascii="Times New Roman" w:hAnsi="Times New Roman" w:eastAsia="方正仿宋_GBK"/>
          <w:color w:val="auto"/>
          <w:szCs w:val="28"/>
        </w:rPr>
        <w:t>格式11：构成响应文件的其它资料</w:t>
      </w:r>
      <w:bookmarkEnd w:id="209"/>
    </w:p>
    <w:p>
      <w:pPr>
        <w:pStyle w:val="10"/>
        <w:spacing w:line="560" w:lineRule="exact"/>
        <w:ind w:firstLine="560" w:firstLineChars="200"/>
        <w:rPr>
          <w:rFonts w:eastAsia="方正仿宋_GBK"/>
          <w:color w:val="auto"/>
          <w:sz w:val="28"/>
          <w:szCs w:val="28"/>
        </w:rPr>
      </w:pPr>
      <w:r>
        <w:rPr>
          <w:rFonts w:eastAsia="方正仿宋_GBK"/>
          <w:color w:val="auto"/>
          <w:sz w:val="28"/>
          <w:szCs w:val="28"/>
        </w:rPr>
        <w:t>根据第二章</w:t>
      </w:r>
      <w:r>
        <w:rPr>
          <w:rFonts w:hint="eastAsia" w:eastAsia="方正仿宋_GBK"/>
          <w:color w:val="auto"/>
          <w:sz w:val="28"/>
          <w:szCs w:val="28"/>
          <w:lang w:eastAsia="zh-CN"/>
        </w:rPr>
        <w:t>“</w:t>
      </w:r>
      <w:r>
        <w:rPr>
          <w:rFonts w:eastAsia="方正仿宋_GBK"/>
          <w:color w:val="auto"/>
          <w:sz w:val="28"/>
          <w:szCs w:val="28"/>
        </w:rPr>
        <w:t>供应商须知前附表</w:t>
      </w:r>
      <w:r>
        <w:rPr>
          <w:rFonts w:hint="eastAsia" w:eastAsia="方正仿宋_GBK"/>
          <w:color w:val="auto"/>
          <w:sz w:val="28"/>
          <w:szCs w:val="28"/>
          <w:lang w:eastAsia="zh-CN"/>
        </w:rPr>
        <w:t>”</w:t>
      </w:r>
      <w:r>
        <w:rPr>
          <w:rFonts w:eastAsia="方正仿宋_GBK"/>
          <w:color w:val="auto"/>
          <w:sz w:val="28"/>
          <w:szCs w:val="28"/>
        </w:rPr>
        <w:t>要求，供应商认为有必要提供的其他资料，有格式的请按给定格式填写，无格式要求的请自拟格式。</w:t>
      </w:r>
    </w:p>
    <w:p>
      <w:pPr>
        <w:rPr>
          <w:rFonts w:eastAsia="方正仿宋_GBK"/>
          <w:color w:val="auto"/>
          <w:sz w:val="28"/>
          <w:szCs w:val="28"/>
        </w:rPr>
      </w:pPr>
    </w:p>
    <w:p>
      <w:pPr>
        <w:pStyle w:val="10"/>
        <w:rPr>
          <w:rFonts w:eastAsia="方正仿宋_GBK"/>
          <w:color w:val="auto"/>
          <w:sz w:val="28"/>
          <w:szCs w:val="28"/>
        </w:rPr>
      </w:pPr>
    </w:p>
    <w:p>
      <w:pPr>
        <w:rPr>
          <w:rFonts w:eastAsia="方正仿宋_GBK"/>
          <w:color w:val="auto"/>
          <w:sz w:val="28"/>
          <w:szCs w:val="28"/>
        </w:rPr>
      </w:pPr>
    </w:p>
    <w:p>
      <w:pPr>
        <w:pStyle w:val="10"/>
        <w:rPr>
          <w:rFonts w:eastAsia="方正仿宋_GBK"/>
          <w:color w:val="auto"/>
          <w:sz w:val="28"/>
          <w:szCs w:val="28"/>
        </w:rPr>
      </w:pPr>
    </w:p>
    <w:p>
      <w:pPr>
        <w:rPr>
          <w:rFonts w:eastAsia="方正仿宋_GBK"/>
          <w:color w:val="auto"/>
          <w:sz w:val="28"/>
          <w:szCs w:val="28"/>
        </w:rPr>
      </w:pPr>
    </w:p>
    <w:p>
      <w:pPr>
        <w:pStyle w:val="10"/>
        <w:rPr>
          <w:rFonts w:eastAsia="方正仿宋_GBK"/>
          <w:color w:val="auto"/>
          <w:sz w:val="28"/>
          <w:szCs w:val="28"/>
        </w:rPr>
      </w:pPr>
    </w:p>
    <w:p>
      <w:pPr>
        <w:rPr>
          <w:rFonts w:eastAsia="方正仿宋_GBK"/>
          <w:color w:val="auto"/>
          <w:sz w:val="28"/>
          <w:szCs w:val="28"/>
        </w:rPr>
      </w:pPr>
    </w:p>
    <w:p>
      <w:pPr>
        <w:pStyle w:val="10"/>
        <w:rPr>
          <w:rFonts w:eastAsia="方正仿宋_GBK"/>
          <w:color w:val="auto"/>
          <w:sz w:val="28"/>
          <w:szCs w:val="28"/>
        </w:rPr>
      </w:pPr>
    </w:p>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pStyle w:val="10"/>
        <w:spacing w:line="560" w:lineRule="exact"/>
        <w:rPr>
          <w:rFonts w:eastAsia="方正仿宋_GBK"/>
          <w:color w:val="auto"/>
          <w:sz w:val="28"/>
          <w:szCs w:val="28"/>
        </w:rPr>
      </w:pPr>
    </w:p>
    <w:p>
      <w:pPr>
        <w:rPr>
          <w:rFonts w:eastAsia="方正仿宋_GBK"/>
          <w:color w:val="auto"/>
        </w:rPr>
      </w:pPr>
    </w:p>
    <w:p>
      <w:pPr>
        <w:widowControl/>
        <w:spacing w:line="560" w:lineRule="exact"/>
        <w:rPr>
          <w:rFonts w:eastAsia="方正仿宋_GBK"/>
          <w:b/>
          <w:color w:val="auto"/>
          <w:sz w:val="28"/>
          <w:szCs w:val="28"/>
        </w:rPr>
      </w:pPr>
      <w:bookmarkStart w:id="210" w:name="OLE_LINK13"/>
      <w:bookmarkStart w:id="211" w:name="OLE_LINK14"/>
      <w:r>
        <w:rPr>
          <w:rFonts w:eastAsia="方正仿宋_GBK"/>
          <w:b/>
          <w:color w:val="auto"/>
          <w:sz w:val="28"/>
          <w:szCs w:val="28"/>
        </w:rPr>
        <w:t>格式11-</w:t>
      </w:r>
      <w:r>
        <w:rPr>
          <w:rFonts w:hint="eastAsia" w:eastAsia="方正仿宋_GBK"/>
          <w:b/>
          <w:color w:val="auto"/>
          <w:sz w:val="28"/>
          <w:szCs w:val="28"/>
          <w:lang w:val="en-US" w:eastAsia="zh-CN"/>
        </w:rPr>
        <w:t>1</w:t>
      </w:r>
      <w:r>
        <w:rPr>
          <w:rFonts w:eastAsia="方正仿宋_GBK"/>
          <w:b/>
          <w:color w:val="auto"/>
          <w:sz w:val="28"/>
          <w:szCs w:val="28"/>
        </w:rPr>
        <w:t xml:space="preserve">：             </w:t>
      </w:r>
    </w:p>
    <w:p>
      <w:pPr>
        <w:widowControl/>
        <w:spacing w:line="560" w:lineRule="exact"/>
        <w:jc w:val="center"/>
        <w:rPr>
          <w:rFonts w:eastAsia="方正仿宋_GBK"/>
          <w:b/>
          <w:color w:val="auto"/>
          <w:spacing w:val="6"/>
          <w:sz w:val="28"/>
          <w:szCs w:val="28"/>
        </w:rPr>
      </w:pPr>
      <w:r>
        <w:rPr>
          <w:rFonts w:eastAsia="方正仿宋_GBK"/>
          <w:b/>
          <w:color w:val="auto"/>
          <w:sz w:val="28"/>
          <w:szCs w:val="28"/>
        </w:rPr>
        <w:t>残疾人福利性单位声明函</w:t>
      </w:r>
      <w:bookmarkEnd w:id="210"/>
      <w:bookmarkEnd w:id="211"/>
    </w:p>
    <w:p>
      <w:pPr>
        <w:spacing w:line="560" w:lineRule="exact"/>
        <w:ind w:firstLine="584" w:firstLineChars="200"/>
        <w:rPr>
          <w:rFonts w:eastAsia="方正仿宋_GBK"/>
          <w:color w:val="auto"/>
          <w:spacing w:val="6"/>
          <w:sz w:val="28"/>
          <w:szCs w:val="28"/>
        </w:rPr>
      </w:pPr>
      <w:r>
        <w:rPr>
          <w:rFonts w:eastAsia="方正仿宋_GBK"/>
          <w:color w:val="auto"/>
          <w:spacing w:val="6"/>
          <w:sz w:val="28"/>
          <w:szCs w:val="28"/>
        </w:rPr>
        <w:t>本单位郑重声明，根据《财政部民政部 中国残疾人联合会关于促进残疾人就业政府采购政策的通知》（财库</w:t>
      </w:r>
      <w:r>
        <w:rPr>
          <w:rFonts w:eastAsia="方正仿宋_GBK"/>
          <w:color w:val="auto"/>
          <w:sz w:val="28"/>
          <w:szCs w:val="28"/>
        </w:rPr>
        <w:t>〔2017〕 141</w:t>
      </w:r>
      <w:r>
        <w:rPr>
          <w:rFonts w:eastAsia="方正仿宋_GBK"/>
          <w:color w:val="auto"/>
          <w:spacing w:val="6"/>
          <w:sz w:val="28"/>
          <w:szCs w:val="28"/>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60" w:lineRule="exact"/>
        <w:ind w:firstLine="584" w:firstLineChars="200"/>
        <w:rPr>
          <w:rFonts w:eastAsia="方正仿宋_GBK"/>
          <w:color w:val="auto"/>
          <w:spacing w:val="6"/>
          <w:sz w:val="28"/>
          <w:szCs w:val="28"/>
        </w:rPr>
      </w:pPr>
      <w:r>
        <w:rPr>
          <w:rFonts w:eastAsia="方正仿宋_GBK"/>
          <w:color w:val="auto"/>
          <w:spacing w:val="6"/>
          <w:sz w:val="28"/>
          <w:szCs w:val="28"/>
        </w:rPr>
        <w:t>本单位对上述声明的真实性负责。如有虚假，将依法承担相应责任。</w:t>
      </w:r>
    </w:p>
    <w:p>
      <w:pPr>
        <w:spacing w:line="560" w:lineRule="exact"/>
        <w:ind w:firstLine="584" w:firstLineChars="200"/>
        <w:rPr>
          <w:rFonts w:eastAsia="方正仿宋_GBK"/>
          <w:color w:val="auto"/>
          <w:spacing w:val="6"/>
          <w:sz w:val="28"/>
          <w:szCs w:val="28"/>
        </w:rPr>
      </w:pPr>
    </w:p>
    <w:p>
      <w:pPr>
        <w:spacing w:line="560" w:lineRule="exact"/>
        <w:ind w:firstLine="584" w:firstLineChars="200"/>
        <w:jc w:val="center"/>
        <w:rPr>
          <w:rFonts w:eastAsia="方正仿宋_GBK"/>
          <w:color w:val="auto"/>
          <w:spacing w:val="6"/>
          <w:sz w:val="28"/>
          <w:szCs w:val="28"/>
        </w:rPr>
      </w:pPr>
    </w:p>
    <w:p>
      <w:pPr>
        <w:spacing w:line="560" w:lineRule="exact"/>
        <w:jc w:val="center"/>
        <w:rPr>
          <w:rFonts w:eastAsia="方正仿宋_GBK"/>
          <w:color w:val="auto"/>
          <w:sz w:val="28"/>
          <w:szCs w:val="28"/>
        </w:rPr>
      </w:pPr>
      <w:r>
        <w:rPr>
          <w:rFonts w:eastAsia="方正仿宋_GBK"/>
          <w:color w:val="auto"/>
          <w:sz w:val="28"/>
          <w:szCs w:val="28"/>
        </w:rPr>
        <w:t>供应商（电子签章）：</w:t>
      </w:r>
    </w:p>
    <w:p>
      <w:pPr>
        <w:spacing w:line="560" w:lineRule="exact"/>
        <w:ind w:firstLine="2520" w:firstLineChars="900"/>
        <w:rPr>
          <w:rFonts w:eastAsia="方正仿宋_GBK"/>
          <w:color w:val="auto"/>
          <w:sz w:val="28"/>
          <w:szCs w:val="28"/>
        </w:rPr>
      </w:pPr>
      <w:r>
        <w:rPr>
          <w:rFonts w:eastAsia="方正仿宋_GBK"/>
          <w:color w:val="auto"/>
          <w:sz w:val="28"/>
          <w:szCs w:val="28"/>
        </w:rPr>
        <w:t>法定代表人（签名或签章）：</w:t>
      </w:r>
    </w:p>
    <w:p>
      <w:pPr>
        <w:spacing w:line="560" w:lineRule="exact"/>
        <w:jc w:val="center"/>
        <w:rPr>
          <w:rFonts w:eastAsia="方正仿宋_GBK"/>
          <w:color w:val="auto"/>
          <w:kern w:val="0"/>
          <w:sz w:val="28"/>
          <w:szCs w:val="28"/>
        </w:rPr>
      </w:pPr>
      <w:r>
        <w:rPr>
          <w:rFonts w:eastAsia="方正仿宋_GBK"/>
          <w:color w:val="auto"/>
          <w:sz w:val="28"/>
          <w:szCs w:val="28"/>
        </w:rPr>
        <w:t>日期：</w:t>
      </w:r>
    </w:p>
    <w:p>
      <w:pPr>
        <w:spacing w:line="560" w:lineRule="exact"/>
        <w:jc w:val="center"/>
        <w:rPr>
          <w:rFonts w:eastAsia="方正仿宋_GBK"/>
          <w:color w:val="auto"/>
          <w:spacing w:val="6"/>
          <w:sz w:val="28"/>
          <w:szCs w:val="28"/>
        </w:rPr>
      </w:pPr>
    </w:p>
    <w:p>
      <w:pPr>
        <w:pStyle w:val="10"/>
        <w:spacing w:line="560" w:lineRule="exact"/>
        <w:rPr>
          <w:rFonts w:eastAsia="方正仿宋_GBK"/>
          <w:color w:val="auto"/>
          <w:spacing w:val="6"/>
          <w:sz w:val="28"/>
          <w:szCs w:val="28"/>
        </w:rPr>
      </w:pPr>
    </w:p>
    <w:p>
      <w:pPr>
        <w:pStyle w:val="10"/>
        <w:spacing w:line="560" w:lineRule="exact"/>
        <w:rPr>
          <w:rFonts w:eastAsia="方正仿宋_GBK"/>
          <w:color w:val="auto"/>
          <w:spacing w:val="6"/>
          <w:sz w:val="28"/>
          <w:szCs w:val="28"/>
        </w:rPr>
      </w:pPr>
    </w:p>
    <w:p>
      <w:pPr>
        <w:pStyle w:val="10"/>
        <w:spacing w:line="560" w:lineRule="exact"/>
        <w:rPr>
          <w:rFonts w:eastAsia="方正仿宋_GBK"/>
          <w:color w:val="auto"/>
          <w:spacing w:val="6"/>
          <w:sz w:val="28"/>
          <w:szCs w:val="28"/>
        </w:rPr>
      </w:pPr>
    </w:p>
    <w:p>
      <w:pPr>
        <w:pStyle w:val="10"/>
        <w:spacing w:line="560" w:lineRule="exact"/>
        <w:rPr>
          <w:rFonts w:eastAsia="方正仿宋_GBK"/>
          <w:color w:val="auto"/>
          <w:spacing w:val="6"/>
          <w:sz w:val="28"/>
          <w:szCs w:val="28"/>
        </w:rPr>
      </w:pPr>
    </w:p>
    <w:p>
      <w:pPr>
        <w:pStyle w:val="10"/>
        <w:spacing w:line="560" w:lineRule="exact"/>
        <w:rPr>
          <w:rFonts w:eastAsia="方正仿宋_GBK"/>
          <w:color w:val="auto"/>
          <w:spacing w:val="6"/>
          <w:sz w:val="28"/>
          <w:szCs w:val="28"/>
        </w:rPr>
      </w:pPr>
    </w:p>
    <w:p>
      <w:pPr>
        <w:pStyle w:val="10"/>
        <w:spacing w:line="560" w:lineRule="exact"/>
        <w:rPr>
          <w:rFonts w:eastAsia="方正仿宋_GBK"/>
          <w:color w:val="auto"/>
          <w:spacing w:val="6"/>
          <w:sz w:val="28"/>
          <w:szCs w:val="28"/>
        </w:rPr>
      </w:pPr>
    </w:p>
    <w:p>
      <w:pPr>
        <w:widowControl/>
        <w:spacing w:line="560" w:lineRule="exact"/>
        <w:rPr>
          <w:rFonts w:eastAsia="方正仿宋_GBK"/>
          <w:b/>
          <w:color w:val="auto"/>
          <w:sz w:val="28"/>
          <w:szCs w:val="28"/>
        </w:rPr>
      </w:pPr>
      <w:r>
        <w:rPr>
          <w:rFonts w:eastAsia="方正仿宋_GBK"/>
          <w:b/>
          <w:color w:val="auto"/>
          <w:sz w:val="28"/>
          <w:szCs w:val="28"/>
        </w:rPr>
        <w:t>格式11-</w:t>
      </w:r>
      <w:r>
        <w:rPr>
          <w:rFonts w:hint="eastAsia" w:eastAsia="方正仿宋_GBK"/>
          <w:b/>
          <w:color w:val="auto"/>
          <w:sz w:val="28"/>
          <w:szCs w:val="28"/>
          <w:lang w:val="en-US" w:eastAsia="zh-CN"/>
        </w:rPr>
        <w:t>2</w:t>
      </w:r>
      <w:r>
        <w:rPr>
          <w:rFonts w:eastAsia="方正仿宋_GBK"/>
          <w:b/>
          <w:color w:val="auto"/>
          <w:sz w:val="28"/>
          <w:szCs w:val="28"/>
        </w:rPr>
        <w:t xml:space="preserve">：            </w:t>
      </w:r>
    </w:p>
    <w:p>
      <w:pPr>
        <w:widowControl/>
        <w:spacing w:line="560" w:lineRule="exact"/>
        <w:jc w:val="center"/>
        <w:rPr>
          <w:rFonts w:eastAsia="方正仿宋_GBK"/>
          <w:color w:val="auto"/>
          <w:spacing w:val="6"/>
          <w:sz w:val="28"/>
          <w:szCs w:val="28"/>
        </w:rPr>
      </w:pPr>
      <w:r>
        <w:rPr>
          <w:rFonts w:eastAsia="方正仿宋_GBK"/>
          <w:b/>
          <w:color w:val="auto"/>
          <w:sz w:val="28"/>
          <w:szCs w:val="28"/>
        </w:rPr>
        <w:t>监狱企业证明文件</w:t>
      </w:r>
    </w:p>
    <w:p>
      <w:pPr>
        <w:spacing w:after="0" w:line="560" w:lineRule="exact"/>
        <w:ind w:firstLine="840" w:firstLineChars="300"/>
        <w:jc w:val="left"/>
        <w:rPr>
          <w:rFonts w:eastAsia="方正仿宋_GBK"/>
          <w:color w:val="auto"/>
          <w:sz w:val="28"/>
          <w:szCs w:val="28"/>
        </w:rPr>
      </w:pPr>
      <w:r>
        <w:rPr>
          <w:rFonts w:eastAsia="方正仿宋_GBK"/>
          <w:color w:val="auto"/>
          <w:sz w:val="28"/>
          <w:szCs w:val="28"/>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after="0" w:line="560" w:lineRule="exact"/>
        <w:ind w:firstLine="700" w:firstLineChars="250"/>
        <w:jc w:val="left"/>
        <w:rPr>
          <w:rFonts w:eastAsia="方正仿宋_GBK"/>
          <w:color w:val="auto"/>
          <w:sz w:val="28"/>
          <w:szCs w:val="28"/>
        </w:rPr>
      </w:pPr>
      <w:r>
        <w:rPr>
          <w:rFonts w:eastAsia="方正仿宋_GBK"/>
          <w:color w:val="auto"/>
          <w:sz w:val="28"/>
          <w:szCs w:val="28"/>
        </w:rPr>
        <w:t>监狱企业参加政府采购活动时，应当提供由省级以上监狱管理局、戒毒管理局（含新疆生产建设兵团）出具的属于监狱企业的证明文件。</w:t>
      </w:r>
    </w:p>
    <w:p>
      <w:pPr>
        <w:pStyle w:val="28"/>
        <w:widowControl/>
        <w:spacing w:line="560" w:lineRule="exact"/>
        <w:ind w:left="0" w:leftChars="0" w:firstLine="0" w:firstLineChars="0"/>
        <w:rPr>
          <w:rFonts w:hint="default" w:ascii="Times New Roman" w:hAnsi="Times New Roman" w:eastAsia="方正仿宋_GBK"/>
          <w:color w:val="auto"/>
          <w:sz w:val="28"/>
          <w:szCs w:val="28"/>
        </w:rPr>
      </w:pPr>
    </w:p>
    <w:p>
      <w:pPr>
        <w:pStyle w:val="13"/>
        <w:ind w:left="1470" w:right="1470"/>
        <w:rPr>
          <w:rFonts w:eastAsia="方正仿宋_GBK"/>
          <w:color w:val="auto"/>
          <w:sz w:val="28"/>
          <w:szCs w:val="28"/>
        </w:rPr>
      </w:pPr>
    </w:p>
    <w:p>
      <w:pPr>
        <w:pStyle w:val="13"/>
        <w:ind w:left="1470" w:right="1470"/>
        <w:rPr>
          <w:rFonts w:eastAsia="方正仿宋_GBK"/>
          <w:color w:val="auto"/>
          <w:sz w:val="28"/>
          <w:szCs w:val="28"/>
        </w:rPr>
      </w:pPr>
    </w:p>
    <w:p>
      <w:pPr>
        <w:pStyle w:val="13"/>
        <w:ind w:left="1470" w:right="1470"/>
        <w:rPr>
          <w:rFonts w:eastAsia="方正仿宋_GBK"/>
          <w:color w:val="auto"/>
          <w:sz w:val="28"/>
          <w:szCs w:val="28"/>
        </w:rPr>
      </w:pPr>
    </w:p>
    <w:p>
      <w:pPr>
        <w:pStyle w:val="13"/>
        <w:ind w:left="1470" w:right="1470"/>
        <w:rPr>
          <w:rFonts w:eastAsia="方正仿宋_GBK"/>
          <w:color w:val="auto"/>
          <w:sz w:val="28"/>
          <w:szCs w:val="28"/>
        </w:rPr>
      </w:pPr>
    </w:p>
    <w:p>
      <w:pPr>
        <w:pStyle w:val="13"/>
        <w:ind w:left="1470" w:right="1470"/>
        <w:rPr>
          <w:rFonts w:eastAsia="方正仿宋_GBK"/>
          <w:color w:val="auto"/>
          <w:sz w:val="28"/>
          <w:szCs w:val="28"/>
        </w:rPr>
      </w:pPr>
    </w:p>
    <w:p>
      <w:pPr>
        <w:pStyle w:val="13"/>
        <w:ind w:left="1470" w:right="1470"/>
        <w:rPr>
          <w:rFonts w:eastAsia="方正仿宋_GBK"/>
          <w:color w:val="auto"/>
          <w:sz w:val="28"/>
          <w:szCs w:val="28"/>
        </w:rPr>
      </w:pPr>
    </w:p>
    <w:p>
      <w:pPr>
        <w:pStyle w:val="13"/>
        <w:ind w:left="1470" w:right="1470"/>
        <w:rPr>
          <w:rFonts w:eastAsia="方正仿宋_GBK"/>
          <w:color w:val="auto"/>
          <w:sz w:val="28"/>
          <w:szCs w:val="28"/>
        </w:rPr>
      </w:pPr>
    </w:p>
    <w:p>
      <w:pPr>
        <w:pStyle w:val="13"/>
        <w:ind w:left="0" w:leftChars="0" w:right="1470"/>
        <w:rPr>
          <w:rFonts w:eastAsia="方正仿宋_GBK"/>
          <w:color w:val="auto"/>
          <w:sz w:val="28"/>
          <w:szCs w:val="28"/>
        </w:rPr>
      </w:pPr>
    </w:p>
    <w:p>
      <w:pPr>
        <w:pStyle w:val="13"/>
        <w:ind w:left="0" w:leftChars="0" w:right="1470"/>
        <w:rPr>
          <w:rFonts w:eastAsia="方正仿宋_GBK"/>
          <w:color w:val="auto"/>
          <w:sz w:val="28"/>
          <w:szCs w:val="28"/>
        </w:rPr>
      </w:pPr>
    </w:p>
    <w:p>
      <w:pPr>
        <w:pStyle w:val="13"/>
        <w:ind w:left="0" w:leftChars="0" w:right="1470"/>
        <w:rPr>
          <w:rFonts w:eastAsia="方正仿宋_GBK"/>
          <w:color w:val="auto"/>
          <w:sz w:val="28"/>
          <w:szCs w:val="28"/>
        </w:rPr>
      </w:pPr>
    </w:p>
    <w:p>
      <w:pPr>
        <w:pStyle w:val="13"/>
        <w:ind w:left="0" w:leftChars="0" w:right="1470"/>
        <w:rPr>
          <w:rFonts w:eastAsia="方正仿宋_GBK"/>
          <w:color w:val="auto"/>
          <w:sz w:val="28"/>
          <w:szCs w:val="28"/>
        </w:rPr>
      </w:pPr>
    </w:p>
    <w:p>
      <w:pPr>
        <w:spacing w:after="0" w:line="560" w:lineRule="exact"/>
        <w:rPr>
          <w:rFonts w:eastAsia="方正仿宋_GBK"/>
          <w:b/>
          <w:color w:val="auto"/>
          <w:sz w:val="28"/>
          <w:szCs w:val="28"/>
        </w:rPr>
      </w:pPr>
      <w:r>
        <w:rPr>
          <w:rFonts w:eastAsia="方正仿宋_GBK"/>
          <w:b/>
          <w:color w:val="auto"/>
          <w:sz w:val="28"/>
          <w:szCs w:val="28"/>
        </w:rPr>
        <w:t>格式11-</w:t>
      </w:r>
      <w:r>
        <w:rPr>
          <w:rFonts w:hint="eastAsia" w:eastAsia="方正仿宋_GBK"/>
          <w:b/>
          <w:color w:val="auto"/>
          <w:sz w:val="28"/>
          <w:szCs w:val="28"/>
          <w:lang w:val="en-US" w:eastAsia="zh-CN"/>
        </w:rPr>
        <w:t>3</w:t>
      </w:r>
      <w:r>
        <w:rPr>
          <w:rFonts w:eastAsia="方正仿宋_GBK"/>
          <w:b/>
          <w:color w:val="auto"/>
          <w:sz w:val="28"/>
          <w:szCs w:val="28"/>
        </w:rPr>
        <w:t xml:space="preserve">：        </w:t>
      </w:r>
    </w:p>
    <w:p>
      <w:pPr>
        <w:spacing w:after="0" w:line="560" w:lineRule="exact"/>
        <w:jc w:val="center"/>
        <w:rPr>
          <w:rFonts w:eastAsia="方正仿宋_GBK"/>
          <w:b/>
          <w:color w:val="auto"/>
          <w:sz w:val="28"/>
          <w:szCs w:val="28"/>
        </w:rPr>
      </w:pPr>
      <w:r>
        <w:rPr>
          <w:rFonts w:eastAsia="方正仿宋_GBK"/>
          <w:b/>
          <w:color w:val="auto"/>
          <w:sz w:val="28"/>
          <w:szCs w:val="28"/>
        </w:rPr>
        <w:t>聘用建档立卡贫困人员企业证明文件</w:t>
      </w:r>
    </w:p>
    <w:p>
      <w:pPr>
        <w:widowControl/>
        <w:spacing w:line="560" w:lineRule="exact"/>
        <w:ind w:firstLine="560" w:firstLineChars="200"/>
        <w:jc w:val="left"/>
        <w:rPr>
          <w:rFonts w:eastAsia="方正仿宋_GBK"/>
          <w:b/>
          <w:color w:val="auto"/>
          <w:sz w:val="28"/>
          <w:szCs w:val="28"/>
        </w:rPr>
      </w:pPr>
      <w:r>
        <w:rPr>
          <w:rFonts w:eastAsia="方正仿宋_GBK"/>
          <w:color w:val="auto"/>
          <w:sz w:val="28"/>
          <w:szCs w:val="28"/>
        </w:rPr>
        <w:t>如属于聘用建档立卡贫困人员企业，须提供《聘用建档立卡贫困人员企业证明文件》</w:t>
      </w:r>
    </w:p>
    <w:p>
      <w:pPr>
        <w:widowControl/>
        <w:spacing w:line="560" w:lineRule="exact"/>
        <w:jc w:val="center"/>
        <w:rPr>
          <w:rFonts w:eastAsia="方正仿宋_GBK"/>
          <w:b/>
          <w:color w:val="auto"/>
          <w:sz w:val="28"/>
          <w:szCs w:val="28"/>
        </w:rPr>
      </w:pPr>
    </w:p>
    <w:p>
      <w:pPr>
        <w:widowControl/>
        <w:spacing w:line="560" w:lineRule="exact"/>
        <w:jc w:val="center"/>
        <w:rPr>
          <w:rFonts w:eastAsia="方正仿宋_GBK"/>
          <w:b/>
          <w:color w:val="auto"/>
          <w:sz w:val="28"/>
          <w:szCs w:val="28"/>
        </w:rPr>
      </w:pPr>
    </w:p>
    <w:p>
      <w:pPr>
        <w:widowControl/>
        <w:spacing w:line="560" w:lineRule="exact"/>
        <w:jc w:val="center"/>
        <w:rPr>
          <w:rFonts w:eastAsia="方正仿宋_GBK"/>
          <w:b/>
          <w:color w:val="auto"/>
          <w:sz w:val="28"/>
          <w:szCs w:val="28"/>
        </w:rPr>
      </w:pPr>
    </w:p>
    <w:p>
      <w:pPr>
        <w:widowControl/>
        <w:spacing w:line="560" w:lineRule="exact"/>
        <w:jc w:val="center"/>
        <w:rPr>
          <w:rFonts w:eastAsia="方正仿宋_GBK"/>
          <w:b/>
          <w:color w:val="auto"/>
          <w:sz w:val="28"/>
          <w:szCs w:val="28"/>
        </w:rPr>
      </w:pPr>
    </w:p>
    <w:p>
      <w:pPr>
        <w:widowControl/>
        <w:spacing w:line="560" w:lineRule="exact"/>
        <w:jc w:val="center"/>
        <w:rPr>
          <w:rFonts w:eastAsia="方正仿宋_GBK"/>
          <w:b/>
          <w:color w:val="auto"/>
          <w:sz w:val="28"/>
          <w:szCs w:val="28"/>
        </w:rPr>
      </w:pPr>
    </w:p>
    <w:p>
      <w:pPr>
        <w:widowControl/>
        <w:spacing w:line="560" w:lineRule="exact"/>
        <w:jc w:val="center"/>
        <w:rPr>
          <w:rFonts w:eastAsia="方正仿宋_GBK"/>
          <w:b/>
          <w:color w:val="auto"/>
          <w:sz w:val="28"/>
          <w:szCs w:val="28"/>
        </w:rPr>
      </w:pPr>
    </w:p>
    <w:p>
      <w:pPr>
        <w:widowControl/>
        <w:spacing w:line="560" w:lineRule="exact"/>
        <w:jc w:val="center"/>
        <w:rPr>
          <w:rFonts w:eastAsia="方正仿宋_GBK"/>
          <w:b/>
          <w:color w:val="auto"/>
          <w:sz w:val="28"/>
          <w:szCs w:val="28"/>
        </w:rPr>
      </w:pPr>
    </w:p>
    <w:p>
      <w:pPr>
        <w:pStyle w:val="8"/>
        <w:rPr>
          <w:rFonts w:ascii="Times New Roman" w:eastAsia="方正仿宋_GBK"/>
          <w:b/>
          <w:color w:val="auto"/>
          <w:sz w:val="28"/>
          <w:szCs w:val="28"/>
        </w:rPr>
      </w:pPr>
    </w:p>
    <w:p>
      <w:pPr>
        <w:pStyle w:val="8"/>
        <w:rPr>
          <w:rFonts w:ascii="Times New Roman" w:eastAsia="方正仿宋_GBK"/>
          <w:b/>
          <w:color w:val="auto"/>
          <w:sz w:val="28"/>
          <w:szCs w:val="28"/>
        </w:rPr>
      </w:pPr>
    </w:p>
    <w:p>
      <w:pPr>
        <w:pStyle w:val="8"/>
        <w:rPr>
          <w:rFonts w:ascii="Times New Roman" w:eastAsia="方正仿宋_GBK"/>
          <w:b/>
          <w:color w:val="auto"/>
          <w:sz w:val="28"/>
          <w:szCs w:val="28"/>
        </w:rPr>
      </w:pPr>
    </w:p>
    <w:p>
      <w:pPr>
        <w:pStyle w:val="8"/>
        <w:rPr>
          <w:rFonts w:ascii="Times New Roman" w:eastAsia="方正仿宋_GBK"/>
          <w:b/>
          <w:color w:val="auto"/>
          <w:sz w:val="28"/>
          <w:szCs w:val="28"/>
        </w:rPr>
      </w:pPr>
    </w:p>
    <w:p>
      <w:pPr>
        <w:pStyle w:val="8"/>
        <w:rPr>
          <w:rFonts w:ascii="Times New Roman" w:eastAsia="方正仿宋_GBK"/>
          <w:b/>
          <w:color w:val="auto"/>
          <w:sz w:val="28"/>
          <w:szCs w:val="28"/>
        </w:rPr>
      </w:pPr>
    </w:p>
    <w:p>
      <w:pPr>
        <w:pStyle w:val="8"/>
        <w:rPr>
          <w:rFonts w:ascii="Times New Roman" w:eastAsia="方正仿宋_GBK"/>
          <w:b/>
          <w:color w:val="auto"/>
          <w:sz w:val="28"/>
          <w:szCs w:val="28"/>
        </w:rPr>
      </w:pPr>
    </w:p>
    <w:p>
      <w:pPr>
        <w:pStyle w:val="8"/>
        <w:rPr>
          <w:rFonts w:ascii="Times New Roman" w:eastAsia="方正仿宋_GBK"/>
          <w:b/>
          <w:color w:val="auto"/>
          <w:sz w:val="28"/>
          <w:szCs w:val="28"/>
        </w:rPr>
      </w:pPr>
    </w:p>
    <w:p>
      <w:pPr>
        <w:pStyle w:val="10"/>
        <w:spacing w:line="560" w:lineRule="exact"/>
        <w:rPr>
          <w:rFonts w:eastAsia="方正仿宋_GBK"/>
          <w:color w:val="auto"/>
          <w:sz w:val="28"/>
          <w:szCs w:val="28"/>
        </w:rPr>
      </w:pPr>
    </w:p>
    <w:p>
      <w:pPr>
        <w:widowControl/>
        <w:spacing w:line="560" w:lineRule="exact"/>
        <w:rPr>
          <w:rFonts w:eastAsia="方正仿宋_GBK"/>
          <w:b/>
          <w:color w:val="auto"/>
          <w:sz w:val="28"/>
          <w:szCs w:val="28"/>
        </w:rPr>
      </w:pPr>
      <w:r>
        <w:rPr>
          <w:rFonts w:eastAsia="方正仿宋_GBK"/>
          <w:b/>
          <w:color w:val="auto"/>
          <w:sz w:val="28"/>
          <w:szCs w:val="28"/>
        </w:rPr>
        <w:t>格式11-</w:t>
      </w:r>
      <w:r>
        <w:rPr>
          <w:rFonts w:hint="eastAsia" w:eastAsia="方正仿宋_GBK"/>
          <w:b/>
          <w:color w:val="auto"/>
          <w:sz w:val="28"/>
          <w:szCs w:val="28"/>
          <w:lang w:val="en-US" w:eastAsia="zh-CN"/>
        </w:rPr>
        <w:t>4</w:t>
      </w:r>
      <w:r>
        <w:rPr>
          <w:rFonts w:eastAsia="方正仿宋_GBK"/>
          <w:b/>
          <w:color w:val="auto"/>
          <w:sz w:val="28"/>
          <w:szCs w:val="28"/>
        </w:rPr>
        <w:t xml:space="preserve">：              </w:t>
      </w:r>
    </w:p>
    <w:p>
      <w:pPr>
        <w:widowControl/>
        <w:spacing w:line="560" w:lineRule="exact"/>
        <w:jc w:val="center"/>
        <w:rPr>
          <w:rFonts w:eastAsia="方正仿宋_GBK"/>
          <w:b/>
          <w:color w:val="auto"/>
          <w:sz w:val="28"/>
          <w:szCs w:val="28"/>
        </w:rPr>
      </w:pPr>
      <w:r>
        <w:rPr>
          <w:rFonts w:eastAsia="方正仿宋_GBK"/>
          <w:b/>
          <w:color w:val="auto"/>
          <w:sz w:val="28"/>
          <w:szCs w:val="28"/>
        </w:rPr>
        <w:t>其他需要补充的资料</w:t>
      </w:r>
    </w:p>
    <w:p>
      <w:pPr>
        <w:spacing w:line="560" w:lineRule="exact"/>
        <w:jc w:val="center"/>
        <w:rPr>
          <w:rFonts w:eastAsia="方正仿宋_GBK"/>
          <w:color w:val="auto"/>
          <w:sz w:val="28"/>
          <w:szCs w:val="28"/>
        </w:rPr>
      </w:pPr>
      <w:r>
        <w:rPr>
          <w:rFonts w:eastAsia="方正仿宋_GBK"/>
          <w:color w:val="auto"/>
          <w:sz w:val="28"/>
          <w:szCs w:val="28"/>
        </w:rPr>
        <w:t>（如有）</w:t>
      </w:r>
    </w:p>
    <w:p>
      <w:pPr>
        <w:spacing w:line="560" w:lineRule="exact"/>
        <w:ind w:firstLine="560" w:firstLineChars="200"/>
        <w:jc w:val="center"/>
        <w:rPr>
          <w:rFonts w:eastAsia="方正仿宋_GBK"/>
          <w:color w:val="auto"/>
          <w:sz w:val="28"/>
          <w:szCs w:val="28"/>
        </w:rPr>
        <w:sectPr>
          <w:pgSz w:w="11906" w:h="16838"/>
          <w:pgMar w:top="936" w:right="1134" w:bottom="1089" w:left="1247" w:header="510" w:footer="680" w:gutter="0"/>
          <w:pgNumType w:fmt="decimal"/>
          <w:cols w:space="720" w:num="1"/>
          <w:titlePg/>
          <w:docGrid w:type="linesAndChars" w:linePitch="312" w:charSpace="0"/>
        </w:sectPr>
      </w:pPr>
    </w:p>
    <w:bookmarkEnd w:id="208"/>
    <w:p>
      <w:pPr>
        <w:pStyle w:val="3"/>
        <w:spacing w:after="0" w:line="0" w:lineRule="atLeast"/>
        <w:jc w:val="center"/>
        <w:rPr>
          <w:rFonts w:ascii="Times New Roman" w:eastAsia="方正仿宋_GBK"/>
          <w:color w:val="auto"/>
          <w:sz w:val="32"/>
          <w:szCs w:val="32"/>
        </w:rPr>
      </w:pPr>
      <w:bookmarkStart w:id="212" w:name="_Toc316041488"/>
      <w:bookmarkStart w:id="213" w:name="_Toc419364502"/>
      <w:bookmarkStart w:id="214" w:name="_Toc31261"/>
      <w:r>
        <w:rPr>
          <w:rFonts w:ascii="Times New Roman" w:eastAsia="方正仿宋_GBK"/>
          <w:color w:val="auto"/>
          <w:sz w:val="32"/>
          <w:szCs w:val="32"/>
        </w:rPr>
        <w:t>第</w:t>
      </w:r>
      <w:r>
        <w:rPr>
          <w:rFonts w:hint="eastAsia" w:ascii="Times New Roman" w:eastAsia="方正仿宋_GBK"/>
          <w:color w:val="auto"/>
          <w:sz w:val="32"/>
          <w:szCs w:val="32"/>
        </w:rPr>
        <w:t>五</w:t>
      </w:r>
      <w:r>
        <w:rPr>
          <w:rFonts w:ascii="Times New Roman" w:eastAsia="方正仿宋_GBK"/>
          <w:color w:val="auto"/>
          <w:sz w:val="32"/>
          <w:szCs w:val="32"/>
        </w:rPr>
        <w:t xml:space="preserve">章  </w:t>
      </w:r>
      <w:r>
        <w:rPr>
          <w:rFonts w:hint="eastAsia" w:ascii="Times New Roman" w:eastAsia="方正仿宋_GBK"/>
          <w:color w:val="auto"/>
          <w:sz w:val="32"/>
          <w:szCs w:val="32"/>
        </w:rPr>
        <w:t>采购需求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一、项目概况</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滇西应用技术大学傣医药学院物业服务外包，主要采购内容为景洪市宣慰大道93号教学区约142亩的绿化保洁和学生宿舍管理的物业服务外包。预算金额为：537600.00元/年。</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二、服务项目与内容</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1、负责校园内公共区域的卫生清扫，垃圾清运和保洁；</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2、负责学校的办公楼、教学楼、宿舍楼、实验实训楼等公楼梯、扶手、卫生间等公共区域的卫生清扫和保洁；</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3、负责学校教学期间的校园环境的日常保洁维护以及假期间的保洁维护；</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4、负责室内卫生间、拖布池、洗手池等区域的保洁；</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负责校园内所有苗、木、地被植物的养护与管理。对学院的花草树木定期施肥、浇水、病虫害防治、中耕锄草和培土、及时修枝整型，补栽补种、负责处理绿化带内枯枝落叶、劝阻、纠正一切破坏绿化的行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6、协助学院学生科做好学生宿舍的日常管理工作。</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三、岗位设置和服务费用及付款方式</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（一）根据委托管理服务的项目和内容，中标单位设置下列岗位（岗位及人员可根据学校实际工作情况协商调整）。</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1、宿管7人。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2、保洁6人。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3、绿化养护1人。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合计：14人。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四、服务要求</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1、本物业服务收费采用按工种包干制，由采购人按实际使用人数分类包干支付费用，包含管理人员工资及员工工资(含国家法律规定的社会保险)；</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2、物业服务区域内的所有设施设备的更换材料、配件及整个区域内的水电费由甲方负责；</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3、保洁工具材料及相关物资由采购人负责。</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4、采购人不提供绿化保洁岗位人员日常宿舍，中标企业自行负责。</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5、宿管岗位需24小时值班，采购人仅提供值班期间值班室，不提供日常宿舍，中标企业自行负责。</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五、岗位职责及标准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1、建立绿化养护、环境卫生维护等管理制度；</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2、统一着装，挂牌上岗，保持整洁，按时上下班；、</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3、建立培训体系，定期组织培训与考核；</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4、建立物业服务工作记录；</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5、建立物业管理档案（含：建档管理基本信息、基础资料、维修养护资料等）；</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6、严格按照岗位设置要求、操作规程、服务标准进行一日常工作；</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7、严禁将尘土、垃圾扫入下水道、绿化带、雨水口，预防堵塞；</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8、不准在校园内乱倒垃圾，严禁焚烧垃圾、杂物；</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9、每天完成1至2次大扫，保洁时间随脏随扫，严禁脱岗、串岗、消极怠岗；</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10、发现公共区域、责任区域内设施设备、灯具、水咀等设施出现异常或损坏，应及时报告；</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11、经常对绿化带巡查，发现问题及时处理；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12、完成上级领导赋予的其他任务。</w:t>
      </w:r>
    </w:p>
    <w:p>
      <w:pPr>
        <w:pStyle w:val="10"/>
        <w:rPr>
          <w:rFonts w:hint="eastAsia" w:ascii="仿宋" w:hAnsi="仿宋" w:eastAsia="仿宋" w:cs="仿宋"/>
          <w:b w:val="0"/>
          <w:bCs/>
          <w:color w:val="auto"/>
          <w:kern w:val="2"/>
          <w:sz w:val="28"/>
          <w:szCs w:val="28"/>
          <w:lang w:val="en-US" w:eastAsia="zh-CN" w:bidi="ar-SA"/>
        </w:rPr>
      </w:pPr>
    </w:p>
    <w:p>
      <w:pPr>
        <w:rPr>
          <w:rFonts w:hint="eastAsia" w:ascii="仿宋" w:hAnsi="仿宋" w:eastAsia="仿宋" w:cs="仿宋"/>
          <w:b w:val="0"/>
          <w:bCs/>
          <w:color w:val="auto"/>
          <w:kern w:val="2"/>
          <w:sz w:val="28"/>
          <w:szCs w:val="28"/>
          <w:lang w:val="en-US" w:eastAsia="zh-CN" w:bidi="ar-SA"/>
        </w:rPr>
      </w:pPr>
    </w:p>
    <w:p>
      <w:pPr>
        <w:pStyle w:val="10"/>
        <w:rPr>
          <w:rFonts w:hint="eastAsia" w:ascii="仿宋" w:hAnsi="仿宋" w:eastAsia="仿宋" w:cs="仿宋"/>
          <w:b w:val="0"/>
          <w:bCs/>
          <w:color w:val="auto"/>
          <w:kern w:val="2"/>
          <w:sz w:val="28"/>
          <w:szCs w:val="28"/>
          <w:lang w:val="en-US" w:eastAsia="zh-CN" w:bidi="ar-SA"/>
        </w:rPr>
      </w:pPr>
    </w:p>
    <w:p>
      <w:pPr>
        <w:rPr>
          <w:rFonts w:hint="eastAsia"/>
          <w:lang w:val="en-US" w:eastAsia="zh-CN"/>
        </w:rPr>
      </w:pPr>
    </w:p>
    <w:p>
      <w:pPr>
        <w:pStyle w:val="3"/>
        <w:spacing w:after="0" w:line="0" w:lineRule="atLeast"/>
        <w:jc w:val="center"/>
        <w:rPr>
          <w:rFonts w:ascii="Times New Roman" w:eastAsia="方正仿宋_GBK"/>
          <w:color w:val="auto"/>
          <w:sz w:val="32"/>
          <w:szCs w:val="32"/>
        </w:rPr>
      </w:pPr>
      <w:r>
        <w:rPr>
          <w:rFonts w:ascii="Times New Roman" w:eastAsia="方正仿宋_GBK"/>
          <w:color w:val="auto"/>
          <w:sz w:val="32"/>
          <w:szCs w:val="32"/>
        </w:rPr>
        <w:t>第六章  评审办法（综合评分法）</w:t>
      </w:r>
      <w:bookmarkEnd w:id="212"/>
      <w:bookmarkEnd w:id="213"/>
      <w:bookmarkEnd w:id="214"/>
      <w:bookmarkStart w:id="215" w:name="_Toc316041489"/>
      <w:bookmarkStart w:id="216" w:name="_Toc419364503"/>
    </w:p>
    <w:p>
      <w:pPr>
        <w:pStyle w:val="4"/>
        <w:spacing w:before="0" w:after="0" w:line="0" w:lineRule="atLeast"/>
        <w:rPr>
          <w:rFonts w:ascii="Times New Roman" w:hAnsi="Times New Roman" w:eastAsia="方正仿宋_GBK"/>
          <w:color w:val="auto"/>
          <w:sz w:val="32"/>
        </w:rPr>
      </w:pPr>
      <w:bookmarkStart w:id="217" w:name="_Toc1588"/>
      <w:r>
        <w:rPr>
          <w:rFonts w:ascii="Times New Roman" w:hAnsi="Times New Roman" w:eastAsia="方正仿宋_GBK"/>
          <w:color w:val="auto"/>
          <w:sz w:val="32"/>
        </w:rPr>
        <w:t>评审办法前附表</w:t>
      </w:r>
      <w:bookmarkEnd w:id="215"/>
      <w:bookmarkEnd w:id="216"/>
      <w:bookmarkEnd w:id="217"/>
    </w:p>
    <w:tbl>
      <w:tblPr>
        <w:tblStyle w:val="29"/>
        <w:tblW w:w="9741" w:type="dxa"/>
        <w:jc w:val="center"/>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356"/>
        <w:gridCol w:w="554"/>
        <w:gridCol w:w="1358"/>
        <w:gridCol w:w="7473"/>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0" w:hRule="atLeast"/>
          <w:jc w:val="center"/>
        </w:trPr>
        <w:tc>
          <w:tcPr>
            <w:tcW w:w="910" w:type="dxa"/>
            <w:gridSpan w:val="2"/>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条款号</w:t>
            </w: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评 审 因 素</w:t>
            </w:r>
          </w:p>
        </w:tc>
        <w:tc>
          <w:tcPr>
            <w:tcW w:w="7473"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评 审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1621" w:hRule="atLeast"/>
          <w:jc w:val="center"/>
        </w:trPr>
        <w:tc>
          <w:tcPr>
            <w:tcW w:w="356" w:type="dxa"/>
            <w:vMerge w:val="restart"/>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1</w:t>
            </w:r>
          </w:p>
        </w:tc>
        <w:tc>
          <w:tcPr>
            <w:tcW w:w="554" w:type="dxa"/>
            <w:vMerge w:val="restart"/>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资格</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评审</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标准</w:t>
            </w: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营业执照</w:t>
            </w:r>
          </w:p>
        </w:tc>
        <w:tc>
          <w:tcPr>
            <w:tcW w:w="7473" w:type="dxa"/>
            <w:vAlign w:val="center"/>
          </w:tcPr>
          <w:p>
            <w:pPr>
              <w:pStyle w:val="4"/>
              <w:keepNext/>
              <w:keepLines/>
              <w:pageBreakBefore w:val="0"/>
              <w:widowControl w:val="0"/>
              <w:tabs>
                <w:tab w:val="left" w:pos="360"/>
              </w:tabs>
              <w:kinsoku/>
              <w:wordWrap/>
              <w:overflowPunct/>
              <w:topLinePunct w:val="0"/>
              <w:autoSpaceDE/>
              <w:autoSpaceDN/>
              <w:bidi w:val="0"/>
              <w:adjustRightInd/>
              <w:snapToGrid w:val="0"/>
              <w:spacing w:before="0" w:after="0" w:line="480" w:lineRule="exact"/>
              <w:ind w:firstLine="560" w:firstLineChars="200"/>
              <w:jc w:val="left"/>
              <w:textAlignment w:val="auto"/>
              <w:rPr>
                <w:rFonts w:hint="eastAsia" w:ascii="仿宋" w:hAnsi="仿宋" w:eastAsia="仿宋" w:cs="仿宋"/>
                <w:b w:val="0"/>
                <w:bCs/>
                <w:color w:val="auto"/>
                <w:kern w:val="2"/>
                <w:sz w:val="28"/>
                <w:szCs w:val="28"/>
                <w:lang w:val="en-US" w:eastAsia="zh-CN" w:bidi="ar-SA"/>
              </w:rPr>
            </w:pPr>
            <w:r>
              <w:rPr>
                <w:rFonts w:hint="default" w:ascii="Times New Roman" w:hAnsi="Times New Roman" w:eastAsia="仿宋" w:cs="Times New Roman"/>
                <w:b w:val="0"/>
                <w:bCs/>
                <w:color w:val="auto"/>
                <w:kern w:val="2"/>
                <w:sz w:val="28"/>
                <w:szCs w:val="28"/>
                <w:lang w:val="en-US" w:eastAsia="zh-CN" w:bidi="ar-SA"/>
              </w:rPr>
              <w:t>1.</w:t>
            </w:r>
            <w:r>
              <w:rPr>
                <w:rFonts w:hint="eastAsia" w:ascii="仿宋" w:hAnsi="仿宋" w:eastAsia="仿宋" w:cs="仿宋"/>
                <w:b w:val="0"/>
                <w:bCs/>
                <w:color w:val="auto"/>
                <w:kern w:val="2"/>
                <w:sz w:val="28"/>
                <w:szCs w:val="28"/>
                <w:lang w:val="en-US" w:eastAsia="zh-CN" w:bidi="ar-SA"/>
              </w:rPr>
              <w:t>法人或者其他组织的营业执照等证明文件，自然人提供身份证明提供法人或者其他组织的营业执照等证明文件，自然人提供身份证明（复印件或扫描件）。</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356" w:type="dxa"/>
            <w:vMerge w:val="continue"/>
            <w:vAlign w:val="center"/>
          </w:tcPr>
          <w:p>
            <w:pPr>
              <w:pStyle w:val="10"/>
              <w:spacing w:after="0" w:line="0" w:lineRule="atLeast"/>
              <w:rPr>
                <w:rFonts w:hint="eastAsia" w:ascii="仿宋" w:hAnsi="仿宋" w:eastAsia="仿宋" w:cs="仿宋"/>
                <w:bCs/>
                <w:color w:val="auto"/>
                <w:sz w:val="28"/>
                <w:szCs w:val="28"/>
              </w:rPr>
            </w:pPr>
          </w:p>
        </w:tc>
        <w:tc>
          <w:tcPr>
            <w:tcW w:w="554" w:type="dxa"/>
            <w:vMerge w:val="continue"/>
            <w:vAlign w:val="center"/>
          </w:tcPr>
          <w:p>
            <w:pPr>
              <w:spacing w:after="0" w:line="0" w:lineRule="atLeast"/>
              <w:rPr>
                <w:rFonts w:hint="eastAsia" w:ascii="仿宋" w:hAnsi="仿宋" w:eastAsia="仿宋" w:cs="仿宋"/>
                <w:bCs/>
                <w:color w:val="auto"/>
                <w:sz w:val="28"/>
                <w:szCs w:val="28"/>
              </w:rPr>
            </w:pP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纳税、社保和其他证明材料</w:t>
            </w:r>
          </w:p>
        </w:tc>
        <w:tc>
          <w:tcPr>
            <w:tcW w:w="7473" w:type="dxa"/>
            <w:vAlign w:val="center"/>
          </w:tcPr>
          <w:p>
            <w:pPr>
              <w:spacing w:after="0" w:line="0" w:lineRule="atLeast"/>
              <w:rPr>
                <w:rFonts w:hint="default" w:ascii="Times New Roman" w:hAnsi="Times New Roman" w:eastAsia="方正仿宋_GBK" w:cs="Times New Roman"/>
                <w:b w:val="0"/>
                <w:bCs/>
                <w:color w:val="auto"/>
                <w:kern w:val="2"/>
                <w:sz w:val="28"/>
                <w:szCs w:val="28"/>
                <w:lang w:val="en-US" w:eastAsia="zh-CN" w:bidi="ar-SA"/>
              </w:rPr>
            </w:pPr>
            <w:r>
              <w:rPr>
                <w:rFonts w:hint="default" w:ascii="Times New Roman" w:hAnsi="Times New Roman" w:eastAsia="方正仿宋_GBK" w:cs="Times New Roman"/>
                <w:b w:val="0"/>
                <w:bCs/>
                <w:color w:val="auto"/>
                <w:kern w:val="2"/>
                <w:sz w:val="28"/>
                <w:szCs w:val="28"/>
                <w:lang w:val="en-US" w:eastAsia="zh-CN" w:bidi="ar-SA"/>
              </w:rPr>
              <w:t>投标供应商依法缴纳税收和社会保障资金的记录要求包括：</w:t>
            </w:r>
          </w:p>
          <w:p>
            <w:pPr>
              <w:spacing w:after="0" w:line="0" w:lineRule="atLeast"/>
              <w:ind w:firstLine="560" w:firstLineChars="200"/>
              <w:jc w:val="left"/>
              <w:rPr>
                <w:rFonts w:hint="default" w:ascii="Times New Roman" w:hAnsi="Times New Roman" w:eastAsia="方正仿宋_GBK" w:cs="Times New Roman"/>
                <w:b w:val="0"/>
                <w:bCs/>
                <w:color w:val="auto"/>
                <w:kern w:val="2"/>
                <w:sz w:val="28"/>
                <w:szCs w:val="28"/>
                <w:lang w:val="en-US" w:eastAsia="zh-CN" w:bidi="ar-SA"/>
              </w:rPr>
            </w:pPr>
            <w:r>
              <w:rPr>
                <w:rFonts w:hint="eastAsia" w:eastAsia="方正仿宋_GBK" w:cs="Times New Roman"/>
                <w:b w:val="0"/>
                <w:bCs/>
                <w:color w:val="auto"/>
                <w:kern w:val="2"/>
                <w:sz w:val="28"/>
                <w:szCs w:val="28"/>
                <w:lang w:val="en-US" w:eastAsia="zh-CN" w:bidi="ar-SA"/>
              </w:rPr>
              <w:t>2.</w:t>
            </w:r>
            <w:r>
              <w:rPr>
                <w:rFonts w:hint="default" w:ascii="Times New Roman" w:hAnsi="Times New Roman" w:eastAsia="方正仿宋_GBK" w:cs="Times New Roman"/>
                <w:b w:val="0"/>
                <w:bCs/>
                <w:color w:val="auto"/>
                <w:kern w:val="2"/>
                <w:sz w:val="28"/>
                <w:szCs w:val="28"/>
                <w:lang w:val="en-US" w:eastAsia="zh-CN" w:bidi="ar-SA"/>
              </w:rPr>
              <w:t>供应商2022年度或2023年度经审计的财务报告[“四表一注”包括资产负债表、利润表（损益表）、现金流量表、所有者权益变动表及其附注,或是基本开户银行出具的资信证明或是财政部门认可政府采购专业担保机构出具的投标担保函。扫描件应清晰可辨，否则视为未提供（若为新成立的公司未足一个月的应做出说明）。</w:t>
            </w:r>
          </w:p>
          <w:p>
            <w:pPr>
              <w:spacing w:after="0" w:line="0" w:lineRule="atLeast"/>
              <w:ind w:firstLine="560" w:firstLineChars="200"/>
              <w:jc w:val="left"/>
              <w:rPr>
                <w:rFonts w:hint="default" w:eastAsia="方正仿宋_GBK" w:cs="Times New Roman"/>
                <w:b w:val="0"/>
                <w:bCs/>
                <w:color w:val="auto"/>
                <w:kern w:val="2"/>
                <w:sz w:val="28"/>
                <w:szCs w:val="28"/>
                <w:lang w:val="en-US" w:eastAsia="zh-CN" w:bidi="ar-SA"/>
              </w:rPr>
            </w:pPr>
            <w:r>
              <w:rPr>
                <w:rFonts w:hint="eastAsia" w:eastAsia="方正仿宋_GBK" w:cs="Times New Roman"/>
                <w:b w:val="0"/>
                <w:bCs/>
                <w:color w:val="auto"/>
                <w:kern w:val="2"/>
                <w:sz w:val="28"/>
                <w:szCs w:val="28"/>
                <w:lang w:val="en-US" w:eastAsia="zh-CN" w:bidi="ar-SA"/>
              </w:rPr>
              <w:t>3.具有履行合同所必须的设备和专业技术能力。</w:t>
            </w:r>
          </w:p>
          <w:p>
            <w:pPr>
              <w:spacing w:after="0" w:line="0" w:lineRule="atLeast"/>
              <w:ind w:firstLine="560" w:firstLineChars="200"/>
              <w:jc w:val="left"/>
              <w:rPr>
                <w:rFonts w:hint="default" w:ascii="Times New Roman" w:hAnsi="Times New Roman" w:eastAsia="方正仿宋_GBK" w:cs="Times New Roman"/>
                <w:b w:val="0"/>
                <w:bCs/>
                <w:color w:val="auto"/>
                <w:kern w:val="2"/>
                <w:sz w:val="28"/>
                <w:szCs w:val="28"/>
                <w:lang w:val="en-US" w:eastAsia="zh-CN" w:bidi="ar-SA"/>
              </w:rPr>
            </w:pPr>
            <w:r>
              <w:rPr>
                <w:rFonts w:hint="eastAsia" w:eastAsia="方正仿宋_GBK" w:cs="Times New Roman"/>
                <w:b w:val="0"/>
                <w:bCs/>
                <w:color w:val="auto"/>
                <w:kern w:val="2"/>
                <w:sz w:val="28"/>
                <w:szCs w:val="28"/>
                <w:lang w:val="en-US" w:eastAsia="zh-CN" w:bidi="ar-SA"/>
              </w:rPr>
              <w:t>4.</w:t>
            </w:r>
            <w:r>
              <w:rPr>
                <w:rFonts w:hint="default" w:ascii="Times New Roman" w:hAnsi="Times New Roman" w:eastAsia="方正仿宋_GBK" w:cs="Times New Roman"/>
                <w:b w:val="0"/>
                <w:bCs/>
                <w:color w:val="auto"/>
                <w:kern w:val="2"/>
                <w:sz w:val="28"/>
                <w:szCs w:val="28"/>
                <w:lang w:val="en-US" w:eastAsia="zh-CN" w:bidi="ar-SA"/>
              </w:rPr>
              <w:t>供应商2023年1月至今任意连续2个月的社会保险费缴款书复印件或银行电子缴税（费）凭证复印件或社保管理部门出具的有效的缴款证明复印件；依法不需要缴纳社会保险的供应商，应提供相应文件证明其不需要缴纳社会保险。扫描件应清晰可辨，否则视为未提供（若为新成立的公司未足一个月的应做出说明）</w:t>
            </w:r>
            <w:r>
              <w:rPr>
                <w:rFonts w:hint="eastAsia" w:eastAsia="方正仿宋_GBK" w:cs="Times New Roman"/>
                <w:b w:val="0"/>
                <w:bCs/>
                <w:color w:val="auto"/>
                <w:kern w:val="2"/>
                <w:sz w:val="28"/>
                <w:szCs w:val="28"/>
                <w:lang w:val="en-US" w:eastAsia="zh-CN" w:bidi="ar-SA"/>
              </w:rPr>
              <w:t>；</w:t>
            </w:r>
            <w:r>
              <w:rPr>
                <w:rFonts w:hint="default" w:ascii="Times New Roman" w:hAnsi="Times New Roman" w:eastAsia="方正仿宋_GBK" w:cs="Times New Roman"/>
                <w:b w:val="0"/>
                <w:bCs/>
                <w:color w:val="auto"/>
                <w:kern w:val="2"/>
                <w:sz w:val="28"/>
                <w:szCs w:val="28"/>
                <w:lang w:val="en-US" w:eastAsia="zh-CN" w:bidi="ar-SA"/>
              </w:rPr>
              <w:t>供应商2023年1月至今任意连续2个月的依法缴纳税收（税收是指增值税或营业税或企业所得税等）的凭据。如参加政府采购活动前段时间上税为零，提供该段时间税收为零的《增值税或营业税或企业所得税受理等税款申报表》或《增值税或营业税或企业所得税等税款网上办税受理通知单》；依法免税的供应商，提供相应的免税文件证明资料。扫描件应清晰可辨，否则视为未提供（若为新成立的公司未足一个月的应做出说明）。</w:t>
            </w:r>
          </w:p>
          <w:p>
            <w:pPr>
              <w:spacing w:after="0" w:line="0" w:lineRule="atLeast"/>
              <w:ind w:firstLine="560" w:firstLineChars="200"/>
              <w:rPr>
                <w:rFonts w:hint="default" w:ascii="Times New Roman" w:hAnsi="Times New Roman" w:eastAsia="方正仿宋_GBK" w:cs="Times New Roman"/>
                <w:b w:val="0"/>
                <w:bCs/>
                <w:color w:val="auto"/>
                <w:kern w:val="2"/>
                <w:sz w:val="28"/>
                <w:szCs w:val="28"/>
                <w:lang w:val="en-US" w:eastAsia="zh-CN" w:bidi="ar-SA"/>
              </w:rPr>
            </w:pPr>
            <w:r>
              <w:rPr>
                <w:rFonts w:hint="eastAsia" w:eastAsia="方正仿宋_GBK" w:cs="Times New Roman"/>
                <w:b w:val="0"/>
                <w:bCs/>
                <w:color w:val="auto"/>
                <w:kern w:val="2"/>
                <w:sz w:val="28"/>
                <w:szCs w:val="28"/>
                <w:lang w:val="en-US" w:eastAsia="zh-CN" w:bidi="ar-SA"/>
              </w:rPr>
              <w:t>5</w:t>
            </w:r>
            <w:r>
              <w:rPr>
                <w:rFonts w:hint="default" w:ascii="Times New Roman" w:hAnsi="Times New Roman" w:eastAsia="方正仿宋_GBK" w:cs="Times New Roman"/>
                <w:b w:val="0"/>
                <w:bCs/>
                <w:color w:val="auto"/>
                <w:kern w:val="2"/>
                <w:sz w:val="28"/>
                <w:szCs w:val="28"/>
                <w:lang w:val="en-US" w:eastAsia="zh-CN" w:bidi="ar-SA"/>
              </w:rPr>
              <w:t>.供应商参加政府采购活动前3年内在经营活动中没有重大违法记录的书面声明。</w:t>
            </w:r>
          </w:p>
          <w:p>
            <w:pPr>
              <w:spacing w:after="0" w:line="0" w:lineRule="atLeast"/>
              <w:ind w:firstLine="560" w:firstLineChars="200"/>
              <w:jc w:val="left"/>
              <w:rPr>
                <w:rFonts w:hint="default" w:eastAsia="仿宋"/>
                <w:lang w:val="en-US" w:eastAsia="zh-CN"/>
              </w:rPr>
            </w:pPr>
            <w:r>
              <w:rPr>
                <w:rFonts w:hint="eastAsia" w:eastAsia="方正仿宋_GBK" w:cs="Times New Roman"/>
                <w:b w:val="0"/>
                <w:bCs/>
                <w:color w:val="auto"/>
                <w:kern w:val="2"/>
                <w:sz w:val="28"/>
                <w:szCs w:val="28"/>
                <w:lang w:val="en-US" w:eastAsia="zh-CN" w:bidi="ar-SA"/>
              </w:rPr>
              <w:t>6</w:t>
            </w:r>
            <w:r>
              <w:rPr>
                <w:rFonts w:hint="default" w:ascii="Times New Roman" w:hAnsi="Times New Roman" w:eastAsia="方正仿宋_GBK" w:cs="Times New Roman"/>
                <w:b w:val="0"/>
                <w:bCs/>
                <w:color w:val="auto"/>
                <w:kern w:val="2"/>
                <w:sz w:val="28"/>
                <w:szCs w:val="28"/>
                <w:lang w:val="en-US" w:eastAsia="zh-CN" w:bidi="ar-SA"/>
              </w:rPr>
              <w:t>.供应商应提供《中小企业声明函》或《残疾人福利性单位声明函》或由省级以上监狱管理局、戒毒管理局（含新疆生产建设兵团）出具的属于监狱企业的证明文件。</w:t>
            </w:r>
            <w:bookmarkStart w:id="228" w:name="_GoBack"/>
            <w:bookmarkEnd w:id="228"/>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915" w:hRule="atLeast"/>
          <w:jc w:val="center"/>
        </w:trPr>
        <w:tc>
          <w:tcPr>
            <w:tcW w:w="356" w:type="dxa"/>
            <w:vMerge w:val="restart"/>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2</w:t>
            </w:r>
          </w:p>
        </w:tc>
        <w:tc>
          <w:tcPr>
            <w:tcW w:w="554" w:type="dxa"/>
            <w:vMerge w:val="restart"/>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符合</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性评</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审标</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准</w:t>
            </w: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法定代表人资格证明书</w:t>
            </w:r>
          </w:p>
        </w:tc>
        <w:tc>
          <w:tcPr>
            <w:tcW w:w="7473" w:type="dxa"/>
            <w:vAlign w:val="center"/>
          </w:tcPr>
          <w:p>
            <w:pPr>
              <w:autoSpaceDE w:val="0"/>
              <w:autoSpaceDN w:val="0"/>
              <w:spacing w:after="0" w:line="0" w:lineRule="atLeast"/>
              <w:jc w:val="left"/>
              <w:textAlignment w:val="bottom"/>
              <w:rPr>
                <w:rFonts w:hint="eastAsia" w:ascii="仿宋" w:hAnsi="仿宋" w:eastAsia="仿宋" w:cs="仿宋"/>
                <w:bCs/>
                <w:color w:val="auto"/>
                <w:kern w:val="0"/>
                <w:sz w:val="28"/>
                <w:szCs w:val="28"/>
              </w:rPr>
            </w:pPr>
            <w:r>
              <w:rPr>
                <w:rFonts w:hint="eastAsia" w:ascii="仿宋" w:hAnsi="仿宋" w:eastAsia="仿宋" w:cs="仿宋"/>
                <w:bCs/>
                <w:color w:val="auto"/>
                <w:sz w:val="28"/>
                <w:szCs w:val="28"/>
              </w:rPr>
              <w:t>符合竞争性磋商文件给定格式及内容,并加盖单位签章；</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367" w:hRule="atLeast"/>
          <w:jc w:val="center"/>
        </w:trPr>
        <w:tc>
          <w:tcPr>
            <w:tcW w:w="356" w:type="dxa"/>
            <w:vMerge w:val="continue"/>
            <w:vAlign w:val="center"/>
          </w:tcPr>
          <w:p>
            <w:pPr>
              <w:pStyle w:val="10"/>
              <w:spacing w:after="0" w:line="0" w:lineRule="atLeast"/>
              <w:rPr>
                <w:rFonts w:hint="eastAsia" w:ascii="仿宋" w:hAnsi="仿宋" w:eastAsia="仿宋" w:cs="仿宋"/>
                <w:bCs/>
                <w:color w:val="auto"/>
                <w:sz w:val="28"/>
                <w:szCs w:val="28"/>
              </w:rPr>
            </w:pPr>
          </w:p>
        </w:tc>
        <w:tc>
          <w:tcPr>
            <w:tcW w:w="554" w:type="dxa"/>
            <w:vMerge w:val="continue"/>
            <w:vAlign w:val="center"/>
          </w:tcPr>
          <w:p>
            <w:pPr>
              <w:spacing w:after="0" w:line="0" w:lineRule="atLeast"/>
              <w:rPr>
                <w:rFonts w:hint="eastAsia" w:ascii="仿宋" w:hAnsi="仿宋" w:eastAsia="仿宋" w:cs="仿宋"/>
                <w:bCs/>
                <w:color w:val="auto"/>
                <w:sz w:val="28"/>
                <w:szCs w:val="28"/>
              </w:rPr>
            </w:pP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法人授权委托书</w:t>
            </w:r>
          </w:p>
        </w:tc>
        <w:tc>
          <w:tcPr>
            <w:tcW w:w="7473" w:type="dxa"/>
            <w:vAlign w:val="center"/>
          </w:tcPr>
          <w:p>
            <w:pPr>
              <w:spacing w:after="0" w:line="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法定代表人具有资格证明书，不是法定代表人的具有法定代表人的有效授权；</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836" w:hRule="atLeast"/>
          <w:jc w:val="center"/>
        </w:trPr>
        <w:tc>
          <w:tcPr>
            <w:tcW w:w="356" w:type="dxa"/>
            <w:vMerge w:val="continue"/>
            <w:vAlign w:val="center"/>
          </w:tcPr>
          <w:p>
            <w:pPr>
              <w:spacing w:after="0" w:line="0" w:lineRule="atLeast"/>
              <w:jc w:val="center"/>
              <w:rPr>
                <w:rFonts w:hint="eastAsia" w:ascii="仿宋" w:hAnsi="仿宋" w:eastAsia="仿宋" w:cs="仿宋"/>
                <w:bCs/>
                <w:color w:val="auto"/>
                <w:sz w:val="28"/>
                <w:szCs w:val="28"/>
              </w:rPr>
            </w:pPr>
          </w:p>
        </w:tc>
        <w:tc>
          <w:tcPr>
            <w:tcW w:w="554" w:type="dxa"/>
            <w:vMerge w:val="continue"/>
            <w:vAlign w:val="center"/>
          </w:tcPr>
          <w:p>
            <w:pPr>
              <w:spacing w:after="0" w:line="0" w:lineRule="atLeast"/>
              <w:jc w:val="center"/>
              <w:rPr>
                <w:rFonts w:hint="eastAsia" w:ascii="仿宋" w:hAnsi="仿宋" w:eastAsia="仿宋" w:cs="仿宋"/>
                <w:bCs/>
                <w:color w:val="auto"/>
                <w:sz w:val="28"/>
                <w:szCs w:val="28"/>
              </w:rPr>
            </w:pP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竞争性磋商响应函</w:t>
            </w:r>
          </w:p>
        </w:tc>
        <w:tc>
          <w:tcPr>
            <w:tcW w:w="7473" w:type="dxa"/>
            <w:vAlign w:val="center"/>
          </w:tcPr>
          <w:p>
            <w:pPr>
              <w:spacing w:after="0" w:line="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有法定代表人或其委托代理人签名或签章，并加盖单位签章；符合竞争性磋商文件给定格式及内容；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583" w:hRule="atLeast"/>
          <w:jc w:val="center"/>
        </w:trPr>
        <w:tc>
          <w:tcPr>
            <w:tcW w:w="356" w:type="dxa"/>
            <w:vMerge w:val="continue"/>
            <w:vAlign w:val="center"/>
          </w:tcPr>
          <w:p>
            <w:pPr>
              <w:spacing w:after="0" w:line="0" w:lineRule="atLeast"/>
              <w:rPr>
                <w:rFonts w:hint="eastAsia" w:ascii="仿宋" w:hAnsi="仿宋" w:eastAsia="仿宋" w:cs="仿宋"/>
                <w:bCs/>
                <w:color w:val="auto"/>
                <w:sz w:val="28"/>
                <w:szCs w:val="28"/>
              </w:rPr>
            </w:pPr>
          </w:p>
        </w:tc>
        <w:tc>
          <w:tcPr>
            <w:tcW w:w="554" w:type="dxa"/>
            <w:vMerge w:val="continue"/>
            <w:vAlign w:val="center"/>
          </w:tcPr>
          <w:p>
            <w:pPr>
              <w:spacing w:after="0" w:line="0" w:lineRule="atLeast"/>
              <w:rPr>
                <w:rFonts w:hint="eastAsia" w:ascii="仿宋" w:hAnsi="仿宋" w:eastAsia="仿宋" w:cs="仿宋"/>
                <w:bCs/>
                <w:color w:val="auto"/>
                <w:sz w:val="28"/>
                <w:szCs w:val="28"/>
              </w:rPr>
            </w:pP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投标报价</w:t>
            </w:r>
          </w:p>
        </w:tc>
        <w:tc>
          <w:tcPr>
            <w:tcW w:w="7473" w:type="dxa"/>
            <w:vAlign w:val="center"/>
          </w:tcPr>
          <w:p>
            <w:pPr>
              <w:spacing w:after="0" w:line="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完整且只有一个有效报价</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64" w:hRule="atLeast"/>
          <w:jc w:val="center"/>
        </w:trPr>
        <w:tc>
          <w:tcPr>
            <w:tcW w:w="356" w:type="dxa"/>
            <w:vMerge w:val="continue"/>
            <w:vAlign w:val="center"/>
          </w:tcPr>
          <w:p>
            <w:pPr>
              <w:spacing w:after="0" w:line="0" w:lineRule="atLeast"/>
              <w:rPr>
                <w:rFonts w:hint="eastAsia" w:ascii="仿宋" w:hAnsi="仿宋" w:eastAsia="仿宋" w:cs="仿宋"/>
                <w:bCs/>
                <w:color w:val="auto"/>
                <w:sz w:val="28"/>
                <w:szCs w:val="28"/>
              </w:rPr>
            </w:pPr>
          </w:p>
        </w:tc>
        <w:tc>
          <w:tcPr>
            <w:tcW w:w="554" w:type="dxa"/>
            <w:vMerge w:val="continue"/>
            <w:vAlign w:val="center"/>
          </w:tcPr>
          <w:p>
            <w:pPr>
              <w:spacing w:after="0" w:line="0" w:lineRule="atLeast"/>
              <w:rPr>
                <w:rFonts w:hint="eastAsia" w:ascii="仿宋" w:hAnsi="仿宋" w:eastAsia="仿宋" w:cs="仿宋"/>
                <w:bCs/>
                <w:color w:val="auto"/>
                <w:sz w:val="28"/>
                <w:szCs w:val="28"/>
              </w:rPr>
            </w:pPr>
          </w:p>
        </w:tc>
        <w:tc>
          <w:tcPr>
            <w:tcW w:w="1358" w:type="dxa"/>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磋商有效期</w:t>
            </w:r>
          </w:p>
        </w:tc>
        <w:tc>
          <w:tcPr>
            <w:tcW w:w="7473" w:type="dxa"/>
            <w:vAlign w:val="center"/>
          </w:tcPr>
          <w:p>
            <w:pPr>
              <w:spacing w:after="0" w:line="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符合第二章</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供应商须知</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之规定，递交响应文件截止日期后90天</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54" w:hRule="atLeast"/>
          <w:jc w:val="center"/>
        </w:trPr>
        <w:tc>
          <w:tcPr>
            <w:tcW w:w="356" w:type="dxa"/>
            <w:vMerge w:val="continue"/>
            <w:vAlign w:val="center"/>
          </w:tcPr>
          <w:p>
            <w:pPr>
              <w:spacing w:after="0" w:line="0" w:lineRule="atLeast"/>
              <w:rPr>
                <w:rFonts w:hint="eastAsia" w:ascii="仿宋" w:hAnsi="仿宋" w:eastAsia="仿宋" w:cs="仿宋"/>
                <w:color w:val="auto"/>
                <w:sz w:val="28"/>
                <w:szCs w:val="28"/>
              </w:rPr>
            </w:pPr>
          </w:p>
        </w:tc>
        <w:tc>
          <w:tcPr>
            <w:tcW w:w="554" w:type="dxa"/>
            <w:vMerge w:val="continue"/>
            <w:vAlign w:val="center"/>
          </w:tcPr>
          <w:p>
            <w:pPr>
              <w:spacing w:after="0" w:line="0" w:lineRule="atLeast"/>
              <w:rPr>
                <w:rFonts w:hint="eastAsia" w:ascii="仿宋" w:hAnsi="仿宋" w:eastAsia="仿宋" w:cs="仿宋"/>
                <w:color w:val="auto"/>
                <w:sz w:val="28"/>
                <w:szCs w:val="28"/>
              </w:rPr>
            </w:pPr>
          </w:p>
        </w:tc>
        <w:tc>
          <w:tcPr>
            <w:tcW w:w="1358" w:type="dxa"/>
            <w:vAlign w:val="center"/>
          </w:tcPr>
          <w:p>
            <w:pPr>
              <w:spacing w:after="0" w:line="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其他无效情形</w:t>
            </w:r>
          </w:p>
        </w:tc>
        <w:tc>
          <w:tcPr>
            <w:tcW w:w="7473" w:type="dxa"/>
            <w:vAlign w:val="center"/>
          </w:tcPr>
          <w:p>
            <w:pPr>
              <w:spacing w:after="0" w:line="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法律、法规和磋商文件规定的其他无效情形。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10" w:type="dxa"/>
            <w:gridSpan w:val="2"/>
            <w:vAlign w:val="center"/>
          </w:tcPr>
          <w:p>
            <w:pPr>
              <w:spacing w:after="0" w:line="0" w:lineRule="atLeast"/>
              <w:jc w:val="center"/>
              <w:rPr>
                <w:rFonts w:hint="eastAsia" w:ascii="仿宋" w:hAnsi="仿宋" w:eastAsia="仿宋" w:cs="仿宋"/>
                <w:color w:val="auto"/>
                <w:sz w:val="28"/>
                <w:szCs w:val="28"/>
              </w:rPr>
            </w:pPr>
            <w:r>
              <w:rPr>
                <w:rFonts w:hint="eastAsia" w:ascii="仿宋" w:hAnsi="仿宋" w:eastAsia="仿宋" w:cs="仿宋"/>
                <w:b/>
                <w:color w:val="auto"/>
                <w:sz w:val="28"/>
                <w:szCs w:val="28"/>
              </w:rPr>
              <w:t>条款号</w:t>
            </w:r>
          </w:p>
        </w:tc>
        <w:tc>
          <w:tcPr>
            <w:tcW w:w="1358" w:type="dxa"/>
            <w:vAlign w:val="center"/>
          </w:tcPr>
          <w:p>
            <w:pPr>
              <w:spacing w:after="0" w:line="0" w:lineRule="atLeas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条款内容</w:t>
            </w:r>
          </w:p>
        </w:tc>
        <w:tc>
          <w:tcPr>
            <w:tcW w:w="7473" w:type="dxa"/>
            <w:vAlign w:val="center"/>
          </w:tcPr>
          <w:p>
            <w:pPr>
              <w:spacing w:after="0" w:line="0" w:lineRule="atLeas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编列内容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595" w:hRule="atLeast"/>
          <w:jc w:val="center"/>
        </w:trPr>
        <w:tc>
          <w:tcPr>
            <w:tcW w:w="910" w:type="dxa"/>
            <w:gridSpan w:val="2"/>
            <w:vMerge w:val="restart"/>
            <w:vAlign w:val="center"/>
          </w:tcPr>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1358" w:type="dxa"/>
            <w:vMerge w:val="restart"/>
            <w:vAlign w:val="center"/>
          </w:tcPr>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分值构成</w:t>
            </w:r>
          </w:p>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（满分100分）</w:t>
            </w:r>
          </w:p>
        </w:tc>
        <w:tc>
          <w:tcPr>
            <w:tcW w:w="7473" w:type="dxa"/>
            <w:tcBorders>
              <w:bottom w:val="single" w:color="auto" w:sz="4" w:space="0"/>
            </w:tcBorders>
            <w:vAlign w:val="center"/>
          </w:tcPr>
          <w:p>
            <w:pPr>
              <w:spacing w:after="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供应商的评标总得分分别为报价部分、技术部分、商务部分3项评分因素的汇总得分；分值保留小数点后两位，第三位四舍五入。</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1655" w:hRule="atLeast"/>
          <w:jc w:val="center"/>
        </w:trPr>
        <w:tc>
          <w:tcPr>
            <w:tcW w:w="910" w:type="dxa"/>
            <w:gridSpan w:val="2"/>
            <w:vMerge w:val="continue"/>
            <w:vAlign w:val="center"/>
          </w:tcPr>
          <w:p>
            <w:pPr>
              <w:spacing w:after="0" w:line="0" w:lineRule="atLeast"/>
              <w:jc w:val="center"/>
              <w:rPr>
                <w:rFonts w:hint="eastAsia" w:ascii="仿宋" w:hAnsi="仿宋" w:eastAsia="仿宋" w:cs="仿宋"/>
                <w:color w:val="auto"/>
                <w:sz w:val="28"/>
                <w:szCs w:val="28"/>
              </w:rPr>
            </w:pPr>
          </w:p>
        </w:tc>
        <w:tc>
          <w:tcPr>
            <w:tcW w:w="1358" w:type="dxa"/>
            <w:vMerge w:val="continue"/>
            <w:vAlign w:val="center"/>
          </w:tcPr>
          <w:p>
            <w:pPr>
              <w:spacing w:after="0" w:line="0" w:lineRule="atLeast"/>
              <w:jc w:val="center"/>
              <w:rPr>
                <w:rFonts w:hint="eastAsia" w:ascii="仿宋" w:hAnsi="仿宋" w:eastAsia="仿宋" w:cs="仿宋"/>
                <w:color w:val="auto"/>
                <w:sz w:val="28"/>
                <w:szCs w:val="28"/>
              </w:rPr>
            </w:pPr>
          </w:p>
        </w:tc>
        <w:tc>
          <w:tcPr>
            <w:tcW w:w="7473" w:type="dxa"/>
            <w:tcBorders>
              <w:top w:val="single" w:color="auto" w:sz="4" w:space="0"/>
            </w:tcBorders>
            <w:vAlign w:val="center"/>
          </w:tcPr>
          <w:p>
            <w:pPr>
              <w:spacing w:after="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供应商的评审总得分F1＋F2＋F3=100</w:t>
            </w:r>
          </w:p>
          <w:p>
            <w:pPr>
              <w:autoSpaceDE w:val="0"/>
              <w:autoSpaceDN w:val="0"/>
              <w:snapToGrid w:val="0"/>
              <w:spacing w:after="0" w:line="0" w:lineRule="atLeast"/>
              <w:textAlignment w:val="bottom"/>
              <w:rPr>
                <w:rFonts w:hint="eastAsia" w:ascii="仿宋" w:hAnsi="仿宋" w:eastAsia="仿宋" w:cs="仿宋"/>
                <w:color w:val="auto"/>
                <w:sz w:val="28"/>
                <w:szCs w:val="28"/>
              </w:rPr>
            </w:pPr>
            <w:r>
              <w:rPr>
                <w:rFonts w:hint="eastAsia" w:ascii="仿宋" w:hAnsi="仿宋" w:eastAsia="仿宋" w:cs="仿宋"/>
                <w:color w:val="auto"/>
                <w:sz w:val="28"/>
                <w:szCs w:val="28"/>
              </w:rPr>
              <w:t>F1</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rPr>
              <w:t>技术部分：</w:t>
            </w:r>
            <w:r>
              <w:rPr>
                <w:rFonts w:hint="eastAsia" w:ascii="仿宋" w:hAnsi="仿宋" w:eastAsia="仿宋" w:cs="仿宋"/>
                <w:color w:val="auto"/>
                <w:sz w:val="28"/>
                <w:szCs w:val="28"/>
                <w:lang w:val="en-US" w:eastAsia="zh-CN"/>
              </w:rPr>
              <w:t>65</w:t>
            </w:r>
            <w:r>
              <w:rPr>
                <w:rFonts w:hint="eastAsia" w:ascii="仿宋" w:hAnsi="仿宋" w:eastAsia="仿宋" w:cs="仿宋"/>
                <w:color w:val="auto"/>
                <w:sz w:val="28"/>
                <w:szCs w:val="28"/>
              </w:rPr>
              <w:t>分</w:t>
            </w:r>
          </w:p>
          <w:p>
            <w:pPr>
              <w:autoSpaceDE w:val="0"/>
              <w:autoSpaceDN w:val="0"/>
              <w:snapToGrid w:val="0"/>
              <w:spacing w:after="0" w:line="0" w:lineRule="atLeast"/>
              <w:textAlignment w:val="bottom"/>
              <w:rPr>
                <w:rFonts w:hint="eastAsia" w:ascii="仿宋" w:hAnsi="仿宋" w:eastAsia="仿宋" w:cs="仿宋"/>
                <w:color w:val="auto"/>
                <w:sz w:val="28"/>
                <w:szCs w:val="28"/>
                <w:u w:val="single"/>
              </w:rPr>
            </w:pPr>
            <w:r>
              <w:rPr>
                <w:rFonts w:hint="eastAsia" w:ascii="仿宋" w:hAnsi="仿宋" w:eastAsia="仿宋" w:cs="仿宋"/>
                <w:color w:val="auto"/>
                <w:sz w:val="28"/>
                <w:szCs w:val="28"/>
              </w:rPr>
              <w:t>F2 商务部分：</w:t>
            </w:r>
            <w:r>
              <w:rPr>
                <w:rFonts w:hint="eastAsia" w:ascii="仿宋" w:hAnsi="仿宋" w:eastAsia="仿宋" w:cs="仿宋"/>
                <w:color w:val="auto"/>
                <w:sz w:val="28"/>
                <w:szCs w:val="28"/>
                <w:lang w:val="en-US" w:eastAsia="zh-CN"/>
              </w:rPr>
              <w:t>25</w:t>
            </w:r>
            <w:r>
              <w:rPr>
                <w:rFonts w:hint="eastAsia" w:ascii="仿宋" w:hAnsi="仿宋" w:eastAsia="仿宋" w:cs="仿宋"/>
                <w:color w:val="auto"/>
                <w:sz w:val="28"/>
                <w:szCs w:val="28"/>
              </w:rPr>
              <w:t>分</w:t>
            </w:r>
          </w:p>
          <w:p>
            <w:pPr>
              <w:autoSpaceDE w:val="0"/>
              <w:autoSpaceDN w:val="0"/>
              <w:snapToGrid w:val="0"/>
              <w:spacing w:after="0" w:line="0" w:lineRule="atLeast"/>
              <w:textAlignment w:val="bottom"/>
              <w:rPr>
                <w:rFonts w:hint="eastAsia" w:ascii="仿宋" w:hAnsi="仿宋" w:eastAsia="仿宋" w:cs="仿宋"/>
                <w:color w:val="auto"/>
                <w:sz w:val="28"/>
                <w:szCs w:val="28"/>
              </w:rPr>
            </w:pPr>
            <w:r>
              <w:rPr>
                <w:rFonts w:hint="eastAsia" w:ascii="仿宋" w:hAnsi="仿宋" w:eastAsia="仿宋" w:cs="仿宋"/>
                <w:color w:val="auto"/>
                <w:sz w:val="28"/>
                <w:szCs w:val="28"/>
              </w:rPr>
              <w:t>F3 报价部分：10分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454" w:hRule="atLeast"/>
          <w:jc w:val="center"/>
        </w:trPr>
        <w:tc>
          <w:tcPr>
            <w:tcW w:w="910" w:type="dxa"/>
            <w:gridSpan w:val="2"/>
            <w:vAlign w:val="center"/>
          </w:tcPr>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1358" w:type="dxa"/>
            <w:vAlign w:val="center"/>
          </w:tcPr>
          <w:p>
            <w:pPr>
              <w:spacing w:after="0" w:line="0" w:lineRule="atLeast"/>
              <w:jc w:val="center"/>
              <w:rPr>
                <w:rFonts w:hint="eastAsia" w:ascii="仿宋" w:hAnsi="仿宋" w:eastAsia="仿宋" w:cs="仿宋"/>
                <w:b/>
                <w:color w:val="auto"/>
                <w:sz w:val="28"/>
                <w:szCs w:val="28"/>
              </w:rPr>
            </w:pPr>
            <w:r>
              <w:rPr>
                <w:rFonts w:hint="eastAsia" w:ascii="仿宋" w:hAnsi="仿宋" w:eastAsia="仿宋" w:cs="仿宋"/>
                <w:color w:val="auto"/>
                <w:kern w:val="0"/>
                <w:sz w:val="28"/>
                <w:szCs w:val="28"/>
              </w:rPr>
              <w:t>评标基准价计算方法</w:t>
            </w:r>
          </w:p>
        </w:tc>
        <w:tc>
          <w:tcPr>
            <w:tcW w:w="7473" w:type="dxa"/>
            <w:vAlign w:val="center"/>
          </w:tcPr>
          <w:p>
            <w:pPr>
              <w:spacing w:after="0" w:line="0" w:lineRule="atLeast"/>
              <w:rPr>
                <w:rFonts w:hint="eastAsia" w:ascii="仿宋" w:hAnsi="仿宋" w:eastAsia="仿宋" w:cs="仿宋"/>
                <w:b/>
                <w:color w:val="auto"/>
                <w:sz w:val="28"/>
                <w:szCs w:val="28"/>
              </w:rPr>
            </w:pPr>
            <w:r>
              <w:rPr>
                <w:rFonts w:hint="eastAsia" w:ascii="仿宋" w:hAnsi="仿宋" w:eastAsia="仿宋" w:cs="仿宋"/>
                <w:color w:val="auto"/>
                <w:kern w:val="0"/>
                <w:sz w:val="28"/>
                <w:szCs w:val="28"/>
              </w:rPr>
              <w:t>满足磋商文件要求且投标价格最低的投标报价为评标基准价。</w:t>
            </w:r>
          </w:p>
        </w:tc>
      </w:tr>
    </w:tbl>
    <w:tbl>
      <w:tblPr>
        <w:tblStyle w:val="29"/>
        <w:tblpPr w:leftFromText="180" w:rightFromText="180" w:vertAnchor="text" w:horzAnchor="page" w:tblpX="1396" w:tblpY="251"/>
        <w:tblOverlap w:val="never"/>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281"/>
        <w:gridCol w:w="1867"/>
        <w:gridCol w:w="5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6" w:hRule="atLeast"/>
        </w:trPr>
        <w:tc>
          <w:tcPr>
            <w:tcW w:w="1866" w:type="dxa"/>
            <w:gridSpan w:val="2"/>
            <w:tcBorders>
              <w:top w:val="single" w:color="auto" w:sz="4" w:space="0"/>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款号</w:t>
            </w:r>
          </w:p>
        </w:tc>
        <w:tc>
          <w:tcPr>
            <w:tcW w:w="7513" w:type="dxa"/>
            <w:gridSpan w:val="2"/>
            <w:tcBorders>
              <w:top w:val="single" w:color="auto" w:sz="4" w:space="0"/>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9" w:hRule="atLeast"/>
        </w:trPr>
        <w:tc>
          <w:tcPr>
            <w:tcW w:w="585" w:type="dxa"/>
            <w:vMerge w:val="restart"/>
            <w:tcBorders>
              <w:top w:val="nil"/>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 </w:t>
            </w:r>
          </w:p>
        </w:tc>
        <w:tc>
          <w:tcPr>
            <w:tcW w:w="1281" w:type="dxa"/>
            <w:vMerge w:val="restart"/>
            <w:tcBorders>
              <w:top w:val="nil"/>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技术部分</w:t>
            </w:r>
          </w:p>
          <w:p>
            <w:pPr>
              <w:spacing w:after="0" w:line="0" w:lineRule="atLeast"/>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评分标准</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w:t>
            </w:r>
            <w:r>
              <w:rPr>
                <w:rFonts w:hint="eastAsia" w:ascii="仿宋" w:hAnsi="仿宋" w:eastAsia="仿宋" w:cs="仿宋"/>
                <w:bCs/>
                <w:color w:val="auto"/>
                <w:sz w:val="28"/>
                <w:szCs w:val="28"/>
                <w:lang w:val="en-US" w:eastAsia="zh-CN"/>
              </w:rPr>
              <w:t>65</w:t>
            </w:r>
            <w:r>
              <w:rPr>
                <w:rFonts w:hint="eastAsia" w:ascii="仿宋" w:hAnsi="仿宋" w:eastAsia="仿宋" w:cs="仿宋"/>
                <w:bCs/>
                <w:color w:val="auto"/>
                <w:sz w:val="28"/>
                <w:szCs w:val="28"/>
              </w:rPr>
              <w:t>分）</w:t>
            </w:r>
          </w:p>
        </w:tc>
        <w:tc>
          <w:tcPr>
            <w:tcW w:w="1867"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both"/>
              <w:rPr>
                <w:rFonts w:hint="eastAsia" w:ascii="仿宋" w:hAnsi="仿宋" w:eastAsia="仿宋" w:cs="仿宋"/>
                <w:bCs/>
                <w:color w:val="auto"/>
                <w:sz w:val="28"/>
                <w:szCs w:val="28"/>
              </w:rPr>
            </w:pPr>
            <w:r>
              <w:rPr>
                <w:rFonts w:hint="eastAsia" w:ascii="仿宋" w:hAnsi="仿宋" w:eastAsia="仿宋" w:cs="仿宋"/>
                <w:color w:val="auto"/>
                <w:sz w:val="24"/>
                <w:szCs w:val="24"/>
              </w:rPr>
              <w:t>服务方案及人员培训方案</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0分）</w:t>
            </w:r>
          </w:p>
        </w:tc>
        <w:tc>
          <w:tcPr>
            <w:tcW w:w="5646" w:type="dxa"/>
            <w:tcBorders>
              <w:top w:val="single" w:color="auto" w:sz="4" w:space="0"/>
              <w:left w:val="single" w:color="auto" w:sz="4" w:space="0"/>
              <w:bottom w:val="single" w:color="auto" w:sz="4" w:space="0"/>
              <w:right w:val="single" w:color="auto" w:sz="4" w:space="0"/>
            </w:tcBorders>
            <w:noWrap/>
            <w:vAlign w:val="center"/>
          </w:tcPr>
          <w:p>
            <w:pPr>
              <w:snapToGrid w:val="0"/>
              <w:spacing w:after="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第一档（</w:t>
            </w:r>
            <w:r>
              <w:rPr>
                <w:rFonts w:hint="eastAsia" w:ascii="仿宋" w:hAnsi="仿宋" w:eastAsia="仿宋" w:cs="仿宋"/>
                <w:color w:val="auto"/>
                <w:sz w:val="28"/>
                <w:szCs w:val="28"/>
                <w:lang w:val="en-US" w:eastAsia="zh-CN"/>
              </w:rPr>
              <w:t>13</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0分）：服务方案针对性强，满足本项目所需的服务内容，服务方案完整可行，内容规范，标准化程度高；充分考虑用户需求，服务方案针对性及操作性高；全面分析用户现状、实施要求，内容阐述充分；服务方案针对各服务区域的特点进行了具体分析。</w:t>
            </w:r>
          </w:p>
          <w:p>
            <w:pPr>
              <w:snapToGrid w:val="0"/>
              <w:spacing w:after="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第二档（</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12</w:t>
            </w:r>
            <w:r>
              <w:rPr>
                <w:rFonts w:hint="eastAsia" w:ascii="仿宋" w:hAnsi="仿宋" w:eastAsia="仿宋" w:cs="仿宋"/>
                <w:color w:val="auto"/>
                <w:sz w:val="28"/>
                <w:szCs w:val="28"/>
              </w:rPr>
              <w:t>分）：服务方案针对性一般，满足本项目所需的服务内容，服务方案较为完整可行，内容规范，标准化程度较高；考虑用户需求，服务方案针对性及操作性较高；分析用户现状、实施要求，内容阐述较为充分；服务方案针对各服务区域的特点进行了较为具体分析。</w:t>
            </w:r>
          </w:p>
          <w:p>
            <w:pPr>
              <w:snapToGrid w:val="0"/>
              <w:spacing w:after="0" w:line="0" w:lineRule="atLeast"/>
              <w:rPr>
                <w:rFonts w:hint="eastAsia" w:ascii="仿宋" w:hAnsi="仿宋" w:eastAsia="仿宋" w:cs="仿宋"/>
                <w:bCs/>
                <w:color w:val="auto"/>
                <w:sz w:val="28"/>
                <w:szCs w:val="28"/>
              </w:rPr>
            </w:pPr>
            <w:r>
              <w:rPr>
                <w:rFonts w:hint="eastAsia" w:ascii="仿宋" w:hAnsi="仿宋" w:eastAsia="仿宋" w:cs="仿宋"/>
                <w:color w:val="auto"/>
                <w:sz w:val="28"/>
                <w:szCs w:val="28"/>
              </w:rPr>
              <w:t>第三档（0-</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分）：服务方案针对性差；基本满足本项目所需的服务内容，服务方案完整性一般，内容规范性及标准化程度一般；考虑用户需求不足，服务方案针对性及操作性一般；分析用户现状、实施要求不足，内容阐述一般；服务方案针对各服务区域的特点具体分析不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2" w:hRule="atLeast"/>
        </w:trPr>
        <w:tc>
          <w:tcPr>
            <w:tcW w:w="585" w:type="dxa"/>
            <w:vMerge w:val="continue"/>
            <w:tcBorders>
              <w:top w:val="nil"/>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p>
        </w:tc>
        <w:tc>
          <w:tcPr>
            <w:tcW w:w="1281" w:type="dxa"/>
            <w:vMerge w:val="continue"/>
            <w:tcBorders>
              <w:top w:val="nil"/>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p>
        </w:tc>
        <w:tc>
          <w:tcPr>
            <w:tcW w:w="1867" w:type="dxa"/>
            <w:tcBorders>
              <w:top w:val="single" w:color="auto" w:sz="4" w:space="0"/>
              <w:left w:val="single" w:color="auto" w:sz="4" w:space="0"/>
              <w:bottom w:val="single" w:color="auto" w:sz="4" w:space="0"/>
              <w:right w:val="single" w:color="auto" w:sz="4" w:space="0"/>
            </w:tcBorders>
            <w:noWrap/>
            <w:vAlign w:val="center"/>
          </w:tcPr>
          <w:p>
            <w:pPr>
              <w:pStyle w:val="35"/>
              <w:widowControl/>
              <w:spacing w:line="0" w:lineRule="atLeas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人员配备情况（20分）</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 </w:t>
            </w:r>
          </w:p>
        </w:tc>
        <w:tc>
          <w:tcPr>
            <w:tcW w:w="5646" w:type="dxa"/>
            <w:tcBorders>
              <w:top w:val="single" w:color="auto" w:sz="4" w:space="0"/>
              <w:left w:val="single" w:color="auto" w:sz="4" w:space="0"/>
              <w:bottom w:val="single" w:color="auto" w:sz="4" w:space="0"/>
              <w:right w:val="single" w:color="auto" w:sz="4" w:space="0"/>
            </w:tcBorders>
            <w:noWrap/>
            <w:vAlign w:val="center"/>
          </w:tcPr>
          <w:p>
            <w:pPr>
              <w:pStyle w:val="27"/>
              <w:spacing w:before="0" w:beforeAutospacing="0" w:after="0" w:afterAutospacing="0" w:line="0" w:lineRule="atLeast"/>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第一档（16-20分）：人员</w:t>
            </w:r>
            <w:r>
              <w:rPr>
                <w:rFonts w:hint="eastAsia" w:ascii="仿宋" w:hAnsi="仿宋" w:eastAsia="仿宋" w:cs="仿宋"/>
                <w:color w:val="auto"/>
                <w:kern w:val="2"/>
                <w:sz w:val="28"/>
                <w:szCs w:val="28"/>
                <w:lang w:val="en-US" w:eastAsia="zh-CN"/>
              </w:rPr>
              <w:t>配置大于14</w:t>
            </w:r>
            <w:r>
              <w:rPr>
                <w:rFonts w:hint="eastAsia" w:ascii="仿宋" w:hAnsi="仿宋" w:eastAsia="仿宋" w:cs="仿宋"/>
                <w:color w:val="auto"/>
                <w:kern w:val="2"/>
                <w:sz w:val="28"/>
                <w:szCs w:val="28"/>
              </w:rPr>
              <w:t>人，配置的人员</w:t>
            </w:r>
            <w:r>
              <w:rPr>
                <w:rFonts w:hint="eastAsia" w:ascii="仿宋" w:hAnsi="仿宋" w:eastAsia="仿宋" w:cs="仿宋"/>
                <w:color w:val="auto"/>
                <w:kern w:val="2"/>
                <w:sz w:val="28"/>
                <w:szCs w:val="28"/>
                <w:lang w:val="en-US" w:eastAsia="zh-CN"/>
              </w:rPr>
              <w:t>服装统一</w:t>
            </w:r>
            <w:r>
              <w:rPr>
                <w:rFonts w:hint="eastAsia" w:ascii="仿宋" w:hAnsi="仿宋" w:eastAsia="仿宋" w:cs="仿宋"/>
                <w:color w:val="auto"/>
                <w:kern w:val="2"/>
                <w:sz w:val="28"/>
                <w:szCs w:val="28"/>
              </w:rPr>
              <w:t>，全体人员身体、素质、及年龄条件符合需求。针对本项目有非常好的岗位分工和合理的搭配，人员管理及实践经验丰富；</w:t>
            </w:r>
          </w:p>
          <w:p>
            <w:pPr>
              <w:pStyle w:val="27"/>
              <w:spacing w:before="0" w:beforeAutospacing="0" w:after="0" w:afterAutospacing="0" w:line="0" w:lineRule="atLeast"/>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第二档（11-15分）：人员</w:t>
            </w:r>
            <w:r>
              <w:rPr>
                <w:rFonts w:hint="eastAsia" w:ascii="仿宋" w:hAnsi="仿宋" w:eastAsia="仿宋" w:cs="仿宋"/>
                <w:color w:val="auto"/>
                <w:kern w:val="2"/>
                <w:sz w:val="28"/>
                <w:szCs w:val="28"/>
                <w:lang w:val="en-US" w:eastAsia="zh-CN"/>
              </w:rPr>
              <w:t>配置</w:t>
            </w:r>
            <w:r>
              <w:rPr>
                <w:rFonts w:hint="eastAsia" w:ascii="仿宋" w:hAnsi="仿宋" w:eastAsia="仿宋" w:cs="仿宋"/>
                <w:color w:val="auto"/>
                <w:kern w:val="2"/>
                <w:sz w:val="28"/>
                <w:szCs w:val="28"/>
              </w:rPr>
              <w:t>满</w:t>
            </w:r>
            <w:r>
              <w:rPr>
                <w:rFonts w:hint="eastAsia" w:ascii="仿宋" w:hAnsi="仿宋" w:eastAsia="仿宋" w:cs="仿宋"/>
                <w:color w:val="auto"/>
                <w:kern w:val="2"/>
                <w:sz w:val="28"/>
                <w:szCs w:val="28"/>
                <w:lang w:val="en-US" w:eastAsia="zh-CN"/>
              </w:rPr>
              <w:t>14</w:t>
            </w:r>
            <w:r>
              <w:rPr>
                <w:rFonts w:hint="eastAsia" w:ascii="仿宋" w:hAnsi="仿宋" w:eastAsia="仿宋" w:cs="仿宋"/>
                <w:color w:val="auto"/>
                <w:kern w:val="2"/>
                <w:sz w:val="28"/>
                <w:szCs w:val="28"/>
              </w:rPr>
              <w:t>人</w:t>
            </w:r>
            <w:r>
              <w:rPr>
                <w:rFonts w:hint="eastAsia" w:ascii="仿宋" w:hAnsi="仿宋" w:eastAsia="仿宋" w:cs="仿宋"/>
                <w:color w:val="auto"/>
                <w:kern w:val="2"/>
                <w:sz w:val="28"/>
                <w:szCs w:val="28"/>
                <w:lang w:eastAsia="zh-CN"/>
              </w:rPr>
              <w:t>，</w:t>
            </w:r>
            <w:r>
              <w:rPr>
                <w:rFonts w:hint="eastAsia" w:ascii="仿宋" w:hAnsi="仿宋" w:eastAsia="仿宋" w:cs="仿宋"/>
                <w:color w:val="auto"/>
                <w:kern w:val="2"/>
                <w:sz w:val="28"/>
                <w:szCs w:val="28"/>
              </w:rPr>
              <w:t>配置的人员</w:t>
            </w:r>
            <w:r>
              <w:rPr>
                <w:rFonts w:hint="eastAsia" w:ascii="仿宋" w:hAnsi="仿宋" w:eastAsia="仿宋" w:cs="仿宋"/>
                <w:color w:val="auto"/>
                <w:kern w:val="2"/>
                <w:sz w:val="28"/>
                <w:szCs w:val="28"/>
                <w:lang w:val="en-US" w:eastAsia="zh-CN"/>
              </w:rPr>
              <w:t>服装统一</w:t>
            </w:r>
            <w:r>
              <w:rPr>
                <w:rFonts w:hint="eastAsia" w:ascii="仿宋" w:hAnsi="仿宋" w:eastAsia="仿宋" w:cs="仿宋"/>
                <w:color w:val="auto"/>
                <w:kern w:val="2"/>
                <w:sz w:val="28"/>
                <w:szCs w:val="28"/>
              </w:rPr>
              <w:t>，全体人员身体、素质、及年龄条件符合需求。但是岗位分工合理但可行性一般，人员有一定的项目管理及实践经验；</w:t>
            </w:r>
          </w:p>
          <w:p>
            <w:pPr>
              <w:pStyle w:val="27"/>
              <w:spacing w:before="0" w:beforeAutospacing="0" w:after="0" w:afterAutospacing="0" w:line="0" w:lineRule="atLeast"/>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第三档（6-10分）：人员</w:t>
            </w:r>
            <w:r>
              <w:rPr>
                <w:rFonts w:hint="eastAsia" w:ascii="仿宋" w:hAnsi="仿宋" w:eastAsia="仿宋" w:cs="仿宋"/>
                <w:color w:val="auto"/>
                <w:kern w:val="2"/>
                <w:sz w:val="28"/>
                <w:szCs w:val="28"/>
                <w:lang w:val="en-US" w:eastAsia="zh-CN"/>
              </w:rPr>
              <w:t>配置</w:t>
            </w:r>
            <w:r>
              <w:rPr>
                <w:rFonts w:hint="eastAsia" w:ascii="仿宋" w:hAnsi="仿宋" w:eastAsia="仿宋" w:cs="仿宋"/>
                <w:color w:val="auto"/>
                <w:kern w:val="2"/>
                <w:sz w:val="28"/>
                <w:szCs w:val="28"/>
              </w:rPr>
              <w:t>满</w:t>
            </w:r>
            <w:r>
              <w:rPr>
                <w:rFonts w:hint="eastAsia" w:ascii="仿宋" w:hAnsi="仿宋" w:eastAsia="仿宋" w:cs="仿宋"/>
                <w:color w:val="auto"/>
                <w:kern w:val="2"/>
                <w:sz w:val="28"/>
                <w:szCs w:val="28"/>
                <w:lang w:val="en-US" w:eastAsia="zh-CN"/>
              </w:rPr>
              <w:t>14</w:t>
            </w:r>
            <w:r>
              <w:rPr>
                <w:rFonts w:hint="eastAsia" w:ascii="仿宋" w:hAnsi="仿宋" w:eastAsia="仿宋" w:cs="仿宋"/>
                <w:color w:val="auto"/>
                <w:kern w:val="2"/>
                <w:sz w:val="28"/>
                <w:szCs w:val="28"/>
              </w:rPr>
              <w:t>人</w:t>
            </w:r>
            <w:r>
              <w:rPr>
                <w:rFonts w:hint="eastAsia" w:ascii="仿宋" w:hAnsi="仿宋" w:eastAsia="仿宋" w:cs="仿宋"/>
                <w:color w:val="auto"/>
                <w:kern w:val="2"/>
                <w:sz w:val="28"/>
                <w:szCs w:val="28"/>
                <w:lang w:eastAsia="zh-CN"/>
              </w:rPr>
              <w:t>，</w:t>
            </w:r>
            <w:r>
              <w:rPr>
                <w:rFonts w:hint="eastAsia" w:ascii="仿宋" w:hAnsi="仿宋" w:eastAsia="仿宋" w:cs="仿宋"/>
                <w:color w:val="auto"/>
                <w:kern w:val="2"/>
                <w:sz w:val="28"/>
                <w:szCs w:val="28"/>
              </w:rPr>
              <w:t>配置的人员</w:t>
            </w:r>
            <w:r>
              <w:rPr>
                <w:rFonts w:hint="eastAsia" w:ascii="仿宋" w:hAnsi="仿宋" w:eastAsia="仿宋" w:cs="仿宋"/>
                <w:color w:val="auto"/>
                <w:kern w:val="2"/>
                <w:sz w:val="28"/>
                <w:szCs w:val="28"/>
                <w:lang w:val="en-US" w:eastAsia="zh-CN"/>
              </w:rPr>
              <w:t>服装统一</w:t>
            </w:r>
            <w:r>
              <w:rPr>
                <w:rFonts w:hint="eastAsia" w:ascii="仿宋" w:hAnsi="仿宋" w:eastAsia="仿宋" w:cs="仿宋"/>
                <w:color w:val="auto"/>
                <w:kern w:val="2"/>
                <w:sz w:val="28"/>
                <w:szCs w:val="28"/>
              </w:rPr>
              <w:t>，全体人员身体、素质、及年龄条件符合需求。但是岗位分工基本合理但可行性差，人员无项目管理及实践经验；</w:t>
            </w:r>
          </w:p>
          <w:p>
            <w:pPr>
              <w:snapToGrid w:val="0"/>
              <w:spacing w:after="0" w:line="0" w:lineRule="atLeas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第四档（0-5分）：</w:t>
            </w:r>
            <w:r>
              <w:rPr>
                <w:rFonts w:hint="eastAsia" w:ascii="仿宋" w:hAnsi="仿宋" w:eastAsia="仿宋" w:cs="仿宋"/>
                <w:color w:val="auto"/>
                <w:kern w:val="2"/>
                <w:sz w:val="28"/>
                <w:szCs w:val="28"/>
              </w:rPr>
              <w:t>人员</w:t>
            </w:r>
            <w:r>
              <w:rPr>
                <w:rFonts w:hint="eastAsia" w:ascii="仿宋" w:hAnsi="仿宋" w:eastAsia="仿宋" w:cs="仿宋"/>
                <w:color w:val="auto"/>
                <w:kern w:val="2"/>
                <w:sz w:val="28"/>
                <w:szCs w:val="28"/>
                <w:lang w:val="en-US" w:eastAsia="zh-CN"/>
              </w:rPr>
              <w:t>配置不足14</w:t>
            </w:r>
            <w:r>
              <w:rPr>
                <w:rFonts w:hint="eastAsia" w:ascii="仿宋" w:hAnsi="仿宋" w:eastAsia="仿宋" w:cs="仿宋"/>
                <w:color w:val="auto"/>
                <w:kern w:val="2"/>
                <w:sz w:val="28"/>
                <w:szCs w:val="28"/>
              </w:rPr>
              <w:t>人</w:t>
            </w:r>
            <w:r>
              <w:rPr>
                <w:rFonts w:hint="eastAsia" w:ascii="仿宋" w:hAnsi="仿宋" w:eastAsia="仿宋" w:cs="仿宋"/>
                <w:color w:val="auto"/>
                <w:kern w:val="2"/>
                <w:sz w:val="28"/>
                <w:szCs w:val="28"/>
                <w:lang w:eastAsia="zh-CN"/>
              </w:rPr>
              <w:t>，</w:t>
            </w:r>
            <w:r>
              <w:rPr>
                <w:rFonts w:hint="eastAsia" w:ascii="仿宋" w:hAnsi="仿宋" w:eastAsia="仿宋" w:cs="仿宋"/>
                <w:color w:val="auto"/>
                <w:sz w:val="28"/>
                <w:szCs w:val="28"/>
              </w:rPr>
              <w:t>配置的人员</w:t>
            </w:r>
            <w:r>
              <w:rPr>
                <w:rFonts w:hint="eastAsia" w:ascii="仿宋" w:hAnsi="仿宋" w:eastAsia="仿宋" w:cs="仿宋"/>
                <w:color w:val="auto"/>
                <w:kern w:val="2"/>
                <w:sz w:val="28"/>
                <w:szCs w:val="28"/>
                <w:lang w:val="en-US" w:eastAsia="zh-CN"/>
              </w:rPr>
              <w:t>服装统一，</w:t>
            </w:r>
            <w:r>
              <w:rPr>
                <w:rFonts w:hint="eastAsia" w:ascii="仿宋" w:hAnsi="仿宋" w:eastAsia="仿宋" w:cs="仿宋"/>
                <w:color w:val="auto"/>
                <w:sz w:val="28"/>
                <w:szCs w:val="28"/>
              </w:rPr>
              <w:t>全体人员身体、素质、及年龄条件符合需求。但是岗位分工不合理，人员无项目管理及实践经验</w:t>
            </w:r>
            <w:r>
              <w:rPr>
                <w:rFonts w:hint="eastAsia" w:ascii="仿宋" w:hAnsi="仿宋" w:eastAsia="仿宋" w:cs="仿宋"/>
                <w:color w:val="auto"/>
                <w:sz w:val="28"/>
                <w:szCs w:val="2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2" w:hRule="atLeast"/>
        </w:trPr>
        <w:tc>
          <w:tcPr>
            <w:tcW w:w="585" w:type="dxa"/>
            <w:vMerge w:val="continue"/>
            <w:tcBorders>
              <w:top w:val="nil"/>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p>
        </w:tc>
        <w:tc>
          <w:tcPr>
            <w:tcW w:w="1281" w:type="dxa"/>
            <w:vMerge w:val="continue"/>
            <w:tcBorders>
              <w:top w:val="nil"/>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p>
        </w:tc>
        <w:tc>
          <w:tcPr>
            <w:tcW w:w="1867"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ind w:left="240" w:hanging="280" w:hangingChars="100"/>
              <w:jc w:val="center"/>
              <w:rPr>
                <w:rFonts w:hint="eastAsia" w:ascii="仿宋" w:hAnsi="仿宋" w:eastAsia="仿宋" w:cs="仿宋"/>
                <w:color w:val="auto"/>
                <w:sz w:val="28"/>
                <w:szCs w:val="28"/>
              </w:rPr>
            </w:pPr>
            <w:r>
              <w:rPr>
                <w:rFonts w:hint="eastAsia" w:ascii="仿宋" w:hAnsi="仿宋" w:eastAsia="仿宋" w:cs="仿宋"/>
                <w:color w:val="auto"/>
                <w:sz w:val="28"/>
                <w:szCs w:val="28"/>
              </w:rPr>
              <w:t>特殊情况</w:t>
            </w:r>
          </w:p>
          <w:p>
            <w:pPr>
              <w:spacing w:after="0" w:line="0" w:lineRule="atLeast"/>
              <w:ind w:left="240" w:hanging="280" w:hangingChars="100"/>
              <w:jc w:val="center"/>
              <w:rPr>
                <w:rFonts w:hint="eastAsia" w:ascii="仿宋" w:hAnsi="仿宋" w:eastAsia="仿宋" w:cs="仿宋"/>
                <w:color w:val="auto"/>
                <w:sz w:val="28"/>
                <w:szCs w:val="28"/>
              </w:rPr>
            </w:pPr>
            <w:r>
              <w:rPr>
                <w:rFonts w:hint="eastAsia" w:ascii="仿宋" w:hAnsi="仿宋" w:eastAsia="仿宋" w:cs="仿宋"/>
                <w:color w:val="auto"/>
                <w:sz w:val="28"/>
                <w:szCs w:val="28"/>
              </w:rPr>
              <w:t>应急方案</w:t>
            </w:r>
          </w:p>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分）</w:t>
            </w:r>
          </w:p>
        </w:tc>
        <w:tc>
          <w:tcPr>
            <w:tcW w:w="5646" w:type="dxa"/>
            <w:tcBorders>
              <w:top w:val="single" w:color="auto" w:sz="4" w:space="0"/>
              <w:left w:val="single" w:color="auto" w:sz="4" w:space="0"/>
              <w:bottom w:val="single" w:color="auto" w:sz="4" w:space="0"/>
              <w:right w:val="single" w:color="auto" w:sz="4" w:space="0"/>
            </w:tcBorders>
            <w:noWrap/>
            <w:vAlign w:val="center"/>
          </w:tcPr>
          <w:p>
            <w:pPr>
              <w:snapToGrid w:val="0"/>
              <w:spacing w:after="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第一档（</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分）：应急方案完善，保障措施有力，能够配合机关单位处置应急事件。</w:t>
            </w:r>
          </w:p>
          <w:p>
            <w:pPr>
              <w:snapToGrid w:val="0"/>
              <w:spacing w:after="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第二档（5-</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分）应急方案较完善、可行，保障措施一般。</w:t>
            </w:r>
          </w:p>
          <w:p>
            <w:pPr>
              <w:snapToGrid w:val="0"/>
              <w:spacing w:after="0" w:line="0" w:lineRule="atLeast"/>
              <w:rPr>
                <w:rFonts w:hint="eastAsia" w:ascii="仿宋" w:hAnsi="仿宋" w:eastAsia="仿宋" w:cs="仿宋"/>
                <w:color w:val="auto"/>
                <w:sz w:val="28"/>
                <w:szCs w:val="28"/>
              </w:rPr>
            </w:pPr>
            <w:r>
              <w:rPr>
                <w:rFonts w:hint="eastAsia" w:ascii="仿宋" w:hAnsi="仿宋" w:eastAsia="仿宋" w:cs="仿宋"/>
                <w:color w:val="auto"/>
                <w:sz w:val="28"/>
                <w:szCs w:val="28"/>
              </w:rPr>
              <w:t>第三档（0-4分）应急方案不全，基本可行，保障措施不完善。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2" w:hRule="atLeast"/>
        </w:trPr>
        <w:tc>
          <w:tcPr>
            <w:tcW w:w="585" w:type="dxa"/>
            <w:vMerge w:val="continue"/>
            <w:tcBorders>
              <w:top w:val="nil"/>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p>
        </w:tc>
        <w:tc>
          <w:tcPr>
            <w:tcW w:w="1281" w:type="dxa"/>
            <w:vMerge w:val="continue"/>
            <w:tcBorders>
              <w:top w:val="nil"/>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p>
        </w:tc>
        <w:tc>
          <w:tcPr>
            <w:tcW w:w="1867"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增值服务</w:t>
            </w:r>
          </w:p>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分）</w:t>
            </w:r>
          </w:p>
        </w:tc>
        <w:tc>
          <w:tcPr>
            <w:tcW w:w="5646"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第一档（</w:t>
            </w:r>
            <w:r>
              <w:rPr>
                <w:rFonts w:hint="eastAsia" w:ascii="仿宋" w:hAnsi="仿宋" w:eastAsia="仿宋" w:cs="仿宋"/>
                <w:color w:val="auto"/>
                <w:sz w:val="28"/>
                <w:szCs w:val="28"/>
                <w:lang w:val="en-US" w:eastAsia="zh-CN"/>
              </w:rPr>
              <w:t>7-10</w:t>
            </w:r>
            <w:r>
              <w:rPr>
                <w:rFonts w:hint="eastAsia" w:ascii="仿宋" w:hAnsi="仿宋" w:eastAsia="仿宋" w:cs="仿宋"/>
                <w:color w:val="auto"/>
                <w:sz w:val="28"/>
                <w:szCs w:val="28"/>
              </w:rPr>
              <w:t>分）：提供2项以上增值服务，且增值服务质量较高；</w:t>
            </w:r>
          </w:p>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第二档（</w:t>
            </w:r>
            <w:r>
              <w:rPr>
                <w:rFonts w:hint="eastAsia" w:ascii="仿宋" w:hAnsi="仿宋" w:eastAsia="仿宋" w:cs="仿宋"/>
                <w:color w:val="auto"/>
                <w:sz w:val="28"/>
                <w:szCs w:val="28"/>
                <w:lang w:val="en-US" w:eastAsia="zh-CN"/>
              </w:rPr>
              <w:t>3-6</w:t>
            </w:r>
            <w:r>
              <w:rPr>
                <w:rFonts w:hint="eastAsia" w:ascii="仿宋" w:hAnsi="仿宋" w:eastAsia="仿宋" w:cs="仿宋"/>
                <w:color w:val="auto"/>
                <w:sz w:val="28"/>
                <w:szCs w:val="28"/>
              </w:rPr>
              <w:t>分）：提供2项增值服务，且增值服务质量一般。</w:t>
            </w:r>
          </w:p>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第三档（</w:t>
            </w:r>
            <w:r>
              <w:rPr>
                <w:rFonts w:hint="eastAsia" w:ascii="仿宋" w:hAnsi="仿宋" w:eastAsia="仿宋" w:cs="仿宋"/>
                <w:color w:val="auto"/>
                <w:sz w:val="28"/>
                <w:szCs w:val="28"/>
                <w:lang w:val="en-US" w:eastAsia="zh-CN"/>
              </w:rPr>
              <w:t>0-2</w:t>
            </w:r>
            <w:r>
              <w:rPr>
                <w:rFonts w:hint="eastAsia" w:ascii="仿宋" w:hAnsi="仿宋" w:eastAsia="仿宋" w:cs="仿宋"/>
                <w:color w:val="auto"/>
                <w:sz w:val="28"/>
                <w:szCs w:val="28"/>
              </w:rPr>
              <w:t>分）：提供2项以下增值服务。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585" w:type="dxa"/>
            <w:tcBorders>
              <w:top w:val="nil"/>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 </w:t>
            </w:r>
          </w:p>
        </w:tc>
        <w:tc>
          <w:tcPr>
            <w:tcW w:w="1281" w:type="dxa"/>
            <w:vMerge w:val="restart"/>
            <w:tcBorders>
              <w:top w:val="nil"/>
              <w:left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商务部分评分标准（</w:t>
            </w:r>
            <w:r>
              <w:rPr>
                <w:rFonts w:hint="eastAsia" w:ascii="仿宋" w:hAnsi="仿宋" w:eastAsia="仿宋" w:cs="仿宋"/>
                <w:color w:val="auto"/>
                <w:sz w:val="28"/>
                <w:szCs w:val="28"/>
                <w:lang w:val="en-US" w:eastAsia="zh-CN"/>
              </w:rPr>
              <w:t>25</w:t>
            </w:r>
            <w:r>
              <w:rPr>
                <w:rFonts w:hint="eastAsia" w:ascii="仿宋" w:hAnsi="仿宋" w:eastAsia="仿宋" w:cs="仿宋"/>
                <w:color w:val="auto"/>
                <w:sz w:val="28"/>
                <w:szCs w:val="28"/>
              </w:rPr>
              <w:t>分）</w:t>
            </w:r>
          </w:p>
        </w:tc>
        <w:tc>
          <w:tcPr>
            <w:tcW w:w="1867"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公司业绩</w:t>
            </w:r>
          </w:p>
          <w:p>
            <w:pPr>
              <w:spacing w:after="0" w:line="0" w:lineRule="atLeast"/>
              <w:jc w:val="center"/>
              <w:rPr>
                <w:rFonts w:hint="eastAsia" w:ascii="仿宋" w:hAnsi="仿宋" w:eastAsia="仿宋" w:cs="仿宋"/>
                <w:color w:val="auto"/>
                <w:sz w:val="28"/>
                <w:szCs w:val="28"/>
              </w:rPr>
            </w:pPr>
            <w:r>
              <w:rPr>
                <w:rFonts w:hint="eastAsia" w:ascii="仿宋" w:hAnsi="仿宋" w:eastAsia="仿宋" w:cs="仿宋"/>
                <w:color w:val="auto"/>
                <w:sz w:val="28"/>
                <w:szCs w:val="28"/>
              </w:rPr>
              <w:t>（已完成业绩）（</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分）</w:t>
            </w:r>
          </w:p>
        </w:tc>
        <w:tc>
          <w:tcPr>
            <w:tcW w:w="5646"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第一档（</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分）：近三年内（即202</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年至今）服务类似项目管理经验良好，提供2个及以上业绩资料。</w:t>
            </w:r>
          </w:p>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第二档（</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分）：近三年内（即202</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年至今）服务类似项目管理经验一般，提供1个业绩资料。</w:t>
            </w:r>
          </w:p>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第三档（0分）：近三年内（即202</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年至今）服务类似项目管理经验差，未提供业绩资料，不得分。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585" w:type="dxa"/>
            <w:tcBorders>
              <w:top w:val="nil"/>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p>
        </w:tc>
        <w:tc>
          <w:tcPr>
            <w:tcW w:w="1281" w:type="dxa"/>
            <w:vMerge w:val="continue"/>
            <w:tcBorders>
              <w:left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p>
        </w:tc>
        <w:tc>
          <w:tcPr>
            <w:tcW w:w="1867"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ind w:left="480" w:hanging="560" w:hanging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服务承诺及</w:t>
            </w:r>
          </w:p>
          <w:p>
            <w:pPr>
              <w:spacing w:after="0" w:line="0" w:lineRule="atLeast"/>
              <w:ind w:left="480" w:hanging="560" w:hangingChars="200"/>
              <w:jc w:val="center"/>
              <w:rPr>
                <w:rFonts w:hint="eastAsia" w:ascii="仿宋" w:hAnsi="仿宋" w:eastAsia="仿宋" w:cs="仿宋"/>
                <w:color w:val="auto"/>
                <w:sz w:val="28"/>
                <w:szCs w:val="28"/>
              </w:rPr>
            </w:pPr>
            <w:r>
              <w:rPr>
                <w:rFonts w:hint="eastAsia" w:ascii="仿宋" w:hAnsi="仿宋" w:eastAsia="仿宋" w:cs="仿宋"/>
                <w:color w:val="auto"/>
                <w:sz w:val="28"/>
                <w:szCs w:val="28"/>
              </w:rPr>
              <w:t>其违约责任</w:t>
            </w:r>
          </w:p>
          <w:p>
            <w:pPr>
              <w:spacing w:after="0" w:line="0" w:lineRule="atLeast"/>
              <w:jc w:val="center"/>
              <w:rPr>
                <w:rFonts w:hint="eastAsia" w:ascii="仿宋" w:hAnsi="仿宋" w:eastAsia="仿宋" w:cs="仿宋"/>
                <w:color w:val="auto"/>
                <w:sz w:val="24"/>
                <w:szCs w:val="24"/>
              </w:rPr>
            </w:pPr>
            <w:r>
              <w:rPr>
                <w:rFonts w:hint="eastAsia" w:ascii="仿宋" w:hAnsi="仿宋" w:eastAsia="仿宋" w:cs="仿宋"/>
                <w:color w:val="auto"/>
                <w:sz w:val="28"/>
                <w:szCs w:val="28"/>
              </w:rPr>
              <w:t>（15分）</w:t>
            </w:r>
          </w:p>
        </w:tc>
        <w:tc>
          <w:tcPr>
            <w:tcW w:w="5646"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供应商在相应文件中提供的服务承诺可行性及合理性，满足采购人要求且具有相应违约责任承诺的；根据各供应商提供的响应文件情况在1-15分之间评分。未提供服务承诺和违约责任的得0分。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trPr>
        <w:tc>
          <w:tcPr>
            <w:tcW w:w="585" w:type="dxa"/>
            <w:tcBorders>
              <w:top w:val="nil"/>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p>
        </w:tc>
        <w:tc>
          <w:tcPr>
            <w:tcW w:w="1281" w:type="dxa"/>
            <w:vMerge w:val="continue"/>
            <w:tcBorders>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p>
        </w:tc>
        <w:tc>
          <w:tcPr>
            <w:tcW w:w="1867"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自我考核制度（</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分）</w:t>
            </w:r>
          </w:p>
        </w:tc>
        <w:tc>
          <w:tcPr>
            <w:tcW w:w="5646"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根据供应商提出的自我考核制度整体情况进行评分（包括</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服务团队人员的考核制度、考核指标、考核标准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奖惩措施、整改措施</w:t>
            </w:r>
            <w:r>
              <w:rPr>
                <w:rFonts w:hint="eastAsia" w:ascii="仿宋" w:hAnsi="仿宋" w:eastAsia="仿宋" w:cs="仿宋"/>
                <w:color w:val="auto"/>
                <w:sz w:val="28"/>
                <w:szCs w:val="28"/>
              </w:rPr>
              <w:t>）。</w:t>
            </w:r>
          </w:p>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自我考核制度内容</w:t>
            </w:r>
            <w:r>
              <w:rPr>
                <w:rFonts w:hint="eastAsia" w:ascii="仿宋" w:hAnsi="仿宋" w:eastAsia="仿宋" w:cs="仿宋"/>
                <w:color w:val="auto"/>
                <w:sz w:val="28"/>
                <w:szCs w:val="28"/>
                <w:lang w:val="en-US" w:eastAsia="zh-CN"/>
              </w:rPr>
              <w:t>健全规范</w:t>
            </w:r>
            <w:r>
              <w:rPr>
                <w:rFonts w:hint="eastAsia" w:ascii="仿宋" w:hAnsi="仿宋" w:eastAsia="仿宋" w:cs="仿宋"/>
                <w:color w:val="auto"/>
                <w:sz w:val="28"/>
                <w:szCs w:val="28"/>
              </w:rPr>
              <w:t>的，得</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分；</w:t>
            </w:r>
          </w:p>
          <w:p>
            <w:pPr>
              <w:spacing w:after="0" w:line="0" w:lineRule="atLeast"/>
              <w:jc w:val="left"/>
              <w:rPr>
                <w:rFonts w:hint="eastAsia" w:ascii="仿宋" w:hAnsi="仿宋" w:eastAsia="仿宋" w:cs="仿宋"/>
                <w:color w:val="auto"/>
                <w:sz w:val="28"/>
                <w:szCs w:val="28"/>
              </w:rPr>
            </w:pPr>
            <w:r>
              <w:rPr>
                <w:rFonts w:hint="eastAsia" w:ascii="仿宋" w:hAnsi="仿宋" w:eastAsia="仿宋" w:cs="仿宋"/>
                <w:color w:val="auto"/>
                <w:sz w:val="28"/>
                <w:szCs w:val="28"/>
              </w:rPr>
              <w:t>每少一项扣</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每有一项不完善或不符合项目实际情况的，扣</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分，分数扣完为止。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trPr>
        <w:tc>
          <w:tcPr>
            <w:tcW w:w="585"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 </w:t>
            </w:r>
          </w:p>
        </w:tc>
        <w:tc>
          <w:tcPr>
            <w:tcW w:w="1281" w:type="dxa"/>
            <w:tcBorders>
              <w:top w:val="single" w:color="auto" w:sz="4" w:space="0"/>
              <w:left w:val="single" w:color="auto" w:sz="4" w:space="0"/>
              <w:bottom w:val="single" w:color="auto" w:sz="4" w:space="0"/>
              <w:right w:val="single" w:color="auto" w:sz="4" w:space="0"/>
            </w:tcBorders>
            <w:noWrap/>
            <w:vAlign w:val="center"/>
          </w:tcPr>
          <w:p>
            <w:pPr>
              <w:spacing w:after="0" w:line="0" w:lineRule="atLeas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报价部分</w:t>
            </w:r>
            <w:r>
              <w:rPr>
                <w:rFonts w:hint="eastAsia" w:ascii="仿宋" w:hAnsi="仿宋" w:eastAsia="仿宋" w:cs="仿宋"/>
                <w:bCs/>
                <w:color w:val="auto"/>
                <w:sz w:val="28"/>
                <w:szCs w:val="28"/>
                <w:lang w:eastAsia="zh-CN"/>
              </w:rPr>
              <w:t>评分标准</w:t>
            </w:r>
            <w:r>
              <w:rPr>
                <w:rFonts w:hint="eastAsia" w:ascii="仿宋" w:hAnsi="仿宋" w:eastAsia="仿宋" w:cs="仿宋"/>
                <w:bCs/>
                <w:color w:val="auto"/>
                <w:sz w:val="28"/>
                <w:szCs w:val="28"/>
              </w:rPr>
              <w:t>（10分）</w:t>
            </w:r>
          </w:p>
        </w:tc>
        <w:tc>
          <w:tcPr>
            <w:tcW w:w="7513" w:type="dxa"/>
            <w:gridSpan w:val="2"/>
            <w:tcBorders>
              <w:top w:val="single" w:color="auto" w:sz="4" w:space="0"/>
              <w:left w:val="single" w:color="auto" w:sz="4" w:space="0"/>
              <w:bottom w:val="single" w:color="auto" w:sz="4" w:space="0"/>
              <w:right w:val="single" w:color="auto" w:sz="4" w:space="0"/>
            </w:tcBorders>
            <w:noWrap/>
            <w:vAlign w:val="center"/>
          </w:tcPr>
          <w:p>
            <w:pPr>
              <w:pStyle w:val="27"/>
              <w:spacing w:before="0" w:beforeAutospacing="0" w:after="0" w:afterAutospacing="0" w:line="0" w:lineRule="atLeast"/>
              <w:rPr>
                <w:rFonts w:hint="eastAsia" w:ascii="仿宋" w:hAnsi="仿宋" w:eastAsia="仿宋" w:cs="仿宋"/>
                <w:bCs/>
                <w:color w:val="auto"/>
                <w:sz w:val="28"/>
                <w:szCs w:val="28"/>
              </w:rPr>
            </w:pPr>
            <w:r>
              <w:rPr>
                <w:rFonts w:hint="eastAsia" w:ascii="仿宋" w:hAnsi="仿宋" w:eastAsia="仿宋" w:cs="仿宋"/>
                <w:bCs/>
                <w:color w:val="auto"/>
                <w:sz w:val="28"/>
                <w:szCs w:val="28"/>
              </w:rPr>
              <w:t>满足磋商文件要求且最后报价最低的供应商的价格为磋商基准价，其报价分为满分。其他供应商的价格分值统一按照下列公式计算：磋商报价得分=（磋商基准价/最后磋商报价）×10（小数点后保留两位）。</w:t>
            </w:r>
          </w:p>
        </w:tc>
      </w:tr>
    </w:tbl>
    <w:p>
      <w:pPr>
        <w:pStyle w:val="4"/>
        <w:spacing w:before="0" w:after="0" w:line="560" w:lineRule="exact"/>
        <w:jc w:val="left"/>
        <w:rPr>
          <w:rFonts w:ascii="Times New Roman" w:hAnsi="Times New Roman" w:eastAsia="方正仿宋_GBK"/>
          <w:color w:val="auto"/>
          <w:szCs w:val="28"/>
        </w:rPr>
      </w:pPr>
      <w:bookmarkStart w:id="218" w:name="_Toc6735"/>
      <w:r>
        <w:rPr>
          <w:rFonts w:ascii="Times New Roman" w:hAnsi="Times New Roman" w:eastAsia="方正仿宋_GBK"/>
          <w:color w:val="auto"/>
          <w:szCs w:val="28"/>
        </w:rPr>
        <w:t>1. 评审方法：</w:t>
      </w:r>
      <w:bookmarkEnd w:id="218"/>
    </w:p>
    <w:p>
      <w:pPr>
        <w:widowControl/>
        <w:shd w:val="clear" w:color="auto" w:fill="FFFFFF"/>
        <w:adjustRightInd w:val="0"/>
        <w:snapToGrid w:val="0"/>
        <w:spacing w:after="0" w:line="560" w:lineRule="exact"/>
        <w:ind w:firstLine="560" w:firstLineChars="200"/>
        <w:jc w:val="left"/>
        <w:textAlignment w:val="baseline"/>
        <w:rPr>
          <w:rFonts w:eastAsia="方正仿宋_GBK"/>
          <w:color w:val="auto"/>
          <w:sz w:val="28"/>
          <w:szCs w:val="28"/>
        </w:rPr>
      </w:pPr>
      <w:bookmarkStart w:id="219" w:name="_Toc28936"/>
      <w:bookmarkStart w:id="220" w:name="_Toc105524536"/>
      <w:bookmarkStart w:id="221" w:name="_Toc24462"/>
      <w:r>
        <w:rPr>
          <w:rFonts w:eastAsia="方正仿宋_GBK"/>
          <w:color w:val="auto"/>
          <w:sz w:val="28"/>
          <w:szCs w:val="28"/>
        </w:rPr>
        <w:t>本次评审采用综合评分法。磋商小组将按综合评分表中规定的各项分值进行打分并计算出各供应商的综合得分，按得分由高到低推荐成交候选供应商排序的评审方法。</w:t>
      </w:r>
      <w:bookmarkEnd w:id="219"/>
      <w:bookmarkEnd w:id="220"/>
      <w:bookmarkEnd w:id="221"/>
      <w:r>
        <w:rPr>
          <w:rFonts w:eastAsia="方正仿宋_GBK"/>
          <w:color w:val="auto"/>
          <w:sz w:val="28"/>
          <w:szCs w:val="28"/>
        </w:rPr>
        <w:t>评审得分</w:t>
      </w:r>
      <w:r>
        <w:rPr>
          <w:rFonts w:hint="eastAsia" w:eastAsia="方正仿宋_GBK"/>
          <w:color w:val="auto"/>
          <w:sz w:val="28"/>
          <w:szCs w:val="28"/>
        </w:rPr>
        <w:t>相同的，按照最后报价由低到高的顺序推荐。评审得分</w:t>
      </w:r>
      <w:r>
        <w:rPr>
          <w:rFonts w:eastAsia="方正仿宋_GBK"/>
          <w:color w:val="auto"/>
          <w:sz w:val="28"/>
          <w:szCs w:val="28"/>
        </w:rPr>
        <w:t>且最后报价相同的，</w:t>
      </w:r>
      <w:r>
        <w:rPr>
          <w:rFonts w:hint="eastAsia" w:eastAsia="方正仿宋_GBK"/>
          <w:color w:val="auto"/>
          <w:sz w:val="28"/>
          <w:szCs w:val="28"/>
        </w:rPr>
        <w:t>按照技术指标优劣顺序推荐。</w:t>
      </w:r>
    </w:p>
    <w:p>
      <w:pPr>
        <w:pStyle w:val="4"/>
        <w:spacing w:before="0" w:after="0" w:line="560" w:lineRule="exact"/>
        <w:jc w:val="left"/>
        <w:rPr>
          <w:rFonts w:ascii="Times New Roman" w:hAnsi="Times New Roman" w:eastAsia="方正仿宋_GBK"/>
          <w:color w:val="auto"/>
          <w:szCs w:val="28"/>
        </w:rPr>
      </w:pPr>
      <w:r>
        <w:rPr>
          <w:rFonts w:ascii="Times New Roman" w:hAnsi="Times New Roman" w:eastAsia="方正仿宋_GBK"/>
          <w:color w:val="auto"/>
          <w:szCs w:val="28"/>
        </w:rPr>
        <w:t>2.评审标准</w:t>
      </w:r>
    </w:p>
    <w:p>
      <w:pPr>
        <w:pStyle w:val="4"/>
        <w:spacing w:before="0" w:after="0" w:line="560" w:lineRule="exact"/>
        <w:jc w:val="left"/>
        <w:rPr>
          <w:rFonts w:ascii="Times New Roman" w:hAnsi="Times New Roman" w:eastAsia="方正仿宋_GBK"/>
          <w:color w:val="auto"/>
          <w:szCs w:val="28"/>
        </w:rPr>
      </w:pPr>
      <w:bookmarkStart w:id="222" w:name="_Toc16169"/>
      <w:r>
        <w:rPr>
          <w:rFonts w:ascii="Times New Roman" w:hAnsi="Times New Roman" w:eastAsia="方正仿宋_GBK"/>
          <w:color w:val="auto"/>
          <w:szCs w:val="28"/>
        </w:rPr>
        <w:t>2.1 初步评审标准</w:t>
      </w:r>
      <w:bookmarkEnd w:id="222"/>
    </w:p>
    <w:p>
      <w:pPr>
        <w:spacing w:after="0" w:line="560" w:lineRule="exact"/>
        <w:ind w:firstLine="560" w:firstLineChars="200"/>
        <w:jc w:val="left"/>
        <w:rPr>
          <w:rFonts w:eastAsia="方正仿宋_GBK"/>
          <w:color w:val="auto"/>
          <w:sz w:val="28"/>
          <w:szCs w:val="28"/>
        </w:rPr>
      </w:pPr>
      <w:r>
        <w:rPr>
          <w:rFonts w:eastAsia="方正仿宋_GBK"/>
          <w:color w:val="auto"/>
          <w:sz w:val="28"/>
          <w:szCs w:val="28"/>
        </w:rPr>
        <w:t>2.1.1 资格评审标准：依据法律法规和竞争性磋商文件的规定，对响应文件中的资格证明等进行审查，以确定供应商是否具备竞争性磋商资格；见评审办法前附表。</w:t>
      </w:r>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2.1.2 符合性评审标准：依据竞争性磋商文件的规定，从响应文件的有效性、完整性和对竞争性磋商文件的响应程度进行审查，以确定是否对竞争性磋商文件的实质性要求</w:t>
      </w:r>
      <w:r>
        <w:rPr>
          <w:rFonts w:hint="eastAsia" w:ascii="Times New Roman" w:eastAsia="方正仿宋_GBK"/>
          <w:color w:val="auto"/>
          <w:sz w:val="28"/>
          <w:szCs w:val="28"/>
        </w:rPr>
        <w:t>做</w:t>
      </w:r>
      <w:r>
        <w:rPr>
          <w:rFonts w:ascii="Times New Roman" w:eastAsia="方正仿宋_GBK"/>
          <w:color w:val="auto"/>
          <w:sz w:val="28"/>
          <w:szCs w:val="28"/>
        </w:rPr>
        <w:t>出响应；见评审办法前附表。</w:t>
      </w:r>
    </w:p>
    <w:p>
      <w:pPr>
        <w:pStyle w:val="5"/>
        <w:spacing w:before="0" w:after="0" w:line="560" w:lineRule="exact"/>
        <w:ind w:firstLine="0" w:firstLineChars="0"/>
        <w:jc w:val="left"/>
        <w:rPr>
          <w:rFonts w:ascii="Times New Roman" w:eastAsia="方正仿宋_GBK"/>
          <w:color w:val="auto"/>
          <w:sz w:val="28"/>
          <w:szCs w:val="28"/>
        </w:rPr>
      </w:pPr>
      <w:bookmarkStart w:id="223" w:name="_Toc31635"/>
      <w:r>
        <w:rPr>
          <w:rFonts w:ascii="Times New Roman" w:eastAsia="方正仿宋_GBK"/>
          <w:color w:val="auto"/>
          <w:sz w:val="28"/>
          <w:szCs w:val="28"/>
        </w:rPr>
        <w:t>2.2 分值构成与评分标准</w:t>
      </w:r>
      <w:bookmarkEnd w:id="223"/>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2.2.1 分值构成</w:t>
      </w:r>
    </w:p>
    <w:p>
      <w:pPr>
        <w:spacing w:after="0" w:line="560" w:lineRule="exact"/>
        <w:ind w:firstLine="700" w:firstLineChars="250"/>
        <w:rPr>
          <w:rFonts w:eastAsia="方正仿宋_GBK"/>
          <w:color w:val="auto"/>
          <w:sz w:val="28"/>
          <w:szCs w:val="28"/>
        </w:rPr>
      </w:pPr>
      <w:r>
        <w:rPr>
          <w:rFonts w:eastAsia="方正仿宋_GBK"/>
          <w:color w:val="auto"/>
          <w:sz w:val="28"/>
          <w:szCs w:val="28"/>
        </w:rPr>
        <w:t>评标总得分=F1＋F2＋……＋Fn</w:t>
      </w:r>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2.2.2 评分标准</w:t>
      </w:r>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按竞争性磋商文件中规定的评审方法和标准，对资格评审和符合性评审合格的响应文件进行技术</w:t>
      </w:r>
      <w:r>
        <w:rPr>
          <w:rFonts w:hint="eastAsia" w:ascii="Times New Roman" w:eastAsia="方正仿宋_GBK"/>
          <w:color w:val="auto"/>
          <w:sz w:val="28"/>
          <w:szCs w:val="28"/>
        </w:rPr>
        <w:t>和</w:t>
      </w:r>
      <w:r>
        <w:rPr>
          <w:rFonts w:ascii="Times New Roman" w:eastAsia="方正仿宋_GBK"/>
          <w:color w:val="auto"/>
          <w:sz w:val="28"/>
          <w:szCs w:val="28"/>
        </w:rPr>
        <w:t>商务评估，综合比较与评价。</w:t>
      </w:r>
    </w:p>
    <w:p>
      <w:pPr>
        <w:pStyle w:val="4"/>
        <w:spacing w:before="0" w:after="0" w:line="560" w:lineRule="exact"/>
        <w:jc w:val="left"/>
        <w:rPr>
          <w:rFonts w:ascii="Times New Roman" w:hAnsi="Times New Roman" w:eastAsia="方正仿宋_GBK"/>
          <w:color w:val="auto"/>
          <w:szCs w:val="28"/>
        </w:rPr>
      </w:pPr>
      <w:bookmarkStart w:id="224" w:name="_Toc14558"/>
      <w:r>
        <w:rPr>
          <w:rFonts w:ascii="Times New Roman" w:hAnsi="Times New Roman" w:eastAsia="方正仿宋_GBK"/>
          <w:color w:val="auto"/>
          <w:szCs w:val="28"/>
        </w:rPr>
        <w:t>3. 评审程序</w:t>
      </w:r>
      <w:bookmarkEnd w:id="224"/>
    </w:p>
    <w:p>
      <w:pPr>
        <w:pStyle w:val="5"/>
        <w:spacing w:before="0" w:after="0" w:line="560" w:lineRule="exact"/>
        <w:ind w:firstLine="0" w:firstLineChars="0"/>
        <w:jc w:val="left"/>
        <w:rPr>
          <w:rFonts w:ascii="Times New Roman" w:eastAsia="方正仿宋_GBK"/>
          <w:color w:val="auto"/>
          <w:sz w:val="28"/>
          <w:szCs w:val="28"/>
        </w:rPr>
      </w:pPr>
      <w:bookmarkStart w:id="225" w:name="_Toc13459"/>
      <w:r>
        <w:rPr>
          <w:rFonts w:ascii="Times New Roman" w:eastAsia="方正仿宋_GBK"/>
          <w:color w:val="auto"/>
          <w:sz w:val="28"/>
          <w:szCs w:val="28"/>
        </w:rPr>
        <w:t>3.1 初步评审</w:t>
      </w:r>
      <w:bookmarkEnd w:id="225"/>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3.1.1 磋商小组依据本章第2.1.1项、第2.1.2项规定的标准对响应文件进行初步评审。有一项不符合评审标准的，作废标处理。</w:t>
      </w:r>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3.1.2 供应商有以下情形之一的，取消其磋商资格：</w:t>
      </w:r>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（1）串通报价或弄虚作假或有其他违法行为的；</w:t>
      </w:r>
    </w:p>
    <w:p>
      <w:pPr>
        <w:pStyle w:val="2"/>
        <w:tabs>
          <w:tab w:val="left" w:pos="2472"/>
        </w:tabs>
        <w:spacing w:after="0" w:line="560" w:lineRule="exact"/>
        <w:ind w:firstLine="560" w:firstLineChars="200"/>
        <w:rPr>
          <w:rFonts w:ascii="Times New Roman" w:eastAsia="方正仿宋_GBK"/>
          <w:color w:val="auto"/>
          <w:sz w:val="28"/>
          <w:szCs w:val="28"/>
        </w:rPr>
      </w:pPr>
      <w:r>
        <w:rPr>
          <w:rFonts w:ascii="Times New Roman" w:eastAsia="方正仿宋_GBK"/>
          <w:color w:val="auto"/>
          <w:sz w:val="28"/>
          <w:szCs w:val="28"/>
        </w:rPr>
        <w:t>（2）不按磋商小组要求澄清、说明或补正的。</w:t>
      </w:r>
    </w:p>
    <w:p>
      <w:pPr>
        <w:pStyle w:val="5"/>
        <w:spacing w:before="0" w:after="0" w:line="560" w:lineRule="exact"/>
        <w:ind w:firstLine="0" w:firstLineChars="0"/>
        <w:jc w:val="left"/>
        <w:rPr>
          <w:rFonts w:ascii="Times New Roman" w:eastAsia="方正仿宋_GBK"/>
          <w:color w:val="auto"/>
          <w:sz w:val="28"/>
          <w:szCs w:val="28"/>
        </w:rPr>
      </w:pPr>
      <w:bookmarkStart w:id="226" w:name="_Toc17703"/>
      <w:r>
        <w:rPr>
          <w:rFonts w:ascii="Times New Roman" w:eastAsia="方正仿宋_GBK"/>
          <w:color w:val="auto"/>
          <w:sz w:val="28"/>
          <w:szCs w:val="28"/>
        </w:rPr>
        <w:t>3.2 详细评审</w:t>
      </w:r>
      <w:bookmarkEnd w:id="226"/>
    </w:p>
    <w:p>
      <w:pPr>
        <w:pStyle w:val="5"/>
        <w:tabs>
          <w:tab w:val="left" w:pos="900"/>
        </w:tabs>
        <w:spacing w:before="0" w:after="0" w:line="560" w:lineRule="exact"/>
        <w:ind w:firstLine="560"/>
        <w:jc w:val="left"/>
        <w:rPr>
          <w:rFonts w:ascii="Times New Roman" w:eastAsia="方正仿宋_GBK"/>
          <w:b w:val="0"/>
          <w:bCs w:val="0"/>
          <w:color w:val="auto"/>
          <w:sz w:val="28"/>
          <w:szCs w:val="28"/>
        </w:rPr>
      </w:pPr>
      <w:bookmarkStart w:id="227" w:name="_Toc27911"/>
      <w:r>
        <w:rPr>
          <w:rFonts w:ascii="Times New Roman" w:eastAsia="方正仿宋_GBK"/>
          <w:b w:val="0"/>
          <w:bCs w:val="0"/>
          <w:color w:val="auto"/>
          <w:sz w:val="28"/>
          <w:szCs w:val="28"/>
        </w:rPr>
        <w:t>3.2.1比较与评价</w:t>
      </w:r>
      <w:bookmarkEnd w:id="227"/>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（1）磋商小组所有成员集中与通过初审的单一供应商分别进行磋商。在磋商中，磋商的任何一方不得透露与磋商有关的其他供应商的技术资料和其他信息。</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（2）磋商文件有实质性变动的，磋商小组将以书面形式通知所有参加磋商的供应商。但不得对涉及竞争的公平、公正性内容进行修改、变动。</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（3）为有助于对响应文件的详细审查、评价和比较，磋商小组可要求对供应商分别进行技术询问、澄清，有关要求和答复均现场进行。</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（5）供应商的书面澄清、说明和补正属于响应文件的组成部分。</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（6）磋商小组将要求所有供应商在规定时间内进行最后承诺，并对响应文件及供应商按要求提交的澄清、说明或补正进行综合比较和评价。</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3.2.2详细评审</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（1）经磋商确定最终采购需求和提交最后报价的供应商后，磋商小组按本章第2.2款规定的量化因素和分值进行打分，并计算出供应商的评审总得分。</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a.按本章第2.2.2目规定的评审因素和分值对服务及信誉部分计算出得分F1、F2、F3；</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b.按本章第2.2.1项所列公式计算评审总得分。</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（2）各部分得分由磋商小组成员独立评分，计算各供应商得分的算术平均值计入各供应商总分。评分分值计算保留小数点后两位，</w:t>
      </w:r>
      <w:r>
        <w:rPr>
          <w:rFonts w:hint="eastAsia" w:ascii="方正仿宋_GBK" w:hAnsi="方正仿宋_GBK" w:eastAsia="方正仿宋_GBK" w:cs="方正仿宋_GBK"/>
          <w:color w:val="auto"/>
          <w:sz w:val="28"/>
          <w:szCs w:val="28"/>
        </w:rPr>
        <w:t>小数点后第三位</w:t>
      </w:r>
      <w:r>
        <w:rPr>
          <w:rFonts w:hint="eastAsia" w:ascii="方正仿宋_GBK" w:hAnsi="方正仿宋_GBK" w:eastAsia="方正仿宋_GBK" w:cs="方正仿宋_GBK"/>
          <w:color w:val="auto"/>
          <w:sz w:val="28"/>
          <w:szCs w:val="28"/>
          <w:lang w:eastAsia="zh-CN"/>
        </w:rPr>
        <w:t>“</w:t>
      </w:r>
      <w:r>
        <w:rPr>
          <w:rFonts w:hint="eastAsia" w:ascii="方正仿宋_GBK" w:hAnsi="方正仿宋_GBK" w:eastAsia="方正仿宋_GBK" w:cs="方正仿宋_GBK"/>
          <w:color w:val="auto"/>
          <w:sz w:val="28"/>
          <w:szCs w:val="28"/>
        </w:rPr>
        <w:t>四</w:t>
      </w:r>
      <w:r>
        <w:rPr>
          <w:rFonts w:hint="eastAsia" w:eastAsia="方正仿宋_GBK"/>
          <w:color w:val="auto"/>
          <w:sz w:val="28"/>
          <w:szCs w:val="28"/>
        </w:rPr>
        <w:t>舍五入</w:t>
      </w:r>
      <w:r>
        <w:rPr>
          <w:rFonts w:hint="eastAsia" w:eastAsia="方正仿宋_GBK"/>
          <w:color w:val="auto"/>
          <w:sz w:val="28"/>
          <w:szCs w:val="28"/>
          <w:lang w:eastAsia="zh-CN"/>
        </w:rPr>
        <w:t>”</w:t>
      </w:r>
      <w:r>
        <w:rPr>
          <w:rFonts w:hint="eastAsia" w:eastAsia="方正仿宋_GBK"/>
          <w:color w:val="auto"/>
          <w:sz w:val="28"/>
          <w:szCs w:val="28"/>
        </w:rPr>
        <w:t>。</w:t>
      </w:r>
    </w:p>
    <w:p>
      <w:pPr>
        <w:adjustRightInd w:val="0"/>
        <w:spacing w:after="0" w:line="560" w:lineRule="exact"/>
        <w:ind w:firstLine="548" w:firstLineChars="196"/>
        <w:rPr>
          <w:rFonts w:eastAsia="方正仿宋_GBK"/>
          <w:color w:val="auto"/>
          <w:sz w:val="28"/>
          <w:szCs w:val="28"/>
        </w:rPr>
      </w:pPr>
      <w:r>
        <w:rPr>
          <w:rFonts w:hint="eastAsia" w:eastAsia="方正仿宋_GBK"/>
          <w:color w:val="auto"/>
          <w:sz w:val="28"/>
          <w:szCs w:val="28"/>
        </w:rPr>
        <w:t>3.2.3</w:t>
      </w:r>
      <w:r>
        <w:rPr>
          <w:rFonts w:eastAsia="方正仿宋_GBK"/>
          <w:color w:val="auto"/>
          <w:sz w:val="28"/>
          <w:szCs w:val="28"/>
        </w:rPr>
        <w:t>响应文件如果出现计算或表达上的错误，修正错误的原则如下：</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（1）响应文件中报价表内容与响应文件中相应内容不一致的，以报价表为准。</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（2）大写金额和小写金额不一致的，以大写金额为准；</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（3）单价金额小数点或者百分比有明显错位的，以报价表的总价为准，并修改单价；</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（4）总价金额与按单价汇总金额不一致的，以单价金额计算结果为准；</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（5）对不同文字文本响应文件的解释发生异议的，以中文文本为准。</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（6）同时出现两种以上不一致的，按照前款规定的顺序修正。按上述规定修正后的报价经供应商确认后对供应商起约束作用。如果供应商不确认修正后的报价，则其响应文件无效。</w:t>
      </w:r>
    </w:p>
    <w:p>
      <w:pPr>
        <w:adjustRightInd w:val="0"/>
        <w:spacing w:after="0" w:line="560" w:lineRule="exact"/>
        <w:ind w:firstLine="548" w:firstLineChars="196"/>
        <w:rPr>
          <w:rFonts w:eastAsia="方正仿宋_GBK"/>
          <w:b/>
          <w:bCs/>
          <w:color w:val="auto"/>
          <w:sz w:val="28"/>
          <w:szCs w:val="28"/>
        </w:rPr>
      </w:pPr>
      <w:r>
        <w:rPr>
          <w:rFonts w:eastAsia="方正仿宋_GBK"/>
          <w:b/>
          <w:bCs/>
          <w:color w:val="auto"/>
          <w:sz w:val="28"/>
          <w:szCs w:val="28"/>
        </w:rPr>
        <w:t>3.3 评审结果</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3.3.1 磋商小组根据综合评分情况，按照评审得分由高到低顺序推荐3家供应商候选人，并编写评审报告。</w:t>
      </w:r>
    </w:p>
    <w:p>
      <w:pPr>
        <w:adjustRightInd w:val="0"/>
        <w:spacing w:after="0" w:line="560" w:lineRule="exact"/>
        <w:ind w:firstLine="548" w:firstLineChars="196"/>
        <w:rPr>
          <w:rFonts w:eastAsia="方正仿宋_GBK"/>
          <w:color w:val="auto"/>
          <w:sz w:val="28"/>
          <w:szCs w:val="28"/>
        </w:rPr>
      </w:pPr>
      <w:r>
        <w:rPr>
          <w:rFonts w:eastAsia="方正仿宋_GBK"/>
          <w:color w:val="auto"/>
          <w:sz w:val="28"/>
          <w:szCs w:val="28"/>
        </w:rPr>
        <w:t>3.3.2 采购人根据磋商小组提出的书面评审报告和推荐的成交候选人名单，确定成交供应商。</w:t>
      </w:r>
    </w:p>
    <w:sectPr>
      <w:footerReference r:id="rId17" w:type="first"/>
      <w:footerReference r:id="rId16" w:type="default"/>
      <w:pgSz w:w="11906" w:h="16838"/>
      <w:pgMar w:top="936" w:right="1134" w:bottom="1089" w:left="1247" w:header="510" w:footer="680" w:gutter="0"/>
      <w:pgNumType w:fmt="decimal"/>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altName w:val="黑体"/>
    <w:panose1 w:val="00000000000000000000"/>
    <w:charset w:val="86"/>
    <w:family w:val="swiss"/>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right" w:pos="9638"/>
        <w:tab w:val="clear" w:pos="4153"/>
      </w:tabs>
    </w:pPr>
    <w:r>
      <w:rPr>
        <w:rFonts w:hint="eastAsia"/>
        <w:lang w:eastAsia="zh-CN"/>
      </w:rPr>
      <w:tab/>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right" w:pos="9525"/>
        <w:tab w:val="clear" w:pos="4153"/>
      </w:tabs>
      <w:ind w:right="360"/>
      <w:rPr>
        <w:sz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T9y5nBoCAAAjBAAADgAA&#10;AAAAAAABACAAAAAfAQAAZHJzL2Uyb0RvYy54bWxQSwUGAAAAAAYABgBZAQAAqwUAAAAA&#10;">
              <v:fill on="f" focussize="0,0"/>
              <v:stroke on="f" weight="0.5pt"/>
              <v:imagedata o:title=""/>
              <o:lock v:ext="edit" aspectratio="f"/>
              <v:textbox inset="0mm,0mm,0mm,0mm" style="mso-fit-shape-to-text:t;">
                <w:txbxContent>
                  <w:p>
                    <w:pPr>
                      <w:pStyle w:val="17"/>
                    </w:pPr>
                  </w:p>
                </w:txbxContent>
              </v:textbox>
            </v:shape>
          </w:pict>
        </mc:Fallback>
      </mc:AlternateContent>
    </w:r>
    <w:r>
      <w:rPr>
        <w:rFonts w:hint="eastAsia"/>
        <w:sz w:val="21"/>
        <w:lang w:eastAsia="zh-CN"/>
      </w:rPr>
      <w:tab/>
    </w:r>
    <w:r>
      <w:rPr>
        <w:rFonts w:hint="eastAsia"/>
        <w:sz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sz w:val="21"/>
      </w:rPr>
    </w:pPr>
    <w:r>
      <w:rPr>
        <w:sz w:val="21"/>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Aa1OYW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DwGtTmFgIAABUEAAAOAAAAAAAA&#10;AAEAIAAAAB8BAABkcnMvZTJvRG9jLnhtbFBLBQYAAAAABgAGAFkBAACnBQAAAAA=&#10;">
              <v:fill on="f" focussize="0,0"/>
              <v:stroke on="f" weight="0.5pt"/>
              <v:imagedata o:title=""/>
              <o:lock v:ext="edit" aspectratio="f"/>
              <v:textbox inset="0mm,0mm,0mm,0mm" style="mso-fit-shape-to-text:t;">
                <w:txbxContent>
                  <w:p>
                    <w:pPr>
                      <w:pStyle w:val="17"/>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3StJSRoCAAAjBAAADgAA&#10;AAAAAAABACAAAAAfAQAAZHJzL2Uyb0RvYy54bWxQSwUGAAAAAAYABgBZAQAAqwUAAAAA&#10;">
              <v:fill on="f" focussize="0,0"/>
              <v:stroke on="f" weight="0.5pt"/>
              <v:imagedata o:title=""/>
              <o:lock v:ext="edit" aspectratio="f"/>
              <v:textbox inset="0mm,0mm,0mm,0mm" style="mso-fit-shape-to-text:t;">
                <w:txbxContent>
                  <w:p>
                    <w:pPr>
                      <w:pStyle w:val="17"/>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lnYUAgAAFQQAAA4AAABkcnMvZTJvRG9jLnhtbK1Ty47TMBTdI/EP&#10;lvc0aRFD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VtKNFPY0enH99PPh9OvbwQ6ANRaP4PfxsIzdO9MB+dB76GMc3eV&#10;U/HGRAR2QH28wCu6QHgMmk6m0xwmDtvwQP7sMdw6H94Lo0gUCuqwvwQrO6x96F0Hl1hNm1UjZdqh&#10;1KQt6NXrN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gJaWdhQCAAAVBAAADgAAAAAAAAAB&#10;ACAAAAAfAQAAZHJzL2Uyb0RvYy54bWxQSwUGAAAAAAYABgBZAQAApQUAAAAA&#10;">
              <v:fill on="f" focussize="0,0"/>
              <v:stroke on="f" weight="0.5pt"/>
              <v:imagedata o:title=""/>
              <o:lock v:ext="edit" aspectratio="f"/>
              <v:textbox inset="0mm,0mm,0mm,0mm" style="mso-fit-shape-to-text:t;">
                <w:txbxContent>
                  <w:p>
                    <w:pPr>
                      <w:pStyle w:val="17"/>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Mh2d9gbAgAAIwQAAA4A&#10;AAAAAAAAAQAgAAAAHwEAAGRycy9lMm9Eb2MueG1sUEsFBgAAAAAGAAYAWQEAAKw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49</w:t>
                    </w:r>
                    <w:r>
                      <w:fldChar w:fldCharType="end"/>
                    </w:r>
                  </w:p>
                </w:txbxContent>
              </v:textbox>
            </v:shape>
          </w:pict>
        </mc:Fallback>
      </mc:AlternateContent>
    </w:r>
  </w:p>
  <w:p>
    <w:pPr>
      <w:pStyle w:val="1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sz w:val="21"/>
      </w:rPr>
    </w:pPr>
    <w:r>
      <w:rPr>
        <w:sz w:val="21"/>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emoQ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CZnpqEEwIAABUEAAAOAAAAAAAAAAEA&#10;IAAAAB8BAABkcnMvZTJvRG9jLnhtbFBLBQYAAAAABgAGAFkBAACkBQAAAAA=&#10;">
              <v:fill on="f" focussize="0,0"/>
              <v:stroke on="f" weight="0.5pt"/>
              <v:imagedata o:title=""/>
              <o:lock v:ext="edit" aspectratio="f"/>
              <v:textbox inset="0mm,0mm,0mm,0mm" style="mso-fit-shape-to-text:t;">
                <w:txbxContent>
                  <w:p>
                    <w:pPr>
                      <w:pStyle w:val="17"/>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sz w:val="21"/>
      </w:rPr>
    </w:pPr>
    <w:r>
      <w:rPr>
        <w:sz w:val="21"/>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2DWsUAgAAFQQAAA4AAABkcnMvZTJvRG9jLnhtbK1Ty47TMBTdI/EP&#10;lvc0aRGjUj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VtKNFPY0enH99PPh9OvbwQ6ANRaP4PfxsIzdO9MB+dB76GMc3eV&#10;U/HGRAR2QH28wCu6QHgMmk6m0xwmDtvwQP7sMdw6H94Lo0gUCuqwvwQrO6x96F0Hl1hNm1UjZdqh&#10;1KQt6NXrN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2zYNaxQCAAAVBAAADgAAAAAAAAAB&#10;ACAAAAAfAQAAZHJzL2Uyb0RvYy54bWxQSwUGAAAAAAYABgBZAQAApQUAAAAA&#10;">
              <v:fill on="f" focussize="0,0"/>
              <v:stroke on="f" weight="0.5pt"/>
              <v:imagedata o:title=""/>
              <o:lock v:ext="edit" aspectratio="f"/>
              <v:textbox inset="0mm,0mm,0mm,0mm" style="mso-fit-shape-to-text:t;">
                <w:txbxContent>
                  <w:p>
                    <w:pPr>
                      <w:pStyle w:val="17"/>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sz w:val="21"/>
      </w:rPr>
    </w:pPr>
    <w:r>
      <w:rPr>
        <w:sz w:val="21"/>
      </w:rPr>
      <mc:AlternateContent>
        <mc:Choice Requires="wps">
          <w:drawing>
            <wp:anchor distT="0" distB="0" distL="114300" distR="114300" simplePos="0" relativeHeight="25166848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zSVju0AAAAAUBAAAPAAAAAAAAAAEA&#10;IAAAACIAAABkcnMvZG93bnJldi54bWxQSwECFAAUAAAACACHTuJA5K3pfhcCAAAVBAAADgAAAAAA&#10;AAABACAAAAAfAQAAZHJzL2Uyb0RvYy54bWxQSwUGAAAAAAYABgBZAQAAqAUAAAAA&#10;">
              <v:fill on="f" focussize="0,0"/>
              <v:stroke on="f" weight="0.5pt"/>
              <v:imagedata o:title=""/>
              <o:lock v:ext="edit" aspectratio="f"/>
              <v:textbox inset="0mm,0mm,0mm,0mm" style="mso-fit-shape-to-text:t;">
                <w:txbxContent>
                  <w:p>
                    <w:pPr>
                      <w:pStyle w:val="17"/>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pPr>
    <w: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DFxZQUbAgAAIwQAAA4A&#10;AAAAAAAAAQAgAAAAHwEAAGRycy9lMm9Eb2MueG1sUEsFBgAAAAAGAAYAWQEAAKwFAAAAAA==&#10;">
              <v:fill on="f" focussize="0,0"/>
              <v:stroke on="f" weight="0.5pt"/>
              <v:imagedata o:title=""/>
              <o:lock v:ext="edit" aspectratio="f"/>
              <v:textbox inset="0mm,0mm,0mm,0mm" style="mso-fit-shape-to-text:t;">
                <w:txbxContent>
                  <w:p>
                    <w:pPr>
                      <w:pStyle w:val="17"/>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p>
    <w:pPr>
      <w:pStyle w:val="17"/>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rPr>
        <w:sz w:val="21"/>
      </w:rPr>
    </w:pPr>
    <w:r>
      <w:rPr>
        <w:sz w:val="21"/>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t xml:space="preserve">— </w:t>
                          </w:r>
                          <w:r>
                            <w:fldChar w:fldCharType="begin"/>
                          </w:r>
                          <w:r>
                            <w:instrText xml:space="preserve"> PAGE  \* MERGEFORMAT </w:instrText>
                          </w:r>
                          <w:r>
                            <w:fldChar w:fldCharType="separate"/>
                          </w:r>
                          <w:r>
                            <w:t>20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v+E26hQCAAAVBAAADgAAAAAAAAAB&#10;ACAAAAAfAQAAZHJzL2Uyb0RvYy54bWxQSwUGAAAAAAYABgBZAQAApQUAAAAA&#10;">
              <v:fill on="f" focussize="0,0"/>
              <v:stroke on="f" weight="0.5pt"/>
              <v:imagedata o:title=""/>
              <o:lock v:ext="edit" aspectratio="f"/>
              <v:textbox inset="0mm,0mm,0mm,0mm" style="mso-fit-shape-to-text:t;">
                <w:txbxContent>
                  <w:p>
                    <w:pPr>
                      <w:pStyle w:val="17"/>
                    </w:pPr>
                    <w:r>
                      <w:t xml:space="preserve">— </w:t>
                    </w:r>
                    <w:r>
                      <w:fldChar w:fldCharType="begin"/>
                    </w:r>
                    <w:r>
                      <w:instrText xml:space="preserve"> PAGE  \* MERGEFORMAT </w:instrText>
                    </w:r>
                    <w:r>
                      <w:fldChar w:fldCharType="separate"/>
                    </w:r>
                    <w:r>
                      <w:t>20</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pPr>
    <w:r>
      <mc:AlternateContent>
        <mc:Choice Requires="wps">
          <w:drawing>
            <wp:anchor distT="0" distB="0" distL="114300" distR="114300" simplePos="0" relativeHeight="25166745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FqBhw0bAgAAIwQAAA4A&#10;AAAAAAAAAQAgAAAAHwEAAGRycy9lMm9Eb2MueG1sUEsFBgAAAAAGAAYAWQEAAKwFAAAAAA==&#10;">
              <v:fill on="f" focussize="0,0"/>
              <v:stroke on="f" weight="0.5pt"/>
              <v:imagedata o:title=""/>
              <o:lock v:ext="edit" aspectratio="f"/>
              <v:textbox inset="0mm,0mm,0mm,0mm" style="mso-fit-shape-to-text:t;">
                <w:txbxContent>
                  <w:p>
                    <w:pPr>
                      <w:pStyle w:val="1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ageBreakBefore w:val="0"/>
      <w:kinsoku/>
      <w:wordWrap/>
      <w:overflowPunct/>
      <w:topLinePunct w:val="0"/>
      <w:bidi w:val="0"/>
      <w:spacing w:line="560" w:lineRule="exact"/>
      <w:jc w:val="both"/>
      <w:rPr>
        <w:rFonts w:hint="default"/>
        <w:lang w:val="en-US"/>
      </w:rPr>
    </w:pPr>
    <w:r>
      <w:rPr>
        <w:rFonts w:hint="eastAsia" w:ascii="Times New Roman" w:hAnsi="Times New Roman" w:eastAsia="宋体" w:cs="Times New Roman"/>
        <w:b w:val="0"/>
        <w:bCs w:val="0"/>
        <w:kern w:val="0"/>
        <w:sz w:val="18"/>
        <w:szCs w:val="20"/>
        <w:lang w:val="en-US" w:eastAsia="zh-CN" w:bidi="ar-SA"/>
      </w:rPr>
      <w:t xml:space="preserve">滇西应用技术大学傣医药学院物业服务采购项目—绿化保洁宿管（A包） </w:t>
    </w:r>
    <w:r>
      <w:rPr>
        <w:rFonts w:hint="eastAsia" w:cs="Times New Roman"/>
        <w:b w:val="0"/>
        <w:bCs w:val="0"/>
        <w:kern w:val="0"/>
        <w:sz w:val="18"/>
        <w:szCs w:val="20"/>
        <w:lang w:val="en-US" w:eastAsia="zh-CN" w:bidi="ar-SA"/>
      </w:rPr>
      <w:t xml:space="preserve">       </w:t>
    </w:r>
    <w:r>
      <w:rPr>
        <w:rFonts w:hint="eastAsia" w:ascii="Times New Roman" w:hAnsi="Times New Roman" w:eastAsia="宋体" w:cs="Times New Roman"/>
        <w:b w:val="0"/>
        <w:bCs w:val="0"/>
        <w:kern w:val="0"/>
        <w:sz w:val="18"/>
        <w:szCs w:val="20"/>
        <w:lang w:val="en-US" w:eastAsia="zh-CN" w:bidi="ar-SA"/>
      </w:rPr>
      <w:t>项目编号：BNCG（磋商）202</w:t>
    </w:r>
    <w:r>
      <w:rPr>
        <w:rFonts w:hint="eastAsia" w:cs="Times New Roman"/>
        <w:b w:val="0"/>
        <w:bCs w:val="0"/>
        <w:kern w:val="0"/>
        <w:sz w:val="18"/>
        <w:szCs w:val="20"/>
        <w:lang w:val="en-US" w:eastAsia="zh-CN" w:bidi="ar-SA"/>
      </w:rPr>
      <w:t>4</w:t>
    </w:r>
    <w:r>
      <w:rPr>
        <w:rFonts w:hint="eastAsia" w:ascii="Times New Roman" w:hAnsi="Times New Roman" w:eastAsia="宋体" w:cs="Times New Roman"/>
        <w:b w:val="0"/>
        <w:bCs w:val="0"/>
        <w:kern w:val="0"/>
        <w:sz w:val="18"/>
        <w:szCs w:val="20"/>
        <w:lang w:val="en-US" w:eastAsia="zh-CN" w:bidi="ar-SA"/>
      </w:rPr>
      <w:t>00</w:t>
    </w:r>
    <w:r>
      <w:rPr>
        <w:rFonts w:hint="eastAsia" w:cs="Times New Roman"/>
        <w:b w:val="0"/>
        <w:bCs w:val="0"/>
        <w:kern w:val="0"/>
        <w:sz w:val="18"/>
        <w:szCs w:val="20"/>
        <w:lang w:val="en-US" w:eastAsia="zh-CN" w:bidi="ar-SA"/>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ageBreakBefore w:val="0"/>
      <w:kinsoku/>
      <w:wordWrap/>
      <w:overflowPunct/>
      <w:topLinePunct w:val="0"/>
      <w:bidi w:val="0"/>
      <w:spacing w:line="560" w:lineRule="exact"/>
      <w:jc w:val="both"/>
    </w:pPr>
    <w:r>
      <w:rPr>
        <w:rFonts w:hint="eastAsia" w:ascii="Times New Roman" w:hAnsi="Times New Roman" w:eastAsia="宋体" w:cs="Times New Roman"/>
        <w:b w:val="0"/>
        <w:bCs w:val="0"/>
        <w:kern w:val="0"/>
        <w:sz w:val="18"/>
        <w:szCs w:val="20"/>
        <w:lang w:val="en-US" w:eastAsia="zh-CN" w:bidi="ar-SA"/>
      </w:rPr>
      <w:t xml:space="preserve">滇西应用技术大学傣医药学院物业服务采购项目—绿化保洁宿管（A包） </w:t>
    </w:r>
    <w:r>
      <w:rPr>
        <w:rFonts w:hint="eastAsia" w:cs="Times New Roman"/>
        <w:b w:val="0"/>
        <w:bCs w:val="0"/>
        <w:kern w:val="0"/>
        <w:sz w:val="18"/>
        <w:szCs w:val="20"/>
        <w:lang w:val="en-US" w:eastAsia="zh-CN" w:bidi="ar-SA"/>
      </w:rPr>
      <w:t xml:space="preserve">        </w:t>
    </w:r>
    <w:r>
      <w:rPr>
        <w:rFonts w:hint="eastAsia" w:ascii="Times New Roman" w:hAnsi="Times New Roman" w:eastAsia="宋体" w:cs="Times New Roman"/>
        <w:b w:val="0"/>
        <w:bCs w:val="0"/>
        <w:kern w:val="0"/>
        <w:sz w:val="18"/>
        <w:szCs w:val="20"/>
        <w:lang w:val="en-US" w:eastAsia="zh-CN" w:bidi="ar-SA"/>
      </w:rPr>
      <w:t>项目编号：BNCG（磋商）202</w:t>
    </w:r>
    <w:r>
      <w:rPr>
        <w:rFonts w:hint="eastAsia" w:cs="Times New Roman"/>
        <w:b w:val="0"/>
        <w:bCs w:val="0"/>
        <w:kern w:val="0"/>
        <w:sz w:val="18"/>
        <w:szCs w:val="20"/>
        <w:lang w:val="en-US" w:eastAsia="zh-CN" w:bidi="ar-SA"/>
      </w:rPr>
      <w:t>4</w:t>
    </w:r>
    <w:r>
      <w:rPr>
        <w:rFonts w:hint="eastAsia" w:ascii="Times New Roman" w:hAnsi="Times New Roman" w:eastAsia="宋体" w:cs="Times New Roman"/>
        <w:b w:val="0"/>
        <w:bCs w:val="0"/>
        <w:kern w:val="0"/>
        <w:sz w:val="18"/>
        <w:szCs w:val="20"/>
        <w:lang w:val="en-US" w:eastAsia="zh-CN" w:bidi="ar-SA"/>
      </w:rPr>
      <w:t>00</w:t>
    </w:r>
    <w:r>
      <w:rPr>
        <w:rFonts w:hint="eastAsia" w:cs="Times New Roman"/>
        <w:b w:val="0"/>
        <w:bCs w:val="0"/>
        <w:kern w:val="0"/>
        <w:sz w:val="18"/>
        <w:szCs w:val="20"/>
        <w:lang w:val="en-US" w:eastAsia="zh-CN" w:bidi="ar-SA"/>
      </w:rP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rFonts w:hint="eastAsia" w:ascii="Times New Roman" w:hAnsi="Times New Roman" w:eastAsia="宋体" w:cs="Times New Roman"/>
        <w:b w:val="0"/>
        <w:bCs w:val="0"/>
        <w:kern w:val="0"/>
        <w:sz w:val="18"/>
        <w:szCs w:val="20"/>
        <w:lang w:val="en-US" w:eastAsia="zh-CN" w:bidi="ar-SA"/>
      </w:rPr>
      <w:t xml:space="preserve">滇西应用技术大学傣医药学院物业服务采购项目—绿化保洁宿管（A包） </w:t>
    </w:r>
    <w:r>
      <w:rPr>
        <w:rFonts w:hint="eastAsia" w:cs="Times New Roman"/>
        <w:b w:val="0"/>
        <w:bCs w:val="0"/>
        <w:kern w:val="0"/>
        <w:sz w:val="18"/>
        <w:szCs w:val="20"/>
        <w:lang w:val="en-US" w:eastAsia="zh-CN" w:bidi="ar-SA"/>
      </w:rPr>
      <w:t xml:space="preserve">             </w:t>
    </w:r>
    <w:r>
      <w:rPr>
        <w:rFonts w:hint="eastAsia" w:ascii="Times New Roman" w:hAnsi="Times New Roman" w:eastAsia="宋体" w:cs="Times New Roman"/>
        <w:b w:val="0"/>
        <w:bCs w:val="0"/>
        <w:kern w:val="0"/>
        <w:sz w:val="18"/>
        <w:szCs w:val="20"/>
        <w:lang w:val="en-US" w:eastAsia="zh-CN" w:bidi="ar-SA"/>
      </w:rPr>
      <w:t>项目编号：BNCG（磋商）202</w:t>
    </w:r>
    <w:r>
      <w:rPr>
        <w:rFonts w:hint="eastAsia" w:cs="Times New Roman"/>
        <w:b w:val="0"/>
        <w:bCs w:val="0"/>
        <w:kern w:val="0"/>
        <w:sz w:val="18"/>
        <w:szCs w:val="20"/>
        <w:lang w:val="en-US" w:eastAsia="zh-CN" w:bidi="ar-SA"/>
      </w:rPr>
      <w:t>4</w:t>
    </w:r>
    <w:r>
      <w:rPr>
        <w:rFonts w:hint="eastAsia" w:ascii="Times New Roman" w:hAnsi="Times New Roman" w:eastAsia="宋体" w:cs="Times New Roman"/>
        <w:b w:val="0"/>
        <w:bCs w:val="0"/>
        <w:kern w:val="0"/>
        <w:sz w:val="18"/>
        <w:szCs w:val="20"/>
        <w:lang w:val="en-US" w:eastAsia="zh-CN" w:bidi="ar-SA"/>
      </w:rPr>
      <w:t>00</w:t>
    </w:r>
    <w:r>
      <w:rPr>
        <w:rFonts w:hint="eastAsia" w:cs="Times New Roman"/>
        <w:b w:val="0"/>
        <w:bCs w:val="0"/>
        <w:kern w:val="0"/>
        <w:sz w:val="18"/>
        <w:szCs w:val="20"/>
        <w:lang w:val="en-US" w:eastAsia="zh-CN" w:bidi="ar-SA"/>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CCCB42"/>
    <w:multiLevelType w:val="singleLevel"/>
    <w:tmpl w:val="C4CCCB42"/>
    <w:lvl w:ilvl="0" w:tentative="0">
      <w:start w:val="3"/>
      <w:numFmt w:val="decimal"/>
      <w:lvlText w:val="%1."/>
      <w:lvlJc w:val="left"/>
      <w:pPr>
        <w:tabs>
          <w:tab w:val="left" w:pos="312"/>
        </w:tabs>
      </w:pPr>
    </w:lvl>
  </w:abstractNum>
  <w:abstractNum w:abstractNumId="1">
    <w:nsid w:val="3EF15E6E"/>
    <w:multiLevelType w:val="multilevel"/>
    <w:tmpl w:val="3EF15E6E"/>
    <w:lvl w:ilvl="0" w:tentative="0">
      <w:start w:val="2"/>
      <w:numFmt w:val="decimal"/>
      <w:lvlText w:val=""/>
      <w:lvlJc w:val="left"/>
      <w:pPr>
        <w:ind w:left="1800" w:hanging="1800"/>
      </w:pPr>
      <w:rPr>
        <w:rFonts w:hint="default"/>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1"/>
      <w:numFmt w:val="decimal"/>
      <w:lvlText w:val="%1.%3.%4.%5.%6.%7.%8.%9."/>
      <w:lvlJc w:val="left"/>
      <w:pPr>
        <w:ind w:left="5160" w:hanging="1800"/>
      </w:pPr>
      <w:rPr>
        <w:rFonts w:hint="default"/>
      </w:rPr>
    </w:lvl>
  </w:abstractNum>
  <w:abstractNum w:abstractNumId="2">
    <w:nsid w:val="64DE9EB2"/>
    <w:multiLevelType w:val="singleLevel"/>
    <w:tmpl w:val="64DE9EB2"/>
    <w:lvl w:ilvl="0" w:tentative="0">
      <w:start w:val="2"/>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jNWNkYTU0ZTBiZTE0YzcyZTY5NjM5MmQ1ZTQzN2MifQ=="/>
  </w:docVars>
  <w:rsids>
    <w:rsidRoot w:val="4B9909D1"/>
    <w:rsid w:val="00020781"/>
    <w:rsid w:val="000536A7"/>
    <w:rsid w:val="00066D2A"/>
    <w:rsid w:val="00090422"/>
    <w:rsid w:val="000D3983"/>
    <w:rsid w:val="000D75FE"/>
    <w:rsid w:val="001434A1"/>
    <w:rsid w:val="00181ADC"/>
    <w:rsid w:val="001925AD"/>
    <w:rsid w:val="001D4D80"/>
    <w:rsid w:val="00210540"/>
    <w:rsid w:val="00343B3A"/>
    <w:rsid w:val="003B7AB5"/>
    <w:rsid w:val="00477FEC"/>
    <w:rsid w:val="0048585F"/>
    <w:rsid w:val="005038B0"/>
    <w:rsid w:val="005F3C05"/>
    <w:rsid w:val="00601FC8"/>
    <w:rsid w:val="00606EBD"/>
    <w:rsid w:val="006A489E"/>
    <w:rsid w:val="006F5B80"/>
    <w:rsid w:val="00725A12"/>
    <w:rsid w:val="007367C6"/>
    <w:rsid w:val="0079439C"/>
    <w:rsid w:val="00801C3D"/>
    <w:rsid w:val="00822EBE"/>
    <w:rsid w:val="0084162C"/>
    <w:rsid w:val="00880DC4"/>
    <w:rsid w:val="008903B5"/>
    <w:rsid w:val="008B7A3E"/>
    <w:rsid w:val="008D177D"/>
    <w:rsid w:val="008D23C0"/>
    <w:rsid w:val="008E7A24"/>
    <w:rsid w:val="008F6D80"/>
    <w:rsid w:val="00917A1F"/>
    <w:rsid w:val="009403C0"/>
    <w:rsid w:val="00943268"/>
    <w:rsid w:val="009A2B05"/>
    <w:rsid w:val="009D0875"/>
    <w:rsid w:val="00A320CC"/>
    <w:rsid w:val="00B70CDC"/>
    <w:rsid w:val="00B7221C"/>
    <w:rsid w:val="00BB10C8"/>
    <w:rsid w:val="00BF62DA"/>
    <w:rsid w:val="00C8372A"/>
    <w:rsid w:val="00C97884"/>
    <w:rsid w:val="00D73E9F"/>
    <w:rsid w:val="00DB3B0F"/>
    <w:rsid w:val="00DF49A7"/>
    <w:rsid w:val="00E853C6"/>
    <w:rsid w:val="00EB206E"/>
    <w:rsid w:val="00EB2BD0"/>
    <w:rsid w:val="00EF1CA3"/>
    <w:rsid w:val="00F87E55"/>
    <w:rsid w:val="016048E9"/>
    <w:rsid w:val="01732DFC"/>
    <w:rsid w:val="017B16A8"/>
    <w:rsid w:val="01F82AE3"/>
    <w:rsid w:val="02451DFA"/>
    <w:rsid w:val="025C0F4F"/>
    <w:rsid w:val="02773805"/>
    <w:rsid w:val="02A86FC6"/>
    <w:rsid w:val="02D71E43"/>
    <w:rsid w:val="03401C60"/>
    <w:rsid w:val="03732F68"/>
    <w:rsid w:val="03C4068A"/>
    <w:rsid w:val="03F26E74"/>
    <w:rsid w:val="043F56F1"/>
    <w:rsid w:val="04434A04"/>
    <w:rsid w:val="04DC0F38"/>
    <w:rsid w:val="04E66BAF"/>
    <w:rsid w:val="05D67C2E"/>
    <w:rsid w:val="065B5BE9"/>
    <w:rsid w:val="06605A39"/>
    <w:rsid w:val="0680426A"/>
    <w:rsid w:val="068E48FA"/>
    <w:rsid w:val="06D07CEC"/>
    <w:rsid w:val="06DB1BE5"/>
    <w:rsid w:val="06EE4676"/>
    <w:rsid w:val="07195231"/>
    <w:rsid w:val="071F7301"/>
    <w:rsid w:val="07343115"/>
    <w:rsid w:val="07392035"/>
    <w:rsid w:val="073D2BC8"/>
    <w:rsid w:val="07571059"/>
    <w:rsid w:val="079904F5"/>
    <w:rsid w:val="0864349D"/>
    <w:rsid w:val="08933901"/>
    <w:rsid w:val="08C14A9B"/>
    <w:rsid w:val="08E026A2"/>
    <w:rsid w:val="08FF06A4"/>
    <w:rsid w:val="09142649"/>
    <w:rsid w:val="098B47DF"/>
    <w:rsid w:val="09A0167B"/>
    <w:rsid w:val="09A7457A"/>
    <w:rsid w:val="0A5628F1"/>
    <w:rsid w:val="0A6237E6"/>
    <w:rsid w:val="0AA502AC"/>
    <w:rsid w:val="0AB27189"/>
    <w:rsid w:val="0ABA054C"/>
    <w:rsid w:val="0ABA6F32"/>
    <w:rsid w:val="0AC922DD"/>
    <w:rsid w:val="0AD07455"/>
    <w:rsid w:val="0AE504EB"/>
    <w:rsid w:val="0AEA0768"/>
    <w:rsid w:val="0B2C0D89"/>
    <w:rsid w:val="0B39493D"/>
    <w:rsid w:val="0B887EF8"/>
    <w:rsid w:val="0C866740"/>
    <w:rsid w:val="0CA130E3"/>
    <w:rsid w:val="0CBF4410"/>
    <w:rsid w:val="0CFB3A8A"/>
    <w:rsid w:val="0D301F50"/>
    <w:rsid w:val="0D60635A"/>
    <w:rsid w:val="0D645811"/>
    <w:rsid w:val="0DAB5F06"/>
    <w:rsid w:val="0DAC132E"/>
    <w:rsid w:val="0DCA7DEE"/>
    <w:rsid w:val="0DD97A98"/>
    <w:rsid w:val="0DE926F3"/>
    <w:rsid w:val="0DEC5EAF"/>
    <w:rsid w:val="0E3B3131"/>
    <w:rsid w:val="0E3D71E3"/>
    <w:rsid w:val="0E6D4F1F"/>
    <w:rsid w:val="0E78480D"/>
    <w:rsid w:val="0E8C586A"/>
    <w:rsid w:val="0E8D1670"/>
    <w:rsid w:val="0F1E32D1"/>
    <w:rsid w:val="0F2B7ADF"/>
    <w:rsid w:val="0F6D194C"/>
    <w:rsid w:val="0FBA4B9C"/>
    <w:rsid w:val="0FE261CF"/>
    <w:rsid w:val="10032B71"/>
    <w:rsid w:val="10045641"/>
    <w:rsid w:val="10266AEC"/>
    <w:rsid w:val="102E4D0E"/>
    <w:rsid w:val="104075B8"/>
    <w:rsid w:val="105C4234"/>
    <w:rsid w:val="10C15B56"/>
    <w:rsid w:val="10D40F08"/>
    <w:rsid w:val="10DB6745"/>
    <w:rsid w:val="10E20F7B"/>
    <w:rsid w:val="10E60529"/>
    <w:rsid w:val="111E2201"/>
    <w:rsid w:val="11446E41"/>
    <w:rsid w:val="115A1CF4"/>
    <w:rsid w:val="1172480A"/>
    <w:rsid w:val="11A46535"/>
    <w:rsid w:val="11B220E4"/>
    <w:rsid w:val="11BA6F50"/>
    <w:rsid w:val="11DA373D"/>
    <w:rsid w:val="12425E97"/>
    <w:rsid w:val="12745CCD"/>
    <w:rsid w:val="12851EFB"/>
    <w:rsid w:val="129C418A"/>
    <w:rsid w:val="12B70282"/>
    <w:rsid w:val="12D86804"/>
    <w:rsid w:val="12FA7E1A"/>
    <w:rsid w:val="130E5976"/>
    <w:rsid w:val="132C6C1B"/>
    <w:rsid w:val="133953F8"/>
    <w:rsid w:val="13490DB9"/>
    <w:rsid w:val="13676218"/>
    <w:rsid w:val="13B07A2C"/>
    <w:rsid w:val="13B71CB7"/>
    <w:rsid w:val="13CB6223"/>
    <w:rsid w:val="14107B6F"/>
    <w:rsid w:val="14406A92"/>
    <w:rsid w:val="145E6879"/>
    <w:rsid w:val="14AA6F42"/>
    <w:rsid w:val="158E105C"/>
    <w:rsid w:val="161671FC"/>
    <w:rsid w:val="16173D1E"/>
    <w:rsid w:val="16181B88"/>
    <w:rsid w:val="16431CDA"/>
    <w:rsid w:val="16481FD4"/>
    <w:rsid w:val="165226A8"/>
    <w:rsid w:val="16524F53"/>
    <w:rsid w:val="166B2CD7"/>
    <w:rsid w:val="16763617"/>
    <w:rsid w:val="16B85D85"/>
    <w:rsid w:val="16BA2DDF"/>
    <w:rsid w:val="16BC140E"/>
    <w:rsid w:val="16CC28BA"/>
    <w:rsid w:val="16E3480F"/>
    <w:rsid w:val="16E61B32"/>
    <w:rsid w:val="16EA1836"/>
    <w:rsid w:val="16EB7F9A"/>
    <w:rsid w:val="170A5CC7"/>
    <w:rsid w:val="171260EE"/>
    <w:rsid w:val="17315F7E"/>
    <w:rsid w:val="174B4625"/>
    <w:rsid w:val="175B35A2"/>
    <w:rsid w:val="177404FF"/>
    <w:rsid w:val="178C5077"/>
    <w:rsid w:val="179F0C49"/>
    <w:rsid w:val="179F5C17"/>
    <w:rsid w:val="17CE6C8C"/>
    <w:rsid w:val="17E55445"/>
    <w:rsid w:val="1819207B"/>
    <w:rsid w:val="184C00D7"/>
    <w:rsid w:val="187B4455"/>
    <w:rsid w:val="18880758"/>
    <w:rsid w:val="18AA14B1"/>
    <w:rsid w:val="18B7697F"/>
    <w:rsid w:val="19052E60"/>
    <w:rsid w:val="193922FD"/>
    <w:rsid w:val="194F44B1"/>
    <w:rsid w:val="19AF5AB5"/>
    <w:rsid w:val="1A72287E"/>
    <w:rsid w:val="1A825E9A"/>
    <w:rsid w:val="1A8D7FA6"/>
    <w:rsid w:val="1AC27CE4"/>
    <w:rsid w:val="1AD11587"/>
    <w:rsid w:val="1AE031F0"/>
    <w:rsid w:val="1AEC461F"/>
    <w:rsid w:val="1B0F565C"/>
    <w:rsid w:val="1B512CFB"/>
    <w:rsid w:val="1B766702"/>
    <w:rsid w:val="1BA01C98"/>
    <w:rsid w:val="1BB328BC"/>
    <w:rsid w:val="1BD05B73"/>
    <w:rsid w:val="1C56291B"/>
    <w:rsid w:val="1C5B1E36"/>
    <w:rsid w:val="1C776A00"/>
    <w:rsid w:val="1CBC67FE"/>
    <w:rsid w:val="1CEA2A61"/>
    <w:rsid w:val="1D106DCF"/>
    <w:rsid w:val="1D2E7B92"/>
    <w:rsid w:val="1D7C2C13"/>
    <w:rsid w:val="1DA07A4F"/>
    <w:rsid w:val="1DB008DF"/>
    <w:rsid w:val="1DCC1831"/>
    <w:rsid w:val="1E2F3DA1"/>
    <w:rsid w:val="1E3A077D"/>
    <w:rsid w:val="1E74010B"/>
    <w:rsid w:val="1EAC2BF9"/>
    <w:rsid w:val="1EC04754"/>
    <w:rsid w:val="1EC10AB0"/>
    <w:rsid w:val="1EC243DB"/>
    <w:rsid w:val="1F032E50"/>
    <w:rsid w:val="1F1F0EA1"/>
    <w:rsid w:val="1F596F06"/>
    <w:rsid w:val="1F7264B6"/>
    <w:rsid w:val="1FDD1784"/>
    <w:rsid w:val="1FF877EB"/>
    <w:rsid w:val="20034182"/>
    <w:rsid w:val="2032000A"/>
    <w:rsid w:val="20397819"/>
    <w:rsid w:val="204A0D4C"/>
    <w:rsid w:val="20CA36A5"/>
    <w:rsid w:val="20FF30FE"/>
    <w:rsid w:val="217A5C8C"/>
    <w:rsid w:val="21F63E0A"/>
    <w:rsid w:val="21FC7E3E"/>
    <w:rsid w:val="22047A77"/>
    <w:rsid w:val="22072998"/>
    <w:rsid w:val="22486106"/>
    <w:rsid w:val="2260098A"/>
    <w:rsid w:val="229C5239"/>
    <w:rsid w:val="22C83A11"/>
    <w:rsid w:val="23306C43"/>
    <w:rsid w:val="233602D8"/>
    <w:rsid w:val="239C7DCB"/>
    <w:rsid w:val="23DA2FC6"/>
    <w:rsid w:val="24205B8C"/>
    <w:rsid w:val="242F2A28"/>
    <w:rsid w:val="24694DA5"/>
    <w:rsid w:val="24892692"/>
    <w:rsid w:val="24AD0929"/>
    <w:rsid w:val="24FF7918"/>
    <w:rsid w:val="250401CC"/>
    <w:rsid w:val="250569E3"/>
    <w:rsid w:val="250C3CC6"/>
    <w:rsid w:val="25271769"/>
    <w:rsid w:val="253553A5"/>
    <w:rsid w:val="253C1388"/>
    <w:rsid w:val="253D03DB"/>
    <w:rsid w:val="2545612F"/>
    <w:rsid w:val="256F3737"/>
    <w:rsid w:val="25943419"/>
    <w:rsid w:val="25B0002C"/>
    <w:rsid w:val="25B034E9"/>
    <w:rsid w:val="265142AA"/>
    <w:rsid w:val="268A44B6"/>
    <w:rsid w:val="269B3017"/>
    <w:rsid w:val="2700704C"/>
    <w:rsid w:val="27020B93"/>
    <w:rsid w:val="27C25464"/>
    <w:rsid w:val="27C95D50"/>
    <w:rsid w:val="29194C34"/>
    <w:rsid w:val="292D52CE"/>
    <w:rsid w:val="29387123"/>
    <w:rsid w:val="297E157A"/>
    <w:rsid w:val="29852892"/>
    <w:rsid w:val="29BF4F52"/>
    <w:rsid w:val="29D672B3"/>
    <w:rsid w:val="2A261244"/>
    <w:rsid w:val="2AEB745B"/>
    <w:rsid w:val="2AF615CA"/>
    <w:rsid w:val="2B031994"/>
    <w:rsid w:val="2B48603C"/>
    <w:rsid w:val="2B4952F4"/>
    <w:rsid w:val="2B7D731F"/>
    <w:rsid w:val="2BA136DC"/>
    <w:rsid w:val="2C515F81"/>
    <w:rsid w:val="2C61495F"/>
    <w:rsid w:val="2C631552"/>
    <w:rsid w:val="2CEA4AEE"/>
    <w:rsid w:val="2D0B44C3"/>
    <w:rsid w:val="2D20314E"/>
    <w:rsid w:val="2D762140"/>
    <w:rsid w:val="2D8E2A75"/>
    <w:rsid w:val="2DA66314"/>
    <w:rsid w:val="2DB2602A"/>
    <w:rsid w:val="2DBC6B71"/>
    <w:rsid w:val="2DC7440D"/>
    <w:rsid w:val="2E044D98"/>
    <w:rsid w:val="2E0E7215"/>
    <w:rsid w:val="2E20278F"/>
    <w:rsid w:val="2E3C1847"/>
    <w:rsid w:val="2E5F7D98"/>
    <w:rsid w:val="2E807F9B"/>
    <w:rsid w:val="2EBD0499"/>
    <w:rsid w:val="2F1C29F0"/>
    <w:rsid w:val="2F29393A"/>
    <w:rsid w:val="2F4777A0"/>
    <w:rsid w:val="2F5A538E"/>
    <w:rsid w:val="2F6E4057"/>
    <w:rsid w:val="2F702E97"/>
    <w:rsid w:val="2F8F58C1"/>
    <w:rsid w:val="300B30F5"/>
    <w:rsid w:val="301070E4"/>
    <w:rsid w:val="3017605B"/>
    <w:rsid w:val="30720F07"/>
    <w:rsid w:val="307E6809"/>
    <w:rsid w:val="309A192B"/>
    <w:rsid w:val="309D28A8"/>
    <w:rsid w:val="315306AA"/>
    <w:rsid w:val="315462C3"/>
    <w:rsid w:val="31947FC2"/>
    <w:rsid w:val="31A0204B"/>
    <w:rsid w:val="31C16982"/>
    <w:rsid w:val="31CD574E"/>
    <w:rsid w:val="31DD33B0"/>
    <w:rsid w:val="321A095B"/>
    <w:rsid w:val="321C3623"/>
    <w:rsid w:val="32755083"/>
    <w:rsid w:val="32C101A7"/>
    <w:rsid w:val="33803D86"/>
    <w:rsid w:val="33DC27EC"/>
    <w:rsid w:val="33DF0FBB"/>
    <w:rsid w:val="340B52BB"/>
    <w:rsid w:val="34486311"/>
    <w:rsid w:val="345216FB"/>
    <w:rsid w:val="347470CA"/>
    <w:rsid w:val="347C6909"/>
    <w:rsid w:val="34BA795F"/>
    <w:rsid w:val="34C22CC1"/>
    <w:rsid w:val="34D143FC"/>
    <w:rsid w:val="353C7820"/>
    <w:rsid w:val="35410A08"/>
    <w:rsid w:val="35667010"/>
    <w:rsid w:val="357B6DDB"/>
    <w:rsid w:val="357E162B"/>
    <w:rsid w:val="35AD1E29"/>
    <w:rsid w:val="35D9662E"/>
    <w:rsid w:val="36153EED"/>
    <w:rsid w:val="363C3DC9"/>
    <w:rsid w:val="3640797C"/>
    <w:rsid w:val="367A1F57"/>
    <w:rsid w:val="36932D27"/>
    <w:rsid w:val="36CF6CB6"/>
    <w:rsid w:val="36E00F3D"/>
    <w:rsid w:val="37703086"/>
    <w:rsid w:val="37990251"/>
    <w:rsid w:val="37A94107"/>
    <w:rsid w:val="37C31344"/>
    <w:rsid w:val="37E20436"/>
    <w:rsid w:val="386865D8"/>
    <w:rsid w:val="38752865"/>
    <w:rsid w:val="389530DF"/>
    <w:rsid w:val="38B541D7"/>
    <w:rsid w:val="38BD52B6"/>
    <w:rsid w:val="38E526AC"/>
    <w:rsid w:val="390E246C"/>
    <w:rsid w:val="39973D5B"/>
    <w:rsid w:val="399B6978"/>
    <w:rsid w:val="399F178F"/>
    <w:rsid w:val="39A215C6"/>
    <w:rsid w:val="39F11CE2"/>
    <w:rsid w:val="3A00304A"/>
    <w:rsid w:val="3A094C9F"/>
    <w:rsid w:val="3A2652BD"/>
    <w:rsid w:val="3A351E37"/>
    <w:rsid w:val="3A6E5B4D"/>
    <w:rsid w:val="3A843CB3"/>
    <w:rsid w:val="3A8B5A91"/>
    <w:rsid w:val="3AAC3593"/>
    <w:rsid w:val="3B1D4EAA"/>
    <w:rsid w:val="3B3D6C38"/>
    <w:rsid w:val="3B480B66"/>
    <w:rsid w:val="3B81778D"/>
    <w:rsid w:val="3BAE1308"/>
    <w:rsid w:val="3BB81C27"/>
    <w:rsid w:val="3C7D2A1F"/>
    <w:rsid w:val="3C964FF3"/>
    <w:rsid w:val="3CA16AAD"/>
    <w:rsid w:val="3CA24122"/>
    <w:rsid w:val="3CA35D9C"/>
    <w:rsid w:val="3CAC1820"/>
    <w:rsid w:val="3CC53996"/>
    <w:rsid w:val="3CD73433"/>
    <w:rsid w:val="3CE748B3"/>
    <w:rsid w:val="3D18718C"/>
    <w:rsid w:val="3D1D2C87"/>
    <w:rsid w:val="3D564699"/>
    <w:rsid w:val="3D682C83"/>
    <w:rsid w:val="3D7E19BE"/>
    <w:rsid w:val="3D805D18"/>
    <w:rsid w:val="3DC058C5"/>
    <w:rsid w:val="3DD77BB6"/>
    <w:rsid w:val="3E091E75"/>
    <w:rsid w:val="3E2D127A"/>
    <w:rsid w:val="3E37300E"/>
    <w:rsid w:val="3E64F2A8"/>
    <w:rsid w:val="3E834B76"/>
    <w:rsid w:val="3EAD73F0"/>
    <w:rsid w:val="3EB87447"/>
    <w:rsid w:val="3EBFC946"/>
    <w:rsid w:val="3EC303C2"/>
    <w:rsid w:val="3EE1A285"/>
    <w:rsid w:val="3EEB0BF9"/>
    <w:rsid w:val="3EEC4FEA"/>
    <w:rsid w:val="3F190AE0"/>
    <w:rsid w:val="3F40258F"/>
    <w:rsid w:val="3F41644D"/>
    <w:rsid w:val="3F647B34"/>
    <w:rsid w:val="3F6B743F"/>
    <w:rsid w:val="3F8B207B"/>
    <w:rsid w:val="3F8F3C25"/>
    <w:rsid w:val="3FA832AE"/>
    <w:rsid w:val="3FDB00BB"/>
    <w:rsid w:val="4005028C"/>
    <w:rsid w:val="404555A5"/>
    <w:rsid w:val="407337E7"/>
    <w:rsid w:val="407370BD"/>
    <w:rsid w:val="4099122F"/>
    <w:rsid w:val="40A2237F"/>
    <w:rsid w:val="40C513E1"/>
    <w:rsid w:val="40E77254"/>
    <w:rsid w:val="40FD011C"/>
    <w:rsid w:val="413E7F44"/>
    <w:rsid w:val="414275A3"/>
    <w:rsid w:val="414F4499"/>
    <w:rsid w:val="41866597"/>
    <w:rsid w:val="41F44D0E"/>
    <w:rsid w:val="41FE3278"/>
    <w:rsid w:val="420D5A35"/>
    <w:rsid w:val="42404A6E"/>
    <w:rsid w:val="424D6B1E"/>
    <w:rsid w:val="42526F6A"/>
    <w:rsid w:val="426E3006"/>
    <w:rsid w:val="427A409E"/>
    <w:rsid w:val="42A34C88"/>
    <w:rsid w:val="42AE4CEA"/>
    <w:rsid w:val="42EE6161"/>
    <w:rsid w:val="42F041DE"/>
    <w:rsid w:val="43C24A6C"/>
    <w:rsid w:val="43DA0162"/>
    <w:rsid w:val="440C26F6"/>
    <w:rsid w:val="441E1C8F"/>
    <w:rsid w:val="44410C12"/>
    <w:rsid w:val="44684247"/>
    <w:rsid w:val="4497248A"/>
    <w:rsid w:val="44D57485"/>
    <w:rsid w:val="44FB6447"/>
    <w:rsid w:val="4575515B"/>
    <w:rsid w:val="457C3B6F"/>
    <w:rsid w:val="45AE1D5C"/>
    <w:rsid w:val="45F930DA"/>
    <w:rsid w:val="460B3F6A"/>
    <w:rsid w:val="466F5BAD"/>
    <w:rsid w:val="46A04D94"/>
    <w:rsid w:val="46A10669"/>
    <w:rsid w:val="46D34C69"/>
    <w:rsid w:val="46D80F32"/>
    <w:rsid w:val="470C7FA0"/>
    <w:rsid w:val="47184C51"/>
    <w:rsid w:val="474A5A61"/>
    <w:rsid w:val="476E4FBA"/>
    <w:rsid w:val="4781068F"/>
    <w:rsid w:val="47886BFD"/>
    <w:rsid w:val="47A00554"/>
    <w:rsid w:val="47B5BFD6"/>
    <w:rsid w:val="47BD786C"/>
    <w:rsid w:val="47CC41FA"/>
    <w:rsid w:val="47FB00F5"/>
    <w:rsid w:val="48273C18"/>
    <w:rsid w:val="48936374"/>
    <w:rsid w:val="48A70197"/>
    <w:rsid w:val="48BF2701"/>
    <w:rsid w:val="494A0FD0"/>
    <w:rsid w:val="499E4EDE"/>
    <w:rsid w:val="4A213C4D"/>
    <w:rsid w:val="4A6A3B2E"/>
    <w:rsid w:val="4A6D6057"/>
    <w:rsid w:val="4A854343"/>
    <w:rsid w:val="4AA5135F"/>
    <w:rsid w:val="4AB51B7A"/>
    <w:rsid w:val="4AD008AD"/>
    <w:rsid w:val="4ADE3940"/>
    <w:rsid w:val="4ADF4DBE"/>
    <w:rsid w:val="4B115644"/>
    <w:rsid w:val="4B944C9A"/>
    <w:rsid w:val="4B950FD5"/>
    <w:rsid w:val="4B9909D1"/>
    <w:rsid w:val="4BA32B67"/>
    <w:rsid w:val="4BC303B5"/>
    <w:rsid w:val="4C3043C2"/>
    <w:rsid w:val="4C666476"/>
    <w:rsid w:val="4C776E5B"/>
    <w:rsid w:val="4CBF0E99"/>
    <w:rsid w:val="4CF06138"/>
    <w:rsid w:val="4D0F249B"/>
    <w:rsid w:val="4D0F27B5"/>
    <w:rsid w:val="4D3D27D9"/>
    <w:rsid w:val="4D4C79A4"/>
    <w:rsid w:val="4D5C0E71"/>
    <w:rsid w:val="4D680989"/>
    <w:rsid w:val="4D901551"/>
    <w:rsid w:val="4D952573"/>
    <w:rsid w:val="4DBB3F02"/>
    <w:rsid w:val="4DFF4291"/>
    <w:rsid w:val="4E0B62C5"/>
    <w:rsid w:val="4E332ACA"/>
    <w:rsid w:val="4E413699"/>
    <w:rsid w:val="4E686236"/>
    <w:rsid w:val="4EF0494D"/>
    <w:rsid w:val="4F304914"/>
    <w:rsid w:val="4F5D1927"/>
    <w:rsid w:val="4F710A5A"/>
    <w:rsid w:val="4F786DC8"/>
    <w:rsid w:val="4FAD1462"/>
    <w:rsid w:val="4FC42E49"/>
    <w:rsid w:val="4FF0065F"/>
    <w:rsid w:val="5023261E"/>
    <w:rsid w:val="5024726C"/>
    <w:rsid w:val="50403561"/>
    <w:rsid w:val="50AB189F"/>
    <w:rsid w:val="50C84A95"/>
    <w:rsid w:val="50CE2229"/>
    <w:rsid w:val="50CE4CE8"/>
    <w:rsid w:val="50CE71C4"/>
    <w:rsid w:val="50DC17E8"/>
    <w:rsid w:val="50FE0A40"/>
    <w:rsid w:val="5103205E"/>
    <w:rsid w:val="512F6B4F"/>
    <w:rsid w:val="51937D71"/>
    <w:rsid w:val="51962306"/>
    <w:rsid w:val="51996BA2"/>
    <w:rsid w:val="51A47882"/>
    <w:rsid w:val="51B85E8D"/>
    <w:rsid w:val="51CE6C4C"/>
    <w:rsid w:val="51FC5AC8"/>
    <w:rsid w:val="52230A63"/>
    <w:rsid w:val="522A6A6D"/>
    <w:rsid w:val="52390ECC"/>
    <w:rsid w:val="524852EE"/>
    <w:rsid w:val="525431A9"/>
    <w:rsid w:val="525A122F"/>
    <w:rsid w:val="528145D8"/>
    <w:rsid w:val="52857118"/>
    <w:rsid w:val="52AE65B2"/>
    <w:rsid w:val="5307019B"/>
    <w:rsid w:val="5308063F"/>
    <w:rsid w:val="533F1A08"/>
    <w:rsid w:val="534758D4"/>
    <w:rsid w:val="53F56DC5"/>
    <w:rsid w:val="541273DA"/>
    <w:rsid w:val="545325B0"/>
    <w:rsid w:val="547A308E"/>
    <w:rsid w:val="54C17810"/>
    <w:rsid w:val="5590759B"/>
    <w:rsid w:val="559531A9"/>
    <w:rsid w:val="55C10C75"/>
    <w:rsid w:val="55E52FF8"/>
    <w:rsid w:val="55EF73D6"/>
    <w:rsid w:val="564A0D31"/>
    <w:rsid w:val="56C61035"/>
    <w:rsid w:val="56E723CF"/>
    <w:rsid w:val="56FA10A9"/>
    <w:rsid w:val="571810F7"/>
    <w:rsid w:val="57710708"/>
    <w:rsid w:val="577F61A3"/>
    <w:rsid w:val="57944EF2"/>
    <w:rsid w:val="57AE1779"/>
    <w:rsid w:val="57E86070"/>
    <w:rsid w:val="58067479"/>
    <w:rsid w:val="58253DB4"/>
    <w:rsid w:val="5843487A"/>
    <w:rsid w:val="58463A75"/>
    <w:rsid w:val="58854230"/>
    <w:rsid w:val="58B14E81"/>
    <w:rsid w:val="58C76769"/>
    <w:rsid w:val="58CD5251"/>
    <w:rsid w:val="59427F4B"/>
    <w:rsid w:val="5A0A5D93"/>
    <w:rsid w:val="5A0A7A5D"/>
    <w:rsid w:val="5A1965D6"/>
    <w:rsid w:val="5A3D5005"/>
    <w:rsid w:val="5A9326B3"/>
    <w:rsid w:val="5AA16281"/>
    <w:rsid w:val="5AB213A1"/>
    <w:rsid w:val="5AF43855"/>
    <w:rsid w:val="5B754926"/>
    <w:rsid w:val="5B7A14C8"/>
    <w:rsid w:val="5B982A29"/>
    <w:rsid w:val="5C2C1C53"/>
    <w:rsid w:val="5C5C47BC"/>
    <w:rsid w:val="5C720209"/>
    <w:rsid w:val="5C9B7DB4"/>
    <w:rsid w:val="5CAD178A"/>
    <w:rsid w:val="5CEB061C"/>
    <w:rsid w:val="5D3D3C5B"/>
    <w:rsid w:val="5D4F565B"/>
    <w:rsid w:val="5D860459"/>
    <w:rsid w:val="5E0B4193"/>
    <w:rsid w:val="5E101EAA"/>
    <w:rsid w:val="5E10272C"/>
    <w:rsid w:val="5E3525C9"/>
    <w:rsid w:val="5E7C784D"/>
    <w:rsid w:val="5E97078A"/>
    <w:rsid w:val="5EC80FAB"/>
    <w:rsid w:val="5EE52968"/>
    <w:rsid w:val="5F116581"/>
    <w:rsid w:val="5FA67CA5"/>
    <w:rsid w:val="5FA73A9E"/>
    <w:rsid w:val="60083E80"/>
    <w:rsid w:val="603D77A0"/>
    <w:rsid w:val="60435F9C"/>
    <w:rsid w:val="60436BFF"/>
    <w:rsid w:val="614C7C74"/>
    <w:rsid w:val="616756BD"/>
    <w:rsid w:val="617F3AA1"/>
    <w:rsid w:val="61830506"/>
    <w:rsid w:val="618F2B5F"/>
    <w:rsid w:val="61DF4724"/>
    <w:rsid w:val="61EA73DF"/>
    <w:rsid w:val="61F458CD"/>
    <w:rsid w:val="627E1636"/>
    <w:rsid w:val="628F43DF"/>
    <w:rsid w:val="62937C3E"/>
    <w:rsid w:val="62B448B5"/>
    <w:rsid w:val="63143E45"/>
    <w:rsid w:val="6318075A"/>
    <w:rsid w:val="638A2A19"/>
    <w:rsid w:val="638C33AF"/>
    <w:rsid w:val="63950C62"/>
    <w:rsid w:val="63D6422A"/>
    <w:rsid w:val="6465193E"/>
    <w:rsid w:val="648A4BA4"/>
    <w:rsid w:val="64B21D02"/>
    <w:rsid w:val="64D314E6"/>
    <w:rsid w:val="64D64115"/>
    <w:rsid w:val="64E50CC2"/>
    <w:rsid w:val="64F143D3"/>
    <w:rsid w:val="64F16C32"/>
    <w:rsid w:val="64FA6F7D"/>
    <w:rsid w:val="650146AE"/>
    <w:rsid w:val="654848CF"/>
    <w:rsid w:val="654C68BC"/>
    <w:rsid w:val="65635111"/>
    <w:rsid w:val="65A5050C"/>
    <w:rsid w:val="65DD2150"/>
    <w:rsid w:val="66023A4C"/>
    <w:rsid w:val="66486BCD"/>
    <w:rsid w:val="66743471"/>
    <w:rsid w:val="667B7C53"/>
    <w:rsid w:val="66EF16EC"/>
    <w:rsid w:val="66F63C66"/>
    <w:rsid w:val="67292537"/>
    <w:rsid w:val="67313D13"/>
    <w:rsid w:val="67367BF8"/>
    <w:rsid w:val="6768285D"/>
    <w:rsid w:val="67AC656A"/>
    <w:rsid w:val="67C14249"/>
    <w:rsid w:val="67CE2A7E"/>
    <w:rsid w:val="67F02C52"/>
    <w:rsid w:val="680974D2"/>
    <w:rsid w:val="684734A4"/>
    <w:rsid w:val="68AC3C68"/>
    <w:rsid w:val="6921501B"/>
    <w:rsid w:val="693D3CB9"/>
    <w:rsid w:val="6944065F"/>
    <w:rsid w:val="69591ED2"/>
    <w:rsid w:val="697D3809"/>
    <w:rsid w:val="69FA3A88"/>
    <w:rsid w:val="6A023F25"/>
    <w:rsid w:val="6A1852B9"/>
    <w:rsid w:val="6A384DC6"/>
    <w:rsid w:val="6A6C1EC0"/>
    <w:rsid w:val="6A9937DE"/>
    <w:rsid w:val="6A9F3D9B"/>
    <w:rsid w:val="6AE821C9"/>
    <w:rsid w:val="6B320C9E"/>
    <w:rsid w:val="6B651950"/>
    <w:rsid w:val="6B6908F5"/>
    <w:rsid w:val="6B6F0F8A"/>
    <w:rsid w:val="6B760CCD"/>
    <w:rsid w:val="6B7D44D4"/>
    <w:rsid w:val="6B880FF7"/>
    <w:rsid w:val="6BA123DB"/>
    <w:rsid w:val="6C39677C"/>
    <w:rsid w:val="6C4B4A70"/>
    <w:rsid w:val="6C7D6892"/>
    <w:rsid w:val="6C953D9C"/>
    <w:rsid w:val="6CAA7985"/>
    <w:rsid w:val="6CBC13F4"/>
    <w:rsid w:val="6CE94489"/>
    <w:rsid w:val="6D2F5DCB"/>
    <w:rsid w:val="6D377519"/>
    <w:rsid w:val="6D396CA7"/>
    <w:rsid w:val="6D7F3B61"/>
    <w:rsid w:val="6D984FA9"/>
    <w:rsid w:val="6DDB2C41"/>
    <w:rsid w:val="6E0314D1"/>
    <w:rsid w:val="6E1B0877"/>
    <w:rsid w:val="6E273FA8"/>
    <w:rsid w:val="6E705A9F"/>
    <w:rsid w:val="6E727F88"/>
    <w:rsid w:val="6EB32157"/>
    <w:rsid w:val="6ED60C6B"/>
    <w:rsid w:val="6EEB1147"/>
    <w:rsid w:val="6F0C7C56"/>
    <w:rsid w:val="6F1804B1"/>
    <w:rsid w:val="6F1814F9"/>
    <w:rsid w:val="6F1F7AC2"/>
    <w:rsid w:val="6F52012A"/>
    <w:rsid w:val="6F6C15A4"/>
    <w:rsid w:val="6FAE0697"/>
    <w:rsid w:val="6FD47F3F"/>
    <w:rsid w:val="702368B4"/>
    <w:rsid w:val="70485D75"/>
    <w:rsid w:val="704C69D7"/>
    <w:rsid w:val="70534C31"/>
    <w:rsid w:val="708F3A9D"/>
    <w:rsid w:val="70A26911"/>
    <w:rsid w:val="70D41557"/>
    <w:rsid w:val="70DE269A"/>
    <w:rsid w:val="71067D21"/>
    <w:rsid w:val="712079D7"/>
    <w:rsid w:val="71551F84"/>
    <w:rsid w:val="71575740"/>
    <w:rsid w:val="717C1F68"/>
    <w:rsid w:val="71B7463E"/>
    <w:rsid w:val="722B0E63"/>
    <w:rsid w:val="72E9384B"/>
    <w:rsid w:val="72EE6DFD"/>
    <w:rsid w:val="73104006"/>
    <w:rsid w:val="732E1C1C"/>
    <w:rsid w:val="73365143"/>
    <w:rsid w:val="734B55A1"/>
    <w:rsid w:val="734D3B1E"/>
    <w:rsid w:val="7358781F"/>
    <w:rsid w:val="7365292F"/>
    <w:rsid w:val="737B6A68"/>
    <w:rsid w:val="73840B17"/>
    <w:rsid w:val="738A6604"/>
    <w:rsid w:val="73A96EFD"/>
    <w:rsid w:val="73C55A07"/>
    <w:rsid w:val="73EE281F"/>
    <w:rsid w:val="74391ED5"/>
    <w:rsid w:val="744003DB"/>
    <w:rsid w:val="744777A6"/>
    <w:rsid w:val="74E541EB"/>
    <w:rsid w:val="74F32161"/>
    <w:rsid w:val="74F73A36"/>
    <w:rsid w:val="750A1038"/>
    <w:rsid w:val="753C16E2"/>
    <w:rsid w:val="75B619AF"/>
    <w:rsid w:val="75D62EBC"/>
    <w:rsid w:val="75F03989"/>
    <w:rsid w:val="762D28C8"/>
    <w:rsid w:val="766047F1"/>
    <w:rsid w:val="769A4F57"/>
    <w:rsid w:val="76A82941"/>
    <w:rsid w:val="76E7011E"/>
    <w:rsid w:val="76F05F77"/>
    <w:rsid w:val="76FF65A7"/>
    <w:rsid w:val="77461FBB"/>
    <w:rsid w:val="7760135A"/>
    <w:rsid w:val="7767061A"/>
    <w:rsid w:val="777B70A1"/>
    <w:rsid w:val="77824E8C"/>
    <w:rsid w:val="7791636F"/>
    <w:rsid w:val="77A86506"/>
    <w:rsid w:val="77CD552A"/>
    <w:rsid w:val="77D41C87"/>
    <w:rsid w:val="781C783D"/>
    <w:rsid w:val="7828437D"/>
    <w:rsid w:val="78356DAF"/>
    <w:rsid w:val="78782644"/>
    <w:rsid w:val="78852DA0"/>
    <w:rsid w:val="788C55EA"/>
    <w:rsid w:val="78C1314B"/>
    <w:rsid w:val="791F60D7"/>
    <w:rsid w:val="792D60DF"/>
    <w:rsid w:val="79312529"/>
    <w:rsid w:val="79706EAD"/>
    <w:rsid w:val="797B2D85"/>
    <w:rsid w:val="79A72C2C"/>
    <w:rsid w:val="79AF138A"/>
    <w:rsid w:val="79C531EE"/>
    <w:rsid w:val="79DC45DD"/>
    <w:rsid w:val="79F60D71"/>
    <w:rsid w:val="7A0E099D"/>
    <w:rsid w:val="7A586D41"/>
    <w:rsid w:val="7A7312A2"/>
    <w:rsid w:val="7A7533F8"/>
    <w:rsid w:val="7A7943B1"/>
    <w:rsid w:val="7A9B6C3B"/>
    <w:rsid w:val="7AAC1835"/>
    <w:rsid w:val="7B143477"/>
    <w:rsid w:val="7B4F3371"/>
    <w:rsid w:val="7B5B7ECF"/>
    <w:rsid w:val="7BA963CC"/>
    <w:rsid w:val="7C2722B2"/>
    <w:rsid w:val="7CBC7560"/>
    <w:rsid w:val="7D0219C3"/>
    <w:rsid w:val="7D0D712C"/>
    <w:rsid w:val="7D1F6986"/>
    <w:rsid w:val="7D312CD4"/>
    <w:rsid w:val="7D35331B"/>
    <w:rsid w:val="7D4D3C36"/>
    <w:rsid w:val="7D661034"/>
    <w:rsid w:val="7D6A238D"/>
    <w:rsid w:val="7DC0595F"/>
    <w:rsid w:val="7DDE19EC"/>
    <w:rsid w:val="7E8C7D7B"/>
    <w:rsid w:val="7EAF4080"/>
    <w:rsid w:val="7F194763"/>
    <w:rsid w:val="7F8D36C0"/>
    <w:rsid w:val="7F8E8916"/>
    <w:rsid w:val="7FD12B60"/>
    <w:rsid w:val="7FD604C8"/>
    <w:rsid w:val="BFFDF1ED"/>
    <w:rsid w:val="DC7F0357"/>
    <w:rsid w:val="F7979D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7"/>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4">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5">
    <w:name w:val="heading 3"/>
    <w:basedOn w:val="1"/>
    <w:next w:val="1"/>
    <w:qFormat/>
    <w:uiPriority w:val="0"/>
    <w:pPr>
      <w:keepNext/>
      <w:keepLines/>
      <w:spacing w:before="120" w:after="120" w:line="360" w:lineRule="auto"/>
      <w:ind w:firstLine="200" w:firstLineChars="200"/>
      <w:jc w:val="center"/>
      <w:outlineLvl w:val="2"/>
    </w:pPr>
    <w:rPr>
      <w:rFonts w:ascii="宋体"/>
      <w:b/>
      <w:bCs/>
      <w:sz w:val="24"/>
      <w:szCs w:val="32"/>
    </w:rPr>
  </w:style>
  <w:style w:type="paragraph" w:styleId="6">
    <w:name w:val="heading 4"/>
    <w:basedOn w:val="1"/>
    <w:next w:val="1"/>
    <w:qFormat/>
    <w:uiPriority w:val="0"/>
    <w:pPr>
      <w:keepNext/>
      <w:spacing w:line="460" w:lineRule="exact"/>
      <w:outlineLvl w:val="3"/>
    </w:pPr>
    <w:rPr>
      <w:rFonts w:ascii="宋体" w:hAnsi="宋体"/>
      <w:sz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next w:val="1"/>
    <w:link w:val="40"/>
    <w:qFormat/>
    <w:uiPriority w:val="99"/>
    <w:pPr>
      <w:autoSpaceDE w:val="0"/>
      <w:autoSpaceDN w:val="0"/>
      <w:adjustRightInd w:val="0"/>
      <w:jc w:val="left"/>
    </w:pPr>
    <w:rPr>
      <w:rFonts w:ascii="宋体"/>
      <w:kern w:val="0"/>
      <w:sz w:val="20"/>
    </w:rPr>
  </w:style>
  <w:style w:type="paragraph" w:styleId="7">
    <w:name w:val="toc 7"/>
    <w:basedOn w:val="1"/>
    <w:next w:val="1"/>
    <w:unhideWhenUsed/>
    <w:qFormat/>
    <w:uiPriority w:val="39"/>
    <w:pPr>
      <w:spacing w:after="0" w:line="240" w:lineRule="auto"/>
      <w:ind w:left="2520" w:leftChars="1200"/>
    </w:pPr>
    <w:rPr>
      <w:rFonts w:asciiTheme="minorHAnsi" w:hAnsiTheme="minorHAnsi" w:eastAsiaTheme="minorEastAsia" w:cstheme="minorBidi"/>
      <w:szCs w:val="22"/>
    </w:rPr>
  </w:style>
  <w:style w:type="paragraph" w:styleId="8">
    <w:name w:val="Document Map"/>
    <w:basedOn w:val="1"/>
    <w:qFormat/>
    <w:uiPriority w:val="0"/>
    <w:pPr>
      <w:widowControl/>
      <w:jc w:val="left"/>
    </w:pPr>
    <w:rPr>
      <w:rFonts w:ascii="宋体"/>
      <w:kern w:val="0"/>
      <w:sz w:val="18"/>
      <w:szCs w:val="18"/>
    </w:rPr>
  </w:style>
  <w:style w:type="paragraph" w:styleId="9">
    <w:name w:val="annotation text"/>
    <w:basedOn w:val="1"/>
    <w:qFormat/>
    <w:uiPriority w:val="0"/>
    <w:pPr>
      <w:widowControl/>
      <w:jc w:val="left"/>
    </w:pPr>
    <w:rPr>
      <w:kern w:val="0"/>
      <w:szCs w:val="20"/>
    </w:rPr>
  </w:style>
  <w:style w:type="paragraph" w:styleId="10">
    <w:name w:val="Body Text"/>
    <w:basedOn w:val="1"/>
    <w:next w:val="1"/>
    <w:link w:val="36"/>
    <w:qFormat/>
    <w:uiPriority w:val="0"/>
    <w:pPr>
      <w:spacing w:after="120"/>
    </w:pPr>
  </w:style>
  <w:style w:type="paragraph" w:styleId="11">
    <w:name w:val="Body Text Indent"/>
    <w:basedOn w:val="1"/>
    <w:next w:val="12"/>
    <w:qFormat/>
    <w:uiPriority w:val="0"/>
    <w:pPr>
      <w:ind w:firstLine="200" w:firstLineChars="200"/>
      <w:jc w:val="left"/>
    </w:pPr>
    <w:rPr>
      <w:rFonts w:ascii="仿宋_GB2312" w:eastAsia="仿宋_GB2312"/>
      <w:sz w:val="28"/>
    </w:rPr>
  </w:style>
  <w:style w:type="paragraph" w:customStyle="1" w:styleId="12">
    <w:name w:val="样式 正文文字缩进 + 小四 首行缩进:  2 字符"/>
    <w:basedOn w:val="1"/>
    <w:qFormat/>
    <w:uiPriority w:val="0"/>
    <w:pPr>
      <w:spacing w:line="600" w:lineRule="exact"/>
      <w:jc w:val="center"/>
    </w:pPr>
    <w:rPr>
      <w:rFonts w:ascii="宋体"/>
      <w:b/>
      <w:u w:val="double"/>
    </w:rPr>
  </w:style>
  <w:style w:type="paragraph" w:styleId="13">
    <w:name w:val="Block Text"/>
    <w:basedOn w:val="1"/>
    <w:qFormat/>
    <w:uiPriority w:val="0"/>
    <w:pPr>
      <w:spacing w:after="120"/>
      <w:ind w:left="1440" w:leftChars="700" w:right="700" w:rightChars="700"/>
    </w:pPr>
  </w:style>
  <w:style w:type="paragraph" w:styleId="14">
    <w:name w:val="toc 5"/>
    <w:basedOn w:val="1"/>
    <w:next w:val="1"/>
    <w:unhideWhenUsed/>
    <w:qFormat/>
    <w:uiPriority w:val="39"/>
    <w:pPr>
      <w:spacing w:after="0" w:line="240" w:lineRule="auto"/>
      <w:ind w:left="1680" w:leftChars="800"/>
    </w:pPr>
    <w:rPr>
      <w:rFonts w:asciiTheme="minorHAnsi" w:hAnsiTheme="minorHAnsi" w:eastAsiaTheme="minorEastAsia" w:cstheme="minorBidi"/>
      <w:szCs w:val="22"/>
    </w:rPr>
  </w:style>
  <w:style w:type="paragraph" w:styleId="15">
    <w:name w:val="toc 3"/>
    <w:basedOn w:val="1"/>
    <w:next w:val="1"/>
    <w:qFormat/>
    <w:uiPriority w:val="39"/>
    <w:pPr>
      <w:tabs>
        <w:tab w:val="right" w:leader="dot" w:pos="9515"/>
      </w:tabs>
      <w:ind w:left="400" w:leftChars="400"/>
    </w:pPr>
  </w:style>
  <w:style w:type="paragraph" w:styleId="16">
    <w:name w:val="toc 8"/>
    <w:basedOn w:val="1"/>
    <w:next w:val="1"/>
    <w:unhideWhenUsed/>
    <w:qFormat/>
    <w:uiPriority w:val="39"/>
    <w:pPr>
      <w:spacing w:after="0" w:line="240" w:lineRule="auto"/>
      <w:ind w:left="2940" w:leftChars="1400"/>
    </w:pPr>
    <w:rPr>
      <w:rFonts w:asciiTheme="minorHAnsi" w:hAnsiTheme="minorHAnsi" w:eastAsiaTheme="minorEastAsia" w:cstheme="minorBidi"/>
      <w:szCs w:val="22"/>
    </w:rPr>
  </w:style>
  <w:style w:type="paragraph" w:styleId="17">
    <w:name w:val="footer"/>
    <w:basedOn w:val="1"/>
    <w:qFormat/>
    <w:uiPriority w:val="0"/>
    <w:pPr>
      <w:tabs>
        <w:tab w:val="center" w:pos="4153"/>
        <w:tab w:val="right" w:pos="8306"/>
      </w:tabs>
      <w:adjustRightInd w:val="0"/>
      <w:spacing w:line="240" w:lineRule="atLeast"/>
      <w:jc w:val="left"/>
      <w:textAlignment w:val="baseline"/>
    </w:pPr>
    <w:rPr>
      <w:kern w:val="0"/>
      <w:sz w:val="18"/>
      <w:szCs w:val="20"/>
    </w:rPr>
  </w:style>
  <w:style w:type="paragraph" w:styleId="18">
    <w:name w:val="envelope return"/>
    <w:basedOn w:val="1"/>
    <w:qFormat/>
    <w:uiPriority w:val="0"/>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20">
    <w:name w:val="toc 1"/>
    <w:basedOn w:val="1"/>
    <w:next w:val="1"/>
    <w:qFormat/>
    <w:uiPriority w:val="39"/>
  </w:style>
  <w:style w:type="paragraph" w:styleId="21">
    <w:name w:val="toc 4"/>
    <w:basedOn w:val="1"/>
    <w:next w:val="1"/>
    <w:unhideWhenUsed/>
    <w:qFormat/>
    <w:uiPriority w:val="39"/>
    <w:pPr>
      <w:spacing w:after="0" w:line="240" w:lineRule="auto"/>
      <w:ind w:left="1260" w:leftChars="600"/>
    </w:pPr>
    <w:rPr>
      <w:rFonts w:asciiTheme="minorHAnsi" w:hAnsiTheme="minorHAnsi" w:eastAsiaTheme="minorEastAsia" w:cstheme="minorBidi"/>
      <w:szCs w:val="22"/>
    </w:rPr>
  </w:style>
  <w:style w:type="paragraph" w:styleId="22">
    <w:name w:val="Subtitle"/>
    <w:basedOn w:val="1"/>
    <w:next w:val="1"/>
    <w:qFormat/>
    <w:uiPriority w:val="0"/>
    <w:pPr>
      <w:spacing w:line="360" w:lineRule="auto"/>
      <w:jc w:val="center"/>
      <w:outlineLvl w:val="1"/>
    </w:pPr>
    <w:rPr>
      <w:rFonts w:ascii="Cambria" w:hAnsi="Cambria" w:eastAsia="黑体"/>
      <w:b/>
      <w:bCs/>
      <w:kern w:val="28"/>
      <w:sz w:val="36"/>
      <w:szCs w:val="32"/>
    </w:rPr>
  </w:style>
  <w:style w:type="paragraph" w:styleId="23">
    <w:name w:val="toc 6"/>
    <w:basedOn w:val="1"/>
    <w:next w:val="1"/>
    <w:unhideWhenUsed/>
    <w:qFormat/>
    <w:uiPriority w:val="39"/>
    <w:pPr>
      <w:spacing w:after="0" w:line="240" w:lineRule="auto"/>
      <w:ind w:left="2100" w:leftChars="1000"/>
    </w:pPr>
    <w:rPr>
      <w:rFonts w:asciiTheme="minorHAnsi" w:hAnsiTheme="minorHAnsi" w:eastAsiaTheme="minorEastAsia" w:cstheme="minorBidi"/>
      <w:szCs w:val="22"/>
    </w:rPr>
  </w:style>
  <w:style w:type="paragraph" w:styleId="24">
    <w:name w:val="toc 2"/>
    <w:basedOn w:val="1"/>
    <w:next w:val="1"/>
    <w:qFormat/>
    <w:uiPriority w:val="39"/>
    <w:pPr>
      <w:ind w:left="60" w:firstLine="300"/>
    </w:pPr>
  </w:style>
  <w:style w:type="paragraph" w:styleId="25">
    <w:name w:val="toc 9"/>
    <w:basedOn w:val="1"/>
    <w:next w:val="1"/>
    <w:unhideWhenUsed/>
    <w:qFormat/>
    <w:uiPriority w:val="39"/>
    <w:pPr>
      <w:spacing w:after="0" w:line="240" w:lineRule="auto"/>
      <w:ind w:left="3360" w:leftChars="1600"/>
    </w:pPr>
    <w:rPr>
      <w:rFonts w:asciiTheme="minorHAnsi" w:hAnsiTheme="minorHAnsi" w:eastAsiaTheme="minorEastAsia" w:cstheme="minorBidi"/>
      <w:szCs w:val="22"/>
    </w:rPr>
  </w:style>
  <w:style w:type="paragraph" w:styleId="26">
    <w:name w:val="Body Text 2"/>
    <w:basedOn w:val="1"/>
    <w:qFormat/>
    <w:uiPriority w:val="0"/>
    <w:rPr>
      <w:rFonts w:ascii="宋体"/>
      <w:sz w:val="13"/>
      <w:szCs w:val="20"/>
    </w:rPr>
  </w:style>
  <w:style w:type="paragraph" w:styleId="27">
    <w:name w:val="Normal (Web)"/>
    <w:basedOn w:val="1"/>
    <w:qFormat/>
    <w:uiPriority w:val="0"/>
    <w:pPr>
      <w:spacing w:before="100" w:beforeAutospacing="1" w:after="100" w:afterAutospacing="1"/>
      <w:jc w:val="left"/>
    </w:pPr>
    <w:rPr>
      <w:kern w:val="0"/>
      <w:sz w:val="24"/>
    </w:rPr>
  </w:style>
  <w:style w:type="paragraph" w:styleId="28">
    <w:name w:val="Body Text First Indent 2"/>
    <w:basedOn w:val="11"/>
    <w:next w:val="13"/>
    <w:qFormat/>
    <w:uiPriority w:val="0"/>
    <w:pPr>
      <w:spacing w:after="120"/>
      <w:ind w:left="420" w:leftChars="200" w:firstLine="420"/>
    </w:pPr>
    <w:rPr>
      <w:rFonts w:hint="eastAsia" w:hAnsi="宋体"/>
      <w:sz w:val="21"/>
      <w:szCs w:val="21"/>
    </w:rPr>
  </w:style>
  <w:style w:type="table" w:styleId="30">
    <w:name w:val="Table Grid"/>
    <w:basedOn w:val="29"/>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basedOn w:val="31"/>
    <w:qFormat/>
    <w:uiPriority w:val="99"/>
    <w:rPr>
      <w:color w:val="0000FF"/>
      <w:u w:val="single"/>
    </w:rPr>
  </w:style>
  <w:style w:type="paragraph" w:customStyle="1" w:styleId="34">
    <w:name w:val="Default"/>
    <w:next w:val="1"/>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customStyle="1" w:styleId="35">
    <w:name w:val="Table Paragraph"/>
    <w:basedOn w:val="1"/>
    <w:qFormat/>
    <w:uiPriority w:val="0"/>
    <w:pPr>
      <w:spacing w:after="0"/>
    </w:pPr>
    <w:rPr>
      <w:rFonts w:hint="eastAsia" w:ascii="宋体" w:hAnsi="宋体"/>
      <w:szCs w:val="21"/>
    </w:rPr>
  </w:style>
  <w:style w:type="character" w:customStyle="1" w:styleId="36">
    <w:name w:val="正文文本 Char"/>
    <w:basedOn w:val="31"/>
    <w:link w:val="10"/>
    <w:qFormat/>
    <w:uiPriority w:val="0"/>
    <w:rPr>
      <w:kern w:val="2"/>
      <w:sz w:val="21"/>
      <w:szCs w:val="24"/>
    </w:rPr>
  </w:style>
  <w:style w:type="character" w:customStyle="1" w:styleId="37">
    <w:name w:val="标题 1 Char"/>
    <w:basedOn w:val="31"/>
    <w:link w:val="3"/>
    <w:qFormat/>
    <w:uiPriority w:val="0"/>
    <w:rPr>
      <w:b/>
      <w:kern w:val="44"/>
      <w:sz w:val="44"/>
      <w:szCs w:val="44"/>
    </w:rPr>
  </w:style>
  <w:style w:type="character" w:customStyle="1" w:styleId="38">
    <w:name w:val="font11"/>
    <w:qFormat/>
    <w:uiPriority w:val="0"/>
    <w:rPr>
      <w:rFonts w:hint="eastAsia" w:ascii="宋体" w:hAnsi="宋体" w:eastAsia="宋体" w:cs="宋体"/>
      <w:color w:val="000000"/>
      <w:sz w:val="24"/>
      <w:szCs w:val="24"/>
      <w:u w:val="none"/>
    </w:rPr>
  </w:style>
  <w:style w:type="paragraph" w:styleId="39">
    <w:name w:val="List Paragraph"/>
    <w:basedOn w:val="1"/>
    <w:unhideWhenUsed/>
    <w:qFormat/>
    <w:uiPriority w:val="99"/>
    <w:pPr>
      <w:ind w:firstLine="420" w:firstLineChars="200"/>
    </w:pPr>
  </w:style>
  <w:style w:type="character" w:customStyle="1" w:styleId="40">
    <w:name w:val="纯文本 Char"/>
    <w:basedOn w:val="31"/>
    <w:link w:val="2"/>
    <w:qFormat/>
    <w:uiPriority w:val="99"/>
    <w:rPr>
      <w:rFonts w:ascii="宋体"/>
      <w:szCs w:val="24"/>
    </w:rPr>
  </w:style>
  <w:style w:type="paragraph" w:customStyle="1" w:styleId="41">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西双版纳州直属党政机关单位</Company>
  <Pages>61</Pages>
  <Words>20889</Words>
  <Characters>4423</Characters>
  <Lines>36</Lines>
  <Paragraphs>50</Paragraphs>
  <TotalTime>0</TotalTime>
  <ScaleCrop>false</ScaleCrop>
  <LinksUpToDate>false</LinksUpToDate>
  <CharactersWithSpaces>25262</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2023-08-04T07:17:00Z</dcterms:created>
  <dc:creator>Administrator</dc:creator>
  <cp:lastModifiedBy>臀部哥哥</cp:lastModifiedBy>
  <cp:lastPrinted>2024-05-07T02:15:00Z</cp:lastPrinted>
  <dcterms:modified xsi:type="dcterms:W3CDTF">2024-06-07T06:04:29Z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EBB8E4079EF64B17B511A7F35F9E3DB5</vt:lpwstr>
  </property>
  <property fmtid="{D5CDD505-2E9C-101B-9397-08002B2CF9AE}" pid="3" name="KSOProductBuildVer">
    <vt:lpwstr>2052-11.8.6.8722</vt:lpwstr>
  </property>
</Properties>
</file>