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晋江经济开发区职业技能提升中心服务采购项目</w:t>
      </w:r>
    </w:p>
    <w:p>
      <w:pPr>
        <w:pStyle w:val="null3"/>
        <w:jc w:val="center"/>
        <w:outlineLvl w:val="2"/>
      </w:pPr>
      <w:r>
        <w:rPr>
          <w:sz w:val="28"/>
          <w:b/>
        </w:rPr>
        <w:t>备案编号：</w:t>
      </w:r>
      <w:r>
        <w:rPr>
          <w:sz w:val="28"/>
          <w:b/>
        </w:rPr>
        <w:t>CGXM-2024-350582-01594[2024]01358</w:t>
      </w:r>
    </w:p>
    <w:p>
      <w:pPr>
        <w:pStyle w:val="null3"/>
        <w:jc w:val="center"/>
        <w:outlineLvl w:val="2"/>
      </w:pPr>
      <w:r>
        <w:rPr>
          <w:sz w:val="28"/>
          <w:b/>
        </w:rPr>
        <w:t>项目编号：</w:t>
      </w:r>
      <w:r>
        <w:rPr>
          <w:sz w:val="28"/>
          <w:b/>
        </w:rPr>
        <w:t>[350582]FJXFZB[CS]2024006</w:t>
      </w:r>
    </w:p>
    <w:p>
      <w:pPr>
        <w:pStyle w:val="null3"/>
        <w:jc w:val="center"/>
        <w:outlineLvl w:val="2"/>
      </w:pPr>
      <w:r>
        <w:rPr>
          <w:sz w:val="28"/>
          <w:b/>
        </w:rPr>
        <w:t>采购人：</w:t>
      </w:r>
      <w:r>
        <w:rPr>
          <w:sz w:val="28"/>
          <w:b/>
        </w:rPr>
        <w:t>晋江经济开发区管委会</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2024年10月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晋江经济开发区管委会</w:t>
      </w:r>
      <w:r>
        <w:rPr/>
        <w:t xml:space="preserve"> 已根据政府采购相关法律法规，经相应程序确定采用 竞争性磋商 方式组织 </w:t>
      </w:r>
      <w:r>
        <w:rPr/>
        <w:t>晋江经济开发区职业技能提升中心服务采购项目</w:t>
      </w:r>
      <w:r>
        <w:rPr/>
        <w:t xml:space="preserve"> 项目（以下简称：“本项目”）的政府采购活动， </w:t>
      </w:r>
      <w:r>
        <w:rPr/>
        <w:t>现欢迎国内合格的供应商前来参加。</w:t>
      </w:r>
      <w:r>
        <w:rPr/>
        <w:t xml:space="preserve"> 本项目由采购人委托 </w:t>
      </w:r>
      <w:r>
        <w:rPr/>
        <w:t>福建信发招标代理有限公司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晋江经济开发区职业技能提升中心服务采购项目</w:t>
      </w:r>
    </w:p>
    <w:p>
      <w:pPr>
        <w:pStyle w:val="null3"/>
        <w:ind w:firstLine="480"/>
        <w:jc w:val="left"/>
        <w:outlineLvl w:val="2"/>
      </w:pPr>
      <w:r>
        <w:rPr>
          <w:sz w:val="28"/>
          <w:b/>
        </w:rPr>
        <w:t>2.备案编号</w:t>
      </w:r>
      <w:r>
        <w:rPr>
          <w:sz w:val="28"/>
          <w:b/>
        </w:rPr>
        <w:t xml:space="preserve">： </w:t>
      </w:r>
      <w:r>
        <w:rPr>
          <w:sz w:val="28"/>
          <w:b/>
        </w:rPr>
        <w:t>CGXM-2024-350582-01594[2024]01358</w:t>
      </w:r>
    </w:p>
    <w:p>
      <w:pPr>
        <w:pStyle w:val="null3"/>
        <w:ind w:firstLine="480"/>
        <w:jc w:val="left"/>
        <w:outlineLvl w:val="2"/>
      </w:pPr>
      <w:r>
        <w:rPr>
          <w:sz w:val="28"/>
          <w:b/>
        </w:rPr>
        <w:t>3.项目编号</w:t>
      </w:r>
      <w:r>
        <w:rPr>
          <w:sz w:val="28"/>
          <w:b/>
        </w:rPr>
        <w:t xml:space="preserve">： </w:t>
      </w:r>
      <w:r>
        <w:rPr>
          <w:sz w:val="28"/>
          <w:b/>
        </w:rPr>
        <w:t>[350582]FJXFZB[CS]2024006</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1,800,000.00</w:t>
      </w:r>
    </w:p>
    <w:p>
      <w:pPr>
        <w:pStyle w:val="null3"/>
        <w:jc w:val="left"/>
      </w:pPr>
      <w:r>
        <w:rPr/>
        <w:t>采购包最高限价（元）: 1,800,000.00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晋江经济开发区职业技能提升中心服务采购项目</w:t>
            </w:r>
          </w:p>
        </w:tc>
        <w:tc>
          <w:tcPr>
            <w:tcW w:type="dxa" w:w="1187"/>
          </w:tcPr>
          <w:p>
            <w:pPr>
              <w:pStyle w:val="null3"/>
              <w:jc w:val="right"/>
            </w:pPr>
            <w:r>
              <w:rPr/>
              <w:t>1.00</w:t>
            </w:r>
          </w:p>
        </w:tc>
        <w:tc>
          <w:tcPr>
            <w:tcW w:type="dxa" w:w="1187"/>
          </w:tcPr>
          <w:p>
            <w:pPr>
              <w:pStyle w:val="null3"/>
              <w:jc w:val="right"/>
            </w:pPr>
            <w:r>
              <w:rPr/>
              <w:t>1,800,000.00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晋江经济开发区职业技能提升中心服务采购项目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1,800,000.00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晋江经济开发区职业技能提升中心服务采购项目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晋江经济开发区职业技能提升中心服务采购项目</w:t>
            </w:r>
          </w:p>
        </w:tc>
        <w:tc>
          <w:tcPr>
            <w:tcW w:type="dxa" w:w="2076"/>
          </w:tcPr>
          <w:p>
            <w:pPr>
              <w:pStyle w:val="null3"/>
              <w:jc w:val="left"/>
            </w:pPr>
            <w:r>
              <w:rPr/>
              <w:t>晋江经济开发区职业技能提升中心服务采购项目</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1,800,000.00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r>
        <w:tc>
          <w:tcPr>
            <w:tcW w:type="dxa" w:w="3692"/>
          </w:tcPr>
          <w:p>
            <w:pPr>
              <w:pStyle w:val="null3"/>
              <w:jc w:val="left"/>
            </w:pPr>
            <w:r>
              <w:rPr/>
              <w:t>本采购包属于专门面向中小企业采购。</w:t>
            </w:r>
          </w:p>
        </w:tc>
        <w:tc>
          <w:tcPr>
            <w:tcW w:type="dxa" w:w="4614"/>
          </w:tcPr>
          <w:p>
            <w:pPr>
              <w:pStyle w:val="null3"/>
              <w:jc w:val="left"/>
            </w:pPr>
            <w:r>
              <w:rPr/>
              <w:t>①本采购包属于专门面向中小企业采购，供应商应按磋商文件第五章格式在响应文件中提供“中小企业声明函 (工程、服务) ”，其中“磋商文件中明确的所属行业”应填写“其他未列明行业”。 ②监狱企业、残疾人福利性单位视同小型、微型企业。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晋江经济开发区管委会</w:t>
      </w:r>
    </w:p>
    <w:p>
      <w:pPr>
        <w:pStyle w:val="null3"/>
        <w:ind w:firstLine="960"/>
        <w:jc w:val="left"/>
      </w:pPr>
      <w:r>
        <w:rPr/>
        <w:t xml:space="preserve"> 地址： </w:t>
      </w:r>
      <w:r>
        <w:rPr/>
        <w:t>晋江经济开发区长安路3号</w:t>
      </w:r>
    </w:p>
    <w:p>
      <w:pPr>
        <w:pStyle w:val="null3"/>
        <w:jc w:val="left"/>
      </w:pPr>
      <w:r>
        <w:rPr/>
        <w:t xml:space="preserve"> 邮编： </w:t>
      </w:r>
      <w:r>
        <w:rPr/>
        <w:t>362261</w:t>
      </w:r>
    </w:p>
    <w:p>
      <w:pPr>
        <w:pStyle w:val="null3"/>
        <w:jc w:val="left"/>
      </w:pPr>
      <w:r>
        <w:rPr/>
        <w:t xml:space="preserve"> 联系人： </w:t>
      </w:r>
      <w:r>
        <w:rPr/>
        <w:t>陈先生</w:t>
      </w:r>
    </w:p>
    <w:p>
      <w:pPr>
        <w:pStyle w:val="null3"/>
        <w:jc w:val="left"/>
      </w:pPr>
      <w:r>
        <w:rPr/>
        <w:t xml:space="preserve"> 联系电话： </w:t>
      </w:r>
      <w:r>
        <w:rPr/>
        <w:t>85738009</w:t>
      </w:r>
    </w:p>
    <w:p>
      <w:pPr>
        <w:pStyle w:val="null3"/>
        <w:ind w:firstLine="480"/>
        <w:jc w:val="left"/>
        <w:outlineLvl w:val="2"/>
      </w:pPr>
      <w:r>
        <w:rPr>
          <w:sz w:val="28"/>
          <w:b/>
        </w:rPr>
        <w:t>14、代理机构</w:t>
      </w:r>
      <w:r>
        <w:rPr>
          <w:sz w:val="28"/>
          <w:b/>
        </w:rPr>
        <w:t>：</w:t>
      </w:r>
      <w:r>
        <w:rPr>
          <w:sz w:val="28"/>
          <w:b/>
        </w:rPr>
        <w:t>福建信发招标代理有限公司</w:t>
      </w:r>
    </w:p>
    <w:p>
      <w:pPr>
        <w:pStyle w:val="null3"/>
        <w:ind w:firstLine="960"/>
        <w:jc w:val="left"/>
      </w:pPr>
      <w:r>
        <w:rPr/>
        <w:t xml:space="preserve"> 地址： </w:t>
      </w:r>
      <w:r>
        <w:rPr/>
        <w:t xml:space="preserve"> 福州市鼓楼区铜盘路466-3号大自然文化创意园5号楼4层</w:t>
      </w:r>
    </w:p>
    <w:p>
      <w:pPr>
        <w:pStyle w:val="null3"/>
        <w:jc w:val="left"/>
      </w:pPr>
      <w:r>
        <w:rPr/>
        <w:t xml:space="preserve"> 邮编： </w:t>
      </w:r>
      <w:r>
        <w:rPr/>
        <w:t>350000</w:t>
      </w:r>
    </w:p>
    <w:p>
      <w:pPr>
        <w:pStyle w:val="null3"/>
        <w:jc w:val="left"/>
      </w:pPr>
      <w:r>
        <w:rPr/>
        <w:t xml:space="preserve"> 联系人： </w:t>
      </w:r>
      <w:r>
        <w:rPr/>
        <w:t>庄玮明、骆妙艺</w:t>
      </w:r>
    </w:p>
    <w:p>
      <w:pPr>
        <w:pStyle w:val="null3"/>
        <w:jc w:val="left"/>
      </w:pPr>
      <w:r>
        <w:rPr/>
        <w:t xml:space="preserve"> 联系电话： </w:t>
      </w:r>
      <w:r>
        <w:rPr/>
        <w:t>18065229015</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w:t>
                  </w:r>
                </w:p>
              </w:tc>
              <w:tc>
                <w:tcPr>
                  <w:tcW w:type="dxa" w:w="1418"/>
                </w:tcPr>
                <w:p>
                  <w:pPr>
                    <w:pStyle w:val="null3"/>
                    <w:jc w:val="left"/>
                  </w:pPr>
                  <w:r>
                    <w:rPr/>
                    <w:t>采用资格承诺制的供应商，须根据投标(响应)格式文件要求提供资格承诺函，否则，视为未按照采购文件规定提交供应商的资格及资信文件，按资格审查不合格处理。</w:t>
                  </w:r>
                </w:p>
              </w:tc>
            </w:tr>
            <w:tr>
              <w:tc>
                <w:tcPr>
                  <w:tcW w:type="dxa" w:w="1135"/>
                </w:tcPr>
                <w:p>
                  <w:pPr>
                    <w:pStyle w:val="null3"/>
                    <w:jc w:val="left"/>
                  </w:pPr>
                  <w:r>
                    <w:rPr/>
                    <w:t>本采购包属于专门面向中小企业采购。</w:t>
                  </w:r>
                </w:p>
              </w:tc>
              <w:tc>
                <w:tcPr>
                  <w:tcW w:type="dxa" w:w="1418"/>
                </w:tcPr>
                <w:p>
                  <w:pPr>
                    <w:pStyle w:val="null3"/>
                    <w:jc w:val="left"/>
                  </w:pPr>
                  <w:r>
                    <w:rPr/>
                    <w:t>①本采购包属于专门面向中小企业采购，供应商应按磋商文件第五章格式在响应文件中提供“中小企业声明函 (工程、服务) ”，其中“磋商文件中明确的所属行业”应填写“其他未列明行业”。 ②监狱企业、残疾人福利性单位视同小型、微型企业。</w:t>
                  </w:r>
                </w:p>
              </w:tc>
            </w:tr>
          </w:tbl>
          <w:p>
            <w:pPr>
              <w:pStyle w:val="null3"/>
              <w:jc w:val="left"/>
            </w:pPr>
            <w:r>
              <w:rPr/>
              <w:t>（3）磋商保证金</w:t>
            </w:r>
          </w:p>
          <w:p>
            <w:pPr>
              <w:pStyle w:val="null3"/>
              <w:jc w:val="left"/>
            </w:pPr>
            <w:r>
              <w:rPr/>
              <w:t>※备注说明</w:t>
            </w:r>
          </w:p>
          <w:p>
            <w:pPr>
              <w:pStyle w:val="null3"/>
              <w:jc w:val="left"/>
            </w:pPr>
            <w:r>
              <w:rPr/>
              <w:t>①供应商应根据自身实际情况提供上述资格要求的证明材料，格式可参考磋商文件第五章提供。</w:t>
            </w:r>
          </w:p>
          <w:p>
            <w:pPr>
              <w:pStyle w:val="null3"/>
              <w:jc w:val="left"/>
            </w:pPr>
            <w:r>
              <w:rPr/>
              <w:t>②供应商提供的相应证明材料复印件均应符合：内容完整、清晰、整洁，并由供应商加盖其单位公章。</w:t>
            </w:r>
          </w:p>
          <w:p>
            <w:pPr>
              <w:pStyle w:val="null3"/>
              <w:jc w:val="left"/>
            </w:pPr>
            <w:r>
              <w:rPr/>
              <w:t>③根据采购文件须知前附表1第1项号的“（2）特定资格条件”要求，允许供应商采用资格承诺制的并提供符合要求的资格承诺函，视为满足采购文件的资格要求。</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晋江市财政局政府采购监督管理办公室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代理服务费收费标准：①以成交通知书规定的成交总金额作为收费的计算基数。 ②收费费率标准： 成交金额（万元）100以下的按 1.5％；100-500万元部分按照0.8%计取。③招标代理服务费的交纳方式： a. 成交人应在领取成交通知书的同时按规定的标准一次性向采购代理机构缴清成交服务费。 b. 招标代理服务费以银行转账、电汇、汇票或现金等付款方式交纳。 ④招标代理服务费缴交账号： 开户名：福建信发招标代理有限公司泉州分公司 开户行：石狮农村商业银行股份有限公司华山支行 账 号：9070611080010000018159 。</w:t>
            </w:r>
          </w:p>
          <w:p>
            <w:pPr>
              <w:pStyle w:val="null3"/>
              <w:jc w:val="left"/>
            </w:pPr>
            <w:r>
              <w:rPr/>
              <w:t xml:space="preserve"> (2)其他：</w:t>
            </w:r>
          </w:p>
          <w:p>
            <w:pPr>
              <w:pStyle w:val="null3"/>
              <w:jc w:val="left"/>
            </w:pPr>
            <w:r>
              <w:rPr/>
              <w:t>①供应商必须对其响应文件中提供各种资料、说明的真实性负责。在评审过程中，如有发现供应商有为谋取成交而提供虚假资料欺骗采购人和磋商小组的行为，将取消其成交资格。若在成交后和执行合同过程中发现其提供虚假资料的将取消其成交资格，给采购人造成损失的，还必须进行赔偿并负相关责任。评审过程中无论是否有对原件进行核实，供应商都必须对其提供各种资料、说明的真实性负责。②供应商须保障采购人在使用该服务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③信用记录查询及使用：1.信用记录查询渠道及截止时点：磋商小组将在提交响应文件截止 时间截止后，通过“信用中国”网站(www.creditchina.gov.cn)、中国政府采购网(www.ccgp.gov.cn)查询供应商的信用记录。2.信用信息查询记录和证据留存的具体方式：磋商小组将记录、打印各供应商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不合格。④接收质疑函的方式、联系部门、联系电话和通讯地址：1.接收质疑函原件的方式：现场方式；2.接收质疑函的联系部门：办公室；3.接收质疑函的联系电话：0595-28937528；4.接收质疑函的通讯地址：泉州市丰泽区东海大街和园第8幢临街商铺3楼278号。⑤供应商出现 《福建省财政厅关于电子化政府采购项目中视为串标情形认定与处理的指导意见》（闽财购〔2018〕30号）文中规定的视为串标情形的，其响应无效。⑥经磋商小组评审，在提交的响应文件全部满足竞争性磋商文件实质性要求的供应商不少于三家的前提下，按各合格供应商的综合得分由高到低顺序推荐三名成交候选人。</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自成交通知书发出之日起20个日历日内。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⑪关于首次响应文件递交截止时间过后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⑫其他：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满分为15.0000分</w:t>
      </w:r>
    </w:p>
    <w:p>
      <w:pPr>
        <w:pStyle w:val="null3"/>
        <w:jc w:val="left"/>
      </w:pPr>
      <w:r>
        <w:rPr/>
        <w:t>价格分采用低价优先法计算，即满足磋商文件要求且最后报价最低的供应商的价格为磋商基准价，其价格分为满分。其他供应商的价格分统一按照下列公式计算：磋商报价得分=（磋商基准价／最后磋商报价）×价格权值×100。因落实政府采购优惠政策需进行价格扣除的，以扣除后的价格计算磋商基准价和最后磋商报价。</w:t>
      </w:r>
    </w:p>
    <w:p>
      <w:pPr>
        <w:pStyle w:val="null3"/>
        <w:jc w:val="left"/>
      </w:pPr>
      <w:r>
        <w:rPr/>
        <w:t>技术部分评分PT 满分为65.0000分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1、基本技术要求响应情况</w:t>
            </w:r>
          </w:p>
        </w:tc>
        <w:tc>
          <w:tcPr>
            <w:tcW w:type="dxa" w:w="831"/>
          </w:tcPr>
          <w:p>
            <w:pPr>
              <w:pStyle w:val="null3"/>
              <w:jc w:val="right"/>
            </w:pPr>
            <w:r>
              <w:rPr/>
              <w:t>38.0000</w:t>
            </w:r>
          </w:p>
        </w:tc>
        <w:tc>
          <w:tcPr>
            <w:tcW w:type="dxa" w:w="4153"/>
          </w:tcPr>
          <w:p>
            <w:pPr>
              <w:pStyle w:val="null3"/>
              <w:jc w:val="left"/>
            </w:pPr>
            <w:r>
              <w:rPr/>
              <w:t>根据磋商供应商对采购文件“第三章 采购内容及要求 二、技术和服务要求”响应情况进行评审, 各项要求均须逐项响应，由磋商小组进行评议：完全满足采购文件技术参数要求的得38分，标注★（共7项）的参数为不允许负偏离的实质性要求，有出现负偏离的按响应无效处理；标注▲（共5项）的技术参数，出现负偏离的扣1.6分；未标注符（共30个评审项）的技术参数每负偏离一项扣1分，正偏离不加分，扣完为止。</w:t>
            </w:r>
          </w:p>
        </w:tc>
      </w:tr>
      <w:tr>
        <w:tc>
          <w:tcPr>
            <w:tcW w:type="dxa" w:w="3322"/>
          </w:tcPr>
          <w:p>
            <w:pPr>
              <w:pStyle w:val="null3"/>
              <w:jc w:val="left"/>
            </w:pPr>
            <w:r>
              <w:rPr/>
              <w:t>2、项目需求分析与产出方案</w:t>
            </w:r>
          </w:p>
        </w:tc>
        <w:tc>
          <w:tcPr>
            <w:tcW w:type="dxa" w:w="831"/>
          </w:tcPr>
          <w:p>
            <w:pPr>
              <w:pStyle w:val="null3"/>
              <w:jc w:val="right"/>
            </w:pPr>
            <w:r>
              <w:rPr/>
              <w:t>3.0000</w:t>
            </w:r>
          </w:p>
        </w:tc>
        <w:tc>
          <w:tcPr>
            <w:tcW w:type="dxa" w:w="4153"/>
          </w:tcPr>
          <w:p>
            <w:pPr>
              <w:pStyle w:val="null3"/>
              <w:jc w:val="left"/>
            </w:pPr>
            <w:r>
              <w:rPr/>
              <w:t>根据磋商供应商针对本项目提供的项目需求分析与产出方案（包括但不限于：需求分析、建设内容和规模、产出方案等方面），由磋商小组进行评议：①方案需求分析完整、产出方案科学合理、重点突出，贴切项目实际情况，有利于推动项目整体实施的得3分；②方案需求分析基本完整、产出方案合理、准确，基本贴切项目实际情况、能满足项目整体实施的得2.85分；③方案需求分析有所缺漏，但不影响项目整体实施的得2.65分；④方案差或未提供的不得分。</w:t>
            </w:r>
          </w:p>
        </w:tc>
      </w:tr>
      <w:tr>
        <w:tc>
          <w:tcPr>
            <w:tcW w:type="dxa" w:w="3322"/>
          </w:tcPr>
          <w:p>
            <w:pPr>
              <w:pStyle w:val="null3"/>
              <w:jc w:val="left"/>
            </w:pPr>
            <w:r>
              <w:rPr/>
              <w:t>3、项目运营方案</w:t>
            </w:r>
          </w:p>
        </w:tc>
        <w:tc>
          <w:tcPr>
            <w:tcW w:type="dxa" w:w="831"/>
          </w:tcPr>
          <w:p>
            <w:pPr>
              <w:pStyle w:val="null3"/>
              <w:jc w:val="right"/>
            </w:pPr>
            <w:r>
              <w:rPr/>
              <w:t>3.0000</w:t>
            </w:r>
          </w:p>
        </w:tc>
        <w:tc>
          <w:tcPr>
            <w:tcW w:type="dxa" w:w="4153"/>
          </w:tcPr>
          <w:p>
            <w:pPr>
              <w:pStyle w:val="null3"/>
              <w:jc w:val="left"/>
            </w:pPr>
            <w:r>
              <w:rPr/>
              <w:t>3.1根据磋商供应商针对本项目提供的项目运营方案（包括但不限于：运营模式、运营组织、安全保障等方面），由磋商小组进行评议：①项目运营方案完整、科学合理、重点突出，贴切项目实际情况，有利于推动项目整体实施的得3分；②项目运营方案基本完整、合理、准确，基本贴切项目实际情况、能满足项目整体实施的得2.85分；③项目运营方案有所缺漏但不影响项目整体实施的得2.65分；④方案差或未提供的不得分。</w:t>
            </w:r>
          </w:p>
        </w:tc>
      </w:tr>
      <w:tr>
        <w:tc>
          <w:tcPr>
            <w:tcW w:type="dxa" w:w="3322"/>
          </w:tcPr>
          <w:p>
            <w:pPr>
              <w:pStyle w:val="null3"/>
              <w:jc w:val="left"/>
            </w:pPr>
            <w:r>
              <w:rPr/>
              <w:t>3、项目运营方案</w:t>
            </w:r>
          </w:p>
        </w:tc>
        <w:tc>
          <w:tcPr>
            <w:tcW w:type="dxa" w:w="831"/>
          </w:tcPr>
          <w:p>
            <w:pPr>
              <w:pStyle w:val="null3"/>
              <w:jc w:val="right"/>
            </w:pPr>
            <w:r>
              <w:rPr/>
              <w:t>3.0000</w:t>
            </w:r>
          </w:p>
        </w:tc>
        <w:tc>
          <w:tcPr>
            <w:tcW w:type="dxa" w:w="4153"/>
          </w:tcPr>
          <w:p>
            <w:pPr>
              <w:pStyle w:val="null3"/>
              <w:jc w:val="left"/>
            </w:pPr>
            <w:r>
              <w:rPr/>
              <w:t>3.2根据磋商供应商提供的制定的每年开展订单班、产业学院或综合实训基地、技能大师工作室或工匠工作室落地、职业技能等级鉴定站常态化运营、联合实验室等研创平台建设、人才联合培养基地的具体实施方案，方案尽量涵盖每年计划开展场次、参与人数、满足企业需求等具体数据，由磋商小组对方案进行评议： ①方案包含的要点齐全无缺漏项、内容与要点相符、内容完善且能够适用于本项目的得3分； ②方案所包含的要点齐全、内容与要点相符，但仅有纲要内容简略，未展开阐述的得2.85分； ③方案所包含的要点有缺漏或内容存在错误的得2.65分；④方案差或未提供的不得分。</w:t>
            </w:r>
          </w:p>
        </w:tc>
      </w:tr>
      <w:tr>
        <w:tc>
          <w:tcPr>
            <w:tcW w:type="dxa" w:w="3322"/>
          </w:tcPr>
          <w:p>
            <w:pPr>
              <w:pStyle w:val="null3"/>
              <w:jc w:val="left"/>
            </w:pPr>
            <w:r>
              <w:rPr/>
              <w:t>3、项目运营方案</w:t>
            </w:r>
          </w:p>
        </w:tc>
        <w:tc>
          <w:tcPr>
            <w:tcW w:type="dxa" w:w="831"/>
          </w:tcPr>
          <w:p>
            <w:pPr>
              <w:pStyle w:val="null3"/>
              <w:jc w:val="right"/>
            </w:pPr>
            <w:r>
              <w:rPr/>
              <w:t>3.0000</w:t>
            </w:r>
          </w:p>
        </w:tc>
        <w:tc>
          <w:tcPr>
            <w:tcW w:type="dxa" w:w="4153"/>
          </w:tcPr>
          <w:p>
            <w:pPr>
              <w:pStyle w:val="null3"/>
              <w:jc w:val="left"/>
            </w:pPr>
            <w:r>
              <w:rPr/>
              <w:t>3.3根据磋商供应商针对本项目提供的如何举办技能比武大赛、技能人才创新创意大赛提出具体实施方案由磋商小组进行评议： ①方案包含的要点齐全无缺漏项、内容与要点相符、内容完善且能够适用于本项目的得3分； ②方案所包含的要点齐全、内容与要点相符，但仅有纲要内容简略，未展开阐述的得2.85分； ③方案所包含的要点有缺漏或内容存在错误的得2.65分； ④方案差或未提供的不得分。</w:t>
            </w:r>
          </w:p>
        </w:tc>
      </w:tr>
      <w:tr>
        <w:tc>
          <w:tcPr>
            <w:tcW w:type="dxa" w:w="3322"/>
          </w:tcPr>
          <w:p>
            <w:pPr>
              <w:pStyle w:val="null3"/>
              <w:jc w:val="left"/>
            </w:pPr>
            <w:r>
              <w:rPr/>
              <w:t>4、分析与产出方案</w:t>
            </w:r>
          </w:p>
        </w:tc>
        <w:tc>
          <w:tcPr>
            <w:tcW w:type="dxa" w:w="831"/>
          </w:tcPr>
          <w:p>
            <w:pPr>
              <w:pStyle w:val="null3"/>
              <w:jc w:val="right"/>
            </w:pPr>
            <w:r>
              <w:rPr/>
              <w:t>3.0000</w:t>
            </w:r>
          </w:p>
        </w:tc>
        <w:tc>
          <w:tcPr>
            <w:tcW w:type="dxa" w:w="4153"/>
          </w:tcPr>
          <w:p>
            <w:pPr>
              <w:pStyle w:val="null3"/>
              <w:jc w:val="left"/>
            </w:pPr>
            <w:r>
              <w:rPr/>
              <w:t>根据磋商供应商提供的针对晋江经济开发区产业结构、技能人才需求、现有产学研资源分布等进行全面调研，结合“十四五”规划及区域产业发展规划，精准识别职业技能提升领域的重点与缺口，提出具体可行的项目策划建议，包括但不限于技能培训课程开发、实训基地建设、师资队伍建设、线上线下融合教学模式创新等方案情况由磋商小组进行评议： ①方案包含的要点齐全无缺漏项、内容与要点相符、内容完善且能够适用于本项目的得3分； ②方案所包含的要点齐全、内容与要点相符，但仅有纲要内容简略，未展开阐述的得2.85分； ③方案所包含的要点有缺漏或内容存在错误的得2.65分； ④方案差或未提供的不得分。</w:t>
            </w:r>
          </w:p>
        </w:tc>
      </w:tr>
      <w:tr>
        <w:tc>
          <w:tcPr>
            <w:tcW w:type="dxa" w:w="3322"/>
          </w:tcPr>
          <w:p>
            <w:pPr>
              <w:pStyle w:val="null3"/>
              <w:jc w:val="left"/>
            </w:pPr>
            <w:r>
              <w:rPr/>
              <w:t>5、项目实施方案</w:t>
            </w:r>
          </w:p>
        </w:tc>
        <w:tc>
          <w:tcPr>
            <w:tcW w:type="dxa" w:w="831"/>
          </w:tcPr>
          <w:p>
            <w:pPr>
              <w:pStyle w:val="null3"/>
              <w:jc w:val="right"/>
            </w:pPr>
            <w:r>
              <w:rPr/>
              <w:t>3.0000</w:t>
            </w:r>
          </w:p>
        </w:tc>
        <w:tc>
          <w:tcPr>
            <w:tcW w:type="dxa" w:w="4153"/>
          </w:tcPr>
          <w:p>
            <w:pPr>
              <w:pStyle w:val="null3"/>
              <w:jc w:val="left"/>
            </w:pPr>
            <w:r>
              <w:rPr/>
              <w:t>根据磋商供应商对本项目服务的重点、难点，提出相应的对策、措施方案，由磋商小组进行评议：①能够提出5个及以上项目有价值的重点难点及有效解决措施的得3分；②能够提出3-4个项目有价值的重点难点及有效解决措施的得2.85分；③能够提出 1-2个项目有价值的重点难点及有效解决措施的得2.65分；④方案差或未提供的不得分。</w:t>
            </w:r>
          </w:p>
        </w:tc>
      </w:tr>
      <w:tr>
        <w:tc>
          <w:tcPr>
            <w:tcW w:type="dxa" w:w="3322"/>
          </w:tcPr>
          <w:p>
            <w:pPr>
              <w:pStyle w:val="null3"/>
              <w:jc w:val="left"/>
            </w:pPr>
            <w:r>
              <w:rPr/>
              <w:t>6、质量保障措施</w:t>
            </w:r>
          </w:p>
        </w:tc>
        <w:tc>
          <w:tcPr>
            <w:tcW w:type="dxa" w:w="831"/>
          </w:tcPr>
          <w:p>
            <w:pPr>
              <w:pStyle w:val="null3"/>
              <w:jc w:val="right"/>
            </w:pPr>
            <w:r>
              <w:rPr/>
              <w:t>3.0000</w:t>
            </w:r>
          </w:p>
        </w:tc>
        <w:tc>
          <w:tcPr>
            <w:tcW w:type="dxa" w:w="4153"/>
          </w:tcPr>
          <w:p>
            <w:pPr>
              <w:pStyle w:val="null3"/>
              <w:jc w:val="left"/>
            </w:pPr>
            <w:r>
              <w:rPr/>
              <w:t>根据磋商供应商针对本项目提供的质量保障措施，由磋商小组进行评议：①质量保障措施完整、科学合理、重点突出，贴切项目实际情况，有利于推动项目整体实施的得3分；②质量保障措施基本完整、合理、准确，基本贴切项目实际情况、能满足项目整体实施的得2.85分；③质量保障措施有所缺漏，但不影响项目整体实施的得2.65分；④措施差或未提供的不得分。</w:t>
            </w:r>
          </w:p>
        </w:tc>
      </w:tr>
      <w:tr>
        <w:tc>
          <w:tcPr>
            <w:tcW w:type="dxa" w:w="3322"/>
          </w:tcPr>
          <w:p>
            <w:pPr>
              <w:pStyle w:val="null3"/>
              <w:jc w:val="left"/>
            </w:pPr>
            <w:r>
              <w:rPr/>
              <w:t>7、服务承诺</w:t>
            </w:r>
          </w:p>
        </w:tc>
        <w:tc>
          <w:tcPr>
            <w:tcW w:type="dxa" w:w="831"/>
          </w:tcPr>
          <w:p>
            <w:pPr>
              <w:pStyle w:val="null3"/>
              <w:jc w:val="right"/>
            </w:pPr>
            <w:r>
              <w:rPr/>
              <w:t>3.0000</w:t>
            </w:r>
          </w:p>
        </w:tc>
        <w:tc>
          <w:tcPr>
            <w:tcW w:type="dxa" w:w="4153"/>
          </w:tcPr>
          <w:p>
            <w:pPr>
              <w:pStyle w:val="null3"/>
              <w:jc w:val="left"/>
            </w:pPr>
            <w:r>
              <w:rPr/>
              <w:t>根据磋商供应商针对本项目提供的服务承诺方案，由磋商小组进行评议：①服务承诺方案完整、科学合理、重点突出，贴切项目实际情况，有利于推动项目整体实施的得3分；②服务承诺方案基本完整、合理、准确，基本贴切项目实际情况、能满足项目整体实施的得2.85分；③服务承诺方案有所缺漏，但不影响项目整体实施的得2.65分；④方案差或未提供的不得分。</w:t>
            </w:r>
          </w:p>
        </w:tc>
      </w:tr>
      <w:tr>
        <w:tc>
          <w:tcPr>
            <w:tcW w:type="dxa" w:w="3322"/>
          </w:tcPr>
          <w:p>
            <w:pPr>
              <w:pStyle w:val="null3"/>
              <w:jc w:val="left"/>
            </w:pPr>
            <w:r>
              <w:rPr/>
              <w:t>8、团队工作经验情况</w:t>
            </w:r>
          </w:p>
        </w:tc>
        <w:tc>
          <w:tcPr>
            <w:tcW w:type="dxa" w:w="831"/>
          </w:tcPr>
          <w:p>
            <w:pPr>
              <w:pStyle w:val="null3"/>
              <w:jc w:val="right"/>
            </w:pPr>
            <w:r>
              <w:rPr/>
              <w:t>3.0000</w:t>
            </w:r>
          </w:p>
        </w:tc>
        <w:tc>
          <w:tcPr>
            <w:tcW w:type="dxa" w:w="4153"/>
          </w:tcPr>
          <w:p>
            <w:pPr>
              <w:pStyle w:val="null3"/>
              <w:jc w:val="left"/>
            </w:pPr>
            <w:r>
              <w:rPr/>
              <w:t>根据本项目拟提供的服务团队成员从事产教融合相关项目的工作经验情况，有磋商小组进行评议：在产教融合相关行业或领域工作至少5年的成员，每提供1名的得0.5分，满分3分。（须提供项目团队人员工作证明或合同文件或纳税证明，并加盖供应商公章，未按要求提供的不得分。）</w:t>
            </w:r>
          </w:p>
        </w:tc>
      </w:tr>
    </w:tbl>
    <w:p>
      <w:pPr>
        <w:pStyle w:val="null3"/>
        <w:jc w:val="left"/>
      </w:pPr>
      <w:r>
        <w:rPr/>
        <w:t>商务部分评分PB 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1、企业实力</w:t>
            </w:r>
          </w:p>
        </w:tc>
        <w:tc>
          <w:tcPr>
            <w:tcW w:type="dxa" w:w="831"/>
          </w:tcPr>
          <w:p>
            <w:pPr>
              <w:pStyle w:val="null3"/>
              <w:jc w:val="right"/>
            </w:pPr>
            <w:r>
              <w:rPr/>
              <w:t>3.0000</w:t>
            </w:r>
          </w:p>
        </w:tc>
        <w:tc>
          <w:tcPr>
            <w:tcW w:type="dxa" w:w="4153"/>
          </w:tcPr>
          <w:p>
            <w:pPr>
              <w:pStyle w:val="null3"/>
              <w:jc w:val="left"/>
            </w:pPr>
            <w:r>
              <w:rPr/>
              <w:t>1.①供应商具有国家职业技能鉴定资质或鉴定机构授权运营管理经验的得1分；②供应商或企业负责人获得过省级教学成果奖一等奖以上的得2分，获得过省级教学成果奖二等奖的得1分；满分3分。〔①须提供批文复印件或鉴定机构运营授权书复印件并加盖供应商公章;②须提供获奖证书复印件或获奖信息公示文件复印件并加盖供应商公章；提供企业负责人获奖证明的，还须提供“企业负责人”的公司登记身份证明材料（经登记机关备案的公司章程复印件并加盖供应商公章）；③未按要求提供不得分。〕</w:t>
            </w:r>
          </w:p>
        </w:tc>
      </w:tr>
      <w:tr>
        <w:tc>
          <w:tcPr>
            <w:tcW w:type="dxa" w:w="3322"/>
          </w:tcPr>
          <w:p>
            <w:pPr>
              <w:pStyle w:val="null3"/>
              <w:jc w:val="left"/>
            </w:pPr>
            <w:r>
              <w:rPr/>
              <w:t>2、业绩</w:t>
            </w:r>
          </w:p>
        </w:tc>
        <w:tc>
          <w:tcPr>
            <w:tcW w:type="dxa" w:w="831"/>
          </w:tcPr>
          <w:p>
            <w:pPr>
              <w:pStyle w:val="null3"/>
              <w:jc w:val="right"/>
            </w:pPr>
            <w:r>
              <w:rPr/>
              <w:t>3.0000</w:t>
            </w:r>
          </w:p>
        </w:tc>
        <w:tc>
          <w:tcPr>
            <w:tcW w:type="dxa" w:w="4153"/>
          </w:tcPr>
          <w:p>
            <w:pPr>
              <w:pStyle w:val="null3"/>
              <w:jc w:val="left"/>
            </w:pPr>
            <w:r>
              <w:rPr/>
              <w:t>2.1 2019年1月1日至响应截止时间前（日期认定以合同签订日期为准），供应商或企业负责人参与完成过职业教育、技能提升相关规划研究、政策咨询、课题调研等，获得省级及以上立项、表彰或正式出版学术专著的，每提供1份荣誉的得3分；获得地级市立项、表彰，每提供1份荣誉的得2分；获得县级市立项、表彰，每提供1份荣誉的得1分；满分3分。（须提供相关荣誉复印件或信息公示文件复印件并加盖供应商公章，最多提供3个，未按要求提供不得分。）</w:t>
            </w:r>
          </w:p>
        </w:tc>
      </w:tr>
      <w:tr>
        <w:tc>
          <w:tcPr>
            <w:tcW w:type="dxa" w:w="3322"/>
          </w:tcPr>
          <w:p>
            <w:pPr>
              <w:pStyle w:val="null3"/>
              <w:jc w:val="left"/>
            </w:pPr>
            <w:r>
              <w:rPr/>
              <w:t>2、业绩</w:t>
            </w:r>
          </w:p>
        </w:tc>
        <w:tc>
          <w:tcPr>
            <w:tcW w:type="dxa" w:w="831"/>
          </w:tcPr>
          <w:p>
            <w:pPr>
              <w:pStyle w:val="null3"/>
              <w:jc w:val="right"/>
            </w:pPr>
            <w:r>
              <w:rPr/>
              <w:t>2.0000</w:t>
            </w:r>
          </w:p>
        </w:tc>
        <w:tc>
          <w:tcPr>
            <w:tcW w:type="dxa" w:w="4153"/>
          </w:tcPr>
          <w:p>
            <w:pPr>
              <w:pStyle w:val="null3"/>
              <w:jc w:val="left"/>
            </w:pPr>
            <w:r>
              <w:rPr/>
              <w:t>2.2 2019年1月1日至响应截止时间前（以合同签订时间为准，业绩数据可取最高年度），供应商年开展职业技能等级认定①高级工取证数量≥400人次的得2分；②400人次＞高级工取证数量≥300人次的得1分；③300人次＞高级工取证数量≥200人次的得0.5分；④200人次＞高级工取证数量≥100人次的得0.25分；⑤低于100人次不得分；满分2分。（须提供年度高级工取证人员清单明细并加盖供应商公章，确保数据真实有效，未按要求提供不得分。）</w:t>
            </w:r>
          </w:p>
        </w:tc>
      </w:tr>
      <w:tr>
        <w:tc>
          <w:tcPr>
            <w:tcW w:type="dxa" w:w="3322"/>
          </w:tcPr>
          <w:p>
            <w:pPr>
              <w:pStyle w:val="null3"/>
              <w:jc w:val="left"/>
            </w:pPr>
            <w:r>
              <w:rPr/>
              <w:t>3、项目负责人</w:t>
            </w:r>
          </w:p>
        </w:tc>
        <w:tc>
          <w:tcPr>
            <w:tcW w:type="dxa" w:w="831"/>
          </w:tcPr>
          <w:p>
            <w:pPr>
              <w:pStyle w:val="null3"/>
              <w:jc w:val="right"/>
            </w:pPr>
            <w:r>
              <w:rPr/>
              <w:t>3.0000</w:t>
            </w:r>
          </w:p>
        </w:tc>
        <w:tc>
          <w:tcPr>
            <w:tcW w:type="dxa" w:w="4153"/>
          </w:tcPr>
          <w:p>
            <w:pPr>
              <w:pStyle w:val="null3"/>
              <w:jc w:val="left"/>
            </w:pPr>
            <w:r>
              <w:rPr/>
              <w:t>3.1供应商定为本项目配备的项目负责人具有：①硕士或以上学位；或教授、研究员等正高级职称；或一级职业指导师（高级技师）证书；或一级企业人力资源管理师（高级技师）证书；每满足1项得1分。②副教授、副研究员等副高级职称；或二级职业指导师（技师）证书；或二级企业人力资源管理师（技师）证书；每满足1项得0.5分。③本科学位的；或中级职称；或三级职业指导师（高级工）证书；或三级企业人力资源管理师（高级工）证书；每满足1项的得0.25分。本项分数可累加，满分最高3分。【须提供资质证书复印件，项目负责人为供应商负责人的，可提供股东证明材料（经登记机关备案的公司章程复印件）；为在职员工的，须提供响应截止时间前六个月（不含响应截止时间的当月）中任意一个月供应商为其缴纳的社保证明材料复印件或有效劳动合同复印件等相关在职证明并加盖供应商公章，未按要求提供不得分。】</w:t>
            </w:r>
          </w:p>
        </w:tc>
      </w:tr>
      <w:tr>
        <w:tc>
          <w:tcPr>
            <w:tcW w:type="dxa" w:w="3322"/>
          </w:tcPr>
          <w:p>
            <w:pPr>
              <w:pStyle w:val="null3"/>
              <w:jc w:val="left"/>
            </w:pPr>
            <w:r>
              <w:rPr/>
              <w:t>3、项目负责人</w:t>
            </w:r>
          </w:p>
        </w:tc>
        <w:tc>
          <w:tcPr>
            <w:tcW w:type="dxa" w:w="831"/>
          </w:tcPr>
          <w:p>
            <w:pPr>
              <w:pStyle w:val="null3"/>
              <w:jc w:val="right"/>
            </w:pPr>
            <w:r>
              <w:rPr/>
              <w:t>3.0000</w:t>
            </w:r>
          </w:p>
        </w:tc>
        <w:tc>
          <w:tcPr>
            <w:tcW w:type="dxa" w:w="4153"/>
          </w:tcPr>
          <w:p>
            <w:pPr>
              <w:pStyle w:val="null3"/>
              <w:jc w:val="left"/>
            </w:pPr>
            <w:r>
              <w:rPr/>
              <w:t>3.2 2019年1月1日至响应截止时间前，供应商拟为本项目配备的项目负责人，完成过产业学院、公共实训基地、产教融合等项目的方案编制、项目申报、项目运营等工作；①获得国家级荣誉的，每提供1份荣誉的得3分；②获得省级荣誉的，每提供1份荣誉的得2分；③获得地市级荣誉的，每提供1份荣誉的得1分。本项分数可累加，满分最高3分。（须提供相关荣誉复印件或信息公示文件或项目其他佐证材料复印件并加盖供应商公章，1个项目须提供1份获奖佐证，未按要求提供不得分。）</w:t>
            </w:r>
          </w:p>
        </w:tc>
      </w:tr>
      <w:tr>
        <w:tc>
          <w:tcPr>
            <w:tcW w:type="dxa" w:w="3322"/>
          </w:tcPr>
          <w:p>
            <w:pPr>
              <w:pStyle w:val="null3"/>
              <w:jc w:val="left"/>
            </w:pPr>
            <w:r>
              <w:rPr/>
              <w:t>4、项目团队（4.1项和4.2项人员重复的，后者不得分）</w:t>
            </w:r>
          </w:p>
        </w:tc>
        <w:tc>
          <w:tcPr>
            <w:tcW w:type="dxa" w:w="831"/>
          </w:tcPr>
          <w:p>
            <w:pPr>
              <w:pStyle w:val="null3"/>
              <w:jc w:val="right"/>
            </w:pPr>
            <w:r>
              <w:rPr/>
              <w:t>3.0000</w:t>
            </w:r>
          </w:p>
        </w:tc>
        <w:tc>
          <w:tcPr>
            <w:tcW w:type="dxa" w:w="4153"/>
          </w:tcPr>
          <w:p>
            <w:pPr>
              <w:pStyle w:val="null3"/>
              <w:jc w:val="left"/>
            </w:pPr>
            <w:r>
              <w:rPr/>
              <w:t>4.1 供应商拟为本项目配备的项目团队中（除项目负责人外）具有： ①一级职业指导师（高级技师）证书的，或一级企业人力资源管理师（高级技师）证书的，或注册会计师资格证书的，每满足1项的得1分；②二级职业指导师（技师）证书的，或二级企业人力资源管理师（技师）证书的，每满足1项得0.5分；③三级职业指导师（高级工）证书的，或三级企业人力资源管理师（高级工）证书的，每满足1项得0.25分；本项分数可累加，满分最高3分。【同一人员有多项证书的按最高级别计1次，须提供人员清单、资质证书及在职证明复印件。项目团队人员为供应商负责人的，可提供股东证明材料（经登记机关备案的公司章程复印件）；为在职员工的，须提供响应截止时间前六个月（不含响应截止时间的当月）中任意一个月供应商为其缴纳的社保证明材料复印件或有效劳动合同复印件等相关在职证明并加盖供应商公章，未按要求提供不得分。】</w:t>
            </w:r>
          </w:p>
        </w:tc>
      </w:tr>
      <w:tr>
        <w:tc>
          <w:tcPr>
            <w:tcW w:type="dxa" w:w="3322"/>
          </w:tcPr>
          <w:p>
            <w:pPr>
              <w:pStyle w:val="null3"/>
              <w:jc w:val="left"/>
            </w:pPr>
            <w:r>
              <w:rPr/>
              <w:t>4、项目团队（4.1项和4.2项人员重复的，后者不得分）</w:t>
            </w:r>
          </w:p>
        </w:tc>
        <w:tc>
          <w:tcPr>
            <w:tcW w:type="dxa" w:w="831"/>
          </w:tcPr>
          <w:p>
            <w:pPr>
              <w:pStyle w:val="null3"/>
              <w:jc w:val="right"/>
            </w:pPr>
            <w:r>
              <w:rPr/>
              <w:t>3.0000</w:t>
            </w:r>
          </w:p>
        </w:tc>
        <w:tc>
          <w:tcPr>
            <w:tcW w:type="dxa" w:w="4153"/>
          </w:tcPr>
          <w:p>
            <w:pPr>
              <w:pStyle w:val="null3"/>
              <w:jc w:val="left"/>
            </w:pPr>
            <w:r>
              <w:rPr/>
              <w:t>4.2供应商拟为本项目配备的项目团队中（除项目负责人外），①具有教授、研究员等正高级职称的，每提供1人的得1分；②具有副教授、副研究员等副高级职称的，每提供1人的得0.5分；③具有中级职称的，每提供1人的得0.25分；本项分数可累加，满分最高3分【同一人员有多项证书的按最高级别计1次，须提供人员清单、资质证书及在职证明复印件。项目团队人员为供应商负责人的，可提供股东证明材料（经登记机关备案的公司章程复印件）；为在职员工的，须提供响应截止时间前六个月（不含响应截止时间的当月）中任意一个月供应商为其缴纳的社保证明材料复印件或有效劳动合同复印件等相关在职证明并加盖供应商公章，未按要求提供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不适用</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（1）不满足采购文件第三章“采购内容及要求”中带★号的条款；</w:t>
            </w:r>
          </w:p>
        </w:tc>
      </w:tr>
      <w:tr>
        <w:tc>
          <w:tcPr>
            <w:tcW w:type="dxa" w:w="4153"/>
          </w:tcPr>
          <w:p>
            <w:pPr>
              <w:pStyle w:val="null3"/>
              <w:jc w:val="left"/>
            </w:pPr>
            <w:r>
              <w:rPr/>
              <w:t>其他情形</w:t>
            </w:r>
          </w:p>
        </w:tc>
        <w:tc>
          <w:tcPr>
            <w:tcW w:type="dxa" w:w="4153"/>
          </w:tcPr>
          <w:p>
            <w:pPr>
              <w:pStyle w:val="null3"/>
              <w:jc w:val="left"/>
            </w:pPr>
            <w:r>
              <w:rPr/>
              <w:t>（2）响应文件中提供虚假或失实资料的；</w:t>
            </w:r>
          </w:p>
        </w:tc>
      </w:tr>
      <w:tr>
        <w:tc>
          <w:tcPr>
            <w:tcW w:type="dxa" w:w="4153"/>
          </w:tcPr>
          <w:p>
            <w:pPr>
              <w:pStyle w:val="null3"/>
              <w:jc w:val="left"/>
            </w:pPr>
            <w:r>
              <w:rPr/>
              <w:t>其他情形</w:t>
            </w:r>
          </w:p>
        </w:tc>
        <w:tc>
          <w:tcPr>
            <w:tcW w:type="dxa" w:w="4153"/>
          </w:tcPr>
          <w:p>
            <w:pPr>
              <w:pStyle w:val="null3"/>
              <w:jc w:val="left"/>
            </w:pPr>
            <w:r>
              <w:rPr/>
              <w:t>（3）不符合采购文件中规定的其它实质性要求条款的。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（1）商务部分响应中若出现负偏离或未完全响应将导致响应无效；</w:t>
            </w:r>
          </w:p>
        </w:tc>
      </w:tr>
      <w:tr>
        <w:tc>
          <w:tcPr>
            <w:tcW w:type="dxa" w:w="4153"/>
          </w:tcPr>
          <w:p>
            <w:pPr>
              <w:pStyle w:val="null3"/>
              <w:jc w:val="left"/>
            </w:pPr>
            <w:r>
              <w:rPr/>
              <w:t>其他情形</w:t>
            </w:r>
          </w:p>
        </w:tc>
        <w:tc>
          <w:tcPr>
            <w:tcW w:type="dxa" w:w="4153"/>
          </w:tcPr>
          <w:p>
            <w:pPr>
              <w:pStyle w:val="null3"/>
              <w:jc w:val="left"/>
            </w:pPr>
            <w:r>
              <w:rPr/>
              <w:t>（2）响应文件中提供虚假或失实资料的。</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color w:val="000000"/>
        </w:rPr>
        <w:t>1、</w:t>
      </w:r>
      <w:r>
        <w:rPr>
          <w:rFonts w:ascii="宋体" w:hAnsi="宋体" w:cs="宋体" w:eastAsia="宋体"/>
          <w:sz w:val="24"/>
          <w:color w:val="000000"/>
        </w:rPr>
        <w:t>本项目为晋江经济开发区职业技能提升中心服务类采购项目，由</w:t>
      </w:r>
      <w:r>
        <w:rPr>
          <w:rFonts w:ascii="宋体" w:hAnsi="宋体" w:cs="宋体" w:eastAsia="宋体"/>
          <w:sz w:val="24"/>
          <w:color w:val="000000"/>
        </w:rPr>
        <w:t>成交人</w:t>
      </w:r>
      <w:r>
        <w:rPr>
          <w:rFonts w:ascii="宋体" w:hAnsi="宋体" w:cs="宋体" w:eastAsia="宋体"/>
          <w:sz w:val="24"/>
          <w:color w:val="000000"/>
        </w:rPr>
        <w:t>为中心学员提供职工技能培训、转岗转业培训、行业技能竞赛、行业技能交流、技能等级鉴定、职称学历提升等全面的综合性服务。通过构建产业、行业、企业、职业、专业</w:t>
      </w:r>
      <w:r>
        <w:rPr>
          <w:rFonts w:ascii="宋体" w:hAnsi="宋体" w:cs="宋体" w:eastAsia="宋体"/>
          <w:sz w:val="24"/>
          <w:color w:val="000000"/>
        </w:rPr>
        <w:t>“五业联动”发展模式，加强与高职院校、高校、行业协会、商会、科研院所、龙头企业、专业培训机构、第三方中介等建立战略合作伙伴关系，聚力打造更深层次、更宽领域的产教深度融合共同体。</w:t>
      </w:r>
    </w:p>
    <w:p>
      <w:pPr>
        <w:pStyle w:val="null3"/>
        <w:ind w:firstLine="480"/>
      </w:pPr>
      <w:r>
        <w:rPr>
          <w:rFonts w:ascii="宋体" w:hAnsi="宋体" w:cs="宋体" w:eastAsia="宋体"/>
          <w:sz w:val="24"/>
          <w:color w:val="000000"/>
        </w:rPr>
        <w:t>2</w:t>
      </w:r>
      <w:r>
        <w:rPr>
          <w:rFonts w:ascii="宋体" w:hAnsi="宋体" w:cs="宋体" w:eastAsia="宋体"/>
          <w:sz w:val="24"/>
          <w:color w:val="000000"/>
        </w:rPr>
        <w:t>、供应商应根据采购文件所提出的技术规格、数量和服务要求，选择最佳方案前来响应，以充分显示供应商的竞争实力。</w:t>
      </w:r>
    </w:p>
    <w:p>
      <w:pPr>
        <w:pStyle w:val="null3"/>
        <w:ind w:firstLine="480"/>
      </w:pPr>
      <w:r>
        <w:rPr>
          <w:rFonts w:ascii="宋体" w:hAnsi="宋体" w:cs="宋体" w:eastAsia="宋体"/>
          <w:sz w:val="24"/>
        </w:rPr>
        <w:t>3、服务内容清单</w:t>
      </w:r>
    </w:p>
    <w:p>
      <w:pPr>
        <w:pStyle w:val="null3"/>
      </w:pPr>
      <w:r>
        <w:rPr>
          <w:rFonts w:ascii="宋体" w:hAnsi="宋体" w:cs="宋体" w:eastAsia="宋体"/>
          <w:sz w:val="24"/>
        </w:rPr>
        <w:t>（</w:t>
      </w:r>
      <w:r>
        <w:rPr>
          <w:rFonts w:ascii="宋体" w:hAnsi="宋体" w:cs="宋体" w:eastAsia="宋体"/>
          <w:sz w:val="24"/>
        </w:rPr>
        <w:t>1）前半年度服务内容清单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60"/>
        <w:gridCol w:w="5310"/>
        <w:gridCol w:w="1920"/>
      </w:tblGrid>
      <w:tr>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类别</w:t>
            </w:r>
          </w:p>
        </w:tc>
        <w:tc>
          <w:tcPr>
            <w:tcW w:type="dxa" w:w="5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服务内容</w:t>
            </w:r>
          </w:p>
        </w:tc>
        <w:tc>
          <w:tcPr>
            <w:tcW w:type="dxa" w:w="1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数量</w:t>
            </w:r>
          </w:p>
        </w:tc>
      </w:tr>
      <w:tr>
        <w:tc>
          <w:tcPr>
            <w:tcW w:type="dxa" w:w="9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基础项目</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3名常驻人员基础费用(含人员薪资、五险一金、用餐食宿补贴等费用)</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6个月</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办公设备维护</w:t>
            </w:r>
            <w:r>
              <w:rPr>
                <w:rFonts w:ascii="宋体" w:hAnsi="宋体" w:cs="宋体" w:eastAsia="宋体"/>
                <w:sz w:val="24"/>
                <w:color w:val="000000"/>
              </w:rPr>
              <w:t>(电脑、打印机、LED、空调等</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6个月</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日常办公耗材、宽带费</w:t>
            </w:r>
            <w:r>
              <w:rPr>
                <w:rFonts w:ascii="宋体" w:hAnsi="宋体" w:cs="宋体" w:eastAsia="宋体"/>
                <w:sz w:val="24"/>
                <w:color w:val="000000"/>
              </w:rPr>
              <w:t>:通讯费</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6个月</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水电费、物业费、保洁费、修缮费</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6个月</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宣传报道经费</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6个月</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管理费</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6个月</w:t>
            </w:r>
          </w:p>
        </w:tc>
      </w:tr>
      <w:tr>
        <w:tc>
          <w:tcPr>
            <w:tcW w:type="dxa" w:w="9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服务事项</w:t>
            </w: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半年至少牵引企业与中心签定订单培养协议</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至少</w:t>
            </w:r>
            <w:r>
              <w:rPr>
                <w:rFonts w:ascii="宋体" w:hAnsi="宋体" w:cs="宋体" w:eastAsia="宋体"/>
                <w:sz w:val="24"/>
                <w:color w:val="000000"/>
              </w:rPr>
              <w:t>1份</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半年至少完成企业订单班开班培训</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至少</w:t>
            </w:r>
            <w:r>
              <w:rPr>
                <w:rFonts w:ascii="宋体" w:hAnsi="宋体" w:cs="宋体" w:eastAsia="宋体"/>
                <w:sz w:val="24"/>
                <w:color w:val="000000"/>
              </w:rPr>
              <w:t>1场次</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半年要求至少向企业输送订单班学员</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至少</w:t>
            </w:r>
            <w:r>
              <w:rPr>
                <w:rFonts w:ascii="宋体" w:hAnsi="宋体" w:cs="宋体" w:eastAsia="宋体"/>
                <w:sz w:val="24"/>
                <w:color w:val="000000"/>
              </w:rPr>
              <w:t>15名</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推动产教融合项目，为牵引校企共建综合实训基地、产业学院，或者帮助园区及中心战略合作企业申创市级以上产教融合型培育企业、示范基地等</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1个</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牵引校企双方开展</w:t>
            </w:r>
            <w:r>
              <w:rPr>
                <w:rFonts w:ascii="宋体" w:hAnsi="宋体" w:cs="宋体" w:eastAsia="宋体"/>
                <w:sz w:val="24"/>
                <w:color w:val="000000"/>
              </w:rPr>
              <w:t>“双向挂职”锻炼，组建一支高技术技能型校企互聘共用的“双导师”教学团队</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5人</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积极开展</w:t>
            </w:r>
            <w:r>
              <w:rPr>
                <w:rFonts w:ascii="宋体" w:hAnsi="宋体" w:cs="宋体" w:eastAsia="宋体"/>
                <w:sz w:val="24"/>
                <w:color w:val="000000"/>
              </w:rPr>
              <w:t>“名师带高徒”活动，储备一批技能人才队伍数据库</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500人</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常态化开展不同职业工种的技能鉴定，协助企业技能等级鉴定站及鉴定工种建设</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1个等级鉴定站+2个工种</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常态化发布技能提升培训项目安排，开展职业技能提升相关培训。</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5场次</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调研收集开发区企业职工学历提升需求，发布学历提升开班计划，发动开发区职工学员参与</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15人次</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组织大型行业技能比武大赛（开发区专场）</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1场</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支持企业与高校、科研院所合作共建，落地新型研发机构或设立联合实验室等研创平台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1个</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积极推动校企、科研院所开展科技成果交流转化对接活动，收集校企合作项目协议</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5份</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组织鼓励企业与高校设立人才联合培养基地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1家</w:t>
            </w:r>
          </w:p>
        </w:tc>
      </w:tr>
      <w:tr>
        <w:tc>
          <w:tcPr>
            <w:tcW w:type="dxa" w:w="960"/>
            <w:vMerge/>
            <w:tcBorders>
              <w:top w:val="none" w:color="000000" w:sz="4"/>
              <w:left w:val="single" w:color="000000" w:sz="4"/>
              <w:bottom w:val="single" w:color="000000" w:sz="4"/>
              <w:right w:val="single" w:color="000000" w:sz="4"/>
            </w:tcBorders>
          </w:tcPr>
          <w:p/>
        </w:tc>
        <w:tc>
          <w:tcPr>
            <w:tcW w:type="dxa" w:w="5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组织开展高校研究生或高校高端人才参观走访调研</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3场次</w:t>
            </w:r>
          </w:p>
        </w:tc>
      </w:tr>
    </w:tbl>
    <w:p>
      <w:pPr>
        <w:pStyle w:val="null3"/>
      </w:pPr>
      <w:r>
        <w:rPr>
          <w:rFonts w:ascii="宋体" w:hAnsi="宋体" w:cs="宋体" w:eastAsia="宋体"/>
          <w:sz w:val="24"/>
        </w:rPr>
        <w:t>（</w:t>
      </w:r>
      <w:r>
        <w:rPr>
          <w:rFonts w:ascii="宋体" w:hAnsi="宋体" w:cs="宋体" w:eastAsia="宋体"/>
          <w:sz w:val="24"/>
        </w:rPr>
        <w:t>2）年度服务内容清单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62"/>
        <w:gridCol w:w="1273"/>
        <w:gridCol w:w="1421"/>
        <w:gridCol w:w="2931"/>
        <w:gridCol w:w="1702"/>
      </w:tblGrid>
      <w:tr>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序号</w:t>
            </w:r>
          </w:p>
        </w:tc>
        <w:tc>
          <w:tcPr>
            <w:tcW w:type="dxa" w:w="269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项目类型</w:t>
            </w:r>
          </w:p>
        </w:tc>
        <w:tc>
          <w:tcPr>
            <w:tcW w:type="dxa" w:w="2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pPr>
            <w:r>
              <w:rPr>
                <w:rFonts w:ascii="宋体" w:hAnsi="宋体" w:cs="宋体" w:eastAsia="宋体"/>
                <w:sz w:val="24"/>
                <w:color w:val="000000"/>
              </w:rPr>
              <w:t>内容</w:t>
            </w:r>
          </w:p>
        </w:tc>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数量</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269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基础项目</w:t>
            </w:r>
          </w:p>
        </w:tc>
        <w:tc>
          <w:tcPr>
            <w:tcW w:type="dxa" w:w="2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宋体" w:hAnsi="宋体" w:cs="宋体" w:eastAsia="宋体"/>
                <w:sz w:val="24"/>
                <w:color w:val="000000"/>
              </w:rPr>
              <w:t>3名常驻人员基础费用（含人员薪资、五险一金、用餐食宿补贴等费用）</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1年</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2694"/>
            <w:gridSpan w:val="2"/>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办公设备维护（电脑、打印机、</w:t>
            </w:r>
            <w:r>
              <w:rPr>
                <w:rFonts w:ascii="宋体" w:hAnsi="宋体" w:cs="宋体" w:eastAsia="宋体"/>
                <w:sz w:val="24"/>
                <w:color w:val="000000"/>
              </w:rPr>
              <w:t>LED、空调等）</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1年</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694"/>
            <w:gridSpan w:val="2"/>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日常办公耗材、宽带费、通讯费</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1年</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694"/>
            <w:gridSpan w:val="2"/>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水电费、物业费、保洁费、修缮费</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1年</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2694"/>
            <w:gridSpan w:val="2"/>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宣传报道经费</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1年</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2694"/>
            <w:gridSpan w:val="2"/>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管理费</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1年</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1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业务项目</w:t>
            </w:r>
          </w:p>
        </w:tc>
        <w:tc>
          <w:tcPr>
            <w:tcW w:type="dxa" w:w="1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政校企人才合作</w:t>
            </w:r>
            <w:r>
              <w:rPr>
                <w:rFonts w:ascii="宋体" w:hAnsi="宋体" w:cs="宋体" w:eastAsia="宋体"/>
                <w:sz w:val="24"/>
                <w:color w:val="000000"/>
              </w:rPr>
              <w:t>——“百川汇海”品牌</w:t>
            </w: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企业订单班培训活动</w:t>
            </w:r>
          </w:p>
        </w:tc>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2场</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1273"/>
            <w:vMerge/>
            <w:tcBorders>
              <w:top w:val="none" w:color="000000" w:sz="4"/>
              <w:left w:val="single" w:color="000000" w:sz="4"/>
              <w:bottom w:val="single" w:color="000000" w:sz="4"/>
              <w:right w:val="single" w:color="000000" w:sz="4"/>
            </w:tcBorders>
          </w:tcPr>
          <w:p/>
        </w:tc>
        <w:tc>
          <w:tcPr>
            <w:tcW w:type="dxa" w:w="1421"/>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牵引校企合作共建综合实训基地或产业学院，组建</w:t>
            </w:r>
            <w:r>
              <w:rPr>
                <w:rFonts w:ascii="宋体" w:hAnsi="宋体" w:cs="宋体" w:eastAsia="宋体"/>
                <w:sz w:val="24"/>
              </w:rPr>
              <w:t>“双导师”教学团队、对接科研院等</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4项</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w:t>
            </w:r>
          </w:p>
        </w:tc>
        <w:tc>
          <w:tcPr>
            <w:tcW w:type="dxa" w:w="1273"/>
            <w:vMerge/>
            <w:tcBorders>
              <w:top w:val="none" w:color="000000" w:sz="4"/>
              <w:left w:val="single" w:color="000000" w:sz="4"/>
              <w:bottom w:val="single" w:color="000000" w:sz="4"/>
              <w:right w:val="single" w:color="000000" w:sz="4"/>
            </w:tcBorders>
          </w:tcPr>
          <w:p/>
        </w:tc>
        <w:tc>
          <w:tcPr>
            <w:tcW w:type="dxa" w:w="1421"/>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推动技能大师工作室或工匠工作室落地，开展</w:t>
            </w:r>
            <w:r>
              <w:rPr>
                <w:rFonts w:ascii="宋体" w:hAnsi="宋体" w:cs="宋体" w:eastAsia="宋体"/>
                <w:sz w:val="24"/>
              </w:rPr>
              <w:t>“名师带高徒”活动</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500人</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1273"/>
            <w:vMerge/>
            <w:tcBorders>
              <w:top w:val="none" w:color="000000" w:sz="4"/>
              <w:left w:val="single" w:color="000000" w:sz="4"/>
              <w:bottom w:val="single" w:color="000000" w:sz="4"/>
              <w:right w:val="single" w:color="000000" w:sz="4"/>
            </w:tcBorders>
          </w:tcPr>
          <w:p/>
        </w:tc>
        <w:tc>
          <w:tcPr>
            <w:tcW w:type="dxa" w:w="1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职业技能提升</w:t>
            </w:r>
          </w:p>
          <w:p>
            <w:pPr>
              <w:pStyle w:val="null3"/>
              <w:jc w:val="center"/>
            </w:pPr>
            <w:r>
              <w:rPr>
                <w:rFonts w:ascii="宋体" w:hAnsi="宋体" w:cs="宋体" w:eastAsia="宋体"/>
                <w:sz w:val="24"/>
                <w:color w:val="000000"/>
              </w:rPr>
              <w:t>——“精工巧匠”品牌</w:t>
            </w: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推动职业技能等级鉴定站落地，并开展技能等级认定培训及有关技能等级鉴定活动</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10场</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w:t>
            </w:r>
          </w:p>
        </w:tc>
        <w:tc>
          <w:tcPr>
            <w:tcW w:type="dxa" w:w="1273"/>
            <w:vMerge/>
            <w:tcBorders>
              <w:top w:val="none" w:color="000000" w:sz="4"/>
              <w:left w:val="single" w:color="000000" w:sz="4"/>
              <w:bottom w:val="single" w:color="000000" w:sz="4"/>
              <w:right w:val="single" w:color="000000" w:sz="4"/>
            </w:tcBorders>
          </w:tcPr>
          <w:p/>
        </w:tc>
        <w:tc>
          <w:tcPr>
            <w:tcW w:type="dxa" w:w="1421"/>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收集园区内企业职工学历提升需求，开展学历提升班</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1年</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1273"/>
            <w:vMerge/>
            <w:tcBorders>
              <w:top w:val="none" w:color="000000" w:sz="4"/>
              <w:left w:val="single" w:color="000000" w:sz="4"/>
              <w:bottom w:val="single" w:color="000000" w:sz="4"/>
              <w:right w:val="single" w:color="000000" w:sz="4"/>
            </w:tcBorders>
          </w:tcPr>
          <w:p/>
        </w:tc>
        <w:tc>
          <w:tcPr>
            <w:tcW w:type="dxa" w:w="1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行业比武竞技</w:t>
            </w:r>
          </w:p>
          <w:p>
            <w:pPr>
              <w:pStyle w:val="null3"/>
              <w:jc w:val="center"/>
            </w:pPr>
            <w:r>
              <w:rPr>
                <w:rFonts w:ascii="宋体" w:hAnsi="宋体" w:cs="宋体" w:eastAsia="宋体"/>
                <w:sz w:val="24"/>
                <w:color w:val="000000"/>
              </w:rPr>
              <w:t>——“百舸竞渡”品牌</w:t>
            </w: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行业技能比武大赛（开发区专场）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1场</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w:t>
            </w:r>
          </w:p>
        </w:tc>
        <w:tc>
          <w:tcPr>
            <w:tcW w:type="dxa" w:w="1273"/>
            <w:vMerge/>
            <w:tcBorders>
              <w:top w:val="none" w:color="000000" w:sz="4"/>
              <w:left w:val="single" w:color="000000" w:sz="4"/>
              <w:bottom w:val="single" w:color="000000" w:sz="4"/>
              <w:right w:val="single" w:color="000000" w:sz="4"/>
            </w:tcBorders>
          </w:tcPr>
          <w:p/>
        </w:tc>
        <w:tc>
          <w:tcPr>
            <w:tcW w:type="dxa" w:w="1421"/>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技能人才创新创意大赛</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1场</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1273"/>
            <w:vMerge/>
            <w:tcBorders>
              <w:top w:val="none" w:color="000000" w:sz="4"/>
              <w:left w:val="single" w:color="000000" w:sz="4"/>
              <w:bottom w:val="single" w:color="000000" w:sz="4"/>
              <w:right w:val="single" w:color="000000" w:sz="4"/>
            </w:tcBorders>
          </w:tcPr>
          <w:p/>
        </w:tc>
        <w:tc>
          <w:tcPr>
            <w:tcW w:type="dxa" w:w="1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成果交流转化</w:t>
            </w:r>
          </w:p>
          <w:p>
            <w:pPr>
              <w:pStyle w:val="null3"/>
              <w:jc w:val="center"/>
            </w:pPr>
            <w:r>
              <w:rPr>
                <w:rFonts w:ascii="宋体" w:hAnsi="宋体" w:cs="宋体" w:eastAsia="宋体"/>
                <w:sz w:val="24"/>
                <w:color w:val="000000"/>
              </w:rPr>
              <w:t>——“锦上添花”品牌</w:t>
            </w: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设立校企联合实验室或落地研创机构平台</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r>
              <w:rPr>
                <w:rFonts w:ascii="宋体" w:hAnsi="宋体" w:cs="宋体" w:eastAsia="宋体"/>
                <w:sz w:val="24"/>
                <w:color w:val="000000"/>
              </w:rPr>
              <w:t>个</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3"/>
            <w:vMerge/>
            <w:tcBorders>
              <w:top w:val="none" w:color="000000" w:sz="4"/>
              <w:left w:val="single" w:color="000000" w:sz="4"/>
              <w:bottom w:val="single" w:color="000000" w:sz="4"/>
              <w:right w:val="single" w:color="000000" w:sz="4"/>
            </w:tcBorders>
          </w:tcPr>
          <w:p/>
        </w:tc>
        <w:tc>
          <w:tcPr>
            <w:tcW w:type="dxa" w:w="1421"/>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促成校企、科研院所入企开展科技成果交流转化对接活动，并收集校企合作协议</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r>
              <w:rPr>
                <w:rFonts w:ascii="宋体" w:hAnsi="宋体" w:cs="宋体" w:eastAsia="宋体"/>
                <w:sz w:val="24"/>
                <w:color w:val="000000"/>
              </w:rPr>
              <w:t>0</w:t>
            </w:r>
            <w:r>
              <w:rPr>
                <w:rFonts w:ascii="宋体" w:hAnsi="宋体" w:cs="宋体" w:eastAsia="宋体"/>
                <w:sz w:val="24"/>
                <w:color w:val="000000"/>
              </w:rPr>
              <w:t>份</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3"/>
            <w:vMerge/>
            <w:tcBorders>
              <w:top w:val="none" w:color="000000" w:sz="4"/>
              <w:left w:val="single" w:color="000000" w:sz="4"/>
              <w:bottom w:val="single" w:color="000000" w:sz="4"/>
              <w:right w:val="single" w:color="000000" w:sz="4"/>
            </w:tcBorders>
          </w:tcPr>
          <w:p/>
        </w:tc>
        <w:tc>
          <w:tcPr>
            <w:tcW w:type="dxa" w:w="1421"/>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设立人才联合培养基地</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1家</w:t>
            </w:r>
          </w:p>
        </w:tc>
      </w:tr>
      <w:tr>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1273"/>
            <w:vMerge/>
            <w:tcBorders>
              <w:top w:val="none" w:color="000000" w:sz="4"/>
              <w:left w:val="single" w:color="000000" w:sz="4"/>
              <w:bottom w:val="single" w:color="000000" w:sz="4"/>
              <w:right w:val="single" w:color="000000" w:sz="4"/>
            </w:tcBorders>
          </w:tcPr>
          <w:p/>
        </w:tc>
        <w:tc>
          <w:tcPr>
            <w:tcW w:type="dxa" w:w="1421"/>
            <w:vMerge/>
            <w:tcBorders>
              <w:top w:val="none" w:color="000000" w:sz="4"/>
              <w:left w:val="single" w:color="000000" w:sz="4"/>
              <w:bottom w:val="single" w:color="000000" w:sz="4"/>
              <w:right w:val="single" w:color="000000" w:sz="4"/>
            </w:tcBorders>
          </w:tcPr>
          <w:p/>
        </w:tc>
        <w:tc>
          <w:tcPr>
            <w:tcW w:type="dxa" w:w="2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rPr>
              <w:t>人才访企研学，引导高校推介先进工作经验，做好课题案例共同研究开发</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r>
              <w:rPr>
                <w:rFonts w:ascii="宋体" w:hAnsi="宋体" w:cs="宋体" w:eastAsia="宋体"/>
                <w:sz w:val="24"/>
                <w:color w:val="000000"/>
              </w:rPr>
              <w:t>场</w:t>
            </w:r>
          </w:p>
        </w:tc>
      </w:tr>
    </w:tbl>
    <w:p>
      <w:pPr>
        <w:pStyle w:val="null3"/>
      </w:pPr>
      <w:r>
        <w:rPr>
          <w:rFonts w:ascii="宋体" w:hAnsi="宋体" w:cs="宋体" w:eastAsia="宋体"/>
          <w:sz w:val="24"/>
          <w:b/>
        </w:rPr>
        <w:t>注：</w:t>
      </w:r>
      <w:r>
        <w:rPr>
          <w:rFonts w:ascii="宋体" w:hAnsi="宋体" w:cs="宋体" w:eastAsia="宋体"/>
          <w:sz w:val="24"/>
          <w:b/>
        </w:rPr>
        <w:t>以</w:t>
      </w:r>
      <w:r>
        <w:rPr>
          <w:rFonts w:ascii="宋体" w:hAnsi="宋体" w:cs="宋体" w:eastAsia="宋体"/>
          <w:sz w:val="24"/>
          <w:b/>
        </w:rPr>
        <w:t>上</w:t>
      </w:r>
      <w:r>
        <w:rPr>
          <w:rFonts w:ascii="宋体" w:hAnsi="宋体" w:cs="宋体" w:eastAsia="宋体"/>
          <w:sz w:val="24"/>
          <w:b/>
        </w:rPr>
        <w:t>两</w:t>
      </w:r>
      <w:r>
        <w:rPr>
          <w:rFonts w:ascii="宋体" w:hAnsi="宋体" w:cs="宋体" w:eastAsia="宋体"/>
          <w:sz w:val="24"/>
          <w:b/>
        </w:rPr>
        <w:t>表</w:t>
      </w:r>
      <w:r>
        <w:rPr>
          <w:rFonts w:ascii="宋体" w:hAnsi="宋体" w:cs="宋体" w:eastAsia="宋体"/>
          <w:sz w:val="24"/>
          <w:b/>
        </w:rPr>
        <w:t>“服务内容清单”</w:t>
      </w:r>
      <w:r>
        <w:rPr>
          <w:rFonts w:ascii="宋体" w:hAnsi="宋体" w:cs="宋体" w:eastAsia="宋体"/>
          <w:sz w:val="24"/>
          <w:b/>
        </w:rPr>
        <w:t>，</w:t>
      </w:r>
      <w:r>
        <w:rPr>
          <w:rFonts w:ascii="宋体" w:hAnsi="宋体" w:cs="宋体" w:eastAsia="宋体"/>
          <w:sz w:val="24"/>
          <w:b/>
        </w:rPr>
        <w:t>表</w:t>
      </w:r>
      <w:r>
        <w:rPr>
          <w:rFonts w:ascii="宋体" w:hAnsi="宋体" w:cs="宋体" w:eastAsia="宋体"/>
          <w:sz w:val="24"/>
          <w:b/>
        </w:rPr>
        <w:t>（</w:t>
      </w:r>
      <w:r>
        <w:rPr>
          <w:rFonts w:ascii="宋体" w:hAnsi="宋体" w:cs="宋体" w:eastAsia="宋体"/>
          <w:sz w:val="24"/>
          <w:b/>
        </w:rPr>
        <w:t>1</w:t>
      </w:r>
      <w:r>
        <w:rPr>
          <w:rFonts w:ascii="宋体" w:hAnsi="宋体" w:cs="宋体" w:eastAsia="宋体"/>
          <w:sz w:val="24"/>
          <w:b/>
        </w:rPr>
        <w:t>）</w:t>
      </w:r>
      <w:r>
        <w:rPr>
          <w:rFonts w:ascii="宋体" w:hAnsi="宋体" w:cs="宋体" w:eastAsia="宋体"/>
          <w:sz w:val="24"/>
          <w:b/>
        </w:rPr>
        <w:t>为</w:t>
      </w:r>
      <w:r>
        <w:rPr>
          <w:rFonts w:ascii="宋体" w:hAnsi="宋体" w:cs="宋体" w:eastAsia="宋体"/>
          <w:sz w:val="24"/>
          <w:b/>
        </w:rPr>
        <w:t>前半年的采购数量，表（</w:t>
      </w:r>
      <w:r>
        <w:rPr>
          <w:rFonts w:ascii="宋体" w:hAnsi="宋体" w:cs="宋体" w:eastAsia="宋体"/>
          <w:sz w:val="24"/>
          <w:b/>
        </w:rPr>
        <w:t>2）为</w:t>
      </w:r>
      <w:r>
        <w:rPr>
          <w:rFonts w:ascii="宋体" w:hAnsi="宋体" w:cs="宋体" w:eastAsia="宋体"/>
          <w:sz w:val="24"/>
          <w:b/>
        </w:rPr>
        <w:t>1年内的采购数量（</w:t>
      </w:r>
      <w:r>
        <w:rPr>
          <w:rFonts w:ascii="宋体" w:hAnsi="宋体" w:cs="宋体" w:eastAsia="宋体"/>
          <w:sz w:val="24"/>
          <w:b/>
        </w:rPr>
        <w:t>总的</w:t>
      </w:r>
      <w:r>
        <w:rPr>
          <w:rFonts w:ascii="宋体" w:hAnsi="宋体" w:cs="宋体" w:eastAsia="宋体"/>
          <w:sz w:val="24"/>
          <w:b/>
        </w:rPr>
        <w:t>服务期限为</w:t>
      </w:r>
      <w:r>
        <w:rPr>
          <w:rFonts w:ascii="宋体" w:hAnsi="宋体" w:cs="宋体" w:eastAsia="宋体"/>
          <w:sz w:val="24"/>
          <w:b/>
        </w:rPr>
        <w:t>2.5年），</w:t>
      </w:r>
      <w:r>
        <w:rPr>
          <w:rFonts w:ascii="宋体" w:hAnsi="宋体" w:cs="宋体" w:eastAsia="宋体"/>
          <w:sz w:val="24"/>
          <w:b/>
        </w:rPr>
        <w:t>供应商</w:t>
      </w:r>
      <w:r>
        <w:rPr>
          <w:rFonts w:ascii="宋体" w:hAnsi="宋体" w:cs="宋体" w:eastAsia="宋体"/>
          <w:sz w:val="24"/>
          <w:b/>
        </w:rPr>
        <w:t>应充分考虑各项报价</w:t>
      </w:r>
      <w:r>
        <w:rPr>
          <w:rFonts w:ascii="宋体" w:hAnsi="宋体" w:cs="宋体" w:eastAsia="宋体"/>
          <w:sz w:val="24"/>
          <w:b/>
        </w:rPr>
        <w:t>。</w:t>
      </w:r>
    </w:p>
    <w:p>
      <w:pPr>
        <w:pStyle w:val="null3"/>
        <w:jc w:val="left"/>
        <w:outlineLvl w:val="2"/>
      </w:pPr>
      <w:r>
        <w:rPr>
          <w:sz w:val="28"/>
          <w:b/>
        </w:rPr>
        <w:t>二、技术要求</w:t>
      </w:r>
    </w:p>
    <w:p>
      <w:pPr>
        <w:pStyle w:val="null3"/>
        <w:jc w:val="left"/>
      </w:pPr>
      <w:r>
        <w:rPr>
          <w:rFonts w:ascii="宋体" w:hAnsi="宋体" w:cs="宋体" w:eastAsia="宋体"/>
          <w:sz w:val="24"/>
          <w:b/>
        </w:rPr>
        <w:t>（</w:t>
      </w:r>
      <w:r>
        <w:rPr>
          <w:rFonts w:ascii="宋体" w:hAnsi="宋体" w:cs="宋体" w:eastAsia="宋体"/>
          <w:sz w:val="24"/>
          <w:b/>
        </w:rPr>
        <w:t>一</w:t>
      </w:r>
      <w:r>
        <w:rPr>
          <w:rFonts w:ascii="宋体" w:hAnsi="宋体" w:cs="宋体" w:eastAsia="宋体"/>
          <w:sz w:val="24"/>
          <w:b/>
        </w:rPr>
        <w:t>）</w:t>
      </w:r>
      <w:r>
        <w:rPr>
          <w:rFonts w:ascii="宋体" w:hAnsi="宋体" w:cs="宋体" w:eastAsia="宋体"/>
          <w:sz w:val="24"/>
        </w:rPr>
        <w:t>供应商需在项目策划、咨询服务及后续项目上报与审核等方面展现出高度的专业性、责任感和服务意识，以满足职业技能提升中心建设发展的技术和服务要求。</w:t>
      </w:r>
    </w:p>
    <w:p>
      <w:pPr>
        <w:pStyle w:val="null3"/>
        <w:jc w:val="both"/>
      </w:pPr>
      <w:r>
        <w:rPr>
          <w:rFonts w:ascii="宋体" w:hAnsi="宋体" w:cs="宋体" w:eastAsia="宋体"/>
          <w:sz w:val="24"/>
          <w:b/>
        </w:rPr>
        <w:t>1</w:t>
      </w:r>
      <w:r>
        <w:rPr>
          <w:rFonts w:ascii="宋体" w:hAnsi="宋体" w:cs="宋体" w:eastAsia="宋体"/>
          <w:sz w:val="24"/>
          <w:b/>
        </w:rPr>
        <w:t>、项目梳理与策划</w:t>
      </w:r>
    </w:p>
    <w:p>
      <w:pPr>
        <w:pStyle w:val="null3"/>
        <w:ind w:firstLine="480"/>
        <w:jc w:val="both"/>
      </w:pPr>
      <w:r>
        <w:rPr>
          <w:rFonts w:ascii="宋体" w:hAnsi="宋体" w:cs="宋体" w:eastAsia="宋体"/>
          <w:sz w:val="24"/>
        </w:rPr>
        <w:t>①深入调研与分析：要求供应商对晋江经济开发区产业结构、人才需求、资源分布等进行全面调研，结合“十四五”规划及区域产业发展规划，精准识别职业技能提升领域的重点与缺口。【</w:t>
      </w:r>
      <w:r>
        <w:rPr>
          <w:rFonts w:ascii="宋体" w:hAnsi="宋体" w:cs="宋体" w:eastAsia="宋体"/>
          <w:sz w:val="24"/>
        </w:rPr>
        <w:t>评审项</w:t>
      </w:r>
      <w:r>
        <w:rPr>
          <w:rFonts w:ascii="宋体" w:hAnsi="宋体" w:cs="宋体" w:eastAsia="宋体"/>
          <w:sz w:val="24"/>
        </w:rPr>
        <w:t>1</w:t>
      </w:r>
      <w:r>
        <w:rPr>
          <w:rFonts w:ascii="宋体" w:hAnsi="宋体" w:cs="宋体" w:eastAsia="宋体"/>
          <w:sz w:val="24"/>
        </w:rPr>
        <w:t>】</w:t>
      </w:r>
    </w:p>
    <w:p>
      <w:pPr>
        <w:pStyle w:val="null3"/>
        <w:ind w:firstLine="480"/>
        <w:jc w:val="both"/>
      </w:pPr>
      <w:r>
        <w:rPr>
          <w:rFonts w:ascii="宋体" w:hAnsi="宋体" w:cs="宋体" w:eastAsia="宋体"/>
          <w:sz w:val="24"/>
        </w:rPr>
        <w:t>②项目整合与策划：基于调研结果，供应商需提出具体、可行的项目策划建议，包括但不限于技能培训课程开发、实训基地建设、师资队伍建设、线上线下融合教学模式创新等，确保项目既符合政策导向又贴近市场需求。【</w:t>
      </w:r>
      <w:r>
        <w:rPr>
          <w:rFonts w:ascii="宋体" w:hAnsi="宋体" w:cs="宋体" w:eastAsia="宋体"/>
          <w:sz w:val="24"/>
        </w:rPr>
        <w:t>评审项</w:t>
      </w:r>
      <w:r>
        <w:rPr>
          <w:rFonts w:ascii="宋体" w:hAnsi="宋体" w:cs="宋体" w:eastAsia="宋体"/>
          <w:sz w:val="24"/>
        </w:rPr>
        <w:t>2</w:t>
      </w:r>
      <w:r>
        <w:rPr>
          <w:rFonts w:ascii="宋体" w:hAnsi="宋体" w:cs="宋体" w:eastAsia="宋体"/>
          <w:sz w:val="24"/>
        </w:rPr>
        <w:t>】</w:t>
      </w:r>
    </w:p>
    <w:p>
      <w:pPr>
        <w:pStyle w:val="null3"/>
        <w:ind w:firstLine="480"/>
        <w:jc w:val="both"/>
      </w:pPr>
      <w:r>
        <w:rPr>
          <w:rFonts w:ascii="宋体" w:hAnsi="宋体" w:cs="宋体" w:eastAsia="宋体"/>
          <w:sz w:val="24"/>
        </w:rPr>
        <w:t>③项目细化与定位：明确每个项目的功能定位、建设内容（如实训设备采购、专业开发建设）、建设规模（如年培训人数、覆盖行业范围）等，形成详细的项目策划书供采购人参考。【</w:t>
      </w:r>
      <w:r>
        <w:rPr>
          <w:rFonts w:ascii="宋体" w:hAnsi="宋体" w:cs="宋体" w:eastAsia="宋体"/>
          <w:sz w:val="24"/>
        </w:rPr>
        <w:t>评审项</w:t>
      </w:r>
      <w:r>
        <w:rPr>
          <w:rFonts w:ascii="宋体" w:hAnsi="宋体" w:cs="宋体" w:eastAsia="宋体"/>
          <w:sz w:val="24"/>
        </w:rPr>
        <w:t>3</w:t>
      </w:r>
      <w:r>
        <w:rPr>
          <w:rFonts w:ascii="宋体" w:hAnsi="宋体" w:cs="宋体" w:eastAsia="宋体"/>
          <w:sz w:val="24"/>
        </w:rPr>
        <w:t>】</w:t>
      </w:r>
    </w:p>
    <w:p>
      <w:pPr>
        <w:pStyle w:val="null3"/>
        <w:jc w:val="both"/>
      </w:pPr>
      <w:r>
        <w:rPr>
          <w:rFonts w:ascii="宋体" w:hAnsi="宋体" w:cs="宋体" w:eastAsia="宋体"/>
          <w:sz w:val="24"/>
          <w:b/>
        </w:rPr>
        <w:t>2</w:t>
      </w:r>
      <w:r>
        <w:rPr>
          <w:rFonts w:ascii="宋体" w:hAnsi="宋体" w:cs="宋体" w:eastAsia="宋体"/>
          <w:sz w:val="24"/>
          <w:b/>
        </w:rPr>
        <w:t>、专业咨询服务</w:t>
      </w:r>
    </w:p>
    <w:p>
      <w:pPr>
        <w:pStyle w:val="null3"/>
        <w:ind w:firstLine="480"/>
        <w:jc w:val="both"/>
      </w:pPr>
      <w:r>
        <w:rPr>
          <w:rFonts w:ascii="宋体" w:hAnsi="宋体" w:cs="宋体" w:eastAsia="宋体"/>
          <w:sz w:val="24"/>
        </w:rPr>
        <w:t>①可行性研究论证：供应商需具备专业的经济、教育、工程技术等多领域知识，对策划项目进行深入的可行性分析，包括但不限于市场需求分析、技术可行性、经济合理性等。【</w:t>
      </w:r>
      <w:r>
        <w:rPr>
          <w:rFonts w:ascii="宋体" w:hAnsi="宋体" w:cs="宋体" w:eastAsia="宋体"/>
          <w:sz w:val="24"/>
        </w:rPr>
        <w:t>评审项</w:t>
      </w:r>
      <w:r>
        <w:rPr>
          <w:rFonts w:ascii="宋体" w:hAnsi="宋体" w:cs="宋体" w:eastAsia="宋体"/>
          <w:sz w:val="24"/>
        </w:rPr>
        <w:t>4</w:t>
      </w:r>
      <w:r>
        <w:rPr>
          <w:rFonts w:ascii="宋体" w:hAnsi="宋体" w:cs="宋体" w:eastAsia="宋体"/>
          <w:sz w:val="24"/>
        </w:rPr>
        <w:t>】</w:t>
      </w:r>
    </w:p>
    <w:p>
      <w:pPr>
        <w:pStyle w:val="null3"/>
        <w:ind w:firstLine="480"/>
        <w:jc w:val="both"/>
      </w:pPr>
      <w:r>
        <w:rPr>
          <w:rFonts w:ascii="宋体" w:hAnsi="宋体" w:cs="宋体" w:eastAsia="宋体"/>
          <w:sz w:val="24"/>
        </w:rPr>
        <w:t>②资金平衡方案：结合项目成本、预期收益及可能的资金来源（如政府补贴、企业合作、学员学费等），制定科学合理的资金平衡方案，确保项目财务可持续性。【</w:t>
      </w:r>
      <w:r>
        <w:rPr>
          <w:rFonts w:ascii="宋体" w:hAnsi="宋体" w:cs="宋体" w:eastAsia="宋体"/>
          <w:sz w:val="24"/>
        </w:rPr>
        <w:t>评审项</w:t>
      </w:r>
      <w:r>
        <w:rPr>
          <w:rFonts w:ascii="宋体" w:hAnsi="宋体" w:cs="宋体" w:eastAsia="宋体"/>
          <w:sz w:val="24"/>
        </w:rPr>
        <w:t>5</w:t>
      </w:r>
      <w:r>
        <w:rPr>
          <w:rFonts w:ascii="宋体" w:hAnsi="宋体" w:cs="宋体" w:eastAsia="宋体"/>
          <w:sz w:val="24"/>
        </w:rPr>
        <w:t>】</w:t>
      </w:r>
    </w:p>
    <w:p>
      <w:pPr>
        <w:pStyle w:val="null3"/>
        <w:ind w:firstLine="480"/>
        <w:jc w:val="both"/>
      </w:pPr>
      <w:r>
        <w:rPr>
          <w:rFonts w:ascii="宋体" w:hAnsi="宋体" w:cs="宋体" w:eastAsia="宋体"/>
          <w:sz w:val="24"/>
        </w:rPr>
        <w:t>③高质量报告编制：组织专业团队编制项目可行性研究报告，报告内容应全面、详实，符合国家标准和行业规范，包括但不限于项目背景、市场分析、技术方案、实施方案、风险评估及应对措施等。【</w:t>
      </w:r>
      <w:r>
        <w:rPr>
          <w:rFonts w:ascii="宋体" w:hAnsi="宋体" w:cs="宋体" w:eastAsia="宋体"/>
          <w:sz w:val="24"/>
        </w:rPr>
        <w:t>评审项</w:t>
      </w:r>
      <w:r>
        <w:rPr>
          <w:rFonts w:ascii="宋体" w:hAnsi="宋体" w:cs="宋体" w:eastAsia="宋体"/>
          <w:sz w:val="24"/>
        </w:rPr>
        <w:t>6</w:t>
      </w:r>
      <w:r>
        <w:rPr>
          <w:rFonts w:ascii="宋体" w:hAnsi="宋体" w:cs="宋体" w:eastAsia="宋体"/>
          <w:sz w:val="24"/>
        </w:rPr>
        <w:t>】</w:t>
      </w:r>
    </w:p>
    <w:p>
      <w:pPr>
        <w:pStyle w:val="null3"/>
        <w:jc w:val="both"/>
      </w:pPr>
      <w:r>
        <w:rPr>
          <w:rFonts w:ascii="宋体" w:hAnsi="宋体" w:cs="宋体" w:eastAsia="宋体"/>
          <w:sz w:val="24"/>
          <w:b/>
        </w:rPr>
        <w:t>3</w:t>
      </w:r>
      <w:r>
        <w:rPr>
          <w:rFonts w:ascii="宋体" w:hAnsi="宋体" w:cs="宋体" w:eastAsia="宋体"/>
          <w:sz w:val="24"/>
          <w:b/>
        </w:rPr>
        <w:t>、项目流程协助</w:t>
      </w:r>
    </w:p>
    <w:p>
      <w:pPr>
        <w:pStyle w:val="null3"/>
        <w:ind w:firstLine="480"/>
        <w:jc w:val="both"/>
      </w:pPr>
      <w:r>
        <w:rPr>
          <w:rFonts w:ascii="宋体" w:hAnsi="宋体" w:cs="宋体" w:eastAsia="宋体"/>
          <w:sz w:val="24"/>
        </w:rPr>
        <w:t>①跨部门沟通协调：供应商需熟悉政府项目审批流程，协助采购人高效沟通市人社局、市发改局等相关单位。【</w:t>
      </w:r>
      <w:r>
        <w:rPr>
          <w:rFonts w:ascii="宋体" w:hAnsi="宋体" w:cs="宋体" w:eastAsia="宋体"/>
          <w:sz w:val="24"/>
        </w:rPr>
        <w:t>评审项</w:t>
      </w:r>
      <w:r>
        <w:rPr>
          <w:rFonts w:ascii="宋体" w:hAnsi="宋体" w:cs="宋体" w:eastAsia="宋体"/>
          <w:sz w:val="24"/>
        </w:rPr>
        <w:t>7</w:t>
      </w:r>
      <w:r>
        <w:rPr>
          <w:rFonts w:ascii="宋体" w:hAnsi="宋体" w:cs="宋体" w:eastAsia="宋体"/>
          <w:sz w:val="24"/>
        </w:rPr>
        <w:t>】</w:t>
      </w:r>
    </w:p>
    <w:p>
      <w:pPr>
        <w:pStyle w:val="null3"/>
        <w:ind w:firstLine="480"/>
        <w:jc w:val="both"/>
      </w:pPr>
      <w:r>
        <w:rPr>
          <w:rFonts w:ascii="宋体" w:hAnsi="宋体" w:cs="宋体" w:eastAsia="宋体"/>
          <w:sz w:val="24"/>
        </w:rPr>
        <w:t>②政策解读与指导：实时跟踪并解读最新政策动态，为采购人提供专业的政策咨询和指导，确保项目过程合规、高效。【</w:t>
      </w:r>
      <w:r>
        <w:rPr>
          <w:rFonts w:ascii="宋体" w:hAnsi="宋体" w:cs="宋体" w:eastAsia="宋体"/>
          <w:sz w:val="24"/>
        </w:rPr>
        <w:t>评审项</w:t>
      </w:r>
      <w:r>
        <w:rPr>
          <w:rFonts w:ascii="宋体" w:hAnsi="宋体" w:cs="宋体" w:eastAsia="宋体"/>
          <w:sz w:val="24"/>
        </w:rPr>
        <w:t>8</w:t>
      </w:r>
      <w:r>
        <w:rPr>
          <w:rFonts w:ascii="宋体" w:hAnsi="宋体" w:cs="宋体" w:eastAsia="宋体"/>
          <w:sz w:val="24"/>
        </w:rPr>
        <w:t>】</w:t>
      </w:r>
    </w:p>
    <w:p>
      <w:pPr>
        <w:pStyle w:val="null3"/>
        <w:ind w:firstLine="480"/>
        <w:jc w:val="both"/>
      </w:pPr>
      <w:r>
        <w:rPr>
          <w:rFonts w:ascii="宋体" w:hAnsi="宋体" w:cs="宋体" w:eastAsia="宋体"/>
          <w:sz w:val="24"/>
        </w:rPr>
        <w:t>③问题反馈与解决：及时收集并反馈遇到的困难和问题，协助采购人制定解决方案，推动项目顺利进入下一阶段。【</w:t>
      </w:r>
      <w:r>
        <w:rPr>
          <w:rFonts w:ascii="宋体" w:hAnsi="宋体" w:cs="宋体" w:eastAsia="宋体"/>
          <w:sz w:val="24"/>
        </w:rPr>
        <w:t>评审项</w:t>
      </w:r>
      <w:r>
        <w:rPr>
          <w:rFonts w:ascii="宋体" w:hAnsi="宋体" w:cs="宋体" w:eastAsia="宋体"/>
          <w:sz w:val="24"/>
        </w:rPr>
        <w:t>9</w:t>
      </w:r>
      <w:r>
        <w:rPr>
          <w:rFonts w:ascii="宋体" w:hAnsi="宋体" w:cs="宋体" w:eastAsia="宋体"/>
          <w:sz w:val="24"/>
        </w:rPr>
        <w:t>】</w:t>
      </w:r>
    </w:p>
    <w:p>
      <w:pPr>
        <w:pStyle w:val="null3"/>
      </w:pPr>
      <w:r>
        <w:rPr>
          <w:rFonts w:ascii="宋体" w:hAnsi="宋体" w:cs="宋体" w:eastAsia="宋体"/>
          <w:sz w:val="24"/>
          <w:b/>
        </w:rPr>
        <w:t>(二)服务要求</w:t>
      </w:r>
    </w:p>
    <w:p>
      <w:pPr>
        <w:pStyle w:val="null3"/>
      </w:pPr>
      <w:r>
        <w:rPr>
          <w:rFonts w:ascii="宋体" w:hAnsi="宋体" w:cs="宋体" w:eastAsia="宋体"/>
          <w:sz w:val="24"/>
          <w:b/>
        </w:rPr>
        <w:t>1、基本要求</w:t>
      </w:r>
    </w:p>
    <w:p>
      <w:pPr>
        <w:pStyle w:val="null3"/>
        <w:ind w:firstLine="480"/>
        <w:jc w:val="both"/>
      </w:pPr>
      <w:r>
        <w:rPr>
          <w:rFonts w:ascii="宋体" w:hAnsi="宋体" w:cs="宋体" w:eastAsia="宋体"/>
          <w:sz w:val="24"/>
        </w:rPr>
        <w:t>①服务期限为2.5年。【</w:t>
      </w:r>
      <w:r>
        <w:rPr>
          <w:rFonts w:ascii="宋体" w:hAnsi="宋体" w:cs="宋体" w:eastAsia="宋体"/>
          <w:sz w:val="24"/>
        </w:rPr>
        <w:t>评审项</w:t>
      </w:r>
      <w:r>
        <w:rPr>
          <w:rFonts w:ascii="宋体" w:hAnsi="宋体" w:cs="宋体" w:eastAsia="宋体"/>
          <w:sz w:val="24"/>
        </w:rPr>
        <w:t>10</w:t>
      </w:r>
      <w:r>
        <w:rPr>
          <w:rFonts w:ascii="宋体" w:hAnsi="宋体" w:cs="宋体" w:eastAsia="宋体"/>
          <w:sz w:val="24"/>
        </w:rPr>
        <w:t>】</w:t>
      </w:r>
    </w:p>
    <w:p>
      <w:pPr>
        <w:pStyle w:val="null3"/>
        <w:ind w:firstLine="480"/>
        <w:jc w:val="both"/>
      </w:pPr>
      <w:r>
        <w:rPr>
          <w:rFonts w:ascii="宋体" w:hAnsi="宋体" w:cs="宋体" w:eastAsia="宋体"/>
          <w:sz w:val="24"/>
        </w:rPr>
        <w:t>②3名常驻人员在指定场所办公</w:t>
      </w:r>
      <w:r>
        <w:rPr>
          <w:rFonts w:ascii="宋体" w:hAnsi="宋体" w:cs="宋体" w:eastAsia="宋体"/>
          <w:sz w:val="24"/>
        </w:rPr>
        <w:t>，</w:t>
      </w:r>
      <w:r>
        <w:rPr>
          <w:rFonts w:ascii="宋体" w:hAnsi="宋体" w:cs="宋体" w:eastAsia="宋体"/>
          <w:sz w:val="24"/>
        </w:rPr>
        <w:t>并按照晋江经济开发区办公时间制度执行。</w:t>
      </w:r>
      <w:r>
        <w:rPr>
          <w:rFonts w:ascii="宋体" w:hAnsi="宋体" w:cs="宋体" w:eastAsia="宋体"/>
          <w:sz w:val="24"/>
        </w:rPr>
        <w:t>【</w:t>
      </w:r>
      <w:r>
        <w:rPr>
          <w:rFonts w:ascii="宋体" w:hAnsi="宋体" w:cs="宋体" w:eastAsia="宋体"/>
          <w:sz w:val="24"/>
        </w:rPr>
        <w:t>评审项</w:t>
      </w:r>
      <w:r>
        <w:rPr>
          <w:rFonts w:ascii="宋体" w:hAnsi="宋体" w:cs="宋体" w:eastAsia="宋体"/>
          <w:sz w:val="24"/>
        </w:rPr>
        <w:t>11</w:t>
      </w:r>
      <w:r>
        <w:rPr>
          <w:rFonts w:ascii="宋体" w:hAnsi="宋体" w:cs="宋体" w:eastAsia="宋体"/>
          <w:sz w:val="24"/>
        </w:rPr>
        <w:t>】</w:t>
      </w:r>
    </w:p>
    <w:p>
      <w:pPr>
        <w:pStyle w:val="null3"/>
        <w:ind w:firstLine="480"/>
        <w:jc w:val="both"/>
      </w:pPr>
      <w:r>
        <w:rPr>
          <w:rFonts w:ascii="宋体" w:hAnsi="宋体" w:cs="宋体" w:eastAsia="宋体"/>
          <w:sz w:val="24"/>
        </w:rPr>
        <w:t>③配备满足日常工作基本办公设备用品等</w:t>
      </w:r>
      <w:r>
        <w:rPr>
          <w:rFonts w:ascii="宋体" w:hAnsi="宋体" w:cs="宋体" w:eastAsia="宋体"/>
          <w:sz w:val="24"/>
        </w:rPr>
        <w:t>相关办公设备</w:t>
      </w:r>
      <w:r>
        <w:rPr>
          <w:rFonts w:ascii="宋体" w:hAnsi="宋体" w:cs="宋体" w:eastAsia="宋体"/>
          <w:sz w:val="24"/>
        </w:rPr>
        <w:t>。【</w:t>
      </w:r>
      <w:r>
        <w:rPr>
          <w:rFonts w:ascii="宋体" w:hAnsi="宋体" w:cs="宋体" w:eastAsia="宋体"/>
          <w:sz w:val="24"/>
        </w:rPr>
        <w:t>评审项</w:t>
      </w:r>
      <w:r>
        <w:rPr>
          <w:rFonts w:ascii="宋体" w:hAnsi="宋体" w:cs="宋体" w:eastAsia="宋体"/>
          <w:sz w:val="24"/>
        </w:rPr>
        <w:t>12</w:t>
      </w:r>
      <w:r>
        <w:rPr>
          <w:rFonts w:ascii="宋体" w:hAnsi="宋体" w:cs="宋体" w:eastAsia="宋体"/>
          <w:sz w:val="24"/>
        </w:rPr>
        <w:t>】</w:t>
      </w:r>
    </w:p>
    <w:p>
      <w:pPr>
        <w:pStyle w:val="null3"/>
        <w:ind w:firstLine="480"/>
      </w:pPr>
      <w:r>
        <w:rPr>
          <w:rFonts w:ascii="宋体" w:hAnsi="宋体" w:cs="宋体" w:eastAsia="宋体"/>
          <w:sz w:val="24"/>
        </w:rPr>
        <w:t>④活动和具体项目费用含开展职业技能提升相关培训、行业技能比武大赛、技能人才创新创意大赛、技能大师工作室或工匠工作室落地、科技成果交流转化对接等内容。</w:t>
      </w:r>
      <w:r>
        <w:rPr>
          <w:rFonts w:ascii="宋体" w:hAnsi="宋体" w:cs="宋体" w:eastAsia="宋体"/>
          <w:sz w:val="24"/>
        </w:rPr>
        <w:t>【评审项</w:t>
      </w:r>
      <w:r>
        <w:rPr>
          <w:rFonts w:ascii="宋体" w:hAnsi="宋体" w:cs="宋体" w:eastAsia="宋体"/>
          <w:sz w:val="24"/>
        </w:rPr>
        <w:t>13】</w:t>
      </w:r>
    </w:p>
    <w:p>
      <w:pPr>
        <w:pStyle w:val="null3"/>
        <w:ind w:firstLine="480"/>
      </w:pPr>
      <w:r>
        <w:rPr>
          <w:rFonts w:ascii="宋体" w:hAnsi="宋体" w:cs="宋体" w:eastAsia="宋体"/>
          <w:sz w:val="24"/>
        </w:rPr>
        <w:t>⑤成交人须在采购人指定办公地点办公，并承担所需的装修费、水电、物业、租金、</w:t>
      </w:r>
      <w:r>
        <w:rPr>
          <w:rFonts w:ascii="宋体" w:hAnsi="宋体" w:cs="宋体" w:eastAsia="宋体"/>
          <w:sz w:val="24"/>
        </w:rPr>
        <w:t>氛围宣传日常维护更新</w:t>
      </w:r>
      <w:r>
        <w:rPr>
          <w:rFonts w:ascii="宋体" w:hAnsi="宋体" w:cs="宋体" w:eastAsia="宋体"/>
          <w:sz w:val="24"/>
        </w:rPr>
        <w:t>等相关费用，确保办公场所符合办公基本需求。</w:t>
      </w:r>
      <w:r>
        <w:rPr>
          <w:rFonts w:ascii="宋体" w:hAnsi="宋体" w:cs="宋体" w:eastAsia="宋体"/>
          <w:sz w:val="24"/>
        </w:rPr>
        <w:t>【评审项</w:t>
      </w:r>
      <w:r>
        <w:rPr>
          <w:rFonts w:ascii="宋体" w:hAnsi="宋体" w:cs="宋体" w:eastAsia="宋体"/>
          <w:sz w:val="24"/>
        </w:rPr>
        <w:t>14】</w:t>
      </w:r>
      <w:r>
        <w:rPr/>
        <w:t xml:space="preserve"> </w:t>
      </w:r>
    </w:p>
    <w:p>
      <w:pPr>
        <w:pStyle w:val="null3"/>
      </w:pPr>
      <w:r>
        <w:rPr>
          <w:rFonts w:ascii="宋体" w:hAnsi="宋体" w:cs="宋体" w:eastAsia="宋体"/>
          <w:sz w:val="24"/>
          <w:b/>
        </w:rPr>
        <w:t>2、</w:t>
      </w:r>
      <w:r>
        <w:rPr>
          <w:rFonts w:ascii="宋体" w:hAnsi="宋体" w:cs="宋体" w:eastAsia="宋体"/>
          <w:sz w:val="24"/>
          <w:b/>
        </w:rPr>
        <w:t>其他</w:t>
      </w:r>
      <w:r>
        <w:rPr>
          <w:rFonts w:ascii="宋体" w:hAnsi="宋体" w:cs="宋体" w:eastAsia="宋体"/>
          <w:sz w:val="24"/>
          <w:b/>
        </w:rPr>
        <w:t>服务要求</w:t>
      </w:r>
    </w:p>
    <w:p>
      <w:pPr>
        <w:pStyle w:val="null3"/>
        <w:jc w:val="both"/>
      </w:pPr>
      <w:r>
        <w:rPr>
          <w:rFonts w:ascii="宋体" w:hAnsi="宋体" w:cs="宋体" w:eastAsia="宋体"/>
          <w:sz w:val="24"/>
        </w:rPr>
        <w:t>1、基本要求：</w:t>
      </w:r>
    </w:p>
    <w:p>
      <w:pPr>
        <w:pStyle w:val="null3"/>
        <w:ind w:firstLine="480"/>
      </w:pPr>
      <w:r>
        <w:rPr>
          <w:rFonts w:ascii="宋体" w:hAnsi="宋体" w:cs="宋体" w:eastAsia="宋体"/>
          <w:sz w:val="24"/>
        </w:rPr>
        <w:t>①做好各类培训项目活动信息发布，积极发动社会广泛参与，及时反馈培训参与情况。【</w:t>
      </w:r>
      <w:r>
        <w:rPr>
          <w:rFonts w:ascii="宋体" w:hAnsi="宋体" w:cs="宋体" w:eastAsia="宋体"/>
          <w:sz w:val="24"/>
        </w:rPr>
        <w:t>评审项</w:t>
      </w:r>
      <w:r>
        <w:rPr>
          <w:rFonts w:ascii="宋体" w:hAnsi="宋体" w:cs="宋体" w:eastAsia="宋体"/>
          <w:sz w:val="24"/>
        </w:rPr>
        <w:t>15</w:t>
      </w:r>
      <w:r>
        <w:rPr>
          <w:rFonts w:ascii="宋体" w:hAnsi="宋体" w:cs="宋体" w:eastAsia="宋体"/>
          <w:sz w:val="24"/>
        </w:rPr>
        <w:t>】</w:t>
      </w:r>
    </w:p>
    <w:p>
      <w:pPr>
        <w:pStyle w:val="null3"/>
        <w:ind w:firstLine="480"/>
      </w:pPr>
      <w:r>
        <w:rPr>
          <w:rFonts w:ascii="宋体" w:hAnsi="宋体" w:cs="宋体" w:eastAsia="宋体"/>
          <w:sz w:val="24"/>
        </w:rPr>
        <w:t>②做好培训招生、课程安排、教学教务管理等工作。【</w:t>
      </w:r>
      <w:r>
        <w:rPr>
          <w:rFonts w:ascii="宋体" w:hAnsi="宋体" w:cs="宋体" w:eastAsia="宋体"/>
          <w:sz w:val="24"/>
        </w:rPr>
        <w:t>评审项</w:t>
      </w:r>
      <w:r>
        <w:rPr>
          <w:rFonts w:ascii="宋体" w:hAnsi="宋体" w:cs="宋体" w:eastAsia="宋体"/>
          <w:sz w:val="24"/>
        </w:rPr>
        <w:t>16</w:t>
      </w:r>
      <w:r>
        <w:rPr>
          <w:rFonts w:ascii="宋体" w:hAnsi="宋体" w:cs="宋体" w:eastAsia="宋体"/>
          <w:sz w:val="24"/>
        </w:rPr>
        <w:t>】</w:t>
      </w:r>
    </w:p>
    <w:p>
      <w:pPr>
        <w:pStyle w:val="null3"/>
        <w:ind w:firstLine="480"/>
      </w:pPr>
      <w:r>
        <w:rPr>
          <w:rFonts w:ascii="宋体" w:hAnsi="宋体" w:cs="宋体" w:eastAsia="宋体"/>
          <w:sz w:val="24"/>
        </w:rPr>
        <w:t>③出台日常工作管理制度，制定工作流程图。【</w:t>
      </w:r>
      <w:r>
        <w:rPr>
          <w:rFonts w:ascii="宋体" w:hAnsi="宋体" w:cs="宋体" w:eastAsia="宋体"/>
          <w:sz w:val="24"/>
        </w:rPr>
        <w:t>评审项</w:t>
      </w:r>
      <w:r>
        <w:rPr>
          <w:rFonts w:ascii="宋体" w:hAnsi="宋体" w:cs="宋体" w:eastAsia="宋体"/>
          <w:sz w:val="24"/>
        </w:rPr>
        <w:t>17</w:t>
      </w:r>
      <w:r>
        <w:rPr>
          <w:rFonts w:ascii="宋体" w:hAnsi="宋体" w:cs="宋体" w:eastAsia="宋体"/>
          <w:sz w:val="24"/>
        </w:rPr>
        <w:t>】</w:t>
      </w:r>
    </w:p>
    <w:p>
      <w:pPr>
        <w:pStyle w:val="null3"/>
        <w:ind w:firstLine="480"/>
      </w:pPr>
      <w:r>
        <w:rPr>
          <w:rFonts w:ascii="宋体" w:hAnsi="宋体" w:cs="宋体" w:eastAsia="宋体"/>
          <w:sz w:val="24"/>
        </w:rPr>
        <w:t>④做好日常材料归档整理，切实有效地推动归档工作规范化、标准化、制度化。【</w:t>
      </w:r>
      <w:r>
        <w:rPr>
          <w:rFonts w:ascii="宋体" w:hAnsi="宋体" w:cs="宋体" w:eastAsia="宋体"/>
          <w:sz w:val="24"/>
        </w:rPr>
        <w:t>评审项</w:t>
      </w:r>
      <w:r>
        <w:rPr>
          <w:rFonts w:ascii="宋体" w:hAnsi="宋体" w:cs="宋体" w:eastAsia="宋体"/>
          <w:sz w:val="24"/>
        </w:rPr>
        <w:t>18</w:t>
      </w:r>
      <w:r>
        <w:rPr>
          <w:rFonts w:ascii="宋体" w:hAnsi="宋体" w:cs="宋体" w:eastAsia="宋体"/>
          <w:sz w:val="24"/>
        </w:rPr>
        <w:t>】</w:t>
      </w:r>
    </w:p>
    <w:p>
      <w:pPr>
        <w:pStyle w:val="null3"/>
        <w:ind w:firstLine="480"/>
      </w:pPr>
      <w:r>
        <w:rPr>
          <w:rFonts w:ascii="宋体" w:hAnsi="宋体" w:cs="宋体" w:eastAsia="宋体"/>
          <w:sz w:val="24"/>
        </w:rPr>
        <w:t>⑤做好中心设施设备日常管理维护。【</w:t>
      </w:r>
      <w:r>
        <w:rPr>
          <w:rFonts w:ascii="宋体" w:hAnsi="宋体" w:cs="宋体" w:eastAsia="宋体"/>
          <w:sz w:val="24"/>
        </w:rPr>
        <w:t>评审项</w:t>
      </w:r>
      <w:r>
        <w:rPr>
          <w:rFonts w:ascii="宋体" w:hAnsi="宋体" w:cs="宋体" w:eastAsia="宋体"/>
          <w:sz w:val="24"/>
        </w:rPr>
        <w:t>19</w:t>
      </w:r>
      <w:r>
        <w:rPr>
          <w:rFonts w:ascii="宋体" w:hAnsi="宋体" w:cs="宋体" w:eastAsia="宋体"/>
          <w:sz w:val="24"/>
        </w:rPr>
        <w:t>】</w:t>
      </w:r>
    </w:p>
    <w:p>
      <w:pPr>
        <w:pStyle w:val="null3"/>
        <w:ind w:firstLine="480"/>
      </w:pPr>
      <w:r>
        <w:rPr>
          <w:rFonts w:ascii="宋体" w:hAnsi="宋体" w:cs="宋体" w:eastAsia="宋体"/>
          <w:sz w:val="24"/>
        </w:rPr>
        <w:t>⑥日常做好中心接待及讲解工作，根据中心发展情况，不断更新完善讲解内容，并做好日常有关会务工作。【</w:t>
      </w:r>
      <w:r>
        <w:rPr>
          <w:rFonts w:ascii="宋体" w:hAnsi="宋体" w:cs="宋体" w:eastAsia="宋体"/>
          <w:sz w:val="24"/>
        </w:rPr>
        <w:t>评审项</w:t>
      </w:r>
      <w:r>
        <w:rPr>
          <w:rFonts w:ascii="宋体" w:hAnsi="宋体" w:cs="宋体" w:eastAsia="宋体"/>
          <w:sz w:val="24"/>
        </w:rPr>
        <w:t>20</w:t>
      </w:r>
      <w:r>
        <w:rPr>
          <w:rFonts w:ascii="宋体" w:hAnsi="宋体" w:cs="宋体" w:eastAsia="宋体"/>
          <w:sz w:val="24"/>
        </w:rPr>
        <w:t>】</w:t>
      </w:r>
    </w:p>
    <w:p>
      <w:pPr>
        <w:pStyle w:val="null3"/>
        <w:ind w:firstLine="240"/>
      </w:pPr>
      <w:r>
        <w:rPr>
          <w:rFonts w:ascii="宋体" w:hAnsi="宋体" w:cs="宋体" w:eastAsia="宋体"/>
          <w:sz w:val="24"/>
        </w:rPr>
        <w:t xml:space="preserve">  </w:t>
      </w:r>
      <w:r>
        <w:rPr>
          <w:rFonts w:ascii="宋体" w:hAnsi="宋体" w:cs="宋体" w:eastAsia="宋体"/>
          <w:sz w:val="24"/>
        </w:rPr>
        <w:t>⑦确保前台窗口至少1人轮值，安排至少</w:t>
      </w:r>
      <w:r>
        <w:rPr>
          <w:rFonts w:ascii="宋体" w:hAnsi="宋体" w:cs="宋体" w:eastAsia="宋体"/>
          <w:sz w:val="24"/>
        </w:rPr>
        <w:t>3</w:t>
      </w:r>
      <w:r>
        <w:rPr>
          <w:rFonts w:ascii="宋体" w:hAnsi="宋体" w:cs="宋体" w:eastAsia="宋体"/>
          <w:sz w:val="24"/>
        </w:rPr>
        <w:t>名以上人员全职入驻办公。【</w:t>
      </w:r>
      <w:r>
        <w:rPr>
          <w:rFonts w:ascii="宋体" w:hAnsi="宋体" w:cs="宋体" w:eastAsia="宋体"/>
          <w:sz w:val="24"/>
        </w:rPr>
        <w:t>评审项</w:t>
      </w:r>
      <w:r>
        <w:rPr>
          <w:rFonts w:ascii="宋体" w:hAnsi="宋体" w:cs="宋体" w:eastAsia="宋体"/>
          <w:sz w:val="24"/>
        </w:rPr>
        <w:t>21</w:t>
      </w:r>
      <w:r>
        <w:rPr>
          <w:rFonts w:ascii="宋体" w:hAnsi="宋体" w:cs="宋体" w:eastAsia="宋体"/>
          <w:sz w:val="24"/>
        </w:rPr>
        <w:t>】</w:t>
      </w:r>
    </w:p>
    <w:p>
      <w:pPr>
        <w:pStyle w:val="null3"/>
        <w:ind w:firstLine="480"/>
      </w:pPr>
      <w:r>
        <w:rPr>
          <w:rFonts w:ascii="宋体" w:hAnsi="宋体" w:cs="宋体" w:eastAsia="宋体"/>
          <w:sz w:val="24"/>
        </w:rPr>
        <w:t>⑧按时完成上级交办有关事务，并根据工作需要安排值班、加班等。【</w:t>
      </w:r>
      <w:r>
        <w:rPr>
          <w:rFonts w:ascii="宋体" w:hAnsi="宋体" w:cs="宋体" w:eastAsia="宋体"/>
          <w:sz w:val="24"/>
        </w:rPr>
        <w:t>评审项</w:t>
      </w:r>
      <w:r>
        <w:rPr>
          <w:rFonts w:ascii="宋体" w:hAnsi="宋体" w:cs="宋体" w:eastAsia="宋体"/>
          <w:sz w:val="24"/>
        </w:rPr>
        <w:t>22</w:t>
      </w:r>
      <w:r>
        <w:rPr>
          <w:rFonts w:ascii="宋体" w:hAnsi="宋体" w:cs="宋体" w:eastAsia="宋体"/>
          <w:sz w:val="24"/>
        </w:rPr>
        <w:t>】</w:t>
      </w:r>
    </w:p>
    <w:p>
      <w:pPr>
        <w:pStyle w:val="null3"/>
        <w:ind w:firstLine="480"/>
      </w:pPr>
      <w:r>
        <w:rPr>
          <w:rFonts w:ascii="宋体" w:hAnsi="宋体" w:cs="宋体" w:eastAsia="宋体"/>
          <w:sz w:val="24"/>
        </w:rPr>
        <w:t>⑨制定全年培训工作计划；年初工作计划；年中工作总结及工作计划；全年工作总结及下一年度全年工作计划。【</w:t>
      </w:r>
      <w:r>
        <w:rPr>
          <w:rFonts w:ascii="宋体" w:hAnsi="宋体" w:cs="宋体" w:eastAsia="宋体"/>
          <w:sz w:val="24"/>
        </w:rPr>
        <w:t>评审项</w:t>
      </w:r>
      <w:r>
        <w:rPr>
          <w:rFonts w:ascii="宋体" w:hAnsi="宋体" w:cs="宋体" w:eastAsia="宋体"/>
          <w:sz w:val="24"/>
        </w:rPr>
        <w:t>23</w:t>
      </w:r>
      <w:r>
        <w:rPr>
          <w:rFonts w:ascii="宋体" w:hAnsi="宋体" w:cs="宋体" w:eastAsia="宋体"/>
          <w:sz w:val="24"/>
        </w:rPr>
        <w:t>】</w:t>
      </w:r>
    </w:p>
    <w:p>
      <w:pPr>
        <w:pStyle w:val="null3"/>
        <w:ind w:firstLine="480"/>
      </w:pPr>
      <w:r>
        <w:rPr>
          <w:rFonts w:ascii="宋体" w:hAnsi="宋体" w:cs="宋体" w:eastAsia="宋体"/>
          <w:sz w:val="24"/>
        </w:rPr>
        <w:t>⑩积极主动借助多种渠道开展活动宣传推介，针对典型人物及优秀事迹，确保晋江市级及以上宣传报道至少10条。【</w:t>
      </w:r>
      <w:r>
        <w:rPr>
          <w:rFonts w:ascii="宋体" w:hAnsi="宋体" w:cs="宋体" w:eastAsia="宋体"/>
          <w:sz w:val="24"/>
        </w:rPr>
        <w:t>评审项</w:t>
      </w:r>
      <w:r>
        <w:rPr>
          <w:rFonts w:ascii="宋体" w:hAnsi="宋体" w:cs="宋体" w:eastAsia="宋体"/>
          <w:sz w:val="24"/>
        </w:rPr>
        <w:t>24</w:t>
      </w:r>
      <w:r>
        <w:rPr>
          <w:rFonts w:ascii="宋体" w:hAnsi="宋体" w:cs="宋体" w:eastAsia="宋体"/>
          <w:sz w:val="24"/>
        </w:rPr>
        <w:t>】</w:t>
      </w:r>
    </w:p>
    <w:p>
      <w:pPr>
        <w:pStyle w:val="null3"/>
      </w:pPr>
      <w:r>
        <w:rPr>
          <w:rFonts w:ascii="宋体" w:hAnsi="宋体" w:cs="宋体" w:eastAsia="宋体"/>
          <w:sz w:val="24"/>
        </w:rPr>
        <w:t>2、</w:t>
      </w:r>
      <w:r>
        <w:rPr>
          <w:rFonts w:ascii="宋体" w:hAnsi="宋体" w:cs="宋体" w:eastAsia="宋体"/>
          <w:sz w:val="24"/>
        </w:rPr>
        <w:t>具体要求：</w:t>
      </w:r>
    </w:p>
    <w:p>
      <w:pPr>
        <w:pStyle w:val="null3"/>
        <w:ind w:firstLine="480"/>
      </w:pPr>
      <w:r>
        <w:rPr>
          <w:rFonts w:ascii="宋体" w:hAnsi="宋体" w:cs="宋体" w:eastAsia="宋体"/>
          <w:sz w:val="24"/>
        </w:rPr>
        <w:t>①★每年牵引至少2家企业与中心签定订单培养协议，至少完成企业订单班开班培训累计2场次，全年要求至少向企业输送30名订单班学员。</w:t>
      </w:r>
    </w:p>
    <w:p>
      <w:pPr>
        <w:pStyle w:val="null3"/>
        <w:ind w:firstLine="480"/>
      </w:pPr>
      <w:r>
        <w:rPr>
          <w:rFonts w:ascii="宋体" w:hAnsi="宋体" w:cs="宋体" w:eastAsia="宋体"/>
          <w:sz w:val="24"/>
        </w:rPr>
        <w:t>②▲每年牵引校企共建综合实训基地或产业学院等至少1家。</w:t>
      </w:r>
    </w:p>
    <w:p>
      <w:pPr>
        <w:pStyle w:val="null3"/>
        <w:ind w:firstLine="480"/>
      </w:pPr>
      <w:r>
        <w:rPr>
          <w:rFonts w:ascii="宋体" w:hAnsi="宋体" w:cs="宋体" w:eastAsia="宋体"/>
          <w:sz w:val="24"/>
        </w:rPr>
        <w:t>③牵引校企双方开展“双向挂职”锻炼，组建一支高技术技能型校企互聘共用的“双导师”教学团队。【</w:t>
      </w:r>
      <w:r>
        <w:rPr>
          <w:rFonts w:ascii="宋体" w:hAnsi="宋体" w:cs="宋体" w:eastAsia="宋体"/>
          <w:sz w:val="24"/>
        </w:rPr>
        <w:t>评审项</w:t>
      </w:r>
      <w:r>
        <w:rPr>
          <w:rFonts w:ascii="宋体" w:hAnsi="宋体" w:cs="宋体" w:eastAsia="宋体"/>
          <w:sz w:val="24"/>
        </w:rPr>
        <w:t>25</w:t>
      </w:r>
      <w:r>
        <w:rPr>
          <w:rFonts w:ascii="宋体" w:hAnsi="宋体" w:cs="宋体" w:eastAsia="宋体"/>
          <w:sz w:val="24"/>
        </w:rPr>
        <w:t>】</w:t>
      </w:r>
    </w:p>
    <w:p>
      <w:pPr>
        <w:pStyle w:val="null3"/>
        <w:ind w:firstLine="480"/>
      </w:pPr>
      <w:r>
        <w:rPr>
          <w:rFonts w:ascii="宋体" w:hAnsi="宋体" w:cs="宋体" w:eastAsia="宋体"/>
          <w:sz w:val="24"/>
        </w:rPr>
        <w:t>④▲每年至少推动1家市级及以上技能大师工作室或工匠工作室落地，积极开展“名师带高徒”活动，储备一批技能人才队伍数据库，要求首年500名，每年新增500名。</w:t>
      </w:r>
    </w:p>
    <w:p>
      <w:pPr>
        <w:pStyle w:val="null3"/>
        <w:ind w:firstLine="480"/>
      </w:pPr>
      <w:r>
        <w:rPr>
          <w:rFonts w:ascii="宋体" w:hAnsi="宋体" w:cs="宋体" w:eastAsia="宋体"/>
          <w:sz w:val="24"/>
        </w:rPr>
        <w:t>⑤★常态化开展不同职业工种的技能鉴定，每年至少新增1家企业职业技能等级鉴定站，新增2个职业技能等级认定资格工种。</w:t>
      </w:r>
    </w:p>
    <w:p>
      <w:pPr>
        <w:pStyle w:val="null3"/>
        <w:ind w:firstLine="480"/>
      </w:pPr>
      <w:r>
        <w:rPr>
          <w:rFonts w:ascii="宋体" w:hAnsi="宋体" w:cs="宋体" w:eastAsia="宋体"/>
          <w:sz w:val="24"/>
        </w:rPr>
        <w:t>⑥面向社会、开发区域内，常态化发布技能等级鉴定培训及资格认定项目安排，及时公布学员考核结果和资格认定情况。【</w:t>
      </w:r>
      <w:r>
        <w:rPr>
          <w:rFonts w:ascii="宋体" w:hAnsi="宋体" w:cs="宋体" w:eastAsia="宋体"/>
          <w:sz w:val="24"/>
        </w:rPr>
        <w:t>评审项</w:t>
      </w:r>
      <w:r>
        <w:rPr>
          <w:rFonts w:ascii="宋体" w:hAnsi="宋体" w:cs="宋体" w:eastAsia="宋体"/>
          <w:sz w:val="24"/>
        </w:rPr>
        <w:t>26</w:t>
      </w:r>
      <w:r>
        <w:rPr>
          <w:rFonts w:ascii="宋体" w:hAnsi="宋体" w:cs="宋体" w:eastAsia="宋体"/>
          <w:sz w:val="24"/>
        </w:rPr>
        <w:t>】</w:t>
      </w:r>
    </w:p>
    <w:p>
      <w:pPr>
        <w:pStyle w:val="null3"/>
        <w:ind w:firstLine="480"/>
      </w:pPr>
      <w:r>
        <w:rPr>
          <w:rFonts w:ascii="宋体" w:hAnsi="宋体" w:cs="宋体" w:eastAsia="宋体"/>
          <w:sz w:val="24"/>
        </w:rPr>
        <w:t>⑦★常态化发布技能提升培训项目安排，每年至少开展职业技能提升相关培训10场次。</w:t>
      </w:r>
    </w:p>
    <w:p>
      <w:pPr>
        <w:pStyle w:val="null3"/>
        <w:ind w:firstLine="480"/>
      </w:pPr>
      <w:r>
        <w:rPr>
          <w:rFonts w:ascii="宋体" w:hAnsi="宋体" w:cs="宋体" w:eastAsia="宋体"/>
          <w:sz w:val="24"/>
        </w:rPr>
        <w:t>⑧▲调研收集开发区企业职工学历提升需求，发布学历提升开班计划，要求每年开发区职工学员参与人数需达30人次。</w:t>
      </w:r>
    </w:p>
    <w:p>
      <w:pPr>
        <w:pStyle w:val="null3"/>
        <w:ind w:firstLine="480"/>
      </w:pPr>
      <w:r>
        <w:rPr>
          <w:rFonts w:ascii="宋体" w:hAnsi="宋体" w:cs="宋体" w:eastAsia="宋体"/>
          <w:sz w:val="24"/>
        </w:rPr>
        <w:t>⑨★每年至少组织1场大型行业技能比武大赛（开发区专场）；要求至少发动园区10家企业参与，园区职工参与数至少30人。</w:t>
      </w:r>
    </w:p>
    <w:p>
      <w:pPr>
        <w:pStyle w:val="null3"/>
        <w:ind w:firstLine="480"/>
      </w:pPr>
      <w:r>
        <w:rPr>
          <w:rFonts w:ascii="宋体" w:hAnsi="宋体" w:cs="宋体" w:eastAsia="宋体"/>
          <w:sz w:val="24"/>
        </w:rPr>
        <w:t>⑩▲每年至少组织开展1场园区技能人才创新创意大赛（暂名），要求至少发动园区20家企业参与，园区职工参与人数至少30人。</w:t>
      </w:r>
    </w:p>
    <w:p>
      <w:pPr>
        <w:pStyle w:val="null3"/>
        <w:ind w:firstLine="480"/>
      </w:pPr>
      <w:r>
        <w:rPr>
          <w:rFonts w:ascii="宋体" w:hAnsi="宋体" w:cs="宋体" w:eastAsia="宋体"/>
          <w:sz w:val="24"/>
        </w:rPr>
        <w:t>⑪▲支持企业与高校、科研院所合作共建，每年至少落地1家新型研发机构或设立联合实验室等研创平台，及时对接上级有关部门更新报送高端人才情况信息。</w:t>
      </w:r>
    </w:p>
    <w:p>
      <w:pPr>
        <w:pStyle w:val="null3"/>
        <w:ind w:firstLine="480"/>
      </w:pPr>
      <w:r>
        <w:rPr>
          <w:rFonts w:ascii="宋体" w:hAnsi="宋体" w:cs="宋体" w:eastAsia="宋体"/>
          <w:sz w:val="24"/>
        </w:rPr>
        <w:t>⑫★建立企业技术难题和技术需求台账，协助匹配对接高校、科研院所等资源，协助攻关技术难题，并及时反馈上级管理部门。</w:t>
      </w:r>
    </w:p>
    <w:p>
      <w:pPr>
        <w:pStyle w:val="null3"/>
        <w:ind w:firstLine="480"/>
      </w:pPr>
      <w:r>
        <w:rPr>
          <w:rFonts w:ascii="宋体" w:hAnsi="宋体" w:cs="宋体" w:eastAsia="宋体"/>
          <w:sz w:val="24"/>
        </w:rPr>
        <w:t>⑬积极推动校企、科研院所开展科技成果交流转化对接活动，每年至少收集10份校企合作项目协议。【</w:t>
      </w:r>
      <w:r>
        <w:rPr>
          <w:rFonts w:ascii="宋体" w:hAnsi="宋体" w:cs="宋体" w:eastAsia="宋体"/>
          <w:sz w:val="24"/>
        </w:rPr>
        <w:t>评审项</w:t>
      </w:r>
      <w:r>
        <w:rPr>
          <w:rFonts w:ascii="宋体" w:hAnsi="宋体" w:cs="宋体" w:eastAsia="宋体"/>
          <w:sz w:val="24"/>
        </w:rPr>
        <w:t>27</w:t>
      </w:r>
      <w:r>
        <w:rPr>
          <w:rFonts w:ascii="宋体" w:hAnsi="宋体" w:cs="宋体" w:eastAsia="宋体"/>
          <w:sz w:val="24"/>
        </w:rPr>
        <w:t>】</w:t>
      </w:r>
    </w:p>
    <w:p>
      <w:pPr>
        <w:pStyle w:val="null3"/>
        <w:ind w:firstLine="480"/>
      </w:pPr>
      <w:r>
        <w:rPr>
          <w:rFonts w:ascii="宋体" w:hAnsi="宋体" w:cs="宋体" w:eastAsia="宋体"/>
          <w:sz w:val="24"/>
        </w:rPr>
        <w:t>⑭★至少鼓励2家企业与高校设立人才联合培养基地。</w:t>
      </w:r>
    </w:p>
    <w:p>
      <w:pPr>
        <w:pStyle w:val="null3"/>
        <w:ind w:firstLine="480"/>
      </w:pPr>
      <w:r>
        <w:rPr>
          <w:rFonts w:ascii="宋体" w:hAnsi="宋体" w:cs="宋体" w:eastAsia="宋体"/>
          <w:sz w:val="24"/>
        </w:rPr>
        <w:t>⑮全年至少组织开展高校研究生或高校高端人才参观走访调研6场次；引导高校调研推介企业经营发展的优秀经验，共同做好课题研究案例开发。【</w:t>
      </w:r>
      <w:r>
        <w:rPr>
          <w:rFonts w:ascii="宋体" w:hAnsi="宋体" w:cs="宋体" w:eastAsia="宋体"/>
          <w:sz w:val="24"/>
        </w:rPr>
        <w:t>评审项</w:t>
      </w:r>
      <w:r>
        <w:rPr>
          <w:rFonts w:ascii="宋体" w:hAnsi="宋体" w:cs="宋体" w:eastAsia="宋体"/>
          <w:sz w:val="24"/>
        </w:rPr>
        <w:t>28</w:t>
      </w:r>
      <w:r>
        <w:rPr>
          <w:rFonts w:ascii="宋体" w:hAnsi="宋体" w:cs="宋体" w:eastAsia="宋体"/>
          <w:sz w:val="24"/>
        </w:rPr>
        <w:t>】</w:t>
      </w:r>
    </w:p>
    <w:p>
      <w:pPr>
        <w:pStyle w:val="null3"/>
      </w:pPr>
      <w:r>
        <w:rPr>
          <w:rFonts w:ascii="宋体" w:hAnsi="宋体" w:cs="宋体" w:eastAsia="宋体"/>
          <w:sz w:val="24"/>
          <w:b/>
        </w:rPr>
        <w:t>3</w:t>
      </w:r>
      <w:r>
        <w:rPr>
          <w:rFonts w:ascii="宋体" w:hAnsi="宋体" w:cs="宋体" w:eastAsia="宋体"/>
          <w:sz w:val="24"/>
          <w:b/>
        </w:rPr>
        <w:t>、</w:t>
      </w:r>
      <w:r>
        <w:rPr>
          <w:rFonts w:ascii="宋体" w:hAnsi="宋体" w:cs="宋体" w:eastAsia="宋体"/>
          <w:sz w:val="24"/>
          <w:b/>
        </w:rPr>
        <w:t>服务方式</w:t>
      </w:r>
    </w:p>
    <w:p>
      <w:pPr>
        <w:pStyle w:val="null3"/>
        <w:ind w:firstLine="480"/>
      </w:pPr>
      <w:r>
        <w:rPr>
          <w:rFonts w:ascii="宋体" w:hAnsi="宋体" w:cs="宋体" w:eastAsia="宋体"/>
          <w:sz w:val="24"/>
        </w:rPr>
        <w:t>①晋江经济开发区职业技能提升中心设立办公场所，由成交人安排专门运营团队负责现场办公和开展日常业务。【</w:t>
      </w:r>
      <w:r>
        <w:rPr>
          <w:rFonts w:ascii="宋体" w:hAnsi="宋体" w:cs="宋体" w:eastAsia="宋体"/>
          <w:sz w:val="24"/>
        </w:rPr>
        <w:t>评审项</w:t>
      </w:r>
      <w:r>
        <w:rPr>
          <w:rFonts w:ascii="宋体" w:hAnsi="宋体" w:cs="宋体" w:eastAsia="宋体"/>
          <w:sz w:val="24"/>
        </w:rPr>
        <w:t>29</w:t>
      </w:r>
      <w:r>
        <w:rPr>
          <w:rFonts w:ascii="宋体" w:hAnsi="宋体" w:cs="宋体" w:eastAsia="宋体"/>
          <w:sz w:val="24"/>
        </w:rPr>
        <w:t>】</w:t>
      </w:r>
    </w:p>
    <w:p>
      <w:pPr>
        <w:pStyle w:val="null3"/>
        <w:ind w:firstLine="480"/>
      </w:pPr>
      <w:r>
        <w:rPr>
          <w:rFonts w:ascii="宋体" w:hAnsi="宋体" w:cs="宋体" w:eastAsia="宋体"/>
          <w:sz w:val="24"/>
        </w:rPr>
        <w:t>②运营团队的服务不符合合同规定及《采购文件》规定标准的，采购方有权拒绝，成交人愿意整改但逾期履行的，按成交人逾期履行处理。成交人拒绝整改的，视为“不按合同约定履约”，采购方有权单方面终止合同，所造成的损失由成交人赔偿。成交人不按合同约定履约的，采购方有权解除采购合同。【</w:t>
      </w:r>
      <w:r>
        <w:rPr>
          <w:rFonts w:ascii="宋体" w:hAnsi="宋体" w:cs="宋体" w:eastAsia="宋体"/>
          <w:sz w:val="24"/>
        </w:rPr>
        <w:t>评审项</w:t>
      </w:r>
      <w:r>
        <w:rPr>
          <w:rFonts w:ascii="宋体" w:hAnsi="宋体" w:cs="宋体" w:eastAsia="宋体"/>
          <w:sz w:val="24"/>
        </w:rPr>
        <w:t>30</w:t>
      </w:r>
      <w:r>
        <w:rPr>
          <w:rFonts w:ascii="宋体" w:hAnsi="宋体" w:cs="宋体" w:eastAsia="宋体"/>
          <w:sz w:val="24"/>
        </w:rPr>
        <w:t>】</w:t>
      </w:r>
    </w:p>
    <w:p>
      <w:pPr>
        <w:pStyle w:val="null3"/>
      </w:pPr>
      <w:r>
        <w:rPr>
          <w:rFonts w:ascii="宋体" w:hAnsi="宋体" w:cs="宋体" w:eastAsia="宋体"/>
          <w:sz w:val="24"/>
          <w:b/>
        </w:rPr>
        <w:t>（三）</w:t>
      </w:r>
      <w:r>
        <w:rPr>
          <w:rFonts w:ascii="宋体" w:hAnsi="宋体" w:cs="宋体" w:eastAsia="宋体"/>
          <w:sz w:val="24"/>
          <w:b/>
        </w:rPr>
        <w:t>★考核标准</w:t>
      </w:r>
    </w:p>
    <w:p>
      <w:pPr>
        <w:pStyle w:val="null3"/>
        <w:ind w:firstLine="480"/>
        <w:jc w:val="left"/>
      </w:pPr>
      <w:r>
        <w:rPr>
          <w:rFonts w:ascii="宋体" w:hAnsi="宋体" w:cs="宋体" w:eastAsia="宋体"/>
          <w:sz w:val="24"/>
        </w:rPr>
        <w:t>考核方式：</w:t>
      </w:r>
      <w:r>
        <w:rPr>
          <w:rFonts w:ascii="宋体" w:hAnsi="宋体" w:cs="宋体" w:eastAsia="宋体"/>
          <w:sz w:val="24"/>
        </w:rPr>
        <w:t>成立验收小组，按照采购合同的约定对供应商履约情况进行年度验收。验收时，按照采购合同的约定对每一项技术、服务、指标的履约情况进行确认。验收结束后，应当出具验收书，列明各项标准的验收情况及项目总体评价、付款方式、服务时间等。</w:t>
      </w:r>
    </w:p>
    <w:p>
      <w:pPr>
        <w:pStyle w:val="null3"/>
        <w:ind w:firstLine="518"/>
        <w:jc w:val="left"/>
      </w:pPr>
      <w:r>
        <w:rPr>
          <w:rFonts w:ascii="宋体" w:hAnsi="宋体" w:cs="宋体" w:eastAsia="宋体"/>
          <w:sz w:val="24"/>
          <w:b/>
          <w:u w:val="single"/>
        </w:rPr>
        <w:t>注：</w:t>
      </w:r>
      <w:r>
        <w:rPr>
          <w:rFonts w:ascii="宋体" w:hAnsi="宋体" w:cs="宋体" w:eastAsia="宋体"/>
          <w:sz w:val="24"/>
          <w:b/>
          <w:u w:val="single"/>
        </w:rPr>
        <w:t>前半年的考核机制，</w:t>
      </w:r>
      <w:r>
        <w:rPr>
          <w:rFonts w:ascii="宋体" w:hAnsi="宋体" w:cs="宋体" w:eastAsia="宋体"/>
          <w:sz w:val="24"/>
          <w:b/>
          <w:u w:val="single"/>
        </w:rPr>
        <w:t>成交</w:t>
      </w:r>
      <w:r>
        <w:rPr>
          <w:rFonts w:ascii="宋体" w:hAnsi="宋体" w:cs="宋体" w:eastAsia="宋体"/>
          <w:sz w:val="24"/>
          <w:b/>
          <w:u w:val="single"/>
        </w:rPr>
        <w:t>后具体指标和考核办法</w:t>
      </w:r>
      <w:r>
        <w:rPr>
          <w:rFonts w:ascii="宋体" w:hAnsi="宋体" w:cs="宋体" w:eastAsia="宋体"/>
          <w:sz w:val="24"/>
          <w:b/>
          <w:u w:val="single"/>
        </w:rPr>
        <w:t>，采购人与成交人</w:t>
      </w:r>
      <w:r>
        <w:rPr>
          <w:rFonts w:ascii="宋体" w:hAnsi="宋体" w:cs="宋体" w:eastAsia="宋体"/>
          <w:sz w:val="24"/>
          <w:b/>
          <w:u w:val="single"/>
        </w:rPr>
        <w:t>再协商确定</w:t>
      </w:r>
      <w:r>
        <w:rPr>
          <w:rFonts w:ascii="宋体" w:hAnsi="宋体" w:cs="宋体" w:eastAsia="宋体"/>
          <w:sz w:val="24"/>
          <w:b/>
          <w:u w:val="single"/>
        </w:rPr>
        <w:t>。</w:t>
      </w:r>
    </w:p>
    <w:p>
      <w:pPr>
        <w:pStyle w:val="null3"/>
        <w:ind w:firstLine="480"/>
        <w:jc w:val="both"/>
      </w:pPr>
      <w:r>
        <w:rPr>
          <w:rFonts w:ascii="宋体" w:hAnsi="宋体" w:cs="宋体" w:eastAsia="宋体"/>
          <w:sz w:val="24"/>
        </w:rPr>
        <w:t>附件</w:t>
      </w:r>
      <w:r>
        <w:rPr>
          <w:rFonts w:ascii="宋体" w:hAnsi="宋体" w:cs="宋体" w:eastAsia="宋体"/>
          <w:sz w:val="24"/>
        </w:rPr>
        <w:t>1</w:t>
      </w:r>
    </w:p>
    <w:p>
      <w:pPr>
        <w:pStyle w:val="null3"/>
        <w:jc w:val="center"/>
      </w:pPr>
      <w:r>
        <w:rPr>
          <w:rFonts w:ascii="宋体" w:hAnsi="宋体" w:cs="宋体" w:eastAsia="宋体"/>
          <w:sz w:val="24"/>
        </w:rPr>
        <w:t>晋江经济开发区技能提升发展专项行动</w:t>
      </w:r>
    </w:p>
    <w:p>
      <w:pPr>
        <w:pStyle w:val="null3"/>
        <w:jc w:val="center"/>
      </w:pPr>
      <w:r>
        <w:rPr>
          <w:rFonts w:ascii="宋体" w:hAnsi="宋体" w:cs="宋体" w:eastAsia="宋体"/>
          <w:sz w:val="24"/>
        </w:rPr>
        <w:t>考核办法（</w:t>
      </w:r>
      <w:r>
        <w:rPr>
          <w:rFonts w:ascii="宋体" w:hAnsi="宋体" w:cs="宋体" w:eastAsia="宋体"/>
          <w:sz w:val="24"/>
        </w:rPr>
        <w:t>全</w:t>
      </w:r>
      <w:r>
        <w:rPr>
          <w:rFonts w:ascii="宋体" w:hAnsi="宋体" w:cs="宋体" w:eastAsia="宋体"/>
          <w:sz w:val="24"/>
        </w:rPr>
        <w:t>年考核）</w:t>
      </w:r>
    </w:p>
    <w:p>
      <w:pPr>
        <w:pStyle w:val="null3"/>
        <w:ind w:firstLine="480"/>
        <w:jc w:val="both"/>
      </w:pPr>
      <w:r>
        <w:rPr>
          <w:rFonts w:ascii="宋体" w:hAnsi="宋体" w:cs="宋体" w:eastAsia="宋体"/>
          <w:sz w:val="24"/>
        </w:rPr>
        <w:t>为充分推动产教融合高质量发展，不断完善</w:t>
      </w:r>
      <w:r>
        <w:rPr>
          <w:rFonts w:ascii="宋体" w:hAnsi="宋体" w:cs="宋体" w:eastAsia="宋体"/>
          <w:sz w:val="24"/>
        </w:rPr>
        <w:t>“技能强区”建设，现结合开发区经济社会发展需要，研究制定本考核办法。具体办法如</w:t>
      </w:r>
      <w:r>
        <w:rPr>
          <w:rFonts w:ascii="宋体" w:hAnsi="宋体" w:cs="宋体" w:eastAsia="宋体"/>
          <w:sz w:val="24"/>
        </w:rPr>
        <w:t>下：</w:t>
      </w:r>
    </w:p>
    <w:p>
      <w:pPr>
        <w:pStyle w:val="null3"/>
        <w:ind w:firstLine="516"/>
        <w:jc w:val="both"/>
      </w:pPr>
      <w:r>
        <w:rPr>
          <w:rFonts w:ascii="宋体" w:hAnsi="宋体" w:cs="宋体" w:eastAsia="宋体"/>
          <w:sz w:val="24"/>
        </w:rPr>
        <w:t>一、考核对象</w:t>
      </w:r>
    </w:p>
    <w:p>
      <w:pPr>
        <w:pStyle w:val="null3"/>
        <w:ind w:firstLine="516"/>
        <w:jc w:val="both"/>
      </w:pPr>
      <w:r>
        <w:rPr>
          <w:rFonts w:ascii="宋体" w:hAnsi="宋体" w:cs="宋体" w:eastAsia="宋体"/>
          <w:sz w:val="24"/>
        </w:rPr>
        <w:t>晋江经济开发区职业技能提升中心运营方</w:t>
      </w:r>
    </w:p>
    <w:p>
      <w:pPr>
        <w:pStyle w:val="null3"/>
        <w:ind w:firstLine="516"/>
        <w:jc w:val="both"/>
      </w:pPr>
      <w:r>
        <w:rPr>
          <w:rFonts w:ascii="宋体" w:hAnsi="宋体" w:cs="宋体" w:eastAsia="宋体"/>
          <w:sz w:val="24"/>
        </w:rPr>
        <w:t>二、考核方式</w:t>
      </w:r>
    </w:p>
    <w:p>
      <w:pPr>
        <w:pStyle w:val="null3"/>
        <w:ind w:firstLine="516"/>
        <w:jc w:val="both"/>
      </w:pPr>
      <w:r>
        <w:rPr>
          <w:rFonts w:ascii="宋体" w:hAnsi="宋体" w:cs="宋体" w:eastAsia="宋体"/>
          <w:sz w:val="24"/>
        </w:rPr>
        <w:t>实行全年考核机制，每年根据考核情况拨付项目的服务经费。</w:t>
      </w:r>
    </w:p>
    <w:p>
      <w:pPr>
        <w:pStyle w:val="null3"/>
        <w:ind w:firstLine="516"/>
        <w:jc w:val="both"/>
      </w:pPr>
      <w:r>
        <w:rPr>
          <w:rFonts w:ascii="宋体" w:hAnsi="宋体" w:cs="宋体" w:eastAsia="宋体"/>
          <w:sz w:val="24"/>
        </w:rPr>
        <w:t>三、考核主体</w:t>
      </w:r>
    </w:p>
    <w:p>
      <w:pPr>
        <w:pStyle w:val="null3"/>
        <w:ind w:firstLine="516"/>
        <w:jc w:val="both"/>
      </w:pPr>
      <w:r>
        <w:rPr>
          <w:rFonts w:ascii="宋体" w:hAnsi="宋体" w:cs="宋体" w:eastAsia="宋体"/>
          <w:sz w:val="24"/>
        </w:rPr>
        <w:t>晋江经济开发区职业技能提升中心考核评估小组。</w:t>
      </w:r>
    </w:p>
    <w:p>
      <w:pPr>
        <w:pStyle w:val="null3"/>
        <w:ind w:firstLine="516"/>
        <w:jc w:val="both"/>
      </w:pPr>
      <w:r>
        <w:rPr>
          <w:rFonts w:ascii="宋体" w:hAnsi="宋体" w:cs="宋体" w:eastAsia="宋体"/>
          <w:sz w:val="24"/>
        </w:rPr>
        <w:t>四、评估程序</w:t>
      </w:r>
    </w:p>
    <w:p>
      <w:pPr>
        <w:pStyle w:val="null3"/>
        <w:ind w:firstLine="677"/>
        <w:jc w:val="both"/>
      </w:pPr>
      <w:r>
        <w:rPr>
          <w:rFonts w:ascii="宋体" w:hAnsi="宋体" w:cs="宋体" w:eastAsia="宋体"/>
          <w:sz w:val="24"/>
        </w:rPr>
        <w:t>1、由运营方在考核前5个工作日内向考核评估小组提交考核书面申请；</w:t>
      </w:r>
    </w:p>
    <w:p>
      <w:pPr>
        <w:pStyle w:val="null3"/>
        <w:ind w:firstLine="677"/>
        <w:jc w:val="both"/>
      </w:pPr>
      <w:r>
        <w:rPr>
          <w:rFonts w:ascii="宋体" w:hAnsi="宋体" w:cs="宋体" w:eastAsia="宋体"/>
          <w:sz w:val="24"/>
        </w:rPr>
        <w:t>2、开发区人才办针对考核流程、考核形式等作有关安排；</w:t>
      </w:r>
    </w:p>
    <w:p>
      <w:pPr>
        <w:pStyle w:val="null3"/>
        <w:ind w:firstLine="677"/>
        <w:jc w:val="both"/>
      </w:pPr>
      <w:r>
        <w:rPr>
          <w:rFonts w:ascii="宋体" w:hAnsi="宋体" w:cs="宋体" w:eastAsia="宋体"/>
          <w:sz w:val="24"/>
        </w:rPr>
        <w:t>3、运营方根据考核要求提前开展自我评估，形成评估报告，于评估前5个工作日内报送开发区人才办；</w:t>
      </w:r>
    </w:p>
    <w:p>
      <w:pPr>
        <w:pStyle w:val="null3"/>
        <w:ind w:firstLine="516"/>
        <w:jc w:val="both"/>
      </w:pPr>
      <w:r>
        <w:rPr>
          <w:rFonts w:ascii="宋体" w:hAnsi="宋体" w:cs="宋体" w:eastAsia="宋体"/>
          <w:sz w:val="24"/>
        </w:rPr>
        <w:t>4、根据运营方提供的考核佐证材料，考核评估小组实地走访并进行综合考核评价；</w:t>
      </w:r>
    </w:p>
    <w:p>
      <w:pPr>
        <w:pStyle w:val="null3"/>
        <w:ind w:firstLine="677"/>
        <w:jc w:val="both"/>
      </w:pPr>
      <w:r>
        <w:rPr>
          <w:rFonts w:ascii="宋体" w:hAnsi="宋体" w:cs="宋体" w:eastAsia="宋体"/>
          <w:sz w:val="24"/>
        </w:rPr>
        <w:t>5、考核结束后15个工作日内，由考核评估小组向开发区党</w:t>
      </w:r>
      <w:r>
        <w:rPr>
          <w:rFonts w:ascii="宋体" w:hAnsi="宋体" w:cs="宋体" w:eastAsia="宋体"/>
          <w:sz w:val="24"/>
        </w:rPr>
        <w:t>组</w:t>
      </w:r>
      <w:r>
        <w:rPr>
          <w:rFonts w:ascii="宋体" w:hAnsi="宋体" w:cs="宋体" w:eastAsia="宋体"/>
          <w:sz w:val="24"/>
        </w:rPr>
        <w:t>会报告项目绩效评估结果，最终结果由党</w:t>
      </w:r>
      <w:r>
        <w:rPr>
          <w:rFonts w:ascii="宋体" w:hAnsi="宋体" w:cs="宋体" w:eastAsia="宋体"/>
          <w:sz w:val="24"/>
        </w:rPr>
        <w:t>组</w:t>
      </w:r>
      <w:r>
        <w:rPr>
          <w:rFonts w:ascii="宋体" w:hAnsi="宋体" w:cs="宋体" w:eastAsia="宋体"/>
          <w:sz w:val="24"/>
        </w:rPr>
        <w:t>会统一研究确定，将确定结果反馈运营方。</w:t>
      </w:r>
    </w:p>
    <w:p>
      <w:pPr>
        <w:pStyle w:val="null3"/>
        <w:ind w:firstLine="677"/>
        <w:jc w:val="both"/>
      </w:pPr>
      <w:r>
        <w:rPr>
          <w:rFonts w:ascii="宋体" w:hAnsi="宋体" w:cs="宋体" w:eastAsia="宋体"/>
          <w:sz w:val="24"/>
        </w:rPr>
        <w:t>五、评估方法</w:t>
      </w:r>
    </w:p>
    <w:p>
      <w:pPr>
        <w:pStyle w:val="null3"/>
        <w:ind w:firstLine="677"/>
        <w:jc w:val="both"/>
      </w:pPr>
      <w:r>
        <w:rPr>
          <w:rFonts w:ascii="宋体" w:hAnsi="宋体" w:cs="宋体" w:eastAsia="宋体"/>
          <w:sz w:val="24"/>
        </w:rPr>
        <w:t>项目评估采取资料分析法、观察法、访谈法等方式进行综合考核评估。</w:t>
      </w:r>
      <w:r>
        <w:rPr>
          <w:rFonts w:ascii="calibri" w:hAnsi="calibri" w:cs="calibri" w:eastAsia="calibri"/>
          <w:sz w:val="21"/>
        </w:rPr>
        <w:t xml:space="preserve">  </w:t>
      </w:r>
    </w:p>
    <w:p>
      <w:pPr>
        <w:pStyle w:val="null3"/>
        <w:ind w:firstLine="516"/>
        <w:jc w:val="both"/>
      </w:pPr>
      <w:r>
        <w:rPr>
          <w:rFonts w:ascii="宋体" w:hAnsi="宋体" w:cs="宋体" w:eastAsia="宋体"/>
          <w:sz w:val="24"/>
        </w:rPr>
        <w:t>六、考核结果</w:t>
      </w:r>
    </w:p>
    <w:p>
      <w:pPr>
        <w:pStyle w:val="null3"/>
        <w:ind w:firstLine="480"/>
        <w:jc w:val="both"/>
      </w:pPr>
      <w:r>
        <w:rPr>
          <w:rFonts w:ascii="宋体" w:hAnsi="宋体" w:cs="宋体" w:eastAsia="宋体"/>
          <w:sz w:val="24"/>
        </w:rPr>
        <w:t>1、考核评估结果采取百分制，总分100分。</w:t>
      </w:r>
    </w:p>
    <w:p>
      <w:pPr>
        <w:pStyle w:val="null3"/>
        <w:ind w:firstLine="480"/>
        <w:jc w:val="both"/>
      </w:pPr>
      <w:r>
        <w:rPr>
          <w:rFonts w:ascii="宋体" w:hAnsi="宋体" w:cs="宋体" w:eastAsia="宋体"/>
          <w:sz w:val="24"/>
        </w:rPr>
        <w:t>(考评分数计算办法：由考核评估小组组成成员对该项目进行打分，去掉一个最高分和一个最低分，剩余的分数进行加权平均分为最终分数。)</w:t>
      </w:r>
    </w:p>
    <w:p>
      <w:pPr>
        <w:pStyle w:val="null3"/>
        <w:ind w:firstLine="480"/>
        <w:jc w:val="both"/>
      </w:pPr>
      <w:r>
        <w:rPr>
          <w:rFonts w:ascii="宋体" w:hAnsi="宋体" w:cs="宋体" w:eastAsia="宋体"/>
          <w:sz w:val="24"/>
        </w:rPr>
        <w:t>2.根据评分标准计算总分后，按照如下标准支付相应服务费用：</w:t>
      </w:r>
    </w:p>
    <w:p>
      <w:pPr>
        <w:pStyle w:val="null3"/>
        <w:ind w:firstLine="480"/>
        <w:jc w:val="both"/>
      </w:pPr>
      <w:r>
        <w:rPr>
          <w:rFonts w:ascii="宋体" w:hAnsi="宋体" w:cs="宋体" w:eastAsia="宋体"/>
          <w:sz w:val="24"/>
        </w:rPr>
        <w:t>2.1当考核总分在95分以上（含加分项）视为优秀，则根据合同拨付当期服务经费；</w:t>
      </w:r>
    </w:p>
    <w:p>
      <w:pPr>
        <w:pStyle w:val="null3"/>
        <w:ind w:firstLine="480"/>
        <w:jc w:val="both"/>
      </w:pPr>
      <w:r>
        <w:rPr>
          <w:rFonts w:ascii="宋体" w:hAnsi="宋体" w:cs="宋体" w:eastAsia="宋体"/>
          <w:sz w:val="24"/>
        </w:rPr>
        <w:t>2.2当考核总分在85-95分（含加分项）视为良好，减扣当期服务经费的10%；</w:t>
      </w:r>
    </w:p>
    <w:p>
      <w:pPr>
        <w:pStyle w:val="null3"/>
        <w:ind w:firstLine="480"/>
        <w:jc w:val="both"/>
      </w:pPr>
      <w:r>
        <w:rPr>
          <w:rFonts w:ascii="宋体" w:hAnsi="宋体" w:cs="宋体" w:eastAsia="宋体"/>
          <w:sz w:val="24"/>
        </w:rPr>
        <w:t>2.3当考核总分在75-85分（含加分项）视为合格，减扣当期服务经费的15%，乙方应对工作人员进行教育整顿；</w:t>
      </w:r>
    </w:p>
    <w:p>
      <w:pPr>
        <w:pStyle w:val="null3"/>
        <w:ind w:firstLine="480"/>
        <w:jc w:val="both"/>
      </w:pPr>
      <w:r>
        <w:rPr>
          <w:rFonts w:ascii="宋体" w:hAnsi="宋体" w:cs="宋体" w:eastAsia="宋体"/>
          <w:sz w:val="24"/>
        </w:rPr>
        <w:t>2.4当考核分低于75分（含加分项）以下视为不合格，以所得分数作百分比，按该百分比发放当期服务经费，承接成交人应对工作人员进行教育整顿，同时开发区有权终止合同。</w:t>
      </w:r>
    </w:p>
    <w:p>
      <w:pPr>
        <w:pStyle w:val="null3"/>
        <w:ind w:firstLine="516"/>
        <w:jc w:val="both"/>
      </w:pPr>
      <w:r>
        <w:rPr>
          <w:rFonts w:ascii="宋体" w:hAnsi="宋体" w:cs="宋体" w:eastAsia="宋体"/>
          <w:sz w:val="24"/>
        </w:rPr>
        <w:t>七、注意事项</w:t>
      </w:r>
    </w:p>
    <w:p>
      <w:pPr>
        <w:pStyle w:val="null3"/>
        <w:jc w:val="both"/>
      </w:pPr>
      <w:r>
        <w:rPr>
          <w:rFonts w:ascii="宋体" w:hAnsi="宋体" w:cs="宋体" w:eastAsia="宋体"/>
          <w:sz w:val="24"/>
        </w:rPr>
        <w:t xml:space="preserve">    </w:t>
      </w:r>
      <w:r>
        <w:rPr>
          <w:rFonts w:ascii="宋体" w:hAnsi="宋体" w:cs="宋体" w:eastAsia="宋体"/>
          <w:sz w:val="24"/>
        </w:rPr>
        <w:t>1、本方案中各项得分，均保留至小数点后1位。</w:t>
      </w:r>
    </w:p>
    <w:p>
      <w:pPr>
        <w:pStyle w:val="null3"/>
        <w:ind w:firstLine="480"/>
        <w:jc w:val="both"/>
      </w:pPr>
      <w:r>
        <w:rPr>
          <w:rFonts w:ascii="宋体" w:hAnsi="宋体" w:cs="宋体" w:eastAsia="宋体"/>
          <w:sz w:val="24"/>
        </w:rPr>
        <w:t>2、活动重复计算不得分。</w:t>
      </w:r>
    </w:p>
    <w:p>
      <w:pPr>
        <w:pStyle w:val="null3"/>
        <w:ind w:firstLine="516"/>
        <w:jc w:val="both"/>
      </w:pPr>
      <w:r>
        <w:rPr>
          <w:rFonts w:ascii="宋体" w:hAnsi="宋体" w:cs="宋体" w:eastAsia="宋体"/>
          <w:sz w:val="24"/>
        </w:rPr>
        <w:t>八、其他</w:t>
      </w:r>
    </w:p>
    <w:p>
      <w:pPr>
        <w:pStyle w:val="null3"/>
        <w:ind w:firstLine="516"/>
        <w:jc w:val="both"/>
      </w:pPr>
      <w:r>
        <w:rPr>
          <w:rFonts w:ascii="宋体" w:hAnsi="宋体" w:cs="宋体" w:eastAsia="宋体"/>
          <w:sz w:val="24"/>
        </w:rPr>
        <w:t>1、在项目合作范围内，对考核细则内容有异议的可在收到本办法５个工作日内反馈开发区人才办；</w:t>
      </w:r>
    </w:p>
    <w:p>
      <w:pPr>
        <w:pStyle w:val="null3"/>
        <w:ind w:firstLine="516"/>
        <w:jc w:val="both"/>
      </w:pPr>
      <w:r>
        <w:rPr>
          <w:rFonts w:ascii="宋体" w:hAnsi="宋体" w:cs="宋体" w:eastAsia="宋体"/>
          <w:sz w:val="24"/>
        </w:rPr>
        <w:t>2、因国家政策法规调整、自然灾害等不可抗力或意外事件而影响使得本协议条款的履行不可能、不必要或者无意义的，请运营方在考核评估前15个日历日书面向开发区人才办进行申请，最终以考核评估小组意见为主；</w:t>
      </w:r>
    </w:p>
    <w:p>
      <w:pPr>
        <w:pStyle w:val="null3"/>
        <w:spacing w:before="75" w:after="75"/>
        <w:ind w:firstLine="516"/>
        <w:jc w:val="both"/>
      </w:pPr>
      <w:r>
        <w:rPr>
          <w:rFonts w:ascii="宋体" w:hAnsi="宋体" w:cs="宋体" w:eastAsia="宋体"/>
          <w:sz w:val="24"/>
          <w:shd w:fill="FFFFFF" w:val="clear"/>
        </w:rPr>
        <w:t>3、考核办法是每年度衡量和考评产教融合工作的主要依据，运营方应在每年年初向开发区人才办上报当年度工作计划，大型比赛及日常培训等活动策划、变更等需向开发区报备同意后实施；</w:t>
      </w:r>
    </w:p>
    <w:p>
      <w:pPr>
        <w:pStyle w:val="null3"/>
        <w:ind w:firstLine="516"/>
        <w:jc w:val="both"/>
      </w:pPr>
      <w:r>
        <w:rPr>
          <w:rFonts w:ascii="宋体" w:hAnsi="宋体" w:cs="宋体" w:eastAsia="宋体"/>
          <w:sz w:val="24"/>
        </w:rPr>
        <w:t>4、本办法的考评结论分为优秀、良好、合格、不合格</w:t>
      </w:r>
      <w:r>
        <w:rPr>
          <w:rFonts w:ascii="宋体" w:hAnsi="宋体" w:cs="宋体" w:eastAsia="宋体"/>
          <w:sz w:val="24"/>
        </w:rPr>
        <w:t>四</w:t>
      </w:r>
      <w:r>
        <w:rPr>
          <w:rFonts w:ascii="宋体" w:hAnsi="宋体" w:cs="宋体" w:eastAsia="宋体"/>
          <w:sz w:val="24"/>
        </w:rPr>
        <w:t>种。旨在督促和鼓励运营方紧紧抓住开发区的经济发展的脉搏，积极加强与高校、行业协会、企业、机构等的交流与合作，办出园区特色，培养出适应行业和区域经济需求匹配的高素质技能型专门人才，深度推进园区产教融合进程。</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9"/>
        <w:gridCol w:w="1101"/>
        <w:gridCol w:w="5099"/>
        <w:gridCol w:w="565"/>
        <w:gridCol w:w="423"/>
        <w:gridCol w:w="423"/>
      </w:tblGrid>
      <w:tr>
        <w:tc>
          <w:tcPr>
            <w:tcW w:type="dxa" w:w="826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晋江经济开发区技能提升发展专项行动考核指标体系</w:t>
            </w:r>
          </w:p>
        </w:tc>
      </w:tr>
      <w:tr>
        <w:tc>
          <w:tcPr>
            <w:tcW w:type="dxa" w:w="17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类别（一级指标）</w:t>
            </w:r>
          </w:p>
        </w:tc>
        <w:tc>
          <w:tcPr>
            <w:tcW w:type="dxa" w:w="5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二级指标（按照项目不重复原则评分）</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分值</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自评分</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最终评分</w:t>
            </w:r>
          </w:p>
        </w:tc>
      </w:tr>
      <w:tr>
        <w:tc>
          <w:tcPr>
            <w:tcW w:type="dxa" w:w="175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基础项目</w:t>
            </w:r>
          </w:p>
          <w:p>
            <w:pPr>
              <w:pStyle w:val="null3"/>
              <w:jc w:val="center"/>
            </w:pPr>
            <w:r>
              <w:rPr>
                <w:rFonts w:ascii="宋体" w:hAnsi="宋体" w:cs="宋体" w:eastAsia="宋体"/>
                <w:sz w:val="24"/>
                <w:b/>
                <w:color w:val="000000"/>
              </w:rPr>
              <w:t>（</w:t>
            </w:r>
            <w:r>
              <w:rPr>
                <w:rFonts w:ascii="宋体" w:hAnsi="宋体" w:cs="宋体" w:eastAsia="宋体"/>
                <w:sz w:val="24"/>
                <w:b/>
                <w:color w:val="000000"/>
              </w:rPr>
              <w:t>17分）</w:t>
            </w: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做好各类培训项目活动信息发布，积极发动社会广泛参与，及时反馈培训参与情况。</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做好培训招生、课程安排、教学教务管理等工作。</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出台日常工作管理制度，制定工作流程图。</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做好日常材料归档整理，切实有效地推动归档工作规范化、标准化、制度化。</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做好中心设施设备日常管理维护。</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日常做好中心接待及讲解工作，根据中心发展情况，不断更新完善讲解内容，并做好日常有关会务工作。</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确保前台窗口至少</w:t>
            </w:r>
            <w:r>
              <w:rPr>
                <w:rFonts w:ascii="宋体" w:hAnsi="宋体" w:cs="宋体" w:eastAsia="宋体"/>
                <w:sz w:val="24"/>
                <w:color w:val="000000"/>
              </w:rPr>
              <w:t>1人轮值，安排至少</w:t>
            </w:r>
            <w:r>
              <w:rPr>
                <w:rFonts w:ascii="宋体" w:hAnsi="宋体" w:cs="宋体" w:eastAsia="宋体"/>
                <w:sz w:val="24"/>
                <w:color w:val="000000"/>
              </w:rPr>
              <w:t>3</w:t>
            </w:r>
            <w:r>
              <w:rPr>
                <w:rFonts w:ascii="宋体" w:hAnsi="宋体" w:cs="宋体" w:eastAsia="宋体"/>
                <w:sz w:val="24"/>
                <w:color w:val="000000"/>
              </w:rPr>
              <w:t>名人员全职入驻办公。</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按时完成上级交办有关事务，并根据工作需要安排值班、加班等。</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制定全年培训工作计划；年初工作计划；年中工作总结及工作计划；全年工作总结及下一年度全年工作计划。</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积极主动借助多种渠道开展活动宣传推介，针对典型人物及优秀事迹做好全年宣传报道至少</w:t>
            </w:r>
            <w:r>
              <w:rPr>
                <w:rFonts w:ascii="宋体" w:hAnsi="宋体" w:cs="宋体" w:eastAsia="宋体"/>
                <w:sz w:val="24"/>
                <w:color w:val="000000"/>
              </w:rPr>
              <w:t>10条。每完成5条得1分。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业务项目（</w:t>
            </w:r>
            <w:r>
              <w:rPr>
                <w:rFonts w:ascii="宋体" w:hAnsi="宋体" w:cs="宋体" w:eastAsia="宋体"/>
                <w:sz w:val="24"/>
                <w:b/>
                <w:color w:val="000000"/>
              </w:rPr>
              <w:t>83分）</w:t>
            </w:r>
          </w:p>
          <w:p>
            <w:pPr>
              <w:pStyle w:val="null3"/>
              <w:jc w:val="center"/>
            </w:pPr>
            <w:r>
              <w:rPr>
                <w:rFonts w:ascii="宋体" w:hAnsi="宋体" w:cs="宋体" w:eastAsia="宋体"/>
                <w:sz w:val="24"/>
                <w:b/>
                <w:color w:val="000000"/>
              </w:rPr>
              <w:t>业务项目（</w:t>
            </w:r>
            <w:r>
              <w:rPr>
                <w:rFonts w:ascii="宋体" w:hAnsi="宋体" w:cs="宋体" w:eastAsia="宋体"/>
                <w:sz w:val="24"/>
                <w:b/>
                <w:color w:val="000000"/>
              </w:rPr>
              <w:t>83分）</w:t>
            </w:r>
          </w:p>
        </w:tc>
        <w:tc>
          <w:tcPr>
            <w:tcW w:type="dxa" w:w="11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政校企人才合作</w:t>
            </w:r>
            <w:r>
              <w:rPr>
                <w:rFonts w:ascii="宋体" w:hAnsi="宋体" w:cs="宋体" w:eastAsia="宋体"/>
                <w:sz w:val="24"/>
                <w:color w:val="000000"/>
              </w:rPr>
              <w:t>——“百川汇海”品牌（21分）</w:t>
            </w: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每年牵引至少</w:t>
            </w:r>
            <w:r>
              <w:rPr>
                <w:rFonts w:ascii="宋体" w:hAnsi="宋体" w:cs="宋体" w:eastAsia="宋体"/>
                <w:sz w:val="24"/>
                <w:color w:val="000000"/>
              </w:rPr>
              <w:t>2家企业与中心签定订单培养协议，签订1份协议得1分。（2分）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至少完成企业订单班开班培训累计</w:t>
            </w:r>
            <w:r>
              <w:rPr>
                <w:rFonts w:ascii="宋体" w:hAnsi="宋体" w:cs="宋体" w:eastAsia="宋体"/>
                <w:sz w:val="24"/>
                <w:color w:val="000000"/>
              </w:rPr>
              <w:t>2场次。每完成一场得1.5分，未完成不得分。（3分）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全年要求至少向企业输送</w:t>
            </w:r>
            <w:r>
              <w:rPr>
                <w:rFonts w:ascii="宋体" w:hAnsi="宋体" w:cs="宋体" w:eastAsia="宋体"/>
                <w:sz w:val="24"/>
                <w:color w:val="000000"/>
              </w:rPr>
              <w:t>30名订单班学员。每完成10名学员输送得1分。（3分）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每年牵引校企共建综合实训基地或产业学院等至少</w:t>
            </w:r>
            <w:r>
              <w:rPr>
                <w:rFonts w:ascii="宋体" w:hAnsi="宋体" w:cs="宋体" w:eastAsia="宋体"/>
                <w:sz w:val="24"/>
                <w:color w:val="000000"/>
              </w:rPr>
              <w:t>1家。（5分）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牵引校企双方开展</w:t>
            </w:r>
            <w:r>
              <w:rPr>
                <w:rFonts w:ascii="宋体" w:hAnsi="宋体" w:cs="宋体" w:eastAsia="宋体"/>
                <w:sz w:val="24"/>
                <w:color w:val="000000"/>
              </w:rPr>
              <w:t>“双向挂职”锻炼，组建一支高技术技能型校企互聘共用的“双导师”教学团队，要求首年10人，每年10人依次递增。每增加1人得0.5分。（5分）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每年至少推动</w:t>
            </w:r>
            <w:r>
              <w:rPr>
                <w:rFonts w:ascii="宋体" w:hAnsi="宋体" w:cs="宋体" w:eastAsia="宋体"/>
                <w:sz w:val="24"/>
                <w:color w:val="000000"/>
              </w:rPr>
              <w:t>1家市级及以上技能大师工作室或工匠工作室落地（2分），积极开展“名师带高徒”活动，储备一批技能人才队伍数据库，要求首年500名，每年新增500名。每增加100人得1分。（3分）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职业技能提升</w:t>
            </w:r>
          </w:p>
          <w:p>
            <w:pPr>
              <w:pStyle w:val="null3"/>
              <w:jc w:val="center"/>
            </w:pPr>
            <w:r>
              <w:rPr>
                <w:rFonts w:ascii="宋体" w:hAnsi="宋体" w:cs="宋体" w:eastAsia="宋体"/>
                <w:sz w:val="24"/>
                <w:color w:val="000000"/>
              </w:rPr>
              <w:t>——“精工巧匠”品牌（26分）</w:t>
            </w: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常态化开展不同职业工种的技能鉴定，每年至少新增</w:t>
            </w:r>
            <w:r>
              <w:rPr>
                <w:rFonts w:ascii="宋体" w:hAnsi="宋体" w:cs="宋体" w:eastAsia="宋体"/>
                <w:sz w:val="24"/>
                <w:color w:val="000000"/>
              </w:rPr>
              <w:t>1家企业职业技能等级鉴定站（4分），新增2个职业技能等级认定资格工种。每新增1个职业技能等级认定工种得2分（4分）。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面向社会、开发区域内，常态化发布技能等级鉴定培训及资格认定项目安排，及时公布学员考核结果和资格认定情况。（</w:t>
            </w:r>
            <w:r>
              <w:rPr>
                <w:rFonts w:ascii="宋体" w:hAnsi="宋体" w:cs="宋体" w:eastAsia="宋体"/>
                <w:sz w:val="24"/>
                <w:color w:val="000000"/>
              </w:rPr>
              <w:t>2分）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常态化发布技能提升培训项目安排，每年至少开展职业技能提升相关培训</w:t>
            </w:r>
            <w:r>
              <w:rPr>
                <w:rFonts w:ascii="宋体" w:hAnsi="宋体" w:cs="宋体" w:eastAsia="宋体"/>
                <w:sz w:val="24"/>
                <w:color w:val="000000"/>
              </w:rPr>
              <w:t>10场次。每完成1场培训得1分。（10分）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调研收集开发区企业职工学历提升需求，发布学历提升开班计划，要求每年开发区职工学员参与人数需达</w:t>
            </w:r>
            <w:r>
              <w:rPr>
                <w:rFonts w:ascii="宋体" w:hAnsi="宋体" w:cs="宋体" w:eastAsia="宋体"/>
                <w:sz w:val="24"/>
                <w:color w:val="000000"/>
              </w:rPr>
              <w:t>30人次。每达到10人次得2分。（6分）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行业比武竞技</w:t>
            </w:r>
          </w:p>
          <w:p>
            <w:pPr>
              <w:pStyle w:val="null3"/>
              <w:jc w:val="center"/>
            </w:pPr>
            <w:r>
              <w:rPr>
                <w:rFonts w:ascii="宋体" w:hAnsi="宋体" w:cs="宋体" w:eastAsia="宋体"/>
                <w:sz w:val="24"/>
                <w:color w:val="000000"/>
              </w:rPr>
              <w:t>——“百舸竞渡”品牌（12分）</w:t>
            </w: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每年至少组织</w:t>
            </w:r>
            <w:r>
              <w:rPr>
                <w:rFonts w:ascii="宋体" w:hAnsi="宋体" w:cs="宋体" w:eastAsia="宋体"/>
                <w:sz w:val="24"/>
                <w:color w:val="000000"/>
              </w:rPr>
              <w:t>1场大型行业技能比武大赛（开发区专场）（2分）；要求至少发动园区10家企业参与（2分），园区职工参与数至少30人（2分）。企业数和职工参与人数未满足，活动成功开展得2分。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每年至少组织开展</w:t>
            </w:r>
            <w:r>
              <w:rPr>
                <w:rFonts w:ascii="宋体" w:hAnsi="宋体" w:cs="宋体" w:eastAsia="宋体"/>
                <w:sz w:val="24"/>
              </w:rPr>
              <w:t>1场园区技能人才创新创意大赛（暂名）（2分），</w:t>
            </w:r>
            <w:r>
              <w:rPr>
                <w:rFonts w:ascii="宋体" w:hAnsi="宋体" w:cs="宋体" w:eastAsia="宋体"/>
                <w:sz w:val="24"/>
                <w:color w:val="000000"/>
              </w:rPr>
              <w:t>要求至少发动园区</w:t>
            </w:r>
            <w:r>
              <w:rPr>
                <w:rFonts w:ascii="宋体" w:hAnsi="宋体" w:cs="宋体" w:eastAsia="宋体"/>
                <w:sz w:val="24"/>
                <w:color w:val="000000"/>
              </w:rPr>
              <w:t>20家企业参与（2分），园区职工参与人数至少30人（2分）。企业数和职工参与人数未满足，活动成功开展得2分。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成果交流转化</w:t>
            </w:r>
          </w:p>
          <w:p>
            <w:pPr>
              <w:pStyle w:val="null3"/>
              <w:jc w:val="center"/>
            </w:pPr>
            <w:r>
              <w:rPr>
                <w:rFonts w:ascii="宋体" w:hAnsi="宋体" w:cs="宋体" w:eastAsia="宋体"/>
                <w:sz w:val="24"/>
                <w:color w:val="000000"/>
              </w:rPr>
              <w:t>——“锦上添花”品牌（24分）</w:t>
            </w: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支持企业与高校、科研院所合作共建，每年至少落地</w:t>
            </w:r>
            <w:r>
              <w:rPr>
                <w:rFonts w:ascii="宋体" w:hAnsi="宋体" w:cs="宋体" w:eastAsia="宋体"/>
                <w:sz w:val="24"/>
                <w:color w:val="000000"/>
              </w:rPr>
              <w:t>1家新型研发机构或设立联合实验室等研创平台（2分），及时对接上级有关部门更新报送高端人才情况信息（3分）。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建立企业技术难题和技术需求台账（</w:t>
            </w:r>
            <w:r>
              <w:rPr>
                <w:rFonts w:ascii="宋体" w:hAnsi="宋体" w:cs="宋体" w:eastAsia="宋体"/>
                <w:sz w:val="24"/>
                <w:color w:val="000000"/>
              </w:rPr>
              <w:t>1分），协助匹配对接高校、科研院所等资源，协助攻关技术难题，并及时反馈上级管理部门（1分）。每季度反馈台账得0.5分，未按时反馈不得分。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积极推动校企、科研院所开展科技成果交流转化对接活动，每年至少收集</w:t>
            </w:r>
            <w:r>
              <w:rPr>
                <w:rFonts w:ascii="宋体" w:hAnsi="宋体" w:cs="宋体" w:eastAsia="宋体"/>
                <w:sz w:val="24"/>
                <w:color w:val="000000"/>
              </w:rPr>
              <w:t>10份校企合作项目协议。每收集1家得0.5分。（5分）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至少鼓励</w:t>
            </w:r>
            <w:r>
              <w:rPr>
                <w:rFonts w:ascii="宋体" w:hAnsi="宋体" w:cs="宋体" w:eastAsia="宋体"/>
                <w:sz w:val="24"/>
                <w:color w:val="000000"/>
              </w:rPr>
              <w:t>2家企业与高校设立人才联合培养基地。每设立1家得3分。（6分）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9"/>
            <w:vMerge/>
            <w:tcBorders>
              <w:top w:val="none" w:color="000000" w:sz="4"/>
              <w:left w:val="single" w:color="000000" w:sz="4"/>
              <w:bottom w:val="single" w:color="000000" w:sz="4"/>
              <w:right w:val="single" w:color="000000" w:sz="4"/>
            </w:tcBorders>
          </w:tcPr>
          <w:p/>
        </w:tc>
        <w:tc>
          <w:tcPr>
            <w:tcW w:type="dxa" w:w="1101"/>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全年至少组织开展高校研究生或高校高端人才参观走访调研</w:t>
            </w:r>
            <w:r>
              <w:rPr>
                <w:rFonts w:ascii="宋体" w:hAnsi="宋体" w:cs="宋体" w:eastAsia="宋体"/>
                <w:sz w:val="24"/>
                <w:color w:val="000000"/>
              </w:rPr>
              <w:t>6场次（3分）；引导高校调研推介企业经营发展的优秀经验，共同做好课题研究案例开发（3分）。每开展1家得1分。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加分项目</w:t>
            </w:r>
          </w:p>
          <w:p>
            <w:pPr>
              <w:pStyle w:val="null3"/>
              <w:jc w:val="center"/>
            </w:pPr>
            <w:r>
              <w:rPr>
                <w:rFonts w:ascii="宋体" w:hAnsi="宋体" w:cs="宋体" w:eastAsia="宋体"/>
                <w:sz w:val="24"/>
                <w:b/>
                <w:color w:val="000000"/>
              </w:rPr>
              <w:t>（</w:t>
            </w:r>
            <w:r>
              <w:rPr>
                <w:rFonts w:ascii="宋体" w:hAnsi="宋体" w:cs="宋体" w:eastAsia="宋体"/>
                <w:sz w:val="24"/>
                <w:b/>
                <w:color w:val="000000"/>
              </w:rPr>
              <w:t>10分）</w:t>
            </w: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创新工作做法，得到国家级有关部门肯定及表扬（</w:t>
            </w:r>
            <w:r>
              <w:rPr>
                <w:rFonts w:ascii="宋体" w:hAnsi="宋体" w:cs="宋体" w:eastAsia="宋体"/>
                <w:sz w:val="24"/>
                <w:color w:val="000000"/>
              </w:rPr>
              <w:t>6分）；创新工作做法，得到省级有关部门肯定及表扬（5分）；创新工作做法，得到泉州级有关部门肯定及表扬（4分）；创新工作做法，得到晋江有关部门肯定及表扬（3分）。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50"/>
            <w:gridSpan w:val="2"/>
            <w:vMerge/>
            <w:tcBorders>
              <w:top w:val="none" w:color="000000" w:sz="4"/>
              <w:left w:val="single" w:color="000000" w:sz="4"/>
              <w:bottom w:val="single" w:color="000000" w:sz="4"/>
              <w:right w:val="single" w:color="000000" w:sz="4"/>
            </w:tcBorders>
          </w:tcPr>
          <w:p/>
        </w:tc>
        <w:tc>
          <w:tcPr>
            <w:tcW w:type="dxa" w:w="5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活动报道刊登在国家级媒体平台（</w:t>
            </w:r>
            <w:r>
              <w:rPr>
                <w:rFonts w:ascii="宋体" w:hAnsi="宋体" w:cs="宋体" w:eastAsia="宋体"/>
                <w:sz w:val="24"/>
                <w:color w:val="000000"/>
              </w:rPr>
              <w:t>4分）；活动报道刊登在省级媒体平台（3分）；活动报道刊登在泉州级媒体平台（2分）；活动报道刊登在晋江级媒体平台（1分）。泉州及以上媒体宣传报道分数可累加，最高可得4分。</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4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总计</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110</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tc>
        <w:tc>
          <w:tcPr>
            <w:tcW w:type="dxa" w:w="2076"/>
          </w:tcPr>
          <w:p>
            <w:pPr>
              <w:pStyle w:val="null3"/>
            </w:pPr>
            <w:r>
              <w:rPr/>
              <w:t>交货时间</w:t>
            </w:r>
          </w:p>
        </w:tc>
        <w:tc>
          <w:tcPr>
            <w:tcW w:type="dxa" w:w="2076"/>
          </w:tcPr>
          <w:p>
            <w:pPr>
              <w:pStyle w:val="null3"/>
            </w:pPr>
            <w:r>
              <w:rPr/>
              <w:t>合同自签订起913日</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采购人指定的地点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完成本次服务的全部内容，最终验收合格且不存在未处理的违约行为。</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1、期次1，说明：验收标准：国家现行标准及规范；竞争性磋商文件及合同的规定。检查验收：由采购人每年对服务效果进行检查考核，视情况进行奖惩。</w:t>
            </w:r>
          </w:p>
        </w:tc>
      </w:tr>
      <w:tr>
        <w:tc>
          <w:tcPr>
            <w:tcW w:type="dxa" w:w="2076"/>
          </w:tcPr>
          <w:p>
            <w:pPr>
              <w:pStyle w:val="null3"/>
            </w:pPr>
            <w:r>
              <w:rPr/>
              <w:t>6</w:t>
            </w:r>
          </w:p>
        </w:tc>
        <w:tc>
          <w:tcPr>
            <w:tcW w:type="dxa" w:w="2076"/>
          </w:tcPr>
          <w:p/>
        </w:tc>
        <w:tc>
          <w:tcPr>
            <w:tcW w:type="dxa" w:w="2076"/>
          </w:tcPr>
          <w:p>
            <w:pPr>
              <w:pStyle w:val="null3"/>
            </w:pPr>
            <w:r>
              <w:rPr/>
              <w:t>合同支付方式</w:t>
            </w:r>
          </w:p>
        </w:tc>
        <w:tc>
          <w:tcPr>
            <w:tcW w:type="dxa" w:w="2076"/>
          </w:tcPr>
          <w:p>
            <w:pPr>
              <w:pStyle w:val="null3"/>
            </w:pPr>
            <w:r>
              <w:rPr/>
              <w:t>1、合同支付方式具体详见本表“8其他”中的合同支付方式补充说明，根据项目验收考评结果，达到付款条件起10日内，支付合同总金额的100.00%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r>
        <w:tc>
          <w:tcPr>
            <w:tcW w:type="dxa" w:w="2076"/>
          </w:tcPr>
          <w:p>
            <w:pPr>
              <w:pStyle w:val="null3"/>
            </w:pPr>
            <w:r>
              <w:rPr/>
              <w:t>8</w:t>
            </w:r>
          </w:p>
        </w:tc>
        <w:tc>
          <w:tcPr>
            <w:tcW w:type="dxa" w:w="2076"/>
          </w:tcPr>
          <w:p/>
        </w:tc>
        <w:tc>
          <w:tcPr>
            <w:tcW w:type="dxa" w:w="2076"/>
          </w:tcPr>
          <w:p>
            <w:pPr>
              <w:pStyle w:val="null3"/>
            </w:pPr>
            <w:r>
              <w:rPr/>
              <w:t>其他</w:t>
            </w:r>
          </w:p>
        </w:tc>
        <w:tc>
          <w:tcPr>
            <w:tcW w:type="dxa" w:w="2076"/>
          </w:tcPr>
          <w:p>
            <w:pPr>
              <w:pStyle w:val="null3"/>
            </w:pPr>
            <w:r>
              <w:rPr/>
              <w:t>合同支付方式：①服务期满6个月考核后拨付一次服务费，实际拨付费用=成交价÷5-考核应扣罚费用。付款时应提交的资料，以采购人支付部门要求为准，达到付款条件起10日内，支付合同总金额的20.00% ;②服务期满18个月考核后拨付一次服务费用，实际拨付费用=成交价÷5*2-考核应扣罚费用。付款时应提交的资料，以采购人支付部门要求为准，达到付款条件起10日内，支付合同总金额的40.00% ;③服务期满30个月考核后拨付一次服务费用，实际拨付费用=成交价÷5*2-考核应扣罚费用。付款时应提交的资料，以采购人支付部门要求为准，达到付款条件起10日内，支付合同总金额的40.00%。</w:t>
            </w:r>
          </w:p>
        </w:tc>
      </w:tr>
    </w:tbl>
    <w:p>
      <w:pPr>
        <w:pStyle w:val="null3"/>
        <w:jc w:val="left"/>
      </w:pPr>
      <w:r>
        <w:rPr/>
        <w:t>其他商务要求：</w:t>
      </w:r>
    </w:p>
    <w:p>
      <w:pPr>
        <w:pStyle w:val="null3"/>
        <w:jc w:val="left"/>
      </w:pPr>
      <w:r>
        <w:rPr>
          <w:rFonts w:ascii="宋体" w:hAnsi="宋体" w:cs="宋体" w:eastAsia="宋体"/>
          <w:sz w:val="24"/>
          <w:b/>
          <w:color w:val="000000"/>
        </w:rPr>
        <w:t>9、</w:t>
      </w:r>
      <w:r>
        <w:rPr>
          <w:rFonts w:ascii="宋体" w:hAnsi="宋体" w:cs="宋体" w:eastAsia="宋体"/>
          <w:sz w:val="24"/>
          <w:b/>
          <w:color w:val="000000"/>
        </w:rPr>
        <w:t>验收要求</w:t>
      </w:r>
    </w:p>
    <w:p>
      <w:pPr>
        <w:pStyle w:val="null3"/>
        <w:ind w:firstLine="480"/>
        <w:jc w:val="both"/>
      </w:pPr>
      <w:r>
        <w:rPr>
          <w:rFonts w:ascii="宋体" w:hAnsi="宋体" w:cs="宋体" w:eastAsia="宋体"/>
          <w:sz w:val="24"/>
        </w:rPr>
        <w:t>（</w:t>
      </w:r>
      <w:r>
        <w:rPr>
          <w:rFonts w:ascii="宋体" w:hAnsi="宋体" w:cs="宋体" w:eastAsia="宋体"/>
          <w:sz w:val="24"/>
        </w:rPr>
        <w:t>1）验收标准：按磋商文件、成交人响应文件、合同及其他国家相关法律法规、行业标准、地方标准等。验收过程中所发生的费用均由成交人支付。</w:t>
      </w:r>
    </w:p>
    <w:p>
      <w:pPr>
        <w:pStyle w:val="null3"/>
        <w:ind w:firstLine="480"/>
      </w:pPr>
      <w:r>
        <w:rPr>
          <w:rFonts w:ascii="宋体" w:hAnsi="宋体" w:cs="宋体" w:eastAsia="宋体"/>
          <w:sz w:val="24"/>
        </w:rPr>
        <w:t>（</w:t>
      </w:r>
      <w:r>
        <w:rPr>
          <w:rFonts w:ascii="宋体" w:hAnsi="宋体" w:cs="宋体" w:eastAsia="宋体"/>
          <w:sz w:val="24"/>
        </w:rPr>
        <w:t>2）</w:t>
      </w:r>
      <w:r>
        <w:rPr>
          <w:rFonts w:ascii="宋体" w:hAnsi="宋体" w:cs="宋体" w:eastAsia="宋体"/>
          <w:sz w:val="24"/>
        </w:rPr>
        <w:t>各个付款节点，</w:t>
      </w:r>
      <w:r>
        <w:rPr>
          <w:rFonts w:ascii="宋体" w:hAnsi="宋体" w:cs="宋体" w:eastAsia="宋体"/>
          <w:sz w:val="24"/>
        </w:rPr>
        <w:t>由采购人</w:t>
      </w:r>
      <w:r>
        <w:rPr>
          <w:rFonts w:ascii="宋体" w:hAnsi="宋体" w:cs="宋体" w:eastAsia="宋体"/>
          <w:sz w:val="24"/>
        </w:rPr>
        <w:t>牵头科室对各项任务完成情况逐项评估验收，并出具验收单。以验收单作为款项拨付依据。</w:t>
      </w:r>
    </w:p>
    <w:p>
      <w:pPr>
        <w:pStyle w:val="null3"/>
      </w:pPr>
      <w:r>
        <w:rPr>
          <w:rFonts w:ascii="宋体" w:hAnsi="宋体" w:cs="宋体" w:eastAsia="宋体"/>
          <w:sz w:val="24"/>
          <w:b/>
        </w:rPr>
        <w:t>10、报价要求</w:t>
      </w:r>
    </w:p>
    <w:p>
      <w:pPr>
        <w:pStyle w:val="null3"/>
        <w:ind w:firstLine="480"/>
      </w:pPr>
      <w:r>
        <w:rPr>
          <w:rFonts w:ascii="宋体" w:hAnsi="宋体" w:cs="宋体" w:eastAsia="宋体"/>
          <w:sz w:val="24"/>
        </w:rPr>
        <w:t>（</w:t>
      </w:r>
      <w:r>
        <w:rPr>
          <w:rFonts w:ascii="宋体" w:hAnsi="宋体" w:cs="宋体" w:eastAsia="宋体"/>
          <w:sz w:val="24"/>
        </w:rPr>
        <w:t>1）按</w:t>
      </w:r>
      <w:r>
        <w:rPr>
          <w:rFonts w:ascii="宋体" w:hAnsi="宋体" w:cs="宋体" w:eastAsia="宋体"/>
          <w:sz w:val="24"/>
        </w:rPr>
        <w:t>采购</w:t>
      </w:r>
      <w:r>
        <w:rPr>
          <w:rFonts w:ascii="宋体" w:hAnsi="宋体" w:cs="宋体" w:eastAsia="宋体"/>
          <w:sz w:val="24"/>
        </w:rPr>
        <w:t>文件要求，经最终验收合格并完成全部服务工作，服务期满交付采购人所需的一切费用，包括但不限于为完成本项目服务工作所需的人员工资及各种福利费、设备及工具费、会务费（含会议室及场地使用费等）、办公场所及办公所需耗材费、差旅费、验收费、成果文件编制等各项技术费用、提供给采购人的成果资料费、风险金（由供应商自行测算，成交后在服务期间内不再作调整，包含人员工资上涨、工伤事故等风险</w:t>
      </w:r>
      <w:r>
        <w:rPr>
          <w:rFonts w:ascii="宋体" w:hAnsi="宋体" w:cs="宋体" w:eastAsia="宋体"/>
          <w:sz w:val="24"/>
        </w:rPr>
        <w:t>)、企业管理费、利润和税费（为完成本项目采购包内全部服务工作所产生的全部税费）、采购代理服务费等。</w:t>
      </w:r>
    </w:p>
    <w:p>
      <w:pPr>
        <w:pStyle w:val="null3"/>
        <w:ind w:firstLine="480"/>
      </w:pPr>
      <w:r>
        <w:rPr>
          <w:rFonts w:ascii="宋体" w:hAnsi="宋体" w:cs="宋体" w:eastAsia="宋体"/>
          <w:sz w:val="24"/>
        </w:rPr>
        <w:t>（</w:t>
      </w:r>
      <w:r>
        <w:rPr>
          <w:rFonts w:ascii="宋体" w:hAnsi="宋体" w:cs="宋体" w:eastAsia="宋体"/>
          <w:sz w:val="24"/>
        </w:rPr>
        <w:t>2）上述费用均应包含在每一单项细目的单价中，所有单价均为综合单价，该单价包括以上明确或未明确的所有费用，</w:t>
      </w:r>
      <w:r>
        <w:rPr>
          <w:rFonts w:ascii="宋体" w:hAnsi="宋体" w:cs="宋体" w:eastAsia="宋体"/>
          <w:sz w:val="24"/>
        </w:rPr>
        <w:t>供应商</w:t>
      </w:r>
      <w:r>
        <w:rPr>
          <w:rFonts w:ascii="宋体" w:hAnsi="宋体" w:cs="宋体" w:eastAsia="宋体"/>
          <w:sz w:val="24"/>
        </w:rPr>
        <w:t>可在分项报价表中详细列出报价，如果所列分项报价不含以上内容，则视为已含在</w:t>
      </w:r>
      <w:r>
        <w:rPr>
          <w:rFonts w:ascii="宋体" w:hAnsi="宋体" w:cs="宋体" w:eastAsia="宋体"/>
          <w:sz w:val="24"/>
        </w:rPr>
        <w:t>响应</w:t>
      </w:r>
      <w:r>
        <w:rPr>
          <w:rFonts w:ascii="宋体" w:hAnsi="宋体" w:cs="宋体" w:eastAsia="宋体"/>
          <w:sz w:val="24"/>
        </w:rPr>
        <w:t>报价中。</w:t>
      </w:r>
      <w:r>
        <w:rPr>
          <w:rFonts w:ascii="宋体" w:hAnsi="宋体" w:cs="宋体" w:eastAsia="宋体"/>
          <w:sz w:val="24"/>
        </w:rPr>
        <w:t>供应商</w:t>
      </w:r>
      <w:r>
        <w:rPr>
          <w:rFonts w:ascii="宋体" w:hAnsi="宋体" w:cs="宋体" w:eastAsia="宋体"/>
          <w:sz w:val="24"/>
        </w:rPr>
        <w:t>必须充分考虑上述费用因素，并在此基础上提供合理报价，不得恶意低价，否则若无法按要求履行合同将承担违约责任，采购人</w:t>
      </w:r>
      <w:r>
        <w:rPr>
          <w:rFonts w:ascii="宋体" w:hAnsi="宋体" w:cs="宋体" w:eastAsia="宋体"/>
          <w:sz w:val="24"/>
        </w:rPr>
        <w:t>将</w:t>
      </w:r>
      <w:r>
        <w:rPr>
          <w:rFonts w:ascii="宋体" w:hAnsi="宋体" w:cs="宋体" w:eastAsia="宋体"/>
          <w:sz w:val="24"/>
        </w:rPr>
        <w:t>追究由此给采购人造成的所有损失。</w:t>
      </w:r>
    </w:p>
    <w:p>
      <w:pPr>
        <w:pStyle w:val="null3"/>
        <w:ind w:firstLine="400"/>
      </w:pPr>
      <w:r>
        <w:rPr>
          <w:rFonts w:ascii="宋体" w:hAnsi="宋体" w:cs="宋体" w:eastAsia="宋体"/>
          <w:sz w:val="24"/>
        </w:rPr>
        <w:t>（</w:t>
      </w:r>
      <w:r>
        <w:rPr>
          <w:rFonts w:ascii="宋体" w:hAnsi="宋体" w:cs="宋体" w:eastAsia="宋体"/>
          <w:sz w:val="24"/>
        </w:rPr>
        <w:t>3）</w:t>
      </w:r>
      <w:r>
        <w:rPr>
          <w:rFonts w:ascii="宋体" w:hAnsi="宋体" w:cs="宋体" w:eastAsia="宋体"/>
          <w:sz w:val="24"/>
        </w:rPr>
        <w:t>采购</w:t>
      </w:r>
      <w:r>
        <w:rPr>
          <w:rFonts w:ascii="宋体" w:hAnsi="宋体" w:cs="宋体" w:eastAsia="宋体"/>
          <w:sz w:val="24"/>
        </w:rPr>
        <w:t>文件中的</w:t>
      </w:r>
      <w:r>
        <w:rPr>
          <w:rFonts w:ascii="宋体" w:hAnsi="宋体" w:cs="宋体" w:eastAsia="宋体"/>
          <w:sz w:val="24"/>
        </w:rPr>
        <w:t>“服务内容</w:t>
      </w:r>
      <w:r>
        <w:rPr>
          <w:rFonts w:ascii="宋体" w:hAnsi="宋体" w:cs="宋体" w:eastAsia="宋体"/>
          <w:sz w:val="24"/>
        </w:rPr>
        <w:t>清单</w:t>
      </w: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w:t>
      </w:r>
      <w:r>
        <w:rPr>
          <w:rFonts w:ascii="宋体" w:hAnsi="宋体" w:cs="宋体" w:eastAsia="宋体"/>
          <w:sz w:val="24"/>
        </w:rPr>
        <w:t>作为报价依据，除</w:t>
      </w:r>
      <w:r>
        <w:rPr>
          <w:rFonts w:ascii="宋体" w:hAnsi="宋体" w:cs="宋体" w:eastAsia="宋体"/>
          <w:sz w:val="24"/>
        </w:rPr>
        <w:t>“服务内容</w:t>
      </w:r>
      <w:r>
        <w:rPr>
          <w:rFonts w:ascii="宋体" w:hAnsi="宋体" w:cs="宋体" w:eastAsia="宋体"/>
          <w:sz w:val="24"/>
        </w:rPr>
        <w:t>清单</w:t>
      </w: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w:t>
      </w:r>
      <w:r>
        <w:rPr>
          <w:rFonts w:ascii="宋体" w:hAnsi="宋体" w:cs="宋体" w:eastAsia="宋体"/>
          <w:sz w:val="24"/>
        </w:rPr>
        <w:t>中相关服务有变更外，</w:t>
      </w:r>
      <w:r>
        <w:rPr>
          <w:rFonts w:ascii="宋体" w:hAnsi="宋体" w:cs="宋体" w:eastAsia="宋体"/>
          <w:sz w:val="24"/>
        </w:rPr>
        <w:t>成交</w:t>
      </w:r>
      <w:r>
        <w:rPr>
          <w:rFonts w:ascii="宋体" w:hAnsi="宋体" w:cs="宋体" w:eastAsia="宋体"/>
          <w:sz w:val="24"/>
        </w:rPr>
        <w:t>金额不再调整，</w:t>
      </w:r>
      <w:r>
        <w:rPr>
          <w:rFonts w:ascii="宋体" w:hAnsi="宋体" w:cs="宋体" w:eastAsia="宋体"/>
          <w:sz w:val="24"/>
        </w:rPr>
        <w:t>为一次性包干</w:t>
      </w:r>
      <w:r>
        <w:rPr>
          <w:rFonts w:ascii="宋体" w:hAnsi="宋体" w:cs="宋体" w:eastAsia="宋体"/>
          <w:sz w:val="24"/>
        </w:rPr>
        <w:t>总</w:t>
      </w:r>
      <w:r>
        <w:rPr>
          <w:rFonts w:ascii="宋体" w:hAnsi="宋体" w:cs="宋体" w:eastAsia="宋体"/>
          <w:sz w:val="24"/>
        </w:rPr>
        <w:t>价</w:t>
      </w:r>
      <w:r>
        <w:rPr>
          <w:rFonts w:ascii="宋体" w:hAnsi="宋体" w:cs="宋体" w:eastAsia="宋体"/>
          <w:sz w:val="24"/>
        </w:rPr>
        <w:t>（含税）</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应充分考虑各项报价，如有漏报，视同含在</w:t>
      </w:r>
      <w:r>
        <w:rPr>
          <w:rFonts w:ascii="宋体" w:hAnsi="宋体" w:cs="宋体" w:eastAsia="宋体"/>
          <w:sz w:val="24"/>
        </w:rPr>
        <w:t>响应</w:t>
      </w:r>
      <w:r>
        <w:rPr>
          <w:rFonts w:ascii="宋体" w:hAnsi="宋体" w:cs="宋体" w:eastAsia="宋体"/>
          <w:sz w:val="24"/>
        </w:rPr>
        <w:t>报价中；因</w:t>
      </w:r>
      <w:r>
        <w:rPr>
          <w:rFonts w:ascii="宋体" w:hAnsi="宋体" w:cs="宋体" w:eastAsia="宋体"/>
          <w:sz w:val="24"/>
        </w:rPr>
        <w:t>“服务内容</w:t>
      </w:r>
      <w:r>
        <w:rPr>
          <w:rFonts w:ascii="宋体" w:hAnsi="宋体" w:cs="宋体" w:eastAsia="宋体"/>
          <w:sz w:val="24"/>
        </w:rPr>
        <w:t>清单</w:t>
      </w:r>
      <w:r>
        <w:rPr>
          <w:rFonts w:ascii="宋体" w:hAnsi="宋体" w:cs="宋体" w:eastAsia="宋体"/>
          <w:sz w:val="24"/>
        </w:rPr>
        <w:t>”</w:t>
      </w:r>
      <w:r>
        <w:rPr>
          <w:rFonts w:ascii="宋体" w:hAnsi="宋体" w:cs="宋体" w:eastAsia="宋体"/>
          <w:sz w:val="24"/>
        </w:rPr>
        <w:t>中</w:t>
      </w:r>
      <w:r>
        <w:rPr>
          <w:rFonts w:ascii="宋体" w:hAnsi="宋体" w:cs="宋体" w:eastAsia="宋体"/>
          <w:sz w:val="24"/>
        </w:rPr>
        <w:t>的</w:t>
      </w:r>
      <w:r>
        <w:rPr>
          <w:rFonts w:ascii="宋体" w:hAnsi="宋体" w:cs="宋体" w:eastAsia="宋体"/>
          <w:sz w:val="24"/>
        </w:rPr>
        <w:t>相关服务有调整的，结算金额按</w:t>
      </w:r>
      <w:r>
        <w:rPr>
          <w:rFonts w:ascii="宋体" w:hAnsi="宋体" w:cs="宋体" w:eastAsia="宋体"/>
          <w:sz w:val="24"/>
        </w:rPr>
        <w:t>成交</w:t>
      </w:r>
      <w:r>
        <w:rPr>
          <w:rFonts w:ascii="宋体" w:hAnsi="宋体" w:cs="宋体" w:eastAsia="宋体"/>
          <w:sz w:val="24"/>
        </w:rPr>
        <w:t>单价与实际采购任务数量，按实结算。</w:t>
      </w:r>
    </w:p>
    <w:p>
      <w:pPr>
        <w:pStyle w:val="null3"/>
        <w:ind w:firstLine="480"/>
      </w:pPr>
      <w:r>
        <w:rPr>
          <w:rFonts w:ascii="宋体" w:hAnsi="宋体" w:cs="宋体" w:eastAsia="宋体"/>
          <w:sz w:val="24"/>
          <w:b/>
          <w:u w:val="single"/>
        </w:rPr>
        <w:t>（</w:t>
      </w:r>
      <w:r>
        <w:rPr>
          <w:rFonts w:ascii="宋体" w:hAnsi="宋体" w:cs="宋体" w:eastAsia="宋体"/>
          <w:sz w:val="24"/>
          <w:b/>
          <w:u w:val="single"/>
        </w:rPr>
        <w:t>4）供应商应按“服务内容清单</w:t>
      </w:r>
      <w:r>
        <w:rPr>
          <w:rFonts w:ascii="宋体" w:hAnsi="宋体" w:cs="宋体" w:eastAsia="宋体"/>
          <w:sz w:val="24"/>
          <w:b/>
          <w:u w:val="single"/>
        </w:rPr>
        <w:t>（</w:t>
      </w:r>
      <w:r>
        <w:rPr>
          <w:rFonts w:ascii="宋体" w:hAnsi="宋体" w:cs="宋体" w:eastAsia="宋体"/>
          <w:sz w:val="24"/>
          <w:b/>
          <w:u w:val="single"/>
        </w:rPr>
        <w:t>1</w:t>
      </w:r>
      <w:r>
        <w:rPr>
          <w:rFonts w:ascii="宋体" w:hAnsi="宋体" w:cs="宋体" w:eastAsia="宋体"/>
          <w:sz w:val="24"/>
          <w:b/>
          <w:u w:val="single"/>
        </w:rPr>
        <w:t>）（</w:t>
      </w:r>
      <w:r>
        <w:rPr>
          <w:rFonts w:ascii="宋体" w:hAnsi="宋体" w:cs="宋体" w:eastAsia="宋体"/>
          <w:sz w:val="24"/>
          <w:b/>
          <w:u w:val="single"/>
        </w:rPr>
        <w:t>2</w:t>
      </w:r>
      <w:r>
        <w:rPr>
          <w:rFonts w:ascii="宋体" w:hAnsi="宋体" w:cs="宋体" w:eastAsia="宋体"/>
          <w:sz w:val="24"/>
          <w:b/>
          <w:u w:val="single"/>
        </w:rPr>
        <w:t>）</w:t>
      </w:r>
      <w:r>
        <w:rPr>
          <w:rFonts w:ascii="宋体" w:hAnsi="宋体" w:cs="宋体" w:eastAsia="宋体"/>
          <w:sz w:val="24"/>
          <w:b/>
          <w:u w:val="single"/>
        </w:rPr>
        <w:t>”对本项目内所有内容进行报价，不允许只对其中部分内容进行报价。供应商响应报价时根据“服务内容清单</w:t>
      </w:r>
      <w:r>
        <w:rPr>
          <w:rFonts w:ascii="宋体" w:hAnsi="宋体" w:cs="宋体" w:eastAsia="宋体"/>
          <w:sz w:val="24"/>
          <w:b/>
          <w:u w:val="single"/>
        </w:rPr>
        <w:t>（</w:t>
      </w:r>
      <w:r>
        <w:rPr>
          <w:rFonts w:ascii="宋体" w:hAnsi="宋体" w:cs="宋体" w:eastAsia="宋体"/>
          <w:sz w:val="24"/>
          <w:b/>
          <w:u w:val="single"/>
        </w:rPr>
        <w:t>1</w:t>
      </w:r>
      <w:r>
        <w:rPr>
          <w:rFonts w:ascii="宋体" w:hAnsi="宋体" w:cs="宋体" w:eastAsia="宋体"/>
          <w:sz w:val="24"/>
          <w:b/>
          <w:u w:val="single"/>
        </w:rPr>
        <w:t>）（</w:t>
      </w:r>
      <w:r>
        <w:rPr>
          <w:rFonts w:ascii="宋体" w:hAnsi="宋体" w:cs="宋体" w:eastAsia="宋体"/>
          <w:sz w:val="24"/>
          <w:b/>
          <w:u w:val="single"/>
        </w:rPr>
        <w:t>2</w:t>
      </w:r>
      <w:r>
        <w:rPr>
          <w:rFonts w:ascii="宋体" w:hAnsi="宋体" w:cs="宋体" w:eastAsia="宋体"/>
          <w:sz w:val="24"/>
          <w:b/>
          <w:u w:val="single"/>
        </w:rPr>
        <w:t>）</w:t>
      </w:r>
      <w:r>
        <w:rPr>
          <w:rFonts w:ascii="宋体" w:hAnsi="宋体" w:cs="宋体" w:eastAsia="宋体"/>
          <w:sz w:val="24"/>
          <w:b/>
          <w:u w:val="single"/>
        </w:rPr>
        <w:t>”列出每一项单价和响应总价，响应总价不得高于本项目最高限制总价，否则按无效响应处理。</w:t>
      </w:r>
      <w:r>
        <w:rPr>
          <w:rFonts w:ascii="宋体" w:hAnsi="宋体" w:cs="宋体" w:eastAsia="宋体"/>
          <w:sz w:val="24"/>
          <w:b/>
          <w:u w:val="single"/>
        </w:rPr>
        <w:t>二次报价</w:t>
      </w:r>
      <w:r>
        <w:rPr>
          <w:rFonts w:ascii="宋体" w:hAnsi="宋体" w:cs="宋体" w:eastAsia="宋体"/>
          <w:sz w:val="24"/>
          <w:b/>
          <w:u w:val="single"/>
        </w:rPr>
        <w:t>（最终）</w:t>
      </w:r>
      <w:r>
        <w:rPr>
          <w:rFonts w:ascii="宋体" w:hAnsi="宋体" w:cs="宋体" w:eastAsia="宋体"/>
          <w:sz w:val="24"/>
          <w:b/>
          <w:u w:val="single"/>
        </w:rPr>
        <w:t>时若未提供</w:t>
      </w:r>
      <w:r>
        <w:rPr>
          <w:rFonts w:ascii="宋体" w:hAnsi="宋体" w:cs="宋体" w:eastAsia="宋体"/>
          <w:sz w:val="24"/>
          <w:b/>
          <w:u w:val="single"/>
        </w:rPr>
        <w:t>服务内容</w:t>
      </w:r>
      <w:r>
        <w:rPr>
          <w:rFonts w:ascii="宋体" w:hAnsi="宋体" w:cs="宋体" w:eastAsia="宋体"/>
          <w:sz w:val="24"/>
          <w:b/>
          <w:u w:val="single"/>
        </w:rPr>
        <w:t>清单报价的，按二次报价总价与</w:t>
      </w:r>
      <w:r>
        <w:rPr>
          <w:rFonts w:ascii="宋体" w:hAnsi="宋体" w:cs="宋体" w:eastAsia="宋体"/>
          <w:sz w:val="24"/>
          <w:b/>
          <w:u w:val="single"/>
        </w:rPr>
        <w:t>首</w:t>
      </w:r>
      <w:r>
        <w:rPr>
          <w:rFonts w:ascii="宋体" w:hAnsi="宋体" w:cs="宋体" w:eastAsia="宋体"/>
          <w:sz w:val="24"/>
          <w:b/>
          <w:u w:val="single"/>
        </w:rPr>
        <w:t>次报价总价的比例统一下浮</w:t>
      </w:r>
      <w:r>
        <w:rPr>
          <w:rFonts w:ascii="宋体" w:hAnsi="宋体" w:cs="宋体" w:eastAsia="宋体"/>
          <w:sz w:val="24"/>
          <w:b/>
          <w:u w:val="single"/>
        </w:rPr>
        <w:t>。</w:t>
      </w:r>
    </w:p>
    <w:p>
      <w:pPr>
        <w:pStyle w:val="null3"/>
      </w:pPr>
      <w:r>
        <w:rPr>
          <w:rFonts w:ascii="宋体" w:hAnsi="宋体" w:cs="宋体" w:eastAsia="宋体"/>
          <w:sz w:val="24"/>
          <w:b/>
        </w:rPr>
        <w:t>11、</w:t>
      </w:r>
      <w:r>
        <w:rPr>
          <w:rFonts w:ascii="宋体" w:hAnsi="宋体" w:cs="宋体" w:eastAsia="宋体"/>
          <w:sz w:val="24"/>
          <w:b/>
        </w:rPr>
        <w:t>违约责任</w:t>
      </w:r>
    </w:p>
    <w:p>
      <w:pPr>
        <w:pStyle w:val="null3"/>
        <w:ind w:firstLine="480"/>
      </w:pPr>
      <w:r>
        <w:rPr>
          <w:rFonts w:ascii="宋体" w:hAnsi="宋体" w:cs="宋体" w:eastAsia="宋体"/>
          <w:sz w:val="24"/>
        </w:rPr>
        <w:t>（</w:t>
      </w:r>
      <w:r>
        <w:rPr>
          <w:rFonts w:ascii="宋体" w:hAnsi="宋体" w:cs="宋体" w:eastAsia="宋体"/>
          <w:sz w:val="24"/>
        </w:rPr>
        <w:t>1）采购人</w:t>
      </w:r>
      <w:r>
        <w:rPr>
          <w:rFonts w:ascii="宋体" w:hAnsi="宋体" w:cs="宋体" w:eastAsia="宋体"/>
          <w:sz w:val="24"/>
        </w:rPr>
        <w:t>违约责任</w:t>
      </w:r>
    </w:p>
    <w:p>
      <w:pPr>
        <w:pStyle w:val="null3"/>
        <w:ind w:firstLine="480"/>
      </w:pPr>
      <w:r>
        <w:rPr>
          <w:rFonts w:ascii="宋体" w:hAnsi="宋体" w:cs="宋体" w:eastAsia="宋体"/>
          <w:sz w:val="24"/>
        </w:rPr>
        <w:t>①</w:t>
      </w:r>
      <w:r>
        <w:rPr>
          <w:rFonts w:ascii="宋体" w:hAnsi="宋体" w:cs="宋体" w:eastAsia="宋体"/>
          <w:sz w:val="24"/>
        </w:rPr>
        <w:t>采购人</w:t>
      </w:r>
      <w:r>
        <w:rPr>
          <w:rFonts w:ascii="宋体" w:hAnsi="宋体" w:cs="宋体" w:eastAsia="宋体"/>
          <w:sz w:val="24"/>
        </w:rPr>
        <w:t>无正当理由拒绝</w:t>
      </w:r>
      <w:r>
        <w:rPr>
          <w:rFonts w:ascii="宋体" w:hAnsi="宋体" w:cs="宋体" w:eastAsia="宋体"/>
          <w:sz w:val="24"/>
        </w:rPr>
        <w:t>成交人</w:t>
      </w:r>
      <w:r>
        <w:rPr>
          <w:rFonts w:ascii="宋体" w:hAnsi="宋体" w:cs="宋体" w:eastAsia="宋体"/>
          <w:sz w:val="24"/>
        </w:rPr>
        <w:t>提供合格服务的，</w:t>
      </w:r>
      <w:r>
        <w:rPr>
          <w:rFonts w:ascii="宋体" w:hAnsi="宋体" w:cs="宋体" w:eastAsia="宋体"/>
          <w:sz w:val="24"/>
        </w:rPr>
        <w:t>采购人</w:t>
      </w:r>
      <w:r>
        <w:rPr>
          <w:rFonts w:ascii="宋体" w:hAnsi="宋体" w:cs="宋体" w:eastAsia="宋体"/>
          <w:sz w:val="24"/>
        </w:rPr>
        <w:t>应向</w:t>
      </w:r>
      <w:r>
        <w:rPr>
          <w:rFonts w:ascii="宋体" w:hAnsi="宋体" w:cs="宋体" w:eastAsia="宋体"/>
          <w:sz w:val="24"/>
        </w:rPr>
        <w:t>成交人</w:t>
      </w:r>
      <w:r>
        <w:rPr>
          <w:rFonts w:ascii="宋体" w:hAnsi="宋体" w:cs="宋体" w:eastAsia="宋体"/>
          <w:sz w:val="24"/>
        </w:rPr>
        <w:t>偿付所拒收合同总价</w:t>
      </w:r>
      <w:r>
        <w:rPr>
          <w:rFonts w:ascii="宋体" w:hAnsi="宋体" w:cs="宋体" w:eastAsia="宋体"/>
          <w:sz w:val="24"/>
          <w:u w:val="single"/>
        </w:rPr>
        <w:t>5‰</w:t>
      </w:r>
      <w:r>
        <w:rPr>
          <w:rFonts w:ascii="宋体" w:hAnsi="宋体" w:cs="宋体" w:eastAsia="宋体"/>
          <w:sz w:val="24"/>
        </w:rPr>
        <w:t>的</w:t>
      </w:r>
      <w:r>
        <w:rPr>
          <w:rFonts w:ascii="宋体" w:hAnsi="宋体" w:cs="宋体" w:eastAsia="宋体"/>
          <w:sz w:val="24"/>
        </w:rPr>
        <w:t>违约金</w:t>
      </w:r>
    </w:p>
    <w:p>
      <w:pPr>
        <w:pStyle w:val="null3"/>
        <w:ind w:firstLine="480"/>
      </w:pPr>
      <w:r>
        <w:rPr>
          <w:rFonts w:ascii="宋体" w:hAnsi="宋体" w:cs="宋体" w:eastAsia="宋体"/>
          <w:sz w:val="24"/>
        </w:rPr>
        <w:t>②</w:t>
      </w:r>
      <w:r>
        <w:rPr>
          <w:rFonts w:ascii="宋体" w:hAnsi="宋体" w:cs="宋体" w:eastAsia="宋体"/>
          <w:sz w:val="24"/>
        </w:rPr>
        <w:t>采购人</w:t>
      </w:r>
      <w:r>
        <w:rPr>
          <w:rFonts w:ascii="宋体" w:hAnsi="宋体" w:cs="宋体" w:eastAsia="宋体"/>
          <w:sz w:val="24"/>
        </w:rPr>
        <w:t>无故逾期验收和办理合同款项支付手续的</w:t>
      </w:r>
      <w:r>
        <w:rPr>
          <w:rFonts w:ascii="宋体" w:hAnsi="宋体" w:cs="宋体" w:eastAsia="宋体"/>
          <w:sz w:val="24"/>
        </w:rPr>
        <w:t>,</w:t>
      </w:r>
      <w:r>
        <w:rPr>
          <w:rFonts w:ascii="宋体" w:hAnsi="宋体" w:cs="宋体" w:eastAsia="宋体"/>
          <w:sz w:val="24"/>
        </w:rPr>
        <w:t>采购人</w:t>
      </w:r>
      <w:r>
        <w:rPr>
          <w:rFonts w:ascii="宋体" w:hAnsi="宋体" w:cs="宋体" w:eastAsia="宋体"/>
          <w:sz w:val="24"/>
        </w:rPr>
        <w:t>应按逾期付款总额每日</w:t>
      </w:r>
      <w:r>
        <w:rPr>
          <w:rFonts w:ascii="宋体" w:hAnsi="宋体" w:cs="宋体" w:eastAsia="宋体"/>
          <w:sz w:val="24"/>
          <w:u w:val="single"/>
        </w:rPr>
        <w:t>5‰</w:t>
      </w:r>
      <w:r>
        <w:rPr>
          <w:rFonts w:ascii="宋体" w:hAnsi="宋体" w:cs="宋体" w:eastAsia="宋体"/>
          <w:sz w:val="24"/>
        </w:rPr>
        <w:t>向</w:t>
      </w:r>
      <w:r>
        <w:rPr>
          <w:rFonts w:ascii="宋体" w:hAnsi="宋体" w:cs="宋体" w:eastAsia="宋体"/>
          <w:sz w:val="24"/>
        </w:rPr>
        <w:t>成交人</w:t>
      </w:r>
      <w:r>
        <w:rPr>
          <w:rFonts w:ascii="宋体" w:hAnsi="宋体" w:cs="宋体" w:eastAsia="宋体"/>
          <w:sz w:val="24"/>
        </w:rPr>
        <w:t>支付违约金。</w:t>
      </w:r>
    </w:p>
    <w:p>
      <w:pPr>
        <w:pStyle w:val="null3"/>
        <w:ind w:firstLine="480"/>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成交人</w:t>
      </w:r>
      <w:r>
        <w:rPr>
          <w:rFonts w:ascii="宋体" w:hAnsi="宋体" w:cs="宋体" w:eastAsia="宋体"/>
          <w:sz w:val="24"/>
        </w:rPr>
        <w:t>违约责任</w:t>
      </w:r>
    </w:p>
    <w:p>
      <w:pPr>
        <w:pStyle w:val="null3"/>
        <w:ind w:firstLine="480"/>
      </w:pPr>
      <w:r>
        <w:rPr>
          <w:rFonts w:ascii="宋体" w:hAnsi="宋体" w:cs="宋体" w:eastAsia="宋体"/>
          <w:sz w:val="24"/>
        </w:rPr>
        <w:t>①</w:t>
      </w:r>
      <w:r>
        <w:rPr>
          <w:rFonts w:ascii="宋体" w:hAnsi="宋体" w:cs="宋体" w:eastAsia="宋体"/>
          <w:sz w:val="24"/>
        </w:rPr>
        <w:t>成交人</w:t>
      </w:r>
      <w:r>
        <w:rPr>
          <w:rFonts w:ascii="宋体" w:hAnsi="宋体" w:cs="宋体" w:eastAsia="宋体"/>
          <w:sz w:val="24"/>
        </w:rPr>
        <w:t>逾期履行服务的，</w:t>
      </w:r>
      <w:r>
        <w:rPr>
          <w:rFonts w:ascii="宋体" w:hAnsi="宋体" w:cs="宋体" w:eastAsia="宋体"/>
          <w:sz w:val="24"/>
        </w:rPr>
        <w:t>成交人</w:t>
      </w:r>
      <w:r>
        <w:rPr>
          <w:rFonts w:ascii="宋体" w:hAnsi="宋体" w:cs="宋体" w:eastAsia="宋体"/>
          <w:sz w:val="24"/>
        </w:rPr>
        <w:t>应按逾期交付总额每日</w:t>
      </w:r>
      <w:r>
        <w:rPr/>
        <w:t xml:space="preserve"> </w:t>
      </w:r>
      <w:r>
        <w:rPr>
          <w:rFonts w:ascii="宋体" w:hAnsi="宋体" w:cs="宋体" w:eastAsia="宋体"/>
          <w:sz w:val="24"/>
          <w:u w:val="single"/>
        </w:rPr>
        <w:t xml:space="preserve">   </w:t>
      </w:r>
      <w:r>
        <w:rPr>
          <w:rFonts w:ascii="宋体" w:hAnsi="宋体" w:cs="宋体" w:eastAsia="宋体"/>
          <w:sz w:val="24"/>
          <w:u w:val="single"/>
        </w:rPr>
        <w:t xml:space="preserve">1%  </w:t>
      </w:r>
      <w:r>
        <w:rPr>
          <w:rFonts w:ascii="宋体" w:hAnsi="宋体" w:cs="宋体" w:eastAsia="宋体"/>
          <w:sz w:val="24"/>
        </w:rPr>
        <w:t>向</w:t>
      </w:r>
      <w:r>
        <w:rPr>
          <w:rFonts w:ascii="宋体" w:hAnsi="宋体" w:cs="宋体" w:eastAsia="宋体"/>
          <w:sz w:val="24"/>
        </w:rPr>
        <w:t>采购人</w:t>
      </w:r>
      <w:r>
        <w:rPr>
          <w:rFonts w:ascii="宋体" w:hAnsi="宋体" w:cs="宋体" w:eastAsia="宋体"/>
          <w:sz w:val="24"/>
        </w:rPr>
        <w:t>支付违约金，由</w:t>
      </w:r>
      <w:r>
        <w:rPr>
          <w:rFonts w:ascii="宋体" w:hAnsi="宋体" w:cs="宋体" w:eastAsia="宋体"/>
          <w:sz w:val="24"/>
        </w:rPr>
        <w:t>采购人</w:t>
      </w:r>
      <w:r>
        <w:rPr>
          <w:rFonts w:ascii="宋体" w:hAnsi="宋体" w:cs="宋体" w:eastAsia="宋体"/>
          <w:sz w:val="24"/>
        </w:rPr>
        <w:t>从待付款</w:t>
      </w:r>
      <w:r>
        <w:rPr>
          <w:rFonts w:ascii="宋体" w:hAnsi="宋体" w:cs="宋体" w:eastAsia="宋体"/>
          <w:sz w:val="24"/>
        </w:rPr>
        <w:t>项</w:t>
      </w:r>
      <w:r>
        <w:rPr>
          <w:rFonts w:ascii="宋体" w:hAnsi="宋体" w:cs="宋体" w:eastAsia="宋体"/>
          <w:sz w:val="24"/>
        </w:rPr>
        <w:t>中扣除。</w:t>
      </w:r>
      <w:r>
        <w:rPr>
          <w:rFonts w:ascii="宋体" w:hAnsi="宋体" w:cs="宋体" w:eastAsia="宋体"/>
          <w:sz w:val="24"/>
        </w:rPr>
        <w:t>成交人</w:t>
      </w:r>
      <w:r>
        <w:rPr>
          <w:rFonts w:ascii="宋体" w:hAnsi="宋体" w:cs="宋体" w:eastAsia="宋体"/>
          <w:sz w:val="24"/>
        </w:rPr>
        <w:t>无正当理由逾期超过约定日期</w:t>
      </w:r>
      <w:r>
        <w:rPr>
          <w:rFonts w:ascii="宋体" w:hAnsi="宋体" w:cs="宋体" w:eastAsia="宋体"/>
          <w:sz w:val="24"/>
          <w:u w:val="single"/>
        </w:rPr>
        <w:t xml:space="preserve">15日  </w:t>
      </w:r>
      <w:r>
        <w:rPr>
          <w:rFonts w:ascii="宋体" w:hAnsi="宋体" w:cs="宋体" w:eastAsia="宋体"/>
          <w:sz w:val="24"/>
        </w:rPr>
        <w:t>仍不能交付的，视为</w:t>
      </w:r>
      <w:r>
        <w:rPr>
          <w:rFonts w:ascii="宋体" w:hAnsi="宋体" w:cs="宋体" w:eastAsia="宋体"/>
          <w:sz w:val="24"/>
        </w:rPr>
        <w:t>“</w:t>
      </w:r>
      <w:r>
        <w:rPr>
          <w:rFonts w:ascii="宋体" w:hAnsi="宋体" w:cs="宋体" w:eastAsia="宋体"/>
          <w:sz w:val="24"/>
        </w:rPr>
        <w:t>成交人</w:t>
      </w:r>
      <w:r>
        <w:rPr>
          <w:rFonts w:ascii="宋体" w:hAnsi="宋体" w:cs="宋体" w:eastAsia="宋体"/>
          <w:sz w:val="24"/>
        </w:rPr>
        <w:t>不按合同约定履约</w:t>
      </w:r>
      <w:r>
        <w:rPr>
          <w:rFonts w:ascii="宋体" w:hAnsi="宋体" w:cs="宋体" w:eastAsia="宋体"/>
          <w:sz w:val="24"/>
        </w:rPr>
        <w:t>”；</w:t>
      </w:r>
    </w:p>
    <w:p>
      <w:pPr>
        <w:pStyle w:val="null3"/>
        <w:ind w:firstLine="480"/>
      </w:pPr>
      <w:r>
        <w:rPr>
          <w:rFonts w:ascii="宋体" w:hAnsi="宋体" w:cs="宋体" w:eastAsia="宋体"/>
          <w:sz w:val="24"/>
        </w:rPr>
        <w:t>②</w:t>
      </w:r>
      <w:r>
        <w:rPr>
          <w:rFonts w:ascii="宋体" w:hAnsi="宋体" w:cs="宋体" w:eastAsia="宋体"/>
          <w:sz w:val="24"/>
        </w:rPr>
        <w:t>成交人</w:t>
      </w:r>
      <w:r>
        <w:rPr>
          <w:rFonts w:ascii="宋体" w:hAnsi="宋体" w:cs="宋体" w:eastAsia="宋体"/>
          <w:sz w:val="24"/>
        </w:rPr>
        <w:t>所履行的服务不符合合同规定及《采购文件》规定标准的，</w:t>
      </w:r>
      <w:r>
        <w:rPr>
          <w:rFonts w:ascii="宋体" w:hAnsi="宋体" w:cs="宋体" w:eastAsia="宋体"/>
          <w:sz w:val="24"/>
        </w:rPr>
        <w:t>采购人</w:t>
      </w:r>
      <w:r>
        <w:rPr>
          <w:rFonts w:ascii="宋体" w:hAnsi="宋体" w:cs="宋体" w:eastAsia="宋体"/>
          <w:sz w:val="24"/>
        </w:rPr>
        <w:t>有权拒绝，</w:t>
      </w:r>
      <w:r>
        <w:rPr>
          <w:rFonts w:ascii="宋体" w:hAnsi="宋体" w:cs="宋体" w:eastAsia="宋体"/>
          <w:sz w:val="24"/>
        </w:rPr>
        <w:t>成交人</w:t>
      </w:r>
      <w:r>
        <w:rPr>
          <w:rFonts w:ascii="宋体" w:hAnsi="宋体" w:cs="宋体" w:eastAsia="宋体"/>
          <w:sz w:val="24"/>
        </w:rPr>
        <w:t>愿意整改但逾期履行的，按</w:t>
      </w:r>
      <w:r>
        <w:rPr>
          <w:rFonts w:ascii="宋体" w:hAnsi="宋体" w:cs="宋体" w:eastAsia="宋体"/>
          <w:sz w:val="24"/>
        </w:rPr>
        <w:t>成交人</w:t>
      </w:r>
      <w:r>
        <w:rPr>
          <w:rFonts w:ascii="宋体" w:hAnsi="宋体" w:cs="宋体" w:eastAsia="宋体"/>
          <w:sz w:val="24"/>
        </w:rPr>
        <w:t>逾期履行处理。</w:t>
      </w:r>
      <w:r>
        <w:rPr>
          <w:rFonts w:ascii="宋体" w:hAnsi="宋体" w:cs="宋体" w:eastAsia="宋体"/>
          <w:sz w:val="24"/>
        </w:rPr>
        <w:t>成交人</w:t>
      </w:r>
      <w:r>
        <w:rPr>
          <w:rFonts w:ascii="宋体" w:hAnsi="宋体" w:cs="宋体" w:eastAsia="宋体"/>
          <w:sz w:val="24"/>
        </w:rPr>
        <w:t>拒绝整改的，视为</w:t>
      </w:r>
      <w:r>
        <w:rPr>
          <w:rFonts w:ascii="宋体" w:hAnsi="宋体" w:cs="宋体" w:eastAsia="宋体"/>
          <w:sz w:val="24"/>
        </w:rPr>
        <w:t>“</w:t>
      </w:r>
      <w:r>
        <w:rPr>
          <w:rFonts w:ascii="宋体" w:hAnsi="宋体" w:cs="宋体" w:eastAsia="宋体"/>
          <w:sz w:val="24"/>
        </w:rPr>
        <w:t>成交人</w:t>
      </w:r>
      <w:r>
        <w:rPr>
          <w:rFonts w:ascii="宋体" w:hAnsi="宋体" w:cs="宋体" w:eastAsia="宋体"/>
          <w:sz w:val="24"/>
        </w:rPr>
        <w:t>不按合同约定履约</w:t>
      </w:r>
      <w:r>
        <w:rPr>
          <w:rFonts w:ascii="宋体" w:hAnsi="宋体" w:cs="宋体" w:eastAsia="宋体"/>
          <w:sz w:val="24"/>
        </w:rPr>
        <w:t>”</w:t>
      </w:r>
    </w:p>
    <w:p>
      <w:pPr>
        <w:pStyle w:val="null3"/>
        <w:ind w:firstLine="456"/>
      </w:pPr>
      <w:r>
        <w:rPr>
          <w:rFonts w:ascii="宋体" w:hAnsi="宋体" w:cs="宋体" w:eastAsia="宋体"/>
          <w:sz w:val="24"/>
        </w:rPr>
        <w:t>③成交人不按合同约定履约的，</w:t>
      </w:r>
      <w:r>
        <w:rPr>
          <w:rFonts w:ascii="宋体" w:hAnsi="宋体" w:cs="宋体" w:eastAsia="宋体"/>
          <w:sz w:val="24"/>
        </w:rPr>
        <w:t>采购人</w:t>
      </w:r>
      <w:r>
        <w:rPr>
          <w:rFonts w:ascii="宋体" w:hAnsi="宋体" w:cs="宋体" w:eastAsia="宋体"/>
          <w:sz w:val="24"/>
        </w:rPr>
        <w:t>可以解除采购合同，并对</w:t>
      </w:r>
      <w:r>
        <w:rPr>
          <w:rFonts w:ascii="宋体" w:hAnsi="宋体" w:cs="宋体" w:eastAsia="宋体"/>
          <w:sz w:val="24"/>
        </w:rPr>
        <w:t>成交人</w:t>
      </w:r>
      <w:r>
        <w:rPr>
          <w:rFonts w:ascii="宋体" w:hAnsi="宋体" w:cs="宋体" w:eastAsia="宋体"/>
          <w:sz w:val="24"/>
        </w:rPr>
        <w:t>已缴纳的履约保证金作</w:t>
      </w:r>
      <w:r>
        <w:rPr>
          <w:rFonts w:ascii="宋体" w:hAnsi="宋体" w:cs="宋体" w:eastAsia="宋体"/>
          <w:sz w:val="24"/>
        </w:rPr>
        <w:t>“不予退还”处理。同时，</w:t>
      </w:r>
      <w:r>
        <w:rPr>
          <w:rFonts w:ascii="宋体" w:hAnsi="宋体" w:cs="宋体" w:eastAsia="宋体"/>
          <w:sz w:val="24"/>
        </w:rPr>
        <w:t>成交人</w:t>
      </w:r>
      <w:r>
        <w:rPr>
          <w:rFonts w:ascii="宋体" w:hAnsi="宋体" w:cs="宋体" w:eastAsia="宋体"/>
          <w:sz w:val="24"/>
        </w:rPr>
        <w:t>须按以下约定向</w:t>
      </w:r>
      <w:r>
        <w:rPr>
          <w:rFonts w:ascii="宋体" w:hAnsi="宋体" w:cs="宋体" w:eastAsia="宋体"/>
          <w:sz w:val="24"/>
        </w:rPr>
        <w:t>采购人</w:t>
      </w:r>
      <w:r>
        <w:rPr>
          <w:rFonts w:ascii="宋体" w:hAnsi="宋体" w:cs="宋体" w:eastAsia="宋体"/>
          <w:sz w:val="24"/>
        </w:rPr>
        <w:t>支付违约金：</w:t>
      </w:r>
    </w:p>
    <w:p>
      <w:pPr>
        <w:pStyle w:val="null3"/>
        <w:ind w:firstLine="456"/>
      </w:pPr>
      <w:r>
        <w:rPr>
          <w:rFonts w:ascii="宋体" w:hAnsi="宋体" w:cs="宋体" w:eastAsia="宋体"/>
          <w:sz w:val="24"/>
        </w:rPr>
        <w:t>④</w:t>
      </w:r>
      <w:r>
        <w:rPr>
          <w:rFonts w:ascii="宋体" w:hAnsi="宋体" w:cs="宋体" w:eastAsia="宋体"/>
          <w:sz w:val="24"/>
        </w:rPr>
        <w:t>除采购合同另有约定外，合同生效后无正当理由，双方无正当理由均不得随意解除合同。否则提出解除合同一方，向另一方支付合同总金额</w:t>
      </w:r>
      <w:r>
        <w:rPr>
          <w:rFonts w:ascii="宋体" w:hAnsi="宋体" w:cs="宋体" w:eastAsia="宋体"/>
          <w:sz w:val="24"/>
        </w:rPr>
        <w:t>10％违约金。因成交人无故提出解除合同的，应支付违约金。若发生以上情况时成交人未开始服务工作的，应退还采购人已预付款项（若有）；成交人已开始供货的，相关费用不予支付，采购人还有权对因成交人违约造成的实际损失进行追偿。</w:t>
      </w:r>
    </w:p>
    <w:p>
      <w:pPr>
        <w:pStyle w:val="null3"/>
        <w:ind w:firstLine="456"/>
      </w:pPr>
      <w:r>
        <w:rPr>
          <w:rFonts w:ascii="宋体" w:hAnsi="宋体" w:cs="宋体" w:eastAsia="宋体"/>
          <w:sz w:val="24"/>
        </w:rPr>
        <w:t>⑤若发生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56"/>
      </w:pPr>
      <w:r>
        <w:rPr>
          <w:rFonts w:ascii="宋体" w:hAnsi="宋体" w:cs="宋体" w:eastAsia="宋体"/>
          <w:sz w:val="24"/>
        </w:rPr>
        <w:t>⑥成交人在服务期限内，应严格按照《劳动法》及《劳动合同法》的规定用工，签订用工合同，并按规定为员工购买人身意外保险及相关的劳动保险，按时支付劳动工资；服务期间发生的一切违反《劳动法》及《劳动合同法》的行为或安全责任事故或造成第三者伤害责任的，均由成交人承担。</w:t>
      </w:r>
    </w:p>
    <w:p>
      <w:pPr>
        <w:pStyle w:val="null3"/>
        <w:ind w:firstLine="456"/>
      </w:pPr>
      <w:r>
        <w:rPr>
          <w:rFonts w:ascii="宋体" w:hAnsi="宋体" w:cs="宋体" w:eastAsia="宋体"/>
          <w:sz w:val="24"/>
        </w:rPr>
        <w:t>⑦本项目不得分包或转包，成交人在履行合同过程中若有分包或转包行为，采购人有权单方面终止合同，并依法追究其违约责任。</w:t>
      </w:r>
    </w:p>
    <w:p>
      <w:pPr>
        <w:pStyle w:val="null3"/>
        <w:ind w:firstLine="480"/>
      </w:pPr>
      <w:r>
        <w:rPr>
          <w:rFonts w:ascii="宋体" w:hAnsi="宋体" w:cs="宋体" w:eastAsia="宋体"/>
          <w:sz w:val="24"/>
        </w:rPr>
        <w:t>⑧情形一：成交后，因不可抗力因素（地震、台风、洪水、火灾、政府行为、法律规定或其适用的变化或者其他任何无法预见、避免或者控制的事件或其他客观因素等。下同），造成不能签订合同的，遭受不可抗力一方应及时向对方通报不能签订合同的理由，并在随后取得有关主管机关证明后的15日内向另一方提供不可抗力发生及持续期间的充分证据。基于以上行为，允许遭受不可抗力一方不能签订合同，并根据情况可部分或全部免于承担相关责任，本项目依法重新招标或终止。</w:t>
      </w:r>
    </w:p>
    <w:p>
      <w:pPr>
        <w:pStyle w:val="null3"/>
        <w:ind w:firstLine="480"/>
      </w:pPr>
      <w:r>
        <w:rPr>
          <w:rFonts w:ascii="宋体" w:hAnsi="宋体" w:cs="宋体" w:eastAsia="宋体"/>
          <w:sz w:val="24"/>
        </w:rPr>
        <w:t>情形二：若合同履行期间，因不可抗力因素，造成不能履行或不能完全履行合同的，遭受不可抗力一方应及时向对方通报不能履行或不能完全履行的理由，并提供相关证明材料。基于上述情况，遭受不可抗力一方延期履行、部分履行或不履行合同的，根据实际情况可部分或全部免于承担违约责任。成交人为本项目已付出的经采购人认可的工作等所产生的费用，采购人按实支付</w:t>
      </w:r>
      <w:r>
        <w:rPr>
          <w:rFonts w:ascii="宋体" w:hAnsi="宋体" w:cs="宋体" w:eastAsia="宋体"/>
          <w:sz w:val="24"/>
        </w:rPr>
        <w:t>。</w:t>
      </w:r>
    </w:p>
    <w:p>
      <w:pPr>
        <w:pStyle w:val="null3"/>
        <w:ind w:firstLine="456"/>
      </w:pPr>
      <w:r>
        <w:rPr>
          <w:rFonts w:ascii="宋体" w:hAnsi="宋体" w:cs="宋体" w:eastAsia="宋体"/>
          <w:sz w:val="24"/>
        </w:rPr>
        <w:t>⑨其他违约行为。如成交人违约行为构成犯罪的，除合同约定的处罚以外，将移交司法机关。</w:t>
      </w:r>
    </w:p>
    <w:p>
      <w:pPr>
        <w:pStyle w:val="null3"/>
        <w:ind w:firstLine="456"/>
      </w:pPr>
      <w:r>
        <w:rPr>
          <w:rFonts w:ascii="宋体" w:hAnsi="宋体" w:cs="宋体" w:eastAsia="宋体"/>
          <w:sz w:val="24"/>
        </w:rPr>
        <w:t>⑩在明确违约责任后，成交人应在采购人发出书面通知书后七天内支付违约金、赔偿金等（采购人有权从合同款中直接扣除）。</w:t>
      </w:r>
    </w:p>
    <w:p>
      <w:pPr>
        <w:pStyle w:val="null3"/>
        <w:ind w:firstLine="456"/>
      </w:pPr>
      <w:r>
        <w:rPr>
          <w:rFonts w:ascii="宋体" w:hAnsi="宋体" w:cs="宋体" w:eastAsia="宋体"/>
          <w:sz w:val="24"/>
        </w:rPr>
        <w:t>⑪违约方除承担上述责任外，还应承担守约方因违约方之违约行为而支出的相关费用(包括但不限于律师费、诉讼费用、诉讼保全费用、保函费用、鉴定费、公证费、执行费、差旅费等)。</w:t>
      </w:r>
    </w:p>
    <w:p>
      <w:pPr>
        <w:pStyle w:val="null3"/>
      </w:pPr>
      <w:r>
        <w:rPr>
          <w:rFonts w:ascii="宋体" w:hAnsi="宋体" w:cs="宋体" w:eastAsia="宋体"/>
          <w:sz w:val="24"/>
          <w:b/>
        </w:rPr>
        <w:t>12、双方职责</w:t>
      </w:r>
    </w:p>
    <w:p>
      <w:pPr>
        <w:pStyle w:val="null3"/>
        <w:jc w:val="left"/>
      </w:pPr>
      <w:r>
        <w:rPr>
          <w:rFonts w:ascii="宋体" w:hAnsi="宋体" w:cs="宋体" w:eastAsia="宋体"/>
          <w:sz w:val="24"/>
          <w:b/>
        </w:rPr>
        <w:t>（</w:t>
      </w:r>
      <w:r>
        <w:rPr>
          <w:rFonts w:ascii="宋体" w:hAnsi="宋体" w:cs="宋体" w:eastAsia="宋体"/>
          <w:sz w:val="24"/>
          <w:b/>
        </w:rPr>
        <w:t>1）采购人：</w:t>
      </w:r>
    </w:p>
    <w:p>
      <w:pPr>
        <w:pStyle w:val="null3"/>
        <w:ind w:firstLine="480"/>
        <w:jc w:val="left"/>
      </w:pPr>
      <w:r>
        <w:rPr>
          <w:rFonts w:ascii="宋体" w:hAnsi="宋体" w:cs="宋体" w:eastAsia="宋体"/>
          <w:sz w:val="24"/>
        </w:rPr>
        <w:t>1.采购人负责项目的整体统筹，包括但不限于项目规划、资源配置和进度安排。</w:t>
      </w:r>
    </w:p>
    <w:p>
      <w:pPr>
        <w:pStyle w:val="null3"/>
        <w:ind w:firstLine="480"/>
        <w:jc w:val="both"/>
      </w:pPr>
      <w:r>
        <w:rPr>
          <w:rFonts w:ascii="宋体" w:hAnsi="宋体" w:cs="宋体" w:eastAsia="宋体"/>
          <w:sz w:val="24"/>
        </w:rPr>
        <w:t>2.采购人有权定期听取项目进展汇报，并要求成交人提供详尽的项目汇报。</w:t>
      </w:r>
    </w:p>
    <w:p>
      <w:pPr>
        <w:pStyle w:val="null3"/>
        <w:ind w:firstLine="480"/>
        <w:jc w:val="both"/>
      </w:pPr>
      <w:r>
        <w:rPr>
          <w:rFonts w:ascii="宋体" w:hAnsi="宋体" w:cs="宋体" w:eastAsia="宋体"/>
          <w:sz w:val="24"/>
        </w:rPr>
        <w:t>3.采购人负责对项目方向进行把关，确保项目目标与预定的发展战略和目标相符。</w:t>
      </w:r>
    </w:p>
    <w:p>
      <w:pPr>
        <w:pStyle w:val="null3"/>
        <w:ind w:firstLine="480"/>
        <w:jc w:val="both"/>
      </w:pPr>
      <w:r>
        <w:rPr>
          <w:rFonts w:ascii="宋体" w:hAnsi="宋体" w:cs="宋体" w:eastAsia="宋体"/>
          <w:sz w:val="24"/>
        </w:rPr>
        <w:t>4.采购人有责任布置工作，明确成交人的工作任务和目标，确保项目按计划进行。</w:t>
      </w:r>
    </w:p>
    <w:p>
      <w:pPr>
        <w:pStyle w:val="null3"/>
        <w:ind w:firstLine="480"/>
        <w:jc w:val="both"/>
      </w:pPr>
      <w:r>
        <w:rPr>
          <w:rFonts w:ascii="宋体" w:hAnsi="宋体" w:cs="宋体" w:eastAsia="宋体"/>
          <w:sz w:val="24"/>
        </w:rPr>
        <w:t>5.采购人需制定考核目标和要求，建立公正、透明的考核机制，以评估项目成果和成交人的工作表现。</w:t>
      </w:r>
    </w:p>
    <w:p>
      <w:pPr>
        <w:pStyle w:val="null3"/>
        <w:ind w:firstLine="480"/>
        <w:jc w:val="left"/>
      </w:pPr>
      <w:r>
        <w:rPr>
          <w:rFonts w:ascii="宋体" w:hAnsi="宋体" w:cs="宋体" w:eastAsia="宋体"/>
          <w:sz w:val="24"/>
        </w:rPr>
        <w:t>6.采购人应确保成交人提供的所有服务和工作符合国家相关法律法规和行业标准。</w:t>
      </w:r>
    </w:p>
    <w:p>
      <w:pPr>
        <w:pStyle w:val="null3"/>
        <w:ind w:firstLine="480"/>
        <w:jc w:val="left"/>
      </w:pPr>
      <w:r>
        <w:rPr>
          <w:rFonts w:ascii="宋体" w:hAnsi="宋体" w:cs="宋体" w:eastAsia="宋体"/>
          <w:sz w:val="24"/>
        </w:rPr>
        <w:t>7.在合同执行过程中，采购人应与成交人保持良好沟通，及时解决项目中出现的问题。</w:t>
      </w:r>
    </w:p>
    <w:p>
      <w:pPr>
        <w:pStyle w:val="null3"/>
        <w:ind w:firstLine="480"/>
        <w:jc w:val="left"/>
      </w:pPr>
      <w:r>
        <w:rPr>
          <w:rFonts w:ascii="宋体" w:hAnsi="宋体" w:cs="宋体" w:eastAsia="宋体"/>
          <w:sz w:val="24"/>
        </w:rPr>
        <w:t>8.采购人有权根据项目实际情况对考核目标进行合理调整，并与成交人协商一致后执行。</w:t>
      </w:r>
    </w:p>
    <w:p>
      <w:pPr>
        <w:pStyle w:val="null3"/>
        <w:ind w:firstLine="480"/>
        <w:jc w:val="left"/>
      </w:pPr>
      <w:r>
        <w:rPr>
          <w:rFonts w:ascii="宋体" w:hAnsi="宋体" w:cs="宋体" w:eastAsia="宋体"/>
          <w:sz w:val="24"/>
        </w:rPr>
        <w:t>9.采购人应在项目完成后及时验收，按照合同约定支付相关费用。</w:t>
      </w:r>
    </w:p>
    <w:p>
      <w:pPr>
        <w:pStyle w:val="null3"/>
        <w:ind w:firstLine="480"/>
        <w:jc w:val="left"/>
      </w:pPr>
      <w:r>
        <w:rPr>
          <w:rFonts w:ascii="宋体" w:hAnsi="宋体" w:cs="宋体" w:eastAsia="宋体"/>
          <w:sz w:val="24"/>
        </w:rPr>
        <w:t>10.采购人应尊重成交人的知识产权和商业秘密，不得泄露或用于合同以外的任何目的。</w:t>
      </w:r>
    </w:p>
    <w:p>
      <w:pPr>
        <w:pStyle w:val="null3"/>
        <w:ind w:firstLine="480"/>
        <w:jc w:val="left"/>
      </w:pPr>
      <w:r>
        <w:rPr>
          <w:rFonts w:ascii="宋体" w:hAnsi="宋体" w:cs="宋体" w:eastAsia="宋体"/>
          <w:sz w:val="24"/>
        </w:rPr>
        <w:t>11.</w:t>
      </w:r>
      <w:r>
        <w:rPr>
          <w:rFonts w:ascii="宋体" w:hAnsi="宋体" w:cs="宋体" w:eastAsia="宋体"/>
          <w:sz w:val="24"/>
        </w:rPr>
        <w:t>服务期间，</w:t>
      </w:r>
      <w:r>
        <w:rPr>
          <w:rFonts w:ascii="宋体" w:hAnsi="宋体" w:cs="宋体" w:eastAsia="宋体"/>
          <w:sz w:val="24"/>
        </w:rPr>
        <w:t>采购人可依据工作需要，要求成交人及时提交并汇报工作进展、数据成果、存在问题、解决措施等书面材料，并根据采购人要求及时修改成果。</w:t>
      </w:r>
    </w:p>
    <w:p>
      <w:pPr>
        <w:pStyle w:val="null3"/>
        <w:jc w:val="left"/>
      </w:pPr>
      <w:r>
        <w:rPr>
          <w:rFonts w:ascii="宋体" w:hAnsi="宋体" w:cs="宋体" w:eastAsia="宋体"/>
          <w:sz w:val="24"/>
          <w:b/>
        </w:rPr>
        <w:t>（</w:t>
      </w:r>
      <w:r>
        <w:rPr>
          <w:rFonts w:ascii="宋体" w:hAnsi="宋体" w:cs="宋体" w:eastAsia="宋体"/>
          <w:sz w:val="24"/>
          <w:b/>
        </w:rPr>
        <w:t>2）成交人：</w:t>
      </w:r>
    </w:p>
    <w:p>
      <w:pPr>
        <w:pStyle w:val="null3"/>
        <w:jc w:val="both"/>
      </w:pPr>
      <w:r>
        <w:rPr>
          <w:rFonts w:ascii="宋体" w:hAnsi="宋体" w:cs="宋体" w:eastAsia="宋体"/>
          <w:sz w:val="24"/>
          <w:b/>
          <w:shd w:fill="FFFFFF" w:val="clear"/>
        </w:rPr>
        <w:t>①实施要求</w:t>
      </w:r>
    </w:p>
    <w:p>
      <w:pPr>
        <w:pStyle w:val="null3"/>
        <w:ind w:firstLine="480"/>
        <w:jc w:val="both"/>
      </w:pPr>
      <w:r>
        <w:rPr>
          <w:rFonts w:ascii="宋体" w:hAnsi="宋体" w:cs="宋体" w:eastAsia="宋体"/>
          <w:sz w:val="24"/>
          <w:shd w:fill="FFFFFF" w:val="clear"/>
        </w:rPr>
        <w:t>1.</w:t>
      </w:r>
      <w:r>
        <w:rPr>
          <w:rFonts w:ascii="宋体" w:hAnsi="宋体" w:cs="宋体" w:eastAsia="宋体"/>
          <w:sz w:val="24"/>
          <w:shd w:fill="FFFFFF" w:val="clear"/>
        </w:rPr>
        <w:t>成交人</w:t>
      </w:r>
      <w:r>
        <w:rPr>
          <w:rFonts w:ascii="宋体" w:hAnsi="宋体" w:cs="宋体" w:eastAsia="宋体"/>
          <w:sz w:val="24"/>
          <w:shd w:fill="FFFFFF" w:val="clear"/>
        </w:rPr>
        <w:t>须严格</w:t>
      </w:r>
      <w:r>
        <w:rPr>
          <w:rFonts w:ascii="宋体" w:hAnsi="宋体" w:cs="宋体" w:eastAsia="宋体"/>
          <w:sz w:val="24"/>
          <w:shd w:fill="FFFFFF" w:val="clear"/>
        </w:rPr>
        <w:t>按照</w:t>
      </w:r>
      <w:r>
        <w:rPr>
          <w:rFonts w:ascii="宋体" w:hAnsi="宋体" w:cs="宋体" w:eastAsia="宋体"/>
          <w:sz w:val="24"/>
          <w:shd w:fill="FFFFFF" w:val="clear"/>
        </w:rPr>
        <w:t>合同要求，负责项目的具体落实工作，确保项目目标的实现。</w:t>
      </w:r>
    </w:p>
    <w:p>
      <w:pPr>
        <w:pStyle w:val="null3"/>
        <w:ind w:firstLine="480"/>
        <w:jc w:val="both"/>
      </w:pPr>
      <w:r>
        <w:rPr>
          <w:rFonts w:ascii="宋体" w:hAnsi="宋体" w:cs="宋体" w:eastAsia="宋体"/>
          <w:sz w:val="24"/>
          <w:shd w:fill="FFFFFF" w:val="clear"/>
        </w:rPr>
        <w:t>2.</w:t>
      </w:r>
      <w:r>
        <w:rPr>
          <w:rFonts w:ascii="宋体" w:hAnsi="宋体" w:cs="宋体" w:eastAsia="宋体"/>
          <w:sz w:val="24"/>
          <w:shd w:fill="FFFFFF" w:val="clear"/>
        </w:rPr>
        <w:t>成交人</w:t>
      </w:r>
      <w:r>
        <w:rPr>
          <w:rFonts w:ascii="宋体" w:hAnsi="宋体" w:cs="宋体" w:eastAsia="宋体"/>
          <w:sz w:val="24"/>
          <w:shd w:fill="FFFFFF" w:val="clear"/>
        </w:rPr>
        <w:t>定期向</w:t>
      </w:r>
      <w:r>
        <w:rPr>
          <w:rFonts w:ascii="宋体" w:hAnsi="宋体" w:cs="宋体" w:eastAsia="宋体"/>
          <w:sz w:val="24"/>
          <w:shd w:fill="FFFFFF" w:val="clear"/>
        </w:rPr>
        <w:t>采购人汇报</w:t>
      </w:r>
      <w:r>
        <w:rPr>
          <w:rFonts w:ascii="宋体" w:hAnsi="宋体" w:cs="宋体" w:eastAsia="宋体"/>
          <w:sz w:val="24"/>
          <w:shd w:fill="FFFFFF" w:val="clear"/>
        </w:rPr>
        <w:t>项目</w:t>
      </w:r>
      <w:r>
        <w:rPr>
          <w:rFonts w:ascii="宋体" w:hAnsi="宋体" w:cs="宋体" w:eastAsia="宋体"/>
          <w:sz w:val="24"/>
          <w:shd w:fill="FFFFFF" w:val="clear"/>
        </w:rPr>
        <w:t>建设</w:t>
      </w:r>
      <w:r>
        <w:rPr>
          <w:rFonts w:ascii="宋体" w:hAnsi="宋体" w:cs="宋体" w:eastAsia="宋体"/>
          <w:sz w:val="24"/>
          <w:shd w:fill="FFFFFF" w:val="clear"/>
        </w:rPr>
        <w:t>进展，准确反映项目实施的实际情况和任何潜在问题。</w:t>
      </w:r>
    </w:p>
    <w:p>
      <w:pPr>
        <w:pStyle w:val="null3"/>
        <w:ind w:firstLine="480"/>
        <w:jc w:val="both"/>
      </w:pPr>
      <w:r>
        <w:rPr>
          <w:rFonts w:ascii="宋体" w:hAnsi="宋体" w:cs="宋体" w:eastAsia="宋体"/>
          <w:sz w:val="24"/>
          <w:shd w:fill="FFFFFF" w:val="clear"/>
        </w:rPr>
        <w:t>3.执行过程中，</w:t>
      </w:r>
      <w:r>
        <w:rPr>
          <w:rFonts w:ascii="宋体" w:hAnsi="宋体" w:cs="宋体" w:eastAsia="宋体"/>
          <w:sz w:val="24"/>
          <w:shd w:fill="FFFFFF" w:val="clear"/>
        </w:rPr>
        <w:t>成交人</w:t>
      </w:r>
      <w:r>
        <w:rPr>
          <w:rFonts w:ascii="宋体" w:hAnsi="宋体" w:cs="宋体" w:eastAsia="宋体"/>
          <w:sz w:val="24"/>
          <w:shd w:fill="FFFFFF" w:val="clear"/>
        </w:rPr>
        <w:t>应主动与</w:t>
      </w:r>
      <w:r>
        <w:rPr>
          <w:rFonts w:ascii="宋体" w:hAnsi="宋体" w:cs="宋体" w:eastAsia="宋体"/>
          <w:sz w:val="24"/>
          <w:shd w:fill="FFFFFF" w:val="clear"/>
        </w:rPr>
        <w:t>采购人</w:t>
      </w:r>
      <w:r>
        <w:rPr>
          <w:rFonts w:ascii="宋体" w:hAnsi="宋体" w:cs="宋体" w:eastAsia="宋体"/>
          <w:sz w:val="24"/>
          <w:shd w:fill="FFFFFF" w:val="clear"/>
        </w:rPr>
        <w:t>沟通，</w:t>
      </w:r>
      <w:r>
        <w:rPr>
          <w:rFonts w:ascii="宋体" w:hAnsi="宋体" w:cs="宋体" w:eastAsia="宋体"/>
          <w:sz w:val="24"/>
          <w:shd w:fill="FFFFFF" w:val="clear"/>
        </w:rPr>
        <w:t>根据需要及时</w:t>
      </w:r>
      <w:r>
        <w:rPr>
          <w:rFonts w:ascii="宋体" w:hAnsi="宋体" w:cs="宋体" w:eastAsia="宋体"/>
          <w:sz w:val="24"/>
          <w:shd w:fill="FFFFFF" w:val="clear"/>
        </w:rPr>
        <w:t>与项目相关的</w:t>
      </w:r>
      <w:r>
        <w:rPr>
          <w:rFonts w:ascii="宋体" w:hAnsi="宋体" w:cs="宋体" w:eastAsia="宋体"/>
          <w:sz w:val="24"/>
          <w:shd w:fill="FFFFFF" w:val="clear"/>
        </w:rPr>
        <w:t>有关</w:t>
      </w:r>
      <w:r>
        <w:rPr>
          <w:rFonts w:ascii="宋体" w:hAnsi="宋体" w:cs="宋体" w:eastAsia="宋体"/>
          <w:sz w:val="24"/>
          <w:shd w:fill="FFFFFF" w:val="clear"/>
        </w:rPr>
        <w:t>部门进行有效沟通和协调，确保项目顺利进行。</w:t>
      </w:r>
    </w:p>
    <w:p>
      <w:pPr>
        <w:pStyle w:val="null3"/>
        <w:ind w:firstLine="480"/>
        <w:jc w:val="both"/>
      </w:pPr>
      <w:r>
        <w:rPr>
          <w:rFonts w:ascii="宋体" w:hAnsi="宋体" w:cs="宋体" w:eastAsia="宋体"/>
          <w:sz w:val="24"/>
          <w:shd w:fill="FFFFFF" w:val="clear"/>
        </w:rPr>
        <w:t>4.</w:t>
      </w:r>
      <w:r>
        <w:rPr>
          <w:rFonts w:ascii="宋体" w:hAnsi="宋体" w:cs="宋体" w:eastAsia="宋体"/>
          <w:sz w:val="24"/>
          <w:shd w:fill="FFFFFF" w:val="clear"/>
        </w:rPr>
        <w:t>成交人</w:t>
      </w:r>
      <w:r>
        <w:rPr>
          <w:rFonts w:ascii="宋体" w:hAnsi="宋体" w:cs="宋体" w:eastAsia="宋体"/>
          <w:sz w:val="24"/>
          <w:shd w:fill="FFFFFF" w:val="clear"/>
        </w:rPr>
        <w:t>在安排项目时间节点时，应考虑项目的整体进度和各个环节的依赖关系，合理安排每个阶段的工作内容和截止时间</w:t>
      </w:r>
      <w:r>
        <w:rPr>
          <w:rFonts w:ascii="宋体" w:hAnsi="宋体" w:cs="宋体" w:eastAsia="宋体"/>
          <w:sz w:val="24"/>
          <w:shd w:fill="FFFFFF" w:val="clear"/>
        </w:rPr>
        <w:t>，</w:t>
      </w:r>
      <w:r>
        <w:rPr>
          <w:rFonts w:ascii="宋体" w:hAnsi="宋体" w:cs="宋体" w:eastAsia="宋体"/>
          <w:sz w:val="24"/>
          <w:shd w:fill="FFFFFF" w:val="clear"/>
        </w:rPr>
        <w:t>避免时间堆积，确保项目能够按照预定的时间节点完成，同时保证项目质量符合</w:t>
      </w:r>
      <w:r>
        <w:rPr>
          <w:rFonts w:ascii="宋体" w:hAnsi="宋体" w:cs="宋体" w:eastAsia="宋体"/>
          <w:sz w:val="24"/>
          <w:shd w:fill="FFFFFF" w:val="clear"/>
        </w:rPr>
        <w:t>采购人</w:t>
      </w:r>
      <w:r>
        <w:rPr>
          <w:rFonts w:ascii="宋体" w:hAnsi="宋体" w:cs="宋体" w:eastAsia="宋体"/>
          <w:sz w:val="24"/>
          <w:shd w:fill="FFFFFF" w:val="clear"/>
        </w:rPr>
        <w:t>的要求</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5.</w:t>
      </w:r>
      <w:r>
        <w:rPr>
          <w:rFonts w:ascii="宋体" w:hAnsi="宋体" w:cs="宋体" w:eastAsia="宋体"/>
          <w:sz w:val="24"/>
          <w:shd w:fill="FFFFFF" w:val="clear"/>
        </w:rPr>
        <w:t>成交人</w:t>
      </w:r>
      <w:r>
        <w:rPr>
          <w:rFonts w:ascii="宋体" w:hAnsi="宋体" w:cs="宋体" w:eastAsia="宋体"/>
          <w:sz w:val="24"/>
          <w:shd w:fill="FFFFFF" w:val="clear"/>
        </w:rPr>
        <w:t>应负责处理项目实施过程中出现的任何技术问题或操作难题，并提出解决方案。</w:t>
      </w:r>
    </w:p>
    <w:p>
      <w:pPr>
        <w:pStyle w:val="null3"/>
        <w:jc w:val="both"/>
      </w:pPr>
      <w:r>
        <w:rPr>
          <w:rFonts w:ascii="宋体" w:hAnsi="宋体" w:cs="宋体" w:eastAsia="宋体"/>
          <w:sz w:val="24"/>
          <w:b/>
          <w:shd w:fill="FFFFFF" w:val="clear"/>
        </w:rPr>
        <w:t>②人员要求</w:t>
      </w:r>
    </w:p>
    <w:p>
      <w:pPr>
        <w:pStyle w:val="null3"/>
        <w:ind w:firstLine="480"/>
        <w:jc w:val="both"/>
      </w:pPr>
      <w:r>
        <w:rPr>
          <w:rFonts w:ascii="宋体" w:hAnsi="宋体" w:cs="宋体" w:eastAsia="宋体"/>
          <w:sz w:val="24"/>
          <w:shd w:fill="FFFFFF" w:val="clear"/>
        </w:rPr>
        <w:t>成交人</w:t>
      </w:r>
      <w:r>
        <w:rPr>
          <w:rFonts w:ascii="宋体" w:hAnsi="宋体" w:cs="宋体" w:eastAsia="宋体"/>
          <w:sz w:val="24"/>
          <w:shd w:fill="FFFFFF" w:val="clear"/>
        </w:rPr>
        <w:t>应根据要求，派驻足够数量的合格人员至指定现场办公，以确保项目的正常运行和管理。</w:t>
      </w:r>
    </w:p>
    <w:p>
      <w:pPr>
        <w:pStyle w:val="null3"/>
        <w:ind w:firstLine="480"/>
        <w:jc w:val="both"/>
      </w:pPr>
      <w:r>
        <w:rPr>
          <w:rFonts w:ascii="宋体" w:hAnsi="宋体" w:cs="宋体" w:eastAsia="宋体"/>
          <w:sz w:val="24"/>
          <w:shd w:fill="FFFFFF" w:val="clear"/>
        </w:rPr>
        <w:t>派驻人员应具备以下条件：</w:t>
      </w:r>
    </w:p>
    <w:p>
      <w:pPr>
        <w:pStyle w:val="null3"/>
        <w:ind w:firstLine="480"/>
        <w:jc w:val="both"/>
      </w:pPr>
      <w:r>
        <w:rPr>
          <w:rFonts w:ascii="宋体" w:hAnsi="宋体" w:cs="宋体" w:eastAsia="宋体"/>
          <w:sz w:val="24"/>
          <w:shd w:fill="FFFFFF" w:val="clear"/>
        </w:rPr>
        <w:t>⒈</w:t>
      </w:r>
      <w:r>
        <w:rPr>
          <w:rFonts w:ascii="宋体" w:hAnsi="宋体" w:cs="宋体" w:eastAsia="宋体"/>
          <w:sz w:val="24"/>
          <w:shd w:fill="FFFFFF" w:val="clear"/>
        </w:rPr>
        <w:t>符合</w:t>
      </w:r>
      <w:r>
        <w:rPr>
          <w:rFonts w:ascii="宋体" w:hAnsi="宋体" w:cs="宋体" w:eastAsia="宋体"/>
          <w:sz w:val="24"/>
          <w:shd w:fill="FFFFFF" w:val="clear"/>
        </w:rPr>
        <w:t>采购人</w:t>
      </w:r>
      <w:r>
        <w:rPr>
          <w:rFonts w:ascii="宋体" w:hAnsi="宋体" w:cs="宋体" w:eastAsia="宋体"/>
          <w:sz w:val="24"/>
          <w:shd w:fill="FFFFFF" w:val="clear"/>
        </w:rPr>
        <w:t>规定的资质和经验要求；</w:t>
      </w:r>
    </w:p>
    <w:p>
      <w:pPr>
        <w:pStyle w:val="null3"/>
        <w:ind w:firstLine="480"/>
        <w:jc w:val="both"/>
      </w:pPr>
      <w:r>
        <w:rPr>
          <w:rFonts w:ascii="宋体" w:hAnsi="宋体" w:cs="宋体" w:eastAsia="宋体"/>
          <w:sz w:val="24"/>
          <w:shd w:fill="FFFFFF" w:val="clear"/>
        </w:rPr>
        <w:t>⒉</w:t>
      </w:r>
      <w:r>
        <w:rPr>
          <w:rFonts w:ascii="宋体" w:hAnsi="宋体" w:cs="宋体" w:eastAsia="宋体"/>
          <w:sz w:val="24"/>
          <w:shd w:fill="FFFFFF" w:val="clear"/>
        </w:rPr>
        <w:t>能够全职投入现场工作，遵守</w:t>
      </w:r>
      <w:r>
        <w:rPr>
          <w:rFonts w:ascii="宋体" w:hAnsi="宋体" w:cs="宋体" w:eastAsia="宋体"/>
          <w:sz w:val="24"/>
          <w:shd w:fill="FFFFFF" w:val="clear"/>
        </w:rPr>
        <w:t>采购人</w:t>
      </w:r>
      <w:r>
        <w:rPr>
          <w:rFonts w:ascii="宋体" w:hAnsi="宋体" w:cs="宋体" w:eastAsia="宋体"/>
          <w:sz w:val="24"/>
          <w:shd w:fill="FFFFFF" w:val="clear"/>
        </w:rPr>
        <w:t>的工作安排和时间表。</w:t>
      </w:r>
    </w:p>
    <w:p>
      <w:pPr>
        <w:pStyle w:val="null3"/>
        <w:ind w:firstLine="480"/>
        <w:jc w:val="both"/>
      </w:pPr>
      <w:r>
        <w:rPr>
          <w:rFonts w:ascii="宋体" w:hAnsi="宋体" w:cs="宋体" w:eastAsia="宋体"/>
          <w:sz w:val="24"/>
          <w:shd w:fill="FFFFFF" w:val="clear"/>
        </w:rPr>
        <w:t>⒊成交人</w:t>
      </w:r>
      <w:r>
        <w:rPr>
          <w:rFonts w:ascii="宋体" w:hAnsi="宋体" w:cs="宋体" w:eastAsia="宋体"/>
          <w:sz w:val="24"/>
          <w:shd w:fill="FFFFFF" w:val="clear"/>
        </w:rPr>
        <w:t>应明确每个派驻人员的职责，包括但不限于</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a</w:t>
      </w:r>
      <w:r>
        <w:rPr>
          <w:rFonts w:ascii="宋体" w:hAnsi="宋体" w:cs="宋体" w:eastAsia="宋体"/>
          <w:sz w:val="24"/>
          <w:shd w:fill="FFFFFF" w:val="clear"/>
        </w:rPr>
        <w:t xml:space="preserve"> </w:t>
      </w:r>
      <w:r>
        <w:rPr>
          <w:rFonts w:ascii="宋体" w:hAnsi="宋体" w:cs="宋体" w:eastAsia="宋体"/>
          <w:sz w:val="24"/>
          <w:shd w:fill="FFFFFF" w:val="clear"/>
        </w:rPr>
        <w:t>项目</w:t>
      </w:r>
      <w:r>
        <w:rPr>
          <w:rFonts w:ascii="宋体" w:hAnsi="宋体" w:cs="宋体" w:eastAsia="宋体"/>
          <w:sz w:val="24"/>
          <w:shd w:fill="FFFFFF" w:val="clear"/>
        </w:rPr>
        <w:t>主要负责人</w:t>
      </w:r>
      <w:r>
        <w:rPr>
          <w:rFonts w:ascii="宋体" w:hAnsi="宋体" w:cs="宋体" w:eastAsia="宋体"/>
          <w:sz w:val="24"/>
          <w:shd w:fill="FFFFFF" w:val="clear"/>
        </w:rPr>
        <w:t>：负责整体项目管理、协调和沟通；</w:t>
      </w:r>
    </w:p>
    <w:p>
      <w:pPr>
        <w:pStyle w:val="null3"/>
        <w:ind w:firstLine="480"/>
        <w:jc w:val="both"/>
      </w:pPr>
      <w:r>
        <w:rPr>
          <w:rFonts w:ascii="宋体" w:hAnsi="宋体" w:cs="宋体" w:eastAsia="宋体"/>
          <w:sz w:val="24"/>
          <w:shd w:fill="FFFFFF" w:val="clear"/>
        </w:rPr>
        <w:t>b内务专员</w:t>
      </w:r>
      <w:r>
        <w:rPr>
          <w:rFonts w:ascii="宋体" w:hAnsi="宋体" w:cs="宋体" w:eastAsia="宋体"/>
          <w:sz w:val="24"/>
          <w:shd w:fill="FFFFFF" w:val="clear"/>
        </w:rPr>
        <w:t>：负责日常行政事务和文档管理</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c对外服务专员：负责对外</w:t>
      </w:r>
      <w:r>
        <w:rPr>
          <w:rFonts w:ascii="宋体" w:hAnsi="宋体" w:cs="宋体" w:eastAsia="宋体"/>
          <w:sz w:val="24"/>
          <w:shd w:fill="FFFFFF" w:val="clear"/>
        </w:rPr>
        <w:t>学员咨询、</w:t>
      </w:r>
      <w:r>
        <w:rPr>
          <w:rFonts w:ascii="宋体" w:hAnsi="宋体" w:cs="宋体" w:eastAsia="宋体"/>
          <w:sz w:val="24"/>
          <w:shd w:fill="FFFFFF" w:val="clear"/>
        </w:rPr>
        <w:t>招生</w:t>
      </w:r>
      <w:r>
        <w:rPr>
          <w:rFonts w:ascii="宋体" w:hAnsi="宋体" w:cs="宋体" w:eastAsia="宋体"/>
          <w:sz w:val="24"/>
          <w:shd w:fill="FFFFFF" w:val="clear"/>
        </w:rPr>
        <w:t>报名、</w:t>
      </w:r>
      <w:r>
        <w:rPr>
          <w:rFonts w:ascii="宋体" w:hAnsi="宋体" w:cs="宋体" w:eastAsia="宋体"/>
          <w:sz w:val="24"/>
          <w:shd w:fill="FFFFFF" w:val="clear"/>
        </w:rPr>
        <w:t>师资对接、</w:t>
      </w:r>
      <w:r>
        <w:rPr>
          <w:rFonts w:ascii="宋体" w:hAnsi="宋体" w:cs="宋体" w:eastAsia="宋体"/>
          <w:sz w:val="24"/>
          <w:shd w:fill="FFFFFF" w:val="clear"/>
        </w:rPr>
        <w:t>反馈收集</w:t>
      </w:r>
      <w:r>
        <w:rPr>
          <w:rFonts w:ascii="宋体" w:hAnsi="宋体" w:cs="宋体" w:eastAsia="宋体"/>
          <w:sz w:val="24"/>
          <w:shd w:fill="FFFFFF" w:val="clear"/>
        </w:rPr>
        <w:t>等</w:t>
      </w:r>
      <w:r>
        <w:rPr>
          <w:rFonts w:ascii="宋体" w:hAnsi="宋体" w:cs="宋体" w:eastAsia="宋体"/>
          <w:sz w:val="24"/>
          <w:shd w:fill="FFFFFF" w:val="clear"/>
        </w:rPr>
        <w:t>。</w:t>
      </w:r>
    </w:p>
    <w:p>
      <w:pPr>
        <w:pStyle w:val="null3"/>
        <w:jc w:val="both"/>
      </w:pPr>
      <w:r>
        <w:rPr>
          <w:rFonts w:ascii="宋体" w:hAnsi="宋体" w:cs="宋体" w:eastAsia="宋体"/>
          <w:sz w:val="24"/>
          <w:shd w:fill="FFFFFF" w:val="clear"/>
        </w:rPr>
        <w:t>成交人</w:t>
      </w:r>
      <w:r>
        <w:rPr>
          <w:rFonts w:ascii="宋体" w:hAnsi="宋体" w:cs="宋体" w:eastAsia="宋体"/>
          <w:sz w:val="24"/>
          <w:shd w:fill="FFFFFF" w:val="clear"/>
        </w:rPr>
        <w:t>应确保派驻人员能够履行其职责，并接受</w:t>
      </w:r>
      <w:r>
        <w:rPr>
          <w:rFonts w:ascii="宋体" w:hAnsi="宋体" w:cs="宋体" w:eastAsia="宋体"/>
          <w:sz w:val="24"/>
          <w:shd w:fill="FFFFFF" w:val="clear"/>
        </w:rPr>
        <w:t>采购人</w:t>
      </w:r>
      <w:r>
        <w:rPr>
          <w:rFonts w:ascii="宋体" w:hAnsi="宋体" w:cs="宋体" w:eastAsia="宋体"/>
          <w:sz w:val="24"/>
          <w:shd w:fill="FFFFFF" w:val="clear"/>
        </w:rPr>
        <w:t>的监督和考核。</w:t>
      </w:r>
      <w:r>
        <w:rPr>
          <w:rFonts w:ascii="宋体" w:hAnsi="宋体" w:cs="宋体" w:eastAsia="宋体"/>
          <w:sz w:val="24"/>
          <w:shd w:fill="FFFFFF" w:val="clear"/>
        </w:rPr>
        <w:t>采购人</w:t>
      </w:r>
      <w:r>
        <w:rPr>
          <w:rFonts w:ascii="宋体" w:hAnsi="宋体" w:cs="宋体" w:eastAsia="宋体"/>
          <w:sz w:val="24"/>
          <w:shd w:fill="FFFFFF" w:val="clear"/>
        </w:rPr>
        <w:t>有权根据项目需要调整派驻人员的数量和职责。</w:t>
      </w:r>
    </w:p>
    <w:p>
      <w:pPr>
        <w:pStyle w:val="null3"/>
        <w:ind w:firstLine="480"/>
        <w:jc w:val="both"/>
      </w:pPr>
      <w:r>
        <w:rPr>
          <w:rFonts w:ascii="宋体" w:hAnsi="宋体" w:cs="宋体" w:eastAsia="宋体"/>
          <w:sz w:val="24"/>
          <w:shd w:fill="FFFFFF" w:val="clear"/>
        </w:rPr>
        <w:t>⒋项目组成员不得随意更换，</w:t>
      </w:r>
      <w:r>
        <w:rPr>
          <w:rFonts w:ascii="宋体" w:hAnsi="宋体" w:cs="宋体" w:eastAsia="宋体"/>
          <w:sz w:val="24"/>
          <w:shd w:fill="FFFFFF" w:val="clear"/>
        </w:rPr>
        <w:t>若派驻人员未能履行其职责，</w:t>
      </w:r>
      <w:r>
        <w:rPr>
          <w:rFonts w:ascii="宋体" w:hAnsi="宋体" w:cs="宋体" w:eastAsia="宋体"/>
          <w:sz w:val="24"/>
          <w:shd w:fill="FFFFFF" w:val="clear"/>
        </w:rPr>
        <w:t>成交人</w:t>
      </w:r>
      <w:r>
        <w:rPr>
          <w:rFonts w:ascii="宋体" w:hAnsi="宋体" w:cs="宋体" w:eastAsia="宋体"/>
          <w:sz w:val="24"/>
          <w:shd w:fill="FFFFFF" w:val="clear"/>
        </w:rPr>
        <w:t>应在接到</w:t>
      </w:r>
      <w:r>
        <w:rPr>
          <w:rFonts w:ascii="宋体" w:hAnsi="宋体" w:cs="宋体" w:eastAsia="宋体"/>
          <w:sz w:val="24"/>
          <w:shd w:fill="FFFFFF" w:val="clear"/>
        </w:rPr>
        <w:t>采购人</w:t>
      </w:r>
      <w:r>
        <w:rPr>
          <w:rFonts w:ascii="宋体" w:hAnsi="宋体" w:cs="宋体" w:eastAsia="宋体"/>
          <w:sz w:val="24"/>
          <w:shd w:fill="FFFFFF" w:val="clear"/>
        </w:rPr>
        <w:t>通知后的</w:t>
      </w:r>
      <w:r>
        <w:rPr>
          <w:rFonts w:ascii="宋体" w:hAnsi="宋体" w:cs="宋体" w:eastAsia="宋体"/>
          <w:sz w:val="24"/>
          <w:shd w:fill="FFFFFF" w:val="clear"/>
        </w:rPr>
        <w:t>2</w:t>
      </w:r>
      <w:r>
        <w:rPr>
          <w:rFonts w:ascii="宋体" w:hAnsi="宋体" w:cs="宋体" w:eastAsia="宋体"/>
          <w:sz w:val="24"/>
          <w:shd w:fill="FFFFFF" w:val="clear"/>
        </w:rPr>
        <w:t>0</w:t>
      </w:r>
      <w:r>
        <w:rPr>
          <w:rFonts w:ascii="宋体" w:hAnsi="宋体" w:cs="宋体" w:eastAsia="宋体"/>
          <w:sz w:val="24"/>
          <w:shd w:fill="FFFFFF" w:val="clear"/>
        </w:rPr>
        <w:t>天内</w:t>
      </w:r>
      <w:r>
        <w:rPr>
          <w:rFonts w:ascii="宋体" w:hAnsi="宋体" w:cs="宋体" w:eastAsia="宋体"/>
          <w:sz w:val="24"/>
          <w:shd w:fill="FFFFFF" w:val="clear"/>
        </w:rPr>
        <w:t>进行人员调整或补充。</w:t>
      </w:r>
      <w:r>
        <w:rPr>
          <w:rFonts w:ascii="宋体" w:hAnsi="宋体" w:cs="宋体" w:eastAsia="宋体"/>
          <w:sz w:val="24"/>
          <w:shd w:fill="FFFFFF" w:val="clear"/>
        </w:rPr>
        <w:t>确实因无法预计的情况需要更换、调离的，必须向采购人书面申请经采购人书面同意后方可更换，且更换的人员不得低于原人员的资质。人员配备不到位或未经采购人同意擅自更换人员的，项目负责人每人每次</w:t>
      </w:r>
      <w:r>
        <w:rPr>
          <w:rFonts w:ascii="宋体" w:hAnsi="宋体" w:cs="宋体" w:eastAsia="宋体"/>
          <w:sz w:val="24"/>
          <w:shd w:fill="FFFFFF" w:val="clear"/>
        </w:rPr>
        <w:t>1万元，其他成员每人每次0.5万元，采购人有权从合同款中直接扣除。</w:t>
      </w:r>
    </w:p>
    <w:p>
      <w:pPr>
        <w:pStyle w:val="null3"/>
        <w:jc w:val="both"/>
      </w:pPr>
      <w:r>
        <w:rPr>
          <w:rFonts w:ascii="宋体" w:hAnsi="宋体" w:cs="宋体" w:eastAsia="宋体"/>
          <w:sz w:val="24"/>
          <w:b/>
          <w:shd w:fill="FFFFFF" w:val="clear"/>
        </w:rPr>
        <w:t>③设施</w:t>
      </w:r>
      <w:r>
        <w:rPr>
          <w:rFonts w:ascii="宋体" w:hAnsi="宋体" w:cs="宋体" w:eastAsia="宋体"/>
          <w:sz w:val="24"/>
          <w:b/>
          <w:shd w:fill="FFFFFF" w:val="clear"/>
        </w:rPr>
        <w:t>设备</w:t>
      </w:r>
      <w:r>
        <w:rPr>
          <w:rFonts w:ascii="宋体" w:hAnsi="宋体" w:cs="宋体" w:eastAsia="宋体"/>
          <w:sz w:val="24"/>
          <w:b/>
          <w:shd w:fill="FFFFFF" w:val="clear"/>
        </w:rPr>
        <w:t>保护要求</w:t>
      </w:r>
    </w:p>
    <w:p>
      <w:pPr>
        <w:pStyle w:val="null3"/>
        <w:ind w:firstLine="480"/>
        <w:jc w:val="both"/>
      </w:pPr>
      <w:r>
        <w:rPr>
          <w:rFonts w:ascii="宋体" w:hAnsi="宋体" w:cs="宋体" w:eastAsia="宋体"/>
          <w:sz w:val="24"/>
          <w:shd w:fill="FFFFFF" w:val="clear"/>
        </w:rPr>
        <w:t>1.</w:t>
      </w:r>
      <w:r>
        <w:rPr>
          <w:rFonts w:ascii="宋体" w:hAnsi="宋体" w:cs="宋体" w:eastAsia="宋体"/>
          <w:sz w:val="24"/>
          <w:shd w:fill="FFFFFF" w:val="clear"/>
        </w:rPr>
        <w:t>成交人</w:t>
      </w:r>
      <w:r>
        <w:rPr>
          <w:rFonts w:ascii="宋体" w:hAnsi="宋体" w:cs="宋体" w:eastAsia="宋体"/>
          <w:sz w:val="24"/>
          <w:shd w:fill="FFFFFF" w:val="clear"/>
        </w:rPr>
        <w:t>应确保其使用、维护和管理的设备处于良好状态。若因</w:t>
      </w:r>
      <w:r>
        <w:rPr>
          <w:rFonts w:ascii="宋体" w:hAnsi="宋体" w:cs="宋体" w:eastAsia="宋体"/>
          <w:sz w:val="24"/>
          <w:shd w:fill="FFFFFF" w:val="clear"/>
        </w:rPr>
        <w:t>成交人</w:t>
      </w:r>
      <w:r>
        <w:rPr>
          <w:rFonts w:ascii="宋体" w:hAnsi="宋体" w:cs="宋体" w:eastAsia="宋体"/>
          <w:sz w:val="24"/>
          <w:shd w:fill="FFFFFF" w:val="clear"/>
        </w:rPr>
        <w:t>的疏忽、不当操作或其他可控因素导致设备损坏，</w:t>
      </w:r>
      <w:r>
        <w:rPr>
          <w:rFonts w:ascii="宋体" w:hAnsi="宋体" w:cs="宋体" w:eastAsia="宋体"/>
          <w:sz w:val="24"/>
          <w:shd w:fill="FFFFFF" w:val="clear"/>
        </w:rPr>
        <w:t>成交人</w:t>
      </w:r>
      <w:r>
        <w:rPr>
          <w:rFonts w:ascii="宋体" w:hAnsi="宋体" w:cs="宋体" w:eastAsia="宋体"/>
          <w:sz w:val="24"/>
          <w:shd w:fill="FFFFFF" w:val="clear"/>
        </w:rPr>
        <w:t>应承担相应的赔偿责任。</w:t>
      </w:r>
    </w:p>
    <w:p>
      <w:pPr>
        <w:pStyle w:val="null3"/>
        <w:ind w:firstLine="480"/>
        <w:jc w:val="both"/>
      </w:pPr>
      <w:r>
        <w:rPr>
          <w:rFonts w:ascii="宋体" w:hAnsi="宋体" w:cs="宋体" w:eastAsia="宋体"/>
          <w:sz w:val="24"/>
          <w:shd w:fill="FFFFFF" w:val="clear"/>
        </w:rPr>
        <w:t>2. 赔偿范围包括但不限于：</w:t>
      </w:r>
    </w:p>
    <w:p>
      <w:pPr>
        <w:pStyle w:val="null3"/>
        <w:ind w:firstLine="480"/>
        <w:jc w:val="both"/>
      </w:pPr>
      <w:r>
        <w:rPr>
          <w:rFonts w:ascii="宋体" w:hAnsi="宋体" w:cs="宋体" w:eastAsia="宋体"/>
          <w:sz w:val="24"/>
          <w:shd w:fill="FFFFFF" w:val="clear"/>
        </w:rPr>
        <w:t>a</w:t>
      </w:r>
      <w:r>
        <w:rPr>
          <w:rFonts w:ascii="宋体" w:hAnsi="宋体" w:cs="宋体" w:eastAsia="宋体"/>
          <w:sz w:val="24"/>
          <w:shd w:fill="FFFFFF" w:val="clear"/>
        </w:rPr>
        <w:t>设备的全额赔偿，即按照设备损坏时的市场价值进行赔偿</w:t>
      </w:r>
      <w:r>
        <w:rPr>
          <w:rFonts w:ascii="宋体" w:hAnsi="宋体" w:cs="宋体" w:eastAsia="宋体"/>
          <w:sz w:val="24"/>
          <w:shd w:fill="FFFFFF" w:val="clear"/>
        </w:rPr>
        <w:t>；</w:t>
      </w:r>
      <w:r>
        <w:rPr>
          <w:rFonts w:ascii="calibri" w:hAnsi="calibri" w:cs="calibri" w:eastAsia="calibri"/>
          <w:sz w:val="21"/>
          <w:shd w:fill="FFFFFF" w:val="clear"/>
        </w:rPr>
        <w:t xml:space="preserve"> </w:t>
      </w:r>
    </w:p>
    <w:p>
      <w:pPr>
        <w:pStyle w:val="null3"/>
        <w:ind w:firstLine="480"/>
        <w:jc w:val="both"/>
      </w:pPr>
      <w:r>
        <w:rPr>
          <w:rFonts w:ascii="宋体" w:hAnsi="宋体" w:cs="宋体" w:eastAsia="宋体"/>
          <w:sz w:val="24"/>
          <w:shd w:fill="FFFFFF" w:val="clear"/>
        </w:rPr>
        <w:t>b</w:t>
      </w:r>
      <w:r>
        <w:rPr>
          <w:rFonts w:ascii="宋体" w:hAnsi="宋体" w:cs="宋体" w:eastAsia="宋体"/>
          <w:sz w:val="24"/>
          <w:shd w:fill="FFFFFF" w:val="clear"/>
        </w:rPr>
        <w:t>因设备损坏导致的耗材费用</w:t>
      </w:r>
      <w:r>
        <w:rPr>
          <w:rFonts w:ascii="宋体" w:hAnsi="宋体" w:cs="宋体" w:eastAsia="宋体"/>
          <w:sz w:val="24"/>
          <w:shd w:fill="FFFFFF" w:val="clear"/>
        </w:rPr>
        <w:t>；</w:t>
      </w:r>
    </w:p>
    <w:p>
      <w:pPr>
        <w:pStyle w:val="null3"/>
        <w:ind w:firstLine="480"/>
        <w:jc w:val="both"/>
      </w:pPr>
      <w:r>
        <w:rPr>
          <w:rFonts w:ascii="宋体" w:hAnsi="宋体" w:cs="宋体" w:eastAsia="宋体"/>
          <w:sz w:val="24"/>
          <w:shd w:fill="FFFFFF" w:val="clear"/>
        </w:rPr>
        <w:t>c</w:t>
      </w:r>
      <w:r>
        <w:rPr>
          <w:rFonts w:ascii="宋体" w:hAnsi="宋体" w:cs="宋体" w:eastAsia="宋体"/>
          <w:sz w:val="24"/>
          <w:shd w:fill="FFFFFF" w:val="clear"/>
        </w:rPr>
        <w:t>设备修理所需的所有费用，包括但不限于零件更换、人工费用等。</w:t>
      </w:r>
    </w:p>
    <w:p>
      <w:pPr>
        <w:pStyle w:val="null3"/>
        <w:ind w:firstLine="480"/>
        <w:jc w:val="both"/>
      </w:pPr>
      <w:r>
        <w:rPr>
          <w:rFonts w:ascii="宋体" w:hAnsi="宋体" w:cs="宋体" w:eastAsia="宋体"/>
          <w:sz w:val="24"/>
          <w:shd w:fill="FFFFFF" w:val="clear"/>
        </w:rPr>
        <w:t>3</w:t>
      </w:r>
      <w:r>
        <w:rPr>
          <w:rFonts w:ascii="宋体" w:hAnsi="宋体" w:cs="宋体" w:eastAsia="宋体"/>
          <w:sz w:val="24"/>
          <w:shd w:fill="FFFFFF" w:val="clear"/>
        </w:rPr>
        <w:t>.若设备损坏是由于不可抗力因素或非</w:t>
      </w:r>
      <w:r>
        <w:rPr>
          <w:rFonts w:ascii="宋体" w:hAnsi="宋体" w:cs="宋体" w:eastAsia="宋体"/>
          <w:sz w:val="24"/>
          <w:shd w:fill="FFFFFF" w:val="clear"/>
        </w:rPr>
        <w:t>成交人</w:t>
      </w:r>
      <w:r>
        <w:rPr>
          <w:rFonts w:ascii="宋体" w:hAnsi="宋体" w:cs="宋体" w:eastAsia="宋体"/>
          <w:sz w:val="24"/>
          <w:shd w:fill="FFFFFF" w:val="clear"/>
        </w:rPr>
        <w:t>可控因素造成的，</w:t>
      </w:r>
      <w:r>
        <w:rPr>
          <w:rFonts w:ascii="宋体" w:hAnsi="宋体" w:cs="宋体" w:eastAsia="宋体"/>
          <w:sz w:val="24"/>
          <w:shd w:fill="FFFFFF" w:val="clear"/>
        </w:rPr>
        <w:t>成交人</w:t>
      </w:r>
      <w:r>
        <w:rPr>
          <w:rFonts w:ascii="宋体" w:hAnsi="宋体" w:cs="宋体" w:eastAsia="宋体"/>
          <w:sz w:val="24"/>
          <w:shd w:fill="FFFFFF" w:val="clear"/>
        </w:rPr>
        <w:t>应提供相应的证明，并按照合同规定进行协商解决</w:t>
      </w:r>
      <w:r>
        <w:rPr>
          <w:rFonts w:ascii="宋体" w:hAnsi="宋体" w:cs="宋体" w:eastAsia="宋体"/>
          <w:sz w:val="24"/>
          <w:shd w:fill="FFFFFF" w:val="clear"/>
        </w:rPr>
        <w:t>。</w:t>
      </w:r>
    </w:p>
    <w:p>
      <w:pPr>
        <w:pStyle w:val="null3"/>
        <w:jc w:val="both"/>
      </w:pPr>
      <w:r>
        <w:rPr>
          <w:rFonts w:ascii="宋体" w:hAnsi="宋体" w:cs="宋体" w:eastAsia="宋体"/>
          <w:sz w:val="24"/>
          <w:b/>
          <w:shd w:fill="FFFFFF" w:val="clear"/>
        </w:rPr>
        <w:t>④保密要求</w:t>
      </w:r>
    </w:p>
    <w:p>
      <w:pPr>
        <w:pStyle w:val="null3"/>
        <w:ind w:firstLine="480"/>
        <w:jc w:val="both"/>
      </w:pPr>
      <w:r>
        <w:rPr>
          <w:rFonts w:ascii="宋体" w:hAnsi="宋体" w:cs="宋体" w:eastAsia="宋体"/>
          <w:sz w:val="24"/>
          <w:shd w:fill="FFFFFF" w:val="clear"/>
        </w:rPr>
        <w:t>⒈成交人在项目实施过程中，对采购人所提供的所有相关资料、数据须严格按照《中华人民共和国保守国家秘密法》、《中华人民共和国保守国家秘密法实施条例》、《计算机信息系统保密管理暂行规定》、《国家秘密载体保密管理的规定》等以及数据建设相关法律法规及管理文件的要求，对数据资料进行有效管理，做好安全保密工作。成交人不得将上述资料、数据用于其他用途，未经采购人许可不得向任何第三人泄露。该保密责任不因合同的终止或解除而失效。如发生以上情况，成交人须承担法律责任。如采购人提出要求，成交人须无条件与采购人签订保密协议。</w:t>
      </w:r>
    </w:p>
    <w:p>
      <w:pPr>
        <w:pStyle w:val="null3"/>
        <w:ind w:firstLine="480"/>
        <w:jc w:val="both"/>
      </w:pPr>
      <w:r>
        <w:rPr>
          <w:rFonts w:ascii="宋体" w:hAnsi="宋体" w:cs="宋体" w:eastAsia="宋体"/>
          <w:sz w:val="24"/>
          <w:shd w:fill="FFFFFF" w:val="clear"/>
        </w:rPr>
        <w:t>⒉成交人有责任和义务进行经常性的保密教育和检查,按《中华人民共和国保守国家秘密法》及《中华人民共和国保守国家秘密法实施条例》落实各项保密措施,使所属人员知悉与其工作有关的保密范围和各项保密制度，并制定数据安全保密措施，严防泄密。工作完成后，成交人须将所有项目数据资料及成果全部移交采购人，非本项目工作需要不得擅自复制、存储涉密信息，在项目结束后立即销毁相关数据和资料，不得保留备份。一旦发生泄密涉密事件，采购人将依法追究成交人法律责任。</w:t>
      </w:r>
    </w:p>
    <w:p>
      <w:pPr>
        <w:pStyle w:val="null3"/>
        <w:ind w:firstLine="480"/>
        <w:jc w:val="both"/>
      </w:pPr>
      <w:r>
        <w:rPr>
          <w:rFonts w:ascii="宋体" w:hAnsi="宋体" w:cs="宋体" w:eastAsia="宋体"/>
          <w:sz w:val="24"/>
          <w:shd w:fill="FFFFFF" w:val="clear"/>
        </w:rPr>
        <w:t>⒊成交人不得将涉密数据在计算机互联网等非涉密网络上传输、登载。</w:t>
      </w:r>
    </w:p>
    <w:p>
      <w:pPr>
        <w:pStyle w:val="null3"/>
        <w:jc w:val="both"/>
      </w:pPr>
      <w:r>
        <w:rPr>
          <w:rFonts w:ascii="宋体" w:hAnsi="宋体" w:cs="宋体" w:eastAsia="宋体"/>
          <w:sz w:val="24"/>
          <w:b/>
          <w:shd w:fill="FFFFFF" w:val="clear"/>
        </w:rPr>
        <w:t>⑤成果的归属：</w:t>
      </w:r>
    </w:p>
    <w:p>
      <w:pPr>
        <w:pStyle w:val="null3"/>
        <w:ind w:firstLine="480"/>
        <w:jc w:val="both"/>
      </w:pPr>
      <w:r>
        <w:rPr>
          <w:rFonts w:ascii="宋体" w:hAnsi="宋体" w:cs="宋体" w:eastAsia="宋体"/>
          <w:sz w:val="24"/>
          <w:shd w:fill="FFFFFF" w:val="clear"/>
        </w:rPr>
        <w:t>⒈本项目的所有成果著作权等知识产权和所有权益归采购人所有。未经采购人同意，成交人不得外泄，不得擅自对外发表、出版，否则采购人有权追究成交人的责任。采购人引用成交人的工作成果所完成的新的技术成果，属于采购人所有，采购人可依法享有就该项技术成果取得的精神权利、经济权利和其他权利。成交人须保障采购人在使用该研究报告或其任何一部分时不受到第三方关于侵犯专利权、商标权或工业设计权等知识产权的指控。如果任何第三方提出侵权指控与采购人无关，成交人须与第三方交涉并承担可能发生的责任与一切费用。如采购人因此而遭致损失的，成交人应赔偿该损失。</w:t>
      </w:r>
    </w:p>
    <w:p>
      <w:pPr>
        <w:pStyle w:val="null3"/>
        <w:ind w:firstLine="480"/>
        <w:jc w:val="both"/>
      </w:pPr>
      <w:r>
        <w:rPr>
          <w:rFonts w:ascii="宋体" w:hAnsi="宋体" w:cs="宋体" w:eastAsia="宋体"/>
          <w:sz w:val="24"/>
          <w:shd w:fill="FFFFFF" w:val="clear"/>
        </w:rPr>
        <w:t>⒉无论发生何种情形（包括但不限于合同提前终止或解除），采购人均有权利用成交人的阶段性工作成果，并且采购人引用成交人的阶段性工作成果所完成的新的技术成果，属于采购人所有，采购人可依法享有就该项技术成果取得的精神权利、经济权利和其他权利。</w:t>
      </w:r>
    </w:p>
    <w:p>
      <w:pPr>
        <w:pStyle w:val="null3"/>
        <w:jc w:val="both"/>
      </w:pPr>
      <w:r>
        <w:rPr>
          <w:rFonts w:ascii="宋体" w:hAnsi="宋体" w:cs="宋体" w:eastAsia="宋体"/>
          <w:sz w:val="24"/>
          <w:b/>
          <w:shd w:fill="FFFFFF" w:val="clear"/>
        </w:rPr>
        <w:t>⑥其他要求</w:t>
      </w:r>
    </w:p>
    <w:p>
      <w:pPr>
        <w:pStyle w:val="null3"/>
        <w:ind w:firstLine="480"/>
        <w:jc w:val="both"/>
      </w:pPr>
      <w:r>
        <w:rPr>
          <w:rFonts w:ascii="宋体" w:hAnsi="宋体" w:cs="宋体" w:eastAsia="宋体"/>
          <w:sz w:val="24"/>
          <w:shd w:fill="FFFFFF" w:val="clear"/>
        </w:rPr>
        <w:t>⒈在项目编制过程中，出现以下行为的，采购人有权单方面解除项目合同，成交人还须承担由此给采购人造成的全部损失：</w:t>
      </w:r>
    </w:p>
    <w:p>
      <w:pPr>
        <w:pStyle w:val="null3"/>
        <w:ind w:firstLine="480"/>
        <w:jc w:val="both"/>
      </w:pPr>
      <w:r>
        <w:rPr>
          <w:rFonts w:ascii="宋体" w:hAnsi="宋体" w:cs="宋体" w:eastAsia="宋体"/>
          <w:sz w:val="24"/>
          <w:shd w:fill="FFFFFF" w:val="clear"/>
        </w:rPr>
        <w:t>a出现弄虚作假的情况，被采购人发现；</w:t>
      </w:r>
    </w:p>
    <w:p>
      <w:pPr>
        <w:pStyle w:val="null3"/>
        <w:ind w:firstLine="480"/>
        <w:jc w:val="both"/>
      </w:pPr>
      <w:r>
        <w:rPr>
          <w:rFonts w:ascii="宋体" w:hAnsi="宋体" w:cs="宋体" w:eastAsia="宋体"/>
          <w:sz w:val="24"/>
          <w:shd w:fill="FFFFFF" w:val="clear"/>
        </w:rPr>
        <w:t>b转让委托的服务项目或允许他人挂靠从事委托的编制服务；</w:t>
      </w:r>
    </w:p>
    <w:p>
      <w:pPr>
        <w:pStyle w:val="null3"/>
        <w:ind w:firstLine="480"/>
        <w:jc w:val="both"/>
      </w:pPr>
      <w:r>
        <w:rPr>
          <w:rFonts w:ascii="宋体" w:hAnsi="宋体" w:cs="宋体" w:eastAsia="宋体"/>
          <w:sz w:val="24"/>
          <w:shd w:fill="FFFFFF" w:val="clear"/>
        </w:rPr>
        <w:t>c成交人提供的各阶段成果，经采购人或相关部门审查后，成交人不按照审查意见进行修改或修改不达标两次（以采购人发出书面警告的份数为准），且经采购人评审后认定成交人提供的成果修改情况不达标的。</w:t>
      </w:r>
    </w:p>
    <w:p>
      <w:pPr>
        <w:pStyle w:val="null3"/>
        <w:ind w:firstLine="480"/>
        <w:jc w:val="both"/>
      </w:pPr>
      <w:r>
        <w:rPr>
          <w:rFonts w:ascii="宋体" w:hAnsi="宋体" w:cs="宋体" w:eastAsia="宋体"/>
          <w:sz w:val="24"/>
          <w:shd w:fill="FFFFFF" w:val="clear"/>
        </w:rPr>
        <w:t>⒉成交人提交的成果有下列情形之一的，采购人有权单方面解除项目合同，成交人还须承担由此给采购人造成的全部损失：</w:t>
      </w:r>
    </w:p>
    <w:p>
      <w:pPr>
        <w:pStyle w:val="null3"/>
        <w:ind w:firstLine="480"/>
        <w:jc w:val="both"/>
      </w:pPr>
      <w:r>
        <w:rPr>
          <w:rFonts w:ascii="宋体" w:hAnsi="宋体" w:cs="宋体" w:eastAsia="宋体"/>
          <w:sz w:val="24"/>
          <w:shd w:fill="FFFFFF" w:val="clear"/>
        </w:rPr>
        <w:t>a提交的成果不符合本项目规定或成果内容严重偏离采购人下达的任务要求的；</w:t>
      </w:r>
    </w:p>
    <w:p>
      <w:pPr>
        <w:pStyle w:val="null3"/>
        <w:ind w:firstLine="480"/>
        <w:jc w:val="both"/>
      </w:pPr>
      <w:r>
        <w:rPr>
          <w:rFonts w:ascii="宋体" w:hAnsi="宋体" w:cs="宋体" w:eastAsia="宋体"/>
          <w:sz w:val="24"/>
          <w:shd w:fill="FFFFFF" w:val="clear"/>
        </w:rPr>
        <w:t>b提交的成果文字辨认不清，内容不全或粗制滥造的；</w:t>
      </w:r>
    </w:p>
    <w:p>
      <w:pPr>
        <w:pStyle w:val="null3"/>
        <w:ind w:firstLine="480"/>
        <w:jc w:val="both"/>
      </w:pPr>
      <w:r>
        <w:rPr>
          <w:rFonts w:ascii="宋体" w:hAnsi="宋体" w:cs="宋体" w:eastAsia="宋体"/>
          <w:sz w:val="24"/>
          <w:shd w:fill="FFFFFF" w:val="clear"/>
        </w:rPr>
        <w:t>c未经采购人同意，逾期提交成果的；</w:t>
      </w:r>
    </w:p>
    <w:p>
      <w:pPr>
        <w:pStyle w:val="null3"/>
        <w:ind w:firstLine="480"/>
        <w:jc w:val="both"/>
      </w:pPr>
      <w:r>
        <w:rPr>
          <w:rFonts w:ascii="宋体" w:hAnsi="宋体" w:cs="宋体" w:eastAsia="宋体"/>
          <w:sz w:val="24"/>
          <w:shd w:fill="FFFFFF" w:val="clear"/>
        </w:rPr>
        <w:t>d成果不能通过法定程序审批或不能通过采购人组织验收的；</w:t>
      </w:r>
    </w:p>
    <w:p>
      <w:pPr>
        <w:pStyle w:val="null3"/>
        <w:ind w:firstLine="480"/>
        <w:jc w:val="both"/>
      </w:pPr>
      <w:r>
        <w:rPr>
          <w:rFonts w:ascii="宋体" w:hAnsi="宋体" w:cs="宋体" w:eastAsia="宋体"/>
          <w:sz w:val="24"/>
          <w:shd w:fill="FFFFFF" w:val="clear"/>
        </w:rPr>
        <w:t>e成交人未经采购人同意，擅自修改成果。</w:t>
      </w:r>
    </w:p>
    <w:p>
      <w:pPr>
        <w:pStyle w:val="null3"/>
        <w:jc w:val="left"/>
      </w:pPr>
      <w:r>
        <w:rPr>
          <w:rFonts w:ascii="arial unicode ms" w:hAnsi="arial unicode ms" w:cs="arial unicode ms" w:eastAsia="arial unicode ms"/>
          <w:sz w:val="24"/>
        </w:rPr>
        <w:t>本条款的解释权归</w:t>
      </w:r>
      <w:r>
        <w:rPr>
          <w:rFonts w:ascii="arial unicode ms" w:hAnsi="arial unicode ms" w:cs="arial unicode ms" w:eastAsia="arial unicode ms"/>
          <w:sz w:val="24"/>
        </w:rPr>
        <w:t>采购人</w:t>
      </w:r>
      <w:r>
        <w:rPr>
          <w:rFonts w:ascii="arial unicode ms" w:hAnsi="arial unicode ms" w:cs="arial unicode ms" w:eastAsia="arial unicode ms"/>
          <w:sz w:val="24"/>
        </w:rPr>
        <w:t>所有，如有争议，双方应首先通过友好协商解决。</w:t>
      </w:r>
    </w:p>
    <w:p>
      <w:pPr>
        <w:pStyle w:val="null3"/>
      </w:pPr>
      <w:r>
        <w:rPr>
          <w:rFonts w:ascii="宋体" w:hAnsi="宋体" w:cs="宋体" w:eastAsia="宋体"/>
          <w:sz w:val="24"/>
          <w:b/>
        </w:rPr>
        <w:t>13、</w:t>
      </w:r>
      <w:r>
        <w:rPr>
          <w:rFonts w:ascii="宋体" w:hAnsi="宋体" w:cs="宋体" w:eastAsia="宋体"/>
          <w:sz w:val="24"/>
          <w:b/>
          <w:u w:val="single"/>
        </w:rPr>
        <w:t>★</w:t>
      </w:r>
      <w:r>
        <w:rPr>
          <w:rFonts w:ascii="宋体" w:hAnsi="宋体" w:cs="宋体" w:eastAsia="宋体"/>
          <w:sz w:val="24"/>
          <w:b/>
          <w:color w:val="000000"/>
          <w:u w:val="single"/>
        </w:rPr>
        <w:t>本项目商务条件均为不允许负偏离的实质性要求，各供应商须在响应表中逐一无偏离或正偏离响应。</w:t>
      </w:r>
    </w:p>
    <w:p>
      <w:pPr>
        <w:pStyle w:val="null3"/>
        <w:jc w:val="left"/>
        <w:outlineLvl w:val="2"/>
      </w:pPr>
      <w:r>
        <w:rPr>
          <w:sz w:val="28"/>
          <w:b/>
        </w:rPr>
        <w:t>四、其他事项</w:t>
      </w:r>
    </w:p>
    <w:p>
      <w:pPr>
        <w:pStyle w:val="null3"/>
        <w:jc w:val="left"/>
      </w:pPr>
      <w:r>
        <w:rPr/>
        <w:t>1、除采购文件另有规定外，若出现有关法律、法规和规章有强制性规定但采购文件未列明的情形，则供应商应按照有关法律、法规和规章强制性规定执行。 2、其他：根据《泉州市财政局关于进一步落实中小企业政府采购合同融资有关事项的通知》及《关于印发（福建省支持中小企业政府采购合同融资暂行办法）的通知》（闽财购[2018]7号）的通知，现我市政府采购活动中依法中 标后的中小企业供 应商可申请政府采购合同融资（1）凡参与政府采购并依法取得政府采购合同的供应商，均可使用政府采购合同向福建省政府采购网发布的政府采购合同融资业务信息的银行业金融机构申请融资，可在“政采贷”模块进行具体操作。 （2）企业申请所需提交的材料可登录“福建省政府采购网”查询。（3）融资主要条件：①担保条件：除法定代表人或实际控制人担保外，如融资金额未超过政府采购合同金额的，银行不要求企业供 应商提供财产抵质押或第三方担保，或附加其他担保条件。②专用账户：当银行同意授信后，企业供 应商在该行开立封闭式专用账户，与采购人在合同中或通过签订补充协议约定唯一收款账号。 ③支付约定：银行发放贷款的同时，办理政府采购合同应收账款质押查询和登记，合同履行并验收后，采购人需将采购资金按合同约定支付到约定收款账户。</w:t>
      </w:r>
    </w:p>
    <w:p>
      <w:pPr>
        <w:pStyle w:val="null3"/>
        <w:jc w:val="left"/>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[350582]FJXFZB[CS]2024006</w:t>
      </w:r>
    </w:p>
    <w:p>
      <w:pPr>
        <w:pStyle w:val="null3"/>
        <w:jc w:val="left"/>
      </w:pPr>
      <w:r>
        <w:rPr/>
        <w:t>项目名称：</w:t>
      </w:r>
      <w:r>
        <w:rPr/>
        <w:t>晋江经济开发区职业技能提升中心服务采购项目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晋江经济开发区职业技能提升中心服务采购项目</w:t>
            </w:r>
          </w:p>
        </w:tc>
        <w:tc>
          <w:tcPr>
            <w:tcW w:type="dxa" w:w="1661"/>
          </w:tcPr>
          <w:p>
            <w:pPr>
              <w:pStyle w:val="null3"/>
              <w:jc w:val="left"/>
            </w:pPr>
            <w:r>
              <w:rPr/>
              <w:t xml:space="preserve"> 1800000.0000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[350582]FJXFZB[CS]2024006</w:t>
      </w:r>
    </w:p>
    <w:p>
      <w:pPr>
        <w:pStyle w:val="null3"/>
        <w:jc w:val="left"/>
      </w:pPr>
      <w:r>
        <w:rPr/>
        <w:t>项目名称：</w:t>
      </w:r>
      <w:r>
        <w:rPr/>
        <w:t>晋江经济开发区职业技能提升中心服务采购项目</w:t>
      </w:r>
    </w:p>
    <w:p>
      <w:pPr>
        <w:pStyle w:val="null3"/>
        <w:jc w:val="left"/>
      </w:pPr>
      <w:r>
        <w:rPr/>
        <w:t xml:space="preserve"> 晋江经济开发区职业技能提升中心服务采购项目</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晋江经济开发区职业技能提升中心服务采购项目</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1800000.0000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2"/>
      </w:pPr>
      <w:r>
        <w:rPr>
          <w:sz w:val="28"/>
          <w:b/>
        </w:rPr>
        <w:t>附件3-4 证明材料</w:t>
      </w:r>
    </w:p>
    <w:p>
      <w:pPr>
        <w:pStyle w:val="null3"/>
        <w:ind w:firstLine="480"/>
        <w:jc w:val="left"/>
      </w:pPr>
      <w:r>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pPr>
        <w:pStyle w:val="null3"/>
        <w:jc w:val="center"/>
        <w:outlineLvl w:val="2"/>
      </w:pPr>
      <w:r>
        <w:rPr>
          <w:sz w:val="28"/>
          <w:b/>
        </w:rPr>
        <w:t>附件3-4-1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pPr>
      <w:r>
        <w:rPr/>
        <w:t xml:space="preserve"> </w:t>
        <w:br/>
        <w:br w:type="page"/>
      </w:r>
    </w:p>
    <w:p>
      <w:pPr>
        <w:pStyle w:val="null3"/>
        <w:jc w:val="center"/>
        <w:outlineLvl w:val="2"/>
      </w:pPr>
      <w:r>
        <w:rPr>
          <w:sz w:val="28"/>
          <w:b/>
        </w:rPr>
        <w:t>附件3-4-2 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 xml:space="preserve">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附件3-5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附件3-6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附件3-7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附件3-8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