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技术、服务及其他要求</w:t>
      </w:r>
    </w:p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（注：本章的技术、服务及其他要求中，带“★”的要求为实质性要求。采购人、代理机构应当根据项目实际要求合理设定，并在第五章符合性审查中明确响应要求。）</w:t>
      </w:r>
    </w:p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3.1.采购内容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4,400,000.00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4,180,000.00</w:t>
      </w:r>
    </w:p>
    <w:tbl>
      <w:tblPr>
        <w:tblStyle w:val="3"/>
        <w:tblW w:w="830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821"/>
        <w:gridCol w:w="821"/>
        <w:gridCol w:w="821"/>
        <w:gridCol w:w="821"/>
        <w:gridCol w:w="821"/>
        <w:gridCol w:w="821"/>
        <w:gridCol w:w="821"/>
        <w:gridCol w:w="639"/>
        <w:gridCol w:w="63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洒水车（纯电）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3,230,000.00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多功能抑尘车（纯电）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950,000.00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4,720,000.00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4,484,000.00</w:t>
      </w:r>
    </w:p>
    <w:tbl>
      <w:tblPr>
        <w:tblStyle w:val="3"/>
        <w:tblW w:w="830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821"/>
        <w:gridCol w:w="821"/>
        <w:gridCol w:w="821"/>
        <w:gridCol w:w="821"/>
        <w:gridCol w:w="821"/>
        <w:gridCol w:w="821"/>
        <w:gridCol w:w="821"/>
        <w:gridCol w:w="639"/>
        <w:gridCol w:w="63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洗扫车（纯电）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3,800,000.00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护栏清洗车（纯电）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684,000.00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4,380,000.00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4,161,000.00</w:t>
      </w:r>
    </w:p>
    <w:tbl>
      <w:tblPr>
        <w:tblStyle w:val="3"/>
        <w:tblW w:w="830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821"/>
        <w:gridCol w:w="821"/>
        <w:gridCol w:w="821"/>
        <w:gridCol w:w="821"/>
        <w:gridCol w:w="821"/>
        <w:gridCol w:w="821"/>
        <w:gridCol w:w="821"/>
        <w:gridCol w:w="639"/>
        <w:gridCol w:w="63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三轮高压冲洗车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12.00（辆）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399,000.00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三轮电动快保车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152,000.00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三轮挂桶式垃圾清运车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100.00（辆）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3,610,000.00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1,579,000.00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1,500,050.00</w:t>
      </w:r>
    </w:p>
    <w:tbl>
      <w:tblPr>
        <w:tblStyle w:val="3"/>
        <w:tblW w:w="830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821"/>
        <w:gridCol w:w="821"/>
        <w:gridCol w:w="821"/>
        <w:gridCol w:w="821"/>
        <w:gridCol w:w="821"/>
        <w:gridCol w:w="821"/>
        <w:gridCol w:w="821"/>
        <w:gridCol w:w="639"/>
        <w:gridCol w:w="63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移动式厕所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28,500.00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移动式管理房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57,000.00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防盗门（一）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2,850.00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防盗门（二）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3,800.00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电动卷帘门（含电机）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32,300.00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喷淋设备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190,000.00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监控设备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59,850.00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垃圾箱导轨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28.00（块）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93,100.00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操作台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20.00（张）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22,800.00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操作椅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7,125.00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高压清洗设备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11.00（套）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52,250.00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汽油发电机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1.00（台）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7,600.00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柴油发电机（组）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1.00（台）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15,200.00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垃圾分类箱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100.00（个）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237,500.00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15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240L塑料垃圾桶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1,600.00（个）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334,400.00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16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城区及部分乡镇其他零星附属项目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1.00（项）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355,775.00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3,230,000.00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3,068,500.00</w:t>
      </w:r>
    </w:p>
    <w:tbl>
      <w:tblPr>
        <w:tblStyle w:val="3"/>
        <w:tblW w:w="830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821"/>
        <w:gridCol w:w="821"/>
        <w:gridCol w:w="821"/>
        <w:gridCol w:w="821"/>
        <w:gridCol w:w="821"/>
        <w:gridCol w:w="821"/>
        <w:gridCol w:w="821"/>
        <w:gridCol w:w="639"/>
        <w:gridCol w:w="63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路面养护车（纯电）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874,000.00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保洁巡逻车（皮卡）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855,000.00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二轮保洁巡逻车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14.00（辆）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66,500.00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高空作业车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1,273,000.00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6,170,000.00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5,861,500.00</w:t>
      </w:r>
    </w:p>
    <w:tbl>
      <w:tblPr>
        <w:tblStyle w:val="3"/>
        <w:tblW w:w="830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821"/>
        <w:gridCol w:w="821"/>
        <w:gridCol w:w="821"/>
        <w:gridCol w:w="821"/>
        <w:gridCol w:w="821"/>
        <w:gridCol w:w="821"/>
        <w:gridCol w:w="821"/>
        <w:gridCol w:w="639"/>
        <w:gridCol w:w="63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25吨车厢可卸式垃圾车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1,852,500.00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18吨车厢可卸式垃圾车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1,425,000.00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18吨压缩式对接垃圾车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760,000.00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带压机压缩箱（配套25吨垃圾车）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684,000.00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带压机压缩箱（配套18吨垃圾车）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1,140,000.00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5,580,000.00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5,301,000.00</w:t>
      </w:r>
    </w:p>
    <w:tbl>
      <w:tblPr>
        <w:tblStyle w:val="3"/>
        <w:tblW w:w="830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21"/>
        <w:gridCol w:w="821"/>
        <w:gridCol w:w="821"/>
        <w:gridCol w:w="821"/>
        <w:gridCol w:w="821"/>
        <w:gridCol w:w="821"/>
        <w:gridCol w:w="821"/>
        <w:gridCol w:w="821"/>
        <w:gridCol w:w="639"/>
        <w:gridCol w:w="63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后压缩式垃圾车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16.00（辆）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4,560,000.00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车厢可卸式垃圾车（一）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570,000.00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车厢可卸式垃圾车（二）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171,000.00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报价要求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洒水车（纯电）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3,230,000.00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多功能抑尘车（纯电）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950,000.00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洗扫车（纯电）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3,800,000.00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护栏清洗车（纯电）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684,000.00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三轮高压冲洗车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12.00（辆）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399,000.00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三轮电动快保车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20.00（辆）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152,000.00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三轮挂桶式垃圾清运车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100.00（辆）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3,610,000.00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移动式厕所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28,500.00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移动式管理房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57,000.00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防盗门（一）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2,850.00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防盗门（二）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3,800.00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电动卷帘门（含电机）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32,300.00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喷淋设备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190,000.00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监控设备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59,850.00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垃圾箱导轨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28.00（块）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93,100.00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操作台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20.00（张）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22,800.00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操作椅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30.00（个）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7,125.00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高压清洗设备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11.00（套）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52,250.00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汽油发电机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1.00（台）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7,600.00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13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柴油发电机（组）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1.00（台）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15,200.00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14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垃圾分类箱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100.00（个）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237,500.00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15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240L塑料垃圾桶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1,600.00（个）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334,400.00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16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城区及部分乡镇其他零星附属项目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1.00（项）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355,775.00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报价表中此项可以不填品牌、型号。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路面养护车（纯电）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874,000.00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保洁巡逻车（皮卡）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855,000.00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二轮保洁巡逻车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14.00（辆）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66,500.00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高空作业车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1,273,000.00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25吨车厢可卸式垃圾车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1,852,500.00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18吨车厢可卸式垃圾车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1,425,000.00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18吨压缩式对接垃圾车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760,000.00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带压机压缩箱（配套25吨垃圾车）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684,000.00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带压机压缩箱（配套18吨垃圾车）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1,140,000.00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6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后压缩式垃圾车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16.00（辆）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4,560,000.00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车厢可卸式垃圾车（一）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570,000.00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车厢可卸式垃圾车（二）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2.00（辆）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171,000.00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★注：投标人响应产品应当明确品牌和规格型号并指向唯一产品，不能指向唯一产品的，应通过报价表唯一产品说明栏补充说明。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本项目涉及核心产品：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洒水车（纯电）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洒水车（纯电）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洗扫车（纯电）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洗扫车（纯电）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三轮挂桶式垃圾清运车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三轮挂桶式垃圾清运车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240L塑料垃圾桶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240L塑料垃圾桶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高空作业车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高空作业车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25吨车厢可卸式垃圾车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25吨车厢可卸式垃圾车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后压缩式垃圾车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后压缩式垃圾车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注：涉及核心产品的，具体评审规定见第五章。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本项目涉及采购进口产品：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★注：不涉及采购进口产品时，投标人不得提供进口产品进行响应；涉及采购进口产品时，如国产产品满足采购需求，也可提供国产产品进行响应。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本项目涉及强制采购节能产品：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响应产品属于《节能产品政府采购品目清单》中政府强制采购的产品，投标人应当提供由国家确定的认证机构出具的、处于有效期之内的节能产品认证证书的原件扫描件或“全国认证认可信息公共服务平台”（http://cx.cnca.cn）的认证信息截图，否则作无效投标处理。具体要求详见第五章符合性审查表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本项目涉及优先采购节能产品：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监控设备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监控设备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高压清洗设备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高压清洗设备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汽油发电机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汽油发电机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柴油发电机（组）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柴油发电机（组）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电动卷帘门（含电机）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电动卷帘门（含电机）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喷淋设备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喷淋设备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带压机压缩箱（配套25吨垃圾车）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带压机压缩箱（配套25吨垃圾车）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带压机压缩箱（配套18吨垃圾车）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带压机压缩箱（配套18吨垃圾车）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节能产品政府采购品目清单》中优先采购的产品，投标人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本项目涉及优先采购环境标志产品：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洒水车（纯电）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洒水车（纯电）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多功能抑尘车（纯电）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多功能抑尘车（纯电）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洗扫车（纯电）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洗扫车（纯电）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护栏清洗车（纯电）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护栏清洗车（纯电）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移动式厕所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移动式厕所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移动式管理房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移动式管理房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防盗门（一）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防盗门（一）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防盗门（二）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防盗门（二）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电动卷帘门（含电机）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电动卷帘门（含电机）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操作台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操作椅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240L塑料垃圾桶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240L塑料垃圾桶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路面养护车（纯电）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路面养护车（纯电）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保洁巡逻车（皮卡）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保洁巡逻车（皮卡）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高空作业车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高空作业车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25吨车厢可卸式垃圾车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25吨车厢可卸式垃圾车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18吨车厢可卸式垃圾车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18吨车厢可卸式垃圾车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18吨压缩式对接垃圾车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18吨压缩式对接垃圾车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后压缩式垃圾车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压缩式垃圾车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车厢可卸式垃圾车（一）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车厢可卸式垃圾车（一）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A02369900 其他环境污染防治设备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车厢可卸式垃圾车（二）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车厢可卸式垃圾车（二）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环境标志产品政府采购品目清单》中的产品，投标人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3.2.技术要求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标的名称：洒水车（纯电）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洒水车(纯电)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一、主要技术参数要求</w:t>
            </w:r>
          </w:p>
          <w:tbl>
            <w:tblPr>
              <w:tblStyle w:val="3"/>
              <w:tblW w:w="5575" w:type="dxa"/>
              <w:tblInd w:w="16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72"/>
              <w:gridCol w:w="2394"/>
              <w:gridCol w:w="2309"/>
            </w:tblGrid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项目</w:t>
                  </w:r>
                </w:p>
              </w:tc>
              <w:tc>
                <w:tcPr>
                  <w:tcW w:w="239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项目</w:t>
                  </w:r>
                </w:p>
              </w:tc>
              <w:tc>
                <w:tcPr>
                  <w:tcW w:w="230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参数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★（提供工信部公告页参数佐证。）</w:t>
                  </w:r>
                </w:p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1、底盘类别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二类载货汽车底盘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2、总质量(kg)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≥25000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3、整备质量(kg)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≥12500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4、额定载质量(kg)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≥11500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5、外形尺寸（长×宽×高）(mm)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≤10500×2550×3250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6、前悬/后悬（mm）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≤1500/2650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7、接近角/离去角（°）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≥12/10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8、轴距（mm）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≥5000+1350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9、发动机峰值功率(kw)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≥300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▲</w:t>
                  </w:r>
                </w:p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10、罐体公告有效容积（m³）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≥11.6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11、储能装置总储电量（kWh）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≥280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12、续驶里程（km，等速法）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≥310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13、驾驶室准乘人数（人）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14、后防护离地高度（mm）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≤490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15、水泵额定流量（m³/h）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16、水泵扬程（m）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≥110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7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39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17、驾驶室调温措施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配原厂冷暖空调</w:t>
                  </w:r>
                </w:p>
              </w:tc>
            </w:tr>
          </w:tbl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二、主要性能要求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1、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水罐内部采用喷涂环氧底漆或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电泳防腐。水罐封头采用模具冲压或旋压成型。鸭嘴冲洗装置由气动或液压切断阀控制，适用于冲洗路面及路沿，可在一定范围内任意调节鸭嘴型喷头的冲洗方位，冲洗宽度≥10m。对冲主要用于地面的冲洗作业，既可以对路面进行洒水作业，也可以通过对冲喷头将路中间的垃圾冲刷到路边，利用清扫车辆将垃圾清理。对冲圆锥喷嘴的角度可任意调节，最大冲洗宽度≥24m。洒水装置采用气动切断阀控制洒水嘴的开启与关闭，同时开启两个洒水嘴时，洒水宽度≥14m。水炮可0 ～ 360°旋转、炮体可上下俯仰操作。正反拧转炮体前部的调节套管，可调节水流的喷射形状（柱状或锥状）及关闭水炮。水炮由手动球阀控制，工作中可任意开闭水炮，水炮射程≥38m。</w:t>
            </w:r>
          </w:p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2、洒水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作业操作装置在驾驶室内，通过旋钮无级调速调整电机转速。设低水位传感报警装置，水罐水位低于设计位置时，系统发出缺水报警提示音，并自动停止低压水泵运转，防止水泵无水干烧。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3、配备高品质防滑爬梯，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作业人员踩着防滑爬梯上下后平台时安全可靠，有效防止摔伤。配置喷雾装置，位于后护栏上面，配置不锈钢喷雾喷嘴，喷雾流量大，用于降尘降温。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配置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左右绿化浇灌，用于道路两侧绿化带的浇灌作业。左右两侧喷头可在驾驶室内单独控制。</w:t>
            </w:r>
          </w:p>
          <w:p>
            <w:pPr>
              <w:pStyle w:val="4"/>
              <w:jc w:val="both"/>
            </w:pP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标的名称：多功能抑尘车（纯电）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多功能抑尘车（纯电）</w:t>
            </w:r>
          </w:p>
        </w:tc>
        <w:tc>
          <w:tcPr>
            <w:tcW w:w="5814" w:type="dxa"/>
          </w:tcPr>
          <w:p>
            <w:pPr>
              <w:pStyle w:val="4"/>
              <w:spacing w:after="120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（一）主要技术参数要求</w:t>
            </w:r>
          </w:p>
          <w:tbl>
            <w:tblPr>
              <w:tblStyle w:val="3"/>
              <w:tblW w:w="5587" w:type="dxa"/>
              <w:tblInd w:w="16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48"/>
              <w:gridCol w:w="2749"/>
              <w:gridCol w:w="2190"/>
            </w:tblGrid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749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项目</w:t>
                  </w:r>
                </w:p>
              </w:tc>
              <w:tc>
                <w:tcPr>
                  <w:tcW w:w="219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参数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★（提供工信部公告页参数截图佐证）</w:t>
                  </w:r>
                </w:p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1、底盘类别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二类载货汽车底盘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2、总质量(kg)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≥18000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3、整备质量(kg)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≥11000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4、额定载质量(kg)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≥6700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5、外形尺寸（长×宽×高）(mm)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≤11000×2550×3450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6、前悬/后悬（mm）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≤1500/2700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7、接近角/离去角（°）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≥14/11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8、轴距（mm）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≥5000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9、发动机峰值功率(kw)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≥160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▲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10、罐体容积（m³）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≥8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11、最大喷雾水炮射程（m）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12、储能装置总储电量（kWh）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≥280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13、续驶里程（km，等速法）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≥350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14、驾驶室准乘人数（人）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15、后防护离地高度（mm）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≤490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16、驾驶室调温措施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配原厂冷暖空调</w:t>
                  </w:r>
                </w:p>
              </w:tc>
            </w:tr>
          </w:tbl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（二）主要性能要求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1、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水罐内部采用喷涂环氧底漆或电泳防腐。水罐封头采用模具冲压或旋压成型。前鸭嘴冲洗装置由气动切断阀控制，适用于冲洗路面及路沿，可在一定范围内任意调节鸭嘴型喷头的冲洗方位，冲洗宽度≥10m。对冲主要用于地面的冲洗作业，既可以对路面进行洒水作业，也可以通过对冲喷头将路中间的垃圾冲刷到路边，利用清扫车辆将垃圾清理。对冲圆锥喷嘴的角度可任意调节，最大冲洗宽度≥24m。洒水装置采用气动切断阀控制洒水嘴的开启与关闭，同时开启两个洒水嘴时，洒水宽度≥14m。水炮可0 ～ 360°旋转、炮体可上下俯仰操作。正反拧转炮体前部的调节套管，可调节水流的喷射形状（柱状或锥状）及关闭水炮。水炮由手动球阀控制，工作中可任意开闭水炮，水炮射程≥38m。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★2、喷雾机操作装置在驾驶室内，通过CAN总线控制喷雾机工作。喷雾机采用锥形导流及多喷环结构，有效提高喷雾机的雾化效果和喷雾距离。喷雾机可进行俯仰角度-10°~+60°变化和手动控制水平±120°旋转 （自动回转±90°)。喷雾机回转与俯仰控制，均设有限位，且回转设置机械限位，可有效避免因动作超过设定范围而造成整车物理损伤。采用永磁同步电机进行喷雾机风扇的驱动，可实现无极调速。喷雾机风扇转速≥1500r/min，采用进口尼龙注塑材质。喷雾机采用双壁降噪，内层为多空板，夹层布置隔音材料。喷雾机喷头为不锈钢材质，所有动作均能在驾驶室内完成。尾部设置喷雾机操作盒，方便定点作业和调试。配有全功能遥控器，遥控距离≥100m，能远距离操作喷雾机动作。配置喷雾机动作监控装置，在驾驶室内可监视喷雾机动作，无需下车查看。另外，还具有车尾影像功能，既能监控车尾作业情况，亦可作为倒车影像使用，辅助倒车。设低水位传感报警装置，水罐水位低于设计位置时，系统发出缺水报警提示音，并自动停止低压水泵运转，防止水泵无水干烧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★3、后平台上面板采用豆形钢板，三面设有围栏，避免操作人员滑倒、跌落；车体设有爬梯，便于操作人员攀爬。配置左右绿化浇灌，用于道路两侧绿化带的浇灌作业。左右两侧喷头可在驾驶室内单独控制。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标的名称：洗扫车（纯电）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洗扫车（纯电）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(一）主要技术参数要求</w:t>
            </w:r>
          </w:p>
          <w:tbl>
            <w:tblPr>
              <w:tblStyle w:val="3"/>
              <w:tblW w:w="5587" w:type="dxa"/>
              <w:tblInd w:w="16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42"/>
              <w:gridCol w:w="2588"/>
              <w:gridCol w:w="2157"/>
            </w:tblGrid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8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项目</w:t>
                  </w:r>
                </w:p>
              </w:tc>
              <w:tc>
                <w:tcPr>
                  <w:tcW w:w="215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参数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★（提供工信部公告页参数截图佐证。）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1、底盘类别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二类载货汽车底盘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2、总质量(kg)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≥18000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3、整备质量(kg)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≥12200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4、额定载质量(kg)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≥5500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5、外形尺寸（长×宽×高）(mm)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≤8700×2550×3150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6、前悬/后悬（mm）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≤1300/2550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7、接近角/离去角（°）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≥14/10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8、轴距（mm）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≥4800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9、发动机峰值功率(kw)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≥160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▲</w:t>
                  </w: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10、储能装置总储电量（kWh）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≥280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11、续驶里程（km，等速法）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≥360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12、清水箱容积/垃圾箱容积（m³）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≥8.5/6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13、驾驶室准乘人数（人）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14、后防护离地高度（mm）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≤490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15、低压冲洗宽度（m）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≥24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16、最大作业能力（㎡/h）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≥70000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8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17、驾驶室调温措施</w:t>
                  </w:r>
                </w:p>
              </w:tc>
              <w:tc>
                <w:tcPr>
                  <w:tcW w:w="215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配原厂冷暖空调</w:t>
                  </w:r>
                </w:p>
              </w:tc>
            </w:tr>
          </w:tbl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（二)主要性能要求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采用“中置两盘扫+中置V型喷水架+中置双吸口宽吸嘴结构”布置形式。宽吸嘴采用气缸控制升降，滚轮采用聚氨酯材质。左右扫盘具有避障保护及复位功能、左右高压侧喷杆具有双向自动避障保护及复位功能。清扫装置摆动和升降采用单独控制元件进行控制，扫刷触地调整机构采用螺纹筒调节控制。左右扫盘配备照明灯。上装电动机启动后，通过皮带传动带动风机旋转工作和液压油泵工作。上装驱动电机转速调节通过驾驶内的电机调速旋钮调节，设置一键“保洁/增强”模式，若路面强污染工况，可通过操作界面进入到增强模式。高压清洗喷杆由左、右喷杆和吸嘴内喷杆组成，作业时喷杆离地高度固定不变，不随整车载荷变化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设有清水箱低水位，污水垃圾箱高水位，作业提示，电机转速、电机温度、电机控制器温度，电机工作时间，倒车提示，液压油泄漏，垃圾箱倾翻、复位，后门开闭安全报警装置等，保护洗扫车在遇缺水等特定工况或误操作时不受损害。具有红绿灯模式选择，上装上电时，默认是红绿灯开关处于开启状态。红绿灯开关开启时，上装自动检测底盘车速情况，当底盘车速低于1km/h，上装自动进入低功耗模式，扫盘喷水和高压管路喷水动作停止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车辆采用“显示屏+控制器+CAN总线操作面板”的控制模式。作业起动和作业停止时，驱动电机转速控制、吸嘴升降、扫盘收放、左右喷杆收放等作业装置全由一键控制。车辆后部及右侧装摄像头，驾驶室内装彩色显示屏。作业时，可以在驾驶室内检查监视清洁效果。倒车时可以导航，防止追尾。操作系统设置全喷、全扫、全洗扫等多种作业模式，用于清洗路面及路缘和路缘石立面洗刷。配置手持喷枪+卷管盘、对冲洒水装置、后喷雾降尘装置、自动吹水装置。</w:t>
            </w:r>
          </w:p>
          <w:p>
            <w:pPr>
              <w:pStyle w:val="4"/>
              <w:jc w:val="both"/>
            </w:pP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标的名称：护栏清洗车（纯电）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护栏清洗车（纯电）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（一）主要技术参数要求</w:t>
            </w:r>
          </w:p>
          <w:tbl>
            <w:tblPr>
              <w:tblStyle w:val="3"/>
              <w:tblW w:w="5587" w:type="dxa"/>
              <w:tblInd w:w="16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69"/>
              <w:gridCol w:w="2606"/>
              <w:gridCol w:w="2312"/>
            </w:tblGrid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项目</w:t>
                  </w:r>
                </w:p>
              </w:tc>
              <w:tc>
                <w:tcPr>
                  <w:tcW w:w="231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参数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★（提供工信部公告页参数截图佐证。）</w:t>
                  </w:r>
                </w:p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1、底盘类别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二类载货汽车底盘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2、总质量(kg)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≥12000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3、整备质量(kg)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≥7800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4、额定载质量(kg)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≥3800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5、外形尺寸（长×宽×高）(mm)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≤7400×2550×3000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6、前悬/后悬（mm）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≤1300/2450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7、接近角/离去角（°）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≥17/13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8、轴距（mm）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≥3800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9、发动机峰值功率(kw)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≥165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▲</w:t>
                  </w: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10、罐体公告有效容积（m³）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≥3.8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11、储能装置总储电量（kWh）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≥210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12、续驶里程（km，等速法）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≥220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13、驾驶室准乘人数（人）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≥2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14、后防护离地高度（mm）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≤490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15、副发动机额定功率（kw）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≥40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16、清洗作业时，车辆最外侧与护栏中心线的距离（mm）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≥500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17、清洗高度/清洗厚度（mm）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240～1600/0～400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18、高压水泵流量（L/min）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≥80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606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19、驾驶室调温措施</w:t>
                  </w:r>
                </w:p>
              </w:tc>
              <w:tc>
                <w:tcPr>
                  <w:tcW w:w="231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配原厂冷暖空调</w:t>
                  </w:r>
                </w:p>
              </w:tc>
            </w:tr>
          </w:tbl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（二）主要性能要求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水箱内设低水位传感报警装置及水位计，防止高压水泵因缺水而损坏。水箱内部采用多层隔断结构设计，底架采用框架结构。摄像头实时监控滚刷洗刷隔离护栏，显示屏安装在驾驶座前挡风玻璃下方，驾驶员能即时了解护栏清洗的状况。采用智能化控制系统，电气系统、液压系统集中控制，驾驶员可在驾驶室内完成各种动作的操作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采用双面清洗装置，四组滚刷夹紧隔离护栏转动洗刷、高压水辅助冲洗、电液控制的作业方式对隔离护栏进行清洗作业，确保全方位清洗隔离护栏，无清洗死角。摆臂式护栏清洗装置，作业时一键操作护栏清洗装置伸出和下降到位。采用升降平台进行滚刷换边作业。护栏清洗机构安全互锁装置，即使驾驶员误操作也不会对机构造成损坏。设置护栏清洗机构回位报警装置。液压系统安装液压油冷却器、液压油油位报警装置，确保护栏清洗车持续高效作业。高压水泵及液压系统，采用上装电机连接分动箱驱动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中置角喷，用于高压清洗隔离带护栏墩或路面双黄线。并配置20米自动绞盘，可用于清洗车辆及路面清洗。水泵、管路、水阀均设放水排干功能，高压清洗系统设吹气防冻装置，避免产品在低温环境下冻裂损坏。</w:t>
            </w:r>
          </w:p>
          <w:p>
            <w:pPr>
              <w:pStyle w:val="4"/>
              <w:jc w:val="both"/>
            </w:pP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标的名称：三轮高压冲洗车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三轮高压冲洗车</w:t>
            </w:r>
          </w:p>
        </w:tc>
        <w:tc>
          <w:tcPr>
            <w:tcW w:w="5814" w:type="dxa"/>
          </w:tcPr>
          <w:p>
            <w:pPr>
              <w:pStyle w:val="4"/>
              <w:ind w:firstLine="482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★主要性能要求：采用新能源电池驱动，配备可调节压力和角度的冲洗系统，适应不同场景需求，通过高压水枪冲洗路面、公共设施及车辆设备，去除油渍、灰尘和小广告等。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主要技术参数要求：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★1、电机功率：≥1500W（提供工信部公告页参数截图佐证）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★2、额定载质量：≥450kg（提供工信部公告页参数截图佐证）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★3、轴距：≤2000mm（提供工信部公告页参数截图佐证）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★4、轮胎个数：3；轮胎规格：前≥3.50-12，后≥4.00-12（提供工信部公告页参数截图佐证）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▲5、整车尺寸（长×宽×高）：3000（±100）×1300（±200）×1750（±50）mm（提供工信部公告页参数截图佐证）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▲6、总质量：≥800kg（提供工信部公告页参数截图佐证）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▲7、整备质量：≤460kg（提供工信部公告页参数截图佐证）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8、箱体材质：水箱外壳采用厚度≥1.2mm不锈钢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9、冲洗机：功率≥4000W，最大压力≥200kg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10、电池：整车电池组≥60V260Ah磷酸铁锂电池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11、水箱：水箱容积≥600L；水箱采用高密度聚乙烯（HDPE）材质，滚塑工艺，水箱壁厚度≥6mm；水箱下部嵌入车辆底板，有效增强作业时的稳定性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12、卷盘及水管：自动收放式卷盘，≥15m高压水管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13、高压水泵：流量≥15L/min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14、高压水枪：防缠绕式活接头高压水枪，配置≥4款喷头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15、制动系统：脚踩联动式制动+手动机械驻车制动，配备有制动断电装置，在制动时能同时自动切断电源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16、动力系统：一体式差速后桥，无极变档系统，配备前进和倒档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17、车架：整体焊接车架，采用冷轧碳钢材质，模具工装制造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18、驾驶室：冲压成型一体式半封闭车篷，配备自动雨刮器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19、减震：液压减震+弹簧钢板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标的名称：三轮电动快保车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三轮电动快保车</w:t>
            </w:r>
          </w:p>
        </w:tc>
        <w:tc>
          <w:tcPr>
            <w:tcW w:w="5814" w:type="dxa"/>
          </w:tcPr>
          <w:p>
            <w:pPr>
              <w:pStyle w:val="4"/>
              <w:ind w:firstLine="482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主要性能要求：采用新能源电池驱动，配备垃圾斗、簸箕、扫帚等工具，可快速捡拾烟头、废纸屑、果皮、塑料袋等垃圾，实现“即走即净”，显著减少垃圾滞留时间；能轻松进入狭窄街道、小区、广场等人流密集区域，单人即可操作。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主要技术参数要求：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★1、额定载质量：≥245kg（提供工信部公告页参数截图佐证）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★2、轴距：≤1850mm（提供工信部公告页参数截图佐证）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★3、轮胎个数：3；轮胎规格：前轮≥3.00-10，后轮≥3.00-12（提供工信部公告页参数截图佐证）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▲4、整车尺寸（长×宽×高）：2600mm（±100mm）×1000mm（±50mm）×1700mm（±50mm）（提供工信部公告页参数截图佐证）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▲5、总质量：≥460kg（提供工信部公告页参数截图佐证）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▲6、整备质量：≤190kg（提供工信部公告页参数截图佐证）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7、行驶动力：纯电动行驶，行驶电池≥60V45Ah磷酸铁锂电池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8、电机：≥60V1200W差速电机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9、箱体容积：≥500L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10、箱体材质：全新聚丙烯（PP）材质，一体注塑成型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11、续航里程：≥50km（空载）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12、控制器：≥60V15管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13、车架：整体焊接车架，采用冷轧碳钢材质，模具工装制造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14、车篷：模具冲压一体式半封闭车篷，配备自动雨刮器，厚度≥0.8mm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15、驾驶位后侧支架焊接整块厚度≥0.8mm的钢板将驾驶位与箱体隔断，有效防风防雨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16、减震：液压减震+弹簧钢板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17、安全控制：配备制动断电装置，制动的同时触发断电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18、动力系统：后置驱动，无极变档系统，配备前进和倒退档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19、制动系统：脚踩联动式制动+手动机械驻车制动，配备有制动断电装置，在制动时能同时自动切断电源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标的名称：三轮挂桶式垃圾清运车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三轮挂桶式垃圾清运车</w:t>
            </w:r>
          </w:p>
        </w:tc>
        <w:tc>
          <w:tcPr>
            <w:tcW w:w="5814" w:type="dxa"/>
          </w:tcPr>
          <w:p>
            <w:pPr>
              <w:pStyle w:val="4"/>
              <w:ind w:firstLine="482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ind w:firstLine="482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主要性能要求：采用新能源电池驱动，配备液压操作杆等装置，通过液压系统实现垃圾桶自动抓取、提升、翻转和卸载；一车可配置数十个垃圾桶，实现与多个垃圾桶的联合作业；整车采用密封式垃圾厢，避免二次污染。</w:t>
            </w:r>
          </w:p>
          <w:p>
            <w:pPr>
              <w:pStyle w:val="4"/>
              <w:ind w:firstLine="482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技术参数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★1、额定载质量：≥800kg（提供工信部公告页参数截图佐证）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★2、轴距：≤2430mm（提供工信部公告页参数截图佐证）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★3、轮胎个数：3;轮胎规格前≥4.50-12，后≥5.00-12（提供工信部公告页参数截图佐证）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▲4、整车尺寸：3400mm（±100mm）×1450mm（±50mm）×1950mm（±50mm）（提供工信部公告页参数截图佐证）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▲5、总质量：≥1550kg（提供工信部公告页参数截图佐证）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▲6、整备质量：≤600kg（提供工信部公告页参数截图佐证）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7、箱体尺寸：≥2000×1350×1200mm，净容量：≥3m³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8、挂桶机构：下置式单油缸侧挂系统，电控动力单元、联动工作，动力≥800W，可与240L、120L国标塑料垃圾桶配合使用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9、差速电机：≥72V3KW；电池：≥72V200Ah磷酸铁锂电池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10、安全控制：驾驶座位下方设置急停开关，紧急情况可主动断电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11、自卸机构：采用液压自卸系统，倾倒角度≥40°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12、制动系统：脚踩联动式制动+手动机械驻车制动，配备有制动断电装置，在制动时能同时自动切断电源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13、动力系统：一体式差速后桥，无极变档系统，配备前进和倒档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14、车架：整体焊接车架，采用冷轧碳钢材质，模具工装制造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15、驾驶室：冲压成型一体式半封闭车篷，配备自动雨刮器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16、车箱：一体冲压，具有良好的密封性；车箱底板材料冷轧碳钢板，厚度≥2.0mm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17、减震：液压减震+弹簧钢板</w:t>
            </w:r>
          </w:p>
          <w:p>
            <w:pPr>
              <w:pStyle w:val="4"/>
              <w:jc w:val="both"/>
            </w:pP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标的名称：移动式厕所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移动式厕所：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★外观参考款式（具体款式中标供应商签订合同时与业主现场确认）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★1、外形尺寸：≥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长1300mm*宽1300mm*高2600mm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2、材质说明：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▲2.1外墙金属保温雕花板厚度≥16mm（颜色为仿木纹色等），内墙集成墙板厚度≥8mm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2.2 钢结构门（上半部分磨砂玻璃、下半部分镀锌钢板折型喷氟碳漆）。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2.3顶部镀锌钢板折造型+龙骨架+防水模板+专用密封胶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2.4 吊顶豪华钢化塑扣板。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2.5 镀锌钢管立柱横梁≥80*80*1.5mm；墙体中间镀锌钢管龙骨架≥40*20*1.2mm。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2.6防滑地砖/水泥纤维板/镀锌钢管龙骨架≥80*40/40*40*1.5mm。</w:t>
            </w:r>
          </w:p>
          <w:p>
            <w:pPr>
              <w:pStyle w:val="4"/>
              <w:ind w:left="21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2.7 卫生间配置：陶瓷蹲便器/水箱/换气扇/吸顶灯/开关/洗手盆（含水龙头），内部配置配电箱，管线暗装。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标的名称：移动式管理房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移动式管理房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★外观参考款式（具体款式中标供应商签订合同时与业主现场确认）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★1、外形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尺寸：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≥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长5000mm*宽2500mm*高2600mm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2、材质说明：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▲2.1外墙金属保温雕花板厚度≥16mm（颜色为仿木纹色等）；内墙集成墙板厚度≥8mm；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2.2铝合金窗户2扇，尺寸1200 mm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*1000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 xml:space="preserve"> mm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（±20mm），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钢化玻璃，厚度≥5mm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2.3 配置1扇标准尺寸防盗门（门窗位置由业主现场确认）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2.4顶部镀锌钢板折弯造型倒扣+龙骨架+防水模板+专用密封胶+保温隔热卷材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2.5镀锌钢管立柱横梁，规格≥80*80*1.8mm；墙体中间镀锌钢管龙骨架≥40*40*1.5mm。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2.6豪华钢化塑扣板吊顶</w:t>
            </w:r>
          </w:p>
          <w:p>
            <w:pPr>
              <w:pStyle w:val="4"/>
              <w:ind w:left="1125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2.7防滑地砖/水泥纤维板/镀锌钢管龙骨架 ≥80*40/40*40*1.5mm。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2.8室内卫生间尺寸≥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长1300mm*宽1300mm，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内外墙体采用集成墙板（同内墙板）</w:t>
            </w:r>
          </w:p>
          <w:p>
            <w:pPr>
              <w:pStyle w:val="4"/>
              <w:ind w:firstLine="2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2.9卫生间配置：陶瓷蹲便器/水箱/换气扇/吸顶灯/开关/洗手盆（含水龙头），内部配置配电箱/五孔插座/空调架/空调孔/空调插座/电源线（≥4 mm2铜芯线），管线暗装（灯两颗，直径规格≥300mm，功率≥18w）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标的名称：防盗门（一）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防盗门（一）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★1、内开防盗门（含锁具），等级3级及以上，材质为镀锌钢板，门框为板形；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★2、门框尺寸约为900mm*2000mm（中标后现场测量为准）；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▲3、门扇厚度≥70mm，钢板厚度≥0.8mm；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标的名称：防盗门（二）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防盗门（二）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★1、内开对开防盗门（含锁具），等级3级及以上，材质为镀锌钢板，门框为板形；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★2、门框尺寸约为1450mm*2000mm（中标后现场测量为准）；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▲3、门扇厚度≥70mm，钢板厚度≥0.8mm；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标的名称：电动卷帘门（含电机）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电动卷帘门（含电机）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1、卷帘门材质：双层铝合金，每层厚度≥0.8mm，单块宽度≤100mm，面积≥4400mm*5200mm*2（验收结算以实际安装为准）；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▲2、电动卷门机输入功率≥400W，最大提升力≥700kg，提升高度≥5m，额定输出扭矩≥600N.m，防护等级≥IP44，配备遥控器。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标的名称：喷淋设备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喷淋设备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★对垃圾站作业中产生的粉尘、臭气进行植物液雾化除臭处理。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1、主机控制系统：采用不锈钢蚀刻控制面板,不锈钢柜体材质不低于201、厚度≥1.2mm，外形尺寸800×600×1000mm（±20mm）,主柜为设备整体承载装置，具有较强的防腐功能；自动及手动双操作控制系统，数字信号显示，自动配药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2、控制系统的组成：时间继电器控制，可单独控制喷淋时间及停机时间，喷淋时间及停机时间可根据季节及垃圾量变化自由调整。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3、人机界面：高精度，工作环境-10～65摄氏度，10～90%HR湿度。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4、管道系统：雾化面积以采购人实际面积为准；所有管道采用不锈钢管线和高压PE管线，不锈钢管≥φ9.5mm，PE≥φ9.5mm；管接头采用不锈钢材质。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▲5、过滤系统：一级前置初滤精度达到40um，二级过滤器材料304，精度达到0.01um。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6、动力系统：高压柱塞泵流量≥10L/min，泵头压力≥10MPa，加药采泵用无动力自动配比泵，具备自动泄压恒压功能，电机功率≥2.2kw。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7、喷嘴：不锈钢喷嘴离心旋涡带反冲式滤管，压力≥0.7mpa,孔径0.15-0.2mm，雾化粒径5-10um,雾化量60-90ml/min；喷雾均匀，无死角，无水滴。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8、自动配药系统：可以灵敏感应加药量，植物液除臭剂混合液到设定液位，系统自动补水，并以设定比例自动配药，最小比例可达0.2%。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标的名称：监控设备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监控设备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1、枪式摄像机（4个/套）：支持TCP/IP协议。ICR红外滤片式日夜转换，饱和度、亮度、对比度、锐度等可调；分辨率≥400万像素。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2、录像机（1个/套）：支持TCP/IP8路网络视频输入。视频输出：1路VGA。备份方式：USB存储设备备份、网络备份。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3、交换机（1个/套）：≥10口百兆标准POE交换机，≥2个上联端口，≥8个POE供电口，转发模式：储存转发。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4、路由器（1个/套）：4G及以上传输速度，下行速度≥195 Mb。传输标准：Wi-Fi；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5、硬盘（2个/套）：容量≥1TB，SATA 6Gb/s，转数≥7200RPM。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标的名称：垃圾箱导轨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垃圾箱导轨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1、外形尺寸（长×宽×厚）：≥5400×725×12mm，梯形导轨最小一端宽≥380mm；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▲2、拼接处满焊、整体表面平整，整体材质不低于Q235优质钢板；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3、箱体限位板≥20×20mm，交错断续焊接，18#限位槽钢满焊；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★4、轨道安装尺寸根据现有压缩箱设备进行准确定位。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标的名称：操作台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操作台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1、外形尺寸：1400mm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×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700mm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×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760mm(土10mm)；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▲2、板材均采用 E1 级优质中纤板，桌面厚度50mm(士2mm)，板材厚度10mm(士2mm)；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3、中纤维板要求：含水率≤9.0%，甲醛释放量≤0.5mg/L；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4、水性底漆漆要求：苯、甲苯、二甲苯、乙苯含量总和小于等于300mg/kg，挥发性有机化合物含量≤300g/L，甲醛含量≤100mg/kg。经三底两面喷漆工艺表面亮丽环保性能优异；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5、水性面漆要求：苯、甲苯、二甲苯、乙苯含量总和小于等于300mg/kg，挥发性有机化合物含量≤300g/甲醛含量&lt;100mg/kg。经三底两面吃漆工艺表面亮丽环保性能优异；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6、白乳胶要求:①游离甲醛:≤1.0g/kg②苯;≤0.20g/kg③甲苯+二甲苯≤10g/kg④总挥发性有机物≤110g/L；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7、五金配件:采用国内五金配件，品质优越，持久耐用。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标的名称：操作椅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操作椅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1、外形尺寸：450mm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×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450mm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×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950mm(土10mm)；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2、基材选用实木框架，木制坚硬，环保皮，海棉、聚脂漆环保达标，符合现行国家标准，颜色与办公桌协调、配套；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3、整体坐感柔软舒适，软硬适中。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标的名称：高压清洗设备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高压清洗设备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★用于垃圾压缩车间室内场地的冲刷。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1、设备额定工作压力：≥11MPa。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▲2、电机电压：220V，功率≥2.5kw。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3、工作流量：≥13L/min。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4、设备采用推车式，具有滚轮设计。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5、设备出水胶管应为钢丝胶管：内径≥8mm，长度≥10m。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标的名称：汽油发电机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汽油发电机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1、启动方式：电启动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2、排气量：≥420cm3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3、燃油箱容量：≥20L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4、输出电压：≥220v/380v双电压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▲5、发电机额定功率：≥9kw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标的名称：柴油发电机（组）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柴油发电机（组）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1、机组技术参数：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1.1启动方式：电启动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1.2、功率因素：≥0.7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1.3、输出电压：≥220v/380v双电压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1.4、接线方式：三相四线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▲1.5、额定功率：≥50kw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1.6、电流：≥90A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2、发动机技术参数：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2.1、发动机功率：≥55kw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2.2、气缸个数：≥4，排列方式：直列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2.3、进气方式：涡轮增压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2.4、机油消耗率：≤2.5 g/（kw.h）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2.5、燃油消耗率：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 xml:space="preserve">≤230 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g/（kw.h）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3、发电机技术参数：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▲3.1、功率：≥60/50（KVA/KW）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3.2、绝缘等级：≥F</w:t>
            </w:r>
          </w:p>
          <w:p>
            <w:pPr>
              <w:pStyle w:val="4"/>
              <w:ind w:firstLine="56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3.3、防护等级：≥IP21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标的名称：垃圾分类箱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垃圾分类箱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★垃圾桶外观及内桶参考款式（仅供参考，以参数为准）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技术参数：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1、箱体外观尺寸：长1300mm*宽600mm高*1300mm（±5mm）；配套垃圾内桶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尺寸: 长≥555mm*宽≥465mm*高≥950mm 容量：≥120L 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2、箱身采用国标1.2mm201#不锈钢，每个垃圾分类箱含2个120升塑料垃圾桶作为内桶放入，与外桶尺寸配套，垃圾不投空,方便清理。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3、产品材质、技术、质量要求如下：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3.1外箱表面拉丝处理，顶盖和箱体采用框架填充设计制作，方便产品清洁及雨水滑落，避免雨水残留腐蚀顶盖。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▲3.2投料口6个，大小一致，整体采用国标1.2mm201#不锈钢，经模具冲压一次性成形（模压规格：500*240mm、4个角分别为R40），进渣口向内拉伸15mm并向内转圆5mm 。(投标时提供承诺函，承诺在供货时提供国家认可的第三方检测机构出具的检测报告。)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3.3箱底部加底板，用折弯件固定，一体化设计，底部设固定梁2条，厚度为国标1.2mm201#不锈钢板，每条梁预留螺栓孔2个；内置固定膨胀螺栓4只，应有效密封，保证箱底部的清洁，膨胀螺栓规格为Ø8X100mm，（入地深度为80mm），防止被盗卸。(投标时提供承诺函，承诺在供货时提供国家认可的第三方检测机构出具的检测报告。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3.4箱体前后面板采用激光打印垃圾分类标识（规格450*450mm），并印制灭烟处字样及图片。前后左右有明显的垃圾投放标识，面板与标识融合，具有不褪色，颜色鲜艳，耐腐蚀，清理等特点。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3.5分类标志：箱体正反面标识应符合GB/T19095-2019标准规定的分类标志。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3.6正开门，门锁及锁件采用防盗三角锁，锁具佩带拉手，锁闭牢靠，钥匙统一，具有防滑功能，门铰采用不锈钢整体铰链，铰链长度与箱门高度一致，门内侧加挂弹簧，能自动回弹，启闭灵活，方便开启。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3.7焊接工艺：箱体采用氩弧焊焊接工艺，焊接处无夹缝、气孔、焊熘、焊丝头咬边和飞溅等现象，无脱焊、虚焊、焊穿。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3.8设有灭烟盒、有害垃圾投放内桶。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3.9垃圾内桶要求：桶身净重≥6.3kg(不含轮子、轴、桶盖)；桶体材质通体采用100%全新高密度聚乙烯（HDPE）原生料一次性注塑成型，绝无焊缝；垃圾桶沿口提升位置内置加强筋，可以确保塑料桶和翻桶架在衔接作业时紧密结合；垃圾桶沿口采用双裙边设计，设有网状加强筋，桶沿口与桶体相连具有加强筋；桶身四周有凹凸面加强设计，加强桶身挂车的强度；桶身背面带有容量标识，桶身底部四周有波浪形设计，桶底耐磨设计，按业主要求安装耐磨钉；各部件需安装方便，配合精密，桶盖密封性好，滚轮配合桶身，滚动灵活轻便。把手两边有垃圾袋收紧固定装置，操作人员能将垃圾袋收紧迅速扣牢且不易松脱；在桶身背面下方，设计更人性化的脚踩助力防滑块，保证工作人员在垃圾桶负荷工作的情况下，仍能轻松的托运垃圾桶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3.10安装要求：根据采购人实际需要在指定地点安装，并撤除原破损果皮箱。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标的名称：240L塑料垃圾桶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240L塑料垃圾桶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★1、颜色：中标后以业主实际要求定制（常用色蓝、绿、灰、红色）。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▲2、容积：≥240L。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3、外形尺寸（长*宽*高）：705mm×570mm×1070mm（±5mm）。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4、材质为全新高密度聚乙烯HDPE塑料垃圾桶。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5、符合《塑料垃圾桶通用技术条件(CJ/T 280-2020)》规定。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6、耐酸、耐碱、耐腐蚀、抗老化性和抗褪色性强。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7、投放口圆角设计，易开启，安全无利口，密闭性好。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8、表面光洁，易于清洁，可相互套叠，方便运输。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9、能在-30℃～65℃温度区间内正常使用，不变形，不开裂。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10、色彩鲜艳，两年不褪色，耐腐蚀，并且有足够的机械强度和良好的冲击韧性；符合CJ/T 280-2020 标准。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11、轮子：采用≥Ф195mm，内圈聚乙烯，内置钢套，外圈橡胶轮。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12、轴：采用≥Ф21mm中碳钢材，三次酸洗彻底清除氧化面，经过电镀锌特殊工艺制成的钢轮轴。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13、销子：材质：PP原料，防盗型，固定桶身与桶盖。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▲14、桶体平均壁厚≥4.5mm ，桶体底部安装一体成型橡胶材质耐磨垫，并设有一定数量的耐磨凸点或钢制耐磨钉（具体数量中标后与采购方合同约定），有效增加底部耐磨性，延长底部使用寿命；重锤冲击（5kg,0.8m) 桶盖、把手、桶底无裂纹和损坏。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▲15、重量：桶身重量：≥11kg，盖子重量：≥1.35kg。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16、产品经过3000h抗老化测试。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★17、桶体把手：桶体把手与桶体连接设有加强筋，连接处牢固，增加桶体把手的抗冲击能力，提高对把手的保护程度，延长使用寿命，手柄有防滑设计。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18、加强筋：垃圾桶沿口选用双裙边设计，设有网状加强筋，加强桶沿口在提升架时有足够的机械操作强度。在桶体正面和背面添置连贯性加强筋，桶身两侧添置U型加强凹面筋，使桶的四周能承受足够的机械强度和更大的冲击力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★19、为防止桶体丢失，便于监管，需在桶身注塑一体成型，在桶体正面靠下模压字体“岳池环卫”（125+35+5mm）；丝印或烫金后期加工无效。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8"/>
              </w:rPr>
              <w:t>20、垃圾桶桶体上标识的颜色、字体、设置位置及样式等由采购人根据实际需求在供货前提供。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标的名称：城区及部分乡镇其他零星附属项目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城区及部分乡镇其他零星附属项目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★详见设计图纸及清单</w:t>
            </w:r>
          </w:p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标的名称：路面养护车（纯电）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路面养护车（纯电）</w:t>
            </w:r>
          </w:p>
        </w:tc>
        <w:tc>
          <w:tcPr>
            <w:tcW w:w="5814" w:type="dxa"/>
          </w:tcPr>
          <w:p>
            <w:pPr>
              <w:pStyle w:val="4"/>
              <w:spacing w:before="105" w:after="105"/>
              <w:jc w:val="center"/>
              <w:outlineLvl w:val="1"/>
            </w:pPr>
            <w:r>
              <w:rPr>
                <w:rFonts w:ascii="仿宋_GB2312" w:hAnsi="仿宋_GB2312" w:eastAsia="仿宋_GB2312" w:cs="仿宋_GB2312"/>
                <w:b/>
                <w:sz w:val="36"/>
              </w:rPr>
              <w:t xml:space="preserve"> 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★1.底盘：二类载货汽车底盘；能源类型：纯电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★2.外形尺寸（长×宽×高mm）：5350（±150）×1700（±100）×2100（±50）（提供工信部公告页参数截图佐证）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★3.额定载质量（kg）≥1700（提供工信部公告页参数截图佐证）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★4.轴距（mm）≤2850（提供工信部公告页参数截图佐证）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★5.接近角/离去角（°）≥12/15（提供工信部公告页参数截图佐证）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★6.前悬/后悬（mm）≤1500/1500（提供工信部公告页参数截图佐证）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★7.电机功率（kw）≥70（提供工信部公告页参数截图佐证）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▲8.总质量（kg）≤4500（提供工信部公告页参数截图佐证）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▲9.整备质量（kg）≤2600（提供工信部公告页参数截图佐证）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▲10.储能装置总储电量（kwh）≥49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11.水箱容积（m³）≥2m³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12.高压水泵清洗压力（MPa）≥10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13.具有多功能高压冲洗装置、转盘清洗与动力组合系统，具有高压喷杆、定点水柱，手持喷枪，辅助人工推车等多种清洗工装作业模式。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14.线状高压水幕清洗和柱状单点清洗装置可上下左右调整，自动清洗装置能实现路缘、道路标线的清洗作业。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15.水箱采用整体框架式箱体结构，箱体加强防腐处理，具有上、下加水口。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16.配有≥15m（带自动回收功能）高压手持喷枪。</w:t>
            </w:r>
          </w:p>
          <w:p>
            <w:pPr>
              <w:pStyle w:val="4"/>
              <w:ind w:firstLine="48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17.设有缺水报警保护功能，可有效保护高压水泵，安全可靠。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标的名称：保洁巡逻车（皮卡）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保洁巡逻车（皮卡）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主要技术要求：</w:t>
            </w:r>
          </w:p>
          <w:tbl>
            <w:tblPr>
              <w:tblStyle w:val="3"/>
              <w:tblW w:w="5587" w:type="dxa"/>
              <w:tblInd w:w="165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44"/>
              <w:gridCol w:w="2553"/>
              <w:gridCol w:w="2190"/>
            </w:tblGrid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5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项目</w:t>
                  </w:r>
                </w:p>
              </w:tc>
              <w:tc>
                <w:tcPr>
                  <w:tcW w:w="2190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参数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★（提供工信部公告页参数截图佐证）</w:t>
                  </w:r>
                </w:p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1、乘座人数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2+3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2、能源类型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纯电动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restart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▲（提供工信部公告页参数截图佐证）</w:t>
                  </w:r>
                </w:p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3、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整车：长×宽×高（mm）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5300×1900×1900（±100mm）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4、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货箱：长×宽×高（mm）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1550×1500×500（±100mm）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5、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总质量（kg）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≥3000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6、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额定载质量（kg）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≥600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7、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整备质量（kg）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≥1800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restart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8、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续驶里程（km）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≥430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9、电池种类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磷酸铁锂动力电池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10、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动力蓄电池容量（kWh）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≥63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11、驱动电机类型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永磁同步电机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12、变速器型式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电动车单速变速器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13、悬挂系统（前/后）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前独立式悬架/后独立式悬架或钢板弹簧式悬架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14、制动系统（前/后）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前后盘式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15、转向系统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电动助力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16、轮胎规格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225/60R17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17、冷暖空调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18、前后电动车窗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19、大灯高度可调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20、多功能方向盘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21、ABS+EBD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22、倒车影像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23、倒车雷达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24、胎压监测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25、遥控钥匙</w:t>
                  </w: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配有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844" w:type="dxa"/>
                  <w:vMerge w:val="continue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</w:tcPr>
                <w:p/>
              </w:tc>
              <w:tc>
                <w:tcPr>
                  <w:tcW w:w="255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</w:p>
              </w:tc>
              <w:tc>
                <w:tcPr>
                  <w:tcW w:w="2190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60" w:type="dxa"/>
                    <w:bottom w:w="0" w:type="dxa"/>
                    <w:right w:w="60" w:type="dxa"/>
                  </w:tcMar>
                  <w:vAlign w:val="top"/>
                </w:tcPr>
                <w:p/>
              </w:tc>
            </w:tr>
          </w:tbl>
          <w:p/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标的名称：二轮保洁巡逻车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二轮保洁巡逻车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ind w:firstLine="482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主要技术参数要求：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★1、整车尺寸：≥1750×740×1080mm（提供工信部公告页参数截图佐证）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★2、轴距：≥1200mm（提供工信部公告页参数截图佐证）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★3、总质量：≥210kg（提供工信部公告页参数截图佐证）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★4.整备质量：≥100kg（提供工信部公告页参数截图佐证）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★5、电机功率：≥1100W（提供工信部公告页参数截图佐证）</w:t>
            </w:r>
          </w:p>
          <w:p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▲6、行驶动力：纯电动行驶；行驶电池：≥72V32Ah磷酸铁锂电池</w:t>
            </w:r>
          </w:p>
          <w:p>
            <w:pPr>
              <w:pStyle w:val="4"/>
              <w:ind w:firstLine="72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7、轮胎个数：2；</w:t>
            </w:r>
          </w:p>
          <w:p>
            <w:pPr>
              <w:pStyle w:val="4"/>
              <w:ind w:firstLine="72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8、车架：整体焊接车架，采用冷轧碳钢材质，模具工装制造</w:t>
            </w:r>
          </w:p>
          <w:p>
            <w:pPr>
              <w:pStyle w:val="4"/>
              <w:ind w:firstLine="720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9、制动：前后碟刹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标的名称：高空作业车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高空作业车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（一）主要技术参数要求：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★1、底盘：二类底盘，国VI，柴油，原厂冷暖空调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★2、乘载人数(人)≥2+3；(提供工信部公告参数页截图)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★3、整车总质量：≥6300kg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★4、整备质量：≥5900kg（工信部公告页参数截图佐证）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★5、轴距：≥3800mm</w:t>
            </w:r>
          </w:p>
          <w:p>
            <w:pPr>
              <w:pStyle w:val="4"/>
              <w:ind w:firstLine="24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6、离去角/接近角：≥24°/12°（工信部公告页参数截图佐证）</w:t>
            </w:r>
          </w:p>
          <w:p>
            <w:pPr>
              <w:pStyle w:val="4"/>
              <w:ind w:firstLine="24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7、前/后悬：≤1050/2500mm</w:t>
            </w:r>
          </w:p>
          <w:p>
            <w:pPr>
              <w:pStyle w:val="4"/>
              <w:ind w:firstLine="24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8、最高速度：≥95km/h</w:t>
            </w:r>
          </w:p>
          <w:p>
            <w:pPr>
              <w:pStyle w:val="4"/>
              <w:ind w:firstLine="24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9、工作平台：回转角度±90°，额定载荷≥200KG，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▲10、额定功率：≥88 kW （工信部公告页参数截图佐证）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▲11、最大作业高度时作业幅度≥3m(投标时提供承诺函，承诺在供货时提供国家认可的第三方检测机构出具的检测报告）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▲12、最大作业幅度≥11.4m(投标时提供承诺函，承诺在供货时提供国家认可的第三方检测机构出具的检测报告）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▲13、最大作业幅度时作业高度≥12.5m(投标时提供承诺函，承诺在供货时提供国家认可的第三方检测机构出具的检测报告）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▲14、外形尺寸（长×宽×高）：≤8000×2000×3200mm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4"/>
              </w:rPr>
              <w:t>★15、臂架结构（伸展结构型式）：混合臂式≥ 二节折叠臂＋三节伸缩臂型式。（提供承诺函，承诺投标产品符合中华人民共和国国家标准高空作业车GB/T 9465-2018混合臂式伸展结构）。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★16、最大作业高度≥23m(投标时提供承诺函，承诺在供货时提供国家认可的第三方检测机构出具的检测报告）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★17、安全配置：</w:t>
            </w:r>
          </w:p>
          <w:tbl>
            <w:tblPr>
              <w:tblStyle w:val="3"/>
              <w:tblW w:w="5579" w:type="dxa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8"/>
              <w:gridCol w:w="3741"/>
            </w:tblGrid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4"/>
                    </w:rPr>
                    <w:t>名称</w:t>
                  </w:r>
                </w:p>
              </w:tc>
              <w:tc>
                <w:tcPr>
                  <w:tcW w:w="374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4"/>
                    </w:rPr>
                    <w:t>说明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支腿软腿检测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实时检测支腿受力状态，一旦检测到有支腿松动报警限动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上下车自动互锁装置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用于上下车互锁，防止误操作发生危险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上下车对讲装置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无线对讲功能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电动应急泵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当发动机、主泵全都发生故障时，将工作人员送回到地面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紧急停止装置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用于紧急停止操作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整车水平状态测试仪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可观察整车横向、纵向两个方向倾斜状态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发动机点火熄火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在转台和平台处可对发动机进行点火、熄火控制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夜间工作照明灯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便于夜间工作</w:t>
                  </w:r>
                </w:p>
              </w:tc>
            </w:tr>
            <w:tr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E0E0E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液压系统保护</w:t>
                  </w:r>
                </w:p>
              </w:tc>
              <w:tc>
                <w:tcPr>
                  <w:tcW w:w="374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4"/>
                    </w:rPr>
                    <w:t>双向平衡阀及双向液压锁保证系统安全</w:t>
                  </w:r>
                </w:p>
              </w:tc>
            </w:tr>
          </w:tbl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（二）主要性能要求：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产品采用CAN总线技术，臂架同步伸缩升降及底盘发动机控制，产品性能安全可靠。臂体同步变幅伸缩；工作平台后置，设置內沉式上车梯，方便人员上下，工作平台配置照明灯，方便夜间作业。产品操作灵活方便，不限幅作业。转台液压手柄操纵，工作斗电气操作，均能远程发动机点、熄火，远程控制油门大小；提高作业效率，支腿油门自动加速；全范围作业灵活，不限幅，操作简单。工作斗和转台两处操作，整车可实现全液压电动应急操作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2、上下车互锁装置、软腿保护装置、应急电动泵、双向液压锁、整车水平仪等共同保障本车作业安全。双向平衡阀防止工作臂自动下落，保证臂体和工作斗动作平稳，外加平衡拉杆+等容积油缸调平系统自动调平。电液比例控制系统，实现无级调速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3、启动停止加缓冲控制，降低动作的冲击性；负载敏感电液比例控制，无级调速，工作平稳；采用双向平衡阀保证臂架启停动作时的平稳性；固定式围板+围栏，配置防滑走台板。支腿前V型，后H型，单独可调。转台处设置控制箱以及舒适座椅，液压手柄操纵精准、控制箱界面的设计考虑了人的视觉、触觉以及动作时的习惯，布置合理，造型美观，图形与文字结合，简单易懂，操作方便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★4、通过网页客户端或者微信小程序客户端，能够实时监测车辆数据、了解车辆动态、监测底盘工况、实时采集上装工作参数和监测车辆运行状况等；</w:t>
            </w:r>
          </w:p>
          <w:p>
            <w:pPr>
              <w:pStyle w:val="4"/>
              <w:jc w:val="center"/>
            </w:pP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标的名称：25吨车厢可卸式垃圾车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25吨车厢可卸式垃圾车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★1、底盘：二类载货汽车底盘；能源类型：柴油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2、轴距：≥4300+1350（提供工信部公告页参数截图佐证）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3、额定功率：≥210 kW 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★4、后部防护装置离地高度：≥480mm（提供工信部公告页参数截图佐证）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5、前悬/后悬：≥1480/1240mm（提供工信部公告页参数截图佐证）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★6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、接近角/离去角：≥20°/22°（提供工信部公告页参数截图佐证）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7、额定载质量：≥13200kg（提供工信部公告页参数截图佐证）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8、整车总质量：≥25000kg（提供工信部公告页参数截图佐证）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9、整备质量（不含箱体）：≥11300kg（提供工信部公告页参数截图佐证）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10、外形尺寸（不含箱体）：总长8500±100mm；总宽2515±10mm；总高3150±10mm（提供工信部公告页参数截图佐证）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11、拉臂上装最大起重能力：≥20000kg(投标时提供承诺函，承诺在供货时提供国家认可的第三方检测机构出具的检测报告。)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12、乘坐人数：≥2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13、拉臂上装移动（摆动）水平距离：≥850mm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14、拉臂钩采用后滚轮支撑方式，前端设置有缓冲块，避免箱体前后窜动。拉臂钩钩心高度：≥1570mm；拉臂钩自卸倾斜角度：≥49°；拉臂钩后靠轮允许进入宽度：≥1070mm；拉臂钩钩心至后靠轮长度：≥5100mm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15、箱体锁定装置：外部液压锁定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16、拉臂钩的操作按钮应为一键连动控制方式，在进行拉箱、卸箱的整个操作过程中，不得有2次及以上的操作动作，以避免操作繁琐和产生误操作。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17、耐久试验循环次数不低于29000次。(投标时提供承诺函，承诺在供货时提供国家认可的第三方检测机构出具的检测报告。)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 拉臂钩电气系统采用PLC（可编程逻辑控制器）控制方式。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19、主要材质：拉臂钩结构件主要受力部分材质为原装进口特高强度钢板，屈服极限≥700N/mm2，(投标时提供承诺函，承诺在供货时提供国家认可的第三方检测机构出具的检测报告）。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20、拉臂钩液压阀组采用电液控换向多路阀、拉臂钩液压油泵采用柱塞泵。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21、拉臂钩举升油缸应具有安全锁，即使管路破裂也不会自动下落。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22、主要防腐工艺采用电泳工艺（或优于），三年内无明显锈蚀痕迹（投标时提供承诺函，格式自拟）。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★23、须与中转站原有配套压缩箱及本次采购的配套压缩箱匹配使用（投标时提供承诺函，格式自拟）。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标的名称：18吨车厢可卸式垃圾车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18吨车厢可卸式垃圾车</w:t>
            </w:r>
          </w:p>
        </w:tc>
        <w:tc>
          <w:tcPr>
            <w:tcW w:w="5814" w:type="dxa"/>
          </w:tcPr>
          <w:p>
            <w:pPr>
              <w:pStyle w:val="4"/>
              <w:spacing w:before="105" w:after="105"/>
              <w:jc w:val="both"/>
              <w:outlineLvl w:val="1"/>
            </w:pPr>
            <w:r>
              <w:rPr>
                <w:rFonts w:ascii="仿宋_GB2312" w:hAnsi="仿宋_GB2312" w:eastAsia="仿宋_GB2312" w:cs="仿宋_GB2312"/>
                <w:b/>
                <w:sz w:val="36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1、底盘：二类载货汽车底盘；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能源类型：柴油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2、额定功率：≥169 kW（提供工信部公告页参数截图佐证）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3、轴距：≥4500（提供工信部公告页参数截图佐证）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4、前悬/后悬：≥1400/1300mm（提供工信部公告页参数截图佐证）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5、接近角/离去角：≥17°/18°（提供工信部公告页参数截图佐证）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6、后部防护装置离地高度：≥475mm（提供工信部公告页参数截图佐证）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★7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、额定载质量： ≥9800kg（提供工信部公告页参数截图佐证）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8、整车总质量：≥18000kg（提供工信部公告页参数截图佐证）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9、整备质量（不含箱体）：≥7000kg（提供工信部公告页参数截图佐证）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10、整车外形尺寸（不含箱体）：总长×总宽×总高≤7290mm×2490mm×2980mm（提供工信部公告页参数截图佐证）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11、拉臂钩起重能力：≥12000kg(投标时提供承诺函，承诺在供货时提供国家认可的第三方检测机构出具的检测报告。)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12、乘坐人数：≥2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13、液压系统工作压力：≤27MPa；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14、拉臂钩采用后滚轮支撑方式。拉臂钩移动（摆动）水平距离：≥850mm、钩心高度：1570±5mm、后靠轮允许进入宽度：1070±5mm、自卸倾斜角度：≥50、钩心至后靠轮长度：≤4100mm。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15、拉臂钩结构件主要材质为高强度钢板(屈服极限≥550N/mm2)，保证使用寿命不低于8年(投标时提供承诺函，承诺在供货时提供国家认可的第三方检测机构出具的检测报告)；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16、拉臂钩电气系统采用PLC（可编程逻辑控制器）控制方式。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17、拉臂钩的钩臂与中部梁采用操作按钮应为一键连动控制方式，在进行拉箱、卸箱的整个操作过程中，不得有2次及以上的操作动作，以避免操作繁琐和产生误操作。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18、耐久试验循环次数不低于29000次。(投标时提供承诺函，承诺在供货时提供国家认可的第三方检测机构出具的检测报告)。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19、箱体锁定装置：外部液压锁定，钩臂处加缓冲垫以防止箱体窜动。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20、主要防腐工艺采用电泳工艺（或优于），三年内无明显锈蚀痕迹（投标时提供承诺函，格式自拟）。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★21、须与中转站原有配套压缩箱及本次采购的配套压缩箱匹配使用（投标时提供承诺函，格式自拟）。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标的名称：18吨压缩式对接垃圾车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18吨压缩式对接垃圾车</w:t>
            </w:r>
          </w:p>
        </w:tc>
        <w:tc>
          <w:tcPr>
            <w:tcW w:w="5814" w:type="dxa"/>
          </w:tcPr>
          <w:p>
            <w:pPr>
              <w:pStyle w:val="4"/>
              <w:spacing w:before="105" w:after="105"/>
              <w:jc w:val="both"/>
              <w:outlineLvl w:val="1"/>
            </w:pPr>
            <w:r>
              <w:rPr>
                <w:rFonts w:ascii="仿宋_GB2312" w:hAnsi="仿宋_GB2312" w:eastAsia="仿宋_GB2312" w:cs="仿宋_GB2312"/>
                <w:b/>
                <w:sz w:val="36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1、底盘：二类载货汽车底盘；</w:t>
            </w: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能源类型：柴油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2、轴距：≥4500（提供工信部公告页参数截图佐证）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3、额定功率：≥169 kW 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★4、后部防护装置离地高度：≥390mm（提供工信部公告页参数截图佐证）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5、前悬/后悬：≥1260/1200mm（提供工信部公告页参数截图佐证）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★6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、接近角/离去角：≥15°/12°（提供工信部公告页参数截图佐证）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7、额定载质量：≥9700kg（提供工信部公告页参数截图佐证）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8、整车总质量：≥18000kg（提供工信部公告页参数截图佐证）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9、整备质量：≥7450kg（提供工信部公告页参数截图佐证）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10、外形尺寸：总长7800mm（±100mm）×总宽2550mm（±50mm）×总高3100mm（±50mm）（提供工信部公告页参数截图佐证）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11、乘坐人数：≥2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12、箱体锁定装置：外部液压锁定；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13、箱体全密封设计，设有密封性能优良的密封胶条，保证垃圾压装及运输过程中垃圾及污水不外泄，后门密封胶条使用寿命不低于半年；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14、箱体有效容积：≥12m3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15、须与中转站原有压缩设备匹配使用（投标时提供承诺函，格式自拟）。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标的名称：带压机压缩箱（配套25吨垃圾车）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带压机压缩箱（配套25吨垃圾车）</w:t>
            </w:r>
          </w:p>
        </w:tc>
        <w:tc>
          <w:tcPr>
            <w:tcW w:w="5814" w:type="dxa"/>
          </w:tcPr>
          <w:p>
            <w:pPr>
              <w:pStyle w:val="4"/>
              <w:spacing w:before="105" w:after="105"/>
              <w:jc w:val="both"/>
              <w:outlineLvl w:val="1"/>
            </w:pPr>
            <w:r>
              <w:rPr>
                <w:rFonts w:ascii="仿宋_GB2312" w:hAnsi="仿宋_GB2312" w:eastAsia="仿宋_GB2312" w:cs="仿宋_GB2312"/>
                <w:b/>
                <w:sz w:val="36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1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、有效容积≥15m³。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、外形尺寸（长×宽×高）≥6120mm×2500mm×2500mm。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3、箱体动力源： 380v交流电动机，功率≥5.5KW；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4、吊耳中心高度：1570mm±5mm；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5、垃圾箱自重≥5800kg。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6、垃圾箱下的导轨外宽：1065mm±5mm；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7、压缩腔容积≥4m3。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8、填塞器往复运行时间≤60s/次。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9、最大压缩力≥340 kN。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10、动力源电压380V。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11、翻料斗有效容积≥4m3。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12、液压系统工作压力≥20 Mpa。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13、前进料翻转机构采用左右各一的双油缸驱动，避免单油缸驱动造成动作不稳定设备安全事故。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填塞器底板、填塞器侧板、压缩箱底板、压缩箱侧板均采用特高强度耐磨钢板，屈服极限≥1000N/mm2，填塞器底板厚度≥15mm、填塞器侧板厚度≥8mm，压缩箱底板厚度≥8mm、压缩箱侧板厚度≥6mm，强度高、磨损小，使用寿命长；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(投标时提供承诺函，承诺在供货时提供国家认可的第三方检测机构出具的检测报告。)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15、填塞器具有大件破碎功能及污水回流装置，前板采用高强度耐磨钢板，屈服极限≥460N/mm2，防止推头损坏；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箱体全密封设计，密封可靠，设有密封性能优良的密封胶条，保证垃圾压装及运输过程中垃圾及污水不外泄，后门密封胶条使用寿命不低于半年；箱体前端设置不锈钢排水装置，其直径不小于75mm，保证排水通畅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17、采用LCD彩色触摸屏，设置有垃圾装载量显示及故障诊断显示功能。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18、采用差动油路控制系统，保证填塞器空载时快速运行，节省垃圾压装时间；采用压力传感器进行压力检测，以达到准确控制系统压力；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19、液压系统具有温度检测和散热系统，当达到设定值时，自动启动散热系统，延长元器件的使用寿命；具有液位检测功能，防止油位过低造成元器件损坏。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★20、主要防腐工艺采用电泳工艺（或优于），三年内无明显锈蚀痕迹（投标时提供承诺函，格式自拟）。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★21、须与本次采购的25吨勾臂车及原有25吨勾臂车匹配使用（投标时提供承诺函，格式自拟）。</w:t>
            </w:r>
          </w:p>
          <w:p>
            <w:pPr>
              <w:pStyle w:val="4"/>
              <w:jc w:val="both"/>
            </w:pP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标的名称：带压机压缩箱（配套18吨垃圾车）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带压机压缩箱（配套18吨垃圾车）</w:t>
            </w:r>
          </w:p>
        </w:tc>
        <w:tc>
          <w:tcPr>
            <w:tcW w:w="5814" w:type="dxa"/>
          </w:tcPr>
          <w:p>
            <w:pPr>
              <w:pStyle w:val="4"/>
              <w:spacing w:before="105" w:after="105"/>
              <w:jc w:val="both"/>
              <w:outlineLvl w:val="1"/>
            </w:pPr>
            <w:r>
              <w:rPr>
                <w:rFonts w:ascii="仿宋_GB2312" w:hAnsi="仿宋_GB2312" w:eastAsia="仿宋_GB2312" w:cs="仿宋_GB2312"/>
                <w:b/>
                <w:sz w:val="36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1、有效容积：≥12m3；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、箱体外形尺寸：外形尺寸（长×宽×高）≥5000mm×2400mm×2400mm。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3、吊耳中心高度：1570mm±5mm；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4、自重：≥5000kg；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5、移动式压缩垃圾箱下的导轨外宽：1065mm±5mm；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6、压缩箱容积：≥3m3；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7、填塞器往复运行时间：≤40s/次；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8、最大压缩力：≥200 kN；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9、箱体动力源： 380v交流电动机，功率≥5.5KW；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10、翻料斗有效容积：≥3 m3；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11、液压系统工作压力：≥15 Mpa；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12、前进料翻转机构采用左右各一的双油缸驱动，避免单油缸驱动造成动作不稳定设备安全事故。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填塞器底板、填塞器侧板、压缩箱底板、压缩箱侧板均采用特高强度耐磨钢板，屈服极限≥1000N/mm2，填塞器底板厚度≥15mm、填塞器侧板厚度≥8mm，压缩箱底板厚度≥8mm、压缩箱侧板厚度≥6mm，强度高、磨损小，使用寿命长；(投标时提供承诺函，承诺在供货时提供国家认可的第三方检测机构出具的检测报告。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14、填塞器具有大件破碎功能及污水回流装置，前板采用高强度耐磨钢板，屈服极限≥460N/mm2，防止推头损坏；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箱体全密封设计，密封可靠，设有密封性能优良的密封胶条，保证垃圾压装及运输过程中垃圾及污水不外泄，后门密封胶条使用寿命不低于半年；箱体前端设置不锈钢排水装置，其直径不小于75mm，保证排水通畅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16、采用LCD彩色触摸屏，设置有垃圾装载量显示及故障诊断显示功能。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17、采用差动油路控制系统，保证填塞器空载时快速运行，节省垃圾压装时间；采用压力传感器进行压力检测，以达到准确控制系统压力；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18、液压系统具有温度检测和散热系统，当达到设定值时，自动启动散热系统，延长元器件的使用寿命；具有液位检测功能，防止油位过低造成元器件损坏。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★19、主要防腐工艺采用电泳工艺（或优于），三年内无明显锈蚀痕迹（投标时提供承诺函，格式自拟）。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★20、须与本次采购的18吨勾臂车及原有18吨勾臂车匹配使用（投标时提供承诺函，格式自拟）。</w:t>
            </w:r>
          </w:p>
          <w:p>
            <w:pPr>
              <w:pStyle w:val="4"/>
              <w:jc w:val="both"/>
            </w:pP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标的名称：后压缩式垃圾车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后压缩式垃圾车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1、底盘：二类载货汽车底盘；能源类型：柴油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2、发动机功率：≥100kw（提供工信部公告页参数截图佐证）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3、轴距：≥3300 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4、接近角/离去角：≥27°/11°（提供工信部公告页参数截图佐证）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5、前悬/后悬：≥1050/1800mm（提供工信部公告页参数截图佐证）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6、额定载质量：≥1930 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7、外型尺寸（长×宽×高）：6840mm（±210mm）×1950mm（±50mm）×2390mm（±50mm）（提供工信部公告页参数截图佐证）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8、最大总质量：≥7350 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9、整备质量：≤5300 kg（提供工信部公告页参数截图佐证）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10、尾部加装翻桶架，可翻转240L、660L标准塑料垃圾桶。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11、垃圾箱采用牢固的无骨架冲压结构，结构件坚固耐用，需采用优质钢材，箱体板材厚度应≥3mm。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12、填料器R板采用特高强度钢板，其屈服极限不小于460Mpa，厚度不小于9mm(投标时提供承诺函，承诺在供货时提供国家认可的第三方检测机构出具的检测报告)。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13、车箱容积：≥6.5 m³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14、填料器与箱体结合部采用可调式液压锁紧及多重密封条密封技术,密封性能良好。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15、箱体底板为平板设计，不能采用凹型设计，避免垃圾残留箱体。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16、垃圾排出时推板应露出垃圾箱体，保证垃圾排出干净。填料器降下时，推板通过程序控制应自动收回，保护设备安全；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17、压缩控制阀组采用集成多路换向阀。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18、在车辆后部的左右侧均有急停按钮，便于操作工人在不同位置操作时均能尽快制动；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19、填料器举升油缸应具有安全阀，在液压管路破裂时应能保证填料器不下落。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20、驾驶室密封良好，配备暖风及空调；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21、主要防腐工艺采用电泳工艺（或优于），三年内无明显锈蚀痕迹。（投标时需提供承诺函，格式自拟）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标的名称：车厢可卸式垃圾车（一）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车厢可卸式垃圾车（一）</w:t>
            </w:r>
          </w:p>
        </w:tc>
        <w:tc>
          <w:tcPr>
            <w:tcW w:w="5814" w:type="dxa"/>
          </w:tcPr>
          <w:p>
            <w:pPr>
              <w:pStyle w:val="4"/>
              <w:spacing w:before="105" w:after="105"/>
              <w:jc w:val="both"/>
              <w:outlineLvl w:val="1"/>
            </w:pPr>
            <w:r>
              <w:rPr>
                <w:rFonts w:ascii="仿宋_GB2312" w:hAnsi="仿宋_GB2312" w:eastAsia="仿宋_GB2312" w:cs="仿宋_GB2312"/>
                <w:b/>
                <w:sz w:val="36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1、底盘：二类载货汽车底盘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2、燃油种类：汽油；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3、发动机功率：≥90kw；（提供工信部公告页参数截图佐证）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4、轴距：≥2900mm；（提供工信部公告页参数截图佐证）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5、前悬/后悬：≤750/850mm；（提供工信部公告页参数截图佐证）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6、接近角/离去角：≥40°/28°；（提供工信部公告页参数截图佐证）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7、额定载质量：≥1750kg；（提供工信部公告页参数截图佐证）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8、整车总质量：≥3450kg；（提供工信部公告页参数截图佐证）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9、整备质量（不含箱体）：≥1470kg；（提供工信部公告页参数截图佐证）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10、外形尺寸（不含箱体）：4530mm（±30mm）×1580mm（±10mm）×1940mm（±10mm）；（提供工信部公告页参数截图佐证）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11、拉臂钩起重能力：≥1500kg；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12、后靠轮进入宽度：860±10mm；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13、自卸倾斜角度：≥48°；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14、拉臂钩钩心至后靠轮长度：≥2100mm；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15、钩心高度：990±5mm；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16、作业时间：≤50s；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17、拉臂钩结构件主要材质为高强度钢板，保证使用寿命不低于8年（投标时需提供承诺函，格式自拟）；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18、液压缸均安装安全阀,避免软管爆管或误操作时，垃圾箱下掉。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19、在驾驶室、地面通过移动操作面板均可对拉臂钩操作控制，能保证驾驶员在驾驶室内完成提箱、卸箱及倾倒垃圾的全部操纵。拉臂钩出现故障不会影响底盘电气系统的正常工作，也不会影响整车制动系统性能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20、锁紧方式采用三点机械锁紧：钩臂与垃圾箱前部锁紧，防止箱体在拉臂车上串动；拉臂钩中部左右限位装置，防止箱体左右摆动；拉臂车锁舌装置与箱体槽形装置配合，防止箱体后部左右及上下跳动；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21、驾驶室密封良好，配备暖风及空调；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22、拉臂钩上装耐久试验循环次数不低于29000次(投标时提供承诺函，承诺在供货时提供国家认可的第三方检测机构出具的检测报告)。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23、主要防腐工艺采用电泳工艺（或优于），三年内无明显锈蚀痕迹（投标时提供承诺函，格式自拟）。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24、须与原有3m3垃圾收集箱匹配使用（投标时提供承诺函，格式自拟）。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标的名称：车厢可卸式垃圾车（二）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车厢可卸式垃圾车（二）</w:t>
            </w:r>
          </w:p>
        </w:tc>
        <w:tc>
          <w:tcPr>
            <w:tcW w:w="5814" w:type="dxa"/>
          </w:tcPr>
          <w:p>
            <w:pPr>
              <w:pStyle w:val="4"/>
              <w:spacing w:before="105" w:after="105"/>
              <w:jc w:val="both"/>
              <w:outlineLvl w:val="1"/>
            </w:pPr>
            <w:r>
              <w:rPr>
                <w:rFonts w:ascii="仿宋_GB2312" w:hAnsi="仿宋_GB2312" w:eastAsia="仿宋_GB2312" w:cs="仿宋_GB2312"/>
                <w:b/>
                <w:sz w:val="36"/>
              </w:rPr>
              <w:t xml:space="preserve"> 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★1、底盘：二类载货汽车底盘；能源类型：汽油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★2、发动机功率（KW）：≥90（提供工信部公告页参数截图佐证）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★3、轴距(mm) ≤2700（提供工信部公告页参数截图佐证）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★4、接近角/离去角(°)：≥40/28（提供工信部公告页参数截图佐证）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★5、前/后悬（mm）：≤730/800（提供工信部公告页参数截图佐证）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★6、额定载质量(Kg)：≥1350（提供工信部公告页参数截图佐证）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7、总质量(Kg)：≥2800（提供工信部公告页参数截图佐证）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8、整备质量(Kg)：≥1290（提供工信部公告页参数截图佐证）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9、外形尺寸长×宽×高(mm)：4150（±50）×1580（±10）×1940（±10）（提供工信部公告页参数截图佐证）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10、拉臂钩外导轨宽度（mm）:950±5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11、拉臂钩钩心高度(mm):1015±5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12、拉臂钩起重能力≥1000Kg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13、拉臂钩上装耐久试验循环次数不低于29000次。(投标时提供承诺函，承诺在供货时提供国家认可的第三方检测机构出具的检测报告)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14、液压缸安装安全阀，避免软管爆管或误操作时，垃圾箱下掉。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15、采用全自动化控制方式，在驾驶室和地面通过移动操作面板均可对拉臂钩操作控制， 能保证驾驶员在驾驶室内完成提箱、卸箱及倾倒垃 圾的全部操纵。拉臂钩故障不得影响底盘电气系统和整车制动系统性能。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16、锁紧方式采用三点机械锁紧：钩臂与垃圾箱前部锁紧，防止箱体在拉臂车上串动；具有拉臂钩中部左右限位装置， 防止箱体左右摆动； 拉臂车槽型装置与箱体锁舌配合，防止箱体后部左右及上下跳动。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</w:rPr>
              <w:t>▲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17、驾驶室密封良好，配备暖风及空调；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18、主要防腐工艺采用电泳工艺（或优于），三年内无明显锈蚀痕迹（投标时提供承诺函，格式自拟）。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★19、须与原有2m3垃圾收集箱匹配使用（投标时提供承诺函，格式自拟）</w:t>
            </w:r>
          </w:p>
        </w:tc>
      </w:tr>
    </w:tbl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3.3.服务要求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3.3.1.服务内容要求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3.3.2.商务要求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1、验收合格交付使用，达到付款条件起30日内，支付合同总金额的100.00%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严格按照《政府采购货物和服务招标投标管理办法》（财政部令第87号）第十一条、第二十条，《政府采购需求管理办法》（财库[2021]22号）第二十四条，《财政部关于进一步加强政府采购需求和履约验收管理的指导意见(财库[2016〕205号），《广安市财政局关于印发&lt;广安市政府采购项目履约验收工作规程&gt;的通知》（广市财采〔2021〕275 号）中验收要求的等法律法规验收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按照国家或行业标准执行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1.违约责任 （1）甲乙双方必须遵守本合同并执行合同中的各项规定，保证本合同的正常履行。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2.解决合同纠纷的方式 在执行本合同中发生的或与本合同有关的争端，双方应通过友好协商解决，经协商在30天内不能达成协议时，可向采购人所在地的人民法院提起诉讼。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1、验收合格交付使用，达到付款条件起30日内，支付合同总金额的100.00%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严格按照《政府采购货物和服务招标投标管理办法》（财政部令第87号）第十一条、第二十条，《政府采购需求管理办法》（财库[2021]22号）第二十四条，《财政部关于进一步加强政府采购需求和履约验收管理的指导意见(财库[2016〕205号），《广安市财政局关于印发&lt;广安市政府采购项目履约验收工作规程&gt;的通知》（广市财采〔2021〕275 号）中验收要求的等法律法规验收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按照国家或行业标准执行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1.违约责任 （1）甲乙双方必须遵守本合同并执行合同中的各项规定，保证本合同的正常履行。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2.解决合同纠纷的方式 在执行本合同中发生的或与本合同有关的争端，双方应通过友好协商解决，经协商在30天内不能达成协议时，可向采购人所在地的人民法院提起诉讼。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1、验收合格交付使用，达到付款条件起30日内，支付合同总金额的100.00%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严格按照《政府采购货物和服务招标投标管理办法》（财政部令第87号）第十一条、第二十条，《政府采购需求管理办法》（财库[2021]22号）第二十四条，《财政部关于进一步加强政府采购需求和履约验收管理的指导意见(财库[2016〕205号），《广安市财政局关于印发&lt;广安市政府采购项目履约验收工作规程&gt;的通知》（广市财采〔2021〕275 号）中验收要求的等法律法规验收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按照国家或行业标准执行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1.违约责任 （1）甲乙双方必须遵守本合同并执行合同中的各项规定，保证本合同的正常履行。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2.解决合同纠纷的方式 在执行本合同中发生的或与本合同有关的争端，双方应通过友好协商解决，经协商在30天内不能达成协议时，可向采购人所在地的人民法院提起诉讼。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1、设备到货安装调试完毕并验收合格后，达到付款条件起30日内，支付合同总金额的100.00%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严格按照《政府采购货物和服务招标投标管理办法》（财政部令第87号）第十一条、第二十条，《政府采购需求管理办法》（财库[2021]22号）第二十四条，《财政部关于进一步加强政府采购需求和履约验收管理的指导意见(财库[2016〕205号），《广安市财政局关于印发&lt;广安市政府采购项目履约验收工作规程&gt;的通知》（广市财采〔2021〕275 号）中验收要求的等法律法规验收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按照国家或行业标准执行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1.违约责任 （1）甲乙双方必须遵守本合同并执行合同中的各项规定，保证本合同的正常履行。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2.解决合同纠纷的方式 在执行本合同中发生的或与本合同有关的争端，双方应通过友好协商解决，经协商在30天内不能达成协议时，可向采购人所在地的人民法院提起诉讼。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采购包5：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 验收合格交付使用，达到付款条件起30日内，支付合同总金额的100.00%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严格按照《政府采购货物和服务招标投标管理办法》（财政部令第87号）第十一条、第二十条，《政府采购需求管理办法》（财库[2021]22号）第二十四条，《财政部关于进一步加强政府采购需求和履约验收管理的指导意见(财库[2016〕205号），《广安市财政局关于印发&lt;广安市政府采购项目履约验收工作规程&gt;的通知》（广市财采〔2021〕275 号）中验收要求的等法律法规验收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按照国家或行业标准执行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1.违约责任 （1）甲乙双方必须遵守本合同并执行合同中的各项规定，保证本合同的正常履行。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2.解决合同纠纷的方式 在执行本合同中发生的或与本合同有关的争端，双方应通过友好协商解决，经协商在30天内不能达成协议时，可向采购人所在地的人民法院提起诉讼。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采购包6：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1、验收合格交付使用，达到付款条件起30日内，支付合同总金额的100.00%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严格按照《政府采购货物和服务招标投标管理办法》（财政部令第87号）第十一条、第二十条，《政府采购需求管理办法》（财库[2021]22号）第二十四条，《财政部关于进一步加强政府采购需求和履约验收管理的指导意见(财库[2016〕205号），《广安市财政局关于印发&lt;广安市政府采购项目履约验收工作规程&gt;的通知》（广市财采〔2021〕275 号）中验收要求的等法律法规验收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按照国家或行业标准执行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1.违约责任 （1）甲乙双方必须遵守本合同并执行合同中的各项规定，保证本合同的正常履行。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2.解决合同纠纷的方式 在执行本合同中发生的或与本合同有关的争端，双方应通过友好协商解决，经协商在30天内不能达成协议时，可向采购人所在地的人民法院提起诉讼。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采购包7：</w:t>
      </w:r>
    </w:p>
    <w:tbl>
      <w:tblPr>
        <w:tblStyle w:val="3"/>
        <w:tblW w:w="8305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30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采购人指定地点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一次付清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1、验收合格交付使用，达到付款条件起30日内，支付合同总金额的100.00%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严格按照《政府采购货物和服务招标投标管理办法》（财政部令第87号）第十一条、第二十条，《政府采购需求管理办法》（财库[2021]22号）第二十四条，《财政部关于进一步加强政府采购需求和履约验收管理的指导意见(财库[2016〕205号），《广安市财政局关于印发&lt;广安市政府采购项目履约验收工作规程&gt;的通知》（广市财采〔2021〕275 号）中验收要求的等法律法规验收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按照国家或行业标准执行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1.违约责任 （1）甲乙双方必须遵守本合同并执行合同中的各项规定，保证本合同的正常履行。 （2）如因乙方工作人员在履行职务过程中的的疏忽、失职、过错等故意或者过失原因给甲方造成损失或侵害，包括但不限于甲方本身的财产损失、由此而导致的甲方对任何第三方的法律责任等，乙方对此均应承担全部的赔偿责任。 2.解决合同纠纷的方式 在执行本合同中发生的或与本合同有关的争端，双方应通过友好协商解决，经协商在30天内不能达成协议时，可向采购人所在地的人民法院提起诉讼。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3.4.其他要求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采购包1、采购包2： ★一、其他服务要求： 1、中标人提供的车辆必须是全新完好的合格车辆，保证符合注册登记要求； 2、应安装全新行车记录仪、脚垫、贴膜、倒车雷达、倒车视频影像、皮质座垫等； 3、应将产品清单、配件、随车工具、使用手册、说明书、原厂保修卡、合格证、保险凭证等资料全部交付给采购人； 4、所有车辆中标金额包含购置税、首年保险（包括不限于交强险、车损险、200万元以上三者险、驾乘人员险）及上牌等费用； 5、中标后签订采购合同前，提供所投标货物生产厂家或特约（授权）经销商供货承诺书。 备注：以上要求均需投标人在投标时提供承诺函。 二、其它要求： 1、针对本项目的实施方案包含： ①产品供货及配送方案 ②产品质量保证措施 ③项目进度计划 ④项目进度保障措施 ⑤应急服务措施 2、针对本项目提供的售后服务方案包括： ①售后服务车辆及人员配置 ②培训计划 ③备品备件方案 ④维修保修方案 ⑤售后服务质量控制措施。采购包3： ★一、其他服务要求： 1、中标人提供的车辆必须是全新完好的合格车辆，保证符合注册登记要求； 2、应将产品清单、配件、随车工具、使用手册、说明书、原厂保修卡、合格证、保险凭证等资料全部交付给采购人； 3、所有车辆中标金额包含不限于购置税、首年保险（包括不限于交强险、三者险、驾乘人员险）及上牌等费用。 4、中标后签订采购合同前，提供所投标货物生产厂家或特约（授权）经销商供货承诺书。 备注：以上要求均需投标人在投标时提供承诺函。 二、其它要求： 1.针对本项目的实施方案包含： ①产品供货及配送方案 ②产品质量保证措施 ③项目进度计划 ④项目进度保障措施 ⑤应急服务措施 2.针对本项目提供的售后服务方案包括： ①售后服务车辆及人员配置 ②培训计划 ③备品备件方案 ④维修保修方案 ⑤售后服务质量控制措施。采购包4： ★一、其他服务要求： 1、中标人应将产品清单、配件、维修工具、使用手册、说明书、原厂保修卡、合格证等资料全部交付给采购人；2.中标人在中标后须向采购人提供符合招标文件要求的垃圾分类箱、240L塑料垃圾桶样品，经验收合格后封存，作为中标人大批量供货的验收依据之一。备注：以上要求均需投标人在投标时提供承诺函。 二、其它要求： 1、针对本项目的实施方案包含： ①产品供货及配送方案 ②安全文明施工方案 ③产品质量保证措施 ④项目实施计划及进度保障措施 ⑤应急服务措施 2、针对本项目提供的售后服务方案包括： ①售后服务点位及人员配置 ②培训计划 ③备品备件方案 ④维修保修方案 ⑤售后服务质量控制措施。采购包5： ★一、其他服务要求： 1、中标人提供的车辆必须是全新完好的合格车辆，保证符合注册登记要求； 2、路面养护车、保洁巡逻车、高空作业车应安装全新行车记录仪、脚垫、贴膜、倒车雷达、倒车视频影像、皮质座垫等；3、应将产品清单、配件、随车工具、使用手册、说明书、原厂保修卡、合格证、保险凭证等资料全部交付给采购人； 4、路面养护车、保洁巡逻车、高空作业车辆中标金额包括不限于购置税、首年保险（包括不限于交强险、车损险、200万元以上三者险、驾乘人员险）及上牌等费用，二轮保洁巡逻车中标金额包括不限于购置税、首年保险及上牌等费用；5、保洁巡逻车颜色为白色。 6、中标后签订采购合同前，提供所投标货物生产厂家或特约（授权）经销商供货承诺书。备注：以上要求均需投标人在投标时提供承诺函。二、其它要求：1、针对本项目的实施方案包含： ①产品供货及配送方案 ②产品质量保证措施 ③项目进度计划 ④项目进度保障措施 ⑤应急服务措施 2、针对本项目提供的售后服务方案包括： ①售后服务车辆及人员配置 ②培训计划 ③备品备件方案 ④维修保修方案 ⑤售后服务质量控制措施。 采购包6、采购包7： ★一、其他服务要求： 1、中标人提供的车辆必须是全新完好的合格车辆，保证符合注册登记要求； 2、应安装全新行车记录仪、脚垫、贴膜、倒车雷达、倒车视频影像、皮质座垫等； 3、应将产品清单、配件、随车工具、使用手册、说明书、原厂保修卡、合格证、保险凭证等资料全部交付给采购人； 4、所有车辆中标金额包含车辆购置税、首年保险（包括不限于交强险、车损险、200万元以上三者险、驾乘人员险）及上牌等费用。5、中标后签订采购合同前，提供所投标货物生产厂家或特约（授权）经销商供货承诺书。 备注：以上要求均需投标人在投标时提供承诺函。 二、其它要求： 1、针对本项目的实施方案包含： ①产品供货及配送方案 ②产品质量保证措施 ③项目进度计划 ④项目进度保障措施 ⑤应急服务措施 2、针对本项目提供的售后服务方案包括： ①售后服务车辆及人员配置 ②培训计划 ③备品备件方案 ④维修保修方案 ⑤售后服务质量控制措施。</w:t>
      </w:r>
    </w:p>
    <w:p>
      <w:r>
        <w:rPr>
          <w:rFonts w:ascii="仿宋_GB2312" w:hAnsi="仿宋_GB2312" w:eastAsia="仿宋_GB2312" w:cs="仿宋_GB2312"/>
        </w:rPr>
        <w:t xml:space="preserve"> </w:t>
      </w:r>
      <w:r>
        <w:rPr>
          <w:rFonts w:ascii="仿宋_GB2312" w:hAnsi="仿宋_GB2312" w:eastAsia="仿宋_GB2312" w:cs="仿宋_GB2312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F84E7A"/>
    <w:rsid w:val="4BF84E7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ws001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2025-09-29T08:36:00Z</dcterms:created>
  <dc:creator>hws001</dc:creator>
  <cp:lastModifiedBy>hws001</cp:lastModifiedBy>
  <dcterms:modified xsi:type="dcterms:W3CDTF">2025-09-29T08:37:12Z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