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2DE44D">
      <w:pPr>
        <w:spacing w:line="480" w:lineRule="exact"/>
        <w:jc w:val="center"/>
        <w:rPr>
          <w:rFonts w:ascii="仿宋" w:hAnsi="仿宋" w:eastAsia="仿宋" w:cs="仿宋"/>
          <w:b/>
          <w:sz w:val="32"/>
          <w:szCs w:val="32"/>
        </w:rPr>
      </w:pPr>
      <w:bookmarkStart w:id="0" w:name="_Toc15931"/>
    </w:p>
    <w:p w14:paraId="7339031D">
      <w:pPr>
        <w:spacing w:line="360" w:lineRule="auto"/>
        <w:ind w:firstLine="260" w:firstLineChars="50"/>
        <w:jc w:val="center"/>
        <w:rPr>
          <w:rFonts w:ascii="仿宋" w:hAnsi="仿宋" w:eastAsia="仿宋" w:cs="仿宋"/>
          <w:b/>
          <w:sz w:val="52"/>
          <w:szCs w:val="52"/>
        </w:rPr>
      </w:pPr>
    </w:p>
    <w:p w14:paraId="3B7B6B79">
      <w:pPr>
        <w:spacing w:line="360" w:lineRule="auto"/>
        <w:ind w:firstLine="260" w:firstLineChars="50"/>
        <w:jc w:val="center"/>
        <w:rPr>
          <w:rFonts w:ascii="仿宋" w:hAnsi="仿宋" w:eastAsia="仿宋" w:cs="仿宋"/>
          <w:b/>
          <w:sz w:val="52"/>
          <w:szCs w:val="52"/>
        </w:rPr>
      </w:pPr>
    </w:p>
    <w:p w14:paraId="125EAC12">
      <w:pPr>
        <w:spacing w:line="360" w:lineRule="auto"/>
        <w:ind w:firstLine="260" w:firstLineChars="50"/>
        <w:jc w:val="center"/>
        <w:rPr>
          <w:rFonts w:ascii="仿宋" w:hAnsi="仿宋" w:eastAsia="仿宋" w:cs="仿宋"/>
          <w:b/>
          <w:sz w:val="52"/>
          <w:szCs w:val="52"/>
        </w:rPr>
      </w:pPr>
    </w:p>
    <w:p w14:paraId="25B36766">
      <w:pPr>
        <w:spacing w:line="360" w:lineRule="auto"/>
        <w:ind w:firstLine="260" w:firstLineChars="50"/>
        <w:jc w:val="center"/>
        <w:rPr>
          <w:rFonts w:ascii="仿宋" w:hAnsi="仿宋" w:eastAsia="仿宋" w:cs="仿宋"/>
          <w:b/>
          <w:sz w:val="52"/>
          <w:szCs w:val="52"/>
        </w:rPr>
      </w:pPr>
      <w:r>
        <w:rPr>
          <w:rFonts w:hint="eastAsia" w:ascii="仿宋" w:hAnsi="仿宋" w:eastAsia="仿宋" w:cs="仿宋"/>
          <w:b/>
          <w:sz w:val="52"/>
          <w:szCs w:val="52"/>
        </w:rPr>
        <w:t>辽宁省政府采购项目</w:t>
      </w:r>
    </w:p>
    <w:p w14:paraId="419F5651">
      <w:pPr>
        <w:spacing w:line="360" w:lineRule="auto"/>
        <w:ind w:firstLine="120" w:firstLineChars="50"/>
        <w:jc w:val="center"/>
        <w:rPr>
          <w:rFonts w:ascii="仿宋" w:hAnsi="仿宋" w:eastAsia="仿宋" w:cs="仿宋"/>
          <w:b/>
          <w:sz w:val="24"/>
        </w:rPr>
      </w:pPr>
    </w:p>
    <w:p w14:paraId="602A4B72">
      <w:pPr>
        <w:spacing w:line="360" w:lineRule="auto"/>
        <w:ind w:firstLine="240" w:firstLineChars="50"/>
        <w:jc w:val="center"/>
        <w:rPr>
          <w:rFonts w:ascii="仿宋" w:hAnsi="仿宋" w:eastAsia="仿宋" w:cs="仿宋"/>
          <w:b/>
          <w:sz w:val="48"/>
          <w:szCs w:val="48"/>
        </w:rPr>
      </w:pPr>
      <w:r>
        <w:rPr>
          <w:rFonts w:hint="eastAsia" w:ascii="仿宋" w:hAnsi="仿宋" w:eastAsia="仿宋" w:cs="仿宋"/>
          <w:b/>
          <w:sz w:val="48"/>
          <w:szCs w:val="48"/>
        </w:rPr>
        <w:t>工程类竞争性磋商</w:t>
      </w:r>
    </w:p>
    <w:p w14:paraId="2C8E6C23">
      <w:pPr>
        <w:spacing w:line="360" w:lineRule="auto"/>
        <w:ind w:firstLine="120" w:firstLineChars="50"/>
        <w:jc w:val="center"/>
        <w:rPr>
          <w:rFonts w:ascii="仿宋" w:hAnsi="仿宋" w:eastAsia="仿宋" w:cs="仿宋"/>
          <w:b/>
          <w:sz w:val="24"/>
        </w:rPr>
      </w:pPr>
    </w:p>
    <w:p w14:paraId="6CE01928">
      <w:pPr>
        <w:spacing w:line="360" w:lineRule="auto"/>
        <w:ind w:firstLine="240" w:firstLineChars="50"/>
        <w:jc w:val="center"/>
        <w:rPr>
          <w:rFonts w:ascii="仿宋" w:hAnsi="仿宋" w:eastAsia="仿宋" w:cs="仿宋"/>
          <w:b/>
          <w:sz w:val="48"/>
          <w:szCs w:val="48"/>
        </w:rPr>
      </w:pPr>
      <w:r>
        <w:rPr>
          <w:rFonts w:hint="eastAsia" w:ascii="仿宋" w:hAnsi="仿宋" w:eastAsia="仿宋" w:cs="仿宋"/>
          <w:b/>
          <w:sz w:val="48"/>
          <w:szCs w:val="48"/>
        </w:rPr>
        <w:t>采购文件</w:t>
      </w:r>
    </w:p>
    <w:p w14:paraId="3FA86E16">
      <w:pPr>
        <w:spacing w:line="480" w:lineRule="exact"/>
        <w:jc w:val="center"/>
        <w:rPr>
          <w:rFonts w:ascii="仿宋" w:hAnsi="仿宋" w:eastAsia="仿宋" w:cs="仿宋"/>
          <w:b/>
          <w:sz w:val="24"/>
        </w:rPr>
      </w:pPr>
    </w:p>
    <w:p w14:paraId="2794CB6C">
      <w:pPr>
        <w:spacing w:line="480" w:lineRule="exact"/>
        <w:jc w:val="center"/>
        <w:rPr>
          <w:rFonts w:ascii="仿宋" w:hAnsi="仿宋" w:eastAsia="仿宋" w:cs="仿宋"/>
          <w:b/>
          <w:sz w:val="24"/>
        </w:rPr>
      </w:pPr>
    </w:p>
    <w:p w14:paraId="5B9D7E79">
      <w:pPr>
        <w:spacing w:line="480" w:lineRule="exact"/>
        <w:jc w:val="center"/>
        <w:rPr>
          <w:rFonts w:ascii="仿宋" w:hAnsi="仿宋" w:eastAsia="仿宋" w:cs="仿宋"/>
          <w:b/>
          <w:sz w:val="24"/>
        </w:rPr>
      </w:pPr>
    </w:p>
    <w:p w14:paraId="0C8B8CA0">
      <w:pPr>
        <w:spacing w:line="480" w:lineRule="exact"/>
        <w:jc w:val="center"/>
        <w:rPr>
          <w:rFonts w:ascii="仿宋" w:hAnsi="仿宋" w:eastAsia="仿宋" w:cs="仿宋"/>
          <w:b/>
          <w:sz w:val="24"/>
        </w:rPr>
      </w:pPr>
    </w:p>
    <w:p w14:paraId="0D099D69">
      <w:pPr>
        <w:spacing w:line="480" w:lineRule="exact"/>
        <w:jc w:val="center"/>
        <w:rPr>
          <w:rFonts w:ascii="仿宋" w:hAnsi="仿宋" w:eastAsia="仿宋" w:cs="仿宋"/>
          <w:b/>
          <w:sz w:val="24"/>
        </w:rPr>
      </w:pPr>
    </w:p>
    <w:p w14:paraId="7F39FA9A">
      <w:pPr>
        <w:spacing w:line="480" w:lineRule="exact"/>
        <w:rPr>
          <w:rFonts w:ascii="仿宋" w:hAnsi="仿宋" w:eastAsia="仿宋" w:cs="仿宋"/>
          <w:b/>
          <w:sz w:val="24"/>
        </w:rPr>
      </w:pPr>
    </w:p>
    <w:p w14:paraId="4E735A01">
      <w:pPr>
        <w:spacing w:line="360" w:lineRule="auto"/>
        <w:ind w:left="1807" w:hanging="1800" w:hangingChars="500"/>
        <w:rPr>
          <w:rFonts w:hint="eastAsia" w:ascii="仿宋" w:hAnsi="仿宋" w:eastAsia="仿宋" w:cs="仿宋"/>
          <w:b/>
          <w:sz w:val="36"/>
          <w:szCs w:val="36"/>
          <w:lang w:eastAsia="zh-CN"/>
        </w:rPr>
      </w:pPr>
      <w:r>
        <w:rPr>
          <w:rFonts w:hint="eastAsia" w:ascii="仿宋" w:hAnsi="仿宋" w:eastAsia="仿宋" w:cs="仿宋"/>
          <w:b/>
          <w:sz w:val="36"/>
          <w:szCs w:val="36"/>
        </w:rPr>
        <w:t>项目名称：</w:t>
      </w:r>
      <w:r>
        <w:rPr>
          <w:rFonts w:hint="eastAsia" w:ascii="仿宋" w:hAnsi="仿宋" w:eastAsia="仿宋" w:cs="仿宋"/>
          <w:b/>
          <w:sz w:val="36"/>
          <w:szCs w:val="36"/>
          <w:lang w:eastAsia="zh-CN"/>
        </w:rPr>
        <w:t>2025年度经开区电力应急及抢修工程</w:t>
      </w:r>
    </w:p>
    <w:p w14:paraId="6C7EF126">
      <w:pPr>
        <w:spacing w:line="360" w:lineRule="auto"/>
        <w:rPr>
          <w:rFonts w:hint="eastAsia" w:ascii="仿宋" w:hAnsi="仿宋" w:eastAsia="仿宋" w:cs="仿宋"/>
          <w:b/>
          <w:sz w:val="36"/>
          <w:szCs w:val="36"/>
          <w:lang w:eastAsia="zh-CN"/>
        </w:rPr>
      </w:pPr>
      <w:r>
        <w:rPr>
          <w:rFonts w:hint="eastAsia" w:ascii="仿宋" w:hAnsi="仿宋" w:eastAsia="仿宋" w:cs="仿宋"/>
          <w:b/>
          <w:sz w:val="36"/>
          <w:szCs w:val="36"/>
        </w:rPr>
        <w:t>招标编号：</w:t>
      </w:r>
      <w:r>
        <w:rPr>
          <w:rFonts w:hint="eastAsia" w:ascii="仿宋" w:hAnsi="仿宋" w:eastAsia="仿宋" w:cs="仿宋"/>
          <w:b/>
          <w:sz w:val="36"/>
          <w:szCs w:val="36"/>
          <w:lang w:eastAsia="zh-CN"/>
        </w:rPr>
        <w:t>JH25-210132-00163</w:t>
      </w:r>
    </w:p>
    <w:p w14:paraId="4547C934">
      <w:pPr>
        <w:spacing w:line="360" w:lineRule="auto"/>
        <w:rPr>
          <w:rFonts w:hint="eastAsia" w:ascii="仿宋" w:hAnsi="仿宋" w:eastAsia="仿宋" w:cs="仿宋"/>
          <w:b/>
          <w:sz w:val="36"/>
          <w:szCs w:val="36"/>
          <w:lang w:eastAsia="zh-CN"/>
        </w:rPr>
      </w:pPr>
      <w:r>
        <w:rPr>
          <w:rFonts w:hint="eastAsia" w:ascii="仿宋" w:hAnsi="仿宋" w:eastAsia="仿宋" w:cs="仿宋"/>
          <w:b/>
          <w:sz w:val="36"/>
          <w:szCs w:val="36"/>
        </w:rPr>
        <w:t>编制单位：</w:t>
      </w:r>
      <w:r>
        <w:rPr>
          <w:rFonts w:hint="eastAsia" w:ascii="仿宋" w:hAnsi="仿宋" w:eastAsia="仿宋" w:cs="仿宋"/>
          <w:b/>
          <w:sz w:val="36"/>
          <w:szCs w:val="36"/>
          <w:lang w:eastAsia="zh-CN"/>
        </w:rPr>
        <w:t>辽宁中城项目管理有限公司</w:t>
      </w:r>
    </w:p>
    <w:p w14:paraId="5C01BCFF">
      <w:pPr>
        <w:ind w:firstLine="846" w:firstLineChars="235"/>
        <w:jc w:val="center"/>
        <w:rPr>
          <w:rFonts w:ascii="仿宋" w:hAnsi="仿宋" w:eastAsia="仿宋" w:cs="仿宋"/>
          <w:b/>
          <w:bCs/>
          <w:sz w:val="36"/>
          <w:szCs w:val="44"/>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AndChars" w:linePitch="312" w:charSpace="0"/>
        </w:sectPr>
      </w:pPr>
    </w:p>
    <w:p w14:paraId="37C19117">
      <w:pPr>
        <w:pStyle w:val="52"/>
        <w:jc w:val="center"/>
        <w:rPr>
          <w:rFonts w:ascii="仿宋" w:hAnsi="仿宋" w:eastAsia="仿宋" w:cs="仿宋"/>
          <w:color w:val="auto"/>
          <w:sz w:val="44"/>
          <w:szCs w:val="44"/>
          <w:lang w:val="zh-CN"/>
        </w:rPr>
      </w:pPr>
      <w:bookmarkStart w:id="1" w:name="_Toc13426"/>
      <w:bookmarkStart w:id="2" w:name="_Toc1156"/>
      <w:r>
        <w:rPr>
          <w:rFonts w:hint="eastAsia" w:ascii="仿宋" w:hAnsi="仿宋" w:eastAsia="仿宋" w:cs="仿宋"/>
          <w:color w:val="auto"/>
          <w:sz w:val="44"/>
          <w:szCs w:val="44"/>
          <w:lang w:val="zh-CN"/>
        </w:rPr>
        <w:t>目  录</w:t>
      </w:r>
      <w:bookmarkEnd w:id="1"/>
      <w:bookmarkEnd w:id="2"/>
    </w:p>
    <w:p w14:paraId="12B2AA73">
      <w:pPr>
        <w:pStyle w:val="17"/>
        <w:tabs>
          <w:tab w:val="right" w:leader="dot" w:pos="8300"/>
        </w:tabs>
        <w:rPr>
          <w:rFonts w:hint="eastAsia" w:ascii="仿宋" w:hAnsi="仿宋" w:eastAsia="仿宋" w:cs="仿宋"/>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TOC \o "1-1" \h \u </w:instrText>
      </w:r>
      <w:r>
        <w:rPr>
          <w:rFonts w:hint="eastAsia" w:ascii="仿宋" w:hAnsi="仿宋" w:eastAsia="仿宋" w:cs="仿宋"/>
          <w:b/>
          <w:bCs/>
          <w:sz w:val="30"/>
          <w:szCs w:val="30"/>
        </w:rPr>
        <w:fldChar w:fldCharType="separate"/>
      </w: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_Toc15416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w:t>
      </w:r>
      <w:r>
        <w:rPr>
          <w:rFonts w:hint="eastAsia" w:ascii="仿宋" w:hAnsi="仿宋" w:eastAsia="仿宋" w:cs="仿宋"/>
          <w:bCs/>
          <w:sz w:val="30"/>
          <w:szCs w:val="30"/>
          <w:lang w:eastAsia="zh-CN"/>
        </w:rPr>
        <w:t>2025年度经开区电力应急及抢修工程</w:t>
      </w:r>
      <w:r>
        <w:rPr>
          <w:rFonts w:hint="eastAsia" w:ascii="仿宋" w:hAnsi="仿宋" w:eastAsia="仿宋" w:cs="仿宋"/>
          <w:bCs/>
          <w:sz w:val="30"/>
          <w:szCs w:val="30"/>
        </w:rPr>
        <w:t>）的</w:t>
      </w:r>
      <w:r>
        <w:rPr>
          <w:rFonts w:hint="eastAsia" w:ascii="仿宋" w:hAnsi="仿宋" w:eastAsia="仿宋" w:cs="仿宋"/>
          <w:sz w:val="30"/>
          <w:szCs w:val="30"/>
        </w:rPr>
        <w:t>采购公告</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_Toc15416 \h </w:instrText>
      </w:r>
      <w:r>
        <w:rPr>
          <w:rFonts w:hint="eastAsia" w:ascii="仿宋" w:hAnsi="仿宋" w:eastAsia="仿宋" w:cs="仿宋"/>
          <w:sz w:val="30"/>
          <w:szCs w:val="30"/>
        </w:rPr>
        <w:fldChar w:fldCharType="separate"/>
      </w:r>
      <w:r>
        <w:rPr>
          <w:rFonts w:hint="eastAsia" w:ascii="仿宋" w:hAnsi="仿宋" w:eastAsia="仿宋" w:cs="仿宋"/>
          <w:sz w:val="30"/>
          <w:szCs w:val="30"/>
        </w:rPr>
        <w:t>2</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p>
    <w:p w14:paraId="72C49423">
      <w:pPr>
        <w:pStyle w:val="17"/>
        <w:tabs>
          <w:tab w:val="right" w:leader="dot" w:pos="8300"/>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_Toc7930 </w:instrText>
      </w:r>
      <w:r>
        <w:rPr>
          <w:rFonts w:hint="eastAsia" w:ascii="仿宋" w:hAnsi="仿宋" w:eastAsia="仿宋" w:cs="仿宋"/>
          <w:sz w:val="30"/>
          <w:szCs w:val="30"/>
        </w:rPr>
        <w:fldChar w:fldCharType="separate"/>
      </w:r>
      <w:r>
        <w:rPr>
          <w:rFonts w:hint="eastAsia" w:ascii="仿宋" w:hAnsi="仿宋" w:eastAsia="仿宋" w:cs="仿宋"/>
          <w:sz w:val="30"/>
          <w:szCs w:val="30"/>
        </w:rPr>
        <w:t>第一章 供应商须知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_Toc7930 \h </w:instrText>
      </w:r>
      <w:r>
        <w:rPr>
          <w:rFonts w:hint="eastAsia" w:ascii="仿宋" w:hAnsi="仿宋" w:eastAsia="仿宋" w:cs="仿宋"/>
          <w:sz w:val="30"/>
          <w:szCs w:val="30"/>
        </w:rPr>
        <w:fldChar w:fldCharType="separate"/>
      </w:r>
      <w:r>
        <w:rPr>
          <w:rFonts w:hint="eastAsia" w:ascii="仿宋" w:hAnsi="仿宋" w:eastAsia="仿宋" w:cs="仿宋"/>
          <w:sz w:val="30"/>
          <w:szCs w:val="30"/>
        </w:rPr>
        <w:t>6</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p>
    <w:p w14:paraId="3E377588">
      <w:pPr>
        <w:pStyle w:val="17"/>
        <w:tabs>
          <w:tab w:val="right" w:leader="dot" w:pos="8300"/>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_Toc22207 </w:instrText>
      </w:r>
      <w:r>
        <w:rPr>
          <w:rFonts w:hint="eastAsia" w:ascii="仿宋" w:hAnsi="仿宋" w:eastAsia="仿宋" w:cs="仿宋"/>
          <w:sz w:val="30"/>
          <w:szCs w:val="30"/>
        </w:rPr>
        <w:fldChar w:fldCharType="separate"/>
      </w:r>
      <w:r>
        <w:rPr>
          <w:rFonts w:hint="eastAsia" w:ascii="仿宋" w:hAnsi="仿宋" w:eastAsia="仿宋" w:cs="仿宋"/>
          <w:sz w:val="30"/>
          <w:szCs w:val="30"/>
        </w:rPr>
        <w:t>第二章 响应文件内容及格式</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_Toc22207 \h </w:instrText>
      </w:r>
      <w:r>
        <w:rPr>
          <w:rFonts w:hint="eastAsia" w:ascii="仿宋" w:hAnsi="仿宋" w:eastAsia="仿宋" w:cs="仿宋"/>
          <w:sz w:val="30"/>
          <w:szCs w:val="30"/>
        </w:rPr>
        <w:fldChar w:fldCharType="separate"/>
      </w:r>
      <w:r>
        <w:rPr>
          <w:rFonts w:hint="eastAsia" w:ascii="仿宋" w:hAnsi="仿宋" w:eastAsia="仿宋" w:cs="仿宋"/>
          <w:sz w:val="30"/>
          <w:szCs w:val="30"/>
        </w:rPr>
        <w:t>23</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p>
    <w:p w14:paraId="5D6E1F23">
      <w:pPr>
        <w:pStyle w:val="17"/>
        <w:tabs>
          <w:tab w:val="right" w:leader="dot" w:pos="8300"/>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_Toc31553 </w:instrText>
      </w:r>
      <w:r>
        <w:rPr>
          <w:rFonts w:hint="eastAsia" w:ascii="仿宋" w:hAnsi="仿宋" w:eastAsia="仿宋" w:cs="仿宋"/>
          <w:sz w:val="30"/>
          <w:szCs w:val="30"/>
        </w:rPr>
        <w:fldChar w:fldCharType="separate"/>
      </w:r>
      <w:r>
        <w:rPr>
          <w:rFonts w:hint="eastAsia" w:ascii="仿宋" w:hAnsi="仿宋" w:eastAsia="仿宋" w:cs="仿宋"/>
          <w:kern w:val="44"/>
          <w:sz w:val="30"/>
          <w:szCs w:val="30"/>
          <w:lang w:val="en-US" w:eastAsia="zh-CN" w:bidi="ar-SA"/>
        </w:rPr>
        <w:t>第三章 采购需求</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_Toc31553 \h </w:instrText>
      </w:r>
      <w:r>
        <w:rPr>
          <w:rFonts w:hint="eastAsia" w:ascii="仿宋" w:hAnsi="仿宋" w:eastAsia="仿宋" w:cs="仿宋"/>
          <w:sz w:val="30"/>
          <w:szCs w:val="30"/>
        </w:rPr>
        <w:fldChar w:fldCharType="separate"/>
      </w:r>
      <w:r>
        <w:rPr>
          <w:rFonts w:hint="eastAsia" w:ascii="仿宋" w:hAnsi="仿宋" w:eastAsia="仿宋" w:cs="仿宋"/>
          <w:sz w:val="30"/>
          <w:szCs w:val="30"/>
        </w:rPr>
        <w:t>51</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p>
    <w:p w14:paraId="6EBAF12D">
      <w:pPr>
        <w:pStyle w:val="17"/>
        <w:tabs>
          <w:tab w:val="right" w:leader="dot" w:pos="8300"/>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_Toc9849 </w:instrText>
      </w:r>
      <w:r>
        <w:rPr>
          <w:rFonts w:hint="eastAsia" w:ascii="仿宋" w:hAnsi="仿宋" w:eastAsia="仿宋" w:cs="仿宋"/>
          <w:sz w:val="30"/>
          <w:szCs w:val="30"/>
        </w:rPr>
        <w:fldChar w:fldCharType="separate"/>
      </w:r>
      <w:r>
        <w:rPr>
          <w:rFonts w:hint="eastAsia" w:ascii="仿宋" w:hAnsi="仿宋" w:eastAsia="仿宋" w:cs="仿宋"/>
          <w:sz w:val="30"/>
          <w:szCs w:val="30"/>
        </w:rPr>
        <w:t>第四章 磋商内容、磋商过程中可能实质性变动的内容</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_Toc9849 \h </w:instrText>
      </w:r>
      <w:r>
        <w:rPr>
          <w:rFonts w:hint="eastAsia" w:ascii="仿宋" w:hAnsi="仿宋" w:eastAsia="仿宋" w:cs="仿宋"/>
          <w:sz w:val="30"/>
          <w:szCs w:val="30"/>
        </w:rPr>
        <w:fldChar w:fldCharType="separate"/>
      </w:r>
      <w:r>
        <w:rPr>
          <w:rFonts w:hint="eastAsia" w:ascii="仿宋" w:hAnsi="仿宋" w:eastAsia="仿宋" w:cs="仿宋"/>
          <w:sz w:val="30"/>
          <w:szCs w:val="30"/>
        </w:rPr>
        <w:t>53</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p>
    <w:p w14:paraId="5493A17D">
      <w:pPr>
        <w:pStyle w:val="17"/>
        <w:tabs>
          <w:tab w:val="right" w:leader="dot" w:pos="8300"/>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_Toc9741 </w:instrText>
      </w:r>
      <w:r>
        <w:rPr>
          <w:rFonts w:hint="eastAsia" w:ascii="仿宋" w:hAnsi="仿宋" w:eastAsia="仿宋" w:cs="仿宋"/>
          <w:sz w:val="30"/>
          <w:szCs w:val="30"/>
        </w:rPr>
        <w:fldChar w:fldCharType="separate"/>
      </w:r>
      <w:r>
        <w:rPr>
          <w:rFonts w:hint="eastAsia" w:ascii="仿宋" w:hAnsi="仿宋" w:eastAsia="仿宋" w:cs="仿宋"/>
          <w:sz w:val="30"/>
          <w:szCs w:val="30"/>
        </w:rPr>
        <w:t>第五章 评审办法</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_Toc9741 \h </w:instrText>
      </w:r>
      <w:r>
        <w:rPr>
          <w:rFonts w:hint="eastAsia" w:ascii="仿宋" w:hAnsi="仿宋" w:eastAsia="仿宋" w:cs="仿宋"/>
          <w:sz w:val="30"/>
          <w:szCs w:val="30"/>
        </w:rPr>
        <w:fldChar w:fldCharType="separate"/>
      </w:r>
      <w:r>
        <w:rPr>
          <w:rFonts w:hint="eastAsia" w:ascii="仿宋" w:hAnsi="仿宋" w:eastAsia="仿宋" w:cs="仿宋"/>
          <w:sz w:val="30"/>
          <w:szCs w:val="30"/>
        </w:rPr>
        <w:t>54</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p>
    <w:p w14:paraId="3C06C361">
      <w:pPr>
        <w:pStyle w:val="17"/>
        <w:tabs>
          <w:tab w:val="right" w:leader="dot" w:pos="8300"/>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_Toc334 </w:instrText>
      </w:r>
      <w:r>
        <w:rPr>
          <w:rFonts w:hint="eastAsia" w:ascii="仿宋" w:hAnsi="仿宋" w:eastAsia="仿宋" w:cs="仿宋"/>
          <w:sz w:val="30"/>
          <w:szCs w:val="30"/>
        </w:rPr>
        <w:fldChar w:fldCharType="separate"/>
      </w:r>
      <w:r>
        <w:rPr>
          <w:rFonts w:hint="eastAsia" w:ascii="仿宋" w:hAnsi="仿宋" w:eastAsia="仿宋" w:cs="仿宋"/>
          <w:sz w:val="30"/>
          <w:szCs w:val="30"/>
        </w:rPr>
        <w:t>第六章 政府采购合同条款及格式</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_Toc334 \h </w:instrText>
      </w:r>
      <w:r>
        <w:rPr>
          <w:rFonts w:hint="eastAsia" w:ascii="仿宋" w:hAnsi="仿宋" w:eastAsia="仿宋" w:cs="仿宋"/>
          <w:sz w:val="30"/>
          <w:szCs w:val="30"/>
        </w:rPr>
        <w:fldChar w:fldCharType="separate"/>
      </w:r>
      <w:r>
        <w:rPr>
          <w:rFonts w:hint="eastAsia" w:ascii="仿宋" w:hAnsi="仿宋" w:eastAsia="仿宋" w:cs="仿宋"/>
          <w:sz w:val="30"/>
          <w:szCs w:val="30"/>
        </w:rPr>
        <w:t>63</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p>
    <w:p w14:paraId="2B6CCD2A">
      <w:pPr>
        <w:bidi w:val="0"/>
        <w:rPr>
          <w:rFonts w:hint="eastAsia" w:ascii="仿宋" w:hAnsi="仿宋" w:eastAsia="仿宋" w:cs="仿宋"/>
          <w:sz w:val="30"/>
          <w:szCs w:val="30"/>
        </w:rPr>
      </w:pPr>
      <w:r>
        <w:rPr>
          <w:rFonts w:hint="eastAsia" w:ascii="仿宋" w:hAnsi="仿宋" w:eastAsia="仿宋" w:cs="仿宋"/>
          <w:sz w:val="30"/>
          <w:szCs w:val="30"/>
        </w:rPr>
        <w:fldChar w:fldCharType="end"/>
      </w:r>
    </w:p>
    <w:p w14:paraId="27CA8EE0">
      <w:pPr>
        <w:bidi w:val="0"/>
        <w:rPr>
          <w:rFonts w:hint="eastAsia"/>
        </w:rPr>
      </w:pPr>
    </w:p>
    <w:p w14:paraId="4E1A04F0">
      <w:pPr>
        <w:rPr>
          <w:rFonts w:hint="eastAsia"/>
        </w:rPr>
      </w:pPr>
    </w:p>
    <w:p w14:paraId="2873FE03">
      <w:pPr>
        <w:bidi w:val="0"/>
        <w:rPr>
          <w:rFonts w:hint="eastAsia"/>
        </w:rPr>
      </w:pPr>
    </w:p>
    <w:p w14:paraId="6495A948">
      <w:pPr>
        <w:rPr>
          <w:rFonts w:hint="eastAsia" w:ascii="仿宋" w:hAnsi="仿宋" w:eastAsia="仿宋" w:cs="仿宋"/>
          <w:sz w:val="30"/>
          <w:szCs w:val="30"/>
        </w:rPr>
      </w:pPr>
    </w:p>
    <w:p w14:paraId="19CDAF6A">
      <w:pPr>
        <w:bidi w:val="0"/>
        <w:rPr>
          <w:rFonts w:hint="eastAsia"/>
        </w:rPr>
      </w:pPr>
    </w:p>
    <w:p w14:paraId="0176DC94">
      <w:pPr>
        <w:bidi w:val="0"/>
        <w:rPr>
          <w:rFonts w:hint="eastAsia"/>
        </w:rPr>
      </w:pPr>
    </w:p>
    <w:p w14:paraId="568BAF06">
      <w:pPr>
        <w:bidi w:val="0"/>
        <w:rPr>
          <w:rFonts w:hint="eastAsia"/>
        </w:rPr>
      </w:pPr>
    </w:p>
    <w:p w14:paraId="2E9D45F7">
      <w:pPr>
        <w:bidi w:val="0"/>
        <w:rPr>
          <w:rFonts w:hint="eastAsia"/>
        </w:rPr>
      </w:pPr>
    </w:p>
    <w:p w14:paraId="32020DD8">
      <w:pPr>
        <w:bidi w:val="0"/>
        <w:rPr>
          <w:rFonts w:hint="eastAsia"/>
        </w:rPr>
      </w:pPr>
    </w:p>
    <w:p w14:paraId="21677D80">
      <w:pPr>
        <w:bidi w:val="0"/>
        <w:rPr>
          <w:rFonts w:hint="eastAsia"/>
        </w:rPr>
      </w:pPr>
    </w:p>
    <w:p w14:paraId="431C27B9">
      <w:pPr>
        <w:bidi w:val="0"/>
        <w:rPr>
          <w:rFonts w:hint="eastAsia"/>
        </w:rPr>
      </w:pPr>
    </w:p>
    <w:p w14:paraId="227C41C0">
      <w:pPr>
        <w:bidi w:val="0"/>
        <w:rPr>
          <w:rFonts w:hint="eastAsia"/>
        </w:rPr>
      </w:pPr>
    </w:p>
    <w:p w14:paraId="3A78FBB4">
      <w:pPr>
        <w:bidi w:val="0"/>
        <w:rPr>
          <w:rFonts w:hint="eastAsia"/>
        </w:rPr>
      </w:pPr>
    </w:p>
    <w:p w14:paraId="08CD424F">
      <w:pPr>
        <w:bidi w:val="0"/>
        <w:rPr>
          <w:rFonts w:hint="eastAsia"/>
        </w:rPr>
      </w:pPr>
    </w:p>
    <w:p w14:paraId="1C58A47E">
      <w:pPr>
        <w:bidi w:val="0"/>
        <w:rPr>
          <w:rFonts w:hint="eastAsia"/>
        </w:rPr>
      </w:pPr>
    </w:p>
    <w:p w14:paraId="61025515">
      <w:pPr>
        <w:bidi w:val="0"/>
        <w:rPr>
          <w:rFonts w:hint="eastAsia"/>
        </w:rPr>
      </w:pPr>
    </w:p>
    <w:p w14:paraId="168A4839">
      <w:pPr>
        <w:bidi w:val="0"/>
        <w:rPr>
          <w:rFonts w:hint="eastAsia"/>
        </w:rPr>
      </w:pPr>
    </w:p>
    <w:p w14:paraId="533E5097">
      <w:pPr>
        <w:bidi w:val="0"/>
        <w:rPr>
          <w:rFonts w:hint="eastAsia"/>
        </w:rPr>
      </w:pPr>
    </w:p>
    <w:p w14:paraId="32893100">
      <w:pPr>
        <w:pStyle w:val="21"/>
        <w:rPr>
          <w:rFonts w:hint="eastAsia"/>
        </w:rPr>
      </w:pPr>
    </w:p>
    <w:p w14:paraId="6128A7EA">
      <w:pPr>
        <w:pStyle w:val="21"/>
        <w:rPr>
          <w:rFonts w:hint="eastAsia"/>
        </w:rPr>
      </w:pPr>
    </w:p>
    <w:p w14:paraId="2C7503F5">
      <w:pPr>
        <w:bidi w:val="0"/>
        <w:rPr>
          <w:rFonts w:hint="eastAsia"/>
        </w:rPr>
      </w:pPr>
    </w:p>
    <w:p w14:paraId="1D86B78A">
      <w:pPr>
        <w:pStyle w:val="3"/>
        <w:adjustRightInd w:val="0"/>
        <w:snapToGrid w:val="0"/>
        <w:spacing w:before="0" w:after="0" w:line="400" w:lineRule="exact"/>
        <w:jc w:val="center"/>
        <w:rPr>
          <w:rFonts w:ascii="仿宋" w:hAnsi="仿宋" w:eastAsia="仿宋" w:cs="仿宋"/>
          <w:bCs/>
          <w:sz w:val="36"/>
          <w:szCs w:val="21"/>
        </w:rPr>
      </w:pPr>
      <w:bookmarkStart w:id="3" w:name="_Toc15416"/>
      <w:r>
        <w:rPr>
          <w:rFonts w:hint="eastAsia" w:ascii="仿宋" w:hAnsi="仿宋" w:eastAsia="仿宋" w:cs="仿宋"/>
          <w:bCs/>
          <w:sz w:val="36"/>
          <w:szCs w:val="21"/>
        </w:rPr>
        <w:t>（</w:t>
      </w:r>
      <w:r>
        <w:rPr>
          <w:rFonts w:hint="eastAsia" w:ascii="仿宋" w:hAnsi="仿宋" w:eastAsia="仿宋" w:cs="仿宋"/>
          <w:bCs/>
          <w:sz w:val="36"/>
          <w:szCs w:val="21"/>
          <w:lang w:eastAsia="zh-CN"/>
        </w:rPr>
        <w:t>2025年度经开区电力应急及抢修工程</w:t>
      </w:r>
      <w:r>
        <w:rPr>
          <w:rFonts w:hint="eastAsia" w:ascii="仿宋" w:hAnsi="仿宋" w:eastAsia="仿宋" w:cs="仿宋"/>
          <w:bCs/>
          <w:sz w:val="36"/>
          <w:szCs w:val="21"/>
        </w:rPr>
        <w:t>）的</w:t>
      </w:r>
      <w:r>
        <w:rPr>
          <w:rFonts w:hint="eastAsia" w:ascii="仿宋" w:hAnsi="仿宋" w:eastAsia="仿宋" w:cs="仿宋"/>
          <w:sz w:val="36"/>
          <w:szCs w:val="21"/>
        </w:rPr>
        <w:t>采购公告</w:t>
      </w:r>
      <w:bookmarkEnd w:id="0"/>
      <w:bookmarkEnd w:id="3"/>
    </w:p>
    <w:p w14:paraId="18E077A0">
      <w:pPr>
        <w:pBdr>
          <w:top w:val="single" w:color="auto" w:sz="4" w:space="1"/>
          <w:left w:val="single" w:color="auto" w:sz="4" w:space="4"/>
          <w:bottom w:val="single" w:color="auto" w:sz="4" w:space="1"/>
          <w:right w:val="single" w:color="auto" w:sz="4" w:space="4"/>
        </w:pBdr>
        <w:adjustRightInd w:val="0"/>
        <w:snapToGrid w:val="0"/>
        <w:spacing w:line="380" w:lineRule="exact"/>
        <w:ind w:firstLine="420" w:firstLineChars="200"/>
        <w:rPr>
          <w:rFonts w:ascii="仿宋" w:hAnsi="仿宋" w:eastAsia="仿宋" w:cs="仿宋"/>
          <w:szCs w:val="21"/>
        </w:rPr>
      </w:pPr>
      <w:r>
        <w:rPr>
          <w:rFonts w:hint="eastAsia" w:ascii="仿宋" w:hAnsi="仿宋" w:eastAsia="仿宋" w:cs="仿宋"/>
          <w:szCs w:val="21"/>
        </w:rPr>
        <w:t>项目概况</w:t>
      </w:r>
    </w:p>
    <w:p w14:paraId="27DA918F">
      <w:pPr>
        <w:pBdr>
          <w:top w:val="single" w:color="auto" w:sz="4" w:space="1"/>
          <w:left w:val="single" w:color="auto" w:sz="4" w:space="4"/>
          <w:bottom w:val="single" w:color="auto" w:sz="4" w:space="1"/>
          <w:right w:val="single" w:color="auto" w:sz="4" w:space="4"/>
        </w:pBdr>
        <w:adjustRightInd w:val="0"/>
        <w:snapToGrid w:val="0"/>
        <w:spacing w:line="380" w:lineRule="exact"/>
        <w:ind w:firstLine="420" w:firstLineChars="200"/>
        <w:rPr>
          <w:rFonts w:ascii="仿宋" w:hAnsi="仿宋" w:eastAsia="仿宋" w:cs="仿宋"/>
          <w:szCs w:val="21"/>
        </w:rPr>
      </w:pPr>
      <w:r>
        <w:rPr>
          <w:rFonts w:hint="eastAsia" w:ascii="仿宋" w:hAnsi="仿宋" w:eastAsia="仿宋" w:cs="仿宋"/>
          <w:szCs w:val="21"/>
          <w:u w:val="single"/>
        </w:rPr>
        <w:t xml:space="preserve"> (</w:t>
      </w:r>
      <w:r>
        <w:rPr>
          <w:rFonts w:hint="eastAsia" w:ascii="仿宋" w:hAnsi="仿宋" w:eastAsia="仿宋" w:cs="仿宋"/>
          <w:szCs w:val="21"/>
          <w:u w:val="single"/>
          <w:lang w:eastAsia="zh-CN"/>
        </w:rPr>
        <w:t>2025年度经开区电力应急及抢修工程</w:t>
      </w:r>
      <w:r>
        <w:rPr>
          <w:rFonts w:hint="eastAsia" w:ascii="仿宋" w:hAnsi="仿宋" w:eastAsia="仿宋" w:cs="仿宋"/>
          <w:szCs w:val="21"/>
          <w:u w:val="single"/>
        </w:rPr>
        <w:t>)</w:t>
      </w:r>
      <w:r>
        <w:rPr>
          <w:rFonts w:hint="eastAsia" w:ascii="仿宋" w:hAnsi="仿宋" w:eastAsia="仿宋" w:cs="仿宋"/>
          <w:szCs w:val="21"/>
        </w:rPr>
        <w:t xml:space="preserve"> 采购项目的潜在供应商应在</w:t>
      </w:r>
      <w:r>
        <w:rPr>
          <w:rFonts w:hint="eastAsia" w:ascii="仿宋" w:hAnsi="仿宋" w:eastAsia="仿宋" w:cs="仿宋"/>
          <w:szCs w:val="21"/>
          <w:u w:val="single"/>
        </w:rPr>
        <w:t>（</w:t>
      </w:r>
      <w:r>
        <w:rPr>
          <w:rFonts w:hint="eastAsia" w:ascii="仿宋" w:hAnsi="仿宋" w:eastAsia="仿宋" w:cs="仿宋"/>
          <w:i/>
          <w:szCs w:val="21"/>
          <w:u w:val="single"/>
        </w:rPr>
        <w:t>辽宁政府采购网</w:t>
      </w:r>
      <w:r>
        <w:rPr>
          <w:rFonts w:hint="eastAsia" w:ascii="仿宋" w:hAnsi="仿宋" w:eastAsia="仿宋" w:cs="仿宋"/>
          <w:szCs w:val="21"/>
          <w:u w:val="single"/>
        </w:rPr>
        <w:t>）</w:t>
      </w:r>
      <w:r>
        <w:rPr>
          <w:rFonts w:hint="eastAsia" w:ascii="仿宋" w:hAnsi="仿宋" w:eastAsia="仿宋" w:cs="仿宋"/>
          <w:szCs w:val="21"/>
        </w:rPr>
        <w:t>获取采购文件，并</w:t>
      </w:r>
      <w:r>
        <w:rPr>
          <w:rFonts w:hint="eastAsia" w:ascii="仿宋" w:hAnsi="仿宋" w:eastAsia="仿宋" w:cs="仿宋"/>
          <w:szCs w:val="21"/>
          <w:highlight w:val="none"/>
        </w:rPr>
        <w:t>于</w:t>
      </w:r>
      <w:r>
        <w:rPr>
          <w:rFonts w:hint="eastAsia" w:ascii="仿宋" w:hAnsi="仿宋" w:eastAsia="仿宋" w:cs="仿宋"/>
          <w:szCs w:val="21"/>
          <w:highlight w:val="none"/>
          <w:u w:val="single"/>
        </w:rPr>
        <w:t>202</w:t>
      </w:r>
      <w:r>
        <w:rPr>
          <w:rFonts w:hint="eastAsia" w:ascii="仿宋" w:hAnsi="仿宋" w:eastAsia="仿宋" w:cs="仿宋"/>
          <w:szCs w:val="21"/>
          <w:highlight w:val="none"/>
          <w:u w:val="single"/>
          <w:lang w:val="en-US" w:eastAsia="zh-CN"/>
        </w:rPr>
        <w:t>5</w:t>
      </w:r>
      <w:r>
        <w:rPr>
          <w:rFonts w:hint="eastAsia" w:ascii="仿宋" w:hAnsi="仿宋" w:eastAsia="仿宋" w:cs="仿宋"/>
          <w:bCs/>
          <w:szCs w:val="21"/>
          <w:highlight w:val="none"/>
          <w:u w:val="single"/>
        </w:rPr>
        <w:t>年</w:t>
      </w:r>
      <w:r>
        <w:rPr>
          <w:rFonts w:hint="eastAsia" w:ascii="仿宋" w:hAnsi="仿宋" w:eastAsia="仿宋" w:cs="仿宋"/>
          <w:bCs/>
          <w:szCs w:val="21"/>
          <w:highlight w:val="none"/>
          <w:u w:val="single"/>
          <w:lang w:val="en-US" w:eastAsia="zh-CN"/>
        </w:rPr>
        <w:t>11</w:t>
      </w:r>
      <w:r>
        <w:rPr>
          <w:rFonts w:hint="eastAsia" w:ascii="仿宋" w:hAnsi="仿宋" w:eastAsia="仿宋" w:cs="仿宋"/>
          <w:bCs/>
          <w:szCs w:val="21"/>
          <w:highlight w:val="none"/>
          <w:u w:val="single"/>
        </w:rPr>
        <w:t>月</w:t>
      </w:r>
      <w:r>
        <w:rPr>
          <w:rFonts w:hint="eastAsia" w:ascii="仿宋" w:hAnsi="仿宋" w:eastAsia="仿宋" w:cs="仿宋"/>
          <w:bCs/>
          <w:szCs w:val="21"/>
          <w:highlight w:val="none"/>
          <w:u w:val="single"/>
          <w:lang w:val="en-US" w:eastAsia="zh-CN"/>
        </w:rPr>
        <w:t>24</w:t>
      </w:r>
      <w:r>
        <w:rPr>
          <w:rFonts w:hint="eastAsia" w:ascii="仿宋" w:hAnsi="仿宋" w:eastAsia="仿宋" w:cs="仿宋"/>
          <w:bCs/>
          <w:szCs w:val="21"/>
          <w:highlight w:val="none"/>
          <w:u w:val="single"/>
        </w:rPr>
        <w:t>日</w:t>
      </w:r>
      <w:r>
        <w:rPr>
          <w:rFonts w:hint="eastAsia" w:ascii="仿宋" w:hAnsi="仿宋" w:eastAsia="仿宋" w:cs="仿宋"/>
          <w:bCs/>
          <w:szCs w:val="21"/>
          <w:highlight w:val="none"/>
          <w:u w:val="single"/>
          <w:lang w:val="en-US" w:eastAsia="zh-CN"/>
        </w:rPr>
        <w:t>10</w:t>
      </w:r>
      <w:r>
        <w:rPr>
          <w:rFonts w:hint="eastAsia" w:ascii="仿宋" w:hAnsi="仿宋" w:eastAsia="仿宋" w:cs="仿宋"/>
          <w:bCs/>
          <w:szCs w:val="21"/>
          <w:highlight w:val="none"/>
          <w:u w:val="single"/>
        </w:rPr>
        <w:t>点</w:t>
      </w:r>
      <w:r>
        <w:rPr>
          <w:rFonts w:hint="eastAsia" w:ascii="仿宋" w:hAnsi="仿宋" w:eastAsia="仿宋" w:cs="仿宋"/>
          <w:bCs/>
          <w:szCs w:val="21"/>
          <w:highlight w:val="none"/>
          <w:u w:val="single"/>
          <w:lang w:val="en-US" w:eastAsia="zh-CN"/>
        </w:rPr>
        <w:t>0</w:t>
      </w:r>
      <w:r>
        <w:rPr>
          <w:rFonts w:ascii="仿宋" w:hAnsi="仿宋" w:eastAsia="仿宋" w:cs="仿宋"/>
          <w:bCs/>
          <w:szCs w:val="21"/>
          <w:highlight w:val="none"/>
          <w:u w:val="single"/>
        </w:rPr>
        <w:t>0</w:t>
      </w:r>
      <w:r>
        <w:rPr>
          <w:rFonts w:hint="eastAsia" w:ascii="仿宋" w:hAnsi="仿宋" w:eastAsia="仿宋" w:cs="仿宋"/>
          <w:bCs/>
          <w:szCs w:val="21"/>
          <w:highlight w:val="none"/>
          <w:u w:val="single"/>
        </w:rPr>
        <w:t>分</w:t>
      </w:r>
      <w:r>
        <w:rPr>
          <w:rFonts w:hint="eastAsia" w:ascii="仿宋" w:hAnsi="仿宋" w:eastAsia="仿宋" w:cs="仿宋"/>
          <w:bCs/>
          <w:szCs w:val="21"/>
          <w:highlight w:val="none"/>
        </w:rPr>
        <w:t>（北京时间）前提交响应文件</w:t>
      </w:r>
      <w:r>
        <w:rPr>
          <w:rFonts w:hint="eastAsia" w:ascii="仿宋" w:hAnsi="仿宋" w:eastAsia="仿宋" w:cs="仿宋"/>
          <w:szCs w:val="21"/>
        </w:rPr>
        <w:t>。</w:t>
      </w:r>
    </w:p>
    <w:p w14:paraId="583B4D6E">
      <w:pPr>
        <w:adjustRightInd w:val="0"/>
        <w:snapToGrid w:val="0"/>
        <w:spacing w:line="380" w:lineRule="exact"/>
        <w:rPr>
          <w:rFonts w:ascii="仿宋" w:hAnsi="仿宋" w:eastAsia="仿宋" w:cs="仿宋"/>
          <w:b/>
          <w:bCs/>
          <w:szCs w:val="21"/>
        </w:rPr>
      </w:pPr>
      <w:bookmarkStart w:id="4" w:name="_Toc28359012"/>
      <w:bookmarkStart w:id="5" w:name="_Toc35393629"/>
      <w:bookmarkStart w:id="6" w:name="_Toc35393798"/>
      <w:bookmarkStart w:id="7" w:name="_Toc28359089"/>
      <w:r>
        <w:rPr>
          <w:rFonts w:hint="eastAsia" w:ascii="仿宋" w:hAnsi="仿宋" w:eastAsia="仿宋" w:cs="仿宋"/>
          <w:b/>
          <w:bCs/>
          <w:szCs w:val="21"/>
        </w:rPr>
        <w:t>一、项目基本情况</w:t>
      </w:r>
      <w:bookmarkEnd w:id="4"/>
      <w:bookmarkEnd w:id="5"/>
      <w:bookmarkEnd w:id="6"/>
      <w:bookmarkEnd w:id="7"/>
    </w:p>
    <w:p w14:paraId="3B4E76E1">
      <w:pPr>
        <w:adjustRightInd w:val="0"/>
        <w:snapToGrid w:val="0"/>
        <w:spacing w:line="380" w:lineRule="exact"/>
        <w:ind w:firstLine="420" w:firstLineChars="200"/>
        <w:rPr>
          <w:rFonts w:hint="eastAsia" w:ascii="仿宋" w:hAnsi="仿宋" w:eastAsia="仿宋" w:cs="仿宋"/>
          <w:i/>
          <w:iCs/>
          <w:szCs w:val="21"/>
          <w:highlight w:val="none"/>
          <w:lang w:eastAsia="zh-CN"/>
        </w:rPr>
      </w:pPr>
      <w:r>
        <w:rPr>
          <w:rFonts w:hint="eastAsia" w:ascii="仿宋" w:hAnsi="仿宋" w:eastAsia="仿宋" w:cs="仿宋"/>
          <w:szCs w:val="21"/>
          <w:highlight w:val="none"/>
        </w:rPr>
        <w:t>项目编号：</w:t>
      </w:r>
      <w:r>
        <w:rPr>
          <w:rFonts w:hint="eastAsia" w:ascii="仿宋" w:hAnsi="仿宋" w:eastAsia="仿宋" w:cs="仿宋"/>
          <w:szCs w:val="21"/>
          <w:highlight w:val="none"/>
          <w:lang w:eastAsia="zh-CN"/>
        </w:rPr>
        <w:t>JH25-210132-00163</w:t>
      </w:r>
    </w:p>
    <w:p w14:paraId="6CDE130F">
      <w:pPr>
        <w:adjustRightInd w:val="0"/>
        <w:snapToGrid w:val="0"/>
        <w:spacing w:line="380" w:lineRule="exact"/>
        <w:ind w:firstLine="420" w:firstLineChars="200"/>
        <w:rPr>
          <w:rFonts w:hint="eastAsia" w:ascii="仿宋" w:hAnsi="仿宋" w:eastAsia="仿宋" w:cs="仿宋"/>
          <w:szCs w:val="21"/>
          <w:highlight w:val="none"/>
          <w:lang w:eastAsia="zh-CN"/>
        </w:rPr>
      </w:pPr>
      <w:r>
        <w:rPr>
          <w:rFonts w:hint="eastAsia" w:ascii="仿宋" w:hAnsi="仿宋" w:eastAsia="仿宋" w:cs="仿宋"/>
          <w:szCs w:val="21"/>
          <w:highlight w:val="none"/>
        </w:rPr>
        <w:t>项目名称：</w:t>
      </w:r>
      <w:r>
        <w:rPr>
          <w:rFonts w:hint="eastAsia" w:ascii="仿宋" w:hAnsi="仿宋" w:eastAsia="仿宋" w:cs="仿宋"/>
          <w:szCs w:val="21"/>
          <w:highlight w:val="none"/>
          <w:lang w:eastAsia="zh-CN"/>
        </w:rPr>
        <w:t>2025年度经开区电力应急及抢修工程</w:t>
      </w:r>
    </w:p>
    <w:p w14:paraId="091B4DAF">
      <w:pPr>
        <w:adjustRightInd w:val="0"/>
        <w:snapToGrid w:val="0"/>
        <w:spacing w:line="380" w:lineRule="exact"/>
        <w:ind w:firstLine="420" w:firstLineChars="200"/>
        <w:rPr>
          <w:rFonts w:ascii="仿宋" w:hAnsi="仿宋" w:eastAsia="仿宋" w:cs="仿宋"/>
          <w:szCs w:val="21"/>
          <w:highlight w:val="none"/>
        </w:rPr>
      </w:pPr>
      <w:r>
        <w:rPr>
          <w:rFonts w:hint="eastAsia" w:ascii="仿宋" w:hAnsi="仿宋" w:eastAsia="仿宋" w:cs="仿宋"/>
          <w:szCs w:val="21"/>
          <w:highlight w:val="none"/>
        </w:rPr>
        <w:t>采购方式：竞争性磋商</w:t>
      </w:r>
    </w:p>
    <w:p w14:paraId="6DBB4AFE">
      <w:pPr>
        <w:adjustRightInd w:val="0"/>
        <w:snapToGrid w:val="0"/>
        <w:spacing w:line="380" w:lineRule="exact"/>
        <w:ind w:firstLine="420" w:firstLineChars="200"/>
        <w:rPr>
          <w:rFonts w:hint="default" w:ascii="仿宋" w:hAnsi="仿宋" w:eastAsia="仿宋" w:cs="仿宋"/>
          <w:szCs w:val="21"/>
          <w:highlight w:val="none"/>
          <w:lang w:val="en-US" w:eastAsia="zh-CN"/>
        </w:rPr>
      </w:pPr>
      <w:r>
        <w:rPr>
          <w:rFonts w:hint="eastAsia" w:ascii="仿宋" w:hAnsi="仿宋" w:eastAsia="仿宋" w:cs="仿宋"/>
          <w:szCs w:val="21"/>
          <w:highlight w:val="none"/>
        </w:rPr>
        <w:t>预算金额：</w:t>
      </w:r>
      <w:r>
        <w:rPr>
          <w:rFonts w:hint="eastAsia" w:ascii="仿宋" w:hAnsi="仿宋" w:eastAsia="仿宋" w:cs="仿宋"/>
          <w:szCs w:val="21"/>
          <w:highlight w:val="none"/>
          <w:lang w:eastAsia="zh-CN"/>
        </w:rPr>
        <w:t>3,</w:t>
      </w:r>
      <w:r>
        <w:rPr>
          <w:rFonts w:hint="eastAsia" w:ascii="仿宋" w:hAnsi="仿宋" w:eastAsia="仿宋" w:cs="仿宋"/>
          <w:szCs w:val="21"/>
          <w:highlight w:val="none"/>
          <w:lang w:val="en-US" w:eastAsia="zh-CN"/>
        </w:rPr>
        <w:t>85</w:t>
      </w:r>
      <w:r>
        <w:rPr>
          <w:rFonts w:hint="eastAsia" w:ascii="仿宋" w:hAnsi="仿宋" w:eastAsia="仿宋" w:cs="仿宋"/>
          <w:szCs w:val="21"/>
          <w:highlight w:val="none"/>
          <w:lang w:eastAsia="zh-CN"/>
        </w:rPr>
        <w:t>0,000.00</w:t>
      </w:r>
      <w:r>
        <w:rPr>
          <w:rFonts w:hint="eastAsia" w:ascii="仿宋" w:hAnsi="仿宋" w:eastAsia="仿宋" w:cs="仿宋"/>
          <w:szCs w:val="21"/>
          <w:highlight w:val="none"/>
        </w:rPr>
        <w:t>元</w:t>
      </w:r>
    </w:p>
    <w:p w14:paraId="10CADBC3">
      <w:pPr>
        <w:adjustRightInd w:val="0"/>
        <w:snapToGrid w:val="0"/>
        <w:spacing w:line="380" w:lineRule="exact"/>
        <w:ind w:firstLine="420" w:firstLineChars="200"/>
        <w:rPr>
          <w:rFonts w:ascii="仿宋" w:hAnsi="仿宋" w:eastAsia="仿宋" w:cs="仿宋"/>
          <w:szCs w:val="21"/>
          <w:highlight w:val="none"/>
        </w:rPr>
      </w:pPr>
      <w:r>
        <w:rPr>
          <w:rFonts w:hint="eastAsia" w:ascii="仿宋" w:hAnsi="仿宋" w:eastAsia="仿宋" w:cs="仿宋"/>
          <w:szCs w:val="21"/>
          <w:highlight w:val="none"/>
        </w:rPr>
        <w:t>最高限价：100.00%。</w:t>
      </w:r>
    </w:p>
    <w:p w14:paraId="60AC224A">
      <w:pPr>
        <w:adjustRightInd w:val="0"/>
        <w:snapToGrid w:val="0"/>
        <w:spacing w:line="380" w:lineRule="exact"/>
        <w:ind w:firstLine="420" w:firstLineChars="200"/>
        <w:rPr>
          <w:rFonts w:ascii="仿宋" w:hAnsi="仿宋" w:eastAsia="仿宋" w:cs="仿宋"/>
          <w:highlight w:val="none"/>
        </w:rPr>
      </w:pPr>
      <w:r>
        <w:rPr>
          <w:rFonts w:hint="eastAsia" w:ascii="仿宋" w:hAnsi="仿宋" w:eastAsia="仿宋" w:cs="仿宋"/>
          <w:szCs w:val="21"/>
          <w:highlight w:val="none"/>
        </w:rPr>
        <w:t>采购需求：</w:t>
      </w:r>
      <w:r>
        <w:rPr>
          <w:rFonts w:hint="eastAsia" w:ascii="仿宋" w:hAnsi="仿宋" w:eastAsia="仿宋" w:cs="仿宋"/>
          <w:szCs w:val="21"/>
          <w:highlight w:val="none"/>
          <w:lang w:val="en-US" w:eastAsia="zh-CN"/>
        </w:rPr>
        <w:t>查看</w:t>
      </w:r>
    </w:p>
    <w:p w14:paraId="716BA24E">
      <w:pPr>
        <w:adjustRightInd w:val="0"/>
        <w:snapToGrid w:val="0"/>
        <w:spacing w:line="380" w:lineRule="exact"/>
        <w:ind w:firstLine="420" w:firstLineChars="200"/>
        <w:rPr>
          <w:rFonts w:hint="default" w:ascii="仿宋" w:hAnsi="仿宋" w:eastAsia="仿宋" w:cs="仿宋"/>
          <w:szCs w:val="21"/>
          <w:highlight w:val="none"/>
          <w:lang w:val="en-US" w:eastAsia="zh-CN"/>
        </w:rPr>
      </w:pPr>
      <w:r>
        <w:rPr>
          <w:rFonts w:hint="eastAsia" w:ascii="仿宋" w:hAnsi="仿宋" w:eastAsia="仿宋" w:cs="仿宋"/>
          <w:szCs w:val="21"/>
          <w:highlight w:val="none"/>
        </w:rPr>
        <w:t>合同期限：</w:t>
      </w:r>
      <w:r>
        <w:rPr>
          <w:rFonts w:hint="eastAsia" w:ascii="仿宋" w:hAnsi="仿宋" w:eastAsia="仿宋" w:cs="仿宋"/>
          <w:szCs w:val="21"/>
          <w:highlight w:val="none"/>
          <w:lang w:val="en-US" w:eastAsia="zh-CN"/>
        </w:rPr>
        <w:t>2</w:t>
      </w:r>
      <w:r>
        <w:rPr>
          <w:rFonts w:hint="eastAsia" w:ascii="仿宋" w:hAnsi="仿宋" w:eastAsia="仿宋" w:cs="仿宋"/>
          <w:szCs w:val="21"/>
          <w:highlight w:val="none"/>
        </w:rPr>
        <w:t>年</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具体以签订合同为准。</w:t>
      </w:r>
    </w:p>
    <w:p w14:paraId="2BCE203B">
      <w:pPr>
        <w:adjustRightInd w:val="0"/>
        <w:snapToGrid w:val="0"/>
        <w:spacing w:line="380" w:lineRule="exact"/>
        <w:ind w:firstLine="420" w:firstLineChars="200"/>
        <w:rPr>
          <w:rFonts w:ascii="仿宋" w:hAnsi="仿宋" w:eastAsia="仿宋" w:cs="仿宋"/>
          <w:szCs w:val="21"/>
        </w:rPr>
      </w:pPr>
      <w:r>
        <w:rPr>
          <w:rFonts w:hint="eastAsia" w:ascii="仿宋" w:hAnsi="仿宋" w:eastAsia="仿宋" w:cs="仿宋"/>
          <w:szCs w:val="21"/>
        </w:rPr>
        <w:t>需落实的政府采购政策内容：落实政策为促进中小企业、促进残疾人就业、支持监狱企业、支持脱贫攻坚等相关政策等。</w:t>
      </w:r>
    </w:p>
    <w:p w14:paraId="441542E2">
      <w:pPr>
        <w:adjustRightInd w:val="0"/>
        <w:snapToGrid w:val="0"/>
        <w:spacing w:line="380" w:lineRule="exact"/>
        <w:ind w:firstLine="420" w:firstLineChars="200"/>
        <w:rPr>
          <w:rFonts w:ascii="仿宋" w:hAnsi="仿宋" w:eastAsia="仿宋" w:cs="仿宋"/>
          <w:szCs w:val="21"/>
        </w:rPr>
      </w:pPr>
      <w:r>
        <w:rPr>
          <w:rFonts w:hint="eastAsia" w:ascii="仿宋" w:hAnsi="仿宋" w:eastAsia="仿宋" w:cs="仿宋"/>
          <w:szCs w:val="21"/>
        </w:rPr>
        <w:t>本项目（</w:t>
      </w:r>
      <w:r>
        <w:rPr>
          <w:rFonts w:hint="eastAsia" w:ascii="仿宋" w:hAnsi="仿宋" w:eastAsia="仿宋" w:cs="仿宋"/>
          <w:i/>
          <w:szCs w:val="21"/>
        </w:rPr>
        <w:t>否</w:t>
      </w:r>
      <w:r>
        <w:rPr>
          <w:rFonts w:hint="eastAsia" w:ascii="仿宋" w:hAnsi="仿宋" w:eastAsia="仿宋" w:cs="仿宋"/>
          <w:szCs w:val="21"/>
        </w:rPr>
        <w:t>）接受联合体。</w:t>
      </w:r>
    </w:p>
    <w:p w14:paraId="745141FE">
      <w:pPr>
        <w:adjustRightInd w:val="0"/>
        <w:snapToGrid w:val="0"/>
        <w:spacing w:line="380" w:lineRule="exact"/>
        <w:rPr>
          <w:rFonts w:ascii="仿宋" w:hAnsi="仿宋" w:eastAsia="仿宋" w:cs="仿宋"/>
          <w:b/>
          <w:bCs/>
          <w:szCs w:val="21"/>
        </w:rPr>
      </w:pPr>
      <w:bookmarkStart w:id="8" w:name="_Toc28359090"/>
      <w:bookmarkStart w:id="9" w:name="_Toc35393799"/>
      <w:bookmarkStart w:id="10" w:name="_Toc28359013"/>
      <w:bookmarkStart w:id="11" w:name="_Toc35393630"/>
      <w:r>
        <w:rPr>
          <w:rFonts w:hint="eastAsia" w:ascii="仿宋" w:hAnsi="仿宋" w:eastAsia="仿宋" w:cs="仿宋"/>
          <w:b/>
          <w:bCs/>
          <w:szCs w:val="21"/>
        </w:rPr>
        <w:t>二、供应商的资格要求：</w:t>
      </w:r>
      <w:bookmarkEnd w:id="8"/>
      <w:bookmarkEnd w:id="9"/>
      <w:bookmarkEnd w:id="10"/>
      <w:bookmarkEnd w:id="11"/>
    </w:p>
    <w:p w14:paraId="2ACC4E90">
      <w:pPr>
        <w:adjustRightInd w:val="0"/>
        <w:snapToGrid w:val="0"/>
        <w:spacing w:line="380" w:lineRule="exact"/>
        <w:ind w:firstLine="420" w:firstLineChars="200"/>
        <w:rPr>
          <w:rFonts w:hint="eastAsia" w:ascii="仿宋" w:hAnsi="仿宋" w:eastAsia="仿宋" w:cs="仿宋"/>
          <w:szCs w:val="21"/>
        </w:rPr>
      </w:pPr>
      <w:r>
        <w:rPr>
          <w:rFonts w:hint="eastAsia" w:ascii="仿宋" w:hAnsi="仿宋" w:eastAsia="仿宋" w:cs="仿宋"/>
          <w:szCs w:val="21"/>
        </w:rPr>
        <w:t>1.满足《中华人民共和国政府采购法》第二十二条规定；</w:t>
      </w:r>
    </w:p>
    <w:p w14:paraId="33379A53">
      <w:pPr>
        <w:adjustRightInd w:val="0"/>
        <w:snapToGrid w:val="0"/>
        <w:spacing w:line="380" w:lineRule="exact"/>
        <w:ind w:firstLine="420" w:firstLineChars="200"/>
        <w:rPr>
          <w:rFonts w:hint="eastAsia" w:ascii="仿宋" w:hAnsi="仿宋" w:eastAsia="仿宋" w:cs="仿宋"/>
          <w:szCs w:val="21"/>
        </w:rPr>
      </w:pPr>
      <w:bookmarkStart w:id="12" w:name="_Toc28359091"/>
      <w:bookmarkStart w:id="13" w:name="_Toc28359014"/>
      <w:r>
        <w:rPr>
          <w:rFonts w:hint="eastAsia" w:ascii="仿宋" w:hAnsi="仿宋" w:eastAsia="仿宋" w:cs="仿宋"/>
          <w:szCs w:val="21"/>
        </w:rPr>
        <w:t>2.落实政府采购政策需满足的资格要求：</w:t>
      </w:r>
    </w:p>
    <w:p w14:paraId="160B9084">
      <w:pPr>
        <w:adjustRightInd w:val="0"/>
        <w:snapToGrid w:val="0"/>
        <w:spacing w:line="380" w:lineRule="exact"/>
        <w:ind w:firstLine="420" w:firstLineChars="200"/>
        <w:rPr>
          <w:rFonts w:hint="eastAsia" w:ascii="仿宋" w:hAnsi="仿宋" w:eastAsia="仿宋" w:cs="仿宋"/>
          <w:szCs w:val="21"/>
        </w:rPr>
      </w:pPr>
      <w:r>
        <w:rPr>
          <w:rFonts w:hint="eastAsia" w:ascii="仿宋" w:hAnsi="仿宋" w:eastAsia="仿宋" w:cs="仿宋"/>
          <w:szCs w:val="21"/>
        </w:rPr>
        <w:t>（1）本项目为专门面向中小企业采购的</w:t>
      </w:r>
      <w:r>
        <w:rPr>
          <w:rFonts w:hint="eastAsia" w:ascii="仿宋" w:hAnsi="仿宋" w:eastAsia="仿宋" w:cs="仿宋"/>
          <w:szCs w:val="21"/>
          <w:lang w:val="en-US" w:eastAsia="zh-CN"/>
        </w:rPr>
        <w:t>工程</w:t>
      </w:r>
      <w:r>
        <w:rPr>
          <w:rFonts w:hint="eastAsia" w:ascii="仿宋" w:hAnsi="仿宋" w:eastAsia="仿宋" w:cs="仿宋"/>
          <w:szCs w:val="21"/>
        </w:rPr>
        <w:t>类项目。</w:t>
      </w:r>
    </w:p>
    <w:p w14:paraId="2CF7FE78">
      <w:pPr>
        <w:adjustRightInd w:val="0"/>
        <w:snapToGrid w:val="0"/>
        <w:spacing w:line="380" w:lineRule="exact"/>
        <w:ind w:firstLine="420" w:firstLineChars="200"/>
        <w:rPr>
          <w:rFonts w:hint="eastAsia" w:ascii="仿宋" w:hAnsi="仿宋" w:eastAsia="仿宋" w:cs="仿宋"/>
          <w:szCs w:val="21"/>
        </w:rPr>
      </w:pPr>
      <w:r>
        <w:rPr>
          <w:rFonts w:hint="eastAsia" w:ascii="仿宋" w:hAnsi="仿宋" w:eastAsia="仿宋" w:cs="仿宋"/>
          <w:szCs w:val="21"/>
        </w:rPr>
        <w:t>（2）本项目采购标的对应的中小企业划分标准所属行业：建筑业。供应商应对照《工业和信息化部、国家统计局、国家发展和改革委员会、财政部关于印发中小企业划型标准规定的通知》（工信部联企业[2011]300号）规定的划分标准确定企业规模。</w:t>
      </w:r>
    </w:p>
    <w:p w14:paraId="52331A03">
      <w:pPr>
        <w:adjustRightInd w:val="0"/>
        <w:snapToGrid w:val="0"/>
        <w:spacing w:line="380" w:lineRule="exact"/>
        <w:ind w:firstLine="420" w:firstLineChars="200"/>
        <w:rPr>
          <w:rFonts w:hint="eastAsia" w:ascii="仿宋" w:hAnsi="仿宋" w:eastAsia="仿宋" w:cs="仿宋"/>
          <w:szCs w:val="21"/>
        </w:rPr>
      </w:pPr>
      <w:r>
        <w:rPr>
          <w:rFonts w:hint="eastAsia" w:ascii="仿宋" w:hAnsi="仿宋" w:eastAsia="仿宋" w:cs="仿宋"/>
          <w:szCs w:val="21"/>
        </w:rPr>
        <w:t>（3）中小企业是指《政府采购促进中小企业发展管理办法》（财库[2020]46号）中规定的中小企业单位。</w:t>
      </w:r>
    </w:p>
    <w:p w14:paraId="45E19A18">
      <w:pPr>
        <w:adjustRightInd w:val="0"/>
        <w:snapToGrid w:val="0"/>
        <w:spacing w:line="380" w:lineRule="exact"/>
        <w:ind w:firstLine="420" w:firstLineChars="200"/>
        <w:rPr>
          <w:rFonts w:hint="eastAsia" w:ascii="仿宋_GB2312" w:hAnsi="仿宋" w:eastAsia="仿宋_GB2312" w:cs="仿宋_GB2312"/>
          <w:color w:val="auto"/>
          <w:szCs w:val="21"/>
          <w:highlight w:val="none"/>
        </w:rPr>
      </w:pPr>
      <w:r>
        <w:rPr>
          <w:rFonts w:hint="eastAsia" w:ascii="仿宋_GB2312" w:hAnsi="仿宋" w:eastAsia="仿宋_GB2312" w:cs="仿宋_GB2312"/>
          <w:color w:val="auto"/>
          <w:szCs w:val="21"/>
          <w:highlight w:val="none"/>
        </w:rPr>
        <w:t>（4）根据《关于促进残疾人就业政府采购政策的通知》财库〔2017〕141号、财政部《司法部关于政府采购支持监狱企业发展有关问题的通知》财库〔2014〕68号的规定，残疾人福利性单位、监狱企业视同小型和微型企业。</w:t>
      </w:r>
    </w:p>
    <w:p w14:paraId="78C81C0C">
      <w:pPr>
        <w:adjustRightInd w:val="0"/>
        <w:snapToGrid w:val="0"/>
        <w:spacing w:line="380" w:lineRule="exact"/>
        <w:ind w:firstLine="420" w:firstLineChars="200"/>
        <w:rPr>
          <w:rFonts w:hint="eastAsia" w:ascii="仿宋_GB2312" w:hAnsi="仿宋" w:eastAsia="仿宋_GB2312" w:cs="仿宋_GB2312"/>
          <w:color w:val="auto"/>
          <w:szCs w:val="21"/>
          <w:highlight w:val="none"/>
        </w:rPr>
      </w:pPr>
      <w:r>
        <w:rPr>
          <w:rFonts w:hint="eastAsia" w:ascii="仿宋_GB2312" w:hAnsi="仿宋" w:eastAsia="仿宋_GB2312" w:cs="仿宋_GB2312"/>
          <w:color w:val="auto"/>
          <w:szCs w:val="21"/>
          <w:highlight w:val="none"/>
        </w:rPr>
        <w:t>3.本项目的特定资格要求</w:t>
      </w:r>
    </w:p>
    <w:p w14:paraId="07D9FE5E">
      <w:pPr>
        <w:adjustRightInd w:val="0"/>
        <w:snapToGrid w:val="0"/>
        <w:spacing w:line="380" w:lineRule="exact"/>
        <w:ind w:firstLine="420" w:firstLineChars="200"/>
        <w:rPr>
          <w:rFonts w:hint="default" w:ascii="仿宋_GB2312" w:hAnsi="仿宋" w:eastAsia="仿宋_GB2312" w:cs="仿宋_GB2312"/>
          <w:color w:val="auto"/>
          <w:szCs w:val="21"/>
          <w:highlight w:val="none"/>
          <w:lang w:val="en-US" w:eastAsia="zh-CN"/>
        </w:rPr>
      </w:pPr>
      <w:r>
        <w:rPr>
          <w:rFonts w:hint="eastAsia" w:ascii="仿宋" w:hAnsi="仿宋" w:eastAsia="仿宋" w:cs="仿宋"/>
          <w:szCs w:val="21"/>
        </w:rPr>
        <w:t>（1）</w:t>
      </w:r>
      <w:r>
        <w:rPr>
          <w:rFonts w:hint="eastAsia" w:ascii="仿宋_GB2312" w:hAnsi="仿宋" w:eastAsia="仿宋_GB2312" w:cs="仿宋_GB2312"/>
          <w:color w:val="auto"/>
          <w:szCs w:val="21"/>
          <w:highlight w:val="none"/>
          <w:lang w:eastAsia="zh-CN"/>
        </w:rPr>
        <w:t>供应商应</w:t>
      </w:r>
      <w:r>
        <w:rPr>
          <w:rFonts w:hint="eastAsia" w:ascii="仿宋_GB2312" w:hAnsi="仿宋" w:eastAsia="仿宋_GB2312" w:cs="仿宋_GB2312"/>
          <w:color w:val="auto"/>
          <w:szCs w:val="21"/>
          <w:highlight w:val="none"/>
          <w:lang w:val="en-US" w:eastAsia="zh-CN"/>
        </w:rPr>
        <w:t>具</w:t>
      </w:r>
      <w:r>
        <w:rPr>
          <w:rFonts w:hint="eastAsia" w:ascii="仿宋" w:hAnsi="仿宋" w:eastAsia="仿宋" w:cs="仿宋"/>
          <w:szCs w:val="21"/>
          <w:highlight w:val="none"/>
          <w:lang w:eastAsia="zh-CN"/>
        </w:rPr>
        <w:t>有</w:t>
      </w:r>
      <w:r>
        <w:rPr>
          <w:rFonts w:hint="eastAsia" w:ascii="仿宋" w:hAnsi="仿宋" w:eastAsia="仿宋" w:cs="仿宋"/>
          <w:szCs w:val="21"/>
          <w:highlight w:val="none"/>
          <w:lang w:val="en-US" w:eastAsia="zh-CN"/>
        </w:rPr>
        <w:t>有</w:t>
      </w:r>
      <w:r>
        <w:rPr>
          <w:rFonts w:hint="eastAsia" w:ascii="仿宋" w:hAnsi="仿宋" w:eastAsia="仿宋" w:cs="仿宋"/>
          <w:szCs w:val="21"/>
          <w:highlight w:val="none"/>
          <w:lang w:eastAsia="zh-CN"/>
        </w:rPr>
        <w:t>效期内的电力工程施工总承包三级及以上资质或建筑机电安装工程专业承包三级及以上资质或输变电工程专业承包三级及以上资质。同时具备</w:t>
      </w:r>
      <w:r>
        <w:rPr>
          <w:rFonts w:hint="eastAsia" w:ascii="仿宋" w:hAnsi="仿宋" w:eastAsia="仿宋" w:cs="仿宋"/>
          <w:szCs w:val="21"/>
          <w:highlight w:val="none"/>
          <w:lang w:val="en-US" w:eastAsia="zh-CN"/>
        </w:rPr>
        <w:t>有效期内的</w:t>
      </w:r>
      <w:r>
        <w:rPr>
          <w:rFonts w:hint="eastAsia" w:ascii="仿宋" w:hAnsi="仿宋" w:eastAsia="仿宋" w:cs="仿宋"/>
          <w:szCs w:val="21"/>
          <w:highlight w:val="none"/>
          <w:lang w:eastAsia="zh-CN"/>
        </w:rPr>
        <w:t>承装（修、试）电力设施许可证承装五级（含五级）及以上资质。</w:t>
      </w:r>
    </w:p>
    <w:p w14:paraId="35D63652">
      <w:pPr>
        <w:adjustRightInd w:val="0"/>
        <w:snapToGrid w:val="0"/>
        <w:spacing w:line="380" w:lineRule="exact"/>
        <w:ind w:firstLine="420" w:firstLineChars="200"/>
        <w:rPr>
          <w:rFonts w:hint="eastAsia" w:ascii="仿宋_GB2312" w:hAnsi="仿宋" w:eastAsia="仿宋_GB2312" w:cs="仿宋_GB2312"/>
          <w:color w:val="auto"/>
          <w:szCs w:val="21"/>
          <w:highlight w:val="none"/>
          <w:lang w:eastAsia="zh-CN"/>
        </w:rPr>
      </w:pPr>
      <w:r>
        <w:rPr>
          <w:rFonts w:hint="eastAsia" w:ascii="仿宋" w:hAnsi="仿宋" w:eastAsia="仿宋" w:cs="仿宋"/>
          <w:szCs w:val="21"/>
        </w:rPr>
        <w:t>（</w:t>
      </w:r>
      <w:r>
        <w:rPr>
          <w:rFonts w:hint="eastAsia" w:ascii="仿宋" w:hAnsi="仿宋" w:eastAsia="仿宋" w:cs="仿宋"/>
          <w:szCs w:val="21"/>
          <w:lang w:val="en-US" w:eastAsia="zh-CN"/>
        </w:rPr>
        <w:t>2</w:t>
      </w:r>
      <w:r>
        <w:rPr>
          <w:rFonts w:hint="eastAsia" w:ascii="仿宋" w:hAnsi="仿宋" w:eastAsia="仿宋" w:cs="仿宋"/>
          <w:szCs w:val="21"/>
        </w:rPr>
        <w:t>）</w:t>
      </w:r>
      <w:r>
        <w:rPr>
          <w:rFonts w:hint="eastAsia" w:ascii="仿宋_GB2312" w:hAnsi="仿宋" w:eastAsia="仿宋_GB2312" w:cs="仿宋_GB2312"/>
          <w:color w:val="auto"/>
          <w:szCs w:val="21"/>
          <w:highlight w:val="none"/>
          <w:lang w:eastAsia="zh-CN"/>
        </w:rPr>
        <w:t>供应商应</w:t>
      </w:r>
      <w:r>
        <w:rPr>
          <w:rFonts w:hint="eastAsia" w:ascii="仿宋_GB2312" w:hAnsi="仿宋" w:eastAsia="仿宋_GB2312" w:cs="仿宋_GB2312"/>
          <w:color w:val="auto"/>
          <w:szCs w:val="21"/>
          <w:highlight w:val="none"/>
          <w:lang w:val="en-US" w:eastAsia="zh-CN"/>
        </w:rPr>
        <w:t>具有</w:t>
      </w:r>
      <w:r>
        <w:rPr>
          <w:rFonts w:hint="eastAsia" w:ascii="仿宋_GB2312" w:hAnsi="仿宋" w:eastAsia="仿宋_GB2312" w:cs="仿宋_GB2312"/>
          <w:color w:val="auto"/>
          <w:szCs w:val="21"/>
          <w:highlight w:val="none"/>
          <w:lang w:eastAsia="zh-CN"/>
        </w:rPr>
        <w:t>有效期内的安全生产许可证；</w:t>
      </w:r>
    </w:p>
    <w:p w14:paraId="37335370">
      <w:pPr>
        <w:adjustRightInd w:val="0"/>
        <w:snapToGrid w:val="0"/>
        <w:spacing w:line="380" w:lineRule="exact"/>
        <w:ind w:firstLine="420" w:firstLineChars="200"/>
        <w:rPr>
          <w:rFonts w:hint="eastAsia" w:ascii="仿宋_GB2312" w:hAnsi="仿宋" w:eastAsia="仿宋_GB2312" w:cs="仿宋_GB2312"/>
          <w:color w:val="auto"/>
          <w:szCs w:val="21"/>
          <w:highlight w:val="none"/>
        </w:rPr>
      </w:pPr>
      <w:r>
        <w:rPr>
          <w:rFonts w:hint="eastAsia" w:ascii="仿宋" w:hAnsi="仿宋" w:eastAsia="仿宋" w:cs="仿宋"/>
          <w:szCs w:val="21"/>
        </w:rPr>
        <w:t>（</w:t>
      </w:r>
      <w:r>
        <w:rPr>
          <w:rFonts w:hint="eastAsia" w:ascii="仿宋" w:hAnsi="仿宋" w:eastAsia="仿宋" w:cs="仿宋"/>
          <w:szCs w:val="21"/>
          <w:lang w:val="en-US" w:eastAsia="zh-CN"/>
        </w:rPr>
        <w:t>3</w:t>
      </w:r>
      <w:bookmarkStart w:id="174" w:name="_GoBack"/>
      <w:bookmarkEnd w:id="174"/>
      <w:r>
        <w:rPr>
          <w:rFonts w:hint="eastAsia" w:ascii="仿宋" w:hAnsi="仿宋" w:eastAsia="仿宋" w:cs="仿宋"/>
          <w:szCs w:val="21"/>
        </w:rPr>
        <w:t>）</w:t>
      </w:r>
      <w:r>
        <w:rPr>
          <w:rFonts w:hint="eastAsia" w:ascii="仿宋_GB2312" w:hAnsi="仿宋" w:eastAsia="仿宋_GB2312" w:cs="仿宋_GB2312"/>
          <w:color w:val="auto"/>
          <w:szCs w:val="21"/>
          <w:highlight w:val="none"/>
          <w:lang w:eastAsia="zh-CN"/>
        </w:rPr>
        <w:t>供应商拟派的项目经理须具备机电工程专业二级注册建造师及以上资格，且具有有效期内的安全生产考核合格证书。</w:t>
      </w:r>
    </w:p>
    <w:p w14:paraId="3E8D827B">
      <w:pPr>
        <w:adjustRightInd w:val="0"/>
        <w:snapToGrid w:val="0"/>
        <w:spacing w:line="380" w:lineRule="exact"/>
        <w:rPr>
          <w:rFonts w:ascii="仿宋" w:hAnsi="仿宋" w:eastAsia="仿宋" w:cs="仿宋"/>
          <w:b/>
          <w:bCs/>
          <w:szCs w:val="21"/>
        </w:rPr>
      </w:pPr>
      <w:r>
        <w:rPr>
          <w:rFonts w:hint="eastAsia" w:ascii="仿宋" w:hAnsi="仿宋" w:eastAsia="仿宋" w:cs="仿宋"/>
          <w:b/>
          <w:bCs/>
          <w:szCs w:val="21"/>
        </w:rPr>
        <w:t>三、政府采购供应商入库须知</w:t>
      </w:r>
    </w:p>
    <w:p w14:paraId="3B3838ED">
      <w:pPr>
        <w:adjustRightInd w:val="0"/>
        <w:snapToGrid w:val="0"/>
        <w:spacing w:line="380" w:lineRule="exact"/>
        <w:ind w:firstLine="420" w:firstLineChars="200"/>
        <w:rPr>
          <w:rFonts w:ascii="仿宋" w:hAnsi="仿宋" w:eastAsia="仿宋" w:cs="仿宋"/>
          <w:szCs w:val="21"/>
        </w:rPr>
      </w:pPr>
      <w:bookmarkStart w:id="14" w:name="_Toc35393631"/>
      <w:bookmarkStart w:id="15" w:name="_Toc35393800"/>
      <w:r>
        <w:rPr>
          <w:rFonts w:hint="eastAsia" w:ascii="仿宋" w:hAnsi="仿宋" w:eastAsia="仿宋" w:cs="仿宋"/>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55A9DBCE">
      <w:pPr>
        <w:adjustRightInd w:val="0"/>
        <w:snapToGrid w:val="0"/>
        <w:spacing w:line="380" w:lineRule="exact"/>
        <w:rPr>
          <w:rFonts w:ascii="仿宋" w:hAnsi="仿宋" w:eastAsia="仿宋" w:cs="仿宋"/>
          <w:b/>
          <w:bCs/>
          <w:szCs w:val="21"/>
        </w:rPr>
      </w:pPr>
      <w:r>
        <w:rPr>
          <w:rFonts w:hint="eastAsia" w:ascii="仿宋" w:hAnsi="仿宋" w:eastAsia="仿宋" w:cs="仿宋"/>
          <w:b/>
          <w:bCs/>
          <w:szCs w:val="21"/>
        </w:rPr>
        <w:t>四、获取采购文件</w:t>
      </w:r>
      <w:bookmarkEnd w:id="12"/>
      <w:bookmarkEnd w:id="13"/>
      <w:bookmarkEnd w:id="14"/>
      <w:bookmarkEnd w:id="15"/>
    </w:p>
    <w:p w14:paraId="0ADB2844">
      <w:pPr>
        <w:adjustRightInd w:val="0"/>
        <w:snapToGrid w:val="0"/>
        <w:spacing w:line="380" w:lineRule="exact"/>
        <w:ind w:firstLine="540"/>
        <w:rPr>
          <w:rFonts w:ascii="仿宋" w:hAnsi="仿宋" w:eastAsia="仿宋" w:cs="仿宋"/>
          <w:szCs w:val="21"/>
          <w:highlight w:val="none"/>
        </w:rPr>
      </w:pPr>
      <w:r>
        <w:rPr>
          <w:rFonts w:hint="eastAsia" w:ascii="仿宋" w:hAnsi="仿宋" w:eastAsia="仿宋" w:cs="仿宋"/>
          <w:szCs w:val="21"/>
          <w:highlight w:val="none"/>
        </w:rPr>
        <w:t>时间：</w:t>
      </w:r>
      <w:r>
        <w:rPr>
          <w:rFonts w:hint="eastAsia" w:ascii="仿宋" w:hAnsi="仿宋" w:eastAsia="仿宋" w:cs="仿宋"/>
          <w:szCs w:val="21"/>
          <w:highlight w:val="none"/>
          <w:u w:val="single"/>
        </w:rPr>
        <w:t>202</w:t>
      </w:r>
      <w:r>
        <w:rPr>
          <w:rFonts w:hint="eastAsia" w:ascii="仿宋" w:hAnsi="仿宋" w:eastAsia="仿宋" w:cs="仿宋"/>
          <w:szCs w:val="21"/>
          <w:highlight w:val="none"/>
          <w:u w:val="single"/>
          <w:lang w:val="en-US" w:eastAsia="zh-CN"/>
        </w:rPr>
        <w:t>5</w:t>
      </w:r>
      <w:r>
        <w:rPr>
          <w:rFonts w:hint="eastAsia" w:ascii="仿宋" w:hAnsi="仿宋" w:eastAsia="仿宋" w:cs="仿宋"/>
          <w:szCs w:val="21"/>
          <w:highlight w:val="none"/>
          <w:u w:val="single"/>
        </w:rPr>
        <w:t>年</w:t>
      </w:r>
      <w:r>
        <w:rPr>
          <w:rFonts w:hint="eastAsia" w:ascii="仿宋" w:hAnsi="仿宋" w:eastAsia="仿宋" w:cs="仿宋"/>
          <w:szCs w:val="21"/>
          <w:highlight w:val="none"/>
          <w:u w:val="single"/>
          <w:lang w:val="en-US" w:eastAsia="zh-CN"/>
        </w:rPr>
        <w:t>11</w:t>
      </w:r>
      <w:r>
        <w:rPr>
          <w:rFonts w:hint="eastAsia" w:ascii="仿宋" w:hAnsi="仿宋" w:eastAsia="仿宋" w:cs="仿宋"/>
          <w:szCs w:val="21"/>
          <w:highlight w:val="none"/>
          <w:u w:val="single"/>
        </w:rPr>
        <w:t>月</w:t>
      </w:r>
      <w:r>
        <w:rPr>
          <w:rFonts w:hint="eastAsia" w:ascii="仿宋" w:hAnsi="仿宋" w:eastAsia="仿宋" w:cs="仿宋"/>
          <w:szCs w:val="21"/>
          <w:highlight w:val="none"/>
          <w:u w:val="single"/>
          <w:lang w:val="en-US" w:eastAsia="zh-CN"/>
        </w:rPr>
        <w:t>13</w:t>
      </w:r>
      <w:r>
        <w:rPr>
          <w:rFonts w:hint="eastAsia" w:ascii="仿宋" w:hAnsi="仿宋" w:eastAsia="仿宋" w:cs="仿宋"/>
          <w:szCs w:val="21"/>
          <w:highlight w:val="none"/>
          <w:u w:val="single"/>
        </w:rPr>
        <w:t>日14时00分至202</w:t>
      </w:r>
      <w:r>
        <w:rPr>
          <w:rFonts w:hint="eastAsia" w:ascii="仿宋" w:hAnsi="仿宋" w:eastAsia="仿宋" w:cs="仿宋"/>
          <w:szCs w:val="21"/>
          <w:highlight w:val="none"/>
          <w:u w:val="single"/>
          <w:lang w:val="en-US" w:eastAsia="zh-CN"/>
        </w:rPr>
        <w:t>5</w:t>
      </w:r>
      <w:r>
        <w:rPr>
          <w:rFonts w:hint="eastAsia" w:ascii="仿宋" w:hAnsi="仿宋" w:eastAsia="仿宋" w:cs="仿宋"/>
          <w:szCs w:val="21"/>
          <w:highlight w:val="none"/>
          <w:u w:val="single"/>
        </w:rPr>
        <w:t>年</w:t>
      </w:r>
      <w:r>
        <w:rPr>
          <w:rFonts w:hint="eastAsia" w:ascii="仿宋" w:hAnsi="仿宋" w:eastAsia="仿宋" w:cs="仿宋"/>
          <w:szCs w:val="21"/>
          <w:highlight w:val="none"/>
          <w:u w:val="single"/>
          <w:lang w:val="en-US" w:eastAsia="zh-CN"/>
        </w:rPr>
        <w:t>11</w:t>
      </w:r>
      <w:r>
        <w:rPr>
          <w:rFonts w:hint="eastAsia" w:ascii="仿宋" w:hAnsi="仿宋" w:eastAsia="仿宋" w:cs="仿宋"/>
          <w:szCs w:val="21"/>
          <w:highlight w:val="none"/>
          <w:u w:val="single"/>
        </w:rPr>
        <w:t>月</w:t>
      </w:r>
      <w:r>
        <w:rPr>
          <w:rFonts w:hint="eastAsia" w:ascii="仿宋" w:hAnsi="仿宋" w:eastAsia="仿宋" w:cs="仿宋"/>
          <w:szCs w:val="21"/>
          <w:highlight w:val="none"/>
          <w:u w:val="single"/>
          <w:lang w:val="en-US" w:eastAsia="zh-CN"/>
        </w:rPr>
        <w:t>21</w:t>
      </w:r>
      <w:r>
        <w:rPr>
          <w:rFonts w:hint="eastAsia" w:ascii="仿宋" w:hAnsi="仿宋" w:eastAsia="仿宋" w:cs="仿宋"/>
          <w:szCs w:val="21"/>
          <w:highlight w:val="none"/>
          <w:u w:val="single"/>
        </w:rPr>
        <w:t>日</w:t>
      </w:r>
      <w:r>
        <w:rPr>
          <w:rFonts w:hint="eastAsia" w:ascii="仿宋" w:hAnsi="仿宋" w:eastAsia="仿宋" w:cs="仿宋"/>
          <w:szCs w:val="21"/>
          <w:highlight w:val="none"/>
          <w:u w:val="single"/>
          <w:lang w:val="en-US" w:eastAsia="zh-CN"/>
        </w:rPr>
        <w:t>00</w:t>
      </w:r>
      <w:r>
        <w:rPr>
          <w:rFonts w:hint="eastAsia" w:ascii="仿宋" w:hAnsi="仿宋" w:eastAsia="仿宋" w:cs="仿宋"/>
          <w:szCs w:val="21"/>
          <w:highlight w:val="none"/>
          <w:u w:val="single"/>
        </w:rPr>
        <w:t>时</w:t>
      </w:r>
      <w:r>
        <w:rPr>
          <w:rFonts w:hint="eastAsia" w:ascii="仿宋" w:hAnsi="仿宋" w:eastAsia="仿宋" w:cs="仿宋"/>
          <w:szCs w:val="21"/>
          <w:highlight w:val="none"/>
          <w:u w:val="single"/>
          <w:lang w:val="en-US" w:eastAsia="zh-CN"/>
        </w:rPr>
        <w:t>0</w:t>
      </w:r>
      <w:r>
        <w:rPr>
          <w:rFonts w:hint="eastAsia" w:ascii="仿宋" w:hAnsi="仿宋" w:eastAsia="仿宋" w:cs="仿宋"/>
          <w:szCs w:val="21"/>
          <w:highlight w:val="none"/>
          <w:u w:val="single"/>
        </w:rPr>
        <w:t>0分</w:t>
      </w:r>
      <w:r>
        <w:rPr>
          <w:rFonts w:hint="eastAsia" w:ascii="仿宋" w:hAnsi="仿宋" w:eastAsia="仿宋" w:cs="仿宋"/>
          <w:szCs w:val="21"/>
          <w:highlight w:val="none"/>
        </w:rPr>
        <w:t>（北京时间，法定节假日除外）</w:t>
      </w:r>
    </w:p>
    <w:p w14:paraId="0CCDC946">
      <w:pPr>
        <w:adjustRightInd w:val="0"/>
        <w:snapToGrid w:val="0"/>
        <w:spacing w:line="380" w:lineRule="exact"/>
        <w:ind w:firstLine="540"/>
        <w:rPr>
          <w:rFonts w:ascii="仿宋" w:hAnsi="仿宋" w:eastAsia="仿宋" w:cs="仿宋"/>
          <w:szCs w:val="21"/>
          <w:highlight w:val="none"/>
          <w:u w:val="single"/>
        </w:rPr>
      </w:pPr>
      <w:r>
        <w:rPr>
          <w:rFonts w:hint="eastAsia" w:ascii="仿宋" w:hAnsi="仿宋" w:eastAsia="仿宋" w:cs="仿宋"/>
          <w:szCs w:val="21"/>
          <w:highlight w:val="none"/>
        </w:rPr>
        <w:t>地点：辽宁政府采购网</w:t>
      </w:r>
    </w:p>
    <w:p w14:paraId="22B90B60">
      <w:pPr>
        <w:adjustRightInd w:val="0"/>
        <w:snapToGrid w:val="0"/>
        <w:spacing w:line="380" w:lineRule="exact"/>
        <w:ind w:firstLine="540"/>
        <w:rPr>
          <w:rFonts w:ascii="仿宋" w:hAnsi="仿宋" w:eastAsia="仿宋" w:cs="仿宋"/>
          <w:szCs w:val="21"/>
          <w:highlight w:val="none"/>
          <w:u w:val="single"/>
        </w:rPr>
      </w:pPr>
      <w:r>
        <w:rPr>
          <w:rFonts w:hint="eastAsia" w:ascii="仿宋" w:hAnsi="仿宋" w:eastAsia="仿宋" w:cs="仿宋"/>
          <w:szCs w:val="21"/>
          <w:highlight w:val="none"/>
        </w:rPr>
        <w:t>方式：在线下载</w:t>
      </w:r>
    </w:p>
    <w:p w14:paraId="4612B7BE">
      <w:pPr>
        <w:adjustRightInd w:val="0"/>
        <w:snapToGrid w:val="0"/>
        <w:spacing w:line="380" w:lineRule="exact"/>
        <w:ind w:firstLine="540"/>
        <w:rPr>
          <w:rFonts w:ascii="仿宋" w:hAnsi="仿宋" w:eastAsia="仿宋" w:cs="仿宋"/>
          <w:szCs w:val="21"/>
          <w:highlight w:val="none"/>
        </w:rPr>
      </w:pPr>
      <w:r>
        <w:rPr>
          <w:rFonts w:hint="eastAsia" w:ascii="仿宋" w:hAnsi="仿宋" w:eastAsia="仿宋" w:cs="仿宋"/>
          <w:szCs w:val="21"/>
          <w:highlight w:val="none"/>
        </w:rPr>
        <w:t>售价：0元/本</w:t>
      </w:r>
    </w:p>
    <w:p w14:paraId="1FA685D6">
      <w:pPr>
        <w:adjustRightInd w:val="0"/>
        <w:snapToGrid w:val="0"/>
        <w:spacing w:line="380" w:lineRule="exact"/>
        <w:rPr>
          <w:rFonts w:ascii="仿宋" w:hAnsi="仿宋" w:eastAsia="仿宋" w:cs="仿宋"/>
          <w:b/>
          <w:bCs/>
          <w:szCs w:val="21"/>
          <w:highlight w:val="none"/>
        </w:rPr>
      </w:pPr>
      <w:bookmarkStart w:id="16" w:name="_Toc35393801"/>
      <w:bookmarkStart w:id="17" w:name="_Toc35393632"/>
      <w:bookmarkStart w:id="18" w:name="_Toc28359092"/>
      <w:bookmarkStart w:id="19" w:name="_Toc28359015"/>
      <w:r>
        <w:rPr>
          <w:rFonts w:hint="eastAsia" w:ascii="仿宋" w:hAnsi="仿宋" w:eastAsia="仿宋" w:cs="仿宋"/>
          <w:b/>
          <w:bCs/>
          <w:szCs w:val="21"/>
          <w:highlight w:val="none"/>
        </w:rPr>
        <w:t>五、响应文件提交</w:t>
      </w:r>
      <w:bookmarkEnd w:id="16"/>
      <w:bookmarkEnd w:id="17"/>
      <w:bookmarkEnd w:id="18"/>
      <w:bookmarkEnd w:id="19"/>
    </w:p>
    <w:p w14:paraId="7CD66F2B">
      <w:pPr>
        <w:adjustRightInd w:val="0"/>
        <w:snapToGrid w:val="0"/>
        <w:spacing w:line="380" w:lineRule="exact"/>
        <w:ind w:firstLine="420" w:firstLineChars="200"/>
        <w:rPr>
          <w:rFonts w:ascii="仿宋" w:hAnsi="仿宋" w:eastAsia="仿宋" w:cs="仿宋"/>
          <w:bCs/>
          <w:szCs w:val="21"/>
          <w:highlight w:val="none"/>
          <w:u w:val="single"/>
        </w:rPr>
      </w:pPr>
      <w:r>
        <w:rPr>
          <w:rFonts w:hint="eastAsia" w:ascii="仿宋" w:hAnsi="仿宋" w:eastAsia="仿宋" w:cs="仿宋"/>
          <w:szCs w:val="21"/>
          <w:highlight w:val="none"/>
        </w:rPr>
        <w:t>截止时间：</w:t>
      </w:r>
      <w:r>
        <w:rPr>
          <w:rFonts w:hint="eastAsia" w:ascii="仿宋" w:hAnsi="仿宋" w:eastAsia="仿宋" w:cs="仿宋"/>
          <w:szCs w:val="21"/>
          <w:highlight w:val="none"/>
          <w:u w:val="single"/>
        </w:rPr>
        <w:t>202</w:t>
      </w:r>
      <w:r>
        <w:rPr>
          <w:rFonts w:hint="eastAsia" w:ascii="仿宋" w:hAnsi="仿宋" w:eastAsia="仿宋" w:cs="仿宋"/>
          <w:szCs w:val="21"/>
          <w:highlight w:val="none"/>
          <w:u w:val="single"/>
          <w:lang w:val="en-US" w:eastAsia="zh-CN"/>
        </w:rPr>
        <w:t>5</w:t>
      </w:r>
      <w:r>
        <w:rPr>
          <w:rFonts w:hint="eastAsia" w:ascii="仿宋" w:hAnsi="仿宋" w:eastAsia="仿宋" w:cs="仿宋"/>
          <w:bCs/>
          <w:szCs w:val="21"/>
          <w:highlight w:val="none"/>
          <w:u w:val="single"/>
        </w:rPr>
        <w:t>年</w:t>
      </w:r>
      <w:r>
        <w:rPr>
          <w:rFonts w:hint="eastAsia" w:ascii="仿宋" w:hAnsi="仿宋" w:eastAsia="仿宋" w:cs="仿宋"/>
          <w:bCs/>
          <w:szCs w:val="21"/>
          <w:highlight w:val="none"/>
          <w:u w:val="single"/>
          <w:lang w:val="en-US" w:eastAsia="zh-CN"/>
        </w:rPr>
        <w:t>11</w:t>
      </w:r>
      <w:r>
        <w:rPr>
          <w:rFonts w:hint="eastAsia" w:ascii="仿宋" w:hAnsi="仿宋" w:eastAsia="仿宋" w:cs="仿宋"/>
          <w:bCs/>
          <w:szCs w:val="21"/>
          <w:highlight w:val="none"/>
          <w:u w:val="single"/>
        </w:rPr>
        <w:t>月</w:t>
      </w:r>
      <w:r>
        <w:rPr>
          <w:rFonts w:hint="eastAsia" w:ascii="仿宋" w:hAnsi="仿宋" w:eastAsia="仿宋" w:cs="仿宋"/>
          <w:bCs/>
          <w:szCs w:val="21"/>
          <w:highlight w:val="none"/>
          <w:u w:val="single"/>
          <w:lang w:val="en-US" w:eastAsia="zh-CN"/>
        </w:rPr>
        <w:t>24</w:t>
      </w:r>
      <w:r>
        <w:rPr>
          <w:rFonts w:hint="eastAsia" w:ascii="仿宋" w:hAnsi="仿宋" w:eastAsia="仿宋" w:cs="仿宋"/>
          <w:bCs/>
          <w:szCs w:val="21"/>
          <w:highlight w:val="none"/>
          <w:u w:val="single"/>
        </w:rPr>
        <w:t>日</w:t>
      </w:r>
      <w:r>
        <w:rPr>
          <w:rFonts w:hint="eastAsia" w:ascii="仿宋" w:hAnsi="仿宋" w:eastAsia="仿宋" w:cs="仿宋"/>
          <w:bCs/>
          <w:szCs w:val="21"/>
          <w:highlight w:val="none"/>
          <w:u w:val="single"/>
          <w:lang w:val="en-US" w:eastAsia="zh-CN"/>
        </w:rPr>
        <w:t>10</w:t>
      </w:r>
      <w:r>
        <w:rPr>
          <w:rFonts w:hint="eastAsia" w:ascii="仿宋" w:hAnsi="仿宋" w:eastAsia="仿宋" w:cs="仿宋"/>
          <w:bCs/>
          <w:szCs w:val="21"/>
          <w:highlight w:val="none"/>
          <w:u w:val="single"/>
        </w:rPr>
        <w:t>点</w:t>
      </w:r>
      <w:r>
        <w:rPr>
          <w:rFonts w:hint="eastAsia" w:ascii="仿宋" w:hAnsi="仿宋" w:eastAsia="仿宋" w:cs="仿宋"/>
          <w:bCs/>
          <w:szCs w:val="21"/>
          <w:highlight w:val="none"/>
          <w:u w:val="single"/>
          <w:lang w:val="en-US" w:eastAsia="zh-CN"/>
        </w:rPr>
        <w:t>0</w:t>
      </w:r>
      <w:r>
        <w:rPr>
          <w:rFonts w:ascii="仿宋" w:hAnsi="仿宋" w:eastAsia="仿宋" w:cs="仿宋"/>
          <w:bCs/>
          <w:szCs w:val="21"/>
          <w:highlight w:val="none"/>
          <w:u w:val="single"/>
        </w:rPr>
        <w:t>0</w:t>
      </w:r>
      <w:r>
        <w:rPr>
          <w:rFonts w:hint="eastAsia" w:ascii="仿宋" w:hAnsi="仿宋" w:eastAsia="仿宋" w:cs="仿宋"/>
          <w:bCs/>
          <w:szCs w:val="21"/>
          <w:highlight w:val="none"/>
          <w:u w:val="single"/>
        </w:rPr>
        <w:t>分</w:t>
      </w:r>
      <w:r>
        <w:rPr>
          <w:rFonts w:hint="eastAsia" w:ascii="仿宋" w:hAnsi="仿宋" w:eastAsia="仿宋" w:cs="仿宋"/>
          <w:bCs/>
          <w:szCs w:val="21"/>
          <w:highlight w:val="none"/>
        </w:rPr>
        <w:t>（北京时间）</w:t>
      </w:r>
    </w:p>
    <w:p w14:paraId="5CBFA7A3">
      <w:pPr>
        <w:adjustRightInd w:val="0"/>
        <w:snapToGrid w:val="0"/>
        <w:spacing w:line="380" w:lineRule="exact"/>
        <w:ind w:firstLine="420" w:firstLineChars="200"/>
        <w:rPr>
          <w:rFonts w:ascii="仿宋" w:hAnsi="仿宋" w:eastAsia="仿宋" w:cs="仿宋"/>
          <w:bCs/>
          <w:szCs w:val="21"/>
          <w:highlight w:val="none"/>
          <w:u w:val="single"/>
        </w:rPr>
      </w:pPr>
      <w:r>
        <w:rPr>
          <w:rFonts w:hint="eastAsia" w:ascii="仿宋" w:hAnsi="仿宋" w:eastAsia="仿宋" w:cs="仿宋"/>
          <w:szCs w:val="21"/>
          <w:highlight w:val="none"/>
        </w:rPr>
        <w:t>地点：电子文件上传至辽宁政府采购网，备份文件递交到铁西区财政事务服务中心A座（沈阳市铁西区重工街北一西路54号）五楼开标室。</w:t>
      </w:r>
    </w:p>
    <w:p w14:paraId="72826672">
      <w:pPr>
        <w:adjustRightInd w:val="0"/>
        <w:snapToGrid w:val="0"/>
        <w:spacing w:line="380" w:lineRule="exact"/>
        <w:rPr>
          <w:rFonts w:ascii="仿宋" w:hAnsi="仿宋" w:eastAsia="仿宋" w:cs="仿宋"/>
          <w:b/>
          <w:bCs/>
          <w:szCs w:val="21"/>
          <w:highlight w:val="none"/>
        </w:rPr>
      </w:pPr>
      <w:bookmarkStart w:id="20" w:name="_Toc28359093"/>
      <w:bookmarkStart w:id="21" w:name="_Toc35393633"/>
      <w:bookmarkStart w:id="22" w:name="_Toc28359016"/>
      <w:bookmarkStart w:id="23" w:name="_Toc35393802"/>
      <w:r>
        <w:rPr>
          <w:rFonts w:hint="eastAsia" w:ascii="仿宋" w:hAnsi="仿宋" w:eastAsia="仿宋" w:cs="仿宋"/>
          <w:b/>
          <w:bCs/>
          <w:szCs w:val="21"/>
          <w:highlight w:val="none"/>
        </w:rPr>
        <w:t>六、开启</w:t>
      </w:r>
      <w:bookmarkEnd w:id="20"/>
      <w:bookmarkEnd w:id="21"/>
      <w:bookmarkEnd w:id="22"/>
      <w:bookmarkEnd w:id="23"/>
    </w:p>
    <w:p w14:paraId="35CFF06C">
      <w:pPr>
        <w:adjustRightInd w:val="0"/>
        <w:snapToGrid w:val="0"/>
        <w:spacing w:line="380" w:lineRule="exact"/>
        <w:ind w:firstLine="420" w:firstLineChars="200"/>
        <w:rPr>
          <w:rFonts w:ascii="仿宋" w:hAnsi="仿宋" w:eastAsia="仿宋" w:cs="仿宋"/>
          <w:bCs/>
          <w:szCs w:val="21"/>
          <w:highlight w:val="none"/>
          <w:u w:val="single"/>
        </w:rPr>
      </w:pPr>
      <w:r>
        <w:rPr>
          <w:rFonts w:hint="eastAsia" w:ascii="仿宋" w:hAnsi="仿宋" w:eastAsia="仿宋" w:cs="仿宋"/>
          <w:szCs w:val="21"/>
          <w:highlight w:val="none"/>
        </w:rPr>
        <w:t>时间：</w:t>
      </w:r>
      <w:r>
        <w:rPr>
          <w:rFonts w:hint="eastAsia" w:ascii="仿宋" w:hAnsi="仿宋" w:eastAsia="仿宋" w:cs="仿宋"/>
          <w:szCs w:val="21"/>
          <w:highlight w:val="none"/>
          <w:u w:val="single"/>
        </w:rPr>
        <w:t>202</w:t>
      </w:r>
      <w:r>
        <w:rPr>
          <w:rFonts w:hint="eastAsia" w:ascii="仿宋" w:hAnsi="仿宋" w:eastAsia="仿宋" w:cs="仿宋"/>
          <w:szCs w:val="21"/>
          <w:highlight w:val="none"/>
          <w:u w:val="single"/>
          <w:lang w:val="en-US" w:eastAsia="zh-CN"/>
        </w:rPr>
        <w:t>5</w:t>
      </w:r>
      <w:r>
        <w:rPr>
          <w:rFonts w:hint="eastAsia" w:ascii="仿宋" w:hAnsi="仿宋" w:eastAsia="仿宋" w:cs="仿宋"/>
          <w:bCs/>
          <w:szCs w:val="21"/>
          <w:highlight w:val="none"/>
          <w:u w:val="single"/>
        </w:rPr>
        <w:t>年</w:t>
      </w:r>
      <w:r>
        <w:rPr>
          <w:rFonts w:hint="eastAsia" w:ascii="仿宋" w:hAnsi="仿宋" w:eastAsia="仿宋" w:cs="仿宋"/>
          <w:bCs/>
          <w:szCs w:val="21"/>
          <w:highlight w:val="none"/>
          <w:u w:val="single"/>
          <w:lang w:val="en-US" w:eastAsia="zh-CN"/>
        </w:rPr>
        <w:t>11</w:t>
      </w:r>
      <w:r>
        <w:rPr>
          <w:rFonts w:hint="eastAsia" w:ascii="仿宋" w:hAnsi="仿宋" w:eastAsia="仿宋" w:cs="仿宋"/>
          <w:bCs/>
          <w:szCs w:val="21"/>
          <w:highlight w:val="none"/>
          <w:u w:val="single"/>
        </w:rPr>
        <w:t>月</w:t>
      </w:r>
      <w:r>
        <w:rPr>
          <w:rFonts w:hint="eastAsia" w:ascii="仿宋" w:hAnsi="仿宋" w:eastAsia="仿宋" w:cs="仿宋"/>
          <w:bCs/>
          <w:szCs w:val="21"/>
          <w:highlight w:val="none"/>
          <w:u w:val="single"/>
          <w:lang w:val="en-US" w:eastAsia="zh-CN"/>
        </w:rPr>
        <w:t>24</w:t>
      </w:r>
      <w:r>
        <w:rPr>
          <w:rFonts w:hint="eastAsia" w:ascii="仿宋" w:hAnsi="仿宋" w:eastAsia="仿宋" w:cs="仿宋"/>
          <w:bCs/>
          <w:szCs w:val="21"/>
          <w:highlight w:val="none"/>
          <w:u w:val="single"/>
        </w:rPr>
        <w:t>日</w:t>
      </w:r>
      <w:r>
        <w:rPr>
          <w:rFonts w:hint="eastAsia" w:ascii="仿宋" w:hAnsi="仿宋" w:eastAsia="仿宋" w:cs="仿宋"/>
          <w:bCs/>
          <w:szCs w:val="21"/>
          <w:highlight w:val="none"/>
          <w:u w:val="single"/>
          <w:lang w:val="en-US" w:eastAsia="zh-CN"/>
        </w:rPr>
        <w:t>10</w:t>
      </w:r>
      <w:r>
        <w:rPr>
          <w:rFonts w:hint="eastAsia" w:ascii="仿宋" w:hAnsi="仿宋" w:eastAsia="仿宋" w:cs="仿宋"/>
          <w:bCs/>
          <w:szCs w:val="21"/>
          <w:highlight w:val="none"/>
          <w:u w:val="single"/>
        </w:rPr>
        <w:t>点</w:t>
      </w:r>
      <w:r>
        <w:rPr>
          <w:rFonts w:hint="eastAsia" w:ascii="仿宋" w:hAnsi="仿宋" w:eastAsia="仿宋" w:cs="仿宋"/>
          <w:bCs/>
          <w:szCs w:val="21"/>
          <w:highlight w:val="none"/>
          <w:u w:val="single"/>
          <w:lang w:val="en-US" w:eastAsia="zh-CN"/>
        </w:rPr>
        <w:t>0</w:t>
      </w:r>
      <w:r>
        <w:rPr>
          <w:rFonts w:ascii="仿宋" w:hAnsi="仿宋" w:eastAsia="仿宋" w:cs="仿宋"/>
          <w:bCs/>
          <w:szCs w:val="21"/>
          <w:highlight w:val="none"/>
          <w:u w:val="single"/>
        </w:rPr>
        <w:t>0</w:t>
      </w:r>
      <w:r>
        <w:rPr>
          <w:rFonts w:hint="eastAsia" w:ascii="仿宋" w:hAnsi="仿宋" w:eastAsia="仿宋" w:cs="仿宋"/>
          <w:bCs/>
          <w:szCs w:val="21"/>
          <w:highlight w:val="none"/>
          <w:u w:val="single"/>
        </w:rPr>
        <w:t>分</w:t>
      </w:r>
      <w:r>
        <w:rPr>
          <w:rFonts w:hint="eastAsia" w:ascii="仿宋" w:hAnsi="仿宋" w:eastAsia="仿宋" w:cs="仿宋"/>
          <w:bCs/>
          <w:szCs w:val="21"/>
          <w:highlight w:val="none"/>
        </w:rPr>
        <w:t>（北京时间）</w:t>
      </w:r>
    </w:p>
    <w:p w14:paraId="2DCCE103">
      <w:pPr>
        <w:widowControl/>
        <w:adjustRightInd w:val="0"/>
        <w:snapToGrid w:val="0"/>
        <w:spacing w:line="380" w:lineRule="exact"/>
        <w:ind w:firstLine="420" w:firstLineChars="200"/>
        <w:jc w:val="left"/>
        <w:rPr>
          <w:rFonts w:ascii="仿宋" w:hAnsi="仿宋" w:eastAsia="仿宋" w:cs="仿宋"/>
          <w:szCs w:val="21"/>
        </w:rPr>
      </w:pPr>
      <w:r>
        <w:rPr>
          <w:rFonts w:hint="eastAsia" w:ascii="仿宋" w:hAnsi="仿宋" w:eastAsia="仿宋" w:cs="仿宋"/>
          <w:szCs w:val="21"/>
        </w:rPr>
        <w:t>地点：电子文件上传至辽宁政府采购网，备份文件递交到铁西区财政事务服务中心A座（沈阳市铁西区重工街北一西路54号）五楼开标室。</w:t>
      </w:r>
    </w:p>
    <w:p w14:paraId="7F2C9A39">
      <w:pPr>
        <w:adjustRightInd w:val="0"/>
        <w:snapToGrid w:val="0"/>
        <w:spacing w:line="380" w:lineRule="exact"/>
        <w:rPr>
          <w:rFonts w:ascii="仿宋" w:hAnsi="仿宋" w:eastAsia="仿宋" w:cs="仿宋"/>
          <w:b/>
          <w:bCs/>
          <w:szCs w:val="21"/>
        </w:rPr>
      </w:pPr>
      <w:bookmarkStart w:id="24" w:name="_Toc28359094"/>
      <w:bookmarkStart w:id="25" w:name="_Toc28359017"/>
      <w:bookmarkStart w:id="26" w:name="_Toc35393634"/>
      <w:bookmarkStart w:id="27" w:name="_Toc35393803"/>
      <w:r>
        <w:rPr>
          <w:rFonts w:hint="eastAsia" w:ascii="仿宋" w:hAnsi="仿宋" w:eastAsia="仿宋" w:cs="仿宋"/>
          <w:b/>
          <w:bCs/>
          <w:szCs w:val="21"/>
        </w:rPr>
        <w:t>七、公告期限</w:t>
      </w:r>
      <w:bookmarkEnd w:id="24"/>
      <w:bookmarkEnd w:id="25"/>
      <w:bookmarkEnd w:id="26"/>
      <w:bookmarkEnd w:id="27"/>
    </w:p>
    <w:p w14:paraId="10F42619">
      <w:pPr>
        <w:adjustRightInd w:val="0"/>
        <w:snapToGrid w:val="0"/>
        <w:spacing w:line="380" w:lineRule="exact"/>
        <w:ind w:firstLine="420" w:firstLineChars="200"/>
        <w:rPr>
          <w:rFonts w:ascii="仿宋" w:hAnsi="仿宋" w:eastAsia="仿宋" w:cs="仿宋"/>
          <w:kern w:val="0"/>
          <w:szCs w:val="21"/>
        </w:rPr>
      </w:pPr>
      <w:r>
        <w:rPr>
          <w:rFonts w:hint="eastAsia" w:ascii="仿宋" w:hAnsi="仿宋" w:eastAsia="仿宋" w:cs="仿宋"/>
          <w:kern w:val="0"/>
          <w:szCs w:val="21"/>
        </w:rPr>
        <w:t>自本公告发布之日起</w:t>
      </w:r>
      <w:r>
        <w:rPr>
          <w:rFonts w:hint="eastAsia" w:ascii="仿宋" w:hAnsi="仿宋" w:eastAsia="仿宋" w:cs="仿宋"/>
          <w:kern w:val="0"/>
          <w:szCs w:val="21"/>
          <w:lang w:val="en-US" w:eastAsia="zh-CN"/>
        </w:rPr>
        <w:t>3</w:t>
      </w:r>
      <w:r>
        <w:rPr>
          <w:rFonts w:hint="eastAsia" w:ascii="仿宋" w:hAnsi="仿宋" w:eastAsia="仿宋" w:cs="仿宋"/>
          <w:kern w:val="0"/>
          <w:szCs w:val="21"/>
        </w:rPr>
        <w:t>个工作日。</w:t>
      </w:r>
    </w:p>
    <w:p w14:paraId="4EE11918">
      <w:pPr>
        <w:keepNext/>
        <w:keepLines/>
        <w:adjustRightInd w:val="0"/>
        <w:snapToGrid w:val="0"/>
        <w:spacing w:line="380" w:lineRule="exact"/>
        <w:rPr>
          <w:rFonts w:ascii="仿宋" w:hAnsi="仿宋" w:eastAsia="仿宋" w:cs="仿宋"/>
          <w:b/>
          <w:szCs w:val="21"/>
        </w:rPr>
      </w:pPr>
      <w:r>
        <w:rPr>
          <w:rFonts w:hint="eastAsia" w:ascii="仿宋" w:hAnsi="仿宋" w:eastAsia="仿宋" w:cs="仿宋"/>
          <w:b/>
          <w:szCs w:val="21"/>
        </w:rPr>
        <w:t>八、质疑与投诉</w:t>
      </w:r>
    </w:p>
    <w:p w14:paraId="494C46E8">
      <w:pPr>
        <w:adjustRightInd w:val="0"/>
        <w:snapToGrid w:val="0"/>
        <w:spacing w:line="380" w:lineRule="exact"/>
        <w:ind w:firstLine="420" w:firstLineChars="200"/>
        <w:rPr>
          <w:rFonts w:hint="eastAsia" w:ascii="仿宋" w:hAnsi="仿宋" w:eastAsia="仿宋" w:cs="仿宋"/>
          <w:szCs w:val="21"/>
          <w:lang w:val="en-US" w:eastAsia="zh-CN"/>
        </w:rPr>
      </w:pPr>
      <w:bookmarkStart w:id="28" w:name="_Toc35393804"/>
      <w:bookmarkStart w:id="29" w:name="_Toc35393635"/>
      <w:r>
        <w:rPr>
          <w:rFonts w:hint="eastAsia" w:ascii="仿宋" w:hAnsi="仿宋" w:eastAsia="仿宋" w:cs="仿宋"/>
          <w:szCs w:val="21"/>
          <w:lang w:val="en-US" w:eastAsia="zh-CN"/>
        </w:rPr>
        <w:t>供应商认为自己的权益受到损害的，可以在知道或者应知其权益受到损害之日起七个工作日内，向采购代理机构或采购人提出质疑。</w:t>
      </w:r>
    </w:p>
    <w:p w14:paraId="1F279515">
      <w:pPr>
        <w:adjustRightInd w:val="0"/>
        <w:snapToGrid w:val="0"/>
        <w:spacing w:line="380" w:lineRule="exact"/>
        <w:ind w:firstLine="420" w:firstLineChars="200"/>
        <w:rPr>
          <w:rFonts w:hint="default" w:ascii="仿宋" w:hAnsi="仿宋" w:eastAsia="仿宋" w:cs="仿宋"/>
          <w:szCs w:val="21"/>
          <w:lang w:val="en-US" w:eastAsia="zh-CN"/>
        </w:rPr>
      </w:pPr>
      <w:r>
        <w:rPr>
          <w:rFonts w:hint="eastAsia" w:ascii="仿宋" w:hAnsi="仿宋" w:eastAsia="仿宋" w:cs="仿宋"/>
          <w:szCs w:val="21"/>
          <w:lang w:val="en-US" w:eastAsia="zh-CN"/>
        </w:rPr>
        <w:t>1、接收质疑函方式：线上或书面纸质质疑函</w:t>
      </w:r>
    </w:p>
    <w:p w14:paraId="4C2752AA">
      <w:pPr>
        <w:adjustRightInd w:val="0"/>
        <w:snapToGrid w:val="0"/>
        <w:spacing w:line="380" w:lineRule="exact"/>
        <w:ind w:firstLine="420" w:firstLineChars="200"/>
        <w:rPr>
          <w:rFonts w:hint="default" w:ascii="仿宋" w:hAnsi="仿宋" w:eastAsia="仿宋" w:cs="仿宋"/>
          <w:szCs w:val="21"/>
          <w:lang w:val="en-US" w:eastAsia="zh-CN"/>
        </w:rPr>
      </w:pPr>
      <w:r>
        <w:rPr>
          <w:rFonts w:hint="eastAsia" w:ascii="仿宋" w:hAnsi="仿宋" w:eastAsia="仿宋" w:cs="仿宋"/>
          <w:szCs w:val="21"/>
          <w:lang w:val="en-US" w:eastAsia="zh-CN"/>
        </w:rPr>
        <w:t>2、质疑函内容、格式：应符合《政府采购质疑和投诉办法》相关规定和财政部制定的《政府采购质疑函范本》格式，详见辽宁政府采购网。</w:t>
      </w:r>
    </w:p>
    <w:p w14:paraId="6E26A6E4">
      <w:pPr>
        <w:adjustRightInd w:val="0"/>
        <w:snapToGrid w:val="0"/>
        <w:spacing w:line="380" w:lineRule="exact"/>
        <w:ind w:firstLine="420" w:firstLineChars="200"/>
        <w:rPr>
          <w:rFonts w:hint="eastAsia" w:ascii="仿宋" w:hAnsi="仿宋" w:eastAsia="仿宋" w:cs="仿宋"/>
          <w:szCs w:val="21"/>
        </w:rPr>
      </w:pPr>
      <w:r>
        <w:rPr>
          <w:rFonts w:hint="eastAsia" w:ascii="仿宋" w:hAnsi="仿宋" w:eastAsia="仿宋" w:cs="仿宋"/>
          <w:szCs w:val="21"/>
          <w:lang w:val="en-US" w:eastAsia="zh-CN"/>
        </w:rPr>
        <w:t>质疑供应商对采购人、采购代理机构的答复不满意，或者采购人、采购代理机构未在规定时间内作出答复的，可以在答复期满后15个工作日内向本级财政部门提起投诉</w:t>
      </w:r>
      <w:r>
        <w:rPr>
          <w:rFonts w:hint="eastAsia" w:ascii="仿宋" w:hAnsi="仿宋" w:eastAsia="仿宋" w:cs="仿宋"/>
          <w:szCs w:val="21"/>
        </w:rPr>
        <w:t>。</w:t>
      </w:r>
    </w:p>
    <w:p w14:paraId="77A8B8BA">
      <w:pPr>
        <w:numPr>
          <w:ilvl w:val="0"/>
          <w:numId w:val="2"/>
        </w:numPr>
        <w:adjustRightInd w:val="0"/>
        <w:snapToGrid w:val="0"/>
        <w:spacing w:line="380" w:lineRule="exact"/>
        <w:rPr>
          <w:rFonts w:ascii="仿宋" w:hAnsi="仿宋" w:eastAsia="仿宋" w:cs="仿宋"/>
          <w:b/>
          <w:bCs/>
          <w:szCs w:val="21"/>
        </w:rPr>
      </w:pPr>
      <w:r>
        <w:rPr>
          <w:rFonts w:hint="eastAsia" w:ascii="仿宋" w:hAnsi="仿宋" w:eastAsia="仿宋" w:cs="仿宋"/>
          <w:b/>
          <w:bCs/>
          <w:szCs w:val="21"/>
        </w:rPr>
        <w:t>其他补充事宜</w:t>
      </w:r>
      <w:bookmarkEnd w:id="28"/>
      <w:bookmarkEnd w:id="29"/>
    </w:p>
    <w:p w14:paraId="057A51A4">
      <w:pPr>
        <w:adjustRightInd w:val="0"/>
        <w:snapToGrid w:val="0"/>
        <w:spacing w:line="380" w:lineRule="exact"/>
        <w:ind w:firstLine="420" w:firstLineChars="200"/>
        <w:rPr>
          <w:rFonts w:hint="eastAsia" w:ascii="仿宋" w:hAnsi="仿宋" w:eastAsia="仿宋" w:cs="仿宋"/>
          <w:szCs w:val="21"/>
          <w:lang w:val="en-US" w:eastAsia="zh-CN"/>
        </w:rPr>
      </w:pPr>
      <w:bookmarkStart w:id="30" w:name="_Toc28359018"/>
      <w:bookmarkStart w:id="31" w:name="_Toc35393636"/>
      <w:bookmarkStart w:id="32" w:name="_Toc35393805"/>
      <w:bookmarkStart w:id="33" w:name="_Toc28359095"/>
      <w:r>
        <w:rPr>
          <w:rFonts w:hint="eastAsia" w:ascii="仿宋" w:hAnsi="仿宋" w:eastAsia="仿宋" w:cs="仿宋"/>
          <w:szCs w:val="21"/>
          <w:lang w:val="en-US" w:eastAsia="zh-CN"/>
        </w:rPr>
        <w:t>1. 参加辽宁省政府采购活动的供应商，请详阅辽宁政府采购网“首页-办事指南”中公布的“辽宁政府采购网关于办理CA数字证书的操作手册”和“辽宁政府采购网新版系统供应商操作手册”，具体规定详见《关于启用政府采购数字认证和电子招投标业务有关事宜的通知》（辽财采〔2020〕298号）。请按照相关规定，及时办理相关手续，因未办理相关手续造成的所有后果，由供应商自行承担。</w:t>
      </w:r>
    </w:p>
    <w:p w14:paraId="1FD46B9F">
      <w:pPr>
        <w:adjustRightInd w:val="0"/>
        <w:snapToGrid w:val="0"/>
        <w:spacing w:line="380" w:lineRule="exact"/>
        <w:ind w:firstLine="420" w:firstLineChars="200"/>
        <w:rPr>
          <w:rFonts w:hint="eastAsia" w:ascii="仿宋" w:hAnsi="仿宋" w:eastAsia="仿宋" w:cs="仿宋"/>
          <w:szCs w:val="21"/>
          <w:lang w:val="en-US" w:eastAsia="zh-CN"/>
        </w:rPr>
      </w:pPr>
      <w:r>
        <w:rPr>
          <w:rFonts w:hint="eastAsia" w:ascii="仿宋" w:hAnsi="仿宋" w:eastAsia="仿宋" w:cs="仿宋"/>
          <w:szCs w:val="21"/>
          <w:lang w:val="en-US" w:eastAsia="zh-CN"/>
        </w:rPr>
        <w:t>2.供应商应认真学习辽宁政府采购网电子文件制作指南，并按照招标文件和电子评审系统要求进行投标信息填报、电子文件编制、盖章或电子签章等工作。因未按要求制作投标文件或未在规定时间内上传投标文件所造成的所有后果，由供应商自行承担。</w:t>
      </w:r>
    </w:p>
    <w:p w14:paraId="6E0880A3">
      <w:pPr>
        <w:adjustRightInd w:val="0"/>
        <w:snapToGrid w:val="0"/>
        <w:spacing w:line="380" w:lineRule="exact"/>
        <w:ind w:firstLine="420" w:firstLineChars="200"/>
        <w:rPr>
          <w:rFonts w:hint="eastAsia" w:ascii="仿宋_GB2312" w:hAnsi="仿宋" w:eastAsia="仿宋_GB2312" w:cs="仿宋_GB2312"/>
          <w:color w:val="auto"/>
          <w:szCs w:val="21"/>
          <w:highlight w:val="none"/>
        </w:rPr>
      </w:pPr>
      <w:r>
        <w:rPr>
          <w:rFonts w:hint="eastAsia" w:ascii="仿宋" w:hAnsi="仿宋" w:eastAsia="仿宋" w:cs="仿宋"/>
          <w:szCs w:val="21"/>
          <w:lang w:val="en-US" w:eastAsia="zh-CN"/>
        </w:rPr>
        <w:t>3.</w:t>
      </w:r>
      <w:r>
        <w:rPr>
          <w:rFonts w:hint="eastAsia" w:ascii="仿宋_GB2312" w:hAnsi="仿宋" w:eastAsia="仿宋_GB2312" w:cs="仿宋_GB2312"/>
          <w:color w:val="auto"/>
          <w:szCs w:val="21"/>
          <w:highlight w:val="none"/>
        </w:rPr>
        <w:t>请供应商报名时，在报名界面填写本项目授权委托人的联系方式、邮箱，以确保采购文件变更时代理机构能及时以书面形式通知。</w:t>
      </w:r>
    </w:p>
    <w:p w14:paraId="0BEF2321">
      <w:pPr>
        <w:adjustRightInd w:val="0"/>
        <w:snapToGrid w:val="0"/>
        <w:spacing w:line="380" w:lineRule="exact"/>
        <w:ind w:firstLine="420" w:firstLineChars="200"/>
        <w:rPr>
          <w:rFonts w:hint="eastAsia" w:ascii="仿宋" w:hAnsi="仿宋" w:eastAsia="仿宋" w:cs="仿宋"/>
          <w:szCs w:val="21"/>
          <w:lang w:val="en-US" w:eastAsia="zh-CN"/>
        </w:rPr>
      </w:pPr>
      <w:r>
        <w:rPr>
          <w:rFonts w:hint="eastAsia" w:ascii="仿宋" w:hAnsi="仿宋" w:eastAsia="仿宋" w:cs="仿宋"/>
          <w:szCs w:val="21"/>
          <w:lang w:val="en-US" w:eastAsia="zh-CN"/>
        </w:rPr>
        <w:t>4.供应商出现以下（1）（2）情形的，视为放弃投标；出现（3）情形的，由供应商自行承担相应责任：</w:t>
      </w:r>
    </w:p>
    <w:p w14:paraId="793A46DE">
      <w:pPr>
        <w:adjustRightInd w:val="0"/>
        <w:snapToGrid w:val="0"/>
        <w:spacing w:line="380" w:lineRule="exact"/>
        <w:ind w:firstLine="420" w:firstLineChars="200"/>
        <w:rPr>
          <w:rFonts w:hint="eastAsia" w:ascii="仿宋" w:hAnsi="仿宋" w:eastAsia="仿宋" w:cs="仿宋"/>
          <w:szCs w:val="21"/>
          <w:lang w:val="en-US" w:eastAsia="zh-CN"/>
        </w:rPr>
      </w:pPr>
      <w:r>
        <w:rPr>
          <w:rFonts w:hint="eastAsia" w:ascii="仿宋" w:hAnsi="仿宋" w:eastAsia="仿宋" w:cs="仿宋"/>
          <w:szCs w:val="21"/>
          <w:lang w:val="en-US" w:eastAsia="zh-CN"/>
        </w:rPr>
        <w:t>（1）因供应商原因造成投标文件未解密的；</w:t>
      </w:r>
    </w:p>
    <w:p w14:paraId="19EC536C">
      <w:pPr>
        <w:adjustRightInd w:val="0"/>
        <w:snapToGrid w:val="0"/>
        <w:spacing w:line="380" w:lineRule="exact"/>
        <w:ind w:firstLine="420" w:firstLineChars="200"/>
        <w:rPr>
          <w:rFonts w:hint="eastAsia" w:ascii="仿宋" w:hAnsi="仿宋" w:eastAsia="仿宋" w:cs="仿宋"/>
          <w:szCs w:val="21"/>
          <w:lang w:val="en-US" w:eastAsia="zh-CN"/>
        </w:rPr>
      </w:pPr>
      <w:r>
        <w:rPr>
          <w:rFonts w:hint="eastAsia" w:ascii="仿宋" w:hAnsi="仿宋" w:eastAsia="仿宋" w:cs="仿宋"/>
          <w:szCs w:val="21"/>
          <w:lang w:val="en-US" w:eastAsia="zh-CN"/>
        </w:rPr>
        <w:t>（2）因供应商自用设备原因造成的未在规定时间内解密、上传文件或投标报价等问题影响电子评审的；</w:t>
      </w:r>
    </w:p>
    <w:p w14:paraId="6274694D">
      <w:pPr>
        <w:adjustRightInd w:val="0"/>
        <w:snapToGrid w:val="0"/>
        <w:spacing w:line="380" w:lineRule="exact"/>
        <w:ind w:firstLine="420" w:firstLineChars="200"/>
        <w:rPr>
          <w:rFonts w:hint="eastAsia" w:ascii="仿宋" w:hAnsi="仿宋" w:eastAsia="仿宋" w:cs="仿宋"/>
          <w:szCs w:val="21"/>
          <w:lang w:val="en-US" w:eastAsia="zh-CN"/>
        </w:rPr>
      </w:pPr>
      <w:r>
        <w:rPr>
          <w:rFonts w:hint="eastAsia" w:ascii="仿宋" w:hAnsi="仿宋" w:eastAsia="仿宋" w:cs="仿宋"/>
          <w:szCs w:val="21"/>
          <w:lang w:val="en-US" w:eastAsia="zh-CN"/>
        </w:rPr>
        <w:t>（3）因供应商原因未对文件校验造成信息缺失、文件内容或格式不正确以及备份文件不符合要求等问题影响评审的。</w:t>
      </w:r>
    </w:p>
    <w:p w14:paraId="67E73521">
      <w:pPr>
        <w:adjustRightInd w:val="0"/>
        <w:snapToGrid w:val="0"/>
        <w:spacing w:line="380" w:lineRule="exact"/>
        <w:ind w:firstLine="420" w:firstLineChars="200"/>
        <w:rPr>
          <w:rFonts w:hint="eastAsia" w:ascii="仿宋" w:hAnsi="仿宋" w:eastAsia="仿宋" w:cs="仿宋"/>
          <w:szCs w:val="21"/>
          <w:lang w:val="en-US" w:eastAsia="zh-CN"/>
        </w:rPr>
      </w:pPr>
      <w:r>
        <w:rPr>
          <w:rFonts w:hint="eastAsia" w:ascii="仿宋" w:hAnsi="仿宋" w:eastAsia="仿宋" w:cs="仿宋"/>
          <w:szCs w:val="21"/>
          <w:lang w:val="en-US" w:eastAsia="zh-CN"/>
        </w:rPr>
        <w:t>5.供应商需自行准备电子设备进行现场或远程解密，解密时间不得超过30分钟。</w:t>
      </w:r>
    </w:p>
    <w:p w14:paraId="185FE16D">
      <w:pPr>
        <w:adjustRightInd w:val="0"/>
        <w:snapToGrid w:val="0"/>
        <w:spacing w:line="380" w:lineRule="exact"/>
        <w:rPr>
          <w:rFonts w:ascii="仿宋" w:hAnsi="仿宋" w:eastAsia="仿宋" w:cs="仿宋"/>
          <w:b/>
          <w:bCs/>
          <w:szCs w:val="21"/>
        </w:rPr>
      </w:pPr>
      <w:r>
        <w:rPr>
          <w:rFonts w:hint="eastAsia" w:ascii="仿宋" w:hAnsi="仿宋" w:eastAsia="仿宋" w:cs="仿宋"/>
          <w:b/>
          <w:bCs/>
          <w:szCs w:val="21"/>
        </w:rPr>
        <w:t>十、凡对本次采购提出询问，请按以下方式联系。</w:t>
      </w:r>
      <w:bookmarkEnd w:id="30"/>
      <w:bookmarkEnd w:id="31"/>
      <w:bookmarkEnd w:id="32"/>
      <w:bookmarkEnd w:id="33"/>
    </w:p>
    <w:p w14:paraId="3569FED0">
      <w:pPr>
        <w:adjustRightInd w:val="0"/>
        <w:snapToGrid w:val="0"/>
        <w:spacing w:line="380" w:lineRule="exact"/>
        <w:ind w:firstLine="630" w:firstLineChars="300"/>
        <w:rPr>
          <w:rFonts w:ascii="仿宋" w:hAnsi="仿宋" w:eastAsia="仿宋" w:cs="仿宋"/>
          <w:szCs w:val="21"/>
        </w:rPr>
      </w:pPr>
      <w:r>
        <w:rPr>
          <w:rFonts w:hint="eastAsia" w:ascii="仿宋" w:hAnsi="仿宋" w:eastAsia="仿宋" w:cs="仿宋"/>
          <w:szCs w:val="21"/>
        </w:rPr>
        <w:t>1.采购人信息</w:t>
      </w:r>
    </w:p>
    <w:p w14:paraId="7F4E86BC">
      <w:pPr>
        <w:widowControl/>
        <w:adjustRightInd w:val="0"/>
        <w:snapToGrid w:val="0"/>
        <w:spacing w:line="380" w:lineRule="exact"/>
        <w:ind w:firstLine="613" w:firstLineChars="292"/>
        <w:jc w:val="left"/>
        <w:rPr>
          <w:rFonts w:hint="eastAsia" w:ascii="仿宋" w:hAnsi="仿宋" w:eastAsia="仿宋" w:cs="仿宋"/>
          <w:kern w:val="0"/>
          <w:szCs w:val="21"/>
          <w:lang w:eastAsia="zh-CN"/>
        </w:rPr>
      </w:pPr>
      <w:r>
        <w:rPr>
          <w:rFonts w:hint="eastAsia" w:ascii="仿宋" w:hAnsi="仿宋" w:eastAsia="仿宋" w:cs="仿宋"/>
          <w:kern w:val="0"/>
          <w:szCs w:val="21"/>
        </w:rPr>
        <w:t>名称：</w:t>
      </w:r>
      <w:r>
        <w:rPr>
          <w:rFonts w:hint="eastAsia" w:ascii="仿宋" w:hAnsi="仿宋" w:eastAsia="仿宋" w:cs="仿宋"/>
          <w:szCs w:val="21"/>
          <w:u w:val="single"/>
          <w:lang w:eastAsia="zh-CN"/>
        </w:rPr>
        <w:t>沈阳经济技术开发区管理委员会建设管理部</w:t>
      </w:r>
    </w:p>
    <w:p w14:paraId="15D97C5D">
      <w:pPr>
        <w:widowControl/>
        <w:adjustRightInd w:val="0"/>
        <w:snapToGrid w:val="0"/>
        <w:spacing w:line="380" w:lineRule="exact"/>
        <w:ind w:firstLine="613" w:firstLineChars="292"/>
        <w:jc w:val="left"/>
        <w:rPr>
          <w:rFonts w:hint="eastAsia" w:ascii="仿宋" w:hAnsi="仿宋" w:eastAsia="仿宋" w:cs="仿宋"/>
          <w:kern w:val="0"/>
          <w:szCs w:val="21"/>
          <w:lang w:eastAsia="zh-CN"/>
        </w:rPr>
      </w:pPr>
      <w:r>
        <w:rPr>
          <w:rFonts w:hint="eastAsia" w:ascii="仿宋" w:hAnsi="仿宋" w:eastAsia="仿宋" w:cs="仿宋"/>
          <w:kern w:val="0"/>
          <w:szCs w:val="21"/>
        </w:rPr>
        <w:t>地址：</w:t>
      </w:r>
      <w:r>
        <w:rPr>
          <w:rFonts w:hint="eastAsia" w:ascii="仿宋" w:hAnsi="仿宋" w:eastAsia="仿宋" w:cs="仿宋"/>
          <w:szCs w:val="21"/>
          <w:u w:val="single"/>
          <w:lang w:eastAsia="zh-CN"/>
        </w:rPr>
        <w:t>沈阳经济技术开发区中央大街27号</w:t>
      </w:r>
    </w:p>
    <w:p w14:paraId="3AF6DC11">
      <w:pPr>
        <w:widowControl/>
        <w:adjustRightInd w:val="0"/>
        <w:snapToGrid w:val="0"/>
        <w:spacing w:line="380" w:lineRule="exact"/>
        <w:ind w:firstLine="613" w:firstLineChars="292"/>
        <w:jc w:val="left"/>
        <w:rPr>
          <w:rFonts w:hint="eastAsia" w:ascii="仿宋" w:hAnsi="仿宋" w:eastAsia="仿宋" w:cs="仿宋"/>
          <w:kern w:val="0"/>
          <w:szCs w:val="21"/>
          <w:lang w:eastAsia="zh-CN"/>
        </w:rPr>
      </w:pPr>
      <w:r>
        <w:rPr>
          <w:rFonts w:hint="eastAsia" w:ascii="仿宋" w:hAnsi="仿宋" w:eastAsia="仿宋" w:cs="仿宋"/>
          <w:kern w:val="0"/>
          <w:szCs w:val="21"/>
        </w:rPr>
        <w:t>联系方</w:t>
      </w:r>
      <w:r>
        <w:rPr>
          <w:rFonts w:hint="eastAsia" w:ascii="仿宋" w:hAnsi="仿宋" w:eastAsia="仿宋" w:cs="仿宋"/>
          <w:kern w:val="0"/>
          <w:szCs w:val="21"/>
          <w:highlight w:val="none"/>
        </w:rPr>
        <w:t>式：</w:t>
      </w:r>
      <w:r>
        <w:rPr>
          <w:rFonts w:hint="eastAsia" w:ascii="仿宋" w:hAnsi="仿宋" w:eastAsia="仿宋" w:cs="仿宋"/>
          <w:kern w:val="0"/>
          <w:szCs w:val="21"/>
          <w:highlight w:val="none"/>
          <w:u w:val="single"/>
          <w:lang w:eastAsia="zh-CN"/>
        </w:rPr>
        <w:t>024-25373211</w:t>
      </w:r>
    </w:p>
    <w:p w14:paraId="0A1D0341">
      <w:pPr>
        <w:adjustRightInd w:val="0"/>
        <w:snapToGrid w:val="0"/>
        <w:spacing w:line="380" w:lineRule="exact"/>
        <w:ind w:firstLine="630" w:firstLineChars="300"/>
        <w:rPr>
          <w:rFonts w:ascii="仿宋" w:hAnsi="仿宋" w:eastAsia="仿宋" w:cs="仿宋"/>
          <w:szCs w:val="21"/>
        </w:rPr>
      </w:pPr>
      <w:r>
        <w:rPr>
          <w:rFonts w:hint="eastAsia" w:ascii="仿宋" w:hAnsi="仿宋" w:eastAsia="仿宋" w:cs="仿宋"/>
          <w:szCs w:val="21"/>
        </w:rPr>
        <w:t>2.采购代理机构信息</w:t>
      </w:r>
    </w:p>
    <w:p w14:paraId="5E41DF7C">
      <w:pPr>
        <w:adjustRightInd w:val="0"/>
        <w:snapToGrid w:val="0"/>
        <w:spacing w:line="380" w:lineRule="exact"/>
        <w:ind w:firstLine="630" w:firstLineChars="300"/>
        <w:rPr>
          <w:rFonts w:hint="eastAsia" w:ascii="仿宋" w:hAnsi="仿宋" w:eastAsia="仿宋" w:cs="仿宋"/>
          <w:bCs/>
          <w:szCs w:val="21"/>
          <w:lang w:eastAsia="zh-CN"/>
        </w:rPr>
      </w:pPr>
      <w:r>
        <w:rPr>
          <w:rFonts w:hint="eastAsia" w:ascii="仿宋" w:hAnsi="仿宋" w:eastAsia="仿宋" w:cs="仿宋"/>
          <w:bCs/>
          <w:szCs w:val="21"/>
        </w:rPr>
        <w:t>名称：</w:t>
      </w:r>
      <w:r>
        <w:rPr>
          <w:rFonts w:hint="eastAsia" w:ascii="仿宋" w:hAnsi="仿宋" w:eastAsia="仿宋" w:cs="仿宋"/>
          <w:szCs w:val="21"/>
          <w:u w:val="single"/>
          <w:lang w:eastAsia="zh-CN"/>
        </w:rPr>
        <w:t>辽宁中城项目管理有限公司</w:t>
      </w:r>
    </w:p>
    <w:p w14:paraId="0A442868">
      <w:pPr>
        <w:adjustRightInd w:val="0"/>
        <w:snapToGrid w:val="0"/>
        <w:spacing w:line="380" w:lineRule="exact"/>
        <w:ind w:firstLine="630" w:firstLineChars="300"/>
        <w:rPr>
          <w:rFonts w:hint="eastAsia" w:ascii="仿宋" w:hAnsi="仿宋" w:eastAsia="仿宋" w:cs="仿宋"/>
          <w:bCs/>
          <w:szCs w:val="21"/>
          <w:lang w:eastAsia="zh-CN"/>
        </w:rPr>
      </w:pPr>
      <w:r>
        <w:rPr>
          <w:rFonts w:hint="eastAsia" w:ascii="仿宋" w:hAnsi="仿宋" w:eastAsia="仿宋" w:cs="仿宋"/>
          <w:bCs/>
          <w:szCs w:val="21"/>
        </w:rPr>
        <w:t>地址：</w:t>
      </w:r>
      <w:r>
        <w:rPr>
          <w:rFonts w:hint="eastAsia" w:ascii="仿宋" w:hAnsi="仿宋" w:eastAsia="仿宋" w:cs="仿宋"/>
          <w:szCs w:val="21"/>
          <w:u w:val="single"/>
          <w:lang w:eastAsia="zh-CN"/>
        </w:rPr>
        <w:t>沈阳市皇姑区黄河大街56-39号中粮广场F座707</w:t>
      </w:r>
    </w:p>
    <w:p w14:paraId="005426B6">
      <w:pPr>
        <w:adjustRightInd w:val="0"/>
        <w:snapToGrid w:val="0"/>
        <w:spacing w:line="380" w:lineRule="exact"/>
        <w:ind w:firstLine="630" w:firstLineChars="300"/>
        <w:rPr>
          <w:rFonts w:hint="default" w:ascii="仿宋" w:hAnsi="仿宋" w:eastAsia="仿宋" w:cs="仿宋"/>
          <w:bCs/>
          <w:szCs w:val="21"/>
          <w:lang w:val="en-US"/>
        </w:rPr>
      </w:pPr>
      <w:r>
        <w:rPr>
          <w:rFonts w:hint="eastAsia" w:ascii="仿宋" w:hAnsi="仿宋" w:eastAsia="仿宋" w:cs="仿宋"/>
          <w:bCs/>
          <w:szCs w:val="21"/>
        </w:rPr>
        <w:t>联系方式：</w:t>
      </w:r>
      <w:r>
        <w:rPr>
          <w:rFonts w:hint="eastAsia" w:ascii="仿宋" w:hAnsi="仿宋" w:eastAsia="仿宋" w:cs="仿宋"/>
          <w:szCs w:val="21"/>
          <w:u w:val="single"/>
          <w:lang w:eastAsia="zh-CN"/>
        </w:rPr>
        <w:t>024-31991557</w:t>
      </w:r>
    </w:p>
    <w:p w14:paraId="4C972191">
      <w:pPr>
        <w:adjustRightInd w:val="0"/>
        <w:snapToGrid w:val="0"/>
        <w:spacing w:line="380" w:lineRule="exact"/>
        <w:ind w:firstLine="630" w:firstLineChars="300"/>
        <w:rPr>
          <w:rFonts w:hint="eastAsia" w:ascii="仿宋" w:hAnsi="仿宋" w:eastAsia="仿宋" w:cs="仿宋"/>
          <w:bCs/>
          <w:szCs w:val="21"/>
          <w:lang w:eastAsia="zh-CN"/>
        </w:rPr>
      </w:pPr>
      <w:r>
        <w:rPr>
          <w:rFonts w:hint="eastAsia" w:ascii="仿宋" w:hAnsi="仿宋" w:eastAsia="仿宋" w:cs="仿宋"/>
          <w:bCs/>
          <w:szCs w:val="21"/>
        </w:rPr>
        <w:t>邮箱地址：</w:t>
      </w:r>
      <w:r>
        <w:rPr>
          <w:rFonts w:hint="eastAsia" w:ascii="仿宋" w:hAnsi="仿宋" w:eastAsia="仿宋" w:cs="仿宋"/>
          <w:szCs w:val="21"/>
          <w:u w:val="single"/>
          <w:lang w:eastAsia="zh-CN"/>
        </w:rPr>
        <w:t>lnzhongchengguanli@163.com</w:t>
      </w:r>
    </w:p>
    <w:p w14:paraId="44C9F1B0">
      <w:pPr>
        <w:adjustRightInd w:val="0"/>
        <w:snapToGrid w:val="0"/>
        <w:spacing w:line="380" w:lineRule="exact"/>
        <w:ind w:firstLine="630" w:firstLineChars="300"/>
        <w:rPr>
          <w:rFonts w:hint="eastAsia" w:ascii="仿宋" w:hAnsi="仿宋" w:eastAsia="仿宋" w:cs="仿宋"/>
          <w:szCs w:val="21"/>
          <w:u w:val="single"/>
          <w:lang w:eastAsia="zh-CN"/>
        </w:rPr>
      </w:pPr>
      <w:r>
        <w:rPr>
          <w:rFonts w:hint="eastAsia" w:ascii="仿宋" w:hAnsi="仿宋" w:eastAsia="仿宋" w:cs="仿宋"/>
          <w:bCs/>
          <w:szCs w:val="21"/>
        </w:rPr>
        <w:t>开户行：</w:t>
      </w:r>
      <w:r>
        <w:rPr>
          <w:rFonts w:hint="eastAsia" w:ascii="仿宋" w:hAnsi="仿宋" w:eastAsia="仿宋" w:cs="仿宋"/>
          <w:bCs/>
          <w:szCs w:val="21"/>
          <w:u w:val="single"/>
          <w:lang w:eastAsia="zh-CN"/>
        </w:rPr>
        <w:t>中信银行沈阳胜利支行</w:t>
      </w:r>
    </w:p>
    <w:p w14:paraId="4B35DD04">
      <w:pPr>
        <w:adjustRightInd w:val="0"/>
        <w:snapToGrid w:val="0"/>
        <w:spacing w:line="380" w:lineRule="exact"/>
        <w:ind w:firstLine="630" w:firstLineChars="300"/>
        <w:rPr>
          <w:rFonts w:hint="eastAsia" w:ascii="仿宋" w:hAnsi="仿宋" w:eastAsia="仿宋" w:cs="仿宋"/>
          <w:bCs/>
          <w:szCs w:val="21"/>
          <w:lang w:eastAsia="zh-CN"/>
        </w:rPr>
      </w:pPr>
      <w:r>
        <w:rPr>
          <w:rFonts w:hint="eastAsia" w:ascii="仿宋" w:hAnsi="仿宋" w:eastAsia="仿宋" w:cs="仿宋"/>
          <w:bCs/>
          <w:szCs w:val="21"/>
        </w:rPr>
        <w:t>账户名称：</w:t>
      </w:r>
      <w:r>
        <w:rPr>
          <w:rFonts w:hint="eastAsia" w:ascii="仿宋" w:hAnsi="仿宋" w:eastAsia="仿宋" w:cs="仿宋"/>
          <w:szCs w:val="21"/>
          <w:u w:val="single"/>
          <w:lang w:eastAsia="zh-CN"/>
        </w:rPr>
        <w:t>辽宁中城项目管理有限公司</w:t>
      </w:r>
    </w:p>
    <w:p w14:paraId="279D7ED1">
      <w:pPr>
        <w:adjustRightInd w:val="0"/>
        <w:snapToGrid w:val="0"/>
        <w:spacing w:line="380" w:lineRule="exact"/>
        <w:ind w:firstLine="630" w:firstLineChars="300"/>
        <w:rPr>
          <w:rFonts w:hint="eastAsia" w:ascii="仿宋" w:hAnsi="仿宋" w:eastAsia="仿宋" w:cs="仿宋"/>
          <w:bCs/>
          <w:szCs w:val="21"/>
          <w:lang w:eastAsia="zh-CN"/>
        </w:rPr>
      </w:pPr>
      <w:r>
        <w:rPr>
          <w:rFonts w:hint="eastAsia" w:ascii="仿宋" w:hAnsi="仿宋" w:eastAsia="仿宋" w:cs="仿宋"/>
          <w:bCs/>
          <w:szCs w:val="21"/>
        </w:rPr>
        <w:t>账号：</w:t>
      </w:r>
      <w:r>
        <w:rPr>
          <w:rFonts w:hint="eastAsia" w:ascii="仿宋" w:hAnsi="仿宋" w:eastAsia="仿宋" w:cs="仿宋"/>
          <w:szCs w:val="21"/>
          <w:u w:val="single"/>
          <w:lang w:eastAsia="zh-CN"/>
        </w:rPr>
        <w:t>8112901011000939382</w:t>
      </w:r>
    </w:p>
    <w:p w14:paraId="312A6D1E">
      <w:pPr>
        <w:adjustRightInd w:val="0"/>
        <w:snapToGrid w:val="0"/>
        <w:spacing w:line="380" w:lineRule="exact"/>
        <w:ind w:firstLine="630" w:firstLineChars="300"/>
        <w:rPr>
          <w:rFonts w:ascii="仿宋" w:hAnsi="仿宋" w:eastAsia="仿宋" w:cs="仿宋"/>
          <w:szCs w:val="21"/>
        </w:rPr>
      </w:pPr>
      <w:r>
        <w:rPr>
          <w:rFonts w:hint="eastAsia" w:ascii="仿宋" w:hAnsi="仿宋" w:eastAsia="仿宋" w:cs="仿宋"/>
          <w:szCs w:val="21"/>
        </w:rPr>
        <w:t>3.项目联系方式</w:t>
      </w:r>
    </w:p>
    <w:p w14:paraId="1812E39F">
      <w:pPr>
        <w:adjustRightInd w:val="0"/>
        <w:snapToGrid w:val="0"/>
        <w:spacing w:line="380" w:lineRule="exact"/>
        <w:ind w:firstLine="630" w:firstLineChars="300"/>
        <w:rPr>
          <w:rFonts w:hint="default" w:ascii="仿宋" w:hAnsi="仿宋" w:eastAsia="仿宋" w:cs="仿宋"/>
          <w:szCs w:val="21"/>
          <w:lang w:val="en-US" w:eastAsia="zh-CN"/>
        </w:rPr>
      </w:pPr>
      <w:r>
        <w:rPr>
          <w:rFonts w:hint="eastAsia" w:ascii="仿宋" w:hAnsi="仿宋" w:eastAsia="仿宋" w:cs="仿宋"/>
          <w:szCs w:val="21"/>
        </w:rPr>
        <w:t>项目联系人：</w:t>
      </w:r>
      <w:r>
        <w:rPr>
          <w:rFonts w:hint="eastAsia" w:ascii="仿宋" w:hAnsi="仿宋" w:eastAsia="仿宋" w:cs="仿宋"/>
          <w:szCs w:val="21"/>
          <w:u w:val="single"/>
          <w:lang w:val="en-US" w:eastAsia="zh-CN"/>
        </w:rPr>
        <w:t>张唯、汪湛、苏瑞波</w:t>
      </w:r>
    </w:p>
    <w:p w14:paraId="34BDDE6D">
      <w:pPr>
        <w:adjustRightInd w:val="0"/>
        <w:snapToGrid w:val="0"/>
        <w:spacing w:line="380" w:lineRule="exact"/>
        <w:ind w:firstLine="630" w:firstLineChars="300"/>
        <w:rPr>
          <w:rFonts w:hint="eastAsia" w:ascii="仿宋" w:hAnsi="仿宋" w:eastAsia="仿宋" w:cs="仿宋"/>
          <w:b/>
          <w:bCs/>
          <w:kern w:val="0"/>
          <w:sz w:val="24"/>
          <w:lang w:eastAsia="zh-CN"/>
        </w:rPr>
        <w:sectPr>
          <w:footerReference r:id="rId3"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Cs w:val="21"/>
        </w:rPr>
        <w:t>电　话：</w:t>
      </w:r>
      <w:r>
        <w:rPr>
          <w:rFonts w:hint="eastAsia" w:ascii="仿宋" w:hAnsi="仿宋" w:eastAsia="仿宋" w:cs="仿宋"/>
          <w:szCs w:val="21"/>
          <w:u w:val="single"/>
          <w:lang w:eastAsia="zh-CN"/>
        </w:rPr>
        <w:t>024-31991557</w:t>
      </w:r>
    </w:p>
    <w:p w14:paraId="44837E99">
      <w:pPr>
        <w:pStyle w:val="3"/>
        <w:adjustRightInd w:val="0"/>
        <w:snapToGrid w:val="0"/>
        <w:spacing w:before="319" w:beforeLines="100" w:after="319" w:afterLines="100" w:line="360" w:lineRule="auto"/>
        <w:jc w:val="center"/>
        <w:rPr>
          <w:rFonts w:ascii="仿宋" w:hAnsi="仿宋" w:eastAsia="仿宋" w:cs="仿宋"/>
        </w:rPr>
      </w:pPr>
      <w:bookmarkStart w:id="34" w:name="_Toc9117"/>
      <w:bookmarkStart w:id="35" w:name="_Toc7930"/>
      <w:r>
        <w:rPr>
          <w:rFonts w:hint="eastAsia" w:ascii="仿宋" w:hAnsi="仿宋" w:eastAsia="仿宋" w:cs="仿宋"/>
        </w:rPr>
        <w:t>第一章 供应商须知</w:t>
      </w:r>
      <w:bookmarkEnd w:id="34"/>
      <w:bookmarkEnd w:id="35"/>
    </w:p>
    <w:p w14:paraId="0D857F9A">
      <w:pPr>
        <w:pStyle w:val="2"/>
        <w:adjustRightInd w:val="0"/>
        <w:snapToGrid w:val="0"/>
        <w:spacing w:before="0" w:after="0" w:line="360" w:lineRule="auto"/>
        <w:jc w:val="center"/>
        <w:rPr>
          <w:rFonts w:ascii="仿宋" w:hAnsi="仿宋" w:eastAsia="仿宋" w:cs="仿宋"/>
        </w:rPr>
      </w:pPr>
      <w:bookmarkStart w:id="36" w:name="_Toc533340139"/>
      <w:bookmarkStart w:id="37" w:name="_Toc4485618"/>
      <w:r>
        <w:rPr>
          <w:rFonts w:hint="eastAsia" w:ascii="仿宋" w:hAnsi="仿宋" w:eastAsia="仿宋" w:cs="仿宋"/>
        </w:rPr>
        <w:t>一 供应商须知表</w:t>
      </w:r>
      <w:bookmarkEnd w:id="36"/>
      <w:bookmarkEnd w:id="37"/>
    </w:p>
    <w:tbl>
      <w:tblPr>
        <w:tblStyle w:val="22"/>
        <w:tblW w:w="9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2111"/>
        <w:gridCol w:w="5995"/>
      </w:tblGrid>
      <w:tr w14:paraId="7D51A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blHeader/>
          <w:jc w:val="center"/>
        </w:trPr>
        <w:tc>
          <w:tcPr>
            <w:tcW w:w="1087" w:type="dxa"/>
            <w:tcBorders>
              <w:tl2br w:val="nil"/>
              <w:tr2bl w:val="nil"/>
            </w:tcBorders>
            <w:vAlign w:val="center"/>
          </w:tcPr>
          <w:p w14:paraId="49ADDA42">
            <w:pPr>
              <w:widowControl/>
              <w:jc w:val="center"/>
              <w:rPr>
                <w:rFonts w:ascii="仿宋" w:hAnsi="仿宋" w:eastAsia="仿宋" w:cs="仿宋"/>
                <w:kern w:val="0"/>
                <w:szCs w:val="21"/>
              </w:rPr>
            </w:pPr>
            <w:bookmarkStart w:id="38" w:name="sys_招标项目基本内容及要求：Block"/>
            <w:bookmarkEnd w:id="38"/>
            <w:bookmarkStart w:id="39" w:name="招标项目基本内容及要求其他：Block"/>
            <w:bookmarkEnd w:id="39"/>
            <w:bookmarkStart w:id="40" w:name="招标项目基本内容及要求：Block"/>
            <w:bookmarkEnd w:id="40"/>
            <w:bookmarkStart w:id="41" w:name="sys_招标项目基本内容及要求其他：Block"/>
            <w:bookmarkEnd w:id="41"/>
            <w:r>
              <w:rPr>
                <w:rFonts w:hint="eastAsia" w:ascii="仿宋" w:hAnsi="仿宋" w:eastAsia="仿宋" w:cs="仿宋"/>
                <w:kern w:val="0"/>
                <w:szCs w:val="21"/>
              </w:rPr>
              <w:t>条款号</w:t>
            </w:r>
          </w:p>
        </w:tc>
        <w:tc>
          <w:tcPr>
            <w:tcW w:w="2111" w:type="dxa"/>
            <w:tcBorders>
              <w:tl2br w:val="nil"/>
              <w:tr2bl w:val="nil"/>
            </w:tcBorders>
            <w:vAlign w:val="center"/>
          </w:tcPr>
          <w:p w14:paraId="1E749EFC">
            <w:pPr>
              <w:jc w:val="center"/>
              <w:rPr>
                <w:rFonts w:ascii="仿宋" w:hAnsi="仿宋" w:eastAsia="仿宋" w:cs="仿宋"/>
                <w:kern w:val="0"/>
                <w:szCs w:val="21"/>
              </w:rPr>
            </w:pPr>
            <w:r>
              <w:rPr>
                <w:rFonts w:hint="eastAsia" w:ascii="仿宋" w:hAnsi="仿宋" w:eastAsia="仿宋" w:cs="仿宋"/>
                <w:kern w:val="0"/>
                <w:szCs w:val="21"/>
              </w:rPr>
              <w:t>项   目</w:t>
            </w:r>
          </w:p>
        </w:tc>
        <w:tc>
          <w:tcPr>
            <w:tcW w:w="5995" w:type="dxa"/>
            <w:tcBorders>
              <w:tl2br w:val="nil"/>
              <w:tr2bl w:val="nil"/>
            </w:tcBorders>
            <w:vAlign w:val="center"/>
          </w:tcPr>
          <w:p w14:paraId="7C7077FF">
            <w:pPr>
              <w:widowControl/>
              <w:jc w:val="center"/>
              <w:rPr>
                <w:rFonts w:ascii="仿宋" w:hAnsi="仿宋" w:eastAsia="仿宋" w:cs="仿宋"/>
                <w:kern w:val="0"/>
                <w:szCs w:val="21"/>
              </w:rPr>
            </w:pPr>
            <w:r>
              <w:rPr>
                <w:rFonts w:hint="eastAsia" w:ascii="仿宋" w:hAnsi="仿宋" w:eastAsia="仿宋" w:cs="仿宋"/>
                <w:kern w:val="0"/>
                <w:szCs w:val="21"/>
              </w:rPr>
              <w:t>内     容</w:t>
            </w:r>
          </w:p>
        </w:tc>
      </w:tr>
      <w:tr w14:paraId="1002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1087" w:type="dxa"/>
            <w:tcBorders>
              <w:tl2br w:val="nil"/>
              <w:tr2bl w:val="nil"/>
            </w:tcBorders>
            <w:vAlign w:val="center"/>
          </w:tcPr>
          <w:p w14:paraId="53CAF966">
            <w:pPr>
              <w:widowControl/>
              <w:jc w:val="center"/>
              <w:rPr>
                <w:rFonts w:ascii="仿宋" w:hAnsi="仿宋" w:eastAsia="仿宋" w:cs="仿宋"/>
                <w:kern w:val="0"/>
                <w:szCs w:val="21"/>
              </w:rPr>
            </w:pPr>
            <w:r>
              <w:rPr>
                <w:rFonts w:hint="eastAsia" w:ascii="仿宋" w:hAnsi="仿宋" w:eastAsia="仿宋" w:cs="仿宋"/>
                <w:kern w:val="0"/>
                <w:szCs w:val="21"/>
              </w:rPr>
              <w:t>1.1</w:t>
            </w:r>
          </w:p>
        </w:tc>
        <w:tc>
          <w:tcPr>
            <w:tcW w:w="2111" w:type="dxa"/>
            <w:tcBorders>
              <w:tl2br w:val="nil"/>
              <w:tr2bl w:val="nil"/>
            </w:tcBorders>
            <w:vAlign w:val="center"/>
          </w:tcPr>
          <w:p w14:paraId="23DA63CB">
            <w:pPr>
              <w:jc w:val="center"/>
              <w:rPr>
                <w:rFonts w:ascii="仿宋" w:hAnsi="仿宋" w:eastAsia="仿宋" w:cs="仿宋"/>
                <w:kern w:val="0"/>
                <w:szCs w:val="21"/>
              </w:rPr>
            </w:pPr>
            <w:r>
              <w:rPr>
                <w:rFonts w:hint="eastAsia" w:ascii="仿宋" w:hAnsi="仿宋" w:eastAsia="仿宋" w:cs="仿宋"/>
                <w:kern w:val="0"/>
                <w:szCs w:val="21"/>
              </w:rPr>
              <w:t>采购人</w:t>
            </w:r>
          </w:p>
        </w:tc>
        <w:tc>
          <w:tcPr>
            <w:tcW w:w="5995" w:type="dxa"/>
            <w:tcBorders>
              <w:tl2br w:val="nil"/>
              <w:tr2bl w:val="nil"/>
            </w:tcBorders>
            <w:vAlign w:val="center"/>
          </w:tcPr>
          <w:p w14:paraId="23E816F6">
            <w:pPr>
              <w:widowControl/>
              <w:jc w:val="left"/>
              <w:rPr>
                <w:rFonts w:hint="eastAsia" w:ascii="仿宋" w:hAnsi="仿宋" w:eastAsia="仿宋" w:cs="仿宋"/>
                <w:kern w:val="0"/>
                <w:szCs w:val="21"/>
                <w:lang w:eastAsia="zh-CN"/>
              </w:rPr>
            </w:pPr>
            <w:r>
              <w:rPr>
                <w:rFonts w:hint="eastAsia" w:ascii="仿宋" w:hAnsi="仿宋" w:eastAsia="仿宋" w:cs="仿宋"/>
                <w:kern w:val="0"/>
                <w:szCs w:val="21"/>
              </w:rPr>
              <w:t>名  称：</w:t>
            </w:r>
            <w:r>
              <w:rPr>
                <w:rFonts w:hint="eastAsia" w:ascii="仿宋" w:hAnsi="仿宋" w:eastAsia="仿宋" w:cs="仿宋"/>
                <w:kern w:val="0"/>
                <w:szCs w:val="21"/>
                <w:u w:val="single"/>
                <w:lang w:eastAsia="zh-CN"/>
              </w:rPr>
              <w:t>沈阳经济技术开发区管理委员会建设管理部</w:t>
            </w:r>
          </w:p>
          <w:p w14:paraId="3ECC7DB8">
            <w:pPr>
              <w:widowControl/>
              <w:jc w:val="left"/>
              <w:rPr>
                <w:rFonts w:hint="eastAsia" w:ascii="仿宋" w:hAnsi="仿宋" w:eastAsia="仿宋" w:cs="仿宋"/>
                <w:kern w:val="0"/>
                <w:szCs w:val="21"/>
                <w:lang w:eastAsia="zh-CN"/>
              </w:rPr>
            </w:pPr>
            <w:r>
              <w:rPr>
                <w:rFonts w:hint="eastAsia" w:ascii="仿宋" w:hAnsi="仿宋" w:eastAsia="仿宋" w:cs="仿宋"/>
                <w:kern w:val="0"/>
                <w:szCs w:val="21"/>
              </w:rPr>
              <w:t>地  址：</w:t>
            </w:r>
            <w:r>
              <w:rPr>
                <w:rFonts w:hint="eastAsia" w:ascii="仿宋" w:hAnsi="仿宋" w:eastAsia="仿宋" w:cs="仿宋"/>
                <w:szCs w:val="21"/>
                <w:u w:val="single"/>
                <w:lang w:eastAsia="zh-CN"/>
              </w:rPr>
              <w:t>沈阳经济技术开发区中央大街27号</w:t>
            </w:r>
          </w:p>
          <w:p w14:paraId="48EE3609">
            <w:pPr>
              <w:widowControl/>
              <w:jc w:val="left"/>
              <w:rPr>
                <w:rFonts w:hint="eastAsia" w:ascii="仿宋" w:hAnsi="仿宋" w:eastAsia="仿宋" w:cs="仿宋"/>
                <w:kern w:val="0"/>
                <w:szCs w:val="21"/>
                <w:lang w:eastAsia="zh-CN"/>
              </w:rPr>
            </w:pPr>
            <w:r>
              <w:rPr>
                <w:rFonts w:hint="eastAsia" w:ascii="仿宋" w:hAnsi="仿宋" w:eastAsia="仿宋" w:cs="仿宋"/>
                <w:kern w:val="0"/>
                <w:szCs w:val="21"/>
              </w:rPr>
              <w:t>联系人：</w:t>
            </w:r>
            <w:r>
              <w:rPr>
                <w:rFonts w:hint="eastAsia" w:ascii="仿宋" w:hAnsi="仿宋" w:eastAsia="仿宋" w:cs="仿宋"/>
                <w:kern w:val="0"/>
                <w:szCs w:val="21"/>
                <w:u w:val="single"/>
                <w:lang w:val="en-US" w:eastAsia="zh-CN"/>
              </w:rPr>
              <w:t>王老师</w:t>
            </w:r>
          </w:p>
          <w:p w14:paraId="5874FAC5">
            <w:pPr>
              <w:widowControl/>
              <w:jc w:val="left"/>
              <w:rPr>
                <w:rFonts w:hint="eastAsia" w:ascii="仿宋" w:hAnsi="仿宋" w:eastAsia="仿宋" w:cs="仿宋"/>
                <w:kern w:val="0"/>
                <w:szCs w:val="21"/>
                <w:lang w:eastAsia="zh-CN"/>
              </w:rPr>
            </w:pPr>
            <w:r>
              <w:rPr>
                <w:rFonts w:hint="eastAsia" w:ascii="仿宋" w:hAnsi="仿宋" w:eastAsia="仿宋" w:cs="仿宋"/>
                <w:kern w:val="0"/>
                <w:szCs w:val="21"/>
              </w:rPr>
              <w:t>电  话：</w:t>
            </w:r>
            <w:r>
              <w:rPr>
                <w:rFonts w:hint="eastAsia" w:ascii="仿宋" w:hAnsi="仿宋" w:eastAsia="仿宋" w:cs="仿宋"/>
                <w:kern w:val="0"/>
                <w:szCs w:val="21"/>
                <w:highlight w:val="none"/>
                <w:u w:val="single"/>
                <w:lang w:eastAsia="zh-CN"/>
              </w:rPr>
              <w:t>024-25373211</w:t>
            </w:r>
          </w:p>
        </w:tc>
      </w:tr>
      <w:tr w14:paraId="797A1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tcBorders>
              <w:tl2br w:val="nil"/>
              <w:tr2bl w:val="nil"/>
            </w:tcBorders>
            <w:vAlign w:val="center"/>
          </w:tcPr>
          <w:p w14:paraId="38F2F2AF">
            <w:pPr>
              <w:widowControl/>
              <w:jc w:val="center"/>
              <w:rPr>
                <w:rFonts w:ascii="仿宋" w:hAnsi="仿宋" w:eastAsia="仿宋" w:cs="仿宋"/>
                <w:kern w:val="0"/>
                <w:szCs w:val="21"/>
              </w:rPr>
            </w:pPr>
            <w:r>
              <w:rPr>
                <w:rFonts w:hint="eastAsia" w:ascii="仿宋" w:hAnsi="仿宋" w:eastAsia="仿宋" w:cs="仿宋"/>
                <w:kern w:val="0"/>
                <w:szCs w:val="21"/>
              </w:rPr>
              <w:t>1.2</w:t>
            </w:r>
          </w:p>
        </w:tc>
        <w:tc>
          <w:tcPr>
            <w:tcW w:w="2111" w:type="dxa"/>
            <w:tcBorders>
              <w:tl2br w:val="nil"/>
              <w:tr2bl w:val="nil"/>
            </w:tcBorders>
            <w:vAlign w:val="center"/>
          </w:tcPr>
          <w:p w14:paraId="3383971E">
            <w:pPr>
              <w:jc w:val="center"/>
              <w:rPr>
                <w:rFonts w:ascii="仿宋" w:hAnsi="仿宋" w:eastAsia="仿宋" w:cs="仿宋"/>
                <w:kern w:val="0"/>
                <w:szCs w:val="21"/>
              </w:rPr>
            </w:pPr>
            <w:r>
              <w:rPr>
                <w:rFonts w:hint="eastAsia" w:ascii="仿宋" w:hAnsi="仿宋" w:eastAsia="仿宋" w:cs="仿宋"/>
                <w:kern w:val="0"/>
                <w:szCs w:val="21"/>
              </w:rPr>
              <w:t>采购代理机构</w:t>
            </w:r>
          </w:p>
        </w:tc>
        <w:tc>
          <w:tcPr>
            <w:tcW w:w="5995" w:type="dxa"/>
            <w:tcBorders>
              <w:tl2br w:val="nil"/>
              <w:tr2bl w:val="nil"/>
            </w:tcBorders>
            <w:vAlign w:val="center"/>
          </w:tcPr>
          <w:p w14:paraId="7531871C">
            <w:pPr>
              <w:widowControl/>
              <w:jc w:val="left"/>
              <w:rPr>
                <w:rFonts w:hint="eastAsia" w:ascii="仿宋" w:hAnsi="仿宋" w:eastAsia="仿宋" w:cs="仿宋"/>
                <w:kern w:val="0"/>
                <w:szCs w:val="21"/>
                <w:lang w:eastAsia="zh-CN"/>
              </w:rPr>
            </w:pPr>
            <w:r>
              <w:rPr>
                <w:rFonts w:hint="eastAsia" w:ascii="仿宋" w:hAnsi="仿宋" w:eastAsia="仿宋" w:cs="仿宋"/>
                <w:kern w:val="0"/>
                <w:szCs w:val="21"/>
              </w:rPr>
              <w:t>名  称：</w:t>
            </w:r>
            <w:r>
              <w:rPr>
                <w:rFonts w:hint="eastAsia" w:ascii="仿宋" w:hAnsi="仿宋" w:eastAsia="仿宋" w:cs="仿宋"/>
                <w:kern w:val="0"/>
                <w:szCs w:val="21"/>
                <w:u w:val="single"/>
                <w:lang w:eastAsia="zh-CN"/>
              </w:rPr>
              <w:t>辽宁中城项目管理有限公司</w:t>
            </w:r>
          </w:p>
          <w:p w14:paraId="7DBC0DC2">
            <w:pPr>
              <w:widowControl/>
              <w:jc w:val="left"/>
              <w:rPr>
                <w:rFonts w:hint="eastAsia" w:ascii="仿宋" w:hAnsi="仿宋" w:eastAsia="仿宋" w:cs="仿宋"/>
                <w:kern w:val="0"/>
                <w:szCs w:val="21"/>
                <w:lang w:eastAsia="zh-CN"/>
              </w:rPr>
            </w:pPr>
            <w:r>
              <w:rPr>
                <w:rFonts w:hint="eastAsia" w:ascii="仿宋" w:hAnsi="仿宋" w:eastAsia="仿宋" w:cs="仿宋"/>
                <w:kern w:val="0"/>
                <w:szCs w:val="21"/>
              </w:rPr>
              <w:t>地  址：</w:t>
            </w:r>
            <w:r>
              <w:rPr>
                <w:rFonts w:hint="eastAsia" w:ascii="仿宋" w:hAnsi="仿宋" w:eastAsia="仿宋" w:cs="仿宋"/>
                <w:kern w:val="0"/>
                <w:szCs w:val="21"/>
                <w:u w:val="single"/>
                <w:lang w:eastAsia="zh-CN"/>
              </w:rPr>
              <w:t>沈阳市皇姑区黄河大街56-39号中粮广场F座707</w:t>
            </w:r>
          </w:p>
          <w:p w14:paraId="5F9E0305">
            <w:pPr>
              <w:widowControl/>
              <w:jc w:val="left"/>
              <w:rPr>
                <w:rFonts w:ascii="仿宋" w:hAnsi="仿宋" w:eastAsia="仿宋" w:cs="仿宋"/>
                <w:kern w:val="0"/>
                <w:szCs w:val="21"/>
              </w:rPr>
            </w:pPr>
            <w:r>
              <w:rPr>
                <w:rFonts w:hint="eastAsia" w:ascii="仿宋" w:hAnsi="仿宋" w:eastAsia="仿宋" w:cs="仿宋"/>
                <w:kern w:val="0"/>
                <w:szCs w:val="21"/>
              </w:rPr>
              <w:t>联系人：</w:t>
            </w:r>
            <w:r>
              <w:rPr>
                <w:rFonts w:hint="eastAsia" w:ascii="仿宋" w:hAnsi="仿宋" w:eastAsia="仿宋" w:cs="仿宋"/>
                <w:szCs w:val="21"/>
                <w:u w:val="single"/>
                <w:lang w:val="en-US" w:eastAsia="zh-CN"/>
              </w:rPr>
              <w:t>张唯、汪湛、苏瑞波</w:t>
            </w:r>
          </w:p>
          <w:p w14:paraId="2EFBC777">
            <w:pPr>
              <w:widowControl/>
              <w:jc w:val="left"/>
              <w:rPr>
                <w:rFonts w:hint="eastAsia" w:ascii="仿宋" w:hAnsi="仿宋" w:eastAsia="仿宋" w:cs="仿宋"/>
                <w:kern w:val="0"/>
                <w:szCs w:val="21"/>
                <w:lang w:eastAsia="zh-CN"/>
              </w:rPr>
            </w:pPr>
            <w:r>
              <w:rPr>
                <w:rFonts w:hint="eastAsia" w:ascii="仿宋" w:hAnsi="仿宋" w:eastAsia="仿宋" w:cs="仿宋"/>
                <w:kern w:val="0"/>
                <w:szCs w:val="21"/>
              </w:rPr>
              <w:t>电  话：</w:t>
            </w:r>
            <w:r>
              <w:rPr>
                <w:rFonts w:hint="eastAsia" w:ascii="仿宋" w:hAnsi="仿宋" w:eastAsia="仿宋" w:cs="仿宋"/>
                <w:kern w:val="0"/>
                <w:szCs w:val="21"/>
                <w:u w:val="single"/>
                <w:lang w:eastAsia="zh-CN"/>
              </w:rPr>
              <w:t>024-31991557</w:t>
            </w:r>
          </w:p>
        </w:tc>
      </w:tr>
      <w:tr w14:paraId="6BD17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tcBorders>
              <w:tl2br w:val="nil"/>
              <w:tr2bl w:val="nil"/>
            </w:tcBorders>
            <w:vAlign w:val="center"/>
          </w:tcPr>
          <w:p w14:paraId="21B2195A">
            <w:pPr>
              <w:widowControl/>
              <w:jc w:val="center"/>
              <w:rPr>
                <w:rFonts w:ascii="仿宋" w:hAnsi="仿宋" w:eastAsia="仿宋" w:cs="仿宋"/>
                <w:kern w:val="0"/>
                <w:szCs w:val="21"/>
              </w:rPr>
            </w:pPr>
            <w:r>
              <w:rPr>
                <w:rFonts w:hint="eastAsia" w:ascii="仿宋" w:hAnsi="仿宋" w:eastAsia="仿宋" w:cs="仿宋"/>
                <w:kern w:val="0"/>
                <w:szCs w:val="21"/>
              </w:rPr>
              <w:t>1.3.4</w:t>
            </w:r>
          </w:p>
        </w:tc>
        <w:tc>
          <w:tcPr>
            <w:tcW w:w="2111" w:type="dxa"/>
            <w:tcBorders>
              <w:tl2br w:val="nil"/>
              <w:tr2bl w:val="nil"/>
            </w:tcBorders>
            <w:vAlign w:val="center"/>
          </w:tcPr>
          <w:p w14:paraId="4333D193">
            <w:pPr>
              <w:jc w:val="center"/>
              <w:rPr>
                <w:rFonts w:ascii="仿宋" w:hAnsi="仿宋" w:eastAsia="仿宋" w:cs="仿宋"/>
                <w:kern w:val="0"/>
                <w:szCs w:val="21"/>
              </w:rPr>
            </w:pPr>
            <w:r>
              <w:rPr>
                <w:rFonts w:hint="eastAsia" w:ascii="仿宋" w:hAnsi="仿宋" w:eastAsia="仿宋" w:cs="仿宋"/>
                <w:kern w:val="0"/>
                <w:szCs w:val="21"/>
              </w:rPr>
              <w:t>合格供应商还要满足的其它资格条件</w:t>
            </w:r>
          </w:p>
        </w:tc>
        <w:tc>
          <w:tcPr>
            <w:tcW w:w="5995" w:type="dxa"/>
            <w:tcBorders>
              <w:tl2br w:val="nil"/>
              <w:tr2bl w:val="nil"/>
            </w:tcBorders>
            <w:vAlign w:val="center"/>
          </w:tcPr>
          <w:p w14:paraId="02D63BC2">
            <w:pPr>
              <w:adjustRightInd w:val="0"/>
              <w:snapToGrid w:val="0"/>
              <w:spacing w:line="380" w:lineRule="exact"/>
              <w:rPr>
                <w:rFonts w:hint="default" w:ascii="仿宋_GB2312" w:hAnsi="仿宋" w:eastAsia="仿宋_GB2312" w:cs="仿宋_GB2312"/>
                <w:color w:val="auto"/>
                <w:szCs w:val="21"/>
                <w:highlight w:val="none"/>
                <w:lang w:val="en-US" w:eastAsia="zh-CN"/>
              </w:rPr>
            </w:pPr>
            <w:r>
              <w:rPr>
                <w:rFonts w:hint="eastAsia" w:ascii="仿宋_GB2312" w:hAnsi="仿宋" w:eastAsia="仿宋_GB2312" w:cs="仿宋_GB2312"/>
                <w:color w:val="auto"/>
                <w:szCs w:val="21"/>
                <w:highlight w:val="none"/>
                <w:lang w:val="en-US" w:eastAsia="zh-CN"/>
              </w:rPr>
              <w:t>1.</w:t>
            </w:r>
            <w:r>
              <w:rPr>
                <w:rFonts w:hint="eastAsia" w:ascii="仿宋_GB2312" w:hAnsi="仿宋" w:eastAsia="仿宋_GB2312" w:cs="仿宋_GB2312"/>
                <w:color w:val="auto"/>
                <w:szCs w:val="21"/>
                <w:highlight w:val="none"/>
                <w:lang w:eastAsia="zh-CN"/>
              </w:rPr>
              <w:t>供应商应</w:t>
            </w:r>
            <w:r>
              <w:rPr>
                <w:rFonts w:hint="eastAsia" w:ascii="仿宋_GB2312" w:hAnsi="仿宋" w:eastAsia="仿宋_GB2312" w:cs="仿宋_GB2312"/>
                <w:color w:val="auto"/>
                <w:szCs w:val="21"/>
                <w:highlight w:val="none"/>
                <w:lang w:val="en-US" w:eastAsia="zh-CN"/>
              </w:rPr>
              <w:t>具</w:t>
            </w:r>
            <w:r>
              <w:rPr>
                <w:rFonts w:hint="eastAsia" w:ascii="仿宋" w:hAnsi="仿宋" w:eastAsia="仿宋" w:cs="仿宋"/>
                <w:szCs w:val="21"/>
                <w:highlight w:val="none"/>
                <w:lang w:eastAsia="zh-CN"/>
              </w:rPr>
              <w:t>有</w:t>
            </w:r>
            <w:r>
              <w:rPr>
                <w:rFonts w:hint="eastAsia" w:ascii="仿宋" w:hAnsi="仿宋" w:eastAsia="仿宋" w:cs="仿宋"/>
                <w:szCs w:val="21"/>
                <w:highlight w:val="none"/>
                <w:lang w:val="en-US" w:eastAsia="zh-CN"/>
              </w:rPr>
              <w:t>有</w:t>
            </w:r>
            <w:r>
              <w:rPr>
                <w:rFonts w:hint="eastAsia" w:ascii="仿宋" w:hAnsi="仿宋" w:eastAsia="仿宋" w:cs="仿宋"/>
                <w:szCs w:val="21"/>
                <w:highlight w:val="none"/>
                <w:lang w:eastAsia="zh-CN"/>
              </w:rPr>
              <w:t>效期内的电力工程施工总承包三级及以上资质或建筑机电安装工程专业承包三级及以上资质或输变电工程专业承包三级及以上资质。同时具备</w:t>
            </w:r>
            <w:r>
              <w:rPr>
                <w:rFonts w:hint="eastAsia" w:ascii="仿宋" w:hAnsi="仿宋" w:eastAsia="仿宋" w:cs="仿宋"/>
                <w:szCs w:val="21"/>
                <w:highlight w:val="none"/>
                <w:lang w:val="en-US" w:eastAsia="zh-CN"/>
              </w:rPr>
              <w:t>有效期内的</w:t>
            </w:r>
            <w:r>
              <w:rPr>
                <w:rFonts w:hint="eastAsia" w:ascii="仿宋" w:hAnsi="仿宋" w:eastAsia="仿宋" w:cs="仿宋"/>
                <w:szCs w:val="21"/>
                <w:highlight w:val="none"/>
                <w:lang w:eastAsia="zh-CN"/>
              </w:rPr>
              <w:t>承装（修、试）电力设施许可证承装五级（含五级）及以上资质。</w:t>
            </w:r>
          </w:p>
          <w:p w14:paraId="51676EB4">
            <w:pPr>
              <w:adjustRightInd w:val="0"/>
              <w:snapToGrid w:val="0"/>
              <w:spacing w:line="380" w:lineRule="exact"/>
              <w:rPr>
                <w:rFonts w:hint="eastAsia" w:ascii="仿宋_GB2312" w:hAnsi="仿宋" w:eastAsia="仿宋_GB2312" w:cs="仿宋_GB2312"/>
                <w:color w:val="auto"/>
                <w:szCs w:val="21"/>
                <w:highlight w:val="none"/>
                <w:lang w:eastAsia="zh-CN"/>
              </w:rPr>
            </w:pPr>
            <w:r>
              <w:rPr>
                <w:rFonts w:hint="eastAsia" w:ascii="仿宋_GB2312" w:hAnsi="仿宋" w:eastAsia="仿宋_GB2312" w:cs="仿宋_GB2312"/>
                <w:color w:val="auto"/>
                <w:szCs w:val="21"/>
                <w:highlight w:val="none"/>
                <w:lang w:val="en-US" w:eastAsia="zh-CN"/>
              </w:rPr>
              <w:t>2.</w:t>
            </w:r>
            <w:r>
              <w:rPr>
                <w:rFonts w:hint="eastAsia" w:ascii="仿宋_GB2312" w:hAnsi="仿宋" w:eastAsia="仿宋_GB2312" w:cs="仿宋_GB2312"/>
                <w:color w:val="auto"/>
                <w:szCs w:val="21"/>
                <w:highlight w:val="none"/>
                <w:lang w:eastAsia="zh-CN"/>
              </w:rPr>
              <w:t>供应商应</w:t>
            </w:r>
            <w:r>
              <w:rPr>
                <w:rFonts w:hint="eastAsia" w:ascii="仿宋_GB2312" w:hAnsi="仿宋" w:eastAsia="仿宋_GB2312" w:cs="仿宋_GB2312"/>
                <w:color w:val="auto"/>
                <w:szCs w:val="21"/>
                <w:highlight w:val="none"/>
                <w:lang w:val="en-US" w:eastAsia="zh-CN"/>
              </w:rPr>
              <w:t>具有</w:t>
            </w:r>
            <w:r>
              <w:rPr>
                <w:rFonts w:hint="eastAsia" w:ascii="仿宋_GB2312" w:hAnsi="仿宋" w:eastAsia="仿宋_GB2312" w:cs="仿宋_GB2312"/>
                <w:color w:val="auto"/>
                <w:szCs w:val="21"/>
                <w:highlight w:val="none"/>
                <w:lang w:eastAsia="zh-CN"/>
              </w:rPr>
              <w:t>有效期内的安全生产许可证；</w:t>
            </w:r>
          </w:p>
          <w:p w14:paraId="297A40BB">
            <w:pPr>
              <w:adjustRightInd w:val="0"/>
              <w:snapToGrid w:val="0"/>
              <w:spacing w:line="380" w:lineRule="exact"/>
              <w:rPr>
                <w:rFonts w:ascii="仿宋" w:hAnsi="仿宋" w:eastAsia="仿宋" w:cs="仿宋"/>
                <w:kern w:val="0"/>
                <w:szCs w:val="21"/>
              </w:rPr>
            </w:pPr>
            <w:r>
              <w:rPr>
                <w:rFonts w:hint="eastAsia" w:ascii="仿宋_GB2312" w:hAnsi="仿宋" w:eastAsia="仿宋_GB2312" w:cs="仿宋_GB2312"/>
                <w:color w:val="auto"/>
                <w:szCs w:val="21"/>
                <w:highlight w:val="none"/>
                <w:lang w:val="en-US" w:eastAsia="zh-CN"/>
              </w:rPr>
              <w:t>3.</w:t>
            </w:r>
            <w:r>
              <w:rPr>
                <w:rFonts w:hint="eastAsia" w:ascii="仿宋_GB2312" w:hAnsi="仿宋" w:eastAsia="仿宋_GB2312" w:cs="仿宋_GB2312"/>
                <w:color w:val="auto"/>
                <w:szCs w:val="21"/>
                <w:highlight w:val="none"/>
                <w:lang w:eastAsia="zh-CN"/>
              </w:rPr>
              <w:t>供应商拟派的项目经理须具备机电工程专业二级注册建造师及以上资格，且具有有效期内的安全生产考核合格证书。</w:t>
            </w:r>
          </w:p>
        </w:tc>
      </w:tr>
      <w:tr w14:paraId="4E42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tcBorders>
              <w:tl2br w:val="nil"/>
              <w:tr2bl w:val="nil"/>
            </w:tcBorders>
            <w:vAlign w:val="center"/>
          </w:tcPr>
          <w:p w14:paraId="69FFA9DE">
            <w:pPr>
              <w:widowControl/>
              <w:jc w:val="center"/>
              <w:rPr>
                <w:rFonts w:ascii="仿宋" w:hAnsi="仿宋" w:eastAsia="仿宋" w:cs="仿宋"/>
                <w:kern w:val="0"/>
                <w:szCs w:val="21"/>
              </w:rPr>
            </w:pPr>
            <w:r>
              <w:rPr>
                <w:rFonts w:hint="eastAsia" w:ascii="仿宋" w:hAnsi="仿宋" w:eastAsia="仿宋" w:cs="仿宋"/>
                <w:kern w:val="0"/>
                <w:szCs w:val="21"/>
              </w:rPr>
              <w:t>1.3.5</w:t>
            </w:r>
          </w:p>
        </w:tc>
        <w:tc>
          <w:tcPr>
            <w:tcW w:w="2111" w:type="dxa"/>
            <w:tcBorders>
              <w:tl2br w:val="nil"/>
              <w:tr2bl w:val="nil"/>
            </w:tcBorders>
            <w:vAlign w:val="center"/>
          </w:tcPr>
          <w:p w14:paraId="0095235C">
            <w:pPr>
              <w:tabs>
                <w:tab w:val="left" w:pos="1425"/>
              </w:tabs>
              <w:jc w:val="center"/>
              <w:rPr>
                <w:rFonts w:ascii="仿宋" w:hAnsi="仿宋" w:eastAsia="仿宋" w:cs="仿宋"/>
                <w:bCs/>
                <w:kern w:val="0"/>
                <w:szCs w:val="21"/>
              </w:rPr>
            </w:pPr>
            <w:r>
              <w:rPr>
                <w:rFonts w:hint="eastAsia" w:ascii="仿宋" w:hAnsi="仿宋" w:eastAsia="仿宋" w:cs="仿宋"/>
                <w:kern w:val="0"/>
                <w:szCs w:val="21"/>
              </w:rPr>
              <w:t>是否为专门面向</w:t>
            </w:r>
            <w:r>
              <w:rPr>
                <w:rFonts w:hint="eastAsia" w:ascii="仿宋" w:hAnsi="仿宋" w:eastAsia="仿宋" w:cs="仿宋"/>
                <w:szCs w:val="21"/>
              </w:rPr>
              <w:t>中小企业</w:t>
            </w:r>
            <w:r>
              <w:rPr>
                <w:rFonts w:hint="eastAsia" w:ascii="仿宋" w:hAnsi="仿宋" w:eastAsia="仿宋" w:cs="仿宋"/>
                <w:kern w:val="0"/>
                <w:szCs w:val="21"/>
              </w:rPr>
              <w:t>采购</w:t>
            </w:r>
          </w:p>
        </w:tc>
        <w:tc>
          <w:tcPr>
            <w:tcW w:w="5995" w:type="dxa"/>
            <w:tcBorders>
              <w:tl2br w:val="nil"/>
              <w:tr2bl w:val="nil"/>
            </w:tcBorders>
            <w:vAlign w:val="center"/>
          </w:tcPr>
          <w:p w14:paraId="707BDC75">
            <w:pPr>
              <w:rPr>
                <w:rFonts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是</w:t>
            </w:r>
          </w:p>
          <w:p w14:paraId="7EF5E6D1">
            <w:pPr>
              <w:rPr>
                <w:rFonts w:ascii="仿宋" w:hAnsi="仿宋" w:eastAsia="仿宋" w:cs="仿宋"/>
                <w:bCs/>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否</w:t>
            </w:r>
          </w:p>
        </w:tc>
      </w:tr>
      <w:tr w14:paraId="1721C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tcBorders>
              <w:tl2br w:val="nil"/>
              <w:tr2bl w:val="nil"/>
            </w:tcBorders>
            <w:vAlign w:val="center"/>
          </w:tcPr>
          <w:p w14:paraId="57317F18">
            <w:pPr>
              <w:widowControl/>
              <w:jc w:val="center"/>
              <w:rPr>
                <w:rFonts w:ascii="仿宋" w:hAnsi="仿宋" w:eastAsia="仿宋" w:cs="仿宋"/>
                <w:kern w:val="0"/>
                <w:szCs w:val="21"/>
              </w:rPr>
            </w:pPr>
            <w:r>
              <w:rPr>
                <w:rFonts w:hint="eastAsia" w:ascii="仿宋" w:hAnsi="仿宋" w:eastAsia="仿宋" w:cs="仿宋"/>
                <w:kern w:val="0"/>
                <w:szCs w:val="21"/>
              </w:rPr>
              <w:t>1</w:t>
            </w:r>
            <w:r>
              <w:rPr>
                <w:rFonts w:ascii="仿宋" w:hAnsi="仿宋" w:eastAsia="仿宋" w:cs="仿宋"/>
                <w:kern w:val="0"/>
                <w:szCs w:val="21"/>
              </w:rPr>
              <w:t>.3.5.1</w:t>
            </w:r>
          </w:p>
        </w:tc>
        <w:tc>
          <w:tcPr>
            <w:tcW w:w="2111" w:type="dxa"/>
            <w:tcBorders>
              <w:tl2br w:val="nil"/>
              <w:tr2bl w:val="nil"/>
            </w:tcBorders>
            <w:vAlign w:val="center"/>
          </w:tcPr>
          <w:p w14:paraId="40A3C090">
            <w:pPr>
              <w:widowControl/>
              <w:jc w:val="center"/>
              <w:rPr>
                <w:kern w:val="0"/>
                <w:sz w:val="24"/>
              </w:rPr>
            </w:pPr>
            <w:r>
              <w:rPr>
                <w:rStyle w:val="59"/>
                <w:rFonts w:hint="default"/>
              </w:rPr>
              <w:t>中小企业所属行业</w:t>
            </w:r>
          </w:p>
        </w:tc>
        <w:tc>
          <w:tcPr>
            <w:tcW w:w="5995" w:type="dxa"/>
            <w:tcBorders>
              <w:tl2br w:val="nil"/>
              <w:tr2bl w:val="nil"/>
            </w:tcBorders>
            <w:vAlign w:val="center"/>
          </w:tcPr>
          <w:p w14:paraId="25461ECD">
            <w:pPr>
              <w:rPr>
                <w:rFonts w:ascii="仿宋" w:hAnsi="仿宋" w:eastAsia="仿宋" w:cs="仿宋"/>
                <w:kern w:val="0"/>
                <w:szCs w:val="21"/>
              </w:rPr>
            </w:pPr>
            <w:r>
              <w:rPr>
                <w:rFonts w:hint="eastAsia" w:ascii="仿宋" w:hAnsi="仿宋" w:eastAsia="仿宋" w:cs="仿宋"/>
                <w:kern w:val="0"/>
                <w:szCs w:val="21"/>
              </w:rPr>
              <w:t>建筑业</w:t>
            </w:r>
          </w:p>
        </w:tc>
      </w:tr>
      <w:tr w14:paraId="4B5F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tcBorders>
              <w:tl2br w:val="nil"/>
              <w:tr2bl w:val="nil"/>
            </w:tcBorders>
            <w:vAlign w:val="center"/>
          </w:tcPr>
          <w:p w14:paraId="6EDB2D55">
            <w:pPr>
              <w:widowControl/>
              <w:jc w:val="center"/>
              <w:rPr>
                <w:rFonts w:ascii="仿宋" w:hAnsi="仿宋" w:eastAsia="仿宋" w:cs="仿宋"/>
                <w:kern w:val="0"/>
                <w:szCs w:val="21"/>
              </w:rPr>
            </w:pPr>
            <w:r>
              <w:rPr>
                <w:rFonts w:hint="eastAsia" w:ascii="仿宋" w:hAnsi="仿宋" w:eastAsia="仿宋" w:cs="仿宋"/>
                <w:kern w:val="0"/>
                <w:szCs w:val="21"/>
              </w:rPr>
              <w:t>1.3.6</w:t>
            </w:r>
          </w:p>
        </w:tc>
        <w:tc>
          <w:tcPr>
            <w:tcW w:w="2111" w:type="dxa"/>
            <w:tcBorders>
              <w:tl2br w:val="nil"/>
              <w:tr2bl w:val="nil"/>
            </w:tcBorders>
            <w:vAlign w:val="center"/>
          </w:tcPr>
          <w:p w14:paraId="2052E343">
            <w:pPr>
              <w:tabs>
                <w:tab w:val="left" w:pos="1425"/>
              </w:tabs>
              <w:jc w:val="center"/>
              <w:rPr>
                <w:rFonts w:hint="eastAsia" w:ascii="仿宋" w:hAnsi="仿宋" w:eastAsia="仿宋" w:cs="仿宋"/>
                <w:szCs w:val="21"/>
              </w:rPr>
            </w:pPr>
            <w:r>
              <w:rPr>
                <w:rFonts w:hint="eastAsia" w:ascii="仿宋" w:hAnsi="仿宋" w:eastAsia="仿宋" w:cs="仿宋"/>
                <w:szCs w:val="21"/>
              </w:rPr>
              <w:t>是否有政府强制采购的节能产品</w:t>
            </w:r>
          </w:p>
        </w:tc>
        <w:tc>
          <w:tcPr>
            <w:tcW w:w="5995" w:type="dxa"/>
            <w:tcBorders>
              <w:tl2br w:val="nil"/>
              <w:tr2bl w:val="nil"/>
            </w:tcBorders>
            <w:vAlign w:val="center"/>
          </w:tcPr>
          <w:p w14:paraId="64627023">
            <w:pPr>
              <w:rPr>
                <w:rFonts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有，具体产品为</w:t>
            </w:r>
            <w:r>
              <w:rPr>
                <w:rFonts w:hint="eastAsia" w:ascii="仿宋" w:hAnsi="仿宋" w:eastAsia="仿宋" w:cs="仿宋"/>
                <w:bCs/>
                <w:kern w:val="0"/>
                <w:szCs w:val="21"/>
                <w:u w:val="single"/>
              </w:rPr>
              <w:t xml:space="preserve">        </w:t>
            </w:r>
          </w:p>
          <w:p w14:paraId="6FDDF566">
            <w:pPr>
              <w:rPr>
                <w:rFonts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没有</w:t>
            </w:r>
          </w:p>
        </w:tc>
      </w:tr>
      <w:tr w14:paraId="02EB9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087" w:type="dxa"/>
            <w:tcBorders>
              <w:tl2br w:val="nil"/>
              <w:tr2bl w:val="nil"/>
            </w:tcBorders>
            <w:vAlign w:val="center"/>
          </w:tcPr>
          <w:p w14:paraId="7AF135E9">
            <w:pPr>
              <w:widowControl/>
              <w:jc w:val="center"/>
              <w:rPr>
                <w:rFonts w:ascii="仿宋" w:hAnsi="仿宋" w:eastAsia="仿宋" w:cs="仿宋"/>
                <w:kern w:val="0"/>
                <w:szCs w:val="21"/>
              </w:rPr>
            </w:pPr>
            <w:r>
              <w:rPr>
                <w:rFonts w:hint="eastAsia" w:ascii="仿宋" w:hAnsi="仿宋" w:eastAsia="仿宋" w:cs="仿宋"/>
                <w:kern w:val="0"/>
                <w:szCs w:val="21"/>
              </w:rPr>
              <w:t>1.4</w:t>
            </w:r>
          </w:p>
        </w:tc>
        <w:tc>
          <w:tcPr>
            <w:tcW w:w="2111" w:type="dxa"/>
            <w:tcBorders>
              <w:tl2br w:val="nil"/>
              <w:tr2bl w:val="nil"/>
            </w:tcBorders>
            <w:vAlign w:val="center"/>
          </w:tcPr>
          <w:p w14:paraId="67248B8F">
            <w:pPr>
              <w:tabs>
                <w:tab w:val="left" w:pos="1425"/>
              </w:tabs>
              <w:jc w:val="center"/>
              <w:rPr>
                <w:rFonts w:hint="eastAsia" w:ascii="仿宋" w:hAnsi="仿宋" w:eastAsia="仿宋" w:cs="仿宋"/>
                <w:szCs w:val="21"/>
              </w:rPr>
            </w:pPr>
            <w:r>
              <w:rPr>
                <w:rFonts w:hint="eastAsia" w:ascii="仿宋" w:hAnsi="仿宋" w:eastAsia="仿宋" w:cs="仿宋"/>
                <w:szCs w:val="21"/>
              </w:rPr>
              <w:t>是否允许联合体参加政府采购活动</w:t>
            </w:r>
          </w:p>
        </w:tc>
        <w:tc>
          <w:tcPr>
            <w:tcW w:w="5995" w:type="dxa"/>
            <w:tcBorders>
              <w:tl2br w:val="nil"/>
              <w:tr2bl w:val="nil"/>
            </w:tcBorders>
            <w:vAlign w:val="center"/>
          </w:tcPr>
          <w:p w14:paraId="2C09D85D">
            <w:pPr>
              <w:rPr>
                <w:rFonts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是</w:t>
            </w:r>
          </w:p>
          <w:p w14:paraId="793C19EC">
            <w:pPr>
              <w:rPr>
                <w:rFonts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否</w:t>
            </w:r>
          </w:p>
        </w:tc>
      </w:tr>
      <w:tr w14:paraId="5F803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tcBorders>
              <w:tl2br w:val="nil"/>
              <w:tr2bl w:val="nil"/>
            </w:tcBorders>
            <w:vAlign w:val="center"/>
          </w:tcPr>
          <w:p w14:paraId="0AF421B0">
            <w:pPr>
              <w:widowControl/>
              <w:jc w:val="center"/>
              <w:rPr>
                <w:rFonts w:ascii="仿宋" w:hAnsi="仿宋" w:eastAsia="仿宋" w:cs="仿宋"/>
                <w:kern w:val="0"/>
                <w:szCs w:val="21"/>
              </w:rPr>
            </w:pPr>
            <w:r>
              <w:rPr>
                <w:rFonts w:hint="eastAsia" w:ascii="仿宋" w:hAnsi="仿宋" w:eastAsia="仿宋" w:cs="仿宋"/>
                <w:kern w:val="0"/>
                <w:szCs w:val="21"/>
              </w:rPr>
              <w:t>1.4.8</w:t>
            </w:r>
          </w:p>
        </w:tc>
        <w:tc>
          <w:tcPr>
            <w:tcW w:w="2111" w:type="dxa"/>
            <w:tcBorders>
              <w:tl2br w:val="nil"/>
              <w:tr2bl w:val="nil"/>
            </w:tcBorders>
            <w:vAlign w:val="center"/>
          </w:tcPr>
          <w:p w14:paraId="168ED738">
            <w:pPr>
              <w:tabs>
                <w:tab w:val="left" w:pos="1425"/>
              </w:tabs>
              <w:jc w:val="center"/>
              <w:rPr>
                <w:rFonts w:hint="eastAsia" w:ascii="仿宋" w:hAnsi="仿宋" w:eastAsia="仿宋" w:cs="仿宋"/>
                <w:szCs w:val="21"/>
              </w:rPr>
            </w:pPr>
            <w:r>
              <w:rPr>
                <w:rFonts w:hint="eastAsia" w:ascii="仿宋" w:hAnsi="仿宋" w:eastAsia="仿宋" w:cs="仿宋"/>
                <w:szCs w:val="21"/>
              </w:rPr>
              <w:t>联合体的其他资格要求</w:t>
            </w:r>
          </w:p>
        </w:tc>
        <w:tc>
          <w:tcPr>
            <w:tcW w:w="5995" w:type="dxa"/>
            <w:tcBorders>
              <w:tl2br w:val="nil"/>
              <w:tr2bl w:val="nil"/>
            </w:tcBorders>
            <w:vAlign w:val="center"/>
          </w:tcPr>
          <w:p w14:paraId="7A981248">
            <w:pPr>
              <w:rPr>
                <w:rFonts w:ascii="仿宋" w:hAnsi="仿宋" w:eastAsia="仿宋" w:cs="仿宋"/>
                <w:bCs/>
                <w:kern w:val="0"/>
                <w:szCs w:val="21"/>
              </w:rPr>
            </w:pPr>
            <w:r>
              <w:rPr>
                <w:rFonts w:hint="eastAsia" w:ascii="仿宋" w:hAnsi="仿宋" w:eastAsia="仿宋" w:cs="仿宋"/>
                <w:bCs/>
                <w:kern w:val="0"/>
                <w:szCs w:val="21"/>
              </w:rPr>
              <w:t>本项目不接受联合体参与磋商</w:t>
            </w:r>
          </w:p>
        </w:tc>
      </w:tr>
      <w:tr w14:paraId="45D16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087" w:type="dxa"/>
            <w:tcBorders>
              <w:tl2br w:val="nil"/>
              <w:tr2bl w:val="nil"/>
            </w:tcBorders>
            <w:vAlign w:val="center"/>
          </w:tcPr>
          <w:p w14:paraId="04B031B7">
            <w:pPr>
              <w:jc w:val="center"/>
              <w:rPr>
                <w:rFonts w:ascii="仿宋" w:hAnsi="仿宋" w:eastAsia="仿宋" w:cs="仿宋"/>
                <w:kern w:val="0"/>
                <w:szCs w:val="21"/>
              </w:rPr>
            </w:pPr>
            <w:r>
              <w:rPr>
                <w:rFonts w:hint="eastAsia" w:ascii="仿宋" w:hAnsi="仿宋" w:eastAsia="仿宋" w:cs="仿宋"/>
                <w:kern w:val="0"/>
                <w:szCs w:val="21"/>
              </w:rPr>
              <w:t>2.2</w:t>
            </w:r>
          </w:p>
        </w:tc>
        <w:tc>
          <w:tcPr>
            <w:tcW w:w="2111" w:type="dxa"/>
            <w:tcBorders>
              <w:tl2br w:val="nil"/>
              <w:tr2bl w:val="nil"/>
            </w:tcBorders>
            <w:vAlign w:val="center"/>
          </w:tcPr>
          <w:p w14:paraId="485ED872">
            <w:pPr>
              <w:tabs>
                <w:tab w:val="left" w:pos="1425"/>
              </w:tabs>
              <w:jc w:val="center"/>
              <w:rPr>
                <w:rFonts w:hint="eastAsia" w:ascii="仿宋" w:hAnsi="仿宋" w:eastAsia="仿宋" w:cs="仿宋"/>
                <w:szCs w:val="21"/>
              </w:rPr>
            </w:pPr>
            <w:r>
              <w:rPr>
                <w:rFonts w:hint="eastAsia" w:ascii="仿宋" w:hAnsi="仿宋" w:eastAsia="仿宋" w:cs="仿宋"/>
                <w:szCs w:val="21"/>
              </w:rPr>
              <w:t>项目预算金额、最高限价</w:t>
            </w:r>
          </w:p>
        </w:tc>
        <w:tc>
          <w:tcPr>
            <w:tcW w:w="5995" w:type="dxa"/>
            <w:tcBorders>
              <w:tl2br w:val="nil"/>
              <w:tr2bl w:val="nil"/>
            </w:tcBorders>
            <w:vAlign w:val="center"/>
          </w:tcPr>
          <w:p w14:paraId="5C0BD006">
            <w:pPr>
              <w:rPr>
                <w:rFonts w:ascii="仿宋" w:hAnsi="仿宋" w:eastAsia="仿宋" w:cs="仿宋"/>
                <w:bCs/>
                <w:kern w:val="0"/>
                <w:szCs w:val="21"/>
                <w:highlight w:val="none"/>
              </w:rPr>
            </w:pPr>
            <w:r>
              <w:rPr>
                <w:rFonts w:hint="eastAsia" w:ascii="仿宋" w:hAnsi="仿宋" w:eastAsia="仿宋" w:cs="仿宋"/>
                <w:szCs w:val="21"/>
                <w:highlight w:val="none"/>
              </w:rPr>
              <w:t>预算金额：</w:t>
            </w:r>
            <w:r>
              <w:rPr>
                <w:rFonts w:hint="eastAsia" w:ascii="仿宋" w:hAnsi="仿宋" w:eastAsia="仿宋" w:cs="仿宋"/>
                <w:szCs w:val="21"/>
                <w:highlight w:val="none"/>
                <w:lang w:eastAsia="zh-CN"/>
              </w:rPr>
              <w:t>3</w:t>
            </w:r>
            <w:r>
              <w:rPr>
                <w:rFonts w:hint="eastAsia" w:ascii="仿宋" w:hAnsi="仿宋" w:eastAsia="仿宋" w:cs="仿宋"/>
                <w:szCs w:val="21"/>
                <w:highlight w:val="none"/>
                <w:lang w:val="en-US" w:eastAsia="zh-CN"/>
              </w:rPr>
              <w:t>85</w:t>
            </w:r>
            <w:r>
              <w:rPr>
                <w:rFonts w:hint="eastAsia" w:ascii="仿宋" w:hAnsi="仿宋" w:eastAsia="仿宋" w:cs="仿宋"/>
                <w:szCs w:val="21"/>
                <w:highlight w:val="none"/>
                <w:lang w:eastAsia="zh-CN"/>
              </w:rPr>
              <w:t>0000.00</w:t>
            </w:r>
            <w:r>
              <w:rPr>
                <w:rFonts w:hint="eastAsia" w:ascii="仿宋" w:hAnsi="仿宋" w:eastAsia="仿宋" w:cs="仿宋"/>
                <w:szCs w:val="21"/>
                <w:highlight w:val="none"/>
              </w:rPr>
              <w:t>元。</w:t>
            </w:r>
          </w:p>
          <w:p w14:paraId="6ECE9BF4">
            <w:pPr>
              <w:rPr>
                <w:rFonts w:ascii="仿宋" w:hAnsi="仿宋" w:eastAsia="仿宋" w:cs="仿宋"/>
                <w:bCs/>
                <w:kern w:val="0"/>
                <w:szCs w:val="21"/>
              </w:rPr>
            </w:pPr>
            <w:r>
              <w:rPr>
                <w:rFonts w:hint="eastAsia" w:ascii="仿宋" w:hAnsi="仿宋" w:eastAsia="仿宋" w:cs="仿宋"/>
                <w:bCs/>
                <w:kern w:val="0"/>
                <w:szCs w:val="21"/>
                <w:highlight w:val="none"/>
              </w:rPr>
              <w:t>最高限价：</w:t>
            </w:r>
            <w:r>
              <w:rPr>
                <w:rFonts w:hint="eastAsia" w:ascii="仿宋" w:hAnsi="仿宋" w:eastAsia="仿宋" w:cs="仿宋"/>
                <w:szCs w:val="21"/>
                <w:highlight w:val="none"/>
              </w:rPr>
              <w:t>100.00%，此项目按费率报价。以实际发生工程量套用《20</w:t>
            </w:r>
            <w:r>
              <w:rPr>
                <w:rFonts w:hint="eastAsia" w:ascii="仿宋" w:hAnsi="仿宋" w:eastAsia="仿宋" w:cs="仿宋"/>
                <w:szCs w:val="21"/>
                <w:highlight w:val="none"/>
                <w:lang w:val="en-US" w:eastAsia="zh-CN"/>
              </w:rPr>
              <w:t>24</w:t>
            </w:r>
            <w:r>
              <w:rPr>
                <w:rFonts w:hint="eastAsia" w:ascii="仿宋" w:hAnsi="仿宋" w:eastAsia="仿宋" w:cs="仿宋"/>
                <w:szCs w:val="21"/>
                <w:highlight w:val="none"/>
              </w:rPr>
              <w:t>辽宁省建设工程计价依据建筑、装饰装修、安装、市政、园林绿化工程计价定额》</w:t>
            </w:r>
            <w:r>
              <w:rPr>
                <w:rFonts w:hint="eastAsia" w:ascii="仿宋" w:hAnsi="仿宋" w:eastAsia="仿宋" w:cs="仿宋"/>
                <w:szCs w:val="21"/>
                <w:highlight w:val="none"/>
                <w:lang w:val="en-US" w:eastAsia="zh-CN"/>
              </w:rPr>
              <w:t>及相关文件</w:t>
            </w:r>
            <w:r>
              <w:rPr>
                <w:rFonts w:hint="eastAsia" w:ascii="仿宋" w:hAnsi="仿宋" w:eastAsia="仿宋" w:cs="仿宋"/>
                <w:szCs w:val="21"/>
                <w:highlight w:val="none"/>
              </w:rPr>
              <w:t>，所有工程材料费、不可竞争费（包括安全文明施工费、规费、税金等）不参与折扣，其它项目正常参与折扣。以工程总造价扣除所有工程材料价格及不可竞争费后余额做为折扣基数，按照折扣的百分比报价。本工程最终以据实发生为准，按实际发生量进行结算（具体以签订合同为准），结算价格不超过财政预算价（3,</w:t>
            </w:r>
            <w:r>
              <w:rPr>
                <w:rFonts w:hint="eastAsia" w:ascii="仿宋" w:hAnsi="仿宋" w:eastAsia="仿宋" w:cs="仿宋"/>
                <w:szCs w:val="21"/>
                <w:highlight w:val="none"/>
                <w:lang w:val="en-US" w:eastAsia="zh-CN"/>
              </w:rPr>
              <w:t>85</w:t>
            </w:r>
            <w:r>
              <w:rPr>
                <w:rFonts w:hint="eastAsia" w:ascii="仿宋" w:hAnsi="仿宋" w:eastAsia="仿宋" w:cs="仿宋"/>
                <w:szCs w:val="21"/>
                <w:highlight w:val="none"/>
              </w:rPr>
              <w:t>0,000.00元）。</w:t>
            </w:r>
          </w:p>
        </w:tc>
      </w:tr>
      <w:tr w14:paraId="1CBBF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tcBorders>
              <w:tl2br w:val="nil"/>
              <w:tr2bl w:val="nil"/>
            </w:tcBorders>
            <w:vAlign w:val="center"/>
          </w:tcPr>
          <w:p w14:paraId="208249C6">
            <w:pPr>
              <w:widowControl/>
              <w:jc w:val="center"/>
              <w:rPr>
                <w:rFonts w:ascii="仿宋" w:hAnsi="仿宋" w:eastAsia="仿宋" w:cs="仿宋"/>
                <w:kern w:val="0"/>
                <w:szCs w:val="21"/>
              </w:rPr>
            </w:pPr>
            <w:r>
              <w:rPr>
                <w:rFonts w:hint="eastAsia" w:ascii="仿宋" w:hAnsi="仿宋" w:eastAsia="仿宋" w:cs="仿宋"/>
                <w:kern w:val="0"/>
                <w:szCs w:val="21"/>
              </w:rPr>
              <w:t>4</w:t>
            </w:r>
          </w:p>
        </w:tc>
        <w:tc>
          <w:tcPr>
            <w:tcW w:w="2111" w:type="dxa"/>
            <w:tcBorders>
              <w:tl2br w:val="nil"/>
              <w:tr2bl w:val="nil"/>
            </w:tcBorders>
            <w:vAlign w:val="center"/>
          </w:tcPr>
          <w:p w14:paraId="388CFA9D">
            <w:pPr>
              <w:tabs>
                <w:tab w:val="left" w:pos="1425"/>
              </w:tabs>
              <w:jc w:val="center"/>
              <w:rPr>
                <w:rFonts w:ascii="仿宋" w:hAnsi="仿宋" w:eastAsia="仿宋" w:cs="仿宋"/>
                <w:bCs/>
                <w:kern w:val="0"/>
                <w:szCs w:val="21"/>
              </w:rPr>
            </w:pPr>
            <w:r>
              <w:rPr>
                <w:rFonts w:hint="eastAsia" w:ascii="仿宋" w:hAnsi="仿宋" w:eastAsia="仿宋" w:cs="仿宋"/>
                <w:bCs/>
                <w:kern w:val="0"/>
                <w:szCs w:val="21"/>
              </w:rPr>
              <w:t>计量单位</w:t>
            </w:r>
          </w:p>
        </w:tc>
        <w:tc>
          <w:tcPr>
            <w:tcW w:w="5995" w:type="dxa"/>
            <w:tcBorders>
              <w:tl2br w:val="nil"/>
              <w:tr2bl w:val="nil"/>
            </w:tcBorders>
            <w:vAlign w:val="center"/>
          </w:tcPr>
          <w:p w14:paraId="682DE21D">
            <w:pPr>
              <w:rPr>
                <w:rFonts w:ascii="仿宋" w:hAnsi="仿宋" w:eastAsia="仿宋" w:cs="仿宋"/>
                <w:bCs/>
                <w:kern w:val="0"/>
                <w:szCs w:val="21"/>
              </w:rPr>
            </w:pPr>
            <w:r>
              <w:rPr>
                <w:rFonts w:hint="eastAsia" w:ascii="仿宋" w:hAnsi="仿宋" w:eastAsia="仿宋" w:cs="仿宋"/>
                <w:bCs/>
                <w:kern w:val="0"/>
                <w:szCs w:val="21"/>
              </w:rPr>
              <w:sym w:font="Wingdings 2" w:char="0052"/>
            </w:r>
            <w:r>
              <w:rPr>
                <w:rFonts w:hint="eastAsia" w:ascii="仿宋" w:hAnsi="仿宋" w:eastAsia="仿宋" w:cs="仿宋"/>
                <w:bCs/>
                <w:kern w:val="0"/>
                <w:szCs w:val="21"/>
              </w:rPr>
              <w:t>中华人民共和国法定计量单位</w:t>
            </w:r>
          </w:p>
          <w:p w14:paraId="7BC969C5">
            <w:pPr>
              <w:rPr>
                <w:rFonts w:ascii="仿宋" w:hAnsi="仿宋" w:eastAsia="仿宋" w:cs="仿宋"/>
                <w:bCs/>
                <w:kern w:val="0"/>
                <w:szCs w:val="21"/>
              </w:rPr>
            </w:pPr>
            <w:r>
              <w:rPr>
                <w:rFonts w:hint="eastAsia" w:ascii="仿宋" w:hAnsi="仿宋" w:eastAsia="仿宋" w:cs="仿宋"/>
                <w:bCs/>
                <w:kern w:val="0"/>
                <w:szCs w:val="21"/>
              </w:rPr>
              <w:sym w:font="Wingdings 2" w:char="00A3"/>
            </w:r>
            <w:r>
              <w:rPr>
                <w:rFonts w:hint="eastAsia" w:ascii="仿宋" w:hAnsi="仿宋" w:eastAsia="仿宋" w:cs="仿宋"/>
                <w:bCs/>
                <w:kern w:val="0"/>
                <w:szCs w:val="21"/>
              </w:rPr>
              <w:t>其他：</w:t>
            </w:r>
            <w:r>
              <w:rPr>
                <w:rFonts w:hint="eastAsia" w:ascii="仿宋" w:hAnsi="仿宋" w:eastAsia="仿宋" w:cs="仿宋"/>
                <w:bCs/>
                <w:kern w:val="0"/>
                <w:szCs w:val="21"/>
                <w:u w:val="single"/>
              </w:rPr>
              <w:t xml:space="preserve">             </w:t>
            </w:r>
          </w:p>
        </w:tc>
      </w:tr>
      <w:tr w14:paraId="625E4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tcBorders>
              <w:tl2br w:val="nil"/>
              <w:tr2bl w:val="nil"/>
            </w:tcBorders>
            <w:vAlign w:val="center"/>
          </w:tcPr>
          <w:p w14:paraId="3A5AD8D1">
            <w:pPr>
              <w:widowControl/>
              <w:jc w:val="center"/>
              <w:rPr>
                <w:rFonts w:ascii="仿宋" w:hAnsi="仿宋" w:eastAsia="仿宋" w:cs="仿宋"/>
                <w:kern w:val="0"/>
                <w:szCs w:val="21"/>
              </w:rPr>
            </w:pPr>
            <w:r>
              <w:rPr>
                <w:rFonts w:hint="eastAsia" w:ascii="仿宋" w:hAnsi="仿宋" w:eastAsia="仿宋" w:cs="仿宋"/>
                <w:kern w:val="0"/>
                <w:szCs w:val="21"/>
              </w:rPr>
              <w:t>6.1</w:t>
            </w:r>
          </w:p>
        </w:tc>
        <w:tc>
          <w:tcPr>
            <w:tcW w:w="2111" w:type="dxa"/>
            <w:tcBorders>
              <w:tl2br w:val="nil"/>
              <w:tr2bl w:val="nil"/>
            </w:tcBorders>
            <w:vAlign w:val="center"/>
          </w:tcPr>
          <w:p w14:paraId="64A23388">
            <w:pPr>
              <w:tabs>
                <w:tab w:val="left" w:pos="1425"/>
              </w:tabs>
              <w:jc w:val="center"/>
              <w:rPr>
                <w:rFonts w:hint="eastAsia" w:ascii="仿宋" w:hAnsi="仿宋" w:eastAsia="仿宋" w:cs="仿宋"/>
                <w:szCs w:val="21"/>
              </w:rPr>
            </w:pPr>
            <w:r>
              <w:rPr>
                <w:rFonts w:hint="eastAsia" w:ascii="仿宋" w:hAnsi="仿宋" w:eastAsia="仿宋" w:cs="仿宋"/>
                <w:szCs w:val="21"/>
              </w:rPr>
              <w:t>现场考察、磋商前答疑会</w:t>
            </w:r>
          </w:p>
        </w:tc>
        <w:tc>
          <w:tcPr>
            <w:tcW w:w="5995" w:type="dxa"/>
            <w:tcBorders>
              <w:tl2br w:val="nil"/>
              <w:tr2bl w:val="nil"/>
            </w:tcBorders>
            <w:vAlign w:val="center"/>
          </w:tcPr>
          <w:p w14:paraId="65F0AA0D">
            <w:pPr>
              <w:rPr>
                <w:rFonts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不组织</w:t>
            </w:r>
          </w:p>
          <w:p w14:paraId="74B1A5C0">
            <w:pPr>
              <w:rPr>
                <w:rFonts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组织，时  间：</w:t>
            </w:r>
            <w:r>
              <w:rPr>
                <w:rFonts w:hint="eastAsia" w:ascii="仿宋" w:hAnsi="仿宋" w:eastAsia="仿宋" w:cs="仿宋"/>
                <w:bCs/>
                <w:kern w:val="0"/>
                <w:szCs w:val="21"/>
                <w:u w:val="single"/>
              </w:rPr>
              <w:t xml:space="preserve">         </w:t>
            </w:r>
          </w:p>
          <w:p w14:paraId="5C314959">
            <w:pPr>
              <w:widowControl/>
              <w:ind w:left="-105" w:leftChars="-50" w:firstLine="949" w:firstLineChars="452"/>
              <w:rPr>
                <w:rFonts w:ascii="仿宋" w:hAnsi="仿宋" w:eastAsia="仿宋" w:cs="仿宋"/>
                <w:kern w:val="0"/>
                <w:szCs w:val="21"/>
              </w:rPr>
            </w:pPr>
            <w:r>
              <w:rPr>
                <w:rFonts w:hint="eastAsia" w:ascii="仿宋" w:hAnsi="仿宋" w:eastAsia="仿宋" w:cs="仿宋"/>
                <w:kern w:val="0"/>
                <w:szCs w:val="21"/>
              </w:rPr>
              <w:t>地  点：</w:t>
            </w:r>
            <w:r>
              <w:rPr>
                <w:rFonts w:hint="eastAsia" w:ascii="仿宋" w:hAnsi="仿宋" w:eastAsia="仿宋" w:cs="仿宋"/>
                <w:bCs/>
                <w:kern w:val="0"/>
                <w:szCs w:val="21"/>
                <w:u w:val="single"/>
              </w:rPr>
              <w:t xml:space="preserve">         </w:t>
            </w:r>
          </w:p>
          <w:p w14:paraId="28989CCB">
            <w:pPr>
              <w:ind w:left="-105" w:leftChars="-50" w:firstLine="949" w:firstLineChars="452"/>
              <w:rPr>
                <w:rFonts w:ascii="仿宋" w:hAnsi="仿宋" w:eastAsia="仿宋" w:cs="仿宋"/>
                <w:kern w:val="0"/>
                <w:szCs w:val="21"/>
              </w:rPr>
            </w:pPr>
            <w:r>
              <w:rPr>
                <w:rFonts w:hint="eastAsia" w:ascii="仿宋" w:hAnsi="仿宋" w:eastAsia="仿宋" w:cs="仿宋"/>
                <w:kern w:val="0"/>
                <w:szCs w:val="21"/>
              </w:rPr>
              <w:t>联系人：</w:t>
            </w:r>
            <w:r>
              <w:rPr>
                <w:rFonts w:hint="eastAsia" w:ascii="仿宋" w:hAnsi="仿宋" w:eastAsia="仿宋" w:cs="仿宋"/>
                <w:bCs/>
                <w:kern w:val="0"/>
                <w:szCs w:val="21"/>
                <w:u w:val="single"/>
              </w:rPr>
              <w:t xml:space="preserve">         </w:t>
            </w:r>
          </w:p>
          <w:p w14:paraId="0ECB18EC">
            <w:pPr>
              <w:ind w:left="-105" w:leftChars="-50" w:firstLine="949" w:firstLineChars="452"/>
              <w:rPr>
                <w:rFonts w:ascii="仿宋" w:hAnsi="仿宋" w:eastAsia="仿宋" w:cs="仿宋"/>
                <w:kern w:val="0"/>
                <w:szCs w:val="21"/>
              </w:rPr>
            </w:pPr>
            <w:r>
              <w:rPr>
                <w:rFonts w:hint="eastAsia" w:ascii="仿宋" w:hAnsi="仿宋" w:eastAsia="仿宋" w:cs="仿宋"/>
                <w:kern w:val="0"/>
                <w:szCs w:val="21"/>
              </w:rPr>
              <w:t>电  话：</w:t>
            </w:r>
            <w:r>
              <w:rPr>
                <w:rFonts w:hint="eastAsia" w:ascii="仿宋" w:hAnsi="仿宋" w:eastAsia="仿宋" w:cs="仿宋"/>
                <w:bCs/>
                <w:kern w:val="0"/>
                <w:szCs w:val="21"/>
                <w:u w:val="single"/>
              </w:rPr>
              <w:t xml:space="preserve">         </w:t>
            </w:r>
          </w:p>
          <w:p w14:paraId="7DB6D61D">
            <w:pPr>
              <w:rPr>
                <w:rFonts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组织，采购文件提供期限截止后以书面形式通知。</w:t>
            </w:r>
          </w:p>
        </w:tc>
      </w:tr>
      <w:tr w14:paraId="05FD2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3" w:hRule="atLeast"/>
          <w:jc w:val="center"/>
        </w:trPr>
        <w:tc>
          <w:tcPr>
            <w:tcW w:w="1087" w:type="dxa"/>
            <w:tcBorders>
              <w:tl2br w:val="nil"/>
              <w:tr2bl w:val="nil"/>
            </w:tcBorders>
            <w:vAlign w:val="center"/>
          </w:tcPr>
          <w:p w14:paraId="67462A56">
            <w:pPr>
              <w:widowControl/>
              <w:jc w:val="center"/>
              <w:rPr>
                <w:rFonts w:ascii="仿宋" w:hAnsi="仿宋" w:eastAsia="仿宋" w:cs="仿宋"/>
                <w:kern w:val="0"/>
                <w:szCs w:val="21"/>
              </w:rPr>
            </w:pPr>
            <w:r>
              <w:rPr>
                <w:rFonts w:hint="eastAsia" w:ascii="仿宋" w:hAnsi="仿宋" w:eastAsia="仿宋" w:cs="仿宋"/>
                <w:kern w:val="0"/>
                <w:szCs w:val="21"/>
              </w:rPr>
              <w:t>11.3</w:t>
            </w:r>
          </w:p>
        </w:tc>
        <w:tc>
          <w:tcPr>
            <w:tcW w:w="2111" w:type="dxa"/>
            <w:tcBorders>
              <w:tl2br w:val="nil"/>
              <w:tr2bl w:val="nil"/>
            </w:tcBorders>
            <w:vAlign w:val="center"/>
          </w:tcPr>
          <w:p w14:paraId="44CB8827">
            <w:pPr>
              <w:tabs>
                <w:tab w:val="left" w:pos="1425"/>
              </w:tabs>
              <w:jc w:val="center"/>
              <w:rPr>
                <w:rFonts w:hint="eastAsia" w:ascii="仿宋" w:hAnsi="仿宋" w:eastAsia="仿宋" w:cs="仿宋"/>
                <w:szCs w:val="21"/>
              </w:rPr>
            </w:pPr>
            <w:r>
              <w:rPr>
                <w:rFonts w:hint="eastAsia" w:ascii="仿宋" w:hAnsi="仿宋" w:eastAsia="仿宋" w:cs="仿宋"/>
                <w:szCs w:val="21"/>
              </w:rPr>
              <w:t>样品或演示</w:t>
            </w:r>
          </w:p>
        </w:tc>
        <w:tc>
          <w:tcPr>
            <w:tcW w:w="5995" w:type="dxa"/>
            <w:tcBorders>
              <w:tl2br w:val="nil"/>
              <w:tr2bl w:val="nil"/>
            </w:tcBorders>
            <w:vAlign w:val="center"/>
          </w:tcPr>
          <w:p w14:paraId="327BFBBF">
            <w:pPr>
              <w:rPr>
                <w:rFonts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不</w:t>
            </w:r>
            <w:r>
              <w:rPr>
                <w:rFonts w:hint="eastAsia" w:ascii="仿宋" w:hAnsi="仿宋" w:eastAsia="仿宋" w:cs="仿宋"/>
                <w:bCs/>
                <w:kern w:val="0"/>
                <w:szCs w:val="21"/>
              </w:rPr>
              <w:t>需要提供样品</w:t>
            </w:r>
          </w:p>
          <w:p w14:paraId="2A046FFA">
            <w:pPr>
              <w:rPr>
                <w:rFonts w:ascii="仿宋" w:hAnsi="仿宋" w:eastAsia="仿宋" w:cs="仿宋"/>
                <w:bCs/>
                <w:kern w:val="0"/>
                <w:szCs w:val="21"/>
              </w:rPr>
            </w:pPr>
            <w:r>
              <w:rPr>
                <w:rFonts w:hint="eastAsia" w:ascii="仿宋" w:hAnsi="仿宋" w:eastAsia="仿宋" w:cs="仿宋"/>
                <w:kern w:val="0"/>
                <w:szCs w:val="21"/>
              </w:rPr>
              <w:sym w:font="Wingdings 2" w:char="00A3"/>
            </w:r>
            <w:r>
              <w:rPr>
                <w:rFonts w:hint="eastAsia" w:ascii="仿宋" w:hAnsi="仿宋" w:eastAsia="仿宋" w:cs="仿宋"/>
                <w:bCs/>
                <w:kern w:val="0"/>
                <w:szCs w:val="21"/>
              </w:rPr>
              <w:t>需要提供样品</w:t>
            </w:r>
          </w:p>
          <w:p w14:paraId="6CFFA5EB">
            <w:pPr>
              <w:ind w:firstLine="210" w:firstLineChars="100"/>
              <w:rPr>
                <w:rFonts w:ascii="仿宋" w:hAnsi="仿宋" w:eastAsia="仿宋" w:cs="仿宋"/>
                <w:bCs/>
                <w:kern w:val="0"/>
                <w:szCs w:val="21"/>
              </w:rPr>
            </w:pPr>
            <w:r>
              <w:rPr>
                <w:rFonts w:hint="eastAsia" w:ascii="仿宋" w:hAnsi="仿宋" w:eastAsia="仿宋" w:cs="仿宋"/>
                <w:kern w:val="0"/>
                <w:szCs w:val="21"/>
              </w:rPr>
              <w:t>1、递交</w:t>
            </w:r>
            <w:r>
              <w:rPr>
                <w:rFonts w:hint="eastAsia" w:ascii="仿宋" w:hAnsi="仿宋" w:eastAsia="仿宋" w:cs="仿宋"/>
                <w:bCs/>
                <w:kern w:val="0"/>
                <w:szCs w:val="21"/>
              </w:rPr>
              <w:t>样品的截止时间：</w:t>
            </w:r>
            <w:r>
              <w:rPr>
                <w:rFonts w:hint="eastAsia" w:ascii="仿宋" w:hAnsi="仿宋" w:eastAsia="仿宋" w:cs="仿宋"/>
                <w:kern w:val="0"/>
                <w:szCs w:val="21"/>
                <w:u w:val="single"/>
              </w:rPr>
              <w:t xml:space="preserve">   </w:t>
            </w:r>
            <w:r>
              <w:rPr>
                <w:rFonts w:hint="eastAsia" w:ascii="仿宋" w:hAnsi="仿宋" w:eastAsia="仿宋" w:cs="仿宋"/>
                <w:kern w:val="0"/>
                <w:szCs w:val="21"/>
              </w:rPr>
              <w:t>年</w:t>
            </w:r>
            <w:r>
              <w:rPr>
                <w:rFonts w:hint="eastAsia" w:ascii="仿宋" w:hAnsi="仿宋" w:eastAsia="仿宋" w:cs="仿宋"/>
                <w:kern w:val="0"/>
                <w:szCs w:val="21"/>
                <w:u w:val="single"/>
              </w:rPr>
              <w:t xml:space="preserve">  </w:t>
            </w:r>
            <w:r>
              <w:rPr>
                <w:rFonts w:hint="eastAsia" w:ascii="仿宋" w:hAnsi="仿宋" w:eastAsia="仿宋" w:cs="仿宋"/>
                <w:kern w:val="0"/>
                <w:szCs w:val="21"/>
              </w:rPr>
              <w:t>月</w:t>
            </w:r>
            <w:r>
              <w:rPr>
                <w:rFonts w:hint="eastAsia" w:ascii="仿宋" w:hAnsi="仿宋" w:eastAsia="仿宋" w:cs="仿宋"/>
                <w:kern w:val="0"/>
                <w:szCs w:val="21"/>
                <w:u w:val="single"/>
              </w:rPr>
              <w:t xml:space="preserve">  </w:t>
            </w:r>
            <w:r>
              <w:rPr>
                <w:rFonts w:hint="eastAsia" w:ascii="仿宋" w:hAnsi="仿宋" w:eastAsia="仿宋" w:cs="仿宋"/>
                <w:kern w:val="0"/>
                <w:szCs w:val="21"/>
              </w:rPr>
              <w:t>日</w:t>
            </w:r>
            <w:r>
              <w:rPr>
                <w:rFonts w:hint="eastAsia" w:ascii="仿宋" w:hAnsi="仿宋" w:eastAsia="仿宋" w:cs="仿宋"/>
                <w:kern w:val="0"/>
                <w:szCs w:val="21"/>
                <w:u w:val="single"/>
              </w:rPr>
              <w:t xml:space="preserve">  </w:t>
            </w:r>
            <w:r>
              <w:rPr>
                <w:rFonts w:hint="eastAsia" w:ascii="仿宋" w:hAnsi="仿宋" w:eastAsia="仿宋" w:cs="仿宋"/>
                <w:kern w:val="0"/>
                <w:szCs w:val="21"/>
              </w:rPr>
              <w:t>时</w:t>
            </w:r>
            <w:r>
              <w:rPr>
                <w:rFonts w:hint="eastAsia" w:ascii="仿宋" w:hAnsi="仿宋" w:eastAsia="仿宋" w:cs="仿宋"/>
                <w:bCs/>
                <w:kern w:val="0"/>
                <w:szCs w:val="21"/>
              </w:rPr>
              <w:t>（北京时间）</w:t>
            </w:r>
          </w:p>
          <w:p w14:paraId="48BE788F">
            <w:pPr>
              <w:ind w:firstLine="525" w:firstLineChars="250"/>
              <w:rPr>
                <w:rFonts w:ascii="仿宋" w:hAnsi="仿宋" w:eastAsia="仿宋" w:cs="仿宋"/>
                <w:kern w:val="0"/>
                <w:szCs w:val="21"/>
                <w:u w:val="single"/>
              </w:rPr>
            </w:pPr>
            <w:r>
              <w:rPr>
                <w:rFonts w:hint="eastAsia" w:ascii="仿宋" w:hAnsi="仿宋" w:eastAsia="仿宋" w:cs="仿宋"/>
                <w:kern w:val="0"/>
                <w:szCs w:val="21"/>
              </w:rPr>
              <w:t>递交样品地点：</w:t>
            </w:r>
            <w:r>
              <w:rPr>
                <w:rFonts w:hint="eastAsia" w:ascii="仿宋" w:hAnsi="仿宋" w:eastAsia="仿宋" w:cs="仿宋"/>
                <w:kern w:val="0"/>
                <w:szCs w:val="21"/>
                <w:u w:val="single"/>
              </w:rPr>
              <w:t xml:space="preserve">                     </w:t>
            </w:r>
          </w:p>
          <w:p w14:paraId="4B57E7D9">
            <w:pPr>
              <w:ind w:firstLine="525" w:firstLineChars="250"/>
              <w:rPr>
                <w:rFonts w:ascii="仿宋" w:hAnsi="仿宋" w:eastAsia="仿宋" w:cs="仿宋"/>
                <w:kern w:val="0"/>
                <w:szCs w:val="21"/>
                <w:u w:val="single"/>
              </w:rPr>
            </w:pPr>
            <w:r>
              <w:rPr>
                <w:rFonts w:hint="eastAsia" w:ascii="仿宋" w:hAnsi="仿宋" w:eastAsia="仿宋" w:cs="仿宋"/>
                <w:kern w:val="0"/>
                <w:szCs w:val="21"/>
              </w:rPr>
              <w:t>递交样品联系人：</w:t>
            </w:r>
            <w:r>
              <w:rPr>
                <w:rFonts w:hint="eastAsia" w:ascii="仿宋" w:hAnsi="仿宋" w:eastAsia="仿宋" w:cs="仿宋"/>
                <w:kern w:val="0"/>
                <w:szCs w:val="21"/>
                <w:u w:val="single"/>
              </w:rPr>
              <w:t xml:space="preserve">                   </w:t>
            </w:r>
          </w:p>
          <w:p w14:paraId="09735568">
            <w:pPr>
              <w:ind w:firstLine="525" w:firstLineChars="250"/>
              <w:rPr>
                <w:rFonts w:ascii="仿宋" w:hAnsi="仿宋" w:eastAsia="仿宋" w:cs="仿宋"/>
                <w:kern w:val="0"/>
                <w:szCs w:val="21"/>
                <w:u w:val="single"/>
              </w:rPr>
            </w:pPr>
            <w:r>
              <w:rPr>
                <w:rFonts w:hint="eastAsia" w:ascii="仿宋" w:hAnsi="仿宋" w:eastAsia="仿宋" w:cs="仿宋"/>
                <w:kern w:val="0"/>
                <w:szCs w:val="21"/>
              </w:rPr>
              <w:t>递交样品联系电话：</w:t>
            </w:r>
            <w:r>
              <w:rPr>
                <w:rFonts w:hint="eastAsia" w:ascii="仿宋" w:hAnsi="仿宋" w:eastAsia="仿宋" w:cs="仿宋"/>
                <w:kern w:val="0"/>
                <w:szCs w:val="21"/>
                <w:u w:val="single"/>
              </w:rPr>
              <w:t xml:space="preserve">                 </w:t>
            </w:r>
          </w:p>
          <w:p w14:paraId="477DF5B2">
            <w:pPr>
              <w:ind w:firstLine="210" w:firstLineChars="100"/>
              <w:rPr>
                <w:rFonts w:ascii="仿宋" w:hAnsi="仿宋" w:eastAsia="仿宋" w:cs="仿宋"/>
                <w:kern w:val="0"/>
                <w:szCs w:val="21"/>
              </w:rPr>
            </w:pPr>
            <w:r>
              <w:rPr>
                <w:rFonts w:hint="eastAsia" w:ascii="仿宋" w:hAnsi="仿宋" w:eastAsia="仿宋" w:cs="仿宋"/>
                <w:kern w:val="0"/>
                <w:szCs w:val="21"/>
              </w:rPr>
              <w:t>2、样品制作的标准和要求：</w:t>
            </w:r>
          </w:p>
          <w:p w14:paraId="2DEDC544">
            <w:pPr>
              <w:ind w:firstLine="210" w:firstLineChars="100"/>
              <w:rPr>
                <w:rFonts w:ascii="仿宋" w:hAnsi="仿宋" w:eastAsia="仿宋" w:cs="仿宋"/>
                <w:kern w:val="0"/>
                <w:szCs w:val="21"/>
              </w:rPr>
            </w:pPr>
            <w:r>
              <w:rPr>
                <w:rFonts w:hint="eastAsia" w:ascii="仿宋" w:hAnsi="仿宋" w:eastAsia="仿宋" w:cs="仿宋"/>
                <w:kern w:val="0"/>
                <w:szCs w:val="21"/>
              </w:rPr>
              <w:t>3、随样品提交相关检测报告要求：</w:t>
            </w:r>
          </w:p>
          <w:p w14:paraId="73730FE6">
            <w:pPr>
              <w:ind w:firstLine="420" w:firstLineChars="200"/>
              <w:rPr>
                <w:rFonts w:ascii="仿宋" w:hAnsi="仿宋" w:eastAsia="仿宋" w:cs="仿宋"/>
                <w:kern w:val="0"/>
                <w:szCs w:val="21"/>
              </w:rPr>
            </w:pPr>
            <w:r>
              <w:rPr>
                <w:rFonts w:hint="eastAsia" w:ascii="仿宋" w:hAnsi="仿宋" w:eastAsia="仿宋" w:cs="仿宋"/>
                <w:kern w:val="0"/>
                <w:szCs w:val="21"/>
              </w:rPr>
              <w:t>（包含是否要求提供、检测机构要求、检测内容等）</w:t>
            </w:r>
          </w:p>
          <w:p w14:paraId="79E8586C">
            <w:pPr>
              <w:numPr>
                <w:ilvl w:val="0"/>
                <w:numId w:val="3"/>
              </w:numPr>
              <w:rPr>
                <w:rFonts w:ascii="仿宋" w:hAnsi="仿宋" w:eastAsia="仿宋" w:cs="仿宋"/>
                <w:kern w:val="0"/>
                <w:szCs w:val="21"/>
              </w:rPr>
            </w:pPr>
            <w:r>
              <w:rPr>
                <w:rFonts w:hint="eastAsia" w:ascii="仿宋" w:hAnsi="仿宋" w:eastAsia="仿宋" w:cs="仿宋"/>
                <w:kern w:val="0"/>
                <w:szCs w:val="21"/>
              </w:rPr>
              <w:t>样品的封存及退回：成交供应商的样品将由采购人进行保管、封存，并作为履约验收的参考。未成交的供应商提供的样品，应当由采购人进行保管、封存，成交结果公告之日起七个工作日后，由未成交供应商自行领回或经未成交供应商同意后自行处理。</w:t>
            </w:r>
          </w:p>
          <w:p w14:paraId="2E7243EF">
            <w:pPr>
              <w:rPr>
                <w:rFonts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不</w:t>
            </w:r>
            <w:r>
              <w:rPr>
                <w:rFonts w:hint="eastAsia" w:ascii="仿宋" w:hAnsi="仿宋" w:eastAsia="仿宋" w:cs="仿宋"/>
                <w:bCs/>
                <w:kern w:val="0"/>
                <w:szCs w:val="21"/>
              </w:rPr>
              <w:t>需要提供演示</w:t>
            </w:r>
          </w:p>
          <w:p w14:paraId="16E4579E">
            <w:pPr>
              <w:rPr>
                <w:rFonts w:ascii="仿宋" w:hAnsi="仿宋" w:eastAsia="仿宋" w:cs="仿宋"/>
                <w:bCs/>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需要</w:t>
            </w:r>
            <w:r>
              <w:rPr>
                <w:rFonts w:hint="eastAsia" w:ascii="仿宋" w:hAnsi="仿宋" w:eastAsia="仿宋" w:cs="仿宋"/>
                <w:bCs/>
                <w:kern w:val="0"/>
                <w:szCs w:val="21"/>
              </w:rPr>
              <w:t>提供演示</w:t>
            </w:r>
          </w:p>
          <w:p w14:paraId="0C5D9741">
            <w:pPr>
              <w:ind w:firstLine="210" w:firstLineChars="100"/>
              <w:rPr>
                <w:rFonts w:ascii="仿宋" w:hAnsi="仿宋" w:eastAsia="仿宋" w:cs="仿宋"/>
                <w:kern w:val="0"/>
                <w:szCs w:val="21"/>
              </w:rPr>
            </w:pPr>
            <w:r>
              <w:rPr>
                <w:rFonts w:hint="eastAsia" w:ascii="仿宋" w:hAnsi="仿宋" w:eastAsia="仿宋" w:cs="仿宋"/>
                <w:kern w:val="0"/>
                <w:szCs w:val="21"/>
              </w:rPr>
              <w:t>1、演示时间：</w:t>
            </w:r>
            <w:r>
              <w:rPr>
                <w:rFonts w:hint="eastAsia" w:ascii="仿宋" w:hAnsi="仿宋" w:eastAsia="仿宋" w:cs="仿宋"/>
                <w:kern w:val="0"/>
                <w:szCs w:val="21"/>
                <w:u w:val="single"/>
              </w:rPr>
              <w:t xml:space="preserve">             </w:t>
            </w:r>
          </w:p>
          <w:p w14:paraId="531C769B">
            <w:pPr>
              <w:rPr>
                <w:rFonts w:ascii="仿宋" w:hAnsi="仿宋" w:eastAsia="仿宋" w:cs="仿宋"/>
                <w:kern w:val="0"/>
                <w:szCs w:val="21"/>
              </w:rPr>
            </w:pPr>
            <w:r>
              <w:rPr>
                <w:rFonts w:hint="eastAsia" w:ascii="仿宋" w:hAnsi="仿宋" w:eastAsia="仿宋" w:cs="仿宋"/>
                <w:kern w:val="0"/>
                <w:szCs w:val="21"/>
              </w:rPr>
              <w:t xml:space="preserve">     演示地点：</w:t>
            </w:r>
            <w:r>
              <w:rPr>
                <w:rFonts w:hint="eastAsia" w:ascii="仿宋" w:hAnsi="仿宋" w:eastAsia="仿宋" w:cs="仿宋"/>
                <w:kern w:val="0"/>
                <w:szCs w:val="21"/>
                <w:u w:val="single"/>
              </w:rPr>
              <w:t xml:space="preserve">             </w:t>
            </w:r>
          </w:p>
          <w:p w14:paraId="02EC1F0F">
            <w:pPr>
              <w:ind w:firstLine="210" w:firstLineChars="100"/>
              <w:rPr>
                <w:rFonts w:ascii="仿宋" w:hAnsi="仿宋" w:eastAsia="仿宋" w:cs="仿宋"/>
                <w:kern w:val="0"/>
                <w:szCs w:val="21"/>
              </w:rPr>
            </w:pPr>
            <w:r>
              <w:rPr>
                <w:rFonts w:hint="eastAsia" w:ascii="仿宋" w:hAnsi="仿宋" w:eastAsia="仿宋" w:cs="仿宋"/>
                <w:kern w:val="0"/>
                <w:szCs w:val="21"/>
              </w:rPr>
              <w:t xml:space="preserve">   演示顺序：</w:t>
            </w:r>
            <w:r>
              <w:rPr>
                <w:rFonts w:hint="eastAsia" w:ascii="仿宋" w:hAnsi="仿宋" w:eastAsia="仿宋" w:cs="仿宋"/>
                <w:kern w:val="0"/>
                <w:szCs w:val="21"/>
                <w:u w:val="single"/>
              </w:rPr>
              <w:t xml:space="preserve">             </w:t>
            </w:r>
          </w:p>
          <w:p w14:paraId="638570C0">
            <w:pPr>
              <w:ind w:firstLine="210" w:firstLineChars="100"/>
              <w:rPr>
                <w:rFonts w:ascii="仿宋" w:hAnsi="仿宋" w:eastAsia="仿宋" w:cs="仿宋"/>
                <w:kern w:val="0"/>
                <w:szCs w:val="21"/>
              </w:rPr>
            </w:pPr>
            <w:r>
              <w:rPr>
                <w:rFonts w:hint="eastAsia" w:ascii="仿宋" w:hAnsi="仿宋" w:eastAsia="仿宋" w:cs="仿宋"/>
                <w:kern w:val="0"/>
                <w:szCs w:val="21"/>
              </w:rPr>
              <w:t>2、演示要求：</w:t>
            </w:r>
            <w:r>
              <w:rPr>
                <w:rFonts w:hint="eastAsia" w:ascii="仿宋" w:hAnsi="仿宋" w:eastAsia="仿宋" w:cs="仿宋"/>
                <w:kern w:val="0"/>
                <w:szCs w:val="21"/>
                <w:u w:val="single"/>
              </w:rPr>
              <w:t xml:space="preserve">             </w:t>
            </w:r>
            <w:r>
              <w:rPr>
                <w:rFonts w:hint="eastAsia" w:ascii="仿宋" w:hAnsi="仿宋" w:eastAsia="仿宋" w:cs="仿宋"/>
                <w:kern w:val="0"/>
                <w:szCs w:val="21"/>
              </w:rPr>
              <w:t>（内容、设备等要求）</w:t>
            </w:r>
          </w:p>
        </w:tc>
      </w:tr>
      <w:tr w14:paraId="7B1B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087" w:type="dxa"/>
            <w:tcBorders>
              <w:tl2br w:val="nil"/>
              <w:tr2bl w:val="nil"/>
            </w:tcBorders>
            <w:vAlign w:val="center"/>
          </w:tcPr>
          <w:p w14:paraId="3AF8E7EF">
            <w:pPr>
              <w:widowControl/>
              <w:jc w:val="center"/>
              <w:rPr>
                <w:rFonts w:ascii="仿宋" w:hAnsi="仿宋" w:eastAsia="仿宋" w:cs="仿宋"/>
                <w:kern w:val="0"/>
                <w:szCs w:val="21"/>
              </w:rPr>
            </w:pPr>
            <w:r>
              <w:rPr>
                <w:rFonts w:hint="eastAsia" w:ascii="仿宋" w:hAnsi="仿宋" w:eastAsia="仿宋" w:cs="仿宋"/>
                <w:kern w:val="0"/>
                <w:szCs w:val="21"/>
              </w:rPr>
              <w:t>12.1</w:t>
            </w:r>
          </w:p>
        </w:tc>
        <w:tc>
          <w:tcPr>
            <w:tcW w:w="2111" w:type="dxa"/>
            <w:tcBorders>
              <w:tl2br w:val="nil"/>
              <w:tr2bl w:val="nil"/>
            </w:tcBorders>
            <w:vAlign w:val="center"/>
          </w:tcPr>
          <w:p w14:paraId="3B401F8B">
            <w:pPr>
              <w:tabs>
                <w:tab w:val="left" w:pos="1425"/>
              </w:tabs>
              <w:jc w:val="center"/>
              <w:rPr>
                <w:rFonts w:hint="eastAsia" w:ascii="仿宋" w:hAnsi="仿宋" w:eastAsia="仿宋" w:cs="仿宋"/>
                <w:szCs w:val="21"/>
              </w:rPr>
            </w:pPr>
            <w:r>
              <w:rPr>
                <w:rFonts w:hint="eastAsia" w:ascii="仿宋" w:hAnsi="仿宋" w:eastAsia="仿宋" w:cs="仿宋"/>
                <w:szCs w:val="21"/>
              </w:rPr>
              <w:t>响应报价货币要求</w:t>
            </w:r>
          </w:p>
        </w:tc>
        <w:tc>
          <w:tcPr>
            <w:tcW w:w="5995" w:type="dxa"/>
            <w:tcBorders>
              <w:tl2br w:val="nil"/>
              <w:tr2bl w:val="nil"/>
            </w:tcBorders>
            <w:vAlign w:val="center"/>
          </w:tcPr>
          <w:p w14:paraId="14C63079">
            <w:pPr>
              <w:ind w:firstLine="210" w:firstLineChars="100"/>
              <w:rPr>
                <w:rFonts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所有响应文件中均按</w:t>
            </w:r>
            <w:r>
              <w:rPr>
                <w:rFonts w:hint="eastAsia" w:ascii="仿宋" w:hAnsi="仿宋" w:eastAsia="仿宋" w:cs="仿宋"/>
                <w:kern w:val="0"/>
                <w:szCs w:val="21"/>
                <w:u w:val="single"/>
              </w:rPr>
              <w:t xml:space="preserve"> 费率：% </w:t>
            </w:r>
            <w:r>
              <w:rPr>
                <w:rFonts w:hint="eastAsia" w:ascii="仿宋" w:hAnsi="仿宋" w:eastAsia="仿宋" w:cs="仿宋"/>
                <w:kern w:val="0"/>
                <w:szCs w:val="21"/>
              </w:rPr>
              <w:t xml:space="preserve"> 进行报价。</w:t>
            </w:r>
          </w:p>
          <w:p w14:paraId="1F9408D0">
            <w:pPr>
              <w:ind w:firstLine="210" w:firstLineChars="100"/>
              <w:rPr>
                <w:rFonts w:ascii="仿宋" w:hAnsi="仿宋" w:eastAsia="仿宋" w:cs="仿宋"/>
                <w:kern w:val="0"/>
                <w:szCs w:val="21"/>
                <w:u w:val="single"/>
              </w:rPr>
            </w:pPr>
            <w:r>
              <w:rPr>
                <w:rFonts w:hint="eastAsia" w:ascii="仿宋" w:hAnsi="仿宋" w:eastAsia="仿宋" w:cs="仿宋"/>
                <w:kern w:val="0"/>
                <w:szCs w:val="21"/>
              </w:rPr>
              <w:sym w:font="Wingdings 2" w:char="00A3"/>
            </w:r>
            <w:r>
              <w:rPr>
                <w:rFonts w:hint="eastAsia" w:ascii="仿宋" w:hAnsi="仿宋" w:eastAsia="仿宋" w:cs="仿宋"/>
                <w:kern w:val="0"/>
                <w:szCs w:val="21"/>
              </w:rPr>
              <w:t>其它：</w:t>
            </w:r>
            <w:r>
              <w:rPr>
                <w:rFonts w:hint="eastAsia" w:ascii="仿宋" w:hAnsi="仿宋" w:eastAsia="仿宋" w:cs="仿宋"/>
                <w:kern w:val="0"/>
                <w:szCs w:val="21"/>
                <w:u w:val="single"/>
              </w:rPr>
              <w:t xml:space="preserve">               </w:t>
            </w:r>
          </w:p>
        </w:tc>
      </w:tr>
      <w:tr w14:paraId="15E61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087" w:type="dxa"/>
            <w:tcBorders>
              <w:tl2br w:val="nil"/>
              <w:tr2bl w:val="nil"/>
            </w:tcBorders>
            <w:vAlign w:val="center"/>
          </w:tcPr>
          <w:p w14:paraId="7E609C75">
            <w:pPr>
              <w:widowControl/>
              <w:jc w:val="center"/>
              <w:rPr>
                <w:rFonts w:ascii="仿宋" w:hAnsi="仿宋" w:eastAsia="仿宋" w:cs="仿宋"/>
                <w:kern w:val="0"/>
                <w:szCs w:val="21"/>
              </w:rPr>
            </w:pPr>
            <w:r>
              <w:rPr>
                <w:rFonts w:hint="eastAsia" w:ascii="仿宋" w:hAnsi="仿宋" w:eastAsia="仿宋" w:cs="仿宋"/>
                <w:kern w:val="0"/>
                <w:szCs w:val="21"/>
              </w:rPr>
              <w:t>13.1</w:t>
            </w:r>
          </w:p>
        </w:tc>
        <w:tc>
          <w:tcPr>
            <w:tcW w:w="2111" w:type="dxa"/>
            <w:tcBorders>
              <w:tl2br w:val="nil"/>
              <w:tr2bl w:val="nil"/>
            </w:tcBorders>
            <w:vAlign w:val="center"/>
          </w:tcPr>
          <w:p w14:paraId="5EBC8BE5">
            <w:pPr>
              <w:tabs>
                <w:tab w:val="left" w:pos="1425"/>
              </w:tabs>
              <w:jc w:val="center"/>
              <w:rPr>
                <w:rFonts w:hint="eastAsia" w:ascii="仿宋" w:hAnsi="仿宋" w:eastAsia="仿宋" w:cs="仿宋"/>
                <w:szCs w:val="21"/>
              </w:rPr>
            </w:pPr>
            <w:r>
              <w:rPr>
                <w:rFonts w:hint="eastAsia" w:ascii="仿宋" w:hAnsi="仿宋" w:eastAsia="仿宋" w:cs="仿宋"/>
                <w:szCs w:val="21"/>
              </w:rPr>
              <w:t>磋商保证金</w:t>
            </w:r>
          </w:p>
        </w:tc>
        <w:tc>
          <w:tcPr>
            <w:tcW w:w="5995" w:type="dxa"/>
            <w:tcBorders>
              <w:tl2br w:val="nil"/>
              <w:tr2bl w:val="nil"/>
            </w:tcBorders>
            <w:vAlign w:val="center"/>
          </w:tcPr>
          <w:p w14:paraId="23965A80">
            <w:pPr>
              <w:rPr>
                <w:rFonts w:ascii="仿宋" w:hAnsi="仿宋" w:eastAsia="仿宋" w:cs="仿宋"/>
                <w:szCs w:val="21"/>
              </w:rPr>
            </w:pPr>
            <w:r>
              <w:rPr>
                <w:rFonts w:hint="eastAsia" w:ascii="仿宋_GB2312" w:hAnsi="仿宋_GB2312" w:eastAsia="仿宋_GB2312" w:cs="仿宋_GB2312"/>
                <w:kern w:val="0"/>
                <w:szCs w:val="21"/>
              </w:rPr>
              <w:t>本项目不收取磋商保证金</w:t>
            </w:r>
          </w:p>
        </w:tc>
      </w:tr>
      <w:tr w14:paraId="7568C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087" w:type="dxa"/>
            <w:tcBorders>
              <w:tl2br w:val="nil"/>
              <w:tr2bl w:val="nil"/>
            </w:tcBorders>
            <w:vAlign w:val="center"/>
          </w:tcPr>
          <w:p w14:paraId="7296F15B">
            <w:pPr>
              <w:widowControl/>
              <w:jc w:val="center"/>
              <w:rPr>
                <w:rFonts w:ascii="仿宋" w:hAnsi="仿宋" w:eastAsia="仿宋" w:cs="仿宋"/>
                <w:kern w:val="0"/>
                <w:szCs w:val="21"/>
              </w:rPr>
            </w:pPr>
            <w:r>
              <w:rPr>
                <w:rFonts w:hint="eastAsia" w:ascii="仿宋" w:hAnsi="仿宋" w:eastAsia="仿宋" w:cs="仿宋"/>
                <w:kern w:val="0"/>
                <w:szCs w:val="21"/>
              </w:rPr>
              <w:t>15.1</w:t>
            </w:r>
          </w:p>
        </w:tc>
        <w:tc>
          <w:tcPr>
            <w:tcW w:w="2111" w:type="dxa"/>
            <w:tcBorders>
              <w:tl2br w:val="nil"/>
              <w:tr2bl w:val="nil"/>
            </w:tcBorders>
            <w:vAlign w:val="center"/>
          </w:tcPr>
          <w:p w14:paraId="6A484F08">
            <w:pPr>
              <w:jc w:val="center"/>
              <w:rPr>
                <w:rFonts w:ascii="仿宋" w:hAnsi="仿宋" w:eastAsia="仿宋" w:cs="仿宋"/>
                <w:szCs w:val="21"/>
              </w:rPr>
            </w:pPr>
            <w:r>
              <w:rPr>
                <w:rFonts w:hint="eastAsia" w:ascii="仿宋" w:hAnsi="仿宋" w:eastAsia="仿宋" w:cs="仿宋"/>
                <w:szCs w:val="21"/>
              </w:rPr>
              <w:t>响应有效期</w:t>
            </w:r>
          </w:p>
        </w:tc>
        <w:tc>
          <w:tcPr>
            <w:tcW w:w="5995" w:type="dxa"/>
            <w:tcBorders>
              <w:tl2br w:val="nil"/>
              <w:tr2bl w:val="nil"/>
            </w:tcBorders>
            <w:vAlign w:val="center"/>
          </w:tcPr>
          <w:p w14:paraId="4DB79A13">
            <w:pPr>
              <w:pStyle w:val="7"/>
              <w:rPr>
                <w:rFonts w:ascii="仿宋" w:hAnsi="仿宋" w:eastAsia="仿宋" w:cs="仿宋"/>
                <w:kern w:val="0"/>
                <w:szCs w:val="21"/>
              </w:rPr>
            </w:pPr>
            <w:r>
              <w:rPr>
                <w:rFonts w:hint="eastAsia" w:ascii="仿宋" w:hAnsi="仿宋" w:eastAsia="仿宋" w:cs="仿宋"/>
                <w:kern w:val="0"/>
                <w:szCs w:val="21"/>
                <w:u w:val="single"/>
              </w:rPr>
              <w:t xml:space="preserve">  90  </w:t>
            </w:r>
            <w:r>
              <w:rPr>
                <w:rFonts w:hint="eastAsia" w:ascii="仿宋" w:hAnsi="仿宋" w:eastAsia="仿宋" w:cs="仿宋"/>
                <w:kern w:val="0"/>
                <w:szCs w:val="21"/>
              </w:rPr>
              <w:t>日历日</w:t>
            </w:r>
          </w:p>
        </w:tc>
      </w:tr>
      <w:tr w14:paraId="6F606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087" w:type="dxa"/>
            <w:tcBorders>
              <w:tl2br w:val="nil"/>
              <w:tr2bl w:val="nil"/>
            </w:tcBorders>
            <w:vAlign w:val="center"/>
          </w:tcPr>
          <w:p w14:paraId="06B9FD04">
            <w:pPr>
              <w:widowControl/>
              <w:jc w:val="center"/>
              <w:rPr>
                <w:rFonts w:ascii="仿宋" w:hAnsi="仿宋" w:eastAsia="仿宋" w:cs="仿宋"/>
                <w:kern w:val="0"/>
                <w:szCs w:val="21"/>
              </w:rPr>
            </w:pPr>
            <w:r>
              <w:rPr>
                <w:rFonts w:hint="eastAsia" w:ascii="仿宋" w:hAnsi="仿宋" w:eastAsia="仿宋" w:cs="仿宋"/>
                <w:kern w:val="0"/>
                <w:szCs w:val="21"/>
              </w:rPr>
              <w:t>16.1</w:t>
            </w:r>
          </w:p>
        </w:tc>
        <w:tc>
          <w:tcPr>
            <w:tcW w:w="2111" w:type="dxa"/>
            <w:tcBorders>
              <w:tl2br w:val="nil"/>
              <w:tr2bl w:val="nil"/>
            </w:tcBorders>
            <w:vAlign w:val="center"/>
          </w:tcPr>
          <w:p w14:paraId="3090404E">
            <w:pPr>
              <w:widowControl/>
              <w:jc w:val="center"/>
              <w:rPr>
                <w:rFonts w:ascii="仿宋" w:hAnsi="仿宋" w:eastAsia="仿宋" w:cs="仿宋"/>
                <w:szCs w:val="21"/>
              </w:rPr>
            </w:pPr>
            <w:r>
              <w:rPr>
                <w:rFonts w:hint="eastAsia" w:ascii="仿宋" w:hAnsi="仿宋" w:eastAsia="仿宋" w:cs="仿宋"/>
                <w:szCs w:val="21"/>
              </w:rPr>
              <w:t>响应文件份数</w:t>
            </w:r>
          </w:p>
        </w:tc>
        <w:tc>
          <w:tcPr>
            <w:tcW w:w="5995" w:type="dxa"/>
            <w:tcBorders>
              <w:tl2br w:val="nil"/>
              <w:tr2bl w:val="nil"/>
            </w:tcBorders>
            <w:vAlign w:val="center"/>
          </w:tcPr>
          <w:p w14:paraId="18C0996A">
            <w:pPr>
              <w:widowControl/>
              <w:rPr>
                <w:rFonts w:ascii="仿宋" w:hAnsi="仿宋" w:eastAsia="仿宋" w:cs="仿宋"/>
                <w:kern w:val="0"/>
                <w:szCs w:val="21"/>
              </w:rPr>
            </w:pPr>
            <w:r>
              <w:rPr>
                <w:rFonts w:hint="eastAsia" w:ascii="仿宋" w:hAnsi="仿宋" w:eastAsia="仿宋" w:cs="仿宋"/>
                <w:kern w:val="0"/>
                <w:szCs w:val="21"/>
              </w:rPr>
              <w:t>电子文档</w:t>
            </w:r>
            <w:r>
              <w:rPr>
                <w:rFonts w:hint="eastAsia" w:ascii="仿宋" w:hAnsi="仿宋" w:eastAsia="仿宋" w:cs="仿宋"/>
                <w:kern w:val="0"/>
                <w:szCs w:val="21"/>
                <w:u w:val="single"/>
              </w:rPr>
              <w:t xml:space="preserve">  1  </w:t>
            </w:r>
            <w:r>
              <w:rPr>
                <w:rFonts w:hint="eastAsia" w:ascii="仿宋" w:hAnsi="仿宋" w:eastAsia="仿宋" w:cs="仿宋"/>
                <w:kern w:val="0"/>
                <w:szCs w:val="21"/>
              </w:rPr>
              <w:t>份（备份文件）</w:t>
            </w:r>
          </w:p>
          <w:p w14:paraId="344756BE">
            <w:pPr>
              <w:widowControl/>
              <w:rPr>
                <w:rFonts w:ascii="仿宋" w:hAnsi="仿宋" w:eastAsia="仿宋" w:cs="仿宋"/>
                <w:kern w:val="0"/>
                <w:szCs w:val="21"/>
              </w:rPr>
            </w:pPr>
            <w:r>
              <w:rPr>
                <w:rFonts w:hint="eastAsia" w:ascii="仿宋" w:hAnsi="仿宋" w:eastAsia="仿宋" w:cs="仿宋"/>
                <w:kern w:val="0"/>
                <w:szCs w:val="21"/>
              </w:rPr>
              <w:t>说明：</w:t>
            </w:r>
          </w:p>
          <w:p w14:paraId="74176219">
            <w:pPr>
              <w:widowControl/>
              <w:rPr>
                <w:rFonts w:ascii="仿宋" w:hAnsi="仿宋" w:eastAsia="仿宋" w:cs="仿宋"/>
                <w:kern w:val="0"/>
                <w:szCs w:val="21"/>
              </w:rPr>
            </w:pPr>
            <w:r>
              <w:rPr>
                <w:rFonts w:hint="eastAsia" w:ascii="仿宋" w:hAnsi="仿宋" w:eastAsia="仿宋" w:cs="仿宋"/>
                <w:kern w:val="0"/>
                <w:szCs w:val="21"/>
              </w:rPr>
              <w:t>1、供应商除在电子评审系统上传投标（响应）文件外，应在递交投标（响应）文件截止时间前提交按采购文件规定的以介质形式（如：U盘、移动硬盘）存储的可加密备份文件，并承诺备份文件与电子评审系统中上传的投标（响应）文件内容、格式一致，备系统突发故障使用。供应商仅提交备份文件的，投标（响应）无效。</w:t>
            </w:r>
          </w:p>
          <w:p w14:paraId="57599A4C">
            <w:pPr>
              <w:widowControl/>
              <w:rPr>
                <w:rFonts w:ascii="仿宋" w:hAnsi="仿宋" w:eastAsia="仿宋" w:cs="仿宋"/>
                <w:kern w:val="0"/>
                <w:szCs w:val="21"/>
              </w:rPr>
            </w:pPr>
            <w:r>
              <w:rPr>
                <w:rFonts w:hint="eastAsia" w:ascii="仿宋" w:hAnsi="仿宋" w:eastAsia="仿宋" w:cs="仿宋"/>
                <w:kern w:val="0"/>
                <w:szCs w:val="21"/>
              </w:rPr>
              <w:t>2、供应商中标后，需向采购人及采购代理机构提供</w:t>
            </w:r>
            <w:r>
              <w:rPr>
                <w:rFonts w:hint="eastAsia" w:ascii="仿宋" w:hAnsi="仿宋" w:eastAsia="仿宋" w:cs="仿宋"/>
                <w:kern w:val="0"/>
                <w:szCs w:val="21"/>
                <w:lang w:val="en-US" w:eastAsia="zh-CN"/>
              </w:rPr>
              <w:t>3</w:t>
            </w:r>
            <w:r>
              <w:rPr>
                <w:rFonts w:hint="eastAsia" w:ascii="仿宋" w:hAnsi="仿宋" w:eastAsia="仿宋" w:cs="仿宋"/>
                <w:kern w:val="0"/>
                <w:szCs w:val="21"/>
              </w:rPr>
              <w:t>份的投标（响应）文件（与在电子评审系统上传的投标（响应）文件完全一致的完整版纸质文件。）</w:t>
            </w:r>
          </w:p>
        </w:tc>
      </w:tr>
      <w:tr w14:paraId="3F331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087" w:type="dxa"/>
            <w:tcBorders>
              <w:tl2br w:val="nil"/>
              <w:tr2bl w:val="nil"/>
            </w:tcBorders>
            <w:vAlign w:val="center"/>
          </w:tcPr>
          <w:p w14:paraId="3D958C3F">
            <w:pPr>
              <w:widowControl/>
              <w:jc w:val="center"/>
              <w:rPr>
                <w:rFonts w:ascii="仿宋" w:hAnsi="仿宋" w:eastAsia="仿宋" w:cs="仿宋"/>
                <w:kern w:val="0"/>
                <w:szCs w:val="21"/>
              </w:rPr>
            </w:pPr>
            <w:r>
              <w:rPr>
                <w:rFonts w:hint="eastAsia" w:ascii="仿宋" w:hAnsi="仿宋" w:eastAsia="仿宋" w:cs="仿宋"/>
                <w:kern w:val="0"/>
                <w:szCs w:val="21"/>
              </w:rPr>
              <w:t>18.1</w:t>
            </w:r>
          </w:p>
        </w:tc>
        <w:tc>
          <w:tcPr>
            <w:tcW w:w="2111" w:type="dxa"/>
            <w:tcBorders>
              <w:tl2br w:val="nil"/>
              <w:tr2bl w:val="nil"/>
            </w:tcBorders>
            <w:vAlign w:val="center"/>
          </w:tcPr>
          <w:p w14:paraId="77762052">
            <w:pPr>
              <w:widowControl/>
              <w:jc w:val="center"/>
              <w:rPr>
                <w:rFonts w:hint="eastAsia" w:ascii="仿宋" w:hAnsi="仿宋" w:eastAsia="仿宋" w:cs="仿宋"/>
                <w:szCs w:val="21"/>
              </w:rPr>
            </w:pPr>
            <w:r>
              <w:rPr>
                <w:rFonts w:hint="eastAsia" w:ascii="仿宋" w:hAnsi="仿宋" w:eastAsia="仿宋" w:cs="仿宋"/>
                <w:szCs w:val="21"/>
              </w:rPr>
              <w:t>递交响应文件截止时间、地点：</w:t>
            </w:r>
          </w:p>
        </w:tc>
        <w:tc>
          <w:tcPr>
            <w:tcW w:w="5995" w:type="dxa"/>
            <w:tcBorders>
              <w:tl2br w:val="nil"/>
              <w:tr2bl w:val="nil"/>
            </w:tcBorders>
            <w:vAlign w:val="center"/>
          </w:tcPr>
          <w:p w14:paraId="4DA315B0">
            <w:pPr>
              <w:widowControl/>
              <w:rPr>
                <w:rFonts w:ascii="仿宋" w:hAnsi="仿宋" w:eastAsia="仿宋" w:cs="仿宋"/>
                <w:kern w:val="0"/>
                <w:szCs w:val="21"/>
                <w:u w:val="single"/>
              </w:rPr>
            </w:pPr>
            <w:r>
              <w:rPr>
                <w:rFonts w:hint="eastAsia" w:ascii="仿宋" w:hAnsi="仿宋" w:eastAsia="仿宋" w:cs="仿宋"/>
                <w:kern w:val="0"/>
                <w:szCs w:val="21"/>
              </w:rPr>
              <w:t>详见采购公告，以采购公告规定时间、地点为准。</w:t>
            </w:r>
          </w:p>
        </w:tc>
      </w:tr>
      <w:tr w14:paraId="01D2F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87" w:type="dxa"/>
            <w:tcBorders>
              <w:tl2br w:val="nil"/>
              <w:tr2bl w:val="nil"/>
            </w:tcBorders>
            <w:vAlign w:val="center"/>
          </w:tcPr>
          <w:p w14:paraId="71FE3640">
            <w:pPr>
              <w:widowControl/>
              <w:jc w:val="center"/>
              <w:rPr>
                <w:rFonts w:ascii="仿宋" w:hAnsi="仿宋" w:eastAsia="仿宋" w:cs="仿宋"/>
                <w:kern w:val="0"/>
                <w:szCs w:val="21"/>
              </w:rPr>
            </w:pPr>
            <w:r>
              <w:rPr>
                <w:rFonts w:hint="eastAsia" w:ascii="仿宋" w:hAnsi="仿宋" w:eastAsia="仿宋" w:cs="仿宋"/>
                <w:kern w:val="0"/>
                <w:szCs w:val="21"/>
              </w:rPr>
              <w:t>20.1</w:t>
            </w:r>
          </w:p>
        </w:tc>
        <w:tc>
          <w:tcPr>
            <w:tcW w:w="2111" w:type="dxa"/>
            <w:tcBorders>
              <w:tl2br w:val="nil"/>
              <w:tr2bl w:val="nil"/>
            </w:tcBorders>
            <w:vAlign w:val="center"/>
          </w:tcPr>
          <w:p w14:paraId="2770B79A">
            <w:pPr>
              <w:widowControl/>
              <w:jc w:val="center"/>
              <w:rPr>
                <w:rFonts w:hint="eastAsia" w:ascii="仿宋" w:hAnsi="仿宋" w:eastAsia="仿宋" w:cs="仿宋"/>
                <w:szCs w:val="21"/>
              </w:rPr>
            </w:pPr>
            <w:r>
              <w:rPr>
                <w:rFonts w:hint="eastAsia" w:ascii="仿宋" w:hAnsi="仿宋" w:eastAsia="仿宋" w:cs="仿宋"/>
                <w:szCs w:val="21"/>
              </w:rPr>
              <w:t>磋商会议时间、地点：</w:t>
            </w:r>
          </w:p>
        </w:tc>
        <w:tc>
          <w:tcPr>
            <w:tcW w:w="5995" w:type="dxa"/>
            <w:tcBorders>
              <w:tl2br w:val="nil"/>
              <w:tr2bl w:val="nil"/>
            </w:tcBorders>
            <w:vAlign w:val="center"/>
          </w:tcPr>
          <w:p w14:paraId="38033BD4">
            <w:pPr>
              <w:widowControl/>
              <w:rPr>
                <w:rFonts w:ascii="仿宋" w:hAnsi="仿宋" w:eastAsia="仿宋" w:cs="仿宋"/>
                <w:kern w:val="0"/>
                <w:szCs w:val="21"/>
              </w:rPr>
            </w:pPr>
            <w:r>
              <w:rPr>
                <w:rFonts w:hint="eastAsia" w:ascii="仿宋" w:hAnsi="仿宋" w:eastAsia="仿宋" w:cs="仿宋"/>
                <w:kern w:val="0"/>
                <w:szCs w:val="21"/>
              </w:rPr>
              <w:t>详见采购公告，以采购公告规定时间、地点为准。</w:t>
            </w:r>
          </w:p>
        </w:tc>
      </w:tr>
      <w:tr w14:paraId="6AAA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087" w:type="dxa"/>
            <w:tcBorders>
              <w:tl2br w:val="nil"/>
              <w:tr2bl w:val="nil"/>
            </w:tcBorders>
            <w:vAlign w:val="center"/>
          </w:tcPr>
          <w:p w14:paraId="637671C4">
            <w:pPr>
              <w:widowControl/>
              <w:jc w:val="center"/>
              <w:rPr>
                <w:rFonts w:ascii="仿宋" w:hAnsi="仿宋" w:eastAsia="仿宋" w:cs="仿宋"/>
                <w:kern w:val="0"/>
                <w:szCs w:val="21"/>
              </w:rPr>
            </w:pPr>
            <w:r>
              <w:rPr>
                <w:rFonts w:hint="eastAsia" w:ascii="仿宋" w:hAnsi="仿宋" w:eastAsia="仿宋" w:cs="仿宋"/>
                <w:kern w:val="0"/>
                <w:szCs w:val="21"/>
              </w:rPr>
              <w:t>21.2</w:t>
            </w:r>
          </w:p>
        </w:tc>
        <w:tc>
          <w:tcPr>
            <w:tcW w:w="2111" w:type="dxa"/>
            <w:tcBorders>
              <w:tl2br w:val="nil"/>
              <w:tr2bl w:val="nil"/>
            </w:tcBorders>
            <w:vAlign w:val="center"/>
          </w:tcPr>
          <w:p w14:paraId="5A8D94F0">
            <w:pPr>
              <w:widowControl/>
              <w:jc w:val="center"/>
              <w:rPr>
                <w:rFonts w:hint="eastAsia" w:ascii="仿宋" w:hAnsi="仿宋" w:eastAsia="仿宋" w:cs="仿宋"/>
                <w:szCs w:val="21"/>
              </w:rPr>
            </w:pPr>
            <w:r>
              <w:rPr>
                <w:rFonts w:hint="eastAsia" w:ascii="仿宋" w:hAnsi="仿宋" w:eastAsia="仿宋" w:cs="仿宋"/>
                <w:szCs w:val="21"/>
              </w:rPr>
              <w:t>磋商小组组成</w:t>
            </w:r>
          </w:p>
        </w:tc>
        <w:tc>
          <w:tcPr>
            <w:tcW w:w="5995" w:type="dxa"/>
            <w:tcBorders>
              <w:tl2br w:val="nil"/>
              <w:tr2bl w:val="nil"/>
            </w:tcBorders>
            <w:vAlign w:val="center"/>
          </w:tcPr>
          <w:p w14:paraId="536D131D">
            <w:pPr>
              <w:widowControl/>
              <w:rPr>
                <w:rFonts w:ascii="仿宋" w:hAnsi="仿宋" w:eastAsia="仿宋" w:cs="仿宋"/>
                <w:kern w:val="0"/>
                <w:szCs w:val="21"/>
              </w:rPr>
            </w:pPr>
            <w:r>
              <w:rPr>
                <w:rFonts w:hint="eastAsia" w:ascii="仿宋" w:hAnsi="仿宋" w:eastAsia="仿宋" w:cs="仿宋"/>
                <w:szCs w:val="21"/>
                <w:highlight w:val="none"/>
              </w:rPr>
              <w:t>磋商小组由采购人代表</w:t>
            </w:r>
            <w:r>
              <w:rPr>
                <w:rFonts w:hint="eastAsia" w:ascii="仿宋" w:hAnsi="仿宋" w:eastAsia="仿宋" w:cs="仿宋"/>
                <w:szCs w:val="21"/>
                <w:highlight w:val="none"/>
                <w:u w:val="single"/>
              </w:rPr>
              <w:t xml:space="preserve"> 1 </w:t>
            </w:r>
            <w:r>
              <w:rPr>
                <w:rFonts w:hint="eastAsia" w:ascii="仿宋" w:hAnsi="仿宋" w:eastAsia="仿宋" w:cs="仿宋"/>
                <w:szCs w:val="21"/>
                <w:highlight w:val="none"/>
              </w:rPr>
              <w:t>人，评审专家</w:t>
            </w:r>
            <w:r>
              <w:rPr>
                <w:rFonts w:hint="eastAsia" w:ascii="仿宋" w:hAnsi="仿宋" w:eastAsia="仿宋" w:cs="仿宋"/>
                <w:szCs w:val="21"/>
                <w:highlight w:val="none"/>
                <w:u w:val="single"/>
              </w:rPr>
              <w:t xml:space="preserve"> 2 </w:t>
            </w:r>
            <w:r>
              <w:rPr>
                <w:rFonts w:hint="eastAsia" w:ascii="仿宋" w:hAnsi="仿宋" w:eastAsia="仿宋" w:cs="仿宋"/>
                <w:szCs w:val="21"/>
                <w:highlight w:val="none"/>
              </w:rPr>
              <w:t>人组成，共</w:t>
            </w:r>
            <w:r>
              <w:rPr>
                <w:rFonts w:hint="eastAsia" w:ascii="仿宋" w:hAnsi="仿宋" w:eastAsia="仿宋" w:cs="仿宋"/>
                <w:szCs w:val="21"/>
                <w:highlight w:val="none"/>
                <w:u w:val="single"/>
              </w:rPr>
              <w:t xml:space="preserve"> 3 </w:t>
            </w:r>
            <w:r>
              <w:rPr>
                <w:rFonts w:hint="eastAsia" w:ascii="仿宋" w:hAnsi="仿宋" w:eastAsia="仿宋" w:cs="仿宋"/>
                <w:szCs w:val="21"/>
                <w:highlight w:val="none"/>
              </w:rPr>
              <w:t>人。</w:t>
            </w:r>
          </w:p>
        </w:tc>
      </w:tr>
      <w:tr w14:paraId="24124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87" w:type="dxa"/>
            <w:tcBorders>
              <w:tl2br w:val="nil"/>
              <w:tr2bl w:val="nil"/>
            </w:tcBorders>
            <w:vAlign w:val="center"/>
          </w:tcPr>
          <w:p w14:paraId="655A49F6">
            <w:pPr>
              <w:widowControl/>
              <w:jc w:val="center"/>
              <w:rPr>
                <w:rFonts w:ascii="仿宋" w:hAnsi="仿宋" w:eastAsia="仿宋" w:cs="仿宋"/>
                <w:kern w:val="0"/>
                <w:szCs w:val="21"/>
              </w:rPr>
            </w:pPr>
            <w:r>
              <w:rPr>
                <w:rFonts w:hint="eastAsia" w:ascii="仿宋" w:hAnsi="仿宋" w:eastAsia="仿宋" w:cs="仿宋"/>
                <w:kern w:val="0"/>
                <w:szCs w:val="21"/>
              </w:rPr>
              <w:t>24.1</w:t>
            </w:r>
          </w:p>
        </w:tc>
        <w:tc>
          <w:tcPr>
            <w:tcW w:w="2111" w:type="dxa"/>
            <w:tcBorders>
              <w:tl2br w:val="nil"/>
              <w:tr2bl w:val="nil"/>
            </w:tcBorders>
            <w:vAlign w:val="center"/>
          </w:tcPr>
          <w:p w14:paraId="7A8ACB57">
            <w:pPr>
              <w:widowControl/>
              <w:jc w:val="center"/>
              <w:rPr>
                <w:rFonts w:hint="eastAsia" w:ascii="仿宋" w:hAnsi="仿宋" w:eastAsia="仿宋" w:cs="仿宋"/>
                <w:szCs w:val="21"/>
              </w:rPr>
            </w:pPr>
            <w:r>
              <w:rPr>
                <w:rFonts w:hint="eastAsia" w:ascii="仿宋" w:hAnsi="仿宋" w:eastAsia="仿宋" w:cs="仿宋"/>
                <w:szCs w:val="21"/>
              </w:rPr>
              <w:t>样品的评审办法以及评审标准</w:t>
            </w:r>
          </w:p>
          <w:p w14:paraId="00CDDA27">
            <w:pPr>
              <w:widowControl/>
              <w:jc w:val="center"/>
              <w:rPr>
                <w:rFonts w:hint="eastAsia" w:ascii="仿宋" w:hAnsi="仿宋" w:eastAsia="仿宋" w:cs="仿宋"/>
                <w:szCs w:val="21"/>
              </w:rPr>
            </w:pPr>
            <w:r>
              <w:rPr>
                <w:rFonts w:hint="eastAsia" w:ascii="仿宋" w:hAnsi="仿宋" w:eastAsia="仿宋" w:cs="仿宋"/>
                <w:szCs w:val="21"/>
              </w:rPr>
              <w:t>演示的评审办法及评审标准</w:t>
            </w:r>
          </w:p>
        </w:tc>
        <w:tc>
          <w:tcPr>
            <w:tcW w:w="5995" w:type="dxa"/>
            <w:tcBorders>
              <w:tl2br w:val="nil"/>
              <w:tr2bl w:val="nil"/>
            </w:tcBorders>
            <w:vAlign w:val="center"/>
          </w:tcPr>
          <w:p w14:paraId="380114D2">
            <w:pPr>
              <w:rPr>
                <w:rFonts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bCs/>
                <w:kern w:val="0"/>
                <w:szCs w:val="21"/>
              </w:rPr>
              <w:t>样品：</w:t>
            </w:r>
          </w:p>
          <w:p w14:paraId="3658B032">
            <w:pPr>
              <w:rPr>
                <w:rFonts w:ascii="仿宋" w:hAnsi="仿宋" w:eastAsia="仿宋" w:cs="仿宋"/>
                <w:kern w:val="0"/>
                <w:szCs w:val="21"/>
              </w:rPr>
            </w:pPr>
            <w:r>
              <w:rPr>
                <w:rFonts w:hint="eastAsia" w:ascii="仿宋" w:hAnsi="仿宋" w:eastAsia="仿宋" w:cs="仿宋"/>
                <w:kern w:val="0"/>
                <w:szCs w:val="21"/>
              </w:rPr>
              <w:t>1、样品评审办法：</w:t>
            </w:r>
            <w:r>
              <w:rPr>
                <w:rFonts w:hint="eastAsia" w:ascii="仿宋" w:hAnsi="仿宋" w:eastAsia="仿宋" w:cs="仿宋"/>
                <w:kern w:val="0"/>
                <w:szCs w:val="21"/>
                <w:u w:val="single"/>
              </w:rPr>
              <w:t xml:space="preserve">        /         </w:t>
            </w:r>
          </w:p>
          <w:p w14:paraId="049630A7">
            <w:pPr>
              <w:rPr>
                <w:rFonts w:ascii="仿宋" w:hAnsi="仿宋" w:eastAsia="仿宋" w:cs="仿宋"/>
                <w:kern w:val="0"/>
                <w:szCs w:val="21"/>
                <w:u w:val="single"/>
              </w:rPr>
            </w:pPr>
            <w:r>
              <w:rPr>
                <w:rFonts w:hint="eastAsia" w:ascii="仿宋" w:hAnsi="仿宋" w:eastAsia="仿宋" w:cs="仿宋"/>
                <w:kern w:val="0"/>
                <w:szCs w:val="21"/>
              </w:rPr>
              <w:t>2、样品评审标准：</w:t>
            </w:r>
            <w:r>
              <w:rPr>
                <w:rFonts w:hint="eastAsia" w:ascii="仿宋" w:hAnsi="仿宋" w:eastAsia="仿宋" w:cs="仿宋"/>
                <w:kern w:val="0"/>
                <w:szCs w:val="21"/>
                <w:u w:val="single"/>
              </w:rPr>
              <w:t xml:space="preserve">        /         </w:t>
            </w:r>
          </w:p>
          <w:p w14:paraId="72F6AE79">
            <w:pPr>
              <w:rPr>
                <w:rFonts w:ascii="仿宋" w:hAnsi="仿宋" w:eastAsia="仿宋" w:cs="仿宋"/>
                <w:kern w:val="0"/>
                <w:szCs w:val="21"/>
                <w:u w:val="single"/>
              </w:rPr>
            </w:pPr>
          </w:p>
          <w:p w14:paraId="5E3524D9">
            <w:pPr>
              <w:rPr>
                <w:rFonts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演示：</w:t>
            </w:r>
          </w:p>
          <w:p w14:paraId="1186D0A6">
            <w:pPr>
              <w:rPr>
                <w:rFonts w:ascii="仿宋" w:hAnsi="仿宋" w:eastAsia="仿宋" w:cs="仿宋"/>
                <w:kern w:val="0"/>
                <w:szCs w:val="21"/>
              </w:rPr>
            </w:pPr>
            <w:r>
              <w:rPr>
                <w:rFonts w:hint="eastAsia" w:ascii="仿宋" w:hAnsi="仿宋" w:eastAsia="仿宋" w:cs="仿宋"/>
                <w:kern w:val="0"/>
                <w:szCs w:val="21"/>
              </w:rPr>
              <w:t>1、演示评审办法：</w:t>
            </w:r>
            <w:r>
              <w:rPr>
                <w:rFonts w:hint="eastAsia" w:ascii="仿宋" w:hAnsi="仿宋" w:eastAsia="仿宋" w:cs="仿宋"/>
                <w:kern w:val="0"/>
                <w:szCs w:val="21"/>
                <w:u w:val="single"/>
              </w:rPr>
              <w:t xml:space="preserve">        /         </w:t>
            </w:r>
          </w:p>
          <w:p w14:paraId="27C8039B">
            <w:pPr>
              <w:rPr>
                <w:rFonts w:ascii="仿宋" w:hAnsi="仿宋" w:eastAsia="仿宋" w:cs="仿宋"/>
                <w:kern w:val="0"/>
                <w:szCs w:val="21"/>
              </w:rPr>
            </w:pPr>
            <w:r>
              <w:rPr>
                <w:rFonts w:hint="eastAsia" w:ascii="仿宋" w:hAnsi="仿宋" w:eastAsia="仿宋" w:cs="仿宋"/>
                <w:kern w:val="0"/>
                <w:szCs w:val="21"/>
              </w:rPr>
              <w:t>2、演示评审标准：</w:t>
            </w:r>
            <w:r>
              <w:rPr>
                <w:rFonts w:hint="eastAsia" w:ascii="仿宋" w:hAnsi="仿宋" w:eastAsia="仿宋" w:cs="仿宋"/>
                <w:kern w:val="0"/>
                <w:szCs w:val="21"/>
                <w:u w:val="single"/>
              </w:rPr>
              <w:t xml:space="preserve">        /         </w:t>
            </w:r>
          </w:p>
        </w:tc>
      </w:tr>
      <w:tr w14:paraId="09224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087" w:type="dxa"/>
            <w:tcBorders>
              <w:tl2br w:val="nil"/>
              <w:tr2bl w:val="nil"/>
            </w:tcBorders>
            <w:vAlign w:val="center"/>
          </w:tcPr>
          <w:p w14:paraId="17EAC2C4">
            <w:pPr>
              <w:widowControl/>
              <w:jc w:val="center"/>
              <w:rPr>
                <w:rFonts w:ascii="仿宋" w:hAnsi="仿宋" w:eastAsia="仿宋" w:cs="仿宋"/>
                <w:kern w:val="0"/>
                <w:szCs w:val="21"/>
              </w:rPr>
            </w:pPr>
            <w:r>
              <w:rPr>
                <w:rFonts w:hint="eastAsia" w:ascii="仿宋" w:hAnsi="仿宋" w:eastAsia="仿宋" w:cs="仿宋"/>
                <w:kern w:val="0"/>
                <w:szCs w:val="21"/>
              </w:rPr>
              <w:t>29.2</w:t>
            </w:r>
          </w:p>
        </w:tc>
        <w:tc>
          <w:tcPr>
            <w:tcW w:w="2111" w:type="dxa"/>
            <w:tcBorders>
              <w:tl2br w:val="nil"/>
              <w:tr2bl w:val="nil"/>
            </w:tcBorders>
            <w:vAlign w:val="center"/>
          </w:tcPr>
          <w:p w14:paraId="2AD3D19F">
            <w:pPr>
              <w:widowControl/>
              <w:jc w:val="center"/>
              <w:rPr>
                <w:rFonts w:ascii="仿宋" w:hAnsi="仿宋" w:eastAsia="仿宋" w:cs="仿宋"/>
                <w:szCs w:val="21"/>
              </w:rPr>
            </w:pPr>
            <w:r>
              <w:rPr>
                <w:rFonts w:hint="eastAsia" w:ascii="仿宋" w:hAnsi="仿宋" w:eastAsia="仿宋" w:cs="仿宋"/>
                <w:szCs w:val="21"/>
              </w:rPr>
              <w:t>评审办法</w:t>
            </w:r>
          </w:p>
        </w:tc>
        <w:tc>
          <w:tcPr>
            <w:tcW w:w="5995" w:type="dxa"/>
            <w:tcBorders>
              <w:tl2br w:val="nil"/>
              <w:tr2bl w:val="nil"/>
            </w:tcBorders>
            <w:vAlign w:val="center"/>
          </w:tcPr>
          <w:p w14:paraId="1629DC5E">
            <w:pPr>
              <w:widowControl/>
              <w:rPr>
                <w:rFonts w:ascii="仿宋" w:hAnsi="仿宋" w:eastAsia="仿宋" w:cs="仿宋"/>
                <w:szCs w:val="21"/>
              </w:rPr>
            </w:pPr>
            <w:r>
              <w:rPr>
                <w:rFonts w:hint="eastAsia" w:ascii="仿宋" w:hAnsi="仿宋" w:eastAsia="仿宋" w:cs="仿宋"/>
                <w:szCs w:val="21"/>
              </w:rPr>
              <w:t>综合评分法</w:t>
            </w:r>
          </w:p>
        </w:tc>
      </w:tr>
      <w:tr w14:paraId="28AC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87" w:type="dxa"/>
            <w:tcBorders>
              <w:tl2br w:val="nil"/>
              <w:tr2bl w:val="nil"/>
            </w:tcBorders>
            <w:vAlign w:val="center"/>
          </w:tcPr>
          <w:p w14:paraId="5D00350C">
            <w:pPr>
              <w:widowControl/>
              <w:jc w:val="center"/>
              <w:rPr>
                <w:rFonts w:ascii="仿宋" w:hAnsi="仿宋" w:eastAsia="仿宋" w:cs="仿宋"/>
                <w:kern w:val="0"/>
                <w:szCs w:val="21"/>
              </w:rPr>
            </w:pPr>
            <w:r>
              <w:rPr>
                <w:rFonts w:hint="eastAsia" w:ascii="仿宋" w:hAnsi="仿宋" w:eastAsia="仿宋" w:cs="仿宋"/>
                <w:kern w:val="0"/>
                <w:szCs w:val="21"/>
              </w:rPr>
              <w:t>31.2</w:t>
            </w:r>
          </w:p>
        </w:tc>
        <w:tc>
          <w:tcPr>
            <w:tcW w:w="2111" w:type="dxa"/>
            <w:tcBorders>
              <w:tl2br w:val="nil"/>
              <w:tr2bl w:val="nil"/>
            </w:tcBorders>
            <w:vAlign w:val="center"/>
          </w:tcPr>
          <w:p w14:paraId="4B4F755B">
            <w:pPr>
              <w:widowControl/>
              <w:jc w:val="center"/>
              <w:rPr>
                <w:rFonts w:ascii="仿宋" w:hAnsi="仿宋" w:eastAsia="仿宋" w:cs="仿宋"/>
                <w:kern w:val="0"/>
                <w:szCs w:val="21"/>
              </w:rPr>
            </w:pPr>
            <w:r>
              <w:rPr>
                <w:rFonts w:hint="eastAsia" w:ascii="仿宋" w:hAnsi="仿宋" w:eastAsia="仿宋" w:cs="仿宋"/>
                <w:kern w:val="0"/>
                <w:szCs w:val="21"/>
              </w:rPr>
              <w:t>推荐成交候选供应商的数量</w:t>
            </w:r>
          </w:p>
        </w:tc>
        <w:tc>
          <w:tcPr>
            <w:tcW w:w="5995" w:type="dxa"/>
            <w:tcBorders>
              <w:tl2br w:val="nil"/>
              <w:tr2bl w:val="nil"/>
            </w:tcBorders>
            <w:vAlign w:val="center"/>
          </w:tcPr>
          <w:p w14:paraId="7569571C">
            <w:pPr>
              <w:widowControl/>
              <w:rPr>
                <w:rFonts w:ascii="仿宋" w:hAnsi="仿宋" w:eastAsia="仿宋" w:cs="仿宋"/>
                <w:kern w:val="0"/>
                <w:szCs w:val="21"/>
              </w:rPr>
            </w:pPr>
            <w:r>
              <w:rPr>
                <w:rFonts w:hint="eastAsia" w:ascii="仿宋" w:hAnsi="仿宋" w:eastAsia="仿宋" w:cs="仿宋"/>
                <w:kern w:val="0"/>
                <w:szCs w:val="21"/>
                <w:u w:val="single"/>
              </w:rPr>
              <w:t xml:space="preserve"> 3家 </w:t>
            </w:r>
          </w:p>
        </w:tc>
      </w:tr>
      <w:tr w14:paraId="319F6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87" w:type="dxa"/>
            <w:tcBorders>
              <w:tl2br w:val="nil"/>
              <w:tr2bl w:val="nil"/>
            </w:tcBorders>
            <w:vAlign w:val="center"/>
          </w:tcPr>
          <w:p w14:paraId="6805D753">
            <w:pPr>
              <w:widowControl/>
              <w:jc w:val="center"/>
              <w:rPr>
                <w:rFonts w:ascii="仿宋" w:hAnsi="仿宋" w:eastAsia="仿宋" w:cs="仿宋"/>
                <w:kern w:val="0"/>
                <w:szCs w:val="21"/>
              </w:rPr>
            </w:pPr>
            <w:r>
              <w:rPr>
                <w:rFonts w:hint="eastAsia" w:ascii="仿宋" w:hAnsi="仿宋" w:eastAsia="仿宋" w:cs="仿宋"/>
                <w:kern w:val="0"/>
                <w:szCs w:val="21"/>
              </w:rPr>
              <w:t>33</w:t>
            </w:r>
          </w:p>
        </w:tc>
        <w:tc>
          <w:tcPr>
            <w:tcW w:w="2111" w:type="dxa"/>
            <w:tcBorders>
              <w:tl2br w:val="nil"/>
              <w:tr2bl w:val="nil"/>
            </w:tcBorders>
            <w:vAlign w:val="center"/>
          </w:tcPr>
          <w:p w14:paraId="1FDB1139">
            <w:pPr>
              <w:widowControl/>
              <w:jc w:val="center"/>
              <w:rPr>
                <w:rFonts w:ascii="仿宋" w:hAnsi="仿宋" w:eastAsia="仿宋" w:cs="仿宋"/>
                <w:kern w:val="0"/>
                <w:szCs w:val="21"/>
              </w:rPr>
            </w:pPr>
            <w:r>
              <w:rPr>
                <w:rFonts w:hint="eastAsia" w:ascii="仿宋" w:hAnsi="仿宋" w:eastAsia="仿宋" w:cs="仿宋"/>
                <w:kern w:val="0"/>
                <w:szCs w:val="21"/>
              </w:rPr>
              <w:t>确定成交供应商的方式</w:t>
            </w:r>
          </w:p>
        </w:tc>
        <w:tc>
          <w:tcPr>
            <w:tcW w:w="5995" w:type="dxa"/>
            <w:tcBorders>
              <w:tl2br w:val="nil"/>
              <w:tr2bl w:val="nil"/>
            </w:tcBorders>
            <w:vAlign w:val="center"/>
          </w:tcPr>
          <w:p w14:paraId="5FBD2D18">
            <w:pPr>
              <w:widowControl/>
              <w:rPr>
                <w:rFonts w:ascii="仿宋" w:hAnsi="仿宋" w:eastAsia="仿宋" w:cs="仿宋"/>
                <w:kern w:val="0"/>
                <w:szCs w:val="21"/>
              </w:rPr>
            </w:pPr>
            <w:r>
              <w:rPr>
                <w:rFonts w:hint="eastAsia" w:ascii="仿宋" w:hAnsi="仿宋" w:eastAsia="仿宋" w:cs="仿宋"/>
                <w:kern w:val="0"/>
                <w:szCs w:val="21"/>
              </w:rPr>
              <w:t>成交供应商数量：</w:t>
            </w:r>
            <w:r>
              <w:rPr>
                <w:rFonts w:hint="eastAsia" w:ascii="仿宋" w:hAnsi="仿宋" w:eastAsia="仿宋" w:cs="仿宋"/>
                <w:kern w:val="0"/>
                <w:szCs w:val="21"/>
                <w:u w:val="single"/>
              </w:rPr>
              <w:t xml:space="preserve"> 1家 </w:t>
            </w:r>
          </w:p>
          <w:p w14:paraId="6541C46D">
            <w:pPr>
              <w:widowControl/>
              <w:rPr>
                <w:rFonts w:ascii="仿宋" w:hAnsi="仿宋" w:eastAsia="仿宋" w:cs="仿宋"/>
                <w:kern w:val="0"/>
                <w:szCs w:val="21"/>
                <w:u w:val="single"/>
              </w:rPr>
            </w:pPr>
            <w:r>
              <w:rPr>
                <w:rFonts w:hint="eastAsia" w:ascii="仿宋" w:hAnsi="仿宋" w:eastAsia="仿宋" w:cs="仿宋"/>
                <w:kern w:val="0"/>
                <w:szCs w:val="21"/>
              </w:rPr>
              <w:sym w:font="Wingdings 2" w:char="0052"/>
            </w:r>
            <w:r>
              <w:rPr>
                <w:rFonts w:hint="eastAsia" w:ascii="仿宋" w:hAnsi="仿宋" w:eastAsia="仿宋" w:cs="仿宋"/>
                <w:kern w:val="0"/>
                <w:szCs w:val="21"/>
              </w:rPr>
              <w:t>采购人委托磋商小组直接确定成交供应商</w:t>
            </w:r>
          </w:p>
          <w:p w14:paraId="2C82A60F">
            <w:pPr>
              <w:widowControl/>
              <w:rPr>
                <w:rFonts w:ascii="仿宋" w:hAnsi="仿宋" w:eastAsia="仿宋" w:cs="仿宋"/>
                <w:kern w:val="0"/>
                <w:szCs w:val="21"/>
                <w:u w:val="single"/>
              </w:rPr>
            </w:pPr>
            <w:r>
              <w:rPr>
                <w:rFonts w:hint="eastAsia" w:ascii="仿宋" w:hAnsi="仿宋" w:eastAsia="仿宋" w:cs="仿宋"/>
                <w:kern w:val="0"/>
                <w:szCs w:val="21"/>
              </w:rPr>
              <w:sym w:font="Wingdings 2" w:char="00A3"/>
            </w:r>
            <w:r>
              <w:rPr>
                <w:rFonts w:hint="eastAsia" w:ascii="仿宋" w:hAnsi="仿宋" w:eastAsia="仿宋" w:cs="仿宋"/>
                <w:kern w:val="0"/>
                <w:szCs w:val="21"/>
              </w:rPr>
              <w:t>采购人确定成交供应商</w:t>
            </w:r>
          </w:p>
        </w:tc>
      </w:tr>
      <w:tr w14:paraId="52A68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87" w:type="dxa"/>
            <w:tcBorders>
              <w:tl2br w:val="nil"/>
              <w:tr2bl w:val="nil"/>
            </w:tcBorders>
            <w:vAlign w:val="center"/>
          </w:tcPr>
          <w:p w14:paraId="7EB30478">
            <w:pPr>
              <w:widowControl/>
              <w:jc w:val="center"/>
              <w:rPr>
                <w:rFonts w:ascii="仿宋" w:hAnsi="仿宋" w:eastAsia="仿宋" w:cs="仿宋"/>
                <w:kern w:val="0"/>
                <w:szCs w:val="21"/>
              </w:rPr>
            </w:pPr>
            <w:r>
              <w:rPr>
                <w:rFonts w:hint="eastAsia" w:ascii="仿宋" w:hAnsi="仿宋" w:eastAsia="仿宋" w:cs="仿宋"/>
                <w:kern w:val="0"/>
                <w:szCs w:val="21"/>
              </w:rPr>
              <w:t>37.1</w:t>
            </w:r>
          </w:p>
        </w:tc>
        <w:tc>
          <w:tcPr>
            <w:tcW w:w="2111" w:type="dxa"/>
            <w:tcBorders>
              <w:tl2br w:val="nil"/>
              <w:tr2bl w:val="nil"/>
            </w:tcBorders>
            <w:vAlign w:val="center"/>
          </w:tcPr>
          <w:p w14:paraId="1C48BC79">
            <w:pPr>
              <w:widowControl/>
              <w:jc w:val="center"/>
              <w:rPr>
                <w:rFonts w:hint="eastAsia" w:ascii="仿宋" w:hAnsi="仿宋" w:eastAsia="仿宋" w:cs="仿宋"/>
                <w:szCs w:val="21"/>
              </w:rPr>
            </w:pPr>
            <w:r>
              <w:rPr>
                <w:rFonts w:hint="eastAsia" w:ascii="仿宋" w:hAnsi="仿宋" w:eastAsia="仿宋" w:cs="仿宋"/>
                <w:szCs w:val="21"/>
              </w:rPr>
              <w:t>履约保证金</w:t>
            </w:r>
          </w:p>
        </w:tc>
        <w:tc>
          <w:tcPr>
            <w:tcW w:w="5995" w:type="dxa"/>
            <w:tcBorders>
              <w:tl2br w:val="nil"/>
              <w:tr2bl w:val="nil"/>
            </w:tcBorders>
            <w:shd w:val="clear" w:color="auto" w:fill="auto"/>
            <w:vAlign w:val="center"/>
          </w:tcPr>
          <w:p w14:paraId="58339FD2">
            <w:pPr>
              <w:widowControl/>
              <w:rPr>
                <w:rFonts w:hint="eastAsia"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本项目不收取履约保证金</w:t>
            </w:r>
          </w:p>
          <w:p w14:paraId="19E18760">
            <w:pPr>
              <w:widowControl/>
              <w:rPr>
                <w:rFonts w:hint="eastAsia" w:ascii="仿宋" w:hAnsi="仿宋" w:eastAsia="仿宋" w:cs="仿宋"/>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本项目收取履约保证金</w:t>
            </w:r>
          </w:p>
          <w:p w14:paraId="4925EC85">
            <w:pPr>
              <w:widowControl/>
              <w:rPr>
                <w:rFonts w:hint="default" w:ascii="仿宋" w:hAnsi="仿宋" w:eastAsia="仿宋" w:cs="仿宋"/>
                <w:kern w:val="0"/>
                <w:szCs w:val="21"/>
                <w:u w:val="single"/>
                <w:lang w:val="en-US" w:eastAsia="zh-CN"/>
              </w:rPr>
            </w:pPr>
            <w:r>
              <w:rPr>
                <w:rFonts w:hint="eastAsia" w:ascii="仿宋" w:hAnsi="仿宋" w:eastAsia="仿宋" w:cs="仿宋"/>
                <w:kern w:val="0"/>
                <w:szCs w:val="21"/>
              </w:rPr>
              <w:t>履约保证金金额：</w:t>
            </w:r>
            <w:r>
              <w:rPr>
                <w:rFonts w:hint="eastAsia" w:ascii="仿宋" w:hAnsi="仿宋" w:eastAsia="仿宋" w:cs="仿宋"/>
                <w:kern w:val="0"/>
                <w:szCs w:val="21"/>
                <w:u w:val="single"/>
                <w:lang w:val="en-US" w:eastAsia="zh-CN"/>
              </w:rPr>
              <w:t xml:space="preserve">                           </w:t>
            </w:r>
          </w:p>
          <w:p w14:paraId="582095D5">
            <w:pPr>
              <w:widowControl/>
              <w:rPr>
                <w:rFonts w:hint="eastAsia" w:ascii="仿宋" w:hAnsi="仿宋" w:eastAsia="仿宋" w:cs="仿宋"/>
                <w:kern w:val="0"/>
                <w:szCs w:val="21"/>
              </w:rPr>
            </w:pPr>
            <w:r>
              <w:rPr>
                <w:rFonts w:hint="eastAsia" w:ascii="仿宋" w:hAnsi="仿宋" w:eastAsia="仿宋" w:cs="仿宋"/>
                <w:kern w:val="0"/>
                <w:szCs w:val="21"/>
              </w:rPr>
              <w:t>履约保证金递交时：</w:t>
            </w:r>
            <w:r>
              <w:rPr>
                <w:rFonts w:hint="eastAsia" w:ascii="仿宋" w:hAnsi="仿宋" w:eastAsia="仿宋" w:cs="仿宋"/>
                <w:kern w:val="0"/>
                <w:szCs w:val="21"/>
                <w:u w:val="single"/>
                <w:lang w:val="en-US" w:eastAsia="zh-CN"/>
              </w:rPr>
              <w:t xml:space="preserve">                         </w:t>
            </w:r>
            <w:r>
              <w:rPr>
                <w:rFonts w:hint="eastAsia" w:ascii="仿宋" w:hAnsi="仿宋" w:eastAsia="仿宋" w:cs="仿宋"/>
                <w:kern w:val="0"/>
                <w:szCs w:val="21"/>
              </w:rPr>
              <w:t xml:space="preserve"> </w:t>
            </w:r>
          </w:p>
          <w:p w14:paraId="4C110603">
            <w:pPr>
              <w:widowControl/>
              <w:rPr>
                <w:rFonts w:hint="eastAsia" w:ascii="仿宋" w:hAnsi="仿宋" w:eastAsia="仿宋" w:cs="仿宋"/>
                <w:kern w:val="0"/>
                <w:szCs w:val="21"/>
              </w:rPr>
            </w:pPr>
            <w:r>
              <w:rPr>
                <w:rFonts w:hint="eastAsia" w:ascii="仿宋" w:hAnsi="仿宋" w:eastAsia="仿宋" w:cs="仿宋"/>
                <w:kern w:val="0"/>
                <w:szCs w:val="21"/>
              </w:rPr>
              <w:t>履约保证金递交方式：</w:t>
            </w:r>
            <w:r>
              <w:rPr>
                <w:rFonts w:hint="eastAsia" w:ascii="仿宋" w:hAnsi="仿宋" w:eastAsia="仿宋" w:cs="仿宋"/>
                <w:kern w:val="0"/>
                <w:szCs w:val="21"/>
              </w:rPr>
              <w:sym w:font="Wingdings 2" w:char="00A3"/>
            </w:r>
            <w:r>
              <w:rPr>
                <w:rFonts w:hint="eastAsia" w:ascii="仿宋" w:hAnsi="仿宋" w:eastAsia="仿宋" w:cs="仿宋"/>
                <w:kern w:val="0"/>
                <w:szCs w:val="21"/>
              </w:rPr>
              <w:t xml:space="preserve">保函   □支票  </w:t>
            </w:r>
            <w:r>
              <w:rPr>
                <w:rFonts w:hint="eastAsia" w:ascii="仿宋" w:hAnsi="仿宋" w:eastAsia="仿宋" w:cs="仿宋"/>
                <w:kern w:val="0"/>
                <w:szCs w:val="21"/>
              </w:rPr>
              <w:sym w:font="Wingdings 2" w:char="00A3"/>
            </w:r>
            <w:r>
              <w:rPr>
                <w:rFonts w:hint="eastAsia" w:ascii="仿宋" w:hAnsi="仿宋" w:eastAsia="仿宋" w:cs="仿宋"/>
                <w:kern w:val="0"/>
                <w:szCs w:val="21"/>
              </w:rPr>
              <w:t>电汇</w:t>
            </w:r>
          </w:p>
          <w:p w14:paraId="783C6BC0">
            <w:pPr>
              <w:widowControl/>
              <w:rPr>
                <w:rFonts w:hint="eastAsia" w:ascii="仿宋" w:hAnsi="仿宋" w:eastAsia="仿宋" w:cs="仿宋"/>
                <w:kern w:val="0"/>
                <w:szCs w:val="21"/>
              </w:rPr>
            </w:pPr>
            <w:r>
              <w:rPr>
                <w:rFonts w:hint="eastAsia" w:ascii="仿宋" w:hAnsi="仿宋" w:eastAsia="仿宋" w:cs="仿宋"/>
                <w:kern w:val="0"/>
                <w:szCs w:val="21"/>
              </w:rPr>
              <w:t>账户信息：</w:t>
            </w:r>
          </w:p>
          <w:p w14:paraId="4BDD66C8">
            <w:pPr>
              <w:widowControl/>
              <w:rPr>
                <w:rFonts w:hint="eastAsia" w:ascii="仿宋" w:hAnsi="仿宋" w:eastAsia="仿宋" w:cs="仿宋"/>
                <w:kern w:val="0"/>
                <w:szCs w:val="21"/>
              </w:rPr>
            </w:pPr>
            <w:r>
              <w:rPr>
                <w:rFonts w:hint="eastAsia" w:ascii="仿宋" w:hAnsi="仿宋" w:eastAsia="仿宋" w:cs="仿宋"/>
                <w:kern w:val="0"/>
                <w:szCs w:val="21"/>
              </w:rPr>
              <w:t xml:space="preserve">    开 户 名：</w:t>
            </w:r>
            <w:r>
              <w:rPr>
                <w:rFonts w:hint="eastAsia" w:ascii="仿宋" w:hAnsi="仿宋" w:eastAsia="仿宋" w:cs="仿宋"/>
                <w:kern w:val="0"/>
                <w:szCs w:val="21"/>
                <w:u w:val="single"/>
                <w:lang w:val="en-US" w:eastAsia="zh-CN"/>
              </w:rPr>
              <w:t xml:space="preserve">                         </w:t>
            </w:r>
            <w:r>
              <w:rPr>
                <w:rFonts w:hint="eastAsia" w:ascii="仿宋" w:hAnsi="仿宋" w:eastAsia="仿宋" w:cs="仿宋"/>
                <w:kern w:val="0"/>
                <w:szCs w:val="21"/>
              </w:rPr>
              <w:t xml:space="preserve">                     </w:t>
            </w:r>
          </w:p>
          <w:p w14:paraId="1F99178C">
            <w:pPr>
              <w:widowControl/>
              <w:rPr>
                <w:rFonts w:hint="eastAsia" w:ascii="仿宋" w:hAnsi="仿宋" w:eastAsia="仿宋" w:cs="仿宋"/>
                <w:kern w:val="0"/>
                <w:szCs w:val="21"/>
              </w:rPr>
            </w:pPr>
            <w:r>
              <w:rPr>
                <w:rFonts w:hint="eastAsia" w:ascii="仿宋" w:hAnsi="仿宋" w:eastAsia="仿宋" w:cs="仿宋"/>
                <w:kern w:val="0"/>
                <w:szCs w:val="21"/>
              </w:rPr>
              <w:t xml:space="preserve">    开 户 行：</w:t>
            </w:r>
            <w:r>
              <w:rPr>
                <w:rFonts w:hint="eastAsia" w:ascii="仿宋" w:hAnsi="仿宋" w:eastAsia="仿宋" w:cs="仿宋"/>
                <w:kern w:val="0"/>
                <w:szCs w:val="21"/>
                <w:u w:val="single"/>
                <w:lang w:val="en-US" w:eastAsia="zh-CN"/>
              </w:rPr>
              <w:t xml:space="preserve">                         </w:t>
            </w:r>
            <w:r>
              <w:rPr>
                <w:rFonts w:hint="eastAsia" w:ascii="仿宋" w:hAnsi="仿宋" w:eastAsia="仿宋" w:cs="仿宋"/>
                <w:kern w:val="0"/>
                <w:szCs w:val="21"/>
              </w:rPr>
              <w:t xml:space="preserve">                     </w:t>
            </w:r>
          </w:p>
          <w:p w14:paraId="00C0ACC6">
            <w:pPr>
              <w:widowControl/>
              <w:ind w:firstLine="420" w:firstLineChars="200"/>
              <w:rPr>
                <w:rFonts w:hint="eastAsia" w:ascii="仿宋" w:hAnsi="仿宋" w:eastAsia="仿宋" w:cs="仿宋"/>
                <w:kern w:val="0"/>
                <w:szCs w:val="21"/>
              </w:rPr>
            </w:pPr>
            <w:r>
              <w:rPr>
                <w:rFonts w:hint="eastAsia" w:ascii="仿宋" w:hAnsi="仿宋" w:eastAsia="仿宋" w:cs="仿宋"/>
                <w:kern w:val="0"/>
                <w:szCs w:val="21"/>
              </w:rPr>
              <w:t>账    号：</w:t>
            </w:r>
            <w:r>
              <w:rPr>
                <w:rFonts w:hint="eastAsia" w:ascii="仿宋" w:hAnsi="仿宋" w:eastAsia="仿宋" w:cs="仿宋"/>
                <w:kern w:val="0"/>
                <w:szCs w:val="21"/>
                <w:u w:val="single"/>
                <w:lang w:val="en-US" w:eastAsia="zh-CN"/>
              </w:rPr>
              <w:t xml:space="preserve">                         </w:t>
            </w:r>
            <w:r>
              <w:rPr>
                <w:rFonts w:hint="eastAsia" w:ascii="仿宋" w:hAnsi="仿宋" w:eastAsia="仿宋" w:cs="仿宋"/>
                <w:kern w:val="0"/>
                <w:szCs w:val="21"/>
              </w:rPr>
              <w:t xml:space="preserve">                      </w:t>
            </w:r>
          </w:p>
          <w:p w14:paraId="7F5FB056">
            <w:pPr>
              <w:widowControl/>
              <w:rPr>
                <w:rFonts w:hint="eastAsia" w:ascii="仿宋" w:hAnsi="仿宋" w:eastAsia="仿宋" w:cs="仿宋"/>
                <w:kern w:val="0"/>
                <w:szCs w:val="21"/>
              </w:rPr>
            </w:pPr>
            <w:r>
              <w:rPr>
                <w:rFonts w:hint="eastAsia" w:ascii="仿宋" w:hAnsi="仿宋" w:eastAsia="仿宋" w:cs="仿宋"/>
                <w:kern w:val="0"/>
                <w:szCs w:val="21"/>
              </w:rPr>
              <w:t xml:space="preserve">履约保证金退还时间及规定：       </w:t>
            </w:r>
          </w:p>
          <w:p w14:paraId="682E20DC">
            <w:pPr>
              <w:widowControl/>
              <w:rPr>
                <w:rFonts w:hint="eastAsia" w:ascii="仿宋" w:hAnsi="仿宋" w:eastAsia="仿宋" w:cs="仿宋"/>
                <w:kern w:val="0"/>
                <w:szCs w:val="21"/>
              </w:rPr>
            </w:pPr>
            <w:r>
              <w:rPr>
                <w:rFonts w:hint="eastAsia" w:ascii="仿宋" w:hAnsi="仿宋" w:eastAsia="仿宋" w:cs="仿宋"/>
                <w:kern w:val="0"/>
                <w:szCs w:val="21"/>
              </w:rPr>
              <w:t>（注：财政部门鼓励采用保函的方式递交履约保证金，具体办理流程参阅辽宁政府采购网）</w:t>
            </w:r>
          </w:p>
        </w:tc>
      </w:tr>
      <w:tr w14:paraId="793C7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087" w:type="dxa"/>
            <w:tcBorders>
              <w:tl2br w:val="nil"/>
              <w:tr2bl w:val="nil"/>
            </w:tcBorders>
            <w:vAlign w:val="center"/>
          </w:tcPr>
          <w:p w14:paraId="2844F92F">
            <w:pPr>
              <w:widowControl/>
              <w:jc w:val="center"/>
              <w:rPr>
                <w:rFonts w:ascii="仿宋" w:hAnsi="仿宋" w:eastAsia="仿宋" w:cs="仿宋"/>
                <w:kern w:val="0"/>
                <w:szCs w:val="21"/>
              </w:rPr>
            </w:pPr>
            <w:r>
              <w:rPr>
                <w:rFonts w:hint="eastAsia" w:ascii="仿宋" w:hAnsi="仿宋" w:eastAsia="仿宋" w:cs="仿宋"/>
                <w:kern w:val="0"/>
                <w:szCs w:val="21"/>
              </w:rPr>
              <w:t>38</w:t>
            </w:r>
          </w:p>
        </w:tc>
        <w:tc>
          <w:tcPr>
            <w:tcW w:w="2111" w:type="dxa"/>
            <w:tcBorders>
              <w:tl2br w:val="nil"/>
              <w:tr2bl w:val="nil"/>
            </w:tcBorders>
            <w:vAlign w:val="center"/>
          </w:tcPr>
          <w:p w14:paraId="2391DD1F">
            <w:pPr>
              <w:widowControl/>
              <w:jc w:val="center"/>
              <w:rPr>
                <w:rFonts w:hint="eastAsia" w:ascii="仿宋" w:hAnsi="仿宋" w:eastAsia="仿宋" w:cs="仿宋"/>
                <w:szCs w:val="21"/>
              </w:rPr>
            </w:pPr>
            <w:r>
              <w:rPr>
                <w:rFonts w:hint="eastAsia" w:ascii="仿宋" w:hAnsi="仿宋" w:eastAsia="仿宋" w:cs="仿宋"/>
                <w:szCs w:val="21"/>
              </w:rPr>
              <w:t>采购代理服务费</w:t>
            </w:r>
          </w:p>
        </w:tc>
        <w:tc>
          <w:tcPr>
            <w:tcW w:w="5995" w:type="dxa"/>
            <w:tcBorders>
              <w:tl2br w:val="nil"/>
              <w:tr2bl w:val="nil"/>
            </w:tcBorders>
            <w:shd w:val="clear" w:color="auto" w:fill="auto"/>
            <w:vAlign w:val="center"/>
          </w:tcPr>
          <w:p w14:paraId="7068353A">
            <w:pPr>
              <w:widowControl/>
              <w:rPr>
                <w:rFonts w:hint="eastAsia"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本项目收取采购代理服务费</w:t>
            </w:r>
          </w:p>
          <w:p w14:paraId="08FF150E">
            <w:pPr>
              <w:widowControl/>
              <w:rPr>
                <w:rFonts w:hint="eastAsia" w:ascii="仿宋" w:hAnsi="仿宋" w:eastAsia="仿宋" w:cs="仿宋"/>
                <w:kern w:val="0"/>
                <w:szCs w:val="21"/>
              </w:rPr>
            </w:pPr>
            <w:r>
              <w:rPr>
                <w:rFonts w:hint="eastAsia" w:ascii="仿宋" w:hAnsi="仿宋" w:eastAsia="仿宋" w:cs="仿宋"/>
                <w:kern w:val="0"/>
                <w:szCs w:val="21"/>
              </w:rPr>
              <w:t>本项目采购代理服务费由 成交供应商 向采购代理机构予以支付。</w:t>
            </w:r>
          </w:p>
          <w:p w14:paraId="237AFC9B">
            <w:pPr>
              <w:widowControl/>
              <w:rPr>
                <w:rFonts w:hint="eastAsia" w:ascii="仿宋" w:hAnsi="仿宋" w:eastAsia="仿宋" w:cs="仿宋"/>
                <w:kern w:val="0"/>
                <w:szCs w:val="21"/>
              </w:rPr>
            </w:pPr>
            <w:r>
              <w:rPr>
                <w:rFonts w:hint="eastAsia" w:ascii="仿宋" w:hAnsi="仿宋" w:eastAsia="仿宋" w:cs="仿宋"/>
                <w:kern w:val="0"/>
                <w:szCs w:val="21"/>
              </w:rPr>
              <w:t>支付标准：</w:t>
            </w:r>
            <w:r>
              <w:rPr>
                <w:rFonts w:hint="eastAsia" w:ascii="仿宋" w:hAnsi="仿宋" w:eastAsia="仿宋" w:cs="仿宋"/>
                <w:kern w:val="0"/>
                <w:szCs w:val="21"/>
                <w:highlight w:val="none"/>
                <w:u w:val="single"/>
              </w:rPr>
              <w:t>根据国家发改委“计价格[2002]1980号”和“发改办价格[2003]857号”文件规定，采购代理机构将向成交供应商收取服务费，本项目固定代理费</w:t>
            </w:r>
            <w:r>
              <w:rPr>
                <w:rFonts w:hint="eastAsia" w:ascii="仿宋" w:hAnsi="仿宋" w:eastAsia="仿宋" w:cs="仿宋"/>
                <w:kern w:val="0"/>
                <w:szCs w:val="21"/>
                <w:highlight w:val="none"/>
                <w:u w:val="single"/>
                <w:lang w:val="en-US" w:eastAsia="zh-CN"/>
              </w:rPr>
              <w:t>29950</w:t>
            </w:r>
            <w:r>
              <w:rPr>
                <w:rFonts w:hint="eastAsia" w:ascii="仿宋" w:hAnsi="仿宋" w:eastAsia="仿宋" w:cs="仿宋"/>
                <w:kern w:val="0"/>
                <w:szCs w:val="21"/>
                <w:highlight w:val="none"/>
                <w:u w:val="single"/>
              </w:rPr>
              <w:t>.00元</w:t>
            </w:r>
            <w:r>
              <w:rPr>
                <w:rFonts w:hint="eastAsia" w:ascii="仿宋" w:hAnsi="仿宋" w:eastAsia="仿宋" w:cs="仿宋"/>
                <w:kern w:val="0"/>
                <w:szCs w:val="21"/>
                <w:highlight w:val="none"/>
              </w:rPr>
              <w:t>。</w:t>
            </w:r>
          </w:p>
          <w:p w14:paraId="2FF9574F">
            <w:pPr>
              <w:widowControl/>
              <w:rPr>
                <w:rFonts w:hint="eastAsia" w:ascii="仿宋" w:hAnsi="仿宋" w:eastAsia="仿宋" w:cs="仿宋"/>
                <w:kern w:val="0"/>
                <w:szCs w:val="21"/>
              </w:rPr>
            </w:pPr>
            <w:r>
              <w:rPr>
                <w:rFonts w:hint="eastAsia" w:ascii="仿宋" w:hAnsi="仿宋" w:eastAsia="仿宋" w:cs="仿宋"/>
                <w:kern w:val="0"/>
                <w:szCs w:val="21"/>
              </w:rPr>
              <w:t>支付形式：</w:t>
            </w:r>
            <w:r>
              <w:rPr>
                <w:rFonts w:hint="eastAsia" w:ascii="仿宋" w:hAnsi="仿宋" w:eastAsia="仿宋" w:cs="仿宋"/>
                <w:kern w:val="0"/>
                <w:szCs w:val="21"/>
                <w:u w:val="single"/>
              </w:rPr>
              <w:t>电汇或现金</w:t>
            </w:r>
            <w:r>
              <w:rPr>
                <w:rFonts w:hint="eastAsia" w:ascii="仿宋" w:hAnsi="仿宋" w:eastAsia="仿宋" w:cs="仿宋"/>
                <w:kern w:val="0"/>
                <w:szCs w:val="21"/>
              </w:rPr>
              <w:t xml:space="preserve">。 </w:t>
            </w:r>
          </w:p>
          <w:p w14:paraId="29C95AAB">
            <w:pPr>
              <w:widowControl/>
              <w:rPr>
                <w:rFonts w:hint="eastAsia" w:ascii="仿宋" w:hAnsi="仿宋" w:eastAsia="仿宋" w:cs="仿宋"/>
                <w:kern w:val="0"/>
                <w:szCs w:val="21"/>
              </w:rPr>
            </w:pPr>
            <w:r>
              <w:rPr>
                <w:rFonts w:hint="eastAsia" w:ascii="仿宋" w:hAnsi="仿宋" w:eastAsia="仿宋" w:cs="仿宋"/>
                <w:kern w:val="0"/>
                <w:szCs w:val="21"/>
              </w:rPr>
              <w:t>支付时间</w:t>
            </w:r>
            <w:r>
              <w:rPr>
                <w:rFonts w:hint="eastAsia" w:ascii="仿宋" w:hAnsi="仿宋" w:eastAsia="仿宋" w:cs="仿宋"/>
                <w:kern w:val="0"/>
                <w:szCs w:val="21"/>
                <w:lang w:eastAsia="zh-CN"/>
              </w:rPr>
              <w:t>：</w:t>
            </w:r>
            <w:r>
              <w:rPr>
                <w:rFonts w:hint="eastAsia" w:ascii="仿宋" w:hAnsi="仿宋" w:eastAsia="仿宋" w:cs="仿宋"/>
                <w:kern w:val="0"/>
                <w:szCs w:val="21"/>
                <w:u w:val="single"/>
              </w:rPr>
              <w:t>中标公示后五个工作日内支付</w:t>
            </w:r>
            <w:r>
              <w:rPr>
                <w:rFonts w:hint="eastAsia" w:ascii="仿宋" w:hAnsi="仿宋" w:eastAsia="仿宋" w:cs="仿宋"/>
                <w:kern w:val="0"/>
                <w:szCs w:val="21"/>
              </w:rPr>
              <w:t>。</w:t>
            </w:r>
          </w:p>
        </w:tc>
      </w:tr>
      <w:tr w14:paraId="5E7A8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087" w:type="dxa"/>
            <w:tcBorders>
              <w:tl2br w:val="nil"/>
              <w:tr2bl w:val="nil"/>
            </w:tcBorders>
            <w:vAlign w:val="center"/>
          </w:tcPr>
          <w:p w14:paraId="5FDF7BE7">
            <w:pPr>
              <w:widowControl/>
              <w:jc w:val="center"/>
              <w:rPr>
                <w:rFonts w:ascii="仿宋" w:hAnsi="仿宋" w:eastAsia="仿宋" w:cs="仿宋"/>
                <w:kern w:val="0"/>
                <w:szCs w:val="21"/>
              </w:rPr>
            </w:pPr>
            <w:r>
              <w:rPr>
                <w:rFonts w:hint="eastAsia" w:ascii="仿宋" w:hAnsi="仿宋" w:eastAsia="仿宋" w:cs="仿宋"/>
                <w:kern w:val="0"/>
                <w:szCs w:val="21"/>
              </w:rPr>
              <w:t>41.3</w:t>
            </w:r>
          </w:p>
        </w:tc>
        <w:tc>
          <w:tcPr>
            <w:tcW w:w="2111" w:type="dxa"/>
            <w:tcBorders>
              <w:tl2br w:val="nil"/>
              <w:tr2bl w:val="nil"/>
            </w:tcBorders>
            <w:vAlign w:val="center"/>
          </w:tcPr>
          <w:p w14:paraId="5A8060A8">
            <w:pPr>
              <w:widowControl/>
              <w:jc w:val="center"/>
              <w:rPr>
                <w:rFonts w:ascii="仿宋" w:hAnsi="仿宋" w:eastAsia="仿宋" w:cs="仿宋"/>
                <w:kern w:val="0"/>
                <w:szCs w:val="21"/>
              </w:rPr>
            </w:pPr>
            <w:r>
              <w:rPr>
                <w:rFonts w:hint="eastAsia" w:ascii="仿宋" w:hAnsi="仿宋" w:eastAsia="仿宋" w:cs="仿宋"/>
                <w:kern w:val="0"/>
                <w:szCs w:val="21"/>
              </w:rPr>
              <w:t>质疑</w:t>
            </w:r>
          </w:p>
        </w:tc>
        <w:tc>
          <w:tcPr>
            <w:tcW w:w="5995" w:type="dxa"/>
            <w:tcBorders>
              <w:tl2br w:val="nil"/>
              <w:tr2bl w:val="nil"/>
            </w:tcBorders>
            <w:vAlign w:val="center"/>
          </w:tcPr>
          <w:p w14:paraId="3701674A">
            <w:pPr>
              <w:widowControl/>
              <w:rPr>
                <w:rFonts w:ascii="仿宋" w:hAnsi="仿宋" w:eastAsia="仿宋" w:cs="仿宋"/>
                <w:szCs w:val="21"/>
              </w:rPr>
            </w:pPr>
            <w:r>
              <w:rPr>
                <w:rFonts w:hint="eastAsia" w:ascii="仿宋" w:hAnsi="仿宋" w:eastAsia="仿宋" w:cs="仿宋"/>
                <w:szCs w:val="21"/>
                <w:lang w:val="en-US" w:eastAsia="zh-CN"/>
              </w:rPr>
              <w:t>一、</w:t>
            </w:r>
            <w:r>
              <w:rPr>
                <w:rFonts w:hint="eastAsia" w:ascii="仿宋" w:hAnsi="仿宋" w:eastAsia="仿宋" w:cs="仿宋"/>
                <w:szCs w:val="21"/>
              </w:rPr>
              <w:t>供应商认为自己的权益受到损害的，可以在知道或者应知其权益受到损害之日起七个工作日内，向采购代理机构提出质疑。</w:t>
            </w:r>
          </w:p>
          <w:p w14:paraId="1C77EB15">
            <w:pPr>
              <w:widowControl/>
              <w:ind w:firstLine="420" w:firstLineChars="200"/>
              <w:rPr>
                <w:rFonts w:ascii="仿宋" w:hAnsi="仿宋" w:eastAsia="仿宋" w:cs="仿宋"/>
                <w:szCs w:val="21"/>
              </w:rPr>
            </w:pPr>
            <w:r>
              <w:rPr>
                <w:rFonts w:hint="eastAsia" w:ascii="仿宋" w:hAnsi="仿宋" w:eastAsia="仿宋" w:cs="仿宋"/>
                <w:szCs w:val="21"/>
              </w:rPr>
              <w:t>1.接收质疑函的方式：电子化质疑（质疑供应商或投诉人无法在系统中提出质疑或提起投诉的，可继续采取现场提交、邮寄、电子邮件等方式进行质疑、投诉）详见辽财采规〔2021〕8 号关于印发《辽宁省政府采购电子化质疑投诉管理办法》的通知。</w:t>
            </w:r>
          </w:p>
          <w:p w14:paraId="533C2105">
            <w:pPr>
              <w:widowControl/>
              <w:ind w:firstLine="420" w:firstLineChars="200"/>
              <w:rPr>
                <w:rFonts w:hint="eastAsia" w:ascii="仿宋" w:hAnsi="仿宋" w:eastAsia="仿宋" w:cs="仿宋"/>
                <w:szCs w:val="21"/>
                <w:lang w:eastAsia="zh-CN"/>
              </w:rPr>
            </w:pPr>
            <w:r>
              <w:rPr>
                <w:rFonts w:hint="eastAsia" w:ascii="仿宋" w:hAnsi="仿宋" w:eastAsia="仿宋" w:cs="仿宋"/>
                <w:szCs w:val="21"/>
              </w:rPr>
              <w:t>联系单位：</w:t>
            </w:r>
            <w:r>
              <w:rPr>
                <w:rFonts w:hint="eastAsia" w:ascii="仿宋" w:hAnsi="仿宋" w:eastAsia="仿宋" w:cs="仿宋"/>
                <w:szCs w:val="21"/>
                <w:lang w:eastAsia="zh-CN"/>
              </w:rPr>
              <w:t>辽宁中城项目管理有限公司</w:t>
            </w:r>
          </w:p>
          <w:p w14:paraId="38064448">
            <w:pPr>
              <w:widowControl/>
              <w:ind w:firstLine="420" w:firstLineChars="200"/>
              <w:rPr>
                <w:rFonts w:hint="default" w:ascii="仿宋" w:hAnsi="仿宋" w:eastAsia="仿宋" w:cs="仿宋"/>
                <w:szCs w:val="21"/>
                <w:lang w:val="en-US" w:eastAsia="zh-CN"/>
              </w:rPr>
            </w:pPr>
            <w:r>
              <w:rPr>
                <w:rFonts w:hint="eastAsia" w:ascii="仿宋" w:hAnsi="仿宋" w:eastAsia="仿宋" w:cs="仿宋"/>
                <w:szCs w:val="21"/>
              </w:rPr>
              <w:t>联 系 人：</w:t>
            </w:r>
            <w:r>
              <w:rPr>
                <w:rFonts w:hint="eastAsia" w:ascii="仿宋" w:hAnsi="仿宋" w:eastAsia="仿宋" w:cs="仿宋"/>
                <w:szCs w:val="21"/>
                <w:lang w:val="en-US" w:eastAsia="zh-CN"/>
              </w:rPr>
              <w:t>张唯、汪湛、苏瑞波</w:t>
            </w:r>
          </w:p>
          <w:p w14:paraId="76C8BC9F">
            <w:pPr>
              <w:widowControl/>
              <w:ind w:firstLine="420" w:firstLineChars="200"/>
              <w:rPr>
                <w:rFonts w:hint="eastAsia" w:ascii="仿宋" w:hAnsi="仿宋" w:eastAsia="仿宋" w:cs="仿宋"/>
                <w:szCs w:val="21"/>
                <w:lang w:eastAsia="zh-CN"/>
              </w:rPr>
            </w:pPr>
            <w:r>
              <w:rPr>
                <w:rFonts w:hint="eastAsia" w:ascii="仿宋" w:hAnsi="仿宋" w:eastAsia="仿宋" w:cs="仿宋"/>
                <w:szCs w:val="21"/>
              </w:rPr>
              <w:t>联系电话：</w:t>
            </w:r>
            <w:r>
              <w:rPr>
                <w:rFonts w:hint="eastAsia" w:ascii="仿宋" w:hAnsi="仿宋" w:eastAsia="仿宋" w:cs="仿宋"/>
                <w:szCs w:val="21"/>
                <w:lang w:eastAsia="zh-CN"/>
              </w:rPr>
              <w:t>024-31991557</w:t>
            </w:r>
          </w:p>
          <w:p w14:paraId="131B9ACF">
            <w:pPr>
              <w:widowControl/>
              <w:ind w:firstLine="420" w:firstLineChars="200"/>
              <w:rPr>
                <w:rFonts w:hint="eastAsia" w:ascii="仿宋" w:hAnsi="仿宋" w:eastAsia="仿宋" w:cs="仿宋"/>
                <w:szCs w:val="21"/>
                <w:lang w:eastAsia="zh-CN"/>
              </w:rPr>
            </w:pPr>
            <w:r>
              <w:rPr>
                <w:rFonts w:hint="eastAsia" w:ascii="仿宋" w:hAnsi="仿宋" w:eastAsia="仿宋" w:cs="仿宋"/>
                <w:szCs w:val="21"/>
              </w:rPr>
              <w:t>通讯地址：</w:t>
            </w:r>
            <w:r>
              <w:rPr>
                <w:rFonts w:hint="eastAsia" w:ascii="仿宋" w:hAnsi="仿宋" w:eastAsia="仿宋" w:cs="仿宋"/>
                <w:szCs w:val="21"/>
                <w:lang w:eastAsia="zh-CN"/>
              </w:rPr>
              <w:t>沈阳市皇姑区黄河大街56-39号中粮广场F座707</w:t>
            </w:r>
          </w:p>
          <w:p w14:paraId="7D9F202F">
            <w:pPr>
              <w:widowControl/>
              <w:ind w:firstLine="420" w:firstLineChars="200"/>
              <w:rPr>
                <w:rFonts w:ascii="仿宋" w:hAnsi="仿宋" w:eastAsia="仿宋" w:cs="仿宋"/>
                <w:szCs w:val="21"/>
              </w:rPr>
            </w:pPr>
            <w:r>
              <w:rPr>
                <w:rFonts w:hint="eastAsia" w:ascii="仿宋" w:hAnsi="仿宋" w:eastAsia="仿宋" w:cs="仿宋"/>
                <w:szCs w:val="21"/>
                <w:lang w:val="en-US" w:eastAsia="zh-CN"/>
              </w:rPr>
              <w:t>2.</w:t>
            </w:r>
            <w:r>
              <w:rPr>
                <w:rFonts w:hint="eastAsia" w:ascii="仿宋" w:hAnsi="仿宋" w:eastAsia="仿宋" w:cs="仿宋"/>
                <w:szCs w:val="21"/>
              </w:rPr>
              <w:t>质疑函的内容、格式：应符合辽财采规〔2021〕8 号关于印发《辽宁省政府采购电子化质疑投诉管理办法》的通知相关规定和财政部制定的《政府采购质疑函范本》格式，详见辽宁政府采购网。</w:t>
            </w:r>
          </w:p>
          <w:p w14:paraId="6C767591">
            <w:pPr>
              <w:pStyle w:val="7"/>
              <w:rPr>
                <w:rFonts w:ascii="仿宋" w:hAnsi="仿宋" w:eastAsia="仿宋" w:cs="仿宋"/>
                <w:kern w:val="0"/>
                <w:szCs w:val="21"/>
              </w:rPr>
            </w:pPr>
            <w:r>
              <w:rPr>
                <w:rFonts w:hint="eastAsia" w:ascii="仿宋" w:hAnsi="仿宋" w:eastAsia="仿宋" w:cs="仿宋"/>
                <w:szCs w:val="21"/>
              </w:rPr>
              <w:t>二、供应商应在法定质疑期内一次性针对同一采购程序环节提出质疑，否则针对再次提出质疑将不予接收。（采购程序环节分为：采购公告、采购文件、采购过程、成交结果）</w:t>
            </w:r>
          </w:p>
        </w:tc>
      </w:tr>
      <w:tr w14:paraId="01D1C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087" w:type="dxa"/>
            <w:vMerge w:val="restart"/>
            <w:tcBorders>
              <w:tl2br w:val="nil"/>
              <w:tr2bl w:val="nil"/>
            </w:tcBorders>
            <w:vAlign w:val="center"/>
          </w:tcPr>
          <w:p w14:paraId="255FF5ED">
            <w:pPr>
              <w:widowControl/>
              <w:jc w:val="center"/>
              <w:rPr>
                <w:rFonts w:ascii="仿宋" w:hAnsi="仿宋" w:eastAsia="仿宋" w:cs="仿宋"/>
                <w:kern w:val="0"/>
                <w:szCs w:val="21"/>
              </w:rPr>
            </w:pPr>
            <w:r>
              <w:rPr>
                <w:rFonts w:hint="eastAsia" w:ascii="仿宋" w:hAnsi="仿宋" w:eastAsia="仿宋" w:cs="仿宋"/>
                <w:kern w:val="0"/>
                <w:szCs w:val="21"/>
              </w:rPr>
              <w:t>其他</w:t>
            </w:r>
          </w:p>
        </w:tc>
        <w:tc>
          <w:tcPr>
            <w:tcW w:w="2111" w:type="dxa"/>
            <w:tcBorders>
              <w:tl2br w:val="nil"/>
              <w:tr2bl w:val="nil"/>
            </w:tcBorders>
            <w:vAlign w:val="center"/>
          </w:tcPr>
          <w:p w14:paraId="6408086F">
            <w:pPr>
              <w:widowControl/>
              <w:jc w:val="center"/>
              <w:rPr>
                <w:rFonts w:ascii="仿宋" w:hAnsi="仿宋" w:eastAsia="仿宋" w:cs="仿宋"/>
                <w:kern w:val="0"/>
                <w:szCs w:val="21"/>
              </w:rPr>
            </w:pPr>
            <w:r>
              <w:rPr>
                <w:rFonts w:hint="eastAsia" w:ascii="仿宋" w:hAnsi="仿宋" w:eastAsia="仿宋" w:cs="仿宋"/>
                <w:kern w:val="0"/>
                <w:szCs w:val="21"/>
              </w:rPr>
              <w:t>现场解密、二次报价</w:t>
            </w:r>
          </w:p>
        </w:tc>
        <w:tc>
          <w:tcPr>
            <w:tcW w:w="5995" w:type="dxa"/>
            <w:tcBorders>
              <w:tl2br w:val="nil"/>
              <w:tr2bl w:val="nil"/>
            </w:tcBorders>
            <w:vAlign w:val="center"/>
          </w:tcPr>
          <w:p w14:paraId="08974C51">
            <w:pPr>
              <w:pStyle w:val="7"/>
              <w:rPr>
                <w:rFonts w:ascii="仿宋" w:hAnsi="仿宋" w:eastAsia="仿宋" w:cs="仿宋"/>
                <w:szCs w:val="21"/>
              </w:rPr>
            </w:pPr>
            <w:r>
              <w:rPr>
                <w:rFonts w:hint="eastAsia" w:ascii="仿宋" w:hAnsi="仿宋" w:eastAsia="仿宋" w:cs="仿宋"/>
                <w:szCs w:val="21"/>
              </w:rPr>
              <w:t>供应商应自行携带CA锁及可以登录辽宁政府采购网并成功进入账号的笔记本电脑或供应商自行进行解密；开标解密时间不超过30分钟，二次报价时间接到通知后30分钟内完成。</w:t>
            </w:r>
          </w:p>
        </w:tc>
      </w:tr>
      <w:tr w14:paraId="601DA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087" w:type="dxa"/>
            <w:vMerge w:val="continue"/>
            <w:tcBorders>
              <w:tl2br w:val="nil"/>
              <w:tr2bl w:val="nil"/>
            </w:tcBorders>
            <w:vAlign w:val="center"/>
          </w:tcPr>
          <w:p w14:paraId="6B628DC6">
            <w:pPr>
              <w:widowControl/>
              <w:rPr>
                <w:rFonts w:ascii="仿宋" w:hAnsi="仿宋" w:eastAsia="仿宋" w:cs="仿宋"/>
                <w:kern w:val="0"/>
                <w:szCs w:val="21"/>
              </w:rPr>
            </w:pPr>
          </w:p>
        </w:tc>
        <w:tc>
          <w:tcPr>
            <w:tcW w:w="2111" w:type="dxa"/>
            <w:tcBorders>
              <w:tl2br w:val="nil"/>
              <w:tr2bl w:val="nil"/>
            </w:tcBorders>
            <w:vAlign w:val="center"/>
          </w:tcPr>
          <w:p w14:paraId="258074C9">
            <w:pPr>
              <w:widowControl/>
              <w:jc w:val="center"/>
              <w:rPr>
                <w:rFonts w:ascii="仿宋" w:hAnsi="仿宋" w:eastAsia="仿宋" w:cs="仿宋"/>
                <w:kern w:val="0"/>
                <w:szCs w:val="21"/>
              </w:rPr>
            </w:pPr>
            <w:r>
              <w:rPr>
                <w:rFonts w:hint="eastAsia" w:ascii="仿宋" w:hAnsi="仿宋" w:eastAsia="仿宋" w:cs="仿宋"/>
                <w:kern w:val="0"/>
                <w:szCs w:val="21"/>
              </w:rPr>
              <w:t>备注1</w:t>
            </w:r>
          </w:p>
        </w:tc>
        <w:tc>
          <w:tcPr>
            <w:tcW w:w="5995" w:type="dxa"/>
            <w:tcBorders>
              <w:tl2br w:val="nil"/>
              <w:tr2bl w:val="nil"/>
            </w:tcBorders>
            <w:vAlign w:val="center"/>
          </w:tcPr>
          <w:p w14:paraId="4659296E">
            <w:pPr>
              <w:pStyle w:val="7"/>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lang w:eastAsia="zh-CN"/>
              </w:rPr>
              <w:t>.</w:t>
            </w:r>
            <w:r>
              <w:rPr>
                <w:rFonts w:hint="eastAsia" w:ascii="仿宋" w:hAnsi="仿宋" w:eastAsia="仿宋" w:cs="仿宋"/>
                <w:szCs w:val="21"/>
              </w:rPr>
              <w:t>供应商除在电子评审系统上传投标（响应）文件外，应在递交投标（响应）文件截止时间前提交按采购文件规定的以介质形式（如：光盘、U盘、移动硬盘、电子邮件等）存储的可加密备份文件，并承诺备份文件与电子评审系统中上传的投标（响应）文件内容、格式一致，备系统突发故障使用。供应商仅提交备份文件的，投标（响应）无效。</w:t>
            </w:r>
          </w:p>
          <w:p w14:paraId="4CEDBA73">
            <w:pPr>
              <w:pStyle w:val="7"/>
              <w:ind w:firstLine="420" w:firstLineChars="200"/>
              <w:rPr>
                <w:rFonts w:ascii="仿宋" w:hAnsi="仿宋" w:eastAsia="仿宋" w:cs="仿宋"/>
                <w:szCs w:val="21"/>
              </w:rPr>
            </w:pPr>
            <w:r>
              <w:rPr>
                <w:rFonts w:hint="eastAsia" w:ascii="仿宋" w:hAnsi="仿宋" w:eastAsia="仿宋" w:cs="仿宋"/>
                <w:szCs w:val="21"/>
              </w:rPr>
              <w:t>2</w:t>
            </w:r>
            <w:r>
              <w:rPr>
                <w:rFonts w:hint="eastAsia" w:ascii="仿宋" w:hAnsi="仿宋" w:eastAsia="仿宋" w:cs="仿宋"/>
                <w:szCs w:val="21"/>
                <w:lang w:eastAsia="zh-CN"/>
              </w:rPr>
              <w:t>.</w:t>
            </w:r>
            <w:r>
              <w:rPr>
                <w:rFonts w:hint="eastAsia" w:ascii="仿宋" w:hAnsi="仿宋" w:eastAsia="仿宋" w:cs="仿宋"/>
                <w:szCs w:val="21"/>
              </w:rPr>
              <w:t>供应商在电子评审活动中出现以下情形的，应按如下规定进行处理：</w:t>
            </w:r>
          </w:p>
          <w:p w14:paraId="28BF75B2">
            <w:pPr>
              <w:pStyle w:val="7"/>
              <w:ind w:firstLine="420" w:firstLineChars="200"/>
              <w:rPr>
                <w:rFonts w:ascii="仿宋" w:hAnsi="仿宋" w:eastAsia="仿宋" w:cs="仿宋"/>
                <w:szCs w:val="21"/>
              </w:rPr>
            </w:pPr>
            <w:r>
              <w:rPr>
                <w:rFonts w:hint="eastAsia" w:ascii="仿宋" w:hAnsi="仿宋" w:eastAsia="仿宋" w:cs="仿宋"/>
                <w:szCs w:val="21"/>
              </w:rPr>
              <w:t>2.1因供应商原因造成投标文件未解密的；</w:t>
            </w:r>
          </w:p>
          <w:p w14:paraId="56BEA982">
            <w:pPr>
              <w:pStyle w:val="7"/>
              <w:ind w:firstLine="420" w:firstLineChars="200"/>
              <w:rPr>
                <w:rFonts w:ascii="仿宋" w:hAnsi="仿宋" w:eastAsia="仿宋" w:cs="仿宋"/>
                <w:szCs w:val="21"/>
              </w:rPr>
            </w:pPr>
            <w:r>
              <w:rPr>
                <w:rFonts w:hint="eastAsia" w:ascii="仿宋" w:hAnsi="仿宋" w:eastAsia="仿宋" w:cs="仿宋"/>
                <w:szCs w:val="21"/>
              </w:rPr>
              <w:t>2.2因供应商自用设备原因造成的未在规定时间内解密、上传文件或投标（响应）报价等问题影响电子评审的；</w:t>
            </w:r>
          </w:p>
          <w:p w14:paraId="2522221A">
            <w:pPr>
              <w:pStyle w:val="7"/>
              <w:ind w:firstLine="420" w:firstLineChars="200"/>
              <w:rPr>
                <w:rFonts w:ascii="仿宋" w:hAnsi="仿宋" w:eastAsia="仿宋" w:cs="仿宋"/>
                <w:szCs w:val="21"/>
              </w:rPr>
            </w:pPr>
            <w:r>
              <w:rPr>
                <w:rFonts w:hint="eastAsia" w:ascii="仿宋" w:hAnsi="仿宋" w:eastAsia="仿宋" w:cs="仿宋"/>
                <w:szCs w:val="21"/>
              </w:rPr>
              <w:t>2.3因供应商原因未对文件校验造成信息缺失、文件内容或格式不正确以及备份文件不符合要求等问题影响评审的。</w:t>
            </w:r>
          </w:p>
          <w:p w14:paraId="16DFD9A0">
            <w:pPr>
              <w:pStyle w:val="7"/>
              <w:ind w:firstLine="420" w:firstLineChars="200"/>
              <w:rPr>
                <w:rFonts w:ascii="仿宋" w:hAnsi="仿宋" w:eastAsia="仿宋" w:cs="仿宋"/>
                <w:szCs w:val="21"/>
              </w:rPr>
            </w:pPr>
            <w:r>
              <w:rPr>
                <w:rFonts w:hint="eastAsia" w:ascii="仿宋" w:hAnsi="仿宋" w:eastAsia="仿宋" w:cs="仿宋"/>
                <w:szCs w:val="21"/>
              </w:rPr>
              <w:t>出现前款2.1、2.2情形的，视为放弃投标（响应）；出现前款2.3情形的，由供应商自行承担相应责任。</w:t>
            </w:r>
          </w:p>
          <w:p w14:paraId="078E077A">
            <w:pPr>
              <w:pStyle w:val="7"/>
              <w:ind w:firstLine="420" w:firstLineChars="200"/>
              <w:rPr>
                <w:rFonts w:ascii="仿宋" w:hAnsi="仿宋" w:eastAsia="仿宋" w:cs="仿宋"/>
                <w:szCs w:val="21"/>
              </w:rPr>
            </w:pPr>
            <w:r>
              <w:rPr>
                <w:rFonts w:hint="eastAsia" w:ascii="仿宋" w:hAnsi="仿宋" w:eastAsia="仿宋" w:cs="仿宋"/>
                <w:szCs w:val="21"/>
              </w:rPr>
              <w:t>3</w:t>
            </w:r>
            <w:r>
              <w:rPr>
                <w:rFonts w:hint="eastAsia" w:ascii="仿宋" w:hAnsi="仿宋" w:eastAsia="仿宋" w:cs="仿宋"/>
                <w:szCs w:val="21"/>
                <w:lang w:eastAsia="zh-CN"/>
              </w:rPr>
              <w:t>.</w:t>
            </w:r>
            <w:r>
              <w:rPr>
                <w:rFonts w:hint="eastAsia" w:ascii="仿宋" w:hAnsi="仿宋" w:eastAsia="仿宋" w:cs="仿宋"/>
                <w:szCs w:val="21"/>
              </w:rPr>
              <w:t>采购活动中出现以下情况，导致电子评审系统无法正常运行，或者无法保证电子评审的公平、公正和安全时，采购人、采购代理机构应按以下规定处理：</w:t>
            </w:r>
          </w:p>
          <w:p w14:paraId="66DC41BA">
            <w:pPr>
              <w:pStyle w:val="7"/>
              <w:ind w:firstLine="420" w:firstLineChars="200"/>
              <w:rPr>
                <w:rFonts w:ascii="仿宋" w:hAnsi="仿宋" w:eastAsia="仿宋" w:cs="仿宋"/>
                <w:szCs w:val="21"/>
              </w:rPr>
            </w:pPr>
            <w:r>
              <w:rPr>
                <w:rFonts w:hint="eastAsia" w:ascii="仿宋" w:hAnsi="仿宋" w:eastAsia="仿宋" w:cs="仿宋"/>
                <w:szCs w:val="21"/>
              </w:rPr>
              <w:t>3.1电子评审系统发生故障导致无法登录访问；</w:t>
            </w:r>
          </w:p>
          <w:p w14:paraId="4D729238">
            <w:pPr>
              <w:pStyle w:val="7"/>
              <w:ind w:firstLine="420" w:firstLineChars="200"/>
              <w:rPr>
                <w:rFonts w:ascii="仿宋" w:hAnsi="仿宋" w:eastAsia="仿宋" w:cs="仿宋"/>
                <w:szCs w:val="21"/>
              </w:rPr>
            </w:pPr>
            <w:r>
              <w:rPr>
                <w:rFonts w:hint="eastAsia" w:ascii="仿宋" w:hAnsi="仿宋" w:eastAsia="仿宋" w:cs="仿宋"/>
                <w:szCs w:val="21"/>
              </w:rPr>
              <w:t>3.2电子评审系统数据库出现错误，不能进行正常操作的；</w:t>
            </w:r>
          </w:p>
          <w:p w14:paraId="62123B49">
            <w:pPr>
              <w:pStyle w:val="7"/>
              <w:ind w:firstLine="420" w:firstLineChars="200"/>
              <w:rPr>
                <w:rFonts w:ascii="仿宋" w:hAnsi="仿宋" w:eastAsia="仿宋" w:cs="仿宋"/>
                <w:szCs w:val="21"/>
              </w:rPr>
            </w:pPr>
            <w:r>
              <w:rPr>
                <w:rFonts w:hint="eastAsia" w:ascii="仿宋" w:hAnsi="仿宋" w:eastAsia="仿宋" w:cs="仿宋"/>
                <w:szCs w:val="21"/>
              </w:rPr>
              <w:t>3.3电子评审系统出现严重安全漏洞，有潜在泄密危险的；</w:t>
            </w:r>
          </w:p>
          <w:p w14:paraId="3B4188BB">
            <w:pPr>
              <w:pStyle w:val="7"/>
              <w:ind w:firstLine="420" w:firstLineChars="200"/>
              <w:rPr>
                <w:rFonts w:ascii="仿宋" w:hAnsi="仿宋" w:eastAsia="仿宋" w:cs="仿宋"/>
                <w:szCs w:val="21"/>
              </w:rPr>
            </w:pPr>
            <w:r>
              <w:rPr>
                <w:rFonts w:hint="eastAsia" w:ascii="仿宋" w:hAnsi="仿宋" w:eastAsia="仿宋" w:cs="仿宋"/>
                <w:szCs w:val="21"/>
              </w:rPr>
              <w:t>3.4病毒发作导致不能进行正常操作的；</w:t>
            </w:r>
          </w:p>
          <w:p w14:paraId="6F9B5857">
            <w:pPr>
              <w:pStyle w:val="7"/>
              <w:ind w:firstLine="420" w:firstLineChars="200"/>
              <w:rPr>
                <w:rFonts w:ascii="仿宋" w:hAnsi="仿宋" w:eastAsia="仿宋" w:cs="仿宋"/>
                <w:szCs w:val="21"/>
              </w:rPr>
            </w:pPr>
            <w:r>
              <w:rPr>
                <w:rFonts w:hint="eastAsia" w:ascii="仿宋" w:hAnsi="仿宋" w:eastAsia="仿宋" w:cs="仿宋"/>
                <w:szCs w:val="21"/>
              </w:rPr>
              <w:t>3.5其他无法保证电子评审的公平、公正和安全的情况。</w:t>
            </w:r>
          </w:p>
          <w:p w14:paraId="17514314">
            <w:pPr>
              <w:pStyle w:val="7"/>
              <w:ind w:firstLine="420" w:firstLineChars="200"/>
              <w:rPr>
                <w:rFonts w:ascii="仿宋" w:hAnsi="仿宋" w:eastAsia="仿宋" w:cs="仿宋"/>
                <w:szCs w:val="21"/>
              </w:rPr>
            </w:pPr>
            <w:r>
              <w:rPr>
                <w:rFonts w:hint="eastAsia" w:ascii="仿宋" w:hAnsi="仿宋" w:eastAsia="仿宋" w:cs="仿宋"/>
                <w:szCs w:val="21"/>
              </w:rPr>
              <w:t>出现上述情形，采购人或采购代理机构应及时向辽宁政府采购网平台运维服务机构申请技术鉴定，同时提供用户账号、项目名称及编号、具体情形等相关信息，并保持通讯畅通。平台运维服务机构将在30分钟内对问题进行鉴定，将鉴定结果反馈采购人或采购代理机构，并记录存档。采购人、采购代理机构应将有关情况请示本级财政部门后，分类进行处理。其中：</w:t>
            </w:r>
          </w:p>
          <w:p w14:paraId="26DD49A6">
            <w:pPr>
              <w:pStyle w:val="7"/>
              <w:ind w:firstLine="420" w:firstLineChars="200"/>
              <w:rPr>
                <w:rFonts w:ascii="仿宋" w:hAnsi="仿宋" w:eastAsia="仿宋" w:cs="仿宋"/>
                <w:szCs w:val="21"/>
              </w:rPr>
            </w:pPr>
            <w:r>
              <w:rPr>
                <w:rFonts w:hint="eastAsia" w:ascii="仿宋" w:hAnsi="仿宋" w:eastAsia="仿宋" w:cs="仿宋"/>
                <w:szCs w:val="21"/>
              </w:rPr>
              <w:t>1)接收投标、响应文件截止时间前出现上述情形影响供应商上传投标（响应）文件但不影响采购活动公平公正的，的，可使用其备份文件进行评审。</w:t>
            </w:r>
          </w:p>
          <w:p w14:paraId="29307EE5">
            <w:pPr>
              <w:pStyle w:val="7"/>
              <w:ind w:firstLine="420" w:firstLineChars="200"/>
              <w:rPr>
                <w:rFonts w:ascii="仿宋" w:hAnsi="仿宋" w:eastAsia="仿宋" w:cs="仿宋"/>
                <w:szCs w:val="21"/>
              </w:rPr>
            </w:pPr>
            <w:r>
              <w:rPr>
                <w:rFonts w:hint="eastAsia" w:ascii="仿宋" w:hAnsi="仿宋" w:eastAsia="仿宋" w:cs="仿宋"/>
                <w:szCs w:val="21"/>
              </w:rPr>
              <w:t>2)接收投标、响应文件截止时间后出现上述情形但短时间可以消除的，应当延长评审时间，短时间内无法消除的，可启用备份文件进行评审。</w:t>
            </w:r>
          </w:p>
          <w:p w14:paraId="4E8551D9">
            <w:pPr>
              <w:pStyle w:val="7"/>
              <w:ind w:firstLine="420" w:firstLineChars="200"/>
              <w:rPr>
                <w:rFonts w:ascii="仿宋" w:hAnsi="仿宋" w:eastAsia="仿宋" w:cs="仿宋"/>
                <w:szCs w:val="21"/>
              </w:rPr>
            </w:pPr>
            <w:r>
              <w:rPr>
                <w:rFonts w:hint="eastAsia" w:ascii="仿宋" w:hAnsi="仿宋" w:eastAsia="仿宋" w:cs="仿宋"/>
                <w:szCs w:val="21"/>
              </w:rPr>
              <w:t>3)出现影响或可能影响采购活动公平公正的，应当重新开展采购活动。</w:t>
            </w:r>
          </w:p>
          <w:p w14:paraId="0CDEECE0">
            <w:pPr>
              <w:pStyle w:val="7"/>
              <w:ind w:firstLine="420" w:firstLineChars="200"/>
              <w:rPr>
                <w:rFonts w:ascii="仿宋" w:hAnsi="仿宋" w:eastAsia="仿宋" w:cs="仿宋"/>
                <w:szCs w:val="21"/>
              </w:rPr>
            </w:pPr>
            <w:r>
              <w:rPr>
                <w:rFonts w:hint="eastAsia" w:ascii="仿宋" w:hAnsi="仿宋" w:eastAsia="仿宋" w:cs="仿宋"/>
                <w:szCs w:val="21"/>
              </w:rPr>
              <w:t>因未进行技术鉴定或未报本级财政部门造成质疑投诉的，由采购人、采购代理机构自行承担相应责任。</w:t>
            </w:r>
          </w:p>
          <w:p w14:paraId="3B91C24C">
            <w:pPr>
              <w:pStyle w:val="7"/>
              <w:ind w:firstLine="420" w:firstLineChars="200"/>
              <w:rPr>
                <w:rFonts w:ascii="仿宋" w:hAnsi="仿宋" w:eastAsia="仿宋" w:cs="仿宋"/>
                <w:szCs w:val="21"/>
              </w:rPr>
            </w:pPr>
            <w:r>
              <w:rPr>
                <w:rFonts w:hint="eastAsia" w:ascii="仿宋" w:hAnsi="仿宋" w:eastAsia="仿宋" w:cs="仿宋"/>
                <w:szCs w:val="21"/>
              </w:rPr>
              <w:t>4</w:t>
            </w:r>
            <w:r>
              <w:rPr>
                <w:rFonts w:hint="eastAsia" w:ascii="仿宋" w:hAnsi="仿宋" w:eastAsia="仿宋" w:cs="仿宋"/>
                <w:szCs w:val="21"/>
                <w:lang w:eastAsia="zh-CN"/>
              </w:rPr>
              <w:t>.</w:t>
            </w:r>
            <w:r>
              <w:rPr>
                <w:rFonts w:hint="eastAsia" w:ascii="仿宋" w:hAnsi="仿宋" w:eastAsia="仿宋" w:cs="仿宋"/>
                <w:szCs w:val="21"/>
              </w:rPr>
              <w:t>启用备份文件应由采购人、采购代理机构和相关供应商共同签字确认，供应商未到场的，通过视频方式进行确认。系统恢复后采购人或采购代理机构应及时将备份文件上传至电子评审系统，并将存储备份文件的介质与采购档案一并存档。供应商上传的投标（响应）文件正常解密的且采购活动正常进行的，备份文件自动失效。采购人、采购代理机构应</w:t>
            </w:r>
            <w:bookmarkStart w:id="42" w:name="_Hlk73086576"/>
            <w:r>
              <w:rPr>
                <w:rFonts w:hint="eastAsia" w:ascii="仿宋" w:hAnsi="仿宋" w:eastAsia="仿宋" w:cs="仿宋"/>
                <w:szCs w:val="21"/>
              </w:rPr>
              <w:t>在中标、成交通知书发出前将未使用的密封备份文件退还供应商，并做好记录存档。</w:t>
            </w:r>
            <w:bookmarkEnd w:id="42"/>
          </w:p>
          <w:p w14:paraId="16C9958E">
            <w:pPr>
              <w:pStyle w:val="7"/>
              <w:ind w:firstLine="420" w:firstLineChars="200"/>
              <w:rPr>
                <w:rFonts w:ascii="仿宋" w:hAnsi="仿宋" w:eastAsia="仿宋" w:cs="仿宋"/>
                <w:szCs w:val="21"/>
              </w:rPr>
            </w:pPr>
            <w:r>
              <w:rPr>
                <w:rFonts w:hint="eastAsia" w:ascii="仿宋" w:hAnsi="仿宋" w:eastAsia="仿宋" w:cs="仿宋"/>
                <w:szCs w:val="21"/>
              </w:rPr>
              <w:t>具体详见：《关于完善政府采购电子评审业务流程等有关事宜的通知》（辽财采函〔2021〕）363号</w:t>
            </w:r>
          </w:p>
        </w:tc>
      </w:tr>
      <w:tr w14:paraId="6E710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087" w:type="dxa"/>
            <w:tcBorders>
              <w:tl2br w:val="nil"/>
              <w:tr2bl w:val="nil"/>
            </w:tcBorders>
            <w:vAlign w:val="center"/>
          </w:tcPr>
          <w:p w14:paraId="5470B2CC">
            <w:pPr>
              <w:widowControl/>
              <w:rPr>
                <w:rFonts w:ascii="仿宋" w:hAnsi="仿宋" w:eastAsia="仿宋" w:cs="仿宋"/>
                <w:kern w:val="0"/>
                <w:szCs w:val="21"/>
              </w:rPr>
            </w:pPr>
          </w:p>
        </w:tc>
        <w:tc>
          <w:tcPr>
            <w:tcW w:w="2111" w:type="dxa"/>
            <w:tcBorders>
              <w:tl2br w:val="nil"/>
              <w:tr2bl w:val="nil"/>
            </w:tcBorders>
            <w:vAlign w:val="center"/>
          </w:tcPr>
          <w:p w14:paraId="05C38900">
            <w:pPr>
              <w:widowControl/>
              <w:jc w:val="center"/>
              <w:rPr>
                <w:rFonts w:ascii="仿宋" w:hAnsi="仿宋" w:eastAsia="仿宋" w:cs="仿宋"/>
                <w:kern w:val="0"/>
                <w:szCs w:val="21"/>
              </w:rPr>
            </w:pPr>
            <w:r>
              <w:rPr>
                <w:rFonts w:hint="eastAsia" w:ascii="仿宋" w:hAnsi="仿宋" w:eastAsia="仿宋" w:cs="仿宋"/>
                <w:kern w:val="0"/>
                <w:szCs w:val="21"/>
              </w:rPr>
              <w:t>备注</w:t>
            </w:r>
            <w:r>
              <w:rPr>
                <w:rFonts w:ascii="仿宋" w:hAnsi="仿宋" w:eastAsia="仿宋" w:cs="仿宋"/>
                <w:kern w:val="0"/>
                <w:szCs w:val="21"/>
              </w:rPr>
              <w:t>2</w:t>
            </w:r>
          </w:p>
        </w:tc>
        <w:tc>
          <w:tcPr>
            <w:tcW w:w="5995" w:type="dxa"/>
            <w:tcBorders>
              <w:tl2br w:val="nil"/>
              <w:tr2bl w:val="nil"/>
            </w:tcBorders>
            <w:vAlign w:val="center"/>
          </w:tcPr>
          <w:p w14:paraId="12E9D99C">
            <w:pPr>
              <w:pStyle w:val="7"/>
              <w:ind w:firstLine="420" w:firstLineChars="200"/>
              <w:rPr>
                <w:rFonts w:hint="eastAsia" w:ascii="仿宋" w:hAnsi="仿宋" w:eastAsia="仿宋" w:cs="仿宋"/>
                <w:szCs w:val="21"/>
                <w:lang w:eastAsia="zh-CN"/>
              </w:rPr>
            </w:pPr>
            <w:r>
              <w:rPr>
                <w:rFonts w:hint="default" w:ascii="仿宋" w:hAnsi="仿宋" w:eastAsia="仿宋" w:cs="仿宋"/>
                <w:szCs w:val="21"/>
              </w:rPr>
              <w:t>1</w:t>
            </w:r>
            <w:r>
              <w:rPr>
                <w:rFonts w:hint="eastAsia" w:ascii="仿宋" w:hAnsi="仿宋" w:eastAsia="仿宋" w:cs="仿宋"/>
                <w:szCs w:val="21"/>
                <w:lang w:eastAsia="zh-CN"/>
              </w:rPr>
              <w:t>.</w:t>
            </w:r>
            <w:r>
              <w:rPr>
                <w:rFonts w:hint="default" w:ascii="仿宋" w:hAnsi="仿宋" w:eastAsia="仿宋" w:cs="仿宋"/>
                <w:szCs w:val="21"/>
              </w:rPr>
              <w:t>根据辽财采〔 2021〕 153 号文件《省财政厅省工业和信息化厅关于做好政府采购促进中小企业发展有关工作的通知》 第三条第一款、 第二款规定， 本项目为专门面向中小企业采购的项目或者采购包， 不再执行价格评审优惠的扶持政策。</w:t>
            </w:r>
          </w:p>
          <w:p w14:paraId="72E3C048">
            <w:pPr>
              <w:pStyle w:val="7"/>
              <w:ind w:firstLine="420" w:firstLineChars="200"/>
              <w:rPr>
                <w:kern w:val="0"/>
                <w:sz w:val="24"/>
              </w:rPr>
            </w:pPr>
            <w:r>
              <w:rPr>
                <w:rFonts w:hint="default" w:ascii="仿宋" w:hAnsi="仿宋" w:eastAsia="仿宋" w:cs="仿宋"/>
                <w:szCs w:val="21"/>
              </w:rPr>
              <w:t>2</w:t>
            </w:r>
            <w:r>
              <w:rPr>
                <w:rFonts w:hint="eastAsia" w:ascii="仿宋" w:hAnsi="仿宋" w:eastAsia="仿宋" w:cs="仿宋"/>
                <w:szCs w:val="21"/>
                <w:lang w:val="en-US" w:eastAsia="zh-CN"/>
              </w:rPr>
              <w:t>.</w:t>
            </w:r>
            <w:r>
              <w:rPr>
                <w:rFonts w:hint="default" w:ascii="仿宋" w:hAnsi="仿宋" w:eastAsia="仿宋" w:cs="仿宋"/>
                <w:szCs w:val="21"/>
              </w:rPr>
              <w:t>供应商应按照自身企业情况填报《中小企业声明函》 。本项目为专门面向中小企业， 如因供应商未填报《中小企业声明函》而造成无法认定的情形，后果由供应商自行承担。</w:t>
            </w:r>
          </w:p>
        </w:tc>
      </w:tr>
    </w:tbl>
    <w:p w14:paraId="2710142C">
      <w:pPr>
        <w:rPr>
          <w:rFonts w:ascii="仿宋" w:hAnsi="仿宋" w:eastAsia="仿宋" w:cs="仿宋"/>
        </w:rPr>
      </w:pPr>
      <w:r>
        <w:rPr>
          <w:rFonts w:hint="eastAsia" w:ascii="仿宋" w:hAnsi="仿宋" w:eastAsia="仿宋" w:cs="仿宋"/>
        </w:rPr>
        <w:t>注：表格中“</w:t>
      </w:r>
      <w:r>
        <w:rPr>
          <w:rFonts w:hint="eastAsia" w:ascii="仿宋" w:hAnsi="仿宋" w:eastAsia="仿宋" w:cs="仿宋"/>
        </w:rPr>
        <w:sym w:font="Wingdings 2" w:char="0052"/>
      </w:r>
      <w:r>
        <w:rPr>
          <w:rFonts w:hint="eastAsia" w:ascii="仿宋" w:hAnsi="仿宋" w:eastAsia="仿宋" w:cs="仿宋"/>
        </w:rPr>
        <w:t>”项或“■”项为被选中项。</w:t>
      </w:r>
    </w:p>
    <w:p w14:paraId="1DBD1685">
      <w:pPr>
        <w:pStyle w:val="2"/>
        <w:adjustRightInd w:val="0"/>
        <w:snapToGrid w:val="0"/>
        <w:spacing w:before="0" w:after="0" w:line="360" w:lineRule="auto"/>
        <w:jc w:val="center"/>
        <w:rPr>
          <w:rFonts w:ascii="仿宋" w:hAnsi="仿宋" w:eastAsia="仿宋" w:cs="仿宋"/>
        </w:rPr>
      </w:pPr>
      <w:r>
        <w:rPr>
          <w:rFonts w:hint="eastAsia" w:ascii="仿宋" w:hAnsi="仿宋" w:eastAsia="仿宋" w:cs="仿宋"/>
          <w:sz w:val="21"/>
          <w:szCs w:val="21"/>
        </w:rPr>
        <w:br w:type="page"/>
      </w:r>
      <w:bookmarkStart w:id="43" w:name="_Toc533340140"/>
      <w:bookmarkStart w:id="44" w:name="_Toc4485619"/>
      <w:r>
        <w:rPr>
          <w:rFonts w:hint="eastAsia" w:ascii="仿宋" w:hAnsi="仿宋" w:eastAsia="仿宋" w:cs="仿宋"/>
          <w:szCs w:val="32"/>
        </w:rPr>
        <w:t>二</w:t>
      </w:r>
      <w:r>
        <w:rPr>
          <w:rFonts w:hint="eastAsia" w:ascii="仿宋" w:hAnsi="仿宋" w:eastAsia="仿宋" w:cs="仿宋"/>
        </w:rPr>
        <w:t xml:space="preserve"> 总则</w:t>
      </w:r>
      <w:bookmarkEnd w:id="43"/>
      <w:bookmarkEnd w:id="44"/>
    </w:p>
    <w:p w14:paraId="357F1BB5">
      <w:pPr>
        <w:adjustRightInd w:val="0"/>
        <w:snapToGrid w:val="0"/>
        <w:spacing w:line="360" w:lineRule="auto"/>
        <w:rPr>
          <w:rFonts w:ascii="仿宋" w:hAnsi="仿宋" w:eastAsia="仿宋" w:cs="仿宋"/>
          <w:b/>
          <w:bCs/>
          <w:szCs w:val="21"/>
        </w:rPr>
      </w:pPr>
      <w:r>
        <w:rPr>
          <w:rFonts w:hint="eastAsia" w:ascii="仿宋" w:hAnsi="仿宋" w:eastAsia="仿宋" w:cs="仿宋"/>
          <w:b/>
          <w:bCs/>
          <w:szCs w:val="21"/>
        </w:rPr>
        <w:t>1.采购人、采购代理机构及供应商</w:t>
      </w:r>
    </w:p>
    <w:p w14:paraId="7D555007">
      <w:pPr>
        <w:adjustRightInd w:val="0"/>
        <w:snapToGrid w:val="0"/>
        <w:spacing w:line="360" w:lineRule="auto"/>
        <w:rPr>
          <w:rFonts w:ascii="仿宋" w:hAnsi="仿宋" w:eastAsia="仿宋" w:cs="仿宋"/>
          <w:szCs w:val="21"/>
        </w:rPr>
      </w:pPr>
      <w:r>
        <w:rPr>
          <w:rFonts w:hint="eastAsia" w:ascii="仿宋" w:hAnsi="仿宋" w:eastAsia="仿宋" w:cs="仿宋"/>
          <w:szCs w:val="21"/>
        </w:rPr>
        <w:t>1.1采购人：是指依法进行政府采购的国家机关、事业单位、团体组织。本项目采购人见供应商须知表1.1条。</w:t>
      </w:r>
    </w:p>
    <w:p w14:paraId="599298D5">
      <w:pPr>
        <w:adjustRightInd w:val="0"/>
        <w:snapToGrid w:val="0"/>
        <w:spacing w:line="360" w:lineRule="auto"/>
        <w:rPr>
          <w:rFonts w:ascii="仿宋" w:hAnsi="仿宋" w:eastAsia="仿宋" w:cs="仿宋"/>
          <w:szCs w:val="21"/>
        </w:rPr>
      </w:pPr>
      <w:r>
        <w:rPr>
          <w:rFonts w:hint="eastAsia" w:ascii="仿宋" w:hAnsi="仿宋" w:eastAsia="仿宋" w:cs="仿宋"/>
          <w:szCs w:val="21"/>
        </w:rPr>
        <w:t>1.2采购代理机构：是指集中采购机构或从事采购代理业务的社会中介机构，本项目的采购代理机构见供应商须知表1.2条。</w:t>
      </w:r>
    </w:p>
    <w:p w14:paraId="2704E4AD">
      <w:pPr>
        <w:adjustRightInd w:val="0"/>
        <w:snapToGrid w:val="0"/>
        <w:spacing w:line="360" w:lineRule="auto"/>
        <w:rPr>
          <w:rFonts w:ascii="仿宋" w:hAnsi="仿宋" w:eastAsia="仿宋" w:cs="仿宋"/>
          <w:szCs w:val="21"/>
        </w:rPr>
      </w:pPr>
      <w:r>
        <w:rPr>
          <w:rFonts w:hint="eastAsia" w:ascii="仿宋" w:hAnsi="仿宋" w:eastAsia="仿宋" w:cs="仿宋"/>
          <w:szCs w:val="21"/>
        </w:rPr>
        <w:t>★1.3供应商：是指向采购人提供货物、工程或者服务的法人、非法人组织或者自然人。本项目的供应商及其响应服务须满足以下条件：</w:t>
      </w:r>
    </w:p>
    <w:p w14:paraId="1488699A">
      <w:pPr>
        <w:adjustRightInd w:val="0"/>
        <w:snapToGrid w:val="0"/>
        <w:spacing w:line="360" w:lineRule="auto"/>
        <w:rPr>
          <w:rFonts w:ascii="仿宋" w:hAnsi="仿宋" w:eastAsia="仿宋" w:cs="仿宋"/>
          <w:szCs w:val="21"/>
        </w:rPr>
      </w:pPr>
      <w:r>
        <w:rPr>
          <w:rFonts w:hint="eastAsia" w:ascii="仿宋" w:hAnsi="仿宋" w:eastAsia="仿宋" w:cs="仿宋"/>
          <w:szCs w:val="21"/>
        </w:rPr>
        <w:t>1.3.1在中华人民共和国境内注册，能够独立承担民事责任，有生产或供应能力的本国供应商。</w:t>
      </w:r>
    </w:p>
    <w:p w14:paraId="0993F76C">
      <w:pPr>
        <w:adjustRightInd w:val="0"/>
        <w:snapToGrid w:val="0"/>
        <w:spacing w:line="360" w:lineRule="auto"/>
        <w:rPr>
          <w:rFonts w:ascii="仿宋" w:hAnsi="仿宋" w:eastAsia="仿宋" w:cs="仿宋"/>
          <w:szCs w:val="21"/>
        </w:rPr>
      </w:pPr>
      <w:r>
        <w:rPr>
          <w:rFonts w:hint="eastAsia" w:ascii="仿宋" w:hAnsi="仿宋" w:eastAsia="仿宋" w:cs="仿宋"/>
          <w:szCs w:val="21"/>
        </w:rPr>
        <w:t>1.3.2符合《中华人民共和国政府采购法》第二十二条关于供应商条件的规定，遵守本项目采购人本级和上级财政部门关于政府采购的有关规定。</w:t>
      </w:r>
    </w:p>
    <w:p w14:paraId="1D885CB0">
      <w:pPr>
        <w:adjustRightInd w:val="0"/>
        <w:snapToGrid w:val="0"/>
        <w:spacing w:line="360" w:lineRule="auto"/>
        <w:rPr>
          <w:rFonts w:ascii="仿宋" w:hAnsi="仿宋" w:eastAsia="仿宋" w:cs="仿宋"/>
          <w:szCs w:val="21"/>
        </w:rPr>
      </w:pPr>
      <w:r>
        <w:rPr>
          <w:rFonts w:hint="eastAsia" w:ascii="仿宋" w:hAnsi="仿宋" w:eastAsia="仿宋" w:cs="仿宋"/>
          <w:szCs w:val="21"/>
        </w:rPr>
        <w:t>1.3.3以采购代理机构认可的方式获得了本项目的采购文件。</w:t>
      </w:r>
    </w:p>
    <w:p w14:paraId="0149E136">
      <w:pPr>
        <w:adjustRightInd w:val="0"/>
        <w:snapToGrid w:val="0"/>
        <w:spacing w:line="360" w:lineRule="auto"/>
        <w:rPr>
          <w:rFonts w:ascii="仿宋" w:hAnsi="仿宋" w:eastAsia="仿宋" w:cs="仿宋"/>
          <w:szCs w:val="21"/>
        </w:rPr>
      </w:pPr>
      <w:r>
        <w:rPr>
          <w:rFonts w:hint="eastAsia" w:ascii="仿宋" w:hAnsi="仿宋" w:eastAsia="仿宋" w:cs="仿宋"/>
          <w:szCs w:val="21"/>
        </w:rPr>
        <w:t>1.3.4符合供应商须知表1.3.4条中规定的其他要求。</w:t>
      </w:r>
    </w:p>
    <w:p w14:paraId="533946EC">
      <w:pPr>
        <w:adjustRightInd w:val="0"/>
        <w:snapToGrid w:val="0"/>
        <w:spacing w:line="360" w:lineRule="auto"/>
        <w:rPr>
          <w:rFonts w:ascii="仿宋" w:hAnsi="仿宋" w:eastAsia="仿宋" w:cs="仿宋"/>
          <w:szCs w:val="21"/>
        </w:rPr>
      </w:pPr>
      <w:r>
        <w:rPr>
          <w:rFonts w:hint="eastAsia" w:ascii="仿宋" w:hAnsi="仿宋" w:eastAsia="仿宋" w:cs="仿宋"/>
          <w:szCs w:val="21"/>
        </w:rPr>
        <w:t>1.3.5若供应商须知表1.3.5条中写明专门面向中小企业采购的，如供应商为非中小企业且所响应产品为非中小企业产品，其响应文件将被认定为</w:t>
      </w:r>
      <w:r>
        <w:rPr>
          <w:rFonts w:hint="eastAsia" w:ascii="仿宋" w:hAnsi="仿宋" w:eastAsia="仿宋" w:cs="仿宋"/>
          <w:b/>
          <w:bCs/>
          <w:szCs w:val="21"/>
        </w:rPr>
        <w:t>无效响应</w:t>
      </w:r>
      <w:r>
        <w:rPr>
          <w:rFonts w:hint="eastAsia" w:ascii="仿宋" w:hAnsi="仿宋" w:eastAsia="仿宋" w:cs="仿宋"/>
          <w:szCs w:val="21"/>
        </w:rPr>
        <w:t>。</w:t>
      </w:r>
    </w:p>
    <w:p w14:paraId="061E6134">
      <w:pPr>
        <w:adjustRightInd w:val="0"/>
        <w:snapToGrid w:val="0"/>
        <w:spacing w:line="360" w:lineRule="auto"/>
        <w:rPr>
          <w:rFonts w:ascii="仿宋" w:hAnsi="仿宋" w:eastAsia="仿宋" w:cs="仿宋"/>
          <w:szCs w:val="21"/>
        </w:rPr>
      </w:pPr>
      <w:r>
        <w:rPr>
          <w:rFonts w:hint="eastAsia" w:ascii="仿宋" w:hAnsi="仿宋" w:eastAsia="仿宋" w:cs="仿宋"/>
          <w:szCs w:val="21"/>
        </w:rPr>
        <w:t>1.3.6若供应商须知表1.3.6款中写明采购服务所伴随的货物为财政部、发展改革委、生态环境部等部门发布的品目清单中属于实施政府强制采购品目清单范围的节能产品，如供应商所响应伴随的货物不具备依据国家确定的认证机构出具的、处于有效期之内的节能产品认证证书，其响应文件将被认定为</w:t>
      </w:r>
      <w:r>
        <w:rPr>
          <w:rFonts w:hint="eastAsia" w:ascii="仿宋" w:hAnsi="仿宋" w:eastAsia="仿宋" w:cs="仿宋"/>
          <w:b/>
          <w:bCs/>
          <w:szCs w:val="21"/>
        </w:rPr>
        <w:t>无效响应</w:t>
      </w:r>
      <w:r>
        <w:rPr>
          <w:rFonts w:hint="eastAsia" w:ascii="仿宋" w:hAnsi="仿宋" w:eastAsia="仿宋" w:cs="仿宋"/>
          <w:szCs w:val="21"/>
        </w:rPr>
        <w:t>。</w:t>
      </w:r>
    </w:p>
    <w:p w14:paraId="54049E6C">
      <w:pPr>
        <w:adjustRightInd w:val="0"/>
        <w:snapToGrid w:val="0"/>
        <w:spacing w:line="360" w:lineRule="auto"/>
        <w:rPr>
          <w:rFonts w:ascii="仿宋" w:hAnsi="仿宋" w:eastAsia="仿宋" w:cs="仿宋"/>
          <w:szCs w:val="21"/>
        </w:rPr>
      </w:pPr>
      <w:r>
        <w:rPr>
          <w:rFonts w:hint="eastAsia" w:ascii="仿宋" w:hAnsi="仿宋" w:eastAsia="仿宋" w:cs="仿宋"/>
          <w:szCs w:val="21"/>
        </w:rPr>
        <w:t>★1.4如供应商须知表1.4条中允许联合体参加采购活动的，对联合体规定如下：</w:t>
      </w:r>
    </w:p>
    <w:p w14:paraId="33ACEBE2">
      <w:pPr>
        <w:adjustRightInd w:val="0"/>
        <w:snapToGrid w:val="0"/>
        <w:spacing w:line="360" w:lineRule="auto"/>
        <w:rPr>
          <w:rFonts w:ascii="仿宋" w:hAnsi="仿宋" w:eastAsia="仿宋" w:cs="仿宋"/>
          <w:szCs w:val="21"/>
        </w:rPr>
      </w:pPr>
      <w:r>
        <w:rPr>
          <w:rFonts w:hint="eastAsia" w:ascii="仿宋" w:hAnsi="仿宋" w:eastAsia="仿宋" w:cs="仿宋"/>
          <w:szCs w:val="21"/>
        </w:rPr>
        <w:t>1.4.1两个以上供应商可以组成一个联合体，以一个供应商的身份参加采购活动。</w:t>
      </w:r>
    </w:p>
    <w:p w14:paraId="769E7430">
      <w:pPr>
        <w:adjustRightInd w:val="0"/>
        <w:snapToGrid w:val="0"/>
        <w:spacing w:line="360" w:lineRule="auto"/>
        <w:rPr>
          <w:rFonts w:ascii="仿宋" w:hAnsi="仿宋" w:eastAsia="仿宋" w:cs="仿宋"/>
          <w:szCs w:val="21"/>
        </w:rPr>
      </w:pPr>
      <w:r>
        <w:rPr>
          <w:rFonts w:hint="eastAsia" w:ascii="仿宋" w:hAnsi="仿宋" w:eastAsia="仿宋" w:cs="仿宋"/>
          <w:szCs w:val="21"/>
        </w:rPr>
        <w:t>1.4.2联合体各方均应符合《中华人民共和国政府采购法》第二十二条规定的条件。</w:t>
      </w:r>
    </w:p>
    <w:p w14:paraId="70EE66A8">
      <w:pPr>
        <w:adjustRightInd w:val="0"/>
        <w:snapToGrid w:val="0"/>
        <w:spacing w:line="360" w:lineRule="auto"/>
        <w:rPr>
          <w:rFonts w:ascii="仿宋" w:hAnsi="仿宋" w:eastAsia="仿宋" w:cs="仿宋"/>
          <w:szCs w:val="21"/>
        </w:rPr>
      </w:pPr>
      <w:r>
        <w:rPr>
          <w:rFonts w:hint="eastAsia" w:ascii="仿宋" w:hAnsi="仿宋" w:eastAsia="仿宋" w:cs="仿宋"/>
          <w:szCs w:val="21"/>
        </w:rPr>
        <w:t>1.4.3采购人根据采购项目对供应商的特殊要求，联合体中至少应当有一方符合相关规定。</w:t>
      </w:r>
    </w:p>
    <w:p w14:paraId="2AF10AA9">
      <w:pPr>
        <w:adjustRightInd w:val="0"/>
        <w:snapToGrid w:val="0"/>
        <w:spacing w:line="360" w:lineRule="auto"/>
        <w:rPr>
          <w:rFonts w:ascii="仿宋" w:hAnsi="仿宋" w:eastAsia="仿宋" w:cs="仿宋"/>
          <w:szCs w:val="21"/>
        </w:rPr>
      </w:pPr>
      <w:r>
        <w:rPr>
          <w:rFonts w:hint="eastAsia" w:ascii="仿宋" w:hAnsi="仿宋" w:eastAsia="仿宋" w:cs="仿宋"/>
          <w:szCs w:val="21"/>
        </w:rPr>
        <w:t>1.4.4联合体各方应签订共同参加采购活动协议，明确约定联合体各方承担的工作和相应的责任。</w:t>
      </w:r>
    </w:p>
    <w:p w14:paraId="3D4EBA75">
      <w:pPr>
        <w:adjustRightInd w:val="0"/>
        <w:snapToGrid w:val="0"/>
        <w:spacing w:line="360" w:lineRule="auto"/>
        <w:rPr>
          <w:rFonts w:ascii="仿宋" w:hAnsi="仿宋" w:eastAsia="仿宋" w:cs="仿宋"/>
          <w:szCs w:val="21"/>
        </w:rPr>
      </w:pPr>
      <w:r>
        <w:rPr>
          <w:rFonts w:hint="eastAsia" w:ascii="仿宋" w:hAnsi="仿宋" w:eastAsia="仿宋" w:cs="仿宋"/>
          <w:szCs w:val="21"/>
        </w:rPr>
        <w:t>1.4.5大中型企业、其他自然人、法人或者非法人组织与小型、微型企业组成联合体共同参加采购活动，共同参加采购活动协议中应写明小型、微型企业的协议合同金额占到共同参加采购活动协议响应总金额的比例。</w:t>
      </w:r>
    </w:p>
    <w:p w14:paraId="4599576A">
      <w:pPr>
        <w:adjustRightInd w:val="0"/>
        <w:snapToGrid w:val="0"/>
        <w:spacing w:line="360" w:lineRule="auto"/>
        <w:rPr>
          <w:rFonts w:ascii="仿宋" w:hAnsi="仿宋" w:eastAsia="仿宋" w:cs="仿宋"/>
          <w:szCs w:val="21"/>
        </w:rPr>
      </w:pPr>
      <w:r>
        <w:rPr>
          <w:rFonts w:hint="eastAsia" w:ascii="仿宋" w:hAnsi="仿宋" w:eastAsia="仿宋" w:cs="仿宋"/>
          <w:szCs w:val="21"/>
        </w:rPr>
        <w:t>1.4.6联合体中有同类资质的供应商按照联合体分工承担相同工作的，按照较低的资质等级确定联合体的资质等级。</w:t>
      </w:r>
    </w:p>
    <w:p w14:paraId="02CDCF69">
      <w:pPr>
        <w:adjustRightInd w:val="0"/>
        <w:snapToGrid w:val="0"/>
        <w:spacing w:line="360" w:lineRule="auto"/>
        <w:rPr>
          <w:rFonts w:ascii="仿宋" w:hAnsi="仿宋" w:eastAsia="仿宋" w:cs="仿宋"/>
          <w:szCs w:val="21"/>
        </w:rPr>
      </w:pPr>
      <w:r>
        <w:rPr>
          <w:rFonts w:hint="eastAsia" w:ascii="仿宋" w:hAnsi="仿宋" w:eastAsia="仿宋" w:cs="仿宋"/>
          <w:szCs w:val="21"/>
        </w:rPr>
        <w:t>1.4.7以联合体形式参加政府采购活动的，联合体各方不得再单独参加或者与其他供应商另外组成联合体参加本项目采购活动，否则相关响应文件将被认定为</w:t>
      </w:r>
      <w:r>
        <w:rPr>
          <w:rFonts w:hint="eastAsia" w:ascii="仿宋" w:hAnsi="仿宋" w:eastAsia="仿宋" w:cs="仿宋"/>
          <w:b/>
          <w:szCs w:val="21"/>
        </w:rPr>
        <w:t>无效响应。</w:t>
      </w:r>
    </w:p>
    <w:p w14:paraId="076BCFDF">
      <w:pPr>
        <w:adjustRightInd w:val="0"/>
        <w:snapToGrid w:val="0"/>
        <w:spacing w:line="360" w:lineRule="auto"/>
        <w:rPr>
          <w:rFonts w:ascii="仿宋" w:hAnsi="仿宋" w:eastAsia="仿宋" w:cs="仿宋"/>
          <w:szCs w:val="21"/>
        </w:rPr>
      </w:pPr>
      <w:r>
        <w:rPr>
          <w:rFonts w:hint="eastAsia" w:ascii="仿宋" w:hAnsi="仿宋" w:eastAsia="仿宋" w:cs="仿宋"/>
          <w:szCs w:val="21"/>
        </w:rPr>
        <w:t>（1）两个以上的自然人、法人或者其他组织可以组成一个联合体，以一个供应商的身份共同参加政府采购活动。</w:t>
      </w:r>
    </w:p>
    <w:p w14:paraId="25FF7A75">
      <w:pPr>
        <w:adjustRightInd w:val="0"/>
        <w:snapToGrid w:val="0"/>
        <w:spacing w:line="360" w:lineRule="auto"/>
        <w:rPr>
          <w:rFonts w:ascii="仿宋" w:hAnsi="仿宋" w:eastAsia="仿宋" w:cs="仿宋"/>
          <w:szCs w:val="21"/>
        </w:rPr>
      </w:pPr>
      <w:r>
        <w:rPr>
          <w:rFonts w:hint="eastAsia" w:ascii="仿宋" w:hAnsi="仿宋" w:eastAsia="仿宋" w:cs="仿宋"/>
          <w:szCs w:val="21"/>
        </w:rPr>
        <w:t>（2）联合体成交的，联合体各方应共同与采购人签订采购合同，就采购合同约定的事项对采购人承担连带责任。</w:t>
      </w:r>
    </w:p>
    <w:p w14:paraId="461801F0">
      <w:pPr>
        <w:adjustRightInd w:val="0"/>
        <w:snapToGrid w:val="0"/>
        <w:spacing w:line="360" w:lineRule="auto"/>
        <w:rPr>
          <w:rFonts w:ascii="仿宋" w:hAnsi="仿宋" w:eastAsia="仿宋" w:cs="仿宋"/>
          <w:szCs w:val="21"/>
        </w:rPr>
      </w:pPr>
      <w:r>
        <w:rPr>
          <w:rFonts w:hint="eastAsia" w:ascii="仿宋" w:hAnsi="仿宋" w:eastAsia="仿宋" w:cs="仿宋"/>
          <w:szCs w:val="21"/>
        </w:rPr>
        <w:t>1.4.8对联合体参加采购活动的其他资格要求见供应商须知表1.4.8条。</w:t>
      </w:r>
    </w:p>
    <w:p w14:paraId="35C4CDCC">
      <w:pPr>
        <w:adjustRightInd w:val="0"/>
        <w:snapToGrid w:val="0"/>
        <w:spacing w:line="360" w:lineRule="auto"/>
        <w:rPr>
          <w:rFonts w:ascii="仿宋" w:hAnsi="仿宋" w:eastAsia="仿宋" w:cs="仿宋"/>
          <w:szCs w:val="21"/>
        </w:rPr>
      </w:pPr>
      <w:r>
        <w:rPr>
          <w:rFonts w:hint="eastAsia" w:ascii="仿宋" w:hAnsi="仿宋" w:eastAsia="仿宋" w:cs="仿宋"/>
          <w:szCs w:val="21"/>
        </w:rPr>
        <w:t>★1.5单位负责人为同一人或者存在直接控股、管理关系的不同供应商，其相关响应将被认定为</w:t>
      </w:r>
      <w:r>
        <w:rPr>
          <w:rFonts w:hint="eastAsia" w:ascii="仿宋" w:hAnsi="仿宋" w:eastAsia="仿宋" w:cs="仿宋"/>
          <w:b/>
          <w:szCs w:val="21"/>
        </w:rPr>
        <w:t>无效响应</w:t>
      </w:r>
      <w:r>
        <w:rPr>
          <w:rFonts w:hint="eastAsia" w:ascii="仿宋" w:hAnsi="仿宋" w:eastAsia="仿宋" w:cs="仿宋"/>
          <w:szCs w:val="21"/>
        </w:rPr>
        <w:t>。</w:t>
      </w:r>
    </w:p>
    <w:p w14:paraId="29DB5D79">
      <w:pPr>
        <w:adjustRightInd w:val="0"/>
        <w:snapToGrid w:val="0"/>
        <w:spacing w:line="360" w:lineRule="auto"/>
        <w:rPr>
          <w:rFonts w:ascii="仿宋" w:hAnsi="仿宋" w:eastAsia="仿宋" w:cs="仿宋"/>
          <w:szCs w:val="21"/>
        </w:rPr>
      </w:pPr>
      <w:r>
        <w:rPr>
          <w:rFonts w:hint="eastAsia" w:ascii="仿宋" w:hAnsi="仿宋" w:eastAsia="仿宋" w:cs="仿宋"/>
          <w:szCs w:val="21"/>
        </w:rPr>
        <w:t>★1.6为本项目提供过整体设计、规范编制或者项目管理、监理、检测等服务的供应商，不得再参加本项目上述服务以外的其他采购活动，否则其响应文件将被认定为</w:t>
      </w:r>
      <w:r>
        <w:rPr>
          <w:rFonts w:hint="eastAsia" w:ascii="仿宋" w:hAnsi="仿宋" w:eastAsia="仿宋" w:cs="仿宋"/>
          <w:b/>
          <w:szCs w:val="21"/>
        </w:rPr>
        <w:t>无效响应</w:t>
      </w:r>
      <w:r>
        <w:rPr>
          <w:rFonts w:hint="eastAsia" w:ascii="仿宋" w:hAnsi="仿宋" w:eastAsia="仿宋" w:cs="仿宋"/>
          <w:szCs w:val="21"/>
        </w:rPr>
        <w:t>。</w:t>
      </w:r>
    </w:p>
    <w:p w14:paraId="5D8FEA64">
      <w:pPr>
        <w:adjustRightInd w:val="0"/>
        <w:snapToGrid w:val="0"/>
        <w:spacing w:line="360" w:lineRule="auto"/>
        <w:rPr>
          <w:rFonts w:ascii="仿宋" w:hAnsi="仿宋" w:eastAsia="仿宋" w:cs="仿宋"/>
          <w:szCs w:val="21"/>
        </w:rPr>
      </w:pPr>
      <w:r>
        <w:rPr>
          <w:rFonts w:hint="eastAsia" w:ascii="仿宋" w:hAnsi="仿宋" w:eastAsia="仿宋" w:cs="仿宋"/>
          <w:szCs w:val="21"/>
        </w:rPr>
        <w:t>★1.7供应商在磋商过程中不得向采购人提供、给予任何有价值的物品，影响其正常决策行为。一经发现，其将被认定为</w:t>
      </w:r>
      <w:r>
        <w:rPr>
          <w:rFonts w:hint="eastAsia" w:ascii="仿宋" w:hAnsi="仿宋" w:eastAsia="仿宋" w:cs="仿宋"/>
          <w:b/>
          <w:szCs w:val="21"/>
        </w:rPr>
        <w:t>无效响应</w:t>
      </w:r>
      <w:r>
        <w:rPr>
          <w:rFonts w:hint="eastAsia" w:ascii="仿宋" w:hAnsi="仿宋" w:eastAsia="仿宋" w:cs="仿宋"/>
          <w:szCs w:val="21"/>
        </w:rPr>
        <w:t>。</w:t>
      </w:r>
    </w:p>
    <w:p w14:paraId="3800E83D">
      <w:pPr>
        <w:adjustRightInd w:val="0"/>
        <w:snapToGrid w:val="0"/>
        <w:spacing w:line="360" w:lineRule="auto"/>
        <w:rPr>
          <w:rFonts w:ascii="仿宋" w:hAnsi="仿宋" w:eastAsia="仿宋" w:cs="仿宋"/>
          <w:b/>
          <w:bCs/>
          <w:szCs w:val="21"/>
        </w:rPr>
      </w:pPr>
      <w:r>
        <w:rPr>
          <w:rFonts w:hint="eastAsia" w:ascii="仿宋" w:hAnsi="仿宋" w:eastAsia="仿宋" w:cs="仿宋"/>
          <w:b/>
          <w:bCs/>
          <w:szCs w:val="21"/>
        </w:rPr>
        <w:t>2.资金来源</w:t>
      </w:r>
    </w:p>
    <w:p w14:paraId="5853B908">
      <w:pPr>
        <w:adjustRightInd w:val="0"/>
        <w:snapToGrid w:val="0"/>
        <w:spacing w:line="360" w:lineRule="auto"/>
        <w:rPr>
          <w:rFonts w:ascii="仿宋" w:hAnsi="仿宋" w:eastAsia="仿宋" w:cs="仿宋"/>
          <w:szCs w:val="21"/>
        </w:rPr>
      </w:pPr>
      <w:r>
        <w:rPr>
          <w:rFonts w:hint="eastAsia" w:ascii="仿宋" w:hAnsi="仿宋" w:eastAsia="仿宋" w:cs="仿宋"/>
          <w:szCs w:val="21"/>
        </w:rPr>
        <w:t>2.1本项目的采购人已获得足以支付本次磋商后所签订的合同项下的资金（包括财政性资金和本项目采购中无法与财政性资金分割的非财政性资金）。</w:t>
      </w:r>
    </w:p>
    <w:p w14:paraId="49D79307">
      <w:pPr>
        <w:adjustRightInd w:val="0"/>
        <w:snapToGrid w:val="0"/>
        <w:spacing w:line="360" w:lineRule="auto"/>
        <w:rPr>
          <w:rFonts w:ascii="仿宋" w:hAnsi="仿宋" w:eastAsia="仿宋" w:cs="仿宋"/>
          <w:szCs w:val="21"/>
        </w:rPr>
      </w:pPr>
      <w:r>
        <w:rPr>
          <w:rFonts w:hint="eastAsia" w:ascii="仿宋" w:hAnsi="仿宋" w:eastAsia="仿宋" w:cs="仿宋"/>
          <w:szCs w:val="21"/>
        </w:rPr>
        <w:t>★2.2项目预算金额和分项或分包最高限价见供应商须知表2.2条。</w:t>
      </w:r>
    </w:p>
    <w:p w14:paraId="36D88FD1">
      <w:pPr>
        <w:adjustRightInd w:val="0"/>
        <w:snapToGrid w:val="0"/>
        <w:spacing w:line="360" w:lineRule="auto"/>
        <w:rPr>
          <w:rFonts w:ascii="仿宋" w:hAnsi="仿宋" w:eastAsia="仿宋" w:cs="仿宋"/>
          <w:szCs w:val="21"/>
        </w:rPr>
      </w:pPr>
      <w:r>
        <w:rPr>
          <w:rFonts w:hint="eastAsia" w:ascii="仿宋" w:hAnsi="仿宋" w:eastAsia="仿宋" w:cs="仿宋"/>
          <w:szCs w:val="21"/>
        </w:rPr>
        <w:t>★2.3供应商报价超过采购文件规定的预算金额或者分项、分包最高限价的，其响应文件将被认定为</w:t>
      </w:r>
      <w:r>
        <w:rPr>
          <w:rFonts w:hint="eastAsia" w:ascii="仿宋" w:hAnsi="仿宋" w:eastAsia="仿宋" w:cs="仿宋"/>
          <w:b/>
          <w:szCs w:val="21"/>
        </w:rPr>
        <w:t>无效响应</w:t>
      </w:r>
      <w:r>
        <w:rPr>
          <w:rFonts w:hint="eastAsia" w:ascii="仿宋" w:hAnsi="仿宋" w:eastAsia="仿宋" w:cs="仿宋"/>
          <w:szCs w:val="21"/>
        </w:rPr>
        <w:t>。</w:t>
      </w:r>
    </w:p>
    <w:p w14:paraId="7757871F">
      <w:pPr>
        <w:adjustRightInd w:val="0"/>
        <w:snapToGrid w:val="0"/>
        <w:spacing w:line="360" w:lineRule="auto"/>
        <w:rPr>
          <w:rFonts w:ascii="仿宋" w:hAnsi="仿宋" w:eastAsia="仿宋" w:cs="仿宋"/>
          <w:b/>
          <w:szCs w:val="21"/>
        </w:rPr>
      </w:pPr>
      <w:bookmarkStart w:id="45" w:name="_Toc266951048"/>
      <w:r>
        <w:rPr>
          <w:rFonts w:hint="eastAsia" w:ascii="仿宋" w:hAnsi="仿宋" w:eastAsia="仿宋" w:cs="仿宋"/>
          <w:b/>
          <w:szCs w:val="21"/>
        </w:rPr>
        <w:t>3.语言文字</w:t>
      </w:r>
      <w:bookmarkEnd w:id="45"/>
    </w:p>
    <w:p w14:paraId="6895651B">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除专用术语外，与磋商有关的语言均使用中文。必要时专用术语应附有中文注释。对不同文字文本响应文件的解释发生异议的，以中文文本为准。</w:t>
      </w:r>
    </w:p>
    <w:p w14:paraId="3773FD6D">
      <w:pPr>
        <w:adjustRightInd w:val="0"/>
        <w:snapToGrid w:val="0"/>
        <w:spacing w:line="360" w:lineRule="auto"/>
        <w:rPr>
          <w:rFonts w:ascii="仿宋" w:hAnsi="仿宋" w:eastAsia="仿宋" w:cs="仿宋"/>
          <w:b/>
          <w:szCs w:val="21"/>
        </w:rPr>
      </w:pPr>
      <w:bookmarkStart w:id="46" w:name="_1.8_计量单位"/>
      <w:bookmarkEnd w:id="46"/>
      <w:bookmarkStart w:id="47" w:name="_Toc266951049"/>
      <w:r>
        <w:rPr>
          <w:rFonts w:hint="eastAsia" w:ascii="仿宋" w:hAnsi="仿宋" w:eastAsia="仿宋" w:cs="仿宋"/>
          <w:b/>
          <w:szCs w:val="21"/>
        </w:rPr>
        <w:t>★4.计量单位</w:t>
      </w:r>
      <w:bookmarkEnd w:id="47"/>
    </w:p>
    <w:p w14:paraId="08019AD2">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除供应商须知表4条中有特殊要求外，响应文件中所使用的计量单位，应采用中华人民共和国法定计量单位。</w:t>
      </w:r>
    </w:p>
    <w:p w14:paraId="1095758B">
      <w:pPr>
        <w:adjustRightInd w:val="0"/>
        <w:snapToGrid w:val="0"/>
        <w:spacing w:line="360" w:lineRule="auto"/>
        <w:rPr>
          <w:rFonts w:ascii="仿宋" w:hAnsi="仿宋" w:eastAsia="仿宋" w:cs="仿宋"/>
          <w:b/>
          <w:szCs w:val="21"/>
        </w:rPr>
      </w:pPr>
      <w:r>
        <w:rPr>
          <w:rFonts w:hint="eastAsia" w:ascii="仿宋" w:hAnsi="仿宋" w:eastAsia="仿宋" w:cs="仿宋"/>
          <w:b/>
          <w:szCs w:val="21"/>
        </w:rPr>
        <w:t>★5.磋商费用</w:t>
      </w:r>
    </w:p>
    <w:p w14:paraId="03AAF76F">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不论磋商的结果如何，供应商应承担所有与本次政府采购活动有关的费用。</w:t>
      </w:r>
    </w:p>
    <w:p w14:paraId="6D5CCD08">
      <w:pPr>
        <w:adjustRightInd w:val="0"/>
        <w:snapToGrid w:val="0"/>
        <w:spacing w:line="360" w:lineRule="auto"/>
        <w:rPr>
          <w:rFonts w:ascii="仿宋" w:hAnsi="仿宋" w:eastAsia="仿宋" w:cs="仿宋"/>
          <w:b/>
          <w:szCs w:val="21"/>
        </w:rPr>
      </w:pPr>
      <w:r>
        <w:rPr>
          <w:rFonts w:hint="eastAsia" w:ascii="仿宋" w:hAnsi="仿宋" w:eastAsia="仿宋" w:cs="仿宋"/>
          <w:b/>
          <w:szCs w:val="21"/>
        </w:rPr>
        <w:t>★6.现场考察、磋商前答疑会</w:t>
      </w:r>
    </w:p>
    <w:p w14:paraId="4E164503">
      <w:pPr>
        <w:adjustRightInd w:val="0"/>
        <w:snapToGrid w:val="0"/>
        <w:spacing w:line="360" w:lineRule="auto"/>
        <w:rPr>
          <w:rFonts w:ascii="仿宋" w:hAnsi="仿宋" w:eastAsia="仿宋" w:cs="仿宋"/>
          <w:szCs w:val="21"/>
        </w:rPr>
      </w:pPr>
      <w:r>
        <w:rPr>
          <w:rFonts w:hint="eastAsia" w:ascii="仿宋" w:hAnsi="仿宋" w:eastAsia="仿宋" w:cs="仿宋"/>
          <w:szCs w:val="21"/>
        </w:rPr>
        <w:t>6.1</w:t>
      </w:r>
      <w:r>
        <w:fldChar w:fldCharType="begin"/>
      </w:r>
      <w:r>
        <w:instrText xml:space="preserve"> HYPERLINK \l "_踏勘现场" </w:instrText>
      </w:r>
      <w:r>
        <w:fldChar w:fldCharType="separate"/>
      </w:r>
      <w:r>
        <w:rPr>
          <w:rFonts w:hint="eastAsia" w:ascii="仿宋" w:hAnsi="仿宋" w:eastAsia="仿宋" w:cs="仿宋"/>
          <w:szCs w:val="21"/>
        </w:rPr>
        <w:t>供应商须知表</w:t>
      </w:r>
      <w:r>
        <w:rPr>
          <w:rFonts w:hint="eastAsia" w:ascii="仿宋" w:hAnsi="仿宋" w:eastAsia="仿宋" w:cs="仿宋"/>
          <w:szCs w:val="21"/>
        </w:rPr>
        <w:fldChar w:fldCharType="end"/>
      </w:r>
      <w:r>
        <w:rPr>
          <w:rFonts w:hint="eastAsia" w:ascii="仿宋" w:hAnsi="仿宋" w:eastAsia="仿宋" w:cs="仿宋"/>
          <w:szCs w:val="21"/>
        </w:rPr>
        <w:t>6.1条规定组织现场考察或磋商前答疑会的，采购人按</w:t>
      </w:r>
      <w:r>
        <w:fldChar w:fldCharType="begin"/>
      </w:r>
      <w:r>
        <w:instrText xml:space="preserve"> HYPERLINK \l "_踏勘现场" </w:instrText>
      </w:r>
      <w:r>
        <w:fldChar w:fldCharType="separate"/>
      </w:r>
      <w:r>
        <w:rPr>
          <w:rFonts w:hint="eastAsia" w:ascii="仿宋" w:hAnsi="仿宋" w:eastAsia="仿宋" w:cs="仿宋"/>
          <w:szCs w:val="21"/>
        </w:rPr>
        <w:t>供应商须知表</w:t>
      </w:r>
      <w:r>
        <w:rPr>
          <w:rFonts w:hint="eastAsia" w:ascii="仿宋" w:hAnsi="仿宋" w:eastAsia="仿宋" w:cs="仿宋"/>
          <w:szCs w:val="21"/>
        </w:rPr>
        <w:fldChar w:fldCharType="end"/>
      </w:r>
      <w:r>
        <w:rPr>
          <w:rFonts w:hint="eastAsia" w:ascii="仿宋" w:hAnsi="仿宋" w:eastAsia="仿宋" w:cs="仿宋"/>
          <w:szCs w:val="21"/>
        </w:rPr>
        <w:t>6.1条规定的时间、地点组织供应商现场考察或磋商前答疑会，或者在领取采购文件期限截止后以书面形式通知所有获取采购文件的潜在供应商。</w:t>
      </w:r>
    </w:p>
    <w:p w14:paraId="10239562">
      <w:pPr>
        <w:adjustRightInd w:val="0"/>
        <w:snapToGrid w:val="0"/>
        <w:spacing w:line="360" w:lineRule="auto"/>
        <w:rPr>
          <w:rFonts w:ascii="仿宋" w:hAnsi="仿宋" w:eastAsia="仿宋" w:cs="仿宋"/>
          <w:szCs w:val="21"/>
        </w:rPr>
      </w:pPr>
      <w:bookmarkStart w:id="48" w:name="_1.10_投标预备会"/>
      <w:bookmarkEnd w:id="48"/>
      <w:r>
        <w:rPr>
          <w:rFonts w:hint="eastAsia" w:ascii="仿宋" w:hAnsi="仿宋" w:eastAsia="仿宋" w:cs="仿宋"/>
          <w:szCs w:val="21"/>
        </w:rPr>
        <w:t>6.2由于未参加现场考察或磋商前答疑而导致对项目实际情况不了解，影响技术文件编制、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 w:hAnsi="仿宋" w:eastAsia="仿宋" w:cs="仿宋"/>
          <w:szCs w:val="21"/>
        </w:rPr>
        <w:t>响应报价</w:t>
      </w:r>
      <w:r>
        <w:rPr>
          <w:rFonts w:hint="eastAsia" w:ascii="仿宋" w:hAnsi="仿宋" w:eastAsia="仿宋" w:cs="仿宋"/>
          <w:szCs w:val="21"/>
        </w:rPr>
        <w:fldChar w:fldCharType="end"/>
      </w:r>
      <w:r>
        <w:rPr>
          <w:rFonts w:hint="eastAsia" w:ascii="仿宋" w:hAnsi="仿宋" w:eastAsia="仿宋" w:cs="仿宋"/>
          <w:szCs w:val="21"/>
        </w:rPr>
        <w:t>准确性、综合因素响应不全面等问题的，由供应商自行承担相应后果。</w:t>
      </w:r>
    </w:p>
    <w:p w14:paraId="1172455D">
      <w:pPr>
        <w:adjustRightInd w:val="0"/>
        <w:snapToGrid w:val="0"/>
        <w:spacing w:line="360" w:lineRule="auto"/>
        <w:rPr>
          <w:rFonts w:ascii="仿宋" w:hAnsi="仿宋" w:eastAsia="仿宋" w:cs="仿宋"/>
          <w:szCs w:val="21"/>
        </w:rPr>
      </w:pPr>
      <w:r>
        <w:rPr>
          <w:rFonts w:hint="eastAsia" w:ascii="仿宋" w:hAnsi="仿宋" w:eastAsia="仿宋" w:cs="仿宋"/>
          <w:szCs w:val="21"/>
        </w:rPr>
        <w:t>6.3现场考察及磋商前答疑会所发生的费用及一切责任由供应商自行承担。</w:t>
      </w:r>
    </w:p>
    <w:p w14:paraId="2F741965">
      <w:pPr>
        <w:adjustRightInd w:val="0"/>
        <w:snapToGrid w:val="0"/>
        <w:spacing w:line="360" w:lineRule="auto"/>
        <w:rPr>
          <w:rFonts w:ascii="仿宋" w:hAnsi="仿宋" w:eastAsia="仿宋" w:cs="仿宋"/>
          <w:b/>
          <w:bCs/>
          <w:szCs w:val="21"/>
        </w:rPr>
      </w:pPr>
      <w:r>
        <w:rPr>
          <w:rFonts w:hint="eastAsia" w:ascii="仿宋" w:hAnsi="仿宋" w:eastAsia="仿宋" w:cs="仿宋"/>
          <w:b/>
          <w:bCs/>
          <w:szCs w:val="21"/>
        </w:rPr>
        <w:t>7.适用法律</w:t>
      </w:r>
    </w:p>
    <w:p w14:paraId="5007FC93">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本项目的采购人、采购代理机构、供应商、磋商小组的相关行为均受《中华人民共和国政府采购法》、《中华人民共和国政府采购法实施条例》、《政府采购竞争性磋商采购方式暂行办法》及本项目本级和上级财政部门关于政府采购有关规定的约束，其权利受到上述法律法规的保护。</w:t>
      </w:r>
    </w:p>
    <w:p w14:paraId="410BBD4C">
      <w:pPr>
        <w:pStyle w:val="2"/>
        <w:adjustRightInd w:val="0"/>
        <w:snapToGrid w:val="0"/>
        <w:spacing w:before="319" w:beforeLines="100" w:after="159" w:afterLines="50" w:line="360" w:lineRule="auto"/>
        <w:jc w:val="center"/>
        <w:rPr>
          <w:rFonts w:ascii="仿宋" w:hAnsi="仿宋" w:eastAsia="仿宋" w:cs="仿宋"/>
        </w:rPr>
      </w:pPr>
      <w:bookmarkStart w:id="49" w:name="_Toc533340141"/>
      <w:bookmarkStart w:id="50" w:name="_Toc4485620"/>
      <w:r>
        <w:rPr>
          <w:rFonts w:hint="eastAsia" w:ascii="仿宋" w:hAnsi="仿宋" w:eastAsia="仿宋" w:cs="仿宋"/>
        </w:rPr>
        <w:t xml:space="preserve">三 </w:t>
      </w:r>
      <w:bookmarkEnd w:id="49"/>
      <w:bookmarkEnd w:id="50"/>
      <w:r>
        <w:rPr>
          <w:rFonts w:hint="eastAsia" w:ascii="仿宋" w:hAnsi="仿宋" w:eastAsia="仿宋" w:cs="仿宋"/>
        </w:rPr>
        <w:t>采购文件</w:t>
      </w:r>
    </w:p>
    <w:p w14:paraId="465035D6">
      <w:pPr>
        <w:adjustRightInd w:val="0"/>
        <w:snapToGrid w:val="0"/>
        <w:spacing w:line="360" w:lineRule="auto"/>
        <w:rPr>
          <w:rFonts w:ascii="仿宋" w:hAnsi="仿宋" w:eastAsia="仿宋" w:cs="仿宋"/>
          <w:b/>
          <w:bCs/>
          <w:szCs w:val="21"/>
        </w:rPr>
      </w:pPr>
      <w:r>
        <w:rPr>
          <w:rFonts w:hint="eastAsia" w:ascii="仿宋" w:hAnsi="仿宋" w:eastAsia="仿宋" w:cs="仿宋"/>
          <w:b/>
          <w:bCs/>
          <w:szCs w:val="21"/>
        </w:rPr>
        <w:t>8.采购文件构成</w:t>
      </w:r>
    </w:p>
    <w:p w14:paraId="004FDB64">
      <w:pPr>
        <w:adjustRightInd w:val="0"/>
        <w:snapToGrid w:val="0"/>
        <w:spacing w:line="360" w:lineRule="auto"/>
        <w:rPr>
          <w:rFonts w:ascii="仿宋" w:hAnsi="仿宋" w:eastAsia="仿宋" w:cs="仿宋"/>
          <w:szCs w:val="21"/>
        </w:rPr>
      </w:pPr>
      <w:r>
        <w:rPr>
          <w:rFonts w:hint="eastAsia" w:ascii="仿宋" w:hAnsi="仿宋" w:eastAsia="仿宋" w:cs="仿宋"/>
          <w:szCs w:val="21"/>
        </w:rPr>
        <w:t>8.1采购文件共六章，内容如下:</w:t>
      </w:r>
    </w:p>
    <w:p w14:paraId="6E7C9E87">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采购公告</w:t>
      </w:r>
    </w:p>
    <w:p w14:paraId="350E5AD1">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第一章 供应商须知</w:t>
      </w:r>
    </w:p>
    <w:p w14:paraId="39E81BF3">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第二章 响应文件内容及格式</w:t>
      </w:r>
    </w:p>
    <w:p w14:paraId="51C4BA60">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 xml:space="preserve">第三章 </w:t>
      </w:r>
      <w:r>
        <w:rPr>
          <w:rFonts w:hint="eastAsia" w:ascii="仿宋" w:hAnsi="仿宋" w:eastAsia="仿宋" w:cs="仿宋"/>
          <w:szCs w:val="21"/>
          <w:lang w:val="en-US" w:eastAsia="zh-CN"/>
        </w:rPr>
        <w:t>采购</w:t>
      </w:r>
      <w:r>
        <w:rPr>
          <w:rFonts w:hint="eastAsia" w:ascii="仿宋" w:hAnsi="仿宋" w:eastAsia="仿宋" w:cs="仿宋"/>
          <w:szCs w:val="21"/>
        </w:rPr>
        <w:t>需求</w:t>
      </w:r>
    </w:p>
    <w:p w14:paraId="50ACDA9F">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第四章 磋商内容、磋商过程中可能实质性变动的内容</w:t>
      </w:r>
    </w:p>
    <w:p w14:paraId="2FFCEE80">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第五章 评审办法</w:t>
      </w:r>
    </w:p>
    <w:p w14:paraId="752E7BA6">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第六章 政府采购合同条款及格式</w:t>
      </w:r>
    </w:p>
    <w:p w14:paraId="1EC02262">
      <w:pPr>
        <w:adjustRightInd w:val="0"/>
        <w:snapToGrid w:val="0"/>
        <w:spacing w:line="360" w:lineRule="auto"/>
        <w:rPr>
          <w:rFonts w:ascii="仿宋" w:hAnsi="仿宋" w:eastAsia="仿宋" w:cs="仿宋"/>
          <w:szCs w:val="21"/>
        </w:rPr>
      </w:pPr>
      <w:r>
        <w:rPr>
          <w:rFonts w:hint="eastAsia" w:ascii="仿宋" w:hAnsi="仿宋" w:eastAsia="仿宋" w:cs="仿宋"/>
          <w:szCs w:val="21"/>
        </w:rPr>
        <w:t>★8.2供应商应认真阅读采购文件所有的事项、格式、条款等。如供应商没有按照采购文件要求提交资料，或者响应文件没有对采购文件做出实质性响应，可能导致其响应文件被认定为</w:t>
      </w:r>
      <w:r>
        <w:rPr>
          <w:rFonts w:hint="eastAsia" w:ascii="仿宋" w:hAnsi="仿宋" w:eastAsia="仿宋" w:cs="仿宋"/>
          <w:b/>
          <w:bCs/>
          <w:szCs w:val="21"/>
        </w:rPr>
        <w:t>无效响应</w:t>
      </w:r>
      <w:r>
        <w:rPr>
          <w:rFonts w:hint="eastAsia" w:ascii="仿宋" w:hAnsi="仿宋" w:eastAsia="仿宋" w:cs="仿宋"/>
          <w:szCs w:val="21"/>
        </w:rPr>
        <w:t>。</w:t>
      </w:r>
    </w:p>
    <w:p w14:paraId="0124A29B">
      <w:pPr>
        <w:adjustRightInd w:val="0"/>
        <w:snapToGrid w:val="0"/>
        <w:spacing w:line="360" w:lineRule="auto"/>
        <w:rPr>
          <w:rFonts w:ascii="仿宋" w:hAnsi="仿宋" w:eastAsia="仿宋" w:cs="仿宋"/>
          <w:b/>
          <w:bCs/>
          <w:szCs w:val="21"/>
        </w:rPr>
      </w:pPr>
      <w:r>
        <w:rPr>
          <w:rFonts w:hint="eastAsia" w:ascii="仿宋" w:hAnsi="仿宋" w:eastAsia="仿宋" w:cs="仿宋"/>
          <w:b/>
          <w:bCs/>
          <w:szCs w:val="21"/>
        </w:rPr>
        <w:t>9.采购文件的澄清与修改</w:t>
      </w:r>
    </w:p>
    <w:p w14:paraId="588D5088">
      <w:pPr>
        <w:adjustRightInd w:val="0"/>
        <w:snapToGrid w:val="0"/>
        <w:spacing w:line="360" w:lineRule="auto"/>
        <w:rPr>
          <w:rFonts w:ascii="仿宋" w:hAnsi="仿宋" w:eastAsia="仿宋" w:cs="仿宋"/>
          <w:szCs w:val="21"/>
          <w:shd w:val="clear" w:color="auto" w:fill="FFFFFF"/>
        </w:rPr>
      </w:pPr>
      <w:r>
        <w:rPr>
          <w:rFonts w:hint="eastAsia" w:ascii="仿宋" w:hAnsi="仿宋" w:eastAsia="仿宋" w:cs="仿宋"/>
          <w:szCs w:val="21"/>
        </w:rPr>
        <w:t>9.1</w:t>
      </w:r>
      <w:r>
        <w:rPr>
          <w:rFonts w:hint="eastAsia" w:ascii="仿宋" w:hAnsi="仿宋" w:eastAsia="仿宋" w:cs="仿宋"/>
          <w:szCs w:val="21"/>
          <w:shd w:val="clear" w:color="auto" w:fill="FFFFFF"/>
        </w:rPr>
        <w:t>采购人、采购代理机构可以对已发出的采购文件进行必要的澄清或者修改。澄清或者修改的内容可能影响响应文件编制的，应当在递交首次响应文件截止时间至少3个工作日前，</w:t>
      </w:r>
      <w:r>
        <w:rPr>
          <w:rFonts w:hint="eastAsia" w:ascii="仿宋" w:hAnsi="仿宋" w:eastAsia="仿宋" w:cs="仿宋"/>
          <w:szCs w:val="21"/>
        </w:rPr>
        <w:t>在原公告发布媒体上发布变更公告</w:t>
      </w:r>
      <w:r>
        <w:rPr>
          <w:rFonts w:hint="eastAsia" w:ascii="仿宋" w:hAnsi="仿宋" w:eastAsia="仿宋" w:cs="仿宋"/>
          <w:szCs w:val="21"/>
          <w:shd w:val="clear" w:color="auto" w:fill="FFFFFF"/>
        </w:rPr>
        <w:t>，以书面形式通知所有接收采购文件的供应商，不足3个工作日的，应当顺延首次递交响应文件截止时间。</w:t>
      </w:r>
    </w:p>
    <w:p w14:paraId="0A01A1A5">
      <w:pPr>
        <w:adjustRightInd w:val="0"/>
        <w:snapToGrid w:val="0"/>
        <w:spacing w:line="360" w:lineRule="auto"/>
        <w:rPr>
          <w:rFonts w:ascii="仿宋" w:hAnsi="仿宋" w:eastAsia="仿宋" w:cs="仿宋"/>
          <w:szCs w:val="21"/>
        </w:rPr>
      </w:pPr>
      <w:r>
        <w:rPr>
          <w:rFonts w:hint="eastAsia" w:ascii="仿宋" w:hAnsi="仿宋" w:eastAsia="仿宋" w:cs="仿宋"/>
          <w:szCs w:val="21"/>
        </w:rPr>
        <w:t>9.2澄清或者修改的内容为采购文件的组成部分，对所有采购文件的收受人具有约束力。供应商在收到上述通知后，应及时向采购代理机构回函确认。</w:t>
      </w:r>
    </w:p>
    <w:p w14:paraId="6DB9B334">
      <w:pPr>
        <w:pStyle w:val="2"/>
        <w:adjustRightInd w:val="0"/>
        <w:snapToGrid w:val="0"/>
        <w:spacing w:before="319" w:beforeLines="100" w:after="159" w:afterLines="50" w:line="360" w:lineRule="auto"/>
        <w:jc w:val="center"/>
        <w:rPr>
          <w:rFonts w:ascii="仿宋" w:hAnsi="仿宋" w:eastAsia="仿宋" w:cs="仿宋"/>
        </w:rPr>
      </w:pPr>
      <w:bookmarkStart w:id="51" w:name="_Toc4485621"/>
      <w:bookmarkStart w:id="52" w:name="_Toc533340142"/>
      <w:r>
        <w:rPr>
          <w:rFonts w:hint="eastAsia" w:ascii="仿宋" w:hAnsi="仿宋" w:eastAsia="仿宋" w:cs="仿宋"/>
        </w:rPr>
        <w:t>四  响应文件的编制</w:t>
      </w:r>
      <w:bookmarkEnd w:id="51"/>
      <w:bookmarkEnd w:id="52"/>
    </w:p>
    <w:p w14:paraId="38C5143A">
      <w:pPr>
        <w:adjustRightInd w:val="0"/>
        <w:snapToGrid w:val="0"/>
        <w:spacing w:line="360" w:lineRule="auto"/>
        <w:rPr>
          <w:rFonts w:ascii="仿宋" w:hAnsi="仿宋" w:eastAsia="仿宋" w:cs="仿宋"/>
          <w:b/>
          <w:szCs w:val="21"/>
        </w:rPr>
      </w:pPr>
      <w:r>
        <w:rPr>
          <w:rFonts w:hint="eastAsia" w:ascii="仿宋" w:hAnsi="仿宋" w:eastAsia="仿宋" w:cs="仿宋"/>
          <w:b/>
          <w:bCs/>
          <w:szCs w:val="21"/>
        </w:rPr>
        <w:t>10.</w:t>
      </w:r>
      <w:r>
        <w:rPr>
          <w:rFonts w:hint="eastAsia" w:ascii="仿宋" w:hAnsi="仿宋" w:eastAsia="仿宋" w:cs="仿宋"/>
          <w:b/>
          <w:szCs w:val="21"/>
        </w:rPr>
        <w:t>响应范围</w:t>
      </w:r>
    </w:p>
    <w:p w14:paraId="1DB59412">
      <w:pPr>
        <w:adjustRightInd w:val="0"/>
        <w:snapToGrid w:val="0"/>
        <w:spacing w:line="360" w:lineRule="auto"/>
        <w:rPr>
          <w:rFonts w:ascii="仿宋" w:hAnsi="仿宋" w:eastAsia="仿宋" w:cs="仿宋"/>
          <w:szCs w:val="21"/>
        </w:rPr>
      </w:pPr>
      <w:r>
        <w:rPr>
          <w:rFonts w:hint="eastAsia" w:ascii="仿宋" w:hAnsi="仿宋" w:eastAsia="仿宋" w:cs="仿宋"/>
          <w:szCs w:val="21"/>
        </w:rPr>
        <w:t>10.1项目有分包的，供应商可对采购文件其中某一个分包或几个分包进行响应。</w:t>
      </w:r>
    </w:p>
    <w:p w14:paraId="7B1583C5">
      <w:pPr>
        <w:adjustRightInd w:val="0"/>
        <w:snapToGrid w:val="0"/>
        <w:spacing w:line="360" w:lineRule="auto"/>
        <w:rPr>
          <w:rFonts w:ascii="仿宋" w:hAnsi="仿宋" w:eastAsia="仿宋" w:cs="仿宋"/>
          <w:b/>
          <w:szCs w:val="21"/>
        </w:rPr>
      </w:pPr>
      <w:r>
        <w:rPr>
          <w:rFonts w:hint="eastAsia" w:ascii="仿宋" w:hAnsi="仿宋" w:eastAsia="仿宋" w:cs="仿宋"/>
          <w:szCs w:val="21"/>
        </w:rPr>
        <w:t>★10.2供应商应当对所响应分包采购文件中“服务需求”所列的所有服务内容进行响应，如仅响应分包中某一部分内容，其该包响应文件将被认定为</w:t>
      </w:r>
      <w:r>
        <w:rPr>
          <w:rFonts w:hint="eastAsia" w:ascii="仿宋" w:hAnsi="仿宋" w:eastAsia="仿宋" w:cs="仿宋"/>
          <w:b/>
          <w:szCs w:val="21"/>
        </w:rPr>
        <w:t>无效响应。</w:t>
      </w:r>
    </w:p>
    <w:p w14:paraId="3651B87C">
      <w:pPr>
        <w:adjustRightInd w:val="0"/>
        <w:snapToGrid w:val="0"/>
        <w:spacing w:line="360" w:lineRule="auto"/>
        <w:rPr>
          <w:rFonts w:ascii="仿宋" w:hAnsi="仿宋" w:eastAsia="仿宋" w:cs="仿宋"/>
        </w:rPr>
      </w:pPr>
      <w:r>
        <w:rPr>
          <w:rFonts w:hint="eastAsia" w:ascii="仿宋" w:hAnsi="仿宋" w:eastAsia="仿宋" w:cs="仿宋"/>
          <w:szCs w:val="21"/>
        </w:rPr>
        <w:t>10.3无论采购文件第三章服务需求中是否要求，供应商所响应的服务均应符合国家强制性标准。</w:t>
      </w:r>
    </w:p>
    <w:p w14:paraId="7B0ED688">
      <w:pPr>
        <w:adjustRightInd w:val="0"/>
        <w:snapToGrid w:val="0"/>
        <w:spacing w:line="360" w:lineRule="auto"/>
        <w:rPr>
          <w:rFonts w:ascii="仿宋" w:hAnsi="仿宋" w:eastAsia="仿宋" w:cs="仿宋"/>
          <w:b/>
          <w:szCs w:val="21"/>
        </w:rPr>
      </w:pPr>
      <w:r>
        <w:rPr>
          <w:rFonts w:hint="eastAsia" w:ascii="仿宋" w:hAnsi="仿宋" w:eastAsia="仿宋" w:cs="仿宋"/>
          <w:b/>
          <w:szCs w:val="21"/>
        </w:rPr>
        <w:t>11.响应文件构成</w:t>
      </w:r>
    </w:p>
    <w:p w14:paraId="364A8710">
      <w:pPr>
        <w:adjustRightInd w:val="0"/>
        <w:snapToGrid w:val="0"/>
        <w:spacing w:line="360" w:lineRule="auto"/>
        <w:rPr>
          <w:rFonts w:ascii="仿宋" w:hAnsi="仿宋" w:eastAsia="仿宋" w:cs="仿宋"/>
          <w:szCs w:val="21"/>
        </w:rPr>
      </w:pPr>
      <w:r>
        <w:rPr>
          <w:rFonts w:hint="eastAsia" w:ascii="仿宋" w:hAnsi="仿宋" w:eastAsia="仿宋" w:cs="仿宋"/>
          <w:szCs w:val="21"/>
        </w:rPr>
        <w:t>★11.1供应商应完整地按采购文件提供的响应文件格式及要求编写响应文件。响应文件应包括资格证明文件、符合性证明文件、其它材料三部分。具体详见第二章 响应文件内容及格式。</w:t>
      </w:r>
    </w:p>
    <w:p w14:paraId="44DDCEC7">
      <w:pPr>
        <w:adjustRightInd w:val="0"/>
        <w:snapToGrid w:val="0"/>
        <w:spacing w:line="360" w:lineRule="auto"/>
        <w:rPr>
          <w:rFonts w:ascii="仿宋" w:hAnsi="仿宋" w:eastAsia="仿宋" w:cs="仿宋"/>
          <w:szCs w:val="21"/>
        </w:rPr>
      </w:pPr>
      <w:r>
        <w:rPr>
          <w:rFonts w:hint="eastAsia" w:ascii="仿宋" w:hAnsi="仿宋" w:eastAsia="仿宋" w:cs="仿宋"/>
          <w:szCs w:val="21"/>
        </w:rPr>
        <w:t>11.2供应商应按采购文件提供的格式编写响应文件。采购文件提供标准格式的按标准格式填列，未提供标准格式的可自行拟定。</w:t>
      </w:r>
    </w:p>
    <w:p w14:paraId="12F35B64">
      <w:pPr>
        <w:adjustRightInd w:val="0"/>
        <w:snapToGrid w:val="0"/>
        <w:spacing w:line="360" w:lineRule="auto"/>
        <w:rPr>
          <w:rFonts w:ascii="仿宋" w:hAnsi="仿宋" w:eastAsia="仿宋" w:cs="仿宋"/>
          <w:szCs w:val="21"/>
        </w:rPr>
      </w:pPr>
      <w:r>
        <w:rPr>
          <w:rFonts w:hint="eastAsia" w:ascii="仿宋" w:hAnsi="仿宋" w:eastAsia="仿宋" w:cs="仿宋"/>
          <w:szCs w:val="21"/>
        </w:rPr>
        <w:t>11.3样品或演示要求详见供应商须知表11.3条。</w:t>
      </w:r>
    </w:p>
    <w:p w14:paraId="045DC809">
      <w:pPr>
        <w:adjustRightInd w:val="0"/>
        <w:snapToGrid w:val="0"/>
        <w:spacing w:line="360" w:lineRule="auto"/>
        <w:rPr>
          <w:rFonts w:ascii="仿宋" w:hAnsi="仿宋" w:eastAsia="仿宋" w:cs="仿宋"/>
          <w:b/>
          <w:szCs w:val="21"/>
        </w:rPr>
      </w:pPr>
      <w:r>
        <w:rPr>
          <w:rFonts w:hint="eastAsia" w:ascii="仿宋" w:hAnsi="仿宋" w:eastAsia="仿宋" w:cs="仿宋"/>
          <w:b/>
          <w:szCs w:val="21"/>
        </w:rPr>
        <w:t>★12.响应报价</w:t>
      </w:r>
    </w:p>
    <w:p w14:paraId="687C763B">
      <w:pPr>
        <w:adjustRightInd w:val="0"/>
        <w:snapToGrid w:val="0"/>
        <w:spacing w:line="360" w:lineRule="auto"/>
        <w:rPr>
          <w:rFonts w:ascii="仿宋" w:hAnsi="仿宋" w:eastAsia="仿宋" w:cs="仿宋"/>
          <w:szCs w:val="21"/>
        </w:rPr>
      </w:pPr>
      <w:r>
        <w:rPr>
          <w:rFonts w:hint="eastAsia" w:ascii="仿宋" w:hAnsi="仿宋" w:eastAsia="仿宋" w:cs="仿宋"/>
          <w:szCs w:val="21"/>
        </w:rPr>
        <w:t>12.1所有响应均按供应商须知表12.1条中要求货币进行报价。供应商的响应报价应遵守《中华人民共和国价格法》。同时，根据《中华人民共和国政府采购法》第三条的规定，为保证公平竞争，如有服务主体部分的赠与行为，其响应文件将被认定为无效响应。</w:t>
      </w:r>
    </w:p>
    <w:p w14:paraId="1D24FEDA">
      <w:pPr>
        <w:adjustRightInd w:val="0"/>
        <w:snapToGrid w:val="0"/>
        <w:spacing w:line="360" w:lineRule="auto"/>
        <w:rPr>
          <w:rFonts w:ascii="仿宋" w:hAnsi="仿宋" w:eastAsia="仿宋" w:cs="仿宋"/>
          <w:szCs w:val="21"/>
        </w:rPr>
      </w:pPr>
      <w:r>
        <w:rPr>
          <w:rFonts w:hint="eastAsia" w:ascii="仿宋" w:hAnsi="仿宋" w:eastAsia="仿宋" w:cs="仿宋"/>
          <w:szCs w:val="21"/>
        </w:rPr>
        <w:t>12.2供应商应按采购文件要求在相关表格中标明响应服务及伴随货物的单价和总价，并由法定代表人（非法人组织的负责人）或其委托代理人签署。</w:t>
      </w:r>
    </w:p>
    <w:p w14:paraId="5D293ABC">
      <w:pPr>
        <w:adjustRightInd w:val="0"/>
        <w:snapToGrid w:val="0"/>
        <w:spacing w:line="360" w:lineRule="auto"/>
        <w:rPr>
          <w:rFonts w:ascii="仿宋" w:hAnsi="仿宋" w:eastAsia="仿宋" w:cs="仿宋"/>
          <w:szCs w:val="21"/>
        </w:rPr>
      </w:pPr>
      <w:r>
        <w:rPr>
          <w:rFonts w:hint="eastAsia" w:ascii="仿宋" w:hAnsi="仿宋" w:eastAsia="仿宋" w:cs="仿宋"/>
          <w:szCs w:val="21"/>
        </w:rPr>
        <w:t>12.3供应商提交的最后报价,在合同履行过程中是固定不变的，不得以任何理由予以变更。任何包含价格调整要求的响应，其响应文件将被认定为无效响应。</w:t>
      </w:r>
    </w:p>
    <w:p w14:paraId="0C921255">
      <w:pPr>
        <w:adjustRightInd w:val="0"/>
        <w:snapToGrid w:val="0"/>
        <w:spacing w:line="360" w:lineRule="auto"/>
        <w:rPr>
          <w:rFonts w:ascii="仿宋" w:hAnsi="仿宋" w:eastAsia="仿宋" w:cs="仿宋"/>
          <w:szCs w:val="21"/>
        </w:rPr>
      </w:pPr>
      <w:r>
        <w:rPr>
          <w:rFonts w:hint="eastAsia" w:ascii="仿宋" w:hAnsi="仿宋" w:eastAsia="仿宋" w:cs="仿宋"/>
          <w:szCs w:val="21"/>
        </w:rPr>
        <w:t>12.4每种服务只能有一个响应报价。采购人不接受具有附加条件的报价。</w:t>
      </w:r>
    </w:p>
    <w:p w14:paraId="60798D6A">
      <w:pPr>
        <w:adjustRightInd w:val="0"/>
        <w:snapToGrid w:val="0"/>
        <w:spacing w:line="360" w:lineRule="auto"/>
        <w:rPr>
          <w:rFonts w:ascii="仿宋" w:hAnsi="仿宋" w:eastAsia="仿宋" w:cs="仿宋"/>
          <w:szCs w:val="21"/>
        </w:rPr>
      </w:pPr>
      <w:r>
        <w:rPr>
          <w:rFonts w:hint="eastAsia" w:ascii="仿宋" w:hAnsi="仿宋" w:eastAsia="仿宋" w:cs="仿宋"/>
          <w:szCs w:val="21"/>
        </w:rPr>
        <w:t>12.5除非采购文件另有规定，报价原则上精确到小数点后两位。</w:t>
      </w:r>
    </w:p>
    <w:p w14:paraId="3FEBAD45">
      <w:pPr>
        <w:adjustRightInd w:val="0"/>
        <w:snapToGrid w:val="0"/>
        <w:spacing w:line="360" w:lineRule="auto"/>
        <w:jc w:val="left"/>
        <w:rPr>
          <w:rFonts w:ascii="仿宋" w:hAnsi="仿宋" w:eastAsia="仿宋" w:cs="仿宋"/>
          <w:b/>
          <w:szCs w:val="21"/>
        </w:rPr>
      </w:pPr>
      <w:r>
        <w:rPr>
          <w:rFonts w:hint="eastAsia" w:ascii="仿宋" w:hAnsi="仿宋" w:eastAsia="仿宋" w:cs="仿宋"/>
          <w:b/>
          <w:szCs w:val="21"/>
        </w:rPr>
        <w:t>★13.磋商保证金</w:t>
      </w:r>
      <w:r>
        <w:rPr>
          <w:rFonts w:hint="eastAsia" w:ascii="仿宋_GB2312" w:hAnsi="仿宋_GB2312" w:eastAsia="仿宋_GB2312" w:cs="仿宋_GB2312"/>
          <w:b/>
          <w:bCs/>
          <w:szCs w:val="21"/>
        </w:rPr>
        <w:t>（本项目不适用）</w:t>
      </w:r>
    </w:p>
    <w:p w14:paraId="70C72030">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13.1供应商应提交供应商须知表13.1条中规定的磋商保证金，并作为其响应文件的一部分。</w:t>
      </w:r>
    </w:p>
    <w:p w14:paraId="17250D0B">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13.2磋商保证金缴纳人、采购文件领取人、提交响应文件登记人和供应商必须为同一组织机构或联合体内不同成员单位，否则将视同未按采购文件规定交纳保证金。</w:t>
      </w:r>
    </w:p>
    <w:p w14:paraId="7CDC263E">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13.3供应商存在下列情形的，磋商保证金不予退还:</w:t>
      </w:r>
    </w:p>
    <w:p w14:paraId="47748C16">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（1）供应商在提交响应文件截止时间后撤回响应文件的；</w:t>
      </w:r>
    </w:p>
    <w:p w14:paraId="6C0FA23D">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（2）供应商在响应文件中提供虚假材料的；</w:t>
      </w:r>
    </w:p>
    <w:p w14:paraId="0EB9CCEA">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（3）成交后除因不可抗力或者采购文件认可的情形以外，不按本须知第36条的规定与采购人签订合同的；</w:t>
      </w:r>
    </w:p>
    <w:p w14:paraId="26D640D0">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（4）成交后不按本须知第37条的规定提交履约保证金的;</w:t>
      </w:r>
    </w:p>
    <w:p w14:paraId="323E33FE">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（5）成交后不按本须知第38条的规定缴纳采购代理服务费的;</w:t>
      </w:r>
    </w:p>
    <w:p w14:paraId="666957EA">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（6）采购文件规定的其他保证金不予退还情形或存在其他违法违规行为的。</w:t>
      </w:r>
    </w:p>
    <w:p w14:paraId="0724F4CF">
      <w:pPr>
        <w:adjustRightInd w:val="0"/>
        <w:snapToGrid w:val="0"/>
        <w:spacing w:line="360" w:lineRule="auto"/>
        <w:rPr>
          <w:rFonts w:ascii="仿宋" w:hAnsi="仿宋" w:eastAsia="仿宋" w:cs="仿宋"/>
          <w:szCs w:val="21"/>
        </w:rPr>
      </w:pPr>
      <w:r>
        <w:rPr>
          <w:rFonts w:hint="eastAsia" w:ascii="仿宋" w:hAnsi="仿宋" w:eastAsia="仿宋" w:cs="仿宋"/>
          <w:szCs w:val="21"/>
        </w:rPr>
        <w:t>13.4联合体参加采购活动的，可以由联合体中的一方或者共同提交磋商保证金。以一方名义提交磋商保证金的，对联合体各方均具有约束力。</w:t>
      </w:r>
    </w:p>
    <w:p w14:paraId="40085822">
      <w:pPr>
        <w:adjustRightInd w:val="0"/>
        <w:snapToGrid w:val="0"/>
        <w:spacing w:line="360" w:lineRule="auto"/>
        <w:rPr>
          <w:rFonts w:ascii="仿宋" w:hAnsi="仿宋" w:eastAsia="仿宋" w:cs="仿宋"/>
          <w:szCs w:val="21"/>
        </w:rPr>
      </w:pPr>
      <w:r>
        <w:rPr>
          <w:rFonts w:hint="eastAsia" w:ascii="仿宋" w:hAnsi="仿宋" w:eastAsia="仿宋" w:cs="仿宋"/>
          <w:szCs w:val="21"/>
        </w:rPr>
        <w:t>13.5磋商保证金的退还</w:t>
      </w:r>
    </w:p>
    <w:p w14:paraId="3E99E5AC">
      <w:pPr>
        <w:adjustRightInd w:val="0"/>
        <w:snapToGrid w:val="0"/>
        <w:spacing w:line="360" w:lineRule="auto"/>
        <w:rPr>
          <w:rFonts w:ascii="仿宋" w:hAnsi="仿宋" w:eastAsia="仿宋" w:cs="仿宋"/>
          <w:szCs w:val="21"/>
        </w:rPr>
      </w:pPr>
      <w:r>
        <w:rPr>
          <w:rFonts w:hint="eastAsia" w:ascii="仿宋" w:hAnsi="仿宋" w:eastAsia="仿宋" w:cs="仿宋"/>
          <w:szCs w:val="21"/>
        </w:rPr>
        <w:t>13.5.1成交供应商应在与采购人签订合同之日起5个工作日内，及时联系保证金收受机构办理磋商保证金退还手续。</w:t>
      </w:r>
    </w:p>
    <w:p w14:paraId="3FB69979">
      <w:pPr>
        <w:adjustRightInd w:val="0"/>
        <w:snapToGrid w:val="0"/>
        <w:spacing w:line="360" w:lineRule="auto"/>
        <w:rPr>
          <w:rFonts w:ascii="仿宋" w:hAnsi="仿宋" w:eastAsia="仿宋" w:cs="仿宋"/>
          <w:szCs w:val="21"/>
        </w:rPr>
      </w:pPr>
      <w:r>
        <w:rPr>
          <w:rFonts w:hint="eastAsia" w:ascii="仿宋" w:hAnsi="仿宋" w:eastAsia="仿宋" w:cs="仿宋"/>
          <w:szCs w:val="21"/>
        </w:rPr>
        <w:t>13.5.2未成交供应商的保证金将在成交通知书发出之日暨成交结果公告公布之日起5个工作日内无息退还。供应商应及时联系保证金收受机构办理退还磋商保证金手续。</w:t>
      </w:r>
    </w:p>
    <w:p w14:paraId="0D96AA0A">
      <w:pPr>
        <w:adjustRightInd w:val="0"/>
        <w:snapToGrid w:val="0"/>
        <w:spacing w:line="360" w:lineRule="auto"/>
        <w:rPr>
          <w:rFonts w:ascii="仿宋" w:hAnsi="仿宋" w:eastAsia="仿宋" w:cs="仿宋"/>
          <w:szCs w:val="21"/>
        </w:rPr>
      </w:pPr>
      <w:r>
        <w:rPr>
          <w:rFonts w:hint="eastAsia" w:ascii="仿宋" w:hAnsi="仿宋" w:eastAsia="仿宋" w:cs="仿宋"/>
          <w:szCs w:val="21"/>
        </w:rPr>
        <w:t>13.5.3供应商在递交响应文件截止时间前撤回已提交的响应文件的，供应商应自采购人或者采购代理机构收到供应商书面撤回通知之日起５个工作日内，及时联系保证金收受机构办理磋商保证金退还手续。</w:t>
      </w:r>
    </w:p>
    <w:p w14:paraId="75A8F4CA">
      <w:pPr>
        <w:adjustRightInd w:val="0"/>
        <w:snapToGrid w:val="0"/>
        <w:spacing w:line="360" w:lineRule="auto"/>
        <w:rPr>
          <w:rFonts w:ascii="仿宋" w:hAnsi="仿宋" w:eastAsia="仿宋" w:cs="仿宋"/>
          <w:szCs w:val="21"/>
        </w:rPr>
      </w:pPr>
      <w:r>
        <w:rPr>
          <w:rFonts w:hint="eastAsia" w:ascii="仿宋" w:hAnsi="仿宋" w:eastAsia="仿宋" w:cs="仿宋"/>
          <w:szCs w:val="21"/>
        </w:rPr>
        <w:t>13.5.4政府采购担保函不予退回。</w:t>
      </w:r>
    </w:p>
    <w:p w14:paraId="6EFA24E8">
      <w:pPr>
        <w:adjustRightInd w:val="0"/>
        <w:snapToGrid w:val="0"/>
        <w:spacing w:line="360" w:lineRule="auto"/>
        <w:rPr>
          <w:rFonts w:ascii="仿宋" w:hAnsi="仿宋" w:eastAsia="仿宋" w:cs="仿宋"/>
          <w:szCs w:val="21"/>
        </w:rPr>
      </w:pPr>
      <w:r>
        <w:rPr>
          <w:rFonts w:hint="eastAsia" w:ascii="仿宋" w:hAnsi="仿宋" w:eastAsia="仿宋" w:cs="仿宋"/>
          <w:szCs w:val="21"/>
        </w:rPr>
        <w:t>13.6因供应商自身原因导致无法及时退还的，采购人或采购代理机构将不承担相应责任。</w:t>
      </w:r>
    </w:p>
    <w:p w14:paraId="763E44C3">
      <w:pPr>
        <w:adjustRightInd w:val="0"/>
        <w:snapToGrid w:val="0"/>
        <w:spacing w:line="360" w:lineRule="auto"/>
        <w:rPr>
          <w:rFonts w:ascii="仿宋" w:hAnsi="仿宋" w:eastAsia="仿宋" w:cs="仿宋"/>
          <w:b/>
          <w:szCs w:val="21"/>
        </w:rPr>
      </w:pPr>
      <w:r>
        <w:rPr>
          <w:rFonts w:hint="eastAsia" w:ascii="仿宋" w:hAnsi="仿宋" w:eastAsia="仿宋" w:cs="仿宋"/>
          <w:b/>
          <w:szCs w:val="21"/>
        </w:rPr>
        <w:t>★14.证明响应标的的合格性和符合采购文件规定的技术文件</w:t>
      </w:r>
    </w:p>
    <w:p w14:paraId="31793C87">
      <w:pPr>
        <w:adjustRightInd w:val="0"/>
        <w:snapToGrid w:val="0"/>
        <w:spacing w:line="360" w:lineRule="auto"/>
        <w:rPr>
          <w:rFonts w:ascii="仿宋" w:hAnsi="仿宋" w:eastAsia="仿宋" w:cs="仿宋"/>
          <w:szCs w:val="21"/>
        </w:rPr>
      </w:pPr>
      <w:r>
        <w:rPr>
          <w:rFonts w:hint="eastAsia" w:ascii="仿宋" w:hAnsi="仿宋" w:eastAsia="仿宋" w:cs="仿宋"/>
          <w:szCs w:val="21"/>
        </w:rPr>
        <w:t>14.供应商应提交证明文件，证明其响应内容符合采购文件规定。该证明文件是响应文件的一部分。</w:t>
      </w:r>
    </w:p>
    <w:p w14:paraId="0CC0C391">
      <w:pPr>
        <w:adjustRightInd w:val="0"/>
        <w:snapToGrid w:val="0"/>
        <w:spacing w:line="360" w:lineRule="auto"/>
        <w:rPr>
          <w:rFonts w:ascii="仿宋" w:hAnsi="仿宋" w:eastAsia="仿宋" w:cs="仿宋"/>
          <w:szCs w:val="21"/>
        </w:rPr>
      </w:pPr>
      <w:r>
        <w:rPr>
          <w:rFonts w:hint="eastAsia" w:ascii="仿宋" w:hAnsi="仿宋" w:eastAsia="仿宋" w:cs="仿宋"/>
          <w:szCs w:val="21"/>
        </w:rPr>
        <w:t>14.2上款所述的证明文件，可以是文字资料、图纸和数据。</w:t>
      </w:r>
    </w:p>
    <w:p w14:paraId="71308126">
      <w:pPr>
        <w:adjustRightInd w:val="0"/>
        <w:snapToGrid w:val="0"/>
        <w:spacing w:line="360" w:lineRule="auto"/>
        <w:rPr>
          <w:rFonts w:ascii="仿宋" w:hAnsi="仿宋" w:eastAsia="仿宋" w:cs="仿宋"/>
          <w:b/>
          <w:szCs w:val="21"/>
        </w:rPr>
      </w:pPr>
      <w:r>
        <w:rPr>
          <w:rFonts w:hint="eastAsia" w:ascii="仿宋" w:hAnsi="仿宋" w:eastAsia="仿宋" w:cs="仿宋"/>
          <w:b/>
          <w:szCs w:val="21"/>
        </w:rPr>
        <w:t>★15.响应有效期</w:t>
      </w:r>
    </w:p>
    <w:p w14:paraId="1A3F4EE1">
      <w:pPr>
        <w:adjustRightInd w:val="0"/>
        <w:snapToGrid w:val="0"/>
        <w:spacing w:line="360" w:lineRule="auto"/>
        <w:rPr>
          <w:rFonts w:ascii="仿宋" w:hAnsi="仿宋" w:eastAsia="仿宋" w:cs="仿宋"/>
          <w:szCs w:val="21"/>
        </w:rPr>
      </w:pPr>
      <w:r>
        <w:rPr>
          <w:rFonts w:hint="eastAsia" w:ascii="仿宋" w:hAnsi="仿宋" w:eastAsia="仿宋" w:cs="仿宋"/>
          <w:szCs w:val="21"/>
        </w:rPr>
        <w:t>15.1响应应在供应商须知表15.1条中规定的响应有效期内保持有效。响应有效期不满足要求的响应，其响应文件将被认定为无效响应。</w:t>
      </w:r>
    </w:p>
    <w:p w14:paraId="7838B385">
      <w:pPr>
        <w:adjustRightInd w:val="0"/>
        <w:snapToGrid w:val="0"/>
        <w:spacing w:line="360" w:lineRule="auto"/>
        <w:rPr>
          <w:rFonts w:ascii="仿宋" w:hAnsi="仿宋" w:eastAsia="仿宋" w:cs="仿宋"/>
          <w:szCs w:val="21"/>
        </w:rPr>
      </w:pPr>
      <w:r>
        <w:rPr>
          <w:rFonts w:hint="eastAsia" w:ascii="仿宋" w:hAnsi="仿宋" w:eastAsia="仿宋" w:cs="仿宋"/>
          <w:szCs w:val="21"/>
        </w:rPr>
        <w:t>15.2在特殊情况下，采购人或采购代理机构可根据实际情况，在原响应有效期截止之前，要求供应商延长响应的有效期。接受该要求的供应商将不会被要求和允许修正其响应，且本须知中有关磋商保证金的要求须在延长的有效期内继续有效。供应商可以拒绝延长响应有效期的要求，其磋商保证金将及时无息退还。上述要求和答复都应以书面形式提交。</w:t>
      </w:r>
    </w:p>
    <w:p w14:paraId="52C85E8F">
      <w:pPr>
        <w:adjustRightInd w:val="0"/>
        <w:snapToGrid w:val="0"/>
        <w:spacing w:line="360" w:lineRule="auto"/>
        <w:rPr>
          <w:rFonts w:ascii="仿宋" w:hAnsi="仿宋" w:eastAsia="仿宋" w:cs="仿宋"/>
          <w:b/>
          <w:szCs w:val="21"/>
        </w:rPr>
      </w:pPr>
      <w:bookmarkStart w:id="53" w:name="_Toc4485622"/>
      <w:bookmarkStart w:id="54" w:name="_Toc533340143"/>
      <w:r>
        <w:rPr>
          <w:rFonts w:hint="eastAsia" w:ascii="仿宋" w:hAnsi="仿宋" w:eastAsia="仿宋" w:cs="仿宋"/>
          <w:b/>
          <w:szCs w:val="21"/>
        </w:rPr>
        <w:t>16.响应文件的签署及规定</w:t>
      </w:r>
    </w:p>
    <w:p w14:paraId="30404B9A">
      <w:pPr>
        <w:adjustRightInd w:val="0"/>
        <w:snapToGrid w:val="0"/>
        <w:spacing w:line="360" w:lineRule="auto"/>
        <w:rPr>
          <w:rFonts w:ascii="仿宋" w:hAnsi="仿宋" w:eastAsia="仿宋" w:cs="仿宋"/>
          <w:szCs w:val="21"/>
        </w:rPr>
      </w:pPr>
      <w:r>
        <w:rPr>
          <w:rFonts w:hint="eastAsia" w:ascii="仿宋" w:hAnsi="仿宋" w:eastAsia="仿宋" w:cs="仿宋"/>
          <w:szCs w:val="21"/>
        </w:rPr>
        <w:t>16.1供应商应按供应商须知表16.1款中的规定，准备和递交上传电子文件、备份文件。</w:t>
      </w:r>
    </w:p>
    <w:p w14:paraId="6775C4D4">
      <w:pPr>
        <w:adjustRightInd w:val="0"/>
        <w:snapToGrid w:val="0"/>
        <w:spacing w:line="360" w:lineRule="auto"/>
        <w:rPr>
          <w:rFonts w:ascii="仿宋" w:hAnsi="仿宋" w:eastAsia="仿宋" w:cs="仿宋"/>
          <w:szCs w:val="21"/>
        </w:rPr>
      </w:pPr>
      <w:r>
        <w:rPr>
          <w:rFonts w:hint="eastAsia" w:ascii="仿宋" w:hAnsi="仿宋" w:eastAsia="仿宋" w:cs="仿宋"/>
          <w:szCs w:val="21"/>
        </w:rPr>
        <w:t>★16.2响应文件需用不褪色墨水书写，并由供应商的法定代表人（非法人组织负责人）或经其正式委托代理人按采购文件规定在响应文件上签字或盖章，并加盖单位印章。委托代理人须持有书面的“法定代表人（非法人组织负责人）授权委托书”，并将其附在响应文件中。如对响应文件进行了修改，则应由供应商的法定代表人（非法人组织负责人）或其委托代理人在每一修改处签字。</w:t>
      </w:r>
    </w:p>
    <w:p w14:paraId="2CC5F0C1">
      <w:pPr>
        <w:pStyle w:val="2"/>
        <w:adjustRightInd w:val="0"/>
        <w:snapToGrid w:val="0"/>
        <w:spacing w:before="319" w:beforeLines="100" w:after="159" w:afterLines="50" w:line="360" w:lineRule="auto"/>
        <w:jc w:val="center"/>
        <w:rPr>
          <w:rFonts w:ascii="仿宋" w:hAnsi="仿宋" w:eastAsia="仿宋" w:cs="仿宋"/>
        </w:rPr>
      </w:pPr>
      <w:r>
        <w:rPr>
          <w:rFonts w:hint="eastAsia" w:ascii="仿宋" w:hAnsi="仿宋" w:eastAsia="仿宋" w:cs="仿宋"/>
        </w:rPr>
        <w:t>五 响应文件的递交</w:t>
      </w:r>
    </w:p>
    <w:p w14:paraId="2406065B">
      <w:pPr>
        <w:adjustRightInd w:val="0"/>
        <w:snapToGrid w:val="0"/>
        <w:spacing w:line="360" w:lineRule="auto"/>
        <w:rPr>
          <w:rFonts w:ascii="仿宋" w:hAnsi="仿宋" w:eastAsia="仿宋" w:cs="仿宋"/>
          <w:b/>
          <w:szCs w:val="21"/>
        </w:rPr>
      </w:pPr>
      <w:r>
        <w:rPr>
          <w:rFonts w:hint="eastAsia" w:ascii="仿宋" w:hAnsi="仿宋" w:eastAsia="仿宋" w:cs="仿宋"/>
          <w:b/>
          <w:szCs w:val="21"/>
        </w:rPr>
        <w:t>★17.响应文件的密封和标记</w:t>
      </w:r>
    </w:p>
    <w:p w14:paraId="755A887F">
      <w:pPr>
        <w:adjustRightInd w:val="0"/>
        <w:snapToGrid w:val="0"/>
        <w:spacing w:line="360" w:lineRule="auto"/>
        <w:rPr>
          <w:rFonts w:ascii="仿宋" w:hAnsi="仿宋" w:eastAsia="仿宋" w:cs="仿宋"/>
          <w:bCs/>
          <w:szCs w:val="21"/>
        </w:rPr>
      </w:pPr>
      <w:r>
        <w:rPr>
          <w:rFonts w:hint="eastAsia" w:ascii="仿宋" w:hAnsi="仿宋" w:eastAsia="仿宋" w:cs="仿宋"/>
          <w:bCs/>
          <w:szCs w:val="21"/>
        </w:rPr>
        <w:t>17.1供应商应将备份响应文件密封。</w:t>
      </w:r>
    </w:p>
    <w:p w14:paraId="0DBFDD3B">
      <w:pPr>
        <w:adjustRightInd w:val="0"/>
        <w:snapToGrid w:val="0"/>
        <w:spacing w:line="360" w:lineRule="auto"/>
        <w:rPr>
          <w:rFonts w:ascii="仿宋" w:hAnsi="仿宋" w:eastAsia="仿宋" w:cs="仿宋"/>
          <w:bCs/>
          <w:szCs w:val="21"/>
        </w:rPr>
      </w:pPr>
      <w:r>
        <w:rPr>
          <w:rFonts w:hint="eastAsia" w:ascii="仿宋" w:hAnsi="仿宋" w:eastAsia="仿宋" w:cs="仿宋"/>
          <w:bCs/>
          <w:szCs w:val="21"/>
        </w:rPr>
        <w:t>17.2所有包装封皮上均应：</w:t>
      </w:r>
    </w:p>
    <w:p w14:paraId="0EBCE31A">
      <w:pPr>
        <w:adjustRightInd w:val="0"/>
        <w:snapToGrid w:val="0"/>
        <w:spacing w:line="360" w:lineRule="auto"/>
        <w:rPr>
          <w:rFonts w:ascii="仿宋" w:hAnsi="仿宋" w:eastAsia="仿宋" w:cs="仿宋"/>
          <w:bCs/>
          <w:szCs w:val="21"/>
        </w:rPr>
      </w:pPr>
      <w:r>
        <w:rPr>
          <w:rFonts w:hint="eastAsia" w:ascii="仿宋" w:hAnsi="仿宋" w:eastAsia="仿宋" w:cs="仿宋"/>
          <w:bCs/>
          <w:szCs w:val="21"/>
        </w:rPr>
        <w:t>（1）注明项目名称、项目编号、包号、供应商名称。</w:t>
      </w:r>
    </w:p>
    <w:p w14:paraId="1E1FB150">
      <w:pPr>
        <w:adjustRightInd w:val="0"/>
        <w:snapToGrid w:val="0"/>
        <w:spacing w:line="360" w:lineRule="auto"/>
        <w:rPr>
          <w:rFonts w:ascii="仿宋" w:hAnsi="仿宋" w:eastAsia="仿宋" w:cs="仿宋"/>
          <w:bCs/>
          <w:szCs w:val="21"/>
        </w:rPr>
      </w:pPr>
      <w:r>
        <w:rPr>
          <w:rFonts w:hint="eastAsia" w:ascii="仿宋" w:hAnsi="仿宋" w:eastAsia="仿宋" w:cs="仿宋"/>
          <w:bCs/>
          <w:szCs w:val="21"/>
        </w:rPr>
        <w:t>（2）在封口处加盖供应商单位公章。</w:t>
      </w:r>
    </w:p>
    <w:p w14:paraId="3953FFFC">
      <w:pPr>
        <w:adjustRightInd w:val="0"/>
        <w:snapToGrid w:val="0"/>
        <w:spacing w:line="360" w:lineRule="auto"/>
        <w:rPr>
          <w:rFonts w:ascii="仿宋" w:hAnsi="仿宋" w:eastAsia="仿宋" w:cs="仿宋"/>
          <w:bCs/>
          <w:szCs w:val="21"/>
        </w:rPr>
      </w:pPr>
      <w:r>
        <w:rPr>
          <w:rFonts w:hint="eastAsia" w:ascii="仿宋" w:hAnsi="仿宋" w:eastAsia="仿宋" w:cs="仿宋"/>
          <w:bCs/>
          <w:szCs w:val="21"/>
        </w:rPr>
        <w:t>17.3如果供应商未按上述要求密封，其备份响应文件将被拒绝接收。</w:t>
      </w:r>
    </w:p>
    <w:p w14:paraId="38A0DA9A">
      <w:pPr>
        <w:adjustRightInd w:val="0"/>
        <w:snapToGrid w:val="0"/>
        <w:spacing w:line="360" w:lineRule="auto"/>
        <w:rPr>
          <w:rFonts w:ascii="仿宋" w:hAnsi="仿宋" w:eastAsia="仿宋" w:cs="仿宋"/>
          <w:b/>
          <w:szCs w:val="21"/>
        </w:rPr>
      </w:pPr>
      <w:r>
        <w:rPr>
          <w:rFonts w:hint="eastAsia" w:ascii="仿宋" w:hAnsi="仿宋" w:eastAsia="仿宋" w:cs="仿宋"/>
          <w:b/>
          <w:szCs w:val="21"/>
        </w:rPr>
        <w:t>★18.递交响应文件截止</w:t>
      </w:r>
    </w:p>
    <w:p w14:paraId="05F82393">
      <w:pPr>
        <w:adjustRightInd w:val="0"/>
        <w:snapToGrid w:val="0"/>
        <w:spacing w:line="360" w:lineRule="auto"/>
        <w:rPr>
          <w:rFonts w:ascii="仿宋" w:hAnsi="仿宋" w:eastAsia="仿宋" w:cs="仿宋"/>
          <w:szCs w:val="21"/>
        </w:rPr>
      </w:pPr>
      <w:r>
        <w:rPr>
          <w:rFonts w:hint="eastAsia" w:ascii="仿宋" w:hAnsi="仿宋" w:eastAsia="仿宋" w:cs="仿宋"/>
          <w:szCs w:val="21"/>
        </w:rPr>
        <w:t>18.1供应商应在供应商须知表18.1条中规定的截止时间前，将响应文件递交到供应商须知表18.1条中规定的地点。</w:t>
      </w:r>
    </w:p>
    <w:p w14:paraId="47CD03E5">
      <w:pPr>
        <w:adjustRightInd w:val="0"/>
        <w:snapToGrid w:val="0"/>
        <w:spacing w:line="360" w:lineRule="auto"/>
        <w:rPr>
          <w:rFonts w:ascii="仿宋" w:hAnsi="仿宋" w:eastAsia="仿宋" w:cs="仿宋"/>
          <w:szCs w:val="21"/>
        </w:rPr>
      </w:pPr>
      <w:r>
        <w:rPr>
          <w:rFonts w:hint="eastAsia" w:ascii="仿宋" w:hAnsi="仿宋" w:eastAsia="仿宋" w:cs="仿宋"/>
          <w:szCs w:val="21"/>
        </w:rPr>
        <w:t>18.2采购人和采购代理机构有权按本须知的规定，延迟递交响应文件截止时间。在此情况下，采购人、采购代理机构和供应商受递交响应文件截止时间制约的所有权利和义务均应延长至新的截止时间。</w:t>
      </w:r>
    </w:p>
    <w:p w14:paraId="25090796">
      <w:pPr>
        <w:adjustRightInd w:val="0"/>
        <w:snapToGrid w:val="0"/>
        <w:spacing w:line="360" w:lineRule="auto"/>
        <w:rPr>
          <w:rFonts w:ascii="仿宋" w:hAnsi="仿宋" w:eastAsia="仿宋" w:cs="仿宋"/>
          <w:b/>
          <w:szCs w:val="21"/>
        </w:rPr>
      </w:pPr>
      <w:r>
        <w:rPr>
          <w:rFonts w:hint="eastAsia" w:ascii="仿宋" w:hAnsi="仿宋" w:eastAsia="仿宋" w:cs="仿宋"/>
          <w:b/>
          <w:szCs w:val="21"/>
        </w:rPr>
        <w:t>★19.响应文件的接收、修改与撤回</w:t>
      </w:r>
    </w:p>
    <w:p w14:paraId="4E1A6D82">
      <w:pPr>
        <w:adjustRightInd w:val="0"/>
        <w:snapToGrid w:val="0"/>
        <w:spacing w:line="360" w:lineRule="auto"/>
        <w:rPr>
          <w:rFonts w:ascii="仿宋" w:hAnsi="仿宋" w:eastAsia="仿宋" w:cs="仿宋"/>
          <w:szCs w:val="21"/>
        </w:rPr>
      </w:pPr>
      <w:r>
        <w:rPr>
          <w:rFonts w:hint="eastAsia" w:ascii="仿宋" w:hAnsi="仿宋" w:eastAsia="仿宋" w:cs="仿宋"/>
          <w:szCs w:val="21"/>
        </w:rPr>
        <w:t>19.1在递交响应文件截止时间后送达的响应文件,采购人和采购代理机构将</w:t>
      </w:r>
      <w:r>
        <w:rPr>
          <w:rFonts w:hint="eastAsia" w:ascii="仿宋" w:hAnsi="仿宋" w:eastAsia="仿宋" w:cs="仿宋"/>
          <w:b/>
          <w:szCs w:val="21"/>
        </w:rPr>
        <w:t>拒绝接收。</w:t>
      </w:r>
    </w:p>
    <w:p w14:paraId="5DC68D61">
      <w:pPr>
        <w:adjustRightInd w:val="0"/>
        <w:snapToGrid w:val="0"/>
        <w:spacing w:line="360" w:lineRule="auto"/>
        <w:rPr>
          <w:rFonts w:ascii="仿宋" w:hAnsi="仿宋" w:eastAsia="仿宋" w:cs="仿宋"/>
          <w:szCs w:val="21"/>
        </w:rPr>
      </w:pPr>
      <w:r>
        <w:rPr>
          <w:rFonts w:hint="eastAsia" w:ascii="仿宋" w:hAnsi="仿宋" w:eastAsia="仿宋" w:cs="仿宋"/>
          <w:szCs w:val="21"/>
        </w:rPr>
        <w:t>19.2递交响应文件以后，如果供应商要进行修改或撤回响应文件，须提出书面申请并在提交响应文件截止时间前送达磋商地点，供应商对响应文件的修改或撤回通知应按本须知规定编制、密封、标记。采购人和采购代理机构将予以接收，并视为响应文件的组成部分，否则，修改后的响应文件或撤回行为无效。</w:t>
      </w:r>
    </w:p>
    <w:p w14:paraId="198AA3CE">
      <w:pPr>
        <w:adjustRightInd w:val="0"/>
        <w:snapToGrid w:val="0"/>
        <w:spacing w:line="360" w:lineRule="auto"/>
        <w:rPr>
          <w:rFonts w:ascii="仿宋" w:hAnsi="仿宋" w:eastAsia="仿宋" w:cs="仿宋"/>
          <w:szCs w:val="21"/>
        </w:rPr>
      </w:pPr>
      <w:r>
        <w:rPr>
          <w:rFonts w:hint="eastAsia" w:ascii="仿宋" w:hAnsi="仿宋" w:eastAsia="仿宋" w:cs="仿宋"/>
          <w:szCs w:val="21"/>
        </w:rPr>
        <w:t>19.3在提交响应文件截止时间之后，除需提交最后报价外，供应商不得对其响应文件做任何修改；</w:t>
      </w:r>
    </w:p>
    <w:p w14:paraId="4E76E072">
      <w:pPr>
        <w:adjustRightInd w:val="0"/>
        <w:snapToGrid w:val="0"/>
        <w:spacing w:line="360" w:lineRule="auto"/>
        <w:rPr>
          <w:rFonts w:ascii="仿宋" w:hAnsi="仿宋" w:eastAsia="仿宋" w:cs="仿宋"/>
          <w:szCs w:val="21"/>
        </w:rPr>
      </w:pPr>
      <w:r>
        <w:rPr>
          <w:rFonts w:hint="eastAsia" w:ascii="仿宋" w:hAnsi="仿宋" w:eastAsia="仿宋" w:cs="仿宋"/>
          <w:szCs w:val="21"/>
        </w:rPr>
        <w:t>19.4采购人和采购代理机构对所接收并进行磋商的响应文件概不退回。</w:t>
      </w:r>
    </w:p>
    <w:p w14:paraId="12A4449C">
      <w:pPr>
        <w:pStyle w:val="2"/>
        <w:adjustRightInd w:val="0"/>
        <w:snapToGrid w:val="0"/>
        <w:spacing w:before="319" w:beforeLines="100" w:after="0" w:line="360" w:lineRule="auto"/>
        <w:jc w:val="center"/>
        <w:rPr>
          <w:rFonts w:ascii="仿宋" w:hAnsi="仿宋" w:eastAsia="仿宋" w:cs="仿宋"/>
        </w:rPr>
      </w:pPr>
      <w:r>
        <w:rPr>
          <w:rFonts w:hint="eastAsia" w:ascii="仿宋" w:hAnsi="仿宋" w:eastAsia="仿宋" w:cs="仿宋"/>
        </w:rPr>
        <w:t>六 磋商及评审</w:t>
      </w:r>
    </w:p>
    <w:p w14:paraId="4DB562B1">
      <w:pPr>
        <w:adjustRightInd w:val="0"/>
        <w:snapToGrid w:val="0"/>
        <w:spacing w:line="360" w:lineRule="auto"/>
        <w:rPr>
          <w:rFonts w:ascii="仿宋" w:hAnsi="仿宋" w:eastAsia="仿宋" w:cs="仿宋"/>
          <w:b/>
          <w:szCs w:val="21"/>
        </w:rPr>
      </w:pPr>
      <w:r>
        <w:rPr>
          <w:rFonts w:hint="eastAsia" w:ascii="仿宋" w:hAnsi="仿宋" w:eastAsia="仿宋" w:cs="仿宋"/>
          <w:b/>
          <w:szCs w:val="21"/>
        </w:rPr>
        <w:t>★20.磋商会议</w:t>
      </w:r>
    </w:p>
    <w:p w14:paraId="0C07595A">
      <w:pPr>
        <w:adjustRightInd w:val="0"/>
        <w:snapToGrid w:val="0"/>
        <w:spacing w:line="360" w:lineRule="auto"/>
        <w:rPr>
          <w:rFonts w:ascii="仿宋" w:hAnsi="仿宋" w:eastAsia="仿宋" w:cs="仿宋"/>
          <w:szCs w:val="21"/>
        </w:rPr>
      </w:pPr>
      <w:r>
        <w:rPr>
          <w:rFonts w:hint="eastAsia" w:ascii="仿宋" w:hAnsi="仿宋" w:eastAsia="仿宋" w:cs="仿宋"/>
          <w:szCs w:val="21"/>
        </w:rPr>
        <w:t>20.1采购人和采购代理机构将按供应商须知表20.1条中规定的时间和地点组织磋商会议，并邀请所有供应商代表参加。</w:t>
      </w:r>
    </w:p>
    <w:p w14:paraId="31B473CB">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供应商不足3家的，不得继续磋商。</w:t>
      </w:r>
    </w:p>
    <w:p w14:paraId="6F855604">
      <w:pPr>
        <w:adjustRightInd w:val="0"/>
        <w:snapToGrid w:val="0"/>
        <w:spacing w:line="360" w:lineRule="auto"/>
        <w:rPr>
          <w:rFonts w:ascii="仿宋" w:hAnsi="仿宋" w:eastAsia="仿宋" w:cs="仿宋"/>
          <w:szCs w:val="21"/>
        </w:rPr>
      </w:pPr>
      <w:r>
        <w:rPr>
          <w:rFonts w:hint="eastAsia" w:ascii="仿宋" w:hAnsi="仿宋" w:eastAsia="仿宋" w:cs="仿宋"/>
          <w:szCs w:val="21"/>
        </w:rPr>
        <w:t>20.2由供应商或其推选的代表检查响应文件的密封情况，确认无误后进行记录。</w:t>
      </w:r>
    </w:p>
    <w:p w14:paraId="3DF393CC">
      <w:pPr>
        <w:adjustRightInd w:val="0"/>
        <w:snapToGrid w:val="0"/>
        <w:spacing w:line="360" w:lineRule="auto"/>
        <w:rPr>
          <w:rFonts w:ascii="仿宋" w:hAnsi="仿宋" w:eastAsia="仿宋" w:cs="仿宋"/>
          <w:szCs w:val="21"/>
        </w:rPr>
      </w:pPr>
      <w:r>
        <w:rPr>
          <w:rFonts w:hint="eastAsia" w:ascii="仿宋" w:hAnsi="仿宋" w:eastAsia="仿宋" w:cs="仿宋"/>
          <w:szCs w:val="21"/>
        </w:rPr>
        <w:t>20.3供应商代表对磋商会议过程有疑义，以及认为采购人、采购代理机构相关工作人员有需要回避的情形的，应当场提出询问或者回避申请。</w:t>
      </w:r>
    </w:p>
    <w:p w14:paraId="4D414A27">
      <w:pPr>
        <w:adjustRightInd w:val="0"/>
        <w:snapToGrid w:val="0"/>
        <w:spacing w:line="360" w:lineRule="auto"/>
        <w:rPr>
          <w:rFonts w:ascii="仿宋" w:hAnsi="仿宋" w:eastAsia="仿宋" w:cs="仿宋"/>
          <w:b/>
          <w:szCs w:val="21"/>
        </w:rPr>
      </w:pPr>
      <w:r>
        <w:rPr>
          <w:rFonts w:hint="eastAsia" w:ascii="仿宋" w:hAnsi="仿宋" w:eastAsia="仿宋" w:cs="仿宋"/>
          <w:b/>
          <w:szCs w:val="21"/>
        </w:rPr>
        <w:t>★21.组建磋商小组</w:t>
      </w:r>
    </w:p>
    <w:p w14:paraId="08A251F5">
      <w:pPr>
        <w:adjustRightInd w:val="0"/>
        <w:snapToGrid w:val="0"/>
        <w:spacing w:line="360" w:lineRule="auto"/>
        <w:rPr>
          <w:rFonts w:ascii="仿宋" w:hAnsi="仿宋" w:eastAsia="仿宋" w:cs="仿宋"/>
          <w:szCs w:val="21"/>
        </w:rPr>
      </w:pPr>
      <w:r>
        <w:rPr>
          <w:rFonts w:hint="eastAsia" w:ascii="仿宋" w:hAnsi="仿宋" w:eastAsia="仿宋" w:cs="仿宋"/>
          <w:szCs w:val="21"/>
        </w:rPr>
        <w:t>21.1按照《政府采购竞争性磋商采购方式暂行办法》有关规定依法组建磋商小组，负责本项目评审工作。</w:t>
      </w:r>
    </w:p>
    <w:p w14:paraId="34088115">
      <w:pPr>
        <w:adjustRightInd w:val="0"/>
        <w:snapToGrid w:val="0"/>
        <w:spacing w:line="360" w:lineRule="auto"/>
        <w:rPr>
          <w:rFonts w:ascii="仿宋" w:hAnsi="仿宋" w:eastAsia="仿宋" w:cs="仿宋"/>
          <w:szCs w:val="21"/>
        </w:rPr>
      </w:pPr>
      <w:r>
        <w:rPr>
          <w:rFonts w:hint="eastAsia" w:ascii="仿宋" w:hAnsi="仿宋" w:eastAsia="仿宋" w:cs="仿宋"/>
        </w:rPr>
        <w:t>21.2磋商小组由采购人代表和评审专家共3人以上单数组成。达到公开招标数额的项目，磋商小组应该由5人以上单数组成。</w:t>
      </w:r>
      <w:r>
        <w:rPr>
          <w:rFonts w:hint="eastAsia" w:ascii="仿宋" w:hAnsi="仿宋" w:eastAsia="仿宋" w:cs="仿宋"/>
          <w:szCs w:val="21"/>
        </w:rPr>
        <w:t>本项目磋商小组组成详见供应商须知表21.2条。</w:t>
      </w:r>
    </w:p>
    <w:p w14:paraId="1753C92A">
      <w:pPr>
        <w:adjustRightInd w:val="0"/>
        <w:snapToGrid w:val="0"/>
        <w:spacing w:line="360" w:lineRule="auto"/>
        <w:rPr>
          <w:rFonts w:ascii="仿宋" w:hAnsi="仿宋" w:eastAsia="仿宋" w:cs="仿宋"/>
          <w:b/>
          <w:szCs w:val="21"/>
        </w:rPr>
      </w:pPr>
      <w:r>
        <w:rPr>
          <w:rFonts w:hint="eastAsia" w:ascii="仿宋" w:hAnsi="仿宋" w:eastAsia="仿宋" w:cs="仿宋"/>
          <w:b/>
          <w:szCs w:val="21"/>
        </w:rPr>
        <w:t>★22.资格审查</w:t>
      </w:r>
    </w:p>
    <w:p w14:paraId="53993164">
      <w:pPr>
        <w:adjustRightInd w:val="0"/>
        <w:snapToGrid w:val="0"/>
        <w:spacing w:line="360" w:lineRule="auto"/>
        <w:rPr>
          <w:rFonts w:ascii="仿宋" w:hAnsi="仿宋" w:eastAsia="仿宋" w:cs="仿宋"/>
          <w:szCs w:val="21"/>
          <w:shd w:val="clear" w:color="auto" w:fill="FFFFFF"/>
        </w:rPr>
      </w:pPr>
      <w:r>
        <w:rPr>
          <w:rFonts w:hint="eastAsia" w:ascii="仿宋" w:hAnsi="仿宋" w:eastAsia="仿宋" w:cs="仿宋"/>
        </w:rPr>
        <w:t>22.1磋商小组依据法律法规和采购文件中规定的内容，对供应商的资格（提交的资格证明材料）进行审查。未通过资格审查的供应商不能进入下一阶段评审；通过资格审查的供应商不足3家的</w:t>
      </w:r>
      <w:r>
        <w:rPr>
          <w:rFonts w:hint="eastAsia" w:ascii="仿宋" w:hAnsi="仿宋" w:eastAsia="仿宋" w:cs="仿宋"/>
          <w:szCs w:val="21"/>
          <w:shd w:val="clear" w:color="auto" w:fill="FFFFFF"/>
        </w:rPr>
        <w:t>，不得进入下一阶段评审，但本须知22.2条规定的情形除外。</w:t>
      </w:r>
    </w:p>
    <w:p w14:paraId="7EA5D68A">
      <w:pPr>
        <w:adjustRightInd w:val="0"/>
        <w:snapToGrid w:val="0"/>
        <w:spacing w:line="360" w:lineRule="auto"/>
        <w:rPr>
          <w:rFonts w:ascii="仿宋" w:hAnsi="仿宋" w:eastAsia="仿宋" w:cs="仿宋"/>
          <w:szCs w:val="21"/>
        </w:rPr>
      </w:pPr>
      <w:r>
        <w:rPr>
          <w:rFonts w:hint="eastAsia" w:ascii="仿宋" w:hAnsi="仿宋" w:eastAsia="仿宋" w:cs="仿宋"/>
          <w:szCs w:val="21"/>
        </w:rPr>
        <w:t>22.2采用竞争性磋商采购方式采购的政府购买服务项目（含政府和社会资本合作项目），在采购过程中通过资格审查的供应商（社会资本）只有2家的，竞争性磋商采购活动可以继续进行。</w:t>
      </w:r>
    </w:p>
    <w:p w14:paraId="52B0374F">
      <w:pPr>
        <w:adjustRightInd w:val="0"/>
        <w:snapToGrid w:val="0"/>
        <w:spacing w:line="360" w:lineRule="auto"/>
        <w:rPr>
          <w:rFonts w:ascii="仿宋" w:hAnsi="仿宋" w:eastAsia="仿宋" w:cs="仿宋"/>
          <w:szCs w:val="21"/>
        </w:rPr>
      </w:pPr>
      <w:r>
        <w:rPr>
          <w:rFonts w:hint="eastAsia" w:ascii="仿宋" w:hAnsi="仿宋" w:eastAsia="仿宋" w:cs="仿宋"/>
          <w:szCs w:val="21"/>
          <w:shd w:val="clear" w:color="auto" w:fill="FFFFFF"/>
        </w:rPr>
        <w:t>22.3</w:t>
      </w:r>
      <w:r>
        <w:rPr>
          <w:rFonts w:hint="eastAsia" w:ascii="仿宋" w:hAnsi="仿宋" w:eastAsia="仿宋" w:cs="仿宋"/>
          <w:szCs w:val="21"/>
        </w:rPr>
        <w:t>采购人或采购代理机构将在递交响应文件截止时间前一个工作日至资格审查结束前的期间内查询供应商的信用记录。供应商存在不良信用记录的，其响应将被认定为</w:t>
      </w:r>
      <w:r>
        <w:rPr>
          <w:rFonts w:hint="eastAsia" w:ascii="仿宋" w:hAnsi="仿宋" w:eastAsia="仿宋" w:cs="仿宋"/>
          <w:b/>
          <w:bCs/>
          <w:szCs w:val="21"/>
        </w:rPr>
        <w:t>无效响应</w:t>
      </w:r>
      <w:r>
        <w:rPr>
          <w:rFonts w:hint="eastAsia" w:ascii="仿宋" w:hAnsi="仿宋" w:eastAsia="仿宋" w:cs="仿宋"/>
          <w:szCs w:val="21"/>
        </w:rPr>
        <w:t>。</w:t>
      </w:r>
    </w:p>
    <w:p w14:paraId="18C6A76E">
      <w:pPr>
        <w:adjustRightInd w:val="0"/>
        <w:snapToGrid w:val="0"/>
        <w:spacing w:line="360" w:lineRule="auto"/>
        <w:rPr>
          <w:rFonts w:ascii="仿宋" w:hAnsi="仿宋" w:eastAsia="仿宋" w:cs="仿宋"/>
          <w:szCs w:val="21"/>
        </w:rPr>
      </w:pPr>
      <w:r>
        <w:rPr>
          <w:rFonts w:hint="eastAsia" w:ascii="仿宋" w:hAnsi="仿宋" w:eastAsia="仿宋" w:cs="仿宋"/>
          <w:szCs w:val="21"/>
          <w:shd w:val="clear" w:color="auto" w:fill="FFFFFF"/>
        </w:rPr>
        <w:t>22.3.1</w:t>
      </w:r>
      <w:r>
        <w:rPr>
          <w:rFonts w:hint="eastAsia" w:ascii="仿宋" w:hAnsi="仿宋" w:eastAsia="仿宋" w:cs="仿宋"/>
          <w:szCs w:val="21"/>
        </w:rPr>
        <w:t>不良信用记录指：供应商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0FC67330">
      <w:pPr>
        <w:adjustRightInd w:val="0"/>
        <w:snapToGrid w:val="0"/>
        <w:spacing w:line="360" w:lineRule="auto"/>
        <w:ind w:firstLine="420" w:firstLineChars="200"/>
        <w:rPr>
          <w:rFonts w:ascii="仿宋" w:hAnsi="仿宋" w:eastAsia="仿宋" w:cs="仿宋"/>
          <w:szCs w:val="21"/>
          <w:shd w:val="clear" w:color="auto" w:fill="FFFFFF"/>
        </w:rPr>
      </w:pPr>
      <w:r>
        <w:rPr>
          <w:rFonts w:hint="eastAsia" w:ascii="仿宋" w:hAnsi="仿宋" w:eastAsia="仿宋" w:cs="仿宋"/>
          <w:szCs w:val="21"/>
        </w:rPr>
        <w:t>以</w:t>
      </w:r>
      <w:r>
        <w:rPr>
          <w:rFonts w:hint="eastAsia" w:ascii="仿宋" w:hAnsi="仿宋" w:eastAsia="仿宋" w:cs="仿宋"/>
          <w:szCs w:val="21"/>
          <w:shd w:val="clear" w:color="auto" w:fill="FFFFFF"/>
        </w:rPr>
        <w:t>联合体形式参加政府采购活动的，联合体任何成员存在以上不良信用记录的，联合体响应文件将被认定为</w:t>
      </w:r>
      <w:r>
        <w:rPr>
          <w:rFonts w:hint="eastAsia" w:ascii="仿宋" w:hAnsi="仿宋" w:eastAsia="仿宋" w:cs="仿宋"/>
          <w:b/>
          <w:bCs/>
          <w:szCs w:val="21"/>
          <w:shd w:val="clear" w:color="auto" w:fill="FFFFFF"/>
        </w:rPr>
        <w:t>无效响应</w:t>
      </w:r>
      <w:r>
        <w:rPr>
          <w:rFonts w:hint="eastAsia" w:ascii="仿宋" w:hAnsi="仿宋" w:eastAsia="仿宋" w:cs="仿宋"/>
          <w:szCs w:val="21"/>
          <w:shd w:val="clear" w:color="auto" w:fill="FFFFFF"/>
        </w:rPr>
        <w:t>。</w:t>
      </w:r>
    </w:p>
    <w:p w14:paraId="202C108C">
      <w:pPr>
        <w:adjustRightInd w:val="0"/>
        <w:snapToGrid w:val="0"/>
        <w:spacing w:line="360" w:lineRule="auto"/>
        <w:rPr>
          <w:rFonts w:ascii="仿宋" w:hAnsi="仿宋" w:eastAsia="仿宋" w:cs="仿宋"/>
          <w:szCs w:val="21"/>
          <w:shd w:val="clear" w:color="auto" w:fill="FFFFFF"/>
        </w:rPr>
      </w:pPr>
      <w:r>
        <w:rPr>
          <w:rFonts w:hint="eastAsia" w:ascii="仿宋" w:hAnsi="仿宋" w:eastAsia="仿宋" w:cs="仿宋"/>
          <w:szCs w:val="21"/>
        </w:rPr>
        <w:t>22.3.2</w:t>
      </w:r>
      <w:r>
        <w:rPr>
          <w:rFonts w:hint="eastAsia" w:ascii="仿宋" w:hAnsi="仿宋" w:eastAsia="仿宋" w:cs="仿宋"/>
          <w:szCs w:val="21"/>
          <w:shd w:val="clear" w:color="auto" w:fill="FFFFFF"/>
        </w:rPr>
        <w:t>查询及记录方式：采购代理机构经办人将查询网页打印并存档备查。供应商不良信用记录以采购人或采购代理机构查询结果为准。</w:t>
      </w:r>
    </w:p>
    <w:p w14:paraId="4825CB4E">
      <w:pPr>
        <w:adjustRightInd w:val="0"/>
        <w:snapToGrid w:val="0"/>
        <w:spacing w:line="360" w:lineRule="auto"/>
        <w:ind w:firstLine="420" w:firstLineChars="200"/>
        <w:rPr>
          <w:rFonts w:ascii="仿宋" w:hAnsi="仿宋" w:eastAsia="仿宋" w:cs="仿宋"/>
          <w:szCs w:val="21"/>
          <w:shd w:val="clear" w:color="auto" w:fill="FFFFFF"/>
        </w:rPr>
      </w:pPr>
      <w:r>
        <w:rPr>
          <w:rFonts w:hint="eastAsia" w:ascii="仿宋" w:hAnsi="仿宋" w:eastAsia="仿宋" w:cs="仿宋"/>
          <w:szCs w:val="21"/>
          <w:shd w:val="clear" w:color="auto" w:fill="FFFFFF"/>
        </w:rPr>
        <w:t>在本采购文件规定的查询时间之后，网站信息发生的任何变更均不再作为评审依据。</w:t>
      </w:r>
    </w:p>
    <w:p w14:paraId="6730E941">
      <w:pPr>
        <w:adjustRightInd w:val="0"/>
        <w:snapToGrid w:val="0"/>
        <w:spacing w:line="360" w:lineRule="auto"/>
        <w:ind w:firstLine="420" w:firstLineChars="200"/>
        <w:rPr>
          <w:rFonts w:ascii="仿宋" w:hAnsi="仿宋" w:eastAsia="仿宋" w:cs="仿宋"/>
          <w:szCs w:val="21"/>
          <w:shd w:val="clear" w:color="auto" w:fill="FFFFFF"/>
        </w:rPr>
      </w:pPr>
      <w:r>
        <w:rPr>
          <w:rFonts w:hint="eastAsia" w:ascii="仿宋" w:hAnsi="仿宋" w:eastAsia="仿宋" w:cs="仿宋"/>
          <w:szCs w:val="21"/>
          <w:shd w:val="clear" w:color="auto" w:fill="FFFFFF"/>
        </w:rPr>
        <w:t>供应商在自行提供的与网站信息不一致的其他证明材料亦不作为资格审查依据。</w:t>
      </w:r>
    </w:p>
    <w:p w14:paraId="5BE73967">
      <w:pPr>
        <w:adjustRightInd w:val="0"/>
        <w:snapToGrid w:val="0"/>
        <w:spacing w:line="360" w:lineRule="auto"/>
        <w:rPr>
          <w:rFonts w:ascii="仿宋" w:hAnsi="仿宋" w:eastAsia="仿宋" w:cs="仿宋"/>
          <w:b/>
          <w:szCs w:val="21"/>
          <w:shd w:val="clear" w:color="auto" w:fill="FFFFFF"/>
        </w:rPr>
      </w:pPr>
      <w:r>
        <w:rPr>
          <w:rFonts w:hint="eastAsia" w:ascii="仿宋" w:hAnsi="仿宋" w:eastAsia="仿宋" w:cs="仿宋"/>
          <w:b/>
          <w:szCs w:val="21"/>
        </w:rPr>
        <w:t>★</w:t>
      </w:r>
      <w:r>
        <w:rPr>
          <w:rFonts w:hint="eastAsia" w:ascii="仿宋" w:hAnsi="仿宋" w:eastAsia="仿宋" w:cs="仿宋"/>
          <w:b/>
          <w:szCs w:val="21"/>
          <w:shd w:val="clear" w:color="auto" w:fill="FFFFFF"/>
        </w:rPr>
        <w:t>23.符合性审查</w:t>
      </w:r>
    </w:p>
    <w:p w14:paraId="41629611">
      <w:pPr>
        <w:adjustRightInd w:val="0"/>
        <w:snapToGrid w:val="0"/>
        <w:spacing w:line="360" w:lineRule="auto"/>
        <w:rPr>
          <w:rFonts w:ascii="仿宋" w:hAnsi="仿宋" w:eastAsia="仿宋" w:cs="仿宋"/>
          <w:szCs w:val="21"/>
        </w:rPr>
      </w:pPr>
      <w:r>
        <w:rPr>
          <w:rFonts w:hint="eastAsia" w:ascii="仿宋" w:hAnsi="仿宋" w:eastAsia="仿宋" w:cs="仿宋"/>
        </w:rPr>
        <w:t>23.1</w:t>
      </w:r>
      <w:r>
        <w:rPr>
          <w:rFonts w:hint="eastAsia" w:ascii="仿宋" w:hAnsi="仿宋" w:eastAsia="仿宋" w:cs="仿宋"/>
          <w:szCs w:val="21"/>
          <w:shd w:val="clear" w:color="auto" w:fill="FFFFFF"/>
        </w:rPr>
        <w:t>符合性审查是指依据采购文件的规定，从响应文件的有效性和完整性对采购文件的响应程度进行审查，以确定是否对采购文件的实质性要求做出响应。</w:t>
      </w:r>
      <w:r>
        <w:rPr>
          <w:rFonts w:hint="eastAsia" w:ascii="仿宋" w:hAnsi="仿宋" w:eastAsia="仿宋" w:cs="仿宋"/>
          <w:szCs w:val="21"/>
        </w:rPr>
        <w:t>供应商应按照第二章《响应文件内容及格式》中的相应要求，提交符合性证明材料。未通过符合性审查的供应商不能进入下一阶段评审，其响应将被认定为</w:t>
      </w:r>
      <w:r>
        <w:rPr>
          <w:rFonts w:hint="eastAsia" w:ascii="仿宋" w:hAnsi="仿宋" w:eastAsia="仿宋" w:cs="仿宋"/>
          <w:b/>
          <w:bCs/>
          <w:szCs w:val="21"/>
        </w:rPr>
        <w:t>无效响应</w:t>
      </w:r>
      <w:r>
        <w:rPr>
          <w:rFonts w:hint="eastAsia" w:ascii="仿宋" w:hAnsi="仿宋" w:eastAsia="仿宋" w:cs="仿宋"/>
          <w:szCs w:val="21"/>
        </w:rPr>
        <w:t>；通过符合性审查的供应商数量不足3家的，不得作进一步的比较和评价，本须知第23.2条规定的情形除外。</w:t>
      </w:r>
    </w:p>
    <w:p w14:paraId="224FD719">
      <w:pPr>
        <w:adjustRightInd w:val="0"/>
        <w:snapToGrid w:val="0"/>
        <w:spacing w:line="360" w:lineRule="auto"/>
        <w:rPr>
          <w:rFonts w:ascii="仿宋" w:hAnsi="仿宋" w:eastAsia="仿宋" w:cs="仿宋"/>
          <w:szCs w:val="21"/>
        </w:rPr>
      </w:pPr>
      <w:r>
        <w:rPr>
          <w:rFonts w:hint="eastAsia" w:ascii="仿宋" w:hAnsi="仿宋" w:eastAsia="仿宋" w:cs="仿宋"/>
          <w:szCs w:val="21"/>
        </w:rPr>
        <w:t>23.2采用竞争性磋商采购方式采购的政府购买服务项目（含政府和社会资本合作项目），在采购过程中通过符合性审查的供应商（社会资本）只有2家的，竞争性磋商采购活动可以继续进行。</w:t>
      </w:r>
    </w:p>
    <w:p w14:paraId="39FAD370">
      <w:pPr>
        <w:adjustRightInd w:val="0"/>
        <w:snapToGrid w:val="0"/>
        <w:spacing w:line="360" w:lineRule="auto"/>
        <w:rPr>
          <w:rFonts w:ascii="仿宋" w:hAnsi="仿宋" w:eastAsia="仿宋" w:cs="仿宋"/>
          <w:b/>
          <w:szCs w:val="21"/>
        </w:rPr>
      </w:pPr>
      <w:r>
        <w:rPr>
          <w:rFonts w:hint="eastAsia" w:ascii="仿宋" w:hAnsi="仿宋" w:eastAsia="仿宋" w:cs="仿宋"/>
          <w:b/>
          <w:szCs w:val="21"/>
        </w:rPr>
        <w:t>24.样品及演示</w:t>
      </w:r>
    </w:p>
    <w:p w14:paraId="264D3E6E">
      <w:pPr>
        <w:adjustRightInd w:val="0"/>
        <w:snapToGrid w:val="0"/>
        <w:spacing w:line="360" w:lineRule="auto"/>
        <w:rPr>
          <w:rFonts w:ascii="仿宋" w:hAnsi="仿宋" w:eastAsia="仿宋" w:cs="仿宋"/>
          <w:szCs w:val="21"/>
        </w:rPr>
      </w:pPr>
      <w:r>
        <w:rPr>
          <w:rFonts w:hint="eastAsia" w:ascii="仿宋" w:hAnsi="仿宋" w:eastAsia="仿宋" w:cs="仿宋"/>
          <w:szCs w:val="21"/>
        </w:rPr>
        <w:t>24.1供应商须知表11.3条中要求供应商提供样品或演示的，按照供应商须知表24.1条中样品或演示的评审办法以及评审标准进行评审。</w:t>
      </w:r>
    </w:p>
    <w:p w14:paraId="081EAA3F">
      <w:pPr>
        <w:adjustRightInd w:val="0"/>
        <w:snapToGrid w:val="0"/>
        <w:spacing w:line="360" w:lineRule="auto"/>
        <w:rPr>
          <w:rFonts w:ascii="仿宋" w:hAnsi="仿宋" w:eastAsia="仿宋" w:cs="仿宋"/>
          <w:szCs w:val="21"/>
        </w:rPr>
      </w:pPr>
      <w:r>
        <w:rPr>
          <w:rFonts w:hint="eastAsia" w:ascii="仿宋" w:hAnsi="仿宋" w:eastAsia="仿宋" w:cs="仿宋"/>
          <w:szCs w:val="21"/>
        </w:rPr>
        <w:t>24.2采购活动结束后，对于未成交供应商提供的样品，应当及时退还或者经未成交供应商同意后自行处理；对于成交供应商提供的样品，应当按采购文件规定进行保管、封存，并作为履约验收的参考。具体内容见供应商须知表11.3条。</w:t>
      </w:r>
    </w:p>
    <w:p w14:paraId="28CE9363">
      <w:pPr>
        <w:adjustRightInd w:val="0"/>
        <w:snapToGrid w:val="0"/>
        <w:spacing w:line="360" w:lineRule="auto"/>
        <w:rPr>
          <w:rFonts w:ascii="仿宋" w:hAnsi="仿宋" w:eastAsia="仿宋" w:cs="仿宋"/>
          <w:b/>
          <w:szCs w:val="21"/>
        </w:rPr>
      </w:pPr>
      <w:r>
        <w:rPr>
          <w:rFonts w:hint="eastAsia" w:ascii="仿宋" w:hAnsi="仿宋" w:eastAsia="仿宋" w:cs="仿宋"/>
          <w:b/>
          <w:szCs w:val="21"/>
        </w:rPr>
        <w:t>25.响应文件的澄清</w:t>
      </w:r>
    </w:p>
    <w:p w14:paraId="018E6554">
      <w:pPr>
        <w:adjustRightInd w:val="0"/>
        <w:snapToGrid w:val="0"/>
        <w:spacing w:line="360" w:lineRule="auto"/>
        <w:rPr>
          <w:rFonts w:ascii="仿宋" w:hAnsi="仿宋" w:eastAsia="仿宋" w:cs="仿宋"/>
          <w:szCs w:val="21"/>
        </w:rPr>
      </w:pPr>
      <w:r>
        <w:rPr>
          <w:rFonts w:hint="eastAsia" w:ascii="仿宋" w:hAnsi="仿宋" w:eastAsia="仿宋" w:cs="仿宋"/>
          <w:szCs w:val="21"/>
        </w:rPr>
        <w:t>25.1</w:t>
      </w:r>
      <w:r>
        <w:rPr>
          <w:rFonts w:hint="eastAsia" w:ascii="仿宋" w:hAnsi="仿宋" w:eastAsia="仿宋" w:cs="仿宋"/>
          <w:szCs w:val="21"/>
          <w:shd w:val="clear" w:color="auto" w:fill="FFFFFF"/>
        </w:rPr>
        <w:t>在磋商期间，磋商小组可以书面要求供应商对其响应文件中含义不明确、同类问题表述不一致或者有明显文字和计算错误的内容</w:t>
      </w:r>
      <w:r>
        <w:rPr>
          <w:rFonts w:hint="eastAsia" w:ascii="仿宋" w:hAnsi="仿宋" w:eastAsia="仿宋" w:cs="仿宋"/>
          <w:szCs w:val="21"/>
        </w:rPr>
        <w:t>作必要的澄清、说明或补正。供应商的澄清、说明或补正应在磋商小组规定的时间内以书面方式进行，并不得超出响应文件范围或者改变响应文件的实质性内容。供应商拒不进行澄清、说明、补正的，或者不能在规定时间内作出书面澄清、说明、补正的，其响应文件将被作为无效响应处理。</w:t>
      </w:r>
    </w:p>
    <w:p w14:paraId="0FA7A453">
      <w:pPr>
        <w:adjustRightInd w:val="0"/>
        <w:snapToGrid w:val="0"/>
        <w:spacing w:line="360" w:lineRule="auto"/>
        <w:rPr>
          <w:rFonts w:ascii="仿宋" w:hAnsi="仿宋" w:eastAsia="仿宋" w:cs="仿宋"/>
          <w:szCs w:val="21"/>
        </w:rPr>
      </w:pPr>
      <w:r>
        <w:rPr>
          <w:rFonts w:hint="eastAsia" w:ascii="仿宋" w:hAnsi="仿宋" w:eastAsia="仿宋" w:cs="仿宋"/>
          <w:szCs w:val="21"/>
        </w:rPr>
        <w:t>25.1.1供应商的澄清、说明或者补正应当由法定代表人（或非法人组织负责人）或其授权代表签字或者加盖公章。供应商为自然人的，应当由本人签字并附身份证明。</w:t>
      </w:r>
    </w:p>
    <w:p w14:paraId="12685269">
      <w:pPr>
        <w:adjustRightInd w:val="0"/>
        <w:snapToGrid w:val="0"/>
        <w:spacing w:line="360" w:lineRule="auto"/>
        <w:rPr>
          <w:rFonts w:ascii="仿宋" w:hAnsi="仿宋" w:eastAsia="仿宋" w:cs="仿宋"/>
          <w:szCs w:val="21"/>
        </w:rPr>
      </w:pPr>
      <w:r>
        <w:rPr>
          <w:rFonts w:hint="eastAsia" w:ascii="仿宋" w:hAnsi="仿宋" w:eastAsia="仿宋" w:cs="仿宋"/>
          <w:szCs w:val="21"/>
        </w:rPr>
        <w:t>25.1.2供应商的澄清、说明或补正将作为响应文件的一部分。</w:t>
      </w:r>
    </w:p>
    <w:p w14:paraId="20C99E7B">
      <w:pPr>
        <w:adjustRightInd w:val="0"/>
        <w:snapToGrid w:val="0"/>
        <w:spacing w:line="360" w:lineRule="auto"/>
        <w:rPr>
          <w:rFonts w:ascii="仿宋" w:hAnsi="仿宋" w:eastAsia="仿宋" w:cs="仿宋"/>
          <w:szCs w:val="21"/>
        </w:rPr>
      </w:pPr>
      <w:r>
        <w:rPr>
          <w:rFonts w:hint="eastAsia" w:ascii="仿宋" w:hAnsi="仿宋" w:eastAsia="仿宋" w:cs="仿宋"/>
          <w:szCs w:val="21"/>
        </w:rPr>
        <w:t>25.2响应文件报价出现前后不一致的，按照下列规定修正：</w:t>
      </w:r>
    </w:p>
    <w:p w14:paraId="36ED02E2">
      <w:pPr>
        <w:adjustRightInd w:val="0"/>
        <w:snapToGrid w:val="0"/>
        <w:spacing w:line="360" w:lineRule="auto"/>
        <w:rPr>
          <w:rFonts w:ascii="仿宋" w:hAnsi="仿宋" w:eastAsia="仿宋" w:cs="仿宋"/>
          <w:szCs w:val="21"/>
        </w:rPr>
      </w:pPr>
      <w:r>
        <w:rPr>
          <w:rFonts w:hint="eastAsia" w:ascii="仿宋" w:hAnsi="仿宋" w:eastAsia="仿宋" w:cs="仿宋"/>
          <w:szCs w:val="21"/>
        </w:rPr>
        <w:t>（1）响应文件中报价一览表内容与响应文件中相应内容不一致的，以报价一览表为准；</w:t>
      </w:r>
    </w:p>
    <w:p w14:paraId="6F3F1662">
      <w:pPr>
        <w:adjustRightInd w:val="0"/>
        <w:snapToGrid w:val="0"/>
        <w:spacing w:line="360" w:lineRule="auto"/>
        <w:rPr>
          <w:rFonts w:ascii="仿宋" w:hAnsi="仿宋" w:eastAsia="仿宋" w:cs="仿宋"/>
          <w:szCs w:val="21"/>
        </w:rPr>
      </w:pPr>
      <w:r>
        <w:rPr>
          <w:rFonts w:hint="eastAsia" w:ascii="仿宋" w:hAnsi="仿宋" w:eastAsia="仿宋" w:cs="仿宋"/>
          <w:szCs w:val="21"/>
        </w:rPr>
        <w:t>（2）大写金额和小写金额不一致的，以大写金额为准；</w:t>
      </w:r>
    </w:p>
    <w:p w14:paraId="7022BC26">
      <w:pPr>
        <w:adjustRightInd w:val="0"/>
        <w:snapToGrid w:val="0"/>
        <w:spacing w:line="360" w:lineRule="auto"/>
        <w:rPr>
          <w:rFonts w:ascii="仿宋" w:hAnsi="仿宋" w:eastAsia="仿宋" w:cs="仿宋"/>
          <w:szCs w:val="21"/>
        </w:rPr>
      </w:pPr>
      <w:r>
        <w:rPr>
          <w:rFonts w:hint="eastAsia" w:ascii="仿宋" w:hAnsi="仿宋" w:eastAsia="仿宋" w:cs="仿宋"/>
          <w:szCs w:val="21"/>
        </w:rPr>
        <w:t>（3）单价金额小数点或者百分比有明显错位的，以报价一览表的总价为准，并修改单价；</w:t>
      </w:r>
    </w:p>
    <w:p w14:paraId="7C23C3B7">
      <w:pPr>
        <w:adjustRightInd w:val="0"/>
        <w:snapToGrid w:val="0"/>
        <w:spacing w:line="360" w:lineRule="auto"/>
        <w:rPr>
          <w:rFonts w:ascii="仿宋" w:hAnsi="仿宋" w:eastAsia="仿宋" w:cs="仿宋"/>
          <w:szCs w:val="21"/>
        </w:rPr>
      </w:pPr>
      <w:r>
        <w:rPr>
          <w:rFonts w:hint="eastAsia" w:ascii="仿宋" w:hAnsi="仿宋" w:eastAsia="仿宋" w:cs="仿宋"/>
          <w:szCs w:val="21"/>
        </w:rPr>
        <w:t>（4）总价金额与按单价汇总金额不一致的，以单价金额计算结果为准。</w:t>
      </w:r>
    </w:p>
    <w:p w14:paraId="3CD79AE4">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同时出现两种以上不一致的，按照前款规定的顺序修正。修正后的报价经供应商确认后产生约束力，供应商不确认的，其响应文件将被认定为无效响应。</w:t>
      </w:r>
    </w:p>
    <w:p w14:paraId="7E06999C">
      <w:pPr>
        <w:adjustRightInd w:val="0"/>
        <w:snapToGrid w:val="0"/>
        <w:spacing w:line="360" w:lineRule="auto"/>
        <w:rPr>
          <w:rFonts w:ascii="仿宋" w:hAnsi="仿宋" w:eastAsia="仿宋" w:cs="仿宋"/>
          <w:szCs w:val="21"/>
        </w:rPr>
      </w:pPr>
      <w:r>
        <w:rPr>
          <w:rFonts w:hint="eastAsia" w:ascii="仿宋" w:hAnsi="仿宋" w:eastAsia="仿宋" w:cs="仿宋"/>
          <w:szCs w:val="21"/>
        </w:rPr>
        <w:t>25.3</w:t>
      </w:r>
      <w:r>
        <w:rPr>
          <w:rFonts w:hint="eastAsia" w:ascii="仿宋" w:hAnsi="仿宋" w:eastAsia="仿宋" w:cs="仿宋"/>
          <w:bCs/>
          <w:szCs w:val="21"/>
        </w:rPr>
        <w:t>磋商小组认为</w:t>
      </w:r>
      <w:r>
        <w:rPr>
          <w:rFonts w:hint="eastAsia" w:ascii="仿宋" w:hAnsi="仿宋" w:eastAsia="仿宋" w:cs="仿宋"/>
          <w:szCs w:val="21"/>
        </w:rPr>
        <w:t>供应商的最后报价明显低于其他通过符合性审查供应商的报价，有可能影响服务质量或者不能诚信履约的，应当要求其在磋商现场合理的时间内提供书面说明，必要时提交相关证明材料；供应商不能证明其报价合理性的，磋商小组应当将其作为无效响应处理。提交 证明材料的合理时间按第五章 评审办法规定执行。</w:t>
      </w:r>
    </w:p>
    <w:p w14:paraId="103B0AB7">
      <w:pPr>
        <w:adjustRightInd w:val="0"/>
        <w:snapToGrid w:val="0"/>
        <w:spacing w:line="360" w:lineRule="auto"/>
        <w:rPr>
          <w:rFonts w:ascii="仿宋" w:hAnsi="仿宋" w:eastAsia="仿宋" w:cs="仿宋"/>
          <w:b/>
          <w:szCs w:val="21"/>
        </w:rPr>
      </w:pPr>
      <w:r>
        <w:rPr>
          <w:rFonts w:hint="eastAsia" w:ascii="仿宋" w:hAnsi="仿宋" w:eastAsia="仿宋" w:cs="仿宋"/>
          <w:b/>
          <w:szCs w:val="21"/>
        </w:rPr>
        <w:t>★26.磋商</w:t>
      </w:r>
    </w:p>
    <w:p w14:paraId="1BF9D893">
      <w:pPr>
        <w:adjustRightInd w:val="0"/>
        <w:snapToGrid w:val="0"/>
        <w:spacing w:line="360" w:lineRule="auto"/>
        <w:rPr>
          <w:rFonts w:ascii="仿宋" w:hAnsi="仿宋" w:eastAsia="仿宋" w:cs="仿宋"/>
          <w:szCs w:val="21"/>
        </w:rPr>
      </w:pPr>
      <w:r>
        <w:rPr>
          <w:rFonts w:hint="eastAsia" w:ascii="仿宋" w:hAnsi="仿宋" w:eastAsia="仿宋" w:cs="仿宋"/>
          <w:szCs w:val="21"/>
        </w:rPr>
        <w:t>26.1磋商小组将集中根据采购文件规定的程序、评定成交的标准等事项与实质性响应采购文件要求的供应商分别进行磋商。在磋商中，磋商的任何一方不得透露与磋商有关的其他供应商的技术资料、价格和其他信息。</w:t>
      </w:r>
    </w:p>
    <w:p w14:paraId="392E81F6">
      <w:pPr>
        <w:adjustRightInd w:val="0"/>
        <w:snapToGrid w:val="0"/>
        <w:spacing w:line="360" w:lineRule="auto"/>
        <w:rPr>
          <w:rFonts w:ascii="仿宋" w:hAnsi="仿宋" w:eastAsia="仿宋" w:cs="仿宋"/>
          <w:szCs w:val="21"/>
        </w:rPr>
      </w:pPr>
      <w:r>
        <w:rPr>
          <w:rFonts w:hint="eastAsia" w:ascii="仿宋" w:hAnsi="仿宋" w:eastAsia="仿宋" w:cs="仿宋"/>
          <w:szCs w:val="21"/>
        </w:rPr>
        <w:t>26.2在磋商过程中，磋商小组可以根据采购文件和磋商情况，</w:t>
      </w:r>
      <w:r>
        <w:rPr>
          <w:rFonts w:hint="eastAsia" w:ascii="仿宋" w:hAnsi="仿宋" w:eastAsia="仿宋" w:cs="仿宋"/>
          <w:b/>
          <w:szCs w:val="21"/>
        </w:rPr>
        <w:t>经采购人代表确认后</w:t>
      </w:r>
      <w:r>
        <w:rPr>
          <w:rFonts w:hint="eastAsia" w:ascii="仿宋" w:hAnsi="仿宋" w:eastAsia="仿宋" w:cs="仿宋"/>
          <w:szCs w:val="21"/>
        </w:rPr>
        <w:t>变动采购需求中的技术、服务要求以及合同草案条例等实质性内容。</w:t>
      </w:r>
    </w:p>
    <w:p w14:paraId="0D1615E3">
      <w:pPr>
        <w:adjustRightInd w:val="0"/>
        <w:snapToGrid w:val="0"/>
        <w:spacing w:line="360" w:lineRule="auto"/>
        <w:rPr>
          <w:rFonts w:ascii="仿宋" w:hAnsi="仿宋" w:eastAsia="仿宋" w:cs="仿宋"/>
          <w:szCs w:val="21"/>
        </w:rPr>
      </w:pPr>
      <w:r>
        <w:rPr>
          <w:rFonts w:hint="eastAsia" w:ascii="仿宋" w:hAnsi="仿宋" w:eastAsia="仿宋" w:cs="仿宋"/>
          <w:szCs w:val="21"/>
        </w:rPr>
        <w:t>26.3对采购文件作出实质性变动是采购文件的有效组成部分，磋商小组将以书面形式同时通知所有参加磋商的供应商。</w:t>
      </w:r>
    </w:p>
    <w:p w14:paraId="16E0AE2B">
      <w:pPr>
        <w:adjustRightInd w:val="0"/>
        <w:snapToGrid w:val="0"/>
        <w:spacing w:line="360" w:lineRule="auto"/>
        <w:rPr>
          <w:rFonts w:ascii="仿宋" w:hAnsi="仿宋" w:eastAsia="仿宋" w:cs="仿宋"/>
          <w:szCs w:val="21"/>
        </w:rPr>
      </w:pPr>
      <w:r>
        <w:rPr>
          <w:rFonts w:hint="eastAsia" w:ascii="仿宋" w:hAnsi="仿宋" w:eastAsia="仿宋" w:cs="仿宋"/>
          <w:szCs w:val="21"/>
        </w:rPr>
        <w:t>26.4供应商应当按照采购文件的变动情况和磋商小组的要求重新提交响应文件，并由其法定代表人或授权代表签字或者加盖公章。由授权代表签字的，应当附法定代表人（或非法人组织负责人）授权书。供应商为自然人的，应当由本人签字并附身份证明。</w:t>
      </w:r>
    </w:p>
    <w:p w14:paraId="481A2E41">
      <w:pPr>
        <w:adjustRightInd w:val="0"/>
        <w:snapToGrid w:val="0"/>
        <w:spacing w:line="360" w:lineRule="auto"/>
        <w:rPr>
          <w:rFonts w:ascii="仿宋" w:hAnsi="仿宋" w:eastAsia="仿宋" w:cs="仿宋"/>
          <w:b/>
          <w:szCs w:val="21"/>
        </w:rPr>
      </w:pPr>
      <w:r>
        <w:rPr>
          <w:rFonts w:hint="eastAsia" w:ascii="仿宋" w:hAnsi="仿宋" w:eastAsia="仿宋" w:cs="仿宋"/>
          <w:b/>
          <w:szCs w:val="21"/>
        </w:rPr>
        <w:t>★27.最后报价</w:t>
      </w:r>
    </w:p>
    <w:p w14:paraId="208F4965">
      <w:pPr>
        <w:adjustRightInd w:val="0"/>
        <w:snapToGrid w:val="0"/>
        <w:spacing w:line="360" w:lineRule="auto"/>
        <w:rPr>
          <w:rFonts w:ascii="仿宋" w:hAnsi="仿宋" w:eastAsia="仿宋" w:cs="仿宋"/>
          <w:szCs w:val="21"/>
        </w:rPr>
      </w:pPr>
      <w:r>
        <w:rPr>
          <w:rFonts w:hint="eastAsia" w:ascii="仿宋" w:hAnsi="仿宋" w:eastAsia="仿宋" w:cs="仿宋"/>
          <w:szCs w:val="21"/>
        </w:rPr>
        <w:t>27.1磋商结束后，磋商小组将要求所有实质性响应的供应商在规定时间内提交最后报价，且提交最后报价的供应商不少于3家，本须知第27.2条规定的情形除外。</w:t>
      </w:r>
    </w:p>
    <w:p w14:paraId="6B0EED20">
      <w:pPr>
        <w:adjustRightInd w:val="0"/>
        <w:snapToGrid w:val="0"/>
        <w:spacing w:line="360" w:lineRule="auto"/>
        <w:rPr>
          <w:rFonts w:ascii="仿宋" w:hAnsi="仿宋" w:eastAsia="仿宋" w:cs="仿宋"/>
          <w:szCs w:val="21"/>
        </w:rPr>
      </w:pPr>
      <w:r>
        <w:rPr>
          <w:rFonts w:hint="eastAsia" w:ascii="仿宋" w:hAnsi="仿宋" w:eastAsia="仿宋" w:cs="仿宋"/>
          <w:szCs w:val="21"/>
        </w:rPr>
        <w:t>27.2采用竞争性磋商方式开展采购的“市场竞争不充分的科研项目，以及需要扶持的科技成果转化项目”，或符合23.2规定的情形的，提交最后报价的供应商可以为2家。</w:t>
      </w:r>
    </w:p>
    <w:p w14:paraId="02C1A7B6">
      <w:pPr>
        <w:adjustRightInd w:val="0"/>
        <w:snapToGrid w:val="0"/>
        <w:spacing w:line="360" w:lineRule="auto"/>
        <w:rPr>
          <w:rFonts w:ascii="仿宋" w:hAnsi="仿宋" w:eastAsia="仿宋" w:cs="仿宋"/>
          <w:szCs w:val="21"/>
        </w:rPr>
      </w:pPr>
      <w:r>
        <w:rPr>
          <w:rFonts w:hint="eastAsia" w:ascii="仿宋" w:hAnsi="仿宋" w:eastAsia="仿宋" w:cs="仿宋"/>
          <w:szCs w:val="21"/>
        </w:rPr>
        <w:t>27.3最后报价是供应商响应文件的有效组成部分。</w:t>
      </w:r>
    </w:p>
    <w:p w14:paraId="3F0AD93B">
      <w:pPr>
        <w:adjustRightInd w:val="0"/>
        <w:snapToGrid w:val="0"/>
        <w:spacing w:line="360" w:lineRule="auto"/>
        <w:rPr>
          <w:rFonts w:ascii="仿宋" w:hAnsi="仿宋" w:eastAsia="仿宋" w:cs="仿宋"/>
          <w:szCs w:val="21"/>
        </w:rPr>
      </w:pPr>
      <w:r>
        <w:rPr>
          <w:rFonts w:hint="eastAsia" w:ascii="仿宋" w:hAnsi="仿宋" w:eastAsia="仿宋" w:cs="仿宋"/>
          <w:szCs w:val="21"/>
        </w:rPr>
        <w:t>27.4已提交响应文件的供应商，在提交最后报价之前，可以根据磋商情况退出磋商，退出磋商不视为撤回响应文件，退出磋商不影响退出磋商的供应商对已经递交的响应文件承担法律、法规和采购文件中规定的相应责任。采购人,采购代理机构应当退还退出磋商的供应商的保证金。</w:t>
      </w:r>
    </w:p>
    <w:p w14:paraId="3DBDFD42">
      <w:pPr>
        <w:adjustRightInd w:val="0"/>
        <w:snapToGrid w:val="0"/>
        <w:spacing w:line="360" w:lineRule="auto"/>
        <w:rPr>
          <w:rFonts w:ascii="仿宋" w:hAnsi="仿宋" w:eastAsia="仿宋" w:cs="仿宋"/>
          <w:b/>
          <w:szCs w:val="21"/>
        </w:rPr>
      </w:pPr>
      <w:r>
        <w:rPr>
          <w:rFonts w:hint="eastAsia" w:ascii="仿宋" w:hAnsi="仿宋" w:eastAsia="仿宋" w:cs="仿宋"/>
          <w:b/>
          <w:szCs w:val="21"/>
        </w:rPr>
        <w:t>★28.响应无效</w:t>
      </w:r>
    </w:p>
    <w:p w14:paraId="25EC9E0F">
      <w:pPr>
        <w:adjustRightInd w:val="0"/>
        <w:snapToGrid w:val="0"/>
        <w:spacing w:line="360" w:lineRule="auto"/>
        <w:rPr>
          <w:rFonts w:ascii="仿宋" w:hAnsi="仿宋" w:eastAsia="仿宋" w:cs="仿宋"/>
          <w:szCs w:val="21"/>
        </w:rPr>
      </w:pPr>
      <w:r>
        <w:rPr>
          <w:rFonts w:hint="eastAsia" w:ascii="仿宋" w:hAnsi="仿宋" w:eastAsia="仿宋" w:cs="仿宋"/>
          <w:szCs w:val="21"/>
        </w:rPr>
        <w:t>28.1 在比较与评价之前，根据本须知的规定，磋商小组将审查每份响应文件是否实质上响应了采购文件的要求。</w:t>
      </w:r>
    </w:p>
    <w:p w14:paraId="7F95CA06">
      <w:pPr>
        <w:adjustRightInd w:val="0"/>
        <w:snapToGrid w:val="0"/>
        <w:spacing w:line="360" w:lineRule="auto"/>
        <w:ind w:firstLine="420" w:firstLineChars="200"/>
        <w:rPr>
          <w:rFonts w:ascii="仿宋" w:hAnsi="仿宋" w:eastAsia="仿宋" w:cs="仿宋"/>
          <w:kern w:val="0"/>
          <w:szCs w:val="21"/>
        </w:rPr>
      </w:pPr>
      <w:r>
        <w:rPr>
          <w:rFonts w:hint="eastAsia" w:ascii="仿宋" w:hAnsi="仿宋" w:eastAsia="仿宋" w:cs="仿宋"/>
          <w:kern w:val="0"/>
          <w:szCs w:val="21"/>
        </w:rPr>
        <w:t>实质性要求是指采购文件中带有★号标识内容（包括本级及其下级编号中所有内容）等文字说明的要求。</w:t>
      </w:r>
    </w:p>
    <w:p w14:paraId="2460AF4B">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kern w:val="0"/>
          <w:szCs w:val="21"/>
        </w:rPr>
        <w:t>对采购文件的实质性要求进行响应是指与采购文件中带有★号标识内容的文字说明、条款、条件和规格等要求相符。</w:t>
      </w:r>
    </w:p>
    <w:p w14:paraId="5A3DC374">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如果响应文件没有对采购文件的实质性要求进行响应，将作为</w:t>
      </w:r>
      <w:r>
        <w:rPr>
          <w:rFonts w:hint="eastAsia" w:ascii="仿宋" w:hAnsi="仿宋" w:eastAsia="仿宋" w:cs="仿宋"/>
          <w:b/>
          <w:bCs/>
          <w:szCs w:val="21"/>
        </w:rPr>
        <w:t>无效响应</w:t>
      </w:r>
      <w:r>
        <w:rPr>
          <w:rFonts w:hint="eastAsia" w:ascii="仿宋" w:hAnsi="仿宋" w:eastAsia="仿宋" w:cs="仿宋"/>
          <w:szCs w:val="21"/>
        </w:rPr>
        <w:t>处理，供应商不得再对响应文件进行任何修正从而使其响应成为实质上响应。</w:t>
      </w:r>
    </w:p>
    <w:p w14:paraId="39C1E69D">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磋商小组决定是否实质性响应只根据采购文件要求、响应文件内容及财政主管部门指定媒体发布的相关信息。</w:t>
      </w:r>
    </w:p>
    <w:p w14:paraId="4CA43CCF">
      <w:pPr>
        <w:adjustRightInd w:val="0"/>
        <w:snapToGrid w:val="0"/>
        <w:spacing w:line="360" w:lineRule="auto"/>
        <w:rPr>
          <w:rFonts w:ascii="仿宋" w:hAnsi="仿宋" w:eastAsia="仿宋" w:cs="仿宋"/>
          <w:szCs w:val="21"/>
        </w:rPr>
      </w:pPr>
      <w:r>
        <w:rPr>
          <w:rFonts w:hint="eastAsia" w:ascii="仿宋" w:hAnsi="仿宋" w:eastAsia="仿宋" w:cs="仿宋"/>
          <w:szCs w:val="21"/>
        </w:rPr>
        <w:t>28.2如发现下列情况之一的，其响应文件将被认定为无效响应：</w:t>
      </w:r>
    </w:p>
    <w:p w14:paraId="047455DA">
      <w:pPr>
        <w:adjustRightInd w:val="0"/>
        <w:snapToGrid w:val="0"/>
        <w:spacing w:line="360" w:lineRule="auto"/>
        <w:rPr>
          <w:rFonts w:ascii="仿宋" w:hAnsi="仿宋" w:eastAsia="仿宋" w:cs="仿宋"/>
          <w:szCs w:val="21"/>
        </w:rPr>
      </w:pPr>
      <w:r>
        <w:rPr>
          <w:rFonts w:hint="eastAsia" w:ascii="仿宋" w:hAnsi="仿宋" w:eastAsia="仿宋" w:cs="仿宋"/>
          <w:szCs w:val="21"/>
        </w:rPr>
        <w:t>（1）未按采购文件的规定提交磋商保证金的；（本项目不适用）</w:t>
      </w:r>
    </w:p>
    <w:p w14:paraId="450AE465">
      <w:pPr>
        <w:adjustRightInd w:val="0"/>
        <w:snapToGrid w:val="0"/>
        <w:spacing w:line="360" w:lineRule="auto"/>
        <w:rPr>
          <w:rFonts w:ascii="仿宋" w:hAnsi="仿宋" w:eastAsia="仿宋" w:cs="仿宋"/>
          <w:szCs w:val="21"/>
        </w:rPr>
      </w:pPr>
      <w:r>
        <w:rPr>
          <w:rFonts w:hint="eastAsia" w:ascii="仿宋" w:hAnsi="仿宋" w:eastAsia="仿宋" w:cs="仿宋"/>
          <w:szCs w:val="21"/>
        </w:rPr>
        <w:t>（2）未按照采购文件规定要求签署、盖章的；</w:t>
      </w:r>
    </w:p>
    <w:p w14:paraId="75FEE04F">
      <w:pPr>
        <w:adjustRightInd w:val="0"/>
        <w:snapToGrid w:val="0"/>
        <w:spacing w:line="360" w:lineRule="auto"/>
        <w:rPr>
          <w:rFonts w:ascii="仿宋" w:hAnsi="仿宋" w:eastAsia="仿宋" w:cs="仿宋"/>
          <w:szCs w:val="21"/>
        </w:rPr>
      </w:pPr>
      <w:r>
        <w:rPr>
          <w:rFonts w:hint="eastAsia" w:ascii="仿宋" w:hAnsi="仿宋" w:eastAsia="仿宋" w:cs="仿宋"/>
          <w:szCs w:val="21"/>
        </w:rPr>
        <w:t>（3）供应商的报价超过了采购文件中规定的预算金额或者最高限价的；</w:t>
      </w:r>
    </w:p>
    <w:p w14:paraId="75B81720">
      <w:pPr>
        <w:adjustRightInd w:val="0"/>
        <w:snapToGrid w:val="0"/>
        <w:spacing w:line="360" w:lineRule="auto"/>
        <w:rPr>
          <w:rFonts w:ascii="仿宋" w:hAnsi="仿宋" w:eastAsia="仿宋" w:cs="仿宋"/>
          <w:szCs w:val="21"/>
        </w:rPr>
      </w:pPr>
      <w:r>
        <w:rPr>
          <w:rFonts w:hint="eastAsia" w:ascii="仿宋" w:hAnsi="仿宋" w:eastAsia="仿宋" w:cs="仿宋"/>
          <w:szCs w:val="21"/>
        </w:rPr>
        <w:t>（4）不具备采购文件中规定的资格要求的；</w:t>
      </w:r>
    </w:p>
    <w:p w14:paraId="6C542F2D">
      <w:pPr>
        <w:adjustRightInd w:val="0"/>
        <w:snapToGrid w:val="0"/>
        <w:spacing w:line="360" w:lineRule="auto"/>
        <w:rPr>
          <w:rFonts w:ascii="仿宋" w:hAnsi="仿宋" w:eastAsia="仿宋" w:cs="仿宋"/>
          <w:szCs w:val="21"/>
        </w:rPr>
      </w:pPr>
      <w:r>
        <w:rPr>
          <w:rFonts w:hint="eastAsia" w:ascii="仿宋" w:hAnsi="仿宋" w:eastAsia="仿宋" w:cs="仿宋"/>
          <w:szCs w:val="21"/>
        </w:rPr>
        <w:t>（5）不符合法律、法规和采购文件中规定的其他实质性要求的。</w:t>
      </w:r>
    </w:p>
    <w:p w14:paraId="3AA52300">
      <w:pPr>
        <w:adjustRightInd w:val="0"/>
        <w:snapToGrid w:val="0"/>
        <w:spacing w:line="360" w:lineRule="auto"/>
        <w:rPr>
          <w:rFonts w:ascii="仿宋" w:hAnsi="仿宋" w:eastAsia="仿宋" w:cs="仿宋"/>
          <w:szCs w:val="21"/>
        </w:rPr>
      </w:pPr>
      <w:r>
        <w:rPr>
          <w:rFonts w:hint="eastAsia" w:ascii="仿宋" w:hAnsi="仿宋" w:eastAsia="仿宋" w:cs="仿宋"/>
          <w:szCs w:val="21"/>
        </w:rPr>
        <w:t>（6）与其他供应商串通投标，或者与采购人串通投标；</w:t>
      </w:r>
    </w:p>
    <w:p w14:paraId="25E17A07">
      <w:pPr>
        <w:adjustRightInd w:val="0"/>
        <w:snapToGrid w:val="0"/>
        <w:spacing w:line="360" w:lineRule="auto"/>
        <w:rPr>
          <w:rFonts w:ascii="仿宋" w:hAnsi="仿宋" w:eastAsia="仿宋" w:cs="仿宋"/>
          <w:szCs w:val="21"/>
        </w:rPr>
      </w:pPr>
      <w:r>
        <w:rPr>
          <w:rFonts w:hint="eastAsia" w:ascii="仿宋" w:hAnsi="仿宋" w:eastAsia="仿宋" w:cs="仿宋"/>
          <w:szCs w:val="21"/>
        </w:rPr>
        <w:t>（7）评标委员会认为供应商的报价明显低于其他通过符合性审查供应商的报价，有可能影响履约的，且供应商未按照规定证明其报价合理性的；</w:t>
      </w:r>
    </w:p>
    <w:p w14:paraId="31F37911">
      <w:pPr>
        <w:adjustRightInd w:val="0"/>
        <w:snapToGrid w:val="0"/>
        <w:spacing w:line="360" w:lineRule="auto"/>
        <w:rPr>
          <w:rFonts w:ascii="仿宋" w:hAnsi="仿宋" w:eastAsia="仿宋" w:cs="仿宋"/>
          <w:szCs w:val="21"/>
        </w:rPr>
      </w:pPr>
      <w:r>
        <w:rPr>
          <w:rFonts w:hint="eastAsia" w:ascii="仿宋" w:hAnsi="仿宋" w:eastAsia="仿宋" w:cs="仿宋"/>
          <w:szCs w:val="21"/>
        </w:rPr>
        <w:t>（8）投标文件含有采购人不能接受的附加条件的；</w:t>
      </w:r>
    </w:p>
    <w:p w14:paraId="02BD5424">
      <w:pPr>
        <w:adjustRightInd w:val="0"/>
        <w:snapToGrid w:val="0"/>
        <w:spacing w:line="360" w:lineRule="auto"/>
        <w:rPr>
          <w:rFonts w:ascii="仿宋" w:hAnsi="仿宋" w:eastAsia="仿宋" w:cs="仿宋"/>
          <w:szCs w:val="21"/>
        </w:rPr>
      </w:pPr>
      <w:r>
        <w:rPr>
          <w:rFonts w:hint="eastAsia" w:ascii="仿宋" w:hAnsi="仿宋" w:eastAsia="仿宋" w:cs="仿宋"/>
          <w:szCs w:val="21"/>
        </w:rPr>
        <w:t>（9）属于法律、法规和采购文件规定的其他投标无效情形。</w:t>
      </w:r>
    </w:p>
    <w:p w14:paraId="31AF2300">
      <w:pPr>
        <w:adjustRightInd w:val="0"/>
        <w:snapToGrid w:val="0"/>
        <w:spacing w:line="360" w:lineRule="auto"/>
        <w:rPr>
          <w:rFonts w:ascii="仿宋" w:hAnsi="仿宋" w:eastAsia="仿宋" w:cs="仿宋"/>
          <w:szCs w:val="21"/>
        </w:rPr>
      </w:pPr>
      <w:r>
        <w:rPr>
          <w:rFonts w:hint="eastAsia" w:ascii="仿宋" w:hAnsi="仿宋" w:eastAsia="仿宋" w:cs="仿宋"/>
          <w:szCs w:val="21"/>
        </w:rPr>
        <w:t>（10）因供应商自身原因导致网上流程无法继续进行的，如未上传电子投标（响应）文件、供应商现场无法进行解密等情况。</w:t>
      </w:r>
    </w:p>
    <w:p w14:paraId="5FFDFEA7">
      <w:pPr>
        <w:adjustRightInd w:val="0"/>
        <w:snapToGrid w:val="0"/>
        <w:spacing w:line="360" w:lineRule="auto"/>
        <w:rPr>
          <w:rFonts w:ascii="仿宋" w:hAnsi="仿宋" w:eastAsia="仿宋" w:cs="仿宋"/>
          <w:szCs w:val="21"/>
        </w:rPr>
      </w:pPr>
      <w:r>
        <w:rPr>
          <w:rFonts w:hint="eastAsia" w:ascii="仿宋" w:hAnsi="仿宋" w:eastAsia="仿宋" w:cs="仿宋"/>
          <w:szCs w:val="21"/>
        </w:rPr>
        <w:t>（11）因供应商自用设备原因造成的未在规定时间内解密、上传文件或投标（响应）报价等问题影响电子评审的；</w:t>
      </w:r>
    </w:p>
    <w:p w14:paraId="1B4C9BAC">
      <w:pPr>
        <w:adjustRightInd w:val="0"/>
        <w:snapToGrid w:val="0"/>
        <w:spacing w:line="360" w:lineRule="auto"/>
        <w:rPr>
          <w:rFonts w:ascii="仿宋" w:hAnsi="仿宋" w:eastAsia="仿宋" w:cs="仿宋"/>
          <w:szCs w:val="21"/>
        </w:rPr>
      </w:pPr>
      <w:r>
        <w:rPr>
          <w:rFonts w:hint="eastAsia" w:ascii="仿宋" w:hAnsi="仿宋" w:eastAsia="仿宋" w:cs="仿宋"/>
          <w:szCs w:val="21"/>
        </w:rPr>
        <w:t>（12）只在辽宁政府采购网电子评标系统中上传响应文件的而未递交备份文件。</w:t>
      </w:r>
    </w:p>
    <w:p w14:paraId="44CABD38">
      <w:pPr>
        <w:adjustRightInd w:val="0"/>
        <w:snapToGrid w:val="0"/>
        <w:spacing w:line="360" w:lineRule="auto"/>
        <w:rPr>
          <w:rFonts w:ascii="仿宋" w:hAnsi="仿宋" w:eastAsia="仿宋" w:cs="仿宋"/>
          <w:szCs w:val="21"/>
        </w:rPr>
      </w:pPr>
      <w:r>
        <w:rPr>
          <w:rFonts w:hint="eastAsia" w:ascii="仿宋" w:hAnsi="仿宋" w:eastAsia="仿宋" w:cs="仿宋"/>
          <w:szCs w:val="21"/>
        </w:rPr>
        <w:t>（13）供应商仅提交备份文件的，投标（响应）无效。</w:t>
      </w:r>
    </w:p>
    <w:p w14:paraId="5DFFD6A3">
      <w:pPr>
        <w:adjustRightInd w:val="0"/>
        <w:snapToGrid w:val="0"/>
        <w:spacing w:line="360" w:lineRule="auto"/>
        <w:rPr>
          <w:rFonts w:ascii="仿宋" w:hAnsi="仿宋" w:eastAsia="仿宋" w:cs="仿宋"/>
          <w:szCs w:val="21"/>
        </w:rPr>
      </w:pPr>
      <w:r>
        <w:rPr>
          <w:rFonts w:hint="eastAsia" w:ascii="仿宋" w:hAnsi="仿宋" w:eastAsia="仿宋" w:cs="仿宋"/>
          <w:szCs w:val="21"/>
        </w:rPr>
        <w:t>（14）供应商未提供中小企业声明函或监狱企业证明文件或残疾人福利性单位声明的。</w:t>
      </w:r>
    </w:p>
    <w:p w14:paraId="6BD47D52">
      <w:pPr>
        <w:adjustRightInd w:val="0"/>
        <w:snapToGrid w:val="0"/>
        <w:spacing w:line="360" w:lineRule="auto"/>
        <w:rPr>
          <w:rFonts w:ascii="仿宋" w:hAnsi="仿宋" w:eastAsia="仿宋" w:cs="仿宋"/>
          <w:szCs w:val="21"/>
        </w:rPr>
      </w:pPr>
      <w:r>
        <w:rPr>
          <w:rFonts w:hint="eastAsia" w:ascii="仿宋" w:hAnsi="仿宋" w:eastAsia="仿宋" w:cs="仿宋"/>
          <w:szCs w:val="21"/>
        </w:rPr>
        <w:t>28.3因供应商原因未对文件校验造成信息缺失（不清晰）、文件内容或格式不正确以及备份文件不符合要求等问题影响评审的，由供应商自行承担相应责任，经评标委员会认定后确认是否按照无效投标文件处理。</w:t>
      </w:r>
    </w:p>
    <w:p w14:paraId="524E9C93">
      <w:pPr>
        <w:adjustRightInd w:val="0"/>
        <w:snapToGrid w:val="0"/>
        <w:spacing w:line="360" w:lineRule="auto"/>
        <w:rPr>
          <w:rFonts w:ascii="仿宋" w:hAnsi="仿宋" w:eastAsia="仿宋" w:cs="仿宋"/>
          <w:b/>
          <w:szCs w:val="21"/>
        </w:rPr>
      </w:pPr>
      <w:r>
        <w:rPr>
          <w:rFonts w:hint="eastAsia" w:ascii="仿宋" w:hAnsi="仿宋" w:eastAsia="仿宋" w:cs="仿宋"/>
          <w:b/>
          <w:szCs w:val="21"/>
        </w:rPr>
        <w:t>29.比较与评价</w:t>
      </w:r>
    </w:p>
    <w:p w14:paraId="40D89E4F">
      <w:pPr>
        <w:adjustRightInd w:val="0"/>
        <w:snapToGrid w:val="0"/>
        <w:spacing w:line="360" w:lineRule="auto"/>
        <w:rPr>
          <w:rFonts w:ascii="仿宋" w:hAnsi="仿宋" w:eastAsia="仿宋" w:cs="仿宋"/>
          <w:szCs w:val="21"/>
        </w:rPr>
      </w:pPr>
      <w:r>
        <w:rPr>
          <w:rFonts w:hint="eastAsia" w:ascii="仿宋" w:hAnsi="仿宋" w:eastAsia="仿宋" w:cs="仿宋"/>
          <w:szCs w:val="21"/>
        </w:rPr>
        <w:t>29.1经符合性审查合格的响应文件，磋商小组将根据采购文件第五章确定的评审办法，对其技术部分和商务部分作进一步的比较和评价。</w:t>
      </w:r>
    </w:p>
    <w:p w14:paraId="3BE044BE">
      <w:pPr>
        <w:adjustRightInd w:val="0"/>
        <w:snapToGrid w:val="0"/>
        <w:spacing w:line="360" w:lineRule="auto"/>
        <w:rPr>
          <w:rFonts w:ascii="仿宋" w:hAnsi="仿宋" w:eastAsia="仿宋" w:cs="仿宋"/>
          <w:szCs w:val="21"/>
        </w:rPr>
      </w:pPr>
      <w:r>
        <w:rPr>
          <w:rFonts w:hint="eastAsia" w:ascii="仿宋" w:hAnsi="仿宋" w:eastAsia="仿宋" w:cs="仿宋"/>
          <w:szCs w:val="21"/>
        </w:rPr>
        <w:t>29.2评审严格按照采购文件的要求和条件进行。按照供应商须知表29.2条规定的综合评分法进行评审，详细评审标准见采购文件第五章 评审方法。</w:t>
      </w:r>
    </w:p>
    <w:p w14:paraId="294438B1">
      <w:pPr>
        <w:adjustRightInd w:val="0"/>
        <w:snapToGrid w:val="0"/>
        <w:spacing w:line="360" w:lineRule="auto"/>
        <w:rPr>
          <w:rFonts w:ascii="仿宋" w:hAnsi="仿宋" w:eastAsia="仿宋" w:cs="仿宋"/>
          <w:szCs w:val="21"/>
        </w:rPr>
      </w:pPr>
      <w:r>
        <w:rPr>
          <w:rFonts w:hint="eastAsia" w:ascii="仿宋" w:hAnsi="仿宋" w:eastAsia="仿宋" w:cs="仿宋"/>
          <w:szCs w:val="21"/>
        </w:rPr>
        <w:t>综合评分法，是指响应文件满足采购文件全部实质性要求且按评审因素的量化指标评审得分最高的供应商为成交候选供应商的评审方法。</w:t>
      </w:r>
    </w:p>
    <w:p w14:paraId="1FCE1513">
      <w:pPr>
        <w:adjustRightInd w:val="0"/>
        <w:snapToGrid w:val="0"/>
        <w:spacing w:line="360" w:lineRule="auto"/>
        <w:rPr>
          <w:rFonts w:ascii="仿宋" w:hAnsi="仿宋" w:eastAsia="仿宋" w:cs="仿宋"/>
          <w:szCs w:val="21"/>
        </w:rPr>
      </w:pPr>
      <w:r>
        <w:rPr>
          <w:rFonts w:hint="eastAsia" w:ascii="仿宋" w:hAnsi="仿宋" w:eastAsia="仿宋" w:cs="仿宋"/>
          <w:szCs w:val="21"/>
        </w:rPr>
        <w:t>29.3 根据《政府采购促进中小企业发展管理办法》（财库[2020]46号）、《财政部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的证明文件的供应商，其最后报价扣除 3-5%后参与评审。具体详见第五章 评审办法。</w:t>
      </w:r>
    </w:p>
    <w:p w14:paraId="7058B86F">
      <w:pPr>
        <w:adjustRightInd w:val="0"/>
        <w:snapToGrid w:val="0"/>
        <w:spacing w:line="360" w:lineRule="auto"/>
        <w:rPr>
          <w:rFonts w:ascii="仿宋" w:hAnsi="仿宋" w:eastAsia="仿宋" w:cs="仿宋"/>
          <w:szCs w:val="21"/>
        </w:rPr>
      </w:pPr>
      <w:r>
        <w:rPr>
          <w:rFonts w:hint="eastAsia" w:ascii="仿宋" w:hAnsi="仿宋" w:eastAsia="仿宋" w:cs="仿宋"/>
          <w:szCs w:val="21"/>
        </w:rPr>
        <w:t>29.4 依据财政部、发展改革委、生态环境部等部门发布的品目清单和国家确定的认证机构出具的、处于有效期之内的节能产品、环境标志产品认证证书实施政府优先采购。具体优先采购办法详见第五章 评审办法。</w:t>
      </w:r>
    </w:p>
    <w:p w14:paraId="1F6EB759">
      <w:pPr>
        <w:adjustRightInd w:val="0"/>
        <w:snapToGrid w:val="0"/>
        <w:spacing w:line="360" w:lineRule="auto"/>
        <w:rPr>
          <w:rFonts w:ascii="仿宋" w:hAnsi="仿宋" w:eastAsia="仿宋" w:cs="仿宋"/>
          <w:szCs w:val="21"/>
        </w:rPr>
      </w:pPr>
      <w:r>
        <w:rPr>
          <w:rFonts w:hint="eastAsia" w:ascii="仿宋" w:hAnsi="仿宋" w:eastAsia="仿宋" w:cs="仿宋"/>
          <w:szCs w:val="21"/>
        </w:rPr>
        <w:t>29.5依据财政部 国务院扶贫办《关于运用政府采购政策支持脱贫攻坚的通知》（财库〔2019〕27 号）的规定，对于聘用建档立卡贫困人员物业公司的项目，在满足价格扣除条件且在响应文件中提交了《聘用建档立卡贫困人员物业公司声明函》的供应商，对其最后报价扣除后参与评审。具体办法详见第五章 评审办法。</w:t>
      </w:r>
    </w:p>
    <w:p w14:paraId="0FBAE6B2">
      <w:pPr>
        <w:adjustRightInd w:val="0"/>
        <w:snapToGrid w:val="0"/>
        <w:spacing w:line="360" w:lineRule="auto"/>
        <w:rPr>
          <w:rFonts w:ascii="仿宋" w:hAnsi="仿宋" w:eastAsia="仿宋" w:cs="仿宋"/>
          <w:szCs w:val="21"/>
        </w:rPr>
      </w:pPr>
      <w:r>
        <w:rPr>
          <w:rFonts w:hint="eastAsia" w:ascii="仿宋" w:hAnsi="仿宋" w:eastAsia="仿宋" w:cs="仿宋"/>
          <w:szCs w:val="21"/>
        </w:rPr>
        <w:t>29.6根据财政部、辽宁省财政厅相关规定，对于列入《</w:t>
      </w:r>
      <w:r>
        <w:rPr>
          <w:rFonts w:hint="eastAsia" w:ascii="仿宋" w:hAnsi="仿宋" w:eastAsia="仿宋" w:cs="仿宋"/>
          <w:szCs w:val="21"/>
          <w:lang w:eastAsia="zh-CN"/>
        </w:rPr>
        <w:t>创新产品和服务目录</w:t>
      </w:r>
      <w:r>
        <w:rPr>
          <w:rFonts w:hint="eastAsia" w:ascii="仿宋" w:hAnsi="仿宋" w:eastAsia="仿宋" w:cs="仿宋"/>
          <w:szCs w:val="21"/>
        </w:rPr>
        <w:t>》内的产品、服务实施政府优先采购，具体优先采购办法详见第五章 评审办法。</w:t>
      </w:r>
    </w:p>
    <w:p w14:paraId="5CA359BB">
      <w:pPr>
        <w:adjustRightInd w:val="0"/>
        <w:snapToGrid w:val="0"/>
        <w:spacing w:line="360" w:lineRule="auto"/>
        <w:rPr>
          <w:rFonts w:ascii="仿宋" w:hAnsi="仿宋" w:eastAsia="仿宋" w:cs="仿宋"/>
          <w:b/>
          <w:szCs w:val="21"/>
        </w:rPr>
      </w:pPr>
      <w:r>
        <w:rPr>
          <w:rFonts w:hint="eastAsia" w:ascii="仿宋" w:hAnsi="仿宋" w:eastAsia="仿宋" w:cs="仿宋"/>
          <w:b/>
          <w:szCs w:val="21"/>
        </w:rPr>
        <w:t>★30.终止本次磋商</w:t>
      </w:r>
    </w:p>
    <w:p w14:paraId="45B97A93">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出现下列情形之一的，采购人或采购代理机构应当终止本次竞争性磋商。</w:t>
      </w:r>
    </w:p>
    <w:p w14:paraId="20D49705">
      <w:pPr>
        <w:adjustRightInd w:val="0"/>
        <w:snapToGrid w:val="0"/>
        <w:spacing w:line="360" w:lineRule="auto"/>
        <w:rPr>
          <w:rFonts w:ascii="仿宋" w:hAnsi="仿宋" w:eastAsia="仿宋" w:cs="仿宋"/>
          <w:szCs w:val="21"/>
        </w:rPr>
      </w:pPr>
      <w:r>
        <w:rPr>
          <w:rFonts w:hint="eastAsia" w:ascii="仿宋" w:hAnsi="仿宋" w:eastAsia="仿宋" w:cs="仿宋"/>
          <w:szCs w:val="21"/>
        </w:rPr>
        <w:t>（1）因情况变化，不再符合规定的竞争性磋商采购方式适用情形的；</w:t>
      </w:r>
    </w:p>
    <w:p w14:paraId="397793B3">
      <w:pPr>
        <w:adjustRightInd w:val="0"/>
        <w:snapToGrid w:val="0"/>
        <w:spacing w:line="360" w:lineRule="auto"/>
        <w:rPr>
          <w:rFonts w:ascii="仿宋" w:hAnsi="仿宋" w:eastAsia="仿宋" w:cs="仿宋"/>
          <w:szCs w:val="21"/>
        </w:rPr>
      </w:pPr>
      <w:r>
        <w:rPr>
          <w:rFonts w:hint="eastAsia" w:ascii="仿宋" w:hAnsi="仿宋" w:eastAsia="仿宋" w:cs="仿宋"/>
          <w:szCs w:val="21"/>
        </w:rPr>
        <w:t>（2）出现影响采购公正的违法、违规行为的；</w:t>
      </w:r>
    </w:p>
    <w:p w14:paraId="0C1D7D01">
      <w:pPr>
        <w:adjustRightInd w:val="0"/>
        <w:snapToGrid w:val="0"/>
        <w:spacing w:line="360" w:lineRule="auto"/>
        <w:rPr>
          <w:rFonts w:ascii="仿宋" w:hAnsi="仿宋" w:eastAsia="仿宋" w:cs="仿宋"/>
          <w:szCs w:val="21"/>
        </w:rPr>
      </w:pPr>
      <w:r>
        <w:rPr>
          <w:rFonts w:hint="eastAsia" w:ascii="仿宋" w:hAnsi="仿宋" w:eastAsia="仿宋" w:cs="仿宋"/>
          <w:szCs w:val="21"/>
        </w:rPr>
        <w:t>（3）除本须知27.2条规定的情形外，在采购过程中符合要求的供应商或者报价未超过采购预算或最高限价的供应商不足3家的。</w:t>
      </w:r>
    </w:p>
    <w:p w14:paraId="1F906C43">
      <w:pPr>
        <w:adjustRightInd w:val="0"/>
        <w:snapToGrid w:val="0"/>
        <w:spacing w:line="360" w:lineRule="auto"/>
        <w:rPr>
          <w:rFonts w:ascii="仿宋" w:hAnsi="仿宋" w:eastAsia="仿宋" w:cs="仿宋"/>
          <w:szCs w:val="21"/>
        </w:rPr>
      </w:pPr>
      <w:r>
        <w:rPr>
          <w:rFonts w:hint="eastAsia" w:ascii="仿宋" w:hAnsi="仿宋" w:eastAsia="仿宋" w:cs="仿宋"/>
          <w:szCs w:val="21"/>
        </w:rPr>
        <w:t>（4）因重大变故，采购任务取消的。</w:t>
      </w:r>
    </w:p>
    <w:p w14:paraId="642A56D9">
      <w:pPr>
        <w:adjustRightInd w:val="0"/>
        <w:snapToGrid w:val="0"/>
        <w:spacing w:line="360" w:lineRule="auto"/>
        <w:rPr>
          <w:rFonts w:ascii="仿宋" w:hAnsi="仿宋" w:eastAsia="仿宋" w:cs="仿宋"/>
          <w:b/>
          <w:szCs w:val="21"/>
        </w:rPr>
      </w:pPr>
      <w:r>
        <w:rPr>
          <w:rFonts w:hint="eastAsia" w:ascii="仿宋" w:hAnsi="仿宋" w:eastAsia="仿宋" w:cs="仿宋"/>
          <w:b/>
          <w:szCs w:val="21"/>
        </w:rPr>
        <w:t>31.成交候选供应商的推荐原则及标准</w:t>
      </w:r>
    </w:p>
    <w:p w14:paraId="3A06EDDE">
      <w:pPr>
        <w:adjustRightInd w:val="0"/>
        <w:snapToGrid w:val="0"/>
        <w:spacing w:line="360" w:lineRule="auto"/>
        <w:rPr>
          <w:rFonts w:ascii="仿宋" w:hAnsi="仿宋" w:eastAsia="仿宋" w:cs="仿宋"/>
          <w:szCs w:val="21"/>
        </w:rPr>
      </w:pPr>
      <w:r>
        <w:rPr>
          <w:rFonts w:hint="eastAsia" w:ascii="仿宋" w:hAnsi="仿宋" w:eastAsia="仿宋" w:cs="仿宋"/>
          <w:szCs w:val="21"/>
        </w:rPr>
        <w:t>31.1除第34条规定外，磋商结束后，除了算数修正和落实政府采购政策需进行的价格扣除外，不对供应商的响应价格进行任何调整。评审结果按照得分由高至低的顺序排序。具体处理办法详见 第五章 评审方法。</w:t>
      </w:r>
    </w:p>
    <w:p w14:paraId="4C7F351A">
      <w:pPr>
        <w:adjustRightInd w:val="0"/>
        <w:snapToGrid w:val="0"/>
        <w:spacing w:line="360" w:lineRule="auto"/>
        <w:rPr>
          <w:rFonts w:ascii="仿宋" w:hAnsi="仿宋" w:eastAsia="仿宋" w:cs="仿宋"/>
          <w:szCs w:val="21"/>
        </w:rPr>
      </w:pPr>
      <w:r>
        <w:rPr>
          <w:rFonts w:hint="eastAsia" w:ascii="仿宋" w:hAnsi="仿宋" w:eastAsia="仿宋" w:cs="仿宋"/>
          <w:szCs w:val="21"/>
        </w:rPr>
        <w:t>31.2磋商小组将按供应商须知表31.2条中规定的数量推荐成交候选供应商。</w:t>
      </w:r>
    </w:p>
    <w:p w14:paraId="098CDE65">
      <w:pPr>
        <w:adjustRightInd w:val="0"/>
        <w:snapToGrid w:val="0"/>
        <w:spacing w:line="360" w:lineRule="auto"/>
        <w:rPr>
          <w:rFonts w:ascii="仿宋" w:hAnsi="仿宋" w:eastAsia="仿宋" w:cs="仿宋"/>
          <w:szCs w:val="21"/>
        </w:rPr>
      </w:pPr>
      <w:r>
        <w:rPr>
          <w:rFonts w:hint="eastAsia" w:ascii="仿宋" w:hAnsi="仿宋" w:eastAsia="仿宋" w:cs="仿宋"/>
          <w:szCs w:val="21"/>
        </w:rPr>
        <w:t>31.3因推荐成交候选供应商名单产生其他问题，由磋商小组集体研究处理。</w:t>
      </w:r>
    </w:p>
    <w:p w14:paraId="11778FEB">
      <w:pPr>
        <w:adjustRightInd w:val="0"/>
        <w:snapToGrid w:val="0"/>
        <w:spacing w:line="360" w:lineRule="auto"/>
        <w:rPr>
          <w:rFonts w:ascii="仿宋" w:hAnsi="仿宋" w:eastAsia="仿宋" w:cs="仿宋"/>
          <w:b/>
          <w:bCs/>
          <w:szCs w:val="21"/>
        </w:rPr>
      </w:pPr>
      <w:r>
        <w:rPr>
          <w:rFonts w:hint="eastAsia" w:ascii="仿宋" w:hAnsi="仿宋" w:eastAsia="仿宋" w:cs="仿宋"/>
          <w:b/>
          <w:bCs/>
          <w:szCs w:val="21"/>
        </w:rPr>
        <w:t>★32.保密原则</w:t>
      </w:r>
    </w:p>
    <w:p w14:paraId="26320671">
      <w:pPr>
        <w:adjustRightInd w:val="0"/>
        <w:snapToGrid w:val="0"/>
        <w:spacing w:line="360" w:lineRule="auto"/>
        <w:rPr>
          <w:rFonts w:ascii="仿宋" w:hAnsi="仿宋" w:eastAsia="仿宋" w:cs="仿宋"/>
          <w:szCs w:val="21"/>
        </w:rPr>
      </w:pPr>
      <w:r>
        <w:rPr>
          <w:rFonts w:hint="eastAsia" w:ascii="仿宋" w:hAnsi="仿宋" w:eastAsia="仿宋" w:cs="仿宋"/>
          <w:szCs w:val="21"/>
        </w:rPr>
        <w:t>32.1评审将在严格保密的情况下进行。</w:t>
      </w:r>
    </w:p>
    <w:p w14:paraId="6C10F95D">
      <w:pPr>
        <w:adjustRightInd w:val="0"/>
        <w:snapToGrid w:val="0"/>
        <w:spacing w:line="360" w:lineRule="auto"/>
        <w:rPr>
          <w:rFonts w:ascii="仿宋" w:hAnsi="仿宋" w:eastAsia="仿宋" w:cs="仿宋"/>
          <w:szCs w:val="21"/>
        </w:rPr>
      </w:pPr>
      <w:r>
        <w:rPr>
          <w:rFonts w:hint="eastAsia" w:ascii="仿宋" w:hAnsi="仿宋" w:eastAsia="仿宋" w:cs="仿宋"/>
          <w:szCs w:val="21"/>
        </w:rPr>
        <w:t>32.2有关人员应当遵守评审工作纪律，不得泄露评审文件、评审情况和评审过程中获悉的国家秘密、商业秘密。</w:t>
      </w:r>
    </w:p>
    <w:p w14:paraId="6330563D">
      <w:pPr>
        <w:pStyle w:val="2"/>
        <w:adjustRightInd w:val="0"/>
        <w:snapToGrid w:val="0"/>
        <w:spacing w:before="159" w:beforeLines="50" w:after="0" w:line="360" w:lineRule="auto"/>
        <w:jc w:val="center"/>
        <w:rPr>
          <w:rFonts w:ascii="仿宋" w:hAnsi="仿宋" w:eastAsia="仿宋" w:cs="仿宋"/>
        </w:rPr>
      </w:pPr>
      <w:r>
        <w:rPr>
          <w:rFonts w:hint="eastAsia" w:ascii="仿宋" w:hAnsi="仿宋" w:eastAsia="仿宋" w:cs="仿宋"/>
        </w:rPr>
        <w:t>七 确定成交</w:t>
      </w:r>
    </w:p>
    <w:p w14:paraId="0AE35815">
      <w:pPr>
        <w:adjustRightInd w:val="0"/>
        <w:snapToGrid w:val="0"/>
        <w:spacing w:line="360" w:lineRule="auto"/>
        <w:rPr>
          <w:rFonts w:ascii="仿宋" w:hAnsi="仿宋" w:eastAsia="仿宋" w:cs="仿宋"/>
          <w:b/>
          <w:szCs w:val="21"/>
        </w:rPr>
      </w:pPr>
      <w:r>
        <w:rPr>
          <w:rFonts w:hint="eastAsia" w:ascii="仿宋" w:hAnsi="仿宋" w:eastAsia="仿宋" w:cs="仿宋"/>
          <w:b/>
          <w:szCs w:val="21"/>
        </w:rPr>
        <w:t>33.确定成交供应商</w:t>
      </w:r>
    </w:p>
    <w:p w14:paraId="7218D9C8">
      <w:pPr>
        <w:adjustRightInd w:val="0"/>
        <w:snapToGrid w:val="0"/>
        <w:spacing w:line="360" w:lineRule="auto"/>
        <w:rPr>
          <w:rFonts w:ascii="仿宋" w:hAnsi="仿宋" w:eastAsia="仿宋" w:cs="仿宋"/>
          <w:szCs w:val="21"/>
        </w:rPr>
      </w:pPr>
      <w:r>
        <w:rPr>
          <w:rFonts w:hint="eastAsia" w:ascii="仿宋" w:hAnsi="仿宋" w:eastAsia="仿宋" w:cs="仿宋"/>
          <w:szCs w:val="21"/>
        </w:rPr>
        <w:t>采购人在收到评审报告5个工作日内,从评审报告提出的成交候选供应商中,根据质量和服务均能满足采购文件实质性响应要求且综合得分最高的原则确定成交供应商,也可以书面授权磋商小组直接确定成交供应商。本项目成交供应商确定方式详见供应商须知表33条。</w:t>
      </w:r>
    </w:p>
    <w:p w14:paraId="165849E2">
      <w:pPr>
        <w:adjustRightInd w:val="0"/>
        <w:snapToGrid w:val="0"/>
        <w:spacing w:line="360" w:lineRule="auto"/>
        <w:rPr>
          <w:rFonts w:ascii="仿宋" w:hAnsi="仿宋" w:eastAsia="仿宋" w:cs="仿宋"/>
          <w:b/>
          <w:szCs w:val="21"/>
        </w:rPr>
      </w:pPr>
      <w:r>
        <w:rPr>
          <w:rFonts w:hint="eastAsia" w:ascii="仿宋" w:hAnsi="仿宋" w:eastAsia="仿宋" w:cs="仿宋"/>
          <w:b/>
          <w:szCs w:val="21"/>
        </w:rPr>
        <w:t>★34.采购任务取消</w:t>
      </w:r>
    </w:p>
    <w:p w14:paraId="1F38DF91">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因重大变故采购任务取消时，采购人有权拒绝任何供应商成交，且对受影响的供应商不承担任何责任。</w:t>
      </w:r>
    </w:p>
    <w:p w14:paraId="2D217F83">
      <w:pPr>
        <w:adjustRightInd w:val="0"/>
        <w:snapToGrid w:val="0"/>
        <w:spacing w:line="360" w:lineRule="auto"/>
        <w:rPr>
          <w:rFonts w:ascii="仿宋" w:hAnsi="仿宋" w:eastAsia="仿宋" w:cs="仿宋"/>
          <w:b/>
          <w:szCs w:val="21"/>
        </w:rPr>
      </w:pPr>
      <w:r>
        <w:rPr>
          <w:rFonts w:hint="eastAsia" w:ascii="仿宋" w:hAnsi="仿宋" w:eastAsia="仿宋" w:cs="仿宋"/>
          <w:b/>
          <w:szCs w:val="21"/>
        </w:rPr>
        <w:t>35.成交通知书</w:t>
      </w:r>
    </w:p>
    <w:p w14:paraId="0253055C">
      <w:pPr>
        <w:adjustRightInd w:val="0"/>
        <w:snapToGrid w:val="0"/>
        <w:spacing w:line="360" w:lineRule="auto"/>
        <w:rPr>
          <w:rFonts w:ascii="仿宋" w:hAnsi="仿宋" w:eastAsia="仿宋" w:cs="仿宋"/>
          <w:szCs w:val="21"/>
        </w:rPr>
      </w:pPr>
      <w:r>
        <w:rPr>
          <w:rFonts w:hint="eastAsia" w:ascii="仿宋" w:hAnsi="仿宋" w:eastAsia="仿宋" w:cs="仿宋"/>
          <w:szCs w:val="21"/>
        </w:rPr>
        <w:t>35.1采购人或者采购代理机构应当在成交供应商确定之日起2个工作日内，在辽宁政府采购网及其地方分网媒体上公告成交结果，同时向成交供应商发出成交通知书。</w:t>
      </w:r>
    </w:p>
    <w:p w14:paraId="5EE51FCF">
      <w:pPr>
        <w:adjustRightInd w:val="0"/>
        <w:snapToGrid w:val="0"/>
        <w:spacing w:line="360" w:lineRule="auto"/>
        <w:rPr>
          <w:rFonts w:ascii="仿宋" w:hAnsi="仿宋" w:eastAsia="仿宋" w:cs="仿宋"/>
          <w:szCs w:val="21"/>
        </w:rPr>
      </w:pPr>
      <w:r>
        <w:rPr>
          <w:rFonts w:hint="eastAsia" w:ascii="仿宋" w:hAnsi="仿宋" w:eastAsia="仿宋" w:cs="仿宋"/>
          <w:szCs w:val="21"/>
        </w:rPr>
        <w:t>35.2成交通知书是合同的组成部分。</w:t>
      </w:r>
    </w:p>
    <w:p w14:paraId="3693AFF9">
      <w:pPr>
        <w:adjustRightInd w:val="0"/>
        <w:snapToGrid w:val="0"/>
        <w:spacing w:line="360" w:lineRule="auto"/>
        <w:rPr>
          <w:rFonts w:ascii="仿宋" w:hAnsi="仿宋" w:eastAsia="仿宋" w:cs="仿宋"/>
          <w:b/>
          <w:szCs w:val="21"/>
        </w:rPr>
      </w:pPr>
      <w:r>
        <w:rPr>
          <w:rFonts w:hint="eastAsia" w:ascii="仿宋" w:hAnsi="仿宋" w:eastAsia="仿宋" w:cs="仿宋"/>
          <w:b/>
          <w:szCs w:val="21"/>
        </w:rPr>
        <w:t>★36.签订合同</w:t>
      </w:r>
    </w:p>
    <w:p w14:paraId="76C81635">
      <w:pPr>
        <w:adjustRightInd w:val="0"/>
        <w:snapToGrid w:val="0"/>
        <w:spacing w:line="360" w:lineRule="auto"/>
        <w:rPr>
          <w:rFonts w:ascii="仿宋" w:hAnsi="仿宋" w:eastAsia="仿宋" w:cs="仿宋"/>
          <w:szCs w:val="21"/>
        </w:rPr>
      </w:pPr>
      <w:r>
        <w:rPr>
          <w:rFonts w:hint="eastAsia" w:ascii="仿宋" w:hAnsi="仿宋" w:eastAsia="仿宋" w:cs="仿宋"/>
          <w:szCs w:val="21"/>
        </w:rPr>
        <w:t>36.1成交供应商应当自发出成交通知书之日起 30 日内，按照采购文件确定的合同文本以及采购标的、采购金额、采购数量、技术和服务要求等事项签订政府采购合同。</w:t>
      </w:r>
    </w:p>
    <w:p w14:paraId="76A70E71">
      <w:pPr>
        <w:adjustRightInd w:val="0"/>
        <w:snapToGrid w:val="0"/>
        <w:spacing w:line="360" w:lineRule="auto"/>
        <w:rPr>
          <w:rFonts w:ascii="仿宋" w:hAnsi="仿宋" w:eastAsia="仿宋" w:cs="仿宋"/>
          <w:szCs w:val="21"/>
        </w:rPr>
      </w:pPr>
      <w:r>
        <w:rPr>
          <w:rFonts w:hint="eastAsia" w:ascii="仿宋" w:hAnsi="仿宋" w:eastAsia="仿宋" w:cs="仿宋"/>
          <w:szCs w:val="21"/>
        </w:rPr>
        <w:t>36.2除不可抗力等因素外，成交通知书发出后，采购人改变成交结果，或者成交供应商拒绝签订政府采购合同的，应当承担相应的法律责任。</w:t>
      </w:r>
    </w:p>
    <w:p w14:paraId="3857D07B">
      <w:pPr>
        <w:adjustRightInd w:val="0"/>
        <w:snapToGrid w:val="0"/>
        <w:spacing w:line="360" w:lineRule="auto"/>
        <w:rPr>
          <w:rFonts w:ascii="仿宋" w:hAnsi="仿宋" w:eastAsia="仿宋" w:cs="仿宋"/>
          <w:szCs w:val="21"/>
        </w:rPr>
      </w:pPr>
      <w:r>
        <w:rPr>
          <w:rFonts w:hint="eastAsia" w:ascii="仿宋" w:hAnsi="仿宋" w:eastAsia="仿宋" w:cs="仿宋"/>
          <w:szCs w:val="21"/>
        </w:rPr>
        <w:t>36.3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确定的合同文本以及采购标的、采购金额、采购数量、技术和服务要求等实质性内容的协议。</w:t>
      </w:r>
    </w:p>
    <w:p w14:paraId="4F8F3A97">
      <w:pPr>
        <w:adjustRightInd w:val="0"/>
        <w:snapToGrid w:val="0"/>
        <w:spacing w:line="360" w:lineRule="auto"/>
        <w:rPr>
          <w:rFonts w:ascii="仿宋" w:hAnsi="仿宋" w:eastAsia="仿宋" w:cs="仿宋"/>
          <w:kern w:val="0"/>
          <w:sz w:val="22"/>
        </w:rPr>
      </w:pPr>
      <w:r>
        <w:rPr>
          <w:rFonts w:hint="eastAsia" w:ascii="仿宋" w:hAnsi="仿宋" w:eastAsia="仿宋" w:cs="仿宋"/>
          <w:szCs w:val="21"/>
        </w:rPr>
        <w:t>36.4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Pr>
          <w:rFonts w:hint="eastAsia" w:ascii="仿宋" w:hAnsi="仿宋" w:eastAsia="仿宋" w:cs="仿宋"/>
          <w:kern w:val="0"/>
          <w:sz w:val="22"/>
        </w:rPr>
        <w:t>。</w:t>
      </w:r>
    </w:p>
    <w:p w14:paraId="291F59ED">
      <w:pPr>
        <w:adjustRightInd w:val="0"/>
        <w:snapToGrid w:val="0"/>
        <w:spacing w:line="360" w:lineRule="auto"/>
        <w:rPr>
          <w:rFonts w:ascii="仿宋" w:hAnsi="仿宋" w:eastAsia="仿宋" w:cs="仿宋"/>
          <w:b/>
          <w:szCs w:val="21"/>
        </w:rPr>
      </w:pPr>
      <w:r>
        <w:rPr>
          <w:rFonts w:hint="eastAsia" w:ascii="仿宋" w:hAnsi="仿宋" w:eastAsia="仿宋" w:cs="仿宋"/>
          <w:b/>
          <w:szCs w:val="21"/>
        </w:rPr>
        <w:t>★37.履约保证金</w:t>
      </w:r>
    </w:p>
    <w:p w14:paraId="42371363">
      <w:pPr>
        <w:adjustRightInd w:val="0"/>
        <w:snapToGrid w:val="0"/>
        <w:spacing w:line="360" w:lineRule="auto"/>
        <w:rPr>
          <w:rFonts w:ascii="仿宋" w:hAnsi="仿宋" w:eastAsia="仿宋" w:cs="仿宋"/>
          <w:szCs w:val="21"/>
        </w:rPr>
      </w:pPr>
      <w:r>
        <w:rPr>
          <w:rFonts w:hint="eastAsia" w:ascii="仿宋" w:hAnsi="仿宋" w:eastAsia="仿宋" w:cs="仿宋"/>
          <w:szCs w:val="21"/>
        </w:rPr>
        <w:t>37.1成交供应商应按照供应商须知表37.1条规定向采购人缴纳履约保证金。</w:t>
      </w:r>
    </w:p>
    <w:p w14:paraId="066066CA">
      <w:pPr>
        <w:adjustRightInd w:val="0"/>
        <w:snapToGrid w:val="0"/>
        <w:spacing w:line="360" w:lineRule="auto"/>
        <w:rPr>
          <w:rFonts w:ascii="仿宋" w:hAnsi="仿宋" w:eastAsia="仿宋" w:cs="仿宋"/>
          <w:szCs w:val="21"/>
        </w:rPr>
      </w:pPr>
      <w:r>
        <w:rPr>
          <w:rFonts w:hint="eastAsia" w:ascii="仿宋" w:hAnsi="仿宋" w:eastAsia="仿宋" w:cs="仿宋"/>
          <w:szCs w:val="21"/>
        </w:rPr>
        <w:t>37.2如果成交供应商没有按照上述履约保证金的规定执行，将视为拒绝签订合同并放弃成交资格，成交供应商的磋商保证金将不予退还。在此情况下，采购人可确定下一成交候选供应商为成交供应商，也可以重新开展采购活动。</w:t>
      </w:r>
    </w:p>
    <w:p w14:paraId="6C574C2E">
      <w:pPr>
        <w:adjustRightInd w:val="0"/>
        <w:snapToGrid w:val="0"/>
        <w:spacing w:line="360" w:lineRule="auto"/>
        <w:rPr>
          <w:rFonts w:ascii="仿宋" w:hAnsi="仿宋" w:eastAsia="仿宋" w:cs="仿宋"/>
          <w:b/>
          <w:szCs w:val="21"/>
        </w:rPr>
      </w:pPr>
      <w:r>
        <w:rPr>
          <w:rFonts w:hint="eastAsia" w:ascii="仿宋" w:hAnsi="仿宋" w:eastAsia="仿宋" w:cs="仿宋"/>
          <w:b/>
          <w:szCs w:val="21"/>
        </w:rPr>
        <w:t>★38.采购代理服务费</w:t>
      </w:r>
    </w:p>
    <w:p w14:paraId="638BAB95">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成交供应商须按照供应商须知表38条规定，向采购代理机构支付采购代理服务费。</w:t>
      </w:r>
    </w:p>
    <w:p w14:paraId="653D2684">
      <w:pPr>
        <w:adjustRightInd w:val="0"/>
        <w:snapToGrid w:val="0"/>
        <w:spacing w:line="360" w:lineRule="auto"/>
        <w:rPr>
          <w:rFonts w:ascii="仿宋" w:hAnsi="仿宋" w:eastAsia="仿宋" w:cs="仿宋"/>
          <w:b/>
          <w:szCs w:val="21"/>
        </w:rPr>
      </w:pPr>
      <w:r>
        <w:rPr>
          <w:rFonts w:hint="eastAsia" w:ascii="仿宋" w:hAnsi="仿宋" w:eastAsia="仿宋" w:cs="仿宋"/>
          <w:b/>
          <w:szCs w:val="21"/>
        </w:rPr>
        <w:t>39.廉洁自律规定</w:t>
      </w:r>
    </w:p>
    <w:p w14:paraId="2C8279A5">
      <w:pPr>
        <w:adjustRightInd w:val="0"/>
        <w:snapToGrid w:val="0"/>
        <w:spacing w:line="360" w:lineRule="auto"/>
        <w:rPr>
          <w:rFonts w:ascii="仿宋" w:hAnsi="仿宋" w:eastAsia="仿宋" w:cs="仿宋"/>
          <w:szCs w:val="21"/>
        </w:rPr>
      </w:pPr>
      <w:r>
        <w:rPr>
          <w:rFonts w:hint="eastAsia" w:ascii="仿宋" w:hAnsi="仿宋" w:eastAsia="仿宋" w:cs="仿宋"/>
          <w:szCs w:val="21"/>
        </w:rPr>
        <w:t>39.1采购代理机构工作人员不得以不正当手段获取政府采购代理业务，不得与采购人、供应商恶意串通操纵政府采购活动。</w:t>
      </w:r>
    </w:p>
    <w:p w14:paraId="4E68404B">
      <w:pPr>
        <w:adjustRightInd w:val="0"/>
        <w:snapToGrid w:val="0"/>
        <w:spacing w:line="360" w:lineRule="auto"/>
        <w:rPr>
          <w:rFonts w:ascii="仿宋" w:hAnsi="仿宋" w:eastAsia="仿宋" w:cs="仿宋"/>
          <w:szCs w:val="21"/>
        </w:rPr>
      </w:pPr>
      <w:r>
        <w:rPr>
          <w:rFonts w:hint="eastAsia" w:ascii="仿宋" w:hAnsi="仿宋" w:eastAsia="仿宋" w:cs="仿宋"/>
          <w:szCs w:val="21"/>
        </w:rPr>
        <w:t>39.2采购代理机构工作人员不得接受采购人或者供应商组织的宴请、旅游、娱乐，不得收受礼品、现金、有价证券等。</w:t>
      </w:r>
    </w:p>
    <w:p w14:paraId="24AC31F0">
      <w:pPr>
        <w:adjustRightInd w:val="0"/>
        <w:snapToGrid w:val="0"/>
        <w:spacing w:line="360" w:lineRule="auto"/>
        <w:rPr>
          <w:rFonts w:ascii="仿宋" w:hAnsi="仿宋" w:eastAsia="仿宋" w:cs="仿宋"/>
          <w:b/>
          <w:szCs w:val="21"/>
        </w:rPr>
      </w:pPr>
      <w:r>
        <w:rPr>
          <w:rFonts w:hint="eastAsia" w:ascii="仿宋" w:hAnsi="仿宋" w:eastAsia="仿宋" w:cs="仿宋"/>
          <w:b/>
          <w:szCs w:val="21"/>
        </w:rPr>
        <w:t>40.人员回避</w:t>
      </w:r>
    </w:p>
    <w:p w14:paraId="3608D7EE">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供应商认为采购人及其相关人员有法律法规所列与其他供应商有利害关系的，可以向采购人或采购代理机构书面提出回避申请，并说明理由。</w:t>
      </w:r>
    </w:p>
    <w:p w14:paraId="72FA2554">
      <w:pPr>
        <w:adjustRightInd w:val="0"/>
        <w:snapToGrid w:val="0"/>
        <w:spacing w:line="360" w:lineRule="auto"/>
        <w:rPr>
          <w:rFonts w:ascii="仿宋" w:hAnsi="仿宋" w:eastAsia="仿宋" w:cs="仿宋"/>
          <w:b/>
          <w:szCs w:val="21"/>
        </w:rPr>
      </w:pPr>
      <w:r>
        <w:rPr>
          <w:rFonts w:hint="eastAsia" w:ascii="仿宋" w:hAnsi="仿宋" w:eastAsia="仿宋" w:cs="仿宋"/>
          <w:b/>
          <w:szCs w:val="21"/>
        </w:rPr>
        <w:t>41.质疑与接收</w:t>
      </w:r>
    </w:p>
    <w:p w14:paraId="6B629FB8">
      <w:pPr>
        <w:adjustRightInd w:val="0"/>
        <w:snapToGrid w:val="0"/>
        <w:spacing w:line="360" w:lineRule="auto"/>
        <w:rPr>
          <w:rFonts w:ascii="仿宋" w:hAnsi="仿宋" w:eastAsia="仿宋" w:cs="仿宋"/>
          <w:szCs w:val="21"/>
        </w:rPr>
      </w:pPr>
      <w:r>
        <w:rPr>
          <w:rFonts w:hint="eastAsia" w:ascii="仿宋" w:hAnsi="仿宋" w:eastAsia="仿宋" w:cs="仿宋"/>
          <w:szCs w:val="21"/>
        </w:rPr>
        <w:t>41.1供应商认为采购文件、采购过程和成交结果使自己的权益受到损害的，可以根据《中华人民共和国政府采购法》、《中华人民共和国政府采购法实施条例》、《政府采购竞争性磋商采购方式暂行办法》和《政府采购质疑和投诉办法》的有关规定，依法向采购人或其委托的采购代理机构提出质疑。</w:t>
      </w:r>
    </w:p>
    <w:p w14:paraId="5FEF805E">
      <w:pPr>
        <w:adjustRightInd w:val="0"/>
        <w:snapToGrid w:val="0"/>
        <w:spacing w:line="360" w:lineRule="auto"/>
        <w:rPr>
          <w:rFonts w:ascii="仿宋" w:hAnsi="仿宋" w:eastAsia="仿宋" w:cs="仿宋"/>
          <w:szCs w:val="21"/>
        </w:rPr>
      </w:pPr>
      <w:r>
        <w:rPr>
          <w:rFonts w:hint="eastAsia" w:ascii="仿宋" w:hAnsi="仿宋" w:eastAsia="仿宋" w:cs="仿宋"/>
          <w:szCs w:val="21"/>
        </w:rPr>
        <w:t>41.2质疑供应商应按照财政部门制定的《政府采购质疑函范本》格式（详见辽宁政府采购网）和《政府采购质疑和投诉办法》的要求，在法定质疑期内以纸质形式提出质疑，针对同一采购程序环节的质疑应一次性提出。</w:t>
      </w:r>
    </w:p>
    <w:p w14:paraId="31D26E70">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超出法定质疑期的、重复提出的、分次提出的或内容、形式不符合《政府采购质疑和投诉办法》的，质疑供应商将依法承担不利后果。</w:t>
      </w:r>
    </w:p>
    <w:p w14:paraId="44F5C3D6">
      <w:pPr>
        <w:adjustRightInd w:val="0"/>
        <w:snapToGrid w:val="0"/>
        <w:spacing w:line="360" w:lineRule="auto"/>
        <w:rPr>
          <w:rFonts w:ascii="仿宋" w:hAnsi="仿宋" w:eastAsia="仿宋" w:cs="仿宋"/>
          <w:szCs w:val="21"/>
        </w:rPr>
      </w:pPr>
      <w:r>
        <w:rPr>
          <w:rFonts w:hint="eastAsia" w:ascii="仿宋" w:hAnsi="仿宋" w:eastAsia="仿宋" w:cs="仿宋"/>
          <w:szCs w:val="21"/>
        </w:rPr>
        <w:t>41.3采购代理机构质疑函接收部门、联系电话和通讯地址, 见供应商须知表41.3条。</w:t>
      </w:r>
    </w:p>
    <w:p w14:paraId="3A4B9E59">
      <w:pPr>
        <w:adjustRightInd w:val="0"/>
        <w:snapToGrid w:val="0"/>
        <w:spacing w:line="360" w:lineRule="auto"/>
        <w:rPr>
          <w:rFonts w:ascii="仿宋" w:hAnsi="仿宋" w:eastAsia="仿宋" w:cs="仿宋"/>
          <w:b/>
          <w:szCs w:val="21"/>
        </w:rPr>
      </w:pPr>
      <w:r>
        <w:rPr>
          <w:rFonts w:hint="eastAsia" w:ascii="仿宋" w:hAnsi="仿宋" w:eastAsia="仿宋" w:cs="仿宋"/>
          <w:b/>
          <w:szCs w:val="21"/>
        </w:rPr>
        <w:t>42.履约验收</w:t>
      </w:r>
    </w:p>
    <w:p w14:paraId="33BA36A2">
      <w:pPr>
        <w:adjustRightInd w:val="0"/>
        <w:snapToGrid w:val="0"/>
        <w:spacing w:line="360" w:lineRule="auto"/>
        <w:rPr>
          <w:rFonts w:ascii="仿宋" w:hAnsi="仿宋" w:eastAsia="仿宋" w:cs="仿宋"/>
          <w:szCs w:val="21"/>
        </w:rPr>
      </w:pPr>
      <w:r>
        <w:rPr>
          <w:rFonts w:hint="eastAsia" w:ascii="仿宋" w:hAnsi="仿宋" w:eastAsia="仿宋" w:cs="仿宋"/>
          <w:szCs w:val="21"/>
        </w:rPr>
        <w:t>本项目采购人及其委托的采购代理机构将严格按照政府采购相关法律法规以及《辽宁省政府采购履约验收管理办法》（辽财采〔2017〕603号）的要求进行验收。</w:t>
      </w:r>
    </w:p>
    <w:p w14:paraId="760D6165">
      <w:pPr>
        <w:pStyle w:val="3"/>
        <w:adjustRightInd w:val="0"/>
        <w:snapToGrid w:val="0"/>
        <w:spacing w:before="0" w:after="0" w:line="240" w:lineRule="auto"/>
        <w:jc w:val="center"/>
        <w:rPr>
          <w:rFonts w:ascii="仿宋" w:hAnsi="仿宋" w:eastAsia="仿宋" w:cs="仿宋"/>
        </w:rPr>
      </w:pPr>
      <w:bookmarkStart w:id="55" w:name="_Toc4485625"/>
      <w:r>
        <w:rPr>
          <w:rFonts w:hint="eastAsia" w:ascii="仿宋" w:hAnsi="仿宋" w:eastAsia="仿宋" w:cs="仿宋"/>
        </w:rPr>
        <w:br w:type="page"/>
      </w:r>
      <w:bookmarkStart w:id="56" w:name="_Toc22207"/>
      <w:bookmarkStart w:id="57" w:name="_Toc9992"/>
      <w:r>
        <w:rPr>
          <w:rFonts w:hint="eastAsia" w:ascii="仿宋" w:hAnsi="仿宋" w:eastAsia="仿宋" w:cs="仿宋"/>
        </w:rPr>
        <w:t>第二章 响应文件内容及格式</w:t>
      </w:r>
      <w:bookmarkEnd w:id="55"/>
      <w:bookmarkEnd w:id="56"/>
      <w:bookmarkEnd w:id="57"/>
    </w:p>
    <w:p w14:paraId="739D80BC">
      <w:pPr>
        <w:rPr>
          <w:rFonts w:ascii="仿宋" w:hAnsi="仿宋" w:eastAsia="仿宋" w:cs="仿宋"/>
        </w:rPr>
      </w:pPr>
      <w:bookmarkStart w:id="58" w:name="投标文件内容及格式：Block"/>
      <w:bookmarkEnd w:id="58"/>
      <w:bookmarkStart w:id="59" w:name="sys_投标文件内容及格式：Block"/>
      <w:bookmarkEnd w:id="59"/>
      <w:r>
        <w:rPr>
          <w:rFonts w:hint="eastAsia" w:ascii="仿宋" w:hAnsi="仿宋" w:eastAsia="仿宋" w:cs="仿宋"/>
          <w:b/>
          <w:sz w:val="24"/>
        </w:rPr>
        <w:t>一、响应文件、电子文档的外封面、封口、封皮及目录</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44"/>
        <w:gridCol w:w="882"/>
      </w:tblGrid>
      <w:tr w14:paraId="79A4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77" w:type="dxa"/>
            <w:vAlign w:val="center"/>
          </w:tcPr>
          <w:p w14:paraId="57F9171D">
            <w:pPr>
              <w:widowControl/>
              <w:jc w:val="center"/>
              <w:rPr>
                <w:rFonts w:ascii="仿宋" w:hAnsi="仿宋" w:eastAsia="仿宋" w:cs="仿宋"/>
                <w:kern w:val="0"/>
                <w:szCs w:val="21"/>
              </w:rPr>
            </w:pPr>
            <w:r>
              <w:rPr>
                <w:rFonts w:hint="eastAsia" w:ascii="仿宋" w:hAnsi="仿宋" w:eastAsia="仿宋" w:cs="仿宋"/>
                <w:kern w:val="0"/>
                <w:szCs w:val="21"/>
              </w:rPr>
              <w:t>序号</w:t>
            </w:r>
          </w:p>
        </w:tc>
        <w:tc>
          <w:tcPr>
            <w:tcW w:w="6944" w:type="dxa"/>
            <w:vAlign w:val="center"/>
          </w:tcPr>
          <w:p w14:paraId="3FCA5DAE">
            <w:pPr>
              <w:widowControl/>
              <w:jc w:val="center"/>
              <w:rPr>
                <w:rFonts w:ascii="仿宋" w:hAnsi="仿宋" w:eastAsia="仿宋" w:cs="仿宋"/>
                <w:kern w:val="0"/>
                <w:szCs w:val="21"/>
              </w:rPr>
            </w:pPr>
            <w:r>
              <w:rPr>
                <w:rFonts w:hint="eastAsia" w:ascii="仿宋" w:hAnsi="仿宋" w:eastAsia="仿宋" w:cs="仿宋"/>
                <w:kern w:val="0"/>
                <w:szCs w:val="21"/>
              </w:rPr>
              <w:t>内容</w:t>
            </w:r>
          </w:p>
        </w:tc>
        <w:tc>
          <w:tcPr>
            <w:tcW w:w="882" w:type="dxa"/>
            <w:vAlign w:val="center"/>
          </w:tcPr>
          <w:p w14:paraId="3CA7D2EF">
            <w:pPr>
              <w:widowControl/>
              <w:jc w:val="center"/>
              <w:rPr>
                <w:rFonts w:ascii="仿宋" w:hAnsi="仿宋" w:eastAsia="仿宋" w:cs="仿宋"/>
                <w:kern w:val="0"/>
                <w:szCs w:val="21"/>
              </w:rPr>
            </w:pPr>
            <w:r>
              <w:rPr>
                <w:rFonts w:hint="eastAsia" w:ascii="仿宋" w:hAnsi="仿宋" w:eastAsia="仿宋" w:cs="仿宋"/>
                <w:kern w:val="0"/>
                <w:szCs w:val="21"/>
              </w:rPr>
              <w:t>格式</w:t>
            </w:r>
          </w:p>
        </w:tc>
      </w:tr>
      <w:tr w14:paraId="7484D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77" w:type="dxa"/>
            <w:vAlign w:val="center"/>
          </w:tcPr>
          <w:p w14:paraId="1B6A4FDB">
            <w:pPr>
              <w:jc w:val="center"/>
              <w:rPr>
                <w:rFonts w:ascii="仿宋" w:hAnsi="仿宋" w:eastAsia="仿宋" w:cs="仿宋"/>
                <w:kern w:val="0"/>
                <w:szCs w:val="21"/>
              </w:rPr>
            </w:pPr>
            <w:r>
              <w:rPr>
                <w:rFonts w:hint="eastAsia" w:ascii="仿宋" w:hAnsi="仿宋" w:eastAsia="仿宋" w:cs="仿宋"/>
                <w:kern w:val="0"/>
                <w:szCs w:val="21"/>
              </w:rPr>
              <w:t>1</w:t>
            </w:r>
          </w:p>
        </w:tc>
        <w:tc>
          <w:tcPr>
            <w:tcW w:w="6944" w:type="dxa"/>
            <w:vAlign w:val="center"/>
          </w:tcPr>
          <w:p w14:paraId="58AD5341">
            <w:pPr>
              <w:snapToGrid w:val="0"/>
              <w:spacing w:line="360" w:lineRule="exact"/>
              <w:jc w:val="left"/>
              <w:rPr>
                <w:rFonts w:ascii="仿宋" w:hAnsi="仿宋" w:eastAsia="仿宋" w:cs="仿宋"/>
                <w:szCs w:val="21"/>
              </w:rPr>
            </w:pPr>
            <w:r>
              <w:rPr>
                <w:rFonts w:hint="eastAsia" w:ascii="仿宋" w:hAnsi="仿宋" w:eastAsia="仿宋" w:cs="仿宋"/>
                <w:szCs w:val="21"/>
              </w:rPr>
              <w:t>响应文件的外封面及封口</w:t>
            </w:r>
          </w:p>
        </w:tc>
        <w:tc>
          <w:tcPr>
            <w:tcW w:w="882" w:type="dxa"/>
            <w:vAlign w:val="center"/>
          </w:tcPr>
          <w:p w14:paraId="62891C4F">
            <w:pPr>
              <w:widowControl/>
              <w:jc w:val="center"/>
              <w:rPr>
                <w:rFonts w:ascii="仿宋" w:hAnsi="仿宋" w:eastAsia="仿宋" w:cs="仿宋"/>
                <w:kern w:val="0"/>
                <w:szCs w:val="21"/>
              </w:rPr>
            </w:pPr>
            <w:r>
              <w:rPr>
                <w:rFonts w:hint="eastAsia" w:ascii="仿宋" w:hAnsi="仿宋" w:eastAsia="仿宋" w:cs="仿宋"/>
                <w:kern w:val="0"/>
                <w:szCs w:val="21"/>
              </w:rPr>
              <w:t>1</w:t>
            </w:r>
          </w:p>
        </w:tc>
      </w:tr>
      <w:tr w14:paraId="04037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77" w:type="dxa"/>
            <w:vAlign w:val="center"/>
          </w:tcPr>
          <w:p w14:paraId="0BA3FF50">
            <w:pPr>
              <w:widowControl/>
              <w:jc w:val="center"/>
              <w:rPr>
                <w:rFonts w:ascii="仿宋" w:hAnsi="仿宋" w:eastAsia="仿宋" w:cs="仿宋"/>
                <w:kern w:val="0"/>
                <w:szCs w:val="21"/>
              </w:rPr>
            </w:pPr>
            <w:r>
              <w:rPr>
                <w:rFonts w:hint="eastAsia" w:ascii="仿宋" w:hAnsi="仿宋" w:eastAsia="仿宋" w:cs="仿宋"/>
                <w:kern w:val="0"/>
                <w:szCs w:val="21"/>
              </w:rPr>
              <w:t>2</w:t>
            </w:r>
          </w:p>
        </w:tc>
        <w:tc>
          <w:tcPr>
            <w:tcW w:w="6944" w:type="dxa"/>
            <w:vAlign w:val="center"/>
          </w:tcPr>
          <w:p w14:paraId="7C9486DA">
            <w:pPr>
              <w:snapToGrid w:val="0"/>
              <w:spacing w:line="360" w:lineRule="exact"/>
              <w:jc w:val="left"/>
              <w:rPr>
                <w:rFonts w:ascii="仿宋" w:hAnsi="仿宋" w:eastAsia="仿宋" w:cs="仿宋"/>
                <w:szCs w:val="21"/>
              </w:rPr>
            </w:pPr>
            <w:r>
              <w:rPr>
                <w:rFonts w:hint="eastAsia" w:ascii="仿宋" w:hAnsi="仿宋" w:eastAsia="仿宋" w:cs="仿宋"/>
                <w:szCs w:val="21"/>
              </w:rPr>
              <w:t>响应文件的封皮</w:t>
            </w:r>
          </w:p>
        </w:tc>
        <w:tc>
          <w:tcPr>
            <w:tcW w:w="882" w:type="dxa"/>
            <w:vAlign w:val="center"/>
          </w:tcPr>
          <w:p w14:paraId="7A73D785">
            <w:pPr>
              <w:widowControl/>
              <w:jc w:val="center"/>
              <w:rPr>
                <w:rFonts w:ascii="仿宋" w:hAnsi="仿宋" w:eastAsia="仿宋" w:cs="仿宋"/>
                <w:kern w:val="0"/>
                <w:szCs w:val="21"/>
              </w:rPr>
            </w:pPr>
            <w:r>
              <w:rPr>
                <w:rFonts w:hint="eastAsia" w:ascii="仿宋" w:hAnsi="仿宋" w:eastAsia="仿宋" w:cs="仿宋"/>
                <w:kern w:val="0"/>
                <w:szCs w:val="21"/>
              </w:rPr>
              <w:t>2</w:t>
            </w:r>
          </w:p>
        </w:tc>
      </w:tr>
      <w:tr w14:paraId="3734E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77" w:type="dxa"/>
            <w:vAlign w:val="center"/>
          </w:tcPr>
          <w:p w14:paraId="0B7DE617">
            <w:pPr>
              <w:widowControl/>
              <w:jc w:val="center"/>
              <w:rPr>
                <w:rFonts w:ascii="仿宋" w:hAnsi="仿宋" w:eastAsia="仿宋" w:cs="仿宋"/>
                <w:kern w:val="0"/>
                <w:szCs w:val="21"/>
              </w:rPr>
            </w:pPr>
            <w:r>
              <w:rPr>
                <w:rFonts w:hint="eastAsia" w:ascii="仿宋" w:hAnsi="仿宋" w:eastAsia="仿宋" w:cs="仿宋"/>
                <w:kern w:val="0"/>
                <w:szCs w:val="21"/>
              </w:rPr>
              <w:t>3</w:t>
            </w:r>
          </w:p>
        </w:tc>
        <w:tc>
          <w:tcPr>
            <w:tcW w:w="6944" w:type="dxa"/>
            <w:vAlign w:val="center"/>
          </w:tcPr>
          <w:p w14:paraId="065A8D04">
            <w:pPr>
              <w:snapToGrid w:val="0"/>
              <w:spacing w:line="360" w:lineRule="exact"/>
              <w:jc w:val="left"/>
              <w:rPr>
                <w:rFonts w:ascii="仿宋" w:hAnsi="仿宋" w:eastAsia="仿宋" w:cs="仿宋"/>
                <w:szCs w:val="21"/>
              </w:rPr>
            </w:pPr>
            <w:r>
              <w:rPr>
                <w:rFonts w:hint="eastAsia" w:ascii="仿宋" w:hAnsi="仿宋" w:eastAsia="仿宋" w:cs="仿宋"/>
                <w:szCs w:val="21"/>
              </w:rPr>
              <w:t>响应文件的目录</w:t>
            </w:r>
          </w:p>
        </w:tc>
        <w:tc>
          <w:tcPr>
            <w:tcW w:w="882" w:type="dxa"/>
            <w:vAlign w:val="center"/>
          </w:tcPr>
          <w:p w14:paraId="7B61C2A0">
            <w:pPr>
              <w:widowControl/>
              <w:jc w:val="center"/>
              <w:rPr>
                <w:rFonts w:ascii="仿宋" w:hAnsi="仿宋" w:eastAsia="仿宋" w:cs="仿宋"/>
                <w:kern w:val="0"/>
                <w:szCs w:val="21"/>
              </w:rPr>
            </w:pPr>
            <w:r>
              <w:rPr>
                <w:rFonts w:hint="eastAsia" w:ascii="仿宋" w:hAnsi="仿宋" w:eastAsia="仿宋" w:cs="仿宋"/>
                <w:kern w:val="0"/>
                <w:szCs w:val="21"/>
              </w:rPr>
              <w:t>3</w:t>
            </w:r>
          </w:p>
        </w:tc>
      </w:tr>
    </w:tbl>
    <w:p w14:paraId="74C0CC7F">
      <w:pPr>
        <w:spacing w:line="440" w:lineRule="exact"/>
        <w:rPr>
          <w:rFonts w:ascii="仿宋" w:hAnsi="仿宋" w:eastAsia="仿宋" w:cs="仿宋"/>
          <w:b/>
          <w:sz w:val="24"/>
        </w:rPr>
      </w:pPr>
      <w:r>
        <w:rPr>
          <w:rFonts w:hint="eastAsia" w:ascii="仿宋" w:hAnsi="仿宋" w:eastAsia="仿宋" w:cs="仿宋"/>
          <w:b/>
          <w:sz w:val="24"/>
        </w:rPr>
        <w:t>二、资格证明材料（有一项不符合要求，不能进入下一阶段评审）</w:t>
      </w:r>
    </w:p>
    <w:tbl>
      <w:tblPr>
        <w:tblStyle w:val="22"/>
        <w:tblW w:w="0" w:type="auto"/>
        <w:jc w:val="center"/>
        <w:tblLayout w:type="fixed"/>
        <w:tblCellMar>
          <w:top w:w="0" w:type="dxa"/>
          <w:left w:w="0" w:type="dxa"/>
          <w:bottom w:w="0" w:type="dxa"/>
          <w:right w:w="0" w:type="dxa"/>
        </w:tblCellMar>
      </w:tblPr>
      <w:tblGrid>
        <w:gridCol w:w="654"/>
        <w:gridCol w:w="6843"/>
        <w:gridCol w:w="842"/>
      </w:tblGrid>
      <w:tr w14:paraId="2AA5D8CE">
        <w:tblPrEx>
          <w:tblCellMar>
            <w:top w:w="0" w:type="dxa"/>
            <w:left w:w="0" w:type="dxa"/>
            <w:bottom w:w="0" w:type="dxa"/>
            <w:right w:w="0" w:type="dxa"/>
          </w:tblCellMar>
        </w:tblPrEx>
        <w:trPr>
          <w:trHeight w:val="310" w:hRule="atLeast"/>
          <w:tblHeader/>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C110EE">
            <w:pPr>
              <w:adjustRightInd w:val="0"/>
              <w:snapToGrid w:val="0"/>
              <w:jc w:val="center"/>
              <w:rPr>
                <w:rFonts w:ascii="仿宋" w:hAnsi="仿宋" w:eastAsia="仿宋" w:cs="仿宋"/>
                <w:szCs w:val="21"/>
              </w:rPr>
            </w:pPr>
            <w:bookmarkStart w:id="60" w:name="sys_资格性证明材料：Document"/>
            <w:bookmarkStart w:id="61" w:name="资格性证明材料：Document"/>
            <w:r>
              <w:rPr>
                <w:rFonts w:hint="eastAsia" w:ascii="仿宋" w:hAnsi="仿宋" w:eastAsia="仿宋" w:cs="仿宋"/>
                <w:szCs w:val="21"/>
              </w:rPr>
              <w:t>序号</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E00571">
            <w:pPr>
              <w:adjustRightInd w:val="0"/>
              <w:snapToGrid w:val="0"/>
              <w:jc w:val="center"/>
              <w:rPr>
                <w:rFonts w:ascii="仿宋" w:hAnsi="仿宋" w:eastAsia="仿宋" w:cs="仿宋"/>
                <w:szCs w:val="21"/>
              </w:rPr>
            </w:pPr>
            <w:r>
              <w:rPr>
                <w:rFonts w:hint="eastAsia" w:ascii="仿宋" w:hAnsi="仿宋" w:eastAsia="仿宋" w:cs="仿宋"/>
                <w:szCs w:val="21"/>
              </w:rPr>
              <w:t>资格证明材料</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23C055">
            <w:pPr>
              <w:adjustRightInd w:val="0"/>
              <w:snapToGrid w:val="0"/>
              <w:jc w:val="center"/>
              <w:rPr>
                <w:rFonts w:ascii="仿宋" w:hAnsi="仿宋" w:eastAsia="仿宋" w:cs="仿宋"/>
                <w:szCs w:val="21"/>
              </w:rPr>
            </w:pPr>
            <w:r>
              <w:rPr>
                <w:rFonts w:hint="eastAsia" w:ascii="仿宋" w:hAnsi="仿宋" w:eastAsia="仿宋" w:cs="仿宋"/>
                <w:szCs w:val="21"/>
              </w:rPr>
              <w:t>格式</w:t>
            </w:r>
          </w:p>
        </w:tc>
      </w:tr>
      <w:tr w14:paraId="199027AD">
        <w:tblPrEx>
          <w:tblCellMar>
            <w:top w:w="0" w:type="dxa"/>
            <w:left w:w="0" w:type="dxa"/>
            <w:bottom w:w="0" w:type="dxa"/>
            <w:right w:w="0" w:type="dxa"/>
          </w:tblCellMar>
        </w:tblPrEx>
        <w:trPr>
          <w:trHeight w:val="678"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DEF44C">
            <w:pPr>
              <w:adjustRightInd w:val="0"/>
              <w:snapToGrid w:val="0"/>
              <w:jc w:val="center"/>
              <w:rPr>
                <w:rFonts w:ascii="仿宋" w:hAnsi="仿宋" w:eastAsia="仿宋" w:cs="仿宋"/>
                <w:szCs w:val="21"/>
              </w:rPr>
            </w:pPr>
            <w:r>
              <w:rPr>
                <w:rFonts w:hint="eastAsia" w:ascii="仿宋" w:hAnsi="仿宋" w:eastAsia="仿宋" w:cs="仿宋"/>
                <w:szCs w:val="21"/>
              </w:rPr>
              <w:t>1</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87184A">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营业执照或事业单位法人证书或执业许可证等证明文件复印件或自然人的身份证明复印件（自然人身份证明仅在自然人作为响应主体时适用）</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3BB7BD">
            <w:pPr>
              <w:adjustRightInd w:val="0"/>
              <w:snapToGrid w:val="0"/>
              <w:jc w:val="center"/>
              <w:rPr>
                <w:rFonts w:ascii="仿宋" w:hAnsi="仿宋" w:eastAsia="仿宋" w:cs="仿宋"/>
                <w:szCs w:val="21"/>
              </w:rPr>
            </w:pPr>
          </w:p>
        </w:tc>
      </w:tr>
      <w:tr w14:paraId="15D47E57">
        <w:tblPrEx>
          <w:tblCellMar>
            <w:top w:w="0" w:type="dxa"/>
            <w:left w:w="0" w:type="dxa"/>
            <w:bottom w:w="0" w:type="dxa"/>
            <w:right w:w="0" w:type="dxa"/>
          </w:tblCellMar>
        </w:tblPrEx>
        <w:trPr>
          <w:trHeight w:val="469"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599C0F">
            <w:pPr>
              <w:adjustRightInd w:val="0"/>
              <w:snapToGrid w:val="0"/>
              <w:jc w:val="center"/>
              <w:rPr>
                <w:rFonts w:ascii="仿宋" w:hAnsi="仿宋" w:eastAsia="仿宋" w:cs="仿宋"/>
                <w:szCs w:val="21"/>
              </w:rPr>
            </w:pPr>
            <w:r>
              <w:rPr>
                <w:rFonts w:hint="eastAsia" w:ascii="仿宋" w:hAnsi="仿宋" w:eastAsia="仿宋" w:cs="仿宋"/>
                <w:szCs w:val="21"/>
              </w:rPr>
              <w:t>2</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009297">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组织机构代码证复印件（三证合一的不需提供）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9B84DA">
            <w:pPr>
              <w:adjustRightInd w:val="0"/>
              <w:snapToGrid w:val="0"/>
              <w:jc w:val="center"/>
              <w:rPr>
                <w:rFonts w:ascii="仿宋" w:hAnsi="仿宋" w:eastAsia="仿宋" w:cs="仿宋"/>
                <w:szCs w:val="21"/>
              </w:rPr>
            </w:pPr>
          </w:p>
        </w:tc>
      </w:tr>
      <w:tr w14:paraId="61563EE5">
        <w:tblPrEx>
          <w:tblCellMar>
            <w:top w:w="0" w:type="dxa"/>
            <w:left w:w="0" w:type="dxa"/>
            <w:bottom w:w="0" w:type="dxa"/>
            <w:right w:w="0" w:type="dxa"/>
          </w:tblCellMar>
        </w:tblPrEx>
        <w:trPr>
          <w:trHeight w:val="496"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E0659C">
            <w:pPr>
              <w:adjustRightInd w:val="0"/>
              <w:snapToGrid w:val="0"/>
              <w:jc w:val="center"/>
              <w:rPr>
                <w:rFonts w:ascii="仿宋" w:hAnsi="仿宋" w:eastAsia="仿宋" w:cs="仿宋"/>
                <w:szCs w:val="21"/>
              </w:rPr>
            </w:pPr>
            <w:r>
              <w:rPr>
                <w:rFonts w:hint="eastAsia" w:ascii="仿宋" w:hAnsi="仿宋" w:eastAsia="仿宋" w:cs="仿宋"/>
                <w:szCs w:val="21"/>
              </w:rPr>
              <w:t>3</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0EA9F3">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税务登记证复印件（三证合一的不需提供）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3D51BB">
            <w:pPr>
              <w:adjustRightInd w:val="0"/>
              <w:snapToGrid w:val="0"/>
              <w:jc w:val="center"/>
              <w:rPr>
                <w:rFonts w:ascii="仿宋" w:hAnsi="仿宋" w:eastAsia="仿宋" w:cs="仿宋"/>
                <w:szCs w:val="21"/>
              </w:rPr>
            </w:pPr>
          </w:p>
        </w:tc>
      </w:tr>
      <w:tr w14:paraId="2DE4E4E8">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DA50D0">
            <w:pPr>
              <w:adjustRightInd w:val="0"/>
              <w:snapToGrid w:val="0"/>
              <w:jc w:val="center"/>
              <w:rPr>
                <w:rFonts w:ascii="仿宋" w:hAnsi="仿宋" w:eastAsia="仿宋" w:cs="仿宋"/>
                <w:szCs w:val="21"/>
              </w:rPr>
            </w:pPr>
            <w:r>
              <w:rPr>
                <w:rFonts w:hint="eastAsia" w:ascii="仿宋" w:hAnsi="仿宋" w:eastAsia="仿宋" w:cs="仿宋"/>
                <w:szCs w:val="21"/>
              </w:rPr>
              <w:t>4</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24633E">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法定代表人（或非法人组织负责人）身份证明书（自然人参加磋商的无需提供）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F51660">
            <w:pPr>
              <w:adjustRightInd w:val="0"/>
              <w:snapToGrid w:val="0"/>
              <w:jc w:val="center"/>
              <w:rPr>
                <w:rFonts w:ascii="仿宋" w:hAnsi="仿宋" w:eastAsia="仿宋" w:cs="仿宋"/>
                <w:szCs w:val="21"/>
              </w:rPr>
            </w:pPr>
            <w:r>
              <w:rPr>
                <w:rFonts w:hint="eastAsia" w:ascii="仿宋" w:hAnsi="仿宋" w:eastAsia="仿宋" w:cs="仿宋"/>
                <w:szCs w:val="21"/>
              </w:rPr>
              <w:t>4</w:t>
            </w:r>
          </w:p>
        </w:tc>
      </w:tr>
      <w:tr w14:paraId="272DD95F">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E74CDE">
            <w:pPr>
              <w:adjustRightInd w:val="0"/>
              <w:snapToGrid w:val="0"/>
              <w:jc w:val="center"/>
              <w:rPr>
                <w:rFonts w:ascii="仿宋" w:hAnsi="仿宋" w:eastAsia="仿宋" w:cs="仿宋"/>
                <w:szCs w:val="21"/>
              </w:rPr>
            </w:pPr>
            <w:r>
              <w:rPr>
                <w:rFonts w:hint="eastAsia" w:ascii="仿宋" w:hAnsi="仿宋" w:eastAsia="仿宋" w:cs="仿宋"/>
                <w:szCs w:val="21"/>
              </w:rPr>
              <w:t>5</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A863CA">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法定代表人（或非法人组织负责人）授权委托书（授权委托人参加磋商的须提供）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748ECE">
            <w:pPr>
              <w:adjustRightInd w:val="0"/>
              <w:snapToGrid w:val="0"/>
              <w:jc w:val="center"/>
              <w:rPr>
                <w:rFonts w:ascii="仿宋" w:hAnsi="仿宋" w:eastAsia="仿宋" w:cs="仿宋"/>
                <w:szCs w:val="21"/>
              </w:rPr>
            </w:pPr>
            <w:r>
              <w:rPr>
                <w:rFonts w:hint="eastAsia" w:ascii="仿宋" w:hAnsi="仿宋" w:eastAsia="仿宋" w:cs="仿宋"/>
                <w:szCs w:val="21"/>
              </w:rPr>
              <w:t>5</w:t>
            </w:r>
          </w:p>
        </w:tc>
      </w:tr>
      <w:tr w14:paraId="20FE5ED6">
        <w:tblPrEx>
          <w:tblCellMar>
            <w:top w:w="0" w:type="dxa"/>
            <w:left w:w="0" w:type="dxa"/>
            <w:bottom w:w="0" w:type="dxa"/>
            <w:right w:w="0" w:type="dxa"/>
          </w:tblCellMar>
        </w:tblPrEx>
        <w:trPr>
          <w:trHeight w:val="536"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ECE64B">
            <w:pPr>
              <w:adjustRightInd w:val="0"/>
              <w:snapToGrid w:val="0"/>
              <w:jc w:val="center"/>
              <w:rPr>
                <w:rFonts w:ascii="仿宋" w:hAnsi="仿宋" w:eastAsia="仿宋" w:cs="仿宋"/>
                <w:szCs w:val="21"/>
              </w:rPr>
            </w:pPr>
            <w:r>
              <w:rPr>
                <w:rFonts w:hint="eastAsia" w:ascii="仿宋" w:hAnsi="仿宋" w:eastAsia="仿宋" w:cs="仿宋"/>
                <w:szCs w:val="21"/>
              </w:rPr>
              <w:t>6</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EEA66F">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具有良好的商业信誉和健全的财务会计制度的承诺函</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FB0B77">
            <w:pPr>
              <w:adjustRightInd w:val="0"/>
              <w:snapToGrid w:val="0"/>
              <w:jc w:val="center"/>
              <w:rPr>
                <w:rFonts w:ascii="仿宋" w:hAnsi="仿宋" w:eastAsia="仿宋" w:cs="仿宋"/>
                <w:szCs w:val="21"/>
              </w:rPr>
            </w:pPr>
            <w:r>
              <w:rPr>
                <w:rFonts w:hint="eastAsia" w:ascii="仿宋" w:hAnsi="仿宋" w:eastAsia="仿宋" w:cs="仿宋"/>
                <w:szCs w:val="21"/>
              </w:rPr>
              <w:t>6</w:t>
            </w:r>
          </w:p>
        </w:tc>
      </w:tr>
      <w:tr w14:paraId="24B1ED4F">
        <w:tblPrEx>
          <w:tblCellMar>
            <w:top w:w="0" w:type="dxa"/>
            <w:left w:w="0" w:type="dxa"/>
            <w:bottom w:w="0" w:type="dxa"/>
            <w:right w:w="0" w:type="dxa"/>
          </w:tblCellMar>
        </w:tblPrEx>
        <w:trPr>
          <w:trHeight w:val="1024"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12709A">
            <w:pPr>
              <w:adjustRightInd w:val="0"/>
              <w:snapToGrid w:val="0"/>
              <w:jc w:val="center"/>
              <w:rPr>
                <w:rFonts w:ascii="仿宋" w:hAnsi="仿宋" w:eastAsia="仿宋" w:cs="仿宋"/>
                <w:szCs w:val="21"/>
              </w:rPr>
            </w:pPr>
            <w:r>
              <w:rPr>
                <w:rFonts w:hint="eastAsia" w:ascii="仿宋" w:hAnsi="仿宋" w:eastAsia="仿宋" w:cs="仿宋"/>
                <w:szCs w:val="21"/>
              </w:rPr>
              <w:t>7</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E365E5">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磋商会议时间前六个月内任一个月的依法缴纳税收的缴款凭据复印件</w:t>
            </w:r>
          </w:p>
          <w:p w14:paraId="7423A473">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（注：依法免税的供应商，应提供相关证明材料，包括相关法规要求原文及加盖公章的情况说明）</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AFEBF5">
            <w:pPr>
              <w:adjustRightInd w:val="0"/>
              <w:snapToGrid w:val="0"/>
              <w:jc w:val="center"/>
              <w:rPr>
                <w:rFonts w:ascii="仿宋" w:hAnsi="仿宋" w:eastAsia="仿宋" w:cs="仿宋"/>
                <w:szCs w:val="21"/>
              </w:rPr>
            </w:pPr>
          </w:p>
        </w:tc>
      </w:tr>
      <w:tr w14:paraId="74EEBC23">
        <w:tblPrEx>
          <w:tblCellMar>
            <w:top w:w="0" w:type="dxa"/>
            <w:left w:w="0" w:type="dxa"/>
            <w:bottom w:w="0" w:type="dxa"/>
            <w:right w:w="0" w:type="dxa"/>
          </w:tblCellMar>
        </w:tblPrEx>
        <w:trPr>
          <w:trHeight w:val="1474"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1EBD59">
            <w:pPr>
              <w:adjustRightInd w:val="0"/>
              <w:snapToGrid w:val="0"/>
              <w:jc w:val="center"/>
              <w:rPr>
                <w:rFonts w:ascii="仿宋" w:hAnsi="仿宋" w:eastAsia="仿宋" w:cs="仿宋"/>
                <w:szCs w:val="21"/>
              </w:rPr>
            </w:pPr>
            <w:r>
              <w:rPr>
                <w:rFonts w:hint="eastAsia" w:ascii="仿宋" w:hAnsi="仿宋" w:eastAsia="仿宋" w:cs="仿宋"/>
                <w:szCs w:val="21"/>
              </w:rPr>
              <w:t>8</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F1A094">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磋商会议时间前六个月内任一个月的依法缴纳社会保障资金的缴款凭据复印件</w:t>
            </w:r>
          </w:p>
          <w:p w14:paraId="7D77F044">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（注：依法不需要缴纳社会保障资金的供应商，应提供相关证明材料，包括相关法规要求原文及加盖公章的情况说明）</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A16BAD">
            <w:pPr>
              <w:adjustRightInd w:val="0"/>
              <w:snapToGrid w:val="0"/>
              <w:jc w:val="center"/>
              <w:rPr>
                <w:rFonts w:ascii="仿宋" w:hAnsi="仿宋" w:eastAsia="仿宋" w:cs="仿宋"/>
                <w:szCs w:val="21"/>
              </w:rPr>
            </w:pPr>
          </w:p>
        </w:tc>
      </w:tr>
      <w:tr w14:paraId="2C71EF0C">
        <w:tblPrEx>
          <w:tblCellMar>
            <w:top w:w="0" w:type="dxa"/>
            <w:left w:w="0" w:type="dxa"/>
            <w:bottom w:w="0" w:type="dxa"/>
            <w:right w:w="0" w:type="dxa"/>
          </w:tblCellMar>
        </w:tblPrEx>
        <w:trPr>
          <w:trHeight w:val="310"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64868B">
            <w:pPr>
              <w:adjustRightInd w:val="0"/>
              <w:snapToGrid w:val="0"/>
              <w:jc w:val="center"/>
              <w:rPr>
                <w:rFonts w:ascii="仿宋" w:hAnsi="仿宋" w:eastAsia="仿宋" w:cs="仿宋"/>
                <w:szCs w:val="21"/>
              </w:rPr>
            </w:pPr>
            <w:r>
              <w:rPr>
                <w:rFonts w:hint="eastAsia" w:ascii="仿宋" w:hAnsi="仿宋" w:eastAsia="仿宋" w:cs="仿宋"/>
                <w:szCs w:val="21"/>
              </w:rPr>
              <w:t>9</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4D0837">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具备履行合同所必需的设备和专业技术能力声明函</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144223">
            <w:pPr>
              <w:adjustRightInd w:val="0"/>
              <w:snapToGrid w:val="0"/>
              <w:jc w:val="center"/>
              <w:rPr>
                <w:rFonts w:ascii="仿宋" w:hAnsi="仿宋" w:eastAsia="仿宋" w:cs="仿宋"/>
                <w:szCs w:val="21"/>
              </w:rPr>
            </w:pPr>
            <w:r>
              <w:rPr>
                <w:rFonts w:hint="eastAsia" w:ascii="仿宋" w:hAnsi="仿宋" w:eastAsia="仿宋" w:cs="仿宋"/>
                <w:szCs w:val="21"/>
              </w:rPr>
              <w:t>7</w:t>
            </w:r>
          </w:p>
        </w:tc>
      </w:tr>
      <w:tr w14:paraId="36BCB042">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3C6197">
            <w:pPr>
              <w:adjustRightInd w:val="0"/>
              <w:snapToGrid w:val="0"/>
              <w:jc w:val="center"/>
              <w:rPr>
                <w:rFonts w:ascii="仿宋" w:hAnsi="仿宋" w:eastAsia="仿宋" w:cs="仿宋"/>
                <w:szCs w:val="21"/>
              </w:rPr>
            </w:pPr>
            <w:r>
              <w:rPr>
                <w:rFonts w:hint="eastAsia" w:ascii="仿宋" w:hAnsi="仿宋" w:eastAsia="仿宋" w:cs="仿宋"/>
                <w:szCs w:val="21"/>
              </w:rPr>
              <w:t>10</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42BE7F">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参加政府采购活动前3年内在经营活动中没有重大违法记录的书面声明</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786D26">
            <w:pPr>
              <w:adjustRightInd w:val="0"/>
              <w:snapToGrid w:val="0"/>
              <w:jc w:val="center"/>
              <w:rPr>
                <w:rFonts w:ascii="仿宋" w:hAnsi="仿宋" w:eastAsia="仿宋" w:cs="仿宋"/>
                <w:szCs w:val="21"/>
              </w:rPr>
            </w:pPr>
            <w:r>
              <w:rPr>
                <w:rFonts w:hint="eastAsia" w:ascii="仿宋" w:hAnsi="仿宋" w:eastAsia="仿宋" w:cs="仿宋"/>
                <w:szCs w:val="21"/>
              </w:rPr>
              <w:t>8</w:t>
            </w:r>
          </w:p>
        </w:tc>
      </w:tr>
      <w:tr w14:paraId="53C6FB40">
        <w:tblPrEx>
          <w:tblCellMar>
            <w:top w:w="0" w:type="dxa"/>
            <w:left w:w="0" w:type="dxa"/>
            <w:bottom w:w="0" w:type="dxa"/>
            <w:right w:w="0" w:type="dxa"/>
          </w:tblCellMar>
        </w:tblPrEx>
        <w:trPr>
          <w:trHeight w:val="310"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A617F5">
            <w:pPr>
              <w:adjustRightInd w:val="0"/>
              <w:snapToGrid w:val="0"/>
              <w:jc w:val="center"/>
              <w:rPr>
                <w:rFonts w:ascii="仿宋" w:hAnsi="仿宋" w:eastAsia="仿宋" w:cs="仿宋"/>
                <w:szCs w:val="21"/>
              </w:rPr>
            </w:pPr>
            <w:r>
              <w:rPr>
                <w:rFonts w:hint="eastAsia" w:ascii="仿宋" w:hAnsi="仿宋" w:eastAsia="仿宋" w:cs="仿宋"/>
                <w:szCs w:val="21"/>
              </w:rPr>
              <w:t>11</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1E3735">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联合体协议书（如适用）</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0D7CFE">
            <w:pPr>
              <w:adjustRightInd w:val="0"/>
              <w:snapToGrid w:val="0"/>
              <w:jc w:val="center"/>
              <w:rPr>
                <w:rFonts w:ascii="仿宋" w:hAnsi="仿宋" w:eastAsia="仿宋" w:cs="仿宋"/>
                <w:szCs w:val="21"/>
              </w:rPr>
            </w:pPr>
            <w:r>
              <w:rPr>
                <w:rFonts w:hint="eastAsia" w:ascii="仿宋" w:hAnsi="仿宋" w:eastAsia="仿宋" w:cs="仿宋"/>
                <w:szCs w:val="21"/>
              </w:rPr>
              <w:t>9</w:t>
            </w:r>
          </w:p>
        </w:tc>
      </w:tr>
      <w:tr w14:paraId="2C16CAB1">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469512">
            <w:pPr>
              <w:adjustRightInd w:val="0"/>
              <w:snapToGrid w:val="0"/>
              <w:jc w:val="center"/>
              <w:rPr>
                <w:rFonts w:ascii="仿宋" w:hAnsi="仿宋" w:eastAsia="仿宋" w:cs="仿宋"/>
                <w:szCs w:val="21"/>
              </w:rPr>
            </w:pPr>
            <w:r>
              <w:rPr>
                <w:rFonts w:hint="eastAsia" w:ascii="仿宋" w:hAnsi="仿宋" w:eastAsia="仿宋" w:cs="仿宋"/>
                <w:szCs w:val="21"/>
              </w:rPr>
              <w:t>12</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B5C620">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其它资格证明文件（如适用，按供应商须知表1.3.4要求描述）</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BAF32F">
            <w:pPr>
              <w:adjustRightInd w:val="0"/>
              <w:snapToGrid w:val="0"/>
              <w:jc w:val="center"/>
              <w:rPr>
                <w:rFonts w:ascii="仿宋" w:hAnsi="仿宋" w:eastAsia="仿宋" w:cs="仿宋"/>
                <w:szCs w:val="21"/>
              </w:rPr>
            </w:pPr>
          </w:p>
        </w:tc>
      </w:tr>
      <w:tr w14:paraId="462441C2">
        <w:tblPrEx>
          <w:tblCellMar>
            <w:top w:w="0" w:type="dxa"/>
            <w:left w:w="0" w:type="dxa"/>
            <w:bottom w:w="0" w:type="dxa"/>
            <w:right w:w="0" w:type="dxa"/>
          </w:tblCellMar>
        </w:tblPrEx>
        <w:trPr>
          <w:trHeight w:val="90"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7099D9">
            <w:pPr>
              <w:adjustRightInd w:val="0"/>
              <w:snapToGrid w:val="0"/>
              <w:jc w:val="center"/>
              <w:rPr>
                <w:rFonts w:hint="eastAsia" w:ascii="仿宋" w:hAnsi="仿宋" w:eastAsia="仿宋" w:cs="仿宋"/>
                <w:szCs w:val="21"/>
                <w:lang w:eastAsia="zh-CN"/>
              </w:rPr>
            </w:pPr>
            <w:r>
              <w:rPr>
                <w:rFonts w:hint="eastAsia" w:ascii="仿宋" w:hAnsi="仿宋" w:eastAsia="仿宋" w:cs="仿宋"/>
                <w:szCs w:val="21"/>
              </w:rPr>
              <w:t>1</w:t>
            </w:r>
            <w:r>
              <w:rPr>
                <w:rFonts w:hint="eastAsia" w:ascii="仿宋" w:hAnsi="仿宋" w:eastAsia="仿宋" w:cs="仿宋"/>
                <w:szCs w:val="21"/>
                <w:lang w:val="en-US" w:eastAsia="zh-CN"/>
              </w:rPr>
              <w:t>3</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F690B9">
            <w:pPr>
              <w:adjustRightInd w:val="0"/>
              <w:snapToGrid w:val="0"/>
              <w:spacing w:line="240" w:lineRule="auto"/>
              <w:rPr>
                <w:rFonts w:hint="eastAsia" w:ascii="仿宋" w:hAnsi="仿宋" w:eastAsia="仿宋" w:cs="仿宋"/>
                <w:szCs w:val="21"/>
              </w:rPr>
            </w:pPr>
            <w:r>
              <w:rPr>
                <w:rStyle w:val="59"/>
                <w:rFonts w:hint="default"/>
              </w:rPr>
              <w:t>中小企业声明函（本项目为【专门面向中小微企业采购】，根据政策要求，如果供应商为“非中小企业的”但具备“监狱企业”或者“残疾人福利性单位”的视同为中小微企业，本章“四、其他材料”中要求的“监狱企业证明文件”或者“残疾人福利性单位声明函”将作为资格性证明材料审查。）</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FB9E9B">
            <w:pPr>
              <w:adjustRightInd w:val="0"/>
              <w:snapToGrid w:val="0"/>
              <w:jc w:val="center"/>
              <w:rPr>
                <w:rFonts w:hint="default" w:ascii="仿宋" w:hAnsi="仿宋" w:eastAsia="仿宋" w:cs="仿宋"/>
                <w:kern w:val="0"/>
                <w:szCs w:val="21"/>
                <w:lang w:val="en-US" w:eastAsia="zh-CN"/>
              </w:rPr>
            </w:pPr>
            <w:r>
              <w:rPr>
                <w:rFonts w:hint="eastAsia" w:ascii="仿宋" w:hAnsi="仿宋" w:eastAsia="仿宋" w:cs="仿宋"/>
                <w:kern w:val="0"/>
                <w:szCs w:val="21"/>
              </w:rPr>
              <w:t>1</w:t>
            </w:r>
            <w:r>
              <w:rPr>
                <w:rFonts w:hint="eastAsia" w:ascii="仿宋" w:hAnsi="仿宋" w:eastAsia="仿宋" w:cs="仿宋"/>
                <w:kern w:val="0"/>
                <w:szCs w:val="21"/>
                <w:lang w:val="en-US" w:eastAsia="zh-CN"/>
              </w:rPr>
              <w:t>5/17</w:t>
            </w:r>
          </w:p>
        </w:tc>
      </w:tr>
      <w:tr w14:paraId="7CF62F00">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629195">
            <w:pPr>
              <w:adjustRightInd w:val="0"/>
              <w:snapToGrid w:val="0"/>
              <w:jc w:val="center"/>
              <w:rPr>
                <w:rFonts w:hint="eastAsia" w:ascii="仿宋" w:hAnsi="仿宋" w:eastAsia="仿宋" w:cs="仿宋"/>
                <w:szCs w:val="21"/>
                <w:lang w:eastAsia="zh-CN"/>
              </w:rPr>
            </w:pPr>
            <w:r>
              <w:rPr>
                <w:rFonts w:hint="eastAsia" w:ascii="仿宋" w:hAnsi="仿宋" w:eastAsia="仿宋" w:cs="仿宋"/>
                <w:szCs w:val="21"/>
              </w:rPr>
              <w:t>1</w:t>
            </w:r>
            <w:r>
              <w:rPr>
                <w:rFonts w:hint="eastAsia" w:ascii="仿宋" w:hAnsi="仿宋" w:eastAsia="仿宋" w:cs="仿宋"/>
                <w:szCs w:val="21"/>
                <w:lang w:val="en-US" w:eastAsia="zh-CN"/>
              </w:rPr>
              <w:t>4</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D28C65">
            <w:pPr>
              <w:adjustRightInd w:val="0"/>
              <w:snapToGrid w:val="0"/>
              <w:spacing w:line="240" w:lineRule="auto"/>
              <w:rPr>
                <w:rFonts w:hint="eastAsia" w:ascii="仿宋" w:hAnsi="仿宋" w:eastAsia="仿宋" w:cs="仿宋"/>
                <w:szCs w:val="21"/>
              </w:rPr>
            </w:pPr>
            <w:r>
              <w:rPr>
                <w:rFonts w:hint="eastAsia" w:ascii="仿宋" w:hAnsi="仿宋" w:eastAsia="仿宋" w:cs="仿宋"/>
                <w:szCs w:val="21"/>
              </w:rPr>
              <w:t>信用记录（采购人或采购代理机构将按照采购文件规定的审查期间内进行查询）</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1618F6">
            <w:pPr>
              <w:adjustRightInd w:val="0"/>
              <w:snapToGrid w:val="0"/>
              <w:jc w:val="center"/>
              <w:rPr>
                <w:rFonts w:ascii="仿宋" w:hAnsi="仿宋" w:eastAsia="仿宋" w:cs="仿宋"/>
                <w:szCs w:val="21"/>
              </w:rPr>
            </w:pPr>
          </w:p>
        </w:tc>
      </w:tr>
    </w:tbl>
    <w:p w14:paraId="05CA9F98">
      <w:pPr>
        <w:spacing w:before="159" w:beforeLines="50" w:line="360" w:lineRule="auto"/>
        <w:ind w:firstLine="482" w:firstLineChars="200"/>
        <w:rPr>
          <w:rFonts w:ascii="仿宋" w:hAnsi="仿宋" w:eastAsia="仿宋" w:cs="仿宋"/>
          <w:b/>
          <w:sz w:val="24"/>
        </w:rPr>
      </w:pPr>
      <w:r>
        <w:rPr>
          <w:rFonts w:hint="eastAsia" w:ascii="仿宋" w:hAnsi="仿宋" w:eastAsia="仿宋" w:cs="仿宋"/>
          <w:b/>
          <w:sz w:val="24"/>
        </w:rPr>
        <w:t>三、符合性证明材料（有一项不符合要求，不能进入下一阶段评审）</w:t>
      </w:r>
    </w:p>
    <w:bookmarkEnd w:id="60"/>
    <w:bookmarkEnd w:id="61"/>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6965"/>
        <w:gridCol w:w="855"/>
      </w:tblGrid>
      <w:tr w14:paraId="3916F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blHeader/>
          <w:jc w:val="center"/>
        </w:trPr>
        <w:tc>
          <w:tcPr>
            <w:tcW w:w="663" w:type="dxa"/>
            <w:vAlign w:val="center"/>
          </w:tcPr>
          <w:p w14:paraId="1308A247">
            <w:pPr>
              <w:spacing w:line="360" w:lineRule="exact"/>
              <w:jc w:val="center"/>
              <w:rPr>
                <w:rFonts w:ascii="仿宋" w:hAnsi="仿宋" w:eastAsia="仿宋" w:cs="仿宋"/>
                <w:kern w:val="0"/>
                <w:szCs w:val="21"/>
              </w:rPr>
            </w:pPr>
            <w:r>
              <w:rPr>
                <w:rFonts w:hint="eastAsia" w:ascii="仿宋" w:hAnsi="仿宋" w:eastAsia="仿宋" w:cs="仿宋"/>
                <w:kern w:val="0"/>
                <w:szCs w:val="21"/>
              </w:rPr>
              <w:t>序号</w:t>
            </w:r>
          </w:p>
        </w:tc>
        <w:tc>
          <w:tcPr>
            <w:tcW w:w="6965" w:type="dxa"/>
            <w:vAlign w:val="center"/>
          </w:tcPr>
          <w:p w14:paraId="78AEFFBB">
            <w:pPr>
              <w:spacing w:line="360" w:lineRule="exact"/>
              <w:jc w:val="center"/>
              <w:rPr>
                <w:rFonts w:ascii="仿宋" w:hAnsi="仿宋" w:eastAsia="仿宋" w:cs="仿宋"/>
                <w:kern w:val="0"/>
                <w:szCs w:val="21"/>
              </w:rPr>
            </w:pPr>
            <w:r>
              <w:rPr>
                <w:rFonts w:hint="eastAsia" w:ascii="仿宋" w:hAnsi="仿宋" w:eastAsia="仿宋" w:cs="仿宋"/>
                <w:kern w:val="0"/>
                <w:szCs w:val="21"/>
              </w:rPr>
              <w:t>符合性证明材料</w:t>
            </w:r>
          </w:p>
        </w:tc>
        <w:tc>
          <w:tcPr>
            <w:tcW w:w="855" w:type="dxa"/>
            <w:vAlign w:val="center"/>
          </w:tcPr>
          <w:p w14:paraId="7ABAEF2A">
            <w:pPr>
              <w:spacing w:line="360" w:lineRule="exact"/>
              <w:jc w:val="center"/>
              <w:rPr>
                <w:rFonts w:ascii="仿宋" w:hAnsi="仿宋" w:eastAsia="仿宋" w:cs="仿宋"/>
                <w:kern w:val="0"/>
                <w:szCs w:val="21"/>
              </w:rPr>
            </w:pPr>
            <w:r>
              <w:rPr>
                <w:rFonts w:hint="eastAsia" w:ascii="仿宋" w:hAnsi="仿宋" w:eastAsia="仿宋" w:cs="仿宋"/>
                <w:kern w:val="0"/>
                <w:szCs w:val="21"/>
              </w:rPr>
              <w:t>格式</w:t>
            </w:r>
          </w:p>
        </w:tc>
      </w:tr>
      <w:tr w14:paraId="7265A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570FA1AB">
            <w:pPr>
              <w:spacing w:line="360" w:lineRule="exact"/>
              <w:jc w:val="center"/>
              <w:rPr>
                <w:rFonts w:ascii="仿宋" w:hAnsi="仿宋" w:eastAsia="仿宋" w:cs="仿宋"/>
                <w:kern w:val="0"/>
                <w:szCs w:val="21"/>
              </w:rPr>
            </w:pPr>
            <w:r>
              <w:rPr>
                <w:rFonts w:hint="eastAsia" w:ascii="仿宋" w:hAnsi="仿宋" w:eastAsia="仿宋" w:cs="仿宋"/>
                <w:kern w:val="0"/>
                <w:szCs w:val="21"/>
              </w:rPr>
              <w:t>1</w:t>
            </w:r>
          </w:p>
        </w:tc>
        <w:tc>
          <w:tcPr>
            <w:tcW w:w="6965" w:type="dxa"/>
            <w:vAlign w:val="center"/>
          </w:tcPr>
          <w:p w14:paraId="615D3724">
            <w:pPr>
              <w:spacing w:line="360" w:lineRule="exact"/>
              <w:rPr>
                <w:rFonts w:ascii="仿宋" w:hAnsi="仿宋" w:eastAsia="仿宋" w:cs="仿宋"/>
                <w:szCs w:val="21"/>
              </w:rPr>
            </w:pPr>
            <w:r>
              <w:rPr>
                <w:rFonts w:hint="eastAsia" w:ascii="仿宋" w:hAnsi="仿宋" w:eastAsia="仿宋" w:cs="仿宋"/>
                <w:szCs w:val="21"/>
              </w:rPr>
              <w:t>响应函</w:t>
            </w:r>
          </w:p>
        </w:tc>
        <w:tc>
          <w:tcPr>
            <w:tcW w:w="855" w:type="dxa"/>
            <w:vAlign w:val="center"/>
          </w:tcPr>
          <w:p w14:paraId="12E936B4">
            <w:pPr>
              <w:spacing w:line="360" w:lineRule="exact"/>
              <w:jc w:val="center"/>
              <w:rPr>
                <w:rFonts w:ascii="仿宋" w:hAnsi="仿宋" w:eastAsia="仿宋" w:cs="仿宋"/>
                <w:kern w:val="0"/>
                <w:szCs w:val="21"/>
              </w:rPr>
            </w:pPr>
            <w:r>
              <w:rPr>
                <w:rFonts w:hint="eastAsia" w:ascii="仿宋" w:hAnsi="仿宋" w:eastAsia="仿宋" w:cs="仿宋"/>
                <w:kern w:val="0"/>
                <w:szCs w:val="21"/>
              </w:rPr>
              <w:t>10</w:t>
            </w:r>
          </w:p>
        </w:tc>
      </w:tr>
      <w:tr w14:paraId="5D6A5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27D5BC59">
            <w:pPr>
              <w:jc w:val="center"/>
              <w:rPr>
                <w:rFonts w:ascii="仿宋" w:hAnsi="仿宋" w:eastAsia="仿宋" w:cs="仿宋"/>
                <w:kern w:val="0"/>
                <w:szCs w:val="21"/>
              </w:rPr>
            </w:pPr>
            <w:r>
              <w:rPr>
                <w:rFonts w:hint="eastAsia" w:ascii="仿宋" w:hAnsi="仿宋" w:eastAsia="仿宋" w:cs="仿宋"/>
                <w:kern w:val="0"/>
                <w:szCs w:val="21"/>
              </w:rPr>
              <w:t>2</w:t>
            </w:r>
          </w:p>
        </w:tc>
        <w:tc>
          <w:tcPr>
            <w:tcW w:w="6965" w:type="dxa"/>
            <w:vAlign w:val="center"/>
          </w:tcPr>
          <w:p w14:paraId="592D8003">
            <w:pPr>
              <w:spacing w:line="360" w:lineRule="exact"/>
              <w:rPr>
                <w:rFonts w:ascii="仿宋" w:hAnsi="仿宋" w:eastAsia="仿宋" w:cs="仿宋"/>
                <w:szCs w:val="21"/>
              </w:rPr>
            </w:pPr>
            <w:r>
              <w:rPr>
                <w:rFonts w:hint="eastAsia" w:ascii="仿宋" w:hAnsi="仿宋" w:eastAsia="仿宋" w:cs="仿宋"/>
                <w:szCs w:val="21"/>
              </w:rPr>
              <w:t>报价一览表</w:t>
            </w:r>
          </w:p>
        </w:tc>
        <w:tc>
          <w:tcPr>
            <w:tcW w:w="855" w:type="dxa"/>
            <w:vAlign w:val="center"/>
          </w:tcPr>
          <w:p w14:paraId="3394E152">
            <w:pPr>
              <w:spacing w:line="360" w:lineRule="exact"/>
              <w:jc w:val="center"/>
              <w:rPr>
                <w:rFonts w:ascii="仿宋" w:hAnsi="仿宋" w:eastAsia="仿宋" w:cs="仿宋"/>
                <w:kern w:val="0"/>
                <w:szCs w:val="21"/>
              </w:rPr>
            </w:pPr>
            <w:r>
              <w:rPr>
                <w:rFonts w:hint="eastAsia" w:ascii="仿宋" w:hAnsi="仿宋" w:eastAsia="仿宋" w:cs="仿宋"/>
                <w:kern w:val="0"/>
                <w:szCs w:val="21"/>
              </w:rPr>
              <w:t>11</w:t>
            </w:r>
          </w:p>
        </w:tc>
      </w:tr>
      <w:tr w14:paraId="4030C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0FE13168">
            <w:pPr>
              <w:spacing w:line="360" w:lineRule="exact"/>
              <w:jc w:val="center"/>
              <w:rPr>
                <w:rFonts w:ascii="仿宋" w:hAnsi="仿宋" w:eastAsia="仿宋" w:cs="仿宋"/>
                <w:kern w:val="0"/>
                <w:szCs w:val="21"/>
              </w:rPr>
            </w:pPr>
            <w:r>
              <w:rPr>
                <w:rFonts w:hint="eastAsia" w:ascii="仿宋" w:hAnsi="仿宋" w:eastAsia="仿宋" w:cs="仿宋"/>
                <w:kern w:val="0"/>
                <w:szCs w:val="21"/>
              </w:rPr>
              <w:t>3</w:t>
            </w:r>
          </w:p>
        </w:tc>
        <w:tc>
          <w:tcPr>
            <w:tcW w:w="6965" w:type="dxa"/>
            <w:vAlign w:val="center"/>
          </w:tcPr>
          <w:p w14:paraId="0144BD1F">
            <w:pPr>
              <w:spacing w:line="360" w:lineRule="exact"/>
              <w:rPr>
                <w:rFonts w:ascii="仿宋" w:hAnsi="仿宋" w:eastAsia="仿宋" w:cs="仿宋"/>
                <w:szCs w:val="21"/>
              </w:rPr>
            </w:pPr>
            <w:r>
              <w:rPr>
                <w:rFonts w:hint="eastAsia" w:ascii="仿宋" w:hAnsi="仿宋" w:eastAsia="仿宋" w:cs="仿宋"/>
                <w:szCs w:val="21"/>
              </w:rPr>
              <w:t>技术</w:t>
            </w:r>
            <w:r>
              <w:rPr>
                <w:rFonts w:hint="eastAsia" w:ascii="仿宋" w:hAnsi="仿宋" w:eastAsia="仿宋" w:cs="仿宋"/>
                <w:kern w:val="0"/>
                <w:szCs w:val="21"/>
                <w:lang w:val="en-US" w:eastAsia="zh-CN"/>
              </w:rPr>
              <w:t>要求</w:t>
            </w:r>
            <w:r>
              <w:rPr>
                <w:rFonts w:hint="eastAsia" w:ascii="仿宋" w:hAnsi="仿宋" w:eastAsia="仿宋" w:cs="仿宋"/>
                <w:szCs w:val="21"/>
              </w:rPr>
              <w:t>偏离表</w:t>
            </w:r>
          </w:p>
        </w:tc>
        <w:tc>
          <w:tcPr>
            <w:tcW w:w="855" w:type="dxa"/>
            <w:vAlign w:val="center"/>
          </w:tcPr>
          <w:p w14:paraId="1518A4F8">
            <w:pPr>
              <w:spacing w:line="360" w:lineRule="exact"/>
              <w:jc w:val="center"/>
              <w:rPr>
                <w:rFonts w:ascii="仿宋" w:hAnsi="仿宋" w:eastAsia="仿宋" w:cs="仿宋"/>
                <w:kern w:val="0"/>
                <w:szCs w:val="21"/>
              </w:rPr>
            </w:pPr>
            <w:r>
              <w:rPr>
                <w:rFonts w:hint="eastAsia" w:ascii="仿宋" w:hAnsi="仿宋" w:eastAsia="仿宋" w:cs="仿宋"/>
                <w:kern w:val="0"/>
                <w:szCs w:val="21"/>
              </w:rPr>
              <w:t>12</w:t>
            </w:r>
          </w:p>
        </w:tc>
      </w:tr>
      <w:tr w14:paraId="66019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383CE179">
            <w:pPr>
              <w:spacing w:line="360" w:lineRule="exact"/>
              <w:jc w:val="center"/>
              <w:rPr>
                <w:rFonts w:ascii="仿宋" w:hAnsi="仿宋" w:eastAsia="仿宋" w:cs="仿宋"/>
                <w:kern w:val="0"/>
                <w:szCs w:val="21"/>
              </w:rPr>
            </w:pPr>
            <w:r>
              <w:rPr>
                <w:rFonts w:hint="eastAsia" w:ascii="仿宋" w:hAnsi="仿宋" w:eastAsia="仿宋" w:cs="仿宋"/>
                <w:kern w:val="0"/>
                <w:szCs w:val="21"/>
              </w:rPr>
              <w:t>4</w:t>
            </w:r>
          </w:p>
        </w:tc>
        <w:tc>
          <w:tcPr>
            <w:tcW w:w="6965" w:type="dxa"/>
            <w:vAlign w:val="center"/>
          </w:tcPr>
          <w:p w14:paraId="4188FD72">
            <w:pPr>
              <w:spacing w:line="360" w:lineRule="exact"/>
              <w:rPr>
                <w:rFonts w:ascii="仿宋" w:hAnsi="仿宋" w:eastAsia="仿宋" w:cs="仿宋"/>
                <w:szCs w:val="21"/>
              </w:rPr>
            </w:pPr>
            <w:r>
              <w:rPr>
                <w:rFonts w:hint="eastAsia" w:ascii="仿宋" w:hAnsi="仿宋" w:eastAsia="仿宋" w:cs="仿宋"/>
                <w:kern w:val="0"/>
                <w:szCs w:val="21"/>
              </w:rPr>
              <w:t>商务条款偏离表</w:t>
            </w:r>
          </w:p>
        </w:tc>
        <w:tc>
          <w:tcPr>
            <w:tcW w:w="855" w:type="dxa"/>
            <w:vAlign w:val="center"/>
          </w:tcPr>
          <w:p w14:paraId="217B6672">
            <w:pPr>
              <w:spacing w:line="360" w:lineRule="exact"/>
              <w:jc w:val="center"/>
              <w:rPr>
                <w:rFonts w:ascii="仿宋" w:hAnsi="仿宋" w:eastAsia="仿宋" w:cs="仿宋"/>
                <w:kern w:val="0"/>
                <w:szCs w:val="21"/>
              </w:rPr>
            </w:pPr>
            <w:r>
              <w:rPr>
                <w:rFonts w:hint="eastAsia" w:ascii="仿宋" w:hAnsi="仿宋" w:eastAsia="仿宋" w:cs="仿宋"/>
                <w:kern w:val="0"/>
                <w:szCs w:val="21"/>
              </w:rPr>
              <w:t>13</w:t>
            </w:r>
          </w:p>
        </w:tc>
      </w:tr>
      <w:tr w14:paraId="635AB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3" w:type="dxa"/>
            <w:vAlign w:val="center"/>
          </w:tcPr>
          <w:p w14:paraId="39D39FCC">
            <w:pPr>
              <w:spacing w:line="360" w:lineRule="exact"/>
              <w:jc w:val="center"/>
              <w:rPr>
                <w:rFonts w:hint="eastAsia" w:ascii="仿宋" w:hAnsi="仿宋" w:eastAsia="仿宋" w:cs="仿宋"/>
                <w:kern w:val="0"/>
                <w:sz w:val="21"/>
                <w:szCs w:val="21"/>
                <w:lang w:val="en-US" w:eastAsia="zh-CN" w:bidi="ar-SA"/>
              </w:rPr>
            </w:pPr>
            <w:r>
              <w:rPr>
                <w:rFonts w:hint="eastAsia" w:ascii="仿宋" w:hAnsi="仿宋" w:eastAsia="仿宋" w:cs="仿宋"/>
                <w:kern w:val="0"/>
                <w:szCs w:val="21"/>
                <w:lang w:val="en-US" w:eastAsia="zh-CN"/>
              </w:rPr>
              <w:t>5</w:t>
            </w:r>
          </w:p>
        </w:tc>
        <w:tc>
          <w:tcPr>
            <w:tcW w:w="6965" w:type="dxa"/>
            <w:vAlign w:val="center"/>
          </w:tcPr>
          <w:p w14:paraId="649656BC">
            <w:pPr>
              <w:spacing w:line="360" w:lineRule="exact"/>
              <w:rPr>
                <w:rFonts w:hint="eastAsia" w:ascii="仿宋" w:hAnsi="仿宋" w:eastAsia="仿宋" w:cs="仿宋"/>
                <w:kern w:val="0"/>
                <w:sz w:val="21"/>
                <w:szCs w:val="21"/>
                <w:lang w:val="en-US" w:eastAsia="zh-CN" w:bidi="ar-SA"/>
              </w:rPr>
            </w:pPr>
            <w:r>
              <w:rPr>
                <w:rFonts w:hint="eastAsia" w:ascii="仿宋" w:hAnsi="仿宋" w:eastAsia="仿宋" w:cs="仿宋"/>
                <w:kern w:val="0"/>
                <w:szCs w:val="21"/>
              </w:rPr>
              <w:t>供应商关联单位说明</w:t>
            </w:r>
          </w:p>
        </w:tc>
        <w:tc>
          <w:tcPr>
            <w:tcW w:w="855" w:type="dxa"/>
            <w:vAlign w:val="center"/>
          </w:tcPr>
          <w:p w14:paraId="6CD8A66E">
            <w:pPr>
              <w:spacing w:line="360" w:lineRule="exact"/>
              <w:jc w:val="center"/>
              <w:rPr>
                <w:rFonts w:hint="eastAsia" w:ascii="仿宋" w:hAnsi="仿宋" w:eastAsia="仿宋" w:cs="仿宋"/>
                <w:kern w:val="0"/>
                <w:sz w:val="21"/>
                <w:szCs w:val="21"/>
                <w:lang w:val="en-US" w:eastAsia="zh-CN" w:bidi="ar-SA"/>
              </w:rPr>
            </w:pPr>
            <w:r>
              <w:rPr>
                <w:rFonts w:hint="eastAsia" w:ascii="仿宋" w:hAnsi="仿宋" w:eastAsia="仿宋" w:cs="仿宋"/>
                <w:kern w:val="0"/>
                <w:szCs w:val="21"/>
              </w:rPr>
              <w:t>1</w:t>
            </w:r>
            <w:r>
              <w:rPr>
                <w:rFonts w:hint="eastAsia" w:ascii="仿宋" w:hAnsi="仿宋" w:eastAsia="仿宋" w:cs="仿宋"/>
                <w:kern w:val="0"/>
                <w:szCs w:val="21"/>
                <w:lang w:val="en-US" w:eastAsia="zh-CN"/>
              </w:rPr>
              <w:t>4</w:t>
            </w:r>
          </w:p>
        </w:tc>
      </w:tr>
      <w:tr w14:paraId="79C53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3" w:type="dxa"/>
            <w:vAlign w:val="center"/>
          </w:tcPr>
          <w:p w14:paraId="145F0BCA">
            <w:pPr>
              <w:adjustRightInd w:val="0"/>
              <w:snapToGrid w:val="0"/>
              <w:jc w:val="center"/>
              <w:rPr>
                <w:rFonts w:hint="eastAsia" w:ascii="仿宋" w:hAnsi="仿宋" w:eastAsia="仿宋" w:cs="仿宋"/>
                <w:kern w:val="0"/>
                <w:sz w:val="21"/>
                <w:szCs w:val="21"/>
                <w:lang w:val="en-US" w:eastAsia="zh-CN" w:bidi="ar-SA"/>
              </w:rPr>
            </w:pPr>
            <w:r>
              <w:rPr>
                <w:rFonts w:hint="eastAsia" w:ascii="宋体" w:hAnsi="宋体" w:eastAsia="仿宋" w:cs="宋体"/>
                <w:kern w:val="0"/>
                <w:szCs w:val="21"/>
                <w:lang w:val="en-US" w:eastAsia="zh-CN"/>
              </w:rPr>
              <w:t>6</w:t>
            </w:r>
          </w:p>
        </w:tc>
        <w:tc>
          <w:tcPr>
            <w:tcW w:w="6965" w:type="dxa"/>
            <w:vAlign w:val="center"/>
          </w:tcPr>
          <w:p w14:paraId="0C17292B">
            <w:pPr>
              <w:spacing w:line="360" w:lineRule="exact"/>
              <w:rPr>
                <w:rFonts w:hint="eastAsia" w:ascii="仿宋" w:hAnsi="仿宋" w:eastAsia="仿宋" w:cs="仿宋"/>
                <w:kern w:val="0"/>
                <w:sz w:val="21"/>
                <w:szCs w:val="21"/>
                <w:lang w:val="en-US" w:eastAsia="zh-CN" w:bidi="ar-SA"/>
              </w:rPr>
            </w:pPr>
            <w:r>
              <w:rPr>
                <w:rFonts w:hint="eastAsia" w:ascii="仿宋" w:hAnsi="仿宋" w:eastAsia="仿宋" w:cs="仿宋"/>
                <w:kern w:val="0"/>
                <w:szCs w:val="21"/>
              </w:rPr>
              <w:t>关于“电子文件和备份文件一致性”的承诺函</w:t>
            </w:r>
          </w:p>
        </w:tc>
        <w:tc>
          <w:tcPr>
            <w:tcW w:w="855" w:type="dxa"/>
            <w:vAlign w:val="center"/>
          </w:tcPr>
          <w:p w14:paraId="117D6327">
            <w:pPr>
              <w:adjustRightInd w:val="0"/>
              <w:snapToGrid w:val="0"/>
              <w:jc w:val="center"/>
              <w:rPr>
                <w:rFonts w:hint="eastAsia" w:ascii="仿宋" w:hAnsi="仿宋" w:eastAsia="仿宋" w:cs="仿宋"/>
                <w:kern w:val="0"/>
                <w:sz w:val="21"/>
                <w:szCs w:val="21"/>
                <w:lang w:val="en-US" w:eastAsia="zh-CN" w:bidi="ar-SA"/>
              </w:rPr>
            </w:pPr>
            <w:r>
              <w:rPr>
                <w:rFonts w:hint="eastAsia" w:ascii="仿宋" w:hAnsi="仿宋" w:eastAsia="仿宋" w:cs="仿宋"/>
                <w:kern w:val="0"/>
                <w:szCs w:val="21"/>
                <w:lang w:val="en-US" w:eastAsia="zh-CN"/>
              </w:rPr>
              <w:t>16</w:t>
            </w:r>
          </w:p>
        </w:tc>
      </w:tr>
      <w:tr w14:paraId="4DA18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3" w:type="dxa"/>
            <w:vAlign w:val="center"/>
          </w:tcPr>
          <w:p w14:paraId="231AF920">
            <w:pPr>
              <w:spacing w:line="360" w:lineRule="exact"/>
              <w:jc w:val="center"/>
              <w:rPr>
                <w:rFonts w:hint="eastAsia" w:ascii="仿宋" w:hAnsi="仿宋" w:eastAsia="仿宋" w:cs="仿宋"/>
                <w:kern w:val="0"/>
                <w:szCs w:val="21"/>
                <w:lang w:eastAsia="zh-CN"/>
              </w:rPr>
            </w:pPr>
            <w:r>
              <w:rPr>
                <w:rFonts w:hint="eastAsia" w:ascii="仿宋" w:hAnsi="仿宋" w:eastAsia="仿宋" w:cs="仿宋"/>
                <w:kern w:val="0"/>
                <w:szCs w:val="21"/>
                <w:lang w:val="en-US" w:eastAsia="zh-CN"/>
              </w:rPr>
              <w:t>7</w:t>
            </w:r>
          </w:p>
        </w:tc>
        <w:tc>
          <w:tcPr>
            <w:tcW w:w="6965" w:type="dxa"/>
            <w:vAlign w:val="center"/>
          </w:tcPr>
          <w:p w14:paraId="20158FCB">
            <w:pPr>
              <w:spacing w:line="360" w:lineRule="exact"/>
              <w:jc w:val="left"/>
              <w:rPr>
                <w:rFonts w:ascii="仿宋" w:hAnsi="仿宋" w:eastAsia="仿宋" w:cs="仿宋"/>
                <w:kern w:val="0"/>
                <w:szCs w:val="21"/>
              </w:rPr>
            </w:pPr>
            <w:r>
              <w:rPr>
                <w:rFonts w:hint="eastAsia" w:ascii="仿宋" w:hAnsi="仿宋" w:eastAsia="仿宋" w:cs="仿宋"/>
                <w:kern w:val="0"/>
                <w:szCs w:val="21"/>
              </w:rPr>
              <w:t>施工现场安全生产承诺书</w:t>
            </w:r>
          </w:p>
        </w:tc>
        <w:tc>
          <w:tcPr>
            <w:tcW w:w="855" w:type="dxa"/>
            <w:vAlign w:val="center"/>
          </w:tcPr>
          <w:p w14:paraId="73D4CE1D">
            <w:pPr>
              <w:spacing w:line="360" w:lineRule="exact"/>
              <w:jc w:val="center"/>
              <w:rPr>
                <w:rFonts w:hint="default" w:ascii="仿宋" w:hAnsi="仿宋" w:eastAsia="仿宋" w:cs="仿宋"/>
                <w:kern w:val="0"/>
                <w:szCs w:val="21"/>
                <w:lang w:val="en-US" w:eastAsia="zh-CN"/>
              </w:rPr>
            </w:pPr>
            <w:r>
              <w:rPr>
                <w:rFonts w:hint="eastAsia" w:ascii="仿宋" w:hAnsi="仿宋" w:eastAsia="仿宋" w:cs="仿宋"/>
                <w:kern w:val="0"/>
                <w:szCs w:val="21"/>
                <w:lang w:val="en-US" w:eastAsia="zh-CN"/>
              </w:rPr>
              <w:t>19</w:t>
            </w:r>
          </w:p>
        </w:tc>
      </w:tr>
      <w:tr w14:paraId="264F9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3" w:type="dxa"/>
            <w:vAlign w:val="center"/>
          </w:tcPr>
          <w:p w14:paraId="115FF058">
            <w:pPr>
              <w:spacing w:line="360" w:lineRule="exact"/>
              <w:jc w:val="center"/>
              <w:rPr>
                <w:rFonts w:hint="eastAsia" w:ascii="仿宋" w:hAnsi="仿宋" w:eastAsia="仿宋" w:cs="仿宋"/>
                <w:kern w:val="0"/>
                <w:szCs w:val="21"/>
                <w:lang w:eastAsia="zh-CN"/>
              </w:rPr>
            </w:pPr>
            <w:r>
              <w:rPr>
                <w:rFonts w:hint="eastAsia" w:ascii="仿宋" w:hAnsi="仿宋" w:eastAsia="仿宋" w:cs="仿宋"/>
                <w:kern w:val="0"/>
                <w:szCs w:val="21"/>
                <w:lang w:val="en-US" w:eastAsia="zh-CN"/>
              </w:rPr>
              <w:t>8</w:t>
            </w:r>
          </w:p>
        </w:tc>
        <w:tc>
          <w:tcPr>
            <w:tcW w:w="6965" w:type="dxa"/>
            <w:vAlign w:val="center"/>
          </w:tcPr>
          <w:p w14:paraId="63AFEB3B">
            <w:pPr>
              <w:spacing w:line="360" w:lineRule="exact"/>
              <w:jc w:val="left"/>
              <w:rPr>
                <w:rFonts w:hint="eastAsia" w:ascii="仿宋" w:hAnsi="仿宋" w:eastAsia="仿宋" w:cs="仿宋"/>
                <w:kern w:val="0"/>
                <w:szCs w:val="21"/>
              </w:rPr>
            </w:pPr>
            <w:r>
              <w:rPr>
                <w:rFonts w:hint="eastAsia" w:ascii="仿宋" w:hAnsi="仿宋" w:eastAsia="仿宋" w:cs="仿宋"/>
                <w:kern w:val="0"/>
                <w:szCs w:val="21"/>
              </w:rPr>
              <w:t>响应报价</w:t>
            </w:r>
          </w:p>
        </w:tc>
        <w:tc>
          <w:tcPr>
            <w:tcW w:w="855" w:type="dxa"/>
            <w:vAlign w:val="center"/>
          </w:tcPr>
          <w:p w14:paraId="0FC8D471">
            <w:pPr>
              <w:spacing w:line="360" w:lineRule="exact"/>
              <w:jc w:val="center"/>
              <w:rPr>
                <w:rFonts w:hint="eastAsia" w:ascii="仿宋" w:hAnsi="仿宋" w:eastAsia="仿宋" w:cs="仿宋"/>
                <w:kern w:val="0"/>
                <w:szCs w:val="21"/>
              </w:rPr>
            </w:pPr>
          </w:p>
        </w:tc>
      </w:tr>
    </w:tbl>
    <w:p w14:paraId="173F10DD">
      <w:pPr>
        <w:spacing w:before="159" w:beforeLines="50" w:line="360" w:lineRule="auto"/>
        <w:ind w:firstLine="482" w:firstLineChars="200"/>
        <w:jc w:val="left"/>
        <w:rPr>
          <w:rFonts w:ascii="仿宋" w:hAnsi="仿宋" w:eastAsia="仿宋" w:cs="仿宋"/>
          <w:b/>
          <w:sz w:val="24"/>
        </w:rPr>
      </w:pPr>
      <w:r>
        <w:rPr>
          <w:rFonts w:hint="eastAsia" w:ascii="仿宋" w:hAnsi="仿宋" w:eastAsia="仿宋" w:cs="仿宋"/>
          <w:b/>
          <w:sz w:val="24"/>
        </w:rPr>
        <w:t>四、其他材料（如有，请提供；如未提供，响应文件不作无效处理）</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6886"/>
        <w:gridCol w:w="855"/>
      </w:tblGrid>
      <w:tr w14:paraId="0561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blHeader/>
          <w:jc w:val="center"/>
        </w:trPr>
        <w:tc>
          <w:tcPr>
            <w:tcW w:w="678" w:type="dxa"/>
            <w:vAlign w:val="center"/>
          </w:tcPr>
          <w:p w14:paraId="6F81262F">
            <w:pPr>
              <w:adjustRightInd w:val="0"/>
              <w:snapToGrid w:val="0"/>
              <w:jc w:val="center"/>
              <w:rPr>
                <w:rFonts w:ascii="仿宋" w:hAnsi="仿宋" w:eastAsia="仿宋" w:cs="仿宋"/>
                <w:kern w:val="0"/>
                <w:szCs w:val="21"/>
              </w:rPr>
            </w:pPr>
            <w:r>
              <w:rPr>
                <w:rFonts w:hint="eastAsia" w:ascii="仿宋" w:hAnsi="仿宋" w:eastAsia="仿宋" w:cs="仿宋"/>
                <w:kern w:val="0"/>
                <w:szCs w:val="21"/>
              </w:rPr>
              <w:t>序号</w:t>
            </w:r>
          </w:p>
        </w:tc>
        <w:tc>
          <w:tcPr>
            <w:tcW w:w="6886" w:type="dxa"/>
            <w:vAlign w:val="center"/>
          </w:tcPr>
          <w:p w14:paraId="29ECF411">
            <w:pPr>
              <w:adjustRightInd w:val="0"/>
              <w:snapToGrid w:val="0"/>
              <w:jc w:val="center"/>
              <w:rPr>
                <w:rFonts w:ascii="仿宋" w:hAnsi="仿宋" w:eastAsia="仿宋" w:cs="仿宋"/>
                <w:kern w:val="0"/>
                <w:szCs w:val="21"/>
              </w:rPr>
            </w:pPr>
            <w:r>
              <w:rPr>
                <w:rFonts w:hint="eastAsia" w:ascii="仿宋" w:hAnsi="仿宋" w:eastAsia="仿宋" w:cs="仿宋"/>
                <w:kern w:val="0"/>
                <w:szCs w:val="21"/>
              </w:rPr>
              <w:t>其他材料</w:t>
            </w:r>
          </w:p>
        </w:tc>
        <w:tc>
          <w:tcPr>
            <w:tcW w:w="855" w:type="dxa"/>
            <w:vAlign w:val="center"/>
          </w:tcPr>
          <w:p w14:paraId="6B4C4200">
            <w:pPr>
              <w:adjustRightInd w:val="0"/>
              <w:snapToGrid w:val="0"/>
              <w:jc w:val="center"/>
              <w:rPr>
                <w:rFonts w:ascii="仿宋" w:hAnsi="仿宋" w:eastAsia="仿宋" w:cs="仿宋"/>
                <w:kern w:val="0"/>
                <w:szCs w:val="21"/>
              </w:rPr>
            </w:pPr>
            <w:r>
              <w:rPr>
                <w:rFonts w:hint="eastAsia" w:ascii="仿宋" w:hAnsi="仿宋" w:eastAsia="仿宋" w:cs="仿宋"/>
                <w:kern w:val="0"/>
                <w:szCs w:val="21"/>
              </w:rPr>
              <w:t>格式</w:t>
            </w:r>
          </w:p>
        </w:tc>
      </w:tr>
      <w:tr w14:paraId="7636F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2FF513B4">
            <w:pPr>
              <w:adjustRightInd w:val="0"/>
              <w:snapToGrid w:val="0"/>
              <w:jc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1</w:t>
            </w:r>
          </w:p>
        </w:tc>
        <w:tc>
          <w:tcPr>
            <w:tcW w:w="6886" w:type="dxa"/>
            <w:vAlign w:val="center"/>
          </w:tcPr>
          <w:p w14:paraId="41510963">
            <w:pPr>
              <w:spacing w:line="360" w:lineRule="exact"/>
              <w:rPr>
                <w:rFonts w:hint="eastAsia" w:ascii="仿宋" w:hAnsi="仿宋" w:eastAsia="仿宋" w:cs="仿宋"/>
                <w:kern w:val="0"/>
                <w:sz w:val="21"/>
                <w:szCs w:val="21"/>
                <w:lang w:val="en-US" w:eastAsia="zh-CN" w:bidi="ar-SA"/>
              </w:rPr>
            </w:pPr>
            <w:r>
              <w:rPr>
                <w:rFonts w:hint="eastAsia" w:ascii="仿宋" w:hAnsi="仿宋" w:eastAsia="仿宋" w:cs="仿宋"/>
                <w:kern w:val="0"/>
                <w:szCs w:val="21"/>
              </w:rPr>
              <w:t>残疾人福利性单位声明函</w:t>
            </w:r>
          </w:p>
        </w:tc>
        <w:tc>
          <w:tcPr>
            <w:tcW w:w="855" w:type="dxa"/>
            <w:vAlign w:val="center"/>
          </w:tcPr>
          <w:p w14:paraId="32613B9B">
            <w:pPr>
              <w:adjustRightInd w:val="0"/>
              <w:snapToGrid w:val="0"/>
              <w:jc w:val="center"/>
              <w:rPr>
                <w:rFonts w:hint="default" w:ascii="仿宋" w:hAnsi="仿宋" w:eastAsia="仿宋" w:cs="仿宋"/>
                <w:kern w:val="0"/>
                <w:szCs w:val="21"/>
                <w:lang w:val="en-US" w:eastAsia="zh-CN"/>
              </w:rPr>
            </w:pPr>
            <w:r>
              <w:rPr>
                <w:rFonts w:hint="eastAsia" w:ascii="仿宋" w:hAnsi="仿宋" w:eastAsia="仿宋" w:cs="仿宋"/>
                <w:kern w:val="0"/>
                <w:szCs w:val="21"/>
                <w:lang w:val="en-US" w:eastAsia="zh-CN"/>
              </w:rPr>
              <w:t>17</w:t>
            </w:r>
          </w:p>
        </w:tc>
      </w:tr>
      <w:tr w14:paraId="14040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3A005B49">
            <w:pPr>
              <w:adjustRightInd w:val="0"/>
              <w:snapToGrid w:val="0"/>
              <w:jc w:val="center"/>
              <w:rPr>
                <w:rFonts w:hint="eastAsia" w:ascii="仿宋" w:hAnsi="仿宋" w:eastAsia="仿宋" w:cs="仿宋"/>
                <w:kern w:val="0"/>
                <w:szCs w:val="21"/>
                <w:lang w:eastAsia="zh-CN"/>
              </w:rPr>
            </w:pPr>
            <w:r>
              <w:rPr>
                <w:rFonts w:hint="eastAsia" w:ascii="宋体" w:hAnsi="宋体" w:eastAsia="仿宋" w:cs="宋体"/>
                <w:kern w:val="0"/>
                <w:szCs w:val="21"/>
                <w:lang w:val="en-US" w:eastAsia="zh-CN"/>
              </w:rPr>
              <w:t>2</w:t>
            </w:r>
          </w:p>
        </w:tc>
        <w:tc>
          <w:tcPr>
            <w:tcW w:w="6886" w:type="dxa"/>
            <w:vAlign w:val="center"/>
          </w:tcPr>
          <w:p w14:paraId="5BC55079">
            <w:pPr>
              <w:spacing w:line="360" w:lineRule="exact"/>
              <w:rPr>
                <w:rFonts w:ascii="仿宋" w:hAnsi="仿宋" w:eastAsia="仿宋" w:cs="仿宋"/>
                <w:kern w:val="0"/>
                <w:szCs w:val="21"/>
              </w:rPr>
            </w:pPr>
            <w:r>
              <w:rPr>
                <w:rFonts w:hint="eastAsia" w:ascii="仿宋" w:hAnsi="仿宋" w:eastAsia="仿宋" w:cs="仿宋"/>
                <w:kern w:val="0"/>
                <w:szCs w:val="21"/>
              </w:rPr>
              <w:t>聘用建档立卡贫困人员物业公司声明函</w:t>
            </w:r>
          </w:p>
        </w:tc>
        <w:tc>
          <w:tcPr>
            <w:tcW w:w="855" w:type="dxa"/>
            <w:vAlign w:val="center"/>
          </w:tcPr>
          <w:p w14:paraId="79E2C5F9">
            <w:pPr>
              <w:adjustRightInd w:val="0"/>
              <w:snapToGrid w:val="0"/>
              <w:jc w:val="center"/>
              <w:rPr>
                <w:rFonts w:hint="default" w:ascii="仿宋" w:hAnsi="仿宋" w:eastAsia="仿宋" w:cs="仿宋"/>
                <w:kern w:val="0"/>
                <w:szCs w:val="21"/>
                <w:lang w:val="en-US" w:eastAsia="zh-CN"/>
              </w:rPr>
            </w:pPr>
            <w:r>
              <w:rPr>
                <w:rFonts w:hint="eastAsia" w:ascii="仿宋" w:hAnsi="仿宋" w:eastAsia="仿宋" w:cs="仿宋"/>
                <w:kern w:val="0"/>
                <w:szCs w:val="21"/>
                <w:lang w:val="en-US" w:eastAsia="zh-CN"/>
              </w:rPr>
              <w:t>18</w:t>
            </w:r>
          </w:p>
        </w:tc>
      </w:tr>
      <w:tr w14:paraId="64FF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vAlign w:val="center"/>
          </w:tcPr>
          <w:p w14:paraId="05497B40">
            <w:pPr>
              <w:adjustRightInd w:val="0"/>
              <w:snapToGrid w:val="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3</w:t>
            </w:r>
          </w:p>
        </w:tc>
        <w:tc>
          <w:tcPr>
            <w:tcW w:w="6886" w:type="dxa"/>
            <w:vAlign w:val="center"/>
          </w:tcPr>
          <w:p w14:paraId="01C2DC93">
            <w:pPr>
              <w:spacing w:line="360" w:lineRule="exact"/>
              <w:rPr>
                <w:rFonts w:hint="eastAsia" w:ascii="仿宋" w:hAnsi="仿宋" w:eastAsia="仿宋" w:cs="仿宋"/>
                <w:kern w:val="0"/>
                <w:szCs w:val="21"/>
              </w:rPr>
            </w:pPr>
            <w:r>
              <w:rPr>
                <w:rFonts w:hint="eastAsia" w:ascii="仿宋_GB2312" w:hAnsi="仿宋_GB2312" w:eastAsia="仿宋_GB2312" w:cs="仿宋_GB2312"/>
                <w:kern w:val="0"/>
                <w:szCs w:val="21"/>
              </w:rPr>
              <w:t>监狱企业证明文件</w:t>
            </w:r>
          </w:p>
        </w:tc>
        <w:tc>
          <w:tcPr>
            <w:tcW w:w="855" w:type="dxa"/>
            <w:vAlign w:val="center"/>
          </w:tcPr>
          <w:p w14:paraId="50809B54">
            <w:pPr>
              <w:adjustRightInd w:val="0"/>
              <w:snapToGrid w:val="0"/>
              <w:jc w:val="center"/>
              <w:rPr>
                <w:rFonts w:hint="default" w:ascii="仿宋" w:hAnsi="仿宋" w:eastAsia="仿宋" w:cs="仿宋"/>
                <w:kern w:val="0"/>
                <w:szCs w:val="21"/>
                <w:lang w:val="en-US" w:eastAsia="zh-CN"/>
              </w:rPr>
            </w:pPr>
          </w:p>
        </w:tc>
      </w:tr>
      <w:tr w14:paraId="431FE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vAlign w:val="center"/>
          </w:tcPr>
          <w:p w14:paraId="512AD74E">
            <w:pPr>
              <w:adjustRightInd w:val="0"/>
              <w:snapToGrid w:val="0"/>
              <w:jc w:val="center"/>
              <w:rPr>
                <w:rFonts w:hint="eastAsia" w:ascii="仿宋" w:hAnsi="仿宋" w:eastAsia="仿宋" w:cs="仿宋"/>
                <w:kern w:val="0"/>
                <w:szCs w:val="21"/>
                <w:lang w:eastAsia="zh-CN"/>
              </w:rPr>
            </w:pPr>
            <w:r>
              <w:rPr>
                <w:rFonts w:hint="eastAsia" w:ascii="宋体" w:hAnsi="宋体" w:eastAsia="仿宋" w:cs="宋体"/>
                <w:kern w:val="0"/>
                <w:szCs w:val="21"/>
                <w:lang w:val="en-US" w:eastAsia="zh-CN"/>
              </w:rPr>
              <w:t>4</w:t>
            </w:r>
          </w:p>
        </w:tc>
        <w:tc>
          <w:tcPr>
            <w:tcW w:w="6886" w:type="dxa"/>
            <w:vAlign w:val="center"/>
          </w:tcPr>
          <w:p w14:paraId="33200853">
            <w:pPr>
              <w:spacing w:line="360" w:lineRule="exact"/>
              <w:rPr>
                <w:rFonts w:ascii="仿宋" w:hAnsi="仿宋" w:eastAsia="仿宋" w:cs="仿宋"/>
                <w:kern w:val="0"/>
                <w:szCs w:val="21"/>
              </w:rPr>
            </w:pPr>
            <w:r>
              <w:rPr>
                <w:rFonts w:hint="eastAsia" w:ascii="仿宋" w:hAnsi="仿宋" w:eastAsia="仿宋" w:cs="仿宋"/>
                <w:b/>
                <w:bCs/>
                <w:kern w:val="0"/>
                <w:szCs w:val="21"/>
                <w:highlight w:val="none"/>
              </w:rPr>
              <w:t>供应商企业开户信息证明材料（开户行许可证或基本存款账户信息）</w:t>
            </w:r>
          </w:p>
        </w:tc>
        <w:tc>
          <w:tcPr>
            <w:tcW w:w="855" w:type="dxa"/>
            <w:vAlign w:val="center"/>
          </w:tcPr>
          <w:p w14:paraId="6C179FAE">
            <w:pPr>
              <w:adjustRightInd w:val="0"/>
              <w:snapToGrid w:val="0"/>
              <w:jc w:val="center"/>
              <w:rPr>
                <w:rFonts w:hint="default" w:ascii="仿宋" w:hAnsi="仿宋" w:eastAsia="仿宋" w:cs="仿宋"/>
                <w:kern w:val="0"/>
                <w:szCs w:val="21"/>
                <w:lang w:val="en-US" w:eastAsia="zh-CN"/>
              </w:rPr>
            </w:pPr>
          </w:p>
        </w:tc>
      </w:tr>
      <w:tr w14:paraId="3A26E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vAlign w:val="center"/>
          </w:tcPr>
          <w:p w14:paraId="3E5EA699">
            <w:pPr>
              <w:adjustRightInd w:val="0"/>
              <w:snapToGrid w:val="0"/>
              <w:jc w:val="center"/>
              <w:rPr>
                <w:rFonts w:hint="eastAsia" w:ascii="仿宋" w:hAnsi="仿宋" w:eastAsia="仿宋" w:cs="仿宋"/>
                <w:kern w:val="0"/>
                <w:szCs w:val="21"/>
                <w:lang w:eastAsia="zh-CN"/>
              </w:rPr>
            </w:pPr>
            <w:r>
              <w:rPr>
                <w:rFonts w:hint="eastAsia" w:ascii="宋体" w:hAnsi="宋体" w:eastAsia="仿宋" w:cs="宋体"/>
                <w:kern w:val="0"/>
                <w:szCs w:val="21"/>
                <w:lang w:val="en-US" w:eastAsia="zh-CN"/>
              </w:rPr>
              <w:t>5</w:t>
            </w:r>
          </w:p>
        </w:tc>
        <w:tc>
          <w:tcPr>
            <w:tcW w:w="6886" w:type="dxa"/>
            <w:vAlign w:val="center"/>
          </w:tcPr>
          <w:p w14:paraId="0901473F">
            <w:pPr>
              <w:spacing w:line="360" w:lineRule="exact"/>
              <w:rPr>
                <w:rFonts w:hint="default" w:ascii="仿宋" w:hAnsi="仿宋" w:eastAsia="仿宋" w:cs="仿宋"/>
                <w:kern w:val="0"/>
                <w:szCs w:val="21"/>
                <w:lang w:val="en-US" w:eastAsia="zh-CN"/>
              </w:rPr>
            </w:pPr>
            <w:r>
              <w:rPr>
                <w:rFonts w:hint="eastAsia" w:ascii="宋体" w:hAnsi="宋体" w:cs="宋体"/>
                <w:szCs w:val="21"/>
              </w:rPr>
              <w:t>……</w:t>
            </w:r>
          </w:p>
        </w:tc>
        <w:tc>
          <w:tcPr>
            <w:tcW w:w="855" w:type="dxa"/>
            <w:vAlign w:val="center"/>
          </w:tcPr>
          <w:p w14:paraId="371B86A1">
            <w:pPr>
              <w:adjustRightInd w:val="0"/>
              <w:snapToGrid w:val="0"/>
              <w:jc w:val="center"/>
              <w:rPr>
                <w:rFonts w:ascii="仿宋" w:hAnsi="仿宋" w:eastAsia="仿宋" w:cs="仿宋"/>
                <w:kern w:val="0"/>
                <w:szCs w:val="21"/>
              </w:rPr>
            </w:pPr>
          </w:p>
        </w:tc>
      </w:tr>
    </w:tbl>
    <w:p w14:paraId="7969F24D">
      <w:pPr>
        <w:adjustRightInd w:val="0"/>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重要提示：</w:t>
      </w:r>
    </w:p>
    <w:p w14:paraId="6F673A5C">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1、供应商提供的证明材料，除需要供应商填报或有特殊说明外，均须按要求提供。评审期间，采购文件中不要求提供证明材料原件的，响应文件内应附清晰可辨的原件扫描件或复印件，否则按相应项未提供处理；采购文件中要求提供相关证明材料原件的，响应文件中所附的扫描件或复印件应与所提供的证明材料的原件内容保持一致，若不一致按响应项未提供处理。</w:t>
      </w:r>
      <w:r>
        <w:rPr>
          <w:rFonts w:hint="eastAsia" w:ascii="仿宋" w:hAnsi="仿宋" w:eastAsia="仿宋" w:cs="仿宋"/>
          <w:b/>
          <w:bCs/>
          <w:szCs w:val="21"/>
        </w:rPr>
        <w:t xml:space="preserve"> </w:t>
      </w:r>
    </w:p>
    <w:p w14:paraId="0AA6EE25">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2、供应商在编制响应文件时，对于给定格式的文件内容，必须按照给定的标准格式进行填报；对于没有给定标准格式的文件内容，可以由供应商自行设计。</w:t>
      </w:r>
    </w:p>
    <w:p w14:paraId="299EC52F">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3、响应文件应用中文书写。响应文件中所附或所引用的材料不是中文时，应附中文译本，并加盖单位公章（自然人参与政府采购活动的，无需加盖单位公章，需要签字）。</w:t>
      </w:r>
    </w:p>
    <w:p w14:paraId="70DE4D74">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4、“资格证明材料”所列内容即为采购项目的资格审查条件，有一项不符合要求，不能进入下一阶段评审。</w:t>
      </w:r>
    </w:p>
    <w:p w14:paraId="12F25D4A">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5、“符合性证明材料”所列内容即为采购项目的符合性审查条件，有一项不符合要求，不能进入下一阶段评审。</w:t>
      </w:r>
    </w:p>
    <w:p w14:paraId="22959BA3">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6、“其他材料”为供应商就采购文件要求的以及供应商认为需要提供的相应材料。</w:t>
      </w:r>
    </w:p>
    <w:p w14:paraId="6D0059FC">
      <w:pPr>
        <w:widowControl/>
        <w:jc w:val="left"/>
        <w:rPr>
          <w:rFonts w:ascii="仿宋" w:hAnsi="仿宋" w:eastAsia="仿宋" w:cs="仿宋"/>
          <w:kern w:val="0"/>
          <w:sz w:val="20"/>
          <w:szCs w:val="21"/>
        </w:rPr>
      </w:pPr>
    </w:p>
    <w:p w14:paraId="7C568D7D">
      <w:pPr>
        <w:widowControl/>
        <w:jc w:val="left"/>
        <w:outlineLvl w:val="1"/>
        <w:rPr>
          <w:rFonts w:ascii="仿宋" w:hAnsi="仿宋" w:eastAsia="仿宋" w:cs="仿宋"/>
          <w:b/>
          <w:bCs/>
          <w:sz w:val="28"/>
          <w:szCs w:val="28"/>
        </w:rPr>
      </w:pPr>
      <w:r>
        <w:rPr>
          <w:rFonts w:hint="eastAsia" w:ascii="仿宋" w:hAnsi="仿宋" w:eastAsia="仿宋" w:cs="仿宋"/>
          <w:kern w:val="0"/>
          <w:sz w:val="20"/>
          <w:szCs w:val="21"/>
        </w:rPr>
        <w:br w:type="page"/>
      </w:r>
      <w:bookmarkStart w:id="62" w:name="_Toc4485626"/>
      <w:bookmarkStart w:id="63" w:name="_Toc533340149"/>
      <w:r>
        <w:rPr>
          <w:rFonts w:hint="eastAsia" w:ascii="仿宋" w:hAnsi="仿宋" w:eastAsia="仿宋" w:cs="仿宋"/>
          <w:b/>
          <w:bCs/>
          <w:sz w:val="28"/>
          <w:szCs w:val="28"/>
        </w:rPr>
        <w:t>格式1</w:t>
      </w:r>
      <w:bookmarkEnd w:id="62"/>
      <w:bookmarkEnd w:id="63"/>
    </w:p>
    <w:p w14:paraId="1961A74D">
      <w:pPr>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备份文件外封面、封口格式</w:t>
      </w:r>
    </w:p>
    <w:p w14:paraId="41E803CB">
      <w:pPr>
        <w:rPr>
          <w:rFonts w:ascii="仿宋" w:hAnsi="仿宋" w:eastAsia="仿宋" w:cs="仿宋"/>
        </w:rPr>
      </w:pPr>
      <w:r>
        <w:rPr>
          <w:rFonts w:hint="eastAsia" w:ascii="仿宋" w:hAnsi="仿宋" w:eastAsia="仿宋" w:cs="仿宋"/>
          <w:sz w:val="28"/>
          <w:szCs w:val="28"/>
        </w:rPr>
        <w:t>封面格式：</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41D04C47">
        <w:tblPrEx>
          <w:tblCellMar>
            <w:top w:w="0" w:type="dxa"/>
            <w:left w:w="108" w:type="dxa"/>
            <w:bottom w:w="0" w:type="dxa"/>
            <w:right w:w="108" w:type="dxa"/>
          </w:tblCellMar>
        </w:tblPrEx>
        <w:trPr>
          <w:trHeight w:val="8090" w:hRule="atLeast"/>
          <w:jc w:val="center"/>
        </w:trPr>
        <w:tc>
          <w:tcPr>
            <w:tcW w:w="5960" w:type="dxa"/>
          </w:tcPr>
          <w:p w14:paraId="76A64035">
            <w:pPr>
              <w:jc w:val="center"/>
              <w:rPr>
                <w:rFonts w:ascii="仿宋_GB2312" w:hAnsi="仿宋_GB2312" w:eastAsia="仿宋_GB2312" w:cs="仿宋_GB2312"/>
                <w:b/>
                <w:bCs/>
              </w:rPr>
            </w:pPr>
          </w:p>
          <w:p w14:paraId="201EC25E">
            <w:pPr>
              <w:jc w:val="center"/>
              <w:rPr>
                <w:rFonts w:ascii="仿宋_GB2312" w:hAnsi="仿宋_GB2312" w:eastAsia="仿宋_GB2312" w:cs="仿宋_GB2312"/>
                <w:b/>
                <w:bCs/>
              </w:rPr>
            </w:pPr>
          </w:p>
          <w:p w14:paraId="2EE82726">
            <w:pPr>
              <w:jc w:val="center"/>
              <w:rPr>
                <w:rFonts w:ascii="仿宋_GB2312" w:hAnsi="仿宋_GB2312" w:eastAsia="仿宋_GB2312" w:cs="仿宋_GB2312"/>
                <w:b/>
                <w:bCs/>
              </w:rPr>
            </w:pPr>
          </w:p>
          <w:p w14:paraId="19E8A456">
            <w:pPr>
              <w:jc w:val="center"/>
              <w:rPr>
                <w:rFonts w:ascii="仿宋_GB2312" w:hAnsi="仿宋_GB2312" w:eastAsia="仿宋_GB2312" w:cs="仿宋_GB2312"/>
                <w:b/>
                <w:bCs/>
              </w:rPr>
            </w:pPr>
          </w:p>
          <w:p w14:paraId="1C0FF7F0">
            <w:pPr>
              <w:jc w:val="center"/>
              <w:rPr>
                <w:rFonts w:ascii="仿宋_GB2312" w:hAnsi="仿宋_GB2312" w:eastAsia="仿宋_GB2312" w:cs="仿宋_GB2312"/>
                <w:b/>
                <w:bCs/>
              </w:rPr>
            </w:pPr>
          </w:p>
          <w:p w14:paraId="2812D4E8">
            <w:pPr>
              <w:jc w:val="center"/>
              <w:rPr>
                <w:rFonts w:ascii="仿宋_GB2312" w:hAnsi="仿宋_GB2312" w:eastAsia="仿宋_GB2312" w:cs="仿宋_GB2312"/>
              </w:rPr>
            </w:pPr>
            <w:r>
              <w:rPr>
                <w:rFonts w:hint="eastAsia" w:ascii="仿宋_GB2312" w:hAnsi="仿宋_GB2312" w:eastAsia="仿宋_GB2312" w:cs="仿宋_GB2312"/>
                <w:b/>
                <w:bCs/>
                <w:sz w:val="44"/>
                <w:szCs w:val="52"/>
              </w:rPr>
              <w:t>备份文件</w:t>
            </w:r>
          </w:p>
          <w:p w14:paraId="4108028E">
            <w:pPr>
              <w:jc w:val="left"/>
              <w:rPr>
                <w:rFonts w:ascii="仿宋_GB2312" w:hAnsi="仿宋_GB2312" w:eastAsia="仿宋_GB2312" w:cs="仿宋_GB2312"/>
              </w:rPr>
            </w:pPr>
          </w:p>
          <w:p w14:paraId="157AF164">
            <w:pPr>
              <w:jc w:val="left"/>
              <w:rPr>
                <w:rFonts w:ascii="仿宋_GB2312" w:hAnsi="仿宋_GB2312" w:eastAsia="仿宋_GB2312" w:cs="仿宋_GB2312"/>
              </w:rPr>
            </w:pPr>
          </w:p>
          <w:p w14:paraId="37E633E9">
            <w:pPr>
              <w:jc w:val="left"/>
              <w:rPr>
                <w:rFonts w:ascii="仿宋_GB2312" w:hAnsi="仿宋_GB2312" w:eastAsia="仿宋_GB2312" w:cs="仿宋_GB2312"/>
              </w:rPr>
            </w:pPr>
          </w:p>
          <w:p w14:paraId="03592053">
            <w:pPr>
              <w:jc w:val="left"/>
              <w:rPr>
                <w:rFonts w:ascii="仿宋_GB2312" w:hAnsi="仿宋_GB2312" w:eastAsia="仿宋_GB2312" w:cs="仿宋_GB2312"/>
              </w:rPr>
            </w:pPr>
          </w:p>
          <w:p w14:paraId="381722CD">
            <w:pPr>
              <w:jc w:val="left"/>
              <w:rPr>
                <w:rFonts w:ascii="仿宋_GB2312" w:hAnsi="仿宋_GB2312" w:eastAsia="仿宋_GB2312" w:cs="仿宋_GB2312"/>
              </w:rPr>
            </w:pPr>
          </w:p>
          <w:p w14:paraId="524463F8">
            <w:pPr>
              <w:jc w:val="left"/>
              <w:rPr>
                <w:rFonts w:ascii="仿宋_GB2312" w:hAnsi="仿宋_GB2312" w:eastAsia="仿宋_GB2312" w:cs="仿宋_GB2312"/>
              </w:rPr>
            </w:pPr>
          </w:p>
          <w:p w14:paraId="52A770D5">
            <w:pPr>
              <w:jc w:val="left"/>
              <w:rPr>
                <w:rFonts w:ascii="仿宋_GB2312" w:hAnsi="仿宋_GB2312" w:eastAsia="仿宋_GB2312" w:cs="仿宋_GB2312"/>
              </w:rPr>
            </w:pPr>
            <w:r>
              <w:rPr>
                <w:rFonts w:hint="eastAsia" w:ascii="仿宋_GB2312" w:hAnsi="仿宋_GB2312" w:eastAsia="仿宋_GB2312" w:cs="仿宋_GB2312"/>
              </w:rPr>
              <w:t>所响应包号：第  包</w:t>
            </w:r>
          </w:p>
          <w:p w14:paraId="0E57F7A2">
            <w:pPr>
              <w:jc w:val="left"/>
              <w:rPr>
                <w:rFonts w:ascii="仿宋_GB2312" w:hAnsi="仿宋_GB2312" w:eastAsia="仿宋_GB2312" w:cs="仿宋_GB2312"/>
              </w:rPr>
            </w:pPr>
          </w:p>
          <w:p w14:paraId="5016C4E2">
            <w:pPr>
              <w:jc w:val="left"/>
              <w:rPr>
                <w:rFonts w:ascii="仿宋_GB2312" w:hAnsi="仿宋_GB2312" w:eastAsia="仿宋_GB2312" w:cs="仿宋_GB2312"/>
              </w:rPr>
            </w:pPr>
            <w:r>
              <w:rPr>
                <w:rFonts w:hint="eastAsia" w:ascii="仿宋_GB2312" w:hAnsi="仿宋_GB2312" w:eastAsia="仿宋_GB2312" w:cs="仿宋_GB2312"/>
              </w:rPr>
              <w:t>项目名称：</w:t>
            </w:r>
          </w:p>
          <w:p w14:paraId="12E4B8EE">
            <w:pPr>
              <w:jc w:val="left"/>
              <w:rPr>
                <w:rFonts w:ascii="仿宋_GB2312" w:hAnsi="仿宋_GB2312" w:eastAsia="仿宋_GB2312" w:cs="仿宋_GB2312"/>
              </w:rPr>
            </w:pPr>
          </w:p>
          <w:p w14:paraId="2A023ADA">
            <w:pPr>
              <w:jc w:val="left"/>
              <w:rPr>
                <w:rFonts w:ascii="仿宋_GB2312" w:hAnsi="仿宋_GB2312" w:eastAsia="仿宋_GB2312" w:cs="仿宋_GB2312"/>
              </w:rPr>
            </w:pPr>
            <w:r>
              <w:rPr>
                <w:rFonts w:hint="eastAsia" w:ascii="仿宋_GB2312" w:hAnsi="仿宋_GB2312" w:eastAsia="仿宋_GB2312" w:cs="仿宋_GB2312"/>
              </w:rPr>
              <w:t>项目编号：</w:t>
            </w:r>
          </w:p>
          <w:p w14:paraId="0AF32B83">
            <w:pPr>
              <w:jc w:val="center"/>
              <w:rPr>
                <w:rFonts w:ascii="仿宋_GB2312" w:hAnsi="仿宋_GB2312" w:eastAsia="仿宋_GB2312" w:cs="仿宋_GB2312"/>
              </w:rPr>
            </w:pPr>
          </w:p>
          <w:p w14:paraId="6511AF98">
            <w:pPr>
              <w:jc w:val="center"/>
              <w:rPr>
                <w:rFonts w:ascii="仿宋_GB2312" w:hAnsi="仿宋_GB2312" w:eastAsia="仿宋_GB2312" w:cs="仿宋_GB2312"/>
              </w:rPr>
            </w:pPr>
          </w:p>
          <w:p w14:paraId="3892BF84">
            <w:pPr>
              <w:jc w:val="center"/>
              <w:rPr>
                <w:rFonts w:ascii="仿宋_GB2312" w:hAnsi="仿宋_GB2312" w:eastAsia="仿宋_GB2312" w:cs="仿宋_GB2312"/>
              </w:rPr>
            </w:pPr>
          </w:p>
          <w:p w14:paraId="7566A5E2">
            <w:pPr>
              <w:jc w:val="left"/>
              <w:rPr>
                <w:rFonts w:ascii="仿宋_GB2312" w:hAnsi="仿宋_GB2312" w:eastAsia="仿宋_GB2312" w:cs="仿宋_GB2312"/>
              </w:rPr>
            </w:pPr>
            <w:r>
              <w:rPr>
                <w:rFonts w:hint="eastAsia" w:ascii="仿宋_GB2312" w:hAnsi="仿宋_GB2312" w:eastAsia="仿宋_GB2312" w:cs="仿宋_GB2312"/>
              </w:rPr>
              <w:t>供应商名称（加盖单位公章）：</w:t>
            </w:r>
          </w:p>
        </w:tc>
      </w:tr>
    </w:tbl>
    <w:p w14:paraId="567CE012">
      <w:pPr>
        <w:rPr>
          <w:rFonts w:ascii="仿宋" w:hAnsi="仿宋" w:eastAsia="仿宋" w:cs="仿宋"/>
        </w:rPr>
      </w:pPr>
    </w:p>
    <w:p w14:paraId="7E78EBE5">
      <w:pPr>
        <w:rPr>
          <w:rFonts w:ascii="仿宋" w:hAnsi="仿宋" w:eastAsia="仿宋" w:cs="仿宋"/>
        </w:rPr>
      </w:pPr>
    </w:p>
    <w:p w14:paraId="1626F1E9">
      <w:pPr>
        <w:rPr>
          <w:rFonts w:ascii="仿宋" w:hAnsi="仿宋" w:eastAsia="仿宋" w:cs="仿宋"/>
        </w:rPr>
      </w:pPr>
      <w:r>
        <w:rPr>
          <w:rFonts w:hint="eastAsia" w:ascii="仿宋" w:hAnsi="仿宋" w:eastAsia="仿宋" w:cs="仿宋"/>
          <w:sz w:val="24"/>
          <w:szCs w:val="32"/>
        </w:rPr>
        <w:t>封口格式：</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43591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56CE59A3">
            <w:pPr>
              <w:jc w:val="center"/>
              <w:rPr>
                <w:rFonts w:ascii="仿宋" w:hAnsi="仿宋" w:eastAsia="仿宋" w:cs="仿宋"/>
              </w:rPr>
            </w:pPr>
            <w:r>
              <w:rPr>
                <w:rFonts w:hint="eastAsia" w:ascii="仿宋" w:hAnsi="仿宋" w:eastAsia="仿宋" w:cs="仿宋"/>
              </w:rPr>
              <w:t>——于   年  月  日   时之前不准启封（公章）——</w:t>
            </w:r>
          </w:p>
        </w:tc>
      </w:tr>
    </w:tbl>
    <w:p w14:paraId="4AF98632">
      <w:pPr>
        <w:widowControl/>
        <w:jc w:val="left"/>
        <w:outlineLvl w:val="1"/>
        <w:rPr>
          <w:rFonts w:ascii="仿宋" w:hAnsi="仿宋" w:eastAsia="仿宋" w:cs="仿宋"/>
          <w:b/>
          <w:bCs/>
          <w:sz w:val="28"/>
          <w:szCs w:val="28"/>
        </w:rPr>
      </w:pPr>
      <w:r>
        <w:rPr>
          <w:rFonts w:hint="eastAsia" w:ascii="仿宋" w:hAnsi="仿宋" w:eastAsia="仿宋" w:cs="仿宋"/>
        </w:rPr>
        <w:br w:type="page"/>
      </w:r>
      <w:bookmarkStart w:id="64" w:name="_Toc4485627"/>
      <w:bookmarkStart w:id="65" w:name="_Toc533340150"/>
      <w:r>
        <w:rPr>
          <w:rFonts w:hint="eastAsia" w:ascii="仿宋" w:hAnsi="仿宋" w:eastAsia="仿宋" w:cs="仿宋"/>
          <w:b/>
          <w:bCs/>
          <w:sz w:val="28"/>
          <w:szCs w:val="28"/>
        </w:rPr>
        <w:t>格式2</w:t>
      </w:r>
      <w:bookmarkEnd w:id="64"/>
      <w:bookmarkEnd w:id="65"/>
    </w:p>
    <w:p w14:paraId="440BABE1">
      <w:pPr>
        <w:jc w:val="center"/>
        <w:rPr>
          <w:rFonts w:ascii="仿宋" w:hAnsi="仿宋" w:eastAsia="仿宋" w:cs="仿宋"/>
          <w:b/>
          <w:bCs/>
          <w:sz w:val="32"/>
          <w:szCs w:val="32"/>
        </w:rPr>
      </w:pPr>
      <w:r>
        <w:rPr>
          <w:rFonts w:hint="eastAsia" w:ascii="仿宋" w:hAnsi="仿宋" w:eastAsia="仿宋" w:cs="仿宋"/>
          <w:b/>
          <w:bCs/>
          <w:sz w:val="32"/>
          <w:szCs w:val="32"/>
        </w:rPr>
        <w:t>响应文件的封皮</w:t>
      </w:r>
    </w:p>
    <w:p w14:paraId="0610D46E">
      <w:pPr>
        <w:rPr>
          <w:rFonts w:ascii="仿宋" w:hAnsi="仿宋" w:eastAsia="仿宋" w:cs="仿宋"/>
        </w:rPr>
      </w:pPr>
    </w:p>
    <w:p w14:paraId="7DF7BA93">
      <w:pPr>
        <w:rPr>
          <w:rFonts w:ascii="仿宋" w:hAnsi="仿宋" w:eastAsia="仿宋" w:cs="仿宋"/>
        </w:rPr>
      </w:pPr>
    </w:p>
    <w:p w14:paraId="556F6F66">
      <w:pPr>
        <w:rPr>
          <w:rFonts w:ascii="仿宋" w:hAnsi="仿宋" w:eastAsia="仿宋" w:cs="仿宋"/>
        </w:rPr>
      </w:pPr>
    </w:p>
    <w:p w14:paraId="4CC975B1">
      <w:pPr>
        <w:rPr>
          <w:rFonts w:ascii="仿宋" w:hAnsi="仿宋" w:eastAsia="仿宋" w:cs="仿宋"/>
        </w:rPr>
      </w:pPr>
    </w:p>
    <w:p w14:paraId="1E01CE43">
      <w:pPr>
        <w:rPr>
          <w:rFonts w:ascii="仿宋" w:hAnsi="仿宋" w:eastAsia="仿宋" w:cs="仿宋"/>
        </w:rPr>
      </w:pPr>
    </w:p>
    <w:p w14:paraId="2836289B">
      <w:pPr>
        <w:rPr>
          <w:rFonts w:ascii="仿宋" w:hAnsi="仿宋" w:eastAsia="仿宋" w:cs="仿宋"/>
        </w:rPr>
      </w:pPr>
    </w:p>
    <w:p w14:paraId="5DDFA6E0">
      <w:pPr>
        <w:jc w:val="center"/>
        <w:rPr>
          <w:rFonts w:ascii="仿宋" w:hAnsi="仿宋" w:eastAsia="仿宋" w:cs="仿宋"/>
          <w:b/>
          <w:bCs/>
          <w:sz w:val="52"/>
          <w:szCs w:val="52"/>
        </w:rPr>
      </w:pPr>
      <w:r>
        <w:rPr>
          <w:rFonts w:hint="eastAsia" w:ascii="仿宋" w:hAnsi="仿宋" w:eastAsia="仿宋" w:cs="仿宋"/>
          <w:b/>
          <w:bCs/>
          <w:sz w:val="52"/>
          <w:szCs w:val="52"/>
        </w:rPr>
        <w:t>响  应  文  件</w:t>
      </w:r>
    </w:p>
    <w:p w14:paraId="4DB1BA06">
      <w:pPr>
        <w:rPr>
          <w:rFonts w:ascii="仿宋" w:hAnsi="仿宋" w:eastAsia="仿宋" w:cs="仿宋"/>
        </w:rPr>
      </w:pPr>
    </w:p>
    <w:p w14:paraId="4C808217">
      <w:pPr>
        <w:rPr>
          <w:rFonts w:ascii="仿宋" w:hAnsi="仿宋" w:eastAsia="仿宋" w:cs="仿宋"/>
        </w:rPr>
      </w:pPr>
    </w:p>
    <w:p w14:paraId="1A51ADE6">
      <w:pPr>
        <w:rPr>
          <w:rFonts w:ascii="仿宋" w:hAnsi="仿宋" w:eastAsia="仿宋" w:cs="仿宋"/>
        </w:rPr>
      </w:pPr>
    </w:p>
    <w:p w14:paraId="248EA302">
      <w:pPr>
        <w:rPr>
          <w:rFonts w:ascii="仿宋" w:hAnsi="仿宋" w:eastAsia="仿宋" w:cs="仿宋"/>
          <w:sz w:val="28"/>
          <w:szCs w:val="28"/>
        </w:rPr>
      </w:pPr>
    </w:p>
    <w:p w14:paraId="46782ADD">
      <w:pPr>
        <w:rPr>
          <w:rFonts w:ascii="仿宋" w:hAnsi="仿宋" w:eastAsia="仿宋" w:cs="仿宋"/>
          <w:sz w:val="28"/>
          <w:szCs w:val="28"/>
        </w:rPr>
      </w:pPr>
    </w:p>
    <w:p w14:paraId="1743A1AC">
      <w:pPr>
        <w:rPr>
          <w:rFonts w:ascii="仿宋" w:hAnsi="仿宋" w:eastAsia="仿宋" w:cs="仿宋"/>
          <w:sz w:val="28"/>
          <w:szCs w:val="28"/>
        </w:rPr>
      </w:pPr>
    </w:p>
    <w:p w14:paraId="0DF7BE50">
      <w:pPr>
        <w:rPr>
          <w:rFonts w:ascii="仿宋" w:hAnsi="仿宋" w:eastAsia="仿宋" w:cs="仿宋"/>
          <w:sz w:val="28"/>
          <w:szCs w:val="28"/>
        </w:rPr>
      </w:pPr>
    </w:p>
    <w:p w14:paraId="3979667C">
      <w:pPr>
        <w:rPr>
          <w:rFonts w:ascii="仿宋" w:hAnsi="仿宋" w:eastAsia="仿宋" w:cs="仿宋"/>
          <w:sz w:val="28"/>
          <w:szCs w:val="28"/>
        </w:rPr>
      </w:pPr>
    </w:p>
    <w:p w14:paraId="6AD090E0">
      <w:pPr>
        <w:rPr>
          <w:rFonts w:ascii="仿宋" w:hAnsi="仿宋" w:eastAsia="仿宋" w:cs="仿宋"/>
          <w:sz w:val="28"/>
          <w:szCs w:val="28"/>
        </w:rPr>
      </w:pPr>
    </w:p>
    <w:p w14:paraId="362249BB">
      <w:pPr>
        <w:rPr>
          <w:rFonts w:ascii="仿宋" w:hAnsi="仿宋" w:eastAsia="仿宋" w:cs="仿宋"/>
          <w:sz w:val="28"/>
          <w:szCs w:val="28"/>
        </w:rPr>
      </w:pPr>
    </w:p>
    <w:p w14:paraId="1F15BD74">
      <w:pPr>
        <w:rPr>
          <w:rFonts w:ascii="仿宋" w:hAnsi="仿宋" w:eastAsia="仿宋" w:cs="仿宋"/>
          <w:sz w:val="28"/>
          <w:szCs w:val="28"/>
        </w:rPr>
      </w:pPr>
    </w:p>
    <w:p w14:paraId="14DEDB59">
      <w:pPr>
        <w:rPr>
          <w:rFonts w:ascii="仿宋" w:hAnsi="仿宋" w:eastAsia="仿宋" w:cs="仿宋"/>
          <w:sz w:val="28"/>
          <w:szCs w:val="28"/>
        </w:rPr>
      </w:pPr>
      <w:r>
        <w:rPr>
          <w:rFonts w:hint="eastAsia" w:ascii="仿宋" w:hAnsi="仿宋" w:eastAsia="仿宋" w:cs="仿宋"/>
          <w:sz w:val="28"/>
          <w:szCs w:val="28"/>
        </w:rPr>
        <w:t>所响应包号：第  包</w:t>
      </w:r>
    </w:p>
    <w:p w14:paraId="70ADBBAE">
      <w:pPr>
        <w:rPr>
          <w:rFonts w:ascii="仿宋" w:hAnsi="仿宋" w:eastAsia="仿宋" w:cs="仿宋"/>
          <w:sz w:val="28"/>
          <w:szCs w:val="28"/>
        </w:rPr>
      </w:pPr>
      <w:r>
        <w:rPr>
          <w:rFonts w:hint="eastAsia" w:ascii="仿宋" w:hAnsi="仿宋" w:eastAsia="仿宋" w:cs="仿宋"/>
          <w:sz w:val="28"/>
          <w:szCs w:val="28"/>
        </w:rPr>
        <w:t>项目名称：</w:t>
      </w:r>
    </w:p>
    <w:p w14:paraId="4A873F52">
      <w:pPr>
        <w:rPr>
          <w:rFonts w:ascii="仿宋" w:hAnsi="仿宋" w:eastAsia="仿宋" w:cs="仿宋"/>
          <w:sz w:val="28"/>
          <w:szCs w:val="28"/>
        </w:rPr>
      </w:pPr>
      <w:r>
        <w:rPr>
          <w:rFonts w:hint="eastAsia" w:ascii="仿宋" w:hAnsi="仿宋" w:eastAsia="仿宋" w:cs="仿宋"/>
          <w:sz w:val="28"/>
          <w:szCs w:val="28"/>
        </w:rPr>
        <w:t>项目编号：</w:t>
      </w:r>
    </w:p>
    <w:p w14:paraId="4F41DF5B">
      <w:pPr>
        <w:rPr>
          <w:rFonts w:ascii="仿宋" w:hAnsi="仿宋" w:eastAsia="仿宋" w:cs="仿宋"/>
          <w:sz w:val="28"/>
          <w:szCs w:val="28"/>
        </w:rPr>
      </w:pPr>
      <w:r>
        <w:rPr>
          <w:rFonts w:hint="eastAsia" w:ascii="仿宋" w:hAnsi="仿宋" w:eastAsia="仿宋" w:cs="仿宋"/>
          <w:sz w:val="28"/>
          <w:szCs w:val="28"/>
        </w:rPr>
        <w:t>供应商名称 ：</w:t>
      </w:r>
    </w:p>
    <w:p w14:paraId="2CCA8CBE">
      <w:pPr>
        <w:widowControl/>
        <w:jc w:val="left"/>
        <w:outlineLvl w:val="1"/>
        <w:rPr>
          <w:rFonts w:ascii="仿宋" w:hAnsi="仿宋" w:eastAsia="仿宋" w:cs="仿宋"/>
          <w:b/>
          <w:bCs/>
          <w:sz w:val="28"/>
          <w:szCs w:val="28"/>
        </w:rPr>
      </w:pPr>
      <w:r>
        <w:rPr>
          <w:rFonts w:hint="eastAsia" w:ascii="仿宋" w:hAnsi="仿宋" w:eastAsia="仿宋" w:cs="仿宋"/>
          <w:sz w:val="28"/>
          <w:szCs w:val="28"/>
        </w:rPr>
        <w:br w:type="page"/>
      </w:r>
      <w:bookmarkStart w:id="66" w:name="_Toc533340151"/>
      <w:bookmarkStart w:id="67" w:name="_Toc4485628"/>
      <w:r>
        <w:rPr>
          <w:rFonts w:hint="eastAsia" w:ascii="仿宋" w:hAnsi="仿宋" w:eastAsia="仿宋" w:cs="仿宋"/>
          <w:b/>
          <w:bCs/>
          <w:sz w:val="28"/>
          <w:szCs w:val="28"/>
        </w:rPr>
        <w:t>格式3</w:t>
      </w:r>
      <w:bookmarkEnd w:id="66"/>
      <w:bookmarkEnd w:id="67"/>
    </w:p>
    <w:p w14:paraId="0E26E4A7">
      <w:pPr>
        <w:spacing w:before="319" w:beforeLines="100" w:after="319" w:afterLines="100" w:line="360" w:lineRule="auto"/>
        <w:jc w:val="center"/>
        <w:rPr>
          <w:rFonts w:ascii="仿宋" w:hAnsi="仿宋" w:eastAsia="仿宋" w:cs="仿宋"/>
          <w:b/>
          <w:bCs/>
          <w:sz w:val="32"/>
          <w:szCs w:val="32"/>
        </w:rPr>
      </w:pPr>
      <w:r>
        <w:rPr>
          <w:rFonts w:hint="eastAsia" w:ascii="仿宋" w:hAnsi="仿宋" w:eastAsia="仿宋" w:cs="仿宋"/>
          <w:b/>
          <w:bCs/>
          <w:sz w:val="32"/>
          <w:szCs w:val="32"/>
        </w:rPr>
        <w:t>目  录</w:t>
      </w:r>
    </w:p>
    <w:p w14:paraId="2B5F62A8">
      <w:pPr>
        <w:rPr>
          <w:rFonts w:ascii="仿宋" w:hAnsi="仿宋" w:eastAsia="仿宋" w:cs="仿宋"/>
        </w:rPr>
      </w:pPr>
      <w:r>
        <w:rPr>
          <w:rFonts w:hint="eastAsia" w:ascii="仿宋" w:hAnsi="仿宋" w:eastAsia="仿宋" w:cs="仿宋"/>
        </w:rPr>
        <w:t>一、资格证明材料</w:t>
      </w:r>
    </w:p>
    <w:p w14:paraId="4F2019A1">
      <w:pPr>
        <w:rPr>
          <w:rFonts w:ascii="仿宋" w:hAnsi="仿宋" w:eastAsia="仿宋" w:cs="仿宋"/>
        </w:rPr>
      </w:pPr>
      <w:r>
        <w:rPr>
          <w:rFonts w:hint="eastAsia" w:ascii="仿宋" w:hAnsi="仿宋" w:eastAsia="仿宋" w:cs="仿宋"/>
        </w:rPr>
        <w:t>……</w:t>
      </w:r>
    </w:p>
    <w:p w14:paraId="400D6D61">
      <w:pPr>
        <w:rPr>
          <w:rFonts w:ascii="仿宋" w:hAnsi="仿宋" w:eastAsia="仿宋" w:cs="仿宋"/>
        </w:rPr>
      </w:pPr>
      <w:r>
        <w:rPr>
          <w:rFonts w:hint="eastAsia" w:ascii="仿宋" w:hAnsi="仿宋" w:eastAsia="仿宋" w:cs="仿宋"/>
        </w:rPr>
        <w:t>二、符合性证明材料</w:t>
      </w:r>
    </w:p>
    <w:p w14:paraId="458C4ED5">
      <w:pPr>
        <w:rPr>
          <w:rFonts w:ascii="仿宋" w:hAnsi="仿宋" w:eastAsia="仿宋" w:cs="仿宋"/>
        </w:rPr>
      </w:pPr>
      <w:r>
        <w:rPr>
          <w:rFonts w:hint="eastAsia" w:ascii="仿宋" w:hAnsi="仿宋" w:eastAsia="仿宋" w:cs="仿宋"/>
        </w:rPr>
        <w:t>……</w:t>
      </w:r>
    </w:p>
    <w:p w14:paraId="174E65B0">
      <w:pPr>
        <w:rPr>
          <w:rFonts w:ascii="仿宋" w:hAnsi="仿宋" w:eastAsia="仿宋" w:cs="仿宋"/>
        </w:rPr>
      </w:pPr>
      <w:r>
        <w:rPr>
          <w:rFonts w:hint="eastAsia" w:ascii="仿宋" w:hAnsi="仿宋" w:eastAsia="仿宋" w:cs="仿宋"/>
        </w:rPr>
        <w:t>三、其它材料</w:t>
      </w:r>
    </w:p>
    <w:p w14:paraId="5CB7FF03">
      <w:pPr>
        <w:rPr>
          <w:rFonts w:ascii="仿宋" w:hAnsi="仿宋" w:eastAsia="仿宋" w:cs="仿宋"/>
          <w:szCs w:val="21"/>
        </w:rPr>
      </w:pPr>
      <w:r>
        <w:rPr>
          <w:rFonts w:hint="eastAsia" w:ascii="仿宋" w:hAnsi="仿宋" w:eastAsia="仿宋" w:cs="仿宋"/>
          <w:szCs w:val="21"/>
        </w:rPr>
        <w:t>……</w:t>
      </w:r>
    </w:p>
    <w:p w14:paraId="4D8296DE">
      <w:pPr>
        <w:rPr>
          <w:rFonts w:ascii="仿宋" w:hAnsi="仿宋" w:eastAsia="仿宋" w:cs="仿宋"/>
          <w:szCs w:val="21"/>
        </w:rPr>
      </w:pPr>
    </w:p>
    <w:p w14:paraId="08351F5C">
      <w:pPr>
        <w:rPr>
          <w:rFonts w:ascii="仿宋" w:hAnsi="仿宋" w:eastAsia="仿宋" w:cs="仿宋"/>
          <w:szCs w:val="21"/>
        </w:rPr>
      </w:pPr>
    </w:p>
    <w:p w14:paraId="60B97218">
      <w:pPr>
        <w:rPr>
          <w:rFonts w:ascii="仿宋" w:hAnsi="仿宋" w:eastAsia="仿宋" w:cs="仿宋"/>
          <w:szCs w:val="21"/>
        </w:rPr>
      </w:pPr>
    </w:p>
    <w:p w14:paraId="2E1B852C">
      <w:pPr>
        <w:adjustRightInd w:val="0"/>
        <w:snapToGrid w:val="0"/>
        <w:spacing w:line="360" w:lineRule="auto"/>
        <w:ind w:firstLine="420" w:firstLineChars="200"/>
        <w:rPr>
          <w:rFonts w:ascii="仿宋" w:hAnsi="仿宋" w:eastAsia="仿宋" w:cs="仿宋"/>
        </w:rPr>
      </w:pPr>
      <w:r>
        <w:rPr>
          <w:rFonts w:hint="eastAsia" w:ascii="仿宋" w:hAnsi="仿宋" w:eastAsia="仿宋" w:cs="仿宋"/>
        </w:rPr>
        <w:t>我单位的响应文件由资格证明材料、符合性证明材料和其它材料三部分组成，在此加盖单位公章并由法定代表人（或非法人组织负责人）或其授权委托人签字，保证响应文件中所有材料真实、有效。</w:t>
      </w:r>
    </w:p>
    <w:p w14:paraId="2A3E825D">
      <w:pPr>
        <w:rPr>
          <w:rFonts w:ascii="仿宋" w:hAnsi="仿宋" w:eastAsia="仿宋" w:cs="仿宋"/>
        </w:rPr>
      </w:pPr>
    </w:p>
    <w:p w14:paraId="0B5DD5ED">
      <w:pPr>
        <w:rPr>
          <w:rFonts w:ascii="仿宋" w:hAnsi="仿宋" w:eastAsia="仿宋" w:cs="仿宋"/>
        </w:rPr>
      </w:pPr>
    </w:p>
    <w:p w14:paraId="46F8CD02">
      <w:pPr>
        <w:rPr>
          <w:rFonts w:ascii="仿宋" w:hAnsi="仿宋" w:eastAsia="仿宋" w:cs="仿宋"/>
        </w:rPr>
      </w:pPr>
    </w:p>
    <w:p w14:paraId="38B0C3B5">
      <w:pPr>
        <w:spacing w:line="480" w:lineRule="auto"/>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（加盖单位公章）</w:t>
      </w:r>
      <w:r>
        <w:rPr>
          <w:rFonts w:hint="eastAsia" w:ascii="仿宋" w:hAnsi="仿宋" w:eastAsia="仿宋" w:cs="仿宋"/>
        </w:rPr>
        <w:t xml:space="preserve">：           </w:t>
      </w:r>
    </w:p>
    <w:p w14:paraId="45477499">
      <w:pPr>
        <w:spacing w:line="480" w:lineRule="auto"/>
        <w:rPr>
          <w:rFonts w:ascii="仿宋" w:hAnsi="仿宋" w:eastAsia="仿宋" w:cs="仿宋"/>
        </w:rPr>
      </w:pPr>
      <w:r>
        <w:rPr>
          <w:rFonts w:hint="eastAsia" w:ascii="仿宋" w:hAnsi="仿宋" w:eastAsia="仿宋" w:cs="仿宋"/>
        </w:rPr>
        <w:t>法定代表人（或</w:t>
      </w:r>
      <w:r>
        <w:rPr>
          <w:rFonts w:hint="eastAsia" w:ascii="仿宋" w:hAnsi="仿宋" w:eastAsia="仿宋" w:cs="仿宋"/>
          <w:szCs w:val="21"/>
        </w:rPr>
        <w:t>非法人组织负责人</w:t>
      </w:r>
      <w:r>
        <w:rPr>
          <w:rFonts w:hint="eastAsia" w:ascii="仿宋" w:hAnsi="仿宋" w:eastAsia="仿宋" w:cs="仿宋"/>
        </w:rPr>
        <w:t>）</w:t>
      </w:r>
      <w:r>
        <w:rPr>
          <w:rFonts w:hint="eastAsia" w:ascii="仿宋" w:hAnsi="仿宋" w:eastAsia="仿宋" w:cs="仿宋"/>
          <w:szCs w:val="21"/>
        </w:rPr>
        <w:t>或</w:t>
      </w:r>
      <w:r>
        <w:rPr>
          <w:rFonts w:hint="eastAsia" w:ascii="仿宋" w:hAnsi="仿宋" w:eastAsia="仿宋" w:cs="仿宋"/>
        </w:rPr>
        <w:t xml:space="preserve">其授权委托人： </w:t>
      </w:r>
      <w:r>
        <w:rPr>
          <w:rFonts w:hint="eastAsia" w:ascii="仿宋" w:hAnsi="仿宋" w:eastAsia="仿宋" w:cs="仿宋"/>
          <w:u w:val="single"/>
        </w:rPr>
        <w:t xml:space="preserve">          (签字或盖章) </w:t>
      </w:r>
    </w:p>
    <w:p w14:paraId="762E9A56">
      <w:pPr>
        <w:spacing w:line="480" w:lineRule="auto"/>
        <w:rPr>
          <w:rFonts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p>
    <w:p w14:paraId="736AE5AB">
      <w:pPr>
        <w:widowControl/>
        <w:jc w:val="left"/>
        <w:outlineLvl w:val="1"/>
        <w:rPr>
          <w:rFonts w:ascii="仿宋" w:hAnsi="仿宋" w:eastAsia="仿宋" w:cs="仿宋"/>
          <w:b/>
          <w:bCs/>
          <w:sz w:val="28"/>
          <w:szCs w:val="28"/>
        </w:rPr>
      </w:pPr>
      <w:r>
        <w:rPr>
          <w:rFonts w:hint="eastAsia" w:ascii="仿宋" w:hAnsi="仿宋" w:eastAsia="仿宋" w:cs="仿宋"/>
        </w:rPr>
        <w:br w:type="page"/>
      </w:r>
      <w:bookmarkStart w:id="68" w:name="_Toc533340152"/>
      <w:bookmarkStart w:id="69" w:name="_Toc4485629"/>
      <w:r>
        <w:rPr>
          <w:rFonts w:hint="eastAsia" w:ascii="仿宋" w:hAnsi="仿宋" w:eastAsia="仿宋" w:cs="仿宋"/>
          <w:b/>
          <w:bCs/>
          <w:sz w:val="28"/>
          <w:szCs w:val="28"/>
        </w:rPr>
        <w:t>格式4</w:t>
      </w:r>
      <w:bookmarkEnd w:id="68"/>
      <w:bookmarkEnd w:id="69"/>
    </w:p>
    <w:p w14:paraId="25E13905">
      <w:pPr>
        <w:spacing w:before="319" w:beforeLines="100" w:after="319" w:afterLines="100" w:line="360" w:lineRule="auto"/>
        <w:jc w:val="center"/>
        <w:rPr>
          <w:rFonts w:ascii="仿宋" w:hAnsi="仿宋" w:eastAsia="仿宋" w:cs="仿宋"/>
          <w:b/>
          <w:bCs/>
          <w:sz w:val="32"/>
          <w:szCs w:val="32"/>
        </w:rPr>
      </w:pPr>
      <w:r>
        <w:rPr>
          <w:rFonts w:hint="eastAsia" w:ascii="仿宋" w:hAnsi="仿宋" w:eastAsia="仿宋" w:cs="仿宋"/>
          <w:b/>
          <w:bCs/>
          <w:sz w:val="32"/>
          <w:szCs w:val="32"/>
        </w:rPr>
        <w:t>法定代表人（或非法人组织负责人）身份证明书</w:t>
      </w:r>
    </w:p>
    <w:p w14:paraId="3E6993A6">
      <w:pPr>
        <w:spacing w:line="360" w:lineRule="auto"/>
        <w:ind w:firstLine="420" w:firstLineChars="200"/>
        <w:rPr>
          <w:rFonts w:ascii="仿宋" w:hAnsi="仿宋" w:eastAsia="仿宋" w:cs="仿宋"/>
          <w:szCs w:val="21"/>
        </w:rPr>
      </w:pPr>
      <w:r>
        <w:rPr>
          <w:rFonts w:hint="eastAsia" w:ascii="仿宋" w:hAnsi="仿宋" w:eastAsia="仿宋" w:cs="仿宋"/>
          <w:szCs w:val="21"/>
        </w:rPr>
        <w:t>姓名：</w:t>
      </w:r>
      <w:r>
        <w:rPr>
          <w:rFonts w:hint="eastAsia" w:ascii="仿宋" w:hAnsi="仿宋" w:eastAsia="仿宋" w:cs="仿宋"/>
          <w:szCs w:val="21"/>
          <w:u w:val="single"/>
        </w:rPr>
        <w:t xml:space="preserve">         </w:t>
      </w:r>
      <w:r>
        <w:rPr>
          <w:rFonts w:hint="eastAsia" w:ascii="仿宋" w:hAnsi="仿宋" w:eastAsia="仿宋" w:cs="仿宋"/>
          <w:szCs w:val="21"/>
        </w:rPr>
        <w:t>，性别：</w:t>
      </w:r>
      <w:r>
        <w:rPr>
          <w:rFonts w:hint="eastAsia" w:ascii="仿宋" w:hAnsi="仿宋" w:eastAsia="仿宋" w:cs="仿宋"/>
          <w:szCs w:val="21"/>
          <w:u w:val="single"/>
        </w:rPr>
        <w:t xml:space="preserve">     </w:t>
      </w:r>
      <w:r>
        <w:rPr>
          <w:rFonts w:hint="eastAsia" w:ascii="仿宋" w:hAnsi="仿宋" w:eastAsia="仿宋" w:cs="仿宋"/>
          <w:szCs w:val="21"/>
        </w:rPr>
        <w:t>，出生日期：</w:t>
      </w:r>
      <w:r>
        <w:rPr>
          <w:rFonts w:hint="eastAsia" w:ascii="仿宋" w:hAnsi="仿宋" w:eastAsia="仿宋" w:cs="仿宋"/>
          <w:szCs w:val="21"/>
          <w:u w:val="single"/>
        </w:rPr>
        <w:t xml:space="preserve">           </w:t>
      </w:r>
      <w:r>
        <w:rPr>
          <w:rFonts w:hint="eastAsia" w:ascii="仿宋" w:hAnsi="仿宋" w:eastAsia="仿宋" w:cs="仿宋"/>
          <w:szCs w:val="21"/>
        </w:rPr>
        <w:t>，现任职务：</w:t>
      </w:r>
      <w:r>
        <w:rPr>
          <w:rFonts w:hint="eastAsia" w:ascii="仿宋" w:hAnsi="仿宋" w:eastAsia="仿宋" w:cs="仿宋"/>
          <w:szCs w:val="21"/>
          <w:u w:val="single"/>
        </w:rPr>
        <w:t xml:space="preserve">          </w:t>
      </w:r>
      <w:r>
        <w:rPr>
          <w:rFonts w:hint="eastAsia" w:ascii="仿宋" w:hAnsi="仿宋" w:eastAsia="仿宋" w:cs="仿宋"/>
          <w:szCs w:val="21"/>
        </w:rPr>
        <w:t>，系</w:t>
      </w:r>
      <w:r>
        <w:rPr>
          <w:rFonts w:hint="eastAsia" w:ascii="仿宋" w:hAnsi="仿宋" w:eastAsia="仿宋" w:cs="仿宋"/>
          <w:szCs w:val="21"/>
          <w:u w:val="single"/>
        </w:rPr>
        <w:t xml:space="preserve">            </w:t>
      </w:r>
      <w:r>
        <w:rPr>
          <w:rFonts w:hint="eastAsia" w:ascii="仿宋" w:hAnsi="仿宋" w:eastAsia="仿宋" w:cs="仿宋"/>
          <w:szCs w:val="21"/>
        </w:rPr>
        <w:t>（供应商名称）的法定代表人（或非法人组织负责人）。</w:t>
      </w:r>
    </w:p>
    <w:p w14:paraId="57585CFA">
      <w:pPr>
        <w:ind w:firstLine="420" w:firstLineChars="200"/>
        <w:rPr>
          <w:rFonts w:ascii="仿宋" w:hAnsi="仿宋" w:eastAsia="仿宋" w:cs="仿宋"/>
          <w:szCs w:val="21"/>
        </w:rPr>
      </w:pPr>
    </w:p>
    <w:p w14:paraId="27934666">
      <w:pPr>
        <w:ind w:firstLine="420" w:firstLineChars="200"/>
        <w:rPr>
          <w:rFonts w:ascii="仿宋" w:hAnsi="仿宋" w:eastAsia="仿宋" w:cs="仿宋"/>
          <w:szCs w:val="21"/>
        </w:rPr>
      </w:pPr>
      <w:r>
        <w:rPr>
          <w:rFonts w:hint="eastAsia" w:ascii="仿宋" w:hAnsi="仿宋" w:eastAsia="仿宋" w:cs="仿宋"/>
          <w:szCs w:val="21"/>
        </w:rPr>
        <w:t>特此证明。</w:t>
      </w:r>
    </w:p>
    <w:p w14:paraId="5872048C">
      <w:pPr>
        <w:rPr>
          <w:rFonts w:ascii="仿宋" w:hAnsi="仿宋" w:eastAsia="仿宋" w:cs="仿宋"/>
          <w:szCs w:val="21"/>
        </w:rPr>
      </w:pPr>
    </w:p>
    <w:p w14:paraId="0D6D9307">
      <w:pPr>
        <w:rPr>
          <w:rFonts w:ascii="仿宋" w:hAnsi="仿宋" w:eastAsia="仿宋" w:cs="仿宋"/>
          <w:szCs w:val="21"/>
        </w:rPr>
      </w:pPr>
    </w:p>
    <w:p w14:paraId="132B4367">
      <w:pPr>
        <w:rPr>
          <w:rFonts w:ascii="仿宋" w:hAnsi="仿宋" w:eastAsia="仿宋" w:cs="仿宋"/>
          <w:szCs w:val="21"/>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F44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5FE1303D">
            <w:pPr>
              <w:jc w:val="center"/>
              <w:rPr>
                <w:rFonts w:ascii="仿宋" w:hAnsi="仿宋" w:eastAsia="仿宋" w:cs="仿宋"/>
                <w:szCs w:val="21"/>
              </w:rPr>
            </w:pPr>
            <w:r>
              <w:rPr>
                <w:rFonts w:hint="eastAsia" w:ascii="仿宋" w:hAnsi="仿宋" w:eastAsia="仿宋" w:cs="仿宋"/>
                <w:szCs w:val="21"/>
              </w:rPr>
              <w:t>（※法定代表人（或非法人组织负责人）身份证正、反面复印件※）</w:t>
            </w:r>
          </w:p>
        </w:tc>
      </w:tr>
    </w:tbl>
    <w:p w14:paraId="40178C16">
      <w:pPr>
        <w:rPr>
          <w:rFonts w:ascii="仿宋" w:hAnsi="仿宋" w:eastAsia="仿宋" w:cs="仿宋"/>
          <w:szCs w:val="21"/>
        </w:rPr>
      </w:pPr>
    </w:p>
    <w:p w14:paraId="152DD594">
      <w:pPr>
        <w:rPr>
          <w:rFonts w:ascii="仿宋" w:hAnsi="仿宋" w:eastAsia="仿宋" w:cs="仿宋"/>
          <w:szCs w:val="21"/>
        </w:rPr>
      </w:pPr>
    </w:p>
    <w:p w14:paraId="14F188C1">
      <w:pPr>
        <w:rPr>
          <w:rFonts w:ascii="仿宋" w:hAnsi="仿宋" w:eastAsia="仿宋" w:cs="仿宋"/>
          <w:szCs w:val="21"/>
        </w:rPr>
      </w:pPr>
    </w:p>
    <w:p w14:paraId="0D701FD0">
      <w:pPr>
        <w:rPr>
          <w:rFonts w:ascii="仿宋" w:hAnsi="仿宋" w:eastAsia="仿宋" w:cs="仿宋"/>
          <w:szCs w:val="21"/>
        </w:rPr>
      </w:pPr>
    </w:p>
    <w:p w14:paraId="3B8B5D2B">
      <w:pPr>
        <w:rPr>
          <w:rFonts w:ascii="仿宋" w:hAnsi="仿宋" w:eastAsia="仿宋" w:cs="仿宋"/>
          <w:szCs w:val="21"/>
        </w:rPr>
      </w:pPr>
    </w:p>
    <w:p w14:paraId="1F83AA7F">
      <w:pPr>
        <w:rPr>
          <w:rFonts w:ascii="仿宋" w:hAnsi="仿宋" w:eastAsia="仿宋" w:cs="仿宋"/>
          <w:szCs w:val="21"/>
        </w:rPr>
      </w:pPr>
    </w:p>
    <w:p w14:paraId="02AD9400">
      <w:pPr>
        <w:rPr>
          <w:rFonts w:ascii="仿宋" w:hAnsi="仿宋" w:eastAsia="仿宋" w:cs="仿宋"/>
          <w:szCs w:val="21"/>
        </w:rPr>
      </w:pPr>
    </w:p>
    <w:p w14:paraId="3236BDE3">
      <w:pPr>
        <w:rPr>
          <w:rFonts w:ascii="仿宋" w:hAnsi="仿宋" w:eastAsia="仿宋" w:cs="仿宋"/>
          <w:szCs w:val="21"/>
        </w:rPr>
      </w:pPr>
    </w:p>
    <w:p w14:paraId="55440CF2">
      <w:pPr>
        <w:spacing w:line="480" w:lineRule="auto"/>
        <w:rPr>
          <w:rFonts w:ascii="仿宋" w:hAnsi="仿宋" w:eastAsia="仿宋" w:cs="仿宋"/>
        </w:rPr>
      </w:pPr>
      <w:r>
        <w:rPr>
          <w:rFonts w:hint="eastAsia" w:ascii="仿宋" w:hAnsi="仿宋" w:eastAsia="仿宋" w:cs="仿宋"/>
        </w:rPr>
        <w:t>供应商名称（加盖单位公章）：</w:t>
      </w:r>
      <w:r>
        <w:rPr>
          <w:rFonts w:hint="eastAsia" w:ascii="仿宋" w:hAnsi="仿宋" w:eastAsia="仿宋" w:cs="仿宋"/>
          <w:u w:val="single"/>
        </w:rPr>
        <w:t xml:space="preserve">           </w:t>
      </w:r>
    </w:p>
    <w:p w14:paraId="342FC29D">
      <w:pPr>
        <w:spacing w:line="480" w:lineRule="auto"/>
        <w:rPr>
          <w:rFonts w:ascii="仿宋" w:hAnsi="仿宋" w:eastAsia="仿宋" w:cs="仿宋"/>
        </w:rPr>
      </w:pPr>
      <w:r>
        <w:rPr>
          <w:rFonts w:hint="eastAsia" w:ascii="仿宋" w:hAnsi="仿宋" w:eastAsia="仿宋" w:cs="仿宋"/>
        </w:rPr>
        <w:t xml:space="preserve">日期： </w:t>
      </w:r>
      <w:r>
        <w:rPr>
          <w:rFonts w:hint="eastAsia" w:ascii="仿宋" w:hAnsi="仿宋" w:eastAsia="仿宋" w:cs="仿宋"/>
          <w:u w:val="single"/>
        </w:rPr>
        <w:t xml:space="preserve">             </w:t>
      </w:r>
    </w:p>
    <w:p w14:paraId="218CFCCF">
      <w:pPr>
        <w:widowControl/>
        <w:jc w:val="left"/>
        <w:outlineLvl w:val="1"/>
        <w:rPr>
          <w:rFonts w:ascii="仿宋" w:hAnsi="仿宋" w:eastAsia="仿宋" w:cs="仿宋"/>
          <w:b/>
          <w:bCs/>
          <w:sz w:val="28"/>
          <w:szCs w:val="28"/>
        </w:rPr>
      </w:pPr>
      <w:r>
        <w:rPr>
          <w:rFonts w:hint="eastAsia" w:ascii="仿宋" w:hAnsi="仿宋" w:eastAsia="仿宋" w:cs="仿宋"/>
          <w:szCs w:val="21"/>
        </w:rPr>
        <w:br w:type="page"/>
      </w:r>
      <w:bookmarkStart w:id="70" w:name="_Toc4485630"/>
      <w:bookmarkStart w:id="71" w:name="_Toc533340153"/>
      <w:r>
        <w:rPr>
          <w:rFonts w:hint="eastAsia" w:ascii="仿宋" w:hAnsi="仿宋" w:eastAsia="仿宋" w:cs="仿宋"/>
          <w:b/>
          <w:bCs/>
          <w:sz w:val="28"/>
          <w:szCs w:val="28"/>
        </w:rPr>
        <w:t>格式5</w:t>
      </w:r>
      <w:bookmarkEnd w:id="70"/>
      <w:bookmarkEnd w:id="71"/>
    </w:p>
    <w:p w14:paraId="0B075DD1">
      <w:pPr>
        <w:spacing w:before="319" w:beforeLines="100" w:after="319" w:afterLines="100" w:line="360" w:lineRule="auto"/>
        <w:jc w:val="center"/>
        <w:rPr>
          <w:rFonts w:ascii="仿宋" w:hAnsi="仿宋" w:eastAsia="仿宋" w:cs="仿宋"/>
          <w:b/>
          <w:bCs/>
          <w:sz w:val="32"/>
          <w:szCs w:val="32"/>
        </w:rPr>
      </w:pPr>
      <w:r>
        <w:rPr>
          <w:rFonts w:hint="eastAsia" w:ascii="仿宋" w:hAnsi="仿宋" w:eastAsia="仿宋" w:cs="仿宋"/>
          <w:b/>
          <w:bCs/>
          <w:sz w:val="32"/>
          <w:szCs w:val="32"/>
        </w:rPr>
        <w:t>法定代表人（或非法人组织负责人）授权委托书</w:t>
      </w:r>
    </w:p>
    <w:p w14:paraId="4D3D4879">
      <w:pPr>
        <w:spacing w:line="360" w:lineRule="auto"/>
        <w:ind w:firstLine="420" w:firstLineChars="200"/>
        <w:rPr>
          <w:rFonts w:ascii="仿宋" w:hAnsi="仿宋" w:eastAsia="仿宋" w:cs="仿宋"/>
          <w:szCs w:val="21"/>
          <w:u w:val="single"/>
        </w:rPr>
      </w:pPr>
      <w:r>
        <w:rPr>
          <w:rFonts w:hint="eastAsia" w:ascii="仿宋" w:hAnsi="仿宋" w:eastAsia="仿宋" w:cs="仿宋"/>
          <w:szCs w:val="21"/>
        </w:rPr>
        <w:t>单位名称：</w:t>
      </w:r>
      <w:r>
        <w:rPr>
          <w:rFonts w:hint="eastAsia" w:ascii="仿宋" w:hAnsi="仿宋" w:eastAsia="仿宋" w:cs="仿宋"/>
          <w:szCs w:val="21"/>
          <w:u w:val="single"/>
        </w:rPr>
        <w:t xml:space="preserve">           </w:t>
      </w:r>
    </w:p>
    <w:p w14:paraId="18A603A4">
      <w:pPr>
        <w:spacing w:line="360" w:lineRule="auto"/>
        <w:ind w:firstLine="420" w:firstLineChars="200"/>
        <w:rPr>
          <w:rFonts w:ascii="仿宋" w:hAnsi="仿宋" w:eastAsia="仿宋" w:cs="仿宋"/>
          <w:szCs w:val="21"/>
          <w:u w:val="single"/>
        </w:rPr>
      </w:pPr>
      <w:r>
        <w:rPr>
          <w:rFonts w:hint="eastAsia" w:ascii="仿宋" w:hAnsi="仿宋" w:eastAsia="仿宋" w:cs="仿宋"/>
          <w:szCs w:val="21"/>
        </w:rPr>
        <w:t>法定代表人（或非法人组织负责人）姓名：</w:t>
      </w:r>
      <w:r>
        <w:rPr>
          <w:rFonts w:hint="eastAsia" w:ascii="仿宋" w:hAnsi="仿宋" w:eastAsia="仿宋" w:cs="仿宋"/>
          <w:szCs w:val="21"/>
          <w:u w:val="single"/>
        </w:rPr>
        <w:t xml:space="preserve">        </w:t>
      </w:r>
      <w:r>
        <w:rPr>
          <w:rFonts w:hint="eastAsia" w:ascii="仿宋" w:hAnsi="仿宋" w:eastAsia="仿宋" w:cs="仿宋"/>
          <w:szCs w:val="21"/>
        </w:rPr>
        <w:t xml:space="preserve"> 身份证号码：</w:t>
      </w:r>
      <w:r>
        <w:rPr>
          <w:rFonts w:hint="eastAsia" w:ascii="仿宋" w:hAnsi="仿宋" w:eastAsia="仿宋" w:cs="仿宋"/>
          <w:szCs w:val="21"/>
          <w:u w:val="single"/>
        </w:rPr>
        <w:t xml:space="preserve">         </w:t>
      </w:r>
    </w:p>
    <w:p w14:paraId="6D601DD7">
      <w:pPr>
        <w:spacing w:line="360" w:lineRule="auto"/>
        <w:ind w:firstLine="420" w:firstLineChars="200"/>
        <w:rPr>
          <w:rFonts w:ascii="仿宋" w:hAnsi="仿宋" w:eastAsia="仿宋" w:cs="仿宋"/>
          <w:szCs w:val="21"/>
          <w:u w:val="single"/>
        </w:rPr>
      </w:pPr>
      <w:r>
        <w:rPr>
          <w:rFonts w:hint="eastAsia" w:ascii="仿宋" w:hAnsi="仿宋" w:eastAsia="仿宋" w:cs="仿宋"/>
          <w:szCs w:val="21"/>
        </w:rPr>
        <w:t>住所地：</w:t>
      </w:r>
      <w:r>
        <w:rPr>
          <w:rFonts w:hint="eastAsia" w:ascii="仿宋" w:hAnsi="仿宋" w:eastAsia="仿宋" w:cs="仿宋"/>
          <w:szCs w:val="21"/>
          <w:u w:val="single"/>
        </w:rPr>
        <w:t xml:space="preserve">                       </w:t>
      </w:r>
    </w:p>
    <w:p w14:paraId="65F29CDD">
      <w:pPr>
        <w:spacing w:line="360" w:lineRule="auto"/>
        <w:ind w:firstLine="420" w:firstLineChars="200"/>
        <w:rPr>
          <w:rFonts w:ascii="仿宋" w:hAnsi="仿宋" w:eastAsia="仿宋" w:cs="仿宋"/>
          <w:szCs w:val="21"/>
          <w:u w:val="single"/>
        </w:rPr>
      </w:pPr>
      <w:r>
        <w:rPr>
          <w:rFonts w:hint="eastAsia" w:ascii="仿宋" w:hAnsi="仿宋" w:eastAsia="仿宋" w:cs="仿宋"/>
        </w:rPr>
        <w:t>授权委托人姓名</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 xml:space="preserve">                身份证号码：</w:t>
      </w:r>
      <w:r>
        <w:rPr>
          <w:rFonts w:hint="eastAsia" w:ascii="仿宋" w:hAnsi="仿宋" w:eastAsia="仿宋" w:cs="仿宋"/>
          <w:szCs w:val="21"/>
          <w:u w:val="single"/>
        </w:rPr>
        <w:t xml:space="preserve">         </w:t>
      </w:r>
    </w:p>
    <w:p w14:paraId="443DCC6E">
      <w:pPr>
        <w:spacing w:line="360" w:lineRule="auto"/>
        <w:ind w:firstLine="420" w:firstLineChars="200"/>
        <w:rPr>
          <w:rFonts w:ascii="仿宋" w:hAnsi="仿宋" w:eastAsia="仿宋" w:cs="仿宋"/>
          <w:szCs w:val="21"/>
          <w:u w:val="single"/>
        </w:rPr>
      </w:pPr>
      <w:r>
        <w:rPr>
          <w:rFonts w:hint="eastAsia" w:ascii="仿宋" w:hAnsi="仿宋" w:eastAsia="仿宋" w:cs="仿宋"/>
          <w:szCs w:val="21"/>
        </w:rPr>
        <w:t>工作单位：</w:t>
      </w:r>
      <w:r>
        <w:rPr>
          <w:rFonts w:hint="eastAsia" w:ascii="仿宋" w:hAnsi="仿宋" w:eastAsia="仿宋" w:cs="仿宋"/>
          <w:szCs w:val="21"/>
          <w:u w:val="single"/>
        </w:rPr>
        <w:t xml:space="preserve">                    </w:t>
      </w:r>
    </w:p>
    <w:p w14:paraId="276F6A11">
      <w:pPr>
        <w:spacing w:line="360" w:lineRule="auto"/>
        <w:ind w:firstLine="420" w:firstLineChars="200"/>
        <w:rPr>
          <w:rFonts w:ascii="仿宋" w:hAnsi="仿宋" w:eastAsia="仿宋" w:cs="仿宋"/>
          <w:szCs w:val="21"/>
          <w:u w:val="single"/>
        </w:rPr>
      </w:pPr>
      <w:r>
        <w:rPr>
          <w:rFonts w:hint="eastAsia" w:ascii="仿宋" w:hAnsi="仿宋" w:eastAsia="仿宋" w:cs="仿宋"/>
          <w:szCs w:val="21"/>
        </w:rPr>
        <w:t>住址：</w:t>
      </w:r>
      <w:r>
        <w:rPr>
          <w:rFonts w:hint="eastAsia" w:ascii="仿宋" w:hAnsi="仿宋" w:eastAsia="仿宋" w:cs="仿宋"/>
          <w:szCs w:val="21"/>
          <w:u w:val="single"/>
        </w:rPr>
        <w:t xml:space="preserve">                         </w:t>
      </w:r>
      <w:r>
        <w:rPr>
          <w:rFonts w:hint="eastAsia" w:ascii="仿宋" w:hAnsi="仿宋" w:eastAsia="仿宋" w:cs="仿宋"/>
          <w:szCs w:val="21"/>
        </w:rPr>
        <w:t xml:space="preserve">                电话：</w:t>
      </w:r>
      <w:r>
        <w:rPr>
          <w:rFonts w:hint="eastAsia" w:ascii="仿宋" w:hAnsi="仿宋" w:eastAsia="仿宋" w:cs="仿宋"/>
          <w:szCs w:val="21"/>
          <w:u w:val="single"/>
        </w:rPr>
        <w:t xml:space="preserve">               </w:t>
      </w:r>
    </w:p>
    <w:p w14:paraId="525032F4">
      <w:pPr>
        <w:spacing w:line="360" w:lineRule="auto"/>
        <w:ind w:firstLine="420" w:firstLineChars="200"/>
        <w:rPr>
          <w:rFonts w:ascii="仿宋" w:hAnsi="仿宋" w:eastAsia="仿宋" w:cs="仿宋"/>
          <w:szCs w:val="21"/>
        </w:rPr>
      </w:pPr>
      <w:r>
        <w:rPr>
          <w:rFonts w:hint="eastAsia" w:ascii="仿宋" w:hAnsi="仿宋" w:eastAsia="仿宋" w:cs="仿宋"/>
          <w:szCs w:val="21"/>
        </w:rPr>
        <w:t>现委托</w:t>
      </w:r>
      <w:r>
        <w:rPr>
          <w:rFonts w:hint="eastAsia" w:ascii="仿宋" w:hAnsi="仿宋" w:eastAsia="仿宋" w:cs="仿宋"/>
          <w:szCs w:val="21"/>
          <w:u w:val="single"/>
        </w:rPr>
        <w:t xml:space="preserve">           </w:t>
      </w:r>
      <w:r>
        <w:rPr>
          <w:rFonts w:hint="eastAsia" w:ascii="仿宋" w:hAnsi="仿宋" w:eastAsia="仿宋" w:cs="仿宋"/>
          <w:szCs w:val="21"/>
        </w:rPr>
        <w:t>就</w:t>
      </w:r>
      <w:r>
        <w:rPr>
          <w:rFonts w:hint="eastAsia" w:ascii="仿宋" w:hAnsi="仿宋" w:eastAsia="仿宋" w:cs="仿宋"/>
          <w:szCs w:val="21"/>
          <w:u w:val="single"/>
        </w:rPr>
        <w:t>（项目编号、项目名称、包号）</w:t>
      </w:r>
      <w:r>
        <w:rPr>
          <w:rFonts w:hint="eastAsia" w:ascii="仿宋" w:hAnsi="仿宋" w:eastAsia="仿宋" w:cs="仿宋"/>
          <w:szCs w:val="21"/>
        </w:rPr>
        <w:t>政府采购活动，以我单位名义处理一切与之有关的事务。</w:t>
      </w:r>
    </w:p>
    <w:p w14:paraId="644C7E4E">
      <w:pPr>
        <w:spacing w:line="360" w:lineRule="auto"/>
        <w:ind w:firstLine="420" w:firstLineChars="200"/>
        <w:rPr>
          <w:rFonts w:ascii="仿宋" w:hAnsi="仿宋" w:eastAsia="仿宋" w:cs="仿宋"/>
          <w:szCs w:val="21"/>
        </w:rPr>
      </w:pPr>
      <w:r>
        <w:rPr>
          <w:rFonts w:hint="eastAsia" w:ascii="仿宋" w:hAnsi="仿宋" w:eastAsia="仿宋" w:cs="仿宋"/>
          <w:szCs w:val="21"/>
        </w:rPr>
        <w:t>本授权书于</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日签字或盖章</w:t>
      </w:r>
      <w:r>
        <w:rPr>
          <w:rFonts w:hint="eastAsia" w:ascii="仿宋" w:hAnsi="仿宋" w:eastAsia="仿宋" w:cs="仿宋"/>
          <w:b/>
          <w:szCs w:val="21"/>
        </w:rPr>
        <w:t>生效，无转委托，</w:t>
      </w:r>
      <w:r>
        <w:rPr>
          <w:rFonts w:hint="eastAsia" w:ascii="仿宋" w:hAnsi="仿宋" w:eastAsia="仿宋" w:cs="仿宋"/>
          <w:szCs w:val="21"/>
        </w:rPr>
        <w:t>特此声明。</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7D97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46E186A4">
            <w:pPr>
              <w:jc w:val="center"/>
              <w:rPr>
                <w:rFonts w:ascii="仿宋" w:hAnsi="仿宋" w:eastAsia="仿宋" w:cs="仿宋"/>
                <w:szCs w:val="21"/>
              </w:rPr>
            </w:pPr>
            <w:r>
              <w:rPr>
                <w:rFonts w:hint="eastAsia" w:ascii="仿宋" w:hAnsi="仿宋" w:eastAsia="仿宋" w:cs="仿宋"/>
                <w:szCs w:val="21"/>
              </w:rPr>
              <w:t>（※</w:t>
            </w:r>
            <w:r>
              <w:rPr>
                <w:rFonts w:hint="eastAsia" w:ascii="仿宋" w:hAnsi="仿宋" w:eastAsia="仿宋" w:cs="仿宋"/>
              </w:rPr>
              <w:t>授权委托人</w:t>
            </w:r>
            <w:r>
              <w:rPr>
                <w:rFonts w:hint="eastAsia" w:ascii="仿宋" w:hAnsi="仿宋" w:eastAsia="仿宋" w:cs="仿宋"/>
                <w:szCs w:val="21"/>
              </w:rPr>
              <w:t>身份证正、反面复印件※）</w:t>
            </w:r>
          </w:p>
        </w:tc>
      </w:tr>
    </w:tbl>
    <w:p w14:paraId="7A6534CF">
      <w:pPr>
        <w:spacing w:line="360" w:lineRule="auto"/>
        <w:rPr>
          <w:rFonts w:ascii="仿宋" w:hAnsi="仿宋" w:eastAsia="仿宋" w:cs="仿宋"/>
          <w:szCs w:val="21"/>
        </w:rPr>
      </w:pPr>
    </w:p>
    <w:p w14:paraId="6F870EBB">
      <w:pPr>
        <w:spacing w:line="360" w:lineRule="auto"/>
        <w:rPr>
          <w:rFonts w:ascii="仿宋" w:hAnsi="仿宋" w:eastAsia="仿宋" w:cs="仿宋"/>
          <w:szCs w:val="21"/>
        </w:rPr>
      </w:pPr>
    </w:p>
    <w:p w14:paraId="34D744BC">
      <w:pPr>
        <w:spacing w:line="360" w:lineRule="auto"/>
        <w:rPr>
          <w:rFonts w:ascii="仿宋" w:hAnsi="仿宋" w:eastAsia="仿宋" w:cs="仿宋"/>
          <w:szCs w:val="21"/>
        </w:rPr>
      </w:pPr>
      <w:r>
        <w:rPr>
          <w:rFonts w:hint="eastAsia" w:ascii="仿宋" w:hAnsi="仿宋" w:eastAsia="仿宋" w:cs="仿宋"/>
          <w:szCs w:val="21"/>
        </w:rPr>
        <w:t>委托人（加盖单位公章）：</w:t>
      </w:r>
      <w:r>
        <w:rPr>
          <w:rFonts w:hint="eastAsia" w:ascii="仿宋" w:hAnsi="仿宋" w:eastAsia="仿宋" w:cs="仿宋"/>
          <w:szCs w:val="21"/>
          <w:u w:val="single"/>
        </w:rPr>
        <w:t xml:space="preserve">          </w:t>
      </w:r>
    </w:p>
    <w:p w14:paraId="0930D487">
      <w:pPr>
        <w:spacing w:line="360" w:lineRule="auto"/>
        <w:rPr>
          <w:rFonts w:ascii="仿宋" w:hAnsi="仿宋" w:eastAsia="仿宋" w:cs="仿宋"/>
          <w:szCs w:val="21"/>
        </w:rPr>
      </w:pPr>
      <w:r>
        <w:rPr>
          <w:rFonts w:hint="eastAsia" w:ascii="仿宋" w:hAnsi="仿宋" w:eastAsia="仿宋" w:cs="仿宋"/>
          <w:szCs w:val="21"/>
        </w:rPr>
        <w:t>法定代表人（或非法人组织负责人）（签字或盖章）：</w:t>
      </w:r>
      <w:r>
        <w:rPr>
          <w:rFonts w:hint="eastAsia" w:ascii="仿宋" w:hAnsi="仿宋" w:eastAsia="仿宋" w:cs="仿宋"/>
          <w:szCs w:val="21"/>
          <w:u w:val="single"/>
        </w:rPr>
        <w:t xml:space="preserve">               </w:t>
      </w:r>
    </w:p>
    <w:p w14:paraId="301440F8">
      <w:pPr>
        <w:spacing w:line="360" w:lineRule="auto"/>
        <w:rPr>
          <w:rFonts w:ascii="仿宋" w:hAnsi="仿宋" w:eastAsia="仿宋" w:cs="仿宋"/>
          <w:szCs w:val="21"/>
        </w:rPr>
      </w:pPr>
      <w:r>
        <w:rPr>
          <w:rFonts w:hint="eastAsia" w:ascii="仿宋" w:hAnsi="仿宋" w:eastAsia="仿宋" w:cs="仿宋"/>
        </w:rPr>
        <w:t>授权委托人</w:t>
      </w:r>
      <w:r>
        <w:rPr>
          <w:rFonts w:hint="eastAsia" w:ascii="仿宋" w:hAnsi="仿宋" w:eastAsia="仿宋" w:cs="仿宋"/>
          <w:szCs w:val="21"/>
        </w:rPr>
        <w:t>：（签字或盖章）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0D5ED8BC">
      <w:pPr>
        <w:spacing w:line="360" w:lineRule="auto"/>
        <w:rPr>
          <w:rFonts w:ascii="仿宋" w:hAnsi="仿宋" w:eastAsia="仿宋" w:cs="仿宋"/>
          <w:szCs w:val="21"/>
        </w:rPr>
      </w:pPr>
      <w:r>
        <w:rPr>
          <w:rFonts w:hint="eastAsia" w:ascii="仿宋" w:hAnsi="仿宋" w:eastAsia="仿宋" w:cs="仿宋"/>
          <w:szCs w:val="21"/>
        </w:rPr>
        <w:t>详细通讯地址：</w:t>
      </w:r>
      <w:r>
        <w:rPr>
          <w:rFonts w:hint="eastAsia" w:ascii="仿宋" w:hAnsi="仿宋" w:eastAsia="仿宋" w:cs="仿宋"/>
          <w:szCs w:val="21"/>
          <w:u w:val="single"/>
        </w:rPr>
        <w:t xml:space="preserve">                </w:t>
      </w:r>
      <w:r>
        <w:rPr>
          <w:rFonts w:hint="eastAsia" w:ascii="仿宋" w:hAnsi="仿宋" w:eastAsia="仿宋" w:cs="仿宋"/>
          <w:szCs w:val="21"/>
        </w:rPr>
        <w:t xml:space="preserve">      邮政编码 ：</w:t>
      </w:r>
      <w:r>
        <w:rPr>
          <w:rFonts w:hint="eastAsia" w:ascii="仿宋" w:hAnsi="仿宋" w:eastAsia="仿宋" w:cs="仿宋"/>
          <w:szCs w:val="21"/>
          <w:u w:val="single"/>
        </w:rPr>
        <w:t xml:space="preserve">              </w:t>
      </w:r>
    </w:p>
    <w:p w14:paraId="2485FB5C">
      <w:pPr>
        <w:spacing w:line="360" w:lineRule="auto"/>
        <w:rPr>
          <w:rFonts w:ascii="仿宋" w:hAnsi="仿宋" w:eastAsia="仿宋" w:cs="仿宋"/>
          <w:szCs w:val="21"/>
          <w:u w:val="single"/>
        </w:rPr>
      </w:pPr>
      <w:r>
        <w:rPr>
          <w:rFonts w:hint="eastAsia" w:ascii="仿宋" w:hAnsi="仿宋" w:eastAsia="仿宋" w:cs="仿宋"/>
          <w:szCs w:val="21"/>
        </w:rPr>
        <w:t>传        真：</w:t>
      </w:r>
      <w:r>
        <w:rPr>
          <w:rFonts w:hint="eastAsia" w:ascii="仿宋" w:hAnsi="仿宋" w:eastAsia="仿宋" w:cs="仿宋"/>
          <w:szCs w:val="21"/>
          <w:u w:val="single"/>
        </w:rPr>
        <w:t xml:space="preserve">                </w:t>
      </w:r>
      <w:r>
        <w:rPr>
          <w:rFonts w:hint="eastAsia" w:ascii="仿宋" w:hAnsi="仿宋" w:eastAsia="仿宋" w:cs="仿宋"/>
          <w:szCs w:val="21"/>
        </w:rPr>
        <w:t xml:space="preserve">      电    话：</w:t>
      </w:r>
      <w:r>
        <w:rPr>
          <w:rFonts w:hint="eastAsia" w:ascii="仿宋" w:hAnsi="仿宋" w:eastAsia="仿宋" w:cs="仿宋"/>
          <w:szCs w:val="21"/>
          <w:u w:val="single"/>
        </w:rPr>
        <w:t xml:space="preserve">              </w:t>
      </w:r>
    </w:p>
    <w:p w14:paraId="164E045A">
      <w:pPr>
        <w:spacing w:line="360" w:lineRule="auto"/>
        <w:jc w:val="left"/>
        <w:rPr>
          <w:rFonts w:ascii="仿宋" w:hAnsi="仿宋" w:eastAsia="仿宋" w:cs="仿宋"/>
          <w:szCs w:val="21"/>
          <w:u w:val="single"/>
        </w:rPr>
      </w:pPr>
      <w:r>
        <w:rPr>
          <w:rFonts w:hint="eastAsia" w:ascii="仿宋" w:hAnsi="仿宋" w:eastAsia="仿宋" w:cs="仿宋"/>
          <w:szCs w:val="21"/>
        </w:rPr>
        <w:t>日        期：</w:t>
      </w:r>
      <w:r>
        <w:rPr>
          <w:rFonts w:hint="eastAsia" w:ascii="仿宋" w:hAnsi="仿宋" w:eastAsia="仿宋" w:cs="仿宋"/>
          <w:szCs w:val="21"/>
          <w:u w:val="single"/>
        </w:rPr>
        <w:t xml:space="preserve">                </w:t>
      </w:r>
    </w:p>
    <w:p w14:paraId="1D9949C7">
      <w:pPr>
        <w:pStyle w:val="2"/>
        <w:adjustRightInd w:val="0"/>
        <w:snapToGrid w:val="0"/>
        <w:spacing w:before="0" w:after="0" w:line="240" w:lineRule="auto"/>
        <w:jc w:val="left"/>
        <w:rPr>
          <w:rFonts w:ascii="仿宋" w:hAnsi="仿宋" w:eastAsia="仿宋" w:cs="仿宋"/>
          <w:szCs w:val="28"/>
        </w:rPr>
      </w:pPr>
      <w:r>
        <w:rPr>
          <w:rFonts w:hint="eastAsia" w:ascii="仿宋" w:hAnsi="仿宋" w:eastAsia="仿宋" w:cs="仿宋"/>
          <w:szCs w:val="21"/>
          <w:u w:val="single"/>
        </w:rPr>
        <w:br w:type="page"/>
      </w:r>
      <w:bookmarkStart w:id="72" w:name="_Toc4485631"/>
      <w:bookmarkStart w:id="73" w:name="_Toc533340154"/>
      <w:r>
        <w:rPr>
          <w:rFonts w:hint="eastAsia" w:ascii="仿宋" w:hAnsi="仿宋" w:eastAsia="仿宋" w:cs="仿宋"/>
          <w:sz w:val="28"/>
        </w:rPr>
        <w:t>格式6</w:t>
      </w:r>
    </w:p>
    <w:p w14:paraId="1570B70B">
      <w:pPr>
        <w:spacing w:before="319" w:beforeLines="100" w:after="319" w:afterLines="100" w:line="360" w:lineRule="auto"/>
        <w:ind w:right="-21" w:rightChars="-10"/>
        <w:jc w:val="center"/>
        <w:rPr>
          <w:rFonts w:ascii="仿宋" w:hAnsi="仿宋" w:eastAsia="仿宋" w:cs="仿宋"/>
          <w:b/>
          <w:sz w:val="32"/>
          <w:szCs w:val="32"/>
        </w:rPr>
      </w:pPr>
      <w:r>
        <w:rPr>
          <w:rFonts w:hint="eastAsia" w:ascii="仿宋" w:hAnsi="仿宋" w:eastAsia="仿宋" w:cs="仿宋"/>
          <w:b/>
          <w:sz w:val="32"/>
          <w:szCs w:val="32"/>
        </w:rPr>
        <w:t>具有良好的商业信誉和健全的财务会计制度的承诺函</w:t>
      </w:r>
    </w:p>
    <w:p w14:paraId="727F4A04">
      <w:pPr>
        <w:spacing w:before="319" w:beforeLines="100" w:after="319" w:afterLines="100" w:line="480" w:lineRule="exact"/>
        <w:ind w:right="630" w:rightChars="300"/>
        <w:jc w:val="center"/>
        <w:rPr>
          <w:rFonts w:ascii="仿宋" w:hAnsi="仿宋" w:eastAsia="仿宋" w:cs="仿宋"/>
          <w:sz w:val="28"/>
          <w:szCs w:val="28"/>
        </w:rPr>
      </w:pPr>
      <w:r>
        <w:rPr>
          <w:rFonts w:hint="eastAsia" w:ascii="仿宋" w:hAnsi="仿宋" w:eastAsia="仿宋" w:cs="仿宋"/>
          <w:sz w:val="28"/>
          <w:szCs w:val="28"/>
        </w:rPr>
        <w:t>（格式自拟）</w:t>
      </w:r>
    </w:p>
    <w:p w14:paraId="70179FE2">
      <w:pPr>
        <w:adjustRightInd w:val="0"/>
        <w:snapToGrid w:val="0"/>
        <w:spacing w:line="360" w:lineRule="auto"/>
        <w:ind w:right="105" w:rightChars="50" w:firstLine="476" w:firstLineChars="227"/>
        <w:jc w:val="left"/>
        <w:rPr>
          <w:rFonts w:ascii="仿宋" w:hAnsi="仿宋" w:eastAsia="仿宋" w:cs="仿宋"/>
          <w:szCs w:val="21"/>
        </w:rPr>
      </w:pPr>
    </w:p>
    <w:p w14:paraId="590096D0">
      <w:pPr>
        <w:adjustRightInd w:val="0"/>
        <w:snapToGrid w:val="0"/>
        <w:spacing w:line="360" w:lineRule="auto"/>
        <w:ind w:right="105" w:rightChars="50" w:firstLine="476" w:firstLineChars="227"/>
        <w:jc w:val="left"/>
        <w:rPr>
          <w:rFonts w:ascii="仿宋" w:hAnsi="仿宋" w:eastAsia="仿宋" w:cs="仿宋"/>
          <w:szCs w:val="21"/>
        </w:rPr>
      </w:pPr>
    </w:p>
    <w:p w14:paraId="5004FD79">
      <w:pPr>
        <w:adjustRightInd w:val="0"/>
        <w:snapToGrid w:val="0"/>
        <w:spacing w:line="360" w:lineRule="auto"/>
        <w:ind w:right="105" w:rightChars="50" w:firstLine="476" w:firstLineChars="227"/>
        <w:jc w:val="left"/>
        <w:rPr>
          <w:rFonts w:ascii="仿宋" w:hAnsi="仿宋" w:eastAsia="仿宋" w:cs="仿宋"/>
          <w:szCs w:val="21"/>
        </w:rPr>
      </w:pPr>
    </w:p>
    <w:p w14:paraId="031809DF">
      <w:pPr>
        <w:adjustRightInd w:val="0"/>
        <w:snapToGrid w:val="0"/>
        <w:spacing w:line="360" w:lineRule="auto"/>
        <w:ind w:right="105" w:rightChars="50" w:firstLine="476" w:firstLineChars="227"/>
        <w:jc w:val="left"/>
        <w:rPr>
          <w:rFonts w:ascii="仿宋" w:hAnsi="仿宋" w:eastAsia="仿宋" w:cs="仿宋"/>
          <w:szCs w:val="21"/>
        </w:rPr>
      </w:pPr>
    </w:p>
    <w:p w14:paraId="3129B657">
      <w:pPr>
        <w:adjustRightInd w:val="0"/>
        <w:snapToGrid w:val="0"/>
        <w:spacing w:line="360" w:lineRule="auto"/>
        <w:ind w:right="105" w:rightChars="50" w:firstLine="476" w:firstLineChars="227"/>
        <w:jc w:val="left"/>
        <w:rPr>
          <w:rFonts w:ascii="仿宋" w:hAnsi="仿宋" w:eastAsia="仿宋" w:cs="仿宋"/>
          <w:szCs w:val="21"/>
        </w:rPr>
      </w:pPr>
    </w:p>
    <w:p w14:paraId="520D1EA6">
      <w:pPr>
        <w:adjustRightInd w:val="0"/>
        <w:snapToGrid w:val="0"/>
        <w:spacing w:line="360" w:lineRule="auto"/>
        <w:ind w:right="105" w:rightChars="50" w:firstLine="476" w:firstLineChars="227"/>
        <w:jc w:val="left"/>
        <w:rPr>
          <w:rFonts w:ascii="仿宋" w:hAnsi="仿宋" w:eastAsia="仿宋" w:cs="仿宋"/>
          <w:szCs w:val="21"/>
        </w:rPr>
      </w:pPr>
    </w:p>
    <w:p w14:paraId="62AEA12A">
      <w:pPr>
        <w:adjustRightInd w:val="0"/>
        <w:snapToGrid w:val="0"/>
        <w:spacing w:line="360" w:lineRule="auto"/>
        <w:ind w:right="105" w:rightChars="50" w:firstLine="476" w:firstLineChars="227"/>
        <w:jc w:val="left"/>
        <w:rPr>
          <w:rFonts w:ascii="仿宋" w:hAnsi="仿宋" w:eastAsia="仿宋" w:cs="仿宋"/>
          <w:szCs w:val="21"/>
        </w:rPr>
      </w:pPr>
    </w:p>
    <w:p w14:paraId="616D1216">
      <w:pPr>
        <w:adjustRightInd w:val="0"/>
        <w:snapToGrid w:val="0"/>
        <w:spacing w:line="360" w:lineRule="auto"/>
        <w:ind w:right="105" w:rightChars="50" w:firstLine="476" w:firstLineChars="227"/>
        <w:jc w:val="left"/>
        <w:rPr>
          <w:rFonts w:ascii="仿宋" w:hAnsi="仿宋" w:eastAsia="仿宋" w:cs="仿宋"/>
          <w:szCs w:val="21"/>
        </w:rPr>
      </w:pPr>
    </w:p>
    <w:p w14:paraId="4CF1C27D">
      <w:pPr>
        <w:adjustRightInd w:val="0"/>
        <w:snapToGrid w:val="0"/>
        <w:spacing w:line="360" w:lineRule="auto"/>
        <w:ind w:right="105" w:rightChars="50" w:firstLine="476" w:firstLineChars="227"/>
        <w:jc w:val="left"/>
        <w:rPr>
          <w:rFonts w:ascii="仿宋" w:hAnsi="仿宋" w:eastAsia="仿宋" w:cs="仿宋"/>
          <w:szCs w:val="21"/>
        </w:rPr>
      </w:pPr>
    </w:p>
    <w:p w14:paraId="6D35B4ED">
      <w:pPr>
        <w:snapToGrid w:val="0"/>
        <w:spacing w:line="480" w:lineRule="auto"/>
        <w:rPr>
          <w:rFonts w:ascii="仿宋" w:hAnsi="仿宋" w:eastAsia="仿宋" w:cs="仿宋"/>
        </w:rPr>
      </w:pPr>
      <w:r>
        <w:rPr>
          <w:rFonts w:hint="eastAsia" w:ascii="仿宋" w:hAnsi="仿宋" w:eastAsia="仿宋" w:cs="仿宋"/>
        </w:rPr>
        <w:t>供应商名称（加盖单位公章）：</w:t>
      </w:r>
      <w:r>
        <w:rPr>
          <w:rFonts w:hint="eastAsia" w:ascii="仿宋" w:hAnsi="仿宋" w:eastAsia="仿宋" w:cs="仿宋"/>
          <w:u w:val="single"/>
        </w:rPr>
        <w:t xml:space="preserve">           </w:t>
      </w:r>
    </w:p>
    <w:p w14:paraId="41C51232">
      <w:pPr>
        <w:snapToGrid w:val="0"/>
        <w:spacing w:line="480" w:lineRule="auto"/>
        <w:rPr>
          <w:rFonts w:ascii="仿宋" w:hAnsi="仿宋" w:eastAsia="仿宋" w:cs="仿宋"/>
        </w:rPr>
      </w:pPr>
      <w:r>
        <w:rPr>
          <w:rFonts w:hint="eastAsia" w:ascii="仿宋" w:hAnsi="仿宋" w:eastAsia="仿宋" w:cs="仿宋"/>
        </w:rPr>
        <w:t>法定代表人（或</w:t>
      </w:r>
      <w:r>
        <w:rPr>
          <w:rFonts w:hint="eastAsia" w:ascii="仿宋" w:hAnsi="仿宋" w:eastAsia="仿宋" w:cs="仿宋"/>
          <w:szCs w:val="21"/>
        </w:rPr>
        <w:t>非法人组织负责人）或</w:t>
      </w:r>
      <w:r>
        <w:rPr>
          <w:rFonts w:hint="eastAsia" w:ascii="仿宋" w:hAnsi="仿宋" w:eastAsia="仿宋" w:cs="仿宋"/>
        </w:rPr>
        <w:t>其授权委托人(签字或盖章)：</w:t>
      </w:r>
      <w:r>
        <w:rPr>
          <w:rFonts w:hint="eastAsia" w:ascii="仿宋" w:hAnsi="仿宋" w:eastAsia="仿宋" w:cs="仿宋"/>
          <w:u w:val="single"/>
        </w:rPr>
        <w:t xml:space="preserve">           </w:t>
      </w:r>
    </w:p>
    <w:p w14:paraId="133067E9">
      <w:pPr>
        <w:adjustRightInd w:val="0"/>
        <w:snapToGrid w:val="0"/>
        <w:spacing w:line="360" w:lineRule="auto"/>
        <w:ind w:right="105" w:rightChars="50"/>
        <w:jc w:val="left"/>
        <w:rPr>
          <w:rFonts w:hint="eastAsia" w:ascii="仿宋" w:hAnsi="仿宋" w:eastAsia="仿宋" w:cs="仿宋"/>
          <w:u w:val="single"/>
        </w:rPr>
      </w:pPr>
      <w:r>
        <w:rPr>
          <w:rFonts w:hint="eastAsia" w:ascii="仿宋" w:hAnsi="仿宋" w:eastAsia="仿宋" w:cs="仿宋"/>
        </w:rPr>
        <w:t>日期：</w:t>
      </w:r>
      <w:r>
        <w:rPr>
          <w:rFonts w:hint="eastAsia" w:ascii="仿宋" w:hAnsi="仿宋" w:eastAsia="仿宋" w:cs="仿宋"/>
          <w:u w:val="single"/>
        </w:rPr>
        <w:t xml:space="preserve">                </w:t>
      </w:r>
    </w:p>
    <w:p w14:paraId="635C22B8">
      <w:pPr>
        <w:pStyle w:val="21"/>
        <w:rPr>
          <w:rFonts w:hint="eastAsia" w:ascii="仿宋" w:hAnsi="仿宋" w:eastAsia="仿宋" w:cs="仿宋"/>
          <w:u w:val="single"/>
        </w:rPr>
      </w:pPr>
    </w:p>
    <w:p w14:paraId="684B073E">
      <w:pPr>
        <w:pStyle w:val="21"/>
        <w:rPr>
          <w:rFonts w:hint="eastAsia" w:ascii="仿宋" w:hAnsi="仿宋" w:eastAsia="仿宋" w:cs="仿宋"/>
          <w:u w:val="single"/>
        </w:rPr>
      </w:pPr>
    </w:p>
    <w:p w14:paraId="25ED750D">
      <w:pPr>
        <w:pStyle w:val="21"/>
        <w:rPr>
          <w:rFonts w:hint="eastAsia" w:ascii="仿宋" w:hAnsi="仿宋" w:eastAsia="仿宋" w:cs="仿宋"/>
          <w:u w:val="single"/>
        </w:rPr>
      </w:pPr>
    </w:p>
    <w:p w14:paraId="491C5EEC">
      <w:pPr>
        <w:pStyle w:val="21"/>
        <w:rPr>
          <w:rFonts w:hint="eastAsia" w:ascii="仿宋" w:hAnsi="仿宋" w:eastAsia="仿宋" w:cs="仿宋"/>
          <w:u w:val="single"/>
        </w:rPr>
      </w:pPr>
    </w:p>
    <w:p w14:paraId="179F538D">
      <w:pPr>
        <w:pStyle w:val="21"/>
        <w:rPr>
          <w:rFonts w:hint="eastAsia" w:ascii="仿宋" w:hAnsi="仿宋" w:eastAsia="仿宋" w:cs="仿宋"/>
          <w:u w:val="single"/>
        </w:rPr>
      </w:pPr>
    </w:p>
    <w:p w14:paraId="7BA68DA7">
      <w:pPr>
        <w:pStyle w:val="21"/>
        <w:rPr>
          <w:rFonts w:hint="eastAsia" w:ascii="仿宋" w:hAnsi="仿宋" w:eastAsia="仿宋" w:cs="仿宋"/>
          <w:u w:val="single"/>
        </w:rPr>
      </w:pPr>
    </w:p>
    <w:p w14:paraId="2D06D211">
      <w:pPr>
        <w:pStyle w:val="21"/>
        <w:rPr>
          <w:rFonts w:hint="eastAsia" w:ascii="仿宋" w:hAnsi="仿宋" w:eastAsia="仿宋" w:cs="仿宋"/>
          <w:u w:val="single"/>
        </w:rPr>
      </w:pPr>
    </w:p>
    <w:p w14:paraId="323F6161">
      <w:pPr>
        <w:pStyle w:val="21"/>
        <w:rPr>
          <w:rFonts w:hint="eastAsia" w:ascii="仿宋" w:hAnsi="仿宋" w:eastAsia="仿宋" w:cs="仿宋"/>
          <w:u w:val="single"/>
        </w:rPr>
      </w:pPr>
    </w:p>
    <w:p w14:paraId="211164C3">
      <w:pPr>
        <w:pStyle w:val="21"/>
        <w:rPr>
          <w:rFonts w:hint="eastAsia" w:ascii="仿宋" w:hAnsi="仿宋" w:eastAsia="仿宋" w:cs="仿宋"/>
          <w:u w:val="single"/>
        </w:rPr>
      </w:pPr>
    </w:p>
    <w:p w14:paraId="2F8F0E70">
      <w:pPr>
        <w:pStyle w:val="21"/>
        <w:rPr>
          <w:rFonts w:hint="eastAsia" w:ascii="仿宋" w:hAnsi="仿宋" w:eastAsia="仿宋" w:cs="仿宋"/>
          <w:u w:val="single"/>
        </w:rPr>
      </w:pPr>
    </w:p>
    <w:p w14:paraId="723BBD5C">
      <w:pPr>
        <w:pStyle w:val="21"/>
        <w:rPr>
          <w:rFonts w:hint="eastAsia" w:ascii="仿宋" w:hAnsi="仿宋" w:eastAsia="仿宋" w:cs="仿宋"/>
          <w:u w:val="single"/>
        </w:rPr>
      </w:pPr>
    </w:p>
    <w:p w14:paraId="54F36D69">
      <w:pPr>
        <w:pStyle w:val="21"/>
        <w:rPr>
          <w:rFonts w:hint="eastAsia" w:ascii="仿宋" w:hAnsi="仿宋" w:eastAsia="仿宋" w:cs="仿宋"/>
          <w:u w:val="single"/>
        </w:rPr>
      </w:pPr>
    </w:p>
    <w:p w14:paraId="72EFF202">
      <w:pPr>
        <w:adjustRightInd w:val="0"/>
        <w:snapToGrid w:val="0"/>
        <w:spacing w:line="360" w:lineRule="auto"/>
        <w:ind w:right="105" w:rightChars="50"/>
        <w:jc w:val="left"/>
        <w:rPr>
          <w:rFonts w:ascii="仿宋" w:hAnsi="仿宋" w:eastAsia="仿宋" w:cs="仿宋"/>
          <w:u w:val="single"/>
        </w:rPr>
      </w:pPr>
    </w:p>
    <w:p w14:paraId="4D86E1D7">
      <w:pPr>
        <w:widowControl/>
        <w:jc w:val="left"/>
        <w:outlineLvl w:val="1"/>
        <w:rPr>
          <w:rFonts w:ascii="仿宋" w:hAnsi="仿宋" w:eastAsia="仿宋" w:cs="仿宋"/>
          <w:b/>
          <w:bCs/>
          <w:sz w:val="28"/>
          <w:szCs w:val="28"/>
        </w:rPr>
      </w:pPr>
      <w:r>
        <w:rPr>
          <w:rFonts w:hint="eastAsia" w:ascii="仿宋" w:hAnsi="仿宋" w:eastAsia="仿宋" w:cs="仿宋"/>
          <w:b/>
          <w:bCs/>
          <w:sz w:val="28"/>
          <w:szCs w:val="28"/>
        </w:rPr>
        <w:t>格式7</w:t>
      </w:r>
      <w:bookmarkEnd w:id="72"/>
      <w:bookmarkEnd w:id="73"/>
    </w:p>
    <w:p w14:paraId="52563DAB">
      <w:pPr>
        <w:spacing w:before="319" w:beforeLines="100" w:after="319" w:afterLines="100" w:line="360" w:lineRule="auto"/>
        <w:jc w:val="center"/>
        <w:rPr>
          <w:rFonts w:ascii="仿宋" w:hAnsi="仿宋" w:eastAsia="仿宋" w:cs="仿宋"/>
          <w:b/>
          <w:bCs/>
          <w:sz w:val="32"/>
          <w:szCs w:val="32"/>
        </w:rPr>
      </w:pPr>
      <w:r>
        <w:rPr>
          <w:rFonts w:hint="eastAsia" w:ascii="仿宋" w:hAnsi="仿宋" w:eastAsia="仿宋" w:cs="仿宋"/>
          <w:b/>
          <w:bCs/>
          <w:sz w:val="32"/>
          <w:szCs w:val="32"/>
        </w:rPr>
        <w:t>具备履行合同所必需的设备和专业技术能力声明函</w:t>
      </w:r>
    </w:p>
    <w:p w14:paraId="37BE8E3F">
      <w:pPr>
        <w:spacing w:before="319" w:beforeLines="100" w:after="319" w:afterLines="100" w:line="480" w:lineRule="exact"/>
        <w:ind w:right="630" w:rightChars="300"/>
        <w:jc w:val="center"/>
        <w:rPr>
          <w:rFonts w:ascii="仿宋" w:hAnsi="仿宋" w:eastAsia="仿宋" w:cs="仿宋"/>
          <w:sz w:val="28"/>
          <w:szCs w:val="28"/>
        </w:rPr>
      </w:pPr>
      <w:r>
        <w:rPr>
          <w:rFonts w:hint="eastAsia" w:ascii="仿宋" w:hAnsi="仿宋" w:eastAsia="仿宋" w:cs="仿宋"/>
          <w:sz w:val="28"/>
          <w:szCs w:val="28"/>
        </w:rPr>
        <w:t>（格式自拟）</w:t>
      </w:r>
    </w:p>
    <w:p w14:paraId="0AA12D95">
      <w:pPr>
        <w:spacing w:before="319" w:beforeLines="100" w:after="319" w:afterLines="100" w:line="480" w:lineRule="exact"/>
        <w:ind w:right="630" w:rightChars="300"/>
        <w:jc w:val="center"/>
        <w:rPr>
          <w:rFonts w:ascii="仿宋" w:hAnsi="仿宋" w:eastAsia="仿宋" w:cs="仿宋"/>
          <w:b/>
          <w:sz w:val="28"/>
          <w:szCs w:val="28"/>
        </w:rPr>
      </w:pPr>
    </w:p>
    <w:p w14:paraId="7ADE4B1A">
      <w:pPr>
        <w:spacing w:before="319" w:beforeLines="100" w:after="319" w:afterLines="100" w:line="480" w:lineRule="exact"/>
        <w:ind w:right="630" w:rightChars="300"/>
        <w:jc w:val="center"/>
        <w:rPr>
          <w:rFonts w:ascii="仿宋" w:hAnsi="仿宋" w:eastAsia="仿宋" w:cs="仿宋"/>
          <w:b/>
          <w:sz w:val="28"/>
          <w:szCs w:val="28"/>
        </w:rPr>
      </w:pPr>
    </w:p>
    <w:p w14:paraId="3F10C31E">
      <w:pPr>
        <w:spacing w:before="319" w:beforeLines="100" w:after="319" w:afterLines="100" w:line="480" w:lineRule="exact"/>
        <w:ind w:right="630" w:rightChars="300"/>
        <w:jc w:val="center"/>
        <w:rPr>
          <w:rFonts w:ascii="仿宋" w:hAnsi="仿宋" w:eastAsia="仿宋" w:cs="仿宋"/>
          <w:b/>
          <w:sz w:val="28"/>
          <w:szCs w:val="28"/>
        </w:rPr>
      </w:pPr>
    </w:p>
    <w:p w14:paraId="1525C547">
      <w:pPr>
        <w:spacing w:before="319" w:beforeLines="100" w:after="319" w:afterLines="100" w:line="480" w:lineRule="exact"/>
        <w:ind w:right="630" w:rightChars="300"/>
        <w:jc w:val="center"/>
        <w:rPr>
          <w:rFonts w:ascii="仿宋" w:hAnsi="仿宋" w:eastAsia="仿宋" w:cs="仿宋"/>
          <w:b/>
          <w:sz w:val="28"/>
          <w:szCs w:val="28"/>
        </w:rPr>
      </w:pPr>
    </w:p>
    <w:p w14:paraId="0712F77A">
      <w:pPr>
        <w:spacing w:line="480" w:lineRule="auto"/>
        <w:rPr>
          <w:rFonts w:ascii="仿宋" w:hAnsi="仿宋" w:eastAsia="仿宋" w:cs="仿宋"/>
        </w:rPr>
      </w:pPr>
      <w:r>
        <w:rPr>
          <w:rFonts w:hint="eastAsia" w:ascii="仿宋" w:hAnsi="仿宋" w:eastAsia="仿宋" w:cs="仿宋"/>
        </w:rPr>
        <w:t>供应商名称（加盖单位公章）：</w:t>
      </w:r>
      <w:r>
        <w:rPr>
          <w:rFonts w:hint="eastAsia" w:ascii="仿宋" w:hAnsi="仿宋" w:eastAsia="仿宋" w:cs="仿宋"/>
          <w:u w:val="single"/>
        </w:rPr>
        <w:t xml:space="preserve">           </w:t>
      </w:r>
    </w:p>
    <w:p w14:paraId="77F78C3E">
      <w:pPr>
        <w:spacing w:line="480" w:lineRule="auto"/>
        <w:rPr>
          <w:rFonts w:ascii="仿宋" w:hAnsi="仿宋" w:eastAsia="仿宋" w:cs="仿宋"/>
        </w:rPr>
      </w:pPr>
      <w:r>
        <w:rPr>
          <w:rFonts w:hint="eastAsia" w:ascii="仿宋" w:hAnsi="仿宋" w:eastAsia="仿宋" w:cs="仿宋"/>
        </w:rPr>
        <w:t>法定代表人（或</w:t>
      </w:r>
      <w:r>
        <w:rPr>
          <w:rFonts w:hint="eastAsia" w:ascii="仿宋" w:hAnsi="仿宋" w:eastAsia="仿宋" w:cs="仿宋"/>
          <w:szCs w:val="21"/>
        </w:rPr>
        <w:t>非法人组织负责人</w:t>
      </w:r>
      <w:r>
        <w:rPr>
          <w:rFonts w:hint="eastAsia" w:ascii="仿宋" w:hAnsi="仿宋" w:eastAsia="仿宋" w:cs="仿宋"/>
        </w:rPr>
        <w:t>）</w:t>
      </w:r>
      <w:r>
        <w:rPr>
          <w:rFonts w:hint="eastAsia" w:ascii="仿宋" w:hAnsi="仿宋" w:eastAsia="仿宋" w:cs="仿宋"/>
          <w:szCs w:val="21"/>
        </w:rPr>
        <w:t>或</w:t>
      </w:r>
      <w:r>
        <w:rPr>
          <w:rFonts w:hint="eastAsia" w:ascii="仿宋" w:hAnsi="仿宋" w:eastAsia="仿宋" w:cs="仿宋"/>
        </w:rPr>
        <w:t xml:space="preserve">其授权委托人(签字或盖章)： </w:t>
      </w:r>
      <w:r>
        <w:rPr>
          <w:rFonts w:hint="eastAsia" w:ascii="仿宋" w:hAnsi="仿宋" w:eastAsia="仿宋" w:cs="仿宋"/>
          <w:u w:val="single"/>
        </w:rPr>
        <w:t xml:space="preserve">         </w:t>
      </w:r>
    </w:p>
    <w:p w14:paraId="5CB6C2DA">
      <w:pPr>
        <w:spacing w:line="480" w:lineRule="auto"/>
        <w:rPr>
          <w:rFonts w:ascii="仿宋" w:hAnsi="仿宋" w:eastAsia="仿宋" w:cs="仿宋"/>
        </w:rPr>
      </w:pPr>
      <w:r>
        <w:rPr>
          <w:rFonts w:hint="eastAsia" w:ascii="仿宋" w:hAnsi="仿宋" w:eastAsia="仿宋" w:cs="仿宋"/>
        </w:rPr>
        <w:t xml:space="preserve">日期： </w:t>
      </w:r>
      <w:r>
        <w:rPr>
          <w:rFonts w:hint="eastAsia" w:ascii="仿宋" w:hAnsi="仿宋" w:eastAsia="仿宋" w:cs="仿宋"/>
          <w:u w:val="single"/>
        </w:rPr>
        <w:t xml:space="preserve">             </w:t>
      </w:r>
    </w:p>
    <w:p w14:paraId="2DEBD794">
      <w:pPr>
        <w:widowControl/>
        <w:jc w:val="left"/>
        <w:outlineLvl w:val="1"/>
        <w:rPr>
          <w:rFonts w:ascii="仿宋" w:hAnsi="仿宋" w:eastAsia="仿宋" w:cs="仿宋"/>
          <w:b/>
          <w:bCs/>
          <w:sz w:val="28"/>
          <w:szCs w:val="28"/>
        </w:rPr>
      </w:pPr>
      <w:r>
        <w:rPr>
          <w:rFonts w:hint="eastAsia" w:ascii="仿宋" w:hAnsi="仿宋" w:eastAsia="仿宋" w:cs="仿宋"/>
          <w:b/>
          <w:sz w:val="28"/>
          <w:szCs w:val="28"/>
        </w:rPr>
        <w:br w:type="page"/>
      </w:r>
      <w:bookmarkStart w:id="74" w:name="_Toc4485632"/>
      <w:bookmarkStart w:id="75" w:name="_Toc533340155"/>
      <w:r>
        <w:rPr>
          <w:rFonts w:hint="eastAsia" w:ascii="仿宋" w:hAnsi="仿宋" w:eastAsia="仿宋" w:cs="仿宋"/>
          <w:b/>
          <w:bCs/>
          <w:sz w:val="28"/>
          <w:szCs w:val="28"/>
        </w:rPr>
        <w:t>格式8</w:t>
      </w:r>
      <w:bookmarkEnd w:id="74"/>
      <w:bookmarkEnd w:id="75"/>
    </w:p>
    <w:p w14:paraId="6A3714C0">
      <w:pPr>
        <w:spacing w:before="319" w:beforeLines="100" w:after="319" w:afterLines="100" w:line="360" w:lineRule="auto"/>
        <w:jc w:val="center"/>
        <w:rPr>
          <w:rFonts w:ascii="仿宋" w:hAnsi="仿宋" w:eastAsia="仿宋" w:cs="仿宋"/>
          <w:b/>
          <w:bCs/>
          <w:sz w:val="32"/>
          <w:szCs w:val="32"/>
        </w:rPr>
      </w:pPr>
      <w:r>
        <w:rPr>
          <w:rFonts w:hint="eastAsia" w:ascii="仿宋" w:hAnsi="仿宋" w:eastAsia="仿宋" w:cs="仿宋"/>
          <w:b/>
          <w:bCs/>
          <w:sz w:val="32"/>
          <w:szCs w:val="32"/>
        </w:rPr>
        <w:t xml:space="preserve"> 参加政府采购活动前3年内在经营活动中没有重大违法记录的书面声明</w:t>
      </w:r>
    </w:p>
    <w:p w14:paraId="7735957C">
      <w:pPr>
        <w:spacing w:before="159" w:beforeLines="50" w:after="159" w:afterLines="50" w:line="400" w:lineRule="exact"/>
        <w:ind w:right="630" w:rightChars="300"/>
        <w:rPr>
          <w:rFonts w:ascii="仿宋" w:hAnsi="仿宋" w:eastAsia="仿宋" w:cs="仿宋"/>
          <w:sz w:val="24"/>
        </w:rPr>
      </w:pPr>
    </w:p>
    <w:p w14:paraId="100F91BC">
      <w:pPr>
        <w:spacing w:line="360" w:lineRule="auto"/>
        <w:ind w:right="630" w:rightChars="300"/>
        <w:rPr>
          <w:rFonts w:ascii="仿宋" w:hAnsi="仿宋" w:eastAsia="仿宋" w:cs="仿宋"/>
          <w:b/>
          <w:szCs w:val="21"/>
        </w:rPr>
      </w:pPr>
      <w:r>
        <w:rPr>
          <w:rFonts w:hint="eastAsia" w:ascii="仿宋" w:hAnsi="仿宋" w:eastAsia="仿宋" w:cs="仿宋"/>
          <w:b/>
          <w:szCs w:val="21"/>
          <w:u w:val="single"/>
        </w:rPr>
        <w:t xml:space="preserve">（采购人或采购代理机构名称） </w:t>
      </w:r>
      <w:r>
        <w:rPr>
          <w:rFonts w:hint="eastAsia" w:ascii="仿宋" w:hAnsi="仿宋" w:eastAsia="仿宋" w:cs="仿宋"/>
          <w:b/>
          <w:szCs w:val="21"/>
        </w:rPr>
        <w:t xml:space="preserve"> ：</w:t>
      </w:r>
    </w:p>
    <w:p w14:paraId="230EA742">
      <w:pPr>
        <w:spacing w:line="500" w:lineRule="exact"/>
        <w:ind w:right="-21" w:rightChars="-10" w:firstLine="493" w:firstLineChars="235"/>
        <w:rPr>
          <w:rFonts w:ascii="仿宋" w:hAnsi="仿宋" w:eastAsia="仿宋" w:cs="仿宋"/>
          <w:szCs w:val="21"/>
        </w:rPr>
      </w:pPr>
      <w:r>
        <w:rPr>
          <w:rFonts w:hint="eastAsia" w:ascii="仿宋" w:hAnsi="仿宋" w:eastAsia="仿宋" w:cs="仿宋"/>
          <w:bCs/>
          <w:szCs w:val="21"/>
        </w:rPr>
        <w:t>在本项目提交响应文件截止时间前，</w:t>
      </w:r>
      <w:r>
        <w:rPr>
          <w:rFonts w:hint="eastAsia" w:ascii="仿宋" w:hAnsi="仿宋" w:eastAsia="仿宋" w:cs="仿宋"/>
          <w:szCs w:val="21"/>
        </w:rPr>
        <w:t>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68CC7642">
      <w:pPr>
        <w:tabs>
          <w:tab w:val="left" w:pos="10065"/>
        </w:tabs>
        <w:spacing w:line="500" w:lineRule="exact"/>
        <w:ind w:right="-21" w:rightChars="-10" w:firstLine="371" w:firstLineChars="177"/>
        <w:rPr>
          <w:rFonts w:ascii="仿宋" w:hAnsi="仿宋" w:eastAsia="仿宋" w:cs="仿宋"/>
          <w:szCs w:val="21"/>
        </w:rPr>
      </w:pPr>
      <w:r>
        <w:rPr>
          <w:rFonts w:hint="eastAsia" w:ascii="仿宋" w:hAnsi="仿宋" w:eastAsia="仿宋" w:cs="仿宋"/>
          <w:szCs w:val="21"/>
        </w:rPr>
        <w:t>如发现我单位提供的声明函不实时，我单位将按照《政府采购法》有关提供虚假材料的规定，接受处罚。</w:t>
      </w:r>
    </w:p>
    <w:p w14:paraId="00A62AA5">
      <w:pPr>
        <w:spacing w:line="500" w:lineRule="exact"/>
        <w:ind w:right="1050" w:rightChars="500" w:firstLine="420" w:firstLineChars="200"/>
        <w:rPr>
          <w:rFonts w:ascii="仿宋" w:hAnsi="仿宋" w:eastAsia="仿宋" w:cs="仿宋"/>
          <w:szCs w:val="21"/>
        </w:rPr>
      </w:pPr>
      <w:r>
        <w:rPr>
          <w:rFonts w:hint="eastAsia" w:ascii="仿宋" w:hAnsi="仿宋" w:eastAsia="仿宋" w:cs="仿宋"/>
          <w:szCs w:val="21"/>
        </w:rPr>
        <w:t>特此声明。</w:t>
      </w:r>
    </w:p>
    <w:p w14:paraId="28C0BEB5">
      <w:pPr>
        <w:spacing w:line="500" w:lineRule="exact"/>
        <w:ind w:right="1050" w:rightChars="500" w:firstLine="420" w:firstLineChars="200"/>
        <w:rPr>
          <w:rFonts w:ascii="仿宋" w:hAnsi="仿宋" w:eastAsia="仿宋" w:cs="仿宋"/>
          <w:szCs w:val="21"/>
        </w:rPr>
      </w:pPr>
    </w:p>
    <w:p w14:paraId="090FBB7A">
      <w:pPr>
        <w:spacing w:before="159" w:beforeLines="50" w:after="159" w:afterLines="50" w:line="400" w:lineRule="exact"/>
        <w:ind w:right="1050" w:rightChars="500" w:firstLine="420" w:firstLineChars="200"/>
        <w:rPr>
          <w:rFonts w:ascii="仿宋" w:hAnsi="仿宋" w:eastAsia="仿宋" w:cs="仿宋"/>
          <w:szCs w:val="21"/>
        </w:rPr>
      </w:pPr>
    </w:p>
    <w:p w14:paraId="605513C6">
      <w:pPr>
        <w:spacing w:before="159" w:beforeLines="50" w:after="159" w:afterLines="50" w:line="400" w:lineRule="exact"/>
        <w:ind w:right="1050" w:rightChars="500" w:firstLine="420" w:firstLineChars="200"/>
        <w:rPr>
          <w:rFonts w:ascii="仿宋" w:hAnsi="仿宋" w:eastAsia="仿宋" w:cs="仿宋"/>
          <w:szCs w:val="21"/>
        </w:rPr>
      </w:pPr>
    </w:p>
    <w:p w14:paraId="61960DC2">
      <w:pPr>
        <w:spacing w:line="360" w:lineRule="exact"/>
        <w:ind w:left="1050" w:leftChars="500" w:right="1050" w:rightChars="500" w:firstLine="420" w:firstLineChars="200"/>
        <w:rPr>
          <w:rFonts w:ascii="仿宋" w:hAnsi="仿宋" w:eastAsia="仿宋" w:cs="仿宋"/>
          <w:szCs w:val="21"/>
        </w:rPr>
      </w:pPr>
    </w:p>
    <w:p w14:paraId="26C858E1">
      <w:pPr>
        <w:spacing w:line="480" w:lineRule="auto"/>
        <w:rPr>
          <w:rFonts w:ascii="仿宋" w:hAnsi="仿宋" w:eastAsia="仿宋" w:cs="仿宋"/>
        </w:rPr>
      </w:pPr>
      <w:r>
        <w:rPr>
          <w:rFonts w:hint="eastAsia" w:ascii="仿宋" w:hAnsi="仿宋" w:eastAsia="仿宋" w:cs="仿宋"/>
        </w:rPr>
        <w:t>供应商名称（加盖单位公章）：</w:t>
      </w:r>
      <w:r>
        <w:rPr>
          <w:rFonts w:hint="eastAsia" w:ascii="仿宋" w:hAnsi="仿宋" w:eastAsia="仿宋" w:cs="仿宋"/>
          <w:u w:val="single"/>
        </w:rPr>
        <w:t xml:space="preserve">           </w:t>
      </w:r>
    </w:p>
    <w:p w14:paraId="6698EBE4">
      <w:pPr>
        <w:spacing w:line="480" w:lineRule="auto"/>
        <w:rPr>
          <w:rFonts w:ascii="仿宋" w:hAnsi="仿宋" w:eastAsia="仿宋" w:cs="仿宋"/>
        </w:rPr>
      </w:pPr>
      <w:r>
        <w:rPr>
          <w:rFonts w:hint="eastAsia" w:ascii="仿宋" w:hAnsi="仿宋" w:eastAsia="仿宋" w:cs="仿宋"/>
        </w:rPr>
        <w:t>法定代表人（或</w:t>
      </w:r>
      <w:r>
        <w:rPr>
          <w:rFonts w:hint="eastAsia" w:ascii="仿宋" w:hAnsi="仿宋" w:eastAsia="仿宋" w:cs="仿宋"/>
          <w:szCs w:val="21"/>
        </w:rPr>
        <w:t>非法人组织负责人</w:t>
      </w:r>
      <w:r>
        <w:rPr>
          <w:rFonts w:hint="eastAsia" w:ascii="仿宋" w:hAnsi="仿宋" w:eastAsia="仿宋" w:cs="仿宋"/>
        </w:rPr>
        <w:t>）</w:t>
      </w:r>
      <w:r>
        <w:rPr>
          <w:rFonts w:hint="eastAsia" w:ascii="仿宋" w:hAnsi="仿宋" w:eastAsia="仿宋" w:cs="仿宋"/>
          <w:szCs w:val="21"/>
        </w:rPr>
        <w:t>或</w:t>
      </w:r>
      <w:r>
        <w:rPr>
          <w:rFonts w:hint="eastAsia" w:ascii="仿宋" w:hAnsi="仿宋" w:eastAsia="仿宋" w:cs="仿宋"/>
        </w:rPr>
        <w:t xml:space="preserve">其授权委托人(签字或盖章)： </w:t>
      </w:r>
      <w:r>
        <w:rPr>
          <w:rFonts w:hint="eastAsia" w:ascii="仿宋" w:hAnsi="仿宋" w:eastAsia="仿宋" w:cs="仿宋"/>
          <w:u w:val="single"/>
        </w:rPr>
        <w:t xml:space="preserve">         </w:t>
      </w:r>
    </w:p>
    <w:p w14:paraId="7E5E8275">
      <w:pPr>
        <w:spacing w:line="480" w:lineRule="auto"/>
        <w:rPr>
          <w:rFonts w:ascii="仿宋" w:hAnsi="仿宋" w:eastAsia="仿宋" w:cs="仿宋"/>
        </w:rPr>
      </w:pPr>
      <w:r>
        <w:rPr>
          <w:rFonts w:hint="eastAsia" w:ascii="仿宋" w:hAnsi="仿宋" w:eastAsia="仿宋" w:cs="仿宋"/>
        </w:rPr>
        <w:t xml:space="preserve">日期： </w:t>
      </w:r>
      <w:r>
        <w:rPr>
          <w:rFonts w:hint="eastAsia" w:ascii="仿宋" w:hAnsi="仿宋" w:eastAsia="仿宋" w:cs="仿宋"/>
          <w:u w:val="single"/>
        </w:rPr>
        <w:t xml:space="preserve">             </w:t>
      </w:r>
    </w:p>
    <w:p w14:paraId="62ACCAEB">
      <w:pPr>
        <w:widowControl/>
        <w:jc w:val="left"/>
        <w:outlineLvl w:val="1"/>
        <w:rPr>
          <w:rFonts w:ascii="仿宋" w:hAnsi="仿宋" w:eastAsia="仿宋" w:cs="仿宋"/>
          <w:szCs w:val="21"/>
        </w:rPr>
      </w:pPr>
      <w:r>
        <w:rPr>
          <w:rFonts w:hint="eastAsia" w:ascii="仿宋" w:hAnsi="仿宋" w:eastAsia="仿宋" w:cs="仿宋"/>
          <w:szCs w:val="21"/>
        </w:rPr>
        <w:br w:type="page"/>
      </w:r>
      <w:r>
        <w:rPr>
          <w:rFonts w:hint="eastAsia" w:ascii="仿宋" w:hAnsi="仿宋" w:eastAsia="仿宋" w:cs="仿宋"/>
          <w:b/>
          <w:bCs/>
          <w:sz w:val="28"/>
          <w:szCs w:val="28"/>
        </w:rPr>
        <w:t>格式9</w:t>
      </w:r>
    </w:p>
    <w:p w14:paraId="580606CC">
      <w:pPr>
        <w:spacing w:before="319" w:beforeLines="100" w:after="319" w:afterLines="100" w:line="360" w:lineRule="auto"/>
        <w:jc w:val="center"/>
        <w:rPr>
          <w:rFonts w:ascii="仿宋" w:hAnsi="仿宋" w:eastAsia="仿宋" w:cs="仿宋"/>
          <w:b/>
          <w:bCs/>
          <w:sz w:val="32"/>
          <w:szCs w:val="32"/>
        </w:rPr>
      </w:pPr>
      <w:r>
        <w:rPr>
          <w:rFonts w:hint="eastAsia" w:ascii="仿宋" w:hAnsi="仿宋" w:eastAsia="仿宋" w:cs="仿宋"/>
          <w:b/>
          <w:bCs/>
          <w:sz w:val="32"/>
          <w:szCs w:val="32"/>
        </w:rPr>
        <w:t>联合体协议书</w:t>
      </w:r>
    </w:p>
    <w:p w14:paraId="09AF7BFC">
      <w:pPr>
        <w:adjustRightInd w:val="0"/>
        <w:snapToGrid w:val="0"/>
        <w:spacing w:line="360" w:lineRule="auto"/>
        <w:ind w:right="-21" w:rightChars="-10"/>
        <w:rPr>
          <w:rFonts w:ascii="仿宋" w:hAnsi="仿宋" w:eastAsia="仿宋" w:cs="仿宋"/>
          <w:szCs w:val="21"/>
        </w:rPr>
      </w:pPr>
      <w:r>
        <w:rPr>
          <w:rFonts w:hint="eastAsia" w:ascii="仿宋" w:hAnsi="仿宋" w:eastAsia="仿宋" w:cs="仿宋"/>
          <w:szCs w:val="21"/>
          <w:u w:val="single"/>
        </w:rPr>
        <w:t>(采购人或采购代理机构)</w:t>
      </w:r>
      <w:r>
        <w:rPr>
          <w:rFonts w:hint="eastAsia" w:ascii="仿宋" w:hAnsi="仿宋" w:eastAsia="仿宋" w:cs="仿宋"/>
          <w:szCs w:val="21"/>
        </w:rPr>
        <w:t>：</w:t>
      </w:r>
    </w:p>
    <w:p w14:paraId="164EC7B9">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经研究，我方决定自愿组成联合体共同参加</w:t>
      </w:r>
      <w:r>
        <w:rPr>
          <w:rFonts w:hint="eastAsia" w:ascii="仿宋" w:hAnsi="仿宋" w:eastAsia="仿宋" w:cs="仿宋"/>
          <w:szCs w:val="21"/>
          <w:u w:val="single"/>
        </w:rPr>
        <w:t>(项目名称、项目编号、包号)</w:t>
      </w:r>
      <w:r>
        <w:rPr>
          <w:rFonts w:hint="eastAsia" w:ascii="仿宋" w:hAnsi="仿宋" w:eastAsia="仿宋" w:cs="仿宋"/>
          <w:szCs w:val="21"/>
        </w:rPr>
        <w:t>项目的响应。现就联合体参加政府采购活动事宜订立如下协议：</w:t>
      </w:r>
    </w:p>
    <w:p w14:paraId="19B8DF33">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一、联合体成员：</w:t>
      </w:r>
    </w:p>
    <w:p w14:paraId="11C86445">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u w:val="single"/>
        </w:rPr>
        <w:t>           </w:t>
      </w:r>
      <w:r>
        <w:rPr>
          <w:rFonts w:hint="eastAsia" w:ascii="仿宋" w:hAnsi="仿宋" w:eastAsia="仿宋" w:cs="仿宋"/>
          <w:szCs w:val="21"/>
        </w:rPr>
        <w:t>       </w:t>
      </w:r>
    </w:p>
    <w:p w14:paraId="7FC27F80">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2.</w:t>
      </w:r>
      <w:r>
        <w:rPr>
          <w:rFonts w:hint="eastAsia" w:ascii="仿宋" w:hAnsi="仿宋" w:eastAsia="仿宋" w:cs="仿宋"/>
          <w:szCs w:val="21"/>
          <w:u w:val="single"/>
        </w:rPr>
        <w:t>           </w:t>
      </w:r>
      <w:r>
        <w:rPr>
          <w:rFonts w:hint="eastAsia" w:ascii="仿宋" w:hAnsi="仿宋" w:eastAsia="仿宋" w:cs="仿宋"/>
          <w:szCs w:val="21"/>
        </w:rPr>
        <w:t>       </w:t>
      </w:r>
    </w:p>
    <w:p w14:paraId="4A60C4B5">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3.</w:t>
      </w:r>
      <w:r>
        <w:rPr>
          <w:rFonts w:hint="eastAsia" w:ascii="仿宋" w:hAnsi="仿宋" w:eastAsia="仿宋" w:cs="仿宋"/>
          <w:szCs w:val="21"/>
          <w:u w:val="single"/>
        </w:rPr>
        <w:t>           </w:t>
      </w:r>
      <w:r>
        <w:rPr>
          <w:rFonts w:hint="eastAsia" w:ascii="仿宋" w:hAnsi="仿宋" w:eastAsia="仿宋" w:cs="仿宋"/>
          <w:szCs w:val="21"/>
        </w:rPr>
        <w:t>       </w:t>
      </w:r>
    </w:p>
    <w:p w14:paraId="1567746E">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二、</w:t>
      </w:r>
      <w:r>
        <w:rPr>
          <w:rFonts w:hint="eastAsia" w:ascii="仿宋" w:hAnsi="仿宋" w:eastAsia="仿宋" w:cs="仿宋"/>
          <w:szCs w:val="21"/>
          <w:u w:val="single"/>
        </w:rPr>
        <w:t>(某成员单位名称)为</w:t>
      </w:r>
      <w:r>
        <w:rPr>
          <w:rFonts w:hint="eastAsia" w:ascii="仿宋" w:hAnsi="仿宋" w:eastAsia="仿宋" w:cs="仿宋"/>
          <w:szCs w:val="21"/>
        </w:rPr>
        <w:t>(联合体名称)牵头人。</w:t>
      </w:r>
    </w:p>
    <w:p w14:paraId="0118AEF7">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三、联合体牵头人合法代表联合体各成员负责本项目</w:t>
      </w:r>
      <w:r>
        <w:rPr>
          <w:rFonts w:hint="eastAsia" w:ascii="仿宋" w:hAnsi="仿宋" w:eastAsia="仿宋" w:cs="仿宋"/>
        </w:rPr>
        <w:t>响应</w:t>
      </w:r>
      <w:r>
        <w:rPr>
          <w:rFonts w:hint="eastAsia" w:ascii="仿宋" w:hAnsi="仿宋" w:eastAsia="仿宋" w:cs="仿宋"/>
          <w:szCs w:val="21"/>
        </w:rPr>
        <w:t>文件编制活动，代表联合体提交和接收相关的资料、信息及指示，并处理与</w:t>
      </w:r>
      <w:r>
        <w:rPr>
          <w:rFonts w:hint="eastAsia" w:ascii="仿宋" w:hAnsi="仿宋" w:eastAsia="仿宋" w:cs="仿宋"/>
        </w:rPr>
        <w:t>响应</w:t>
      </w:r>
      <w:r>
        <w:rPr>
          <w:rFonts w:hint="eastAsia" w:ascii="仿宋" w:hAnsi="仿宋" w:eastAsia="仿宋" w:cs="仿宋"/>
          <w:szCs w:val="21"/>
        </w:rPr>
        <w:t>或成交有关的一切事务；联合体成交后，联合体牵头人负责合同订立和合同实施阶段的主办、组织和协调工作。</w:t>
      </w:r>
    </w:p>
    <w:p w14:paraId="2BE01160">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四、联合体将严格按照采购文件的各项要求，递交</w:t>
      </w:r>
      <w:r>
        <w:rPr>
          <w:rFonts w:hint="eastAsia" w:ascii="仿宋" w:hAnsi="仿宋" w:eastAsia="仿宋" w:cs="仿宋"/>
        </w:rPr>
        <w:t>响应</w:t>
      </w:r>
      <w:r>
        <w:rPr>
          <w:rFonts w:hint="eastAsia" w:ascii="仿宋" w:hAnsi="仿宋" w:eastAsia="仿宋" w:cs="仿宋"/>
          <w:szCs w:val="21"/>
        </w:rPr>
        <w:t>文件，参加磋商会议，履行成交义务和成交后的合同，并向采购人承担连带责任。</w:t>
      </w:r>
    </w:p>
    <w:p w14:paraId="498E4E38">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五、联合体各成员单位内部的职责分工如下：</w:t>
      </w:r>
      <w:r>
        <w:rPr>
          <w:rFonts w:hint="eastAsia" w:ascii="仿宋" w:hAnsi="仿宋" w:eastAsia="仿宋" w:cs="仿宋"/>
          <w:szCs w:val="21"/>
          <w:u w:val="single"/>
        </w:rPr>
        <w:t xml:space="preserve">           </w:t>
      </w:r>
      <w:r>
        <w:rPr>
          <w:rFonts w:hint="eastAsia" w:ascii="仿宋" w:hAnsi="仿宋" w:eastAsia="仿宋" w:cs="仿宋"/>
          <w:szCs w:val="21"/>
        </w:rPr>
        <w:t>。按照本条上述分工，联合体成员单位各自所承担的合同工作量比例如下：</w:t>
      </w:r>
      <w:r>
        <w:rPr>
          <w:rFonts w:hint="eastAsia" w:ascii="仿宋" w:hAnsi="仿宋" w:eastAsia="仿宋" w:cs="仿宋"/>
          <w:szCs w:val="21"/>
          <w:u w:val="single"/>
        </w:rPr>
        <w:t>                </w:t>
      </w:r>
      <w:r>
        <w:rPr>
          <w:rFonts w:hint="eastAsia" w:ascii="仿宋" w:hAnsi="仿宋" w:eastAsia="仿宋" w:cs="仿宋"/>
          <w:szCs w:val="21"/>
        </w:rPr>
        <w:t>  。</w:t>
      </w:r>
    </w:p>
    <w:p w14:paraId="07304C31">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六、本协议书自签署之日起生效，合同履行完毕后自动失效。</w:t>
      </w:r>
    </w:p>
    <w:p w14:paraId="7536B0A3">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七、本协议书一式</w:t>
      </w:r>
      <w:r>
        <w:rPr>
          <w:rFonts w:hint="eastAsia" w:ascii="仿宋" w:hAnsi="仿宋" w:eastAsia="仿宋" w:cs="仿宋"/>
          <w:szCs w:val="21"/>
          <w:u w:val="single"/>
        </w:rPr>
        <w:t xml:space="preserve">   </w:t>
      </w:r>
      <w:r>
        <w:rPr>
          <w:rFonts w:hint="eastAsia" w:ascii="仿宋" w:hAnsi="仿宋" w:eastAsia="仿宋" w:cs="仿宋"/>
          <w:szCs w:val="21"/>
        </w:rPr>
        <w:t>份，联合体成员和采购人各执</w:t>
      </w:r>
      <w:r>
        <w:rPr>
          <w:rFonts w:hint="eastAsia" w:ascii="仿宋" w:hAnsi="仿宋" w:eastAsia="仿宋" w:cs="仿宋"/>
          <w:szCs w:val="21"/>
          <w:u w:val="single"/>
        </w:rPr>
        <w:t xml:space="preserve">   </w:t>
      </w:r>
      <w:r>
        <w:rPr>
          <w:rFonts w:hint="eastAsia" w:ascii="仿宋" w:hAnsi="仿宋" w:eastAsia="仿宋" w:cs="仿宋"/>
          <w:szCs w:val="21"/>
        </w:rPr>
        <w:t>份。</w:t>
      </w:r>
    </w:p>
    <w:p w14:paraId="78AA5DE6">
      <w:pPr>
        <w:adjustRightInd w:val="0"/>
        <w:snapToGrid w:val="0"/>
        <w:spacing w:line="360" w:lineRule="auto"/>
        <w:ind w:right="-21" w:rightChars="-10"/>
        <w:rPr>
          <w:rFonts w:ascii="仿宋" w:hAnsi="仿宋" w:eastAsia="仿宋" w:cs="仿宋"/>
          <w:szCs w:val="21"/>
        </w:rPr>
      </w:pPr>
      <w:r>
        <w:rPr>
          <w:rFonts w:hint="eastAsia" w:ascii="仿宋" w:hAnsi="仿宋" w:eastAsia="仿宋" w:cs="仿宋"/>
          <w:szCs w:val="21"/>
        </w:rPr>
        <w:t> </w:t>
      </w:r>
    </w:p>
    <w:p w14:paraId="6063FC76">
      <w:pPr>
        <w:adjustRightInd w:val="0"/>
        <w:snapToGrid w:val="0"/>
        <w:spacing w:line="360" w:lineRule="auto"/>
        <w:ind w:right="-21" w:rightChars="-10"/>
        <w:rPr>
          <w:rFonts w:ascii="仿宋" w:hAnsi="仿宋" w:eastAsia="仿宋" w:cs="仿宋"/>
          <w:szCs w:val="21"/>
        </w:rPr>
      </w:pPr>
    </w:p>
    <w:p w14:paraId="2B54D615">
      <w:pPr>
        <w:adjustRightInd w:val="0"/>
        <w:snapToGrid w:val="0"/>
        <w:spacing w:line="360" w:lineRule="auto"/>
        <w:ind w:right="-21" w:rightChars="-10"/>
        <w:rPr>
          <w:rFonts w:ascii="仿宋" w:hAnsi="仿宋" w:eastAsia="仿宋" w:cs="仿宋"/>
          <w:szCs w:val="21"/>
        </w:rPr>
      </w:pPr>
      <w:r>
        <w:rPr>
          <w:rFonts w:hint="eastAsia" w:ascii="仿宋" w:hAnsi="仿宋" w:eastAsia="仿宋" w:cs="仿宋"/>
          <w:szCs w:val="21"/>
        </w:rPr>
        <w:t>牵头人名称（加盖单位公章）：</w:t>
      </w:r>
      <w:r>
        <w:rPr>
          <w:rFonts w:hint="eastAsia" w:ascii="仿宋" w:hAnsi="仿宋" w:eastAsia="仿宋" w:cs="仿宋"/>
          <w:szCs w:val="21"/>
          <w:u w:val="single"/>
        </w:rPr>
        <w:t xml:space="preserve">                  </w:t>
      </w:r>
    </w:p>
    <w:p w14:paraId="40798FDC">
      <w:pPr>
        <w:adjustRightInd w:val="0"/>
        <w:snapToGrid w:val="0"/>
        <w:spacing w:line="360" w:lineRule="auto"/>
        <w:ind w:right="-21" w:rightChars="-10"/>
        <w:rPr>
          <w:rFonts w:ascii="仿宋" w:hAnsi="仿宋" w:eastAsia="仿宋" w:cs="仿宋"/>
          <w:szCs w:val="21"/>
        </w:rPr>
      </w:pPr>
      <w:r>
        <w:rPr>
          <w:rFonts w:hint="eastAsia" w:ascii="仿宋" w:hAnsi="仿宋" w:eastAsia="仿宋" w:cs="仿宋"/>
          <w:szCs w:val="21"/>
        </w:rPr>
        <w:t>法定代表人或其</w:t>
      </w:r>
      <w:r>
        <w:rPr>
          <w:rFonts w:hint="eastAsia" w:ascii="仿宋" w:hAnsi="仿宋" w:eastAsia="仿宋" w:cs="仿宋"/>
        </w:rPr>
        <w:t>授权委托人</w:t>
      </w:r>
      <w:r>
        <w:rPr>
          <w:rFonts w:hint="eastAsia" w:ascii="仿宋" w:hAnsi="仿宋" w:eastAsia="仿宋" w:cs="仿宋"/>
          <w:szCs w:val="21"/>
        </w:rPr>
        <w:t>(签字或盖章)：</w:t>
      </w:r>
      <w:r>
        <w:rPr>
          <w:rFonts w:hint="eastAsia" w:ascii="仿宋" w:hAnsi="仿宋" w:eastAsia="仿宋" w:cs="仿宋"/>
          <w:szCs w:val="21"/>
          <w:u w:val="single"/>
        </w:rPr>
        <w:t xml:space="preserve">          </w:t>
      </w:r>
    </w:p>
    <w:p w14:paraId="1A0F38C1">
      <w:pPr>
        <w:adjustRightInd w:val="0"/>
        <w:snapToGrid w:val="0"/>
        <w:spacing w:line="360" w:lineRule="auto"/>
        <w:ind w:right="-21" w:rightChars="-10"/>
        <w:rPr>
          <w:rFonts w:ascii="仿宋" w:hAnsi="仿宋" w:eastAsia="仿宋" w:cs="仿宋"/>
          <w:szCs w:val="21"/>
        </w:rPr>
      </w:pPr>
    </w:p>
    <w:p w14:paraId="7CE2B3A5">
      <w:pPr>
        <w:adjustRightInd w:val="0"/>
        <w:snapToGrid w:val="0"/>
        <w:spacing w:line="360" w:lineRule="auto"/>
        <w:ind w:right="-21" w:rightChars="-10"/>
        <w:rPr>
          <w:rFonts w:ascii="仿宋" w:hAnsi="仿宋" w:eastAsia="仿宋" w:cs="仿宋"/>
          <w:szCs w:val="21"/>
        </w:rPr>
      </w:pPr>
      <w:r>
        <w:rPr>
          <w:rFonts w:hint="eastAsia" w:ascii="仿宋" w:hAnsi="仿宋" w:eastAsia="仿宋" w:cs="仿宋"/>
          <w:szCs w:val="21"/>
        </w:rPr>
        <w:t>成员名称（加盖单位公章）：</w:t>
      </w:r>
      <w:r>
        <w:rPr>
          <w:rFonts w:hint="eastAsia" w:ascii="仿宋" w:hAnsi="仿宋" w:eastAsia="仿宋" w:cs="仿宋"/>
          <w:szCs w:val="21"/>
          <w:u w:val="single"/>
        </w:rPr>
        <w:t xml:space="preserve">                    </w:t>
      </w:r>
    </w:p>
    <w:p w14:paraId="736D7F80">
      <w:pPr>
        <w:adjustRightInd w:val="0"/>
        <w:snapToGrid w:val="0"/>
        <w:spacing w:line="360" w:lineRule="auto"/>
        <w:ind w:right="-21" w:rightChars="-10"/>
        <w:rPr>
          <w:rFonts w:ascii="仿宋" w:hAnsi="仿宋" w:eastAsia="仿宋" w:cs="仿宋"/>
          <w:szCs w:val="21"/>
        </w:rPr>
      </w:pPr>
      <w:r>
        <w:rPr>
          <w:rFonts w:hint="eastAsia" w:ascii="仿宋" w:hAnsi="仿宋" w:eastAsia="仿宋" w:cs="仿宋"/>
          <w:szCs w:val="21"/>
        </w:rPr>
        <w:t>法定代表人或其</w:t>
      </w:r>
      <w:r>
        <w:rPr>
          <w:rFonts w:hint="eastAsia" w:ascii="仿宋" w:hAnsi="仿宋" w:eastAsia="仿宋" w:cs="仿宋"/>
        </w:rPr>
        <w:t>授权委托人</w:t>
      </w:r>
      <w:r>
        <w:rPr>
          <w:rFonts w:hint="eastAsia" w:ascii="仿宋" w:hAnsi="仿宋" w:eastAsia="仿宋" w:cs="仿宋"/>
          <w:szCs w:val="21"/>
        </w:rPr>
        <w:t>(签字或盖章)：</w:t>
      </w:r>
      <w:r>
        <w:rPr>
          <w:rFonts w:hint="eastAsia" w:ascii="仿宋" w:hAnsi="仿宋" w:eastAsia="仿宋" w:cs="仿宋"/>
          <w:szCs w:val="21"/>
          <w:u w:val="single"/>
        </w:rPr>
        <w:t xml:space="preserve">          </w:t>
      </w:r>
    </w:p>
    <w:p w14:paraId="77D986F7">
      <w:pPr>
        <w:adjustRightInd w:val="0"/>
        <w:snapToGrid w:val="0"/>
        <w:spacing w:line="360" w:lineRule="auto"/>
        <w:ind w:right="-21" w:rightChars="-10"/>
        <w:rPr>
          <w:rFonts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A4F01DE">
      <w:pPr>
        <w:adjustRightInd w:val="0"/>
        <w:snapToGrid w:val="0"/>
        <w:spacing w:line="360" w:lineRule="auto"/>
        <w:ind w:right="-21" w:rightChars="-10"/>
        <w:rPr>
          <w:rFonts w:ascii="仿宋" w:hAnsi="仿宋" w:eastAsia="仿宋" w:cs="仿宋"/>
          <w:b/>
          <w:szCs w:val="21"/>
        </w:rPr>
      </w:pPr>
      <w:r>
        <w:rPr>
          <w:rFonts w:hint="eastAsia" w:ascii="仿宋" w:hAnsi="仿宋" w:eastAsia="仿宋" w:cs="仿宋"/>
          <w:b/>
          <w:szCs w:val="21"/>
        </w:rPr>
        <w:t>注：本项目不允许联合体参与磋商，无须提供与联合体相关的任何证明材料。</w:t>
      </w:r>
    </w:p>
    <w:p w14:paraId="32F325FB">
      <w:pPr>
        <w:adjustRightInd w:val="0"/>
        <w:snapToGrid w:val="0"/>
        <w:spacing w:line="360" w:lineRule="auto"/>
        <w:ind w:right="-21" w:rightChars="-10"/>
        <w:rPr>
          <w:rFonts w:ascii="仿宋" w:hAnsi="仿宋" w:eastAsia="仿宋" w:cs="仿宋"/>
          <w:b/>
          <w:szCs w:val="21"/>
        </w:rPr>
      </w:pPr>
      <w:r>
        <w:rPr>
          <w:rFonts w:hint="eastAsia" w:ascii="仿宋" w:hAnsi="仿宋" w:eastAsia="仿宋" w:cs="仿宋"/>
          <w:b/>
          <w:szCs w:val="21"/>
        </w:rPr>
        <w:br w:type="page"/>
      </w:r>
    </w:p>
    <w:p w14:paraId="72C885F7">
      <w:pPr>
        <w:pStyle w:val="2"/>
        <w:adjustRightInd w:val="0"/>
        <w:snapToGrid w:val="0"/>
        <w:spacing w:line="240" w:lineRule="auto"/>
        <w:jc w:val="left"/>
        <w:rPr>
          <w:rFonts w:ascii="仿宋" w:hAnsi="仿宋" w:eastAsia="仿宋" w:cs="仿宋"/>
          <w:sz w:val="28"/>
          <w:szCs w:val="28"/>
        </w:rPr>
      </w:pPr>
      <w:bookmarkStart w:id="76" w:name="_Toc533340156"/>
      <w:bookmarkStart w:id="77" w:name="_Toc4485633"/>
      <w:r>
        <w:rPr>
          <w:rFonts w:hint="eastAsia" w:ascii="仿宋" w:hAnsi="仿宋" w:eastAsia="仿宋" w:cs="仿宋"/>
          <w:sz w:val="28"/>
          <w:szCs w:val="28"/>
        </w:rPr>
        <w:t>格式10</w:t>
      </w:r>
      <w:bookmarkEnd w:id="76"/>
      <w:bookmarkEnd w:id="77"/>
    </w:p>
    <w:p w14:paraId="150B741C">
      <w:pPr>
        <w:spacing w:before="319" w:beforeLines="100" w:after="319" w:afterLines="100" w:line="360" w:lineRule="auto"/>
        <w:jc w:val="center"/>
        <w:rPr>
          <w:rFonts w:ascii="仿宋" w:hAnsi="仿宋" w:eastAsia="仿宋" w:cs="仿宋"/>
          <w:b/>
          <w:bCs/>
          <w:sz w:val="32"/>
          <w:szCs w:val="32"/>
        </w:rPr>
      </w:pPr>
      <w:r>
        <w:rPr>
          <w:rFonts w:hint="eastAsia" w:ascii="仿宋" w:hAnsi="仿宋" w:eastAsia="仿宋" w:cs="仿宋"/>
          <w:b/>
          <w:bCs/>
          <w:sz w:val="32"/>
          <w:szCs w:val="32"/>
        </w:rPr>
        <w:t>响应函</w:t>
      </w:r>
    </w:p>
    <w:p w14:paraId="4277BFDA">
      <w:pPr>
        <w:adjustRightInd w:val="0"/>
        <w:snapToGrid w:val="0"/>
        <w:spacing w:line="360" w:lineRule="auto"/>
        <w:ind w:right="630" w:rightChars="300"/>
        <w:rPr>
          <w:rFonts w:ascii="仿宋" w:hAnsi="仿宋" w:eastAsia="仿宋" w:cs="仿宋"/>
          <w:szCs w:val="21"/>
          <w:u w:val="single"/>
        </w:rPr>
      </w:pPr>
      <w:r>
        <w:rPr>
          <w:rFonts w:hint="eastAsia" w:ascii="仿宋" w:hAnsi="仿宋" w:eastAsia="仿宋" w:cs="仿宋"/>
          <w:szCs w:val="21"/>
          <w:u w:val="single"/>
        </w:rPr>
        <w:t>（采购人或采购代理机构）：</w:t>
      </w:r>
    </w:p>
    <w:p w14:paraId="01D16DEA">
      <w:pPr>
        <w:adjustRightInd w:val="0"/>
        <w:snapToGrid w:val="0"/>
        <w:spacing w:line="360" w:lineRule="auto"/>
        <w:ind w:right="-21" w:rightChars="-10"/>
        <w:rPr>
          <w:rFonts w:ascii="仿宋" w:hAnsi="仿宋" w:eastAsia="仿宋" w:cs="仿宋"/>
          <w:szCs w:val="21"/>
        </w:rPr>
      </w:pPr>
      <w:r>
        <w:rPr>
          <w:rFonts w:hint="eastAsia" w:ascii="仿宋" w:hAnsi="仿宋" w:eastAsia="仿宋" w:cs="仿宋"/>
          <w:szCs w:val="21"/>
        </w:rPr>
        <w:t xml:space="preserve">    根据贵方</w:t>
      </w:r>
      <w:r>
        <w:rPr>
          <w:rFonts w:hint="eastAsia" w:ascii="仿宋" w:hAnsi="仿宋" w:eastAsia="仿宋" w:cs="仿宋"/>
          <w:szCs w:val="21"/>
          <w:u w:val="single"/>
        </w:rPr>
        <w:t xml:space="preserve">   (项目名称  )</w:t>
      </w:r>
      <w:r>
        <w:rPr>
          <w:rFonts w:hint="eastAsia" w:ascii="仿宋" w:hAnsi="仿宋" w:eastAsia="仿宋" w:cs="仿宋"/>
          <w:szCs w:val="21"/>
        </w:rPr>
        <w:t>项目的</w:t>
      </w:r>
      <w:r>
        <w:rPr>
          <w:rFonts w:hint="eastAsia" w:ascii="仿宋" w:hAnsi="仿宋" w:eastAsia="仿宋" w:cs="仿宋"/>
        </w:rPr>
        <w:t>采购公告</w:t>
      </w:r>
      <w:r>
        <w:rPr>
          <w:rFonts w:hint="eastAsia" w:ascii="仿宋" w:hAnsi="仿宋" w:eastAsia="仿宋" w:cs="仿宋"/>
          <w:u w:val="single"/>
        </w:rPr>
        <w:t xml:space="preserve">  </w:t>
      </w:r>
      <w:r>
        <w:rPr>
          <w:rFonts w:hint="eastAsia" w:ascii="仿宋" w:hAnsi="仿宋" w:eastAsia="仿宋" w:cs="仿宋"/>
          <w:szCs w:val="21"/>
          <w:u w:val="single"/>
        </w:rPr>
        <w:t>(项目编号  )</w:t>
      </w:r>
      <w:r>
        <w:rPr>
          <w:rFonts w:hint="eastAsia" w:ascii="仿宋" w:hAnsi="仿宋" w:eastAsia="仿宋" w:cs="仿宋"/>
          <w:szCs w:val="21"/>
        </w:rPr>
        <w:t>,签字代表</w:t>
      </w:r>
      <w:r>
        <w:rPr>
          <w:rFonts w:hint="eastAsia" w:ascii="仿宋" w:hAnsi="仿宋" w:eastAsia="仿宋" w:cs="仿宋"/>
          <w:szCs w:val="21"/>
          <w:u w:val="single"/>
        </w:rPr>
        <w:t xml:space="preserve">  (姓名、职务)</w:t>
      </w:r>
      <w:r>
        <w:rPr>
          <w:rFonts w:hint="eastAsia" w:ascii="仿宋" w:hAnsi="仿宋" w:eastAsia="仿宋" w:cs="仿宋"/>
          <w:szCs w:val="21"/>
        </w:rPr>
        <w:t>经正式授权并代表供应商</w:t>
      </w:r>
      <w:r>
        <w:rPr>
          <w:rFonts w:hint="eastAsia" w:ascii="仿宋" w:hAnsi="仿宋" w:eastAsia="仿宋" w:cs="仿宋"/>
          <w:szCs w:val="21"/>
          <w:u w:val="single"/>
        </w:rPr>
        <w:t>（名称、地址）</w:t>
      </w:r>
      <w:r>
        <w:rPr>
          <w:rFonts w:hint="eastAsia" w:ascii="仿宋" w:hAnsi="仿宋" w:eastAsia="仿宋" w:cs="仿宋"/>
          <w:szCs w:val="21"/>
        </w:rPr>
        <w:t>提交</w:t>
      </w:r>
      <w:r>
        <w:rPr>
          <w:rFonts w:hint="eastAsia" w:ascii="仿宋_GB2312" w:hAnsi="仿宋_GB2312" w:eastAsia="仿宋_GB2312" w:cs="仿宋_GB2312"/>
          <w:szCs w:val="21"/>
        </w:rPr>
        <w:t>备份文件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w:t>
      </w:r>
      <w:r>
        <w:rPr>
          <w:rFonts w:hint="eastAsia" w:ascii="仿宋" w:hAnsi="仿宋" w:eastAsia="仿宋" w:cs="仿宋"/>
          <w:szCs w:val="21"/>
        </w:rPr>
        <w:t>。</w:t>
      </w:r>
    </w:p>
    <w:p w14:paraId="598F203D">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据此，签字代表宣布同意如下：</w:t>
      </w:r>
    </w:p>
    <w:p w14:paraId="2BA2ACED">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（1）本项目响应总价详见报价一览表。</w:t>
      </w:r>
    </w:p>
    <w:p w14:paraId="124CCF65">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（2）本响应有效期为自递交响应文件截止之日起</w:t>
      </w:r>
      <w:r>
        <w:rPr>
          <w:rFonts w:hint="eastAsia" w:ascii="仿宋" w:hAnsi="仿宋" w:eastAsia="仿宋" w:cs="仿宋"/>
          <w:szCs w:val="21"/>
          <w:u w:val="single"/>
        </w:rPr>
        <w:t>90</w:t>
      </w:r>
      <w:r>
        <w:rPr>
          <w:rFonts w:hint="eastAsia" w:ascii="仿宋" w:hAnsi="仿宋" w:eastAsia="仿宋" w:cs="仿宋"/>
          <w:szCs w:val="21"/>
        </w:rPr>
        <w:t>日历日。</w:t>
      </w:r>
    </w:p>
    <w:p w14:paraId="409CF255">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（3）已详细审查全部采购文件，包括所有补充通知（如果有的话）。</w:t>
      </w:r>
    </w:p>
    <w:p w14:paraId="5A7B27F5">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（4）在规定的磋商时间后，遵守采购文件中有关保证金的规定。</w:t>
      </w:r>
    </w:p>
    <w:p w14:paraId="09EF1B42">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（5）我方不是为本项目提供整体设计、规范编制或者项目管理、监理、检测等服务的供应商，我方不是采购代理机构的附属机构。</w:t>
      </w:r>
    </w:p>
    <w:p w14:paraId="4FE7374E">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（6）在领取成交通知书的同时按采购文件规定的形式，向采购代理机构一次性支付采购代理服务费（适用于成交供应商支付采购代理服务费情形）。</w:t>
      </w:r>
    </w:p>
    <w:p w14:paraId="0EACE126">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（7）按照贵方要求，提供与其响应有关的一切数据或资料，完全理解贵方不一定接受最低价的响应。</w:t>
      </w:r>
    </w:p>
    <w:p w14:paraId="6092BC1F">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（8）按照采购文件的规定履行合同责任和义务。</w:t>
      </w:r>
    </w:p>
    <w:p w14:paraId="4D4D90AF">
      <w:pPr>
        <w:adjustRightInd w:val="0"/>
        <w:snapToGrid w:val="0"/>
        <w:spacing w:line="360" w:lineRule="auto"/>
        <w:ind w:right="-21" w:rightChars="-10" w:firstLine="420" w:firstLineChars="200"/>
        <w:rPr>
          <w:rFonts w:ascii="仿宋" w:hAnsi="仿宋" w:eastAsia="仿宋" w:cs="仿宋"/>
          <w:szCs w:val="21"/>
        </w:rPr>
      </w:pPr>
      <w:r>
        <w:rPr>
          <w:rFonts w:hint="eastAsia" w:ascii="仿宋" w:hAnsi="仿宋" w:eastAsia="仿宋" w:cs="仿宋"/>
          <w:szCs w:val="21"/>
        </w:rPr>
        <w:t>（9）我方承诺响应文件中的证明材料真实、合法、有效。</w:t>
      </w:r>
    </w:p>
    <w:p w14:paraId="389A2C6C">
      <w:pPr>
        <w:tabs>
          <w:tab w:val="left" w:pos="10467"/>
        </w:tabs>
        <w:adjustRightInd w:val="0"/>
        <w:snapToGrid w:val="0"/>
        <w:spacing w:line="360" w:lineRule="auto"/>
        <w:ind w:right="1050" w:rightChars="500"/>
        <w:rPr>
          <w:rFonts w:ascii="仿宋" w:hAnsi="仿宋" w:eastAsia="仿宋" w:cs="仿宋"/>
          <w:szCs w:val="21"/>
        </w:rPr>
      </w:pPr>
    </w:p>
    <w:p w14:paraId="33D3D1B0">
      <w:pPr>
        <w:tabs>
          <w:tab w:val="left" w:pos="10467"/>
        </w:tabs>
        <w:adjustRightInd w:val="0"/>
        <w:snapToGrid w:val="0"/>
        <w:spacing w:line="360" w:lineRule="auto"/>
        <w:ind w:right="1050" w:rightChars="500"/>
        <w:rPr>
          <w:rFonts w:ascii="仿宋" w:hAnsi="仿宋" w:eastAsia="仿宋" w:cs="仿宋"/>
          <w:szCs w:val="21"/>
        </w:rPr>
      </w:pPr>
    </w:p>
    <w:p w14:paraId="40051986">
      <w:pPr>
        <w:tabs>
          <w:tab w:val="left" w:pos="10467"/>
        </w:tabs>
        <w:adjustRightInd w:val="0"/>
        <w:snapToGrid w:val="0"/>
        <w:spacing w:line="360" w:lineRule="auto"/>
        <w:ind w:right="1050" w:rightChars="500"/>
        <w:rPr>
          <w:rFonts w:ascii="仿宋" w:hAnsi="仿宋" w:eastAsia="仿宋" w:cs="仿宋"/>
          <w:szCs w:val="21"/>
        </w:rPr>
      </w:pPr>
    </w:p>
    <w:p w14:paraId="50A70FB6">
      <w:pPr>
        <w:tabs>
          <w:tab w:val="left" w:pos="10467"/>
        </w:tabs>
        <w:adjustRightInd w:val="0"/>
        <w:snapToGrid w:val="0"/>
        <w:spacing w:line="360" w:lineRule="auto"/>
        <w:ind w:right="1050" w:rightChars="500"/>
        <w:rPr>
          <w:rFonts w:ascii="仿宋" w:hAnsi="仿宋" w:eastAsia="仿宋" w:cs="仿宋"/>
          <w:szCs w:val="21"/>
        </w:rPr>
      </w:pPr>
      <w:r>
        <w:rPr>
          <w:rFonts w:hint="eastAsia" w:ascii="仿宋" w:hAnsi="仿宋" w:eastAsia="仿宋" w:cs="仿宋"/>
          <w:szCs w:val="21"/>
        </w:rPr>
        <w:t>与本项目有关的一切往来通讯请寄</w:t>
      </w:r>
    </w:p>
    <w:p w14:paraId="685204A0">
      <w:pPr>
        <w:tabs>
          <w:tab w:val="left" w:pos="10467"/>
        </w:tabs>
        <w:adjustRightInd w:val="0"/>
        <w:snapToGrid w:val="0"/>
        <w:spacing w:line="360" w:lineRule="auto"/>
        <w:ind w:right="-21" w:rightChars="-10"/>
        <w:rPr>
          <w:rFonts w:ascii="仿宋" w:hAnsi="仿宋" w:eastAsia="仿宋" w:cs="仿宋"/>
          <w:szCs w:val="21"/>
          <w:u w:val="single"/>
        </w:rPr>
      </w:pPr>
      <w:r>
        <w:rPr>
          <w:rFonts w:hint="eastAsia" w:ascii="仿宋" w:hAnsi="仿宋" w:eastAsia="仿宋" w:cs="仿宋"/>
          <w:szCs w:val="21"/>
        </w:rPr>
        <w:t>地    址：</w:t>
      </w:r>
      <w:r>
        <w:rPr>
          <w:rFonts w:hint="eastAsia" w:ascii="仿宋" w:hAnsi="仿宋" w:eastAsia="仿宋" w:cs="仿宋"/>
          <w:szCs w:val="21"/>
          <w:u w:val="single"/>
        </w:rPr>
        <w:t xml:space="preserve">                       </w:t>
      </w:r>
      <w:r>
        <w:rPr>
          <w:rFonts w:hint="eastAsia" w:ascii="仿宋" w:hAnsi="仿宋" w:eastAsia="仿宋" w:cs="仿宋"/>
          <w:szCs w:val="21"/>
        </w:rPr>
        <w:t xml:space="preserve">     传    真：</w:t>
      </w:r>
      <w:r>
        <w:rPr>
          <w:rFonts w:hint="eastAsia" w:ascii="仿宋" w:hAnsi="仿宋" w:eastAsia="仿宋" w:cs="仿宋"/>
          <w:szCs w:val="21"/>
          <w:u w:val="single"/>
        </w:rPr>
        <w:t xml:space="preserve">                     </w:t>
      </w:r>
    </w:p>
    <w:p w14:paraId="10717BF1">
      <w:pPr>
        <w:tabs>
          <w:tab w:val="left" w:pos="10467"/>
        </w:tabs>
        <w:adjustRightInd w:val="0"/>
        <w:snapToGrid w:val="0"/>
        <w:spacing w:line="360" w:lineRule="auto"/>
        <w:ind w:right="-21" w:rightChars="-10"/>
        <w:rPr>
          <w:rFonts w:ascii="仿宋" w:hAnsi="仿宋" w:eastAsia="仿宋" w:cs="仿宋"/>
          <w:szCs w:val="21"/>
        </w:rPr>
      </w:pPr>
      <w:r>
        <w:rPr>
          <w:rFonts w:hint="eastAsia" w:ascii="仿宋" w:hAnsi="仿宋" w:eastAsia="仿宋" w:cs="仿宋"/>
          <w:szCs w:val="21"/>
        </w:rPr>
        <w:t>电    话：</w:t>
      </w:r>
      <w:r>
        <w:rPr>
          <w:rFonts w:hint="eastAsia" w:ascii="仿宋" w:hAnsi="仿宋" w:eastAsia="仿宋" w:cs="仿宋"/>
          <w:szCs w:val="21"/>
          <w:u w:val="single"/>
        </w:rPr>
        <w:t xml:space="preserve">                       </w:t>
      </w:r>
      <w:r>
        <w:rPr>
          <w:rFonts w:hint="eastAsia" w:ascii="仿宋" w:hAnsi="仿宋" w:eastAsia="仿宋" w:cs="仿宋"/>
          <w:szCs w:val="21"/>
        </w:rPr>
        <w:t xml:space="preserve">     电子邮件：</w:t>
      </w:r>
      <w:r>
        <w:rPr>
          <w:rFonts w:hint="eastAsia" w:ascii="仿宋" w:hAnsi="仿宋" w:eastAsia="仿宋" w:cs="仿宋"/>
          <w:szCs w:val="21"/>
          <w:u w:val="single"/>
        </w:rPr>
        <w:t xml:space="preserve">                     </w:t>
      </w:r>
    </w:p>
    <w:p w14:paraId="30A260D0">
      <w:pPr>
        <w:tabs>
          <w:tab w:val="left" w:pos="10467"/>
        </w:tabs>
        <w:adjustRightInd w:val="0"/>
        <w:snapToGrid w:val="0"/>
        <w:spacing w:line="360" w:lineRule="auto"/>
        <w:ind w:right="260" w:rightChars="124"/>
        <w:rPr>
          <w:rFonts w:ascii="仿宋" w:hAnsi="仿宋" w:eastAsia="仿宋" w:cs="仿宋"/>
          <w:szCs w:val="21"/>
        </w:rPr>
      </w:pPr>
      <w:r>
        <w:rPr>
          <w:rFonts w:hint="eastAsia" w:ascii="仿宋" w:hAnsi="仿宋" w:eastAsia="仿宋" w:cs="仿宋"/>
          <w:szCs w:val="21"/>
        </w:rPr>
        <w:t>法定代表人（非法人组织负责人）或其授权委托人</w:t>
      </w:r>
      <w:r>
        <w:rPr>
          <w:rFonts w:hint="eastAsia" w:ascii="仿宋" w:hAnsi="仿宋" w:eastAsia="仿宋" w:cs="仿宋"/>
        </w:rPr>
        <w:t>(签字或盖章)</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42F8AC4C">
      <w:pPr>
        <w:tabs>
          <w:tab w:val="left" w:pos="10467"/>
        </w:tabs>
        <w:adjustRightInd w:val="0"/>
        <w:snapToGrid w:val="0"/>
        <w:spacing w:line="360" w:lineRule="auto"/>
        <w:ind w:right="260" w:rightChars="124"/>
        <w:rPr>
          <w:rFonts w:ascii="仿宋" w:hAnsi="仿宋" w:eastAsia="仿宋" w:cs="仿宋"/>
          <w:szCs w:val="21"/>
        </w:rPr>
      </w:pPr>
      <w:r>
        <w:rPr>
          <w:rFonts w:hint="eastAsia" w:ascii="仿宋" w:hAnsi="仿宋" w:eastAsia="仿宋" w:cs="仿宋"/>
          <w:szCs w:val="21"/>
        </w:rPr>
        <w:t>供应商名称（加盖单位公章）：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36B5E783">
      <w:pPr>
        <w:tabs>
          <w:tab w:val="left" w:pos="10467"/>
        </w:tabs>
        <w:adjustRightInd w:val="0"/>
        <w:snapToGrid w:val="0"/>
        <w:spacing w:line="360" w:lineRule="auto"/>
        <w:ind w:right="260" w:rightChars="124"/>
        <w:rPr>
          <w:rFonts w:ascii="仿宋" w:hAnsi="仿宋" w:eastAsia="仿宋" w:cs="仿宋"/>
          <w:szCs w:val="21"/>
        </w:rPr>
      </w:pPr>
      <w:r>
        <w:rPr>
          <w:rFonts w:hint="eastAsia" w:ascii="仿宋" w:hAnsi="仿宋" w:eastAsia="仿宋" w:cs="仿宋"/>
          <w:szCs w:val="21"/>
        </w:rPr>
        <w:t>供应商开户银行（全称）：</w:t>
      </w:r>
      <w:r>
        <w:rPr>
          <w:rFonts w:hint="eastAsia" w:ascii="仿宋" w:hAnsi="仿宋" w:eastAsia="仿宋" w:cs="仿宋"/>
          <w:szCs w:val="21"/>
          <w:u w:val="single"/>
        </w:rPr>
        <w:t xml:space="preserve">         </w:t>
      </w:r>
    </w:p>
    <w:p w14:paraId="74C367E0">
      <w:pPr>
        <w:tabs>
          <w:tab w:val="left" w:pos="10467"/>
        </w:tabs>
        <w:adjustRightInd w:val="0"/>
        <w:snapToGrid w:val="0"/>
        <w:spacing w:line="360" w:lineRule="auto"/>
        <w:ind w:right="260" w:rightChars="124"/>
        <w:rPr>
          <w:rFonts w:ascii="仿宋" w:hAnsi="仿宋" w:eastAsia="仿宋" w:cs="仿宋"/>
          <w:szCs w:val="21"/>
        </w:rPr>
      </w:pPr>
      <w:r>
        <w:rPr>
          <w:rFonts w:hint="eastAsia" w:ascii="仿宋" w:hAnsi="仿宋" w:eastAsia="仿宋" w:cs="仿宋"/>
          <w:szCs w:val="21"/>
        </w:rPr>
        <w:t>供应商银行帐号：</w:t>
      </w:r>
      <w:r>
        <w:rPr>
          <w:rFonts w:hint="eastAsia" w:ascii="仿宋" w:hAnsi="仿宋" w:eastAsia="仿宋" w:cs="仿宋"/>
          <w:szCs w:val="21"/>
          <w:u w:val="single"/>
        </w:rPr>
        <w:t xml:space="preserve">                 </w:t>
      </w:r>
    </w:p>
    <w:p w14:paraId="19389AA8">
      <w:pPr>
        <w:adjustRightInd w:val="0"/>
        <w:snapToGrid w:val="0"/>
        <w:spacing w:line="360" w:lineRule="auto"/>
        <w:ind w:right="1050" w:rightChars="500"/>
        <w:rPr>
          <w:rFonts w:ascii="仿宋" w:hAnsi="仿宋" w:eastAsia="仿宋" w:cs="仿宋"/>
          <w:szCs w:val="21"/>
        </w:rPr>
      </w:pPr>
      <w:r>
        <w:rPr>
          <w:rFonts w:hint="eastAsia" w:ascii="仿宋" w:hAnsi="仿宋" w:eastAsia="仿宋" w:cs="仿宋"/>
          <w:szCs w:val="21"/>
        </w:rPr>
        <w:t>日    期：</w:t>
      </w:r>
      <w:r>
        <w:rPr>
          <w:rFonts w:hint="eastAsia" w:ascii="仿宋" w:hAnsi="仿宋" w:eastAsia="仿宋" w:cs="仿宋"/>
          <w:szCs w:val="21"/>
          <w:u w:val="single"/>
        </w:rPr>
        <w:t xml:space="preserve">                       </w:t>
      </w:r>
    </w:p>
    <w:p w14:paraId="306ECC48">
      <w:pPr>
        <w:pStyle w:val="2"/>
        <w:adjustRightInd w:val="0"/>
        <w:snapToGrid w:val="0"/>
        <w:spacing w:line="240" w:lineRule="auto"/>
        <w:jc w:val="left"/>
        <w:rPr>
          <w:rFonts w:ascii="仿宋" w:hAnsi="仿宋" w:eastAsia="仿宋" w:cs="仿宋"/>
          <w:sz w:val="28"/>
          <w:szCs w:val="28"/>
        </w:rPr>
      </w:pPr>
      <w:r>
        <w:rPr>
          <w:rFonts w:hint="eastAsia" w:ascii="仿宋" w:hAnsi="仿宋" w:eastAsia="仿宋" w:cs="仿宋"/>
          <w:szCs w:val="21"/>
        </w:rPr>
        <w:br w:type="page"/>
      </w:r>
      <w:bookmarkStart w:id="78" w:name="_Toc533340158"/>
      <w:bookmarkStart w:id="79" w:name="_Toc4485634"/>
      <w:r>
        <w:rPr>
          <w:rFonts w:hint="eastAsia" w:ascii="仿宋" w:hAnsi="仿宋" w:eastAsia="仿宋" w:cs="仿宋"/>
          <w:sz w:val="28"/>
          <w:szCs w:val="28"/>
        </w:rPr>
        <w:t>格式1</w:t>
      </w:r>
      <w:bookmarkEnd w:id="78"/>
      <w:r>
        <w:rPr>
          <w:rFonts w:hint="eastAsia" w:ascii="仿宋" w:hAnsi="仿宋" w:eastAsia="仿宋" w:cs="仿宋"/>
          <w:sz w:val="28"/>
          <w:szCs w:val="28"/>
        </w:rPr>
        <w:t>1</w:t>
      </w:r>
      <w:bookmarkEnd w:id="79"/>
    </w:p>
    <w:p w14:paraId="58F29346">
      <w:pPr>
        <w:spacing w:before="319" w:beforeLines="100" w:after="319" w:afterLines="100" w:line="360" w:lineRule="auto"/>
        <w:jc w:val="center"/>
        <w:rPr>
          <w:rFonts w:ascii="仿宋" w:hAnsi="仿宋" w:eastAsia="仿宋" w:cs="仿宋"/>
          <w:b/>
          <w:bCs/>
          <w:sz w:val="32"/>
          <w:szCs w:val="32"/>
        </w:rPr>
      </w:pPr>
      <w:r>
        <w:rPr>
          <w:rFonts w:hint="eastAsia" w:ascii="仿宋" w:hAnsi="仿宋" w:eastAsia="仿宋" w:cs="仿宋"/>
          <w:b/>
          <w:bCs/>
          <w:sz w:val="32"/>
          <w:szCs w:val="32"/>
        </w:rPr>
        <w:t>报价一览表</w:t>
      </w:r>
    </w:p>
    <w:p w14:paraId="37576062">
      <w:pPr>
        <w:adjustRightInd w:val="0"/>
        <w:snapToGrid w:val="0"/>
        <w:spacing w:line="360" w:lineRule="auto"/>
        <w:ind w:right="105" w:rightChars="50"/>
        <w:jc w:val="left"/>
        <w:rPr>
          <w:rFonts w:ascii="仿宋" w:hAnsi="仿宋" w:eastAsia="仿宋" w:cs="仿宋"/>
          <w:b/>
          <w:bCs/>
          <w:szCs w:val="21"/>
        </w:rPr>
      </w:pPr>
      <w:r>
        <w:rPr>
          <w:rFonts w:hint="eastAsia" w:ascii="仿宋" w:hAnsi="仿宋" w:eastAsia="仿宋" w:cs="仿宋"/>
          <w:b/>
          <w:bCs/>
          <w:szCs w:val="21"/>
        </w:rPr>
        <w:t>包号：</w:t>
      </w:r>
      <w:r>
        <w:rPr>
          <w:rFonts w:hint="eastAsia" w:ascii="仿宋" w:hAnsi="仿宋" w:eastAsia="仿宋" w:cs="仿宋"/>
          <w:b/>
          <w:bCs/>
          <w:szCs w:val="21"/>
          <w:lang w:val="en-US" w:eastAsia="zh-CN"/>
        </w:rPr>
        <w:t>001</w:t>
      </w:r>
      <w:r>
        <w:rPr>
          <w:rFonts w:hint="eastAsia" w:ascii="仿宋" w:hAnsi="仿宋" w:eastAsia="仿宋" w:cs="仿宋"/>
          <w:b/>
          <w:bCs/>
          <w:szCs w:val="21"/>
        </w:rPr>
        <w:t xml:space="preserve">                                       </w:t>
      </w:r>
      <w:r>
        <w:rPr>
          <w:rFonts w:hint="eastAsia" w:ascii="仿宋" w:hAnsi="仿宋" w:eastAsia="仿宋" w:cs="仿宋"/>
          <w:b/>
          <w:bCs/>
          <w:szCs w:val="21"/>
          <w:lang w:val="en-US" w:eastAsia="zh-CN"/>
        </w:rPr>
        <w:t xml:space="preserve">                    </w:t>
      </w:r>
      <w:r>
        <w:rPr>
          <w:rFonts w:hint="eastAsia" w:ascii="仿宋" w:hAnsi="仿宋" w:eastAsia="仿宋" w:cs="仿宋"/>
          <w:b/>
          <w:bCs/>
          <w:szCs w:val="21"/>
        </w:rPr>
        <w:t>报价单位：%</w:t>
      </w:r>
    </w:p>
    <w:tbl>
      <w:tblPr>
        <w:tblStyle w:val="22"/>
        <w:tblW w:w="8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2171"/>
        <w:gridCol w:w="1860"/>
        <w:gridCol w:w="2239"/>
        <w:gridCol w:w="1100"/>
      </w:tblGrid>
      <w:tr w14:paraId="35AB2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485" w:type="dxa"/>
            <w:vAlign w:val="center"/>
          </w:tcPr>
          <w:p w14:paraId="6FF3CDB9">
            <w:pPr>
              <w:adjustRightInd w:val="0"/>
              <w:snapToGrid w:val="0"/>
              <w:ind w:left="-82" w:leftChars="-39" w:right="-46" w:rightChars="-22"/>
              <w:jc w:val="center"/>
              <w:rPr>
                <w:rFonts w:ascii="仿宋" w:hAnsi="仿宋" w:eastAsia="仿宋" w:cs="仿宋"/>
                <w:szCs w:val="21"/>
              </w:rPr>
            </w:pPr>
            <w:r>
              <w:rPr>
                <w:rFonts w:hint="eastAsia" w:ascii="仿宋" w:hAnsi="仿宋" w:eastAsia="仿宋" w:cs="仿宋"/>
                <w:szCs w:val="21"/>
              </w:rPr>
              <w:t>项目名称</w:t>
            </w:r>
          </w:p>
        </w:tc>
        <w:tc>
          <w:tcPr>
            <w:tcW w:w="2171" w:type="dxa"/>
            <w:vAlign w:val="center"/>
          </w:tcPr>
          <w:p w14:paraId="2DC70AA1">
            <w:pPr>
              <w:adjustRightInd w:val="0"/>
              <w:snapToGrid w:val="0"/>
              <w:ind w:left="-82" w:leftChars="-39" w:right="-46" w:rightChars="-22"/>
              <w:jc w:val="center"/>
              <w:rPr>
                <w:rFonts w:ascii="仿宋" w:hAnsi="仿宋" w:eastAsia="仿宋" w:cs="仿宋"/>
                <w:szCs w:val="21"/>
              </w:rPr>
            </w:pPr>
            <w:r>
              <w:rPr>
                <w:rFonts w:hint="eastAsia" w:ascii="仿宋" w:hAnsi="仿宋" w:eastAsia="仿宋" w:cs="仿宋"/>
                <w:szCs w:val="21"/>
              </w:rPr>
              <w:t>费率</w:t>
            </w:r>
          </w:p>
        </w:tc>
        <w:tc>
          <w:tcPr>
            <w:tcW w:w="1860" w:type="dxa"/>
            <w:vAlign w:val="center"/>
          </w:tcPr>
          <w:p w14:paraId="115DA47E">
            <w:pPr>
              <w:adjustRightInd w:val="0"/>
              <w:snapToGrid w:val="0"/>
              <w:ind w:left="-82" w:leftChars="-39" w:right="-46" w:rightChars="-22"/>
              <w:jc w:val="center"/>
              <w:rPr>
                <w:rFonts w:ascii="仿宋" w:hAnsi="仿宋" w:eastAsia="仿宋" w:cs="仿宋"/>
                <w:szCs w:val="21"/>
              </w:rPr>
            </w:pPr>
            <w:r>
              <w:rPr>
                <w:rFonts w:hint="eastAsia" w:ascii="仿宋" w:hAnsi="仿宋" w:eastAsia="仿宋" w:cs="仿宋"/>
                <w:szCs w:val="21"/>
              </w:rPr>
              <w:t>履约期限</w:t>
            </w:r>
          </w:p>
        </w:tc>
        <w:tc>
          <w:tcPr>
            <w:tcW w:w="2239" w:type="dxa"/>
            <w:vAlign w:val="center"/>
          </w:tcPr>
          <w:p w14:paraId="604810C6">
            <w:pPr>
              <w:adjustRightInd w:val="0"/>
              <w:snapToGrid w:val="0"/>
              <w:ind w:left="-82" w:leftChars="-39" w:right="-46" w:rightChars="-22"/>
              <w:jc w:val="center"/>
              <w:rPr>
                <w:rFonts w:ascii="仿宋" w:hAnsi="仿宋" w:eastAsia="仿宋" w:cs="仿宋"/>
                <w:szCs w:val="21"/>
              </w:rPr>
            </w:pPr>
            <w:r>
              <w:rPr>
                <w:rFonts w:hint="eastAsia" w:ascii="仿宋" w:hAnsi="仿宋" w:eastAsia="仿宋" w:cs="仿宋"/>
                <w:szCs w:val="21"/>
              </w:rPr>
              <w:t>履约地点</w:t>
            </w:r>
          </w:p>
        </w:tc>
        <w:tc>
          <w:tcPr>
            <w:tcW w:w="1100" w:type="dxa"/>
            <w:vAlign w:val="center"/>
          </w:tcPr>
          <w:p w14:paraId="757501C8">
            <w:pPr>
              <w:adjustRightInd w:val="0"/>
              <w:snapToGrid w:val="0"/>
              <w:ind w:left="-82" w:leftChars="-39" w:right="-46" w:rightChars="-22"/>
              <w:jc w:val="center"/>
              <w:rPr>
                <w:rFonts w:ascii="仿宋" w:hAnsi="仿宋" w:eastAsia="仿宋" w:cs="仿宋"/>
                <w:szCs w:val="21"/>
              </w:rPr>
            </w:pPr>
            <w:r>
              <w:rPr>
                <w:rFonts w:hint="eastAsia" w:ascii="仿宋" w:hAnsi="仿宋" w:eastAsia="仿宋" w:cs="仿宋"/>
                <w:szCs w:val="21"/>
              </w:rPr>
              <w:t>备注</w:t>
            </w:r>
          </w:p>
        </w:tc>
      </w:tr>
      <w:tr w14:paraId="645C8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1485" w:type="dxa"/>
            <w:vAlign w:val="center"/>
          </w:tcPr>
          <w:p w14:paraId="3FC24C93">
            <w:pPr>
              <w:adjustRightInd w:val="0"/>
              <w:snapToGrid w:val="0"/>
              <w:ind w:left="-82" w:leftChars="-39" w:right="-46" w:rightChars="-22"/>
              <w:jc w:val="center"/>
              <w:rPr>
                <w:rFonts w:ascii="仿宋" w:hAnsi="仿宋" w:eastAsia="仿宋" w:cs="仿宋"/>
                <w:szCs w:val="21"/>
              </w:rPr>
            </w:pPr>
          </w:p>
        </w:tc>
        <w:tc>
          <w:tcPr>
            <w:tcW w:w="2171" w:type="dxa"/>
            <w:vAlign w:val="center"/>
          </w:tcPr>
          <w:p w14:paraId="7819D891">
            <w:pPr>
              <w:adjustRightInd w:val="0"/>
              <w:snapToGrid w:val="0"/>
              <w:ind w:left="-82" w:leftChars="-39" w:right="-46" w:rightChars="-22"/>
              <w:jc w:val="left"/>
              <w:rPr>
                <w:rFonts w:ascii="仿宋" w:hAnsi="仿宋" w:eastAsia="仿宋" w:cs="仿宋"/>
                <w:szCs w:val="21"/>
              </w:rPr>
            </w:pPr>
            <w:r>
              <w:rPr>
                <w:rFonts w:hint="eastAsia" w:ascii="仿宋" w:hAnsi="仿宋" w:eastAsia="仿宋" w:cs="仿宋"/>
                <w:szCs w:val="21"/>
              </w:rPr>
              <w:t>小写：</w:t>
            </w:r>
          </w:p>
          <w:p w14:paraId="5F432DBB">
            <w:pPr>
              <w:adjustRightInd w:val="0"/>
              <w:snapToGrid w:val="0"/>
              <w:ind w:left="-82" w:leftChars="-39" w:right="-46" w:rightChars="-22"/>
              <w:jc w:val="left"/>
              <w:rPr>
                <w:rFonts w:ascii="仿宋" w:hAnsi="仿宋" w:eastAsia="仿宋" w:cs="仿宋"/>
                <w:szCs w:val="21"/>
              </w:rPr>
            </w:pPr>
            <w:r>
              <w:rPr>
                <w:rFonts w:hint="eastAsia" w:ascii="仿宋" w:hAnsi="仿宋" w:eastAsia="仿宋" w:cs="仿宋"/>
                <w:szCs w:val="21"/>
              </w:rPr>
              <w:t>大写：</w:t>
            </w:r>
          </w:p>
        </w:tc>
        <w:tc>
          <w:tcPr>
            <w:tcW w:w="1860" w:type="dxa"/>
            <w:vAlign w:val="center"/>
          </w:tcPr>
          <w:p w14:paraId="0B82C7B6">
            <w:pPr>
              <w:adjustRightInd w:val="0"/>
              <w:snapToGrid w:val="0"/>
              <w:ind w:left="-82" w:leftChars="-39" w:right="-46" w:rightChars="-22"/>
              <w:jc w:val="center"/>
              <w:rPr>
                <w:rFonts w:ascii="仿宋" w:hAnsi="仿宋" w:eastAsia="仿宋" w:cs="仿宋"/>
                <w:szCs w:val="21"/>
              </w:rPr>
            </w:pPr>
          </w:p>
        </w:tc>
        <w:tc>
          <w:tcPr>
            <w:tcW w:w="2239" w:type="dxa"/>
            <w:vAlign w:val="center"/>
          </w:tcPr>
          <w:p w14:paraId="6FDA3785">
            <w:pPr>
              <w:adjustRightInd w:val="0"/>
              <w:snapToGrid w:val="0"/>
              <w:ind w:left="-82" w:leftChars="-39" w:right="-46" w:rightChars="-22"/>
              <w:jc w:val="center"/>
              <w:rPr>
                <w:rFonts w:ascii="仿宋" w:hAnsi="仿宋" w:eastAsia="仿宋" w:cs="仿宋"/>
                <w:szCs w:val="21"/>
              </w:rPr>
            </w:pPr>
          </w:p>
        </w:tc>
        <w:tc>
          <w:tcPr>
            <w:tcW w:w="1100" w:type="dxa"/>
            <w:vAlign w:val="center"/>
          </w:tcPr>
          <w:p w14:paraId="7181C708">
            <w:pPr>
              <w:adjustRightInd w:val="0"/>
              <w:snapToGrid w:val="0"/>
              <w:ind w:left="-82" w:leftChars="-39" w:right="-46" w:rightChars="-22"/>
              <w:jc w:val="center"/>
              <w:rPr>
                <w:rFonts w:ascii="仿宋" w:hAnsi="仿宋" w:eastAsia="仿宋" w:cs="仿宋"/>
                <w:szCs w:val="21"/>
              </w:rPr>
            </w:pPr>
          </w:p>
        </w:tc>
      </w:tr>
      <w:tr w14:paraId="5E1C3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656" w:type="dxa"/>
            <w:gridSpan w:val="2"/>
            <w:vAlign w:val="center"/>
          </w:tcPr>
          <w:p w14:paraId="5136DC46">
            <w:pPr>
              <w:adjustRightInd w:val="0"/>
              <w:snapToGrid w:val="0"/>
              <w:ind w:right="-107" w:rightChars="-51"/>
              <w:jc w:val="center"/>
              <w:rPr>
                <w:rFonts w:ascii="仿宋" w:hAnsi="仿宋" w:eastAsia="仿宋" w:cs="仿宋"/>
                <w:szCs w:val="21"/>
              </w:rPr>
            </w:pPr>
            <w:r>
              <w:rPr>
                <w:rFonts w:hint="eastAsia" w:ascii="仿宋" w:hAnsi="仿宋" w:eastAsia="仿宋" w:cs="仿宋"/>
                <w:szCs w:val="21"/>
              </w:rPr>
              <w:t>最后报价</w:t>
            </w:r>
          </w:p>
        </w:tc>
        <w:tc>
          <w:tcPr>
            <w:tcW w:w="5199" w:type="dxa"/>
            <w:gridSpan w:val="3"/>
            <w:vAlign w:val="center"/>
          </w:tcPr>
          <w:p w14:paraId="7453D08F">
            <w:pPr>
              <w:adjustRightInd w:val="0"/>
              <w:snapToGrid w:val="0"/>
              <w:ind w:right="-107" w:rightChars="-51"/>
              <w:jc w:val="center"/>
              <w:rPr>
                <w:rFonts w:ascii="仿宋" w:hAnsi="仿宋" w:eastAsia="仿宋" w:cs="仿宋"/>
                <w:szCs w:val="21"/>
              </w:rPr>
            </w:pPr>
            <w:r>
              <w:rPr>
                <w:rFonts w:hint="eastAsia" w:ascii="仿宋" w:hAnsi="仿宋" w:eastAsia="仿宋" w:cs="仿宋"/>
                <w:szCs w:val="21"/>
              </w:rPr>
              <w:t>现场填报</w:t>
            </w:r>
          </w:p>
        </w:tc>
      </w:tr>
    </w:tbl>
    <w:p w14:paraId="63B1380F">
      <w:pPr>
        <w:adjustRightInd w:val="0"/>
        <w:snapToGrid w:val="0"/>
        <w:spacing w:line="360" w:lineRule="auto"/>
        <w:ind w:right="105" w:rightChars="50"/>
        <w:jc w:val="left"/>
        <w:rPr>
          <w:rFonts w:ascii="仿宋" w:hAnsi="仿宋" w:eastAsia="仿宋" w:cs="仿宋"/>
          <w:szCs w:val="21"/>
        </w:rPr>
      </w:pPr>
    </w:p>
    <w:p w14:paraId="0E295A48">
      <w:pPr>
        <w:adjustRightInd w:val="0"/>
        <w:snapToGrid w:val="0"/>
        <w:spacing w:line="360" w:lineRule="auto"/>
        <w:ind w:right="-21" w:rightChars="-10"/>
        <w:rPr>
          <w:rFonts w:hint="eastAsia" w:ascii="仿宋" w:hAnsi="仿宋" w:eastAsia="仿宋" w:cs="仿宋"/>
          <w:szCs w:val="21"/>
        </w:rPr>
      </w:pPr>
      <w:r>
        <w:rPr>
          <w:rFonts w:hint="eastAsia" w:ascii="仿宋" w:hAnsi="仿宋" w:eastAsia="仿宋" w:cs="仿宋"/>
          <w:szCs w:val="21"/>
        </w:rPr>
        <w:t>注：1</w:t>
      </w:r>
      <w:r>
        <w:rPr>
          <w:rFonts w:hint="eastAsia" w:ascii="仿宋" w:hAnsi="仿宋" w:eastAsia="仿宋" w:cs="仿宋"/>
          <w:szCs w:val="21"/>
          <w:lang w:val="en-US" w:eastAsia="zh-CN"/>
        </w:rPr>
        <w:t>.</w:t>
      </w:r>
      <w:r>
        <w:rPr>
          <w:rFonts w:hint="eastAsia" w:ascii="仿宋" w:hAnsi="仿宋" w:eastAsia="仿宋" w:cs="仿宋"/>
          <w:szCs w:val="21"/>
        </w:rPr>
        <w:t>供应商应按磋商小组要求，在规定时间内提交最后报价（现场填报）。</w:t>
      </w:r>
    </w:p>
    <w:p w14:paraId="52851867">
      <w:pPr>
        <w:adjustRightInd w:val="0"/>
        <w:snapToGrid w:val="0"/>
        <w:spacing w:line="360" w:lineRule="auto"/>
        <w:ind w:right="-21" w:rightChars="-10" w:firstLine="420" w:firstLineChars="200"/>
        <w:rPr>
          <w:rFonts w:hint="eastAsia" w:ascii="仿宋" w:hAnsi="仿宋" w:eastAsia="仿宋" w:cs="仿宋"/>
          <w:szCs w:val="21"/>
          <w:lang w:eastAsia="zh-CN"/>
        </w:rPr>
      </w:pPr>
      <w:r>
        <w:rPr>
          <w:rFonts w:hint="eastAsia" w:ascii="仿宋" w:hAnsi="仿宋" w:eastAsia="仿宋" w:cs="仿宋"/>
          <w:szCs w:val="21"/>
          <w:lang w:val="en-US" w:eastAsia="zh-CN"/>
        </w:rPr>
        <w:t>2.</w:t>
      </w:r>
      <w:r>
        <w:rPr>
          <w:rFonts w:hint="eastAsia" w:ascii="仿宋" w:hAnsi="仿宋" w:eastAsia="仿宋" w:cs="仿宋"/>
          <w:szCs w:val="21"/>
        </w:rPr>
        <w:t>报价方式为：100.00%，此项目按费率报价。以实际发生工程量套用《2017辽宁省建设工程计价依据建筑、装饰装修、安装、市政、园林绿化工程计价定额》，所有工程材料费、不可竞争费（包括安全文明施工费、规费、税金等）不参与折扣，其它项目正常参与折扣。以工程总造价扣除所有工程材料价格及不可竞争费后余额做为折扣基数，按照折扣的百分比报价。本工程最终以据实发生为准，按实际发生量进行结算（具体以签订合同为准），结算价格不超过财政预算价（3,</w:t>
      </w:r>
      <w:r>
        <w:rPr>
          <w:rFonts w:hint="eastAsia" w:ascii="仿宋" w:hAnsi="仿宋" w:eastAsia="仿宋" w:cs="仿宋"/>
          <w:szCs w:val="21"/>
          <w:lang w:val="en-US" w:eastAsia="zh-CN"/>
        </w:rPr>
        <w:t>85</w:t>
      </w:r>
      <w:r>
        <w:rPr>
          <w:rFonts w:hint="eastAsia" w:ascii="仿宋" w:hAnsi="仿宋" w:eastAsia="仿宋" w:cs="仿宋"/>
          <w:szCs w:val="21"/>
        </w:rPr>
        <w:t>0,000.00元）</w:t>
      </w:r>
      <w:r>
        <w:rPr>
          <w:rFonts w:hint="eastAsia" w:ascii="仿宋" w:hAnsi="仿宋" w:eastAsia="仿宋" w:cs="仿宋"/>
          <w:szCs w:val="21"/>
          <w:lang w:eastAsia="zh-CN"/>
        </w:rPr>
        <w:t>。</w:t>
      </w:r>
    </w:p>
    <w:p w14:paraId="70F8669A">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结算工程总造价=材料价格+不可竞争费用+（工程总造价-材料价格-不可竞争费用）*费率</w:t>
      </w:r>
    </w:p>
    <w:p w14:paraId="333591E6">
      <w:pPr>
        <w:adjustRightInd w:val="0"/>
        <w:snapToGrid w:val="0"/>
        <w:spacing w:line="360" w:lineRule="auto"/>
        <w:ind w:right="105" w:rightChars="50"/>
        <w:jc w:val="left"/>
        <w:rPr>
          <w:rFonts w:ascii="仿宋" w:hAnsi="仿宋" w:eastAsia="仿宋" w:cs="仿宋"/>
          <w:szCs w:val="21"/>
        </w:rPr>
      </w:pPr>
    </w:p>
    <w:p w14:paraId="2B32528E">
      <w:pPr>
        <w:adjustRightInd w:val="0"/>
        <w:snapToGrid w:val="0"/>
        <w:spacing w:line="360" w:lineRule="auto"/>
        <w:ind w:right="105" w:rightChars="50"/>
        <w:jc w:val="left"/>
        <w:rPr>
          <w:rFonts w:ascii="仿宋" w:hAnsi="仿宋" w:eastAsia="仿宋" w:cs="仿宋"/>
          <w:szCs w:val="21"/>
        </w:rPr>
      </w:pPr>
    </w:p>
    <w:p w14:paraId="272F3F0D">
      <w:pPr>
        <w:adjustRightInd w:val="0"/>
        <w:snapToGrid w:val="0"/>
        <w:spacing w:line="360" w:lineRule="auto"/>
        <w:ind w:right="105" w:rightChars="50"/>
        <w:jc w:val="left"/>
        <w:rPr>
          <w:rFonts w:ascii="仿宋" w:hAnsi="仿宋" w:eastAsia="仿宋" w:cs="仿宋"/>
          <w:szCs w:val="21"/>
        </w:rPr>
      </w:pPr>
    </w:p>
    <w:p w14:paraId="2C238B16">
      <w:pPr>
        <w:pStyle w:val="21"/>
      </w:pPr>
    </w:p>
    <w:p w14:paraId="7CD23E8A">
      <w:pPr>
        <w:adjustRightInd w:val="0"/>
        <w:snapToGrid w:val="0"/>
        <w:spacing w:line="480" w:lineRule="auto"/>
        <w:ind w:right="105" w:rightChars="50"/>
        <w:jc w:val="left"/>
        <w:rPr>
          <w:rFonts w:ascii="仿宋" w:hAnsi="仿宋" w:eastAsia="仿宋" w:cs="仿宋"/>
          <w:szCs w:val="21"/>
          <w:u w:val="single"/>
        </w:rPr>
      </w:pPr>
      <w:r>
        <w:rPr>
          <w:rFonts w:hint="eastAsia" w:ascii="仿宋" w:hAnsi="仿宋" w:eastAsia="仿宋" w:cs="仿宋"/>
          <w:szCs w:val="21"/>
        </w:rPr>
        <w:t>供应商(加盖单位公章):</w:t>
      </w:r>
      <w:r>
        <w:rPr>
          <w:rFonts w:hint="eastAsia" w:ascii="仿宋" w:hAnsi="仿宋" w:eastAsia="仿宋" w:cs="仿宋"/>
          <w:szCs w:val="21"/>
          <w:u w:val="single"/>
        </w:rPr>
        <w:t xml:space="preserve">               </w:t>
      </w:r>
    </w:p>
    <w:p w14:paraId="6BD83477">
      <w:pPr>
        <w:adjustRightInd w:val="0"/>
        <w:snapToGrid w:val="0"/>
        <w:spacing w:line="480" w:lineRule="auto"/>
        <w:ind w:right="105" w:rightChars="50"/>
        <w:jc w:val="left"/>
        <w:rPr>
          <w:rFonts w:ascii="仿宋" w:hAnsi="仿宋" w:eastAsia="仿宋" w:cs="仿宋"/>
          <w:szCs w:val="21"/>
          <w:u w:val="single"/>
        </w:rPr>
      </w:pPr>
      <w:r>
        <w:rPr>
          <w:rFonts w:hint="eastAsia" w:ascii="仿宋" w:hAnsi="仿宋" w:eastAsia="仿宋" w:cs="仿宋"/>
          <w:szCs w:val="21"/>
        </w:rPr>
        <w:t>法定代表人（或非法人组织负责人）或其</w:t>
      </w:r>
      <w:r>
        <w:rPr>
          <w:rFonts w:hint="eastAsia" w:ascii="仿宋" w:hAnsi="仿宋" w:eastAsia="仿宋" w:cs="仿宋"/>
        </w:rPr>
        <w:t>授权委托人(签字或盖章)</w:t>
      </w:r>
      <w:r>
        <w:rPr>
          <w:rFonts w:hint="eastAsia" w:ascii="仿宋" w:hAnsi="仿宋" w:eastAsia="仿宋" w:cs="仿宋"/>
          <w:szCs w:val="21"/>
        </w:rPr>
        <w:t>:</w:t>
      </w:r>
      <w:r>
        <w:rPr>
          <w:rFonts w:hint="eastAsia" w:ascii="仿宋" w:hAnsi="仿宋" w:eastAsia="仿宋" w:cs="仿宋"/>
          <w:szCs w:val="21"/>
          <w:u w:val="single"/>
        </w:rPr>
        <w:t xml:space="preserve">               </w:t>
      </w:r>
    </w:p>
    <w:p w14:paraId="2327400E">
      <w:pPr>
        <w:adjustRightInd w:val="0"/>
        <w:snapToGrid w:val="0"/>
        <w:spacing w:line="480" w:lineRule="auto"/>
        <w:ind w:right="105" w:rightChars="50"/>
        <w:jc w:val="left"/>
        <w:rPr>
          <w:rFonts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p>
    <w:p w14:paraId="579D873F">
      <w:pPr>
        <w:adjustRightInd w:val="0"/>
        <w:snapToGrid w:val="0"/>
        <w:spacing w:line="360" w:lineRule="auto"/>
        <w:ind w:right="105" w:rightChars="50"/>
        <w:jc w:val="left"/>
        <w:rPr>
          <w:rFonts w:ascii="仿宋" w:hAnsi="仿宋" w:eastAsia="仿宋" w:cs="仿宋"/>
          <w:szCs w:val="21"/>
        </w:rPr>
      </w:pPr>
    </w:p>
    <w:p w14:paraId="3C1EB0B3">
      <w:pPr>
        <w:widowControl/>
        <w:jc w:val="left"/>
        <w:outlineLvl w:val="1"/>
        <w:rPr>
          <w:rFonts w:ascii="仿宋" w:hAnsi="仿宋" w:eastAsia="仿宋" w:cs="仿宋"/>
          <w:b/>
          <w:bCs/>
          <w:sz w:val="28"/>
          <w:szCs w:val="28"/>
        </w:rPr>
      </w:pPr>
      <w:r>
        <w:rPr>
          <w:rFonts w:hint="eastAsia" w:ascii="仿宋" w:hAnsi="仿宋" w:eastAsia="仿宋" w:cs="仿宋"/>
          <w:szCs w:val="21"/>
        </w:rPr>
        <w:br w:type="page"/>
      </w:r>
      <w:bookmarkStart w:id="80" w:name="_Toc533340159"/>
      <w:bookmarkStart w:id="81" w:name="_Toc4485635"/>
      <w:r>
        <w:rPr>
          <w:rFonts w:hint="eastAsia" w:ascii="仿宋" w:hAnsi="仿宋" w:eastAsia="仿宋" w:cs="仿宋"/>
          <w:b/>
          <w:bCs/>
          <w:sz w:val="28"/>
          <w:szCs w:val="28"/>
        </w:rPr>
        <w:t>格式1</w:t>
      </w:r>
      <w:bookmarkEnd w:id="80"/>
      <w:r>
        <w:rPr>
          <w:rFonts w:hint="eastAsia" w:ascii="仿宋" w:hAnsi="仿宋" w:eastAsia="仿宋" w:cs="仿宋"/>
          <w:b/>
          <w:bCs/>
          <w:sz w:val="28"/>
          <w:szCs w:val="28"/>
        </w:rPr>
        <w:t>2</w:t>
      </w:r>
      <w:bookmarkEnd w:id="81"/>
    </w:p>
    <w:p w14:paraId="1F624224">
      <w:pPr>
        <w:adjustRightInd w:val="0"/>
        <w:snapToGrid w:val="0"/>
        <w:spacing w:before="319" w:beforeLines="100" w:line="360" w:lineRule="auto"/>
        <w:ind w:right="105" w:rightChars="50"/>
        <w:jc w:val="center"/>
        <w:rPr>
          <w:rFonts w:ascii="仿宋" w:hAnsi="仿宋" w:eastAsia="仿宋" w:cs="仿宋"/>
          <w:b/>
          <w:bCs/>
          <w:sz w:val="32"/>
          <w:szCs w:val="32"/>
          <w:highlight w:val="none"/>
        </w:rPr>
      </w:pPr>
      <w:bookmarkStart w:id="82" w:name="_Toc9235_WPSOffice_Level2"/>
      <w:bookmarkStart w:id="83" w:name="_Toc31555_WPSOffice_Level2"/>
      <w:r>
        <w:rPr>
          <w:rFonts w:hint="eastAsia" w:ascii="仿宋" w:hAnsi="仿宋" w:eastAsia="仿宋" w:cs="仿宋"/>
          <w:b/>
          <w:bCs/>
          <w:sz w:val="32"/>
          <w:szCs w:val="32"/>
          <w:highlight w:val="none"/>
        </w:rPr>
        <w:t>技术</w:t>
      </w:r>
      <w:r>
        <w:rPr>
          <w:rFonts w:hint="eastAsia" w:ascii="仿宋" w:hAnsi="仿宋" w:eastAsia="仿宋" w:cs="仿宋"/>
          <w:b/>
          <w:bCs/>
          <w:sz w:val="32"/>
          <w:szCs w:val="32"/>
          <w:highlight w:val="none"/>
          <w:lang w:val="en-US" w:eastAsia="zh-CN"/>
        </w:rPr>
        <w:t>要求</w:t>
      </w:r>
      <w:r>
        <w:rPr>
          <w:rFonts w:hint="eastAsia" w:ascii="仿宋" w:hAnsi="仿宋" w:eastAsia="仿宋" w:cs="仿宋"/>
          <w:b/>
          <w:bCs/>
          <w:sz w:val="32"/>
          <w:szCs w:val="32"/>
          <w:highlight w:val="none"/>
        </w:rPr>
        <w:t>偏离表</w:t>
      </w:r>
      <w:bookmarkEnd w:id="82"/>
      <w:bookmarkEnd w:id="83"/>
    </w:p>
    <w:tbl>
      <w:tblPr>
        <w:tblStyle w:val="2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770D9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436142F9">
            <w:pPr>
              <w:adjustRightInd w:val="0"/>
              <w:snapToGrid w:val="0"/>
              <w:ind w:right="105" w:rightChars="50"/>
              <w:jc w:val="left"/>
              <w:rPr>
                <w:rFonts w:hint="default" w:ascii="仿宋" w:hAnsi="仿宋" w:eastAsia="仿宋" w:cs="仿宋"/>
                <w:szCs w:val="21"/>
                <w:lang w:val="en-US" w:eastAsia="zh-CN"/>
              </w:rPr>
            </w:pPr>
            <w:r>
              <w:rPr>
                <w:rFonts w:hint="eastAsia" w:ascii="仿宋" w:hAnsi="仿宋" w:eastAsia="仿宋" w:cs="仿宋"/>
                <w:szCs w:val="21"/>
              </w:rPr>
              <w:t>包号/序号：</w:t>
            </w:r>
            <w:r>
              <w:rPr>
                <w:rFonts w:hint="eastAsia" w:ascii="仿宋" w:hAnsi="仿宋" w:eastAsia="仿宋" w:cs="仿宋"/>
                <w:szCs w:val="21"/>
                <w:lang w:val="en-US" w:eastAsia="zh-CN"/>
              </w:rPr>
              <w:t>001</w:t>
            </w:r>
          </w:p>
          <w:p w14:paraId="0B5B1A33">
            <w:pPr>
              <w:pStyle w:val="19"/>
              <w:widowControl w:val="0"/>
              <w:adjustRightInd w:val="0"/>
              <w:snapToGrid w:val="0"/>
              <w:spacing w:before="0" w:beforeAutospacing="0" w:after="0" w:afterAutospacing="0"/>
              <w:jc w:val="both"/>
              <w:rPr>
                <w:rFonts w:ascii="仿宋" w:hAnsi="仿宋" w:eastAsia="仿宋" w:cs="仿宋"/>
                <w:szCs w:val="21"/>
              </w:rPr>
            </w:pPr>
            <w:r>
              <w:rPr>
                <w:rFonts w:hint="eastAsia" w:ascii="仿宋" w:hAnsi="仿宋" w:eastAsia="仿宋" w:cs="仿宋"/>
                <w:kern w:val="2"/>
                <w:sz w:val="21"/>
                <w:szCs w:val="21"/>
                <w:lang w:val="en-US" w:eastAsia="zh-CN"/>
              </w:rPr>
              <w:t>项目</w:t>
            </w:r>
            <w:r>
              <w:rPr>
                <w:rFonts w:hint="eastAsia" w:ascii="仿宋" w:hAnsi="仿宋" w:eastAsia="仿宋" w:cs="仿宋"/>
                <w:kern w:val="2"/>
                <w:sz w:val="21"/>
                <w:szCs w:val="21"/>
              </w:rPr>
              <w:t>名称：</w:t>
            </w:r>
          </w:p>
        </w:tc>
      </w:tr>
      <w:tr w14:paraId="74F43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730E8C65">
            <w:pPr>
              <w:jc w:val="center"/>
              <w:rPr>
                <w:rFonts w:ascii="仿宋" w:hAnsi="仿宋" w:eastAsia="仿宋" w:cs="仿宋"/>
                <w:szCs w:val="21"/>
              </w:rPr>
            </w:pPr>
            <w:r>
              <w:rPr>
                <w:rFonts w:hint="eastAsia" w:ascii="仿宋" w:hAnsi="仿宋" w:eastAsia="仿宋" w:cs="仿宋"/>
                <w:szCs w:val="21"/>
              </w:rPr>
              <w:t>招标文件要求</w:t>
            </w:r>
          </w:p>
          <w:p w14:paraId="2A22BEDE">
            <w:pPr>
              <w:ind w:hanging="1"/>
              <w:rPr>
                <w:rFonts w:ascii="仿宋" w:hAnsi="仿宋" w:eastAsia="仿宋" w:cs="仿宋"/>
                <w:b/>
                <w:szCs w:val="21"/>
              </w:rPr>
            </w:pPr>
            <w:r>
              <w:rPr>
                <w:rFonts w:hint="eastAsia" w:ascii="仿宋" w:hAnsi="仿宋" w:eastAsia="仿宋" w:cs="仿宋"/>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027879FE">
            <w:pPr>
              <w:jc w:val="center"/>
              <w:rPr>
                <w:rFonts w:ascii="仿宋" w:hAnsi="仿宋" w:eastAsia="仿宋" w:cs="仿宋"/>
                <w:szCs w:val="21"/>
              </w:rPr>
            </w:pPr>
            <w:r>
              <w:rPr>
                <w:rFonts w:hint="eastAsia" w:ascii="仿宋" w:hAnsi="仿宋" w:eastAsia="仿宋" w:cs="仿宋"/>
                <w:szCs w:val="21"/>
              </w:rPr>
              <w:t>投标文件</w:t>
            </w:r>
          </w:p>
          <w:p w14:paraId="7876B6C4">
            <w:pPr>
              <w:tabs>
                <w:tab w:val="left" w:pos="0"/>
              </w:tabs>
              <w:spacing w:line="240" w:lineRule="exact"/>
              <w:jc w:val="center"/>
              <w:rPr>
                <w:rFonts w:ascii="仿宋" w:hAnsi="仿宋" w:eastAsia="仿宋" w:cs="仿宋"/>
                <w:kern w:val="0"/>
                <w:szCs w:val="21"/>
              </w:rPr>
            </w:pPr>
            <w:r>
              <w:rPr>
                <w:rFonts w:hint="eastAsia" w:ascii="仿宋" w:hAnsi="仿宋" w:eastAsia="仿宋" w:cs="仿宋"/>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0282EC9D">
            <w:pPr>
              <w:tabs>
                <w:tab w:val="left" w:pos="0"/>
              </w:tabs>
              <w:spacing w:line="240" w:lineRule="exact"/>
              <w:jc w:val="center"/>
              <w:rPr>
                <w:rFonts w:ascii="仿宋" w:hAnsi="仿宋" w:eastAsia="仿宋" w:cs="仿宋"/>
                <w:kern w:val="0"/>
                <w:szCs w:val="21"/>
              </w:rPr>
            </w:pPr>
            <w:r>
              <w:rPr>
                <w:rFonts w:hint="eastAsia" w:ascii="仿宋" w:hAnsi="仿宋" w:eastAsia="仿宋" w:cs="仿宋"/>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112406D5">
            <w:pPr>
              <w:tabs>
                <w:tab w:val="left" w:pos="0"/>
              </w:tabs>
              <w:spacing w:line="240" w:lineRule="exact"/>
              <w:jc w:val="center"/>
              <w:rPr>
                <w:rFonts w:ascii="仿宋" w:hAnsi="仿宋" w:eastAsia="仿宋" w:cs="仿宋"/>
                <w:kern w:val="0"/>
                <w:szCs w:val="21"/>
              </w:rPr>
            </w:pPr>
            <w:r>
              <w:rPr>
                <w:rFonts w:hint="eastAsia" w:ascii="仿宋" w:hAnsi="仿宋" w:eastAsia="仿宋" w:cs="仿宋"/>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4DA930E0">
            <w:pPr>
              <w:tabs>
                <w:tab w:val="left" w:pos="0"/>
              </w:tabs>
              <w:spacing w:line="240" w:lineRule="exact"/>
              <w:jc w:val="center"/>
              <w:rPr>
                <w:rFonts w:ascii="仿宋" w:hAnsi="仿宋" w:eastAsia="仿宋" w:cs="仿宋"/>
                <w:szCs w:val="21"/>
              </w:rPr>
            </w:pPr>
            <w:r>
              <w:rPr>
                <w:rFonts w:hint="eastAsia" w:ascii="仿宋" w:hAnsi="仿宋" w:eastAsia="仿宋" w:cs="仿宋"/>
                <w:szCs w:val="21"/>
              </w:rPr>
              <w:t>证明材料</w:t>
            </w:r>
          </w:p>
        </w:tc>
      </w:tr>
      <w:tr w14:paraId="7FBA3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trPr>
        <w:tc>
          <w:tcPr>
            <w:tcW w:w="3043" w:type="dxa"/>
            <w:tcBorders>
              <w:top w:val="single" w:color="auto" w:sz="4" w:space="0"/>
              <w:left w:val="single" w:color="auto" w:sz="4" w:space="0"/>
              <w:bottom w:val="single" w:color="auto" w:sz="4" w:space="0"/>
              <w:right w:val="single" w:color="auto" w:sz="4" w:space="0"/>
            </w:tcBorders>
            <w:vAlign w:val="center"/>
          </w:tcPr>
          <w:p w14:paraId="207D9392">
            <w:pPr>
              <w:numPr>
                <w:ilvl w:val="0"/>
                <w:numId w:val="0"/>
              </w:numPr>
              <w:spacing w:line="360" w:lineRule="auto"/>
              <w:rPr>
                <w:rFonts w:hint="default"/>
                <w:lang w:val="en-US" w:eastAsia="zh-CN"/>
              </w:rPr>
            </w:pPr>
            <w:r>
              <w:rPr>
                <w:rFonts w:hint="eastAsia" w:ascii="仿宋" w:hAnsi="仿宋" w:eastAsia="仿宋" w:cs="仿宋"/>
                <w:b/>
                <w:sz w:val="18"/>
                <w:szCs w:val="18"/>
              </w:rPr>
              <w:t>★</w:t>
            </w:r>
            <w:r>
              <w:rPr>
                <w:rFonts w:hint="eastAsia" w:ascii="仿宋" w:hAnsi="仿宋" w:eastAsia="仿宋" w:cs="仿宋"/>
                <w:lang w:val="en-US" w:eastAsia="zh-CN"/>
              </w:rPr>
              <w:t>技术</w:t>
            </w:r>
            <w:r>
              <w:rPr>
                <w:rFonts w:hint="default" w:ascii="仿宋" w:hAnsi="仿宋" w:eastAsia="仿宋" w:cs="仿宋"/>
                <w:lang w:val="en-US" w:eastAsia="zh-CN"/>
              </w:rPr>
              <w:t>要求</w:t>
            </w:r>
          </w:p>
          <w:p w14:paraId="0B231F00">
            <w:pPr>
              <w:numPr>
                <w:ilvl w:val="0"/>
                <w:numId w:val="0"/>
              </w:numPr>
              <w:spacing w:line="360" w:lineRule="auto"/>
              <w:ind w:firstLine="420" w:firstLineChars="200"/>
              <w:rPr>
                <w:rFonts w:hint="default" w:ascii="仿宋" w:hAnsi="仿宋" w:eastAsia="仿宋" w:cs="仿宋"/>
                <w:lang w:val="en-US" w:eastAsia="zh-CN"/>
              </w:rPr>
            </w:pPr>
            <w:r>
              <w:rPr>
                <w:rFonts w:hint="default" w:ascii="仿宋" w:hAnsi="仿宋" w:eastAsia="仿宋" w:cs="仿宋"/>
                <w:lang w:val="en-US" w:eastAsia="zh-CN"/>
              </w:rPr>
              <w:t>1.工程造价以最终审计结算为准，结算价格不超过财政预算价。</w:t>
            </w:r>
          </w:p>
          <w:p w14:paraId="44C2E8FE">
            <w:pPr>
              <w:numPr>
                <w:ilvl w:val="0"/>
                <w:numId w:val="0"/>
              </w:numPr>
              <w:spacing w:line="360" w:lineRule="auto"/>
              <w:ind w:firstLine="420" w:firstLineChars="200"/>
              <w:rPr>
                <w:rFonts w:hint="default" w:ascii="仿宋" w:hAnsi="仿宋" w:eastAsia="仿宋" w:cs="仿宋"/>
                <w:lang w:val="en-US" w:eastAsia="zh-CN"/>
              </w:rPr>
            </w:pPr>
            <w:r>
              <w:rPr>
                <w:rFonts w:hint="default" w:ascii="仿宋" w:hAnsi="仿宋" w:eastAsia="仿宋" w:cs="仿宋"/>
                <w:lang w:val="en-US" w:eastAsia="zh-CN"/>
              </w:rPr>
              <w:t>2.成交供应商所施工项目安全文明施工标准必须满足国家、地方相关规定要求，并且由此引发的一切安全质量事故均由成交供应商负责，中标后签订正式施工合同前成交供应商须按要求签订安全合同或安全承诺。</w:t>
            </w:r>
          </w:p>
          <w:p w14:paraId="1A339DE0">
            <w:pPr>
              <w:numPr>
                <w:ilvl w:val="0"/>
                <w:numId w:val="0"/>
              </w:numPr>
              <w:spacing w:line="360" w:lineRule="auto"/>
              <w:ind w:firstLine="420" w:firstLineChars="200"/>
              <w:rPr>
                <w:rFonts w:hint="default" w:ascii="仿宋" w:hAnsi="仿宋" w:eastAsia="仿宋" w:cs="仿宋"/>
                <w:lang w:val="en-US" w:eastAsia="zh-CN"/>
              </w:rPr>
            </w:pPr>
            <w:r>
              <w:rPr>
                <w:rFonts w:hint="default" w:ascii="仿宋" w:hAnsi="仿宋" w:eastAsia="仿宋" w:cs="仿宋"/>
                <w:lang w:val="en-US" w:eastAsia="zh-CN"/>
              </w:rPr>
              <w:t>3.本项目工期要求较紧，成交供应商应按采购人工程特点、工期要求配备相关专业工程师及工人，满足采购人进度要求。成交供应商资料员、预算人员须就施工进度、工程内业资料的完成等及时与采购人沟通，确保及时有效的完成送审结算、施工内业资料报送归档备案。</w:t>
            </w:r>
          </w:p>
          <w:p w14:paraId="34E51241">
            <w:pPr>
              <w:numPr>
                <w:ilvl w:val="0"/>
                <w:numId w:val="0"/>
              </w:numPr>
              <w:spacing w:line="360" w:lineRule="auto"/>
              <w:ind w:firstLine="420" w:firstLineChars="200"/>
              <w:rPr>
                <w:rFonts w:hint="default" w:ascii="仿宋" w:hAnsi="仿宋" w:eastAsia="仿宋" w:cs="仿宋"/>
                <w:lang w:val="en-US" w:eastAsia="zh-CN"/>
              </w:rPr>
            </w:pPr>
            <w:r>
              <w:rPr>
                <w:rFonts w:hint="eastAsia" w:ascii="仿宋" w:hAnsi="仿宋" w:eastAsia="仿宋" w:cs="仿宋"/>
                <w:lang w:val="en-US" w:eastAsia="zh-CN"/>
              </w:rPr>
              <w:t>4</w:t>
            </w:r>
            <w:r>
              <w:rPr>
                <w:rFonts w:hint="default" w:ascii="仿宋" w:hAnsi="仿宋" w:eastAsia="仿宋" w:cs="仿宋"/>
                <w:lang w:val="en-US" w:eastAsia="zh-CN"/>
              </w:rPr>
              <w:t>.由于本项目较为零散，成交供应商项目负责人应24小时开机，保证在接到采购人指令后第一时间组织好人员赶到工程现场。如遇有采购人要求的急需维修项目，成交供应商应保证在得到采购人通知后30分钟内组织相关人力物力进入施工现场施工，必要时立即赶赴施工现场，满足采购人工期要求。</w:t>
            </w:r>
          </w:p>
          <w:p w14:paraId="1AFEBE5A">
            <w:pPr>
              <w:numPr>
                <w:ilvl w:val="0"/>
                <w:numId w:val="0"/>
              </w:numPr>
              <w:spacing w:line="360" w:lineRule="auto"/>
              <w:ind w:firstLine="420" w:firstLineChars="200"/>
              <w:rPr>
                <w:rFonts w:hint="default" w:ascii="仿宋" w:hAnsi="仿宋" w:eastAsia="仿宋" w:cs="仿宋"/>
                <w:lang w:val="en-US" w:eastAsia="zh-CN"/>
              </w:rPr>
            </w:pPr>
            <w:r>
              <w:rPr>
                <w:rFonts w:hint="eastAsia" w:ascii="仿宋" w:hAnsi="仿宋" w:eastAsia="仿宋" w:cs="仿宋"/>
                <w:lang w:val="en-US" w:eastAsia="zh-CN"/>
              </w:rPr>
              <w:t>5</w:t>
            </w:r>
            <w:r>
              <w:rPr>
                <w:rFonts w:hint="default" w:ascii="仿宋" w:hAnsi="仿宋" w:eastAsia="仿宋" w:cs="仿宋"/>
                <w:lang w:val="en-US" w:eastAsia="zh-CN"/>
              </w:rPr>
              <w:t>.成交供应商如果不能满足采购人工期要求，除无条件赔付采购人相关损失外，每拖延一天成交供应商支付采购人工程估算造价5‰作为赔偿，采购人将在工程款中扣除该部分款项。成交供应商施工过程中，请审计部门全程进行跟踪审计，成交供应商应配备专业内业管理人员，施工完成后，二周内报送工程量认证单，会同监理、使用方负责人、建设方项目负责人现场测量认证，并于完工后15日内办理完成验收和向使用方移交手续，工程量认证单及报审材料的报送签认，完成后超过一个月未报送工程量施工方自行承担。</w:t>
            </w:r>
          </w:p>
          <w:p w14:paraId="33CD9014">
            <w:pPr>
              <w:numPr>
                <w:ilvl w:val="0"/>
                <w:numId w:val="0"/>
              </w:numPr>
              <w:spacing w:line="360" w:lineRule="auto"/>
              <w:ind w:firstLine="420" w:firstLineChars="200"/>
              <w:rPr>
                <w:rFonts w:hint="default" w:ascii="仿宋" w:hAnsi="仿宋" w:eastAsia="仿宋" w:cs="仿宋"/>
                <w:lang w:val="en-US" w:eastAsia="zh-CN"/>
              </w:rPr>
            </w:pPr>
            <w:r>
              <w:rPr>
                <w:rFonts w:hint="eastAsia" w:ascii="仿宋" w:hAnsi="仿宋" w:eastAsia="仿宋" w:cs="仿宋"/>
                <w:lang w:val="en-US" w:eastAsia="zh-CN"/>
              </w:rPr>
              <w:t>6</w:t>
            </w:r>
            <w:r>
              <w:rPr>
                <w:rFonts w:hint="default" w:ascii="仿宋" w:hAnsi="仿宋" w:eastAsia="仿宋" w:cs="仿宋"/>
                <w:lang w:val="en-US" w:eastAsia="zh-CN"/>
              </w:rPr>
              <w:t>.成交供应商施工过程中需要的一切施工必要条件，包括水源、电源、临时设施、包括按使用单位作息时间施工的降效及协调等，均由成交供应商自己负责；项目人员包括派驻采购人办公的内业人员就餐、通勤等以上条件均在投标报价时予以综合考虑。</w:t>
            </w:r>
          </w:p>
          <w:p w14:paraId="1682E503">
            <w:pPr>
              <w:numPr>
                <w:ilvl w:val="0"/>
                <w:numId w:val="0"/>
              </w:numPr>
              <w:spacing w:line="360" w:lineRule="auto"/>
              <w:ind w:firstLine="420" w:firstLineChars="200"/>
              <w:rPr>
                <w:rFonts w:hint="default" w:ascii="仿宋" w:hAnsi="仿宋" w:eastAsia="仿宋" w:cs="仿宋"/>
                <w:lang w:val="en-US" w:eastAsia="zh-CN"/>
              </w:rPr>
            </w:pPr>
            <w:r>
              <w:rPr>
                <w:rFonts w:hint="eastAsia" w:ascii="仿宋" w:hAnsi="仿宋" w:eastAsia="仿宋" w:cs="仿宋"/>
                <w:lang w:val="en-US" w:eastAsia="zh-CN"/>
              </w:rPr>
              <w:t>7</w:t>
            </w:r>
            <w:r>
              <w:rPr>
                <w:rFonts w:hint="default" w:ascii="仿宋" w:hAnsi="仿宋" w:eastAsia="仿宋" w:cs="仿宋"/>
                <w:lang w:val="en-US" w:eastAsia="zh-CN"/>
              </w:rPr>
              <w:t>.如因成交供应商原因造成工程不能按时完工或出现工程安全、质量事故，造成损失由成交供应商承担全部经济损失及法律责任，成交供应商无条件退场并赔偿由此造成的采购人经济损失，同时采购人有权利委托其他施工方完成施工任务。</w:t>
            </w:r>
          </w:p>
          <w:p w14:paraId="67F23A1B">
            <w:pPr>
              <w:numPr>
                <w:ilvl w:val="0"/>
                <w:numId w:val="0"/>
              </w:numPr>
              <w:spacing w:line="360" w:lineRule="auto"/>
              <w:ind w:firstLine="420" w:firstLineChars="200"/>
              <w:rPr>
                <w:rFonts w:hint="default" w:ascii="仿宋" w:hAnsi="仿宋" w:eastAsia="仿宋" w:cs="仿宋"/>
                <w:szCs w:val="21"/>
                <w:lang w:val="en-US" w:eastAsia="zh-CN"/>
              </w:rPr>
            </w:pPr>
            <w:r>
              <w:rPr>
                <w:rFonts w:hint="eastAsia" w:ascii="仿宋" w:hAnsi="仿宋" w:eastAsia="仿宋" w:cs="仿宋"/>
                <w:lang w:val="en-US" w:eastAsia="zh-CN"/>
              </w:rPr>
              <w:t>8</w:t>
            </w:r>
            <w:r>
              <w:rPr>
                <w:rFonts w:hint="default" w:ascii="仿宋" w:hAnsi="仿宋" w:eastAsia="仿宋" w:cs="仿宋"/>
                <w:lang w:val="en-US" w:eastAsia="zh-CN"/>
              </w:rPr>
              <w:t>.成交供应商三次收到监理单位下发的监理整改通知单或收到采购人关于工程安全质量进度等方面的口头、书面通知后拒不整改的，视为成交供应商违约，施工合同终止，工程款不予支付，成交供应商不得提出任何要求。同时，采购人有权要求成交供应商支付一定数额的违约金，重新委托其他合格单位进行施工。</w:t>
            </w:r>
          </w:p>
        </w:tc>
        <w:tc>
          <w:tcPr>
            <w:tcW w:w="2310" w:type="dxa"/>
            <w:tcBorders>
              <w:top w:val="single" w:color="auto" w:sz="4" w:space="0"/>
              <w:left w:val="single" w:color="auto" w:sz="4" w:space="0"/>
              <w:bottom w:val="single" w:color="auto" w:sz="4" w:space="0"/>
              <w:right w:val="single" w:color="auto" w:sz="4" w:space="0"/>
            </w:tcBorders>
            <w:vAlign w:val="center"/>
          </w:tcPr>
          <w:p w14:paraId="5E5C4A95">
            <w:pPr>
              <w:tabs>
                <w:tab w:val="left" w:pos="0"/>
              </w:tabs>
              <w:adjustRightInd w:val="0"/>
              <w:snapToGrid w:val="0"/>
              <w:jc w:val="center"/>
              <w:rPr>
                <w:rFonts w:ascii="仿宋" w:hAnsi="仿宋" w:eastAsia="仿宋" w:cs="仿宋"/>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7BD650DD">
            <w:pPr>
              <w:tabs>
                <w:tab w:val="left" w:pos="0"/>
              </w:tabs>
              <w:spacing w:line="240" w:lineRule="exact"/>
              <w:jc w:val="center"/>
              <w:rPr>
                <w:rFonts w:ascii="仿宋" w:hAnsi="仿宋" w:eastAsia="仿宋" w:cs="仿宋"/>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27EA3F2D">
            <w:pPr>
              <w:tabs>
                <w:tab w:val="left" w:pos="0"/>
              </w:tabs>
              <w:spacing w:line="240" w:lineRule="exact"/>
              <w:jc w:val="center"/>
              <w:rPr>
                <w:rFonts w:ascii="仿宋" w:hAnsi="仿宋" w:eastAsia="仿宋" w:cs="仿宋"/>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89A5E1E">
            <w:pPr>
              <w:tabs>
                <w:tab w:val="left" w:pos="0"/>
              </w:tabs>
              <w:spacing w:line="240" w:lineRule="exact"/>
              <w:jc w:val="center"/>
              <w:rPr>
                <w:rFonts w:ascii="仿宋" w:hAnsi="仿宋" w:eastAsia="仿宋" w:cs="仿宋"/>
                <w:kern w:val="0"/>
                <w:szCs w:val="21"/>
              </w:rPr>
            </w:pPr>
          </w:p>
        </w:tc>
      </w:tr>
      <w:tr w14:paraId="0D81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vAlign w:val="center"/>
          </w:tcPr>
          <w:p w14:paraId="7B9E7BBD">
            <w:pPr>
              <w:adjustRightInd w:val="0"/>
              <w:snapToGrid w:val="0"/>
              <w:ind w:hanging="1"/>
              <w:jc w:val="center"/>
              <w:rPr>
                <w:rFonts w:ascii="仿宋" w:hAnsi="仿宋" w:eastAsia="仿宋" w:cs="仿宋"/>
                <w:szCs w:val="21"/>
              </w:rPr>
            </w:pPr>
            <w:r>
              <w:rPr>
                <w:rFonts w:hint="eastAsia" w:ascii="仿宋" w:hAnsi="仿宋" w:eastAsia="仿宋" w:cs="仿宋"/>
                <w:szCs w:val="21"/>
              </w:rPr>
              <w:t>其它</w:t>
            </w:r>
          </w:p>
        </w:tc>
        <w:tc>
          <w:tcPr>
            <w:tcW w:w="2310" w:type="dxa"/>
            <w:tcBorders>
              <w:top w:val="single" w:color="auto" w:sz="4" w:space="0"/>
              <w:left w:val="single" w:color="auto" w:sz="4" w:space="0"/>
              <w:bottom w:val="single" w:color="auto" w:sz="4" w:space="0"/>
              <w:right w:val="single" w:color="auto" w:sz="4" w:space="0"/>
            </w:tcBorders>
            <w:vAlign w:val="center"/>
          </w:tcPr>
          <w:p w14:paraId="58516C12">
            <w:pPr>
              <w:tabs>
                <w:tab w:val="left" w:pos="-61"/>
              </w:tabs>
              <w:adjustRightInd w:val="0"/>
              <w:snapToGrid w:val="0"/>
              <w:ind w:right="-55" w:rightChars="-26"/>
              <w:jc w:val="left"/>
              <w:rPr>
                <w:rFonts w:ascii="仿宋" w:hAnsi="仿宋" w:eastAsia="仿宋" w:cs="仿宋"/>
                <w:kern w:val="0"/>
                <w:szCs w:val="21"/>
              </w:rPr>
            </w:pPr>
            <w:r>
              <w:rPr>
                <w:rFonts w:hint="eastAsia" w:ascii="仿宋" w:hAnsi="仿宋" w:eastAsia="仿宋" w:cs="仿宋"/>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14:paraId="5A5F6CA1">
            <w:pPr>
              <w:tabs>
                <w:tab w:val="left" w:pos="0"/>
              </w:tabs>
              <w:spacing w:line="240" w:lineRule="exact"/>
              <w:jc w:val="center"/>
              <w:rPr>
                <w:rFonts w:ascii="仿宋" w:hAnsi="仿宋" w:eastAsia="仿宋" w:cs="仿宋"/>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7CFBB97">
            <w:pPr>
              <w:tabs>
                <w:tab w:val="left" w:pos="0"/>
              </w:tabs>
              <w:spacing w:line="240" w:lineRule="exact"/>
              <w:jc w:val="center"/>
              <w:rPr>
                <w:rFonts w:ascii="仿宋" w:hAnsi="仿宋" w:eastAsia="仿宋" w:cs="仿宋"/>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7B91DBA3">
            <w:pPr>
              <w:tabs>
                <w:tab w:val="left" w:pos="0"/>
              </w:tabs>
              <w:spacing w:line="240" w:lineRule="exact"/>
              <w:jc w:val="center"/>
              <w:rPr>
                <w:rFonts w:ascii="仿宋" w:hAnsi="仿宋" w:eastAsia="仿宋" w:cs="仿宋"/>
                <w:kern w:val="0"/>
                <w:szCs w:val="21"/>
              </w:rPr>
            </w:pPr>
          </w:p>
        </w:tc>
      </w:tr>
    </w:tbl>
    <w:p w14:paraId="17FC0EB4">
      <w:pPr>
        <w:adjustRightInd w:val="0"/>
        <w:snapToGrid w:val="0"/>
        <w:spacing w:line="360" w:lineRule="auto"/>
        <w:ind w:right="105" w:rightChars="50"/>
        <w:jc w:val="left"/>
        <w:rPr>
          <w:rFonts w:ascii="仿宋" w:hAnsi="仿宋" w:eastAsia="仿宋" w:cs="仿宋"/>
          <w:b/>
          <w:szCs w:val="21"/>
        </w:rPr>
      </w:pPr>
      <w:r>
        <w:rPr>
          <w:rFonts w:hint="eastAsia" w:ascii="仿宋" w:hAnsi="仿宋" w:eastAsia="仿宋" w:cs="仿宋"/>
          <w:b/>
          <w:szCs w:val="21"/>
        </w:rPr>
        <w:t>填表要求：</w:t>
      </w:r>
    </w:p>
    <w:p w14:paraId="00DD8C3C">
      <w:pPr>
        <w:adjustRightInd w:val="0"/>
        <w:snapToGrid w:val="0"/>
        <w:spacing w:line="360" w:lineRule="auto"/>
        <w:rPr>
          <w:rFonts w:ascii="仿宋" w:hAnsi="仿宋" w:eastAsia="仿宋" w:cs="仿宋"/>
          <w:szCs w:val="21"/>
        </w:rPr>
      </w:pPr>
      <w:r>
        <w:rPr>
          <w:rFonts w:hint="eastAsia" w:ascii="仿宋" w:hAnsi="仿宋" w:eastAsia="仿宋" w:cs="仿宋"/>
          <w:szCs w:val="21"/>
        </w:rPr>
        <w:t>1．“投标文件响应内容”一栏由投标人按照招标文件要求填写并进行逐项响应。</w:t>
      </w:r>
    </w:p>
    <w:p w14:paraId="1189AD8F">
      <w:pPr>
        <w:adjustRightInd w:val="0"/>
        <w:snapToGrid w:val="0"/>
        <w:spacing w:line="360" w:lineRule="auto"/>
        <w:rPr>
          <w:rFonts w:ascii="仿宋" w:hAnsi="仿宋" w:eastAsia="仿宋" w:cs="仿宋"/>
          <w:szCs w:val="21"/>
        </w:rPr>
      </w:pPr>
      <w:r>
        <w:rPr>
          <w:rFonts w:hint="eastAsia" w:ascii="仿宋" w:hAnsi="仿宋" w:eastAsia="仿宋" w:cs="仿宋"/>
          <w:szCs w:val="21"/>
        </w:rPr>
        <w:t>2．“偏离程度”一栏根据“投标文件响应内容”与招标文件逐项对照的结果填写。偏离必须用 “正偏离、负偏离或无偏离”三个名称中的一种进行标注。</w:t>
      </w:r>
    </w:p>
    <w:p w14:paraId="1B0E0719">
      <w:pPr>
        <w:adjustRightInd w:val="0"/>
        <w:snapToGrid w:val="0"/>
        <w:spacing w:line="360" w:lineRule="auto"/>
        <w:rPr>
          <w:rFonts w:ascii="仿宋" w:hAnsi="仿宋" w:eastAsia="仿宋" w:cs="仿宋"/>
          <w:szCs w:val="21"/>
        </w:rPr>
      </w:pPr>
      <w:r>
        <w:rPr>
          <w:rFonts w:hint="eastAsia" w:ascii="仿宋" w:hAnsi="仿宋" w:eastAsia="仿宋" w:cs="仿宋"/>
          <w:szCs w:val="21"/>
        </w:rPr>
        <w:t>3．“偏离说明”一栏由投标人对偏离的情况做详细说明。</w:t>
      </w:r>
    </w:p>
    <w:p w14:paraId="69D585AD">
      <w:pPr>
        <w:adjustRightInd w:val="0"/>
        <w:snapToGrid w:val="0"/>
        <w:spacing w:line="360" w:lineRule="auto"/>
        <w:rPr>
          <w:rFonts w:ascii="仿宋" w:hAnsi="仿宋" w:eastAsia="仿宋" w:cs="仿宋"/>
          <w:szCs w:val="21"/>
        </w:rPr>
      </w:pPr>
    </w:p>
    <w:p w14:paraId="125C22DD">
      <w:pPr>
        <w:adjustRightInd w:val="0"/>
        <w:snapToGrid w:val="0"/>
        <w:spacing w:line="360" w:lineRule="auto"/>
        <w:rPr>
          <w:rFonts w:ascii="仿宋" w:hAnsi="仿宋" w:eastAsia="仿宋" w:cs="仿宋"/>
          <w:szCs w:val="21"/>
        </w:rPr>
      </w:pPr>
    </w:p>
    <w:p w14:paraId="29E73A16">
      <w:pPr>
        <w:adjustRightInd w:val="0"/>
        <w:snapToGrid w:val="0"/>
        <w:spacing w:line="360" w:lineRule="auto"/>
        <w:rPr>
          <w:rFonts w:ascii="仿宋" w:hAnsi="仿宋" w:eastAsia="仿宋" w:cs="仿宋"/>
          <w:szCs w:val="21"/>
        </w:rPr>
      </w:pPr>
    </w:p>
    <w:p w14:paraId="233079B4">
      <w:pPr>
        <w:snapToGrid w:val="0"/>
        <w:spacing w:line="480" w:lineRule="auto"/>
        <w:rPr>
          <w:rFonts w:ascii="仿宋" w:hAnsi="仿宋" w:eastAsia="仿宋" w:cs="仿宋"/>
        </w:rPr>
      </w:pPr>
      <w:r>
        <w:rPr>
          <w:rFonts w:hint="eastAsia" w:ascii="仿宋" w:hAnsi="仿宋" w:eastAsia="仿宋" w:cs="仿宋"/>
        </w:rPr>
        <w:t>投标人名称（加盖单位公章）：</w:t>
      </w:r>
      <w:r>
        <w:rPr>
          <w:rFonts w:hint="eastAsia" w:ascii="仿宋" w:hAnsi="仿宋" w:eastAsia="仿宋" w:cs="仿宋"/>
          <w:u w:val="single"/>
        </w:rPr>
        <w:t xml:space="preserve">           </w:t>
      </w:r>
    </w:p>
    <w:p w14:paraId="02FA286A">
      <w:pPr>
        <w:snapToGrid w:val="0"/>
        <w:spacing w:line="480" w:lineRule="auto"/>
        <w:rPr>
          <w:rFonts w:ascii="仿宋" w:hAnsi="仿宋" w:eastAsia="仿宋" w:cs="仿宋"/>
        </w:rPr>
      </w:pPr>
      <w:r>
        <w:rPr>
          <w:rFonts w:hint="eastAsia" w:ascii="仿宋" w:hAnsi="仿宋" w:eastAsia="仿宋" w:cs="仿宋"/>
        </w:rPr>
        <w:t>法定代表人（或</w:t>
      </w:r>
      <w:r>
        <w:rPr>
          <w:rFonts w:hint="eastAsia" w:ascii="仿宋" w:hAnsi="仿宋" w:eastAsia="仿宋" w:cs="仿宋"/>
          <w:szCs w:val="21"/>
        </w:rPr>
        <w:t>非法人组织负责人）或</w:t>
      </w:r>
      <w:r>
        <w:rPr>
          <w:rFonts w:hint="eastAsia" w:ascii="仿宋" w:hAnsi="仿宋" w:eastAsia="仿宋" w:cs="仿宋"/>
        </w:rPr>
        <w:t>其</w:t>
      </w:r>
      <w:r>
        <w:rPr>
          <w:rFonts w:hint="eastAsia" w:ascii="仿宋" w:hAnsi="仿宋" w:eastAsia="仿宋" w:cs="仿宋"/>
          <w:szCs w:val="21"/>
        </w:rPr>
        <w:t>授权</w:t>
      </w:r>
      <w:r>
        <w:rPr>
          <w:rFonts w:hint="eastAsia" w:ascii="仿宋" w:hAnsi="仿宋" w:eastAsia="仿宋" w:cs="仿宋"/>
        </w:rPr>
        <w:t>委托</w:t>
      </w:r>
      <w:r>
        <w:rPr>
          <w:rFonts w:hint="eastAsia" w:ascii="仿宋" w:hAnsi="仿宋" w:eastAsia="仿宋" w:cs="仿宋"/>
          <w:szCs w:val="21"/>
        </w:rPr>
        <w:t>人</w:t>
      </w:r>
      <w:r>
        <w:rPr>
          <w:rFonts w:hint="eastAsia" w:ascii="仿宋" w:hAnsi="仿宋" w:eastAsia="仿宋" w:cs="仿宋"/>
        </w:rPr>
        <w:t>(签字或盖章)：</w:t>
      </w:r>
      <w:r>
        <w:rPr>
          <w:rFonts w:hint="eastAsia" w:ascii="仿宋" w:hAnsi="仿宋" w:eastAsia="仿宋" w:cs="仿宋"/>
          <w:u w:val="single"/>
        </w:rPr>
        <w:t xml:space="preserve">           </w:t>
      </w:r>
    </w:p>
    <w:p w14:paraId="30DA9D19">
      <w:pPr>
        <w:adjustRightInd w:val="0"/>
        <w:snapToGrid w:val="0"/>
        <w:spacing w:line="480" w:lineRule="auto"/>
        <w:ind w:right="105" w:rightChars="50"/>
        <w:jc w:val="left"/>
        <w:rPr>
          <w:rFonts w:ascii="仿宋" w:hAnsi="仿宋" w:eastAsia="仿宋" w:cs="仿宋"/>
          <w:szCs w:val="21"/>
          <w:u w:val="single"/>
        </w:rPr>
      </w:pPr>
      <w:r>
        <w:rPr>
          <w:rFonts w:hint="eastAsia" w:ascii="仿宋" w:hAnsi="仿宋" w:eastAsia="仿宋" w:cs="仿宋"/>
        </w:rPr>
        <w:t>日期：</w:t>
      </w:r>
      <w:r>
        <w:rPr>
          <w:rFonts w:hint="eastAsia" w:ascii="仿宋" w:hAnsi="仿宋" w:eastAsia="仿宋" w:cs="仿宋"/>
          <w:u w:val="single"/>
        </w:rPr>
        <w:t xml:space="preserve">               </w:t>
      </w:r>
    </w:p>
    <w:p w14:paraId="5467BF22">
      <w:pPr>
        <w:widowControl/>
        <w:jc w:val="left"/>
        <w:outlineLvl w:val="1"/>
        <w:rPr>
          <w:rFonts w:ascii="仿宋" w:hAnsi="仿宋" w:eastAsia="仿宋" w:cs="仿宋"/>
          <w:sz w:val="28"/>
          <w:szCs w:val="28"/>
        </w:rPr>
      </w:pPr>
      <w:r>
        <w:rPr>
          <w:rFonts w:hint="eastAsia" w:ascii="仿宋" w:hAnsi="仿宋" w:eastAsia="仿宋" w:cs="仿宋"/>
          <w:szCs w:val="21"/>
          <w:u w:val="single"/>
        </w:rPr>
        <w:br w:type="page"/>
      </w:r>
      <w:r>
        <w:rPr>
          <w:rFonts w:hint="eastAsia" w:ascii="仿宋" w:hAnsi="仿宋" w:eastAsia="仿宋" w:cs="仿宋"/>
          <w:b/>
          <w:bCs/>
          <w:sz w:val="28"/>
          <w:szCs w:val="28"/>
        </w:rPr>
        <w:t>格式13</w:t>
      </w:r>
    </w:p>
    <w:p w14:paraId="7794A7D3">
      <w:pPr>
        <w:adjustRightInd w:val="0"/>
        <w:snapToGrid w:val="0"/>
        <w:jc w:val="center"/>
        <w:rPr>
          <w:rFonts w:ascii="仿宋" w:hAnsi="仿宋" w:eastAsia="仿宋" w:cs="仿宋"/>
          <w:b/>
          <w:bCs/>
          <w:sz w:val="32"/>
          <w:szCs w:val="32"/>
        </w:rPr>
      </w:pPr>
      <w:r>
        <w:rPr>
          <w:rFonts w:hint="eastAsia" w:ascii="仿宋" w:hAnsi="仿宋" w:eastAsia="仿宋" w:cs="仿宋"/>
          <w:b/>
          <w:bCs/>
          <w:sz w:val="32"/>
          <w:szCs w:val="32"/>
        </w:rPr>
        <w:t>商务条款偏离表</w:t>
      </w:r>
    </w:p>
    <w:p w14:paraId="759340AB">
      <w:pPr>
        <w:adjustRightInd w:val="0"/>
        <w:snapToGrid w:val="0"/>
        <w:spacing w:line="360" w:lineRule="auto"/>
        <w:ind w:right="105" w:rightChars="50"/>
        <w:jc w:val="left"/>
        <w:rPr>
          <w:rFonts w:ascii="仿宋" w:hAnsi="仿宋" w:eastAsia="仿宋" w:cs="仿宋"/>
          <w:b/>
          <w:bCs/>
          <w:szCs w:val="21"/>
        </w:rPr>
      </w:pPr>
      <w:r>
        <w:rPr>
          <w:rFonts w:hint="eastAsia" w:ascii="仿宋" w:hAnsi="仿宋" w:eastAsia="仿宋" w:cs="仿宋"/>
          <w:b/>
          <w:bCs/>
          <w:szCs w:val="21"/>
        </w:rPr>
        <w:t>包号：</w:t>
      </w:r>
      <w:r>
        <w:rPr>
          <w:rFonts w:hint="eastAsia" w:ascii="仿宋" w:hAnsi="仿宋" w:eastAsia="仿宋" w:cs="仿宋"/>
          <w:b/>
          <w:bCs/>
          <w:szCs w:val="21"/>
          <w:lang w:val="en-US" w:eastAsia="zh-CN"/>
        </w:rPr>
        <w:t>001</w:t>
      </w:r>
      <w:r>
        <w:rPr>
          <w:rFonts w:hint="eastAsia" w:ascii="仿宋" w:hAnsi="仿宋" w:eastAsia="仿宋" w:cs="仿宋"/>
          <w:b/>
          <w:bCs/>
          <w:szCs w:val="21"/>
        </w:rPr>
        <w:t xml:space="preserve">        </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3517"/>
        <w:gridCol w:w="2357"/>
        <w:gridCol w:w="1006"/>
        <w:gridCol w:w="1100"/>
      </w:tblGrid>
      <w:tr w14:paraId="108FE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513" w:type="dxa"/>
            <w:vAlign w:val="center"/>
          </w:tcPr>
          <w:p w14:paraId="1378BA21">
            <w:pPr>
              <w:adjustRightInd w:val="0"/>
              <w:snapToGrid w:val="0"/>
              <w:ind w:right="-48" w:rightChars="-23"/>
              <w:jc w:val="center"/>
              <w:rPr>
                <w:rFonts w:ascii="仿宋" w:hAnsi="仿宋" w:eastAsia="仿宋" w:cs="仿宋"/>
                <w:szCs w:val="21"/>
              </w:rPr>
            </w:pPr>
            <w:r>
              <w:rPr>
                <w:rFonts w:hint="eastAsia" w:ascii="仿宋" w:hAnsi="仿宋" w:eastAsia="仿宋" w:cs="仿宋"/>
                <w:szCs w:val="21"/>
              </w:rPr>
              <w:t>序号</w:t>
            </w:r>
          </w:p>
        </w:tc>
        <w:tc>
          <w:tcPr>
            <w:tcW w:w="3517" w:type="dxa"/>
            <w:vAlign w:val="center"/>
          </w:tcPr>
          <w:p w14:paraId="6BB527B0">
            <w:pPr>
              <w:adjustRightInd w:val="0"/>
              <w:snapToGrid w:val="0"/>
              <w:ind w:right="-73" w:rightChars="-35"/>
              <w:jc w:val="center"/>
              <w:rPr>
                <w:rFonts w:ascii="仿宋" w:hAnsi="仿宋" w:eastAsia="仿宋" w:cs="仿宋"/>
                <w:szCs w:val="21"/>
              </w:rPr>
            </w:pPr>
            <w:r>
              <w:rPr>
                <w:rFonts w:hint="eastAsia" w:ascii="仿宋" w:hAnsi="仿宋" w:eastAsia="仿宋" w:cs="仿宋"/>
                <w:szCs w:val="21"/>
              </w:rPr>
              <w:t>采购文件的商务条款</w:t>
            </w:r>
          </w:p>
          <w:p w14:paraId="408993A4">
            <w:pPr>
              <w:adjustRightInd w:val="0"/>
              <w:snapToGrid w:val="0"/>
              <w:ind w:right="-73" w:rightChars="-35"/>
              <w:jc w:val="center"/>
              <w:rPr>
                <w:rFonts w:ascii="仿宋" w:hAnsi="仿宋" w:eastAsia="仿宋" w:cs="仿宋"/>
                <w:szCs w:val="21"/>
              </w:rPr>
            </w:pPr>
            <w:r>
              <w:rPr>
                <w:rFonts w:hint="eastAsia" w:ascii="仿宋" w:hAnsi="仿宋" w:eastAsia="仿宋" w:cs="仿宋"/>
                <w:szCs w:val="21"/>
              </w:rPr>
              <w:t>（</w:t>
            </w:r>
            <w:r>
              <w:rPr>
                <w:rFonts w:hint="eastAsia" w:ascii="仿宋" w:hAnsi="仿宋" w:eastAsia="仿宋" w:cs="仿宋"/>
                <w:b/>
                <w:sz w:val="18"/>
                <w:szCs w:val="18"/>
              </w:rPr>
              <w:t>实质性要求及重要指标用★标注，★标注项不得负偏离，如果负偏离，则响应文件无效。</w:t>
            </w:r>
            <w:r>
              <w:rPr>
                <w:rFonts w:hint="eastAsia" w:ascii="仿宋" w:hAnsi="仿宋" w:eastAsia="仿宋" w:cs="仿宋"/>
                <w:szCs w:val="21"/>
              </w:rPr>
              <w:t>）</w:t>
            </w:r>
          </w:p>
        </w:tc>
        <w:tc>
          <w:tcPr>
            <w:tcW w:w="2357" w:type="dxa"/>
            <w:vAlign w:val="center"/>
          </w:tcPr>
          <w:p w14:paraId="42658820">
            <w:pPr>
              <w:adjustRightInd w:val="0"/>
              <w:snapToGrid w:val="0"/>
              <w:ind w:right="-107" w:rightChars="-51"/>
              <w:jc w:val="center"/>
              <w:rPr>
                <w:rFonts w:ascii="仿宋" w:hAnsi="仿宋" w:eastAsia="仿宋" w:cs="仿宋"/>
                <w:szCs w:val="21"/>
              </w:rPr>
            </w:pPr>
            <w:r>
              <w:rPr>
                <w:rFonts w:hint="eastAsia" w:ascii="仿宋" w:hAnsi="仿宋" w:eastAsia="仿宋" w:cs="仿宋"/>
                <w:szCs w:val="21"/>
              </w:rPr>
              <w:t>响应文件响应内容</w:t>
            </w:r>
          </w:p>
        </w:tc>
        <w:tc>
          <w:tcPr>
            <w:tcW w:w="1006" w:type="dxa"/>
            <w:vAlign w:val="center"/>
          </w:tcPr>
          <w:p w14:paraId="1583465A">
            <w:pPr>
              <w:adjustRightInd w:val="0"/>
              <w:snapToGrid w:val="0"/>
              <w:ind w:right="-107" w:rightChars="-51"/>
              <w:jc w:val="center"/>
              <w:rPr>
                <w:rFonts w:ascii="仿宋" w:hAnsi="仿宋" w:eastAsia="仿宋" w:cs="仿宋"/>
                <w:szCs w:val="21"/>
              </w:rPr>
            </w:pPr>
            <w:r>
              <w:rPr>
                <w:rFonts w:hint="eastAsia" w:ascii="仿宋" w:hAnsi="仿宋" w:eastAsia="仿宋" w:cs="仿宋"/>
                <w:szCs w:val="21"/>
              </w:rPr>
              <w:t>偏离程度</w:t>
            </w:r>
          </w:p>
        </w:tc>
        <w:tc>
          <w:tcPr>
            <w:tcW w:w="1100" w:type="dxa"/>
            <w:vAlign w:val="center"/>
          </w:tcPr>
          <w:p w14:paraId="3A84DA56">
            <w:pPr>
              <w:adjustRightInd w:val="0"/>
              <w:snapToGrid w:val="0"/>
              <w:ind w:right="-107" w:rightChars="-51"/>
              <w:jc w:val="center"/>
              <w:rPr>
                <w:rFonts w:ascii="仿宋" w:hAnsi="仿宋" w:eastAsia="仿宋" w:cs="仿宋"/>
                <w:szCs w:val="21"/>
              </w:rPr>
            </w:pPr>
            <w:r>
              <w:rPr>
                <w:rFonts w:hint="eastAsia" w:ascii="仿宋" w:hAnsi="仿宋" w:eastAsia="仿宋" w:cs="仿宋"/>
                <w:szCs w:val="21"/>
              </w:rPr>
              <w:t>偏离说明</w:t>
            </w:r>
          </w:p>
        </w:tc>
      </w:tr>
      <w:tr w14:paraId="1DEEC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513" w:type="dxa"/>
            <w:shd w:val="clear" w:color="auto" w:fill="auto"/>
            <w:vAlign w:val="center"/>
          </w:tcPr>
          <w:p w14:paraId="4300A32A">
            <w:pPr>
              <w:adjustRightInd w:val="0"/>
              <w:snapToGrid w:val="0"/>
              <w:ind w:right="105" w:rightChars="50"/>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c>
          <w:tcPr>
            <w:tcW w:w="3517" w:type="dxa"/>
            <w:vAlign w:val="center"/>
          </w:tcPr>
          <w:p w14:paraId="6244BF71">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szCs w:val="21"/>
              </w:rPr>
            </w:pPr>
            <w:r>
              <w:rPr>
                <w:rFonts w:hint="eastAsia" w:ascii="仿宋" w:hAnsi="仿宋" w:eastAsia="仿宋" w:cs="仿宋"/>
                <w:color w:val="000000"/>
                <w:szCs w:val="21"/>
                <w:highlight w:val="none"/>
                <w:lang w:eastAsia="zh-CN"/>
              </w:rPr>
              <w:t>★</w:t>
            </w:r>
            <w:r>
              <w:rPr>
                <w:rFonts w:hint="eastAsia" w:ascii="仿宋" w:hAnsi="仿宋" w:eastAsia="仿宋" w:cs="仿宋"/>
                <w:highlight w:val="none"/>
                <w:lang w:val="en-US" w:eastAsia="zh-CN"/>
              </w:rPr>
              <w:t>报价及结算方式：100.00%，此项目按费率报价。</w:t>
            </w:r>
            <w:r>
              <w:rPr>
                <w:rFonts w:hint="eastAsia" w:ascii="仿宋" w:hAnsi="仿宋" w:eastAsia="仿宋" w:cs="仿宋"/>
                <w:szCs w:val="21"/>
                <w:highlight w:val="none"/>
              </w:rPr>
              <w:t>以实际发生工程量套用《20</w:t>
            </w:r>
            <w:r>
              <w:rPr>
                <w:rFonts w:hint="eastAsia" w:ascii="仿宋" w:hAnsi="仿宋" w:eastAsia="仿宋" w:cs="仿宋"/>
                <w:szCs w:val="21"/>
                <w:highlight w:val="none"/>
                <w:lang w:val="en-US" w:eastAsia="zh-CN"/>
              </w:rPr>
              <w:t>24</w:t>
            </w:r>
            <w:r>
              <w:rPr>
                <w:rFonts w:hint="eastAsia" w:ascii="仿宋" w:hAnsi="仿宋" w:eastAsia="仿宋" w:cs="仿宋"/>
                <w:szCs w:val="21"/>
                <w:highlight w:val="none"/>
              </w:rPr>
              <w:t>辽宁省建设工程计价依据建筑、装饰装修、安装、市政、园林绿化工程计价定额》</w:t>
            </w:r>
            <w:r>
              <w:rPr>
                <w:rFonts w:hint="eastAsia" w:ascii="仿宋" w:hAnsi="仿宋" w:eastAsia="仿宋" w:cs="仿宋"/>
                <w:szCs w:val="21"/>
                <w:highlight w:val="none"/>
                <w:lang w:val="en-US" w:eastAsia="zh-CN"/>
              </w:rPr>
              <w:t>及相关文件</w:t>
            </w:r>
            <w:r>
              <w:rPr>
                <w:rFonts w:hint="eastAsia" w:ascii="仿宋" w:hAnsi="仿宋" w:eastAsia="仿宋" w:cs="仿宋"/>
                <w:szCs w:val="21"/>
                <w:highlight w:val="none"/>
              </w:rPr>
              <w:t>，所有工程材料费、不可竞争费（包括安全文明施工费、规费、税金等）不参与折扣，其它项目正常参与折扣。以工程总造价扣除所有工程材料价格及不可竞争费后余额做为折扣基数，按照折扣的百分比报价。本工程最终以据实发生为准，按实际发生量进行结算（具体以签订合同为准），结算价格不超过财政预算价（3,</w:t>
            </w:r>
            <w:r>
              <w:rPr>
                <w:rFonts w:hint="eastAsia" w:ascii="仿宋" w:hAnsi="仿宋" w:eastAsia="仿宋" w:cs="仿宋"/>
                <w:szCs w:val="21"/>
                <w:highlight w:val="none"/>
                <w:lang w:val="en-US" w:eastAsia="zh-CN"/>
              </w:rPr>
              <w:t>85</w:t>
            </w:r>
            <w:r>
              <w:rPr>
                <w:rFonts w:hint="eastAsia" w:ascii="仿宋" w:hAnsi="仿宋" w:eastAsia="仿宋" w:cs="仿宋"/>
                <w:szCs w:val="21"/>
                <w:highlight w:val="none"/>
              </w:rPr>
              <w:t>0,000.00元）。</w:t>
            </w:r>
          </w:p>
        </w:tc>
        <w:tc>
          <w:tcPr>
            <w:tcW w:w="2357" w:type="dxa"/>
            <w:vAlign w:val="center"/>
          </w:tcPr>
          <w:p w14:paraId="12547806">
            <w:pPr>
              <w:adjustRightInd w:val="0"/>
              <w:snapToGrid w:val="0"/>
              <w:ind w:right="-107" w:rightChars="-51"/>
              <w:jc w:val="center"/>
              <w:rPr>
                <w:rFonts w:hint="eastAsia" w:ascii="仿宋" w:hAnsi="仿宋" w:eastAsia="仿宋" w:cs="仿宋"/>
                <w:szCs w:val="21"/>
              </w:rPr>
            </w:pPr>
          </w:p>
        </w:tc>
        <w:tc>
          <w:tcPr>
            <w:tcW w:w="1006" w:type="dxa"/>
            <w:vAlign w:val="center"/>
          </w:tcPr>
          <w:p w14:paraId="4D2D0BD6">
            <w:pPr>
              <w:adjustRightInd w:val="0"/>
              <w:snapToGrid w:val="0"/>
              <w:ind w:right="-107" w:rightChars="-51"/>
              <w:jc w:val="center"/>
              <w:rPr>
                <w:rFonts w:hint="eastAsia" w:ascii="仿宋" w:hAnsi="仿宋" w:eastAsia="仿宋" w:cs="仿宋"/>
                <w:szCs w:val="21"/>
              </w:rPr>
            </w:pPr>
          </w:p>
        </w:tc>
        <w:tc>
          <w:tcPr>
            <w:tcW w:w="1100" w:type="dxa"/>
            <w:vAlign w:val="center"/>
          </w:tcPr>
          <w:p w14:paraId="423CEFB0">
            <w:pPr>
              <w:adjustRightInd w:val="0"/>
              <w:snapToGrid w:val="0"/>
              <w:ind w:right="-107" w:rightChars="-51"/>
              <w:jc w:val="center"/>
              <w:rPr>
                <w:rFonts w:hint="eastAsia" w:ascii="仿宋" w:hAnsi="仿宋" w:eastAsia="仿宋" w:cs="仿宋"/>
                <w:szCs w:val="21"/>
              </w:rPr>
            </w:pPr>
          </w:p>
        </w:tc>
      </w:tr>
      <w:tr w14:paraId="6A783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3" w:type="dxa"/>
            <w:shd w:val="clear" w:color="auto" w:fill="auto"/>
            <w:vAlign w:val="center"/>
          </w:tcPr>
          <w:p w14:paraId="415EE1B2">
            <w:pPr>
              <w:adjustRightInd w:val="0"/>
              <w:snapToGrid w:val="0"/>
              <w:ind w:right="105" w:rightChars="50"/>
              <w:jc w:val="center"/>
              <w:rPr>
                <w:rFonts w:ascii="仿宋" w:hAnsi="仿宋" w:eastAsia="仿宋" w:cs="仿宋"/>
                <w:kern w:val="2"/>
                <w:sz w:val="21"/>
                <w:szCs w:val="21"/>
                <w:lang w:val="en-US" w:eastAsia="zh-CN" w:bidi="ar-SA"/>
              </w:rPr>
            </w:pPr>
            <w:r>
              <w:rPr>
                <w:rFonts w:hint="eastAsia" w:ascii="仿宋" w:hAnsi="仿宋" w:eastAsia="仿宋" w:cs="仿宋"/>
                <w:szCs w:val="21"/>
              </w:rPr>
              <w:t>2</w:t>
            </w:r>
          </w:p>
        </w:tc>
        <w:tc>
          <w:tcPr>
            <w:tcW w:w="3517" w:type="dxa"/>
            <w:vAlign w:val="center"/>
          </w:tcPr>
          <w:p w14:paraId="1C7EB511">
            <w:pPr>
              <w:adjustRightInd w:val="0"/>
              <w:snapToGrid w:val="0"/>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★合同履约期限：</w:t>
            </w:r>
            <w:r>
              <w:rPr>
                <w:rFonts w:hint="eastAsia" w:ascii="仿宋" w:hAnsi="仿宋" w:eastAsia="仿宋" w:cs="仿宋"/>
                <w:color w:val="000000"/>
                <w:szCs w:val="21"/>
                <w:highlight w:val="none"/>
                <w:lang w:val="en-US" w:eastAsia="zh-CN"/>
              </w:rPr>
              <w:t>2</w:t>
            </w:r>
            <w:r>
              <w:rPr>
                <w:rFonts w:hint="eastAsia" w:ascii="仿宋" w:hAnsi="仿宋" w:eastAsia="仿宋" w:cs="仿宋"/>
                <w:color w:val="000000"/>
                <w:szCs w:val="21"/>
                <w:highlight w:val="none"/>
                <w:lang w:eastAsia="zh-CN"/>
              </w:rPr>
              <w:t>年，</w:t>
            </w:r>
            <w:r>
              <w:rPr>
                <w:rFonts w:hint="eastAsia" w:ascii="仿宋" w:hAnsi="仿宋" w:eastAsia="仿宋" w:cs="仿宋"/>
                <w:color w:val="000000"/>
                <w:szCs w:val="21"/>
                <w:highlight w:val="none"/>
                <w:lang w:val="en-US" w:eastAsia="zh-CN"/>
              </w:rPr>
              <w:t>具体以签订合同为准。</w:t>
            </w:r>
          </w:p>
        </w:tc>
        <w:tc>
          <w:tcPr>
            <w:tcW w:w="2357" w:type="dxa"/>
            <w:vAlign w:val="center"/>
          </w:tcPr>
          <w:p w14:paraId="72F1831F">
            <w:pPr>
              <w:adjustRightInd w:val="0"/>
              <w:snapToGrid w:val="0"/>
              <w:ind w:right="105" w:rightChars="50"/>
              <w:jc w:val="center"/>
              <w:rPr>
                <w:rFonts w:ascii="仿宋" w:hAnsi="仿宋" w:eastAsia="仿宋" w:cs="仿宋"/>
                <w:szCs w:val="21"/>
              </w:rPr>
            </w:pPr>
          </w:p>
        </w:tc>
        <w:tc>
          <w:tcPr>
            <w:tcW w:w="1006" w:type="dxa"/>
            <w:vAlign w:val="center"/>
          </w:tcPr>
          <w:p w14:paraId="73594760">
            <w:pPr>
              <w:adjustRightInd w:val="0"/>
              <w:snapToGrid w:val="0"/>
              <w:ind w:right="105" w:rightChars="50"/>
              <w:jc w:val="center"/>
              <w:rPr>
                <w:rFonts w:ascii="仿宋" w:hAnsi="仿宋" w:eastAsia="仿宋" w:cs="仿宋"/>
                <w:szCs w:val="21"/>
              </w:rPr>
            </w:pPr>
          </w:p>
        </w:tc>
        <w:tc>
          <w:tcPr>
            <w:tcW w:w="1100" w:type="dxa"/>
            <w:vAlign w:val="center"/>
          </w:tcPr>
          <w:p w14:paraId="52C3BEC5">
            <w:pPr>
              <w:adjustRightInd w:val="0"/>
              <w:snapToGrid w:val="0"/>
              <w:ind w:right="105" w:rightChars="50"/>
              <w:jc w:val="center"/>
              <w:rPr>
                <w:rFonts w:ascii="仿宋" w:hAnsi="仿宋" w:eastAsia="仿宋" w:cs="仿宋"/>
                <w:szCs w:val="21"/>
              </w:rPr>
            </w:pPr>
          </w:p>
        </w:tc>
      </w:tr>
      <w:tr w14:paraId="2817A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3" w:type="dxa"/>
            <w:shd w:val="clear" w:color="auto" w:fill="auto"/>
            <w:vAlign w:val="center"/>
          </w:tcPr>
          <w:p w14:paraId="1023DAB1">
            <w:pPr>
              <w:adjustRightInd w:val="0"/>
              <w:snapToGrid w:val="0"/>
              <w:ind w:right="105" w:rightChars="50"/>
              <w:jc w:val="center"/>
              <w:rPr>
                <w:rFonts w:ascii="仿宋" w:hAnsi="仿宋" w:eastAsia="仿宋" w:cs="仿宋"/>
                <w:kern w:val="2"/>
                <w:sz w:val="21"/>
                <w:szCs w:val="21"/>
                <w:lang w:val="en-US" w:eastAsia="zh-CN" w:bidi="ar-SA"/>
              </w:rPr>
            </w:pPr>
            <w:r>
              <w:rPr>
                <w:rFonts w:hint="eastAsia" w:ascii="仿宋" w:hAnsi="仿宋" w:eastAsia="仿宋" w:cs="仿宋"/>
                <w:szCs w:val="21"/>
              </w:rPr>
              <w:t>3</w:t>
            </w:r>
          </w:p>
        </w:tc>
        <w:tc>
          <w:tcPr>
            <w:tcW w:w="3517" w:type="dxa"/>
            <w:vAlign w:val="center"/>
          </w:tcPr>
          <w:p w14:paraId="7E3705CF">
            <w:pPr>
              <w:adjustRightInd w:val="0"/>
              <w:snapToGrid w:val="0"/>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★履约地点：采购人指定地点</w:t>
            </w:r>
          </w:p>
        </w:tc>
        <w:tc>
          <w:tcPr>
            <w:tcW w:w="2357" w:type="dxa"/>
            <w:vAlign w:val="center"/>
          </w:tcPr>
          <w:p w14:paraId="631B6BE7">
            <w:pPr>
              <w:adjustRightInd w:val="0"/>
              <w:snapToGrid w:val="0"/>
              <w:ind w:right="105" w:rightChars="50"/>
              <w:jc w:val="center"/>
              <w:rPr>
                <w:rFonts w:ascii="仿宋" w:hAnsi="仿宋" w:eastAsia="仿宋" w:cs="仿宋"/>
                <w:szCs w:val="21"/>
              </w:rPr>
            </w:pPr>
          </w:p>
        </w:tc>
        <w:tc>
          <w:tcPr>
            <w:tcW w:w="1006" w:type="dxa"/>
            <w:vAlign w:val="center"/>
          </w:tcPr>
          <w:p w14:paraId="14D2BA00">
            <w:pPr>
              <w:adjustRightInd w:val="0"/>
              <w:snapToGrid w:val="0"/>
              <w:ind w:right="105" w:rightChars="50"/>
              <w:jc w:val="center"/>
              <w:rPr>
                <w:rFonts w:ascii="仿宋" w:hAnsi="仿宋" w:eastAsia="仿宋" w:cs="仿宋"/>
                <w:szCs w:val="21"/>
              </w:rPr>
            </w:pPr>
          </w:p>
        </w:tc>
        <w:tc>
          <w:tcPr>
            <w:tcW w:w="1100" w:type="dxa"/>
            <w:vAlign w:val="center"/>
          </w:tcPr>
          <w:p w14:paraId="78B4DC0B">
            <w:pPr>
              <w:adjustRightInd w:val="0"/>
              <w:snapToGrid w:val="0"/>
              <w:ind w:right="105" w:rightChars="50"/>
              <w:jc w:val="center"/>
              <w:rPr>
                <w:rFonts w:ascii="仿宋" w:hAnsi="仿宋" w:eastAsia="仿宋" w:cs="仿宋"/>
                <w:szCs w:val="21"/>
              </w:rPr>
            </w:pPr>
          </w:p>
        </w:tc>
      </w:tr>
      <w:tr w14:paraId="1EF8D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3" w:type="dxa"/>
            <w:shd w:val="clear" w:color="auto" w:fill="auto"/>
            <w:vAlign w:val="center"/>
          </w:tcPr>
          <w:p w14:paraId="315CB4D1">
            <w:pPr>
              <w:adjustRightInd w:val="0"/>
              <w:snapToGrid w:val="0"/>
              <w:ind w:right="105" w:rightChars="50"/>
              <w:jc w:val="center"/>
              <w:rPr>
                <w:rFonts w:ascii="仿宋" w:hAnsi="仿宋" w:eastAsia="仿宋" w:cs="仿宋"/>
                <w:kern w:val="2"/>
                <w:sz w:val="21"/>
                <w:szCs w:val="21"/>
                <w:lang w:val="en-US" w:eastAsia="zh-CN" w:bidi="ar-SA"/>
              </w:rPr>
            </w:pPr>
            <w:r>
              <w:rPr>
                <w:rFonts w:hint="eastAsia" w:ascii="仿宋" w:hAnsi="仿宋" w:eastAsia="仿宋" w:cs="仿宋"/>
                <w:szCs w:val="21"/>
              </w:rPr>
              <w:t>4</w:t>
            </w:r>
          </w:p>
        </w:tc>
        <w:tc>
          <w:tcPr>
            <w:tcW w:w="3517" w:type="dxa"/>
            <w:vAlign w:val="center"/>
          </w:tcPr>
          <w:p w14:paraId="2864AD42">
            <w:pPr>
              <w:adjustRightInd w:val="0"/>
              <w:snapToGrid w:val="0"/>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eastAsia="zh-CN"/>
              </w:rPr>
              <w:t>★</w:t>
            </w:r>
            <w:r>
              <w:rPr>
                <w:rFonts w:hint="eastAsia" w:ascii="仿宋" w:hAnsi="仿宋" w:eastAsia="仿宋" w:cs="仿宋"/>
                <w:szCs w:val="21"/>
                <w:highlight w:val="none"/>
                <w:lang w:eastAsia="zh-CN"/>
              </w:rPr>
              <w:t>付款方式及条件：</w:t>
            </w:r>
            <w:r>
              <w:rPr>
                <w:rFonts w:hint="eastAsia" w:ascii="仿宋" w:hAnsi="仿宋" w:eastAsia="仿宋" w:cs="仿宋"/>
                <w:szCs w:val="21"/>
                <w:highlight w:val="none"/>
                <w:lang w:val="en-US" w:eastAsia="zh-CN"/>
              </w:rPr>
              <w:t>根据财政资金安排</w:t>
            </w:r>
            <w:r>
              <w:rPr>
                <w:rFonts w:hint="eastAsia" w:ascii="仿宋" w:hAnsi="仿宋" w:eastAsia="仿宋" w:cs="仿宋"/>
                <w:szCs w:val="21"/>
                <w:highlight w:val="none"/>
                <w:lang w:eastAsia="zh-CN"/>
              </w:rPr>
              <w:t>付款，质量保证金不超过工程价款结算总额的3%。</w:t>
            </w:r>
            <w:r>
              <w:rPr>
                <w:rFonts w:hint="eastAsia" w:ascii="仿宋" w:hAnsi="仿宋" w:eastAsia="仿宋" w:cs="仿宋"/>
                <w:szCs w:val="21"/>
                <w:highlight w:val="none"/>
                <w:lang w:val="en-US" w:eastAsia="zh-CN"/>
              </w:rPr>
              <w:t>(具体以签订合同为准)</w:t>
            </w:r>
          </w:p>
        </w:tc>
        <w:tc>
          <w:tcPr>
            <w:tcW w:w="2357" w:type="dxa"/>
            <w:vAlign w:val="center"/>
          </w:tcPr>
          <w:p w14:paraId="22BA89D5">
            <w:pPr>
              <w:adjustRightInd w:val="0"/>
              <w:snapToGrid w:val="0"/>
              <w:ind w:right="105" w:rightChars="50"/>
              <w:jc w:val="center"/>
              <w:rPr>
                <w:rFonts w:ascii="仿宋" w:hAnsi="仿宋" w:eastAsia="仿宋" w:cs="仿宋"/>
                <w:szCs w:val="21"/>
              </w:rPr>
            </w:pPr>
          </w:p>
        </w:tc>
        <w:tc>
          <w:tcPr>
            <w:tcW w:w="1006" w:type="dxa"/>
            <w:vAlign w:val="center"/>
          </w:tcPr>
          <w:p w14:paraId="2F62C64C">
            <w:pPr>
              <w:adjustRightInd w:val="0"/>
              <w:snapToGrid w:val="0"/>
              <w:ind w:right="105" w:rightChars="50"/>
              <w:jc w:val="center"/>
              <w:rPr>
                <w:rFonts w:ascii="仿宋" w:hAnsi="仿宋" w:eastAsia="仿宋" w:cs="仿宋"/>
                <w:szCs w:val="21"/>
              </w:rPr>
            </w:pPr>
          </w:p>
        </w:tc>
        <w:tc>
          <w:tcPr>
            <w:tcW w:w="1100" w:type="dxa"/>
            <w:vAlign w:val="center"/>
          </w:tcPr>
          <w:p w14:paraId="41C9BCB9">
            <w:pPr>
              <w:adjustRightInd w:val="0"/>
              <w:snapToGrid w:val="0"/>
              <w:ind w:right="105" w:rightChars="50"/>
              <w:jc w:val="center"/>
              <w:rPr>
                <w:rFonts w:ascii="仿宋" w:hAnsi="仿宋" w:eastAsia="仿宋" w:cs="仿宋"/>
                <w:szCs w:val="21"/>
              </w:rPr>
            </w:pPr>
          </w:p>
        </w:tc>
      </w:tr>
      <w:tr w14:paraId="5F5DB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3" w:type="dxa"/>
            <w:shd w:val="clear" w:color="auto" w:fill="auto"/>
            <w:vAlign w:val="center"/>
          </w:tcPr>
          <w:p w14:paraId="0D4D756F">
            <w:pPr>
              <w:adjustRightInd w:val="0"/>
              <w:snapToGrid w:val="0"/>
              <w:ind w:right="105" w:rightChars="50"/>
              <w:jc w:val="center"/>
              <w:rPr>
                <w:rFonts w:ascii="仿宋" w:hAnsi="仿宋" w:eastAsia="仿宋" w:cs="仿宋"/>
                <w:kern w:val="2"/>
                <w:sz w:val="21"/>
                <w:szCs w:val="21"/>
                <w:lang w:val="en-US" w:eastAsia="zh-CN" w:bidi="ar-SA"/>
              </w:rPr>
            </w:pPr>
            <w:r>
              <w:rPr>
                <w:rFonts w:hint="eastAsia" w:ascii="仿宋" w:hAnsi="仿宋" w:eastAsia="仿宋" w:cs="仿宋"/>
                <w:szCs w:val="21"/>
              </w:rPr>
              <w:t>5</w:t>
            </w:r>
          </w:p>
        </w:tc>
        <w:tc>
          <w:tcPr>
            <w:tcW w:w="3517" w:type="dxa"/>
            <w:vAlign w:val="center"/>
          </w:tcPr>
          <w:p w14:paraId="1B26F718">
            <w:pPr>
              <w:adjustRightInd w:val="0"/>
              <w:snapToGrid w:val="0"/>
              <w:rPr>
                <w:rFonts w:ascii="仿宋" w:hAnsi="仿宋" w:eastAsia="仿宋" w:cs="仿宋"/>
                <w:szCs w:val="21"/>
              </w:rPr>
            </w:pPr>
            <w:r>
              <w:rPr>
                <w:rFonts w:hint="eastAsia" w:ascii="仿宋" w:hAnsi="仿宋" w:eastAsia="仿宋" w:cs="仿宋"/>
                <w:b/>
                <w:sz w:val="18"/>
                <w:szCs w:val="18"/>
              </w:rPr>
              <w:t>★</w:t>
            </w:r>
            <w:r>
              <w:rPr>
                <w:rFonts w:hint="eastAsia" w:ascii="仿宋" w:hAnsi="仿宋" w:eastAsia="仿宋" w:cs="仿宋"/>
                <w:szCs w:val="21"/>
              </w:rPr>
              <w:t>验收标准：合格</w:t>
            </w:r>
          </w:p>
          <w:p w14:paraId="1928EAB3">
            <w:pPr>
              <w:adjustRightInd w:val="0"/>
              <w:snapToGrid w:val="0"/>
              <w:rPr>
                <w:rFonts w:ascii="仿宋" w:hAnsi="仿宋" w:eastAsia="仿宋" w:cs="仿宋"/>
                <w:szCs w:val="21"/>
              </w:rPr>
            </w:pPr>
            <w:r>
              <w:rPr>
                <w:rFonts w:hint="eastAsia" w:ascii="仿宋" w:hAnsi="仿宋" w:eastAsia="仿宋" w:cs="仿宋"/>
                <w:b/>
                <w:sz w:val="18"/>
                <w:szCs w:val="18"/>
              </w:rPr>
              <w:t>★</w:t>
            </w:r>
            <w:r>
              <w:rPr>
                <w:rFonts w:hint="eastAsia" w:ascii="仿宋" w:hAnsi="仿宋" w:eastAsia="仿宋" w:cs="仿宋"/>
                <w:szCs w:val="21"/>
              </w:rPr>
              <w:t>验收程序：施工和质量验收须严格按照国家相关技术规范和验收规范实施。</w:t>
            </w:r>
          </w:p>
          <w:p w14:paraId="557C6564">
            <w:pPr>
              <w:adjustRightInd w:val="0"/>
              <w:snapToGrid w:val="0"/>
              <w:rPr>
                <w:rFonts w:ascii="仿宋" w:hAnsi="仿宋" w:eastAsia="仿宋" w:cs="仿宋"/>
                <w:szCs w:val="21"/>
              </w:rPr>
            </w:pPr>
            <w:r>
              <w:rPr>
                <w:rFonts w:hint="eastAsia" w:ascii="仿宋" w:hAnsi="仿宋" w:eastAsia="仿宋" w:cs="仿宋"/>
                <w:b/>
                <w:sz w:val="18"/>
                <w:szCs w:val="18"/>
              </w:rPr>
              <w:t>★</w:t>
            </w:r>
            <w:r>
              <w:rPr>
                <w:rFonts w:hint="eastAsia" w:ascii="仿宋" w:hAnsi="仿宋" w:eastAsia="仿宋" w:cs="仿宋"/>
                <w:szCs w:val="21"/>
              </w:rPr>
              <w:t>验收报告：按照相关标准执行。</w:t>
            </w:r>
          </w:p>
          <w:p w14:paraId="22F9DDF8">
            <w:pPr>
              <w:adjustRightInd w:val="0"/>
              <w:snapToGrid w:val="0"/>
              <w:rPr>
                <w:rFonts w:ascii="仿宋" w:hAnsi="仿宋" w:eastAsia="仿宋" w:cs="仿宋"/>
                <w:szCs w:val="21"/>
              </w:rPr>
            </w:pPr>
            <w:r>
              <w:rPr>
                <w:rFonts w:hint="eastAsia" w:ascii="仿宋" w:hAnsi="仿宋" w:eastAsia="仿宋" w:cs="仿宋"/>
                <w:b/>
                <w:sz w:val="18"/>
                <w:szCs w:val="18"/>
              </w:rPr>
              <w:t>★</w:t>
            </w:r>
            <w:r>
              <w:rPr>
                <w:rFonts w:hint="eastAsia" w:ascii="仿宋" w:hAnsi="仿宋" w:eastAsia="仿宋" w:cs="仿宋"/>
                <w:szCs w:val="21"/>
              </w:rPr>
              <w:t>组织验收主体：本项目的履约验收工作由采购人依法组织实施。</w:t>
            </w:r>
          </w:p>
        </w:tc>
        <w:tc>
          <w:tcPr>
            <w:tcW w:w="2357" w:type="dxa"/>
            <w:vAlign w:val="center"/>
          </w:tcPr>
          <w:p w14:paraId="4607905D">
            <w:pPr>
              <w:adjustRightInd w:val="0"/>
              <w:snapToGrid w:val="0"/>
              <w:ind w:right="105" w:rightChars="50"/>
              <w:jc w:val="center"/>
              <w:rPr>
                <w:rFonts w:ascii="仿宋" w:hAnsi="仿宋" w:eastAsia="仿宋" w:cs="仿宋"/>
                <w:szCs w:val="21"/>
              </w:rPr>
            </w:pPr>
          </w:p>
        </w:tc>
        <w:tc>
          <w:tcPr>
            <w:tcW w:w="1006" w:type="dxa"/>
            <w:vAlign w:val="center"/>
          </w:tcPr>
          <w:p w14:paraId="47765E58">
            <w:pPr>
              <w:adjustRightInd w:val="0"/>
              <w:snapToGrid w:val="0"/>
              <w:ind w:right="105" w:rightChars="50"/>
              <w:jc w:val="center"/>
              <w:rPr>
                <w:rFonts w:ascii="仿宋" w:hAnsi="仿宋" w:eastAsia="仿宋" w:cs="仿宋"/>
                <w:szCs w:val="21"/>
              </w:rPr>
            </w:pPr>
          </w:p>
        </w:tc>
        <w:tc>
          <w:tcPr>
            <w:tcW w:w="1100" w:type="dxa"/>
            <w:vAlign w:val="center"/>
          </w:tcPr>
          <w:p w14:paraId="735CDAB1">
            <w:pPr>
              <w:adjustRightInd w:val="0"/>
              <w:snapToGrid w:val="0"/>
              <w:ind w:right="105" w:rightChars="50"/>
              <w:jc w:val="center"/>
              <w:rPr>
                <w:rFonts w:ascii="仿宋" w:hAnsi="仿宋" w:eastAsia="仿宋" w:cs="仿宋"/>
                <w:szCs w:val="21"/>
              </w:rPr>
            </w:pPr>
          </w:p>
        </w:tc>
      </w:tr>
      <w:tr w14:paraId="3BFD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3" w:type="dxa"/>
            <w:shd w:val="clear" w:color="auto" w:fill="auto"/>
            <w:vAlign w:val="center"/>
          </w:tcPr>
          <w:p w14:paraId="2B2E8F20">
            <w:pPr>
              <w:adjustRightInd w:val="0"/>
              <w:snapToGrid w:val="0"/>
              <w:ind w:right="105" w:rightChars="50"/>
              <w:jc w:val="center"/>
              <w:rPr>
                <w:rFonts w:ascii="仿宋" w:hAnsi="仿宋" w:eastAsia="仿宋" w:cs="仿宋"/>
                <w:kern w:val="2"/>
                <w:sz w:val="21"/>
                <w:szCs w:val="21"/>
                <w:lang w:val="en-US" w:eastAsia="zh-CN" w:bidi="ar-SA"/>
              </w:rPr>
            </w:pPr>
            <w:r>
              <w:rPr>
                <w:rFonts w:hint="eastAsia" w:ascii="仿宋" w:hAnsi="仿宋" w:eastAsia="仿宋" w:cs="仿宋"/>
                <w:szCs w:val="21"/>
              </w:rPr>
              <w:t>6</w:t>
            </w:r>
          </w:p>
        </w:tc>
        <w:tc>
          <w:tcPr>
            <w:tcW w:w="3517" w:type="dxa"/>
            <w:vAlign w:val="center"/>
          </w:tcPr>
          <w:p w14:paraId="07355DC7">
            <w:pPr>
              <w:adjustRightInd w:val="0"/>
              <w:snapToGrid w:val="0"/>
              <w:rPr>
                <w:rFonts w:ascii="仿宋" w:hAnsi="仿宋" w:eastAsia="仿宋" w:cs="仿宋"/>
                <w:szCs w:val="21"/>
                <w:highlight w:val="none"/>
              </w:rPr>
            </w:pPr>
            <w:r>
              <w:rPr>
                <w:rFonts w:hint="eastAsia" w:ascii="仿宋" w:hAnsi="仿宋" w:eastAsia="仿宋" w:cs="仿宋"/>
                <w:b/>
                <w:sz w:val="18"/>
                <w:szCs w:val="18"/>
                <w:highlight w:val="none"/>
              </w:rPr>
              <w:t>★</w:t>
            </w:r>
            <w:r>
              <w:rPr>
                <w:rFonts w:hint="eastAsia" w:ascii="仿宋" w:hAnsi="仿宋" w:eastAsia="仿宋" w:cs="仿宋"/>
                <w:szCs w:val="21"/>
                <w:highlight w:val="none"/>
              </w:rPr>
              <w:t>质保期：</w:t>
            </w:r>
            <w:r>
              <w:rPr>
                <w:rFonts w:hint="eastAsia" w:ascii="仿宋" w:hAnsi="仿宋" w:eastAsia="仿宋" w:cs="仿宋"/>
                <w:szCs w:val="21"/>
                <w:highlight w:val="none"/>
                <w:lang w:val="en-US" w:eastAsia="zh-CN"/>
              </w:rPr>
              <w:t>1年，</w:t>
            </w:r>
            <w:r>
              <w:rPr>
                <w:rFonts w:hint="eastAsia" w:ascii="仿宋" w:hAnsi="仿宋" w:eastAsia="仿宋" w:cs="仿宋"/>
                <w:szCs w:val="21"/>
                <w:highlight w:val="none"/>
                <w:lang w:eastAsia="zh-CN"/>
              </w:rPr>
              <w:t>符合国家相关法律法规</w:t>
            </w:r>
            <w:r>
              <w:rPr>
                <w:rFonts w:hint="eastAsia" w:ascii="仿宋" w:hAnsi="仿宋" w:eastAsia="仿宋" w:cs="仿宋"/>
                <w:szCs w:val="21"/>
                <w:highlight w:val="none"/>
                <w:lang w:val="en-US" w:eastAsia="zh-CN"/>
              </w:rPr>
              <w:t>。</w:t>
            </w:r>
          </w:p>
        </w:tc>
        <w:tc>
          <w:tcPr>
            <w:tcW w:w="2357" w:type="dxa"/>
            <w:vAlign w:val="center"/>
          </w:tcPr>
          <w:p w14:paraId="03134BF4">
            <w:pPr>
              <w:adjustRightInd w:val="0"/>
              <w:snapToGrid w:val="0"/>
              <w:ind w:right="105" w:rightChars="50"/>
              <w:jc w:val="center"/>
              <w:rPr>
                <w:rFonts w:ascii="仿宋" w:hAnsi="仿宋" w:eastAsia="仿宋" w:cs="仿宋"/>
                <w:szCs w:val="21"/>
              </w:rPr>
            </w:pPr>
          </w:p>
        </w:tc>
        <w:tc>
          <w:tcPr>
            <w:tcW w:w="1006" w:type="dxa"/>
            <w:vAlign w:val="center"/>
          </w:tcPr>
          <w:p w14:paraId="2CC3F964">
            <w:pPr>
              <w:adjustRightInd w:val="0"/>
              <w:snapToGrid w:val="0"/>
              <w:ind w:right="105" w:rightChars="50"/>
              <w:jc w:val="center"/>
              <w:rPr>
                <w:rFonts w:ascii="仿宋" w:hAnsi="仿宋" w:eastAsia="仿宋" w:cs="仿宋"/>
                <w:szCs w:val="21"/>
              </w:rPr>
            </w:pPr>
          </w:p>
        </w:tc>
        <w:tc>
          <w:tcPr>
            <w:tcW w:w="1100" w:type="dxa"/>
            <w:vAlign w:val="center"/>
          </w:tcPr>
          <w:p w14:paraId="170FBC36">
            <w:pPr>
              <w:adjustRightInd w:val="0"/>
              <w:snapToGrid w:val="0"/>
              <w:ind w:right="105" w:rightChars="50"/>
              <w:jc w:val="center"/>
              <w:rPr>
                <w:rFonts w:ascii="仿宋" w:hAnsi="仿宋" w:eastAsia="仿宋" w:cs="仿宋"/>
                <w:szCs w:val="21"/>
              </w:rPr>
            </w:pPr>
          </w:p>
        </w:tc>
      </w:tr>
      <w:tr w14:paraId="6E2B3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3" w:type="dxa"/>
            <w:shd w:val="clear" w:color="auto" w:fill="auto"/>
            <w:vAlign w:val="center"/>
          </w:tcPr>
          <w:p w14:paraId="22CF5FC1">
            <w:pPr>
              <w:adjustRightInd w:val="0"/>
              <w:snapToGrid w:val="0"/>
              <w:ind w:right="105" w:rightChars="50"/>
              <w:jc w:val="center"/>
              <w:rPr>
                <w:rFonts w:ascii="仿宋" w:hAnsi="仿宋" w:eastAsia="仿宋" w:cs="仿宋"/>
                <w:kern w:val="2"/>
                <w:sz w:val="21"/>
                <w:szCs w:val="21"/>
                <w:lang w:val="en-US" w:eastAsia="zh-CN" w:bidi="ar-SA"/>
              </w:rPr>
            </w:pPr>
            <w:r>
              <w:rPr>
                <w:rFonts w:hint="eastAsia" w:ascii="仿宋" w:hAnsi="仿宋" w:eastAsia="仿宋" w:cs="仿宋"/>
                <w:szCs w:val="21"/>
              </w:rPr>
              <w:t>7</w:t>
            </w:r>
          </w:p>
        </w:tc>
        <w:tc>
          <w:tcPr>
            <w:tcW w:w="3517" w:type="dxa"/>
            <w:vAlign w:val="center"/>
          </w:tcPr>
          <w:p w14:paraId="726CF478">
            <w:pPr>
              <w:adjustRightInd w:val="0"/>
              <w:snapToGrid w:val="0"/>
              <w:ind w:hanging="1"/>
              <w:rPr>
                <w:rFonts w:ascii="仿宋" w:hAnsi="仿宋" w:eastAsia="仿宋" w:cs="仿宋"/>
                <w:szCs w:val="21"/>
              </w:rPr>
            </w:pPr>
            <w:r>
              <w:rPr>
                <w:rFonts w:hint="eastAsia" w:ascii="仿宋" w:hAnsi="仿宋" w:eastAsia="仿宋" w:cs="仿宋"/>
                <w:b/>
                <w:sz w:val="18"/>
                <w:szCs w:val="18"/>
              </w:rPr>
              <w:t>★</w:t>
            </w:r>
            <w:r>
              <w:rPr>
                <w:rFonts w:hint="eastAsia" w:ascii="仿宋" w:hAnsi="仿宋" w:eastAsia="仿宋" w:cs="仿宋"/>
                <w:szCs w:val="21"/>
              </w:rPr>
              <w:t>质量标准：合格</w:t>
            </w:r>
          </w:p>
        </w:tc>
        <w:tc>
          <w:tcPr>
            <w:tcW w:w="2357" w:type="dxa"/>
            <w:vAlign w:val="center"/>
          </w:tcPr>
          <w:p w14:paraId="51A7B7F1">
            <w:pPr>
              <w:adjustRightInd w:val="0"/>
              <w:snapToGrid w:val="0"/>
              <w:ind w:right="105" w:rightChars="50"/>
              <w:jc w:val="center"/>
              <w:rPr>
                <w:rFonts w:ascii="仿宋" w:hAnsi="仿宋" w:eastAsia="仿宋" w:cs="仿宋"/>
                <w:szCs w:val="21"/>
              </w:rPr>
            </w:pPr>
          </w:p>
        </w:tc>
        <w:tc>
          <w:tcPr>
            <w:tcW w:w="1006" w:type="dxa"/>
            <w:vAlign w:val="center"/>
          </w:tcPr>
          <w:p w14:paraId="22A8C593">
            <w:pPr>
              <w:adjustRightInd w:val="0"/>
              <w:snapToGrid w:val="0"/>
              <w:ind w:right="105" w:rightChars="50"/>
              <w:jc w:val="center"/>
              <w:rPr>
                <w:rFonts w:ascii="仿宋" w:hAnsi="仿宋" w:eastAsia="仿宋" w:cs="仿宋"/>
                <w:szCs w:val="21"/>
              </w:rPr>
            </w:pPr>
          </w:p>
        </w:tc>
        <w:tc>
          <w:tcPr>
            <w:tcW w:w="1100" w:type="dxa"/>
            <w:vAlign w:val="center"/>
          </w:tcPr>
          <w:p w14:paraId="636DE1A6">
            <w:pPr>
              <w:adjustRightInd w:val="0"/>
              <w:snapToGrid w:val="0"/>
              <w:ind w:right="105" w:rightChars="50"/>
              <w:jc w:val="center"/>
              <w:rPr>
                <w:rFonts w:ascii="仿宋" w:hAnsi="仿宋" w:eastAsia="仿宋" w:cs="仿宋"/>
                <w:szCs w:val="21"/>
              </w:rPr>
            </w:pPr>
          </w:p>
        </w:tc>
      </w:tr>
      <w:tr w14:paraId="49D7B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3" w:type="dxa"/>
            <w:vAlign w:val="center"/>
          </w:tcPr>
          <w:p w14:paraId="4E2A3DF8">
            <w:pPr>
              <w:adjustRightInd w:val="0"/>
              <w:snapToGrid w:val="0"/>
              <w:ind w:right="105" w:rightChars="50"/>
              <w:jc w:val="center"/>
              <w:rPr>
                <w:rFonts w:hint="eastAsia" w:ascii="仿宋" w:hAnsi="仿宋" w:eastAsia="仿宋" w:cs="仿宋"/>
                <w:szCs w:val="21"/>
                <w:lang w:val="en-US" w:eastAsia="zh-CN"/>
              </w:rPr>
            </w:pPr>
            <w:r>
              <w:rPr>
                <w:rFonts w:hint="eastAsia" w:ascii="仿宋" w:hAnsi="仿宋" w:eastAsia="仿宋" w:cs="仿宋"/>
                <w:szCs w:val="21"/>
                <w:lang w:val="en-US" w:eastAsia="zh-CN"/>
              </w:rPr>
              <w:t>8</w:t>
            </w:r>
          </w:p>
        </w:tc>
        <w:tc>
          <w:tcPr>
            <w:tcW w:w="3517" w:type="dxa"/>
            <w:vAlign w:val="center"/>
          </w:tcPr>
          <w:p w14:paraId="5D742293">
            <w:pPr>
              <w:adjustRightInd w:val="0"/>
              <w:snapToGrid w:val="0"/>
              <w:ind w:hanging="1"/>
              <w:rPr>
                <w:rFonts w:ascii="仿宋" w:hAnsi="仿宋" w:eastAsia="仿宋" w:cs="仿宋"/>
                <w:szCs w:val="21"/>
              </w:rPr>
            </w:pPr>
            <w:r>
              <w:rPr>
                <w:rFonts w:hint="eastAsia" w:ascii="仿宋" w:hAnsi="仿宋" w:eastAsia="仿宋" w:cs="仿宋"/>
                <w:szCs w:val="21"/>
              </w:rPr>
              <w:t>其它</w:t>
            </w:r>
          </w:p>
        </w:tc>
        <w:tc>
          <w:tcPr>
            <w:tcW w:w="2357" w:type="dxa"/>
            <w:vAlign w:val="center"/>
          </w:tcPr>
          <w:p w14:paraId="5127F1DE">
            <w:pPr>
              <w:adjustRightInd w:val="0"/>
              <w:snapToGrid w:val="0"/>
              <w:ind w:right="105" w:rightChars="50"/>
              <w:jc w:val="center"/>
              <w:rPr>
                <w:rFonts w:ascii="仿宋" w:hAnsi="仿宋" w:eastAsia="仿宋" w:cs="仿宋"/>
                <w:szCs w:val="21"/>
              </w:rPr>
            </w:pPr>
            <w:r>
              <w:rPr>
                <w:rFonts w:hint="eastAsia" w:ascii="仿宋" w:hAnsi="仿宋" w:eastAsia="仿宋" w:cs="仿宋"/>
                <w:szCs w:val="21"/>
              </w:rPr>
              <w:t>采购单位未提供需求而供应商认为需说明及补充的内容在此填列</w:t>
            </w:r>
          </w:p>
        </w:tc>
        <w:tc>
          <w:tcPr>
            <w:tcW w:w="1006" w:type="dxa"/>
            <w:vAlign w:val="center"/>
          </w:tcPr>
          <w:p w14:paraId="7CD6F5D6">
            <w:pPr>
              <w:adjustRightInd w:val="0"/>
              <w:snapToGrid w:val="0"/>
              <w:ind w:right="105" w:rightChars="50"/>
              <w:jc w:val="center"/>
              <w:rPr>
                <w:rFonts w:ascii="仿宋" w:hAnsi="仿宋" w:eastAsia="仿宋" w:cs="仿宋"/>
                <w:szCs w:val="21"/>
              </w:rPr>
            </w:pPr>
          </w:p>
        </w:tc>
        <w:tc>
          <w:tcPr>
            <w:tcW w:w="1100" w:type="dxa"/>
            <w:vAlign w:val="center"/>
          </w:tcPr>
          <w:p w14:paraId="3549F2CC">
            <w:pPr>
              <w:adjustRightInd w:val="0"/>
              <w:snapToGrid w:val="0"/>
              <w:ind w:right="105" w:rightChars="50"/>
              <w:jc w:val="center"/>
              <w:rPr>
                <w:rFonts w:ascii="仿宋" w:hAnsi="仿宋" w:eastAsia="仿宋" w:cs="仿宋"/>
                <w:szCs w:val="21"/>
              </w:rPr>
            </w:pPr>
          </w:p>
        </w:tc>
      </w:tr>
    </w:tbl>
    <w:p w14:paraId="117B6464">
      <w:pPr>
        <w:adjustRightInd w:val="0"/>
        <w:snapToGrid w:val="0"/>
        <w:spacing w:line="360" w:lineRule="auto"/>
        <w:ind w:right="105" w:rightChars="50"/>
        <w:jc w:val="left"/>
        <w:rPr>
          <w:rFonts w:ascii="仿宋" w:hAnsi="仿宋" w:eastAsia="仿宋" w:cs="仿宋"/>
          <w:szCs w:val="21"/>
        </w:rPr>
      </w:pPr>
      <w:r>
        <w:rPr>
          <w:rFonts w:hint="eastAsia" w:ascii="仿宋" w:hAnsi="仿宋" w:eastAsia="仿宋" w:cs="仿宋"/>
          <w:b/>
          <w:szCs w:val="21"/>
        </w:rPr>
        <w:t>填表说明：</w:t>
      </w:r>
    </w:p>
    <w:p w14:paraId="2568B3DE">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1．“响应文件响应内容”一栏由供应商填写。</w:t>
      </w:r>
    </w:p>
    <w:p w14:paraId="1117EFE0">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2．“偏离程度”一栏根据“响应文件响应内容”与采购文件逐项对照的结果填写。偏离必须用 “正偏离、负偏离或无偏离”三个名称中的一种进行标注。</w:t>
      </w:r>
    </w:p>
    <w:p w14:paraId="0BD5887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3．“偏离说明”一栏由供应商对偏离的情况做详细说明。</w:t>
      </w:r>
    </w:p>
    <w:p w14:paraId="5D4D11BB">
      <w:pPr>
        <w:pStyle w:val="21"/>
        <w:rPr>
          <w:rFonts w:hint="eastAsia" w:ascii="仿宋" w:hAnsi="仿宋" w:eastAsia="仿宋" w:cs="仿宋"/>
          <w:szCs w:val="21"/>
        </w:rPr>
      </w:pPr>
    </w:p>
    <w:p w14:paraId="6CBA47BE">
      <w:pPr>
        <w:pStyle w:val="21"/>
        <w:rPr>
          <w:rFonts w:hint="eastAsia" w:ascii="仿宋" w:hAnsi="仿宋" w:eastAsia="仿宋" w:cs="仿宋"/>
          <w:szCs w:val="21"/>
        </w:rPr>
      </w:pPr>
    </w:p>
    <w:p w14:paraId="2F4D886F">
      <w:pPr>
        <w:adjustRightInd w:val="0"/>
        <w:snapToGrid w:val="0"/>
        <w:spacing w:line="480" w:lineRule="auto"/>
        <w:ind w:right="105" w:rightChars="50"/>
        <w:jc w:val="left"/>
        <w:rPr>
          <w:rFonts w:ascii="仿宋" w:hAnsi="仿宋" w:eastAsia="仿宋" w:cs="仿宋"/>
          <w:szCs w:val="21"/>
          <w:u w:val="single"/>
        </w:rPr>
      </w:pPr>
      <w:r>
        <w:rPr>
          <w:rFonts w:hint="eastAsia" w:ascii="仿宋" w:hAnsi="仿宋" w:eastAsia="仿宋" w:cs="仿宋"/>
          <w:szCs w:val="21"/>
        </w:rPr>
        <w:t>供应商名称(加盖单位公章):</w:t>
      </w:r>
      <w:r>
        <w:rPr>
          <w:rFonts w:hint="eastAsia" w:ascii="仿宋" w:hAnsi="仿宋" w:eastAsia="仿宋" w:cs="仿宋"/>
          <w:szCs w:val="21"/>
          <w:u w:val="single"/>
        </w:rPr>
        <w:t xml:space="preserve">               </w:t>
      </w:r>
    </w:p>
    <w:p w14:paraId="603D4056">
      <w:pPr>
        <w:adjustRightInd w:val="0"/>
        <w:snapToGrid w:val="0"/>
        <w:spacing w:line="480" w:lineRule="auto"/>
        <w:ind w:right="105" w:rightChars="50"/>
        <w:jc w:val="left"/>
        <w:rPr>
          <w:rFonts w:ascii="仿宋" w:hAnsi="仿宋" w:eastAsia="仿宋" w:cs="仿宋"/>
          <w:szCs w:val="21"/>
          <w:u w:val="single"/>
        </w:rPr>
      </w:pPr>
      <w:r>
        <w:rPr>
          <w:rFonts w:hint="eastAsia" w:ascii="仿宋" w:hAnsi="仿宋" w:eastAsia="仿宋" w:cs="仿宋"/>
          <w:szCs w:val="21"/>
        </w:rPr>
        <w:t>法定代表人（或非法人组织负责人）或其授权委托人</w:t>
      </w:r>
      <w:r>
        <w:rPr>
          <w:rFonts w:hint="eastAsia" w:ascii="仿宋" w:hAnsi="仿宋" w:eastAsia="仿宋" w:cs="仿宋"/>
        </w:rPr>
        <w:t>(签字或盖章)</w:t>
      </w:r>
      <w:r>
        <w:rPr>
          <w:rFonts w:hint="eastAsia" w:ascii="仿宋" w:hAnsi="仿宋" w:eastAsia="仿宋" w:cs="仿宋"/>
          <w:szCs w:val="21"/>
        </w:rPr>
        <w:t>:</w:t>
      </w:r>
      <w:r>
        <w:rPr>
          <w:rFonts w:hint="eastAsia" w:ascii="仿宋" w:hAnsi="仿宋" w:eastAsia="仿宋" w:cs="仿宋"/>
          <w:szCs w:val="21"/>
          <w:u w:val="single"/>
        </w:rPr>
        <w:t xml:space="preserve">               </w:t>
      </w:r>
    </w:p>
    <w:p w14:paraId="0B66DAE4">
      <w:pPr>
        <w:adjustRightInd w:val="0"/>
        <w:snapToGrid w:val="0"/>
        <w:spacing w:line="480" w:lineRule="auto"/>
        <w:ind w:right="105" w:rightChars="50"/>
        <w:jc w:val="left"/>
        <w:rPr>
          <w:rFonts w:ascii="仿宋" w:hAnsi="仿宋" w:eastAsia="仿宋" w:cs="仿宋"/>
          <w:szCs w:val="21"/>
          <w:u w:val="single"/>
        </w:rPr>
      </w:pPr>
      <w:r>
        <w:rPr>
          <w:rFonts w:hint="eastAsia" w:ascii="仿宋" w:hAnsi="仿宋" w:eastAsia="仿宋" w:cs="仿宋"/>
          <w:szCs w:val="21"/>
        </w:rPr>
        <w:t>日期:</w:t>
      </w:r>
      <w:r>
        <w:rPr>
          <w:rFonts w:hint="eastAsia" w:ascii="仿宋" w:hAnsi="仿宋" w:eastAsia="仿宋" w:cs="仿宋"/>
          <w:szCs w:val="21"/>
          <w:u w:val="single"/>
        </w:rPr>
        <w:t xml:space="preserve">                               </w:t>
      </w:r>
    </w:p>
    <w:p w14:paraId="08C9B2DC">
      <w:pPr>
        <w:widowControl/>
        <w:jc w:val="left"/>
        <w:outlineLvl w:val="1"/>
        <w:rPr>
          <w:rFonts w:hint="eastAsia" w:ascii="仿宋" w:hAnsi="仿宋" w:eastAsia="仿宋" w:cs="仿宋"/>
          <w:b/>
          <w:bCs/>
          <w:kern w:val="2"/>
          <w:sz w:val="28"/>
          <w:szCs w:val="28"/>
          <w:lang w:val="en-US" w:eastAsia="zh-CN" w:bidi="ar-SA"/>
        </w:rPr>
      </w:pPr>
      <w:bookmarkStart w:id="84" w:name="_Toc533340162"/>
      <w:bookmarkStart w:id="85" w:name="_Toc4485638"/>
      <w:r>
        <w:rPr>
          <w:rFonts w:hint="eastAsia" w:ascii="仿宋" w:hAnsi="仿宋" w:eastAsia="仿宋" w:cs="仿宋"/>
          <w:b/>
          <w:bCs/>
          <w:sz w:val="28"/>
          <w:szCs w:val="28"/>
        </w:rPr>
        <w:br w:type="page"/>
      </w:r>
      <w:bookmarkEnd w:id="84"/>
      <w:bookmarkEnd w:id="85"/>
      <w:r>
        <w:rPr>
          <w:rFonts w:hint="eastAsia" w:ascii="仿宋" w:hAnsi="仿宋" w:eastAsia="仿宋" w:cs="仿宋"/>
          <w:b/>
          <w:bCs/>
          <w:sz w:val="28"/>
          <w:szCs w:val="28"/>
        </w:rPr>
        <w:t>格式1</w:t>
      </w:r>
      <w:r>
        <w:rPr>
          <w:rFonts w:hint="eastAsia" w:ascii="仿宋" w:hAnsi="仿宋" w:eastAsia="仿宋" w:cs="仿宋"/>
          <w:b/>
          <w:bCs/>
          <w:sz w:val="28"/>
          <w:szCs w:val="28"/>
          <w:lang w:val="en-US" w:eastAsia="zh-CN"/>
        </w:rPr>
        <w:t>4</w:t>
      </w:r>
    </w:p>
    <w:p w14:paraId="311D8089">
      <w:pPr>
        <w:spacing w:before="319" w:beforeLines="100" w:after="319" w:afterLines="100" w:line="360" w:lineRule="auto"/>
        <w:jc w:val="center"/>
        <w:rPr>
          <w:rFonts w:ascii="仿宋" w:hAnsi="仿宋" w:eastAsia="仿宋" w:cs="仿宋"/>
          <w:b/>
          <w:bCs/>
          <w:sz w:val="32"/>
          <w:szCs w:val="32"/>
        </w:rPr>
      </w:pPr>
      <w:r>
        <w:rPr>
          <w:rFonts w:hint="eastAsia" w:ascii="仿宋" w:hAnsi="仿宋" w:eastAsia="仿宋" w:cs="仿宋"/>
          <w:b/>
          <w:bCs/>
          <w:sz w:val="32"/>
          <w:szCs w:val="32"/>
        </w:rPr>
        <w:t>供应商关联单位的说明</w:t>
      </w:r>
    </w:p>
    <w:p w14:paraId="52477B9D">
      <w:pPr>
        <w:adjustRightInd w:val="0"/>
        <w:snapToGrid w:val="0"/>
        <w:spacing w:line="360" w:lineRule="auto"/>
        <w:ind w:right="105" w:rightChars="50" w:firstLine="476" w:firstLineChars="227"/>
        <w:jc w:val="left"/>
        <w:rPr>
          <w:rFonts w:ascii="仿宋" w:hAnsi="仿宋" w:eastAsia="仿宋" w:cs="仿宋"/>
          <w:szCs w:val="21"/>
        </w:rPr>
      </w:pPr>
      <w:r>
        <w:rPr>
          <w:rFonts w:hint="eastAsia" w:ascii="仿宋" w:hAnsi="仿宋" w:eastAsia="仿宋" w:cs="仿宋"/>
          <w:szCs w:val="21"/>
        </w:rPr>
        <w:t>说明：供应商应当如实披露与本单位存在下列关联关系的单位名称：</w:t>
      </w:r>
    </w:p>
    <w:p w14:paraId="46CFFEC5">
      <w:pPr>
        <w:adjustRightInd w:val="0"/>
        <w:snapToGrid w:val="0"/>
        <w:spacing w:line="360" w:lineRule="auto"/>
        <w:ind w:right="105" w:rightChars="50" w:firstLine="476" w:firstLineChars="227"/>
        <w:jc w:val="left"/>
        <w:rPr>
          <w:rFonts w:ascii="仿宋" w:hAnsi="仿宋" w:eastAsia="仿宋" w:cs="仿宋"/>
          <w:szCs w:val="21"/>
        </w:rPr>
      </w:pPr>
      <w:r>
        <w:rPr>
          <w:rFonts w:hint="eastAsia" w:ascii="仿宋" w:hAnsi="仿宋" w:eastAsia="仿宋" w:cs="仿宋"/>
          <w:szCs w:val="21"/>
        </w:rPr>
        <w:t>（1）与供应商单位法定代表人（或非法人组织负责人）为同一人的其他单位；</w:t>
      </w:r>
    </w:p>
    <w:p w14:paraId="3153626A">
      <w:pPr>
        <w:adjustRightInd w:val="0"/>
        <w:snapToGrid w:val="0"/>
        <w:spacing w:line="360" w:lineRule="auto"/>
        <w:ind w:right="105" w:rightChars="50" w:firstLine="476" w:firstLineChars="227"/>
        <w:jc w:val="left"/>
        <w:rPr>
          <w:rFonts w:ascii="仿宋" w:hAnsi="仿宋" w:eastAsia="仿宋" w:cs="仿宋"/>
          <w:szCs w:val="21"/>
        </w:rPr>
      </w:pPr>
      <w:r>
        <w:rPr>
          <w:rFonts w:hint="eastAsia" w:ascii="仿宋" w:hAnsi="仿宋" w:eastAsia="仿宋" w:cs="仿宋"/>
          <w:szCs w:val="21"/>
        </w:rPr>
        <w:t>（2）与供应商存在直接控股、管理关系的其他单位。</w:t>
      </w:r>
    </w:p>
    <w:p w14:paraId="2B67D7F3">
      <w:pPr>
        <w:adjustRightInd w:val="0"/>
        <w:snapToGrid w:val="0"/>
        <w:spacing w:line="360" w:lineRule="auto"/>
        <w:ind w:right="105" w:rightChars="50" w:firstLine="476" w:firstLineChars="227"/>
        <w:jc w:val="left"/>
        <w:rPr>
          <w:rFonts w:ascii="仿宋" w:hAnsi="仿宋" w:eastAsia="仿宋" w:cs="仿宋"/>
          <w:szCs w:val="21"/>
        </w:rPr>
      </w:pPr>
    </w:p>
    <w:p w14:paraId="51C91560">
      <w:pPr>
        <w:adjustRightInd w:val="0"/>
        <w:snapToGrid w:val="0"/>
        <w:spacing w:line="360" w:lineRule="auto"/>
        <w:ind w:right="105" w:rightChars="50" w:firstLine="476" w:firstLineChars="227"/>
        <w:jc w:val="left"/>
        <w:rPr>
          <w:rFonts w:ascii="仿宋" w:hAnsi="仿宋" w:eastAsia="仿宋" w:cs="仿宋"/>
          <w:szCs w:val="21"/>
        </w:rPr>
      </w:pPr>
      <w:r>
        <w:rPr>
          <w:rFonts w:hint="eastAsia" w:ascii="仿宋" w:hAnsi="仿宋" w:eastAsia="仿宋" w:cs="仿宋"/>
          <w:szCs w:val="21"/>
        </w:rPr>
        <w:t>注：若无此情形，写“无”即可</w:t>
      </w:r>
    </w:p>
    <w:p w14:paraId="2D103DB9">
      <w:pPr>
        <w:adjustRightInd w:val="0"/>
        <w:snapToGrid w:val="0"/>
        <w:spacing w:line="360" w:lineRule="auto"/>
        <w:ind w:right="105" w:rightChars="50" w:firstLine="476" w:firstLineChars="227"/>
        <w:jc w:val="left"/>
        <w:rPr>
          <w:rFonts w:ascii="仿宋" w:hAnsi="仿宋" w:eastAsia="仿宋" w:cs="仿宋"/>
          <w:szCs w:val="21"/>
        </w:rPr>
      </w:pPr>
    </w:p>
    <w:p w14:paraId="739B6A9F">
      <w:pPr>
        <w:adjustRightInd w:val="0"/>
        <w:snapToGrid w:val="0"/>
        <w:spacing w:line="360" w:lineRule="auto"/>
        <w:ind w:right="105" w:rightChars="50"/>
        <w:jc w:val="left"/>
        <w:rPr>
          <w:rFonts w:ascii="仿宋" w:hAnsi="仿宋" w:eastAsia="仿宋" w:cs="仿宋"/>
          <w:szCs w:val="21"/>
        </w:rPr>
      </w:pPr>
      <w:r>
        <w:rPr>
          <w:rFonts w:hint="eastAsia" w:ascii="仿宋" w:hAnsi="仿宋" w:eastAsia="仿宋" w:cs="仿宋"/>
          <w:szCs w:val="21"/>
        </w:rPr>
        <w:t xml:space="preserve"> </w:t>
      </w:r>
    </w:p>
    <w:p w14:paraId="3D8484CF">
      <w:pPr>
        <w:adjustRightInd w:val="0"/>
        <w:snapToGrid w:val="0"/>
        <w:spacing w:line="360" w:lineRule="auto"/>
        <w:ind w:right="105" w:rightChars="50"/>
        <w:jc w:val="left"/>
        <w:rPr>
          <w:rFonts w:ascii="仿宋" w:hAnsi="仿宋" w:eastAsia="仿宋" w:cs="仿宋"/>
          <w:szCs w:val="21"/>
        </w:rPr>
      </w:pPr>
    </w:p>
    <w:p w14:paraId="020ACB65">
      <w:pPr>
        <w:adjustRightInd w:val="0"/>
        <w:snapToGrid w:val="0"/>
        <w:spacing w:line="360" w:lineRule="auto"/>
        <w:ind w:right="105" w:rightChars="50"/>
        <w:jc w:val="left"/>
        <w:rPr>
          <w:rFonts w:ascii="仿宋" w:hAnsi="仿宋" w:eastAsia="仿宋" w:cs="仿宋"/>
          <w:szCs w:val="21"/>
        </w:rPr>
      </w:pPr>
    </w:p>
    <w:p w14:paraId="095479BA">
      <w:pPr>
        <w:adjustRightInd w:val="0"/>
        <w:snapToGrid w:val="0"/>
        <w:spacing w:line="360" w:lineRule="auto"/>
        <w:ind w:right="105" w:rightChars="50"/>
        <w:jc w:val="left"/>
        <w:rPr>
          <w:rFonts w:ascii="仿宋" w:hAnsi="仿宋" w:eastAsia="仿宋" w:cs="仿宋"/>
          <w:szCs w:val="21"/>
        </w:rPr>
      </w:pPr>
    </w:p>
    <w:p w14:paraId="52652F0E">
      <w:pPr>
        <w:adjustRightInd w:val="0"/>
        <w:snapToGrid w:val="0"/>
        <w:spacing w:line="360" w:lineRule="auto"/>
        <w:ind w:right="105" w:rightChars="50"/>
        <w:jc w:val="left"/>
        <w:rPr>
          <w:rFonts w:ascii="仿宋" w:hAnsi="仿宋" w:eastAsia="仿宋" w:cs="仿宋"/>
          <w:szCs w:val="21"/>
        </w:rPr>
      </w:pPr>
    </w:p>
    <w:p w14:paraId="7E452B40">
      <w:pPr>
        <w:adjustRightInd w:val="0"/>
        <w:snapToGrid w:val="0"/>
        <w:spacing w:line="360" w:lineRule="auto"/>
        <w:ind w:right="105" w:rightChars="50"/>
        <w:jc w:val="left"/>
        <w:rPr>
          <w:rFonts w:ascii="仿宋" w:hAnsi="仿宋" w:eastAsia="仿宋" w:cs="仿宋"/>
          <w:szCs w:val="21"/>
        </w:rPr>
      </w:pPr>
    </w:p>
    <w:p w14:paraId="33A00A30">
      <w:pPr>
        <w:adjustRightInd w:val="0"/>
        <w:snapToGrid w:val="0"/>
        <w:spacing w:line="480" w:lineRule="auto"/>
        <w:ind w:right="105" w:rightChars="50"/>
        <w:jc w:val="left"/>
        <w:rPr>
          <w:rFonts w:ascii="仿宋" w:hAnsi="仿宋" w:eastAsia="仿宋" w:cs="仿宋"/>
          <w:szCs w:val="21"/>
          <w:u w:val="single"/>
        </w:rPr>
      </w:pPr>
      <w:r>
        <w:rPr>
          <w:rFonts w:hint="eastAsia" w:ascii="仿宋" w:hAnsi="仿宋" w:eastAsia="仿宋" w:cs="仿宋"/>
          <w:szCs w:val="21"/>
        </w:rPr>
        <w:t>供应商名称(加盖单位公章):</w:t>
      </w:r>
      <w:r>
        <w:rPr>
          <w:rFonts w:hint="eastAsia" w:ascii="仿宋" w:hAnsi="仿宋" w:eastAsia="仿宋" w:cs="仿宋"/>
          <w:szCs w:val="21"/>
          <w:u w:val="single"/>
        </w:rPr>
        <w:t xml:space="preserve">               </w:t>
      </w:r>
    </w:p>
    <w:p w14:paraId="2DE3CD98">
      <w:pPr>
        <w:adjustRightInd w:val="0"/>
        <w:snapToGrid w:val="0"/>
        <w:spacing w:line="480" w:lineRule="auto"/>
        <w:ind w:right="105" w:rightChars="50"/>
        <w:jc w:val="left"/>
        <w:rPr>
          <w:rFonts w:ascii="仿宋" w:hAnsi="仿宋" w:eastAsia="仿宋" w:cs="仿宋"/>
          <w:szCs w:val="21"/>
          <w:u w:val="single"/>
        </w:rPr>
      </w:pPr>
      <w:r>
        <w:rPr>
          <w:rFonts w:hint="eastAsia" w:ascii="仿宋" w:hAnsi="仿宋" w:eastAsia="仿宋" w:cs="仿宋"/>
          <w:szCs w:val="21"/>
        </w:rPr>
        <w:t>法定代表人（或非法人组织负责人）或其授权委托人</w:t>
      </w:r>
      <w:r>
        <w:rPr>
          <w:rFonts w:hint="eastAsia" w:ascii="仿宋" w:hAnsi="仿宋" w:eastAsia="仿宋" w:cs="仿宋"/>
        </w:rPr>
        <w:t>(签字或盖章)</w:t>
      </w:r>
      <w:r>
        <w:rPr>
          <w:rFonts w:hint="eastAsia" w:ascii="仿宋" w:hAnsi="仿宋" w:eastAsia="仿宋" w:cs="仿宋"/>
          <w:szCs w:val="21"/>
        </w:rPr>
        <w:t>:</w:t>
      </w:r>
      <w:r>
        <w:rPr>
          <w:rFonts w:hint="eastAsia" w:ascii="仿宋" w:hAnsi="仿宋" w:eastAsia="仿宋" w:cs="仿宋"/>
          <w:szCs w:val="21"/>
          <w:u w:val="single"/>
        </w:rPr>
        <w:t xml:space="preserve">               </w:t>
      </w:r>
    </w:p>
    <w:p w14:paraId="79B962CC">
      <w:pPr>
        <w:adjustRightInd w:val="0"/>
        <w:snapToGrid w:val="0"/>
        <w:spacing w:line="480" w:lineRule="auto"/>
        <w:ind w:right="105" w:rightChars="50"/>
        <w:jc w:val="left"/>
        <w:rPr>
          <w:rFonts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p>
    <w:p w14:paraId="2113AB35">
      <w:pPr>
        <w:spacing w:line="360" w:lineRule="auto"/>
        <w:outlineLvl w:val="1"/>
        <w:rPr>
          <w:rFonts w:hint="eastAsia" w:ascii="仿宋" w:hAnsi="仿宋" w:eastAsia="仿宋" w:cs="仿宋"/>
          <w:b/>
          <w:bCs/>
          <w:sz w:val="28"/>
          <w:szCs w:val="28"/>
          <w:lang w:eastAsia="zh-CN"/>
        </w:rPr>
      </w:pPr>
      <w:r>
        <w:rPr>
          <w:rFonts w:hint="eastAsia" w:ascii="仿宋" w:hAnsi="仿宋" w:eastAsia="仿宋" w:cs="仿宋"/>
          <w:szCs w:val="21"/>
          <w:u w:val="single"/>
        </w:rPr>
        <w:br w:type="page"/>
      </w:r>
      <w:bookmarkStart w:id="86" w:name="_Toc533340164"/>
      <w:bookmarkStart w:id="87" w:name="_Toc4485640"/>
      <w:bookmarkStart w:id="88" w:name="_Toc13631"/>
      <w:r>
        <w:rPr>
          <w:rFonts w:hint="eastAsia" w:ascii="仿宋" w:hAnsi="仿宋" w:eastAsia="仿宋" w:cs="仿宋"/>
          <w:b/>
          <w:bCs/>
          <w:sz w:val="28"/>
          <w:szCs w:val="28"/>
        </w:rPr>
        <w:t>格式1</w:t>
      </w:r>
      <w:bookmarkEnd w:id="86"/>
      <w:bookmarkEnd w:id="87"/>
      <w:r>
        <w:rPr>
          <w:rFonts w:hint="eastAsia" w:ascii="仿宋" w:hAnsi="仿宋" w:eastAsia="仿宋" w:cs="仿宋"/>
          <w:b/>
          <w:bCs/>
          <w:sz w:val="28"/>
          <w:szCs w:val="28"/>
          <w:lang w:val="en-US" w:eastAsia="zh-CN"/>
        </w:rPr>
        <w:t>5</w:t>
      </w:r>
      <w:bookmarkEnd w:id="88"/>
    </w:p>
    <w:p w14:paraId="24939C06">
      <w:pPr>
        <w:adjustRightInd w:val="0"/>
        <w:snapToGrid w:val="0"/>
        <w:spacing w:before="319" w:beforeLines="100" w:after="319" w:afterLines="100" w:line="360" w:lineRule="auto"/>
        <w:ind w:right="105" w:rightChars="50"/>
        <w:jc w:val="center"/>
        <w:rPr>
          <w:rFonts w:ascii="仿宋" w:hAnsi="仿宋" w:eastAsia="仿宋" w:cs="仿宋"/>
          <w:b/>
          <w:bCs/>
          <w:sz w:val="32"/>
          <w:szCs w:val="32"/>
        </w:rPr>
      </w:pPr>
      <w:bookmarkStart w:id="89" w:name="_Toc19164_WPSOffice_Level2"/>
      <w:bookmarkStart w:id="90" w:name="_Toc4541_WPSOffice_Level2"/>
      <w:r>
        <w:rPr>
          <w:rFonts w:hint="eastAsia" w:ascii="仿宋" w:hAnsi="仿宋" w:eastAsia="仿宋" w:cs="仿宋"/>
          <w:b/>
          <w:bCs/>
          <w:sz w:val="32"/>
          <w:szCs w:val="32"/>
        </w:rPr>
        <w:t>中小企业声明函</w:t>
      </w:r>
      <w:bookmarkEnd w:id="89"/>
      <w:bookmarkEnd w:id="90"/>
      <w:r>
        <w:rPr>
          <w:rFonts w:hint="eastAsia" w:ascii="仿宋" w:hAnsi="仿宋" w:eastAsia="仿宋" w:cs="仿宋"/>
          <w:b/>
          <w:bCs/>
          <w:sz w:val="32"/>
          <w:szCs w:val="32"/>
        </w:rPr>
        <w:t>（工程）</w:t>
      </w:r>
    </w:p>
    <w:p w14:paraId="4862C239">
      <w:pPr>
        <w:widowControl/>
        <w:spacing w:line="360" w:lineRule="auto"/>
        <w:ind w:firstLine="420" w:firstLineChars="200"/>
        <w:jc w:val="left"/>
        <w:rPr>
          <w:rFonts w:ascii="仿宋" w:hAnsi="仿宋" w:eastAsia="仿宋" w:cs="仿宋"/>
          <w:kern w:val="0"/>
          <w:szCs w:val="21"/>
        </w:rPr>
      </w:pPr>
      <w:r>
        <w:rPr>
          <w:rFonts w:hint="eastAsia" w:ascii="仿宋" w:hAnsi="仿宋" w:eastAsia="仿宋" w:cs="仿宋"/>
          <w:kern w:val="0"/>
          <w:szCs w:val="21"/>
        </w:rPr>
        <w:t>本公司（联合体）郑重声明，根据《政府采购促进中小企业发展管理办法》（财库﹝2020﹞46 号）的规定，本公司（联合体）参加（</w:t>
      </w:r>
      <w:r>
        <w:rPr>
          <w:rFonts w:hint="eastAsia" w:ascii="仿宋" w:hAnsi="仿宋" w:eastAsia="仿宋" w:cs="仿宋"/>
          <w:kern w:val="0"/>
          <w:szCs w:val="21"/>
          <w:u w:val="single"/>
        </w:rPr>
        <w:t>单位名称</w:t>
      </w:r>
      <w:r>
        <w:rPr>
          <w:rFonts w:hint="eastAsia" w:ascii="仿宋" w:hAnsi="仿宋" w:eastAsia="仿宋" w:cs="仿宋"/>
          <w:kern w:val="0"/>
          <w:szCs w:val="21"/>
        </w:rPr>
        <w:t>）的（</w:t>
      </w:r>
      <w:r>
        <w:rPr>
          <w:rFonts w:hint="eastAsia" w:ascii="仿宋" w:hAnsi="仿宋" w:eastAsia="仿宋" w:cs="仿宋"/>
          <w:kern w:val="0"/>
          <w:szCs w:val="21"/>
          <w:u w:val="single"/>
        </w:rPr>
        <w:t>项目名称</w:t>
      </w:r>
      <w:r>
        <w:rPr>
          <w:rFonts w:hint="eastAsia" w:ascii="仿宋" w:hAnsi="仿宋" w:eastAsia="仿宋" w:cs="仿宋"/>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3D550E58">
      <w:pPr>
        <w:widowControl/>
        <w:spacing w:line="360" w:lineRule="auto"/>
        <w:jc w:val="left"/>
        <w:rPr>
          <w:rFonts w:ascii="仿宋" w:hAnsi="仿宋" w:eastAsia="仿宋" w:cs="仿宋"/>
          <w:kern w:val="0"/>
          <w:szCs w:val="21"/>
        </w:rPr>
      </w:pPr>
      <w:r>
        <w:rPr>
          <w:rFonts w:hint="eastAsia" w:ascii="仿宋" w:hAnsi="仿宋" w:eastAsia="仿宋" w:cs="仿宋"/>
          <w:kern w:val="0"/>
          <w:szCs w:val="21"/>
        </w:rPr>
        <w:t>1.（</w:t>
      </w:r>
      <w:r>
        <w:rPr>
          <w:rFonts w:hint="eastAsia" w:ascii="仿宋" w:hAnsi="仿宋" w:eastAsia="仿宋" w:cs="仿宋"/>
          <w:kern w:val="0"/>
          <w:szCs w:val="21"/>
          <w:u w:val="single"/>
        </w:rPr>
        <w:t>标的名称</w:t>
      </w:r>
      <w:r>
        <w:rPr>
          <w:rFonts w:hint="eastAsia" w:ascii="仿宋" w:hAnsi="仿宋" w:eastAsia="仿宋" w:cs="仿宋"/>
          <w:kern w:val="0"/>
          <w:szCs w:val="21"/>
        </w:rPr>
        <w:t>），属于（</w:t>
      </w:r>
      <w:r>
        <w:rPr>
          <w:rFonts w:hint="eastAsia" w:ascii="仿宋" w:hAnsi="仿宋" w:eastAsia="仿宋" w:cs="仿宋"/>
          <w:kern w:val="0"/>
          <w:szCs w:val="21"/>
          <w:u w:val="single"/>
        </w:rPr>
        <w:t>建筑业</w:t>
      </w:r>
      <w:r>
        <w:rPr>
          <w:rFonts w:hint="eastAsia" w:ascii="仿宋" w:hAnsi="仿宋" w:eastAsia="仿宋" w:cs="仿宋"/>
          <w:kern w:val="0"/>
          <w:szCs w:val="21"/>
        </w:rPr>
        <w:t>）；承建（承接）企业为（</w:t>
      </w:r>
      <w:r>
        <w:rPr>
          <w:rFonts w:hint="eastAsia" w:ascii="仿宋" w:hAnsi="仿宋" w:eastAsia="仿宋" w:cs="仿宋"/>
          <w:kern w:val="0"/>
          <w:szCs w:val="21"/>
          <w:u w:val="single"/>
        </w:rPr>
        <w:t>企业名称</w:t>
      </w:r>
      <w:r>
        <w:rPr>
          <w:rFonts w:hint="eastAsia" w:ascii="仿宋" w:hAnsi="仿宋" w:eastAsia="仿宋" w:cs="仿宋"/>
          <w:kern w:val="0"/>
          <w:szCs w:val="21"/>
        </w:rPr>
        <w:t>），从业人员</w:t>
      </w:r>
      <w:r>
        <w:rPr>
          <w:rFonts w:hint="eastAsia" w:ascii="仿宋" w:hAnsi="仿宋" w:eastAsia="仿宋" w:cs="仿宋"/>
          <w:kern w:val="0"/>
          <w:szCs w:val="21"/>
          <w:u w:val="single"/>
        </w:rPr>
        <w:t xml:space="preserve">        </w:t>
      </w:r>
      <w:r>
        <w:rPr>
          <w:rFonts w:hint="eastAsia" w:ascii="仿宋" w:hAnsi="仿宋" w:eastAsia="仿宋" w:cs="仿宋"/>
          <w:kern w:val="0"/>
          <w:szCs w:val="21"/>
        </w:rPr>
        <w:t>人，营业收入为</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万元，资产总额为 </w:t>
      </w:r>
      <w:r>
        <w:rPr>
          <w:rFonts w:hint="eastAsia" w:ascii="仿宋" w:hAnsi="仿宋" w:eastAsia="仿宋" w:cs="仿宋"/>
          <w:kern w:val="0"/>
          <w:szCs w:val="21"/>
          <w:u w:val="single"/>
        </w:rPr>
        <w:t xml:space="preserve">    </w:t>
      </w:r>
      <w:r>
        <w:rPr>
          <w:rFonts w:hint="eastAsia" w:ascii="仿宋" w:hAnsi="仿宋" w:eastAsia="仿宋" w:cs="仿宋"/>
          <w:kern w:val="0"/>
          <w:szCs w:val="21"/>
        </w:rPr>
        <w:t>万元，属于（</w:t>
      </w:r>
      <w:r>
        <w:rPr>
          <w:rFonts w:hint="eastAsia" w:ascii="仿宋" w:hAnsi="仿宋" w:eastAsia="仿宋" w:cs="仿宋"/>
          <w:kern w:val="0"/>
          <w:szCs w:val="21"/>
          <w:u w:val="single"/>
        </w:rPr>
        <w:t>中型企业、小型企业、微型企业</w:t>
      </w:r>
      <w:r>
        <w:rPr>
          <w:rFonts w:hint="eastAsia" w:ascii="仿宋" w:hAnsi="仿宋" w:eastAsia="仿宋" w:cs="仿宋"/>
          <w:kern w:val="0"/>
          <w:szCs w:val="21"/>
        </w:rPr>
        <w:t>）；</w:t>
      </w:r>
    </w:p>
    <w:p w14:paraId="41F99491">
      <w:pPr>
        <w:widowControl/>
        <w:spacing w:line="360" w:lineRule="auto"/>
        <w:jc w:val="left"/>
        <w:rPr>
          <w:rFonts w:ascii="仿宋" w:hAnsi="仿宋" w:eastAsia="仿宋" w:cs="仿宋"/>
          <w:kern w:val="0"/>
          <w:szCs w:val="21"/>
        </w:rPr>
      </w:pPr>
      <w:r>
        <w:rPr>
          <w:rFonts w:hint="eastAsia" w:ascii="仿宋" w:hAnsi="仿宋" w:eastAsia="仿宋" w:cs="仿宋"/>
          <w:kern w:val="0"/>
          <w:szCs w:val="21"/>
        </w:rPr>
        <w:t>2.（</w:t>
      </w:r>
      <w:r>
        <w:rPr>
          <w:rFonts w:hint="eastAsia" w:ascii="仿宋" w:hAnsi="仿宋" w:eastAsia="仿宋" w:cs="仿宋"/>
          <w:kern w:val="0"/>
          <w:szCs w:val="21"/>
          <w:u w:val="single"/>
        </w:rPr>
        <w:t>标的名称</w:t>
      </w:r>
      <w:r>
        <w:rPr>
          <w:rFonts w:hint="eastAsia" w:ascii="仿宋" w:hAnsi="仿宋" w:eastAsia="仿宋" w:cs="仿宋"/>
          <w:kern w:val="0"/>
          <w:szCs w:val="21"/>
        </w:rPr>
        <w:t>），属于（</w:t>
      </w:r>
      <w:r>
        <w:rPr>
          <w:rFonts w:hint="eastAsia" w:ascii="仿宋" w:hAnsi="仿宋" w:eastAsia="仿宋" w:cs="仿宋"/>
          <w:kern w:val="0"/>
          <w:szCs w:val="21"/>
          <w:u w:val="single"/>
        </w:rPr>
        <w:t>采购文件中明确的所属行业</w:t>
      </w:r>
      <w:r>
        <w:rPr>
          <w:rFonts w:hint="eastAsia" w:ascii="仿宋" w:hAnsi="仿宋" w:eastAsia="仿宋" w:cs="仿宋"/>
          <w:kern w:val="0"/>
          <w:szCs w:val="21"/>
        </w:rPr>
        <w:t>）；承建（承接）企业为（</w:t>
      </w:r>
      <w:r>
        <w:rPr>
          <w:rFonts w:hint="eastAsia" w:ascii="仿宋" w:hAnsi="仿宋" w:eastAsia="仿宋" w:cs="仿宋"/>
          <w:kern w:val="0"/>
          <w:szCs w:val="21"/>
          <w:u w:val="single"/>
        </w:rPr>
        <w:t>企业名称</w:t>
      </w:r>
      <w:r>
        <w:rPr>
          <w:rFonts w:hint="eastAsia" w:ascii="仿宋" w:hAnsi="仿宋" w:eastAsia="仿宋" w:cs="仿宋"/>
          <w:kern w:val="0"/>
          <w:szCs w:val="21"/>
        </w:rPr>
        <w:t>），从业人员</w:t>
      </w:r>
      <w:r>
        <w:rPr>
          <w:rFonts w:hint="eastAsia" w:ascii="仿宋" w:hAnsi="仿宋" w:eastAsia="仿宋" w:cs="仿宋"/>
          <w:kern w:val="0"/>
          <w:szCs w:val="21"/>
          <w:u w:val="single"/>
        </w:rPr>
        <w:t xml:space="preserve">       </w:t>
      </w:r>
      <w:r>
        <w:rPr>
          <w:rFonts w:hint="eastAsia" w:ascii="仿宋" w:hAnsi="仿宋" w:eastAsia="仿宋" w:cs="仿宋"/>
          <w:kern w:val="0"/>
          <w:szCs w:val="21"/>
        </w:rPr>
        <w:t>人，营业收入为</w:t>
      </w:r>
      <w:r>
        <w:rPr>
          <w:rFonts w:hint="eastAsia" w:ascii="仿宋" w:hAnsi="仿宋" w:eastAsia="仿宋" w:cs="仿宋"/>
          <w:kern w:val="0"/>
          <w:szCs w:val="21"/>
          <w:u w:val="single"/>
        </w:rPr>
        <w:t xml:space="preserve">       </w:t>
      </w:r>
      <w:r>
        <w:rPr>
          <w:rFonts w:hint="eastAsia" w:ascii="仿宋" w:hAnsi="仿宋" w:eastAsia="仿宋" w:cs="仿宋"/>
          <w:kern w:val="0"/>
          <w:szCs w:val="21"/>
        </w:rPr>
        <w:t>万元，资产总额为</w:t>
      </w:r>
      <w:r>
        <w:rPr>
          <w:rFonts w:hint="eastAsia" w:ascii="仿宋" w:hAnsi="仿宋" w:eastAsia="仿宋" w:cs="仿宋"/>
          <w:kern w:val="0"/>
          <w:szCs w:val="21"/>
          <w:u w:val="single"/>
        </w:rPr>
        <w:t xml:space="preserve">      </w:t>
      </w:r>
      <w:r>
        <w:rPr>
          <w:rFonts w:hint="eastAsia" w:ascii="仿宋" w:hAnsi="仿宋" w:eastAsia="仿宋" w:cs="仿宋"/>
          <w:kern w:val="0"/>
          <w:szCs w:val="21"/>
        </w:rPr>
        <w:t>万元，属于（</w:t>
      </w:r>
      <w:r>
        <w:rPr>
          <w:rFonts w:hint="eastAsia" w:ascii="仿宋" w:hAnsi="仿宋" w:eastAsia="仿宋" w:cs="仿宋"/>
          <w:kern w:val="0"/>
          <w:szCs w:val="21"/>
          <w:u w:val="single"/>
        </w:rPr>
        <w:t>中型企业、小型企业、微型企业</w:t>
      </w:r>
      <w:r>
        <w:rPr>
          <w:rFonts w:hint="eastAsia" w:ascii="仿宋" w:hAnsi="仿宋" w:eastAsia="仿宋" w:cs="仿宋"/>
          <w:kern w:val="0"/>
          <w:szCs w:val="21"/>
        </w:rPr>
        <w:t>）；</w:t>
      </w:r>
    </w:p>
    <w:p w14:paraId="1477B876">
      <w:pPr>
        <w:widowControl/>
        <w:spacing w:line="360" w:lineRule="auto"/>
        <w:ind w:firstLine="420" w:firstLineChars="200"/>
        <w:jc w:val="left"/>
        <w:rPr>
          <w:rFonts w:ascii="仿宋" w:hAnsi="仿宋" w:eastAsia="仿宋" w:cs="仿宋"/>
          <w:kern w:val="0"/>
          <w:szCs w:val="21"/>
        </w:rPr>
      </w:pPr>
      <w:r>
        <w:rPr>
          <w:rFonts w:hint="eastAsia" w:ascii="仿宋" w:hAnsi="仿宋" w:eastAsia="仿宋" w:cs="仿宋"/>
          <w:kern w:val="0"/>
          <w:szCs w:val="21"/>
        </w:rPr>
        <w:t>以上企业，不属于大企业的分支机构，不存在控股股东为大企业的情形，也不存在与大企业的负责人为同一人的情形。</w:t>
      </w:r>
    </w:p>
    <w:p w14:paraId="06C4C856">
      <w:pPr>
        <w:widowControl/>
        <w:spacing w:line="360" w:lineRule="auto"/>
        <w:ind w:firstLine="420" w:firstLineChars="200"/>
        <w:jc w:val="left"/>
        <w:rPr>
          <w:rFonts w:ascii="仿宋" w:hAnsi="仿宋" w:eastAsia="仿宋" w:cs="仿宋"/>
          <w:kern w:val="0"/>
          <w:szCs w:val="21"/>
        </w:rPr>
      </w:pPr>
      <w:r>
        <w:rPr>
          <w:rFonts w:hint="eastAsia" w:ascii="仿宋" w:hAnsi="仿宋" w:eastAsia="仿宋" w:cs="仿宋"/>
          <w:kern w:val="0"/>
          <w:szCs w:val="21"/>
        </w:rPr>
        <w:t>本企业对上述声明内容的真实性负责。如有虚假，将依法承担相应责任。</w:t>
      </w:r>
    </w:p>
    <w:p w14:paraId="15EA368A">
      <w:pPr>
        <w:widowControl/>
        <w:spacing w:line="360" w:lineRule="auto"/>
        <w:jc w:val="right"/>
        <w:rPr>
          <w:rFonts w:ascii="仿宋" w:hAnsi="仿宋" w:eastAsia="仿宋" w:cs="仿宋"/>
          <w:kern w:val="0"/>
          <w:szCs w:val="21"/>
        </w:rPr>
      </w:pPr>
      <w:r>
        <w:rPr>
          <w:rFonts w:hint="eastAsia" w:ascii="仿宋" w:hAnsi="仿宋" w:eastAsia="仿宋" w:cs="仿宋"/>
          <w:kern w:val="0"/>
          <w:szCs w:val="21"/>
        </w:rPr>
        <w:t>企业名称（盖章）：</w:t>
      </w:r>
    </w:p>
    <w:p w14:paraId="2691B214">
      <w:pPr>
        <w:widowControl/>
        <w:spacing w:line="360" w:lineRule="auto"/>
        <w:jc w:val="center"/>
        <w:rPr>
          <w:rFonts w:ascii="仿宋" w:hAnsi="仿宋" w:eastAsia="仿宋" w:cs="仿宋"/>
          <w:kern w:val="0"/>
          <w:szCs w:val="21"/>
        </w:rPr>
      </w:pPr>
      <w:r>
        <w:rPr>
          <w:rFonts w:hint="eastAsia" w:ascii="仿宋" w:hAnsi="仿宋" w:eastAsia="仿宋" w:cs="仿宋"/>
          <w:kern w:val="0"/>
          <w:szCs w:val="21"/>
        </w:rPr>
        <w:t xml:space="preserve">                                                  日 期：</w:t>
      </w:r>
    </w:p>
    <w:p w14:paraId="44FF58AD">
      <w:pPr>
        <w:adjustRightInd w:val="0"/>
        <w:snapToGrid w:val="0"/>
        <w:spacing w:line="480" w:lineRule="auto"/>
        <w:ind w:right="105" w:rightChars="50"/>
        <w:jc w:val="left"/>
        <w:rPr>
          <w:rFonts w:ascii="仿宋" w:hAnsi="仿宋" w:eastAsia="仿宋" w:cs="仿宋"/>
          <w:szCs w:val="21"/>
          <w:u w:val="single"/>
        </w:rPr>
      </w:pPr>
    </w:p>
    <w:p w14:paraId="18ED95D9">
      <w:pPr>
        <w:adjustRightInd w:val="0"/>
        <w:snapToGrid w:val="0"/>
        <w:spacing w:line="480" w:lineRule="auto"/>
        <w:ind w:right="105" w:rightChars="50"/>
        <w:jc w:val="left"/>
        <w:rPr>
          <w:rFonts w:ascii="仿宋" w:hAnsi="仿宋" w:eastAsia="仿宋" w:cs="仿宋"/>
          <w:szCs w:val="21"/>
          <w:u w:val="single"/>
        </w:rPr>
      </w:pPr>
    </w:p>
    <w:p w14:paraId="42E4FA6D">
      <w:pPr>
        <w:adjustRightInd w:val="0"/>
        <w:snapToGrid w:val="0"/>
        <w:spacing w:line="480" w:lineRule="auto"/>
        <w:ind w:right="105" w:rightChars="50"/>
        <w:jc w:val="left"/>
        <w:rPr>
          <w:rFonts w:ascii="仿宋" w:hAnsi="仿宋" w:eastAsia="仿宋" w:cs="仿宋"/>
          <w:szCs w:val="21"/>
          <w:u w:val="single"/>
        </w:rPr>
      </w:pPr>
    </w:p>
    <w:p w14:paraId="1C9B4A27">
      <w:pPr>
        <w:adjustRightInd w:val="0"/>
        <w:snapToGrid w:val="0"/>
        <w:spacing w:line="480" w:lineRule="auto"/>
        <w:ind w:right="105" w:rightChars="50"/>
        <w:jc w:val="left"/>
        <w:rPr>
          <w:rFonts w:ascii="仿宋" w:hAnsi="仿宋" w:eastAsia="仿宋" w:cs="仿宋"/>
          <w:szCs w:val="21"/>
          <w:u w:val="single"/>
        </w:rPr>
      </w:pPr>
      <w:r>
        <w:rPr>
          <w:rFonts w:hint="eastAsia" w:ascii="仿宋" w:hAnsi="仿宋" w:eastAsia="仿宋" w:cs="仿宋"/>
          <w:szCs w:val="21"/>
          <w:u w:val="single"/>
        </w:rPr>
        <w:t>注：从业人员、营业收入、资产总额填报上一年度数据，无上一年度数据的新成立企业可不填报。</w:t>
      </w:r>
    </w:p>
    <w:p w14:paraId="7A60B189">
      <w:pPr>
        <w:pStyle w:val="2"/>
        <w:adjustRightInd w:val="0"/>
        <w:snapToGrid w:val="0"/>
        <w:spacing w:before="0" w:after="0" w:line="240" w:lineRule="auto"/>
        <w:jc w:val="left"/>
        <w:rPr>
          <w:rFonts w:hint="eastAsia" w:ascii="宋体" w:hAnsi="宋体" w:eastAsia="仿宋" w:cs="宋体"/>
          <w:bCs/>
          <w:sz w:val="28"/>
          <w:szCs w:val="28"/>
          <w:lang w:eastAsia="zh-CN"/>
        </w:rPr>
      </w:pPr>
      <w:r>
        <w:rPr>
          <w:rFonts w:hint="eastAsia" w:ascii="仿宋" w:hAnsi="仿宋" w:eastAsia="仿宋" w:cs="仿宋"/>
          <w:szCs w:val="21"/>
          <w:u w:val="single"/>
        </w:rPr>
        <w:br w:type="page"/>
      </w:r>
      <w:bookmarkStart w:id="91" w:name="_Toc533340166"/>
      <w:bookmarkStart w:id="92" w:name="_Toc4485642"/>
      <w:r>
        <w:rPr>
          <w:rFonts w:hint="eastAsia" w:ascii="仿宋" w:hAnsi="仿宋" w:eastAsia="仿宋" w:cs="仿宋"/>
          <w:bCs/>
          <w:sz w:val="28"/>
          <w:szCs w:val="28"/>
        </w:rPr>
        <w:t>格式1</w:t>
      </w:r>
      <w:r>
        <w:rPr>
          <w:rFonts w:hint="eastAsia" w:ascii="仿宋" w:hAnsi="仿宋" w:eastAsia="仿宋" w:cs="仿宋"/>
          <w:bCs/>
          <w:sz w:val="28"/>
          <w:szCs w:val="28"/>
          <w:lang w:val="en-US" w:eastAsia="zh-CN"/>
        </w:rPr>
        <w:t>6</w:t>
      </w:r>
    </w:p>
    <w:p w14:paraId="412269BD">
      <w:pPr>
        <w:pStyle w:val="21"/>
        <w:ind w:firstLine="480"/>
        <w:rPr>
          <w:rFonts w:hAnsi="宋体" w:cs="宋体"/>
        </w:rPr>
      </w:pPr>
    </w:p>
    <w:p w14:paraId="3671A3BF">
      <w:pPr>
        <w:spacing w:before="319" w:beforeLines="100" w:after="319" w:afterLines="100" w:line="360" w:lineRule="auto"/>
        <w:jc w:val="center"/>
        <w:rPr>
          <w:rFonts w:ascii="仿宋" w:hAnsi="仿宋" w:eastAsia="仿宋" w:cs="仿宋"/>
          <w:b/>
          <w:bCs/>
          <w:sz w:val="32"/>
          <w:szCs w:val="32"/>
        </w:rPr>
      </w:pPr>
      <w:r>
        <w:rPr>
          <w:rFonts w:hint="eastAsia" w:ascii="仿宋" w:hAnsi="仿宋" w:eastAsia="仿宋" w:cs="仿宋"/>
          <w:b/>
          <w:bCs/>
          <w:sz w:val="32"/>
          <w:szCs w:val="32"/>
        </w:rPr>
        <w:t>关于“电子文件和备份文件一致性”的承诺函</w:t>
      </w:r>
    </w:p>
    <w:p w14:paraId="5AE80CAD">
      <w:pPr>
        <w:spacing w:line="360" w:lineRule="auto"/>
        <w:rPr>
          <w:rFonts w:ascii="仿宋" w:hAnsi="仿宋" w:eastAsia="仿宋" w:cs="仿宋"/>
          <w:bCs/>
          <w:sz w:val="24"/>
        </w:rPr>
      </w:pPr>
      <w:r>
        <w:rPr>
          <w:rFonts w:hint="eastAsia" w:ascii="仿宋" w:hAnsi="仿宋" w:eastAsia="仿宋" w:cs="仿宋"/>
          <w:bCs/>
          <w:sz w:val="24"/>
          <w:u w:val="single"/>
        </w:rPr>
        <w:t>（采购人或采购代理机构名称）：</w:t>
      </w:r>
    </w:p>
    <w:p w14:paraId="6D9EE28E">
      <w:pPr>
        <w:widowControl/>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本公司承诺：本公司提供的关于</w:t>
      </w:r>
      <w:r>
        <w:rPr>
          <w:rFonts w:hint="eastAsia" w:ascii="仿宋" w:hAnsi="仿宋" w:eastAsia="仿宋" w:cs="仿宋"/>
          <w:kern w:val="0"/>
          <w:sz w:val="24"/>
          <w:u w:val="single"/>
        </w:rPr>
        <w:t>项目名称：（项目编号）</w:t>
      </w:r>
      <w:r>
        <w:rPr>
          <w:rFonts w:hint="eastAsia" w:ascii="仿宋" w:hAnsi="仿宋" w:eastAsia="仿宋" w:cs="仿宋"/>
          <w:kern w:val="0"/>
          <w:sz w:val="24"/>
        </w:rPr>
        <w:t>的备份文件与电子评审系统中上传的投标（响应）文件内容、格式一致，并按采购文件要求进行签字、盖章。如不一致，本公司将自行承担一切后果。</w:t>
      </w:r>
    </w:p>
    <w:p w14:paraId="526780DA">
      <w:pPr>
        <w:spacing w:before="319" w:beforeLines="100" w:after="319" w:afterLines="100" w:line="360" w:lineRule="auto"/>
        <w:ind w:firstLine="540"/>
        <w:rPr>
          <w:rFonts w:ascii="宋体" w:hAnsi="宋体" w:cs="宋体"/>
          <w:szCs w:val="21"/>
        </w:rPr>
      </w:pPr>
    </w:p>
    <w:p w14:paraId="23F6F002">
      <w:pPr>
        <w:spacing w:before="319" w:beforeLines="100" w:after="319" w:afterLines="100" w:line="360" w:lineRule="auto"/>
        <w:ind w:firstLine="540"/>
        <w:rPr>
          <w:rFonts w:ascii="宋体" w:hAnsi="宋体" w:cs="宋体"/>
          <w:szCs w:val="21"/>
        </w:rPr>
      </w:pPr>
    </w:p>
    <w:p w14:paraId="7FF55E01">
      <w:pPr>
        <w:spacing w:before="319" w:beforeLines="100" w:after="319" w:afterLines="100" w:line="360" w:lineRule="auto"/>
        <w:ind w:firstLine="540"/>
        <w:rPr>
          <w:rFonts w:ascii="宋体" w:hAnsi="宋体" w:cs="宋体"/>
          <w:b/>
          <w:bCs/>
          <w:sz w:val="32"/>
          <w:szCs w:val="32"/>
        </w:rPr>
      </w:pPr>
    </w:p>
    <w:p w14:paraId="52A53A57">
      <w:pPr>
        <w:spacing w:line="480" w:lineRule="auto"/>
        <w:rPr>
          <w:rFonts w:ascii="仿宋" w:hAnsi="仿宋" w:eastAsia="仿宋" w:cs="仿宋"/>
          <w:sz w:val="24"/>
        </w:rPr>
      </w:pPr>
      <w:r>
        <w:rPr>
          <w:rFonts w:hint="eastAsia" w:ascii="仿宋" w:hAnsi="仿宋" w:eastAsia="仿宋" w:cs="仿宋"/>
          <w:sz w:val="24"/>
        </w:rPr>
        <w:t>供应商名称（加盖单位公章）：</w:t>
      </w:r>
      <w:r>
        <w:rPr>
          <w:rFonts w:hint="eastAsia" w:ascii="仿宋" w:hAnsi="仿宋" w:eastAsia="仿宋" w:cs="仿宋"/>
          <w:sz w:val="24"/>
          <w:u w:val="single"/>
        </w:rPr>
        <w:t xml:space="preserve">           </w:t>
      </w:r>
    </w:p>
    <w:p w14:paraId="6083B0CB">
      <w:pPr>
        <w:spacing w:line="480" w:lineRule="auto"/>
        <w:rPr>
          <w:rFonts w:ascii="仿宋" w:hAnsi="仿宋" w:eastAsia="仿宋" w:cs="仿宋"/>
          <w:sz w:val="24"/>
        </w:rPr>
      </w:pPr>
      <w:r>
        <w:rPr>
          <w:rFonts w:hint="eastAsia" w:ascii="仿宋" w:hAnsi="仿宋" w:eastAsia="仿宋" w:cs="仿宋"/>
          <w:sz w:val="24"/>
        </w:rPr>
        <w:t>法定代表人（或非法人组织负责人）或其授权委托人(签字或盖章)：</w:t>
      </w:r>
      <w:r>
        <w:rPr>
          <w:rFonts w:hint="eastAsia" w:ascii="仿宋" w:hAnsi="仿宋" w:eastAsia="仿宋" w:cs="仿宋"/>
          <w:sz w:val="24"/>
          <w:u w:val="single"/>
        </w:rPr>
        <w:t xml:space="preserve">           </w:t>
      </w:r>
    </w:p>
    <w:p w14:paraId="32A0BC4A">
      <w:pPr>
        <w:spacing w:line="480" w:lineRule="auto"/>
        <w:rPr>
          <w:rFonts w:ascii="仿宋" w:hAnsi="仿宋" w:eastAsia="仿宋" w:cs="仿宋"/>
          <w:sz w:val="24"/>
        </w:rPr>
      </w:pPr>
      <w:r>
        <w:rPr>
          <w:rFonts w:hint="eastAsia" w:ascii="仿宋" w:hAnsi="仿宋" w:eastAsia="仿宋" w:cs="仿宋"/>
          <w:sz w:val="24"/>
        </w:rPr>
        <w:t>日期：</w:t>
      </w:r>
      <w:r>
        <w:rPr>
          <w:rFonts w:hint="eastAsia" w:ascii="仿宋" w:hAnsi="仿宋" w:eastAsia="仿宋" w:cs="仿宋"/>
          <w:sz w:val="24"/>
          <w:u w:val="single"/>
        </w:rPr>
        <w:t xml:space="preserve">                </w:t>
      </w:r>
    </w:p>
    <w:p w14:paraId="0B751440">
      <w:pPr>
        <w:adjustRightInd w:val="0"/>
        <w:snapToGrid w:val="0"/>
        <w:spacing w:line="360" w:lineRule="auto"/>
        <w:ind w:right="105" w:rightChars="50" w:firstLine="476" w:firstLineChars="227"/>
        <w:jc w:val="left"/>
        <w:rPr>
          <w:rFonts w:ascii="宋体" w:hAnsi="宋体" w:cs="宋体"/>
          <w:szCs w:val="21"/>
        </w:rPr>
      </w:pPr>
    </w:p>
    <w:p w14:paraId="790B8CA5">
      <w:pPr>
        <w:pStyle w:val="2"/>
        <w:rPr>
          <w:rFonts w:hint="eastAsia" w:ascii="仿宋" w:hAnsi="仿宋" w:eastAsia="仿宋" w:cs="仿宋"/>
          <w:szCs w:val="28"/>
          <w:lang w:eastAsia="zh-CN"/>
        </w:rPr>
      </w:pPr>
      <w:r>
        <w:rPr>
          <w:rFonts w:hint="eastAsia" w:ascii="仿宋" w:hAnsi="仿宋" w:eastAsia="仿宋" w:cs="仿宋"/>
          <w:szCs w:val="28"/>
        </w:rPr>
        <w:br w:type="page"/>
      </w:r>
      <w:r>
        <w:rPr>
          <w:rFonts w:hint="eastAsia" w:ascii="仿宋" w:hAnsi="仿宋" w:eastAsia="仿宋" w:cs="仿宋"/>
          <w:bCs/>
          <w:sz w:val="28"/>
          <w:szCs w:val="28"/>
        </w:rPr>
        <w:t>格式1</w:t>
      </w:r>
      <w:bookmarkEnd w:id="91"/>
      <w:bookmarkEnd w:id="92"/>
      <w:r>
        <w:rPr>
          <w:rFonts w:hint="eastAsia" w:ascii="仿宋" w:hAnsi="仿宋" w:eastAsia="仿宋" w:cs="仿宋"/>
          <w:bCs/>
          <w:sz w:val="28"/>
          <w:szCs w:val="28"/>
          <w:lang w:val="en-US" w:eastAsia="zh-CN"/>
        </w:rPr>
        <w:t>7</w:t>
      </w:r>
    </w:p>
    <w:p w14:paraId="7AEC9916">
      <w:pPr>
        <w:spacing w:before="319" w:beforeLines="100" w:after="319" w:afterLines="100" w:line="360" w:lineRule="auto"/>
        <w:jc w:val="center"/>
        <w:rPr>
          <w:rFonts w:ascii="仿宋" w:hAnsi="仿宋" w:eastAsia="仿宋" w:cs="仿宋"/>
          <w:b/>
          <w:bCs/>
          <w:sz w:val="32"/>
          <w:szCs w:val="32"/>
        </w:rPr>
      </w:pPr>
      <w:r>
        <w:rPr>
          <w:rFonts w:hint="eastAsia" w:ascii="仿宋" w:hAnsi="仿宋" w:eastAsia="仿宋" w:cs="仿宋"/>
          <w:b/>
          <w:bCs/>
          <w:sz w:val="32"/>
          <w:szCs w:val="32"/>
        </w:rPr>
        <w:t>残疾人福利性单位声明函</w:t>
      </w:r>
    </w:p>
    <w:p w14:paraId="745909A6">
      <w:pPr>
        <w:adjustRightInd w:val="0"/>
        <w:snapToGrid w:val="0"/>
        <w:spacing w:line="360" w:lineRule="auto"/>
        <w:ind w:right="105" w:rightChars="50" w:firstLine="476" w:firstLineChars="227"/>
        <w:jc w:val="left"/>
        <w:rPr>
          <w:rFonts w:ascii="仿宋" w:hAnsi="仿宋" w:eastAsia="仿宋" w:cs="仿宋"/>
          <w:szCs w:val="21"/>
        </w:rPr>
      </w:pPr>
      <w:r>
        <w:rPr>
          <w:rFonts w:hint="eastAsia" w:ascii="仿宋" w:hAnsi="仿宋" w:eastAsia="仿宋" w:cs="仿宋"/>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eastAsia="仿宋" w:cs="仿宋"/>
          <w:szCs w:val="21"/>
          <w:u w:val="single"/>
        </w:rPr>
        <w:t xml:space="preserve">      </w:t>
      </w:r>
      <w:r>
        <w:rPr>
          <w:rFonts w:hint="eastAsia" w:ascii="仿宋" w:hAnsi="仿宋" w:eastAsia="仿宋" w:cs="仿宋"/>
          <w:szCs w:val="21"/>
        </w:rPr>
        <w:t>单位的</w:t>
      </w:r>
      <w:r>
        <w:rPr>
          <w:rFonts w:hint="eastAsia" w:ascii="仿宋" w:hAnsi="仿宋" w:eastAsia="仿宋" w:cs="仿宋"/>
          <w:szCs w:val="21"/>
          <w:u w:val="single"/>
        </w:rPr>
        <w:t xml:space="preserve">      </w:t>
      </w:r>
      <w:r>
        <w:rPr>
          <w:rFonts w:hint="eastAsia" w:ascii="仿宋" w:hAnsi="仿宋" w:eastAsia="仿宋" w:cs="仿宋"/>
          <w:szCs w:val="21"/>
        </w:rPr>
        <w:t>项目采购活动，提供本单位制造的货物（由本单位承担工程/提供服务），或者提供其他残疾人福利性单位制造的货物（不包括使用非残疾人福利性单位注册商标的货物）。</w:t>
      </w:r>
    </w:p>
    <w:p w14:paraId="4F6A81E1">
      <w:pPr>
        <w:adjustRightInd w:val="0"/>
        <w:snapToGrid w:val="0"/>
        <w:spacing w:line="360" w:lineRule="auto"/>
        <w:ind w:right="105" w:rightChars="50" w:firstLine="476" w:firstLineChars="227"/>
        <w:jc w:val="left"/>
        <w:rPr>
          <w:rFonts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63AAED4C">
      <w:pPr>
        <w:adjustRightInd w:val="0"/>
        <w:snapToGrid w:val="0"/>
        <w:spacing w:line="360" w:lineRule="auto"/>
        <w:ind w:right="105" w:rightChars="50" w:firstLine="476" w:firstLineChars="227"/>
        <w:jc w:val="left"/>
        <w:rPr>
          <w:rFonts w:ascii="仿宋" w:hAnsi="仿宋" w:eastAsia="仿宋" w:cs="仿宋"/>
          <w:szCs w:val="21"/>
        </w:rPr>
      </w:pPr>
    </w:p>
    <w:p w14:paraId="596760CC">
      <w:pPr>
        <w:adjustRightInd w:val="0"/>
        <w:snapToGrid w:val="0"/>
        <w:spacing w:line="360" w:lineRule="auto"/>
        <w:ind w:right="105" w:rightChars="50" w:firstLine="476" w:firstLineChars="227"/>
        <w:jc w:val="left"/>
        <w:rPr>
          <w:rFonts w:ascii="仿宋" w:hAnsi="仿宋" w:eastAsia="仿宋" w:cs="仿宋"/>
          <w:szCs w:val="21"/>
        </w:rPr>
      </w:pPr>
    </w:p>
    <w:p w14:paraId="606D629C">
      <w:pPr>
        <w:adjustRightInd w:val="0"/>
        <w:snapToGrid w:val="0"/>
        <w:spacing w:line="360" w:lineRule="auto"/>
        <w:ind w:right="105" w:rightChars="50" w:firstLine="476" w:firstLineChars="227"/>
        <w:jc w:val="left"/>
        <w:rPr>
          <w:rFonts w:ascii="仿宋" w:hAnsi="仿宋" w:eastAsia="仿宋" w:cs="仿宋"/>
          <w:szCs w:val="21"/>
        </w:rPr>
      </w:pPr>
      <w:r>
        <w:rPr>
          <w:rFonts w:hint="eastAsia" w:ascii="仿宋" w:hAnsi="仿宋" w:eastAsia="仿宋" w:cs="仿宋"/>
          <w:szCs w:val="21"/>
        </w:rPr>
        <w:t>注：供应商为非残疾人福利性单位的，无需填写此声明函。</w:t>
      </w:r>
    </w:p>
    <w:p w14:paraId="1E4D38E2">
      <w:pPr>
        <w:adjustRightInd w:val="0"/>
        <w:snapToGrid w:val="0"/>
        <w:spacing w:line="360" w:lineRule="auto"/>
        <w:ind w:right="105" w:rightChars="50" w:firstLine="476" w:firstLineChars="227"/>
        <w:jc w:val="left"/>
        <w:rPr>
          <w:rFonts w:ascii="仿宋" w:hAnsi="仿宋" w:eastAsia="仿宋" w:cs="仿宋"/>
          <w:szCs w:val="21"/>
        </w:rPr>
      </w:pPr>
      <w:r>
        <w:rPr>
          <w:rFonts w:hint="eastAsia" w:ascii="仿宋" w:hAnsi="仿宋" w:eastAsia="仿宋" w:cs="仿宋"/>
          <w:szCs w:val="21"/>
        </w:rPr>
        <w:t xml:space="preserve">  </w:t>
      </w:r>
    </w:p>
    <w:p w14:paraId="652EF8FD">
      <w:pPr>
        <w:adjustRightInd w:val="0"/>
        <w:snapToGrid w:val="0"/>
        <w:spacing w:line="360" w:lineRule="auto"/>
        <w:ind w:right="105" w:rightChars="50" w:firstLine="476" w:firstLineChars="227"/>
        <w:jc w:val="left"/>
        <w:rPr>
          <w:rFonts w:ascii="仿宋" w:hAnsi="仿宋" w:eastAsia="仿宋" w:cs="仿宋"/>
          <w:szCs w:val="21"/>
        </w:rPr>
      </w:pPr>
    </w:p>
    <w:p w14:paraId="04C6DA73">
      <w:pPr>
        <w:adjustRightInd w:val="0"/>
        <w:snapToGrid w:val="0"/>
        <w:spacing w:line="360" w:lineRule="auto"/>
        <w:ind w:right="105" w:rightChars="50" w:firstLine="476" w:firstLineChars="227"/>
        <w:jc w:val="left"/>
        <w:rPr>
          <w:rFonts w:ascii="仿宋" w:hAnsi="仿宋" w:eastAsia="仿宋" w:cs="仿宋"/>
          <w:szCs w:val="21"/>
        </w:rPr>
      </w:pPr>
    </w:p>
    <w:p w14:paraId="741776AF">
      <w:pPr>
        <w:adjustRightInd w:val="0"/>
        <w:snapToGrid w:val="0"/>
        <w:spacing w:line="480" w:lineRule="auto"/>
        <w:ind w:right="105" w:rightChars="50"/>
        <w:jc w:val="left"/>
        <w:rPr>
          <w:rFonts w:ascii="仿宋" w:hAnsi="仿宋" w:eastAsia="仿宋" w:cs="仿宋"/>
          <w:szCs w:val="21"/>
        </w:rPr>
      </w:pPr>
      <w:r>
        <w:rPr>
          <w:rFonts w:hint="eastAsia" w:ascii="仿宋" w:hAnsi="仿宋" w:eastAsia="仿宋" w:cs="仿宋"/>
          <w:szCs w:val="21"/>
        </w:rPr>
        <w:t>供应商名称（加盖单位公章）：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C19C2CB">
      <w:pPr>
        <w:adjustRightInd w:val="0"/>
        <w:snapToGrid w:val="0"/>
        <w:spacing w:line="480" w:lineRule="auto"/>
        <w:ind w:right="105" w:rightChars="50"/>
        <w:jc w:val="left"/>
        <w:rPr>
          <w:rFonts w:ascii="仿宋" w:hAnsi="仿宋" w:eastAsia="仿宋" w:cs="仿宋"/>
          <w:szCs w:val="21"/>
        </w:rPr>
      </w:pPr>
      <w:r>
        <w:rPr>
          <w:rFonts w:hint="eastAsia" w:ascii="仿宋" w:hAnsi="仿宋" w:eastAsia="仿宋" w:cs="仿宋"/>
          <w:szCs w:val="21"/>
        </w:rPr>
        <w:t>日 期：</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55E86C20">
      <w:pPr>
        <w:pStyle w:val="2"/>
        <w:adjustRightInd w:val="0"/>
        <w:snapToGrid w:val="0"/>
        <w:spacing w:before="0" w:after="0" w:line="240" w:lineRule="auto"/>
        <w:jc w:val="left"/>
        <w:rPr>
          <w:rFonts w:hint="default" w:ascii="仿宋" w:hAnsi="仿宋" w:eastAsia="仿宋" w:cs="仿宋"/>
          <w:sz w:val="28"/>
          <w:szCs w:val="28"/>
          <w:lang w:val="en-US" w:eastAsia="zh-CN"/>
        </w:rPr>
      </w:pPr>
      <w:r>
        <w:rPr>
          <w:rFonts w:hint="eastAsia" w:ascii="仿宋" w:hAnsi="仿宋" w:eastAsia="仿宋" w:cs="仿宋"/>
          <w:szCs w:val="21"/>
          <w:u w:val="single"/>
        </w:rPr>
        <w:br w:type="page"/>
      </w:r>
      <w:r>
        <w:rPr>
          <w:rFonts w:hint="eastAsia" w:ascii="仿宋" w:hAnsi="仿宋" w:eastAsia="仿宋" w:cs="仿宋"/>
          <w:bCs/>
          <w:sz w:val="28"/>
          <w:szCs w:val="28"/>
        </w:rPr>
        <w:t>格式</w:t>
      </w:r>
      <w:r>
        <w:rPr>
          <w:rFonts w:hint="eastAsia" w:ascii="仿宋" w:hAnsi="仿宋" w:eastAsia="仿宋" w:cs="仿宋"/>
          <w:bCs/>
          <w:sz w:val="28"/>
          <w:szCs w:val="28"/>
          <w:lang w:val="en-US" w:eastAsia="zh-CN"/>
        </w:rPr>
        <w:t>18</w:t>
      </w:r>
    </w:p>
    <w:p w14:paraId="5603CA1C">
      <w:pPr>
        <w:spacing w:before="319" w:beforeLines="100" w:after="319" w:afterLines="100" w:line="360" w:lineRule="auto"/>
        <w:jc w:val="center"/>
        <w:rPr>
          <w:rFonts w:ascii="仿宋" w:hAnsi="仿宋" w:eastAsia="仿宋" w:cs="仿宋"/>
          <w:b/>
          <w:bCs/>
          <w:sz w:val="32"/>
          <w:szCs w:val="32"/>
        </w:rPr>
      </w:pPr>
      <w:r>
        <w:rPr>
          <w:rFonts w:hint="eastAsia" w:ascii="仿宋" w:hAnsi="仿宋" w:eastAsia="仿宋" w:cs="仿宋"/>
          <w:b/>
          <w:bCs/>
          <w:sz w:val="32"/>
          <w:szCs w:val="32"/>
        </w:rPr>
        <w:t>聘用建档立卡贫困人员物业公司声明函</w:t>
      </w:r>
    </w:p>
    <w:p w14:paraId="7DD19D39">
      <w:pPr>
        <w:adjustRightInd w:val="0"/>
        <w:snapToGrid w:val="0"/>
        <w:spacing w:line="360" w:lineRule="auto"/>
        <w:ind w:right="105" w:rightChars="50" w:firstLine="476" w:firstLineChars="227"/>
        <w:jc w:val="left"/>
        <w:rPr>
          <w:rFonts w:ascii="仿宋" w:hAnsi="仿宋" w:eastAsia="仿宋" w:cs="仿宋"/>
          <w:szCs w:val="21"/>
        </w:rPr>
      </w:pPr>
      <w:r>
        <w:rPr>
          <w:rFonts w:hint="eastAsia" w:ascii="仿宋" w:hAnsi="仿宋" w:eastAsia="仿宋" w:cs="仿宋"/>
          <w:szCs w:val="21"/>
        </w:rPr>
        <w:t>本单位郑重声明，根据财政部 国务院扶贫办《关于运用政府采购政策支持脱贫攻坚的通知》（财库〔2019〕27 号）的规定，本单位为符合条件的单位，且本单位参加</w:t>
      </w:r>
      <w:r>
        <w:rPr>
          <w:rFonts w:hint="eastAsia" w:ascii="仿宋" w:hAnsi="仿宋" w:eastAsia="仿宋" w:cs="仿宋"/>
          <w:szCs w:val="21"/>
          <w:u w:val="single"/>
        </w:rPr>
        <w:t xml:space="preserve">       </w:t>
      </w:r>
      <w:r>
        <w:rPr>
          <w:rFonts w:hint="eastAsia" w:ascii="仿宋" w:hAnsi="仿宋" w:eastAsia="仿宋" w:cs="仿宋"/>
          <w:szCs w:val="21"/>
        </w:rPr>
        <w:t>单位的</w:t>
      </w:r>
      <w:r>
        <w:rPr>
          <w:rFonts w:hint="eastAsia" w:ascii="仿宋" w:hAnsi="仿宋" w:eastAsia="仿宋" w:cs="仿宋"/>
          <w:szCs w:val="21"/>
          <w:u w:val="single"/>
        </w:rPr>
        <w:t xml:space="preserve">     </w:t>
      </w:r>
      <w:r>
        <w:rPr>
          <w:rFonts w:hint="eastAsia" w:ascii="仿宋" w:hAnsi="仿宋" w:eastAsia="仿宋" w:cs="仿宋"/>
          <w:szCs w:val="21"/>
        </w:rPr>
        <w:t>项目采购活动，由本单位提供物业服务，其中聘用建档立卡贫困人员达到公司员工（含服务外包用工）</w:t>
      </w:r>
      <w:r>
        <w:rPr>
          <w:rFonts w:hint="eastAsia" w:ascii="仿宋" w:hAnsi="仿宋" w:eastAsia="仿宋" w:cs="仿宋"/>
          <w:szCs w:val="21"/>
          <w:u w:val="single"/>
        </w:rPr>
        <w:t xml:space="preserve">     </w:t>
      </w:r>
      <w:r>
        <w:rPr>
          <w:rFonts w:hint="eastAsia" w:ascii="仿宋" w:hAnsi="仿宋" w:eastAsia="仿宋" w:cs="仿宋"/>
          <w:szCs w:val="21"/>
        </w:rPr>
        <w:t>%。</w:t>
      </w:r>
    </w:p>
    <w:p w14:paraId="33A023D1">
      <w:pPr>
        <w:adjustRightInd w:val="0"/>
        <w:snapToGrid w:val="0"/>
        <w:spacing w:line="360" w:lineRule="auto"/>
        <w:ind w:right="105" w:rightChars="50" w:firstLine="476" w:firstLineChars="227"/>
        <w:jc w:val="left"/>
        <w:rPr>
          <w:rFonts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728D861B">
      <w:pPr>
        <w:adjustRightInd w:val="0"/>
        <w:snapToGrid w:val="0"/>
        <w:spacing w:line="360" w:lineRule="auto"/>
        <w:ind w:right="105" w:rightChars="50" w:firstLine="476" w:firstLineChars="227"/>
        <w:jc w:val="left"/>
        <w:rPr>
          <w:rFonts w:ascii="仿宋" w:hAnsi="仿宋" w:eastAsia="仿宋" w:cs="仿宋"/>
          <w:b/>
          <w:bCs/>
          <w:sz w:val="32"/>
          <w:szCs w:val="32"/>
        </w:rPr>
      </w:pPr>
      <w:r>
        <w:rPr>
          <w:rFonts w:hint="eastAsia" w:ascii="仿宋" w:hAnsi="仿宋" w:eastAsia="仿宋" w:cs="仿宋"/>
          <w:szCs w:val="21"/>
        </w:rPr>
        <w:t>附：物业公司注册所在县扶贫部门出具的聘用建档立卡贫困人员具体数量的证明</w:t>
      </w:r>
    </w:p>
    <w:p w14:paraId="5A02E4A3">
      <w:pPr>
        <w:adjustRightInd w:val="0"/>
        <w:snapToGrid w:val="0"/>
        <w:spacing w:line="360" w:lineRule="auto"/>
        <w:ind w:right="105" w:rightChars="50" w:firstLine="476" w:firstLineChars="227"/>
        <w:jc w:val="left"/>
        <w:rPr>
          <w:rFonts w:ascii="仿宋" w:hAnsi="仿宋" w:eastAsia="仿宋" w:cs="仿宋"/>
          <w:szCs w:val="21"/>
        </w:rPr>
      </w:pPr>
    </w:p>
    <w:p w14:paraId="00813683">
      <w:pPr>
        <w:adjustRightInd w:val="0"/>
        <w:snapToGrid w:val="0"/>
        <w:spacing w:line="360" w:lineRule="auto"/>
        <w:ind w:right="105" w:rightChars="50" w:firstLine="476" w:firstLineChars="227"/>
        <w:jc w:val="left"/>
        <w:rPr>
          <w:rFonts w:ascii="仿宋" w:hAnsi="仿宋" w:eastAsia="仿宋" w:cs="仿宋"/>
          <w:szCs w:val="21"/>
        </w:rPr>
      </w:pPr>
      <w:r>
        <w:rPr>
          <w:rFonts w:hint="eastAsia" w:ascii="仿宋" w:hAnsi="仿宋" w:eastAsia="仿宋" w:cs="仿宋"/>
          <w:szCs w:val="21"/>
        </w:rPr>
        <w:t>注：供应商为非聘用建档立卡贫困人员物业公司的，无需填写此声明函。</w:t>
      </w:r>
    </w:p>
    <w:p w14:paraId="217DF816">
      <w:pPr>
        <w:adjustRightInd w:val="0"/>
        <w:snapToGrid w:val="0"/>
        <w:spacing w:line="360" w:lineRule="auto"/>
        <w:ind w:right="105" w:rightChars="50"/>
        <w:jc w:val="left"/>
        <w:rPr>
          <w:rFonts w:ascii="仿宋" w:hAnsi="仿宋" w:eastAsia="仿宋" w:cs="仿宋"/>
          <w:szCs w:val="21"/>
        </w:rPr>
      </w:pPr>
    </w:p>
    <w:p w14:paraId="707D6D04">
      <w:pPr>
        <w:adjustRightInd w:val="0"/>
        <w:snapToGrid w:val="0"/>
        <w:spacing w:line="360" w:lineRule="auto"/>
        <w:ind w:right="105" w:rightChars="50"/>
        <w:jc w:val="left"/>
        <w:rPr>
          <w:rFonts w:ascii="仿宋" w:hAnsi="仿宋" w:eastAsia="仿宋" w:cs="仿宋"/>
          <w:szCs w:val="21"/>
        </w:rPr>
      </w:pPr>
    </w:p>
    <w:p w14:paraId="36239224">
      <w:pPr>
        <w:adjustRightInd w:val="0"/>
        <w:snapToGrid w:val="0"/>
        <w:spacing w:line="360" w:lineRule="auto"/>
        <w:ind w:right="105" w:rightChars="50"/>
        <w:jc w:val="left"/>
        <w:rPr>
          <w:rFonts w:ascii="仿宋" w:hAnsi="仿宋" w:eastAsia="仿宋" w:cs="仿宋"/>
          <w:szCs w:val="21"/>
        </w:rPr>
      </w:pPr>
    </w:p>
    <w:p w14:paraId="0C4E031F">
      <w:pPr>
        <w:adjustRightInd w:val="0"/>
        <w:snapToGrid w:val="0"/>
        <w:spacing w:line="360" w:lineRule="auto"/>
        <w:ind w:right="105" w:rightChars="50"/>
        <w:jc w:val="left"/>
        <w:rPr>
          <w:rFonts w:ascii="仿宋" w:hAnsi="仿宋" w:eastAsia="仿宋" w:cs="仿宋"/>
          <w:szCs w:val="21"/>
        </w:rPr>
      </w:pPr>
    </w:p>
    <w:p w14:paraId="7A2EF0A2">
      <w:pPr>
        <w:adjustRightInd w:val="0"/>
        <w:snapToGrid w:val="0"/>
        <w:spacing w:line="480" w:lineRule="auto"/>
        <w:ind w:right="105" w:rightChars="50"/>
        <w:jc w:val="left"/>
        <w:rPr>
          <w:rFonts w:ascii="仿宋" w:hAnsi="仿宋" w:eastAsia="仿宋" w:cs="仿宋"/>
          <w:szCs w:val="21"/>
        </w:rPr>
      </w:pPr>
      <w:r>
        <w:rPr>
          <w:rFonts w:hint="eastAsia" w:ascii="仿宋" w:hAnsi="仿宋" w:eastAsia="仿宋" w:cs="仿宋"/>
          <w:szCs w:val="21"/>
        </w:rPr>
        <w:t>供应商名称（加盖单位公章）：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37BA5FF5">
      <w:pPr>
        <w:adjustRightInd w:val="0"/>
        <w:snapToGrid w:val="0"/>
        <w:spacing w:line="480" w:lineRule="auto"/>
        <w:ind w:right="105" w:rightChars="50"/>
        <w:jc w:val="left"/>
        <w:rPr>
          <w:rFonts w:ascii="仿宋" w:hAnsi="仿宋" w:eastAsia="仿宋" w:cs="仿宋"/>
          <w:szCs w:val="21"/>
          <w:u w:val="single"/>
        </w:rPr>
      </w:pPr>
      <w:r>
        <w:rPr>
          <w:rFonts w:hint="eastAsia" w:ascii="仿宋" w:hAnsi="仿宋" w:eastAsia="仿宋" w:cs="仿宋"/>
          <w:szCs w:val="21"/>
        </w:rPr>
        <w:t>日 期：</w:t>
      </w:r>
      <w:r>
        <w:rPr>
          <w:rFonts w:hint="eastAsia" w:ascii="仿宋" w:hAnsi="仿宋" w:eastAsia="仿宋" w:cs="仿宋"/>
          <w:szCs w:val="21"/>
          <w:u w:val="single"/>
        </w:rPr>
        <w:t xml:space="preserve">               </w:t>
      </w:r>
    </w:p>
    <w:p w14:paraId="03C746BE">
      <w:pPr>
        <w:adjustRightInd w:val="0"/>
        <w:snapToGrid w:val="0"/>
        <w:spacing w:line="360" w:lineRule="auto"/>
        <w:ind w:right="105" w:rightChars="50"/>
        <w:jc w:val="left"/>
        <w:rPr>
          <w:rFonts w:ascii="仿宋" w:hAnsi="仿宋" w:eastAsia="仿宋" w:cs="仿宋"/>
          <w:b/>
          <w:bCs/>
          <w:szCs w:val="21"/>
        </w:rPr>
      </w:pPr>
      <w:r>
        <w:rPr>
          <w:rFonts w:hint="eastAsia" w:ascii="仿宋" w:hAnsi="仿宋" w:eastAsia="仿宋" w:cs="仿宋"/>
          <w:b/>
          <w:bCs/>
          <w:szCs w:val="21"/>
        </w:rPr>
        <w:t>注：本项目为工程采购，无需提供此证明材料。</w:t>
      </w:r>
    </w:p>
    <w:p w14:paraId="5639A2A0">
      <w:pPr>
        <w:pStyle w:val="2"/>
        <w:bidi w:val="0"/>
        <w:rPr>
          <w:rFonts w:hint="eastAsia" w:ascii="仿宋" w:hAnsi="仿宋" w:eastAsia="仿宋" w:cs="仿宋"/>
          <w:bCs/>
          <w:sz w:val="28"/>
          <w:szCs w:val="28"/>
          <w:lang w:val="en-US" w:eastAsia="zh-CN"/>
        </w:rPr>
      </w:pPr>
      <w:bookmarkStart w:id="93" w:name="_Toc4485643"/>
      <w:r>
        <w:rPr>
          <w:rFonts w:hint="eastAsia" w:ascii="仿宋" w:hAnsi="仿宋" w:eastAsia="仿宋" w:cs="仿宋"/>
        </w:rPr>
        <w:br w:type="page"/>
      </w:r>
      <w:bookmarkEnd w:id="93"/>
      <w:r>
        <w:rPr>
          <w:rFonts w:hint="eastAsia" w:ascii="仿宋" w:hAnsi="仿宋" w:eastAsia="仿宋" w:cs="仿宋"/>
          <w:bCs/>
          <w:sz w:val="28"/>
          <w:szCs w:val="28"/>
        </w:rPr>
        <w:t>格式</w:t>
      </w:r>
      <w:r>
        <w:rPr>
          <w:rFonts w:hint="eastAsia" w:ascii="仿宋" w:hAnsi="仿宋" w:eastAsia="仿宋" w:cs="仿宋"/>
          <w:bCs/>
          <w:sz w:val="28"/>
          <w:szCs w:val="28"/>
          <w:lang w:val="en-US" w:eastAsia="zh-CN"/>
        </w:rPr>
        <w:t>19</w:t>
      </w:r>
    </w:p>
    <w:p w14:paraId="0849BEFA">
      <w:pPr>
        <w:adjustRightInd w:val="0"/>
        <w:snapToGrid w:val="0"/>
        <w:spacing w:line="360" w:lineRule="auto"/>
        <w:jc w:val="center"/>
        <w:rPr>
          <w:rFonts w:ascii="宋体" w:hAnsi="宋体" w:cs="宋体"/>
          <w:b/>
          <w:bCs/>
          <w:sz w:val="32"/>
          <w:szCs w:val="32"/>
        </w:rPr>
      </w:pPr>
      <w:r>
        <w:rPr>
          <w:rFonts w:hint="eastAsia" w:ascii="宋体" w:hAnsi="宋体" w:cs="宋体"/>
          <w:b/>
          <w:bCs/>
          <w:sz w:val="32"/>
          <w:szCs w:val="32"/>
        </w:rPr>
        <w:t>施工现场安全生产承诺书</w:t>
      </w:r>
    </w:p>
    <w:p w14:paraId="3070693C">
      <w:pPr>
        <w:widowControl/>
        <w:spacing w:line="360" w:lineRule="auto"/>
        <w:ind w:firstLine="420" w:firstLineChars="200"/>
        <w:jc w:val="left"/>
        <w:rPr>
          <w:rFonts w:ascii="仿宋" w:hAnsi="仿宋" w:eastAsia="仿宋" w:cs="仿宋"/>
          <w:kern w:val="0"/>
          <w:szCs w:val="21"/>
        </w:rPr>
      </w:pPr>
      <w:r>
        <w:rPr>
          <w:rFonts w:hint="eastAsia" w:ascii="仿宋" w:hAnsi="仿宋" w:eastAsia="仿宋" w:cs="仿宋"/>
          <w:kern w:val="0"/>
          <w:szCs w:val="21"/>
        </w:rPr>
        <w:t>一、严格执行安全施工相关法律法规和标准规范，履行安全施工法定管理责任。</w:t>
      </w:r>
    </w:p>
    <w:p w14:paraId="3A16BAED">
      <w:pPr>
        <w:widowControl/>
        <w:spacing w:line="360" w:lineRule="auto"/>
        <w:ind w:firstLine="420" w:firstLineChars="200"/>
        <w:jc w:val="left"/>
        <w:rPr>
          <w:rFonts w:ascii="仿宋" w:hAnsi="仿宋" w:eastAsia="仿宋" w:cs="仿宋"/>
          <w:kern w:val="0"/>
          <w:szCs w:val="21"/>
        </w:rPr>
      </w:pPr>
      <w:r>
        <w:rPr>
          <w:rFonts w:hint="eastAsia" w:ascii="仿宋" w:hAnsi="仿宋" w:eastAsia="仿宋" w:cs="仿宋"/>
          <w:kern w:val="0"/>
          <w:szCs w:val="21"/>
        </w:rPr>
        <w:t>二、中标后，如在项目实施过程中发生安全事故造成的损失、赔偿等全部由我单位承担。</w:t>
      </w:r>
    </w:p>
    <w:p w14:paraId="65543DED">
      <w:pPr>
        <w:widowControl/>
        <w:spacing w:line="360" w:lineRule="auto"/>
        <w:ind w:firstLine="420" w:firstLineChars="200"/>
        <w:jc w:val="left"/>
        <w:rPr>
          <w:rFonts w:ascii="仿宋" w:hAnsi="仿宋" w:eastAsia="仿宋" w:cs="仿宋"/>
          <w:kern w:val="0"/>
          <w:szCs w:val="21"/>
        </w:rPr>
      </w:pPr>
      <w:r>
        <w:rPr>
          <w:rFonts w:hint="eastAsia" w:ascii="仿宋" w:hAnsi="仿宋" w:eastAsia="仿宋" w:cs="仿宋"/>
          <w:kern w:val="0"/>
          <w:szCs w:val="21"/>
        </w:rPr>
        <w:t>三、所有人员在进场前进行岗前安全教育培训；采用新技术、新工艺、新设备、新材料时，对作业人员进行相应的安全教育培训。</w:t>
      </w:r>
    </w:p>
    <w:p w14:paraId="45D0CD70">
      <w:pPr>
        <w:widowControl/>
        <w:spacing w:line="360" w:lineRule="auto"/>
        <w:ind w:firstLine="420" w:firstLineChars="200"/>
        <w:jc w:val="left"/>
        <w:rPr>
          <w:rFonts w:ascii="仿宋" w:hAnsi="仿宋" w:eastAsia="仿宋" w:cs="仿宋"/>
          <w:kern w:val="0"/>
          <w:szCs w:val="21"/>
        </w:rPr>
      </w:pPr>
      <w:r>
        <w:rPr>
          <w:rFonts w:hint="eastAsia" w:ascii="仿宋" w:hAnsi="仿宋" w:eastAsia="仿宋" w:cs="仿宋"/>
          <w:kern w:val="0"/>
          <w:szCs w:val="21"/>
        </w:rPr>
        <w:t>四、供应商针对本项目提出的其他承诺内容……</w:t>
      </w:r>
    </w:p>
    <w:p w14:paraId="686EE8EF">
      <w:pPr>
        <w:widowControl/>
        <w:spacing w:line="360" w:lineRule="auto"/>
        <w:ind w:firstLine="420" w:firstLineChars="200"/>
        <w:jc w:val="left"/>
        <w:rPr>
          <w:rFonts w:ascii="仿宋" w:hAnsi="仿宋" w:eastAsia="仿宋" w:cs="仿宋"/>
          <w:kern w:val="0"/>
          <w:szCs w:val="21"/>
        </w:rPr>
      </w:pPr>
    </w:p>
    <w:p w14:paraId="19502E4A">
      <w:pPr>
        <w:widowControl/>
        <w:spacing w:line="360" w:lineRule="auto"/>
        <w:ind w:firstLine="420" w:firstLineChars="200"/>
        <w:jc w:val="left"/>
        <w:rPr>
          <w:rFonts w:hint="eastAsia" w:ascii="仿宋" w:hAnsi="仿宋" w:eastAsia="仿宋" w:cs="仿宋"/>
          <w:kern w:val="0"/>
          <w:szCs w:val="21"/>
          <w:lang w:val="en-US" w:eastAsia="zh-CN"/>
        </w:rPr>
      </w:pPr>
    </w:p>
    <w:p w14:paraId="6EBA7DE2">
      <w:pPr>
        <w:pStyle w:val="21"/>
        <w:rPr>
          <w:rFonts w:hint="eastAsia" w:ascii="仿宋" w:hAnsi="仿宋" w:eastAsia="仿宋" w:cs="仿宋"/>
          <w:kern w:val="0"/>
          <w:szCs w:val="21"/>
          <w:lang w:val="en-US" w:eastAsia="zh-CN"/>
        </w:rPr>
      </w:pPr>
    </w:p>
    <w:p w14:paraId="1005CAD3">
      <w:pPr>
        <w:pStyle w:val="21"/>
        <w:rPr>
          <w:rFonts w:hint="eastAsia" w:ascii="仿宋" w:hAnsi="仿宋" w:eastAsia="仿宋" w:cs="仿宋"/>
          <w:kern w:val="0"/>
          <w:szCs w:val="21"/>
          <w:lang w:val="en-US" w:eastAsia="zh-CN"/>
        </w:rPr>
      </w:pPr>
    </w:p>
    <w:p w14:paraId="0A02A24F">
      <w:pPr>
        <w:pStyle w:val="21"/>
        <w:rPr>
          <w:rFonts w:hint="eastAsia" w:ascii="仿宋" w:hAnsi="仿宋" w:eastAsia="仿宋" w:cs="仿宋"/>
          <w:kern w:val="0"/>
          <w:szCs w:val="21"/>
          <w:lang w:val="en-US" w:eastAsia="zh-CN"/>
        </w:rPr>
      </w:pPr>
    </w:p>
    <w:p w14:paraId="1131B310">
      <w:pPr>
        <w:spacing w:line="480" w:lineRule="auto"/>
        <w:rPr>
          <w:rFonts w:ascii="仿宋" w:hAnsi="仿宋" w:eastAsia="仿宋" w:cs="仿宋"/>
          <w:sz w:val="24"/>
        </w:rPr>
      </w:pPr>
      <w:r>
        <w:rPr>
          <w:rFonts w:hint="eastAsia" w:ascii="仿宋" w:hAnsi="仿宋" w:eastAsia="仿宋" w:cs="仿宋"/>
          <w:sz w:val="24"/>
        </w:rPr>
        <w:t>供应商名称（加盖单位公章）：</w:t>
      </w:r>
      <w:r>
        <w:rPr>
          <w:rFonts w:hint="eastAsia" w:ascii="仿宋" w:hAnsi="仿宋" w:eastAsia="仿宋" w:cs="仿宋"/>
          <w:sz w:val="24"/>
          <w:u w:val="single"/>
        </w:rPr>
        <w:t xml:space="preserve">           </w:t>
      </w:r>
    </w:p>
    <w:p w14:paraId="6D2CDF94">
      <w:pPr>
        <w:spacing w:line="480" w:lineRule="auto"/>
        <w:rPr>
          <w:rFonts w:ascii="仿宋" w:hAnsi="仿宋" w:eastAsia="仿宋" w:cs="仿宋"/>
          <w:sz w:val="24"/>
        </w:rPr>
      </w:pPr>
      <w:r>
        <w:rPr>
          <w:rFonts w:hint="eastAsia" w:ascii="仿宋" w:hAnsi="仿宋" w:eastAsia="仿宋" w:cs="仿宋"/>
          <w:sz w:val="24"/>
        </w:rPr>
        <w:t>法定代表人（或非法人组织负责人）或其授权委托人(签字或盖章)：</w:t>
      </w:r>
      <w:r>
        <w:rPr>
          <w:rFonts w:hint="eastAsia" w:ascii="仿宋" w:hAnsi="仿宋" w:eastAsia="仿宋" w:cs="仿宋"/>
          <w:sz w:val="24"/>
          <w:u w:val="single"/>
        </w:rPr>
        <w:t xml:space="preserve">           </w:t>
      </w:r>
    </w:p>
    <w:p w14:paraId="2C452CD6">
      <w:pPr>
        <w:spacing w:line="480" w:lineRule="auto"/>
        <w:rPr>
          <w:rFonts w:ascii="仿宋" w:hAnsi="仿宋" w:eastAsia="仿宋" w:cs="仿宋"/>
          <w:sz w:val="24"/>
        </w:rPr>
      </w:pPr>
      <w:r>
        <w:rPr>
          <w:rFonts w:hint="eastAsia" w:ascii="仿宋" w:hAnsi="仿宋" w:eastAsia="仿宋" w:cs="仿宋"/>
          <w:sz w:val="24"/>
        </w:rPr>
        <w:t>日期：</w:t>
      </w:r>
      <w:r>
        <w:rPr>
          <w:rFonts w:hint="eastAsia" w:ascii="仿宋" w:hAnsi="仿宋" w:eastAsia="仿宋" w:cs="仿宋"/>
          <w:sz w:val="24"/>
          <w:u w:val="single"/>
        </w:rPr>
        <w:t xml:space="preserve">                </w:t>
      </w:r>
    </w:p>
    <w:p w14:paraId="0BFDFEF5">
      <w:pPr>
        <w:spacing w:after="240"/>
        <w:jc w:val="center"/>
        <w:rPr>
          <w:rFonts w:hint="eastAsia" w:ascii="宋体" w:hAnsi="宋体" w:cs="宋体"/>
          <w:b/>
          <w:sz w:val="28"/>
          <w:szCs w:val="28"/>
        </w:rPr>
      </w:pPr>
    </w:p>
    <w:p w14:paraId="0F2F63E7">
      <w:pPr>
        <w:spacing w:after="240"/>
        <w:jc w:val="center"/>
        <w:rPr>
          <w:rFonts w:hint="eastAsia" w:ascii="宋体" w:hAnsi="宋体" w:cs="宋体"/>
          <w:b/>
          <w:sz w:val="28"/>
          <w:szCs w:val="28"/>
        </w:rPr>
      </w:pPr>
    </w:p>
    <w:p w14:paraId="2CDEFB61">
      <w:pPr>
        <w:spacing w:after="240"/>
        <w:jc w:val="center"/>
        <w:rPr>
          <w:rFonts w:hint="eastAsia" w:ascii="宋体" w:hAnsi="宋体" w:cs="宋体"/>
          <w:b/>
          <w:sz w:val="28"/>
          <w:szCs w:val="28"/>
        </w:rPr>
      </w:pPr>
    </w:p>
    <w:p w14:paraId="6DBE3584">
      <w:pPr>
        <w:spacing w:after="240"/>
        <w:jc w:val="center"/>
        <w:rPr>
          <w:rFonts w:hint="eastAsia" w:ascii="宋体" w:hAnsi="宋体" w:cs="宋体"/>
          <w:b/>
          <w:sz w:val="28"/>
          <w:szCs w:val="28"/>
        </w:rPr>
      </w:pPr>
    </w:p>
    <w:p w14:paraId="166A75CA">
      <w:pPr>
        <w:spacing w:after="240"/>
        <w:jc w:val="center"/>
        <w:rPr>
          <w:rFonts w:hint="eastAsia" w:ascii="宋体" w:hAnsi="宋体" w:cs="宋体"/>
          <w:b/>
          <w:sz w:val="28"/>
          <w:szCs w:val="28"/>
        </w:rPr>
      </w:pPr>
    </w:p>
    <w:p w14:paraId="6F8879AA">
      <w:pPr>
        <w:spacing w:after="240"/>
        <w:jc w:val="center"/>
        <w:rPr>
          <w:rFonts w:hint="eastAsia" w:ascii="宋体" w:hAnsi="宋体" w:cs="宋体"/>
          <w:b/>
          <w:sz w:val="28"/>
          <w:szCs w:val="28"/>
        </w:rPr>
      </w:pPr>
    </w:p>
    <w:p w14:paraId="729614AD">
      <w:pPr>
        <w:pStyle w:val="2"/>
        <w:bidi w:val="0"/>
        <w:rPr>
          <w:rFonts w:hint="default" w:ascii="仿宋" w:hAnsi="仿宋" w:eastAsia="仿宋" w:cs="仿宋"/>
          <w:bCs/>
          <w:sz w:val="28"/>
          <w:szCs w:val="28"/>
          <w:lang w:val="en-US"/>
        </w:rPr>
      </w:pPr>
      <w:r>
        <w:rPr>
          <w:rFonts w:hint="eastAsia" w:ascii="仿宋" w:hAnsi="仿宋" w:eastAsia="仿宋" w:cs="仿宋"/>
          <w:bCs/>
          <w:sz w:val="28"/>
          <w:szCs w:val="28"/>
        </w:rPr>
        <w:t>格式</w:t>
      </w:r>
      <w:r>
        <w:rPr>
          <w:rFonts w:hint="eastAsia" w:ascii="仿宋" w:hAnsi="仿宋" w:eastAsia="仿宋" w:cs="仿宋"/>
          <w:bCs/>
          <w:sz w:val="28"/>
          <w:szCs w:val="28"/>
          <w:lang w:val="en-US" w:eastAsia="zh-CN"/>
        </w:rPr>
        <w:t>20</w:t>
      </w:r>
    </w:p>
    <w:p w14:paraId="4A78E230">
      <w:pPr>
        <w:spacing w:after="240"/>
        <w:jc w:val="center"/>
        <w:rPr>
          <w:rFonts w:ascii="宋体" w:hAnsi="宋体" w:cs="宋体"/>
          <w:b/>
          <w:sz w:val="28"/>
          <w:szCs w:val="28"/>
        </w:rPr>
      </w:pPr>
      <w:r>
        <w:rPr>
          <w:rFonts w:hint="eastAsia" w:ascii="宋体" w:hAnsi="宋体" w:cs="宋体"/>
          <w:b/>
          <w:sz w:val="28"/>
          <w:szCs w:val="28"/>
        </w:rPr>
        <w:t>企业概况（供应商企业）</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955"/>
        <w:gridCol w:w="1075"/>
        <w:gridCol w:w="457"/>
        <w:gridCol w:w="498"/>
        <w:gridCol w:w="358"/>
        <w:gridCol w:w="716"/>
        <w:gridCol w:w="887"/>
        <w:gridCol w:w="427"/>
        <w:gridCol w:w="836"/>
        <w:gridCol w:w="1224"/>
      </w:tblGrid>
      <w:tr w14:paraId="3D30CD32">
        <w:tblPrEx>
          <w:tblCellMar>
            <w:top w:w="0" w:type="dxa"/>
            <w:left w:w="108" w:type="dxa"/>
            <w:bottom w:w="0" w:type="dxa"/>
            <w:right w:w="108" w:type="dxa"/>
          </w:tblCellMar>
        </w:tblPrEx>
        <w:trPr>
          <w:trHeight w:val="619" w:hRule="atLeast"/>
          <w:jc w:val="center"/>
        </w:trPr>
        <w:tc>
          <w:tcPr>
            <w:tcW w:w="1320" w:type="dxa"/>
            <w:vAlign w:val="center"/>
          </w:tcPr>
          <w:p w14:paraId="55795B03">
            <w:pPr>
              <w:jc w:val="center"/>
              <w:rPr>
                <w:rFonts w:ascii="仿宋" w:hAnsi="仿宋" w:eastAsia="仿宋" w:cs="仿宋"/>
                <w:spacing w:val="-20"/>
                <w:sz w:val="24"/>
              </w:rPr>
            </w:pPr>
            <w:r>
              <w:rPr>
                <w:rFonts w:hint="eastAsia" w:ascii="仿宋" w:hAnsi="仿宋" w:eastAsia="仿宋" w:cs="仿宋"/>
                <w:spacing w:val="-20"/>
                <w:sz w:val="24"/>
              </w:rPr>
              <w:t>企业名称</w:t>
            </w:r>
          </w:p>
        </w:tc>
        <w:tc>
          <w:tcPr>
            <w:tcW w:w="5373" w:type="dxa"/>
            <w:gridSpan w:val="8"/>
            <w:vAlign w:val="center"/>
          </w:tcPr>
          <w:p w14:paraId="3972930B">
            <w:pPr>
              <w:jc w:val="center"/>
              <w:rPr>
                <w:rFonts w:ascii="仿宋" w:hAnsi="仿宋" w:eastAsia="仿宋" w:cs="仿宋"/>
                <w:sz w:val="24"/>
              </w:rPr>
            </w:pPr>
          </w:p>
        </w:tc>
        <w:tc>
          <w:tcPr>
            <w:tcW w:w="836" w:type="dxa"/>
            <w:vAlign w:val="center"/>
          </w:tcPr>
          <w:p w14:paraId="041D9B62">
            <w:pPr>
              <w:jc w:val="center"/>
              <w:rPr>
                <w:rFonts w:ascii="仿宋" w:hAnsi="仿宋" w:eastAsia="仿宋" w:cs="仿宋"/>
                <w:sz w:val="24"/>
              </w:rPr>
            </w:pPr>
            <w:r>
              <w:rPr>
                <w:rFonts w:hint="eastAsia" w:ascii="仿宋" w:hAnsi="仿宋" w:eastAsia="仿宋" w:cs="仿宋"/>
                <w:sz w:val="24"/>
              </w:rPr>
              <w:t>建立日期</w:t>
            </w:r>
          </w:p>
        </w:tc>
        <w:tc>
          <w:tcPr>
            <w:tcW w:w="1224" w:type="dxa"/>
            <w:vAlign w:val="center"/>
          </w:tcPr>
          <w:p w14:paraId="0269F7C5">
            <w:pPr>
              <w:jc w:val="center"/>
              <w:rPr>
                <w:rFonts w:ascii="仿宋" w:hAnsi="仿宋" w:eastAsia="仿宋" w:cs="仿宋"/>
                <w:sz w:val="24"/>
              </w:rPr>
            </w:pPr>
          </w:p>
        </w:tc>
      </w:tr>
      <w:tr w14:paraId="07A5A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20" w:type="dxa"/>
            <w:vAlign w:val="center"/>
          </w:tcPr>
          <w:p w14:paraId="34C8789F">
            <w:pPr>
              <w:jc w:val="center"/>
              <w:rPr>
                <w:rFonts w:ascii="仿宋" w:hAnsi="仿宋" w:eastAsia="仿宋" w:cs="仿宋"/>
                <w:spacing w:val="-20"/>
                <w:sz w:val="24"/>
              </w:rPr>
            </w:pPr>
            <w:r>
              <w:rPr>
                <w:rFonts w:hint="eastAsia" w:ascii="仿宋" w:hAnsi="仿宋" w:eastAsia="仿宋" w:cs="仿宋"/>
                <w:spacing w:val="-20"/>
                <w:sz w:val="24"/>
              </w:rPr>
              <w:t>资质等级</w:t>
            </w:r>
          </w:p>
        </w:tc>
        <w:tc>
          <w:tcPr>
            <w:tcW w:w="2487" w:type="dxa"/>
            <w:gridSpan w:val="3"/>
            <w:vAlign w:val="center"/>
          </w:tcPr>
          <w:p w14:paraId="5C595DAA">
            <w:pPr>
              <w:jc w:val="center"/>
              <w:rPr>
                <w:rFonts w:ascii="仿宋" w:hAnsi="仿宋" w:eastAsia="仿宋" w:cs="仿宋"/>
                <w:sz w:val="24"/>
              </w:rPr>
            </w:pPr>
          </w:p>
        </w:tc>
        <w:tc>
          <w:tcPr>
            <w:tcW w:w="856" w:type="dxa"/>
            <w:gridSpan w:val="2"/>
            <w:vAlign w:val="center"/>
          </w:tcPr>
          <w:p w14:paraId="2F5B9E26">
            <w:pPr>
              <w:jc w:val="center"/>
              <w:rPr>
                <w:rFonts w:ascii="仿宋" w:hAnsi="仿宋" w:eastAsia="仿宋" w:cs="仿宋"/>
                <w:sz w:val="24"/>
              </w:rPr>
            </w:pPr>
            <w:r>
              <w:rPr>
                <w:rFonts w:hint="eastAsia" w:ascii="仿宋" w:hAnsi="仿宋" w:eastAsia="仿宋" w:cs="仿宋"/>
                <w:sz w:val="24"/>
              </w:rPr>
              <w:t>经营方式</w:t>
            </w:r>
          </w:p>
        </w:tc>
        <w:tc>
          <w:tcPr>
            <w:tcW w:w="2030" w:type="dxa"/>
            <w:gridSpan w:val="3"/>
            <w:vAlign w:val="center"/>
          </w:tcPr>
          <w:p w14:paraId="4146FF20">
            <w:pPr>
              <w:jc w:val="center"/>
              <w:rPr>
                <w:rFonts w:ascii="仿宋" w:hAnsi="仿宋" w:eastAsia="仿宋" w:cs="仿宋"/>
                <w:sz w:val="24"/>
              </w:rPr>
            </w:pPr>
          </w:p>
        </w:tc>
        <w:tc>
          <w:tcPr>
            <w:tcW w:w="836" w:type="dxa"/>
            <w:vAlign w:val="center"/>
          </w:tcPr>
          <w:p w14:paraId="53D9B1CA">
            <w:pPr>
              <w:jc w:val="center"/>
              <w:rPr>
                <w:rFonts w:ascii="仿宋" w:hAnsi="仿宋" w:eastAsia="仿宋" w:cs="仿宋"/>
                <w:sz w:val="24"/>
              </w:rPr>
            </w:pPr>
            <w:r>
              <w:rPr>
                <w:rFonts w:hint="eastAsia" w:ascii="仿宋" w:hAnsi="仿宋" w:eastAsia="仿宋" w:cs="仿宋"/>
                <w:sz w:val="24"/>
              </w:rPr>
              <w:t>企业性质</w:t>
            </w:r>
          </w:p>
        </w:tc>
        <w:tc>
          <w:tcPr>
            <w:tcW w:w="1224" w:type="dxa"/>
            <w:vAlign w:val="center"/>
          </w:tcPr>
          <w:p w14:paraId="5E7E965C">
            <w:pPr>
              <w:jc w:val="center"/>
              <w:rPr>
                <w:rFonts w:ascii="仿宋" w:hAnsi="仿宋" w:eastAsia="仿宋" w:cs="仿宋"/>
                <w:sz w:val="24"/>
              </w:rPr>
            </w:pPr>
          </w:p>
        </w:tc>
      </w:tr>
      <w:tr w14:paraId="6C47C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20" w:type="dxa"/>
            <w:vAlign w:val="center"/>
          </w:tcPr>
          <w:p w14:paraId="36EF85A0">
            <w:pPr>
              <w:jc w:val="center"/>
              <w:rPr>
                <w:rFonts w:ascii="仿宋" w:hAnsi="仿宋" w:eastAsia="仿宋" w:cs="仿宋"/>
                <w:spacing w:val="-20"/>
                <w:sz w:val="24"/>
              </w:rPr>
            </w:pPr>
            <w:r>
              <w:rPr>
                <w:rFonts w:hint="eastAsia" w:ascii="仿宋" w:hAnsi="仿宋" w:eastAsia="仿宋" w:cs="仿宋"/>
                <w:spacing w:val="-20"/>
                <w:sz w:val="24"/>
              </w:rPr>
              <w:t>批准单位</w:t>
            </w:r>
          </w:p>
        </w:tc>
        <w:tc>
          <w:tcPr>
            <w:tcW w:w="2487" w:type="dxa"/>
            <w:gridSpan w:val="3"/>
            <w:vAlign w:val="center"/>
          </w:tcPr>
          <w:p w14:paraId="304899AE">
            <w:pPr>
              <w:jc w:val="center"/>
              <w:rPr>
                <w:rFonts w:ascii="仿宋" w:hAnsi="仿宋" w:eastAsia="仿宋" w:cs="仿宋"/>
                <w:sz w:val="24"/>
              </w:rPr>
            </w:pPr>
          </w:p>
        </w:tc>
        <w:tc>
          <w:tcPr>
            <w:tcW w:w="856" w:type="dxa"/>
            <w:gridSpan w:val="2"/>
            <w:vAlign w:val="center"/>
          </w:tcPr>
          <w:p w14:paraId="34186D1D">
            <w:pPr>
              <w:jc w:val="center"/>
              <w:rPr>
                <w:rFonts w:ascii="仿宋" w:hAnsi="仿宋" w:eastAsia="仿宋" w:cs="仿宋"/>
                <w:sz w:val="24"/>
              </w:rPr>
            </w:pPr>
            <w:r>
              <w:rPr>
                <w:rFonts w:hint="eastAsia" w:ascii="仿宋" w:hAnsi="仿宋" w:eastAsia="仿宋" w:cs="仿宋"/>
                <w:sz w:val="24"/>
              </w:rPr>
              <w:t>地址</w:t>
            </w:r>
          </w:p>
        </w:tc>
        <w:tc>
          <w:tcPr>
            <w:tcW w:w="4090" w:type="dxa"/>
            <w:gridSpan w:val="5"/>
            <w:vAlign w:val="center"/>
          </w:tcPr>
          <w:p w14:paraId="72E6EFEC">
            <w:pPr>
              <w:jc w:val="center"/>
              <w:rPr>
                <w:rFonts w:ascii="仿宋" w:hAnsi="仿宋" w:eastAsia="仿宋" w:cs="仿宋"/>
                <w:sz w:val="24"/>
              </w:rPr>
            </w:pPr>
          </w:p>
        </w:tc>
      </w:tr>
      <w:tr w14:paraId="75160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1320" w:type="dxa"/>
            <w:vAlign w:val="center"/>
          </w:tcPr>
          <w:p w14:paraId="3BA477D1">
            <w:pPr>
              <w:jc w:val="center"/>
              <w:rPr>
                <w:rFonts w:ascii="仿宋" w:hAnsi="仿宋" w:eastAsia="仿宋" w:cs="仿宋"/>
                <w:spacing w:val="-20"/>
                <w:sz w:val="24"/>
              </w:rPr>
            </w:pPr>
            <w:r>
              <w:rPr>
                <w:rFonts w:hint="eastAsia" w:ascii="仿宋" w:hAnsi="仿宋" w:eastAsia="仿宋" w:cs="仿宋"/>
                <w:spacing w:val="-20"/>
                <w:sz w:val="24"/>
              </w:rPr>
              <w:t>经营范围</w:t>
            </w:r>
          </w:p>
        </w:tc>
        <w:tc>
          <w:tcPr>
            <w:tcW w:w="7433" w:type="dxa"/>
            <w:gridSpan w:val="10"/>
            <w:vAlign w:val="center"/>
          </w:tcPr>
          <w:p w14:paraId="12D8A776">
            <w:pPr>
              <w:jc w:val="center"/>
              <w:rPr>
                <w:rFonts w:ascii="仿宋" w:hAnsi="仿宋" w:eastAsia="仿宋" w:cs="仿宋"/>
                <w:sz w:val="24"/>
              </w:rPr>
            </w:pPr>
          </w:p>
        </w:tc>
      </w:tr>
      <w:tr w14:paraId="01A7B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1320" w:type="dxa"/>
            <w:vMerge w:val="restart"/>
            <w:vAlign w:val="center"/>
          </w:tcPr>
          <w:p w14:paraId="6BC362C0">
            <w:pPr>
              <w:jc w:val="center"/>
              <w:rPr>
                <w:rFonts w:ascii="仿宋" w:hAnsi="仿宋" w:eastAsia="仿宋" w:cs="仿宋"/>
                <w:spacing w:val="32"/>
                <w:sz w:val="24"/>
              </w:rPr>
            </w:pPr>
            <w:r>
              <w:rPr>
                <w:rFonts w:hint="eastAsia" w:ascii="仿宋" w:hAnsi="仿宋" w:eastAsia="仿宋" w:cs="仿宋"/>
                <w:spacing w:val="32"/>
                <w:sz w:val="24"/>
              </w:rPr>
              <w:t>企业</w:t>
            </w:r>
          </w:p>
          <w:p w14:paraId="74B66B2E">
            <w:pPr>
              <w:jc w:val="center"/>
              <w:rPr>
                <w:rFonts w:ascii="仿宋" w:hAnsi="仿宋" w:eastAsia="仿宋" w:cs="仿宋"/>
                <w:spacing w:val="32"/>
                <w:sz w:val="24"/>
              </w:rPr>
            </w:pPr>
            <w:r>
              <w:rPr>
                <w:rFonts w:hint="eastAsia" w:ascii="仿宋" w:hAnsi="仿宋" w:eastAsia="仿宋" w:cs="仿宋"/>
                <w:spacing w:val="32"/>
                <w:sz w:val="24"/>
              </w:rPr>
              <w:t>职工</w:t>
            </w:r>
          </w:p>
          <w:p w14:paraId="373854F9">
            <w:pPr>
              <w:jc w:val="center"/>
              <w:rPr>
                <w:rFonts w:ascii="仿宋" w:hAnsi="仿宋" w:eastAsia="仿宋" w:cs="仿宋"/>
                <w:spacing w:val="-20"/>
                <w:sz w:val="24"/>
              </w:rPr>
            </w:pPr>
            <w:r>
              <w:rPr>
                <w:rFonts w:hint="eastAsia" w:ascii="仿宋" w:hAnsi="仿宋" w:eastAsia="仿宋" w:cs="仿宋"/>
                <w:spacing w:val="32"/>
                <w:sz w:val="24"/>
              </w:rPr>
              <w:t>总数</w:t>
            </w:r>
          </w:p>
        </w:tc>
        <w:tc>
          <w:tcPr>
            <w:tcW w:w="955" w:type="dxa"/>
            <w:vMerge w:val="restart"/>
            <w:vAlign w:val="center"/>
          </w:tcPr>
          <w:p w14:paraId="65AEF0FA">
            <w:pPr>
              <w:jc w:val="right"/>
              <w:rPr>
                <w:rFonts w:ascii="仿宋" w:hAnsi="仿宋" w:eastAsia="仿宋" w:cs="仿宋"/>
                <w:sz w:val="24"/>
              </w:rPr>
            </w:pPr>
            <w:r>
              <w:rPr>
                <w:rFonts w:hint="eastAsia" w:ascii="仿宋" w:hAnsi="仿宋" w:eastAsia="仿宋" w:cs="仿宋"/>
                <w:sz w:val="24"/>
              </w:rPr>
              <w:t>人</w:t>
            </w:r>
          </w:p>
        </w:tc>
        <w:tc>
          <w:tcPr>
            <w:tcW w:w="3991" w:type="dxa"/>
            <w:gridSpan w:val="6"/>
            <w:vAlign w:val="center"/>
          </w:tcPr>
          <w:p w14:paraId="5A0200DF">
            <w:pPr>
              <w:jc w:val="center"/>
              <w:rPr>
                <w:rFonts w:ascii="仿宋" w:hAnsi="仿宋" w:eastAsia="仿宋" w:cs="仿宋"/>
                <w:sz w:val="24"/>
              </w:rPr>
            </w:pPr>
            <w:r>
              <w:rPr>
                <w:rFonts w:hint="eastAsia" w:ascii="仿宋" w:hAnsi="仿宋" w:eastAsia="仿宋" w:cs="仿宋"/>
                <w:sz w:val="24"/>
              </w:rPr>
              <w:t>有职称管理人员</w:t>
            </w:r>
          </w:p>
        </w:tc>
        <w:tc>
          <w:tcPr>
            <w:tcW w:w="2487" w:type="dxa"/>
            <w:gridSpan w:val="3"/>
            <w:vAlign w:val="center"/>
          </w:tcPr>
          <w:p w14:paraId="35261396">
            <w:pPr>
              <w:jc w:val="center"/>
              <w:rPr>
                <w:rFonts w:ascii="仿宋" w:hAnsi="仿宋" w:eastAsia="仿宋" w:cs="仿宋"/>
                <w:sz w:val="24"/>
              </w:rPr>
            </w:pPr>
            <w:r>
              <w:rPr>
                <w:rFonts w:hint="eastAsia" w:ascii="仿宋" w:hAnsi="仿宋" w:eastAsia="仿宋" w:cs="仿宋"/>
                <w:sz w:val="24"/>
              </w:rPr>
              <w:t>工人</w:t>
            </w:r>
          </w:p>
        </w:tc>
      </w:tr>
      <w:tr w14:paraId="1D82F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1320" w:type="dxa"/>
            <w:vMerge w:val="continue"/>
            <w:vAlign w:val="center"/>
          </w:tcPr>
          <w:p w14:paraId="75FF3052">
            <w:pPr>
              <w:jc w:val="center"/>
              <w:rPr>
                <w:rFonts w:ascii="仿宋" w:hAnsi="仿宋" w:eastAsia="仿宋" w:cs="仿宋"/>
                <w:sz w:val="24"/>
              </w:rPr>
            </w:pPr>
          </w:p>
        </w:tc>
        <w:tc>
          <w:tcPr>
            <w:tcW w:w="955" w:type="dxa"/>
            <w:vMerge w:val="continue"/>
            <w:vAlign w:val="center"/>
          </w:tcPr>
          <w:p w14:paraId="19B46B3F">
            <w:pPr>
              <w:jc w:val="center"/>
              <w:rPr>
                <w:rFonts w:ascii="仿宋" w:hAnsi="仿宋" w:eastAsia="仿宋" w:cs="仿宋"/>
                <w:sz w:val="24"/>
              </w:rPr>
            </w:pPr>
          </w:p>
        </w:tc>
        <w:tc>
          <w:tcPr>
            <w:tcW w:w="1075" w:type="dxa"/>
            <w:vAlign w:val="center"/>
          </w:tcPr>
          <w:p w14:paraId="2FB7616D">
            <w:pPr>
              <w:jc w:val="center"/>
              <w:rPr>
                <w:rFonts w:ascii="仿宋" w:hAnsi="仿宋" w:eastAsia="仿宋" w:cs="仿宋"/>
                <w:sz w:val="24"/>
              </w:rPr>
            </w:pPr>
            <w:r>
              <w:rPr>
                <w:rFonts w:hint="eastAsia" w:ascii="仿宋" w:hAnsi="仿宋" w:eastAsia="仿宋" w:cs="仿宋"/>
                <w:sz w:val="24"/>
              </w:rPr>
              <w:t>高级</w:t>
            </w:r>
          </w:p>
          <w:p w14:paraId="2903A5AA">
            <w:pPr>
              <w:jc w:val="center"/>
              <w:rPr>
                <w:rFonts w:ascii="仿宋" w:hAnsi="仿宋" w:eastAsia="仿宋" w:cs="仿宋"/>
                <w:sz w:val="24"/>
              </w:rPr>
            </w:pPr>
            <w:r>
              <w:rPr>
                <w:rFonts w:hint="eastAsia" w:ascii="仿宋" w:hAnsi="仿宋" w:eastAsia="仿宋" w:cs="仿宋"/>
                <w:sz w:val="24"/>
              </w:rPr>
              <w:t>职称</w:t>
            </w:r>
          </w:p>
        </w:tc>
        <w:tc>
          <w:tcPr>
            <w:tcW w:w="955" w:type="dxa"/>
            <w:gridSpan w:val="2"/>
            <w:vAlign w:val="center"/>
          </w:tcPr>
          <w:p w14:paraId="6D0ABC14">
            <w:pPr>
              <w:jc w:val="center"/>
              <w:rPr>
                <w:rFonts w:ascii="仿宋" w:hAnsi="仿宋" w:eastAsia="仿宋" w:cs="仿宋"/>
                <w:spacing w:val="-20"/>
                <w:sz w:val="24"/>
              </w:rPr>
            </w:pPr>
            <w:r>
              <w:rPr>
                <w:rFonts w:hint="eastAsia" w:ascii="仿宋" w:hAnsi="仿宋" w:eastAsia="仿宋" w:cs="仿宋"/>
                <w:spacing w:val="-20"/>
                <w:sz w:val="24"/>
              </w:rPr>
              <w:t>中级</w:t>
            </w:r>
          </w:p>
          <w:p w14:paraId="7A124CC8">
            <w:pPr>
              <w:jc w:val="center"/>
              <w:rPr>
                <w:rFonts w:ascii="仿宋" w:hAnsi="仿宋" w:eastAsia="仿宋" w:cs="仿宋"/>
                <w:spacing w:val="-20"/>
                <w:sz w:val="24"/>
              </w:rPr>
            </w:pPr>
            <w:r>
              <w:rPr>
                <w:rFonts w:hint="eastAsia" w:ascii="仿宋" w:hAnsi="仿宋" w:eastAsia="仿宋" w:cs="仿宋"/>
                <w:spacing w:val="-20"/>
                <w:sz w:val="24"/>
              </w:rPr>
              <w:t>职称</w:t>
            </w:r>
          </w:p>
        </w:tc>
        <w:tc>
          <w:tcPr>
            <w:tcW w:w="1074" w:type="dxa"/>
            <w:gridSpan w:val="2"/>
            <w:vAlign w:val="center"/>
          </w:tcPr>
          <w:p w14:paraId="54CB2AAD">
            <w:pPr>
              <w:jc w:val="center"/>
              <w:rPr>
                <w:rFonts w:ascii="仿宋" w:hAnsi="仿宋" w:eastAsia="仿宋" w:cs="仿宋"/>
                <w:spacing w:val="-20"/>
                <w:sz w:val="24"/>
              </w:rPr>
            </w:pPr>
            <w:r>
              <w:rPr>
                <w:rFonts w:hint="eastAsia" w:ascii="仿宋" w:hAnsi="仿宋" w:eastAsia="仿宋" w:cs="仿宋"/>
                <w:spacing w:val="-20"/>
                <w:sz w:val="24"/>
              </w:rPr>
              <w:t>初级</w:t>
            </w:r>
          </w:p>
          <w:p w14:paraId="1746770C">
            <w:pPr>
              <w:jc w:val="center"/>
              <w:rPr>
                <w:rFonts w:ascii="仿宋" w:hAnsi="仿宋" w:eastAsia="仿宋" w:cs="仿宋"/>
                <w:spacing w:val="-20"/>
                <w:sz w:val="24"/>
              </w:rPr>
            </w:pPr>
            <w:r>
              <w:rPr>
                <w:rFonts w:hint="eastAsia" w:ascii="仿宋" w:hAnsi="仿宋" w:eastAsia="仿宋" w:cs="仿宋"/>
                <w:spacing w:val="-20"/>
                <w:sz w:val="24"/>
              </w:rPr>
              <w:t>职称</w:t>
            </w:r>
          </w:p>
        </w:tc>
        <w:tc>
          <w:tcPr>
            <w:tcW w:w="887" w:type="dxa"/>
            <w:vAlign w:val="center"/>
          </w:tcPr>
          <w:p w14:paraId="45333DD5">
            <w:pPr>
              <w:jc w:val="center"/>
              <w:rPr>
                <w:rFonts w:ascii="仿宋" w:hAnsi="仿宋" w:eastAsia="仿宋" w:cs="仿宋"/>
                <w:spacing w:val="-20"/>
                <w:sz w:val="24"/>
              </w:rPr>
            </w:pPr>
            <w:r>
              <w:rPr>
                <w:rFonts w:hint="eastAsia" w:ascii="仿宋" w:hAnsi="仿宋" w:eastAsia="仿宋" w:cs="仿宋"/>
                <w:spacing w:val="-20"/>
                <w:sz w:val="24"/>
              </w:rPr>
              <w:t>技术员</w:t>
            </w:r>
          </w:p>
        </w:tc>
        <w:tc>
          <w:tcPr>
            <w:tcW w:w="2487" w:type="dxa"/>
            <w:gridSpan w:val="3"/>
            <w:vMerge w:val="restart"/>
            <w:vAlign w:val="center"/>
          </w:tcPr>
          <w:p w14:paraId="3A9826B9">
            <w:pPr>
              <w:jc w:val="center"/>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人</w:t>
            </w:r>
          </w:p>
        </w:tc>
      </w:tr>
      <w:tr w14:paraId="6AF2A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1320" w:type="dxa"/>
            <w:vMerge w:val="continue"/>
          </w:tcPr>
          <w:p w14:paraId="186DA1F5">
            <w:pPr>
              <w:jc w:val="center"/>
              <w:rPr>
                <w:rFonts w:ascii="仿宋" w:hAnsi="仿宋" w:eastAsia="仿宋" w:cs="仿宋"/>
                <w:sz w:val="24"/>
              </w:rPr>
            </w:pPr>
          </w:p>
        </w:tc>
        <w:tc>
          <w:tcPr>
            <w:tcW w:w="955" w:type="dxa"/>
            <w:vMerge w:val="continue"/>
          </w:tcPr>
          <w:p w14:paraId="6150FDBA">
            <w:pPr>
              <w:jc w:val="center"/>
              <w:rPr>
                <w:rFonts w:ascii="仿宋" w:hAnsi="仿宋" w:eastAsia="仿宋" w:cs="仿宋"/>
                <w:sz w:val="24"/>
              </w:rPr>
            </w:pPr>
          </w:p>
        </w:tc>
        <w:tc>
          <w:tcPr>
            <w:tcW w:w="1075" w:type="dxa"/>
          </w:tcPr>
          <w:p w14:paraId="4DC84942">
            <w:pPr>
              <w:jc w:val="center"/>
              <w:rPr>
                <w:rFonts w:ascii="仿宋" w:hAnsi="仿宋" w:eastAsia="仿宋" w:cs="仿宋"/>
                <w:sz w:val="24"/>
              </w:rPr>
            </w:pPr>
          </w:p>
        </w:tc>
        <w:tc>
          <w:tcPr>
            <w:tcW w:w="955" w:type="dxa"/>
            <w:gridSpan w:val="2"/>
          </w:tcPr>
          <w:p w14:paraId="309C8420">
            <w:pPr>
              <w:jc w:val="center"/>
              <w:rPr>
                <w:rFonts w:ascii="仿宋" w:hAnsi="仿宋" w:eastAsia="仿宋" w:cs="仿宋"/>
                <w:sz w:val="24"/>
              </w:rPr>
            </w:pPr>
          </w:p>
        </w:tc>
        <w:tc>
          <w:tcPr>
            <w:tcW w:w="1074" w:type="dxa"/>
            <w:gridSpan w:val="2"/>
          </w:tcPr>
          <w:p w14:paraId="63051FA7">
            <w:pPr>
              <w:jc w:val="center"/>
              <w:rPr>
                <w:rFonts w:ascii="仿宋" w:hAnsi="仿宋" w:eastAsia="仿宋" w:cs="仿宋"/>
                <w:sz w:val="24"/>
              </w:rPr>
            </w:pPr>
          </w:p>
        </w:tc>
        <w:tc>
          <w:tcPr>
            <w:tcW w:w="887" w:type="dxa"/>
          </w:tcPr>
          <w:p w14:paraId="443E1150">
            <w:pPr>
              <w:jc w:val="center"/>
              <w:rPr>
                <w:rFonts w:ascii="仿宋" w:hAnsi="仿宋" w:eastAsia="仿宋" w:cs="仿宋"/>
                <w:sz w:val="24"/>
              </w:rPr>
            </w:pPr>
          </w:p>
        </w:tc>
        <w:tc>
          <w:tcPr>
            <w:tcW w:w="2487" w:type="dxa"/>
            <w:gridSpan w:val="3"/>
            <w:vMerge w:val="continue"/>
          </w:tcPr>
          <w:p w14:paraId="6D87B203">
            <w:pPr>
              <w:jc w:val="center"/>
              <w:rPr>
                <w:rFonts w:ascii="仿宋" w:hAnsi="仿宋" w:eastAsia="仿宋" w:cs="仿宋"/>
                <w:sz w:val="24"/>
              </w:rPr>
            </w:pPr>
          </w:p>
        </w:tc>
      </w:tr>
      <w:tr w14:paraId="14D18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320" w:type="dxa"/>
            <w:vMerge w:val="restart"/>
            <w:textDirection w:val="tbRlV"/>
            <w:vAlign w:val="center"/>
          </w:tcPr>
          <w:p w14:paraId="7C8DFB3E">
            <w:pPr>
              <w:ind w:left="113" w:right="113"/>
              <w:jc w:val="center"/>
              <w:rPr>
                <w:rFonts w:ascii="仿宋" w:hAnsi="仿宋" w:eastAsia="仿宋" w:cs="仿宋"/>
                <w:spacing w:val="60"/>
                <w:sz w:val="24"/>
              </w:rPr>
            </w:pPr>
            <w:r>
              <w:rPr>
                <w:rFonts w:hint="eastAsia" w:ascii="仿宋" w:hAnsi="仿宋" w:eastAsia="仿宋" w:cs="仿宋"/>
                <w:sz w:val="24"/>
              </w:rPr>
              <w:t>主要施工机械设备</w:t>
            </w:r>
          </w:p>
        </w:tc>
        <w:tc>
          <w:tcPr>
            <w:tcW w:w="2030" w:type="dxa"/>
            <w:gridSpan w:val="2"/>
            <w:vAlign w:val="center"/>
          </w:tcPr>
          <w:p w14:paraId="624F387D">
            <w:pPr>
              <w:jc w:val="center"/>
              <w:rPr>
                <w:rFonts w:ascii="仿宋" w:hAnsi="仿宋" w:eastAsia="仿宋" w:cs="仿宋"/>
                <w:sz w:val="24"/>
              </w:rPr>
            </w:pPr>
            <w:r>
              <w:rPr>
                <w:rFonts w:hint="eastAsia" w:ascii="仿宋" w:hAnsi="仿宋" w:eastAsia="仿宋" w:cs="仿宋"/>
                <w:sz w:val="24"/>
              </w:rPr>
              <w:t>名称</w:t>
            </w:r>
          </w:p>
        </w:tc>
        <w:tc>
          <w:tcPr>
            <w:tcW w:w="955" w:type="dxa"/>
            <w:gridSpan w:val="2"/>
            <w:vAlign w:val="center"/>
          </w:tcPr>
          <w:p w14:paraId="24E2AEC2">
            <w:pPr>
              <w:jc w:val="center"/>
              <w:rPr>
                <w:rFonts w:ascii="仿宋" w:hAnsi="仿宋" w:eastAsia="仿宋" w:cs="仿宋"/>
                <w:sz w:val="24"/>
              </w:rPr>
            </w:pPr>
            <w:r>
              <w:rPr>
                <w:rFonts w:hint="eastAsia" w:ascii="仿宋" w:hAnsi="仿宋" w:eastAsia="仿宋" w:cs="仿宋"/>
                <w:sz w:val="24"/>
              </w:rPr>
              <w:t>型号</w:t>
            </w:r>
          </w:p>
        </w:tc>
        <w:tc>
          <w:tcPr>
            <w:tcW w:w="4448" w:type="dxa"/>
            <w:gridSpan w:val="6"/>
            <w:vAlign w:val="center"/>
          </w:tcPr>
          <w:p w14:paraId="4743938D">
            <w:pPr>
              <w:jc w:val="center"/>
              <w:rPr>
                <w:rFonts w:ascii="仿宋" w:hAnsi="仿宋" w:eastAsia="仿宋" w:cs="仿宋"/>
                <w:spacing w:val="-20"/>
                <w:sz w:val="24"/>
              </w:rPr>
            </w:pPr>
            <w:r>
              <w:rPr>
                <w:rFonts w:hint="eastAsia" w:ascii="仿宋" w:hAnsi="仿宋" w:eastAsia="仿宋" w:cs="仿宋"/>
                <w:sz w:val="24"/>
              </w:rPr>
              <w:t>数量（台）</w:t>
            </w:r>
          </w:p>
        </w:tc>
      </w:tr>
      <w:tr w14:paraId="771A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1320" w:type="dxa"/>
            <w:vMerge w:val="continue"/>
          </w:tcPr>
          <w:p w14:paraId="51D6E091">
            <w:pPr>
              <w:rPr>
                <w:rFonts w:ascii="仿宋" w:hAnsi="仿宋" w:eastAsia="仿宋" w:cs="仿宋"/>
                <w:sz w:val="24"/>
              </w:rPr>
            </w:pPr>
          </w:p>
        </w:tc>
        <w:tc>
          <w:tcPr>
            <w:tcW w:w="2030" w:type="dxa"/>
            <w:gridSpan w:val="2"/>
            <w:vAlign w:val="center"/>
          </w:tcPr>
          <w:p w14:paraId="58812DA4">
            <w:pPr>
              <w:jc w:val="center"/>
              <w:rPr>
                <w:rFonts w:ascii="仿宋" w:hAnsi="仿宋" w:eastAsia="仿宋" w:cs="仿宋"/>
                <w:spacing w:val="-20"/>
                <w:sz w:val="24"/>
              </w:rPr>
            </w:pPr>
          </w:p>
        </w:tc>
        <w:tc>
          <w:tcPr>
            <w:tcW w:w="955" w:type="dxa"/>
            <w:gridSpan w:val="2"/>
            <w:vAlign w:val="center"/>
          </w:tcPr>
          <w:p w14:paraId="76BD1821">
            <w:pPr>
              <w:jc w:val="center"/>
              <w:rPr>
                <w:rFonts w:ascii="仿宋" w:hAnsi="仿宋" w:eastAsia="仿宋" w:cs="仿宋"/>
                <w:sz w:val="24"/>
              </w:rPr>
            </w:pPr>
          </w:p>
        </w:tc>
        <w:tc>
          <w:tcPr>
            <w:tcW w:w="4448" w:type="dxa"/>
            <w:gridSpan w:val="6"/>
            <w:vAlign w:val="center"/>
          </w:tcPr>
          <w:p w14:paraId="18E4CB95">
            <w:pPr>
              <w:jc w:val="center"/>
              <w:rPr>
                <w:rFonts w:ascii="仿宋" w:hAnsi="仿宋" w:eastAsia="仿宋" w:cs="仿宋"/>
                <w:sz w:val="24"/>
              </w:rPr>
            </w:pPr>
          </w:p>
        </w:tc>
      </w:tr>
      <w:tr w14:paraId="47C3A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320" w:type="dxa"/>
            <w:vMerge w:val="continue"/>
          </w:tcPr>
          <w:p w14:paraId="53C75E4C">
            <w:pPr>
              <w:rPr>
                <w:rFonts w:ascii="仿宋" w:hAnsi="仿宋" w:eastAsia="仿宋" w:cs="仿宋"/>
                <w:sz w:val="24"/>
              </w:rPr>
            </w:pPr>
          </w:p>
        </w:tc>
        <w:tc>
          <w:tcPr>
            <w:tcW w:w="2030" w:type="dxa"/>
            <w:gridSpan w:val="2"/>
            <w:vAlign w:val="center"/>
          </w:tcPr>
          <w:p w14:paraId="01C5C280">
            <w:pPr>
              <w:jc w:val="center"/>
              <w:rPr>
                <w:rFonts w:ascii="仿宋" w:hAnsi="仿宋" w:eastAsia="仿宋" w:cs="仿宋"/>
                <w:spacing w:val="-20"/>
                <w:sz w:val="24"/>
              </w:rPr>
            </w:pPr>
          </w:p>
        </w:tc>
        <w:tc>
          <w:tcPr>
            <w:tcW w:w="955" w:type="dxa"/>
            <w:gridSpan w:val="2"/>
            <w:vAlign w:val="center"/>
          </w:tcPr>
          <w:p w14:paraId="08CD3762">
            <w:pPr>
              <w:jc w:val="center"/>
              <w:rPr>
                <w:rFonts w:ascii="仿宋" w:hAnsi="仿宋" w:eastAsia="仿宋" w:cs="仿宋"/>
                <w:sz w:val="24"/>
              </w:rPr>
            </w:pPr>
          </w:p>
        </w:tc>
        <w:tc>
          <w:tcPr>
            <w:tcW w:w="4448" w:type="dxa"/>
            <w:gridSpan w:val="6"/>
            <w:vAlign w:val="center"/>
          </w:tcPr>
          <w:p w14:paraId="0B14FD44">
            <w:pPr>
              <w:jc w:val="center"/>
              <w:rPr>
                <w:rFonts w:ascii="仿宋" w:hAnsi="仿宋" w:eastAsia="仿宋" w:cs="仿宋"/>
                <w:sz w:val="24"/>
              </w:rPr>
            </w:pPr>
          </w:p>
        </w:tc>
      </w:tr>
      <w:tr w14:paraId="13D54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320" w:type="dxa"/>
            <w:vMerge w:val="continue"/>
          </w:tcPr>
          <w:p w14:paraId="25B2F3F5">
            <w:pPr>
              <w:rPr>
                <w:rFonts w:ascii="仿宋" w:hAnsi="仿宋" w:eastAsia="仿宋" w:cs="仿宋"/>
                <w:sz w:val="24"/>
              </w:rPr>
            </w:pPr>
          </w:p>
        </w:tc>
        <w:tc>
          <w:tcPr>
            <w:tcW w:w="2030" w:type="dxa"/>
            <w:gridSpan w:val="2"/>
            <w:vAlign w:val="center"/>
          </w:tcPr>
          <w:p w14:paraId="52863E64">
            <w:pPr>
              <w:jc w:val="center"/>
              <w:rPr>
                <w:rFonts w:ascii="仿宋" w:hAnsi="仿宋" w:eastAsia="仿宋" w:cs="仿宋"/>
                <w:spacing w:val="-20"/>
                <w:sz w:val="24"/>
              </w:rPr>
            </w:pPr>
          </w:p>
        </w:tc>
        <w:tc>
          <w:tcPr>
            <w:tcW w:w="955" w:type="dxa"/>
            <w:gridSpan w:val="2"/>
            <w:vAlign w:val="center"/>
          </w:tcPr>
          <w:p w14:paraId="32E33F5C">
            <w:pPr>
              <w:jc w:val="center"/>
              <w:rPr>
                <w:rFonts w:ascii="仿宋" w:hAnsi="仿宋" w:eastAsia="仿宋" w:cs="仿宋"/>
                <w:sz w:val="24"/>
              </w:rPr>
            </w:pPr>
          </w:p>
        </w:tc>
        <w:tc>
          <w:tcPr>
            <w:tcW w:w="4448" w:type="dxa"/>
            <w:gridSpan w:val="6"/>
            <w:vAlign w:val="center"/>
          </w:tcPr>
          <w:p w14:paraId="163C9BCC">
            <w:pPr>
              <w:jc w:val="center"/>
              <w:rPr>
                <w:rFonts w:ascii="仿宋" w:hAnsi="仿宋" w:eastAsia="仿宋" w:cs="仿宋"/>
                <w:sz w:val="24"/>
              </w:rPr>
            </w:pPr>
          </w:p>
        </w:tc>
      </w:tr>
      <w:tr w14:paraId="63F64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320" w:type="dxa"/>
            <w:vMerge w:val="continue"/>
          </w:tcPr>
          <w:p w14:paraId="3057C81E">
            <w:pPr>
              <w:rPr>
                <w:rFonts w:ascii="仿宋" w:hAnsi="仿宋" w:eastAsia="仿宋" w:cs="仿宋"/>
                <w:sz w:val="24"/>
              </w:rPr>
            </w:pPr>
          </w:p>
        </w:tc>
        <w:tc>
          <w:tcPr>
            <w:tcW w:w="2030" w:type="dxa"/>
            <w:gridSpan w:val="2"/>
            <w:vAlign w:val="center"/>
          </w:tcPr>
          <w:p w14:paraId="3AAA6C4E">
            <w:pPr>
              <w:jc w:val="center"/>
              <w:rPr>
                <w:rFonts w:ascii="仿宋" w:hAnsi="仿宋" w:eastAsia="仿宋" w:cs="仿宋"/>
                <w:spacing w:val="-20"/>
                <w:sz w:val="24"/>
              </w:rPr>
            </w:pPr>
          </w:p>
        </w:tc>
        <w:tc>
          <w:tcPr>
            <w:tcW w:w="955" w:type="dxa"/>
            <w:gridSpan w:val="2"/>
          </w:tcPr>
          <w:p w14:paraId="1AF0FEA5">
            <w:pPr>
              <w:jc w:val="center"/>
              <w:rPr>
                <w:rFonts w:ascii="仿宋" w:hAnsi="仿宋" w:eastAsia="仿宋" w:cs="仿宋"/>
                <w:sz w:val="24"/>
              </w:rPr>
            </w:pPr>
          </w:p>
        </w:tc>
        <w:tc>
          <w:tcPr>
            <w:tcW w:w="4448" w:type="dxa"/>
            <w:gridSpan w:val="6"/>
          </w:tcPr>
          <w:p w14:paraId="579F56D3">
            <w:pPr>
              <w:jc w:val="center"/>
              <w:rPr>
                <w:rFonts w:ascii="仿宋" w:hAnsi="仿宋" w:eastAsia="仿宋" w:cs="仿宋"/>
                <w:sz w:val="24"/>
              </w:rPr>
            </w:pPr>
          </w:p>
        </w:tc>
      </w:tr>
      <w:tr w14:paraId="275F0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320" w:type="dxa"/>
            <w:vMerge w:val="continue"/>
          </w:tcPr>
          <w:p w14:paraId="3051DC4B">
            <w:pPr>
              <w:rPr>
                <w:rFonts w:ascii="仿宋" w:hAnsi="仿宋" w:eastAsia="仿宋" w:cs="仿宋"/>
                <w:sz w:val="24"/>
              </w:rPr>
            </w:pPr>
          </w:p>
        </w:tc>
        <w:tc>
          <w:tcPr>
            <w:tcW w:w="2030" w:type="dxa"/>
            <w:gridSpan w:val="2"/>
          </w:tcPr>
          <w:p w14:paraId="26D234FC">
            <w:pPr>
              <w:jc w:val="center"/>
              <w:rPr>
                <w:rFonts w:ascii="仿宋" w:hAnsi="仿宋" w:eastAsia="仿宋" w:cs="仿宋"/>
                <w:spacing w:val="-20"/>
                <w:sz w:val="24"/>
              </w:rPr>
            </w:pPr>
          </w:p>
        </w:tc>
        <w:tc>
          <w:tcPr>
            <w:tcW w:w="955" w:type="dxa"/>
            <w:gridSpan w:val="2"/>
          </w:tcPr>
          <w:p w14:paraId="4157CB70">
            <w:pPr>
              <w:jc w:val="center"/>
              <w:rPr>
                <w:rFonts w:ascii="仿宋" w:hAnsi="仿宋" w:eastAsia="仿宋" w:cs="仿宋"/>
                <w:sz w:val="24"/>
              </w:rPr>
            </w:pPr>
          </w:p>
        </w:tc>
        <w:tc>
          <w:tcPr>
            <w:tcW w:w="4448" w:type="dxa"/>
            <w:gridSpan w:val="6"/>
          </w:tcPr>
          <w:p w14:paraId="2179FC68">
            <w:pPr>
              <w:jc w:val="center"/>
              <w:rPr>
                <w:rFonts w:ascii="仿宋" w:hAnsi="仿宋" w:eastAsia="仿宋" w:cs="仿宋"/>
                <w:sz w:val="24"/>
              </w:rPr>
            </w:pPr>
          </w:p>
        </w:tc>
      </w:tr>
      <w:tr w14:paraId="6F174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320" w:type="dxa"/>
            <w:vMerge w:val="continue"/>
          </w:tcPr>
          <w:p w14:paraId="653B8E54">
            <w:pPr>
              <w:rPr>
                <w:rFonts w:ascii="仿宋" w:hAnsi="仿宋" w:eastAsia="仿宋" w:cs="仿宋"/>
                <w:sz w:val="24"/>
              </w:rPr>
            </w:pPr>
          </w:p>
        </w:tc>
        <w:tc>
          <w:tcPr>
            <w:tcW w:w="2030" w:type="dxa"/>
            <w:gridSpan w:val="2"/>
          </w:tcPr>
          <w:p w14:paraId="0D3595EE">
            <w:pPr>
              <w:jc w:val="center"/>
              <w:rPr>
                <w:rFonts w:ascii="仿宋" w:hAnsi="仿宋" w:eastAsia="仿宋" w:cs="仿宋"/>
                <w:spacing w:val="-20"/>
                <w:sz w:val="24"/>
              </w:rPr>
            </w:pPr>
          </w:p>
        </w:tc>
        <w:tc>
          <w:tcPr>
            <w:tcW w:w="955" w:type="dxa"/>
            <w:gridSpan w:val="2"/>
          </w:tcPr>
          <w:p w14:paraId="37D898A6">
            <w:pPr>
              <w:jc w:val="center"/>
              <w:rPr>
                <w:rFonts w:ascii="仿宋" w:hAnsi="仿宋" w:eastAsia="仿宋" w:cs="仿宋"/>
                <w:sz w:val="24"/>
              </w:rPr>
            </w:pPr>
          </w:p>
        </w:tc>
        <w:tc>
          <w:tcPr>
            <w:tcW w:w="4448" w:type="dxa"/>
            <w:gridSpan w:val="6"/>
          </w:tcPr>
          <w:p w14:paraId="530494FB">
            <w:pPr>
              <w:jc w:val="center"/>
              <w:rPr>
                <w:rFonts w:ascii="仿宋" w:hAnsi="仿宋" w:eastAsia="仿宋" w:cs="仿宋"/>
                <w:sz w:val="24"/>
              </w:rPr>
            </w:pPr>
          </w:p>
        </w:tc>
      </w:tr>
    </w:tbl>
    <w:p w14:paraId="68AC55A1">
      <w:pPr>
        <w:bidi w:val="0"/>
        <w:rPr>
          <w:rFonts w:hint="default"/>
          <w:lang w:val="en-US" w:eastAsia="zh-CN"/>
        </w:rPr>
      </w:pPr>
    </w:p>
    <w:p w14:paraId="5FFFF6EC">
      <w:pPr>
        <w:adjustRightInd w:val="0"/>
        <w:snapToGrid w:val="0"/>
        <w:spacing w:line="360" w:lineRule="auto"/>
        <w:jc w:val="center"/>
        <w:rPr>
          <w:rFonts w:hint="eastAsia" w:ascii="宋体" w:hAnsi="宋体" w:cs="宋体"/>
          <w:b/>
          <w:bCs/>
          <w:sz w:val="32"/>
          <w:szCs w:val="32"/>
        </w:rPr>
      </w:pPr>
    </w:p>
    <w:p w14:paraId="07AC8842">
      <w:pPr>
        <w:adjustRightInd w:val="0"/>
        <w:snapToGrid w:val="0"/>
        <w:spacing w:line="360" w:lineRule="auto"/>
        <w:jc w:val="center"/>
        <w:rPr>
          <w:rFonts w:hint="eastAsia" w:ascii="宋体" w:hAnsi="宋体" w:cs="宋体"/>
          <w:b/>
          <w:bCs/>
          <w:sz w:val="32"/>
          <w:szCs w:val="32"/>
        </w:rPr>
      </w:pPr>
    </w:p>
    <w:p w14:paraId="105E7205">
      <w:pPr>
        <w:pStyle w:val="2"/>
        <w:bidi w:val="0"/>
        <w:rPr>
          <w:rFonts w:hint="default" w:ascii="仿宋" w:hAnsi="仿宋" w:eastAsia="仿宋" w:cs="仿宋"/>
          <w:bCs/>
          <w:sz w:val="28"/>
          <w:szCs w:val="28"/>
          <w:lang w:val="en-US" w:eastAsia="zh-CN"/>
        </w:rPr>
      </w:pPr>
      <w:r>
        <w:rPr>
          <w:rFonts w:hint="eastAsia" w:ascii="仿宋" w:hAnsi="仿宋" w:eastAsia="仿宋" w:cs="仿宋"/>
          <w:bCs/>
          <w:sz w:val="28"/>
          <w:szCs w:val="28"/>
        </w:rPr>
        <w:t>格式</w:t>
      </w:r>
      <w:r>
        <w:rPr>
          <w:rFonts w:hint="eastAsia" w:ascii="仿宋" w:hAnsi="仿宋" w:eastAsia="仿宋" w:cs="仿宋"/>
          <w:bCs/>
          <w:sz w:val="28"/>
          <w:szCs w:val="28"/>
          <w:lang w:val="en-US" w:eastAsia="zh-CN"/>
        </w:rPr>
        <w:t>21</w:t>
      </w:r>
    </w:p>
    <w:p w14:paraId="65CD9438">
      <w:pPr>
        <w:spacing w:after="240"/>
        <w:jc w:val="center"/>
        <w:rPr>
          <w:rFonts w:ascii="宋体" w:hAnsi="宋体" w:cs="宋体"/>
          <w:b/>
          <w:kern w:val="0"/>
          <w:sz w:val="30"/>
          <w:szCs w:val="20"/>
        </w:rPr>
      </w:pPr>
      <w:r>
        <w:rPr>
          <w:rFonts w:hint="eastAsia" w:ascii="宋体" w:hAnsi="宋体" w:cs="宋体"/>
          <w:b/>
          <w:kern w:val="0"/>
          <w:sz w:val="30"/>
          <w:szCs w:val="20"/>
          <w:lang w:val="en-US" w:eastAsia="zh-CN"/>
        </w:rPr>
        <w:t>完成业绩</w:t>
      </w:r>
      <w:r>
        <w:rPr>
          <w:rFonts w:hint="eastAsia" w:ascii="宋体" w:hAnsi="宋体" w:cs="宋体"/>
          <w:b/>
          <w:kern w:val="0"/>
          <w:sz w:val="30"/>
          <w:szCs w:val="20"/>
        </w:rPr>
        <w:t>一览表</w:t>
      </w:r>
    </w:p>
    <w:tbl>
      <w:tblPr>
        <w:tblStyle w:val="22"/>
        <w:tblW w:w="91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590"/>
        <w:gridCol w:w="1764"/>
        <w:gridCol w:w="1617"/>
        <w:gridCol w:w="1617"/>
        <w:gridCol w:w="1200"/>
        <w:gridCol w:w="1347"/>
      </w:tblGrid>
      <w:tr w14:paraId="64BD3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33" w:hRule="atLeast"/>
          <w:jc w:val="center"/>
        </w:trPr>
        <w:tc>
          <w:tcPr>
            <w:tcW w:w="1590" w:type="dxa"/>
            <w:vAlign w:val="center"/>
          </w:tcPr>
          <w:p w14:paraId="3EA07210">
            <w:pPr>
              <w:jc w:val="center"/>
              <w:rPr>
                <w:rFonts w:ascii="仿宋" w:hAnsi="仿宋" w:eastAsia="仿宋" w:cs="仿宋"/>
                <w:sz w:val="24"/>
              </w:rPr>
            </w:pPr>
          </w:p>
          <w:p w14:paraId="743ED911">
            <w:pPr>
              <w:jc w:val="center"/>
              <w:rPr>
                <w:rFonts w:ascii="仿宋" w:hAnsi="仿宋" w:eastAsia="仿宋" w:cs="仿宋"/>
                <w:sz w:val="24"/>
              </w:rPr>
            </w:pPr>
            <w:r>
              <w:rPr>
                <w:rFonts w:hint="eastAsia" w:ascii="仿宋" w:hAnsi="仿宋" w:eastAsia="仿宋" w:cs="仿宋"/>
                <w:sz w:val="24"/>
              </w:rPr>
              <w:t>建设单位</w:t>
            </w:r>
          </w:p>
          <w:p w14:paraId="5B3A13A4">
            <w:pPr>
              <w:jc w:val="center"/>
              <w:rPr>
                <w:rFonts w:ascii="仿宋" w:hAnsi="仿宋" w:eastAsia="仿宋" w:cs="仿宋"/>
                <w:sz w:val="24"/>
              </w:rPr>
            </w:pPr>
          </w:p>
        </w:tc>
        <w:tc>
          <w:tcPr>
            <w:tcW w:w="1764" w:type="dxa"/>
            <w:vAlign w:val="center"/>
          </w:tcPr>
          <w:p w14:paraId="00A1CA33">
            <w:pPr>
              <w:jc w:val="center"/>
              <w:rPr>
                <w:rFonts w:ascii="仿宋" w:hAnsi="仿宋" w:eastAsia="仿宋" w:cs="仿宋"/>
                <w:sz w:val="24"/>
              </w:rPr>
            </w:pPr>
            <w:r>
              <w:rPr>
                <w:rFonts w:hint="eastAsia" w:ascii="仿宋" w:hAnsi="仿宋" w:eastAsia="仿宋" w:cs="仿宋"/>
                <w:sz w:val="24"/>
              </w:rPr>
              <w:t>项目名称及</w:t>
            </w:r>
          </w:p>
          <w:p w14:paraId="099F97EB">
            <w:pPr>
              <w:jc w:val="center"/>
              <w:rPr>
                <w:rFonts w:ascii="仿宋" w:hAnsi="仿宋" w:eastAsia="仿宋" w:cs="仿宋"/>
                <w:sz w:val="24"/>
              </w:rPr>
            </w:pPr>
            <w:r>
              <w:rPr>
                <w:rFonts w:hint="eastAsia" w:ascii="仿宋" w:hAnsi="仿宋" w:eastAsia="仿宋" w:cs="仿宋"/>
                <w:sz w:val="24"/>
              </w:rPr>
              <w:t>建设地点</w:t>
            </w:r>
          </w:p>
        </w:tc>
        <w:tc>
          <w:tcPr>
            <w:tcW w:w="1617" w:type="dxa"/>
            <w:vAlign w:val="center"/>
          </w:tcPr>
          <w:p w14:paraId="356C5CFF">
            <w:pPr>
              <w:jc w:val="center"/>
              <w:rPr>
                <w:rFonts w:ascii="仿宋" w:hAnsi="仿宋" w:eastAsia="仿宋" w:cs="仿宋"/>
                <w:sz w:val="24"/>
              </w:rPr>
            </w:pPr>
            <w:r>
              <w:rPr>
                <w:rFonts w:hint="eastAsia" w:ascii="仿宋" w:hAnsi="仿宋" w:eastAsia="仿宋" w:cs="仿宋"/>
                <w:sz w:val="24"/>
              </w:rPr>
              <w:t>建设规模</w:t>
            </w:r>
          </w:p>
        </w:tc>
        <w:tc>
          <w:tcPr>
            <w:tcW w:w="1617" w:type="dxa"/>
            <w:vAlign w:val="center"/>
          </w:tcPr>
          <w:p w14:paraId="76128085">
            <w:pPr>
              <w:jc w:val="center"/>
              <w:rPr>
                <w:rFonts w:ascii="仿宋" w:hAnsi="仿宋" w:eastAsia="仿宋" w:cs="仿宋"/>
                <w:sz w:val="24"/>
              </w:rPr>
            </w:pPr>
            <w:r>
              <w:rPr>
                <w:rFonts w:hint="eastAsia" w:ascii="仿宋" w:hAnsi="仿宋" w:eastAsia="仿宋" w:cs="仿宋"/>
                <w:sz w:val="24"/>
              </w:rPr>
              <w:t>开竣工</w:t>
            </w:r>
          </w:p>
          <w:p w14:paraId="248078E2">
            <w:pPr>
              <w:jc w:val="center"/>
              <w:rPr>
                <w:rFonts w:ascii="仿宋" w:hAnsi="仿宋" w:eastAsia="仿宋" w:cs="仿宋"/>
                <w:sz w:val="24"/>
              </w:rPr>
            </w:pPr>
            <w:r>
              <w:rPr>
                <w:rFonts w:hint="eastAsia" w:ascii="仿宋" w:hAnsi="仿宋" w:eastAsia="仿宋" w:cs="仿宋"/>
                <w:sz w:val="24"/>
              </w:rPr>
              <w:t>日  期</w:t>
            </w:r>
          </w:p>
        </w:tc>
        <w:tc>
          <w:tcPr>
            <w:tcW w:w="1200" w:type="dxa"/>
            <w:vAlign w:val="center"/>
          </w:tcPr>
          <w:p w14:paraId="71A5CCD0">
            <w:pPr>
              <w:jc w:val="center"/>
              <w:rPr>
                <w:rFonts w:ascii="仿宋" w:hAnsi="仿宋" w:eastAsia="仿宋" w:cs="仿宋"/>
                <w:sz w:val="24"/>
              </w:rPr>
            </w:pPr>
            <w:r>
              <w:rPr>
                <w:rFonts w:hint="eastAsia" w:ascii="仿宋" w:hAnsi="仿宋" w:eastAsia="仿宋" w:cs="仿宋"/>
                <w:sz w:val="24"/>
              </w:rPr>
              <w:t>合同</w:t>
            </w:r>
          </w:p>
          <w:p w14:paraId="67E6B38A">
            <w:pPr>
              <w:jc w:val="center"/>
              <w:rPr>
                <w:rFonts w:ascii="仿宋" w:hAnsi="仿宋" w:eastAsia="仿宋" w:cs="仿宋"/>
                <w:sz w:val="24"/>
              </w:rPr>
            </w:pPr>
            <w:r>
              <w:rPr>
                <w:rFonts w:hint="eastAsia" w:ascii="仿宋" w:hAnsi="仿宋" w:eastAsia="仿宋" w:cs="仿宋"/>
                <w:sz w:val="24"/>
              </w:rPr>
              <w:t>价格</w:t>
            </w:r>
          </w:p>
        </w:tc>
        <w:tc>
          <w:tcPr>
            <w:tcW w:w="1347" w:type="dxa"/>
            <w:vAlign w:val="center"/>
          </w:tcPr>
          <w:p w14:paraId="07E6FA95">
            <w:pPr>
              <w:jc w:val="center"/>
              <w:rPr>
                <w:rFonts w:ascii="仿宋" w:hAnsi="仿宋" w:eastAsia="仿宋" w:cs="仿宋"/>
                <w:sz w:val="24"/>
              </w:rPr>
            </w:pPr>
            <w:r>
              <w:rPr>
                <w:rFonts w:hint="eastAsia" w:ascii="仿宋" w:hAnsi="仿宋" w:eastAsia="仿宋" w:cs="仿宋"/>
                <w:sz w:val="24"/>
              </w:rPr>
              <w:t>质量</w:t>
            </w:r>
          </w:p>
          <w:p w14:paraId="0347DF5E">
            <w:pPr>
              <w:jc w:val="center"/>
              <w:rPr>
                <w:rFonts w:ascii="仿宋" w:hAnsi="仿宋" w:eastAsia="仿宋" w:cs="仿宋"/>
                <w:sz w:val="24"/>
              </w:rPr>
            </w:pPr>
            <w:r>
              <w:rPr>
                <w:rFonts w:hint="eastAsia" w:ascii="仿宋" w:hAnsi="仿宋" w:eastAsia="仿宋" w:cs="仿宋"/>
                <w:sz w:val="24"/>
              </w:rPr>
              <w:t>标准</w:t>
            </w:r>
          </w:p>
        </w:tc>
      </w:tr>
      <w:tr w14:paraId="6F206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0" w:hRule="atLeast"/>
          <w:jc w:val="center"/>
        </w:trPr>
        <w:tc>
          <w:tcPr>
            <w:tcW w:w="1590" w:type="dxa"/>
          </w:tcPr>
          <w:p w14:paraId="77695427">
            <w:pPr>
              <w:spacing w:before="100" w:after="100"/>
              <w:jc w:val="center"/>
              <w:rPr>
                <w:rFonts w:ascii="仿宋" w:hAnsi="仿宋" w:eastAsia="仿宋" w:cs="仿宋"/>
              </w:rPr>
            </w:pPr>
          </w:p>
        </w:tc>
        <w:tc>
          <w:tcPr>
            <w:tcW w:w="1764" w:type="dxa"/>
          </w:tcPr>
          <w:p w14:paraId="052BB825">
            <w:pPr>
              <w:spacing w:before="100" w:after="100"/>
              <w:jc w:val="center"/>
              <w:rPr>
                <w:rFonts w:ascii="仿宋" w:hAnsi="仿宋" w:eastAsia="仿宋" w:cs="仿宋"/>
              </w:rPr>
            </w:pPr>
          </w:p>
        </w:tc>
        <w:tc>
          <w:tcPr>
            <w:tcW w:w="1617" w:type="dxa"/>
          </w:tcPr>
          <w:p w14:paraId="760C2AA3">
            <w:pPr>
              <w:spacing w:before="100" w:after="100"/>
              <w:jc w:val="center"/>
              <w:rPr>
                <w:rFonts w:ascii="仿宋" w:hAnsi="仿宋" w:eastAsia="仿宋" w:cs="仿宋"/>
              </w:rPr>
            </w:pPr>
          </w:p>
        </w:tc>
        <w:tc>
          <w:tcPr>
            <w:tcW w:w="1617" w:type="dxa"/>
          </w:tcPr>
          <w:p w14:paraId="3D88CFC3">
            <w:pPr>
              <w:spacing w:before="100" w:after="100"/>
              <w:jc w:val="center"/>
              <w:rPr>
                <w:rFonts w:ascii="仿宋" w:hAnsi="仿宋" w:eastAsia="仿宋" w:cs="仿宋"/>
              </w:rPr>
            </w:pPr>
          </w:p>
        </w:tc>
        <w:tc>
          <w:tcPr>
            <w:tcW w:w="1200" w:type="dxa"/>
          </w:tcPr>
          <w:p w14:paraId="68410191">
            <w:pPr>
              <w:spacing w:before="100" w:after="100"/>
              <w:jc w:val="center"/>
              <w:rPr>
                <w:rFonts w:ascii="仿宋" w:hAnsi="仿宋" w:eastAsia="仿宋" w:cs="仿宋"/>
              </w:rPr>
            </w:pPr>
          </w:p>
        </w:tc>
        <w:tc>
          <w:tcPr>
            <w:tcW w:w="1347" w:type="dxa"/>
          </w:tcPr>
          <w:p w14:paraId="657793AA">
            <w:pPr>
              <w:spacing w:before="100" w:after="100"/>
              <w:jc w:val="center"/>
              <w:rPr>
                <w:rFonts w:ascii="仿宋" w:hAnsi="仿宋" w:eastAsia="仿宋" w:cs="仿宋"/>
              </w:rPr>
            </w:pPr>
          </w:p>
        </w:tc>
      </w:tr>
      <w:tr w14:paraId="7ED47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0" w:hRule="atLeast"/>
          <w:jc w:val="center"/>
        </w:trPr>
        <w:tc>
          <w:tcPr>
            <w:tcW w:w="1590" w:type="dxa"/>
          </w:tcPr>
          <w:p w14:paraId="0A0EF2CB">
            <w:pPr>
              <w:spacing w:before="100" w:after="100"/>
              <w:jc w:val="center"/>
              <w:rPr>
                <w:rFonts w:ascii="仿宋" w:hAnsi="仿宋" w:eastAsia="仿宋" w:cs="仿宋"/>
              </w:rPr>
            </w:pPr>
          </w:p>
        </w:tc>
        <w:tc>
          <w:tcPr>
            <w:tcW w:w="1764" w:type="dxa"/>
          </w:tcPr>
          <w:p w14:paraId="30E3F099">
            <w:pPr>
              <w:spacing w:before="100" w:after="100"/>
              <w:jc w:val="center"/>
              <w:rPr>
                <w:rFonts w:ascii="仿宋" w:hAnsi="仿宋" w:eastAsia="仿宋" w:cs="仿宋"/>
              </w:rPr>
            </w:pPr>
          </w:p>
        </w:tc>
        <w:tc>
          <w:tcPr>
            <w:tcW w:w="1617" w:type="dxa"/>
          </w:tcPr>
          <w:p w14:paraId="39B4AFC6">
            <w:pPr>
              <w:spacing w:before="100" w:after="100"/>
              <w:jc w:val="center"/>
              <w:rPr>
                <w:rFonts w:ascii="仿宋" w:hAnsi="仿宋" w:eastAsia="仿宋" w:cs="仿宋"/>
              </w:rPr>
            </w:pPr>
          </w:p>
        </w:tc>
        <w:tc>
          <w:tcPr>
            <w:tcW w:w="1617" w:type="dxa"/>
          </w:tcPr>
          <w:p w14:paraId="310AF823">
            <w:pPr>
              <w:spacing w:before="100" w:after="100"/>
              <w:jc w:val="center"/>
              <w:rPr>
                <w:rFonts w:ascii="仿宋" w:hAnsi="仿宋" w:eastAsia="仿宋" w:cs="仿宋"/>
              </w:rPr>
            </w:pPr>
          </w:p>
        </w:tc>
        <w:tc>
          <w:tcPr>
            <w:tcW w:w="1200" w:type="dxa"/>
          </w:tcPr>
          <w:p w14:paraId="30F8630D">
            <w:pPr>
              <w:spacing w:before="100" w:after="100"/>
              <w:jc w:val="center"/>
              <w:rPr>
                <w:rFonts w:ascii="仿宋" w:hAnsi="仿宋" w:eastAsia="仿宋" w:cs="仿宋"/>
              </w:rPr>
            </w:pPr>
          </w:p>
        </w:tc>
        <w:tc>
          <w:tcPr>
            <w:tcW w:w="1347" w:type="dxa"/>
          </w:tcPr>
          <w:p w14:paraId="2E875E04">
            <w:pPr>
              <w:spacing w:before="100" w:after="100"/>
              <w:jc w:val="center"/>
              <w:rPr>
                <w:rFonts w:ascii="仿宋" w:hAnsi="仿宋" w:eastAsia="仿宋" w:cs="仿宋"/>
              </w:rPr>
            </w:pPr>
          </w:p>
        </w:tc>
      </w:tr>
      <w:tr w14:paraId="3FFA1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0" w:hRule="atLeast"/>
          <w:jc w:val="center"/>
        </w:trPr>
        <w:tc>
          <w:tcPr>
            <w:tcW w:w="1590" w:type="dxa"/>
          </w:tcPr>
          <w:p w14:paraId="5EC1B835">
            <w:pPr>
              <w:spacing w:before="100" w:after="100"/>
              <w:jc w:val="center"/>
              <w:rPr>
                <w:rFonts w:ascii="仿宋" w:hAnsi="仿宋" w:eastAsia="仿宋" w:cs="仿宋"/>
              </w:rPr>
            </w:pPr>
          </w:p>
        </w:tc>
        <w:tc>
          <w:tcPr>
            <w:tcW w:w="1764" w:type="dxa"/>
          </w:tcPr>
          <w:p w14:paraId="0B598BF4">
            <w:pPr>
              <w:spacing w:before="100" w:after="100"/>
              <w:jc w:val="center"/>
              <w:rPr>
                <w:rFonts w:ascii="仿宋" w:hAnsi="仿宋" w:eastAsia="仿宋" w:cs="仿宋"/>
              </w:rPr>
            </w:pPr>
          </w:p>
        </w:tc>
        <w:tc>
          <w:tcPr>
            <w:tcW w:w="1617" w:type="dxa"/>
          </w:tcPr>
          <w:p w14:paraId="3C9CF382">
            <w:pPr>
              <w:spacing w:before="100" w:after="100"/>
              <w:jc w:val="center"/>
              <w:rPr>
                <w:rFonts w:ascii="仿宋" w:hAnsi="仿宋" w:eastAsia="仿宋" w:cs="仿宋"/>
              </w:rPr>
            </w:pPr>
          </w:p>
        </w:tc>
        <w:tc>
          <w:tcPr>
            <w:tcW w:w="1617" w:type="dxa"/>
          </w:tcPr>
          <w:p w14:paraId="6A4C7C43">
            <w:pPr>
              <w:spacing w:before="100" w:after="100"/>
              <w:jc w:val="center"/>
              <w:rPr>
                <w:rFonts w:ascii="仿宋" w:hAnsi="仿宋" w:eastAsia="仿宋" w:cs="仿宋"/>
              </w:rPr>
            </w:pPr>
          </w:p>
        </w:tc>
        <w:tc>
          <w:tcPr>
            <w:tcW w:w="1200" w:type="dxa"/>
          </w:tcPr>
          <w:p w14:paraId="2076CC93">
            <w:pPr>
              <w:spacing w:before="100" w:after="100"/>
              <w:jc w:val="center"/>
              <w:rPr>
                <w:rFonts w:ascii="仿宋" w:hAnsi="仿宋" w:eastAsia="仿宋" w:cs="仿宋"/>
              </w:rPr>
            </w:pPr>
          </w:p>
        </w:tc>
        <w:tc>
          <w:tcPr>
            <w:tcW w:w="1347" w:type="dxa"/>
          </w:tcPr>
          <w:p w14:paraId="23EE15DB">
            <w:pPr>
              <w:spacing w:before="100" w:after="100"/>
              <w:jc w:val="center"/>
              <w:rPr>
                <w:rFonts w:ascii="仿宋" w:hAnsi="仿宋" w:eastAsia="仿宋" w:cs="仿宋"/>
              </w:rPr>
            </w:pPr>
          </w:p>
        </w:tc>
      </w:tr>
      <w:tr w14:paraId="10A98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0" w:hRule="atLeast"/>
          <w:jc w:val="center"/>
        </w:trPr>
        <w:tc>
          <w:tcPr>
            <w:tcW w:w="1590" w:type="dxa"/>
          </w:tcPr>
          <w:p w14:paraId="6B737B35">
            <w:pPr>
              <w:spacing w:before="100" w:after="100"/>
              <w:jc w:val="center"/>
              <w:rPr>
                <w:rFonts w:ascii="仿宋" w:hAnsi="仿宋" w:eastAsia="仿宋" w:cs="仿宋"/>
              </w:rPr>
            </w:pPr>
          </w:p>
        </w:tc>
        <w:tc>
          <w:tcPr>
            <w:tcW w:w="1764" w:type="dxa"/>
          </w:tcPr>
          <w:p w14:paraId="0A2D3DE9">
            <w:pPr>
              <w:spacing w:before="100" w:after="100"/>
              <w:jc w:val="center"/>
              <w:rPr>
                <w:rFonts w:ascii="仿宋" w:hAnsi="仿宋" w:eastAsia="仿宋" w:cs="仿宋"/>
              </w:rPr>
            </w:pPr>
          </w:p>
        </w:tc>
        <w:tc>
          <w:tcPr>
            <w:tcW w:w="1617" w:type="dxa"/>
          </w:tcPr>
          <w:p w14:paraId="6C9DCFF7">
            <w:pPr>
              <w:spacing w:before="100" w:after="100"/>
              <w:jc w:val="center"/>
              <w:rPr>
                <w:rFonts w:ascii="仿宋" w:hAnsi="仿宋" w:eastAsia="仿宋" w:cs="仿宋"/>
              </w:rPr>
            </w:pPr>
          </w:p>
        </w:tc>
        <w:tc>
          <w:tcPr>
            <w:tcW w:w="1617" w:type="dxa"/>
          </w:tcPr>
          <w:p w14:paraId="6CC83834">
            <w:pPr>
              <w:spacing w:before="100" w:after="100"/>
              <w:jc w:val="center"/>
              <w:rPr>
                <w:rFonts w:ascii="仿宋" w:hAnsi="仿宋" w:eastAsia="仿宋" w:cs="仿宋"/>
              </w:rPr>
            </w:pPr>
          </w:p>
        </w:tc>
        <w:tc>
          <w:tcPr>
            <w:tcW w:w="1200" w:type="dxa"/>
          </w:tcPr>
          <w:p w14:paraId="7D921E8F">
            <w:pPr>
              <w:spacing w:before="100" w:after="100"/>
              <w:jc w:val="center"/>
              <w:rPr>
                <w:rFonts w:ascii="仿宋" w:hAnsi="仿宋" w:eastAsia="仿宋" w:cs="仿宋"/>
              </w:rPr>
            </w:pPr>
          </w:p>
        </w:tc>
        <w:tc>
          <w:tcPr>
            <w:tcW w:w="1347" w:type="dxa"/>
          </w:tcPr>
          <w:p w14:paraId="0DF98603">
            <w:pPr>
              <w:spacing w:before="100" w:after="100"/>
              <w:jc w:val="center"/>
              <w:rPr>
                <w:rFonts w:ascii="仿宋" w:hAnsi="仿宋" w:eastAsia="仿宋" w:cs="仿宋"/>
              </w:rPr>
            </w:pPr>
          </w:p>
        </w:tc>
      </w:tr>
      <w:tr w14:paraId="0F278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0" w:hRule="atLeast"/>
          <w:jc w:val="center"/>
        </w:trPr>
        <w:tc>
          <w:tcPr>
            <w:tcW w:w="1590" w:type="dxa"/>
          </w:tcPr>
          <w:p w14:paraId="0DC54970">
            <w:pPr>
              <w:spacing w:before="100" w:after="100"/>
              <w:jc w:val="center"/>
              <w:rPr>
                <w:rFonts w:ascii="仿宋" w:hAnsi="仿宋" w:eastAsia="仿宋" w:cs="仿宋"/>
              </w:rPr>
            </w:pPr>
          </w:p>
        </w:tc>
        <w:tc>
          <w:tcPr>
            <w:tcW w:w="1764" w:type="dxa"/>
          </w:tcPr>
          <w:p w14:paraId="3FD87B2E">
            <w:pPr>
              <w:spacing w:before="100" w:after="100"/>
              <w:jc w:val="center"/>
              <w:rPr>
                <w:rFonts w:ascii="仿宋" w:hAnsi="仿宋" w:eastAsia="仿宋" w:cs="仿宋"/>
              </w:rPr>
            </w:pPr>
          </w:p>
        </w:tc>
        <w:tc>
          <w:tcPr>
            <w:tcW w:w="1617" w:type="dxa"/>
          </w:tcPr>
          <w:p w14:paraId="31753097">
            <w:pPr>
              <w:spacing w:before="100" w:after="100"/>
              <w:jc w:val="center"/>
              <w:rPr>
                <w:rFonts w:ascii="仿宋" w:hAnsi="仿宋" w:eastAsia="仿宋" w:cs="仿宋"/>
              </w:rPr>
            </w:pPr>
          </w:p>
        </w:tc>
        <w:tc>
          <w:tcPr>
            <w:tcW w:w="1617" w:type="dxa"/>
          </w:tcPr>
          <w:p w14:paraId="1E9149EB">
            <w:pPr>
              <w:spacing w:before="100" w:after="100"/>
              <w:jc w:val="center"/>
              <w:rPr>
                <w:rFonts w:ascii="仿宋" w:hAnsi="仿宋" w:eastAsia="仿宋" w:cs="仿宋"/>
              </w:rPr>
            </w:pPr>
          </w:p>
        </w:tc>
        <w:tc>
          <w:tcPr>
            <w:tcW w:w="1200" w:type="dxa"/>
          </w:tcPr>
          <w:p w14:paraId="2C2FC6A5">
            <w:pPr>
              <w:spacing w:before="100" w:after="100"/>
              <w:jc w:val="center"/>
              <w:rPr>
                <w:rFonts w:ascii="仿宋" w:hAnsi="仿宋" w:eastAsia="仿宋" w:cs="仿宋"/>
              </w:rPr>
            </w:pPr>
          </w:p>
        </w:tc>
        <w:tc>
          <w:tcPr>
            <w:tcW w:w="1347" w:type="dxa"/>
          </w:tcPr>
          <w:p w14:paraId="75139711">
            <w:pPr>
              <w:spacing w:before="100" w:after="100"/>
              <w:jc w:val="center"/>
              <w:rPr>
                <w:rFonts w:ascii="仿宋" w:hAnsi="仿宋" w:eastAsia="仿宋" w:cs="仿宋"/>
              </w:rPr>
            </w:pPr>
          </w:p>
        </w:tc>
      </w:tr>
      <w:tr w14:paraId="2D2ED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0" w:hRule="atLeast"/>
          <w:jc w:val="center"/>
        </w:trPr>
        <w:tc>
          <w:tcPr>
            <w:tcW w:w="1590" w:type="dxa"/>
          </w:tcPr>
          <w:p w14:paraId="48D46E2A">
            <w:pPr>
              <w:spacing w:before="100" w:after="100"/>
              <w:jc w:val="center"/>
              <w:rPr>
                <w:rFonts w:ascii="仿宋" w:hAnsi="仿宋" w:eastAsia="仿宋" w:cs="仿宋"/>
              </w:rPr>
            </w:pPr>
          </w:p>
        </w:tc>
        <w:tc>
          <w:tcPr>
            <w:tcW w:w="1764" w:type="dxa"/>
          </w:tcPr>
          <w:p w14:paraId="4431706F">
            <w:pPr>
              <w:spacing w:before="100" w:after="100"/>
              <w:jc w:val="center"/>
              <w:rPr>
                <w:rFonts w:ascii="仿宋" w:hAnsi="仿宋" w:eastAsia="仿宋" w:cs="仿宋"/>
              </w:rPr>
            </w:pPr>
          </w:p>
        </w:tc>
        <w:tc>
          <w:tcPr>
            <w:tcW w:w="1617" w:type="dxa"/>
          </w:tcPr>
          <w:p w14:paraId="593441F2">
            <w:pPr>
              <w:spacing w:before="100" w:after="100"/>
              <w:jc w:val="center"/>
              <w:rPr>
                <w:rFonts w:ascii="仿宋" w:hAnsi="仿宋" w:eastAsia="仿宋" w:cs="仿宋"/>
              </w:rPr>
            </w:pPr>
          </w:p>
        </w:tc>
        <w:tc>
          <w:tcPr>
            <w:tcW w:w="1617" w:type="dxa"/>
          </w:tcPr>
          <w:p w14:paraId="35F404B3">
            <w:pPr>
              <w:spacing w:before="100" w:after="100"/>
              <w:jc w:val="center"/>
              <w:rPr>
                <w:rFonts w:ascii="仿宋" w:hAnsi="仿宋" w:eastAsia="仿宋" w:cs="仿宋"/>
              </w:rPr>
            </w:pPr>
          </w:p>
        </w:tc>
        <w:tc>
          <w:tcPr>
            <w:tcW w:w="1200" w:type="dxa"/>
          </w:tcPr>
          <w:p w14:paraId="23D7DA9D">
            <w:pPr>
              <w:spacing w:before="100" w:after="100"/>
              <w:jc w:val="center"/>
              <w:rPr>
                <w:rFonts w:ascii="仿宋" w:hAnsi="仿宋" w:eastAsia="仿宋" w:cs="仿宋"/>
              </w:rPr>
            </w:pPr>
          </w:p>
        </w:tc>
        <w:tc>
          <w:tcPr>
            <w:tcW w:w="1347" w:type="dxa"/>
          </w:tcPr>
          <w:p w14:paraId="189E4086">
            <w:pPr>
              <w:spacing w:before="100" w:after="100"/>
              <w:jc w:val="center"/>
              <w:rPr>
                <w:rFonts w:ascii="仿宋" w:hAnsi="仿宋" w:eastAsia="仿宋" w:cs="仿宋"/>
              </w:rPr>
            </w:pPr>
          </w:p>
        </w:tc>
      </w:tr>
      <w:tr w14:paraId="0E11E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0" w:hRule="atLeast"/>
          <w:jc w:val="center"/>
        </w:trPr>
        <w:tc>
          <w:tcPr>
            <w:tcW w:w="1590" w:type="dxa"/>
          </w:tcPr>
          <w:p w14:paraId="66F8540F">
            <w:pPr>
              <w:spacing w:before="100" w:after="100"/>
              <w:jc w:val="center"/>
              <w:rPr>
                <w:rFonts w:ascii="仿宋" w:hAnsi="仿宋" w:eastAsia="仿宋" w:cs="仿宋"/>
              </w:rPr>
            </w:pPr>
          </w:p>
        </w:tc>
        <w:tc>
          <w:tcPr>
            <w:tcW w:w="1764" w:type="dxa"/>
          </w:tcPr>
          <w:p w14:paraId="4F774623">
            <w:pPr>
              <w:spacing w:before="100" w:after="100"/>
              <w:jc w:val="center"/>
              <w:rPr>
                <w:rFonts w:ascii="仿宋" w:hAnsi="仿宋" w:eastAsia="仿宋" w:cs="仿宋"/>
              </w:rPr>
            </w:pPr>
          </w:p>
        </w:tc>
        <w:tc>
          <w:tcPr>
            <w:tcW w:w="1617" w:type="dxa"/>
          </w:tcPr>
          <w:p w14:paraId="32987438">
            <w:pPr>
              <w:spacing w:before="100" w:after="100"/>
              <w:jc w:val="center"/>
              <w:rPr>
                <w:rFonts w:ascii="仿宋" w:hAnsi="仿宋" w:eastAsia="仿宋" w:cs="仿宋"/>
              </w:rPr>
            </w:pPr>
          </w:p>
        </w:tc>
        <w:tc>
          <w:tcPr>
            <w:tcW w:w="1617" w:type="dxa"/>
          </w:tcPr>
          <w:p w14:paraId="54A78D41">
            <w:pPr>
              <w:spacing w:before="100" w:after="100"/>
              <w:jc w:val="center"/>
              <w:rPr>
                <w:rFonts w:ascii="仿宋" w:hAnsi="仿宋" w:eastAsia="仿宋" w:cs="仿宋"/>
              </w:rPr>
            </w:pPr>
          </w:p>
        </w:tc>
        <w:tc>
          <w:tcPr>
            <w:tcW w:w="1200" w:type="dxa"/>
          </w:tcPr>
          <w:p w14:paraId="2CC72759">
            <w:pPr>
              <w:spacing w:before="100" w:after="100"/>
              <w:jc w:val="center"/>
              <w:rPr>
                <w:rFonts w:ascii="仿宋" w:hAnsi="仿宋" w:eastAsia="仿宋" w:cs="仿宋"/>
              </w:rPr>
            </w:pPr>
          </w:p>
        </w:tc>
        <w:tc>
          <w:tcPr>
            <w:tcW w:w="1347" w:type="dxa"/>
          </w:tcPr>
          <w:p w14:paraId="55BE0CCC">
            <w:pPr>
              <w:spacing w:before="100" w:after="100"/>
              <w:jc w:val="center"/>
              <w:rPr>
                <w:rFonts w:ascii="仿宋" w:hAnsi="仿宋" w:eastAsia="仿宋" w:cs="仿宋"/>
              </w:rPr>
            </w:pPr>
          </w:p>
        </w:tc>
      </w:tr>
      <w:tr w14:paraId="0F390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0" w:hRule="atLeast"/>
          <w:jc w:val="center"/>
        </w:trPr>
        <w:tc>
          <w:tcPr>
            <w:tcW w:w="1590" w:type="dxa"/>
          </w:tcPr>
          <w:p w14:paraId="5FD75CA4">
            <w:pPr>
              <w:spacing w:before="100" w:after="100"/>
              <w:jc w:val="center"/>
              <w:rPr>
                <w:rFonts w:ascii="仿宋" w:hAnsi="仿宋" w:eastAsia="仿宋" w:cs="仿宋"/>
              </w:rPr>
            </w:pPr>
          </w:p>
        </w:tc>
        <w:tc>
          <w:tcPr>
            <w:tcW w:w="1764" w:type="dxa"/>
          </w:tcPr>
          <w:p w14:paraId="27C50893">
            <w:pPr>
              <w:spacing w:before="100" w:after="100"/>
              <w:jc w:val="center"/>
              <w:rPr>
                <w:rFonts w:ascii="仿宋" w:hAnsi="仿宋" w:eastAsia="仿宋" w:cs="仿宋"/>
              </w:rPr>
            </w:pPr>
          </w:p>
        </w:tc>
        <w:tc>
          <w:tcPr>
            <w:tcW w:w="1617" w:type="dxa"/>
          </w:tcPr>
          <w:p w14:paraId="26FFED65">
            <w:pPr>
              <w:spacing w:before="100" w:after="100"/>
              <w:jc w:val="center"/>
              <w:rPr>
                <w:rFonts w:ascii="仿宋" w:hAnsi="仿宋" w:eastAsia="仿宋" w:cs="仿宋"/>
              </w:rPr>
            </w:pPr>
          </w:p>
        </w:tc>
        <w:tc>
          <w:tcPr>
            <w:tcW w:w="1617" w:type="dxa"/>
          </w:tcPr>
          <w:p w14:paraId="626B00F5">
            <w:pPr>
              <w:spacing w:before="100" w:after="100"/>
              <w:jc w:val="center"/>
              <w:rPr>
                <w:rFonts w:ascii="仿宋" w:hAnsi="仿宋" w:eastAsia="仿宋" w:cs="仿宋"/>
              </w:rPr>
            </w:pPr>
          </w:p>
        </w:tc>
        <w:tc>
          <w:tcPr>
            <w:tcW w:w="1200" w:type="dxa"/>
          </w:tcPr>
          <w:p w14:paraId="5D5F7321">
            <w:pPr>
              <w:spacing w:before="100" w:after="100"/>
              <w:jc w:val="center"/>
              <w:rPr>
                <w:rFonts w:ascii="仿宋" w:hAnsi="仿宋" w:eastAsia="仿宋" w:cs="仿宋"/>
              </w:rPr>
            </w:pPr>
          </w:p>
        </w:tc>
        <w:tc>
          <w:tcPr>
            <w:tcW w:w="1347" w:type="dxa"/>
          </w:tcPr>
          <w:p w14:paraId="22D431F6">
            <w:pPr>
              <w:spacing w:before="100" w:after="100"/>
              <w:jc w:val="center"/>
              <w:rPr>
                <w:rFonts w:ascii="仿宋" w:hAnsi="仿宋" w:eastAsia="仿宋" w:cs="仿宋"/>
              </w:rPr>
            </w:pPr>
          </w:p>
        </w:tc>
      </w:tr>
      <w:tr w14:paraId="062D5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0" w:hRule="atLeast"/>
          <w:jc w:val="center"/>
        </w:trPr>
        <w:tc>
          <w:tcPr>
            <w:tcW w:w="1590" w:type="dxa"/>
          </w:tcPr>
          <w:p w14:paraId="2D0EB6F6">
            <w:pPr>
              <w:spacing w:before="100" w:after="100"/>
              <w:jc w:val="center"/>
              <w:rPr>
                <w:rFonts w:ascii="仿宋" w:hAnsi="仿宋" w:eastAsia="仿宋" w:cs="仿宋"/>
              </w:rPr>
            </w:pPr>
          </w:p>
        </w:tc>
        <w:tc>
          <w:tcPr>
            <w:tcW w:w="1764" w:type="dxa"/>
          </w:tcPr>
          <w:p w14:paraId="7AFFA76F">
            <w:pPr>
              <w:spacing w:before="100" w:after="100"/>
              <w:jc w:val="center"/>
              <w:rPr>
                <w:rFonts w:ascii="仿宋" w:hAnsi="仿宋" w:eastAsia="仿宋" w:cs="仿宋"/>
              </w:rPr>
            </w:pPr>
          </w:p>
        </w:tc>
        <w:tc>
          <w:tcPr>
            <w:tcW w:w="1617" w:type="dxa"/>
          </w:tcPr>
          <w:p w14:paraId="17B87E17">
            <w:pPr>
              <w:spacing w:before="100" w:after="100"/>
              <w:jc w:val="center"/>
              <w:rPr>
                <w:rFonts w:ascii="仿宋" w:hAnsi="仿宋" w:eastAsia="仿宋" w:cs="仿宋"/>
              </w:rPr>
            </w:pPr>
          </w:p>
        </w:tc>
        <w:tc>
          <w:tcPr>
            <w:tcW w:w="1617" w:type="dxa"/>
          </w:tcPr>
          <w:p w14:paraId="0D60D993">
            <w:pPr>
              <w:spacing w:before="100" w:after="100"/>
              <w:jc w:val="center"/>
              <w:rPr>
                <w:rFonts w:ascii="仿宋" w:hAnsi="仿宋" w:eastAsia="仿宋" w:cs="仿宋"/>
              </w:rPr>
            </w:pPr>
          </w:p>
        </w:tc>
        <w:tc>
          <w:tcPr>
            <w:tcW w:w="1200" w:type="dxa"/>
          </w:tcPr>
          <w:p w14:paraId="0177EA14">
            <w:pPr>
              <w:spacing w:before="100" w:after="100"/>
              <w:jc w:val="center"/>
              <w:rPr>
                <w:rFonts w:ascii="仿宋" w:hAnsi="仿宋" w:eastAsia="仿宋" w:cs="仿宋"/>
              </w:rPr>
            </w:pPr>
          </w:p>
        </w:tc>
        <w:tc>
          <w:tcPr>
            <w:tcW w:w="1347" w:type="dxa"/>
          </w:tcPr>
          <w:p w14:paraId="5210A235">
            <w:pPr>
              <w:spacing w:before="100" w:after="100"/>
              <w:jc w:val="center"/>
              <w:rPr>
                <w:rFonts w:ascii="仿宋" w:hAnsi="仿宋" w:eastAsia="仿宋" w:cs="仿宋"/>
              </w:rPr>
            </w:pPr>
          </w:p>
        </w:tc>
      </w:tr>
      <w:tr w14:paraId="04C93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0" w:hRule="atLeast"/>
          <w:jc w:val="center"/>
        </w:trPr>
        <w:tc>
          <w:tcPr>
            <w:tcW w:w="1590" w:type="dxa"/>
          </w:tcPr>
          <w:p w14:paraId="461C3E69">
            <w:pPr>
              <w:spacing w:before="100" w:after="100"/>
              <w:jc w:val="center"/>
              <w:rPr>
                <w:rFonts w:ascii="仿宋" w:hAnsi="仿宋" w:eastAsia="仿宋" w:cs="仿宋"/>
              </w:rPr>
            </w:pPr>
          </w:p>
        </w:tc>
        <w:tc>
          <w:tcPr>
            <w:tcW w:w="1764" w:type="dxa"/>
          </w:tcPr>
          <w:p w14:paraId="667972C1">
            <w:pPr>
              <w:spacing w:before="100" w:after="100"/>
              <w:jc w:val="center"/>
              <w:rPr>
                <w:rFonts w:ascii="仿宋" w:hAnsi="仿宋" w:eastAsia="仿宋" w:cs="仿宋"/>
              </w:rPr>
            </w:pPr>
          </w:p>
        </w:tc>
        <w:tc>
          <w:tcPr>
            <w:tcW w:w="1617" w:type="dxa"/>
          </w:tcPr>
          <w:p w14:paraId="0DFC1350">
            <w:pPr>
              <w:spacing w:before="100" w:after="100"/>
              <w:jc w:val="center"/>
              <w:rPr>
                <w:rFonts w:ascii="仿宋" w:hAnsi="仿宋" w:eastAsia="仿宋" w:cs="仿宋"/>
              </w:rPr>
            </w:pPr>
          </w:p>
        </w:tc>
        <w:tc>
          <w:tcPr>
            <w:tcW w:w="1617" w:type="dxa"/>
          </w:tcPr>
          <w:p w14:paraId="6CA9C72F">
            <w:pPr>
              <w:spacing w:before="100" w:after="100"/>
              <w:jc w:val="center"/>
              <w:rPr>
                <w:rFonts w:ascii="仿宋" w:hAnsi="仿宋" w:eastAsia="仿宋" w:cs="仿宋"/>
              </w:rPr>
            </w:pPr>
          </w:p>
        </w:tc>
        <w:tc>
          <w:tcPr>
            <w:tcW w:w="1200" w:type="dxa"/>
          </w:tcPr>
          <w:p w14:paraId="511DE34E">
            <w:pPr>
              <w:spacing w:before="100" w:after="100"/>
              <w:jc w:val="center"/>
              <w:rPr>
                <w:rFonts w:ascii="仿宋" w:hAnsi="仿宋" w:eastAsia="仿宋" w:cs="仿宋"/>
              </w:rPr>
            </w:pPr>
          </w:p>
        </w:tc>
        <w:tc>
          <w:tcPr>
            <w:tcW w:w="1347" w:type="dxa"/>
          </w:tcPr>
          <w:p w14:paraId="53664A68">
            <w:pPr>
              <w:spacing w:before="100" w:after="100"/>
              <w:jc w:val="center"/>
              <w:rPr>
                <w:rFonts w:ascii="仿宋" w:hAnsi="仿宋" w:eastAsia="仿宋" w:cs="仿宋"/>
              </w:rPr>
            </w:pPr>
          </w:p>
        </w:tc>
      </w:tr>
      <w:tr w14:paraId="5D8B9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0" w:hRule="atLeast"/>
          <w:jc w:val="center"/>
        </w:trPr>
        <w:tc>
          <w:tcPr>
            <w:tcW w:w="1590" w:type="dxa"/>
          </w:tcPr>
          <w:p w14:paraId="47F1FE3E">
            <w:pPr>
              <w:spacing w:before="100" w:after="100"/>
              <w:jc w:val="center"/>
              <w:rPr>
                <w:rFonts w:ascii="仿宋" w:hAnsi="仿宋" w:eastAsia="仿宋" w:cs="仿宋"/>
              </w:rPr>
            </w:pPr>
          </w:p>
        </w:tc>
        <w:tc>
          <w:tcPr>
            <w:tcW w:w="1764" w:type="dxa"/>
          </w:tcPr>
          <w:p w14:paraId="60727952">
            <w:pPr>
              <w:spacing w:before="100" w:after="100"/>
              <w:jc w:val="center"/>
              <w:rPr>
                <w:rFonts w:ascii="仿宋" w:hAnsi="仿宋" w:eastAsia="仿宋" w:cs="仿宋"/>
              </w:rPr>
            </w:pPr>
          </w:p>
        </w:tc>
        <w:tc>
          <w:tcPr>
            <w:tcW w:w="1617" w:type="dxa"/>
          </w:tcPr>
          <w:p w14:paraId="68433912">
            <w:pPr>
              <w:spacing w:before="100" w:after="100"/>
              <w:jc w:val="center"/>
              <w:rPr>
                <w:rFonts w:ascii="仿宋" w:hAnsi="仿宋" w:eastAsia="仿宋" w:cs="仿宋"/>
              </w:rPr>
            </w:pPr>
          </w:p>
        </w:tc>
        <w:tc>
          <w:tcPr>
            <w:tcW w:w="1617" w:type="dxa"/>
          </w:tcPr>
          <w:p w14:paraId="7807990E">
            <w:pPr>
              <w:spacing w:before="100" w:after="100"/>
              <w:jc w:val="center"/>
              <w:rPr>
                <w:rFonts w:ascii="仿宋" w:hAnsi="仿宋" w:eastAsia="仿宋" w:cs="仿宋"/>
              </w:rPr>
            </w:pPr>
          </w:p>
        </w:tc>
        <w:tc>
          <w:tcPr>
            <w:tcW w:w="1200" w:type="dxa"/>
          </w:tcPr>
          <w:p w14:paraId="30F0505F">
            <w:pPr>
              <w:spacing w:before="100" w:after="100"/>
              <w:jc w:val="center"/>
              <w:rPr>
                <w:rFonts w:ascii="仿宋" w:hAnsi="仿宋" w:eastAsia="仿宋" w:cs="仿宋"/>
              </w:rPr>
            </w:pPr>
          </w:p>
        </w:tc>
        <w:tc>
          <w:tcPr>
            <w:tcW w:w="1347" w:type="dxa"/>
          </w:tcPr>
          <w:p w14:paraId="2C4D4ADE">
            <w:pPr>
              <w:spacing w:before="100" w:after="100"/>
              <w:jc w:val="center"/>
              <w:rPr>
                <w:rFonts w:ascii="仿宋" w:hAnsi="仿宋" w:eastAsia="仿宋" w:cs="仿宋"/>
              </w:rPr>
            </w:pPr>
          </w:p>
        </w:tc>
      </w:tr>
      <w:tr w14:paraId="080AD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0" w:hRule="atLeast"/>
          <w:jc w:val="center"/>
        </w:trPr>
        <w:tc>
          <w:tcPr>
            <w:tcW w:w="1590" w:type="dxa"/>
          </w:tcPr>
          <w:p w14:paraId="438D811E">
            <w:pPr>
              <w:spacing w:before="100" w:after="100"/>
              <w:jc w:val="center"/>
              <w:rPr>
                <w:rFonts w:ascii="仿宋" w:hAnsi="仿宋" w:eastAsia="仿宋" w:cs="仿宋"/>
              </w:rPr>
            </w:pPr>
          </w:p>
        </w:tc>
        <w:tc>
          <w:tcPr>
            <w:tcW w:w="1764" w:type="dxa"/>
          </w:tcPr>
          <w:p w14:paraId="72670A06">
            <w:pPr>
              <w:spacing w:before="100" w:after="100"/>
              <w:jc w:val="center"/>
              <w:rPr>
                <w:rFonts w:ascii="仿宋" w:hAnsi="仿宋" w:eastAsia="仿宋" w:cs="仿宋"/>
              </w:rPr>
            </w:pPr>
          </w:p>
        </w:tc>
        <w:tc>
          <w:tcPr>
            <w:tcW w:w="1617" w:type="dxa"/>
          </w:tcPr>
          <w:p w14:paraId="195348B9">
            <w:pPr>
              <w:spacing w:before="100" w:after="100"/>
              <w:jc w:val="center"/>
              <w:rPr>
                <w:rFonts w:ascii="仿宋" w:hAnsi="仿宋" w:eastAsia="仿宋" w:cs="仿宋"/>
              </w:rPr>
            </w:pPr>
          </w:p>
        </w:tc>
        <w:tc>
          <w:tcPr>
            <w:tcW w:w="1617" w:type="dxa"/>
          </w:tcPr>
          <w:p w14:paraId="79C006F8">
            <w:pPr>
              <w:spacing w:before="100" w:after="100"/>
              <w:jc w:val="center"/>
              <w:rPr>
                <w:rFonts w:ascii="仿宋" w:hAnsi="仿宋" w:eastAsia="仿宋" w:cs="仿宋"/>
              </w:rPr>
            </w:pPr>
          </w:p>
        </w:tc>
        <w:tc>
          <w:tcPr>
            <w:tcW w:w="1200" w:type="dxa"/>
          </w:tcPr>
          <w:p w14:paraId="45552896">
            <w:pPr>
              <w:spacing w:before="100" w:after="100"/>
              <w:jc w:val="center"/>
              <w:rPr>
                <w:rFonts w:ascii="仿宋" w:hAnsi="仿宋" w:eastAsia="仿宋" w:cs="仿宋"/>
              </w:rPr>
            </w:pPr>
          </w:p>
        </w:tc>
        <w:tc>
          <w:tcPr>
            <w:tcW w:w="1347" w:type="dxa"/>
          </w:tcPr>
          <w:p w14:paraId="6892D643">
            <w:pPr>
              <w:spacing w:before="100" w:after="100"/>
              <w:jc w:val="center"/>
              <w:rPr>
                <w:rFonts w:ascii="仿宋" w:hAnsi="仿宋" w:eastAsia="仿宋" w:cs="仿宋"/>
              </w:rPr>
            </w:pPr>
          </w:p>
        </w:tc>
      </w:tr>
      <w:tr w14:paraId="3DD4B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0" w:hRule="atLeast"/>
          <w:jc w:val="center"/>
        </w:trPr>
        <w:tc>
          <w:tcPr>
            <w:tcW w:w="1590" w:type="dxa"/>
          </w:tcPr>
          <w:p w14:paraId="5722B07D">
            <w:pPr>
              <w:spacing w:before="100" w:after="100"/>
              <w:jc w:val="center"/>
              <w:rPr>
                <w:rFonts w:ascii="仿宋" w:hAnsi="仿宋" w:eastAsia="仿宋" w:cs="仿宋"/>
              </w:rPr>
            </w:pPr>
          </w:p>
        </w:tc>
        <w:tc>
          <w:tcPr>
            <w:tcW w:w="1764" w:type="dxa"/>
          </w:tcPr>
          <w:p w14:paraId="61E82522">
            <w:pPr>
              <w:spacing w:before="100" w:after="100"/>
              <w:jc w:val="center"/>
              <w:rPr>
                <w:rFonts w:ascii="仿宋" w:hAnsi="仿宋" w:eastAsia="仿宋" w:cs="仿宋"/>
              </w:rPr>
            </w:pPr>
          </w:p>
        </w:tc>
        <w:tc>
          <w:tcPr>
            <w:tcW w:w="1617" w:type="dxa"/>
          </w:tcPr>
          <w:p w14:paraId="11507D68">
            <w:pPr>
              <w:spacing w:before="100" w:after="100"/>
              <w:jc w:val="center"/>
              <w:rPr>
                <w:rFonts w:ascii="仿宋" w:hAnsi="仿宋" w:eastAsia="仿宋" w:cs="仿宋"/>
              </w:rPr>
            </w:pPr>
          </w:p>
        </w:tc>
        <w:tc>
          <w:tcPr>
            <w:tcW w:w="1617" w:type="dxa"/>
          </w:tcPr>
          <w:p w14:paraId="464AE120">
            <w:pPr>
              <w:spacing w:before="100" w:after="100"/>
              <w:jc w:val="center"/>
              <w:rPr>
                <w:rFonts w:ascii="仿宋" w:hAnsi="仿宋" w:eastAsia="仿宋" w:cs="仿宋"/>
              </w:rPr>
            </w:pPr>
          </w:p>
        </w:tc>
        <w:tc>
          <w:tcPr>
            <w:tcW w:w="1200" w:type="dxa"/>
          </w:tcPr>
          <w:p w14:paraId="2D6753DA">
            <w:pPr>
              <w:spacing w:before="100" w:after="100"/>
              <w:jc w:val="center"/>
              <w:rPr>
                <w:rFonts w:ascii="仿宋" w:hAnsi="仿宋" w:eastAsia="仿宋" w:cs="仿宋"/>
              </w:rPr>
            </w:pPr>
          </w:p>
        </w:tc>
        <w:tc>
          <w:tcPr>
            <w:tcW w:w="1347" w:type="dxa"/>
          </w:tcPr>
          <w:p w14:paraId="54B768DE">
            <w:pPr>
              <w:spacing w:before="100" w:after="100"/>
              <w:jc w:val="center"/>
              <w:rPr>
                <w:rFonts w:ascii="仿宋" w:hAnsi="仿宋" w:eastAsia="仿宋" w:cs="仿宋"/>
              </w:rPr>
            </w:pPr>
          </w:p>
        </w:tc>
      </w:tr>
    </w:tbl>
    <w:p w14:paraId="2FF01240">
      <w:pPr>
        <w:adjustRightInd w:val="0"/>
        <w:snapToGrid w:val="0"/>
        <w:spacing w:line="360" w:lineRule="auto"/>
        <w:ind w:right="105" w:rightChars="50"/>
        <w:jc w:val="center"/>
        <w:rPr>
          <w:rFonts w:ascii="仿宋" w:hAnsi="仿宋" w:eastAsia="仿宋" w:cs="仿宋"/>
          <w:b/>
          <w:sz w:val="24"/>
          <w:szCs w:val="36"/>
        </w:rPr>
      </w:pPr>
    </w:p>
    <w:p w14:paraId="142830B3">
      <w:pPr>
        <w:tabs>
          <w:tab w:val="left" w:pos="1845"/>
        </w:tabs>
        <w:spacing w:before="319" w:beforeLines="100" w:line="360" w:lineRule="auto"/>
        <w:jc w:val="left"/>
        <w:rPr>
          <w:rFonts w:hint="eastAsia" w:ascii="仿宋" w:hAnsi="仿宋" w:eastAsia="仿宋" w:cs="仿宋"/>
          <w:b/>
          <w:sz w:val="24"/>
          <w:szCs w:val="36"/>
        </w:rPr>
      </w:pPr>
    </w:p>
    <w:p w14:paraId="5518D62E">
      <w:pPr>
        <w:tabs>
          <w:tab w:val="left" w:pos="1845"/>
        </w:tabs>
        <w:spacing w:before="319" w:beforeLines="100" w:line="360" w:lineRule="auto"/>
        <w:jc w:val="left"/>
        <w:rPr>
          <w:rFonts w:hint="eastAsia" w:ascii="仿宋" w:hAnsi="仿宋" w:eastAsia="仿宋" w:cs="仿宋"/>
          <w:b/>
          <w:sz w:val="24"/>
          <w:szCs w:val="36"/>
        </w:rPr>
      </w:pPr>
    </w:p>
    <w:p w14:paraId="427C5C65">
      <w:pPr>
        <w:pStyle w:val="2"/>
        <w:bidi w:val="0"/>
        <w:rPr>
          <w:rFonts w:hint="default" w:ascii="仿宋" w:hAnsi="仿宋" w:eastAsia="仿宋" w:cs="仿宋"/>
          <w:bCs/>
          <w:sz w:val="28"/>
          <w:szCs w:val="28"/>
          <w:lang w:val="en-US" w:eastAsia="zh-CN"/>
        </w:rPr>
      </w:pPr>
      <w:r>
        <w:rPr>
          <w:rFonts w:hint="eastAsia" w:ascii="仿宋" w:hAnsi="仿宋" w:eastAsia="仿宋" w:cs="仿宋"/>
          <w:bCs/>
          <w:sz w:val="28"/>
          <w:szCs w:val="28"/>
        </w:rPr>
        <w:t>格式</w:t>
      </w:r>
      <w:r>
        <w:rPr>
          <w:rFonts w:hint="eastAsia" w:ascii="仿宋" w:hAnsi="仿宋" w:eastAsia="仿宋" w:cs="仿宋"/>
          <w:bCs/>
          <w:sz w:val="28"/>
          <w:szCs w:val="28"/>
          <w:lang w:val="en-US" w:eastAsia="zh-CN"/>
        </w:rPr>
        <w:t>22</w:t>
      </w:r>
    </w:p>
    <w:p w14:paraId="7C57BE7A">
      <w:pPr>
        <w:tabs>
          <w:tab w:val="left" w:pos="1845"/>
        </w:tabs>
        <w:spacing w:before="319" w:beforeLines="100" w:line="360" w:lineRule="auto"/>
        <w:jc w:val="center"/>
        <w:rPr>
          <w:rFonts w:ascii="仿宋" w:hAnsi="仿宋" w:eastAsia="仿宋" w:cs="仿宋"/>
          <w:b/>
          <w:sz w:val="32"/>
          <w:szCs w:val="32"/>
        </w:rPr>
      </w:pPr>
      <w:r>
        <w:rPr>
          <w:rFonts w:hint="eastAsia" w:ascii="仿宋" w:hAnsi="仿宋" w:eastAsia="仿宋" w:cs="仿宋"/>
          <w:b/>
          <w:sz w:val="32"/>
          <w:szCs w:val="32"/>
        </w:rPr>
        <w:t>项目经理简历表</w:t>
      </w:r>
    </w:p>
    <w:p w14:paraId="5D998AFB">
      <w:pPr>
        <w:tabs>
          <w:tab w:val="left" w:pos="1845"/>
        </w:tabs>
        <w:spacing w:line="360" w:lineRule="auto"/>
        <w:jc w:val="center"/>
        <w:rPr>
          <w:rFonts w:ascii="仿宋" w:hAnsi="仿宋" w:eastAsia="仿宋" w:cs="仿宋"/>
          <w:b/>
          <w:sz w:val="32"/>
          <w:szCs w:val="32"/>
        </w:rPr>
      </w:pPr>
    </w:p>
    <w:tbl>
      <w:tblPr>
        <w:tblStyle w:val="22"/>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5"/>
        <w:gridCol w:w="1313"/>
        <w:gridCol w:w="188"/>
        <w:gridCol w:w="1498"/>
        <w:gridCol w:w="188"/>
        <w:gridCol w:w="1491"/>
        <w:gridCol w:w="945"/>
        <w:gridCol w:w="534"/>
        <w:gridCol w:w="2211"/>
      </w:tblGrid>
      <w:tr w14:paraId="1DE1C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235" w:type="dxa"/>
            <w:vAlign w:val="center"/>
          </w:tcPr>
          <w:p w14:paraId="4AADBF82">
            <w:pPr>
              <w:tabs>
                <w:tab w:val="left" w:pos="1845"/>
              </w:tabs>
              <w:spacing w:line="360" w:lineRule="auto"/>
              <w:jc w:val="center"/>
              <w:rPr>
                <w:rFonts w:ascii="仿宋" w:hAnsi="仿宋" w:eastAsia="仿宋" w:cs="仿宋"/>
                <w:szCs w:val="21"/>
              </w:rPr>
            </w:pPr>
            <w:r>
              <w:rPr>
                <w:rFonts w:hint="eastAsia" w:ascii="仿宋" w:hAnsi="仿宋" w:eastAsia="仿宋" w:cs="仿宋"/>
                <w:szCs w:val="21"/>
              </w:rPr>
              <w:t>姓名</w:t>
            </w:r>
          </w:p>
        </w:tc>
        <w:tc>
          <w:tcPr>
            <w:tcW w:w="1501" w:type="dxa"/>
            <w:gridSpan w:val="2"/>
            <w:vAlign w:val="center"/>
          </w:tcPr>
          <w:p w14:paraId="6EB75F06">
            <w:pPr>
              <w:tabs>
                <w:tab w:val="left" w:pos="1845"/>
              </w:tabs>
              <w:spacing w:line="360" w:lineRule="auto"/>
              <w:jc w:val="center"/>
              <w:rPr>
                <w:rFonts w:ascii="仿宋" w:hAnsi="仿宋" w:eastAsia="仿宋" w:cs="仿宋"/>
                <w:szCs w:val="21"/>
              </w:rPr>
            </w:pPr>
          </w:p>
        </w:tc>
        <w:tc>
          <w:tcPr>
            <w:tcW w:w="1686" w:type="dxa"/>
            <w:gridSpan w:val="2"/>
            <w:vAlign w:val="center"/>
          </w:tcPr>
          <w:p w14:paraId="153C15D7">
            <w:pPr>
              <w:tabs>
                <w:tab w:val="left" w:pos="1845"/>
              </w:tabs>
              <w:spacing w:line="360" w:lineRule="auto"/>
              <w:jc w:val="center"/>
              <w:rPr>
                <w:rFonts w:ascii="仿宋" w:hAnsi="仿宋" w:eastAsia="仿宋" w:cs="仿宋"/>
                <w:szCs w:val="21"/>
              </w:rPr>
            </w:pPr>
            <w:r>
              <w:rPr>
                <w:rFonts w:hint="eastAsia" w:ascii="仿宋" w:hAnsi="仿宋" w:eastAsia="仿宋" w:cs="仿宋"/>
                <w:szCs w:val="21"/>
              </w:rPr>
              <w:t>性别</w:t>
            </w:r>
          </w:p>
        </w:tc>
        <w:tc>
          <w:tcPr>
            <w:tcW w:w="1491" w:type="dxa"/>
            <w:vAlign w:val="center"/>
          </w:tcPr>
          <w:p w14:paraId="66D8B90E">
            <w:pPr>
              <w:tabs>
                <w:tab w:val="left" w:pos="1845"/>
              </w:tabs>
              <w:spacing w:line="360" w:lineRule="auto"/>
              <w:jc w:val="center"/>
              <w:rPr>
                <w:rFonts w:ascii="仿宋" w:hAnsi="仿宋" w:eastAsia="仿宋" w:cs="仿宋"/>
                <w:szCs w:val="21"/>
              </w:rPr>
            </w:pPr>
          </w:p>
        </w:tc>
        <w:tc>
          <w:tcPr>
            <w:tcW w:w="1479" w:type="dxa"/>
            <w:gridSpan w:val="2"/>
            <w:vAlign w:val="center"/>
          </w:tcPr>
          <w:p w14:paraId="04B6389A">
            <w:pPr>
              <w:tabs>
                <w:tab w:val="left" w:pos="1845"/>
              </w:tabs>
              <w:spacing w:line="360" w:lineRule="auto"/>
              <w:jc w:val="center"/>
              <w:rPr>
                <w:rFonts w:ascii="仿宋" w:hAnsi="仿宋" w:eastAsia="仿宋" w:cs="仿宋"/>
                <w:szCs w:val="21"/>
              </w:rPr>
            </w:pPr>
            <w:r>
              <w:rPr>
                <w:rFonts w:hint="eastAsia" w:ascii="仿宋" w:hAnsi="仿宋" w:eastAsia="仿宋" w:cs="仿宋"/>
                <w:szCs w:val="21"/>
              </w:rPr>
              <w:t>年龄</w:t>
            </w:r>
          </w:p>
        </w:tc>
        <w:tc>
          <w:tcPr>
            <w:tcW w:w="2211" w:type="dxa"/>
            <w:vAlign w:val="center"/>
          </w:tcPr>
          <w:p w14:paraId="10E8E4B8">
            <w:pPr>
              <w:tabs>
                <w:tab w:val="left" w:pos="1845"/>
              </w:tabs>
              <w:spacing w:line="360" w:lineRule="auto"/>
              <w:jc w:val="center"/>
              <w:rPr>
                <w:rFonts w:ascii="仿宋" w:hAnsi="仿宋" w:eastAsia="仿宋" w:cs="仿宋"/>
                <w:b/>
                <w:szCs w:val="21"/>
              </w:rPr>
            </w:pPr>
          </w:p>
        </w:tc>
      </w:tr>
      <w:tr w14:paraId="30688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235" w:type="dxa"/>
            <w:vAlign w:val="center"/>
          </w:tcPr>
          <w:p w14:paraId="481396A1">
            <w:pPr>
              <w:tabs>
                <w:tab w:val="left" w:pos="1845"/>
              </w:tabs>
              <w:spacing w:line="360" w:lineRule="auto"/>
              <w:jc w:val="center"/>
              <w:rPr>
                <w:rFonts w:ascii="仿宋" w:hAnsi="仿宋" w:eastAsia="仿宋" w:cs="仿宋"/>
                <w:szCs w:val="21"/>
              </w:rPr>
            </w:pPr>
            <w:r>
              <w:rPr>
                <w:rFonts w:hint="eastAsia" w:ascii="仿宋" w:hAnsi="仿宋" w:eastAsia="仿宋" w:cs="仿宋"/>
                <w:szCs w:val="21"/>
              </w:rPr>
              <w:t>职务</w:t>
            </w:r>
          </w:p>
        </w:tc>
        <w:tc>
          <w:tcPr>
            <w:tcW w:w="1501" w:type="dxa"/>
            <w:gridSpan w:val="2"/>
            <w:vAlign w:val="center"/>
          </w:tcPr>
          <w:p w14:paraId="794D221F">
            <w:pPr>
              <w:tabs>
                <w:tab w:val="left" w:pos="1845"/>
              </w:tabs>
              <w:spacing w:line="360" w:lineRule="auto"/>
              <w:jc w:val="center"/>
              <w:rPr>
                <w:rFonts w:ascii="仿宋" w:hAnsi="仿宋" w:eastAsia="仿宋" w:cs="仿宋"/>
                <w:szCs w:val="21"/>
              </w:rPr>
            </w:pPr>
          </w:p>
        </w:tc>
        <w:tc>
          <w:tcPr>
            <w:tcW w:w="1686" w:type="dxa"/>
            <w:gridSpan w:val="2"/>
            <w:vAlign w:val="center"/>
          </w:tcPr>
          <w:p w14:paraId="754C50CC">
            <w:pPr>
              <w:tabs>
                <w:tab w:val="left" w:pos="1845"/>
              </w:tabs>
              <w:spacing w:line="360" w:lineRule="auto"/>
              <w:jc w:val="center"/>
              <w:rPr>
                <w:rFonts w:ascii="仿宋" w:hAnsi="仿宋" w:eastAsia="仿宋" w:cs="仿宋"/>
                <w:szCs w:val="21"/>
              </w:rPr>
            </w:pPr>
            <w:r>
              <w:rPr>
                <w:rFonts w:hint="eastAsia" w:ascii="仿宋" w:hAnsi="仿宋" w:eastAsia="仿宋" w:cs="仿宋"/>
                <w:szCs w:val="21"/>
              </w:rPr>
              <w:t>职称</w:t>
            </w:r>
          </w:p>
        </w:tc>
        <w:tc>
          <w:tcPr>
            <w:tcW w:w="1491" w:type="dxa"/>
            <w:vAlign w:val="center"/>
          </w:tcPr>
          <w:p w14:paraId="5089E441">
            <w:pPr>
              <w:tabs>
                <w:tab w:val="left" w:pos="1845"/>
              </w:tabs>
              <w:spacing w:line="360" w:lineRule="auto"/>
              <w:jc w:val="center"/>
              <w:rPr>
                <w:rFonts w:ascii="仿宋" w:hAnsi="仿宋" w:eastAsia="仿宋" w:cs="仿宋"/>
                <w:szCs w:val="21"/>
              </w:rPr>
            </w:pPr>
          </w:p>
        </w:tc>
        <w:tc>
          <w:tcPr>
            <w:tcW w:w="1479" w:type="dxa"/>
            <w:gridSpan w:val="2"/>
            <w:vAlign w:val="center"/>
          </w:tcPr>
          <w:p w14:paraId="337C9773">
            <w:pPr>
              <w:tabs>
                <w:tab w:val="left" w:pos="1845"/>
              </w:tabs>
              <w:spacing w:line="360" w:lineRule="auto"/>
              <w:jc w:val="center"/>
              <w:rPr>
                <w:rFonts w:ascii="仿宋" w:hAnsi="仿宋" w:eastAsia="仿宋" w:cs="仿宋"/>
                <w:szCs w:val="21"/>
              </w:rPr>
            </w:pPr>
            <w:r>
              <w:rPr>
                <w:rFonts w:hint="eastAsia" w:ascii="仿宋" w:hAnsi="仿宋" w:eastAsia="仿宋" w:cs="仿宋"/>
                <w:szCs w:val="21"/>
              </w:rPr>
              <w:t>学历</w:t>
            </w:r>
          </w:p>
        </w:tc>
        <w:tc>
          <w:tcPr>
            <w:tcW w:w="2211" w:type="dxa"/>
            <w:vAlign w:val="center"/>
          </w:tcPr>
          <w:p w14:paraId="0D172902">
            <w:pPr>
              <w:tabs>
                <w:tab w:val="left" w:pos="1845"/>
              </w:tabs>
              <w:spacing w:line="360" w:lineRule="auto"/>
              <w:jc w:val="center"/>
              <w:rPr>
                <w:rFonts w:ascii="仿宋" w:hAnsi="仿宋" w:eastAsia="仿宋" w:cs="仿宋"/>
                <w:b/>
                <w:szCs w:val="21"/>
              </w:rPr>
            </w:pPr>
          </w:p>
        </w:tc>
      </w:tr>
      <w:tr w14:paraId="13C4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2736" w:type="dxa"/>
            <w:gridSpan w:val="3"/>
            <w:vAlign w:val="center"/>
          </w:tcPr>
          <w:p w14:paraId="3D61E530">
            <w:pPr>
              <w:tabs>
                <w:tab w:val="left" w:pos="1845"/>
              </w:tabs>
              <w:spacing w:line="360" w:lineRule="auto"/>
              <w:jc w:val="center"/>
              <w:rPr>
                <w:rFonts w:ascii="仿宋" w:hAnsi="仿宋" w:eastAsia="仿宋" w:cs="仿宋"/>
                <w:szCs w:val="21"/>
              </w:rPr>
            </w:pPr>
            <w:r>
              <w:rPr>
                <w:rFonts w:hint="eastAsia" w:ascii="仿宋" w:hAnsi="仿宋" w:eastAsia="仿宋" w:cs="仿宋"/>
                <w:szCs w:val="21"/>
              </w:rPr>
              <w:t>参加工作时间</w:t>
            </w:r>
          </w:p>
        </w:tc>
        <w:tc>
          <w:tcPr>
            <w:tcW w:w="1686" w:type="dxa"/>
            <w:gridSpan w:val="2"/>
            <w:vAlign w:val="center"/>
          </w:tcPr>
          <w:p w14:paraId="3CEB769E">
            <w:pPr>
              <w:tabs>
                <w:tab w:val="left" w:pos="1845"/>
              </w:tabs>
              <w:spacing w:line="360" w:lineRule="auto"/>
              <w:jc w:val="center"/>
              <w:rPr>
                <w:rFonts w:ascii="仿宋" w:hAnsi="仿宋" w:eastAsia="仿宋" w:cs="仿宋"/>
                <w:szCs w:val="21"/>
              </w:rPr>
            </w:pPr>
          </w:p>
        </w:tc>
        <w:tc>
          <w:tcPr>
            <w:tcW w:w="2436" w:type="dxa"/>
            <w:gridSpan w:val="2"/>
            <w:vAlign w:val="center"/>
          </w:tcPr>
          <w:p w14:paraId="34E17277">
            <w:pPr>
              <w:tabs>
                <w:tab w:val="left" w:pos="1845"/>
              </w:tabs>
              <w:spacing w:line="360" w:lineRule="auto"/>
              <w:jc w:val="center"/>
              <w:rPr>
                <w:rFonts w:ascii="仿宋" w:hAnsi="仿宋" w:eastAsia="仿宋" w:cs="仿宋"/>
                <w:szCs w:val="21"/>
              </w:rPr>
            </w:pPr>
            <w:r>
              <w:rPr>
                <w:rFonts w:hint="eastAsia" w:ascii="仿宋" w:hAnsi="仿宋" w:eastAsia="仿宋" w:cs="仿宋"/>
                <w:szCs w:val="21"/>
              </w:rPr>
              <w:t>从事项目经理年限</w:t>
            </w:r>
          </w:p>
        </w:tc>
        <w:tc>
          <w:tcPr>
            <w:tcW w:w="2745" w:type="dxa"/>
            <w:gridSpan w:val="2"/>
            <w:vAlign w:val="center"/>
          </w:tcPr>
          <w:p w14:paraId="2352AF14">
            <w:pPr>
              <w:tabs>
                <w:tab w:val="left" w:pos="1845"/>
              </w:tabs>
              <w:spacing w:line="360" w:lineRule="auto"/>
              <w:jc w:val="center"/>
              <w:rPr>
                <w:rFonts w:ascii="仿宋" w:hAnsi="仿宋" w:eastAsia="仿宋" w:cs="仿宋"/>
                <w:szCs w:val="21"/>
              </w:rPr>
            </w:pPr>
          </w:p>
        </w:tc>
      </w:tr>
      <w:tr w14:paraId="5ABBA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2736" w:type="dxa"/>
            <w:gridSpan w:val="3"/>
            <w:vAlign w:val="center"/>
          </w:tcPr>
          <w:p w14:paraId="1D690613">
            <w:pPr>
              <w:tabs>
                <w:tab w:val="left" w:pos="1845"/>
              </w:tabs>
              <w:spacing w:line="360" w:lineRule="auto"/>
              <w:jc w:val="center"/>
              <w:rPr>
                <w:rFonts w:ascii="仿宋" w:hAnsi="仿宋" w:eastAsia="仿宋" w:cs="仿宋"/>
                <w:szCs w:val="21"/>
              </w:rPr>
            </w:pPr>
            <w:r>
              <w:rPr>
                <w:rFonts w:hint="eastAsia" w:ascii="仿宋" w:hAnsi="仿宋" w:eastAsia="仿宋" w:cs="仿宋"/>
                <w:szCs w:val="21"/>
              </w:rPr>
              <w:t>项目经理资格证书编号</w:t>
            </w:r>
          </w:p>
        </w:tc>
        <w:tc>
          <w:tcPr>
            <w:tcW w:w="6867" w:type="dxa"/>
            <w:gridSpan w:val="6"/>
            <w:vAlign w:val="center"/>
          </w:tcPr>
          <w:p w14:paraId="5E51E9E0">
            <w:pPr>
              <w:tabs>
                <w:tab w:val="left" w:pos="1845"/>
              </w:tabs>
              <w:spacing w:line="360" w:lineRule="auto"/>
              <w:jc w:val="center"/>
              <w:rPr>
                <w:rFonts w:ascii="仿宋" w:hAnsi="仿宋" w:eastAsia="仿宋" w:cs="仿宋"/>
                <w:szCs w:val="21"/>
              </w:rPr>
            </w:pPr>
          </w:p>
        </w:tc>
      </w:tr>
      <w:tr w14:paraId="0334A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9603" w:type="dxa"/>
            <w:gridSpan w:val="9"/>
            <w:vAlign w:val="center"/>
          </w:tcPr>
          <w:p w14:paraId="2807EF65">
            <w:pPr>
              <w:tabs>
                <w:tab w:val="left" w:pos="1845"/>
              </w:tabs>
              <w:spacing w:line="360" w:lineRule="auto"/>
              <w:jc w:val="center"/>
              <w:rPr>
                <w:rFonts w:ascii="仿宋" w:hAnsi="仿宋" w:eastAsia="仿宋" w:cs="仿宋"/>
                <w:szCs w:val="21"/>
              </w:rPr>
            </w:pPr>
            <w:r>
              <w:rPr>
                <w:rFonts w:hint="eastAsia" w:ascii="仿宋" w:hAnsi="仿宋" w:eastAsia="仿宋" w:cs="仿宋"/>
                <w:szCs w:val="21"/>
              </w:rPr>
              <w:t>在建和已完成工程项目情况</w:t>
            </w:r>
          </w:p>
        </w:tc>
      </w:tr>
      <w:tr w14:paraId="06421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235" w:type="dxa"/>
            <w:vAlign w:val="center"/>
          </w:tcPr>
          <w:p w14:paraId="63D29A67">
            <w:pPr>
              <w:tabs>
                <w:tab w:val="left" w:pos="1845"/>
              </w:tabs>
              <w:spacing w:line="360" w:lineRule="auto"/>
              <w:jc w:val="center"/>
              <w:rPr>
                <w:rFonts w:ascii="仿宋" w:hAnsi="仿宋" w:eastAsia="仿宋" w:cs="仿宋"/>
                <w:szCs w:val="21"/>
              </w:rPr>
            </w:pPr>
            <w:r>
              <w:rPr>
                <w:rFonts w:hint="eastAsia" w:ascii="仿宋" w:hAnsi="仿宋" w:eastAsia="仿宋" w:cs="仿宋"/>
                <w:szCs w:val="21"/>
              </w:rPr>
              <w:t>建设单位</w:t>
            </w:r>
          </w:p>
        </w:tc>
        <w:tc>
          <w:tcPr>
            <w:tcW w:w="1313" w:type="dxa"/>
            <w:vAlign w:val="center"/>
          </w:tcPr>
          <w:p w14:paraId="793F4791">
            <w:pPr>
              <w:tabs>
                <w:tab w:val="left" w:pos="1845"/>
              </w:tabs>
              <w:spacing w:line="360" w:lineRule="auto"/>
              <w:jc w:val="center"/>
              <w:rPr>
                <w:rFonts w:ascii="仿宋" w:hAnsi="仿宋" w:eastAsia="仿宋" w:cs="仿宋"/>
                <w:szCs w:val="21"/>
              </w:rPr>
            </w:pPr>
            <w:r>
              <w:rPr>
                <w:rFonts w:hint="eastAsia" w:ascii="仿宋" w:hAnsi="仿宋" w:eastAsia="仿宋" w:cs="仿宋"/>
                <w:szCs w:val="21"/>
              </w:rPr>
              <w:t>项目名称</w:t>
            </w:r>
          </w:p>
        </w:tc>
        <w:tc>
          <w:tcPr>
            <w:tcW w:w="1686" w:type="dxa"/>
            <w:gridSpan w:val="2"/>
            <w:vAlign w:val="center"/>
          </w:tcPr>
          <w:p w14:paraId="79C68270">
            <w:pPr>
              <w:tabs>
                <w:tab w:val="left" w:pos="1845"/>
              </w:tabs>
              <w:spacing w:line="360" w:lineRule="auto"/>
              <w:jc w:val="center"/>
              <w:rPr>
                <w:rFonts w:ascii="仿宋" w:hAnsi="仿宋" w:eastAsia="仿宋" w:cs="仿宋"/>
                <w:szCs w:val="21"/>
              </w:rPr>
            </w:pPr>
            <w:r>
              <w:rPr>
                <w:rFonts w:hint="eastAsia" w:ascii="仿宋" w:hAnsi="仿宋" w:eastAsia="仿宋" w:cs="仿宋"/>
                <w:szCs w:val="21"/>
              </w:rPr>
              <w:t>建设规模</w:t>
            </w:r>
          </w:p>
        </w:tc>
        <w:tc>
          <w:tcPr>
            <w:tcW w:w="1679" w:type="dxa"/>
            <w:gridSpan w:val="2"/>
            <w:vAlign w:val="center"/>
          </w:tcPr>
          <w:p w14:paraId="502BFA57">
            <w:pPr>
              <w:tabs>
                <w:tab w:val="left" w:pos="1845"/>
              </w:tabs>
              <w:spacing w:line="360" w:lineRule="auto"/>
              <w:jc w:val="center"/>
              <w:rPr>
                <w:rFonts w:ascii="仿宋" w:hAnsi="仿宋" w:eastAsia="仿宋" w:cs="仿宋"/>
                <w:szCs w:val="21"/>
              </w:rPr>
            </w:pPr>
            <w:r>
              <w:rPr>
                <w:rFonts w:hint="eastAsia" w:ascii="仿宋" w:hAnsi="仿宋" w:eastAsia="仿宋" w:cs="仿宋"/>
                <w:szCs w:val="21"/>
              </w:rPr>
              <w:t>开、竣工日期</w:t>
            </w:r>
          </w:p>
        </w:tc>
        <w:tc>
          <w:tcPr>
            <w:tcW w:w="1479" w:type="dxa"/>
            <w:gridSpan w:val="2"/>
            <w:vAlign w:val="center"/>
          </w:tcPr>
          <w:p w14:paraId="44A76898">
            <w:pPr>
              <w:tabs>
                <w:tab w:val="left" w:pos="1845"/>
              </w:tabs>
              <w:spacing w:line="360" w:lineRule="auto"/>
              <w:jc w:val="center"/>
              <w:rPr>
                <w:rFonts w:ascii="仿宋" w:hAnsi="仿宋" w:eastAsia="仿宋" w:cs="仿宋"/>
                <w:szCs w:val="21"/>
              </w:rPr>
            </w:pPr>
            <w:r>
              <w:rPr>
                <w:rFonts w:hint="eastAsia" w:ascii="仿宋" w:hAnsi="仿宋" w:eastAsia="仿宋" w:cs="仿宋"/>
                <w:szCs w:val="21"/>
              </w:rPr>
              <w:t>在建或已完</w:t>
            </w:r>
          </w:p>
        </w:tc>
        <w:tc>
          <w:tcPr>
            <w:tcW w:w="2211" w:type="dxa"/>
            <w:vAlign w:val="center"/>
          </w:tcPr>
          <w:p w14:paraId="52DC1EB3">
            <w:pPr>
              <w:tabs>
                <w:tab w:val="left" w:pos="1845"/>
              </w:tabs>
              <w:spacing w:line="360" w:lineRule="auto"/>
              <w:jc w:val="center"/>
              <w:rPr>
                <w:rFonts w:ascii="仿宋" w:hAnsi="仿宋" w:eastAsia="仿宋" w:cs="仿宋"/>
                <w:szCs w:val="21"/>
              </w:rPr>
            </w:pPr>
            <w:r>
              <w:rPr>
                <w:rFonts w:hint="eastAsia" w:ascii="仿宋" w:hAnsi="仿宋" w:eastAsia="仿宋" w:cs="仿宋"/>
                <w:szCs w:val="21"/>
              </w:rPr>
              <w:t>工程质量</w:t>
            </w:r>
          </w:p>
        </w:tc>
      </w:tr>
      <w:tr w14:paraId="19EB7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235" w:type="dxa"/>
          </w:tcPr>
          <w:p w14:paraId="5C612DBC">
            <w:pPr>
              <w:tabs>
                <w:tab w:val="left" w:pos="1845"/>
              </w:tabs>
              <w:spacing w:line="360" w:lineRule="auto"/>
              <w:jc w:val="center"/>
              <w:rPr>
                <w:rFonts w:ascii="仿宋" w:hAnsi="仿宋" w:eastAsia="仿宋" w:cs="仿宋"/>
                <w:b/>
                <w:szCs w:val="21"/>
              </w:rPr>
            </w:pPr>
          </w:p>
        </w:tc>
        <w:tc>
          <w:tcPr>
            <w:tcW w:w="1313" w:type="dxa"/>
          </w:tcPr>
          <w:p w14:paraId="7888940A">
            <w:pPr>
              <w:tabs>
                <w:tab w:val="left" w:pos="1845"/>
              </w:tabs>
              <w:spacing w:line="360" w:lineRule="auto"/>
              <w:jc w:val="center"/>
              <w:rPr>
                <w:rFonts w:ascii="仿宋" w:hAnsi="仿宋" w:eastAsia="仿宋" w:cs="仿宋"/>
                <w:b/>
                <w:szCs w:val="21"/>
              </w:rPr>
            </w:pPr>
          </w:p>
        </w:tc>
        <w:tc>
          <w:tcPr>
            <w:tcW w:w="1686" w:type="dxa"/>
            <w:gridSpan w:val="2"/>
          </w:tcPr>
          <w:p w14:paraId="5A2F0C9D">
            <w:pPr>
              <w:tabs>
                <w:tab w:val="left" w:pos="1845"/>
              </w:tabs>
              <w:spacing w:line="360" w:lineRule="auto"/>
              <w:jc w:val="center"/>
              <w:rPr>
                <w:rFonts w:ascii="仿宋" w:hAnsi="仿宋" w:eastAsia="仿宋" w:cs="仿宋"/>
                <w:b/>
                <w:szCs w:val="21"/>
              </w:rPr>
            </w:pPr>
          </w:p>
        </w:tc>
        <w:tc>
          <w:tcPr>
            <w:tcW w:w="1679" w:type="dxa"/>
            <w:gridSpan w:val="2"/>
          </w:tcPr>
          <w:p w14:paraId="68203DE4">
            <w:pPr>
              <w:tabs>
                <w:tab w:val="left" w:pos="1845"/>
              </w:tabs>
              <w:spacing w:line="360" w:lineRule="auto"/>
              <w:jc w:val="center"/>
              <w:rPr>
                <w:rFonts w:ascii="仿宋" w:hAnsi="仿宋" w:eastAsia="仿宋" w:cs="仿宋"/>
                <w:b/>
                <w:szCs w:val="21"/>
              </w:rPr>
            </w:pPr>
          </w:p>
        </w:tc>
        <w:tc>
          <w:tcPr>
            <w:tcW w:w="1479" w:type="dxa"/>
            <w:gridSpan w:val="2"/>
          </w:tcPr>
          <w:p w14:paraId="77637EA6">
            <w:pPr>
              <w:tabs>
                <w:tab w:val="left" w:pos="1845"/>
              </w:tabs>
              <w:spacing w:line="360" w:lineRule="auto"/>
              <w:jc w:val="center"/>
              <w:rPr>
                <w:rFonts w:ascii="仿宋" w:hAnsi="仿宋" w:eastAsia="仿宋" w:cs="仿宋"/>
                <w:b/>
                <w:szCs w:val="21"/>
              </w:rPr>
            </w:pPr>
          </w:p>
        </w:tc>
        <w:tc>
          <w:tcPr>
            <w:tcW w:w="2211" w:type="dxa"/>
          </w:tcPr>
          <w:p w14:paraId="14D70D08">
            <w:pPr>
              <w:tabs>
                <w:tab w:val="left" w:pos="1845"/>
              </w:tabs>
              <w:spacing w:line="360" w:lineRule="auto"/>
              <w:jc w:val="center"/>
              <w:rPr>
                <w:rFonts w:ascii="仿宋" w:hAnsi="仿宋" w:eastAsia="仿宋" w:cs="仿宋"/>
                <w:b/>
                <w:szCs w:val="21"/>
              </w:rPr>
            </w:pPr>
          </w:p>
        </w:tc>
      </w:tr>
      <w:tr w14:paraId="7F90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235" w:type="dxa"/>
          </w:tcPr>
          <w:p w14:paraId="26898A4C">
            <w:pPr>
              <w:tabs>
                <w:tab w:val="left" w:pos="1845"/>
              </w:tabs>
              <w:spacing w:line="360" w:lineRule="auto"/>
              <w:jc w:val="center"/>
              <w:rPr>
                <w:rFonts w:ascii="仿宋" w:hAnsi="仿宋" w:eastAsia="仿宋" w:cs="仿宋"/>
                <w:b/>
                <w:szCs w:val="21"/>
              </w:rPr>
            </w:pPr>
          </w:p>
        </w:tc>
        <w:tc>
          <w:tcPr>
            <w:tcW w:w="1313" w:type="dxa"/>
          </w:tcPr>
          <w:p w14:paraId="1CEA3A9E">
            <w:pPr>
              <w:tabs>
                <w:tab w:val="left" w:pos="1845"/>
              </w:tabs>
              <w:spacing w:line="360" w:lineRule="auto"/>
              <w:jc w:val="center"/>
              <w:rPr>
                <w:rFonts w:ascii="仿宋" w:hAnsi="仿宋" w:eastAsia="仿宋" w:cs="仿宋"/>
                <w:b/>
                <w:szCs w:val="21"/>
              </w:rPr>
            </w:pPr>
          </w:p>
        </w:tc>
        <w:tc>
          <w:tcPr>
            <w:tcW w:w="1686" w:type="dxa"/>
            <w:gridSpan w:val="2"/>
          </w:tcPr>
          <w:p w14:paraId="5AB74D6A">
            <w:pPr>
              <w:tabs>
                <w:tab w:val="left" w:pos="1845"/>
              </w:tabs>
              <w:spacing w:line="360" w:lineRule="auto"/>
              <w:jc w:val="center"/>
              <w:rPr>
                <w:rFonts w:ascii="仿宋" w:hAnsi="仿宋" w:eastAsia="仿宋" w:cs="仿宋"/>
                <w:b/>
                <w:szCs w:val="21"/>
              </w:rPr>
            </w:pPr>
          </w:p>
        </w:tc>
        <w:tc>
          <w:tcPr>
            <w:tcW w:w="1679" w:type="dxa"/>
            <w:gridSpan w:val="2"/>
          </w:tcPr>
          <w:p w14:paraId="4556BC23">
            <w:pPr>
              <w:tabs>
                <w:tab w:val="left" w:pos="1845"/>
              </w:tabs>
              <w:spacing w:line="360" w:lineRule="auto"/>
              <w:jc w:val="center"/>
              <w:rPr>
                <w:rFonts w:ascii="仿宋" w:hAnsi="仿宋" w:eastAsia="仿宋" w:cs="仿宋"/>
                <w:b/>
                <w:szCs w:val="21"/>
              </w:rPr>
            </w:pPr>
          </w:p>
        </w:tc>
        <w:tc>
          <w:tcPr>
            <w:tcW w:w="1479" w:type="dxa"/>
            <w:gridSpan w:val="2"/>
          </w:tcPr>
          <w:p w14:paraId="79E3373E">
            <w:pPr>
              <w:tabs>
                <w:tab w:val="left" w:pos="1845"/>
              </w:tabs>
              <w:spacing w:line="360" w:lineRule="auto"/>
              <w:jc w:val="center"/>
              <w:rPr>
                <w:rFonts w:ascii="仿宋" w:hAnsi="仿宋" w:eastAsia="仿宋" w:cs="仿宋"/>
                <w:b/>
                <w:szCs w:val="21"/>
              </w:rPr>
            </w:pPr>
          </w:p>
        </w:tc>
        <w:tc>
          <w:tcPr>
            <w:tcW w:w="2211" w:type="dxa"/>
          </w:tcPr>
          <w:p w14:paraId="3FE86BA4">
            <w:pPr>
              <w:tabs>
                <w:tab w:val="left" w:pos="1845"/>
              </w:tabs>
              <w:spacing w:line="360" w:lineRule="auto"/>
              <w:jc w:val="center"/>
              <w:rPr>
                <w:rFonts w:ascii="仿宋" w:hAnsi="仿宋" w:eastAsia="仿宋" w:cs="仿宋"/>
                <w:b/>
                <w:szCs w:val="21"/>
              </w:rPr>
            </w:pPr>
          </w:p>
        </w:tc>
      </w:tr>
      <w:tr w14:paraId="54D2A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235" w:type="dxa"/>
          </w:tcPr>
          <w:p w14:paraId="208FC80C">
            <w:pPr>
              <w:tabs>
                <w:tab w:val="left" w:pos="1845"/>
              </w:tabs>
              <w:spacing w:line="360" w:lineRule="auto"/>
              <w:jc w:val="center"/>
              <w:rPr>
                <w:rFonts w:ascii="仿宋" w:hAnsi="仿宋" w:eastAsia="仿宋" w:cs="仿宋"/>
                <w:b/>
                <w:szCs w:val="21"/>
              </w:rPr>
            </w:pPr>
          </w:p>
        </w:tc>
        <w:tc>
          <w:tcPr>
            <w:tcW w:w="1313" w:type="dxa"/>
          </w:tcPr>
          <w:p w14:paraId="1FD112F6">
            <w:pPr>
              <w:tabs>
                <w:tab w:val="left" w:pos="1845"/>
              </w:tabs>
              <w:spacing w:line="360" w:lineRule="auto"/>
              <w:jc w:val="center"/>
              <w:rPr>
                <w:rFonts w:ascii="仿宋" w:hAnsi="仿宋" w:eastAsia="仿宋" w:cs="仿宋"/>
                <w:b/>
                <w:szCs w:val="21"/>
              </w:rPr>
            </w:pPr>
          </w:p>
        </w:tc>
        <w:tc>
          <w:tcPr>
            <w:tcW w:w="1686" w:type="dxa"/>
            <w:gridSpan w:val="2"/>
          </w:tcPr>
          <w:p w14:paraId="7F51C545">
            <w:pPr>
              <w:tabs>
                <w:tab w:val="left" w:pos="1845"/>
              </w:tabs>
              <w:spacing w:line="360" w:lineRule="auto"/>
              <w:jc w:val="center"/>
              <w:rPr>
                <w:rFonts w:ascii="仿宋" w:hAnsi="仿宋" w:eastAsia="仿宋" w:cs="仿宋"/>
                <w:b/>
                <w:szCs w:val="21"/>
              </w:rPr>
            </w:pPr>
          </w:p>
        </w:tc>
        <w:tc>
          <w:tcPr>
            <w:tcW w:w="1679" w:type="dxa"/>
            <w:gridSpan w:val="2"/>
          </w:tcPr>
          <w:p w14:paraId="480CD152">
            <w:pPr>
              <w:tabs>
                <w:tab w:val="left" w:pos="1845"/>
              </w:tabs>
              <w:spacing w:line="360" w:lineRule="auto"/>
              <w:jc w:val="center"/>
              <w:rPr>
                <w:rFonts w:ascii="仿宋" w:hAnsi="仿宋" w:eastAsia="仿宋" w:cs="仿宋"/>
                <w:b/>
                <w:szCs w:val="21"/>
              </w:rPr>
            </w:pPr>
          </w:p>
        </w:tc>
        <w:tc>
          <w:tcPr>
            <w:tcW w:w="1479" w:type="dxa"/>
            <w:gridSpan w:val="2"/>
          </w:tcPr>
          <w:p w14:paraId="02D45AB7">
            <w:pPr>
              <w:tabs>
                <w:tab w:val="left" w:pos="1845"/>
              </w:tabs>
              <w:spacing w:line="360" w:lineRule="auto"/>
              <w:jc w:val="center"/>
              <w:rPr>
                <w:rFonts w:ascii="仿宋" w:hAnsi="仿宋" w:eastAsia="仿宋" w:cs="仿宋"/>
                <w:b/>
                <w:szCs w:val="21"/>
              </w:rPr>
            </w:pPr>
          </w:p>
        </w:tc>
        <w:tc>
          <w:tcPr>
            <w:tcW w:w="2211" w:type="dxa"/>
          </w:tcPr>
          <w:p w14:paraId="76466632">
            <w:pPr>
              <w:tabs>
                <w:tab w:val="left" w:pos="1845"/>
              </w:tabs>
              <w:spacing w:line="360" w:lineRule="auto"/>
              <w:jc w:val="center"/>
              <w:rPr>
                <w:rFonts w:ascii="仿宋" w:hAnsi="仿宋" w:eastAsia="仿宋" w:cs="仿宋"/>
                <w:b/>
                <w:szCs w:val="21"/>
              </w:rPr>
            </w:pPr>
          </w:p>
        </w:tc>
      </w:tr>
      <w:tr w14:paraId="2B250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35" w:type="dxa"/>
          </w:tcPr>
          <w:p w14:paraId="40516F76">
            <w:pPr>
              <w:tabs>
                <w:tab w:val="left" w:pos="1845"/>
              </w:tabs>
              <w:spacing w:line="360" w:lineRule="auto"/>
              <w:jc w:val="center"/>
              <w:rPr>
                <w:rFonts w:ascii="仿宋" w:hAnsi="仿宋" w:eastAsia="仿宋" w:cs="仿宋"/>
                <w:b/>
                <w:szCs w:val="21"/>
              </w:rPr>
            </w:pPr>
          </w:p>
        </w:tc>
        <w:tc>
          <w:tcPr>
            <w:tcW w:w="1313" w:type="dxa"/>
          </w:tcPr>
          <w:p w14:paraId="04704964">
            <w:pPr>
              <w:tabs>
                <w:tab w:val="left" w:pos="1845"/>
              </w:tabs>
              <w:spacing w:line="360" w:lineRule="auto"/>
              <w:jc w:val="center"/>
              <w:rPr>
                <w:rFonts w:ascii="仿宋" w:hAnsi="仿宋" w:eastAsia="仿宋" w:cs="仿宋"/>
                <w:b/>
                <w:szCs w:val="21"/>
              </w:rPr>
            </w:pPr>
          </w:p>
        </w:tc>
        <w:tc>
          <w:tcPr>
            <w:tcW w:w="1686" w:type="dxa"/>
            <w:gridSpan w:val="2"/>
          </w:tcPr>
          <w:p w14:paraId="36A04F53">
            <w:pPr>
              <w:tabs>
                <w:tab w:val="left" w:pos="1845"/>
              </w:tabs>
              <w:spacing w:line="360" w:lineRule="auto"/>
              <w:jc w:val="center"/>
              <w:rPr>
                <w:rFonts w:ascii="仿宋" w:hAnsi="仿宋" w:eastAsia="仿宋" w:cs="仿宋"/>
                <w:b/>
                <w:szCs w:val="21"/>
              </w:rPr>
            </w:pPr>
          </w:p>
        </w:tc>
        <w:tc>
          <w:tcPr>
            <w:tcW w:w="1679" w:type="dxa"/>
            <w:gridSpan w:val="2"/>
          </w:tcPr>
          <w:p w14:paraId="19491096">
            <w:pPr>
              <w:tabs>
                <w:tab w:val="left" w:pos="1845"/>
              </w:tabs>
              <w:spacing w:line="360" w:lineRule="auto"/>
              <w:jc w:val="center"/>
              <w:rPr>
                <w:rFonts w:ascii="仿宋" w:hAnsi="仿宋" w:eastAsia="仿宋" w:cs="仿宋"/>
                <w:b/>
                <w:szCs w:val="21"/>
              </w:rPr>
            </w:pPr>
          </w:p>
        </w:tc>
        <w:tc>
          <w:tcPr>
            <w:tcW w:w="1479" w:type="dxa"/>
            <w:gridSpan w:val="2"/>
          </w:tcPr>
          <w:p w14:paraId="7D39B9AD">
            <w:pPr>
              <w:tabs>
                <w:tab w:val="left" w:pos="1845"/>
              </w:tabs>
              <w:spacing w:line="360" w:lineRule="auto"/>
              <w:jc w:val="center"/>
              <w:rPr>
                <w:rFonts w:ascii="仿宋" w:hAnsi="仿宋" w:eastAsia="仿宋" w:cs="仿宋"/>
                <w:b/>
                <w:szCs w:val="21"/>
              </w:rPr>
            </w:pPr>
          </w:p>
        </w:tc>
        <w:tc>
          <w:tcPr>
            <w:tcW w:w="2211" w:type="dxa"/>
          </w:tcPr>
          <w:p w14:paraId="4555E3B1">
            <w:pPr>
              <w:tabs>
                <w:tab w:val="left" w:pos="1845"/>
              </w:tabs>
              <w:spacing w:line="360" w:lineRule="auto"/>
              <w:jc w:val="center"/>
              <w:rPr>
                <w:rFonts w:ascii="仿宋" w:hAnsi="仿宋" w:eastAsia="仿宋" w:cs="仿宋"/>
                <w:b/>
                <w:szCs w:val="21"/>
              </w:rPr>
            </w:pPr>
          </w:p>
        </w:tc>
      </w:tr>
    </w:tbl>
    <w:p w14:paraId="03D49D09">
      <w:pPr>
        <w:pStyle w:val="21"/>
        <w:rPr>
          <w:rFonts w:hint="eastAsia"/>
        </w:rPr>
      </w:pPr>
    </w:p>
    <w:p w14:paraId="7C5C65F7">
      <w:pPr>
        <w:pStyle w:val="21"/>
        <w:rPr>
          <w:rFonts w:hint="eastAsia"/>
        </w:rPr>
      </w:pPr>
    </w:p>
    <w:p w14:paraId="681278F3">
      <w:pPr>
        <w:pStyle w:val="21"/>
        <w:rPr>
          <w:rFonts w:hint="eastAsia"/>
        </w:rPr>
      </w:pPr>
    </w:p>
    <w:p w14:paraId="6A6CE879">
      <w:pPr>
        <w:pStyle w:val="21"/>
        <w:rPr>
          <w:rFonts w:hint="eastAsia"/>
        </w:rPr>
      </w:pPr>
    </w:p>
    <w:p w14:paraId="1F4AAE2A">
      <w:pPr>
        <w:tabs>
          <w:tab w:val="left" w:pos="1845"/>
        </w:tabs>
        <w:spacing w:before="319" w:beforeLines="100" w:line="360" w:lineRule="auto"/>
        <w:jc w:val="left"/>
        <w:rPr>
          <w:rFonts w:hint="eastAsia" w:ascii="仿宋" w:hAnsi="仿宋" w:eastAsia="仿宋" w:cs="仿宋"/>
          <w:b/>
          <w:sz w:val="24"/>
          <w:szCs w:val="36"/>
        </w:rPr>
      </w:pPr>
    </w:p>
    <w:p w14:paraId="4394D793">
      <w:pPr>
        <w:tabs>
          <w:tab w:val="left" w:pos="1845"/>
        </w:tabs>
        <w:spacing w:before="319" w:beforeLines="100" w:line="360" w:lineRule="auto"/>
        <w:jc w:val="left"/>
        <w:rPr>
          <w:rFonts w:hint="eastAsia" w:ascii="仿宋" w:hAnsi="仿宋" w:eastAsia="仿宋" w:cs="仿宋"/>
          <w:b/>
          <w:sz w:val="24"/>
          <w:szCs w:val="36"/>
        </w:rPr>
      </w:pPr>
    </w:p>
    <w:p w14:paraId="4F05D6D9">
      <w:pPr>
        <w:tabs>
          <w:tab w:val="left" w:pos="1845"/>
        </w:tabs>
        <w:spacing w:before="319" w:beforeLines="100" w:line="360" w:lineRule="auto"/>
        <w:jc w:val="left"/>
        <w:rPr>
          <w:rFonts w:hint="eastAsia" w:ascii="仿宋" w:hAnsi="仿宋" w:eastAsia="仿宋" w:cs="仿宋"/>
          <w:b/>
          <w:sz w:val="24"/>
          <w:szCs w:val="36"/>
        </w:rPr>
      </w:pPr>
    </w:p>
    <w:p w14:paraId="7EB6BAEF">
      <w:pPr>
        <w:tabs>
          <w:tab w:val="left" w:pos="1845"/>
        </w:tabs>
        <w:spacing w:before="319" w:beforeLines="100" w:line="360" w:lineRule="auto"/>
        <w:jc w:val="left"/>
        <w:rPr>
          <w:rFonts w:hint="eastAsia" w:ascii="仿宋" w:hAnsi="仿宋" w:eastAsia="仿宋" w:cs="仿宋"/>
          <w:b/>
          <w:sz w:val="24"/>
          <w:szCs w:val="36"/>
        </w:rPr>
      </w:pPr>
    </w:p>
    <w:p w14:paraId="18DCBBBB">
      <w:pPr>
        <w:pStyle w:val="2"/>
        <w:bidi w:val="0"/>
        <w:rPr>
          <w:rFonts w:hint="eastAsia" w:ascii="仿宋" w:hAnsi="仿宋" w:eastAsia="仿宋" w:cs="仿宋"/>
          <w:bCs/>
          <w:sz w:val="28"/>
          <w:szCs w:val="28"/>
          <w:lang w:val="en-US" w:eastAsia="zh-CN"/>
        </w:rPr>
      </w:pPr>
      <w:r>
        <w:rPr>
          <w:rFonts w:hint="eastAsia" w:ascii="仿宋" w:hAnsi="仿宋" w:eastAsia="仿宋" w:cs="仿宋"/>
          <w:bCs/>
          <w:sz w:val="28"/>
          <w:szCs w:val="28"/>
        </w:rPr>
        <w:t>格式2</w:t>
      </w:r>
      <w:r>
        <w:rPr>
          <w:rFonts w:hint="eastAsia" w:ascii="仿宋" w:hAnsi="仿宋" w:eastAsia="仿宋" w:cs="仿宋"/>
          <w:bCs/>
          <w:sz w:val="28"/>
          <w:szCs w:val="28"/>
          <w:lang w:val="en-US" w:eastAsia="zh-CN"/>
        </w:rPr>
        <w:t>3</w:t>
      </w:r>
    </w:p>
    <w:p w14:paraId="6B3218B9">
      <w:pPr>
        <w:adjustRightInd w:val="0"/>
        <w:snapToGrid w:val="0"/>
        <w:spacing w:line="360" w:lineRule="auto"/>
        <w:ind w:right="105" w:rightChars="50"/>
        <w:jc w:val="center"/>
        <w:rPr>
          <w:rFonts w:ascii="仿宋" w:hAnsi="仿宋" w:eastAsia="仿宋" w:cs="仿宋"/>
          <w:b/>
          <w:bCs/>
          <w:sz w:val="32"/>
          <w:szCs w:val="32"/>
        </w:rPr>
      </w:pPr>
      <w:r>
        <w:rPr>
          <w:rFonts w:hint="eastAsia" w:ascii="仿宋" w:hAnsi="仿宋" w:eastAsia="仿宋" w:cs="仿宋"/>
          <w:b/>
          <w:bCs/>
          <w:sz w:val="32"/>
          <w:szCs w:val="32"/>
        </w:rPr>
        <w:t>施工组织设计</w:t>
      </w:r>
    </w:p>
    <w:p w14:paraId="79E1BAD0">
      <w:pPr>
        <w:adjustRightInd w:val="0"/>
        <w:snapToGrid w:val="0"/>
        <w:spacing w:line="360" w:lineRule="auto"/>
        <w:ind w:right="105" w:rightChars="50"/>
        <w:jc w:val="center"/>
        <w:rPr>
          <w:rFonts w:ascii="仿宋" w:hAnsi="仿宋" w:eastAsia="仿宋" w:cs="仿宋"/>
          <w:b/>
          <w:sz w:val="24"/>
          <w:szCs w:val="36"/>
        </w:rPr>
      </w:pPr>
      <w:r>
        <w:rPr>
          <w:rFonts w:hint="eastAsia" w:ascii="仿宋" w:hAnsi="仿宋" w:eastAsia="仿宋" w:cs="仿宋"/>
          <w:b/>
          <w:sz w:val="24"/>
          <w:szCs w:val="36"/>
        </w:rPr>
        <w:t>（格式自拟）</w:t>
      </w:r>
    </w:p>
    <w:p w14:paraId="4B238D54">
      <w:pPr>
        <w:adjustRightInd w:val="0"/>
        <w:snapToGrid w:val="0"/>
        <w:spacing w:line="360" w:lineRule="auto"/>
        <w:ind w:right="105" w:rightChars="50"/>
        <w:jc w:val="center"/>
        <w:rPr>
          <w:rFonts w:ascii="仿宋" w:hAnsi="仿宋" w:eastAsia="仿宋" w:cs="仿宋"/>
          <w:b/>
          <w:sz w:val="24"/>
          <w:szCs w:val="36"/>
        </w:rPr>
      </w:pPr>
    </w:p>
    <w:p w14:paraId="7F971E92">
      <w:pPr>
        <w:adjustRightInd w:val="0"/>
        <w:snapToGrid w:val="0"/>
        <w:spacing w:line="360" w:lineRule="auto"/>
        <w:ind w:right="105" w:rightChars="50"/>
        <w:jc w:val="center"/>
        <w:rPr>
          <w:rFonts w:ascii="仿宋" w:hAnsi="仿宋" w:eastAsia="仿宋" w:cs="仿宋"/>
          <w:b/>
          <w:sz w:val="24"/>
          <w:szCs w:val="36"/>
        </w:rPr>
      </w:pPr>
    </w:p>
    <w:p w14:paraId="59347AB6">
      <w:pPr>
        <w:adjustRightInd w:val="0"/>
        <w:snapToGrid w:val="0"/>
        <w:spacing w:line="360" w:lineRule="auto"/>
        <w:ind w:right="105" w:rightChars="50"/>
        <w:jc w:val="center"/>
        <w:rPr>
          <w:rFonts w:ascii="仿宋" w:hAnsi="仿宋" w:eastAsia="仿宋" w:cs="仿宋"/>
          <w:b/>
          <w:sz w:val="24"/>
          <w:szCs w:val="36"/>
        </w:rPr>
      </w:pPr>
    </w:p>
    <w:p w14:paraId="1FF1F509">
      <w:pPr>
        <w:spacing w:line="480" w:lineRule="auto"/>
        <w:jc w:val="left"/>
        <w:rPr>
          <w:rFonts w:ascii="仿宋" w:hAnsi="仿宋" w:eastAsia="仿宋" w:cs="仿宋"/>
          <w:szCs w:val="21"/>
        </w:rPr>
      </w:pPr>
      <w:r>
        <w:rPr>
          <w:rFonts w:hint="eastAsia" w:ascii="仿宋" w:hAnsi="仿宋" w:eastAsia="仿宋" w:cs="仿宋"/>
          <w:szCs w:val="21"/>
        </w:rPr>
        <w:t>附表1项目管理机构配备情况表</w:t>
      </w:r>
    </w:p>
    <w:p w14:paraId="0316CE74">
      <w:pPr>
        <w:spacing w:line="480" w:lineRule="auto"/>
        <w:jc w:val="left"/>
        <w:rPr>
          <w:rFonts w:hint="eastAsia" w:ascii="仿宋" w:hAnsi="仿宋" w:eastAsia="仿宋" w:cs="仿宋"/>
          <w:szCs w:val="21"/>
        </w:rPr>
      </w:pPr>
      <w:r>
        <w:rPr>
          <w:rFonts w:hint="eastAsia" w:ascii="仿宋" w:hAnsi="仿宋" w:eastAsia="仿宋" w:cs="仿宋"/>
          <w:szCs w:val="21"/>
        </w:rPr>
        <w:t>附表2主要施工设备进场计划表</w:t>
      </w:r>
    </w:p>
    <w:p w14:paraId="2DE550F2">
      <w:pPr>
        <w:pStyle w:val="21"/>
        <w:rPr>
          <w:rFonts w:hint="eastAsia" w:ascii="仿宋" w:hAnsi="仿宋" w:eastAsia="仿宋" w:cs="仿宋"/>
          <w:szCs w:val="21"/>
        </w:rPr>
      </w:pPr>
    </w:p>
    <w:p w14:paraId="3383CC44">
      <w:pPr>
        <w:pStyle w:val="21"/>
        <w:rPr>
          <w:rFonts w:hint="eastAsia" w:ascii="仿宋" w:hAnsi="仿宋" w:eastAsia="仿宋" w:cs="仿宋"/>
          <w:szCs w:val="21"/>
        </w:rPr>
      </w:pPr>
    </w:p>
    <w:p w14:paraId="7A4C7C2F">
      <w:pPr>
        <w:pStyle w:val="21"/>
        <w:rPr>
          <w:rFonts w:hint="eastAsia" w:ascii="仿宋" w:hAnsi="仿宋" w:eastAsia="仿宋" w:cs="仿宋"/>
          <w:szCs w:val="21"/>
        </w:rPr>
      </w:pPr>
    </w:p>
    <w:p w14:paraId="3BF40443">
      <w:pPr>
        <w:pStyle w:val="21"/>
        <w:rPr>
          <w:rFonts w:hint="eastAsia" w:ascii="仿宋" w:hAnsi="仿宋" w:eastAsia="仿宋" w:cs="仿宋"/>
          <w:szCs w:val="21"/>
        </w:rPr>
      </w:pPr>
    </w:p>
    <w:p w14:paraId="363B449B">
      <w:pPr>
        <w:pStyle w:val="21"/>
        <w:rPr>
          <w:rFonts w:hint="eastAsia" w:ascii="仿宋" w:hAnsi="仿宋" w:eastAsia="仿宋" w:cs="仿宋"/>
          <w:szCs w:val="21"/>
        </w:rPr>
      </w:pPr>
    </w:p>
    <w:p w14:paraId="13EA2563">
      <w:pPr>
        <w:pStyle w:val="21"/>
        <w:rPr>
          <w:rFonts w:hint="eastAsia" w:ascii="仿宋" w:hAnsi="仿宋" w:eastAsia="仿宋" w:cs="仿宋"/>
          <w:szCs w:val="21"/>
        </w:rPr>
      </w:pPr>
    </w:p>
    <w:p w14:paraId="08812869">
      <w:pPr>
        <w:pStyle w:val="21"/>
        <w:rPr>
          <w:rFonts w:hint="eastAsia" w:ascii="仿宋" w:hAnsi="仿宋" w:eastAsia="仿宋" w:cs="仿宋"/>
          <w:szCs w:val="21"/>
        </w:rPr>
      </w:pPr>
    </w:p>
    <w:p w14:paraId="234A24DB">
      <w:pPr>
        <w:pStyle w:val="21"/>
        <w:rPr>
          <w:rFonts w:hint="eastAsia" w:ascii="仿宋" w:hAnsi="仿宋" w:eastAsia="仿宋" w:cs="仿宋"/>
          <w:szCs w:val="21"/>
        </w:rPr>
      </w:pPr>
    </w:p>
    <w:p w14:paraId="64AC6A9A">
      <w:pPr>
        <w:pStyle w:val="21"/>
        <w:rPr>
          <w:rFonts w:hint="eastAsia" w:ascii="仿宋" w:hAnsi="仿宋" w:eastAsia="仿宋" w:cs="仿宋"/>
          <w:szCs w:val="21"/>
        </w:rPr>
      </w:pPr>
    </w:p>
    <w:p w14:paraId="5B82C3E3">
      <w:pPr>
        <w:pStyle w:val="21"/>
        <w:rPr>
          <w:rFonts w:hint="eastAsia" w:ascii="仿宋" w:hAnsi="仿宋" w:eastAsia="仿宋" w:cs="仿宋"/>
          <w:szCs w:val="21"/>
        </w:rPr>
      </w:pPr>
    </w:p>
    <w:p w14:paraId="479B9005">
      <w:pPr>
        <w:pStyle w:val="21"/>
        <w:rPr>
          <w:rFonts w:hint="eastAsia" w:ascii="仿宋" w:hAnsi="仿宋" w:eastAsia="仿宋" w:cs="仿宋"/>
          <w:szCs w:val="21"/>
        </w:rPr>
      </w:pPr>
    </w:p>
    <w:p w14:paraId="7ECF0DF4">
      <w:pPr>
        <w:pStyle w:val="21"/>
        <w:rPr>
          <w:rFonts w:hint="eastAsia" w:ascii="仿宋" w:hAnsi="仿宋" w:eastAsia="仿宋" w:cs="仿宋"/>
          <w:szCs w:val="21"/>
        </w:rPr>
      </w:pPr>
    </w:p>
    <w:p w14:paraId="24652352">
      <w:pPr>
        <w:pStyle w:val="21"/>
        <w:rPr>
          <w:rFonts w:hint="eastAsia" w:ascii="仿宋" w:hAnsi="仿宋" w:eastAsia="仿宋" w:cs="仿宋"/>
          <w:szCs w:val="21"/>
        </w:rPr>
      </w:pPr>
    </w:p>
    <w:p w14:paraId="6E9A59C2">
      <w:pPr>
        <w:pStyle w:val="21"/>
        <w:rPr>
          <w:rFonts w:hint="eastAsia" w:ascii="仿宋" w:hAnsi="仿宋" w:eastAsia="仿宋" w:cs="仿宋"/>
          <w:szCs w:val="21"/>
        </w:rPr>
      </w:pPr>
    </w:p>
    <w:p w14:paraId="580283B8">
      <w:pPr>
        <w:pStyle w:val="21"/>
        <w:rPr>
          <w:rFonts w:hint="eastAsia" w:ascii="仿宋" w:hAnsi="仿宋" w:eastAsia="仿宋" w:cs="仿宋"/>
          <w:szCs w:val="21"/>
        </w:rPr>
      </w:pPr>
    </w:p>
    <w:p w14:paraId="2B0B8548">
      <w:pPr>
        <w:pStyle w:val="21"/>
        <w:rPr>
          <w:rFonts w:hint="eastAsia" w:ascii="仿宋" w:hAnsi="仿宋" w:eastAsia="仿宋" w:cs="仿宋"/>
          <w:szCs w:val="21"/>
        </w:rPr>
      </w:pPr>
    </w:p>
    <w:p w14:paraId="570CABA7">
      <w:pPr>
        <w:pStyle w:val="21"/>
        <w:rPr>
          <w:rFonts w:hint="eastAsia" w:ascii="仿宋" w:hAnsi="仿宋" w:eastAsia="仿宋" w:cs="仿宋"/>
          <w:szCs w:val="21"/>
        </w:rPr>
      </w:pPr>
    </w:p>
    <w:p w14:paraId="38E90A09">
      <w:pPr>
        <w:pStyle w:val="21"/>
        <w:rPr>
          <w:rFonts w:hint="eastAsia" w:ascii="仿宋" w:hAnsi="仿宋" w:eastAsia="仿宋" w:cs="仿宋"/>
          <w:szCs w:val="21"/>
        </w:rPr>
      </w:pPr>
    </w:p>
    <w:p w14:paraId="39F99DE8">
      <w:pPr>
        <w:rPr>
          <w:rFonts w:hint="eastAsia"/>
        </w:rPr>
      </w:pPr>
    </w:p>
    <w:p w14:paraId="7273E18C">
      <w:pPr>
        <w:tabs>
          <w:tab w:val="left" w:pos="1845"/>
        </w:tabs>
        <w:spacing w:before="319" w:beforeLines="100" w:line="360" w:lineRule="auto"/>
        <w:jc w:val="left"/>
        <w:rPr>
          <w:rFonts w:ascii="仿宋" w:hAnsi="仿宋" w:eastAsia="仿宋" w:cs="仿宋"/>
          <w:szCs w:val="21"/>
        </w:rPr>
      </w:pPr>
      <w:r>
        <w:rPr>
          <w:rFonts w:hint="eastAsia" w:ascii="仿宋" w:hAnsi="仿宋" w:eastAsia="仿宋" w:cs="仿宋"/>
          <w:sz w:val="24"/>
        </w:rPr>
        <w:t>附表1</w:t>
      </w:r>
    </w:p>
    <w:p w14:paraId="18E3275B">
      <w:pPr>
        <w:tabs>
          <w:tab w:val="left" w:pos="1845"/>
        </w:tabs>
        <w:spacing w:before="319" w:beforeLines="100" w:line="360" w:lineRule="auto"/>
        <w:jc w:val="center"/>
        <w:rPr>
          <w:rFonts w:ascii="仿宋" w:hAnsi="仿宋" w:eastAsia="仿宋" w:cs="仿宋"/>
          <w:b/>
          <w:sz w:val="32"/>
          <w:szCs w:val="32"/>
        </w:rPr>
      </w:pPr>
      <w:r>
        <w:rPr>
          <w:rFonts w:hint="eastAsia" w:ascii="仿宋" w:hAnsi="仿宋" w:eastAsia="仿宋" w:cs="仿宋"/>
          <w:b/>
          <w:sz w:val="32"/>
          <w:szCs w:val="32"/>
        </w:rPr>
        <w:t>项目管理机构配备情况表</w:t>
      </w:r>
    </w:p>
    <w:tbl>
      <w:tblPr>
        <w:tblStyle w:val="22"/>
        <w:tblpPr w:leftFromText="180" w:rightFromText="180" w:vertAnchor="text" w:horzAnchor="margin" w:tblpXSpec="center" w:tblpY="165"/>
        <w:tblW w:w="9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870"/>
        <w:gridCol w:w="871"/>
        <w:gridCol w:w="944"/>
        <w:gridCol w:w="945"/>
        <w:gridCol w:w="947"/>
        <w:gridCol w:w="3642"/>
      </w:tblGrid>
      <w:tr w14:paraId="69227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trPr>
        <w:tc>
          <w:tcPr>
            <w:tcW w:w="861" w:type="dxa"/>
            <w:vMerge w:val="restart"/>
            <w:vAlign w:val="center"/>
          </w:tcPr>
          <w:p w14:paraId="41763348">
            <w:pPr>
              <w:tabs>
                <w:tab w:val="left" w:pos="1845"/>
              </w:tabs>
              <w:spacing w:line="360" w:lineRule="auto"/>
              <w:jc w:val="center"/>
              <w:rPr>
                <w:rFonts w:ascii="仿宋" w:hAnsi="仿宋" w:eastAsia="仿宋" w:cs="仿宋"/>
                <w:szCs w:val="21"/>
              </w:rPr>
            </w:pPr>
            <w:r>
              <w:rPr>
                <w:rFonts w:hint="eastAsia" w:ascii="仿宋" w:hAnsi="仿宋" w:eastAsia="仿宋" w:cs="仿宋"/>
                <w:szCs w:val="21"/>
              </w:rPr>
              <w:t>职务</w:t>
            </w:r>
          </w:p>
        </w:tc>
        <w:tc>
          <w:tcPr>
            <w:tcW w:w="870" w:type="dxa"/>
            <w:vMerge w:val="restart"/>
            <w:vAlign w:val="center"/>
          </w:tcPr>
          <w:p w14:paraId="00393E0A">
            <w:pPr>
              <w:tabs>
                <w:tab w:val="left" w:pos="1845"/>
              </w:tabs>
              <w:spacing w:line="360" w:lineRule="auto"/>
              <w:jc w:val="center"/>
              <w:rPr>
                <w:rFonts w:ascii="仿宋" w:hAnsi="仿宋" w:eastAsia="仿宋" w:cs="仿宋"/>
                <w:szCs w:val="21"/>
              </w:rPr>
            </w:pPr>
            <w:r>
              <w:rPr>
                <w:rFonts w:hint="eastAsia" w:ascii="仿宋" w:hAnsi="仿宋" w:eastAsia="仿宋" w:cs="仿宋"/>
                <w:szCs w:val="21"/>
              </w:rPr>
              <w:t>姓名</w:t>
            </w:r>
          </w:p>
        </w:tc>
        <w:tc>
          <w:tcPr>
            <w:tcW w:w="871" w:type="dxa"/>
            <w:vMerge w:val="restart"/>
            <w:vAlign w:val="center"/>
          </w:tcPr>
          <w:p w14:paraId="2686A553">
            <w:pPr>
              <w:tabs>
                <w:tab w:val="left" w:pos="1845"/>
              </w:tabs>
              <w:spacing w:line="360" w:lineRule="auto"/>
              <w:jc w:val="center"/>
              <w:rPr>
                <w:rFonts w:ascii="仿宋" w:hAnsi="仿宋" w:eastAsia="仿宋" w:cs="仿宋"/>
                <w:szCs w:val="21"/>
              </w:rPr>
            </w:pPr>
            <w:r>
              <w:rPr>
                <w:rFonts w:hint="eastAsia" w:ascii="仿宋" w:hAnsi="仿宋" w:eastAsia="仿宋" w:cs="仿宋"/>
                <w:szCs w:val="21"/>
              </w:rPr>
              <w:t>职称</w:t>
            </w:r>
          </w:p>
        </w:tc>
        <w:tc>
          <w:tcPr>
            <w:tcW w:w="944" w:type="dxa"/>
            <w:vMerge w:val="restart"/>
            <w:vAlign w:val="center"/>
          </w:tcPr>
          <w:p w14:paraId="4782E921">
            <w:pPr>
              <w:tabs>
                <w:tab w:val="left" w:pos="1845"/>
              </w:tabs>
              <w:spacing w:line="360" w:lineRule="auto"/>
              <w:jc w:val="center"/>
              <w:rPr>
                <w:rFonts w:ascii="仿宋" w:hAnsi="仿宋" w:eastAsia="仿宋" w:cs="仿宋"/>
                <w:szCs w:val="21"/>
              </w:rPr>
            </w:pPr>
            <w:r>
              <w:rPr>
                <w:rFonts w:hint="eastAsia" w:ascii="仿宋" w:hAnsi="仿宋" w:eastAsia="仿宋" w:cs="仿宋"/>
                <w:szCs w:val="21"/>
              </w:rPr>
              <w:t>证书</w:t>
            </w:r>
          </w:p>
          <w:p w14:paraId="38EB43C4">
            <w:pPr>
              <w:tabs>
                <w:tab w:val="left" w:pos="1845"/>
              </w:tabs>
              <w:spacing w:line="360" w:lineRule="auto"/>
              <w:jc w:val="center"/>
              <w:rPr>
                <w:rFonts w:ascii="仿宋" w:hAnsi="仿宋" w:eastAsia="仿宋" w:cs="仿宋"/>
                <w:szCs w:val="21"/>
              </w:rPr>
            </w:pPr>
            <w:r>
              <w:rPr>
                <w:rFonts w:hint="eastAsia" w:ascii="仿宋" w:hAnsi="仿宋" w:eastAsia="仿宋" w:cs="仿宋"/>
                <w:szCs w:val="21"/>
              </w:rPr>
              <w:t>名称</w:t>
            </w:r>
          </w:p>
        </w:tc>
        <w:tc>
          <w:tcPr>
            <w:tcW w:w="945" w:type="dxa"/>
            <w:vMerge w:val="restart"/>
            <w:vAlign w:val="center"/>
          </w:tcPr>
          <w:p w14:paraId="44A7094B">
            <w:pPr>
              <w:tabs>
                <w:tab w:val="left" w:pos="1845"/>
              </w:tabs>
              <w:spacing w:line="360" w:lineRule="auto"/>
              <w:jc w:val="center"/>
              <w:rPr>
                <w:rFonts w:ascii="仿宋" w:hAnsi="仿宋" w:eastAsia="仿宋" w:cs="仿宋"/>
                <w:szCs w:val="21"/>
              </w:rPr>
            </w:pPr>
            <w:r>
              <w:rPr>
                <w:rFonts w:hint="eastAsia" w:ascii="仿宋" w:hAnsi="仿宋" w:eastAsia="仿宋" w:cs="仿宋"/>
                <w:szCs w:val="21"/>
              </w:rPr>
              <w:t>证号</w:t>
            </w:r>
          </w:p>
        </w:tc>
        <w:tc>
          <w:tcPr>
            <w:tcW w:w="947" w:type="dxa"/>
            <w:vMerge w:val="restart"/>
            <w:vAlign w:val="center"/>
          </w:tcPr>
          <w:p w14:paraId="6D86BDAC">
            <w:pPr>
              <w:tabs>
                <w:tab w:val="left" w:pos="1845"/>
              </w:tabs>
              <w:spacing w:line="360" w:lineRule="auto"/>
              <w:jc w:val="center"/>
              <w:rPr>
                <w:rFonts w:ascii="仿宋" w:hAnsi="仿宋" w:eastAsia="仿宋" w:cs="仿宋"/>
                <w:szCs w:val="21"/>
              </w:rPr>
            </w:pPr>
            <w:r>
              <w:rPr>
                <w:rFonts w:hint="eastAsia" w:ascii="仿宋" w:hAnsi="仿宋" w:eastAsia="仿宋" w:cs="仿宋"/>
                <w:szCs w:val="21"/>
              </w:rPr>
              <w:t>专业</w:t>
            </w:r>
          </w:p>
        </w:tc>
        <w:tc>
          <w:tcPr>
            <w:tcW w:w="3642" w:type="dxa"/>
            <w:vAlign w:val="center"/>
          </w:tcPr>
          <w:p w14:paraId="2BC1EFB8">
            <w:pPr>
              <w:tabs>
                <w:tab w:val="left" w:pos="1845"/>
              </w:tabs>
              <w:spacing w:line="360" w:lineRule="auto"/>
              <w:jc w:val="center"/>
              <w:rPr>
                <w:rFonts w:ascii="仿宋" w:hAnsi="仿宋" w:eastAsia="仿宋" w:cs="仿宋"/>
                <w:szCs w:val="21"/>
              </w:rPr>
            </w:pPr>
            <w:r>
              <w:rPr>
                <w:rFonts w:hint="eastAsia" w:ascii="仿宋" w:hAnsi="仿宋" w:eastAsia="仿宋" w:cs="仿宋"/>
                <w:szCs w:val="21"/>
              </w:rPr>
              <w:t>已承担在建工程情况</w:t>
            </w:r>
          </w:p>
        </w:tc>
      </w:tr>
      <w:tr w14:paraId="330B4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61" w:type="dxa"/>
            <w:vMerge w:val="continue"/>
            <w:vAlign w:val="center"/>
          </w:tcPr>
          <w:p w14:paraId="4778CF0A">
            <w:pPr>
              <w:tabs>
                <w:tab w:val="left" w:pos="1845"/>
              </w:tabs>
              <w:spacing w:line="360" w:lineRule="auto"/>
              <w:jc w:val="center"/>
              <w:rPr>
                <w:rFonts w:ascii="仿宋" w:hAnsi="仿宋" w:eastAsia="仿宋" w:cs="仿宋"/>
                <w:szCs w:val="21"/>
              </w:rPr>
            </w:pPr>
          </w:p>
        </w:tc>
        <w:tc>
          <w:tcPr>
            <w:tcW w:w="870" w:type="dxa"/>
            <w:vMerge w:val="continue"/>
            <w:vAlign w:val="center"/>
          </w:tcPr>
          <w:p w14:paraId="7A7CAAD8">
            <w:pPr>
              <w:tabs>
                <w:tab w:val="left" w:pos="1845"/>
              </w:tabs>
              <w:spacing w:line="360" w:lineRule="auto"/>
              <w:jc w:val="center"/>
              <w:rPr>
                <w:rFonts w:ascii="仿宋" w:hAnsi="仿宋" w:eastAsia="仿宋" w:cs="仿宋"/>
                <w:szCs w:val="21"/>
              </w:rPr>
            </w:pPr>
          </w:p>
        </w:tc>
        <w:tc>
          <w:tcPr>
            <w:tcW w:w="871" w:type="dxa"/>
            <w:vMerge w:val="continue"/>
            <w:vAlign w:val="center"/>
          </w:tcPr>
          <w:p w14:paraId="6CCCFD5C">
            <w:pPr>
              <w:tabs>
                <w:tab w:val="left" w:pos="1845"/>
              </w:tabs>
              <w:spacing w:line="360" w:lineRule="auto"/>
              <w:jc w:val="center"/>
              <w:rPr>
                <w:rFonts w:ascii="仿宋" w:hAnsi="仿宋" w:eastAsia="仿宋" w:cs="仿宋"/>
                <w:szCs w:val="21"/>
              </w:rPr>
            </w:pPr>
          </w:p>
        </w:tc>
        <w:tc>
          <w:tcPr>
            <w:tcW w:w="944" w:type="dxa"/>
            <w:vMerge w:val="continue"/>
            <w:vAlign w:val="center"/>
          </w:tcPr>
          <w:p w14:paraId="1B4925AF">
            <w:pPr>
              <w:tabs>
                <w:tab w:val="left" w:pos="1845"/>
              </w:tabs>
              <w:spacing w:line="360" w:lineRule="auto"/>
              <w:jc w:val="center"/>
              <w:rPr>
                <w:rFonts w:ascii="仿宋" w:hAnsi="仿宋" w:eastAsia="仿宋" w:cs="仿宋"/>
                <w:szCs w:val="21"/>
              </w:rPr>
            </w:pPr>
          </w:p>
        </w:tc>
        <w:tc>
          <w:tcPr>
            <w:tcW w:w="945" w:type="dxa"/>
            <w:vMerge w:val="continue"/>
            <w:vAlign w:val="center"/>
          </w:tcPr>
          <w:p w14:paraId="5884BC7F">
            <w:pPr>
              <w:tabs>
                <w:tab w:val="left" w:pos="1845"/>
              </w:tabs>
              <w:spacing w:line="360" w:lineRule="auto"/>
              <w:jc w:val="center"/>
              <w:rPr>
                <w:rFonts w:ascii="仿宋" w:hAnsi="仿宋" w:eastAsia="仿宋" w:cs="仿宋"/>
                <w:szCs w:val="21"/>
              </w:rPr>
            </w:pPr>
          </w:p>
        </w:tc>
        <w:tc>
          <w:tcPr>
            <w:tcW w:w="947" w:type="dxa"/>
            <w:vMerge w:val="continue"/>
            <w:vAlign w:val="center"/>
          </w:tcPr>
          <w:p w14:paraId="20212655">
            <w:pPr>
              <w:tabs>
                <w:tab w:val="left" w:pos="1845"/>
              </w:tabs>
              <w:spacing w:line="360" w:lineRule="auto"/>
              <w:jc w:val="center"/>
              <w:rPr>
                <w:rFonts w:ascii="仿宋" w:hAnsi="仿宋" w:eastAsia="仿宋" w:cs="仿宋"/>
                <w:szCs w:val="21"/>
              </w:rPr>
            </w:pPr>
          </w:p>
        </w:tc>
        <w:tc>
          <w:tcPr>
            <w:tcW w:w="3642" w:type="dxa"/>
            <w:vAlign w:val="center"/>
          </w:tcPr>
          <w:p w14:paraId="3AE6C348">
            <w:pPr>
              <w:tabs>
                <w:tab w:val="left" w:pos="1845"/>
              </w:tabs>
              <w:spacing w:line="360" w:lineRule="auto"/>
              <w:jc w:val="center"/>
              <w:rPr>
                <w:rFonts w:ascii="仿宋" w:hAnsi="仿宋" w:eastAsia="仿宋" w:cs="仿宋"/>
                <w:szCs w:val="21"/>
              </w:rPr>
            </w:pPr>
            <w:r>
              <w:rPr>
                <w:rFonts w:hint="eastAsia" w:ascii="仿宋" w:hAnsi="仿宋" w:eastAsia="仿宋" w:cs="仿宋"/>
                <w:szCs w:val="21"/>
              </w:rPr>
              <w:t>项目名称</w:t>
            </w:r>
          </w:p>
        </w:tc>
      </w:tr>
      <w:tr w14:paraId="65CFB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861" w:type="dxa"/>
          </w:tcPr>
          <w:p w14:paraId="49CDF72E">
            <w:pPr>
              <w:tabs>
                <w:tab w:val="left" w:pos="1845"/>
              </w:tabs>
              <w:spacing w:line="360" w:lineRule="auto"/>
              <w:rPr>
                <w:rFonts w:ascii="仿宋" w:hAnsi="仿宋" w:eastAsia="仿宋" w:cs="仿宋"/>
                <w:szCs w:val="21"/>
              </w:rPr>
            </w:pPr>
          </w:p>
        </w:tc>
        <w:tc>
          <w:tcPr>
            <w:tcW w:w="870" w:type="dxa"/>
          </w:tcPr>
          <w:p w14:paraId="60F07990">
            <w:pPr>
              <w:tabs>
                <w:tab w:val="left" w:pos="1845"/>
              </w:tabs>
              <w:spacing w:line="360" w:lineRule="auto"/>
              <w:rPr>
                <w:rFonts w:ascii="仿宋" w:hAnsi="仿宋" w:eastAsia="仿宋" w:cs="仿宋"/>
                <w:szCs w:val="21"/>
              </w:rPr>
            </w:pPr>
          </w:p>
        </w:tc>
        <w:tc>
          <w:tcPr>
            <w:tcW w:w="871" w:type="dxa"/>
          </w:tcPr>
          <w:p w14:paraId="6114E18B">
            <w:pPr>
              <w:tabs>
                <w:tab w:val="left" w:pos="1845"/>
              </w:tabs>
              <w:spacing w:line="360" w:lineRule="auto"/>
              <w:rPr>
                <w:rFonts w:ascii="仿宋" w:hAnsi="仿宋" w:eastAsia="仿宋" w:cs="仿宋"/>
                <w:szCs w:val="21"/>
              </w:rPr>
            </w:pPr>
          </w:p>
        </w:tc>
        <w:tc>
          <w:tcPr>
            <w:tcW w:w="944" w:type="dxa"/>
          </w:tcPr>
          <w:p w14:paraId="7F85BF65">
            <w:pPr>
              <w:tabs>
                <w:tab w:val="left" w:pos="1845"/>
              </w:tabs>
              <w:spacing w:line="360" w:lineRule="auto"/>
              <w:rPr>
                <w:rFonts w:ascii="仿宋" w:hAnsi="仿宋" w:eastAsia="仿宋" w:cs="仿宋"/>
                <w:szCs w:val="21"/>
              </w:rPr>
            </w:pPr>
          </w:p>
        </w:tc>
        <w:tc>
          <w:tcPr>
            <w:tcW w:w="945" w:type="dxa"/>
          </w:tcPr>
          <w:p w14:paraId="455C3E98">
            <w:pPr>
              <w:tabs>
                <w:tab w:val="left" w:pos="1845"/>
              </w:tabs>
              <w:spacing w:line="360" w:lineRule="auto"/>
              <w:rPr>
                <w:rFonts w:ascii="仿宋" w:hAnsi="仿宋" w:eastAsia="仿宋" w:cs="仿宋"/>
                <w:szCs w:val="21"/>
              </w:rPr>
            </w:pPr>
          </w:p>
        </w:tc>
        <w:tc>
          <w:tcPr>
            <w:tcW w:w="947" w:type="dxa"/>
          </w:tcPr>
          <w:p w14:paraId="3C81581B">
            <w:pPr>
              <w:tabs>
                <w:tab w:val="left" w:pos="1845"/>
              </w:tabs>
              <w:spacing w:line="360" w:lineRule="auto"/>
              <w:rPr>
                <w:rFonts w:ascii="仿宋" w:hAnsi="仿宋" w:eastAsia="仿宋" w:cs="仿宋"/>
                <w:szCs w:val="21"/>
              </w:rPr>
            </w:pPr>
          </w:p>
        </w:tc>
        <w:tc>
          <w:tcPr>
            <w:tcW w:w="3642" w:type="dxa"/>
          </w:tcPr>
          <w:p w14:paraId="61C721D0">
            <w:pPr>
              <w:tabs>
                <w:tab w:val="left" w:pos="1845"/>
              </w:tabs>
              <w:spacing w:line="360" w:lineRule="auto"/>
              <w:rPr>
                <w:rFonts w:ascii="仿宋" w:hAnsi="仿宋" w:eastAsia="仿宋" w:cs="仿宋"/>
                <w:szCs w:val="21"/>
              </w:rPr>
            </w:pPr>
          </w:p>
        </w:tc>
      </w:tr>
      <w:tr w14:paraId="6247C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861" w:type="dxa"/>
          </w:tcPr>
          <w:p w14:paraId="477633E8">
            <w:pPr>
              <w:tabs>
                <w:tab w:val="left" w:pos="1845"/>
              </w:tabs>
              <w:spacing w:line="360" w:lineRule="auto"/>
              <w:rPr>
                <w:rFonts w:ascii="仿宋" w:hAnsi="仿宋" w:eastAsia="仿宋" w:cs="仿宋"/>
                <w:szCs w:val="21"/>
              </w:rPr>
            </w:pPr>
          </w:p>
        </w:tc>
        <w:tc>
          <w:tcPr>
            <w:tcW w:w="870" w:type="dxa"/>
          </w:tcPr>
          <w:p w14:paraId="1921D280">
            <w:pPr>
              <w:tabs>
                <w:tab w:val="left" w:pos="1845"/>
              </w:tabs>
              <w:spacing w:line="360" w:lineRule="auto"/>
              <w:rPr>
                <w:rFonts w:ascii="仿宋" w:hAnsi="仿宋" w:eastAsia="仿宋" w:cs="仿宋"/>
                <w:szCs w:val="21"/>
              </w:rPr>
            </w:pPr>
          </w:p>
        </w:tc>
        <w:tc>
          <w:tcPr>
            <w:tcW w:w="871" w:type="dxa"/>
          </w:tcPr>
          <w:p w14:paraId="47F4A381">
            <w:pPr>
              <w:tabs>
                <w:tab w:val="left" w:pos="1845"/>
              </w:tabs>
              <w:spacing w:line="360" w:lineRule="auto"/>
              <w:rPr>
                <w:rFonts w:ascii="仿宋" w:hAnsi="仿宋" w:eastAsia="仿宋" w:cs="仿宋"/>
                <w:szCs w:val="21"/>
              </w:rPr>
            </w:pPr>
          </w:p>
        </w:tc>
        <w:tc>
          <w:tcPr>
            <w:tcW w:w="944" w:type="dxa"/>
          </w:tcPr>
          <w:p w14:paraId="73678AD5">
            <w:pPr>
              <w:tabs>
                <w:tab w:val="left" w:pos="1845"/>
              </w:tabs>
              <w:spacing w:line="360" w:lineRule="auto"/>
              <w:rPr>
                <w:rFonts w:ascii="仿宋" w:hAnsi="仿宋" w:eastAsia="仿宋" w:cs="仿宋"/>
                <w:szCs w:val="21"/>
              </w:rPr>
            </w:pPr>
          </w:p>
        </w:tc>
        <w:tc>
          <w:tcPr>
            <w:tcW w:w="945" w:type="dxa"/>
          </w:tcPr>
          <w:p w14:paraId="465181CC">
            <w:pPr>
              <w:tabs>
                <w:tab w:val="left" w:pos="1845"/>
              </w:tabs>
              <w:spacing w:line="360" w:lineRule="auto"/>
              <w:rPr>
                <w:rFonts w:ascii="仿宋" w:hAnsi="仿宋" w:eastAsia="仿宋" w:cs="仿宋"/>
                <w:szCs w:val="21"/>
              </w:rPr>
            </w:pPr>
          </w:p>
        </w:tc>
        <w:tc>
          <w:tcPr>
            <w:tcW w:w="947" w:type="dxa"/>
          </w:tcPr>
          <w:p w14:paraId="25A7FF0D">
            <w:pPr>
              <w:tabs>
                <w:tab w:val="left" w:pos="1845"/>
              </w:tabs>
              <w:spacing w:line="360" w:lineRule="auto"/>
              <w:rPr>
                <w:rFonts w:ascii="仿宋" w:hAnsi="仿宋" w:eastAsia="仿宋" w:cs="仿宋"/>
                <w:szCs w:val="21"/>
              </w:rPr>
            </w:pPr>
          </w:p>
        </w:tc>
        <w:tc>
          <w:tcPr>
            <w:tcW w:w="3642" w:type="dxa"/>
          </w:tcPr>
          <w:p w14:paraId="64F5F404">
            <w:pPr>
              <w:tabs>
                <w:tab w:val="left" w:pos="1845"/>
              </w:tabs>
              <w:spacing w:line="360" w:lineRule="auto"/>
              <w:rPr>
                <w:rFonts w:ascii="仿宋" w:hAnsi="仿宋" w:eastAsia="仿宋" w:cs="仿宋"/>
                <w:szCs w:val="21"/>
              </w:rPr>
            </w:pPr>
          </w:p>
        </w:tc>
      </w:tr>
      <w:tr w14:paraId="212F5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861" w:type="dxa"/>
          </w:tcPr>
          <w:p w14:paraId="5AC6D3BD">
            <w:pPr>
              <w:tabs>
                <w:tab w:val="left" w:pos="1845"/>
              </w:tabs>
              <w:spacing w:line="360" w:lineRule="auto"/>
              <w:rPr>
                <w:rFonts w:ascii="仿宋" w:hAnsi="仿宋" w:eastAsia="仿宋" w:cs="仿宋"/>
                <w:szCs w:val="21"/>
              </w:rPr>
            </w:pPr>
          </w:p>
        </w:tc>
        <w:tc>
          <w:tcPr>
            <w:tcW w:w="870" w:type="dxa"/>
          </w:tcPr>
          <w:p w14:paraId="6348982F">
            <w:pPr>
              <w:tabs>
                <w:tab w:val="left" w:pos="1845"/>
              </w:tabs>
              <w:spacing w:line="360" w:lineRule="auto"/>
              <w:rPr>
                <w:rFonts w:ascii="仿宋" w:hAnsi="仿宋" w:eastAsia="仿宋" w:cs="仿宋"/>
                <w:szCs w:val="21"/>
              </w:rPr>
            </w:pPr>
          </w:p>
        </w:tc>
        <w:tc>
          <w:tcPr>
            <w:tcW w:w="871" w:type="dxa"/>
          </w:tcPr>
          <w:p w14:paraId="04ABDE3A">
            <w:pPr>
              <w:tabs>
                <w:tab w:val="left" w:pos="1845"/>
              </w:tabs>
              <w:spacing w:line="360" w:lineRule="auto"/>
              <w:rPr>
                <w:rFonts w:ascii="仿宋" w:hAnsi="仿宋" w:eastAsia="仿宋" w:cs="仿宋"/>
                <w:szCs w:val="21"/>
              </w:rPr>
            </w:pPr>
          </w:p>
        </w:tc>
        <w:tc>
          <w:tcPr>
            <w:tcW w:w="944" w:type="dxa"/>
          </w:tcPr>
          <w:p w14:paraId="179AA8FE">
            <w:pPr>
              <w:tabs>
                <w:tab w:val="left" w:pos="1845"/>
              </w:tabs>
              <w:spacing w:line="360" w:lineRule="auto"/>
              <w:rPr>
                <w:rFonts w:ascii="仿宋" w:hAnsi="仿宋" w:eastAsia="仿宋" w:cs="仿宋"/>
                <w:szCs w:val="21"/>
              </w:rPr>
            </w:pPr>
          </w:p>
        </w:tc>
        <w:tc>
          <w:tcPr>
            <w:tcW w:w="945" w:type="dxa"/>
          </w:tcPr>
          <w:p w14:paraId="56BE6288">
            <w:pPr>
              <w:tabs>
                <w:tab w:val="left" w:pos="1845"/>
              </w:tabs>
              <w:spacing w:line="360" w:lineRule="auto"/>
              <w:rPr>
                <w:rFonts w:ascii="仿宋" w:hAnsi="仿宋" w:eastAsia="仿宋" w:cs="仿宋"/>
                <w:szCs w:val="21"/>
              </w:rPr>
            </w:pPr>
          </w:p>
        </w:tc>
        <w:tc>
          <w:tcPr>
            <w:tcW w:w="947" w:type="dxa"/>
          </w:tcPr>
          <w:p w14:paraId="6410B1DB">
            <w:pPr>
              <w:tabs>
                <w:tab w:val="left" w:pos="1845"/>
              </w:tabs>
              <w:spacing w:line="360" w:lineRule="auto"/>
              <w:rPr>
                <w:rFonts w:ascii="仿宋" w:hAnsi="仿宋" w:eastAsia="仿宋" w:cs="仿宋"/>
                <w:szCs w:val="21"/>
              </w:rPr>
            </w:pPr>
          </w:p>
        </w:tc>
        <w:tc>
          <w:tcPr>
            <w:tcW w:w="3642" w:type="dxa"/>
          </w:tcPr>
          <w:p w14:paraId="48574750">
            <w:pPr>
              <w:tabs>
                <w:tab w:val="left" w:pos="1845"/>
              </w:tabs>
              <w:spacing w:line="360" w:lineRule="auto"/>
              <w:rPr>
                <w:rFonts w:ascii="仿宋" w:hAnsi="仿宋" w:eastAsia="仿宋" w:cs="仿宋"/>
                <w:szCs w:val="21"/>
              </w:rPr>
            </w:pPr>
          </w:p>
        </w:tc>
      </w:tr>
      <w:tr w14:paraId="521DF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861" w:type="dxa"/>
          </w:tcPr>
          <w:p w14:paraId="157B5E7F">
            <w:pPr>
              <w:tabs>
                <w:tab w:val="left" w:pos="1845"/>
              </w:tabs>
              <w:spacing w:line="360" w:lineRule="auto"/>
              <w:rPr>
                <w:rFonts w:ascii="仿宋" w:hAnsi="仿宋" w:eastAsia="仿宋" w:cs="仿宋"/>
                <w:szCs w:val="21"/>
              </w:rPr>
            </w:pPr>
          </w:p>
        </w:tc>
        <w:tc>
          <w:tcPr>
            <w:tcW w:w="870" w:type="dxa"/>
          </w:tcPr>
          <w:p w14:paraId="450A4E34">
            <w:pPr>
              <w:tabs>
                <w:tab w:val="left" w:pos="1845"/>
              </w:tabs>
              <w:spacing w:line="360" w:lineRule="auto"/>
              <w:rPr>
                <w:rFonts w:ascii="仿宋" w:hAnsi="仿宋" w:eastAsia="仿宋" w:cs="仿宋"/>
                <w:szCs w:val="21"/>
              </w:rPr>
            </w:pPr>
          </w:p>
        </w:tc>
        <w:tc>
          <w:tcPr>
            <w:tcW w:w="871" w:type="dxa"/>
          </w:tcPr>
          <w:p w14:paraId="46E3933B">
            <w:pPr>
              <w:tabs>
                <w:tab w:val="left" w:pos="1845"/>
              </w:tabs>
              <w:spacing w:line="360" w:lineRule="auto"/>
              <w:rPr>
                <w:rFonts w:ascii="仿宋" w:hAnsi="仿宋" w:eastAsia="仿宋" w:cs="仿宋"/>
                <w:szCs w:val="21"/>
              </w:rPr>
            </w:pPr>
          </w:p>
        </w:tc>
        <w:tc>
          <w:tcPr>
            <w:tcW w:w="944" w:type="dxa"/>
          </w:tcPr>
          <w:p w14:paraId="0650D292">
            <w:pPr>
              <w:tabs>
                <w:tab w:val="left" w:pos="1845"/>
              </w:tabs>
              <w:spacing w:line="360" w:lineRule="auto"/>
              <w:rPr>
                <w:rFonts w:ascii="仿宋" w:hAnsi="仿宋" w:eastAsia="仿宋" w:cs="仿宋"/>
                <w:szCs w:val="21"/>
              </w:rPr>
            </w:pPr>
          </w:p>
        </w:tc>
        <w:tc>
          <w:tcPr>
            <w:tcW w:w="945" w:type="dxa"/>
          </w:tcPr>
          <w:p w14:paraId="0685A6B2">
            <w:pPr>
              <w:tabs>
                <w:tab w:val="left" w:pos="1845"/>
              </w:tabs>
              <w:spacing w:line="360" w:lineRule="auto"/>
              <w:rPr>
                <w:rFonts w:ascii="仿宋" w:hAnsi="仿宋" w:eastAsia="仿宋" w:cs="仿宋"/>
                <w:szCs w:val="21"/>
              </w:rPr>
            </w:pPr>
          </w:p>
        </w:tc>
        <w:tc>
          <w:tcPr>
            <w:tcW w:w="947" w:type="dxa"/>
          </w:tcPr>
          <w:p w14:paraId="22023FC1">
            <w:pPr>
              <w:tabs>
                <w:tab w:val="left" w:pos="1845"/>
              </w:tabs>
              <w:spacing w:line="360" w:lineRule="auto"/>
              <w:rPr>
                <w:rFonts w:ascii="仿宋" w:hAnsi="仿宋" w:eastAsia="仿宋" w:cs="仿宋"/>
                <w:szCs w:val="21"/>
              </w:rPr>
            </w:pPr>
          </w:p>
        </w:tc>
        <w:tc>
          <w:tcPr>
            <w:tcW w:w="3642" w:type="dxa"/>
          </w:tcPr>
          <w:p w14:paraId="198B472D">
            <w:pPr>
              <w:tabs>
                <w:tab w:val="left" w:pos="1845"/>
              </w:tabs>
              <w:spacing w:line="360" w:lineRule="auto"/>
              <w:rPr>
                <w:rFonts w:ascii="仿宋" w:hAnsi="仿宋" w:eastAsia="仿宋" w:cs="仿宋"/>
                <w:szCs w:val="21"/>
              </w:rPr>
            </w:pPr>
          </w:p>
        </w:tc>
      </w:tr>
      <w:tr w14:paraId="6B0C6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861" w:type="dxa"/>
          </w:tcPr>
          <w:p w14:paraId="52BEEC93">
            <w:pPr>
              <w:tabs>
                <w:tab w:val="left" w:pos="1845"/>
              </w:tabs>
              <w:spacing w:line="360" w:lineRule="auto"/>
              <w:rPr>
                <w:rFonts w:ascii="仿宋" w:hAnsi="仿宋" w:eastAsia="仿宋" w:cs="仿宋"/>
                <w:szCs w:val="21"/>
              </w:rPr>
            </w:pPr>
          </w:p>
        </w:tc>
        <w:tc>
          <w:tcPr>
            <w:tcW w:w="870" w:type="dxa"/>
          </w:tcPr>
          <w:p w14:paraId="692ACD24">
            <w:pPr>
              <w:tabs>
                <w:tab w:val="left" w:pos="1845"/>
              </w:tabs>
              <w:spacing w:line="360" w:lineRule="auto"/>
              <w:rPr>
                <w:rFonts w:ascii="仿宋" w:hAnsi="仿宋" w:eastAsia="仿宋" w:cs="仿宋"/>
                <w:szCs w:val="21"/>
              </w:rPr>
            </w:pPr>
          </w:p>
        </w:tc>
        <w:tc>
          <w:tcPr>
            <w:tcW w:w="871" w:type="dxa"/>
          </w:tcPr>
          <w:p w14:paraId="14D467BE">
            <w:pPr>
              <w:tabs>
                <w:tab w:val="left" w:pos="1845"/>
              </w:tabs>
              <w:spacing w:line="360" w:lineRule="auto"/>
              <w:rPr>
                <w:rFonts w:ascii="仿宋" w:hAnsi="仿宋" w:eastAsia="仿宋" w:cs="仿宋"/>
                <w:szCs w:val="21"/>
              </w:rPr>
            </w:pPr>
          </w:p>
        </w:tc>
        <w:tc>
          <w:tcPr>
            <w:tcW w:w="944" w:type="dxa"/>
          </w:tcPr>
          <w:p w14:paraId="4B954214">
            <w:pPr>
              <w:tabs>
                <w:tab w:val="left" w:pos="1845"/>
              </w:tabs>
              <w:spacing w:line="360" w:lineRule="auto"/>
              <w:rPr>
                <w:rFonts w:ascii="仿宋" w:hAnsi="仿宋" w:eastAsia="仿宋" w:cs="仿宋"/>
                <w:szCs w:val="21"/>
              </w:rPr>
            </w:pPr>
          </w:p>
        </w:tc>
        <w:tc>
          <w:tcPr>
            <w:tcW w:w="945" w:type="dxa"/>
          </w:tcPr>
          <w:p w14:paraId="647D21D1">
            <w:pPr>
              <w:tabs>
                <w:tab w:val="left" w:pos="1845"/>
              </w:tabs>
              <w:spacing w:line="360" w:lineRule="auto"/>
              <w:rPr>
                <w:rFonts w:ascii="仿宋" w:hAnsi="仿宋" w:eastAsia="仿宋" w:cs="仿宋"/>
                <w:szCs w:val="21"/>
              </w:rPr>
            </w:pPr>
          </w:p>
        </w:tc>
        <w:tc>
          <w:tcPr>
            <w:tcW w:w="947" w:type="dxa"/>
          </w:tcPr>
          <w:p w14:paraId="296BA9B1">
            <w:pPr>
              <w:tabs>
                <w:tab w:val="left" w:pos="1845"/>
              </w:tabs>
              <w:spacing w:line="360" w:lineRule="auto"/>
              <w:rPr>
                <w:rFonts w:ascii="仿宋" w:hAnsi="仿宋" w:eastAsia="仿宋" w:cs="仿宋"/>
                <w:szCs w:val="21"/>
              </w:rPr>
            </w:pPr>
          </w:p>
        </w:tc>
        <w:tc>
          <w:tcPr>
            <w:tcW w:w="3642" w:type="dxa"/>
          </w:tcPr>
          <w:p w14:paraId="44AF56F6">
            <w:pPr>
              <w:tabs>
                <w:tab w:val="left" w:pos="1845"/>
              </w:tabs>
              <w:spacing w:line="360" w:lineRule="auto"/>
              <w:rPr>
                <w:rFonts w:ascii="仿宋" w:hAnsi="仿宋" w:eastAsia="仿宋" w:cs="仿宋"/>
                <w:szCs w:val="21"/>
              </w:rPr>
            </w:pPr>
          </w:p>
        </w:tc>
      </w:tr>
      <w:tr w14:paraId="74BDA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861" w:type="dxa"/>
          </w:tcPr>
          <w:p w14:paraId="2249F877">
            <w:pPr>
              <w:tabs>
                <w:tab w:val="left" w:pos="1845"/>
              </w:tabs>
              <w:spacing w:line="360" w:lineRule="auto"/>
              <w:rPr>
                <w:rFonts w:ascii="仿宋" w:hAnsi="仿宋" w:eastAsia="仿宋" w:cs="仿宋"/>
                <w:szCs w:val="21"/>
              </w:rPr>
            </w:pPr>
          </w:p>
        </w:tc>
        <w:tc>
          <w:tcPr>
            <w:tcW w:w="870" w:type="dxa"/>
          </w:tcPr>
          <w:p w14:paraId="620F10D3">
            <w:pPr>
              <w:tabs>
                <w:tab w:val="left" w:pos="1845"/>
              </w:tabs>
              <w:spacing w:line="360" w:lineRule="auto"/>
              <w:rPr>
                <w:rFonts w:ascii="仿宋" w:hAnsi="仿宋" w:eastAsia="仿宋" w:cs="仿宋"/>
                <w:szCs w:val="21"/>
              </w:rPr>
            </w:pPr>
          </w:p>
        </w:tc>
        <w:tc>
          <w:tcPr>
            <w:tcW w:w="871" w:type="dxa"/>
          </w:tcPr>
          <w:p w14:paraId="1BD86BC5">
            <w:pPr>
              <w:tabs>
                <w:tab w:val="left" w:pos="1845"/>
              </w:tabs>
              <w:spacing w:line="360" w:lineRule="auto"/>
              <w:rPr>
                <w:rFonts w:ascii="仿宋" w:hAnsi="仿宋" w:eastAsia="仿宋" w:cs="仿宋"/>
                <w:szCs w:val="21"/>
              </w:rPr>
            </w:pPr>
          </w:p>
        </w:tc>
        <w:tc>
          <w:tcPr>
            <w:tcW w:w="944" w:type="dxa"/>
          </w:tcPr>
          <w:p w14:paraId="4CD0535B">
            <w:pPr>
              <w:tabs>
                <w:tab w:val="left" w:pos="1845"/>
              </w:tabs>
              <w:spacing w:line="360" w:lineRule="auto"/>
              <w:rPr>
                <w:rFonts w:ascii="仿宋" w:hAnsi="仿宋" w:eastAsia="仿宋" w:cs="仿宋"/>
                <w:szCs w:val="21"/>
              </w:rPr>
            </w:pPr>
          </w:p>
        </w:tc>
        <w:tc>
          <w:tcPr>
            <w:tcW w:w="945" w:type="dxa"/>
          </w:tcPr>
          <w:p w14:paraId="36C4F36B">
            <w:pPr>
              <w:tabs>
                <w:tab w:val="left" w:pos="1845"/>
              </w:tabs>
              <w:spacing w:line="360" w:lineRule="auto"/>
              <w:rPr>
                <w:rFonts w:ascii="仿宋" w:hAnsi="仿宋" w:eastAsia="仿宋" w:cs="仿宋"/>
                <w:szCs w:val="21"/>
              </w:rPr>
            </w:pPr>
          </w:p>
        </w:tc>
        <w:tc>
          <w:tcPr>
            <w:tcW w:w="947" w:type="dxa"/>
          </w:tcPr>
          <w:p w14:paraId="742F363E">
            <w:pPr>
              <w:tabs>
                <w:tab w:val="left" w:pos="1845"/>
              </w:tabs>
              <w:spacing w:line="360" w:lineRule="auto"/>
              <w:rPr>
                <w:rFonts w:ascii="仿宋" w:hAnsi="仿宋" w:eastAsia="仿宋" w:cs="仿宋"/>
                <w:szCs w:val="21"/>
              </w:rPr>
            </w:pPr>
          </w:p>
        </w:tc>
        <w:tc>
          <w:tcPr>
            <w:tcW w:w="3642" w:type="dxa"/>
          </w:tcPr>
          <w:p w14:paraId="5AF7DBFC">
            <w:pPr>
              <w:tabs>
                <w:tab w:val="left" w:pos="1845"/>
              </w:tabs>
              <w:spacing w:line="360" w:lineRule="auto"/>
              <w:rPr>
                <w:rFonts w:ascii="仿宋" w:hAnsi="仿宋" w:eastAsia="仿宋" w:cs="仿宋"/>
                <w:szCs w:val="21"/>
              </w:rPr>
            </w:pPr>
          </w:p>
        </w:tc>
      </w:tr>
      <w:tr w14:paraId="704D2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861" w:type="dxa"/>
          </w:tcPr>
          <w:p w14:paraId="02DDD0B1">
            <w:pPr>
              <w:tabs>
                <w:tab w:val="left" w:pos="1845"/>
              </w:tabs>
              <w:spacing w:line="360" w:lineRule="auto"/>
              <w:rPr>
                <w:rFonts w:ascii="仿宋" w:hAnsi="仿宋" w:eastAsia="仿宋" w:cs="仿宋"/>
                <w:szCs w:val="21"/>
              </w:rPr>
            </w:pPr>
          </w:p>
        </w:tc>
        <w:tc>
          <w:tcPr>
            <w:tcW w:w="870" w:type="dxa"/>
          </w:tcPr>
          <w:p w14:paraId="584B2BB1">
            <w:pPr>
              <w:tabs>
                <w:tab w:val="left" w:pos="1845"/>
              </w:tabs>
              <w:spacing w:line="360" w:lineRule="auto"/>
              <w:rPr>
                <w:rFonts w:ascii="仿宋" w:hAnsi="仿宋" w:eastAsia="仿宋" w:cs="仿宋"/>
                <w:szCs w:val="21"/>
              </w:rPr>
            </w:pPr>
          </w:p>
        </w:tc>
        <w:tc>
          <w:tcPr>
            <w:tcW w:w="871" w:type="dxa"/>
          </w:tcPr>
          <w:p w14:paraId="286468C0">
            <w:pPr>
              <w:tabs>
                <w:tab w:val="left" w:pos="1845"/>
              </w:tabs>
              <w:spacing w:line="360" w:lineRule="auto"/>
              <w:rPr>
                <w:rFonts w:ascii="仿宋" w:hAnsi="仿宋" w:eastAsia="仿宋" w:cs="仿宋"/>
                <w:szCs w:val="21"/>
              </w:rPr>
            </w:pPr>
          </w:p>
        </w:tc>
        <w:tc>
          <w:tcPr>
            <w:tcW w:w="944" w:type="dxa"/>
          </w:tcPr>
          <w:p w14:paraId="1B767687">
            <w:pPr>
              <w:tabs>
                <w:tab w:val="left" w:pos="1845"/>
              </w:tabs>
              <w:spacing w:line="360" w:lineRule="auto"/>
              <w:rPr>
                <w:rFonts w:ascii="仿宋" w:hAnsi="仿宋" w:eastAsia="仿宋" w:cs="仿宋"/>
                <w:szCs w:val="21"/>
              </w:rPr>
            </w:pPr>
          </w:p>
        </w:tc>
        <w:tc>
          <w:tcPr>
            <w:tcW w:w="945" w:type="dxa"/>
          </w:tcPr>
          <w:p w14:paraId="5068FAF7">
            <w:pPr>
              <w:tabs>
                <w:tab w:val="left" w:pos="1845"/>
              </w:tabs>
              <w:spacing w:line="360" w:lineRule="auto"/>
              <w:rPr>
                <w:rFonts w:ascii="仿宋" w:hAnsi="仿宋" w:eastAsia="仿宋" w:cs="仿宋"/>
                <w:szCs w:val="21"/>
              </w:rPr>
            </w:pPr>
          </w:p>
        </w:tc>
        <w:tc>
          <w:tcPr>
            <w:tcW w:w="947" w:type="dxa"/>
          </w:tcPr>
          <w:p w14:paraId="5983D738">
            <w:pPr>
              <w:tabs>
                <w:tab w:val="left" w:pos="1845"/>
              </w:tabs>
              <w:spacing w:line="360" w:lineRule="auto"/>
              <w:rPr>
                <w:rFonts w:ascii="仿宋" w:hAnsi="仿宋" w:eastAsia="仿宋" w:cs="仿宋"/>
                <w:szCs w:val="21"/>
              </w:rPr>
            </w:pPr>
          </w:p>
        </w:tc>
        <w:tc>
          <w:tcPr>
            <w:tcW w:w="3642" w:type="dxa"/>
          </w:tcPr>
          <w:p w14:paraId="4E7A0CAE">
            <w:pPr>
              <w:tabs>
                <w:tab w:val="left" w:pos="1845"/>
              </w:tabs>
              <w:spacing w:line="360" w:lineRule="auto"/>
              <w:rPr>
                <w:rFonts w:ascii="仿宋" w:hAnsi="仿宋" w:eastAsia="仿宋" w:cs="仿宋"/>
                <w:szCs w:val="21"/>
              </w:rPr>
            </w:pPr>
          </w:p>
        </w:tc>
      </w:tr>
    </w:tbl>
    <w:p w14:paraId="4EE16D97">
      <w:pPr>
        <w:pStyle w:val="8"/>
      </w:pPr>
    </w:p>
    <w:p w14:paraId="49A32634">
      <w:pPr>
        <w:spacing w:line="480" w:lineRule="exact"/>
        <w:jc w:val="left"/>
        <w:rPr>
          <w:rFonts w:ascii="仿宋" w:hAnsi="仿宋" w:eastAsia="仿宋" w:cs="仿宋"/>
          <w:sz w:val="24"/>
        </w:rPr>
      </w:pPr>
    </w:p>
    <w:p w14:paraId="3313AA2D">
      <w:pPr>
        <w:spacing w:line="480" w:lineRule="exact"/>
        <w:jc w:val="left"/>
        <w:rPr>
          <w:rFonts w:ascii="仿宋" w:hAnsi="仿宋" w:eastAsia="仿宋" w:cs="仿宋"/>
          <w:sz w:val="24"/>
        </w:rPr>
      </w:pPr>
      <w:r>
        <w:rPr>
          <w:rFonts w:hint="eastAsia" w:ascii="仿宋" w:hAnsi="仿宋" w:eastAsia="仿宋" w:cs="仿宋"/>
          <w:sz w:val="24"/>
        </w:rPr>
        <w:br w:type="page"/>
      </w:r>
      <w:r>
        <w:rPr>
          <w:rFonts w:hint="eastAsia" w:ascii="仿宋" w:hAnsi="仿宋" w:eastAsia="仿宋" w:cs="仿宋"/>
          <w:sz w:val="24"/>
        </w:rPr>
        <w:t>附表2</w:t>
      </w:r>
    </w:p>
    <w:p w14:paraId="712A7D77">
      <w:pPr>
        <w:spacing w:before="319" w:beforeLines="100" w:after="319" w:afterLines="100"/>
        <w:jc w:val="center"/>
        <w:rPr>
          <w:rFonts w:ascii="仿宋" w:hAnsi="仿宋" w:eastAsia="仿宋" w:cs="仿宋"/>
          <w:b/>
          <w:bCs/>
          <w:snapToGrid w:val="0"/>
          <w:kern w:val="0"/>
          <w:sz w:val="32"/>
          <w:szCs w:val="32"/>
        </w:rPr>
      </w:pPr>
      <w:r>
        <w:rPr>
          <w:rFonts w:hint="eastAsia" w:ascii="仿宋" w:hAnsi="仿宋" w:eastAsia="仿宋" w:cs="仿宋"/>
          <w:b/>
          <w:bCs/>
          <w:snapToGrid w:val="0"/>
          <w:kern w:val="0"/>
          <w:sz w:val="32"/>
          <w:szCs w:val="32"/>
        </w:rPr>
        <w:t>主要施工设备进场计划表</w:t>
      </w:r>
    </w:p>
    <w:tbl>
      <w:tblPr>
        <w:tblStyle w:val="22"/>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705"/>
        <w:gridCol w:w="893"/>
        <w:gridCol w:w="893"/>
        <w:gridCol w:w="893"/>
        <w:gridCol w:w="894"/>
        <w:gridCol w:w="1293"/>
        <w:gridCol w:w="889"/>
        <w:gridCol w:w="889"/>
      </w:tblGrid>
      <w:tr w14:paraId="7E058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18" w:type="dxa"/>
            <w:vAlign w:val="center"/>
          </w:tcPr>
          <w:p w14:paraId="3EBA658D">
            <w:pPr>
              <w:jc w:val="center"/>
              <w:rPr>
                <w:rFonts w:ascii="仿宋" w:hAnsi="仿宋" w:eastAsia="仿宋" w:cs="仿宋"/>
                <w:bCs/>
                <w:szCs w:val="21"/>
              </w:rPr>
            </w:pPr>
            <w:r>
              <w:rPr>
                <w:rFonts w:hint="eastAsia" w:ascii="仿宋" w:hAnsi="仿宋" w:eastAsia="仿宋" w:cs="仿宋"/>
                <w:bCs/>
                <w:szCs w:val="21"/>
              </w:rPr>
              <w:t>序号</w:t>
            </w:r>
          </w:p>
        </w:tc>
        <w:tc>
          <w:tcPr>
            <w:tcW w:w="1705" w:type="dxa"/>
            <w:vAlign w:val="center"/>
          </w:tcPr>
          <w:p w14:paraId="0391112B">
            <w:pPr>
              <w:jc w:val="center"/>
              <w:rPr>
                <w:rFonts w:ascii="仿宋" w:hAnsi="仿宋" w:eastAsia="仿宋" w:cs="仿宋"/>
                <w:bCs/>
                <w:szCs w:val="21"/>
              </w:rPr>
            </w:pPr>
            <w:r>
              <w:rPr>
                <w:rFonts w:hint="eastAsia" w:ascii="仿宋" w:hAnsi="仿宋" w:eastAsia="仿宋" w:cs="仿宋"/>
                <w:bCs/>
                <w:szCs w:val="21"/>
              </w:rPr>
              <w:t>设备名称</w:t>
            </w:r>
          </w:p>
        </w:tc>
        <w:tc>
          <w:tcPr>
            <w:tcW w:w="893" w:type="dxa"/>
          </w:tcPr>
          <w:p w14:paraId="00B1C556">
            <w:pPr>
              <w:jc w:val="center"/>
              <w:rPr>
                <w:rFonts w:ascii="仿宋" w:hAnsi="仿宋" w:eastAsia="仿宋" w:cs="仿宋"/>
                <w:bCs/>
                <w:szCs w:val="21"/>
              </w:rPr>
            </w:pPr>
            <w:r>
              <w:rPr>
                <w:rFonts w:hint="eastAsia" w:ascii="仿宋" w:hAnsi="仿宋" w:eastAsia="仿宋" w:cs="仿宋"/>
                <w:bCs/>
                <w:szCs w:val="21"/>
              </w:rPr>
              <w:t>型号</w:t>
            </w:r>
          </w:p>
          <w:p w14:paraId="0C8B146E">
            <w:pPr>
              <w:jc w:val="center"/>
              <w:rPr>
                <w:rFonts w:ascii="仿宋" w:hAnsi="仿宋" w:eastAsia="仿宋" w:cs="仿宋"/>
                <w:bCs/>
                <w:szCs w:val="21"/>
              </w:rPr>
            </w:pPr>
            <w:r>
              <w:rPr>
                <w:rFonts w:hint="eastAsia" w:ascii="仿宋" w:hAnsi="仿宋" w:eastAsia="仿宋" w:cs="仿宋"/>
                <w:bCs/>
                <w:szCs w:val="21"/>
              </w:rPr>
              <w:t>规格</w:t>
            </w:r>
          </w:p>
        </w:tc>
        <w:tc>
          <w:tcPr>
            <w:tcW w:w="893" w:type="dxa"/>
            <w:vAlign w:val="center"/>
          </w:tcPr>
          <w:p w14:paraId="3742FA67">
            <w:pPr>
              <w:jc w:val="center"/>
              <w:rPr>
                <w:rFonts w:ascii="仿宋" w:hAnsi="仿宋" w:eastAsia="仿宋" w:cs="仿宋"/>
                <w:bCs/>
                <w:szCs w:val="21"/>
              </w:rPr>
            </w:pPr>
            <w:r>
              <w:rPr>
                <w:rFonts w:hint="eastAsia" w:ascii="仿宋" w:hAnsi="仿宋" w:eastAsia="仿宋" w:cs="仿宋"/>
                <w:bCs/>
                <w:szCs w:val="21"/>
              </w:rPr>
              <w:t>数量</w:t>
            </w:r>
          </w:p>
        </w:tc>
        <w:tc>
          <w:tcPr>
            <w:tcW w:w="893" w:type="dxa"/>
          </w:tcPr>
          <w:p w14:paraId="594228E5">
            <w:pPr>
              <w:jc w:val="center"/>
              <w:rPr>
                <w:rFonts w:ascii="仿宋" w:hAnsi="仿宋" w:eastAsia="仿宋" w:cs="仿宋"/>
                <w:bCs/>
                <w:szCs w:val="21"/>
              </w:rPr>
            </w:pPr>
            <w:r>
              <w:rPr>
                <w:rFonts w:hint="eastAsia" w:ascii="仿宋" w:hAnsi="仿宋" w:eastAsia="仿宋" w:cs="仿宋"/>
                <w:bCs/>
                <w:szCs w:val="21"/>
              </w:rPr>
              <w:t>国别</w:t>
            </w:r>
          </w:p>
          <w:p w14:paraId="60EFC3F2">
            <w:pPr>
              <w:jc w:val="center"/>
              <w:rPr>
                <w:rFonts w:ascii="仿宋" w:hAnsi="仿宋" w:eastAsia="仿宋" w:cs="仿宋"/>
                <w:bCs/>
                <w:szCs w:val="21"/>
              </w:rPr>
            </w:pPr>
            <w:r>
              <w:rPr>
                <w:rFonts w:hint="eastAsia" w:ascii="仿宋" w:hAnsi="仿宋" w:eastAsia="仿宋" w:cs="仿宋"/>
                <w:bCs/>
                <w:szCs w:val="21"/>
              </w:rPr>
              <w:t>产地</w:t>
            </w:r>
          </w:p>
        </w:tc>
        <w:tc>
          <w:tcPr>
            <w:tcW w:w="894" w:type="dxa"/>
          </w:tcPr>
          <w:p w14:paraId="42FBE8F4">
            <w:pPr>
              <w:jc w:val="center"/>
              <w:rPr>
                <w:rFonts w:ascii="仿宋" w:hAnsi="仿宋" w:eastAsia="仿宋" w:cs="仿宋"/>
                <w:bCs/>
                <w:szCs w:val="21"/>
              </w:rPr>
            </w:pPr>
            <w:r>
              <w:rPr>
                <w:rFonts w:hint="eastAsia" w:ascii="仿宋" w:hAnsi="仿宋" w:eastAsia="仿宋" w:cs="仿宋"/>
                <w:bCs/>
                <w:szCs w:val="21"/>
              </w:rPr>
              <w:t>制造年份</w:t>
            </w:r>
          </w:p>
        </w:tc>
        <w:tc>
          <w:tcPr>
            <w:tcW w:w="1293" w:type="dxa"/>
          </w:tcPr>
          <w:p w14:paraId="4A3EA568">
            <w:pPr>
              <w:jc w:val="center"/>
              <w:rPr>
                <w:rFonts w:ascii="仿宋" w:hAnsi="仿宋" w:eastAsia="仿宋" w:cs="仿宋"/>
                <w:bCs/>
                <w:szCs w:val="21"/>
              </w:rPr>
            </w:pPr>
            <w:r>
              <w:rPr>
                <w:rFonts w:hint="eastAsia" w:ascii="仿宋" w:hAnsi="仿宋" w:eastAsia="仿宋" w:cs="仿宋"/>
                <w:bCs/>
                <w:szCs w:val="21"/>
              </w:rPr>
              <w:t>额定功率</w:t>
            </w:r>
          </w:p>
          <w:p w14:paraId="53F76471">
            <w:pPr>
              <w:jc w:val="center"/>
              <w:rPr>
                <w:rFonts w:ascii="仿宋" w:hAnsi="仿宋" w:eastAsia="仿宋" w:cs="仿宋"/>
                <w:bCs/>
                <w:szCs w:val="21"/>
              </w:rPr>
            </w:pPr>
            <w:r>
              <w:rPr>
                <w:rFonts w:hint="eastAsia" w:ascii="仿宋" w:hAnsi="仿宋" w:eastAsia="仿宋" w:cs="仿宋"/>
                <w:bCs/>
                <w:szCs w:val="21"/>
              </w:rPr>
              <w:t>（KW）</w:t>
            </w:r>
          </w:p>
        </w:tc>
        <w:tc>
          <w:tcPr>
            <w:tcW w:w="889" w:type="dxa"/>
          </w:tcPr>
          <w:p w14:paraId="06B817F1">
            <w:pPr>
              <w:jc w:val="center"/>
              <w:rPr>
                <w:rFonts w:ascii="仿宋" w:hAnsi="仿宋" w:eastAsia="仿宋" w:cs="仿宋"/>
                <w:bCs/>
                <w:szCs w:val="21"/>
              </w:rPr>
            </w:pPr>
            <w:r>
              <w:rPr>
                <w:rFonts w:hint="eastAsia" w:ascii="仿宋" w:hAnsi="仿宋" w:eastAsia="仿宋" w:cs="仿宋"/>
                <w:bCs/>
                <w:szCs w:val="21"/>
              </w:rPr>
              <w:t>生产</w:t>
            </w:r>
          </w:p>
          <w:p w14:paraId="298C2944">
            <w:pPr>
              <w:jc w:val="center"/>
              <w:rPr>
                <w:rFonts w:ascii="仿宋" w:hAnsi="仿宋" w:eastAsia="仿宋" w:cs="仿宋"/>
                <w:bCs/>
                <w:szCs w:val="21"/>
              </w:rPr>
            </w:pPr>
            <w:r>
              <w:rPr>
                <w:rFonts w:hint="eastAsia" w:ascii="仿宋" w:hAnsi="仿宋" w:eastAsia="仿宋" w:cs="仿宋"/>
                <w:bCs/>
                <w:szCs w:val="21"/>
              </w:rPr>
              <w:t>能力</w:t>
            </w:r>
          </w:p>
        </w:tc>
        <w:tc>
          <w:tcPr>
            <w:tcW w:w="889" w:type="dxa"/>
            <w:vAlign w:val="center"/>
          </w:tcPr>
          <w:p w14:paraId="1A8675FF">
            <w:pPr>
              <w:jc w:val="center"/>
              <w:rPr>
                <w:rFonts w:ascii="仿宋" w:hAnsi="仿宋" w:eastAsia="仿宋" w:cs="仿宋"/>
                <w:bCs/>
                <w:szCs w:val="21"/>
              </w:rPr>
            </w:pPr>
            <w:r>
              <w:rPr>
                <w:rFonts w:hint="eastAsia" w:ascii="仿宋" w:hAnsi="仿宋" w:eastAsia="仿宋" w:cs="仿宋"/>
                <w:bCs/>
                <w:szCs w:val="21"/>
              </w:rPr>
              <w:t>备注</w:t>
            </w:r>
          </w:p>
        </w:tc>
      </w:tr>
      <w:tr w14:paraId="6F1D8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18" w:type="dxa"/>
          </w:tcPr>
          <w:p w14:paraId="11C74E18">
            <w:pPr>
              <w:rPr>
                <w:rFonts w:ascii="仿宋" w:hAnsi="仿宋" w:eastAsia="仿宋" w:cs="仿宋"/>
                <w:bCs/>
                <w:szCs w:val="21"/>
              </w:rPr>
            </w:pPr>
          </w:p>
        </w:tc>
        <w:tc>
          <w:tcPr>
            <w:tcW w:w="1705" w:type="dxa"/>
          </w:tcPr>
          <w:p w14:paraId="3BE22AED">
            <w:pPr>
              <w:rPr>
                <w:rFonts w:ascii="仿宋" w:hAnsi="仿宋" w:eastAsia="仿宋" w:cs="仿宋"/>
                <w:bCs/>
                <w:szCs w:val="21"/>
              </w:rPr>
            </w:pPr>
          </w:p>
        </w:tc>
        <w:tc>
          <w:tcPr>
            <w:tcW w:w="893" w:type="dxa"/>
          </w:tcPr>
          <w:p w14:paraId="4699DFCE">
            <w:pPr>
              <w:rPr>
                <w:rFonts w:ascii="仿宋" w:hAnsi="仿宋" w:eastAsia="仿宋" w:cs="仿宋"/>
                <w:bCs/>
                <w:szCs w:val="21"/>
              </w:rPr>
            </w:pPr>
          </w:p>
        </w:tc>
        <w:tc>
          <w:tcPr>
            <w:tcW w:w="893" w:type="dxa"/>
          </w:tcPr>
          <w:p w14:paraId="33DEB34E">
            <w:pPr>
              <w:rPr>
                <w:rFonts w:ascii="仿宋" w:hAnsi="仿宋" w:eastAsia="仿宋" w:cs="仿宋"/>
                <w:bCs/>
                <w:szCs w:val="21"/>
              </w:rPr>
            </w:pPr>
          </w:p>
        </w:tc>
        <w:tc>
          <w:tcPr>
            <w:tcW w:w="893" w:type="dxa"/>
          </w:tcPr>
          <w:p w14:paraId="676F9518">
            <w:pPr>
              <w:rPr>
                <w:rFonts w:ascii="仿宋" w:hAnsi="仿宋" w:eastAsia="仿宋" w:cs="仿宋"/>
                <w:bCs/>
                <w:szCs w:val="21"/>
              </w:rPr>
            </w:pPr>
          </w:p>
        </w:tc>
        <w:tc>
          <w:tcPr>
            <w:tcW w:w="894" w:type="dxa"/>
          </w:tcPr>
          <w:p w14:paraId="3EF5DD61">
            <w:pPr>
              <w:rPr>
                <w:rFonts w:ascii="仿宋" w:hAnsi="仿宋" w:eastAsia="仿宋" w:cs="仿宋"/>
                <w:bCs/>
                <w:szCs w:val="21"/>
              </w:rPr>
            </w:pPr>
          </w:p>
        </w:tc>
        <w:tc>
          <w:tcPr>
            <w:tcW w:w="1293" w:type="dxa"/>
          </w:tcPr>
          <w:p w14:paraId="079267E8">
            <w:pPr>
              <w:rPr>
                <w:rFonts w:ascii="仿宋" w:hAnsi="仿宋" w:eastAsia="仿宋" w:cs="仿宋"/>
                <w:bCs/>
                <w:szCs w:val="21"/>
              </w:rPr>
            </w:pPr>
          </w:p>
        </w:tc>
        <w:tc>
          <w:tcPr>
            <w:tcW w:w="889" w:type="dxa"/>
          </w:tcPr>
          <w:p w14:paraId="07BB201F">
            <w:pPr>
              <w:rPr>
                <w:rFonts w:ascii="仿宋" w:hAnsi="仿宋" w:eastAsia="仿宋" w:cs="仿宋"/>
                <w:bCs/>
                <w:szCs w:val="21"/>
              </w:rPr>
            </w:pPr>
          </w:p>
        </w:tc>
        <w:tc>
          <w:tcPr>
            <w:tcW w:w="889" w:type="dxa"/>
          </w:tcPr>
          <w:p w14:paraId="6C20F9DF">
            <w:pPr>
              <w:rPr>
                <w:rFonts w:ascii="仿宋" w:hAnsi="仿宋" w:eastAsia="仿宋" w:cs="仿宋"/>
                <w:bCs/>
                <w:szCs w:val="21"/>
              </w:rPr>
            </w:pPr>
          </w:p>
        </w:tc>
      </w:tr>
      <w:tr w14:paraId="09C4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18" w:type="dxa"/>
          </w:tcPr>
          <w:p w14:paraId="06DB56A0">
            <w:pPr>
              <w:rPr>
                <w:rFonts w:ascii="仿宋" w:hAnsi="仿宋" w:eastAsia="仿宋" w:cs="仿宋"/>
                <w:bCs/>
                <w:szCs w:val="21"/>
              </w:rPr>
            </w:pPr>
          </w:p>
        </w:tc>
        <w:tc>
          <w:tcPr>
            <w:tcW w:w="1705" w:type="dxa"/>
          </w:tcPr>
          <w:p w14:paraId="0A08BE5D">
            <w:pPr>
              <w:rPr>
                <w:rFonts w:ascii="仿宋" w:hAnsi="仿宋" w:eastAsia="仿宋" w:cs="仿宋"/>
                <w:bCs/>
                <w:szCs w:val="21"/>
              </w:rPr>
            </w:pPr>
          </w:p>
        </w:tc>
        <w:tc>
          <w:tcPr>
            <w:tcW w:w="893" w:type="dxa"/>
          </w:tcPr>
          <w:p w14:paraId="2D1ABD64">
            <w:pPr>
              <w:rPr>
                <w:rFonts w:ascii="仿宋" w:hAnsi="仿宋" w:eastAsia="仿宋" w:cs="仿宋"/>
                <w:bCs/>
                <w:szCs w:val="21"/>
              </w:rPr>
            </w:pPr>
          </w:p>
        </w:tc>
        <w:tc>
          <w:tcPr>
            <w:tcW w:w="893" w:type="dxa"/>
          </w:tcPr>
          <w:p w14:paraId="340DAFEF">
            <w:pPr>
              <w:rPr>
                <w:rFonts w:ascii="仿宋" w:hAnsi="仿宋" w:eastAsia="仿宋" w:cs="仿宋"/>
                <w:bCs/>
                <w:szCs w:val="21"/>
              </w:rPr>
            </w:pPr>
          </w:p>
        </w:tc>
        <w:tc>
          <w:tcPr>
            <w:tcW w:w="893" w:type="dxa"/>
          </w:tcPr>
          <w:p w14:paraId="6CAAFBCD">
            <w:pPr>
              <w:rPr>
                <w:rFonts w:ascii="仿宋" w:hAnsi="仿宋" w:eastAsia="仿宋" w:cs="仿宋"/>
                <w:bCs/>
                <w:szCs w:val="21"/>
              </w:rPr>
            </w:pPr>
          </w:p>
        </w:tc>
        <w:tc>
          <w:tcPr>
            <w:tcW w:w="894" w:type="dxa"/>
          </w:tcPr>
          <w:p w14:paraId="58750048">
            <w:pPr>
              <w:rPr>
                <w:rFonts w:ascii="仿宋" w:hAnsi="仿宋" w:eastAsia="仿宋" w:cs="仿宋"/>
                <w:bCs/>
                <w:szCs w:val="21"/>
              </w:rPr>
            </w:pPr>
          </w:p>
        </w:tc>
        <w:tc>
          <w:tcPr>
            <w:tcW w:w="1293" w:type="dxa"/>
          </w:tcPr>
          <w:p w14:paraId="04D79C5D">
            <w:pPr>
              <w:rPr>
                <w:rFonts w:ascii="仿宋" w:hAnsi="仿宋" w:eastAsia="仿宋" w:cs="仿宋"/>
                <w:bCs/>
                <w:szCs w:val="21"/>
              </w:rPr>
            </w:pPr>
          </w:p>
        </w:tc>
        <w:tc>
          <w:tcPr>
            <w:tcW w:w="889" w:type="dxa"/>
          </w:tcPr>
          <w:p w14:paraId="4FB206A8">
            <w:pPr>
              <w:rPr>
                <w:rFonts w:ascii="仿宋" w:hAnsi="仿宋" w:eastAsia="仿宋" w:cs="仿宋"/>
                <w:bCs/>
                <w:szCs w:val="21"/>
              </w:rPr>
            </w:pPr>
          </w:p>
        </w:tc>
        <w:tc>
          <w:tcPr>
            <w:tcW w:w="889" w:type="dxa"/>
          </w:tcPr>
          <w:p w14:paraId="15CF5AD6">
            <w:pPr>
              <w:rPr>
                <w:rFonts w:ascii="仿宋" w:hAnsi="仿宋" w:eastAsia="仿宋" w:cs="仿宋"/>
                <w:bCs/>
                <w:szCs w:val="21"/>
              </w:rPr>
            </w:pPr>
          </w:p>
        </w:tc>
      </w:tr>
      <w:tr w14:paraId="172CE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18" w:type="dxa"/>
          </w:tcPr>
          <w:p w14:paraId="633A9ACA">
            <w:pPr>
              <w:rPr>
                <w:rFonts w:ascii="仿宋" w:hAnsi="仿宋" w:eastAsia="仿宋" w:cs="仿宋"/>
                <w:bCs/>
                <w:szCs w:val="21"/>
              </w:rPr>
            </w:pPr>
          </w:p>
        </w:tc>
        <w:tc>
          <w:tcPr>
            <w:tcW w:w="1705" w:type="dxa"/>
          </w:tcPr>
          <w:p w14:paraId="79204414">
            <w:pPr>
              <w:rPr>
                <w:rFonts w:ascii="仿宋" w:hAnsi="仿宋" w:eastAsia="仿宋" w:cs="仿宋"/>
                <w:bCs/>
                <w:szCs w:val="21"/>
              </w:rPr>
            </w:pPr>
          </w:p>
        </w:tc>
        <w:tc>
          <w:tcPr>
            <w:tcW w:w="893" w:type="dxa"/>
          </w:tcPr>
          <w:p w14:paraId="4942CA84">
            <w:pPr>
              <w:rPr>
                <w:rFonts w:ascii="仿宋" w:hAnsi="仿宋" w:eastAsia="仿宋" w:cs="仿宋"/>
                <w:bCs/>
                <w:szCs w:val="21"/>
              </w:rPr>
            </w:pPr>
          </w:p>
        </w:tc>
        <w:tc>
          <w:tcPr>
            <w:tcW w:w="893" w:type="dxa"/>
          </w:tcPr>
          <w:p w14:paraId="52E529E7">
            <w:pPr>
              <w:rPr>
                <w:rFonts w:ascii="仿宋" w:hAnsi="仿宋" w:eastAsia="仿宋" w:cs="仿宋"/>
                <w:bCs/>
                <w:szCs w:val="21"/>
              </w:rPr>
            </w:pPr>
          </w:p>
        </w:tc>
        <w:tc>
          <w:tcPr>
            <w:tcW w:w="893" w:type="dxa"/>
          </w:tcPr>
          <w:p w14:paraId="0A49FB51">
            <w:pPr>
              <w:rPr>
                <w:rFonts w:ascii="仿宋" w:hAnsi="仿宋" w:eastAsia="仿宋" w:cs="仿宋"/>
                <w:bCs/>
                <w:szCs w:val="21"/>
              </w:rPr>
            </w:pPr>
          </w:p>
        </w:tc>
        <w:tc>
          <w:tcPr>
            <w:tcW w:w="894" w:type="dxa"/>
          </w:tcPr>
          <w:p w14:paraId="081CF39E">
            <w:pPr>
              <w:rPr>
                <w:rFonts w:ascii="仿宋" w:hAnsi="仿宋" w:eastAsia="仿宋" w:cs="仿宋"/>
                <w:bCs/>
                <w:szCs w:val="21"/>
              </w:rPr>
            </w:pPr>
          </w:p>
        </w:tc>
        <w:tc>
          <w:tcPr>
            <w:tcW w:w="1293" w:type="dxa"/>
          </w:tcPr>
          <w:p w14:paraId="39B3A571">
            <w:pPr>
              <w:rPr>
                <w:rFonts w:ascii="仿宋" w:hAnsi="仿宋" w:eastAsia="仿宋" w:cs="仿宋"/>
                <w:bCs/>
                <w:szCs w:val="21"/>
              </w:rPr>
            </w:pPr>
          </w:p>
        </w:tc>
        <w:tc>
          <w:tcPr>
            <w:tcW w:w="889" w:type="dxa"/>
          </w:tcPr>
          <w:p w14:paraId="2936FBA3">
            <w:pPr>
              <w:rPr>
                <w:rFonts w:ascii="仿宋" w:hAnsi="仿宋" w:eastAsia="仿宋" w:cs="仿宋"/>
                <w:bCs/>
                <w:szCs w:val="21"/>
              </w:rPr>
            </w:pPr>
          </w:p>
        </w:tc>
        <w:tc>
          <w:tcPr>
            <w:tcW w:w="889" w:type="dxa"/>
          </w:tcPr>
          <w:p w14:paraId="7686D28D">
            <w:pPr>
              <w:rPr>
                <w:rFonts w:ascii="仿宋" w:hAnsi="仿宋" w:eastAsia="仿宋" w:cs="仿宋"/>
                <w:bCs/>
                <w:szCs w:val="21"/>
              </w:rPr>
            </w:pPr>
          </w:p>
        </w:tc>
      </w:tr>
      <w:tr w14:paraId="0BBE9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18" w:type="dxa"/>
          </w:tcPr>
          <w:p w14:paraId="4A7137BC">
            <w:pPr>
              <w:rPr>
                <w:rFonts w:ascii="仿宋" w:hAnsi="仿宋" w:eastAsia="仿宋" w:cs="仿宋"/>
                <w:bCs/>
                <w:szCs w:val="21"/>
              </w:rPr>
            </w:pPr>
          </w:p>
        </w:tc>
        <w:tc>
          <w:tcPr>
            <w:tcW w:w="1705" w:type="dxa"/>
          </w:tcPr>
          <w:p w14:paraId="019F24A5">
            <w:pPr>
              <w:rPr>
                <w:rFonts w:ascii="仿宋" w:hAnsi="仿宋" w:eastAsia="仿宋" w:cs="仿宋"/>
                <w:bCs/>
                <w:szCs w:val="21"/>
              </w:rPr>
            </w:pPr>
          </w:p>
        </w:tc>
        <w:tc>
          <w:tcPr>
            <w:tcW w:w="893" w:type="dxa"/>
          </w:tcPr>
          <w:p w14:paraId="11FAD065">
            <w:pPr>
              <w:rPr>
                <w:rFonts w:ascii="仿宋" w:hAnsi="仿宋" w:eastAsia="仿宋" w:cs="仿宋"/>
                <w:bCs/>
                <w:szCs w:val="21"/>
              </w:rPr>
            </w:pPr>
          </w:p>
        </w:tc>
        <w:tc>
          <w:tcPr>
            <w:tcW w:w="893" w:type="dxa"/>
          </w:tcPr>
          <w:p w14:paraId="7A0FA212">
            <w:pPr>
              <w:rPr>
                <w:rFonts w:ascii="仿宋" w:hAnsi="仿宋" w:eastAsia="仿宋" w:cs="仿宋"/>
                <w:bCs/>
                <w:szCs w:val="21"/>
              </w:rPr>
            </w:pPr>
          </w:p>
        </w:tc>
        <w:tc>
          <w:tcPr>
            <w:tcW w:w="893" w:type="dxa"/>
          </w:tcPr>
          <w:p w14:paraId="57EB46A7">
            <w:pPr>
              <w:rPr>
                <w:rFonts w:ascii="仿宋" w:hAnsi="仿宋" w:eastAsia="仿宋" w:cs="仿宋"/>
                <w:bCs/>
                <w:szCs w:val="21"/>
              </w:rPr>
            </w:pPr>
          </w:p>
        </w:tc>
        <w:tc>
          <w:tcPr>
            <w:tcW w:w="894" w:type="dxa"/>
          </w:tcPr>
          <w:p w14:paraId="31CEEE39">
            <w:pPr>
              <w:rPr>
                <w:rFonts w:ascii="仿宋" w:hAnsi="仿宋" w:eastAsia="仿宋" w:cs="仿宋"/>
                <w:bCs/>
                <w:szCs w:val="21"/>
              </w:rPr>
            </w:pPr>
          </w:p>
        </w:tc>
        <w:tc>
          <w:tcPr>
            <w:tcW w:w="1293" w:type="dxa"/>
          </w:tcPr>
          <w:p w14:paraId="5ED78BF0">
            <w:pPr>
              <w:rPr>
                <w:rFonts w:ascii="仿宋" w:hAnsi="仿宋" w:eastAsia="仿宋" w:cs="仿宋"/>
                <w:bCs/>
                <w:szCs w:val="21"/>
              </w:rPr>
            </w:pPr>
          </w:p>
        </w:tc>
        <w:tc>
          <w:tcPr>
            <w:tcW w:w="889" w:type="dxa"/>
          </w:tcPr>
          <w:p w14:paraId="4ABCE183">
            <w:pPr>
              <w:rPr>
                <w:rFonts w:ascii="仿宋" w:hAnsi="仿宋" w:eastAsia="仿宋" w:cs="仿宋"/>
                <w:bCs/>
                <w:szCs w:val="21"/>
              </w:rPr>
            </w:pPr>
          </w:p>
        </w:tc>
        <w:tc>
          <w:tcPr>
            <w:tcW w:w="889" w:type="dxa"/>
          </w:tcPr>
          <w:p w14:paraId="7335072A">
            <w:pPr>
              <w:rPr>
                <w:rFonts w:ascii="仿宋" w:hAnsi="仿宋" w:eastAsia="仿宋" w:cs="仿宋"/>
                <w:bCs/>
                <w:szCs w:val="21"/>
              </w:rPr>
            </w:pPr>
          </w:p>
        </w:tc>
      </w:tr>
      <w:tr w14:paraId="05867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18" w:type="dxa"/>
          </w:tcPr>
          <w:p w14:paraId="48553407">
            <w:pPr>
              <w:rPr>
                <w:rFonts w:ascii="仿宋" w:hAnsi="仿宋" w:eastAsia="仿宋" w:cs="仿宋"/>
                <w:bCs/>
                <w:szCs w:val="21"/>
              </w:rPr>
            </w:pPr>
          </w:p>
        </w:tc>
        <w:tc>
          <w:tcPr>
            <w:tcW w:w="1705" w:type="dxa"/>
          </w:tcPr>
          <w:p w14:paraId="624DAED4">
            <w:pPr>
              <w:rPr>
                <w:rFonts w:ascii="仿宋" w:hAnsi="仿宋" w:eastAsia="仿宋" w:cs="仿宋"/>
                <w:bCs/>
                <w:szCs w:val="21"/>
              </w:rPr>
            </w:pPr>
          </w:p>
        </w:tc>
        <w:tc>
          <w:tcPr>
            <w:tcW w:w="893" w:type="dxa"/>
          </w:tcPr>
          <w:p w14:paraId="7D21F97C">
            <w:pPr>
              <w:rPr>
                <w:rFonts w:ascii="仿宋" w:hAnsi="仿宋" w:eastAsia="仿宋" w:cs="仿宋"/>
                <w:bCs/>
                <w:szCs w:val="21"/>
              </w:rPr>
            </w:pPr>
          </w:p>
        </w:tc>
        <w:tc>
          <w:tcPr>
            <w:tcW w:w="893" w:type="dxa"/>
          </w:tcPr>
          <w:p w14:paraId="6DD76406">
            <w:pPr>
              <w:rPr>
                <w:rFonts w:ascii="仿宋" w:hAnsi="仿宋" w:eastAsia="仿宋" w:cs="仿宋"/>
                <w:bCs/>
                <w:szCs w:val="21"/>
              </w:rPr>
            </w:pPr>
          </w:p>
        </w:tc>
        <w:tc>
          <w:tcPr>
            <w:tcW w:w="893" w:type="dxa"/>
          </w:tcPr>
          <w:p w14:paraId="77311936">
            <w:pPr>
              <w:rPr>
                <w:rFonts w:ascii="仿宋" w:hAnsi="仿宋" w:eastAsia="仿宋" w:cs="仿宋"/>
                <w:bCs/>
                <w:szCs w:val="21"/>
              </w:rPr>
            </w:pPr>
          </w:p>
        </w:tc>
        <w:tc>
          <w:tcPr>
            <w:tcW w:w="894" w:type="dxa"/>
          </w:tcPr>
          <w:p w14:paraId="00A25AFD">
            <w:pPr>
              <w:rPr>
                <w:rFonts w:ascii="仿宋" w:hAnsi="仿宋" w:eastAsia="仿宋" w:cs="仿宋"/>
                <w:bCs/>
                <w:szCs w:val="21"/>
              </w:rPr>
            </w:pPr>
          </w:p>
        </w:tc>
        <w:tc>
          <w:tcPr>
            <w:tcW w:w="1293" w:type="dxa"/>
          </w:tcPr>
          <w:p w14:paraId="6FC6C653">
            <w:pPr>
              <w:rPr>
                <w:rFonts w:ascii="仿宋" w:hAnsi="仿宋" w:eastAsia="仿宋" w:cs="仿宋"/>
                <w:bCs/>
                <w:szCs w:val="21"/>
              </w:rPr>
            </w:pPr>
          </w:p>
        </w:tc>
        <w:tc>
          <w:tcPr>
            <w:tcW w:w="889" w:type="dxa"/>
          </w:tcPr>
          <w:p w14:paraId="01BEF541">
            <w:pPr>
              <w:rPr>
                <w:rFonts w:ascii="仿宋" w:hAnsi="仿宋" w:eastAsia="仿宋" w:cs="仿宋"/>
                <w:bCs/>
                <w:szCs w:val="21"/>
              </w:rPr>
            </w:pPr>
          </w:p>
        </w:tc>
        <w:tc>
          <w:tcPr>
            <w:tcW w:w="889" w:type="dxa"/>
          </w:tcPr>
          <w:p w14:paraId="6DE91784">
            <w:pPr>
              <w:rPr>
                <w:rFonts w:ascii="仿宋" w:hAnsi="仿宋" w:eastAsia="仿宋" w:cs="仿宋"/>
                <w:bCs/>
                <w:szCs w:val="21"/>
              </w:rPr>
            </w:pPr>
          </w:p>
        </w:tc>
      </w:tr>
      <w:tr w14:paraId="61F6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18" w:type="dxa"/>
          </w:tcPr>
          <w:p w14:paraId="1534E271">
            <w:pPr>
              <w:rPr>
                <w:rFonts w:ascii="仿宋" w:hAnsi="仿宋" w:eastAsia="仿宋" w:cs="仿宋"/>
                <w:bCs/>
                <w:szCs w:val="21"/>
              </w:rPr>
            </w:pPr>
          </w:p>
        </w:tc>
        <w:tc>
          <w:tcPr>
            <w:tcW w:w="1705" w:type="dxa"/>
          </w:tcPr>
          <w:p w14:paraId="1607331B">
            <w:pPr>
              <w:rPr>
                <w:rFonts w:ascii="仿宋" w:hAnsi="仿宋" w:eastAsia="仿宋" w:cs="仿宋"/>
                <w:bCs/>
                <w:szCs w:val="21"/>
              </w:rPr>
            </w:pPr>
          </w:p>
        </w:tc>
        <w:tc>
          <w:tcPr>
            <w:tcW w:w="893" w:type="dxa"/>
          </w:tcPr>
          <w:p w14:paraId="50E6495F">
            <w:pPr>
              <w:rPr>
                <w:rFonts w:ascii="仿宋" w:hAnsi="仿宋" w:eastAsia="仿宋" w:cs="仿宋"/>
                <w:bCs/>
                <w:szCs w:val="21"/>
              </w:rPr>
            </w:pPr>
          </w:p>
        </w:tc>
        <w:tc>
          <w:tcPr>
            <w:tcW w:w="893" w:type="dxa"/>
          </w:tcPr>
          <w:p w14:paraId="59128CD8">
            <w:pPr>
              <w:rPr>
                <w:rFonts w:ascii="仿宋" w:hAnsi="仿宋" w:eastAsia="仿宋" w:cs="仿宋"/>
                <w:bCs/>
                <w:szCs w:val="21"/>
              </w:rPr>
            </w:pPr>
          </w:p>
        </w:tc>
        <w:tc>
          <w:tcPr>
            <w:tcW w:w="893" w:type="dxa"/>
          </w:tcPr>
          <w:p w14:paraId="0B8CE647">
            <w:pPr>
              <w:rPr>
                <w:rFonts w:ascii="仿宋" w:hAnsi="仿宋" w:eastAsia="仿宋" w:cs="仿宋"/>
                <w:bCs/>
                <w:szCs w:val="21"/>
              </w:rPr>
            </w:pPr>
          </w:p>
        </w:tc>
        <w:tc>
          <w:tcPr>
            <w:tcW w:w="894" w:type="dxa"/>
          </w:tcPr>
          <w:p w14:paraId="4884BDB9">
            <w:pPr>
              <w:rPr>
                <w:rFonts w:ascii="仿宋" w:hAnsi="仿宋" w:eastAsia="仿宋" w:cs="仿宋"/>
                <w:bCs/>
                <w:szCs w:val="21"/>
              </w:rPr>
            </w:pPr>
          </w:p>
        </w:tc>
        <w:tc>
          <w:tcPr>
            <w:tcW w:w="1293" w:type="dxa"/>
          </w:tcPr>
          <w:p w14:paraId="489897B5">
            <w:pPr>
              <w:rPr>
                <w:rFonts w:ascii="仿宋" w:hAnsi="仿宋" w:eastAsia="仿宋" w:cs="仿宋"/>
                <w:bCs/>
                <w:szCs w:val="21"/>
              </w:rPr>
            </w:pPr>
          </w:p>
        </w:tc>
        <w:tc>
          <w:tcPr>
            <w:tcW w:w="889" w:type="dxa"/>
          </w:tcPr>
          <w:p w14:paraId="7B60C2C8">
            <w:pPr>
              <w:rPr>
                <w:rFonts w:ascii="仿宋" w:hAnsi="仿宋" w:eastAsia="仿宋" w:cs="仿宋"/>
                <w:bCs/>
                <w:szCs w:val="21"/>
              </w:rPr>
            </w:pPr>
          </w:p>
        </w:tc>
        <w:tc>
          <w:tcPr>
            <w:tcW w:w="889" w:type="dxa"/>
          </w:tcPr>
          <w:p w14:paraId="3544CF1A">
            <w:pPr>
              <w:rPr>
                <w:rFonts w:ascii="仿宋" w:hAnsi="仿宋" w:eastAsia="仿宋" w:cs="仿宋"/>
                <w:bCs/>
                <w:szCs w:val="21"/>
              </w:rPr>
            </w:pPr>
          </w:p>
        </w:tc>
      </w:tr>
      <w:tr w14:paraId="681A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18" w:type="dxa"/>
          </w:tcPr>
          <w:p w14:paraId="4EBDAC5E">
            <w:pPr>
              <w:rPr>
                <w:rFonts w:ascii="仿宋" w:hAnsi="仿宋" w:eastAsia="仿宋" w:cs="仿宋"/>
                <w:bCs/>
                <w:szCs w:val="21"/>
              </w:rPr>
            </w:pPr>
          </w:p>
        </w:tc>
        <w:tc>
          <w:tcPr>
            <w:tcW w:w="1705" w:type="dxa"/>
          </w:tcPr>
          <w:p w14:paraId="07E51423">
            <w:pPr>
              <w:rPr>
                <w:rFonts w:ascii="仿宋" w:hAnsi="仿宋" w:eastAsia="仿宋" w:cs="仿宋"/>
                <w:bCs/>
                <w:szCs w:val="21"/>
              </w:rPr>
            </w:pPr>
          </w:p>
        </w:tc>
        <w:tc>
          <w:tcPr>
            <w:tcW w:w="893" w:type="dxa"/>
          </w:tcPr>
          <w:p w14:paraId="7A37348C">
            <w:pPr>
              <w:rPr>
                <w:rFonts w:ascii="仿宋" w:hAnsi="仿宋" w:eastAsia="仿宋" w:cs="仿宋"/>
                <w:bCs/>
                <w:szCs w:val="21"/>
              </w:rPr>
            </w:pPr>
          </w:p>
        </w:tc>
        <w:tc>
          <w:tcPr>
            <w:tcW w:w="893" w:type="dxa"/>
          </w:tcPr>
          <w:p w14:paraId="79C0F652">
            <w:pPr>
              <w:rPr>
                <w:rFonts w:ascii="仿宋" w:hAnsi="仿宋" w:eastAsia="仿宋" w:cs="仿宋"/>
                <w:bCs/>
                <w:szCs w:val="21"/>
              </w:rPr>
            </w:pPr>
          </w:p>
        </w:tc>
        <w:tc>
          <w:tcPr>
            <w:tcW w:w="893" w:type="dxa"/>
          </w:tcPr>
          <w:p w14:paraId="2B997029">
            <w:pPr>
              <w:rPr>
                <w:rFonts w:ascii="仿宋" w:hAnsi="仿宋" w:eastAsia="仿宋" w:cs="仿宋"/>
                <w:bCs/>
                <w:szCs w:val="21"/>
              </w:rPr>
            </w:pPr>
          </w:p>
        </w:tc>
        <w:tc>
          <w:tcPr>
            <w:tcW w:w="894" w:type="dxa"/>
          </w:tcPr>
          <w:p w14:paraId="06E5B366">
            <w:pPr>
              <w:rPr>
                <w:rFonts w:ascii="仿宋" w:hAnsi="仿宋" w:eastAsia="仿宋" w:cs="仿宋"/>
                <w:bCs/>
                <w:szCs w:val="21"/>
              </w:rPr>
            </w:pPr>
          </w:p>
        </w:tc>
        <w:tc>
          <w:tcPr>
            <w:tcW w:w="1293" w:type="dxa"/>
          </w:tcPr>
          <w:p w14:paraId="35E47004">
            <w:pPr>
              <w:rPr>
                <w:rFonts w:ascii="仿宋" w:hAnsi="仿宋" w:eastAsia="仿宋" w:cs="仿宋"/>
                <w:bCs/>
                <w:szCs w:val="21"/>
              </w:rPr>
            </w:pPr>
          </w:p>
        </w:tc>
        <w:tc>
          <w:tcPr>
            <w:tcW w:w="889" w:type="dxa"/>
          </w:tcPr>
          <w:p w14:paraId="4A132E36">
            <w:pPr>
              <w:rPr>
                <w:rFonts w:ascii="仿宋" w:hAnsi="仿宋" w:eastAsia="仿宋" w:cs="仿宋"/>
                <w:bCs/>
                <w:szCs w:val="21"/>
              </w:rPr>
            </w:pPr>
          </w:p>
        </w:tc>
        <w:tc>
          <w:tcPr>
            <w:tcW w:w="889" w:type="dxa"/>
          </w:tcPr>
          <w:p w14:paraId="51FFB8C2">
            <w:pPr>
              <w:rPr>
                <w:rFonts w:ascii="仿宋" w:hAnsi="仿宋" w:eastAsia="仿宋" w:cs="仿宋"/>
                <w:bCs/>
                <w:szCs w:val="21"/>
              </w:rPr>
            </w:pPr>
          </w:p>
        </w:tc>
      </w:tr>
    </w:tbl>
    <w:p w14:paraId="5C3E6F5A">
      <w:pPr>
        <w:snapToGrid w:val="0"/>
        <w:spacing w:line="480" w:lineRule="auto"/>
        <w:jc w:val="center"/>
        <w:rPr>
          <w:rFonts w:ascii="仿宋" w:hAnsi="仿宋" w:eastAsia="仿宋" w:cs="仿宋"/>
        </w:rPr>
      </w:pPr>
    </w:p>
    <w:p w14:paraId="4C326CC5">
      <w:pPr>
        <w:adjustRightInd w:val="0"/>
        <w:snapToGrid w:val="0"/>
        <w:spacing w:line="480" w:lineRule="auto"/>
        <w:ind w:right="105" w:rightChars="50"/>
        <w:jc w:val="center"/>
        <w:rPr>
          <w:rFonts w:ascii="仿宋" w:hAnsi="仿宋" w:eastAsia="仿宋" w:cs="仿宋"/>
          <w:b/>
          <w:bCs/>
          <w:sz w:val="28"/>
          <w:szCs w:val="28"/>
        </w:rPr>
      </w:pPr>
    </w:p>
    <w:bookmarkEnd w:id="53"/>
    <w:bookmarkEnd w:id="54"/>
    <w:p w14:paraId="23B7C140">
      <w:pPr>
        <w:bidi w:val="0"/>
        <w:jc w:val="center"/>
        <w:rPr>
          <w:rFonts w:hint="eastAsia"/>
          <w:lang w:val="en-US" w:eastAsia="zh-CN"/>
        </w:rPr>
      </w:pPr>
      <w:bookmarkStart w:id="94" w:name="_Toc30110"/>
      <w:bookmarkStart w:id="95" w:name="_Toc4498_WPSOffice_Level1"/>
      <w:bookmarkStart w:id="96" w:name="_Toc13579"/>
      <w:r>
        <w:rPr>
          <w:rFonts w:hint="eastAsia" w:ascii="仿宋" w:hAnsi="仿宋" w:eastAsia="仿宋" w:cs="仿宋"/>
        </w:rPr>
        <w:br w:type="page"/>
      </w:r>
      <w:bookmarkEnd w:id="94"/>
      <w:bookmarkEnd w:id="95"/>
      <w:bookmarkEnd w:id="96"/>
      <w:bookmarkStart w:id="97" w:name="_Toc4485644"/>
      <w:bookmarkStart w:id="98" w:name="_Toc1536"/>
    </w:p>
    <w:p w14:paraId="4486BAFC">
      <w:pPr>
        <w:pStyle w:val="3"/>
        <w:numPr>
          <w:ilvl w:val="0"/>
          <w:numId w:val="0"/>
        </w:numPr>
        <w:jc w:val="center"/>
        <w:rPr>
          <w:rFonts w:hint="eastAsia" w:ascii="仿宋" w:hAnsi="仿宋" w:eastAsia="仿宋" w:cs="仿宋"/>
          <w:b/>
          <w:kern w:val="44"/>
          <w:sz w:val="44"/>
          <w:szCs w:val="24"/>
          <w:lang w:val="en-US" w:eastAsia="zh-CN" w:bidi="ar-SA"/>
        </w:rPr>
      </w:pPr>
      <w:bookmarkStart w:id="99" w:name="_Toc31553"/>
      <w:r>
        <w:rPr>
          <w:rFonts w:hint="eastAsia" w:ascii="仿宋" w:hAnsi="仿宋" w:eastAsia="仿宋" w:cs="仿宋"/>
          <w:b/>
          <w:kern w:val="44"/>
          <w:sz w:val="44"/>
          <w:szCs w:val="24"/>
          <w:lang w:val="en-US" w:eastAsia="zh-CN" w:bidi="ar-SA"/>
        </w:rPr>
        <w:t>第三章 采购需求</w:t>
      </w:r>
      <w:bookmarkEnd w:id="99"/>
    </w:p>
    <w:p w14:paraId="632C70D3">
      <w:pPr>
        <w:numPr>
          <w:ilvl w:val="0"/>
          <w:numId w:val="0"/>
        </w:numPr>
        <w:spacing w:line="360" w:lineRule="auto"/>
        <w:rPr>
          <w:rFonts w:hint="eastAsia" w:ascii="仿宋" w:hAnsi="仿宋" w:eastAsia="仿宋" w:cs="仿宋"/>
          <w:lang w:val="en-US" w:eastAsia="zh-CN"/>
        </w:rPr>
      </w:pPr>
      <w:r>
        <w:rPr>
          <w:rFonts w:hint="eastAsia" w:ascii="仿宋" w:hAnsi="仿宋" w:eastAsia="仿宋" w:cs="仿宋"/>
          <w:kern w:val="2"/>
          <w:sz w:val="21"/>
          <w:szCs w:val="24"/>
          <w:lang w:val="en-US" w:eastAsia="zh-CN" w:bidi="ar-SA"/>
        </w:rPr>
        <w:t>一、</w:t>
      </w:r>
      <w:r>
        <w:rPr>
          <w:rFonts w:hint="eastAsia" w:ascii="仿宋" w:hAnsi="仿宋" w:eastAsia="仿宋" w:cs="仿宋"/>
          <w:lang w:val="en-US" w:eastAsia="zh-CN"/>
        </w:rPr>
        <w:t>项目概况：</w:t>
      </w:r>
    </w:p>
    <w:p w14:paraId="76F4EA93">
      <w:pPr>
        <w:numPr>
          <w:ilvl w:val="0"/>
          <w:numId w:val="0"/>
        </w:numPr>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1.项目名称：2025年度经开区电力应急及抢修工程</w:t>
      </w:r>
    </w:p>
    <w:p w14:paraId="645FF8B7">
      <w:pPr>
        <w:numPr>
          <w:ilvl w:val="0"/>
          <w:numId w:val="0"/>
        </w:numPr>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2.采购内容：为有效应对电力突发故障，保障区域电力稳定供应，及时高效开展电力应急及抢修工作，现申请2025年度经开区电力应急及抢修工程采购。按照2025年度城建计划招标1家实施单位，开展专项电力应急及抢修工作，服务期限两年。</w:t>
      </w:r>
    </w:p>
    <w:p w14:paraId="68E7D665">
      <w:pPr>
        <w:numPr>
          <w:ilvl w:val="0"/>
          <w:numId w:val="0"/>
        </w:numPr>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3.采购人：沈阳经济技术开发区管理委员会建设管理部</w:t>
      </w:r>
    </w:p>
    <w:p w14:paraId="14FDFA7C">
      <w:pPr>
        <w:numPr>
          <w:ilvl w:val="0"/>
          <w:numId w:val="0"/>
        </w:numPr>
        <w:spacing w:line="360" w:lineRule="auto"/>
        <w:ind w:firstLine="420" w:firstLineChars="200"/>
        <w:rPr>
          <w:rFonts w:hint="default" w:ascii="仿宋" w:hAnsi="仿宋" w:eastAsia="仿宋" w:cs="仿宋"/>
          <w:lang w:val="en-US" w:eastAsia="zh-CN"/>
        </w:rPr>
      </w:pPr>
      <w:r>
        <w:rPr>
          <w:rFonts w:hint="eastAsia" w:ascii="仿宋" w:hAnsi="仿宋" w:eastAsia="仿宋" w:cs="仿宋"/>
          <w:lang w:val="en-US" w:eastAsia="zh-CN"/>
        </w:rPr>
        <w:t>4.项目地点：采购人指定地点</w:t>
      </w:r>
    </w:p>
    <w:p w14:paraId="2881D14B">
      <w:pPr>
        <w:numPr>
          <w:ilvl w:val="0"/>
          <w:numId w:val="0"/>
        </w:numPr>
        <w:spacing w:line="360" w:lineRule="auto"/>
        <w:rPr>
          <w:rFonts w:hint="default"/>
          <w:lang w:val="en-US" w:eastAsia="zh-CN"/>
        </w:rPr>
      </w:pPr>
      <w:r>
        <w:rPr>
          <w:rFonts w:hint="eastAsia" w:ascii="仿宋" w:hAnsi="仿宋" w:eastAsia="仿宋" w:cs="仿宋"/>
          <w:lang w:val="en-US" w:eastAsia="zh-CN"/>
        </w:rPr>
        <w:t>★二</w:t>
      </w:r>
      <w:r>
        <w:rPr>
          <w:rFonts w:hint="default" w:ascii="仿宋" w:hAnsi="仿宋" w:eastAsia="仿宋" w:cs="仿宋"/>
          <w:lang w:val="en-US" w:eastAsia="zh-CN"/>
        </w:rPr>
        <w:t>、</w:t>
      </w:r>
      <w:r>
        <w:rPr>
          <w:rFonts w:hint="eastAsia" w:ascii="仿宋" w:hAnsi="仿宋" w:eastAsia="仿宋" w:cs="仿宋"/>
          <w:lang w:val="en-US" w:eastAsia="zh-CN"/>
        </w:rPr>
        <w:t>技术</w:t>
      </w:r>
      <w:r>
        <w:rPr>
          <w:rFonts w:hint="default" w:ascii="仿宋" w:hAnsi="仿宋" w:eastAsia="仿宋" w:cs="仿宋"/>
          <w:lang w:val="en-US" w:eastAsia="zh-CN"/>
        </w:rPr>
        <w:t>要求</w:t>
      </w:r>
    </w:p>
    <w:p w14:paraId="440534A1">
      <w:pPr>
        <w:numPr>
          <w:ilvl w:val="0"/>
          <w:numId w:val="0"/>
        </w:numPr>
        <w:spacing w:line="360" w:lineRule="auto"/>
        <w:ind w:firstLine="420" w:firstLineChars="200"/>
        <w:rPr>
          <w:rFonts w:hint="default" w:ascii="仿宋" w:hAnsi="仿宋" w:eastAsia="仿宋" w:cs="仿宋"/>
          <w:lang w:val="en-US" w:eastAsia="zh-CN"/>
        </w:rPr>
      </w:pPr>
      <w:r>
        <w:rPr>
          <w:rFonts w:hint="default" w:ascii="仿宋" w:hAnsi="仿宋" w:eastAsia="仿宋" w:cs="仿宋"/>
          <w:lang w:val="en-US" w:eastAsia="zh-CN"/>
        </w:rPr>
        <w:t>1.工程造价以最终审计结算为准，结算价格不超过财政预算价。</w:t>
      </w:r>
    </w:p>
    <w:p w14:paraId="535EED88">
      <w:pPr>
        <w:numPr>
          <w:ilvl w:val="0"/>
          <w:numId w:val="0"/>
        </w:numPr>
        <w:spacing w:line="360" w:lineRule="auto"/>
        <w:ind w:firstLine="420" w:firstLineChars="200"/>
        <w:rPr>
          <w:rFonts w:hint="default" w:ascii="仿宋" w:hAnsi="仿宋" w:eastAsia="仿宋" w:cs="仿宋"/>
          <w:lang w:val="en-US" w:eastAsia="zh-CN"/>
        </w:rPr>
      </w:pPr>
      <w:r>
        <w:rPr>
          <w:rFonts w:hint="default" w:ascii="仿宋" w:hAnsi="仿宋" w:eastAsia="仿宋" w:cs="仿宋"/>
          <w:lang w:val="en-US" w:eastAsia="zh-CN"/>
        </w:rPr>
        <w:t>2.成交供应商所施工项目安全文明施工标准必须满足国家、地方相关规定要求，并且由此引发的一切安全质量事故均由成交供应商负责，中标后签订正式施工合同前成交供应商须按要求签订安全合同或安全承诺。</w:t>
      </w:r>
    </w:p>
    <w:p w14:paraId="49D87131">
      <w:pPr>
        <w:numPr>
          <w:ilvl w:val="0"/>
          <w:numId w:val="0"/>
        </w:numPr>
        <w:spacing w:line="360" w:lineRule="auto"/>
        <w:ind w:firstLine="420" w:firstLineChars="200"/>
        <w:rPr>
          <w:rFonts w:hint="default" w:ascii="仿宋" w:hAnsi="仿宋" w:eastAsia="仿宋" w:cs="仿宋"/>
          <w:lang w:val="en-US" w:eastAsia="zh-CN"/>
        </w:rPr>
      </w:pPr>
      <w:r>
        <w:rPr>
          <w:rFonts w:hint="default" w:ascii="仿宋" w:hAnsi="仿宋" w:eastAsia="仿宋" w:cs="仿宋"/>
          <w:lang w:val="en-US" w:eastAsia="zh-CN"/>
        </w:rPr>
        <w:t>3.本项目工期要求较紧，成交供应商应按采购人工程特点、工期要求配备相关专业工程师及工人，满足采购人进度要求。成交供应商资料员、预算人员须就施工进度、工程内业资料的完成等及时与采购人沟通，确保及时有效的完成送审结算、施工内业资料报送归档备案。</w:t>
      </w:r>
    </w:p>
    <w:p w14:paraId="35151D80">
      <w:pPr>
        <w:numPr>
          <w:ilvl w:val="0"/>
          <w:numId w:val="0"/>
        </w:numPr>
        <w:spacing w:line="360" w:lineRule="auto"/>
        <w:ind w:firstLine="420" w:firstLineChars="200"/>
        <w:rPr>
          <w:rFonts w:hint="default" w:ascii="仿宋" w:hAnsi="仿宋" w:eastAsia="仿宋" w:cs="仿宋"/>
          <w:lang w:val="en-US" w:eastAsia="zh-CN"/>
        </w:rPr>
      </w:pPr>
      <w:r>
        <w:rPr>
          <w:rFonts w:hint="eastAsia" w:ascii="仿宋" w:hAnsi="仿宋" w:eastAsia="仿宋" w:cs="仿宋"/>
          <w:lang w:val="en-US" w:eastAsia="zh-CN"/>
        </w:rPr>
        <w:t>4</w:t>
      </w:r>
      <w:r>
        <w:rPr>
          <w:rFonts w:hint="default" w:ascii="仿宋" w:hAnsi="仿宋" w:eastAsia="仿宋" w:cs="仿宋"/>
          <w:lang w:val="en-US" w:eastAsia="zh-CN"/>
        </w:rPr>
        <w:t>.由于本项目较为零散，成交供应商项目负责人应24小时开机，保证在接到采购人指令后第一时间组织好人员赶到工程现场。如遇有采购人要求的急需维修项目，成交供应商应保证在得到采购人通知后30分钟内组织相关人力物力进入施工现场施工，必要时立即赶赴施工现场，满足采购人工期要求。</w:t>
      </w:r>
    </w:p>
    <w:p w14:paraId="06D8CB5B">
      <w:pPr>
        <w:numPr>
          <w:ilvl w:val="0"/>
          <w:numId w:val="0"/>
        </w:numPr>
        <w:spacing w:line="360" w:lineRule="auto"/>
        <w:ind w:firstLine="420" w:firstLineChars="200"/>
        <w:rPr>
          <w:rFonts w:hint="default" w:ascii="仿宋" w:hAnsi="仿宋" w:eastAsia="仿宋" w:cs="仿宋"/>
          <w:lang w:val="en-US" w:eastAsia="zh-CN"/>
        </w:rPr>
      </w:pPr>
      <w:r>
        <w:rPr>
          <w:rFonts w:hint="eastAsia" w:ascii="仿宋" w:hAnsi="仿宋" w:eastAsia="仿宋" w:cs="仿宋"/>
          <w:lang w:val="en-US" w:eastAsia="zh-CN"/>
        </w:rPr>
        <w:t>5</w:t>
      </w:r>
      <w:r>
        <w:rPr>
          <w:rFonts w:hint="default" w:ascii="仿宋" w:hAnsi="仿宋" w:eastAsia="仿宋" w:cs="仿宋"/>
          <w:lang w:val="en-US" w:eastAsia="zh-CN"/>
        </w:rPr>
        <w:t>.成交供应商如果不能满足采购人工期要求，除无条件赔付采购人相关损失外，每拖延一天成交供应商支付采购人工程估算造价5‰作为赔偿，采购人将在工程款中扣除该部分款项。成交供应商施工过程中，请审计部门全程进行跟踪审计，成交供应商应配备专业内业管理人员，施工完成后，二周内报送工程量认证单，会同监理、使用方负责人、建设方项目负责人现场测量认证，并于完工后15日内办理完成验收和向使用方移交手续，工程量认证单及报审材料的报送签认，完成后超过一个月未报送工程量施工方自行承担。</w:t>
      </w:r>
    </w:p>
    <w:p w14:paraId="3AA07F7E">
      <w:pPr>
        <w:numPr>
          <w:ilvl w:val="0"/>
          <w:numId w:val="0"/>
        </w:numPr>
        <w:spacing w:line="360" w:lineRule="auto"/>
        <w:ind w:firstLine="420" w:firstLineChars="200"/>
        <w:rPr>
          <w:rFonts w:hint="default" w:ascii="仿宋" w:hAnsi="仿宋" w:eastAsia="仿宋" w:cs="仿宋"/>
          <w:lang w:val="en-US" w:eastAsia="zh-CN"/>
        </w:rPr>
      </w:pPr>
      <w:r>
        <w:rPr>
          <w:rFonts w:hint="eastAsia" w:ascii="仿宋" w:hAnsi="仿宋" w:eastAsia="仿宋" w:cs="仿宋"/>
          <w:lang w:val="en-US" w:eastAsia="zh-CN"/>
        </w:rPr>
        <w:t>6</w:t>
      </w:r>
      <w:r>
        <w:rPr>
          <w:rFonts w:hint="default" w:ascii="仿宋" w:hAnsi="仿宋" w:eastAsia="仿宋" w:cs="仿宋"/>
          <w:lang w:val="en-US" w:eastAsia="zh-CN"/>
        </w:rPr>
        <w:t>.成交供应商施工过程中需要的一切施工必要条件，包括水源、电源、临时设施、包括按使用单位作息时间施工的降效及协调等，均由成交供应商自己负责；项目人员包括派驻采购人办公的内业人员就餐、通勤等以上条件均在投标报价时予以综合考虑。</w:t>
      </w:r>
    </w:p>
    <w:p w14:paraId="22D8A07C">
      <w:pPr>
        <w:numPr>
          <w:ilvl w:val="0"/>
          <w:numId w:val="0"/>
        </w:numPr>
        <w:spacing w:line="360" w:lineRule="auto"/>
        <w:ind w:firstLine="420" w:firstLineChars="200"/>
        <w:rPr>
          <w:rFonts w:hint="default" w:ascii="仿宋" w:hAnsi="仿宋" w:eastAsia="仿宋" w:cs="仿宋"/>
          <w:lang w:val="en-US" w:eastAsia="zh-CN"/>
        </w:rPr>
      </w:pPr>
      <w:r>
        <w:rPr>
          <w:rFonts w:hint="eastAsia" w:ascii="仿宋" w:hAnsi="仿宋" w:eastAsia="仿宋" w:cs="仿宋"/>
          <w:lang w:val="en-US" w:eastAsia="zh-CN"/>
        </w:rPr>
        <w:t>7</w:t>
      </w:r>
      <w:r>
        <w:rPr>
          <w:rFonts w:hint="default" w:ascii="仿宋" w:hAnsi="仿宋" w:eastAsia="仿宋" w:cs="仿宋"/>
          <w:lang w:val="en-US" w:eastAsia="zh-CN"/>
        </w:rPr>
        <w:t>.如因成交供应商原因造成工程不能按时完工或出现工程安全、质量事故，造成损失由成交供应商承担全部经济损失及法律责任，成交供应商无条件退场并赔偿由此造成的采购人经济损失，同时采购人有权利委托其他施工方完成施工任务。</w:t>
      </w:r>
    </w:p>
    <w:p w14:paraId="2F7C23E4">
      <w:pPr>
        <w:numPr>
          <w:ilvl w:val="0"/>
          <w:numId w:val="0"/>
        </w:numPr>
        <w:spacing w:line="360" w:lineRule="auto"/>
        <w:ind w:firstLine="420" w:firstLineChars="200"/>
        <w:rPr>
          <w:rFonts w:hint="default" w:ascii="仿宋" w:hAnsi="仿宋" w:eastAsia="仿宋" w:cs="仿宋"/>
          <w:lang w:val="en-US" w:eastAsia="zh-CN"/>
        </w:rPr>
      </w:pPr>
      <w:r>
        <w:rPr>
          <w:rFonts w:hint="eastAsia" w:ascii="仿宋" w:hAnsi="仿宋" w:eastAsia="仿宋" w:cs="仿宋"/>
          <w:lang w:val="en-US" w:eastAsia="zh-CN"/>
        </w:rPr>
        <w:t>8</w:t>
      </w:r>
      <w:r>
        <w:rPr>
          <w:rFonts w:hint="default" w:ascii="仿宋" w:hAnsi="仿宋" w:eastAsia="仿宋" w:cs="仿宋"/>
          <w:lang w:val="en-US" w:eastAsia="zh-CN"/>
        </w:rPr>
        <w:t>.成交供应商三次收到监理单位下发的监理整改通知单或收到采购人关于工程安全质量进度等方面的口头、书面通知后拒不整改的，视为成交供应商违约，施工合同终止，工程款不予支付，成交供应商不得提出任何要求。同时，采购人有权要求成交供应商支付一定数额的违约金，重新委托其他合格单位进行施工。</w:t>
      </w:r>
    </w:p>
    <w:p w14:paraId="43FD94C1">
      <w:pPr>
        <w:numPr>
          <w:ilvl w:val="0"/>
          <w:numId w:val="0"/>
        </w:numPr>
        <w:rPr>
          <w:rFonts w:hint="eastAsia" w:ascii="仿宋" w:hAnsi="仿宋" w:eastAsia="仿宋" w:cs="仿宋"/>
          <w:lang w:val="en-US" w:eastAsia="zh-CN"/>
        </w:rPr>
      </w:pPr>
      <w:r>
        <w:rPr>
          <w:rFonts w:hint="eastAsia" w:ascii="仿宋" w:hAnsi="仿宋" w:eastAsia="仿宋" w:cs="仿宋"/>
          <w:lang w:val="en-US" w:eastAsia="zh-CN"/>
        </w:rPr>
        <w:t>★三、商务要求</w:t>
      </w:r>
    </w:p>
    <w:p w14:paraId="68F34FCC">
      <w:pPr>
        <w:numPr>
          <w:ilvl w:val="0"/>
          <w:numId w:val="0"/>
        </w:numPr>
        <w:spacing w:line="360" w:lineRule="auto"/>
        <w:ind w:firstLine="420" w:firstLineChars="200"/>
        <w:rPr>
          <w:rFonts w:hint="eastAsia" w:ascii="仿宋" w:hAnsi="仿宋" w:eastAsia="仿宋" w:cs="仿宋"/>
          <w:highlight w:val="none"/>
          <w:lang w:val="en-US" w:eastAsia="zh-CN"/>
        </w:rPr>
      </w:pPr>
      <w:r>
        <w:rPr>
          <w:rFonts w:hint="eastAsia" w:ascii="仿宋" w:hAnsi="仿宋" w:eastAsia="仿宋" w:cs="仿宋"/>
          <w:highlight w:val="none"/>
          <w:lang w:val="en-US" w:eastAsia="zh-CN"/>
        </w:rPr>
        <w:t>1.报价及结算方式：100.00%，此项目按费率报价。</w:t>
      </w:r>
      <w:r>
        <w:rPr>
          <w:rFonts w:hint="eastAsia" w:ascii="仿宋" w:hAnsi="仿宋" w:eastAsia="仿宋" w:cs="仿宋"/>
          <w:szCs w:val="21"/>
          <w:highlight w:val="none"/>
        </w:rPr>
        <w:t>以实际发生工程量套用《20</w:t>
      </w:r>
      <w:r>
        <w:rPr>
          <w:rFonts w:hint="eastAsia" w:ascii="仿宋" w:hAnsi="仿宋" w:eastAsia="仿宋" w:cs="仿宋"/>
          <w:szCs w:val="21"/>
          <w:highlight w:val="none"/>
          <w:lang w:val="en-US" w:eastAsia="zh-CN"/>
        </w:rPr>
        <w:t>24</w:t>
      </w:r>
      <w:r>
        <w:rPr>
          <w:rFonts w:hint="eastAsia" w:ascii="仿宋" w:hAnsi="仿宋" w:eastAsia="仿宋" w:cs="仿宋"/>
          <w:szCs w:val="21"/>
          <w:highlight w:val="none"/>
        </w:rPr>
        <w:t>辽宁省建设工程计价依据建筑、装饰装修、安装、市政、园林绿化工程计价定额》</w:t>
      </w:r>
      <w:r>
        <w:rPr>
          <w:rFonts w:hint="eastAsia" w:ascii="仿宋" w:hAnsi="仿宋" w:eastAsia="仿宋" w:cs="仿宋"/>
          <w:szCs w:val="21"/>
          <w:highlight w:val="none"/>
          <w:lang w:val="en-US" w:eastAsia="zh-CN"/>
        </w:rPr>
        <w:t>及相关文件</w:t>
      </w:r>
      <w:r>
        <w:rPr>
          <w:rFonts w:hint="eastAsia" w:ascii="仿宋" w:hAnsi="仿宋" w:eastAsia="仿宋" w:cs="仿宋"/>
          <w:szCs w:val="21"/>
          <w:highlight w:val="none"/>
        </w:rPr>
        <w:t>，所有工程材料费、不可竞争费（包括安全文明施工费、规费、税金等）不参与折扣，其它项目正常参与折扣。以工程总造价扣除所有工程材料价格及不可竞争费后余额做为折扣基数，按照折扣的百分比报价。本工程最终以据实发生为准，按实际发生量进行结算（具体以签订合同为准），结算价格不超过财政预算价（3,</w:t>
      </w:r>
      <w:r>
        <w:rPr>
          <w:rFonts w:hint="eastAsia" w:ascii="仿宋" w:hAnsi="仿宋" w:eastAsia="仿宋" w:cs="仿宋"/>
          <w:szCs w:val="21"/>
          <w:highlight w:val="none"/>
          <w:lang w:val="en-US" w:eastAsia="zh-CN"/>
        </w:rPr>
        <w:t>85</w:t>
      </w:r>
      <w:r>
        <w:rPr>
          <w:rFonts w:hint="eastAsia" w:ascii="仿宋" w:hAnsi="仿宋" w:eastAsia="仿宋" w:cs="仿宋"/>
          <w:szCs w:val="21"/>
          <w:highlight w:val="none"/>
        </w:rPr>
        <w:t>0,000.00元）。</w:t>
      </w:r>
    </w:p>
    <w:p w14:paraId="397D8777">
      <w:pPr>
        <w:numPr>
          <w:ilvl w:val="0"/>
          <w:numId w:val="0"/>
        </w:numPr>
        <w:spacing w:line="360" w:lineRule="auto"/>
        <w:ind w:firstLine="420" w:firstLineChars="200"/>
        <w:rPr>
          <w:rFonts w:hint="eastAsia" w:ascii="仿宋" w:hAnsi="仿宋" w:eastAsia="仿宋" w:cs="仿宋"/>
          <w:szCs w:val="21"/>
          <w:highlight w:val="none"/>
          <w:lang w:val="en-US" w:eastAsia="zh-CN"/>
        </w:rPr>
      </w:pPr>
      <w:r>
        <w:rPr>
          <w:rFonts w:hint="eastAsia" w:ascii="仿宋" w:hAnsi="仿宋" w:eastAsia="仿宋" w:cs="仿宋"/>
          <w:highlight w:val="none"/>
          <w:lang w:val="en-US" w:eastAsia="zh-CN"/>
        </w:rPr>
        <w:t>2.合同期限：</w:t>
      </w:r>
      <w:r>
        <w:rPr>
          <w:rFonts w:hint="eastAsia" w:ascii="仿宋" w:hAnsi="仿宋" w:eastAsia="仿宋" w:cs="仿宋"/>
          <w:color w:val="000000"/>
          <w:szCs w:val="21"/>
          <w:highlight w:val="none"/>
          <w:lang w:val="en-US" w:eastAsia="zh-CN"/>
        </w:rPr>
        <w:t>2</w:t>
      </w:r>
      <w:r>
        <w:rPr>
          <w:rFonts w:hint="eastAsia" w:ascii="仿宋" w:hAnsi="仿宋" w:eastAsia="仿宋" w:cs="仿宋"/>
          <w:color w:val="000000"/>
          <w:szCs w:val="21"/>
          <w:highlight w:val="none"/>
          <w:lang w:eastAsia="zh-CN"/>
        </w:rPr>
        <w:t>年（按甲方项目进度要求）。</w:t>
      </w:r>
    </w:p>
    <w:p w14:paraId="478C5B97">
      <w:pPr>
        <w:numPr>
          <w:ilvl w:val="0"/>
          <w:numId w:val="0"/>
        </w:numPr>
        <w:spacing w:line="360" w:lineRule="auto"/>
        <w:ind w:firstLine="420" w:firstLineChars="200"/>
        <w:rPr>
          <w:rFonts w:hint="eastAsia" w:ascii="仿宋" w:hAnsi="仿宋" w:eastAsia="仿宋" w:cs="仿宋"/>
          <w:highlight w:val="none"/>
          <w:lang w:val="en-US" w:eastAsia="zh-CN"/>
        </w:rPr>
      </w:pPr>
      <w:r>
        <w:rPr>
          <w:rFonts w:hint="eastAsia" w:ascii="仿宋" w:hAnsi="仿宋" w:eastAsia="仿宋" w:cs="仿宋"/>
          <w:highlight w:val="none"/>
          <w:lang w:val="en-US" w:eastAsia="zh-CN"/>
        </w:rPr>
        <w:t>3.付款方式及条件：</w:t>
      </w:r>
      <w:r>
        <w:rPr>
          <w:rFonts w:hint="eastAsia" w:ascii="仿宋" w:hAnsi="仿宋" w:eastAsia="仿宋" w:cs="仿宋"/>
          <w:szCs w:val="21"/>
          <w:highlight w:val="none"/>
          <w:lang w:eastAsia="zh-CN"/>
        </w:rPr>
        <w:t>付款方式及条件：</w:t>
      </w:r>
      <w:r>
        <w:rPr>
          <w:rFonts w:hint="eastAsia" w:ascii="仿宋" w:hAnsi="仿宋" w:eastAsia="仿宋" w:cs="仿宋"/>
          <w:szCs w:val="21"/>
          <w:highlight w:val="none"/>
          <w:lang w:val="en-US" w:eastAsia="zh-CN"/>
        </w:rPr>
        <w:t>根据财政资金安排</w:t>
      </w:r>
      <w:r>
        <w:rPr>
          <w:rFonts w:hint="eastAsia" w:ascii="仿宋" w:hAnsi="仿宋" w:eastAsia="仿宋" w:cs="仿宋"/>
          <w:szCs w:val="21"/>
          <w:highlight w:val="none"/>
          <w:lang w:eastAsia="zh-CN"/>
        </w:rPr>
        <w:t>付款，质量保证金不超过工程价款结算总额的3%。</w:t>
      </w:r>
      <w:r>
        <w:rPr>
          <w:rFonts w:hint="eastAsia" w:ascii="仿宋" w:hAnsi="仿宋" w:eastAsia="仿宋" w:cs="仿宋"/>
          <w:szCs w:val="21"/>
          <w:highlight w:val="none"/>
          <w:lang w:val="en-US" w:eastAsia="zh-CN"/>
        </w:rPr>
        <w:t>(具体以签订合同为准)</w:t>
      </w:r>
    </w:p>
    <w:p w14:paraId="6EF3148C">
      <w:pPr>
        <w:numPr>
          <w:ilvl w:val="0"/>
          <w:numId w:val="0"/>
        </w:numPr>
        <w:spacing w:line="360" w:lineRule="auto"/>
        <w:ind w:firstLine="420" w:firstLineChars="200"/>
        <w:rPr>
          <w:rFonts w:hint="default" w:ascii="仿宋" w:hAnsi="仿宋" w:eastAsia="仿宋" w:cs="仿宋"/>
          <w:highlight w:val="none"/>
          <w:lang w:val="en-US" w:eastAsia="zh-CN"/>
        </w:rPr>
      </w:pPr>
      <w:r>
        <w:rPr>
          <w:rFonts w:hint="eastAsia" w:ascii="仿宋" w:hAnsi="仿宋" w:eastAsia="仿宋" w:cs="仿宋"/>
          <w:highlight w:val="none"/>
          <w:lang w:val="en-US" w:eastAsia="zh-CN"/>
        </w:rPr>
        <w:t>4.质量标准：合格</w:t>
      </w:r>
    </w:p>
    <w:p w14:paraId="097540AB">
      <w:pPr>
        <w:numPr>
          <w:ilvl w:val="0"/>
          <w:numId w:val="0"/>
        </w:numPr>
        <w:spacing w:line="360" w:lineRule="auto"/>
        <w:ind w:firstLine="420" w:firstLineChars="200"/>
        <w:rPr>
          <w:rFonts w:hint="default" w:ascii="仿宋" w:hAnsi="仿宋" w:eastAsia="仿宋" w:cs="仿宋"/>
          <w:highlight w:val="none"/>
          <w:lang w:val="en-US" w:eastAsia="zh-CN"/>
        </w:rPr>
      </w:pPr>
      <w:r>
        <w:rPr>
          <w:rFonts w:hint="eastAsia" w:ascii="仿宋" w:hAnsi="仿宋" w:eastAsia="仿宋" w:cs="仿宋"/>
          <w:highlight w:val="none"/>
          <w:lang w:val="en-US" w:eastAsia="zh-CN"/>
        </w:rPr>
        <w:t>5.质保期：1年，符合国家相关法律法规。</w:t>
      </w:r>
    </w:p>
    <w:p w14:paraId="4122793D">
      <w:pPr>
        <w:numPr>
          <w:ilvl w:val="0"/>
          <w:numId w:val="0"/>
        </w:numPr>
        <w:spacing w:line="360" w:lineRule="auto"/>
        <w:ind w:firstLine="420" w:firstLineChars="200"/>
        <w:rPr>
          <w:rFonts w:hint="default" w:ascii="仿宋" w:hAnsi="仿宋" w:eastAsia="仿宋" w:cs="仿宋"/>
          <w:highlight w:val="none"/>
          <w:lang w:val="en-US" w:eastAsia="zh-CN"/>
        </w:rPr>
      </w:pPr>
      <w:r>
        <w:rPr>
          <w:rFonts w:hint="default" w:ascii="仿宋" w:hAnsi="仿宋" w:eastAsia="仿宋" w:cs="仿宋"/>
          <w:highlight w:val="none"/>
          <w:lang w:val="en-US" w:eastAsia="zh-CN"/>
        </w:rPr>
        <w:t>6.验收：</w:t>
      </w:r>
    </w:p>
    <w:p w14:paraId="10940241">
      <w:pPr>
        <w:numPr>
          <w:ilvl w:val="0"/>
          <w:numId w:val="0"/>
        </w:numPr>
        <w:spacing w:line="360" w:lineRule="auto"/>
        <w:ind w:firstLine="420" w:firstLineChars="200"/>
        <w:rPr>
          <w:rFonts w:hint="default" w:ascii="仿宋" w:hAnsi="仿宋" w:eastAsia="仿宋" w:cs="仿宋"/>
          <w:lang w:val="en-US" w:eastAsia="zh-CN"/>
        </w:rPr>
      </w:pPr>
      <w:r>
        <w:rPr>
          <w:rFonts w:hint="default" w:ascii="仿宋" w:hAnsi="仿宋" w:eastAsia="仿宋" w:cs="仿宋"/>
          <w:lang w:val="en-US" w:eastAsia="zh-CN"/>
        </w:rPr>
        <w:t>（1）验收标准：执行行业标准</w:t>
      </w:r>
    </w:p>
    <w:p w14:paraId="4E9A8170">
      <w:pPr>
        <w:numPr>
          <w:ilvl w:val="0"/>
          <w:numId w:val="0"/>
        </w:numPr>
        <w:spacing w:line="360" w:lineRule="auto"/>
        <w:ind w:firstLine="420" w:firstLineChars="200"/>
        <w:rPr>
          <w:rFonts w:hint="default" w:ascii="仿宋" w:hAnsi="仿宋" w:eastAsia="仿宋" w:cs="仿宋"/>
          <w:lang w:val="en-US" w:eastAsia="zh-CN"/>
        </w:rPr>
      </w:pPr>
      <w:r>
        <w:rPr>
          <w:rFonts w:hint="default" w:ascii="仿宋" w:hAnsi="仿宋" w:eastAsia="仿宋" w:cs="仿宋"/>
          <w:lang w:val="en-US" w:eastAsia="zh-CN"/>
        </w:rPr>
        <w:t>（2）验收程序：执行辽宁省政府采购履约验收管理办法的通知(辽财采[2017]603号)</w:t>
      </w:r>
    </w:p>
    <w:p w14:paraId="2D4A9D66">
      <w:pPr>
        <w:numPr>
          <w:ilvl w:val="0"/>
          <w:numId w:val="0"/>
        </w:numPr>
        <w:spacing w:line="360" w:lineRule="auto"/>
        <w:ind w:firstLine="420" w:firstLineChars="200"/>
        <w:rPr>
          <w:rFonts w:hint="default" w:ascii="仿宋" w:hAnsi="仿宋" w:eastAsia="仿宋" w:cs="仿宋"/>
          <w:lang w:val="en-US" w:eastAsia="zh-CN"/>
        </w:rPr>
      </w:pPr>
      <w:r>
        <w:rPr>
          <w:rFonts w:hint="default" w:ascii="仿宋" w:hAnsi="仿宋" w:eastAsia="仿宋" w:cs="仿宋"/>
          <w:lang w:val="en-US" w:eastAsia="zh-CN"/>
        </w:rPr>
        <w:t>（3）验收报告：由采购人出具</w:t>
      </w:r>
    </w:p>
    <w:p w14:paraId="377E029A">
      <w:pPr>
        <w:numPr>
          <w:ilvl w:val="0"/>
          <w:numId w:val="0"/>
        </w:numPr>
        <w:spacing w:line="360" w:lineRule="auto"/>
        <w:ind w:firstLine="420" w:firstLineChars="200"/>
        <w:rPr>
          <w:rFonts w:hint="default" w:ascii="仿宋" w:hAnsi="仿宋" w:eastAsia="仿宋" w:cs="仿宋"/>
          <w:lang w:val="en-US" w:eastAsia="zh-CN"/>
        </w:rPr>
      </w:pPr>
      <w:r>
        <w:rPr>
          <w:rFonts w:hint="default" w:ascii="仿宋" w:hAnsi="仿宋" w:eastAsia="仿宋" w:cs="仿宋"/>
          <w:lang w:val="en-US" w:eastAsia="zh-CN"/>
        </w:rPr>
        <w:t>（4）组织验收主体：本项目的履约验收工作由采购人依法组织实施。</w:t>
      </w:r>
    </w:p>
    <w:p w14:paraId="741A7730">
      <w:pPr>
        <w:numPr>
          <w:ilvl w:val="0"/>
          <w:numId w:val="0"/>
        </w:numPr>
        <w:rPr>
          <w:rFonts w:hint="eastAsia" w:ascii="仿宋" w:hAnsi="仿宋" w:eastAsia="仿宋" w:cs="仿宋"/>
          <w:lang w:val="en-US" w:eastAsia="zh-CN"/>
        </w:rPr>
      </w:pPr>
    </w:p>
    <w:p w14:paraId="1363E612">
      <w:pPr>
        <w:pStyle w:val="13"/>
        <w:spacing w:line="240" w:lineRule="auto"/>
        <w:ind w:left="0" w:leftChars="0"/>
        <w:rPr>
          <w:rFonts w:hint="default" w:ascii="仿宋" w:hAnsi="仿宋" w:eastAsia="仿宋" w:cs="仿宋"/>
          <w:b/>
          <w:bCs/>
          <w:kern w:val="2"/>
          <w:sz w:val="21"/>
          <w:szCs w:val="24"/>
          <w:lang w:val="zh-CN" w:eastAsia="zh-CN" w:bidi="ar-SA"/>
        </w:rPr>
      </w:pPr>
      <w:r>
        <w:rPr>
          <w:rFonts w:hint="eastAsia" w:ascii="仿宋" w:hAnsi="仿宋" w:eastAsia="仿宋" w:cs="仿宋"/>
          <w:b/>
          <w:bCs/>
          <w:kern w:val="2"/>
          <w:sz w:val="21"/>
          <w:szCs w:val="24"/>
          <w:lang w:val="en-US" w:eastAsia="zh-CN" w:bidi="ar-SA"/>
        </w:rPr>
        <w:t>注：实质性要求及重要指标用★标注，★标注项不得负偏离，如果负偏离，则响应文件无效。</w:t>
      </w:r>
    </w:p>
    <w:p w14:paraId="4FCA644E">
      <w:pPr>
        <w:numPr>
          <w:ilvl w:val="0"/>
          <w:numId w:val="0"/>
        </w:numPr>
        <w:bidi w:val="0"/>
        <w:rPr>
          <w:rFonts w:hint="eastAsia"/>
          <w:lang w:val="en-US" w:eastAsia="zh-CN"/>
        </w:rPr>
      </w:pPr>
    </w:p>
    <w:p w14:paraId="51582499">
      <w:pPr>
        <w:pStyle w:val="21"/>
        <w:rPr>
          <w:rFonts w:hint="eastAsia"/>
          <w:lang w:val="en-US" w:eastAsia="zh-CN"/>
        </w:rPr>
      </w:pPr>
    </w:p>
    <w:p w14:paraId="20352962">
      <w:pPr>
        <w:pStyle w:val="21"/>
        <w:rPr>
          <w:rFonts w:hint="eastAsia"/>
          <w:lang w:val="en-US" w:eastAsia="zh-CN"/>
        </w:rPr>
      </w:pPr>
    </w:p>
    <w:p w14:paraId="4401B566">
      <w:pPr>
        <w:pStyle w:val="3"/>
        <w:jc w:val="center"/>
        <w:rPr>
          <w:rFonts w:ascii="仿宋" w:hAnsi="仿宋" w:eastAsia="仿宋" w:cs="仿宋"/>
        </w:rPr>
      </w:pPr>
      <w:bookmarkStart w:id="100" w:name="_Toc9849"/>
      <w:r>
        <w:rPr>
          <w:rFonts w:hint="eastAsia" w:ascii="仿宋" w:hAnsi="仿宋" w:eastAsia="仿宋" w:cs="仿宋"/>
        </w:rPr>
        <w:t>第四章 磋商内容、磋商过程中可能实质性变动的内容</w:t>
      </w:r>
      <w:bookmarkEnd w:id="97"/>
      <w:bookmarkEnd w:id="98"/>
      <w:bookmarkEnd w:id="100"/>
    </w:p>
    <w:p w14:paraId="3B8F733D">
      <w:pPr>
        <w:numPr>
          <w:ilvl w:val="0"/>
          <w:numId w:val="0"/>
        </w:numPr>
        <w:spacing w:line="360" w:lineRule="auto"/>
        <w:ind w:firstLine="420" w:firstLineChars="200"/>
        <w:rPr>
          <w:rFonts w:hint="eastAsia" w:ascii="仿宋" w:hAnsi="仿宋" w:eastAsia="仿宋" w:cs="仿宋"/>
          <w:lang w:val="en-US" w:eastAsia="zh-CN"/>
        </w:rPr>
      </w:pPr>
      <w:r>
        <w:rPr>
          <w:rFonts w:hint="eastAsia" w:ascii="仿宋" w:hAnsi="仿宋" w:eastAsia="仿宋" w:cs="仿宋"/>
          <w:bCs/>
          <w:kern w:val="0"/>
          <w:szCs w:val="21"/>
        </w:rPr>
        <w:t xml:space="preserve"> </w:t>
      </w:r>
      <w:r>
        <w:rPr>
          <w:rFonts w:hint="eastAsia" w:ascii="仿宋" w:hAnsi="仿宋" w:eastAsia="仿宋" w:cs="仿宋"/>
          <w:bCs/>
          <w:i w:val="0"/>
          <w:iCs w:val="0"/>
          <w:color w:val="auto"/>
          <w:kern w:val="0"/>
          <w:szCs w:val="21"/>
          <w:highlight w:val="none"/>
        </w:rPr>
        <w:t xml:space="preserve">   </w:t>
      </w:r>
      <w:r>
        <w:rPr>
          <w:rFonts w:hint="eastAsia" w:ascii="仿宋" w:hAnsi="仿宋" w:eastAsia="仿宋" w:cs="仿宋"/>
          <w:lang w:val="en-US" w:eastAsia="zh-CN"/>
        </w:rPr>
        <w:t xml:space="preserve">磋商小组根据与供应商磋商情况可能实质性变动的内容（不得变动采购文件中的其他内容）： </w:t>
      </w:r>
    </w:p>
    <w:p w14:paraId="43B50764">
      <w:pPr>
        <w:numPr>
          <w:ilvl w:val="0"/>
          <w:numId w:val="0"/>
        </w:numPr>
        <w:spacing w:line="360" w:lineRule="auto"/>
        <w:ind w:firstLine="420" w:firstLineChars="200"/>
        <w:rPr>
          <w:rFonts w:hint="eastAsia" w:ascii="仿宋" w:hAnsi="仿宋" w:eastAsia="仿宋" w:cs="仿宋"/>
          <w:lang w:val="en-US" w:eastAsia="zh-CN"/>
        </w:rPr>
      </w:pPr>
    </w:p>
    <w:p w14:paraId="1C691889">
      <w:pPr>
        <w:numPr>
          <w:ilvl w:val="0"/>
          <w:numId w:val="0"/>
        </w:numPr>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1、技术要求：无</w:t>
      </w:r>
    </w:p>
    <w:p w14:paraId="676E891E">
      <w:pPr>
        <w:numPr>
          <w:ilvl w:val="0"/>
          <w:numId w:val="0"/>
        </w:numPr>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2、服务要求：无</w:t>
      </w:r>
    </w:p>
    <w:p w14:paraId="184931A0">
      <w:pPr>
        <w:numPr>
          <w:ilvl w:val="0"/>
          <w:numId w:val="0"/>
        </w:numPr>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3、合同草案条款：无</w:t>
      </w:r>
    </w:p>
    <w:p w14:paraId="701EFE4A">
      <w:pPr>
        <w:numPr>
          <w:ilvl w:val="0"/>
          <w:numId w:val="0"/>
        </w:numPr>
        <w:spacing w:line="360" w:lineRule="auto"/>
        <w:rPr>
          <w:rFonts w:hint="eastAsia" w:ascii="仿宋" w:hAnsi="仿宋" w:eastAsia="仿宋" w:cs="仿宋"/>
          <w:lang w:val="en-US" w:eastAsia="zh-CN"/>
        </w:rPr>
      </w:pPr>
    </w:p>
    <w:p w14:paraId="010AE76C">
      <w:pPr>
        <w:numPr>
          <w:ilvl w:val="0"/>
          <w:numId w:val="0"/>
        </w:numPr>
        <w:spacing w:line="360" w:lineRule="auto"/>
        <w:ind w:firstLine="420" w:firstLineChars="200"/>
        <w:rPr>
          <w:rFonts w:hint="eastAsia" w:ascii="仿宋" w:hAnsi="仿宋" w:eastAsia="仿宋" w:cs="仿宋"/>
          <w:lang w:val="en-US" w:eastAsia="zh-CN"/>
        </w:rPr>
      </w:pPr>
    </w:p>
    <w:p w14:paraId="35D92425">
      <w:pPr>
        <w:numPr>
          <w:ilvl w:val="0"/>
          <w:numId w:val="0"/>
        </w:numPr>
        <w:spacing w:line="360" w:lineRule="auto"/>
        <w:ind w:firstLine="420" w:firstLineChars="200"/>
        <w:rPr>
          <w:rFonts w:hint="eastAsia" w:ascii="仿宋" w:hAnsi="仿宋" w:eastAsia="仿宋" w:cs="仿宋"/>
          <w:lang w:val="en-US" w:eastAsia="zh-CN"/>
        </w:rPr>
      </w:pPr>
    </w:p>
    <w:p w14:paraId="0121FB65">
      <w:pPr>
        <w:numPr>
          <w:ilvl w:val="0"/>
          <w:numId w:val="0"/>
        </w:numPr>
        <w:spacing w:line="360" w:lineRule="auto"/>
        <w:ind w:firstLine="420" w:firstLineChars="200"/>
        <w:rPr>
          <w:rFonts w:hint="eastAsia" w:ascii="仿宋" w:hAnsi="仿宋" w:eastAsia="仿宋" w:cs="仿宋"/>
          <w:lang w:val="en-US" w:eastAsia="zh-CN"/>
        </w:rPr>
      </w:pPr>
    </w:p>
    <w:p w14:paraId="718042E1">
      <w:pPr>
        <w:numPr>
          <w:ilvl w:val="0"/>
          <w:numId w:val="0"/>
        </w:numPr>
        <w:spacing w:line="360" w:lineRule="auto"/>
        <w:ind w:firstLine="420" w:firstLineChars="200"/>
        <w:rPr>
          <w:rFonts w:hint="eastAsia" w:ascii="仿宋" w:hAnsi="仿宋" w:eastAsia="仿宋" w:cs="仿宋"/>
          <w:lang w:val="en-US" w:eastAsia="zh-CN"/>
        </w:rPr>
      </w:pPr>
    </w:p>
    <w:p w14:paraId="4C77D101">
      <w:pPr>
        <w:numPr>
          <w:ilvl w:val="0"/>
          <w:numId w:val="0"/>
        </w:numPr>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注：采购人不同意采购文件在磋商过程中有任何变动的，直接写无，实质性变动的内容，须经采购人代表确认。</w:t>
      </w:r>
    </w:p>
    <w:p w14:paraId="42500777">
      <w:pPr>
        <w:rPr>
          <w:rFonts w:ascii="仿宋" w:hAnsi="仿宋" w:eastAsia="仿宋" w:cs="仿宋"/>
        </w:rPr>
      </w:pPr>
    </w:p>
    <w:p w14:paraId="69CAF9CB">
      <w:pPr>
        <w:rPr>
          <w:rFonts w:ascii="仿宋" w:hAnsi="仿宋" w:eastAsia="仿宋" w:cs="仿宋"/>
        </w:rPr>
      </w:pPr>
    </w:p>
    <w:p w14:paraId="707C6FCA">
      <w:pPr>
        <w:rPr>
          <w:rFonts w:ascii="仿宋" w:hAnsi="仿宋" w:eastAsia="仿宋" w:cs="仿宋"/>
        </w:rPr>
      </w:pPr>
    </w:p>
    <w:p w14:paraId="5EFA8F92">
      <w:pPr>
        <w:rPr>
          <w:rFonts w:ascii="仿宋" w:hAnsi="仿宋" w:eastAsia="仿宋" w:cs="仿宋"/>
        </w:rPr>
      </w:pPr>
    </w:p>
    <w:p w14:paraId="11954A79">
      <w:pPr>
        <w:rPr>
          <w:rFonts w:ascii="仿宋" w:hAnsi="仿宋" w:eastAsia="仿宋" w:cs="仿宋"/>
        </w:rPr>
      </w:pPr>
    </w:p>
    <w:p w14:paraId="1B15CE4D">
      <w:pPr>
        <w:rPr>
          <w:rFonts w:ascii="仿宋" w:hAnsi="仿宋" w:eastAsia="仿宋" w:cs="仿宋"/>
        </w:rPr>
      </w:pPr>
    </w:p>
    <w:p w14:paraId="571EF66B">
      <w:pPr>
        <w:rPr>
          <w:rFonts w:ascii="仿宋" w:hAnsi="仿宋" w:eastAsia="仿宋" w:cs="仿宋"/>
        </w:rPr>
      </w:pPr>
    </w:p>
    <w:p w14:paraId="740FF4F0">
      <w:pPr>
        <w:widowControl/>
        <w:jc w:val="left"/>
        <w:rPr>
          <w:rFonts w:ascii="仿宋" w:hAnsi="仿宋" w:eastAsia="仿宋" w:cs="仿宋"/>
        </w:rPr>
      </w:pPr>
    </w:p>
    <w:p w14:paraId="5E479A26">
      <w:pPr>
        <w:pStyle w:val="3"/>
        <w:jc w:val="center"/>
        <w:rPr>
          <w:rFonts w:ascii="仿宋" w:hAnsi="仿宋" w:eastAsia="仿宋" w:cs="仿宋"/>
        </w:rPr>
      </w:pPr>
      <w:bookmarkStart w:id="101" w:name="_Toc4485645"/>
      <w:r>
        <w:rPr>
          <w:rFonts w:hint="eastAsia" w:ascii="仿宋" w:hAnsi="仿宋" w:eastAsia="仿宋" w:cs="仿宋"/>
        </w:rPr>
        <w:br w:type="page"/>
      </w:r>
      <w:bookmarkStart w:id="102" w:name="_Toc25654"/>
      <w:bookmarkStart w:id="103" w:name="_Toc9741"/>
      <w:r>
        <w:rPr>
          <w:rFonts w:hint="eastAsia" w:ascii="仿宋" w:hAnsi="仿宋" w:eastAsia="仿宋" w:cs="仿宋"/>
        </w:rPr>
        <w:t>第五章 评审办法</w:t>
      </w:r>
      <w:bookmarkEnd w:id="101"/>
      <w:bookmarkEnd w:id="102"/>
      <w:bookmarkEnd w:id="103"/>
    </w:p>
    <w:p w14:paraId="352FE3D9">
      <w:pPr>
        <w:adjustRightInd w:val="0"/>
        <w:snapToGrid w:val="0"/>
        <w:spacing w:line="360" w:lineRule="auto"/>
        <w:ind w:firstLine="420" w:firstLineChars="200"/>
        <w:rPr>
          <w:rFonts w:ascii="仿宋" w:hAnsi="仿宋" w:eastAsia="仿宋" w:cs="仿宋"/>
          <w:bCs/>
          <w:kern w:val="0"/>
          <w:szCs w:val="21"/>
        </w:rPr>
      </w:pPr>
      <w:r>
        <w:rPr>
          <w:rFonts w:hint="eastAsia" w:ascii="仿宋" w:hAnsi="仿宋" w:eastAsia="仿宋" w:cs="仿宋"/>
          <w:bCs/>
          <w:kern w:val="0"/>
          <w:szCs w:val="21"/>
        </w:rPr>
        <w:t>本项目将按照采购文件第一章供应商须知中“六 磋商及评审”、“七 确定成交”及本章的规定评审。</w:t>
      </w:r>
    </w:p>
    <w:p w14:paraId="186BC7CF">
      <w:pPr>
        <w:adjustRightInd w:val="0"/>
        <w:snapToGrid w:val="0"/>
        <w:spacing w:line="360" w:lineRule="auto"/>
        <w:ind w:firstLine="422" w:firstLineChars="200"/>
        <w:rPr>
          <w:rFonts w:ascii="仿宋" w:hAnsi="仿宋" w:eastAsia="仿宋" w:cs="仿宋"/>
          <w:b/>
          <w:kern w:val="0"/>
          <w:szCs w:val="21"/>
        </w:rPr>
      </w:pPr>
      <w:r>
        <w:rPr>
          <w:rFonts w:hint="eastAsia" w:ascii="仿宋" w:hAnsi="仿宋" w:eastAsia="仿宋" w:cs="仿宋"/>
          <w:b/>
          <w:kern w:val="0"/>
          <w:szCs w:val="21"/>
        </w:rPr>
        <w:t>一、评审方法</w:t>
      </w:r>
    </w:p>
    <w:p w14:paraId="5A61C9CD">
      <w:pPr>
        <w:adjustRightInd w:val="0"/>
        <w:snapToGrid w:val="0"/>
        <w:spacing w:line="360" w:lineRule="auto"/>
        <w:ind w:firstLine="420" w:firstLineChars="200"/>
        <w:rPr>
          <w:rFonts w:ascii="仿宋" w:hAnsi="仿宋" w:eastAsia="仿宋" w:cs="仿宋"/>
          <w:kern w:val="0"/>
          <w:szCs w:val="21"/>
        </w:rPr>
      </w:pPr>
      <w:r>
        <w:rPr>
          <w:rFonts w:hint="eastAsia" w:ascii="仿宋" w:hAnsi="仿宋" w:eastAsia="仿宋" w:cs="仿宋"/>
          <w:kern w:val="0"/>
          <w:szCs w:val="21"/>
        </w:rPr>
        <w:t>本项目采用</w:t>
      </w:r>
      <w:r>
        <w:rPr>
          <w:rFonts w:hint="eastAsia" w:ascii="仿宋" w:hAnsi="仿宋" w:eastAsia="仿宋" w:cs="仿宋"/>
          <w:kern w:val="0"/>
          <w:szCs w:val="21"/>
          <w:u w:val="single"/>
        </w:rPr>
        <w:t xml:space="preserve">     综合评分法     </w:t>
      </w:r>
      <w:r>
        <w:rPr>
          <w:rFonts w:hint="eastAsia" w:ascii="仿宋" w:hAnsi="仿宋" w:eastAsia="仿宋" w:cs="仿宋"/>
          <w:kern w:val="0"/>
          <w:szCs w:val="21"/>
        </w:rPr>
        <w:t>进行</w:t>
      </w:r>
      <w:r>
        <w:rPr>
          <w:rFonts w:hint="eastAsia" w:ascii="仿宋" w:hAnsi="仿宋" w:eastAsia="仿宋" w:cs="仿宋"/>
          <w:bCs/>
          <w:kern w:val="0"/>
          <w:szCs w:val="21"/>
        </w:rPr>
        <w:t>评审</w:t>
      </w:r>
      <w:r>
        <w:rPr>
          <w:rFonts w:hint="eastAsia" w:ascii="仿宋" w:hAnsi="仿宋" w:eastAsia="仿宋" w:cs="仿宋"/>
          <w:kern w:val="0"/>
          <w:szCs w:val="21"/>
        </w:rPr>
        <w:t>。</w:t>
      </w:r>
    </w:p>
    <w:p w14:paraId="495E43EA">
      <w:pPr>
        <w:adjustRightInd w:val="0"/>
        <w:snapToGrid w:val="0"/>
        <w:spacing w:line="360" w:lineRule="auto"/>
        <w:ind w:firstLine="422" w:firstLineChars="200"/>
        <w:textAlignment w:val="baseline"/>
        <w:rPr>
          <w:rFonts w:ascii="仿宋" w:hAnsi="仿宋" w:eastAsia="仿宋" w:cs="仿宋"/>
          <w:b/>
          <w:kern w:val="0"/>
          <w:szCs w:val="21"/>
        </w:rPr>
      </w:pPr>
      <w:r>
        <w:rPr>
          <w:rFonts w:hint="eastAsia" w:ascii="仿宋" w:hAnsi="仿宋" w:eastAsia="仿宋" w:cs="仿宋"/>
          <w:b/>
          <w:kern w:val="0"/>
          <w:szCs w:val="21"/>
        </w:rPr>
        <w:t>二、评审原则及程序</w:t>
      </w:r>
    </w:p>
    <w:p w14:paraId="59DCB4AB">
      <w:pPr>
        <w:adjustRightInd w:val="0"/>
        <w:snapToGrid w:val="0"/>
        <w:spacing w:line="360" w:lineRule="auto"/>
        <w:ind w:firstLine="422" w:firstLineChars="200"/>
        <w:textAlignment w:val="baseline"/>
        <w:rPr>
          <w:rFonts w:ascii="仿宋" w:hAnsi="仿宋" w:eastAsia="仿宋" w:cs="仿宋"/>
          <w:b/>
          <w:kern w:val="0"/>
          <w:szCs w:val="21"/>
        </w:rPr>
      </w:pPr>
      <w:r>
        <w:rPr>
          <w:rFonts w:hint="eastAsia" w:ascii="仿宋" w:hAnsi="仿宋" w:eastAsia="仿宋" w:cs="仿宋"/>
          <w:b/>
          <w:kern w:val="0"/>
          <w:szCs w:val="21"/>
        </w:rPr>
        <w:t>（一）评审原则</w:t>
      </w:r>
    </w:p>
    <w:p w14:paraId="15B67FB4">
      <w:pPr>
        <w:adjustRightInd w:val="0"/>
        <w:snapToGrid w:val="0"/>
        <w:spacing w:line="360" w:lineRule="auto"/>
        <w:ind w:firstLine="420" w:firstLineChars="200"/>
        <w:textAlignment w:val="baseline"/>
        <w:rPr>
          <w:rFonts w:ascii="仿宋" w:hAnsi="仿宋" w:eastAsia="仿宋" w:cs="仿宋"/>
          <w:kern w:val="0"/>
        </w:rPr>
      </w:pPr>
      <w:r>
        <w:rPr>
          <w:rFonts w:hint="eastAsia" w:ascii="仿宋" w:hAnsi="仿宋" w:eastAsia="仿宋" w:cs="仿宋"/>
          <w:kern w:val="0"/>
        </w:rPr>
        <w:t>磋商小组应当按照客观、公正、审慎的原则，根据采购文件规定的评审程序、评审办法和评审标准进行独立评审。采购文件内容违反国家有关强制性规定的，磋商小组应当停止评审并向采购人或者采购代理机构说明情况。</w:t>
      </w:r>
    </w:p>
    <w:p w14:paraId="6F52F3B9">
      <w:pPr>
        <w:adjustRightInd w:val="0"/>
        <w:snapToGrid w:val="0"/>
        <w:spacing w:line="360" w:lineRule="auto"/>
        <w:ind w:firstLine="422" w:firstLineChars="200"/>
        <w:textAlignment w:val="baseline"/>
        <w:rPr>
          <w:rFonts w:ascii="仿宋" w:hAnsi="仿宋" w:eastAsia="仿宋" w:cs="仿宋"/>
          <w:b/>
          <w:kern w:val="0"/>
          <w:szCs w:val="21"/>
        </w:rPr>
      </w:pPr>
      <w:r>
        <w:rPr>
          <w:rFonts w:hint="eastAsia" w:ascii="仿宋" w:hAnsi="仿宋" w:eastAsia="仿宋" w:cs="仿宋"/>
          <w:b/>
          <w:kern w:val="0"/>
          <w:szCs w:val="21"/>
        </w:rPr>
        <w:t>（二）评审程序</w:t>
      </w:r>
    </w:p>
    <w:p w14:paraId="6E28B669">
      <w:pPr>
        <w:adjustRightInd w:val="0"/>
        <w:snapToGrid w:val="0"/>
        <w:spacing w:line="360" w:lineRule="auto"/>
        <w:ind w:firstLine="422" w:firstLineChars="200"/>
        <w:textAlignment w:val="baseline"/>
        <w:rPr>
          <w:rFonts w:ascii="仿宋" w:hAnsi="仿宋" w:eastAsia="仿宋" w:cs="仿宋"/>
          <w:b/>
          <w:kern w:val="0"/>
          <w:szCs w:val="21"/>
        </w:rPr>
      </w:pPr>
      <w:r>
        <w:rPr>
          <w:rFonts w:hint="eastAsia" w:ascii="仿宋" w:hAnsi="仿宋" w:eastAsia="仿宋" w:cs="仿宋"/>
          <w:b/>
          <w:kern w:val="0"/>
          <w:szCs w:val="21"/>
        </w:rPr>
        <w:t>1、资格审查</w:t>
      </w:r>
    </w:p>
    <w:p w14:paraId="34BE85CC">
      <w:pPr>
        <w:adjustRightInd w:val="0"/>
        <w:snapToGrid w:val="0"/>
        <w:spacing w:line="360" w:lineRule="auto"/>
        <w:ind w:firstLine="420" w:firstLineChars="200"/>
        <w:textAlignment w:val="baseline"/>
        <w:rPr>
          <w:rFonts w:ascii="仿宋" w:hAnsi="仿宋" w:eastAsia="仿宋" w:cs="仿宋"/>
          <w:kern w:val="0"/>
          <w:szCs w:val="21"/>
        </w:rPr>
      </w:pPr>
      <w:r>
        <w:rPr>
          <w:rFonts w:hint="eastAsia" w:ascii="仿宋" w:hAnsi="仿宋" w:eastAsia="仿宋" w:cs="仿宋"/>
          <w:kern w:val="0"/>
          <w:szCs w:val="21"/>
        </w:rPr>
        <w:t>详见供应商须知22条。资格审查表详见本章附件1。</w:t>
      </w:r>
    </w:p>
    <w:p w14:paraId="294DBB88">
      <w:pPr>
        <w:numPr>
          <w:ilvl w:val="0"/>
          <w:numId w:val="4"/>
        </w:numPr>
        <w:adjustRightInd w:val="0"/>
        <w:snapToGrid w:val="0"/>
        <w:spacing w:line="360" w:lineRule="auto"/>
        <w:ind w:firstLine="422" w:firstLineChars="200"/>
        <w:textAlignment w:val="baseline"/>
        <w:rPr>
          <w:rFonts w:ascii="仿宋" w:hAnsi="仿宋" w:eastAsia="仿宋" w:cs="仿宋"/>
          <w:b/>
          <w:bCs/>
          <w:kern w:val="0"/>
          <w:szCs w:val="21"/>
        </w:rPr>
      </w:pPr>
      <w:r>
        <w:rPr>
          <w:rFonts w:hint="eastAsia" w:ascii="仿宋" w:hAnsi="仿宋" w:eastAsia="仿宋" w:cs="仿宋"/>
          <w:b/>
          <w:bCs/>
          <w:kern w:val="0"/>
          <w:szCs w:val="21"/>
        </w:rPr>
        <w:t>符合性审查</w:t>
      </w:r>
    </w:p>
    <w:p w14:paraId="305C3651">
      <w:pPr>
        <w:adjustRightInd w:val="0"/>
        <w:snapToGrid w:val="0"/>
        <w:spacing w:line="360" w:lineRule="auto"/>
        <w:ind w:firstLine="420" w:firstLineChars="200"/>
        <w:textAlignment w:val="baseline"/>
        <w:rPr>
          <w:rFonts w:ascii="仿宋" w:hAnsi="仿宋" w:eastAsia="仿宋" w:cs="仿宋"/>
          <w:kern w:val="0"/>
          <w:szCs w:val="21"/>
        </w:rPr>
      </w:pPr>
      <w:r>
        <w:rPr>
          <w:rFonts w:hint="eastAsia" w:ascii="仿宋" w:hAnsi="仿宋" w:eastAsia="仿宋" w:cs="仿宋"/>
          <w:kern w:val="0"/>
          <w:szCs w:val="21"/>
        </w:rPr>
        <w:t>2.1详见供应商须知23条。符合性审查表详见本章附件2。</w:t>
      </w:r>
    </w:p>
    <w:p w14:paraId="5C958C2E">
      <w:pPr>
        <w:adjustRightInd w:val="0"/>
        <w:snapToGrid w:val="0"/>
        <w:spacing w:line="360" w:lineRule="auto"/>
        <w:ind w:firstLine="422" w:firstLineChars="200"/>
        <w:textAlignment w:val="baseline"/>
        <w:rPr>
          <w:rFonts w:ascii="仿宋" w:hAnsi="仿宋" w:eastAsia="仿宋" w:cs="仿宋"/>
          <w:b/>
          <w:kern w:val="0"/>
          <w:szCs w:val="21"/>
        </w:rPr>
      </w:pPr>
      <w:r>
        <w:rPr>
          <w:rFonts w:hint="eastAsia" w:ascii="仿宋" w:hAnsi="仿宋" w:eastAsia="仿宋" w:cs="仿宋"/>
          <w:b/>
          <w:kern w:val="0"/>
          <w:szCs w:val="21"/>
        </w:rPr>
        <w:t>3、样品及演示</w:t>
      </w:r>
    </w:p>
    <w:p w14:paraId="684B4B1A">
      <w:pPr>
        <w:adjustRightInd w:val="0"/>
        <w:snapToGrid w:val="0"/>
        <w:spacing w:line="360" w:lineRule="auto"/>
        <w:ind w:firstLine="420" w:firstLineChars="200"/>
        <w:textAlignment w:val="baseline"/>
        <w:rPr>
          <w:rFonts w:ascii="仿宋" w:hAnsi="仿宋" w:eastAsia="仿宋" w:cs="仿宋"/>
          <w:szCs w:val="21"/>
        </w:rPr>
      </w:pPr>
      <w:r>
        <w:rPr>
          <w:rFonts w:hint="eastAsia" w:ascii="仿宋" w:hAnsi="仿宋" w:eastAsia="仿宋" w:cs="仿宋"/>
          <w:szCs w:val="21"/>
        </w:rPr>
        <w:t>3.1</w:t>
      </w:r>
      <w:r>
        <w:rPr>
          <w:rFonts w:hint="eastAsia" w:ascii="仿宋" w:hAnsi="仿宋" w:eastAsia="仿宋" w:cs="仿宋"/>
          <w:kern w:val="0"/>
          <w:szCs w:val="21"/>
        </w:rPr>
        <w:t>供应商须知表11.3条</w:t>
      </w:r>
      <w:r>
        <w:rPr>
          <w:rFonts w:hint="eastAsia" w:ascii="仿宋" w:hAnsi="仿宋" w:eastAsia="仿宋" w:cs="仿宋"/>
          <w:szCs w:val="21"/>
        </w:rPr>
        <w:t>中要求供应商提供样品或演示的，按照供</w:t>
      </w:r>
      <w:r>
        <w:rPr>
          <w:rFonts w:hint="eastAsia" w:ascii="仿宋" w:hAnsi="仿宋" w:eastAsia="仿宋" w:cs="仿宋"/>
          <w:kern w:val="0"/>
          <w:szCs w:val="21"/>
        </w:rPr>
        <w:t>应商须知表24.1条</w:t>
      </w:r>
      <w:r>
        <w:rPr>
          <w:rFonts w:hint="eastAsia" w:ascii="仿宋" w:hAnsi="仿宋" w:eastAsia="仿宋" w:cs="仿宋"/>
          <w:szCs w:val="21"/>
        </w:rPr>
        <w:t>中确定的评审方法以及评审标准进行评审。(样品或演示属于符合性审查的，按照供应商</w:t>
      </w:r>
      <w:r>
        <w:rPr>
          <w:rFonts w:hint="eastAsia" w:ascii="仿宋" w:hAnsi="仿宋" w:eastAsia="仿宋" w:cs="仿宋"/>
          <w:kern w:val="0"/>
          <w:szCs w:val="21"/>
        </w:rPr>
        <w:t>须知23条</w:t>
      </w:r>
      <w:r>
        <w:rPr>
          <w:rFonts w:hint="eastAsia" w:ascii="仿宋" w:hAnsi="仿宋" w:eastAsia="仿宋" w:cs="仿宋"/>
          <w:szCs w:val="21"/>
        </w:rPr>
        <w:t>规定执行）</w:t>
      </w:r>
    </w:p>
    <w:p w14:paraId="04DDB917">
      <w:pPr>
        <w:adjustRightInd w:val="0"/>
        <w:snapToGrid w:val="0"/>
        <w:spacing w:line="360" w:lineRule="auto"/>
        <w:ind w:firstLine="422" w:firstLineChars="200"/>
        <w:textAlignment w:val="baseline"/>
        <w:rPr>
          <w:rFonts w:ascii="仿宋" w:hAnsi="仿宋" w:eastAsia="仿宋" w:cs="仿宋"/>
          <w:b/>
          <w:bCs/>
          <w:kern w:val="0"/>
          <w:szCs w:val="21"/>
        </w:rPr>
      </w:pPr>
      <w:r>
        <w:rPr>
          <w:rFonts w:hint="eastAsia" w:ascii="仿宋" w:hAnsi="仿宋" w:eastAsia="仿宋" w:cs="仿宋"/>
          <w:b/>
          <w:bCs/>
          <w:kern w:val="0"/>
          <w:szCs w:val="21"/>
        </w:rPr>
        <w:t>4、磋商</w:t>
      </w:r>
    </w:p>
    <w:p w14:paraId="38E0310A">
      <w:pPr>
        <w:adjustRightInd w:val="0"/>
        <w:snapToGrid w:val="0"/>
        <w:spacing w:line="360" w:lineRule="auto"/>
        <w:ind w:firstLine="420" w:firstLineChars="200"/>
        <w:textAlignment w:val="baseline"/>
        <w:rPr>
          <w:rFonts w:ascii="仿宋" w:hAnsi="仿宋" w:eastAsia="仿宋" w:cs="仿宋"/>
          <w:kern w:val="0"/>
          <w:szCs w:val="21"/>
        </w:rPr>
      </w:pPr>
      <w:r>
        <w:rPr>
          <w:rFonts w:hint="eastAsia" w:ascii="仿宋" w:hAnsi="仿宋" w:eastAsia="仿宋" w:cs="仿宋"/>
          <w:kern w:val="0"/>
          <w:szCs w:val="21"/>
        </w:rPr>
        <w:t>详见供应商须知26条。</w:t>
      </w:r>
    </w:p>
    <w:p w14:paraId="28F7808B">
      <w:pPr>
        <w:adjustRightInd w:val="0"/>
        <w:snapToGrid w:val="0"/>
        <w:spacing w:line="360" w:lineRule="auto"/>
        <w:ind w:firstLine="422" w:firstLineChars="200"/>
        <w:rPr>
          <w:rFonts w:ascii="仿宋" w:hAnsi="仿宋" w:eastAsia="仿宋" w:cs="仿宋"/>
          <w:b/>
          <w:bCs/>
          <w:kern w:val="0"/>
          <w:szCs w:val="21"/>
        </w:rPr>
      </w:pPr>
      <w:r>
        <w:rPr>
          <w:rFonts w:hint="eastAsia" w:ascii="仿宋" w:hAnsi="仿宋" w:eastAsia="仿宋" w:cs="仿宋"/>
          <w:b/>
          <w:bCs/>
          <w:kern w:val="0"/>
          <w:szCs w:val="21"/>
        </w:rPr>
        <w:t>5、最后报价</w:t>
      </w:r>
    </w:p>
    <w:p w14:paraId="39A57F18">
      <w:pPr>
        <w:adjustRightInd w:val="0"/>
        <w:snapToGrid w:val="0"/>
        <w:spacing w:line="360" w:lineRule="auto"/>
        <w:ind w:firstLine="420" w:firstLineChars="200"/>
        <w:rPr>
          <w:rFonts w:ascii="仿宋" w:hAnsi="仿宋" w:eastAsia="仿宋" w:cs="仿宋"/>
          <w:kern w:val="0"/>
          <w:szCs w:val="21"/>
        </w:rPr>
      </w:pPr>
      <w:r>
        <w:rPr>
          <w:rFonts w:hint="eastAsia" w:ascii="仿宋" w:hAnsi="仿宋" w:eastAsia="仿宋" w:cs="仿宋"/>
          <w:kern w:val="0"/>
          <w:szCs w:val="21"/>
        </w:rPr>
        <w:t>详见供应商须知27条。</w:t>
      </w:r>
    </w:p>
    <w:p w14:paraId="58C10FC1">
      <w:pPr>
        <w:adjustRightInd w:val="0"/>
        <w:snapToGrid w:val="0"/>
        <w:spacing w:line="360" w:lineRule="auto"/>
        <w:ind w:firstLine="413" w:firstLineChars="196"/>
        <w:rPr>
          <w:rFonts w:ascii="仿宋" w:hAnsi="仿宋" w:eastAsia="仿宋" w:cs="仿宋"/>
          <w:b/>
          <w:bCs/>
          <w:kern w:val="0"/>
          <w:szCs w:val="21"/>
        </w:rPr>
      </w:pPr>
      <w:r>
        <w:rPr>
          <w:rFonts w:hint="eastAsia" w:ascii="仿宋" w:hAnsi="仿宋" w:eastAsia="仿宋" w:cs="仿宋"/>
          <w:b/>
          <w:bCs/>
          <w:kern w:val="0"/>
          <w:szCs w:val="21"/>
        </w:rPr>
        <w:t>6、比较及评价</w:t>
      </w:r>
    </w:p>
    <w:p w14:paraId="0EB1A50B">
      <w:pPr>
        <w:adjustRightInd w:val="0"/>
        <w:snapToGrid w:val="0"/>
        <w:spacing w:line="360" w:lineRule="auto"/>
        <w:ind w:firstLine="420" w:firstLineChars="200"/>
        <w:rPr>
          <w:rFonts w:ascii="仿宋" w:hAnsi="仿宋" w:eastAsia="仿宋" w:cs="仿宋"/>
          <w:kern w:val="0"/>
          <w:szCs w:val="21"/>
        </w:rPr>
      </w:pPr>
      <w:r>
        <w:rPr>
          <w:rFonts w:hint="eastAsia" w:ascii="仿宋" w:hAnsi="仿宋" w:eastAsia="仿宋" w:cs="仿宋"/>
          <w:kern w:val="0"/>
          <w:szCs w:val="21"/>
        </w:rPr>
        <w:t>6.1磋商小组对通过资格审查、符合性审查的响应文件进行比较和评价。</w:t>
      </w:r>
    </w:p>
    <w:p w14:paraId="2845A606">
      <w:pPr>
        <w:adjustRightInd w:val="0"/>
        <w:snapToGrid w:val="0"/>
        <w:spacing w:line="360" w:lineRule="auto"/>
        <w:ind w:firstLine="420" w:firstLineChars="200"/>
        <w:rPr>
          <w:rFonts w:ascii="仿宋" w:hAnsi="仿宋" w:eastAsia="仿宋" w:cs="仿宋"/>
          <w:kern w:val="0"/>
          <w:szCs w:val="21"/>
        </w:rPr>
      </w:pPr>
      <w:r>
        <w:rPr>
          <w:rFonts w:hint="eastAsia" w:ascii="仿宋" w:hAnsi="仿宋" w:eastAsia="仿宋" w:cs="仿宋"/>
          <w:kern w:val="0"/>
          <w:szCs w:val="21"/>
        </w:rPr>
        <w:t>6.2在磋商期间，对响应文件的澄清按供应商须知25条内容执行。</w:t>
      </w:r>
    </w:p>
    <w:p w14:paraId="6097BB58">
      <w:pPr>
        <w:adjustRightInd w:val="0"/>
        <w:snapToGrid w:val="0"/>
        <w:spacing w:line="360" w:lineRule="auto"/>
        <w:ind w:firstLine="420" w:firstLineChars="200"/>
        <w:rPr>
          <w:rFonts w:ascii="仿宋" w:hAnsi="仿宋" w:eastAsia="仿宋" w:cs="仿宋"/>
          <w:kern w:val="0"/>
          <w:szCs w:val="21"/>
        </w:rPr>
      </w:pPr>
      <w:r>
        <w:rPr>
          <w:rFonts w:hint="eastAsia" w:ascii="仿宋" w:hAnsi="仿宋" w:eastAsia="仿宋" w:cs="仿宋"/>
          <w:kern w:val="0"/>
          <w:szCs w:val="21"/>
        </w:rPr>
        <w:t>6.3磋商小组</w:t>
      </w:r>
      <w:r>
        <w:rPr>
          <w:rFonts w:hint="eastAsia" w:ascii="仿宋" w:hAnsi="仿宋" w:eastAsia="仿宋" w:cs="仿宋"/>
          <w:szCs w:val="21"/>
        </w:rPr>
        <w:t>认为供应商的报价明显低于其他通过符合性审查的供应商报价，有可能影响服务质量或者不能诚信履约的，磋商小组应当要求其在评审现场合理的时间（</w:t>
      </w:r>
      <w:r>
        <w:rPr>
          <w:rFonts w:hint="eastAsia" w:ascii="仿宋" w:hAnsi="仿宋" w:eastAsia="仿宋" w:cs="仿宋"/>
          <w:kern w:val="0"/>
          <w:szCs w:val="21"/>
        </w:rPr>
        <w:t>接到通知后</w:t>
      </w:r>
    </w:p>
    <w:p w14:paraId="246CAF81">
      <w:pPr>
        <w:adjustRightInd w:val="0"/>
        <w:snapToGrid w:val="0"/>
        <w:spacing w:line="360" w:lineRule="auto"/>
        <w:rPr>
          <w:rFonts w:ascii="仿宋" w:hAnsi="仿宋" w:eastAsia="仿宋" w:cs="仿宋"/>
          <w:szCs w:val="21"/>
        </w:rPr>
      </w:pPr>
      <w:r>
        <w:rPr>
          <w:rFonts w:hint="eastAsia" w:ascii="仿宋" w:hAnsi="仿宋" w:eastAsia="仿宋" w:cs="仿宋"/>
          <w:kern w:val="0"/>
          <w:szCs w:val="21"/>
          <w:u w:val="single"/>
        </w:rPr>
        <w:t xml:space="preserve"> </w:t>
      </w:r>
      <w:r>
        <w:rPr>
          <w:rFonts w:hint="eastAsia" w:ascii="仿宋" w:hAnsi="仿宋" w:eastAsia="仿宋" w:cs="仿宋"/>
          <w:kern w:val="0"/>
          <w:szCs w:val="21"/>
          <w:u w:val="single"/>
          <w:lang w:val="en-US" w:eastAsia="zh-CN"/>
        </w:rPr>
        <w:t>0.5</w:t>
      </w:r>
      <w:r>
        <w:rPr>
          <w:rFonts w:hint="eastAsia" w:ascii="仿宋" w:hAnsi="仿宋" w:eastAsia="仿宋" w:cs="仿宋"/>
          <w:kern w:val="0"/>
          <w:szCs w:val="21"/>
        </w:rPr>
        <w:t>小时</w:t>
      </w:r>
      <w:r>
        <w:rPr>
          <w:rFonts w:hint="eastAsia" w:ascii="仿宋" w:hAnsi="仿宋" w:eastAsia="仿宋" w:cs="仿宋"/>
          <w:szCs w:val="21"/>
        </w:rPr>
        <w:t>）内提供书面说明，并提交相关证明材料，</w:t>
      </w:r>
      <w:r>
        <w:rPr>
          <w:rFonts w:hint="eastAsia" w:ascii="仿宋" w:hAnsi="仿宋" w:eastAsia="仿宋" w:cs="仿宋"/>
          <w:kern w:val="0"/>
          <w:szCs w:val="21"/>
        </w:rPr>
        <w:t>供应商不能证明其报价合理性的，磋商小组应当将</w:t>
      </w:r>
      <w:r>
        <w:rPr>
          <w:rFonts w:hint="eastAsia" w:ascii="仿宋" w:hAnsi="仿宋" w:eastAsia="仿宋" w:cs="仿宋"/>
          <w:szCs w:val="21"/>
        </w:rPr>
        <w:t>其响应作为</w:t>
      </w:r>
      <w:r>
        <w:rPr>
          <w:rFonts w:hint="eastAsia" w:ascii="仿宋" w:hAnsi="仿宋" w:eastAsia="仿宋" w:cs="仿宋"/>
          <w:b/>
          <w:bCs/>
          <w:szCs w:val="21"/>
        </w:rPr>
        <w:t>无效响应处理</w:t>
      </w:r>
      <w:r>
        <w:rPr>
          <w:rFonts w:hint="eastAsia" w:ascii="仿宋" w:hAnsi="仿宋" w:eastAsia="仿宋" w:cs="仿宋"/>
          <w:szCs w:val="21"/>
        </w:rPr>
        <w:t>。</w:t>
      </w:r>
    </w:p>
    <w:p w14:paraId="6F3381A8">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供应商的书面说明材料包含服务本身成本、人工费用、运输、税收等，以及最后报价不会影响服务质量或诚信履约能力的说明等。</w:t>
      </w:r>
    </w:p>
    <w:p w14:paraId="4742416F">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供应商的书面说明应当签字确认或者加盖公章，否则无效。书面说明的签字确认，由其法定代表人（非法人单位负责人或自然人本人）或者其授权代表签字确认。</w:t>
      </w:r>
    </w:p>
    <w:p w14:paraId="2466E9A9">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供应商提供书面说明后，磋商小组应当结合采购项目采购需求、专业实际情况、供应商财务状况报告、与其他供应商比较情况等就供应商的书面说明进行审查评价。供应商如有下列情况的，磋商小组应当将其响应文件作为无效处理：</w:t>
      </w:r>
    </w:p>
    <w:p w14:paraId="3D419F1E">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（1）拒绝或者变相拒绝提供有效书面说明；</w:t>
      </w:r>
    </w:p>
    <w:p w14:paraId="780CF8AF">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（2）书面说明不能证明其报价合理性的；</w:t>
      </w:r>
    </w:p>
    <w:p w14:paraId="5905D6FD">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（3）未在规定时间内递交有效书面说明书的。</w:t>
      </w:r>
    </w:p>
    <w:p w14:paraId="04B781EB">
      <w:pPr>
        <w:adjustRightInd w:val="0"/>
        <w:snapToGrid w:val="0"/>
        <w:spacing w:line="360" w:lineRule="auto"/>
        <w:ind w:firstLine="422" w:firstLineChars="200"/>
        <w:rPr>
          <w:rFonts w:ascii="仿宋" w:hAnsi="仿宋" w:eastAsia="仿宋" w:cs="仿宋"/>
          <w:b/>
          <w:kern w:val="0"/>
          <w:szCs w:val="21"/>
        </w:rPr>
      </w:pPr>
      <w:r>
        <w:rPr>
          <w:rFonts w:hint="eastAsia" w:ascii="仿宋" w:hAnsi="仿宋" w:eastAsia="仿宋" w:cs="仿宋"/>
          <w:b/>
          <w:bCs/>
          <w:kern w:val="0"/>
          <w:szCs w:val="21"/>
        </w:rPr>
        <w:t>7、需落实的政府采购政</w:t>
      </w:r>
      <w:r>
        <w:rPr>
          <w:rFonts w:hint="eastAsia" w:ascii="仿宋" w:hAnsi="仿宋" w:eastAsia="仿宋" w:cs="仿宋"/>
          <w:b/>
          <w:kern w:val="0"/>
          <w:szCs w:val="21"/>
        </w:rPr>
        <w:t>策性规定：</w:t>
      </w:r>
    </w:p>
    <w:p w14:paraId="41D7AD36">
      <w:pPr>
        <w:adjustRightInd w:val="0"/>
        <w:snapToGrid w:val="0"/>
        <w:spacing w:line="360" w:lineRule="auto"/>
        <w:ind w:firstLine="422" w:firstLineChars="200"/>
        <w:rPr>
          <w:rFonts w:ascii="仿宋" w:hAnsi="仿宋" w:eastAsia="仿宋" w:cs="仿宋"/>
          <w:b/>
          <w:kern w:val="0"/>
          <w:szCs w:val="21"/>
        </w:rPr>
      </w:pPr>
      <w:r>
        <w:rPr>
          <w:rFonts w:hint="eastAsia" w:ascii="仿宋" w:hAnsi="仿宋" w:eastAsia="仿宋" w:cs="仿宋"/>
          <w:b/>
          <w:kern w:val="0"/>
          <w:szCs w:val="21"/>
        </w:rPr>
        <w:t>7.1对于中小微企业的相关规定</w:t>
      </w:r>
    </w:p>
    <w:p w14:paraId="021AF916">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7.1.1对于非专门面向中小企业的项目，在满足价格扣除条件且在响应文件中按要求提交了《中小企业声明函》</w:t>
      </w:r>
      <w:r>
        <w:rPr>
          <w:rFonts w:hint="eastAsia" w:ascii="仿宋" w:hAnsi="仿宋" w:eastAsia="仿宋" w:cs="仿宋"/>
          <w:kern w:val="0"/>
          <w:szCs w:val="21"/>
        </w:rPr>
        <w:t>，</w:t>
      </w:r>
      <w:r>
        <w:rPr>
          <w:rFonts w:hint="eastAsia" w:ascii="仿宋" w:hAnsi="仿宋" w:eastAsia="仿宋" w:cs="仿宋"/>
          <w:szCs w:val="21"/>
        </w:rPr>
        <w:t>对最后报价给予价格扣除，用扣除后的价格参与评审。最后报价扣除比例如下：</w:t>
      </w:r>
    </w:p>
    <w:p w14:paraId="2CB21FB6">
      <w:pPr>
        <w:adjustRightInd w:val="0"/>
        <w:snapToGrid w:val="0"/>
        <w:spacing w:line="360" w:lineRule="auto"/>
        <w:ind w:firstLine="210" w:firstLineChars="100"/>
        <w:jc w:val="left"/>
        <w:rPr>
          <w:rFonts w:ascii="仿宋" w:hAnsi="仿宋" w:eastAsia="仿宋" w:cs="仿宋"/>
          <w:szCs w:val="21"/>
        </w:rPr>
      </w:pPr>
      <w:r>
        <w:rPr>
          <w:rFonts w:hint="eastAsia" w:ascii="仿宋" w:hAnsi="仿宋" w:eastAsia="仿宋" w:cs="仿宋"/>
          <w:szCs w:val="21"/>
        </w:rPr>
        <w:t>（1）非联合体投标</w:t>
      </w:r>
    </w:p>
    <w:p w14:paraId="23C8B1C1">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 xml:space="preserve">       小型和微型企业相应产品、服务最后报价的</w:t>
      </w:r>
      <w:r>
        <w:rPr>
          <w:rFonts w:hint="eastAsia" w:ascii="仿宋" w:hAnsi="仿宋" w:eastAsia="仿宋" w:cs="仿宋"/>
          <w:kern w:val="0"/>
          <w:szCs w:val="21"/>
          <w:u w:val="single"/>
        </w:rPr>
        <w:t xml:space="preserve"> / </w:t>
      </w:r>
      <w:r>
        <w:rPr>
          <w:rFonts w:hint="eastAsia" w:ascii="仿宋_GB2312" w:hAnsi="仿宋_GB2312" w:eastAsia="仿宋_GB2312" w:cs="仿宋_GB2312"/>
          <w:color w:val="auto"/>
          <w:kern w:val="0"/>
          <w:szCs w:val="21"/>
          <w:highlight w:val="none"/>
        </w:rPr>
        <w:t>（10%-20%</w:t>
      </w:r>
      <w:r>
        <w:rPr>
          <w:rFonts w:hint="eastAsia" w:ascii="仿宋_GB2312" w:hAnsi="仿宋_GB2312" w:eastAsia="仿宋_GB2312" w:cs="仿宋_GB2312"/>
          <w:color w:val="auto"/>
          <w:szCs w:val="21"/>
          <w:highlight w:val="none"/>
        </w:rPr>
        <w:t>）</w:t>
      </w:r>
    </w:p>
    <w:p w14:paraId="2EDDCC6C">
      <w:pPr>
        <w:adjustRightInd w:val="0"/>
        <w:snapToGrid w:val="0"/>
        <w:spacing w:line="360" w:lineRule="auto"/>
        <w:ind w:firstLine="210" w:firstLineChars="100"/>
        <w:jc w:val="left"/>
        <w:rPr>
          <w:rFonts w:ascii="仿宋" w:hAnsi="仿宋" w:eastAsia="仿宋" w:cs="仿宋"/>
          <w:szCs w:val="21"/>
        </w:rPr>
      </w:pPr>
      <w:r>
        <w:rPr>
          <w:rFonts w:hint="eastAsia" w:ascii="仿宋" w:hAnsi="仿宋" w:eastAsia="仿宋" w:cs="仿宋"/>
          <w:szCs w:val="21"/>
        </w:rPr>
        <w:t>（2）联合体投标</w:t>
      </w:r>
    </w:p>
    <w:p w14:paraId="63A9A4CD">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最后报价扣除</w:t>
      </w:r>
      <w:r>
        <w:rPr>
          <w:rFonts w:hint="eastAsia" w:ascii="仿宋" w:hAnsi="仿宋" w:eastAsia="仿宋" w:cs="仿宋"/>
          <w:kern w:val="0"/>
          <w:szCs w:val="21"/>
          <w:u w:val="single"/>
        </w:rPr>
        <w:t xml:space="preserve">   /   </w:t>
      </w:r>
      <w:r>
        <w:rPr>
          <w:rFonts w:hint="eastAsia" w:ascii="仿宋_GB2312" w:hAnsi="仿宋_GB2312" w:eastAsia="仿宋_GB2312" w:cs="仿宋_GB2312"/>
          <w:color w:val="auto"/>
          <w:kern w:val="0"/>
          <w:szCs w:val="21"/>
          <w:highlight w:val="none"/>
        </w:rPr>
        <w:t>（</w:t>
      </w:r>
      <w:r>
        <w:rPr>
          <w:rFonts w:hint="eastAsia" w:ascii="仿宋_GB2312" w:hAnsi="仿宋_GB2312" w:eastAsia="仿宋_GB2312" w:cs="仿宋_GB2312"/>
          <w:color w:val="auto"/>
          <w:szCs w:val="21"/>
          <w:highlight w:val="none"/>
        </w:rPr>
        <w:t>4%-6%）</w:t>
      </w:r>
      <w:r>
        <w:rPr>
          <w:rFonts w:hint="eastAsia" w:ascii="仿宋" w:hAnsi="仿宋" w:eastAsia="仿宋" w:cs="仿宋"/>
          <w:szCs w:val="21"/>
        </w:rPr>
        <w:t>。</w:t>
      </w:r>
    </w:p>
    <w:p w14:paraId="1A666CFD">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2F72BB13">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7.1.2监狱企业视同小型、微型企业，在满足价格扣除条件且在响应文件中按要求提交了省级以上监狱管理局、戒毒管理局（含新疆生产建设兵团）出具的属于监狱企业的证明文件的，对其最后报价按本章5.1.1条款的比例予以扣除，</w:t>
      </w:r>
      <w:r>
        <w:rPr>
          <w:rFonts w:hint="eastAsia" w:ascii="仿宋" w:hAnsi="仿宋" w:eastAsia="仿宋" w:cs="仿宋"/>
          <w:kern w:val="0"/>
          <w:szCs w:val="21"/>
        </w:rPr>
        <w:t>用扣除后的价格参与评审</w:t>
      </w:r>
      <w:r>
        <w:rPr>
          <w:rFonts w:hint="eastAsia" w:ascii="仿宋" w:hAnsi="仿宋" w:eastAsia="仿宋" w:cs="仿宋"/>
          <w:szCs w:val="21"/>
        </w:rPr>
        <w:t>。</w:t>
      </w:r>
    </w:p>
    <w:p w14:paraId="081B8A80">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bCs/>
          <w:kern w:val="0"/>
          <w:szCs w:val="21"/>
        </w:rPr>
        <w:t>7.1.3</w:t>
      </w:r>
      <w:r>
        <w:rPr>
          <w:rFonts w:hint="eastAsia" w:ascii="仿宋" w:hAnsi="仿宋" w:eastAsia="仿宋" w:cs="仿宋"/>
          <w:szCs w:val="21"/>
        </w:rPr>
        <w:t>残疾人福利性单位视同小型、微型企业，在满足价格扣除条件且在</w:t>
      </w:r>
      <w:r>
        <w:rPr>
          <w:rFonts w:hint="eastAsia" w:ascii="仿宋" w:hAnsi="仿宋" w:eastAsia="仿宋" w:cs="仿宋"/>
          <w:kern w:val="0"/>
          <w:szCs w:val="21"/>
        </w:rPr>
        <w:t>响应文件中提供了《残疾人福利性单位声明函》的，</w:t>
      </w:r>
      <w:r>
        <w:rPr>
          <w:rFonts w:hint="eastAsia" w:ascii="仿宋" w:hAnsi="仿宋" w:eastAsia="仿宋" w:cs="仿宋"/>
          <w:szCs w:val="21"/>
        </w:rPr>
        <w:t>对其最后报价按本章5.1.1条款的比例予以扣除</w:t>
      </w:r>
      <w:r>
        <w:rPr>
          <w:rFonts w:hint="eastAsia" w:ascii="仿宋" w:hAnsi="仿宋" w:eastAsia="仿宋" w:cs="仿宋"/>
          <w:kern w:val="0"/>
          <w:szCs w:val="21"/>
        </w:rPr>
        <w:t>，用扣除后的价格参与评审。</w:t>
      </w:r>
    </w:p>
    <w:p w14:paraId="09253BAF">
      <w:pPr>
        <w:adjustRightInd w:val="0"/>
        <w:snapToGrid w:val="0"/>
        <w:spacing w:line="360" w:lineRule="auto"/>
        <w:ind w:firstLine="422" w:firstLineChars="200"/>
        <w:rPr>
          <w:rFonts w:ascii="仿宋" w:hAnsi="仿宋" w:eastAsia="仿宋" w:cs="仿宋"/>
          <w:b/>
          <w:szCs w:val="21"/>
        </w:rPr>
      </w:pPr>
      <w:r>
        <w:rPr>
          <w:rFonts w:hint="eastAsia" w:ascii="仿宋" w:hAnsi="仿宋" w:eastAsia="仿宋" w:cs="仿宋"/>
          <w:b/>
          <w:szCs w:val="21"/>
        </w:rPr>
        <w:t>7.1.4残疾人福利性单位属于小型、微型企业的，不重复享受政策。</w:t>
      </w:r>
    </w:p>
    <w:p w14:paraId="735DF48D">
      <w:pPr>
        <w:adjustRightInd w:val="0"/>
        <w:snapToGrid w:val="0"/>
        <w:spacing w:line="360" w:lineRule="auto"/>
        <w:ind w:firstLine="422" w:firstLineChars="200"/>
        <w:rPr>
          <w:rFonts w:ascii="仿宋" w:hAnsi="仿宋" w:eastAsia="仿宋" w:cs="仿宋"/>
          <w:b/>
          <w:szCs w:val="21"/>
        </w:rPr>
      </w:pPr>
      <w:r>
        <w:rPr>
          <w:rFonts w:hint="eastAsia" w:ascii="仿宋" w:hAnsi="仿宋" w:eastAsia="仿宋" w:cs="仿宋"/>
          <w:b/>
          <w:szCs w:val="21"/>
        </w:rPr>
        <w:t>7.2对于节能产品、环境标志产品的相关规定”</w:t>
      </w:r>
    </w:p>
    <w:p w14:paraId="142043B6">
      <w:pPr>
        <w:adjustRightInd w:val="0"/>
        <w:snapToGrid w:val="0"/>
        <w:spacing w:line="360" w:lineRule="auto"/>
        <w:ind w:firstLine="420" w:firstLineChars="200"/>
        <w:rPr>
          <w:rFonts w:ascii="仿宋" w:hAnsi="仿宋" w:eastAsia="仿宋" w:cs="仿宋"/>
          <w:bCs/>
          <w:szCs w:val="21"/>
        </w:rPr>
      </w:pPr>
      <w:r>
        <w:rPr>
          <w:rFonts w:hint="eastAsia" w:ascii="仿宋" w:hAnsi="仿宋" w:eastAsia="仿宋" w:cs="仿宋"/>
          <w:bCs/>
          <w:szCs w:val="21"/>
        </w:rPr>
        <w:t>（1）采购人采购的服务</w:t>
      </w:r>
      <w:r>
        <w:rPr>
          <w:rFonts w:hint="eastAsia" w:ascii="仿宋" w:hAnsi="仿宋" w:eastAsia="仿宋" w:cs="仿宋"/>
          <w:szCs w:val="21"/>
        </w:rPr>
        <w:t>有伴随货物的，如伴随的货物</w:t>
      </w:r>
      <w:r>
        <w:rPr>
          <w:rFonts w:hint="eastAsia" w:ascii="仿宋" w:hAnsi="仿宋" w:eastAsia="仿宋" w:cs="仿宋"/>
          <w:bCs/>
          <w:szCs w:val="21"/>
        </w:rPr>
        <w:t>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323638EF">
      <w:pPr>
        <w:adjustRightInd w:val="0"/>
        <w:snapToGrid w:val="0"/>
        <w:spacing w:line="360" w:lineRule="auto"/>
        <w:ind w:firstLine="420" w:firstLineChars="200"/>
        <w:rPr>
          <w:rFonts w:ascii="仿宋" w:hAnsi="仿宋" w:eastAsia="仿宋" w:cs="仿宋"/>
          <w:bCs/>
          <w:szCs w:val="21"/>
        </w:rPr>
      </w:pPr>
      <w:r>
        <w:rPr>
          <w:rFonts w:hint="eastAsia" w:ascii="仿宋" w:hAnsi="仿宋" w:eastAsia="仿宋" w:cs="仿宋"/>
          <w:bCs/>
          <w:szCs w:val="21"/>
        </w:rPr>
        <w:t>评审时，对清单中产品给予相应的加分。（详见评分细则）</w:t>
      </w:r>
    </w:p>
    <w:p w14:paraId="08D0A722">
      <w:pPr>
        <w:adjustRightInd w:val="0"/>
        <w:snapToGrid w:val="0"/>
        <w:spacing w:line="360" w:lineRule="auto"/>
        <w:ind w:firstLine="420" w:firstLineChars="200"/>
        <w:rPr>
          <w:rFonts w:ascii="仿宋" w:hAnsi="仿宋" w:eastAsia="仿宋" w:cs="仿宋"/>
          <w:bCs/>
          <w:szCs w:val="21"/>
        </w:rPr>
      </w:pPr>
      <w:r>
        <w:rPr>
          <w:rFonts w:hint="eastAsia" w:ascii="仿宋" w:hAnsi="仿宋" w:eastAsia="仿宋" w:cs="仿宋"/>
          <w:bCs/>
          <w:szCs w:val="21"/>
        </w:rPr>
        <w:t>（2）供应商应同时提供品目清单网络截图，并以明确标注所报产品信息和位置的方式，用以方便评审。</w:t>
      </w:r>
    </w:p>
    <w:p w14:paraId="6BBE2583">
      <w:pPr>
        <w:adjustRightInd w:val="0"/>
        <w:snapToGrid w:val="0"/>
        <w:spacing w:line="360" w:lineRule="auto"/>
        <w:ind w:firstLine="420" w:firstLineChars="200"/>
        <w:rPr>
          <w:rFonts w:ascii="仿宋" w:hAnsi="仿宋" w:eastAsia="仿宋" w:cs="仿宋"/>
          <w:bCs/>
          <w:szCs w:val="21"/>
        </w:rPr>
      </w:pPr>
      <w:r>
        <w:rPr>
          <w:rFonts w:hint="eastAsia" w:ascii="仿宋" w:hAnsi="仿宋" w:eastAsia="仿宋" w:cs="仿宋"/>
          <w:bCs/>
          <w:szCs w:val="21"/>
        </w:rPr>
        <w:t>（3）认证机构和获证产品信息发布媒体：详见中国政府采购网（www.ccgp.gov.cn）建立的与认证结果信息发布平台的链接。</w:t>
      </w:r>
    </w:p>
    <w:p w14:paraId="0CE8106B">
      <w:pPr>
        <w:adjustRightInd w:val="0"/>
        <w:snapToGrid w:val="0"/>
        <w:spacing w:line="360" w:lineRule="auto"/>
        <w:ind w:firstLine="422" w:firstLineChars="200"/>
        <w:rPr>
          <w:rFonts w:ascii="仿宋" w:hAnsi="仿宋" w:eastAsia="仿宋" w:cs="仿宋"/>
          <w:b/>
          <w:kern w:val="0"/>
          <w:szCs w:val="21"/>
        </w:rPr>
      </w:pPr>
      <w:r>
        <w:rPr>
          <w:rFonts w:hint="eastAsia" w:ascii="仿宋" w:hAnsi="仿宋" w:eastAsia="仿宋" w:cs="仿宋"/>
          <w:b/>
          <w:kern w:val="0"/>
          <w:szCs w:val="21"/>
        </w:rPr>
        <w:t>7.3对于聘用建档立卡贫困人员物业公司的相关规定</w:t>
      </w:r>
    </w:p>
    <w:p w14:paraId="7C244CC0">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在满足价格扣除条件且在响应文件中按要求提交了《聘用建档立卡贫困人员物业公司声明函》的供应商，对最后报价给予价格扣除，用扣除后的价格参与评审。扣除比例为最后</w:t>
      </w:r>
      <w:r>
        <w:rPr>
          <w:rFonts w:hint="eastAsia" w:ascii="仿宋" w:hAnsi="仿宋" w:eastAsia="仿宋" w:cs="仿宋"/>
          <w:kern w:val="0"/>
          <w:szCs w:val="21"/>
        </w:rPr>
        <w:t>报价的</w:t>
      </w:r>
      <w:r>
        <w:rPr>
          <w:rFonts w:hint="eastAsia" w:ascii="仿宋" w:hAnsi="仿宋" w:eastAsia="仿宋" w:cs="仿宋"/>
          <w:szCs w:val="21"/>
          <w:u w:val="single"/>
        </w:rPr>
        <w:t xml:space="preserve">    /   </w:t>
      </w:r>
      <w:r>
        <w:rPr>
          <w:rFonts w:hint="eastAsia" w:ascii="仿宋" w:hAnsi="仿宋" w:eastAsia="仿宋" w:cs="仿宋"/>
          <w:szCs w:val="21"/>
        </w:rPr>
        <w:t xml:space="preserve"> %。</w:t>
      </w:r>
    </w:p>
    <w:p w14:paraId="6EC0EA73">
      <w:pPr>
        <w:adjustRightInd w:val="0"/>
        <w:spacing w:line="360" w:lineRule="auto"/>
        <w:ind w:firstLine="422" w:firstLineChars="200"/>
        <w:jc w:val="left"/>
        <w:rPr>
          <w:rFonts w:ascii="仿宋" w:hAnsi="仿宋" w:eastAsia="仿宋" w:cs="仿宋"/>
          <w:b/>
          <w:bCs/>
          <w:szCs w:val="21"/>
        </w:rPr>
      </w:pPr>
      <w:r>
        <w:rPr>
          <w:rFonts w:hint="eastAsia" w:ascii="仿宋" w:hAnsi="仿宋" w:eastAsia="仿宋" w:cs="仿宋"/>
          <w:b/>
          <w:bCs/>
          <w:szCs w:val="21"/>
        </w:rPr>
        <w:t>7.4对于列入《</w:t>
      </w:r>
      <w:r>
        <w:rPr>
          <w:rFonts w:hint="eastAsia" w:ascii="仿宋" w:hAnsi="仿宋" w:eastAsia="仿宋" w:cs="仿宋"/>
          <w:b/>
          <w:bCs/>
          <w:szCs w:val="21"/>
          <w:lang w:eastAsia="zh-CN"/>
        </w:rPr>
        <w:t>创新产品和服务目录</w:t>
      </w:r>
      <w:r>
        <w:rPr>
          <w:rFonts w:hint="eastAsia" w:ascii="仿宋" w:hAnsi="仿宋" w:eastAsia="仿宋" w:cs="仿宋"/>
          <w:b/>
          <w:bCs/>
          <w:szCs w:val="21"/>
        </w:rPr>
        <w:t>》内的产品、服务的相关规定</w:t>
      </w:r>
    </w:p>
    <w:p w14:paraId="139C6119">
      <w:pPr>
        <w:adjustRightIn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对列入《</w:t>
      </w:r>
      <w:r>
        <w:rPr>
          <w:rFonts w:hint="eastAsia" w:ascii="仿宋" w:hAnsi="仿宋" w:eastAsia="仿宋" w:cs="仿宋"/>
          <w:szCs w:val="21"/>
          <w:lang w:eastAsia="zh-CN"/>
        </w:rPr>
        <w:t>创新产品和服务目录</w:t>
      </w:r>
      <w:r>
        <w:rPr>
          <w:rFonts w:hint="eastAsia" w:ascii="仿宋" w:hAnsi="仿宋" w:eastAsia="仿宋" w:cs="仿宋"/>
          <w:szCs w:val="21"/>
        </w:rPr>
        <w:t>》内的响应产品、服务给予其最后报价</w:t>
      </w:r>
      <w:r>
        <w:rPr>
          <w:rFonts w:hint="eastAsia" w:ascii="仿宋" w:hAnsi="仿宋" w:eastAsia="仿宋" w:cs="仿宋"/>
          <w:szCs w:val="21"/>
          <w:u w:val="single"/>
        </w:rPr>
        <w:t xml:space="preserve">  6%   </w:t>
      </w:r>
      <w:r>
        <w:rPr>
          <w:rFonts w:hint="eastAsia" w:ascii="仿宋" w:hAnsi="仿宋" w:eastAsia="仿宋" w:cs="仿宋"/>
          <w:szCs w:val="21"/>
        </w:rPr>
        <w:t>（6-8%）的价格扣除，用扣除后的价格参与评审。</w:t>
      </w:r>
    </w:p>
    <w:p w14:paraId="5F903C52">
      <w:pPr>
        <w:adjustRightInd w:val="0"/>
        <w:snapToGrid w:val="0"/>
        <w:spacing w:line="360" w:lineRule="auto"/>
        <w:ind w:firstLine="422" w:firstLineChars="200"/>
        <w:rPr>
          <w:rFonts w:ascii="仿宋" w:hAnsi="仿宋" w:eastAsia="仿宋" w:cs="仿宋"/>
          <w:b/>
          <w:bCs/>
          <w:kern w:val="0"/>
          <w:szCs w:val="21"/>
        </w:rPr>
      </w:pPr>
      <w:r>
        <w:rPr>
          <w:rFonts w:hint="eastAsia" w:ascii="仿宋" w:hAnsi="仿宋" w:eastAsia="仿宋" w:cs="仿宋"/>
          <w:b/>
          <w:bCs/>
          <w:kern w:val="0"/>
          <w:szCs w:val="21"/>
        </w:rPr>
        <w:t>8、响应无效</w:t>
      </w:r>
    </w:p>
    <w:p w14:paraId="71720758">
      <w:pPr>
        <w:adjustRightInd w:val="0"/>
        <w:snapToGrid w:val="0"/>
        <w:spacing w:line="360" w:lineRule="auto"/>
        <w:ind w:firstLine="420" w:firstLineChars="200"/>
        <w:rPr>
          <w:rFonts w:ascii="仿宋" w:hAnsi="仿宋" w:eastAsia="仿宋" w:cs="仿宋"/>
          <w:kern w:val="0"/>
          <w:szCs w:val="21"/>
        </w:rPr>
      </w:pPr>
      <w:r>
        <w:rPr>
          <w:rFonts w:hint="eastAsia" w:ascii="仿宋" w:hAnsi="仿宋" w:eastAsia="仿宋" w:cs="仿宋"/>
          <w:kern w:val="0"/>
          <w:szCs w:val="21"/>
        </w:rPr>
        <w:t>详见供应商须知28条。</w:t>
      </w:r>
    </w:p>
    <w:p w14:paraId="4CE97244">
      <w:pPr>
        <w:adjustRightInd w:val="0"/>
        <w:snapToGrid w:val="0"/>
        <w:spacing w:line="360" w:lineRule="auto"/>
        <w:ind w:firstLine="422" w:firstLineChars="200"/>
        <w:rPr>
          <w:rFonts w:ascii="仿宋" w:hAnsi="仿宋" w:eastAsia="仿宋" w:cs="仿宋"/>
          <w:b/>
          <w:bCs/>
          <w:kern w:val="0"/>
          <w:szCs w:val="21"/>
        </w:rPr>
      </w:pPr>
      <w:r>
        <w:rPr>
          <w:rFonts w:hint="eastAsia" w:ascii="仿宋" w:hAnsi="仿宋" w:eastAsia="仿宋" w:cs="仿宋"/>
          <w:b/>
          <w:kern w:val="0"/>
          <w:szCs w:val="21"/>
        </w:rPr>
        <w:t>★9</w:t>
      </w:r>
      <w:r>
        <w:rPr>
          <w:rFonts w:hint="eastAsia" w:ascii="仿宋" w:hAnsi="仿宋" w:eastAsia="仿宋" w:cs="仿宋"/>
          <w:b/>
          <w:bCs/>
          <w:kern w:val="0"/>
          <w:szCs w:val="21"/>
        </w:rPr>
        <w:t>、推荐成标候选供应商的原则</w:t>
      </w:r>
    </w:p>
    <w:p w14:paraId="7770120F">
      <w:pPr>
        <w:adjustRightInd w:val="0"/>
        <w:snapToGrid w:val="0"/>
        <w:spacing w:line="360" w:lineRule="auto"/>
        <w:ind w:firstLine="420" w:firstLineChars="200"/>
        <w:rPr>
          <w:rFonts w:ascii="仿宋" w:hAnsi="仿宋" w:eastAsia="仿宋" w:cs="仿宋"/>
          <w:bCs/>
          <w:szCs w:val="21"/>
        </w:rPr>
      </w:pPr>
      <w:r>
        <w:rPr>
          <w:rFonts w:hint="eastAsia" w:ascii="仿宋" w:hAnsi="仿宋" w:eastAsia="仿宋" w:cs="仿宋"/>
          <w:bCs/>
          <w:szCs w:val="21"/>
        </w:rPr>
        <w:t>详见第一章供应商须知第31条，具体处理办法如下：</w:t>
      </w:r>
    </w:p>
    <w:p w14:paraId="62EC752C">
      <w:pPr>
        <w:adjustRightInd w:val="0"/>
        <w:snapToGrid w:val="0"/>
        <w:spacing w:line="360" w:lineRule="auto"/>
        <w:ind w:firstLine="420" w:firstLineChars="200"/>
        <w:rPr>
          <w:rFonts w:ascii="仿宋" w:hAnsi="仿宋" w:eastAsia="仿宋" w:cs="仿宋"/>
          <w:bCs/>
          <w:szCs w:val="21"/>
        </w:rPr>
      </w:pPr>
      <w:r>
        <w:rPr>
          <w:rFonts w:hint="eastAsia" w:ascii="仿宋" w:hAnsi="仿宋" w:eastAsia="仿宋" w:cs="仿宋"/>
          <w:bCs/>
          <w:szCs w:val="21"/>
        </w:rPr>
        <w:t>得分相同的，按扣除后的最后报价由低到高顺序排序；</w:t>
      </w:r>
    </w:p>
    <w:p w14:paraId="707E1AD7">
      <w:pPr>
        <w:adjustRightInd w:val="0"/>
        <w:snapToGrid w:val="0"/>
        <w:spacing w:line="360" w:lineRule="auto"/>
        <w:ind w:firstLine="420" w:firstLineChars="200"/>
        <w:rPr>
          <w:rFonts w:ascii="仿宋" w:hAnsi="仿宋" w:eastAsia="仿宋" w:cs="仿宋"/>
          <w:bCs/>
          <w:szCs w:val="21"/>
        </w:rPr>
      </w:pPr>
      <w:r>
        <w:rPr>
          <w:rFonts w:hint="eastAsia" w:ascii="仿宋" w:hAnsi="仿宋" w:eastAsia="仿宋" w:cs="仿宋"/>
          <w:bCs/>
          <w:szCs w:val="21"/>
        </w:rPr>
        <w:t>按前款不能区分的，按最后报价由低至高顺序排序；</w:t>
      </w:r>
    </w:p>
    <w:p w14:paraId="34D7614B">
      <w:pPr>
        <w:adjustRightInd w:val="0"/>
        <w:snapToGrid w:val="0"/>
        <w:spacing w:line="360" w:lineRule="auto"/>
        <w:ind w:firstLine="420" w:firstLineChars="200"/>
        <w:rPr>
          <w:rFonts w:ascii="仿宋" w:hAnsi="仿宋" w:eastAsia="仿宋" w:cs="仿宋"/>
          <w:bCs/>
          <w:szCs w:val="21"/>
        </w:rPr>
      </w:pPr>
      <w:r>
        <w:rPr>
          <w:rFonts w:hint="eastAsia" w:ascii="仿宋" w:hAnsi="仿宋" w:eastAsia="仿宋" w:cs="仿宋"/>
          <w:bCs/>
          <w:szCs w:val="21"/>
        </w:rPr>
        <w:t>按前款不能区分的，按技术指标优劣排序；</w:t>
      </w:r>
    </w:p>
    <w:p w14:paraId="6D5A2E41">
      <w:pPr>
        <w:adjustRightInd w:val="0"/>
        <w:snapToGrid w:val="0"/>
        <w:spacing w:line="360" w:lineRule="auto"/>
        <w:ind w:firstLine="420" w:firstLineChars="200"/>
        <w:rPr>
          <w:rFonts w:ascii="仿宋" w:hAnsi="仿宋" w:eastAsia="仿宋" w:cs="仿宋"/>
          <w:bCs/>
          <w:szCs w:val="21"/>
        </w:rPr>
      </w:pPr>
      <w:r>
        <w:rPr>
          <w:rFonts w:hint="eastAsia" w:ascii="仿宋" w:hAnsi="仿宋" w:eastAsia="仿宋" w:cs="仿宋"/>
          <w:bCs/>
          <w:szCs w:val="21"/>
        </w:rPr>
        <w:t>其他情况，由磋商小组投票处理。</w:t>
      </w:r>
    </w:p>
    <w:p w14:paraId="4C8CE7E1">
      <w:pPr>
        <w:adjustRightInd w:val="0"/>
        <w:snapToGrid w:val="0"/>
        <w:spacing w:line="360" w:lineRule="auto"/>
        <w:ind w:firstLine="422" w:firstLineChars="200"/>
        <w:rPr>
          <w:rFonts w:ascii="仿宋" w:hAnsi="仿宋" w:eastAsia="仿宋" w:cs="仿宋"/>
          <w:b/>
          <w:kern w:val="0"/>
          <w:szCs w:val="21"/>
        </w:rPr>
      </w:pPr>
      <w:r>
        <w:rPr>
          <w:rFonts w:hint="eastAsia" w:ascii="仿宋" w:hAnsi="仿宋" w:eastAsia="仿宋" w:cs="仿宋"/>
          <w:b/>
          <w:szCs w:val="21"/>
        </w:rPr>
        <w:t>三、</w:t>
      </w:r>
      <w:r>
        <w:rPr>
          <w:rFonts w:hint="eastAsia" w:ascii="仿宋" w:hAnsi="仿宋" w:eastAsia="仿宋" w:cs="仿宋"/>
          <w:b/>
          <w:kern w:val="0"/>
          <w:szCs w:val="21"/>
        </w:rPr>
        <w:t>确定成交供应商</w:t>
      </w:r>
    </w:p>
    <w:p w14:paraId="000450F7">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磋商小组根据全体磋商小组成员签字的原始评审记录和评审结果编写评审报告，并向采购人提交书面评审报告。</w:t>
      </w:r>
    </w:p>
    <w:p w14:paraId="03F06DA9">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采购人按照评审报告确定的成交候选供应商名单按顺序确定成交供应商，或由采购人委托磋商小组按照第一章 供应商须知表33条中规定的方式确定成交供应商。</w:t>
      </w:r>
    </w:p>
    <w:p w14:paraId="277CE636">
      <w:pPr>
        <w:widowControl/>
        <w:snapToGrid w:val="0"/>
        <w:spacing w:line="360" w:lineRule="auto"/>
        <w:jc w:val="left"/>
        <w:rPr>
          <w:rFonts w:ascii="仿宋" w:hAnsi="仿宋" w:eastAsia="仿宋" w:cs="仿宋"/>
          <w:kern w:val="0"/>
          <w:sz w:val="24"/>
        </w:rPr>
      </w:pPr>
    </w:p>
    <w:p w14:paraId="738F2F7C">
      <w:pPr>
        <w:pStyle w:val="2"/>
        <w:adjustRightInd w:val="0"/>
        <w:snapToGrid w:val="0"/>
        <w:spacing w:before="0" w:after="0" w:line="240" w:lineRule="auto"/>
        <w:jc w:val="left"/>
        <w:rPr>
          <w:rFonts w:ascii="仿宋" w:hAnsi="仿宋" w:eastAsia="仿宋" w:cs="仿宋"/>
          <w:sz w:val="28"/>
          <w:szCs w:val="28"/>
        </w:rPr>
      </w:pPr>
      <w:bookmarkStart w:id="104" w:name="_Toc4485646"/>
      <w:bookmarkStart w:id="105" w:name="_Toc533340170"/>
      <w:r>
        <w:rPr>
          <w:rFonts w:hint="eastAsia" w:ascii="仿宋" w:hAnsi="仿宋" w:eastAsia="仿宋" w:cs="仿宋"/>
          <w:sz w:val="28"/>
          <w:szCs w:val="28"/>
        </w:rPr>
        <w:br w:type="page"/>
      </w:r>
      <w:r>
        <w:rPr>
          <w:rFonts w:hint="eastAsia" w:ascii="仿宋" w:hAnsi="仿宋" w:eastAsia="仿宋" w:cs="仿宋"/>
          <w:b/>
          <w:kern w:val="2"/>
          <w:sz w:val="28"/>
          <w:szCs w:val="28"/>
          <w:lang w:val="en-US" w:eastAsia="zh-CN" w:bidi="ar-SA"/>
        </w:rPr>
        <w:t xml:space="preserve">附件1  </w:t>
      </w:r>
      <w:r>
        <w:rPr>
          <w:rFonts w:hint="eastAsia" w:ascii="仿宋" w:hAnsi="仿宋" w:eastAsia="仿宋" w:cs="仿宋"/>
          <w:sz w:val="28"/>
          <w:szCs w:val="28"/>
        </w:rPr>
        <w:t xml:space="preserve">                 </w:t>
      </w:r>
    </w:p>
    <w:p w14:paraId="3B68C863">
      <w:pPr>
        <w:jc w:val="center"/>
        <w:rPr>
          <w:rFonts w:ascii="仿宋" w:hAnsi="仿宋" w:eastAsia="仿宋" w:cs="仿宋"/>
          <w:b/>
          <w:sz w:val="32"/>
          <w:szCs w:val="32"/>
        </w:rPr>
      </w:pPr>
      <w:r>
        <w:rPr>
          <w:rFonts w:hint="eastAsia" w:ascii="仿宋" w:hAnsi="仿宋" w:eastAsia="仿宋" w:cs="仿宋"/>
          <w:b/>
          <w:sz w:val="32"/>
          <w:szCs w:val="32"/>
        </w:rPr>
        <w:t>资格审查表</w:t>
      </w:r>
      <w:bookmarkEnd w:id="104"/>
      <w:bookmarkEnd w:id="105"/>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3589"/>
        <w:gridCol w:w="1879"/>
        <w:gridCol w:w="759"/>
        <w:gridCol w:w="759"/>
        <w:gridCol w:w="760"/>
      </w:tblGrid>
      <w:tr w14:paraId="17348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14" w:type="dxa"/>
            <w:vMerge w:val="restart"/>
            <w:vAlign w:val="center"/>
          </w:tcPr>
          <w:p w14:paraId="57EAC2CC">
            <w:pPr>
              <w:rPr>
                <w:rFonts w:ascii="仿宋" w:hAnsi="仿宋" w:eastAsia="仿宋" w:cs="仿宋"/>
              </w:rPr>
            </w:pPr>
            <w:bookmarkStart w:id="106" w:name="_Toc533340171"/>
            <w:bookmarkStart w:id="107" w:name="_Toc4485647"/>
            <w:r>
              <w:rPr>
                <w:rFonts w:hint="eastAsia" w:ascii="仿宋" w:hAnsi="仿宋" w:eastAsia="仿宋" w:cs="仿宋"/>
              </w:rPr>
              <w:t>序号</w:t>
            </w:r>
          </w:p>
        </w:tc>
        <w:tc>
          <w:tcPr>
            <w:tcW w:w="3589" w:type="dxa"/>
            <w:vMerge w:val="restart"/>
            <w:vAlign w:val="center"/>
          </w:tcPr>
          <w:p w14:paraId="6ACDE1F0">
            <w:pPr>
              <w:jc w:val="center"/>
              <w:rPr>
                <w:rFonts w:ascii="仿宋" w:hAnsi="仿宋" w:eastAsia="仿宋" w:cs="仿宋"/>
              </w:rPr>
            </w:pPr>
            <w:r>
              <w:rPr>
                <w:rFonts w:hint="eastAsia" w:ascii="仿宋" w:hAnsi="仿宋" w:eastAsia="仿宋" w:cs="仿宋"/>
              </w:rPr>
              <w:t>审查项目</w:t>
            </w:r>
            <w:bookmarkEnd w:id="106"/>
            <w:bookmarkEnd w:id="107"/>
          </w:p>
        </w:tc>
        <w:tc>
          <w:tcPr>
            <w:tcW w:w="1879" w:type="dxa"/>
            <w:vMerge w:val="restart"/>
            <w:vAlign w:val="center"/>
          </w:tcPr>
          <w:p w14:paraId="0ACE9625">
            <w:pPr>
              <w:jc w:val="center"/>
              <w:rPr>
                <w:rFonts w:ascii="仿宋" w:hAnsi="仿宋" w:eastAsia="仿宋" w:cs="仿宋"/>
              </w:rPr>
            </w:pPr>
            <w:bookmarkStart w:id="108" w:name="_Toc4485648"/>
            <w:bookmarkStart w:id="109" w:name="_Toc533340172"/>
            <w:r>
              <w:rPr>
                <w:rFonts w:hint="eastAsia" w:ascii="仿宋" w:hAnsi="仿宋" w:eastAsia="仿宋" w:cs="仿宋"/>
              </w:rPr>
              <w:t>审查标准</w:t>
            </w:r>
            <w:bookmarkEnd w:id="108"/>
            <w:bookmarkEnd w:id="109"/>
          </w:p>
        </w:tc>
        <w:tc>
          <w:tcPr>
            <w:tcW w:w="2278" w:type="dxa"/>
            <w:gridSpan w:val="3"/>
            <w:vAlign w:val="center"/>
          </w:tcPr>
          <w:p w14:paraId="3F7875F8">
            <w:pPr>
              <w:jc w:val="center"/>
              <w:rPr>
                <w:rFonts w:ascii="仿宋" w:hAnsi="仿宋" w:eastAsia="仿宋" w:cs="仿宋"/>
              </w:rPr>
            </w:pPr>
            <w:bookmarkStart w:id="110" w:name="_Toc533340173"/>
            <w:bookmarkStart w:id="111" w:name="_Toc4485649"/>
            <w:r>
              <w:rPr>
                <w:rFonts w:hint="eastAsia" w:ascii="仿宋" w:hAnsi="仿宋" w:eastAsia="仿宋" w:cs="仿宋"/>
              </w:rPr>
              <w:t>供应商名称</w:t>
            </w:r>
            <w:bookmarkEnd w:id="110"/>
            <w:bookmarkEnd w:id="111"/>
          </w:p>
        </w:tc>
      </w:tr>
      <w:tr w14:paraId="0C557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4" w:type="dxa"/>
            <w:vMerge w:val="continue"/>
            <w:vAlign w:val="center"/>
          </w:tcPr>
          <w:p w14:paraId="7754A9E1">
            <w:pPr>
              <w:pStyle w:val="2"/>
              <w:adjustRightInd w:val="0"/>
              <w:snapToGrid w:val="0"/>
              <w:spacing w:before="0" w:after="0" w:line="240" w:lineRule="auto"/>
              <w:jc w:val="center"/>
              <w:outlineLvl w:val="9"/>
              <w:rPr>
                <w:rFonts w:ascii="仿宋" w:hAnsi="仿宋" w:eastAsia="仿宋" w:cs="仿宋"/>
                <w:sz w:val="21"/>
                <w:szCs w:val="21"/>
              </w:rPr>
            </w:pPr>
          </w:p>
        </w:tc>
        <w:tc>
          <w:tcPr>
            <w:tcW w:w="3589" w:type="dxa"/>
            <w:vMerge w:val="continue"/>
            <w:vAlign w:val="center"/>
          </w:tcPr>
          <w:p w14:paraId="16CA043C">
            <w:pPr>
              <w:pStyle w:val="2"/>
              <w:adjustRightInd w:val="0"/>
              <w:snapToGrid w:val="0"/>
              <w:spacing w:before="0" w:after="0" w:line="240" w:lineRule="auto"/>
              <w:jc w:val="center"/>
              <w:outlineLvl w:val="9"/>
              <w:rPr>
                <w:rFonts w:ascii="仿宋" w:hAnsi="仿宋" w:eastAsia="仿宋" w:cs="仿宋"/>
                <w:sz w:val="21"/>
                <w:szCs w:val="21"/>
              </w:rPr>
            </w:pPr>
          </w:p>
        </w:tc>
        <w:tc>
          <w:tcPr>
            <w:tcW w:w="1879" w:type="dxa"/>
            <w:vMerge w:val="continue"/>
            <w:vAlign w:val="center"/>
          </w:tcPr>
          <w:p w14:paraId="63934F9F">
            <w:pPr>
              <w:pStyle w:val="2"/>
              <w:adjustRightInd w:val="0"/>
              <w:snapToGrid w:val="0"/>
              <w:spacing w:before="0" w:after="0" w:line="240" w:lineRule="auto"/>
              <w:jc w:val="center"/>
              <w:outlineLvl w:val="9"/>
              <w:rPr>
                <w:rFonts w:ascii="仿宋" w:hAnsi="仿宋" w:eastAsia="仿宋" w:cs="仿宋"/>
                <w:sz w:val="21"/>
                <w:szCs w:val="21"/>
              </w:rPr>
            </w:pPr>
          </w:p>
        </w:tc>
        <w:tc>
          <w:tcPr>
            <w:tcW w:w="759" w:type="dxa"/>
            <w:vAlign w:val="center"/>
          </w:tcPr>
          <w:p w14:paraId="30B754B9">
            <w:pPr>
              <w:snapToGrid w:val="0"/>
              <w:rPr>
                <w:rFonts w:ascii="仿宋" w:hAnsi="仿宋" w:eastAsia="仿宋" w:cs="仿宋"/>
              </w:rPr>
            </w:pPr>
          </w:p>
        </w:tc>
        <w:tc>
          <w:tcPr>
            <w:tcW w:w="759" w:type="dxa"/>
            <w:vAlign w:val="center"/>
          </w:tcPr>
          <w:p w14:paraId="3B27CE48">
            <w:pPr>
              <w:snapToGrid w:val="0"/>
              <w:rPr>
                <w:rFonts w:ascii="仿宋" w:hAnsi="仿宋" w:eastAsia="仿宋" w:cs="仿宋"/>
              </w:rPr>
            </w:pPr>
          </w:p>
        </w:tc>
        <w:tc>
          <w:tcPr>
            <w:tcW w:w="760" w:type="dxa"/>
            <w:vAlign w:val="center"/>
          </w:tcPr>
          <w:p w14:paraId="01DE5ABA">
            <w:pPr>
              <w:snapToGrid w:val="0"/>
              <w:rPr>
                <w:rFonts w:ascii="仿宋" w:hAnsi="仿宋" w:eastAsia="仿宋" w:cs="仿宋"/>
              </w:rPr>
            </w:pPr>
          </w:p>
        </w:tc>
      </w:tr>
      <w:tr w14:paraId="2392A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714" w:type="dxa"/>
            <w:vAlign w:val="center"/>
          </w:tcPr>
          <w:p w14:paraId="31A243D6">
            <w:pPr>
              <w:snapToGrid w:val="0"/>
              <w:jc w:val="center"/>
              <w:rPr>
                <w:rFonts w:ascii="仿宋" w:hAnsi="仿宋" w:eastAsia="仿宋" w:cs="仿宋"/>
              </w:rPr>
            </w:pPr>
            <w:r>
              <w:rPr>
                <w:rFonts w:hint="eastAsia" w:ascii="仿宋" w:hAnsi="仿宋" w:eastAsia="仿宋" w:cs="仿宋"/>
              </w:rPr>
              <w:t>1</w:t>
            </w:r>
          </w:p>
        </w:tc>
        <w:tc>
          <w:tcPr>
            <w:tcW w:w="3589" w:type="dxa"/>
            <w:vAlign w:val="center"/>
          </w:tcPr>
          <w:p w14:paraId="200C4D89">
            <w:pPr>
              <w:adjustRightInd w:val="0"/>
              <w:snapToGrid w:val="0"/>
              <w:jc w:val="left"/>
              <w:rPr>
                <w:rFonts w:ascii="仿宋" w:hAnsi="仿宋" w:eastAsia="仿宋" w:cs="仿宋"/>
                <w:b/>
                <w:szCs w:val="21"/>
              </w:rPr>
            </w:pPr>
            <w:r>
              <w:rPr>
                <w:rFonts w:hint="eastAsia" w:ascii="仿宋" w:hAnsi="仿宋" w:eastAsia="仿宋" w:cs="仿宋"/>
                <w:szCs w:val="21"/>
              </w:rPr>
              <w:t>营业执照或事业单位法人证书或执业许可证等证明文件复印件或自然人的身份证明复印件（自然人身份证明仅在自然人作为响应主体时适用）</w:t>
            </w:r>
          </w:p>
        </w:tc>
        <w:tc>
          <w:tcPr>
            <w:tcW w:w="1879" w:type="dxa"/>
            <w:vAlign w:val="center"/>
          </w:tcPr>
          <w:p w14:paraId="62606561">
            <w:pPr>
              <w:adjustRightInd w:val="0"/>
              <w:snapToGrid w:val="0"/>
              <w:jc w:val="left"/>
              <w:rPr>
                <w:rFonts w:hint="default" w:ascii="仿宋" w:hAnsi="仿宋" w:eastAsia="仿宋" w:cs="仿宋"/>
                <w:szCs w:val="21"/>
              </w:rPr>
            </w:pPr>
            <w:bookmarkStart w:id="112" w:name="_Toc533340174"/>
            <w:bookmarkStart w:id="113" w:name="_Toc4485650"/>
            <w:r>
              <w:rPr>
                <w:rFonts w:hint="eastAsia" w:ascii="仿宋" w:hAnsi="仿宋" w:eastAsia="仿宋" w:cs="仿宋"/>
                <w:szCs w:val="21"/>
              </w:rPr>
              <w:t>1.按要求提供</w:t>
            </w:r>
            <w:bookmarkEnd w:id="112"/>
            <w:bookmarkEnd w:id="113"/>
          </w:p>
          <w:p w14:paraId="4F9BE005">
            <w:pPr>
              <w:adjustRightInd w:val="0"/>
              <w:snapToGrid w:val="0"/>
              <w:jc w:val="left"/>
              <w:rPr>
                <w:rFonts w:hint="default" w:ascii="仿宋" w:hAnsi="仿宋" w:eastAsia="仿宋" w:cs="仿宋"/>
                <w:szCs w:val="21"/>
              </w:rPr>
            </w:pPr>
            <w:bookmarkStart w:id="114" w:name="_Toc4485651"/>
            <w:bookmarkStart w:id="115" w:name="_Toc533340175"/>
            <w:r>
              <w:rPr>
                <w:rFonts w:hint="eastAsia" w:ascii="仿宋" w:hAnsi="仿宋" w:eastAsia="仿宋" w:cs="仿宋"/>
                <w:szCs w:val="21"/>
              </w:rPr>
              <w:t>2.合法有效</w:t>
            </w:r>
            <w:bookmarkEnd w:id="114"/>
            <w:bookmarkEnd w:id="115"/>
          </w:p>
        </w:tc>
        <w:tc>
          <w:tcPr>
            <w:tcW w:w="759" w:type="dxa"/>
            <w:vAlign w:val="center"/>
          </w:tcPr>
          <w:p w14:paraId="3988BBDE">
            <w:pPr>
              <w:snapToGrid w:val="0"/>
              <w:rPr>
                <w:rFonts w:ascii="仿宋" w:hAnsi="仿宋" w:eastAsia="仿宋" w:cs="仿宋"/>
              </w:rPr>
            </w:pPr>
          </w:p>
        </w:tc>
        <w:tc>
          <w:tcPr>
            <w:tcW w:w="759" w:type="dxa"/>
            <w:vAlign w:val="center"/>
          </w:tcPr>
          <w:p w14:paraId="1A381515">
            <w:pPr>
              <w:snapToGrid w:val="0"/>
              <w:rPr>
                <w:rFonts w:ascii="仿宋" w:hAnsi="仿宋" w:eastAsia="仿宋" w:cs="仿宋"/>
              </w:rPr>
            </w:pPr>
          </w:p>
        </w:tc>
        <w:tc>
          <w:tcPr>
            <w:tcW w:w="760" w:type="dxa"/>
            <w:vAlign w:val="center"/>
          </w:tcPr>
          <w:p w14:paraId="335BED7F">
            <w:pPr>
              <w:snapToGrid w:val="0"/>
              <w:rPr>
                <w:rFonts w:ascii="仿宋" w:hAnsi="仿宋" w:eastAsia="仿宋" w:cs="仿宋"/>
              </w:rPr>
            </w:pPr>
          </w:p>
        </w:tc>
      </w:tr>
      <w:tr w14:paraId="0DB66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714" w:type="dxa"/>
            <w:vAlign w:val="center"/>
          </w:tcPr>
          <w:p w14:paraId="7974C2D2">
            <w:pPr>
              <w:widowControl/>
              <w:snapToGrid w:val="0"/>
              <w:jc w:val="center"/>
              <w:rPr>
                <w:rFonts w:ascii="仿宋" w:hAnsi="仿宋" w:eastAsia="仿宋" w:cs="仿宋"/>
              </w:rPr>
            </w:pPr>
            <w:r>
              <w:rPr>
                <w:rFonts w:hint="eastAsia" w:ascii="仿宋" w:hAnsi="仿宋" w:eastAsia="仿宋" w:cs="仿宋"/>
              </w:rPr>
              <w:t>2</w:t>
            </w:r>
          </w:p>
        </w:tc>
        <w:tc>
          <w:tcPr>
            <w:tcW w:w="3589" w:type="dxa"/>
            <w:vAlign w:val="center"/>
          </w:tcPr>
          <w:p w14:paraId="5B384C9A">
            <w:pPr>
              <w:widowControl/>
              <w:adjustRightInd w:val="0"/>
              <w:snapToGrid w:val="0"/>
              <w:jc w:val="left"/>
              <w:rPr>
                <w:rFonts w:ascii="仿宋" w:hAnsi="仿宋" w:eastAsia="仿宋" w:cs="仿宋"/>
                <w:b/>
                <w:szCs w:val="21"/>
              </w:rPr>
            </w:pPr>
            <w:r>
              <w:rPr>
                <w:rFonts w:hint="eastAsia" w:ascii="仿宋" w:hAnsi="仿宋" w:eastAsia="仿宋" w:cs="仿宋"/>
                <w:szCs w:val="21"/>
              </w:rPr>
              <w:t>组织机构代码证复印件（三证合一的不需提供）</w:t>
            </w:r>
          </w:p>
        </w:tc>
        <w:tc>
          <w:tcPr>
            <w:tcW w:w="1879" w:type="dxa"/>
            <w:vAlign w:val="center"/>
          </w:tcPr>
          <w:p w14:paraId="09955E50">
            <w:pPr>
              <w:adjustRightInd w:val="0"/>
              <w:snapToGrid w:val="0"/>
              <w:jc w:val="left"/>
              <w:rPr>
                <w:rFonts w:hint="default" w:ascii="仿宋" w:hAnsi="仿宋" w:eastAsia="仿宋" w:cs="仿宋"/>
                <w:szCs w:val="21"/>
              </w:rPr>
            </w:pPr>
            <w:bookmarkStart w:id="116" w:name="_Toc533340176"/>
            <w:bookmarkStart w:id="117" w:name="_Toc4485652"/>
            <w:r>
              <w:rPr>
                <w:rFonts w:hint="eastAsia" w:ascii="仿宋" w:hAnsi="仿宋" w:eastAsia="仿宋" w:cs="仿宋"/>
                <w:szCs w:val="21"/>
              </w:rPr>
              <w:t>1.按要求提供</w:t>
            </w:r>
            <w:bookmarkEnd w:id="116"/>
            <w:bookmarkEnd w:id="117"/>
          </w:p>
          <w:p w14:paraId="4FD209D0">
            <w:pPr>
              <w:adjustRightInd w:val="0"/>
              <w:snapToGrid w:val="0"/>
              <w:jc w:val="left"/>
              <w:rPr>
                <w:rFonts w:hint="default" w:ascii="仿宋" w:hAnsi="仿宋" w:eastAsia="仿宋" w:cs="仿宋"/>
                <w:szCs w:val="21"/>
              </w:rPr>
            </w:pPr>
            <w:bookmarkStart w:id="118" w:name="_Toc4485653"/>
            <w:bookmarkStart w:id="119" w:name="_Toc533340177"/>
            <w:r>
              <w:rPr>
                <w:rFonts w:hint="eastAsia" w:ascii="仿宋" w:hAnsi="仿宋" w:eastAsia="仿宋" w:cs="仿宋"/>
                <w:szCs w:val="21"/>
              </w:rPr>
              <w:t>2.合法有效</w:t>
            </w:r>
            <w:bookmarkEnd w:id="118"/>
            <w:bookmarkEnd w:id="119"/>
          </w:p>
        </w:tc>
        <w:tc>
          <w:tcPr>
            <w:tcW w:w="759" w:type="dxa"/>
          </w:tcPr>
          <w:p w14:paraId="68B705D7">
            <w:pPr>
              <w:snapToGrid w:val="0"/>
              <w:rPr>
                <w:rFonts w:ascii="仿宋" w:hAnsi="仿宋" w:eastAsia="仿宋" w:cs="仿宋"/>
              </w:rPr>
            </w:pPr>
          </w:p>
        </w:tc>
        <w:tc>
          <w:tcPr>
            <w:tcW w:w="759" w:type="dxa"/>
          </w:tcPr>
          <w:p w14:paraId="1CB9EF88">
            <w:pPr>
              <w:snapToGrid w:val="0"/>
              <w:rPr>
                <w:rFonts w:ascii="仿宋" w:hAnsi="仿宋" w:eastAsia="仿宋" w:cs="仿宋"/>
              </w:rPr>
            </w:pPr>
          </w:p>
        </w:tc>
        <w:tc>
          <w:tcPr>
            <w:tcW w:w="760" w:type="dxa"/>
          </w:tcPr>
          <w:p w14:paraId="34B8C385">
            <w:pPr>
              <w:snapToGrid w:val="0"/>
              <w:rPr>
                <w:rFonts w:ascii="仿宋" w:hAnsi="仿宋" w:eastAsia="仿宋" w:cs="仿宋"/>
              </w:rPr>
            </w:pPr>
          </w:p>
        </w:tc>
      </w:tr>
      <w:tr w14:paraId="6C2DD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vAlign w:val="center"/>
          </w:tcPr>
          <w:p w14:paraId="6AB97C7C">
            <w:pPr>
              <w:widowControl/>
              <w:snapToGrid w:val="0"/>
              <w:jc w:val="center"/>
              <w:rPr>
                <w:rFonts w:ascii="仿宋" w:hAnsi="仿宋" w:eastAsia="仿宋" w:cs="仿宋"/>
              </w:rPr>
            </w:pPr>
            <w:r>
              <w:rPr>
                <w:rFonts w:hint="eastAsia" w:ascii="仿宋" w:hAnsi="仿宋" w:eastAsia="仿宋" w:cs="仿宋"/>
              </w:rPr>
              <w:t>3</w:t>
            </w:r>
          </w:p>
        </w:tc>
        <w:tc>
          <w:tcPr>
            <w:tcW w:w="3589" w:type="dxa"/>
            <w:vAlign w:val="center"/>
          </w:tcPr>
          <w:p w14:paraId="417D514C">
            <w:pPr>
              <w:widowControl/>
              <w:adjustRightInd w:val="0"/>
              <w:snapToGrid w:val="0"/>
              <w:jc w:val="left"/>
              <w:rPr>
                <w:rFonts w:ascii="仿宋" w:hAnsi="仿宋" w:eastAsia="仿宋" w:cs="仿宋"/>
                <w:b/>
                <w:szCs w:val="21"/>
              </w:rPr>
            </w:pPr>
            <w:r>
              <w:rPr>
                <w:rFonts w:hint="eastAsia" w:ascii="仿宋" w:hAnsi="仿宋" w:eastAsia="仿宋" w:cs="仿宋"/>
                <w:szCs w:val="21"/>
              </w:rPr>
              <w:t>税务登记证复印件（三证合一的不需提供）</w:t>
            </w:r>
          </w:p>
        </w:tc>
        <w:tc>
          <w:tcPr>
            <w:tcW w:w="1879" w:type="dxa"/>
            <w:vAlign w:val="center"/>
          </w:tcPr>
          <w:p w14:paraId="61F44F99">
            <w:pPr>
              <w:adjustRightInd w:val="0"/>
              <w:snapToGrid w:val="0"/>
              <w:jc w:val="left"/>
              <w:rPr>
                <w:rFonts w:hint="default" w:ascii="仿宋" w:hAnsi="仿宋" w:eastAsia="仿宋" w:cs="仿宋"/>
                <w:szCs w:val="21"/>
              </w:rPr>
            </w:pPr>
            <w:bookmarkStart w:id="120" w:name="_Toc533340178"/>
            <w:bookmarkStart w:id="121" w:name="_Toc4485654"/>
            <w:r>
              <w:rPr>
                <w:rFonts w:hint="eastAsia" w:ascii="仿宋" w:hAnsi="仿宋" w:eastAsia="仿宋" w:cs="仿宋"/>
                <w:szCs w:val="21"/>
              </w:rPr>
              <w:t>1.按要求提供</w:t>
            </w:r>
            <w:bookmarkEnd w:id="120"/>
            <w:bookmarkEnd w:id="121"/>
          </w:p>
          <w:p w14:paraId="6A8DF392">
            <w:pPr>
              <w:adjustRightInd w:val="0"/>
              <w:snapToGrid w:val="0"/>
              <w:jc w:val="left"/>
              <w:rPr>
                <w:rFonts w:hint="default" w:ascii="仿宋" w:hAnsi="仿宋" w:eastAsia="仿宋" w:cs="仿宋"/>
                <w:szCs w:val="21"/>
              </w:rPr>
            </w:pPr>
            <w:bookmarkStart w:id="122" w:name="_Toc533340179"/>
            <w:bookmarkStart w:id="123" w:name="_Toc4485655"/>
            <w:r>
              <w:rPr>
                <w:rFonts w:hint="eastAsia" w:ascii="仿宋" w:hAnsi="仿宋" w:eastAsia="仿宋" w:cs="仿宋"/>
                <w:szCs w:val="21"/>
              </w:rPr>
              <w:t>2.合法有效</w:t>
            </w:r>
            <w:bookmarkEnd w:id="122"/>
            <w:bookmarkEnd w:id="123"/>
          </w:p>
        </w:tc>
        <w:tc>
          <w:tcPr>
            <w:tcW w:w="759" w:type="dxa"/>
          </w:tcPr>
          <w:p w14:paraId="23558A03">
            <w:pPr>
              <w:snapToGrid w:val="0"/>
              <w:rPr>
                <w:rFonts w:ascii="仿宋" w:hAnsi="仿宋" w:eastAsia="仿宋" w:cs="仿宋"/>
              </w:rPr>
            </w:pPr>
          </w:p>
        </w:tc>
        <w:tc>
          <w:tcPr>
            <w:tcW w:w="759" w:type="dxa"/>
          </w:tcPr>
          <w:p w14:paraId="47507144">
            <w:pPr>
              <w:snapToGrid w:val="0"/>
              <w:rPr>
                <w:rFonts w:ascii="仿宋" w:hAnsi="仿宋" w:eastAsia="仿宋" w:cs="仿宋"/>
              </w:rPr>
            </w:pPr>
          </w:p>
        </w:tc>
        <w:tc>
          <w:tcPr>
            <w:tcW w:w="760" w:type="dxa"/>
          </w:tcPr>
          <w:p w14:paraId="4F4944DC">
            <w:pPr>
              <w:snapToGrid w:val="0"/>
              <w:rPr>
                <w:rFonts w:ascii="仿宋" w:hAnsi="仿宋" w:eastAsia="仿宋" w:cs="仿宋"/>
              </w:rPr>
            </w:pPr>
          </w:p>
        </w:tc>
      </w:tr>
      <w:tr w14:paraId="3F03B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vAlign w:val="center"/>
          </w:tcPr>
          <w:p w14:paraId="00CD2054">
            <w:pPr>
              <w:widowControl/>
              <w:snapToGrid w:val="0"/>
              <w:jc w:val="center"/>
              <w:rPr>
                <w:rFonts w:ascii="仿宋" w:hAnsi="仿宋" w:eastAsia="仿宋" w:cs="仿宋"/>
                <w:szCs w:val="21"/>
              </w:rPr>
            </w:pPr>
            <w:r>
              <w:rPr>
                <w:rFonts w:hint="eastAsia" w:ascii="仿宋" w:hAnsi="仿宋" w:eastAsia="仿宋" w:cs="仿宋"/>
                <w:szCs w:val="21"/>
              </w:rPr>
              <w:t>4</w:t>
            </w:r>
          </w:p>
        </w:tc>
        <w:tc>
          <w:tcPr>
            <w:tcW w:w="3589" w:type="dxa"/>
            <w:vAlign w:val="center"/>
          </w:tcPr>
          <w:p w14:paraId="4095E766">
            <w:pPr>
              <w:widowControl/>
              <w:adjustRightInd w:val="0"/>
              <w:snapToGrid w:val="0"/>
              <w:jc w:val="left"/>
              <w:rPr>
                <w:rFonts w:ascii="仿宋" w:hAnsi="仿宋" w:eastAsia="仿宋" w:cs="仿宋"/>
                <w:b/>
                <w:szCs w:val="21"/>
              </w:rPr>
            </w:pPr>
            <w:r>
              <w:rPr>
                <w:rFonts w:hint="eastAsia" w:ascii="仿宋" w:hAnsi="仿宋" w:eastAsia="仿宋" w:cs="仿宋"/>
                <w:szCs w:val="21"/>
              </w:rPr>
              <w:t>法定代表人（或非法人组织负责人）身份证明书（自然人参加磋商的无需提供）</w:t>
            </w:r>
          </w:p>
        </w:tc>
        <w:tc>
          <w:tcPr>
            <w:tcW w:w="1879" w:type="dxa"/>
            <w:vAlign w:val="center"/>
          </w:tcPr>
          <w:p w14:paraId="431785AD">
            <w:pPr>
              <w:adjustRightInd w:val="0"/>
              <w:snapToGrid w:val="0"/>
              <w:jc w:val="left"/>
              <w:rPr>
                <w:rFonts w:hint="default" w:ascii="仿宋" w:hAnsi="仿宋" w:eastAsia="仿宋" w:cs="仿宋"/>
                <w:szCs w:val="21"/>
              </w:rPr>
            </w:pPr>
            <w:bookmarkStart w:id="124" w:name="_Toc4485656"/>
            <w:bookmarkStart w:id="125" w:name="_Toc533340180"/>
            <w:r>
              <w:rPr>
                <w:rFonts w:hint="eastAsia" w:ascii="仿宋" w:hAnsi="仿宋" w:eastAsia="仿宋" w:cs="仿宋"/>
                <w:szCs w:val="21"/>
              </w:rPr>
              <w:t>1.按给定格式填写</w:t>
            </w:r>
            <w:bookmarkEnd w:id="124"/>
            <w:bookmarkEnd w:id="125"/>
          </w:p>
          <w:p w14:paraId="704A9B20">
            <w:pPr>
              <w:adjustRightInd w:val="0"/>
              <w:snapToGrid w:val="0"/>
              <w:jc w:val="left"/>
              <w:rPr>
                <w:rFonts w:hint="default" w:ascii="仿宋" w:hAnsi="仿宋" w:eastAsia="仿宋" w:cs="仿宋"/>
                <w:szCs w:val="21"/>
              </w:rPr>
            </w:pPr>
            <w:bookmarkStart w:id="126" w:name="_Toc4485657"/>
            <w:bookmarkStart w:id="127" w:name="_Toc533340181"/>
            <w:r>
              <w:rPr>
                <w:rFonts w:hint="eastAsia" w:ascii="仿宋" w:hAnsi="仿宋" w:eastAsia="仿宋" w:cs="仿宋"/>
                <w:szCs w:val="21"/>
              </w:rPr>
              <w:t>2.按规定签章</w:t>
            </w:r>
            <w:bookmarkEnd w:id="126"/>
            <w:bookmarkEnd w:id="127"/>
          </w:p>
        </w:tc>
        <w:tc>
          <w:tcPr>
            <w:tcW w:w="759" w:type="dxa"/>
          </w:tcPr>
          <w:p w14:paraId="7E840C44">
            <w:pPr>
              <w:snapToGrid w:val="0"/>
              <w:rPr>
                <w:rFonts w:ascii="仿宋" w:hAnsi="仿宋" w:eastAsia="仿宋" w:cs="仿宋"/>
              </w:rPr>
            </w:pPr>
          </w:p>
        </w:tc>
        <w:tc>
          <w:tcPr>
            <w:tcW w:w="759" w:type="dxa"/>
          </w:tcPr>
          <w:p w14:paraId="112041D4">
            <w:pPr>
              <w:snapToGrid w:val="0"/>
              <w:rPr>
                <w:rFonts w:ascii="仿宋" w:hAnsi="仿宋" w:eastAsia="仿宋" w:cs="仿宋"/>
              </w:rPr>
            </w:pPr>
          </w:p>
        </w:tc>
        <w:tc>
          <w:tcPr>
            <w:tcW w:w="760" w:type="dxa"/>
          </w:tcPr>
          <w:p w14:paraId="6D8C01AB">
            <w:pPr>
              <w:snapToGrid w:val="0"/>
              <w:rPr>
                <w:rFonts w:ascii="仿宋" w:hAnsi="仿宋" w:eastAsia="仿宋" w:cs="仿宋"/>
              </w:rPr>
            </w:pPr>
          </w:p>
        </w:tc>
      </w:tr>
      <w:tr w14:paraId="5A35B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vAlign w:val="center"/>
          </w:tcPr>
          <w:p w14:paraId="2A1BBBB5">
            <w:pPr>
              <w:widowControl/>
              <w:snapToGrid w:val="0"/>
              <w:jc w:val="center"/>
              <w:rPr>
                <w:rFonts w:ascii="仿宋" w:hAnsi="仿宋" w:eastAsia="仿宋" w:cs="仿宋"/>
              </w:rPr>
            </w:pPr>
            <w:r>
              <w:rPr>
                <w:rFonts w:hint="eastAsia" w:ascii="仿宋" w:hAnsi="仿宋" w:eastAsia="仿宋" w:cs="仿宋"/>
              </w:rPr>
              <w:t>5</w:t>
            </w:r>
          </w:p>
        </w:tc>
        <w:tc>
          <w:tcPr>
            <w:tcW w:w="3589" w:type="dxa"/>
            <w:vAlign w:val="center"/>
          </w:tcPr>
          <w:p w14:paraId="57493396">
            <w:pPr>
              <w:widowControl/>
              <w:adjustRightInd w:val="0"/>
              <w:snapToGrid w:val="0"/>
              <w:jc w:val="left"/>
              <w:rPr>
                <w:rFonts w:ascii="仿宋" w:hAnsi="仿宋" w:eastAsia="仿宋" w:cs="仿宋"/>
                <w:b/>
                <w:szCs w:val="21"/>
              </w:rPr>
            </w:pPr>
            <w:r>
              <w:rPr>
                <w:rFonts w:hint="eastAsia" w:ascii="仿宋" w:hAnsi="仿宋" w:eastAsia="仿宋" w:cs="仿宋"/>
                <w:szCs w:val="21"/>
              </w:rPr>
              <w:t>法定代表人（或非法人组织负责人）授权委托书（授权委托人参加磋商的须提供）</w:t>
            </w:r>
          </w:p>
        </w:tc>
        <w:tc>
          <w:tcPr>
            <w:tcW w:w="1879" w:type="dxa"/>
            <w:vAlign w:val="center"/>
          </w:tcPr>
          <w:p w14:paraId="54D3740F">
            <w:pPr>
              <w:adjustRightInd w:val="0"/>
              <w:snapToGrid w:val="0"/>
              <w:jc w:val="left"/>
              <w:rPr>
                <w:rFonts w:hint="default" w:ascii="仿宋" w:hAnsi="仿宋" w:eastAsia="仿宋" w:cs="仿宋"/>
                <w:szCs w:val="21"/>
              </w:rPr>
            </w:pPr>
            <w:bookmarkStart w:id="128" w:name="_Toc533340182"/>
            <w:bookmarkStart w:id="129" w:name="_Toc4485658"/>
            <w:r>
              <w:rPr>
                <w:rFonts w:hint="eastAsia" w:ascii="仿宋" w:hAnsi="仿宋" w:eastAsia="仿宋" w:cs="仿宋"/>
                <w:szCs w:val="21"/>
              </w:rPr>
              <w:t>1.按给定格式填写</w:t>
            </w:r>
            <w:bookmarkEnd w:id="128"/>
            <w:bookmarkEnd w:id="129"/>
          </w:p>
          <w:p w14:paraId="0D227F5F">
            <w:pPr>
              <w:adjustRightInd w:val="0"/>
              <w:snapToGrid w:val="0"/>
              <w:jc w:val="left"/>
              <w:rPr>
                <w:rFonts w:hint="default" w:ascii="仿宋" w:hAnsi="仿宋" w:eastAsia="仿宋" w:cs="仿宋"/>
                <w:szCs w:val="21"/>
              </w:rPr>
            </w:pPr>
            <w:bookmarkStart w:id="130" w:name="_Toc533340183"/>
            <w:bookmarkStart w:id="131" w:name="_Toc4485659"/>
            <w:r>
              <w:rPr>
                <w:rFonts w:hint="eastAsia" w:ascii="仿宋" w:hAnsi="仿宋" w:eastAsia="仿宋" w:cs="仿宋"/>
                <w:szCs w:val="21"/>
              </w:rPr>
              <w:t>2.按规定签章</w:t>
            </w:r>
            <w:bookmarkEnd w:id="130"/>
            <w:bookmarkEnd w:id="131"/>
          </w:p>
        </w:tc>
        <w:tc>
          <w:tcPr>
            <w:tcW w:w="759" w:type="dxa"/>
          </w:tcPr>
          <w:p w14:paraId="1EC322D4">
            <w:pPr>
              <w:snapToGrid w:val="0"/>
              <w:rPr>
                <w:rFonts w:ascii="仿宋" w:hAnsi="仿宋" w:eastAsia="仿宋" w:cs="仿宋"/>
              </w:rPr>
            </w:pPr>
          </w:p>
        </w:tc>
        <w:tc>
          <w:tcPr>
            <w:tcW w:w="759" w:type="dxa"/>
          </w:tcPr>
          <w:p w14:paraId="6D5E4A20">
            <w:pPr>
              <w:snapToGrid w:val="0"/>
              <w:rPr>
                <w:rFonts w:ascii="仿宋" w:hAnsi="仿宋" w:eastAsia="仿宋" w:cs="仿宋"/>
              </w:rPr>
            </w:pPr>
          </w:p>
        </w:tc>
        <w:tc>
          <w:tcPr>
            <w:tcW w:w="760" w:type="dxa"/>
          </w:tcPr>
          <w:p w14:paraId="3EACEE44">
            <w:pPr>
              <w:snapToGrid w:val="0"/>
              <w:rPr>
                <w:rFonts w:ascii="仿宋" w:hAnsi="仿宋" w:eastAsia="仿宋" w:cs="仿宋"/>
              </w:rPr>
            </w:pPr>
          </w:p>
        </w:tc>
      </w:tr>
      <w:tr w14:paraId="1DDA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714" w:type="dxa"/>
            <w:vAlign w:val="center"/>
          </w:tcPr>
          <w:p w14:paraId="2277F6D1">
            <w:pPr>
              <w:widowControl/>
              <w:snapToGrid w:val="0"/>
              <w:jc w:val="center"/>
              <w:rPr>
                <w:rFonts w:ascii="仿宋" w:hAnsi="仿宋" w:eastAsia="仿宋" w:cs="仿宋"/>
              </w:rPr>
            </w:pPr>
            <w:r>
              <w:rPr>
                <w:rFonts w:hint="eastAsia" w:ascii="仿宋" w:hAnsi="仿宋" w:eastAsia="仿宋" w:cs="仿宋"/>
              </w:rPr>
              <w:t>6</w:t>
            </w:r>
          </w:p>
        </w:tc>
        <w:tc>
          <w:tcPr>
            <w:tcW w:w="3589" w:type="dxa"/>
            <w:vAlign w:val="center"/>
          </w:tcPr>
          <w:p w14:paraId="4D2858A2">
            <w:pPr>
              <w:widowControl/>
              <w:adjustRightInd w:val="0"/>
              <w:snapToGrid w:val="0"/>
              <w:jc w:val="left"/>
              <w:rPr>
                <w:rFonts w:ascii="仿宋" w:hAnsi="仿宋" w:eastAsia="仿宋" w:cs="仿宋"/>
              </w:rPr>
            </w:pPr>
            <w:r>
              <w:rPr>
                <w:rFonts w:hint="eastAsia" w:ascii="仿宋" w:hAnsi="仿宋" w:eastAsia="仿宋" w:cs="仿宋"/>
                <w:szCs w:val="21"/>
              </w:rPr>
              <w:t>具有良好的商业信誉和健全的财务会计制度的承诺函</w:t>
            </w:r>
          </w:p>
        </w:tc>
        <w:tc>
          <w:tcPr>
            <w:tcW w:w="1879" w:type="dxa"/>
            <w:vAlign w:val="center"/>
          </w:tcPr>
          <w:p w14:paraId="35902BC0">
            <w:pPr>
              <w:adjustRightInd w:val="0"/>
              <w:snapToGrid w:val="0"/>
              <w:jc w:val="left"/>
              <w:rPr>
                <w:rFonts w:hint="default" w:ascii="仿宋" w:hAnsi="仿宋" w:eastAsia="仿宋" w:cs="仿宋"/>
                <w:szCs w:val="21"/>
              </w:rPr>
            </w:pPr>
            <w:r>
              <w:rPr>
                <w:rFonts w:hint="eastAsia" w:ascii="仿宋" w:hAnsi="仿宋" w:eastAsia="仿宋" w:cs="仿宋"/>
                <w:szCs w:val="21"/>
              </w:rPr>
              <w:t>1.信息完整</w:t>
            </w:r>
          </w:p>
          <w:p w14:paraId="0D34C4DE">
            <w:pPr>
              <w:adjustRightInd w:val="0"/>
              <w:snapToGrid w:val="0"/>
              <w:jc w:val="left"/>
              <w:rPr>
                <w:rFonts w:hint="default" w:ascii="仿宋" w:hAnsi="仿宋" w:eastAsia="仿宋" w:cs="仿宋"/>
                <w:szCs w:val="21"/>
              </w:rPr>
            </w:pPr>
            <w:r>
              <w:rPr>
                <w:rFonts w:hint="eastAsia" w:ascii="仿宋" w:hAnsi="仿宋" w:eastAsia="仿宋" w:cs="仿宋"/>
                <w:szCs w:val="21"/>
              </w:rPr>
              <w:t>2.按规定签章</w:t>
            </w:r>
          </w:p>
        </w:tc>
        <w:tc>
          <w:tcPr>
            <w:tcW w:w="759" w:type="dxa"/>
          </w:tcPr>
          <w:p w14:paraId="767461D7">
            <w:pPr>
              <w:snapToGrid w:val="0"/>
              <w:rPr>
                <w:rFonts w:ascii="仿宋" w:hAnsi="仿宋" w:eastAsia="仿宋" w:cs="仿宋"/>
              </w:rPr>
            </w:pPr>
          </w:p>
        </w:tc>
        <w:tc>
          <w:tcPr>
            <w:tcW w:w="759" w:type="dxa"/>
          </w:tcPr>
          <w:p w14:paraId="04A1D077">
            <w:pPr>
              <w:snapToGrid w:val="0"/>
              <w:rPr>
                <w:rFonts w:ascii="仿宋" w:hAnsi="仿宋" w:eastAsia="仿宋" w:cs="仿宋"/>
              </w:rPr>
            </w:pPr>
          </w:p>
        </w:tc>
        <w:tc>
          <w:tcPr>
            <w:tcW w:w="760" w:type="dxa"/>
          </w:tcPr>
          <w:p w14:paraId="41E365F7">
            <w:pPr>
              <w:snapToGrid w:val="0"/>
              <w:rPr>
                <w:rFonts w:ascii="仿宋" w:hAnsi="仿宋" w:eastAsia="仿宋" w:cs="仿宋"/>
              </w:rPr>
            </w:pPr>
          </w:p>
        </w:tc>
      </w:tr>
      <w:tr w14:paraId="11599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vAlign w:val="center"/>
          </w:tcPr>
          <w:p w14:paraId="3C440EE4">
            <w:pPr>
              <w:snapToGrid w:val="0"/>
              <w:jc w:val="center"/>
              <w:rPr>
                <w:rFonts w:ascii="仿宋" w:hAnsi="仿宋" w:eastAsia="仿宋" w:cs="仿宋"/>
              </w:rPr>
            </w:pPr>
            <w:r>
              <w:rPr>
                <w:rFonts w:hint="eastAsia" w:ascii="仿宋" w:hAnsi="仿宋" w:eastAsia="仿宋" w:cs="仿宋"/>
              </w:rPr>
              <w:t>7</w:t>
            </w:r>
          </w:p>
        </w:tc>
        <w:tc>
          <w:tcPr>
            <w:tcW w:w="3589" w:type="dxa"/>
            <w:vAlign w:val="center"/>
          </w:tcPr>
          <w:p w14:paraId="193278A6">
            <w:pPr>
              <w:adjustRightInd w:val="0"/>
              <w:snapToGrid w:val="0"/>
              <w:jc w:val="left"/>
              <w:rPr>
                <w:rFonts w:ascii="仿宋" w:hAnsi="仿宋" w:eastAsia="仿宋" w:cs="仿宋"/>
                <w:szCs w:val="21"/>
              </w:rPr>
            </w:pPr>
            <w:r>
              <w:rPr>
                <w:rFonts w:hint="eastAsia" w:ascii="仿宋" w:hAnsi="仿宋" w:eastAsia="仿宋" w:cs="仿宋"/>
                <w:szCs w:val="21"/>
              </w:rPr>
              <w:t>磋商会议时间前六个月内任一个月的依法缴纳税收的缴款凭据复印件</w:t>
            </w:r>
          </w:p>
          <w:p w14:paraId="1F569EBC">
            <w:pPr>
              <w:adjustRightInd w:val="0"/>
              <w:snapToGrid w:val="0"/>
              <w:jc w:val="left"/>
              <w:rPr>
                <w:rFonts w:ascii="仿宋" w:hAnsi="仿宋" w:eastAsia="仿宋" w:cs="仿宋"/>
                <w:b/>
                <w:szCs w:val="21"/>
              </w:rPr>
            </w:pPr>
            <w:r>
              <w:rPr>
                <w:rFonts w:hint="eastAsia" w:ascii="仿宋" w:hAnsi="仿宋" w:eastAsia="仿宋" w:cs="仿宋"/>
                <w:szCs w:val="21"/>
              </w:rPr>
              <w:t>（注：依法免税的供应商，应提供相关证明材料，包括相关法规要求原文及加盖公章的情况说明）</w:t>
            </w:r>
          </w:p>
        </w:tc>
        <w:tc>
          <w:tcPr>
            <w:tcW w:w="1879" w:type="dxa"/>
            <w:vAlign w:val="center"/>
          </w:tcPr>
          <w:p w14:paraId="10FA7B74">
            <w:pPr>
              <w:adjustRightInd w:val="0"/>
              <w:snapToGrid w:val="0"/>
              <w:jc w:val="left"/>
              <w:rPr>
                <w:rFonts w:hint="default" w:ascii="仿宋" w:hAnsi="仿宋" w:eastAsia="仿宋" w:cs="仿宋"/>
                <w:szCs w:val="21"/>
              </w:rPr>
            </w:pPr>
            <w:bookmarkStart w:id="132" w:name="_Toc4485662"/>
            <w:bookmarkStart w:id="133" w:name="_Toc533340186"/>
            <w:r>
              <w:rPr>
                <w:rFonts w:hint="eastAsia" w:ascii="仿宋" w:hAnsi="仿宋" w:eastAsia="仿宋" w:cs="仿宋"/>
                <w:szCs w:val="21"/>
              </w:rPr>
              <w:t>1.按要求提供</w:t>
            </w:r>
            <w:bookmarkEnd w:id="132"/>
            <w:bookmarkEnd w:id="133"/>
          </w:p>
          <w:p w14:paraId="316E0F6E">
            <w:pPr>
              <w:adjustRightInd w:val="0"/>
              <w:snapToGrid w:val="0"/>
              <w:jc w:val="left"/>
              <w:rPr>
                <w:rFonts w:hint="default" w:ascii="仿宋" w:hAnsi="仿宋" w:eastAsia="仿宋" w:cs="仿宋"/>
                <w:szCs w:val="21"/>
              </w:rPr>
            </w:pPr>
            <w:bookmarkStart w:id="134" w:name="_Toc533340187"/>
            <w:bookmarkStart w:id="135" w:name="_Toc4485663"/>
            <w:r>
              <w:rPr>
                <w:rFonts w:hint="eastAsia" w:ascii="仿宋" w:hAnsi="仿宋" w:eastAsia="仿宋" w:cs="仿宋"/>
                <w:szCs w:val="21"/>
              </w:rPr>
              <w:t>2.合法有效</w:t>
            </w:r>
            <w:bookmarkEnd w:id="134"/>
            <w:bookmarkEnd w:id="135"/>
          </w:p>
        </w:tc>
        <w:tc>
          <w:tcPr>
            <w:tcW w:w="759" w:type="dxa"/>
          </w:tcPr>
          <w:p w14:paraId="61D0247D">
            <w:pPr>
              <w:snapToGrid w:val="0"/>
              <w:rPr>
                <w:rFonts w:ascii="仿宋" w:hAnsi="仿宋" w:eastAsia="仿宋" w:cs="仿宋"/>
              </w:rPr>
            </w:pPr>
          </w:p>
        </w:tc>
        <w:tc>
          <w:tcPr>
            <w:tcW w:w="759" w:type="dxa"/>
          </w:tcPr>
          <w:p w14:paraId="75F34818">
            <w:pPr>
              <w:snapToGrid w:val="0"/>
              <w:rPr>
                <w:rFonts w:ascii="仿宋" w:hAnsi="仿宋" w:eastAsia="仿宋" w:cs="仿宋"/>
              </w:rPr>
            </w:pPr>
          </w:p>
        </w:tc>
        <w:tc>
          <w:tcPr>
            <w:tcW w:w="760" w:type="dxa"/>
          </w:tcPr>
          <w:p w14:paraId="1280CF27">
            <w:pPr>
              <w:snapToGrid w:val="0"/>
              <w:rPr>
                <w:rFonts w:ascii="仿宋" w:hAnsi="仿宋" w:eastAsia="仿宋" w:cs="仿宋"/>
              </w:rPr>
            </w:pPr>
          </w:p>
        </w:tc>
      </w:tr>
      <w:tr w14:paraId="046DB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vAlign w:val="center"/>
          </w:tcPr>
          <w:p w14:paraId="58750B49">
            <w:pPr>
              <w:snapToGrid w:val="0"/>
              <w:jc w:val="center"/>
              <w:rPr>
                <w:rFonts w:ascii="仿宋" w:hAnsi="仿宋" w:eastAsia="仿宋" w:cs="仿宋"/>
              </w:rPr>
            </w:pPr>
            <w:r>
              <w:rPr>
                <w:rFonts w:hint="eastAsia" w:ascii="仿宋" w:hAnsi="仿宋" w:eastAsia="仿宋" w:cs="仿宋"/>
              </w:rPr>
              <w:t>8</w:t>
            </w:r>
          </w:p>
        </w:tc>
        <w:tc>
          <w:tcPr>
            <w:tcW w:w="3589" w:type="dxa"/>
            <w:vAlign w:val="center"/>
          </w:tcPr>
          <w:p w14:paraId="2C17C189">
            <w:pPr>
              <w:adjustRightInd w:val="0"/>
              <w:snapToGrid w:val="0"/>
              <w:jc w:val="left"/>
              <w:rPr>
                <w:rFonts w:ascii="仿宋" w:hAnsi="仿宋" w:eastAsia="仿宋" w:cs="仿宋"/>
                <w:szCs w:val="21"/>
              </w:rPr>
            </w:pPr>
            <w:r>
              <w:rPr>
                <w:rFonts w:hint="eastAsia" w:ascii="仿宋" w:hAnsi="仿宋" w:eastAsia="仿宋" w:cs="仿宋"/>
                <w:szCs w:val="21"/>
              </w:rPr>
              <w:t>磋商会议时间前六个月内任一个月的依法缴纳社会保障资金的缴款凭据复印件</w:t>
            </w:r>
          </w:p>
          <w:p w14:paraId="272EFD42">
            <w:pPr>
              <w:adjustRightInd w:val="0"/>
              <w:snapToGrid w:val="0"/>
              <w:jc w:val="left"/>
              <w:rPr>
                <w:rFonts w:ascii="仿宋" w:hAnsi="仿宋" w:eastAsia="仿宋" w:cs="仿宋"/>
                <w:b/>
                <w:szCs w:val="21"/>
              </w:rPr>
            </w:pPr>
            <w:r>
              <w:rPr>
                <w:rFonts w:hint="eastAsia" w:ascii="仿宋" w:hAnsi="仿宋" w:eastAsia="仿宋" w:cs="仿宋"/>
                <w:szCs w:val="21"/>
              </w:rPr>
              <w:t>（注：依法不需要缴纳社会保障资金的供应商，应提供相关证明材料，包括相关法规要求原文及加盖公章的情况说明）</w:t>
            </w:r>
          </w:p>
        </w:tc>
        <w:tc>
          <w:tcPr>
            <w:tcW w:w="1879" w:type="dxa"/>
            <w:vAlign w:val="center"/>
          </w:tcPr>
          <w:p w14:paraId="4B7E56EC">
            <w:pPr>
              <w:adjustRightInd w:val="0"/>
              <w:snapToGrid w:val="0"/>
              <w:jc w:val="left"/>
              <w:rPr>
                <w:rFonts w:hint="default" w:ascii="仿宋" w:hAnsi="仿宋" w:eastAsia="仿宋" w:cs="仿宋"/>
                <w:szCs w:val="21"/>
              </w:rPr>
            </w:pPr>
            <w:bookmarkStart w:id="136" w:name="_Toc4485664"/>
            <w:bookmarkStart w:id="137" w:name="_Toc533340188"/>
            <w:r>
              <w:rPr>
                <w:rFonts w:hint="eastAsia" w:ascii="仿宋" w:hAnsi="仿宋" w:eastAsia="仿宋" w:cs="仿宋"/>
                <w:szCs w:val="21"/>
              </w:rPr>
              <w:t>1.按要求提供</w:t>
            </w:r>
            <w:bookmarkEnd w:id="136"/>
            <w:bookmarkEnd w:id="137"/>
          </w:p>
          <w:p w14:paraId="55F0898E">
            <w:pPr>
              <w:adjustRightInd w:val="0"/>
              <w:snapToGrid w:val="0"/>
              <w:jc w:val="left"/>
              <w:rPr>
                <w:rFonts w:hint="default" w:ascii="仿宋" w:hAnsi="仿宋" w:eastAsia="仿宋" w:cs="仿宋"/>
                <w:szCs w:val="21"/>
              </w:rPr>
            </w:pPr>
            <w:bookmarkStart w:id="138" w:name="_Toc533340189"/>
            <w:bookmarkStart w:id="139" w:name="_Toc4485665"/>
            <w:r>
              <w:rPr>
                <w:rFonts w:hint="eastAsia" w:ascii="仿宋" w:hAnsi="仿宋" w:eastAsia="仿宋" w:cs="仿宋"/>
                <w:szCs w:val="21"/>
              </w:rPr>
              <w:t>2.合法有效</w:t>
            </w:r>
            <w:bookmarkEnd w:id="138"/>
            <w:bookmarkEnd w:id="139"/>
          </w:p>
        </w:tc>
        <w:tc>
          <w:tcPr>
            <w:tcW w:w="759" w:type="dxa"/>
          </w:tcPr>
          <w:p w14:paraId="720C6FD6">
            <w:pPr>
              <w:snapToGrid w:val="0"/>
              <w:rPr>
                <w:rFonts w:ascii="仿宋" w:hAnsi="仿宋" w:eastAsia="仿宋" w:cs="仿宋"/>
              </w:rPr>
            </w:pPr>
          </w:p>
        </w:tc>
        <w:tc>
          <w:tcPr>
            <w:tcW w:w="759" w:type="dxa"/>
          </w:tcPr>
          <w:p w14:paraId="049B0621">
            <w:pPr>
              <w:snapToGrid w:val="0"/>
              <w:rPr>
                <w:rFonts w:ascii="仿宋" w:hAnsi="仿宋" w:eastAsia="仿宋" w:cs="仿宋"/>
              </w:rPr>
            </w:pPr>
          </w:p>
        </w:tc>
        <w:tc>
          <w:tcPr>
            <w:tcW w:w="760" w:type="dxa"/>
          </w:tcPr>
          <w:p w14:paraId="00A957BB">
            <w:pPr>
              <w:snapToGrid w:val="0"/>
              <w:rPr>
                <w:rFonts w:ascii="仿宋" w:hAnsi="仿宋" w:eastAsia="仿宋" w:cs="仿宋"/>
              </w:rPr>
            </w:pPr>
          </w:p>
        </w:tc>
      </w:tr>
      <w:tr w14:paraId="5CEBF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714" w:type="dxa"/>
            <w:vAlign w:val="center"/>
          </w:tcPr>
          <w:p w14:paraId="7380E6CD">
            <w:pPr>
              <w:widowControl/>
              <w:snapToGrid w:val="0"/>
              <w:jc w:val="center"/>
              <w:rPr>
                <w:rFonts w:ascii="仿宋" w:hAnsi="仿宋" w:eastAsia="仿宋" w:cs="仿宋"/>
              </w:rPr>
            </w:pPr>
            <w:r>
              <w:rPr>
                <w:rFonts w:hint="eastAsia" w:ascii="仿宋" w:hAnsi="仿宋" w:eastAsia="仿宋" w:cs="仿宋"/>
              </w:rPr>
              <w:t>9</w:t>
            </w:r>
          </w:p>
        </w:tc>
        <w:tc>
          <w:tcPr>
            <w:tcW w:w="3589" w:type="dxa"/>
            <w:vAlign w:val="center"/>
          </w:tcPr>
          <w:p w14:paraId="5261E0AF">
            <w:pPr>
              <w:adjustRightInd w:val="0"/>
              <w:snapToGrid w:val="0"/>
              <w:jc w:val="left"/>
              <w:rPr>
                <w:rFonts w:ascii="仿宋" w:hAnsi="仿宋" w:eastAsia="仿宋" w:cs="仿宋"/>
                <w:b/>
                <w:szCs w:val="21"/>
              </w:rPr>
            </w:pPr>
            <w:r>
              <w:rPr>
                <w:rFonts w:hint="eastAsia" w:ascii="仿宋" w:hAnsi="仿宋" w:eastAsia="仿宋" w:cs="仿宋"/>
                <w:szCs w:val="21"/>
              </w:rPr>
              <w:t>具备履行合同所必需的设备和专业技术能力声明函</w:t>
            </w:r>
          </w:p>
        </w:tc>
        <w:tc>
          <w:tcPr>
            <w:tcW w:w="1879" w:type="dxa"/>
            <w:vAlign w:val="center"/>
          </w:tcPr>
          <w:p w14:paraId="09CB4F16">
            <w:pPr>
              <w:adjustRightInd w:val="0"/>
              <w:snapToGrid w:val="0"/>
              <w:jc w:val="left"/>
              <w:rPr>
                <w:rFonts w:hint="default" w:ascii="仿宋" w:hAnsi="仿宋" w:eastAsia="仿宋" w:cs="仿宋"/>
                <w:szCs w:val="21"/>
              </w:rPr>
            </w:pPr>
            <w:bookmarkStart w:id="140" w:name="_Toc4485666"/>
            <w:bookmarkStart w:id="141" w:name="_Toc533340190"/>
            <w:r>
              <w:rPr>
                <w:rFonts w:hint="eastAsia" w:ascii="仿宋" w:hAnsi="仿宋" w:eastAsia="仿宋" w:cs="仿宋"/>
                <w:szCs w:val="21"/>
              </w:rPr>
              <w:t>1.信息完整</w:t>
            </w:r>
            <w:bookmarkEnd w:id="140"/>
            <w:bookmarkEnd w:id="141"/>
          </w:p>
          <w:p w14:paraId="74B974DD">
            <w:pPr>
              <w:adjustRightInd w:val="0"/>
              <w:snapToGrid w:val="0"/>
              <w:jc w:val="left"/>
              <w:rPr>
                <w:rFonts w:hint="default" w:ascii="仿宋" w:hAnsi="仿宋" w:eastAsia="仿宋" w:cs="仿宋"/>
                <w:szCs w:val="21"/>
              </w:rPr>
            </w:pPr>
            <w:bookmarkStart w:id="142" w:name="_Toc533340191"/>
            <w:bookmarkStart w:id="143" w:name="_Toc4485667"/>
            <w:r>
              <w:rPr>
                <w:rFonts w:hint="eastAsia" w:ascii="仿宋" w:hAnsi="仿宋" w:eastAsia="仿宋" w:cs="仿宋"/>
                <w:szCs w:val="21"/>
              </w:rPr>
              <w:t>2.按规定签章</w:t>
            </w:r>
            <w:bookmarkEnd w:id="142"/>
            <w:bookmarkEnd w:id="143"/>
          </w:p>
        </w:tc>
        <w:tc>
          <w:tcPr>
            <w:tcW w:w="759" w:type="dxa"/>
          </w:tcPr>
          <w:p w14:paraId="19792A6A">
            <w:pPr>
              <w:snapToGrid w:val="0"/>
              <w:rPr>
                <w:rFonts w:ascii="仿宋" w:hAnsi="仿宋" w:eastAsia="仿宋" w:cs="仿宋"/>
              </w:rPr>
            </w:pPr>
          </w:p>
        </w:tc>
        <w:tc>
          <w:tcPr>
            <w:tcW w:w="759" w:type="dxa"/>
          </w:tcPr>
          <w:p w14:paraId="4A76A330">
            <w:pPr>
              <w:snapToGrid w:val="0"/>
              <w:rPr>
                <w:rFonts w:ascii="仿宋" w:hAnsi="仿宋" w:eastAsia="仿宋" w:cs="仿宋"/>
              </w:rPr>
            </w:pPr>
          </w:p>
        </w:tc>
        <w:tc>
          <w:tcPr>
            <w:tcW w:w="760" w:type="dxa"/>
          </w:tcPr>
          <w:p w14:paraId="11446E7D">
            <w:pPr>
              <w:snapToGrid w:val="0"/>
              <w:rPr>
                <w:rFonts w:ascii="仿宋" w:hAnsi="仿宋" w:eastAsia="仿宋" w:cs="仿宋"/>
              </w:rPr>
            </w:pPr>
          </w:p>
        </w:tc>
      </w:tr>
      <w:tr w14:paraId="6297F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714" w:type="dxa"/>
            <w:vAlign w:val="center"/>
          </w:tcPr>
          <w:p w14:paraId="242A7E6D">
            <w:pPr>
              <w:snapToGrid w:val="0"/>
              <w:jc w:val="center"/>
              <w:rPr>
                <w:rFonts w:ascii="仿宋" w:hAnsi="仿宋" w:eastAsia="仿宋" w:cs="仿宋"/>
                <w:szCs w:val="21"/>
              </w:rPr>
            </w:pPr>
            <w:r>
              <w:rPr>
                <w:rFonts w:hint="eastAsia" w:ascii="仿宋" w:hAnsi="仿宋" w:eastAsia="仿宋" w:cs="仿宋"/>
              </w:rPr>
              <w:t>10</w:t>
            </w:r>
          </w:p>
        </w:tc>
        <w:tc>
          <w:tcPr>
            <w:tcW w:w="3589" w:type="dxa"/>
            <w:vAlign w:val="center"/>
          </w:tcPr>
          <w:p w14:paraId="60213280">
            <w:pPr>
              <w:adjustRightInd w:val="0"/>
              <w:snapToGrid w:val="0"/>
              <w:jc w:val="left"/>
              <w:rPr>
                <w:rFonts w:ascii="仿宋" w:hAnsi="仿宋" w:eastAsia="仿宋" w:cs="仿宋"/>
              </w:rPr>
            </w:pPr>
            <w:r>
              <w:rPr>
                <w:rFonts w:hint="eastAsia" w:ascii="仿宋" w:hAnsi="仿宋" w:eastAsia="仿宋" w:cs="仿宋"/>
                <w:szCs w:val="21"/>
              </w:rPr>
              <w:t>参加政府采购活动前3年内在经营活动中没有重大违法记录的书面声明</w:t>
            </w:r>
          </w:p>
        </w:tc>
        <w:tc>
          <w:tcPr>
            <w:tcW w:w="1879" w:type="dxa"/>
            <w:vAlign w:val="center"/>
          </w:tcPr>
          <w:p w14:paraId="37E031F6">
            <w:pPr>
              <w:adjustRightInd w:val="0"/>
              <w:snapToGrid w:val="0"/>
              <w:jc w:val="left"/>
              <w:rPr>
                <w:rFonts w:hint="default" w:ascii="仿宋" w:hAnsi="仿宋" w:eastAsia="仿宋" w:cs="仿宋"/>
                <w:szCs w:val="21"/>
              </w:rPr>
            </w:pPr>
            <w:bookmarkStart w:id="144" w:name="_Toc4485668"/>
            <w:bookmarkStart w:id="145" w:name="_Toc533340192"/>
            <w:r>
              <w:rPr>
                <w:rFonts w:hint="eastAsia" w:ascii="仿宋" w:hAnsi="仿宋" w:eastAsia="仿宋" w:cs="仿宋"/>
                <w:szCs w:val="21"/>
              </w:rPr>
              <w:t>1.按给定格式填写</w:t>
            </w:r>
            <w:bookmarkEnd w:id="144"/>
            <w:bookmarkEnd w:id="145"/>
          </w:p>
          <w:p w14:paraId="3112BB48">
            <w:pPr>
              <w:adjustRightInd w:val="0"/>
              <w:snapToGrid w:val="0"/>
              <w:jc w:val="left"/>
              <w:rPr>
                <w:rFonts w:hint="default" w:ascii="仿宋" w:hAnsi="仿宋" w:eastAsia="仿宋" w:cs="仿宋"/>
                <w:szCs w:val="21"/>
              </w:rPr>
            </w:pPr>
            <w:bookmarkStart w:id="146" w:name="_Toc4485669"/>
            <w:bookmarkStart w:id="147" w:name="_Toc533340193"/>
            <w:r>
              <w:rPr>
                <w:rFonts w:hint="eastAsia" w:ascii="仿宋" w:hAnsi="仿宋" w:eastAsia="仿宋" w:cs="仿宋"/>
                <w:szCs w:val="21"/>
              </w:rPr>
              <w:t>2.按规定签章</w:t>
            </w:r>
            <w:bookmarkEnd w:id="146"/>
            <w:bookmarkEnd w:id="147"/>
          </w:p>
        </w:tc>
        <w:tc>
          <w:tcPr>
            <w:tcW w:w="759" w:type="dxa"/>
          </w:tcPr>
          <w:p w14:paraId="2B1240C2">
            <w:pPr>
              <w:snapToGrid w:val="0"/>
              <w:rPr>
                <w:rFonts w:ascii="仿宋" w:hAnsi="仿宋" w:eastAsia="仿宋" w:cs="仿宋"/>
              </w:rPr>
            </w:pPr>
          </w:p>
        </w:tc>
        <w:tc>
          <w:tcPr>
            <w:tcW w:w="759" w:type="dxa"/>
          </w:tcPr>
          <w:p w14:paraId="0C4F31C7">
            <w:pPr>
              <w:snapToGrid w:val="0"/>
              <w:rPr>
                <w:rFonts w:ascii="仿宋" w:hAnsi="仿宋" w:eastAsia="仿宋" w:cs="仿宋"/>
              </w:rPr>
            </w:pPr>
          </w:p>
        </w:tc>
        <w:tc>
          <w:tcPr>
            <w:tcW w:w="760" w:type="dxa"/>
          </w:tcPr>
          <w:p w14:paraId="02CDE2DA">
            <w:pPr>
              <w:snapToGrid w:val="0"/>
              <w:rPr>
                <w:rFonts w:ascii="仿宋" w:hAnsi="仿宋" w:eastAsia="仿宋" w:cs="仿宋"/>
              </w:rPr>
            </w:pPr>
          </w:p>
        </w:tc>
      </w:tr>
      <w:tr w14:paraId="4A286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vAlign w:val="center"/>
          </w:tcPr>
          <w:p w14:paraId="14B18120">
            <w:pPr>
              <w:snapToGrid w:val="0"/>
              <w:jc w:val="center"/>
              <w:rPr>
                <w:rFonts w:ascii="仿宋" w:hAnsi="仿宋" w:eastAsia="仿宋" w:cs="仿宋"/>
                <w:szCs w:val="21"/>
              </w:rPr>
            </w:pPr>
            <w:r>
              <w:rPr>
                <w:rFonts w:hint="eastAsia" w:ascii="仿宋" w:hAnsi="仿宋" w:eastAsia="仿宋" w:cs="仿宋"/>
              </w:rPr>
              <w:t>11</w:t>
            </w:r>
          </w:p>
        </w:tc>
        <w:tc>
          <w:tcPr>
            <w:tcW w:w="3589" w:type="dxa"/>
            <w:vAlign w:val="center"/>
          </w:tcPr>
          <w:p w14:paraId="2B671CFB">
            <w:pPr>
              <w:adjustRightInd w:val="0"/>
              <w:snapToGrid w:val="0"/>
              <w:jc w:val="left"/>
              <w:rPr>
                <w:rFonts w:ascii="仿宋" w:hAnsi="仿宋" w:eastAsia="仿宋" w:cs="仿宋"/>
                <w:szCs w:val="21"/>
              </w:rPr>
            </w:pPr>
            <w:r>
              <w:rPr>
                <w:rFonts w:hint="eastAsia" w:ascii="仿宋" w:hAnsi="仿宋" w:eastAsia="仿宋" w:cs="仿宋"/>
                <w:szCs w:val="21"/>
              </w:rPr>
              <w:t>联合体协议书（如适用）</w:t>
            </w:r>
          </w:p>
        </w:tc>
        <w:tc>
          <w:tcPr>
            <w:tcW w:w="1879" w:type="dxa"/>
            <w:vAlign w:val="center"/>
          </w:tcPr>
          <w:p w14:paraId="5B656F06">
            <w:pPr>
              <w:adjustRightInd w:val="0"/>
              <w:snapToGrid w:val="0"/>
              <w:jc w:val="left"/>
              <w:rPr>
                <w:rFonts w:hint="default" w:ascii="仿宋" w:hAnsi="仿宋" w:eastAsia="仿宋" w:cs="仿宋"/>
                <w:szCs w:val="21"/>
              </w:rPr>
            </w:pPr>
            <w:r>
              <w:rPr>
                <w:rFonts w:hint="eastAsia" w:ascii="仿宋" w:hAnsi="仿宋" w:eastAsia="仿宋" w:cs="仿宋"/>
                <w:szCs w:val="21"/>
              </w:rPr>
              <w:t>1.按给定格式填写</w:t>
            </w:r>
          </w:p>
          <w:p w14:paraId="2C7FB8C0">
            <w:pPr>
              <w:adjustRightInd w:val="0"/>
              <w:snapToGrid w:val="0"/>
              <w:jc w:val="left"/>
              <w:rPr>
                <w:rFonts w:hint="default" w:ascii="仿宋" w:hAnsi="仿宋" w:eastAsia="仿宋" w:cs="仿宋"/>
                <w:szCs w:val="21"/>
              </w:rPr>
            </w:pPr>
            <w:r>
              <w:rPr>
                <w:rFonts w:hint="eastAsia" w:ascii="仿宋" w:hAnsi="仿宋" w:eastAsia="仿宋" w:cs="仿宋"/>
                <w:szCs w:val="21"/>
              </w:rPr>
              <w:t>2.按规定签章</w:t>
            </w:r>
          </w:p>
        </w:tc>
        <w:tc>
          <w:tcPr>
            <w:tcW w:w="759" w:type="dxa"/>
          </w:tcPr>
          <w:p w14:paraId="411F4A9A">
            <w:pPr>
              <w:snapToGrid w:val="0"/>
              <w:rPr>
                <w:rFonts w:ascii="仿宋" w:hAnsi="仿宋" w:eastAsia="仿宋" w:cs="仿宋"/>
              </w:rPr>
            </w:pPr>
          </w:p>
        </w:tc>
        <w:tc>
          <w:tcPr>
            <w:tcW w:w="759" w:type="dxa"/>
          </w:tcPr>
          <w:p w14:paraId="493DA7B5">
            <w:pPr>
              <w:snapToGrid w:val="0"/>
              <w:rPr>
                <w:rFonts w:ascii="仿宋" w:hAnsi="仿宋" w:eastAsia="仿宋" w:cs="仿宋"/>
              </w:rPr>
            </w:pPr>
          </w:p>
        </w:tc>
        <w:tc>
          <w:tcPr>
            <w:tcW w:w="760" w:type="dxa"/>
          </w:tcPr>
          <w:p w14:paraId="63895F33">
            <w:pPr>
              <w:snapToGrid w:val="0"/>
              <w:rPr>
                <w:rFonts w:ascii="仿宋" w:hAnsi="仿宋" w:eastAsia="仿宋" w:cs="仿宋"/>
              </w:rPr>
            </w:pPr>
          </w:p>
        </w:tc>
      </w:tr>
      <w:tr w14:paraId="32B63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14" w:type="dxa"/>
            <w:vAlign w:val="center"/>
          </w:tcPr>
          <w:p w14:paraId="493E2006">
            <w:pPr>
              <w:snapToGrid w:val="0"/>
              <w:jc w:val="center"/>
              <w:rPr>
                <w:rFonts w:ascii="仿宋" w:hAnsi="仿宋" w:eastAsia="仿宋" w:cs="仿宋"/>
                <w:szCs w:val="21"/>
              </w:rPr>
            </w:pPr>
            <w:r>
              <w:rPr>
                <w:rFonts w:hint="eastAsia" w:ascii="仿宋" w:hAnsi="仿宋" w:eastAsia="仿宋" w:cs="仿宋"/>
              </w:rPr>
              <w:t>12</w:t>
            </w:r>
          </w:p>
        </w:tc>
        <w:tc>
          <w:tcPr>
            <w:tcW w:w="3589" w:type="dxa"/>
            <w:vAlign w:val="center"/>
          </w:tcPr>
          <w:p w14:paraId="65DF9DB2">
            <w:pPr>
              <w:adjustRightInd w:val="0"/>
              <w:snapToGrid w:val="0"/>
              <w:jc w:val="left"/>
              <w:rPr>
                <w:rFonts w:hint="eastAsia" w:ascii="仿宋" w:hAnsi="仿宋" w:eastAsia="仿宋" w:cs="仿宋"/>
                <w:szCs w:val="21"/>
              </w:rPr>
            </w:pPr>
            <w:r>
              <w:rPr>
                <w:rFonts w:hint="eastAsia" w:ascii="仿宋" w:hAnsi="仿宋" w:eastAsia="仿宋" w:cs="仿宋"/>
                <w:szCs w:val="21"/>
              </w:rPr>
              <w:t>其它资格证明文件（如适用，按供应商须知表1.3.4要求描述）</w:t>
            </w:r>
          </w:p>
        </w:tc>
        <w:tc>
          <w:tcPr>
            <w:tcW w:w="1879" w:type="dxa"/>
            <w:vAlign w:val="center"/>
          </w:tcPr>
          <w:p w14:paraId="050B5D20">
            <w:pPr>
              <w:adjustRightInd w:val="0"/>
              <w:snapToGrid w:val="0"/>
              <w:jc w:val="left"/>
              <w:rPr>
                <w:rFonts w:hint="default" w:ascii="仿宋" w:hAnsi="仿宋" w:eastAsia="仿宋" w:cs="仿宋"/>
                <w:szCs w:val="21"/>
              </w:rPr>
            </w:pPr>
            <w:bookmarkStart w:id="148" w:name="_Toc4485670"/>
            <w:bookmarkStart w:id="149" w:name="_Toc533340194"/>
            <w:r>
              <w:rPr>
                <w:rFonts w:hint="eastAsia" w:ascii="仿宋" w:hAnsi="仿宋" w:eastAsia="仿宋" w:cs="仿宋"/>
                <w:szCs w:val="21"/>
              </w:rPr>
              <w:t>1.按要求提供</w:t>
            </w:r>
            <w:bookmarkEnd w:id="148"/>
            <w:bookmarkEnd w:id="149"/>
          </w:p>
          <w:p w14:paraId="6820714C">
            <w:pPr>
              <w:adjustRightInd w:val="0"/>
              <w:snapToGrid w:val="0"/>
              <w:jc w:val="left"/>
              <w:rPr>
                <w:rFonts w:hint="default" w:ascii="仿宋" w:hAnsi="仿宋" w:eastAsia="仿宋" w:cs="仿宋"/>
                <w:szCs w:val="21"/>
              </w:rPr>
            </w:pPr>
            <w:bookmarkStart w:id="150" w:name="_Toc4485671"/>
            <w:bookmarkStart w:id="151" w:name="_Toc533340195"/>
            <w:r>
              <w:rPr>
                <w:rFonts w:hint="eastAsia" w:ascii="仿宋" w:hAnsi="仿宋" w:eastAsia="仿宋" w:cs="仿宋"/>
                <w:szCs w:val="21"/>
              </w:rPr>
              <w:t>2.合法有效</w:t>
            </w:r>
            <w:bookmarkEnd w:id="150"/>
            <w:bookmarkEnd w:id="151"/>
          </w:p>
        </w:tc>
        <w:tc>
          <w:tcPr>
            <w:tcW w:w="759" w:type="dxa"/>
          </w:tcPr>
          <w:p w14:paraId="7B1137C2">
            <w:pPr>
              <w:snapToGrid w:val="0"/>
              <w:rPr>
                <w:rFonts w:ascii="仿宋" w:hAnsi="仿宋" w:eastAsia="仿宋" w:cs="仿宋"/>
              </w:rPr>
            </w:pPr>
          </w:p>
        </w:tc>
        <w:tc>
          <w:tcPr>
            <w:tcW w:w="759" w:type="dxa"/>
          </w:tcPr>
          <w:p w14:paraId="0AB4A827">
            <w:pPr>
              <w:snapToGrid w:val="0"/>
              <w:rPr>
                <w:rFonts w:ascii="仿宋" w:hAnsi="仿宋" w:eastAsia="仿宋" w:cs="仿宋"/>
              </w:rPr>
            </w:pPr>
          </w:p>
        </w:tc>
        <w:tc>
          <w:tcPr>
            <w:tcW w:w="760" w:type="dxa"/>
          </w:tcPr>
          <w:p w14:paraId="2A04994B">
            <w:pPr>
              <w:snapToGrid w:val="0"/>
              <w:rPr>
                <w:rFonts w:ascii="仿宋" w:hAnsi="仿宋" w:eastAsia="仿宋" w:cs="仿宋"/>
              </w:rPr>
            </w:pPr>
          </w:p>
        </w:tc>
      </w:tr>
      <w:tr w14:paraId="04E49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714" w:type="dxa"/>
            <w:vAlign w:val="center"/>
          </w:tcPr>
          <w:p w14:paraId="13085805">
            <w:pPr>
              <w:snapToGrid w:val="0"/>
              <w:jc w:val="center"/>
              <w:rPr>
                <w:rFonts w:hint="eastAsia" w:ascii="仿宋" w:hAnsi="仿宋" w:eastAsia="仿宋" w:cs="仿宋"/>
                <w:lang w:eastAsia="zh-CN"/>
              </w:rPr>
            </w:pPr>
            <w:r>
              <w:rPr>
                <w:rFonts w:hint="eastAsia" w:ascii="仿宋" w:hAnsi="仿宋" w:eastAsia="仿宋" w:cs="仿宋"/>
                <w:szCs w:val="21"/>
              </w:rPr>
              <w:t>1</w:t>
            </w:r>
            <w:r>
              <w:rPr>
                <w:rFonts w:hint="eastAsia" w:ascii="仿宋" w:hAnsi="仿宋" w:eastAsia="仿宋" w:cs="仿宋"/>
                <w:szCs w:val="21"/>
                <w:lang w:val="en-US" w:eastAsia="zh-CN"/>
              </w:rPr>
              <w:t>3</w:t>
            </w:r>
          </w:p>
        </w:tc>
        <w:tc>
          <w:tcPr>
            <w:tcW w:w="3589" w:type="dxa"/>
            <w:vAlign w:val="center"/>
          </w:tcPr>
          <w:p w14:paraId="17936273">
            <w:pPr>
              <w:adjustRightInd w:val="0"/>
              <w:snapToGrid w:val="0"/>
              <w:jc w:val="left"/>
              <w:rPr>
                <w:rFonts w:hint="eastAsia" w:ascii="仿宋" w:hAnsi="仿宋" w:eastAsia="仿宋" w:cs="仿宋"/>
                <w:szCs w:val="21"/>
              </w:rPr>
            </w:pPr>
            <w:r>
              <w:rPr>
                <w:rFonts w:hint="default" w:ascii="仿宋" w:hAnsi="仿宋" w:eastAsia="仿宋" w:cs="仿宋"/>
                <w:szCs w:val="21"/>
              </w:rPr>
              <w:t>中小企业声明函（本项目为【专门面向中小微企业采购】，根据政策要求，如果供应商为“非中小企业的”但具备“监狱企业”或者“残疾人福利性单位”的视同为中小微企业，本章“四、其他材料”中要求的“监狱企业证明文件”或者“残疾人福利性单位声明函”将作为资格性证明材料审查。）</w:t>
            </w:r>
          </w:p>
        </w:tc>
        <w:tc>
          <w:tcPr>
            <w:tcW w:w="1879" w:type="dxa"/>
          </w:tcPr>
          <w:p w14:paraId="002960A0">
            <w:pPr>
              <w:adjustRightInd w:val="0"/>
              <w:snapToGrid w:val="0"/>
              <w:jc w:val="left"/>
              <w:rPr>
                <w:rFonts w:hint="default" w:ascii="仿宋" w:hAnsi="仿宋" w:eastAsia="仿宋" w:cs="仿宋"/>
                <w:szCs w:val="21"/>
              </w:rPr>
            </w:pPr>
            <w:r>
              <w:rPr>
                <w:rFonts w:hint="eastAsia" w:ascii="仿宋" w:hAnsi="仿宋" w:eastAsia="仿宋" w:cs="仿宋"/>
                <w:szCs w:val="21"/>
              </w:rPr>
              <w:t>1.按给定格式填写</w:t>
            </w:r>
          </w:p>
          <w:p w14:paraId="0FF10AE0">
            <w:pPr>
              <w:adjustRightInd w:val="0"/>
              <w:snapToGrid w:val="0"/>
              <w:jc w:val="left"/>
              <w:rPr>
                <w:rFonts w:hint="default" w:ascii="仿宋" w:hAnsi="仿宋" w:eastAsia="仿宋" w:cs="仿宋"/>
                <w:szCs w:val="21"/>
              </w:rPr>
            </w:pPr>
            <w:r>
              <w:rPr>
                <w:rFonts w:hint="eastAsia" w:ascii="仿宋" w:hAnsi="仿宋" w:eastAsia="仿宋" w:cs="仿宋"/>
                <w:szCs w:val="21"/>
              </w:rPr>
              <w:t>2.按规定签章</w:t>
            </w:r>
          </w:p>
        </w:tc>
        <w:tc>
          <w:tcPr>
            <w:tcW w:w="759" w:type="dxa"/>
          </w:tcPr>
          <w:p w14:paraId="07939BE1">
            <w:pPr>
              <w:snapToGrid w:val="0"/>
              <w:rPr>
                <w:rFonts w:ascii="仿宋" w:hAnsi="仿宋" w:eastAsia="仿宋" w:cs="仿宋"/>
              </w:rPr>
            </w:pPr>
          </w:p>
        </w:tc>
        <w:tc>
          <w:tcPr>
            <w:tcW w:w="759" w:type="dxa"/>
          </w:tcPr>
          <w:p w14:paraId="6689DD4D">
            <w:pPr>
              <w:snapToGrid w:val="0"/>
              <w:rPr>
                <w:rFonts w:ascii="仿宋" w:hAnsi="仿宋" w:eastAsia="仿宋" w:cs="仿宋"/>
              </w:rPr>
            </w:pPr>
          </w:p>
        </w:tc>
        <w:tc>
          <w:tcPr>
            <w:tcW w:w="760" w:type="dxa"/>
          </w:tcPr>
          <w:p w14:paraId="7C130182">
            <w:pPr>
              <w:snapToGrid w:val="0"/>
              <w:rPr>
                <w:rFonts w:ascii="仿宋" w:hAnsi="仿宋" w:eastAsia="仿宋" w:cs="仿宋"/>
              </w:rPr>
            </w:pPr>
          </w:p>
        </w:tc>
      </w:tr>
      <w:tr w14:paraId="7634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714" w:type="dxa"/>
            <w:vAlign w:val="center"/>
          </w:tcPr>
          <w:p w14:paraId="6FE4297D">
            <w:pPr>
              <w:snapToGrid w:val="0"/>
              <w:jc w:val="center"/>
              <w:rPr>
                <w:rFonts w:hint="eastAsia" w:ascii="仿宋" w:hAnsi="仿宋" w:eastAsia="仿宋" w:cs="仿宋"/>
                <w:lang w:eastAsia="zh-CN"/>
              </w:rPr>
            </w:pPr>
            <w:r>
              <w:rPr>
                <w:rFonts w:hint="eastAsia" w:ascii="仿宋" w:hAnsi="仿宋" w:eastAsia="仿宋" w:cs="仿宋"/>
                <w:szCs w:val="21"/>
              </w:rPr>
              <w:t>1</w:t>
            </w:r>
            <w:r>
              <w:rPr>
                <w:rFonts w:hint="eastAsia" w:ascii="仿宋" w:hAnsi="仿宋" w:eastAsia="仿宋" w:cs="仿宋"/>
                <w:szCs w:val="21"/>
                <w:lang w:val="en-US" w:eastAsia="zh-CN"/>
              </w:rPr>
              <w:t>4</w:t>
            </w:r>
          </w:p>
        </w:tc>
        <w:tc>
          <w:tcPr>
            <w:tcW w:w="3589" w:type="dxa"/>
            <w:vAlign w:val="center"/>
          </w:tcPr>
          <w:p w14:paraId="39F8EC4C">
            <w:pPr>
              <w:adjustRightInd w:val="0"/>
              <w:snapToGrid w:val="0"/>
              <w:jc w:val="left"/>
              <w:rPr>
                <w:rFonts w:hint="eastAsia" w:ascii="仿宋" w:hAnsi="仿宋" w:eastAsia="仿宋" w:cs="仿宋"/>
                <w:szCs w:val="21"/>
              </w:rPr>
            </w:pPr>
            <w:r>
              <w:rPr>
                <w:rFonts w:hint="eastAsia" w:ascii="仿宋" w:hAnsi="仿宋" w:eastAsia="仿宋" w:cs="仿宋"/>
                <w:szCs w:val="21"/>
              </w:rPr>
              <w:t>信用记录（采购人或采购代理机构将按照采购文件规定的审查期间内进行查询）</w:t>
            </w:r>
          </w:p>
        </w:tc>
        <w:tc>
          <w:tcPr>
            <w:tcW w:w="1879" w:type="dxa"/>
            <w:vAlign w:val="center"/>
          </w:tcPr>
          <w:p w14:paraId="1AC4B37E">
            <w:pPr>
              <w:adjustRightInd w:val="0"/>
              <w:snapToGrid w:val="0"/>
              <w:jc w:val="left"/>
              <w:rPr>
                <w:rFonts w:hint="default" w:ascii="仿宋" w:hAnsi="仿宋" w:eastAsia="仿宋" w:cs="仿宋"/>
                <w:szCs w:val="21"/>
              </w:rPr>
            </w:pPr>
            <w:r>
              <w:rPr>
                <w:rFonts w:hint="eastAsia" w:ascii="仿宋" w:hAnsi="仿宋" w:eastAsia="仿宋" w:cs="仿宋"/>
                <w:szCs w:val="21"/>
              </w:rPr>
              <w:t>无供应商须知</w:t>
            </w:r>
          </w:p>
          <w:p w14:paraId="2D959E44">
            <w:pPr>
              <w:adjustRightInd w:val="0"/>
              <w:snapToGrid w:val="0"/>
              <w:jc w:val="left"/>
              <w:rPr>
                <w:rFonts w:hint="default" w:ascii="仿宋" w:hAnsi="仿宋" w:eastAsia="仿宋" w:cs="仿宋"/>
                <w:szCs w:val="21"/>
              </w:rPr>
            </w:pPr>
            <w:r>
              <w:rPr>
                <w:rFonts w:hint="eastAsia" w:ascii="仿宋" w:hAnsi="仿宋" w:eastAsia="仿宋" w:cs="仿宋"/>
                <w:szCs w:val="21"/>
              </w:rPr>
              <w:t>22.3.1所述的不良记录</w:t>
            </w:r>
          </w:p>
        </w:tc>
        <w:tc>
          <w:tcPr>
            <w:tcW w:w="759" w:type="dxa"/>
          </w:tcPr>
          <w:p w14:paraId="64E6C2E4">
            <w:pPr>
              <w:snapToGrid w:val="0"/>
              <w:rPr>
                <w:rFonts w:ascii="仿宋" w:hAnsi="仿宋" w:eastAsia="仿宋" w:cs="仿宋"/>
              </w:rPr>
            </w:pPr>
          </w:p>
        </w:tc>
        <w:tc>
          <w:tcPr>
            <w:tcW w:w="759" w:type="dxa"/>
          </w:tcPr>
          <w:p w14:paraId="701B725E">
            <w:pPr>
              <w:snapToGrid w:val="0"/>
              <w:rPr>
                <w:rFonts w:ascii="仿宋" w:hAnsi="仿宋" w:eastAsia="仿宋" w:cs="仿宋"/>
              </w:rPr>
            </w:pPr>
          </w:p>
        </w:tc>
        <w:tc>
          <w:tcPr>
            <w:tcW w:w="760" w:type="dxa"/>
          </w:tcPr>
          <w:p w14:paraId="3DE3DCF8">
            <w:pPr>
              <w:snapToGrid w:val="0"/>
              <w:rPr>
                <w:rFonts w:ascii="仿宋" w:hAnsi="仿宋" w:eastAsia="仿宋" w:cs="仿宋"/>
              </w:rPr>
            </w:pPr>
          </w:p>
        </w:tc>
      </w:tr>
      <w:tr w14:paraId="6E1B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714" w:type="dxa"/>
            <w:vAlign w:val="center"/>
          </w:tcPr>
          <w:p w14:paraId="5AE21865">
            <w:pPr>
              <w:snapToGrid w:val="0"/>
              <w:jc w:val="center"/>
              <w:rPr>
                <w:rFonts w:ascii="仿宋" w:hAnsi="仿宋" w:eastAsia="仿宋" w:cs="仿宋"/>
              </w:rPr>
            </w:pPr>
          </w:p>
        </w:tc>
        <w:tc>
          <w:tcPr>
            <w:tcW w:w="3589" w:type="dxa"/>
            <w:vAlign w:val="center"/>
          </w:tcPr>
          <w:p w14:paraId="44827C7E">
            <w:pPr>
              <w:snapToGrid w:val="0"/>
              <w:jc w:val="center"/>
              <w:rPr>
                <w:rFonts w:ascii="仿宋" w:hAnsi="仿宋" w:eastAsia="仿宋" w:cs="仿宋"/>
              </w:rPr>
            </w:pPr>
            <w:r>
              <w:rPr>
                <w:rFonts w:hint="eastAsia" w:ascii="仿宋" w:hAnsi="仿宋" w:eastAsia="仿宋" w:cs="仿宋"/>
              </w:rPr>
              <w:t>结论</w:t>
            </w:r>
          </w:p>
        </w:tc>
        <w:tc>
          <w:tcPr>
            <w:tcW w:w="1879" w:type="dxa"/>
          </w:tcPr>
          <w:p w14:paraId="569EC785">
            <w:pPr>
              <w:pStyle w:val="2"/>
              <w:adjustRightInd w:val="0"/>
              <w:snapToGrid w:val="0"/>
              <w:spacing w:before="0" w:after="0" w:line="240" w:lineRule="auto"/>
              <w:jc w:val="center"/>
              <w:outlineLvl w:val="9"/>
              <w:rPr>
                <w:rFonts w:ascii="仿宋" w:hAnsi="仿宋" w:eastAsia="仿宋" w:cs="仿宋"/>
                <w:sz w:val="21"/>
                <w:szCs w:val="21"/>
              </w:rPr>
            </w:pPr>
          </w:p>
        </w:tc>
        <w:tc>
          <w:tcPr>
            <w:tcW w:w="759" w:type="dxa"/>
          </w:tcPr>
          <w:p w14:paraId="53A0E3FF">
            <w:pPr>
              <w:snapToGrid w:val="0"/>
              <w:rPr>
                <w:rFonts w:ascii="仿宋" w:hAnsi="仿宋" w:eastAsia="仿宋" w:cs="仿宋"/>
              </w:rPr>
            </w:pPr>
          </w:p>
        </w:tc>
        <w:tc>
          <w:tcPr>
            <w:tcW w:w="759" w:type="dxa"/>
          </w:tcPr>
          <w:p w14:paraId="6AF2F0CC">
            <w:pPr>
              <w:snapToGrid w:val="0"/>
              <w:rPr>
                <w:rFonts w:ascii="仿宋" w:hAnsi="仿宋" w:eastAsia="仿宋" w:cs="仿宋"/>
              </w:rPr>
            </w:pPr>
          </w:p>
        </w:tc>
        <w:tc>
          <w:tcPr>
            <w:tcW w:w="760" w:type="dxa"/>
          </w:tcPr>
          <w:p w14:paraId="6C6CCD45">
            <w:pPr>
              <w:snapToGrid w:val="0"/>
              <w:rPr>
                <w:rFonts w:ascii="仿宋" w:hAnsi="仿宋" w:eastAsia="仿宋" w:cs="仿宋"/>
              </w:rPr>
            </w:pPr>
          </w:p>
        </w:tc>
      </w:tr>
    </w:tbl>
    <w:p w14:paraId="2A195080">
      <w:pPr>
        <w:rPr>
          <w:rFonts w:ascii="仿宋" w:hAnsi="仿宋" w:eastAsia="仿宋" w:cs="仿宋"/>
        </w:rPr>
      </w:pPr>
      <w:r>
        <w:rPr>
          <w:rFonts w:hint="eastAsia" w:ascii="仿宋" w:hAnsi="仿宋" w:eastAsia="仿宋" w:cs="仿宋"/>
        </w:rPr>
        <w:t>填表说明：1、每项内容审查合格，在表中填写“√”；不合格填写“×”</w:t>
      </w:r>
    </w:p>
    <w:p w14:paraId="42B100C8">
      <w:pPr>
        <w:rPr>
          <w:rFonts w:hint="eastAsia" w:ascii="仿宋" w:hAnsi="仿宋" w:eastAsia="仿宋" w:cs="仿宋"/>
        </w:rPr>
      </w:pPr>
      <w:r>
        <w:rPr>
          <w:rFonts w:hint="eastAsia" w:ascii="仿宋" w:hAnsi="仿宋" w:eastAsia="仿宋" w:cs="仿宋"/>
        </w:rPr>
        <w:t xml:space="preserve">          2、审查结论填写“通过”或“不通过”</w:t>
      </w:r>
    </w:p>
    <w:p w14:paraId="3735B93C">
      <w:pPr>
        <w:pStyle w:val="21"/>
      </w:pPr>
    </w:p>
    <w:p w14:paraId="72DAA6DD">
      <w:pPr>
        <w:spacing w:line="360" w:lineRule="auto"/>
        <w:rPr>
          <w:rFonts w:ascii="仿宋" w:hAnsi="仿宋" w:eastAsia="仿宋" w:cs="仿宋"/>
        </w:rPr>
      </w:pPr>
      <w:r>
        <w:rPr>
          <w:rFonts w:hint="eastAsia" w:ascii="仿宋" w:hAnsi="仿宋" w:eastAsia="仿宋" w:cs="仿宋"/>
        </w:rPr>
        <w:t>审查人签字：</w:t>
      </w:r>
    </w:p>
    <w:p w14:paraId="7C5A2D61">
      <w:pPr>
        <w:spacing w:line="360" w:lineRule="auto"/>
        <w:rPr>
          <w:rFonts w:ascii="仿宋" w:hAnsi="仿宋" w:eastAsia="仿宋" w:cs="仿宋"/>
          <w:b/>
          <w:szCs w:val="21"/>
        </w:rPr>
      </w:pPr>
      <w:r>
        <w:rPr>
          <w:rFonts w:hint="eastAsia" w:ascii="仿宋" w:hAnsi="仿宋" w:eastAsia="仿宋" w:cs="仿宋"/>
        </w:rPr>
        <w:t>日      期</w:t>
      </w:r>
      <w:r>
        <w:rPr>
          <w:rFonts w:hint="eastAsia" w:ascii="仿宋" w:hAnsi="仿宋" w:eastAsia="仿宋" w:cs="仿宋"/>
          <w:lang w:eastAsia="zh-CN"/>
        </w:rPr>
        <w:t>：</w:t>
      </w:r>
      <w:r>
        <w:rPr>
          <w:rFonts w:hint="eastAsia" w:ascii="仿宋" w:hAnsi="仿宋" w:eastAsia="仿宋" w:cs="仿宋"/>
          <w:b/>
          <w:szCs w:val="21"/>
        </w:rPr>
        <w:br w:type="page"/>
      </w:r>
    </w:p>
    <w:p w14:paraId="52B11350">
      <w:pPr>
        <w:pStyle w:val="2"/>
        <w:adjustRightInd w:val="0"/>
        <w:snapToGrid w:val="0"/>
        <w:spacing w:before="0" w:after="0" w:line="240" w:lineRule="auto"/>
        <w:jc w:val="left"/>
        <w:rPr>
          <w:rFonts w:ascii="仿宋" w:hAnsi="仿宋" w:eastAsia="仿宋" w:cs="仿宋"/>
          <w:sz w:val="28"/>
          <w:szCs w:val="28"/>
        </w:rPr>
      </w:pPr>
      <w:bookmarkStart w:id="152" w:name="_Toc533340199"/>
      <w:bookmarkStart w:id="153" w:name="_Toc4485675"/>
      <w:r>
        <w:rPr>
          <w:rFonts w:hint="eastAsia" w:ascii="仿宋" w:hAnsi="仿宋" w:eastAsia="仿宋" w:cs="仿宋"/>
          <w:sz w:val="28"/>
          <w:szCs w:val="28"/>
        </w:rPr>
        <w:t xml:space="preserve">附件2                  </w:t>
      </w:r>
    </w:p>
    <w:p w14:paraId="112B7653">
      <w:pPr>
        <w:jc w:val="center"/>
        <w:rPr>
          <w:rFonts w:ascii="仿宋" w:hAnsi="仿宋" w:eastAsia="仿宋" w:cs="仿宋"/>
          <w:b/>
          <w:sz w:val="32"/>
          <w:szCs w:val="32"/>
        </w:rPr>
      </w:pPr>
      <w:r>
        <w:rPr>
          <w:rFonts w:hint="eastAsia" w:ascii="仿宋" w:hAnsi="仿宋" w:eastAsia="仿宋" w:cs="仿宋"/>
          <w:b/>
          <w:sz w:val="32"/>
          <w:szCs w:val="32"/>
        </w:rPr>
        <w:t>符合性审查表</w:t>
      </w:r>
      <w:bookmarkEnd w:id="152"/>
      <w:bookmarkEnd w:id="153"/>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415"/>
        <w:gridCol w:w="2776"/>
        <w:gridCol w:w="847"/>
        <w:gridCol w:w="848"/>
        <w:gridCol w:w="849"/>
      </w:tblGrid>
      <w:tr w14:paraId="4BD02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dxa"/>
            <w:vMerge w:val="restart"/>
            <w:vAlign w:val="center"/>
          </w:tcPr>
          <w:p w14:paraId="1282700C">
            <w:pPr>
              <w:jc w:val="center"/>
              <w:rPr>
                <w:rFonts w:ascii="仿宋" w:hAnsi="仿宋" w:eastAsia="仿宋" w:cs="仿宋"/>
              </w:rPr>
            </w:pPr>
            <w:bookmarkStart w:id="154" w:name="_Toc4485676"/>
            <w:bookmarkStart w:id="155" w:name="_Toc533340200"/>
            <w:r>
              <w:rPr>
                <w:rFonts w:hint="eastAsia" w:ascii="仿宋" w:hAnsi="仿宋" w:eastAsia="仿宋" w:cs="仿宋"/>
              </w:rPr>
              <w:t>序号</w:t>
            </w:r>
          </w:p>
        </w:tc>
        <w:tc>
          <w:tcPr>
            <w:tcW w:w="2415" w:type="dxa"/>
            <w:vMerge w:val="restart"/>
            <w:vAlign w:val="center"/>
          </w:tcPr>
          <w:p w14:paraId="65B639D6">
            <w:pPr>
              <w:pStyle w:val="2"/>
              <w:adjustRightInd w:val="0"/>
              <w:snapToGrid w:val="0"/>
              <w:spacing w:before="0" w:after="0" w:line="240" w:lineRule="auto"/>
              <w:jc w:val="center"/>
              <w:rPr>
                <w:rFonts w:ascii="仿宋" w:hAnsi="仿宋" w:eastAsia="仿宋" w:cs="仿宋"/>
                <w:b w:val="0"/>
                <w:sz w:val="21"/>
                <w:szCs w:val="21"/>
              </w:rPr>
            </w:pPr>
            <w:r>
              <w:rPr>
                <w:rFonts w:hint="eastAsia" w:ascii="仿宋" w:hAnsi="仿宋" w:eastAsia="仿宋" w:cs="仿宋"/>
                <w:b w:val="0"/>
                <w:sz w:val="21"/>
                <w:szCs w:val="21"/>
              </w:rPr>
              <w:t>审查项目</w:t>
            </w:r>
            <w:bookmarkEnd w:id="154"/>
            <w:bookmarkEnd w:id="155"/>
          </w:p>
        </w:tc>
        <w:tc>
          <w:tcPr>
            <w:tcW w:w="2776" w:type="dxa"/>
            <w:vMerge w:val="restart"/>
            <w:vAlign w:val="center"/>
          </w:tcPr>
          <w:p w14:paraId="4D19418D">
            <w:pPr>
              <w:pStyle w:val="2"/>
              <w:adjustRightInd w:val="0"/>
              <w:snapToGrid w:val="0"/>
              <w:spacing w:before="0" w:after="0" w:line="240" w:lineRule="auto"/>
              <w:jc w:val="center"/>
              <w:rPr>
                <w:rFonts w:ascii="仿宋" w:hAnsi="仿宋" w:eastAsia="仿宋" w:cs="仿宋"/>
                <w:b w:val="0"/>
                <w:sz w:val="21"/>
                <w:szCs w:val="21"/>
              </w:rPr>
            </w:pPr>
            <w:bookmarkStart w:id="156" w:name="_Toc4485677"/>
            <w:bookmarkStart w:id="157" w:name="_Toc533340201"/>
            <w:r>
              <w:rPr>
                <w:rFonts w:hint="eastAsia" w:ascii="仿宋" w:hAnsi="仿宋" w:eastAsia="仿宋" w:cs="仿宋"/>
                <w:b w:val="0"/>
                <w:sz w:val="21"/>
                <w:szCs w:val="21"/>
              </w:rPr>
              <w:t>审查标准</w:t>
            </w:r>
            <w:bookmarkEnd w:id="156"/>
            <w:bookmarkEnd w:id="157"/>
          </w:p>
        </w:tc>
        <w:tc>
          <w:tcPr>
            <w:tcW w:w="2544" w:type="dxa"/>
            <w:gridSpan w:val="3"/>
            <w:vAlign w:val="center"/>
          </w:tcPr>
          <w:p w14:paraId="3D3F0824">
            <w:pPr>
              <w:pStyle w:val="2"/>
              <w:adjustRightInd w:val="0"/>
              <w:snapToGrid w:val="0"/>
              <w:spacing w:before="0" w:after="0" w:line="240" w:lineRule="auto"/>
              <w:jc w:val="center"/>
              <w:rPr>
                <w:rFonts w:ascii="仿宋" w:hAnsi="仿宋" w:eastAsia="仿宋" w:cs="仿宋"/>
                <w:b w:val="0"/>
                <w:sz w:val="21"/>
                <w:szCs w:val="21"/>
              </w:rPr>
            </w:pPr>
            <w:bookmarkStart w:id="158" w:name="_Toc4485678"/>
            <w:bookmarkStart w:id="159" w:name="_Toc533340202"/>
            <w:r>
              <w:rPr>
                <w:rFonts w:hint="eastAsia" w:ascii="仿宋" w:hAnsi="仿宋" w:eastAsia="仿宋" w:cs="仿宋"/>
                <w:b w:val="0"/>
                <w:sz w:val="21"/>
                <w:szCs w:val="21"/>
              </w:rPr>
              <w:t>供应商名称</w:t>
            </w:r>
            <w:bookmarkEnd w:id="158"/>
            <w:bookmarkEnd w:id="159"/>
          </w:p>
        </w:tc>
      </w:tr>
      <w:tr w14:paraId="206E8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dxa"/>
            <w:vMerge w:val="continue"/>
            <w:vAlign w:val="center"/>
          </w:tcPr>
          <w:p w14:paraId="1BAEA980">
            <w:pPr>
              <w:pStyle w:val="2"/>
              <w:adjustRightInd w:val="0"/>
              <w:snapToGrid w:val="0"/>
              <w:spacing w:before="0" w:after="0" w:line="240" w:lineRule="auto"/>
              <w:jc w:val="center"/>
              <w:outlineLvl w:val="9"/>
              <w:rPr>
                <w:rFonts w:ascii="仿宋" w:hAnsi="仿宋" w:eastAsia="仿宋" w:cs="仿宋"/>
                <w:b w:val="0"/>
                <w:sz w:val="21"/>
                <w:szCs w:val="21"/>
              </w:rPr>
            </w:pPr>
          </w:p>
        </w:tc>
        <w:tc>
          <w:tcPr>
            <w:tcW w:w="2415" w:type="dxa"/>
            <w:vMerge w:val="continue"/>
            <w:vAlign w:val="center"/>
          </w:tcPr>
          <w:p w14:paraId="66AC172D">
            <w:pPr>
              <w:pStyle w:val="2"/>
              <w:adjustRightInd w:val="0"/>
              <w:snapToGrid w:val="0"/>
              <w:spacing w:before="0" w:after="0" w:line="240" w:lineRule="auto"/>
              <w:jc w:val="center"/>
              <w:outlineLvl w:val="9"/>
              <w:rPr>
                <w:rFonts w:ascii="仿宋" w:hAnsi="仿宋" w:eastAsia="仿宋" w:cs="仿宋"/>
                <w:b w:val="0"/>
                <w:sz w:val="21"/>
                <w:szCs w:val="21"/>
              </w:rPr>
            </w:pPr>
          </w:p>
        </w:tc>
        <w:tc>
          <w:tcPr>
            <w:tcW w:w="2776" w:type="dxa"/>
            <w:vMerge w:val="continue"/>
            <w:vAlign w:val="center"/>
          </w:tcPr>
          <w:p w14:paraId="336B9B96">
            <w:pPr>
              <w:pStyle w:val="2"/>
              <w:adjustRightInd w:val="0"/>
              <w:snapToGrid w:val="0"/>
              <w:spacing w:before="0" w:after="0" w:line="240" w:lineRule="auto"/>
              <w:jc w:val="center"/>
              <w:outlineLvl w:val="9"/>
              <w:rPr>
                <w:rFonts w:ascii="仿宋" w:hAnsi="仿宋" w:eastAsia="仿宋" w:cs="仿宋"/>
                <w:b w:val="0"/>
                <w:sz w:val="21"/>
                <w:szCs w:val="21"/>
              </w:rPr>
            </w:pPr>
          </w:p>
        </w:tc>
        <w:tc>
          <w:tcPr>
            <w:tcW w:w="847" w:type="dxa"/>
            <w:vAlign w:val="center"/>
          </w:tcPr>
          <w:p w14:paraId="1C14994C">
            <w:pPr>
              <w:pStyle w:val="2"/>
              <w:adjustRightInd w:val="0"/>
              <w:snapToGrid w:val="0"/>
              <w:spacing w:before="0" w:after="0" w:line="240" w:lineRule="auto"/>
              <w:jc w:val="center"/>
              <w:outlineLvl w:val="9"/>
              <w:rPr>
                <w:rFonts w:ascii="仿宋" w:hAnsi="仿宋" w:eastAsia="仿宋" w:cs="仿宋"/>
                <w:b w:val="0"/>
                <w:sz w:val="21"/>
                <w:szCs w:val="21"/>
              </w:rPr>
            </w:pPr>
          </w:p>
        </w:tc>
        <w:tc>
          <w:tcPr>
            <w:tcW w:w="848" w:type="dxa"/>
            <w:vAlign w:val="center"/>
          </w:tcPr>
          <w:p w14:paraId="5335AC3E">
            <w:pPr>
              <w:pStyle w:val="2"/>
              <w:adjustRightInd w:val="0"/>
              <w:snapToGrid w:val="0"/>
              <w:spacing w:before="0" w:after="0" w:line="240" w:lineRule="auto"/>
              <w:jc w:val="center"/>
              <w:outlineLvl w:val="9"/>
              <w:rPr>
                <w:rFonts w:ascii="仿宋" w:hAnsi="仿宋" w:eastAsia="仿宋" w:cs="仿宋"/>
                <w:b w:val="0"/>
                <w:sz w:val="21"/>
                <w:szCs w:val="21"/>
              </w:rPr>
            </w:pPr>
          </w:p>
        </w:tc>
        <w:tc>
          <w:tcPr>
            <w:tcW w:w="849" w:type="dxa"/>
            <w:vAlign w:val="center"/>
          </w:tcPr>
          <w:p w14:paraId="11955F54">
            <w:pPr>
              <w:pStyle w:val="2"/>
              <w:adjustRightInd w:val="0"/>
              <w:snapToGrid w:val="0"/>
              <w:spacing w:before="0" w:after="0" w:line="240" w:lineRule="auto"/>
              <w:jc w:val="center"/>
              <w:outlineLvl w:val="9"/>
              <w:rPr>
                <w:rFonts w:ascii="仿宋" w:hAnsi="仿宋" w:eastAsia="仿宋" w:cs="仿宋"/>
                <w:b w:val="0"/>
                <w:sz w:val="21"/>
                <w:szCs w:val="21"/>
              </w:rPr>
            </w:pPr>
          </w:p>
        </w:tc>
      </w:tr>
      <w:tr w14:paraId="2ED74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dxa"/>
            <w:vAlign w:val="center"/>
          </w:tcPr>
          <w:p w14:paraId="4CC50736">
            <w:pPr>
              <w:jc w:val="center"/>
              <w:rPr>
                <w:rFonts w:ascii="仿宋" w:hAnsi="仿宋" w:eastAsia="仿宋" w:cs="仿宋"/>
                <w:szCs w:val="21"/>
              </w:rPr>
            </w:pPr>
            <w:r>
              <w:rPr>
                <w:rFonts w:hint="eastAsia" w:ascii="仿宋" w:hAnsi="仿宋" w:eastAsia="仿宋" w:cs="仿宋"/>
                <w:szCs w:val="21"/>
              </w:rPr>
              <w:t>1</w:t>
            </w:r>
          </w:p>
        </w:tc>
        <w:tc>
          <w:tcPr>
            <w:tcW w:w="2415" w:type="dxa"/>
            <w:vAlign w:val="center"/>
          </w:tcPr>
          <w:p w14:paraId="1CADA933">
            <w:pPr>
              <w:spacing w:line="360" w:lineRule="exact"/>
              <w:rPr>
                <w:rFonts w:hint="eastAsia" w:ascii="仿宋" w:hAnsi="仿宋" w:eastAsia="仿宋" w:cs="仿宋"/>
                <w:szCs w:val="21"/>
              </w:rPr>
            </w:pPr>
            <w:r>
              <w:rPr>
                <w:rFonts w:hint="eastAsia" w:ascii="仿宋" w:hAnsi="仿宋" w:eastAsia="仿宋" w:cs="仿宋"/>
                <w:szCs w:val="21"/>
              </w:rPr>
              <w:t>响应函</w:t>
            </w:r>
          </w:p>
        </w:tc>
        <w:tc>
          <w:tcPr>
            <w:tcW w:w="2776" w:type="dxa"/>
          </w:tcPr>
          <w:p w14:paraId="2859A3F6">
            <w:pPr>
              <w:spacing w:line="360" w:lineRule="exact"/>
              <w:rPr>
                <w:rFonts w:hint="eastAsia" w:ascii="仿宋" w:hAnsi="仿宋" w:eastAsia="仿宋" w:cs="仿宋"/>
                <w:szCs w:val="21"/>
              </w:rPr>
            </w:pPr>
            <w:bookmarkStart w:id="160" w:name="_Toc4485679"/>
            <w:bookmarkStart w:id="161" w:name="_Toc533340203"/>
            <w:r>
              <w:rPr>
                <w:rFonts w:hint="eastAsia" w:ascii="仿宋" w:hAnsi="仿宋" w:eastAsia="仿宋" w:cs="仿宋"/>
                <w:szCs w:val="21"/>
              </w:rPr>
              <w:t>1.按给定格式填写</w:t>
            </w:r>
            <w:bookmarkEnd w:id="160"/>
            <w:bookmarkEnd w:id="161"/>
          </w:p>
          <w:p w14:paraId="3582FFEB">
            <w:pPr>
              <w:spacing w:line="360" w:lineRule="exact"/>
              <w:rPr>
                <w:rFonts w:hint="eastAsia" w:ascii="仿宋" w:hAnsi="仿宋" w:eastAsia="仿宋" w:cs="仿宋"/>
                <w:szCs w:val="21"/>
              </w:rPr>
            </w:pPr>
            <w:r>
              <w:rPr>
                <w:rFonts w:hint="eastAsia" w:ascii="仿宋" w:hAnsi="仿宋" w:eastAsia="仿宋" w:cs="仿宋"/>
                <w:szCs w:val="21"/>
              </w:rPr>
              <w:t>2.响应采购文件实质性要求</w:t>
            </w:r>
          </w:p>
          <w:p w14:paraId="4DD5A45F">
            <w:pPr>
              <w:spacing w:line="360" w:lineRule="exact"/>
              <w:rPr>
                <w:rFonts w:hint="eastAsia" w:ascii="仿宋" w:hAnsi="仿宋" w:eastAsia="仿宋" w:cs="仿宋"/>
                <w:szCs w:val="21"/>
              </w:rPr>
            </w:pPr>
            <w:bookmarkStart w:id="162" w:name="_Toc4485680"/>
            <w:bookmarkStart w:id="163" w:name="_Toc533340204"/>
            <w:r>
              <w:rPr>
                <w:rFonts w:hint="eastAsia" w:ascii="仿宋" w:hAnsi="仿宋" w:eastAsia="仿宋" w:cs="仿宋"/>
                <w:szCs w:val="21"/>
              </w:rPr>
              <w:t>3.按规定签章</w:t>
            </w:r>
            <w:bookmarkEnd w:id="162"/>
            <w:bookmarkEnd w:id="163"/>
          </w:p>
        </w:tc>
        <w:tc>
          <w:tcPr>
            <w:tcW w:w="847" w:type="dxa"/>
            <w:vAlign w:val="center"/>
          </w:tcPr>
          <w:p w14:paraId="7A4A2267">
            <w:pPr>
              <w:pStyle w:val="2"/>
              <w:adjustRightInd w:val="0"/>
              <w:snapToGrid w:val="0"/>
              <w:spacing w:before="0" w:after="0" w:line="240" w:lineRule="auto"/>
              <w:jc w:val="center"/>
              <w:outlineLvl w:val="9"/>
              <w:rPr>
                <w:rFonts w:ascii="仿宋" w:hAnsi="仿宋" w:eastAsia="仿宋" w:cs="仿宋"/>
                <w:sz w:val="21"/>
                <w:szCs w:val="21"/>
              </w:rPr>
            </w:pPr>
          </w:p>
        </w:tc>
        <w:tc>
          <w:tcPr>
            <w:tcW w:w="848" w:type="dxa"/>
            <w:vAlign w:val="center"/>
          </w:tcPr>
          <w:p w14:paraId="6CAD2206">
            <w:pPr>
              <w:pStyle w:val="2"/>
              <w:adjustRightInd w:val="0"/>
              <w:snapToGrid w:val="0"/>
              <w:spacing w:before="0" w:after="0" w:line="240" w:lineRule="auto"/>
              <w:jc w:val="center"/>
              <w:outlineLvl w:val="9"/>
              <w:rPr>
                <w:rFonts w:ascii="仿宋" w:hAnsi="仿宋" w:eastAsia="仿宋" w:cs="仿宋"/>
                <w:sz w:val="21"/>
                <w:szCs w:val="21"/>
              </w:rPr>
            </w:pPr>
          </w:p>
        </w:tc>
        <w:tc>
          <w:tcPr>
            <w:tcW w:w="849" w:type="dxa"/>
            <w:vAlign w:val="center"/>
          </w:tcPr>
          <w:p w14:paraId="122DED83">
            <w:pPr>
              <w:pStyle w:val="2"/>
              <w:adjustRightInd w:val="0"/>
              <w:snapToGrid w:val="0"/>
              <w:spacing w:before="0" w:after="0" w:line="240" w:lineRule="auto"/>
              <w:jc w:val="center"/>
              <w:outlineLvl w:val="9"/>
              <w:rPr>
                <w:rFonts w:ascii="仿宋" w:hAnsi="仿宋" w:eastAsia="仿宋" w:cs="仿宋"/>
                <w:sz w:val="21"/>
                <w:szCs w:val="21"/>
              </w:rPr>
            </w:pPr>
          </w:p>
        </w:tc>
      </w:tr>
      <w:tr w14:paraId="6C5E4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dxa"/>
            <w:vAlign w:val="center"/>
          </w:tcPr>
          <w:p w14:paraId="1CC1861F">
            <w:pPr>
              <w:jc w:val="center"/>
              <w:rPr>
                <w:rFonts w:ascii="仿宋" w:hAnsi="仿宋" w:eastAsia="仿宋" w:cs="仿宋"/>
                <w:szCs w:val="21"/>
              </w:rPr>
            </w:pPr>
            <w:r>
              <w:rPr>
                <w:rFonts w:hint="eastAsia" w:ascii="仿宋" w:hAnsi="仿宋" w:eastAsia="仿宋" w:cs="仿宋"/>
                <w:szCs w:val="21"/>
              </w:rPr>
              <w:t>2</w:t>
            </w:r>
          </w:p>
        </w:tc>
        <w:tc>
          <w:tcPr>
            <w:tcW w:w="2415" w:type="dxa"/>
            <w:vAlign w:val="center"/>
          </w:tcPr>
          <w:p w14:paraId="7AD2F790">
            <w:pPr>
              <w:spacing w:line="360" w:lineRule="exact"/>
              <w:rPr>
                <w:rFonts w:hint="eastAsia" w:ascii="仿宋" w:hAnsi="仿宋" w:eastAsia="仿宋" w:cs="仿宋"/>
                <w:szCs w:val="21"/>
              </w:rPr>
            </w:pPr>
            <w:r>
              <w:rPr>
                <w:rFonts w:hint="eastAsia" w:ascii="仿宋" w:hAnsi="仿宋" w:eastAsia="仿宋" w:cs="仿宋"/>
                <w:szCs w:val="21"/>
              </w:rPr>
              <w:t>报价一览表</w:t>
            </w:r>
          </w:p>
        </w:tc>
        <w:tc>
          <w:tcPr>
            <w:tcW w:w="2776" w:type="dxa"/>
          </w:tcPr>
          <w:p w14:paraId="1A9F3B43">
            <w:pPr>
              <w:spacing w:line="360" w:lineRule="exact"/>
              <w:rPr>
                <w:rFonts w:hint="eastAsia" w:ascii="仿宋" w:hAnsi="仿宋" w:eastAsia="仿宋" w:cs="仿宋"/>
                <w:szCs w:val="21"/>
              </w:rPr>
            </w:pPr>
            <w:bookmarkStart w:id="164" w:name="_Toc533340207"/>
            <w:bookmarkStart w:id="165" w:name="_Toc4485681"/>
            <w:r>
              <w:rPr>
                <w:rFonts w:hint="eastAsia" w:ascii="仿宋" w:hAnsi="仿宋" w:eastAsia="仿宋" w:cs="仿宋"/>
                <w:szCs w:val="21"/>
              </w:rPr>
              <w:t>1.按给定格式填写</w:t>
            </w:r>
            <w:bookmarkEnd w:id="164"/>
            <w:bookmarkEnd w:id="165"/>
          </w:p>
          <w:p w14:paraId="4AC9B777">
            <w:pPr>
              <w:spacing w:line="360" w:lineRule="exact"/>
              <w:rPr>
                <w:rFonts w:hint="eastAsia" w:ascii="仿宋" w:hAnsi="仿宋" w:eastAsia="仿宋" w:cs="仿宋"/>
                <w:szCs w:val="21"/>
              </w:rPr>
            </w:pPr>
            <w:r>
              <w:rPr>
                <w:rFonts w:hint="eastAsia" w:ascii="仿宋" w:hAnsi="仿宋" w:eastAsia="仿宋" w:cs="仿宋"/>
                <w:szCs w:val="21"/>
              </w:rPr>
              <w:t>2.响应采购文件实质性要求</w:t>
            </w:r>
          </w:p>
          <w:p w14:paraId="4E099CCD">
            <w:pPr>
              <w:spacing w:line="360" w:lineRule="exact"/>
              <w:rPr>
                <w:rFonts w:hint="eastAsia" w:ascii="仿宋" w:hAnsi="仿宋" w:eastAsia="仿宋" w:cs="仿宋"/>
                <w:szCs w:val="21"/>
              </w:rPr>
            </w:pPr>
            <w:bookmarkStart w:id="166" w:name="_Toc4485682"/>
            <w:bookmarkStart w:id="167" w:name="_Toc533340208"/>
            <w:r>
              <w:rPr>
                <w:rFonts w:hint="eastAsia" w:ascii="仿宋" w:hAnsi="仿宋" w:eastAsia="仿宋" w:cs="仿宋"/>
                <w:szCs w:val="21"/>
              </w:rPr>
              <w:t>3.按规定签章</w:t>
            </w:r>
            <w:bookmarkEnd w:id="166"/>
            <w:bookmarkEnd w:id="167"/>
          </w:p>
        </w:tc>
        <w:tc>
          <w:tcPr>
            <w:tcW w:w="847" w:type="dxa"/>
          </w:tcPr>
          <w:p w14:paraId="5F1E2EE5">
            <w:pPr>
              <w:pStyle w:val="2"/>
              <w:adjustRightInd w:val="0"/>
              <w:snapToGrid w:val="0"/>
              <w:spacing w:before="0" w:after="0" w:line="240" w:lineRule="auto"/>
              <w:jc w:val="center"/>
              <w:outlineLvl w:val="9"/>
              <w:rPr>
                <w:rFonts w:ascii="仿宋" w:hAnsi="仿宋" w:eastAsia="仿宋" w:cs="仿宋"/>
                <w:sz w:val="21"/>
                <w:szCs w:val="21"/>
              </w:rPr>
            </w:pPr>
          </w:p>
        </w:tc>
        <w:tc>
          <w:tcPr>
            <w:tcW w:w="848" w:type="dxa"/>
          </w:tcPr>
          <w:p w14:paraId="60CFE72B">
            <w:pPr>
              <w:pStyle w:val="2"/>
              <w:adjustRightInd w:val="0"/>
              <w:snapToGrid w:val="0"/>
              <w:spacing w:before="0" w:after="0" w:line="240" w:lineRule="auto"/>
              <w:jc w:val="center"/>
              <w:outlineLvl w:val="9"/>
              <w:rPr>
                <w:rFonts w:ascii="仿宋" w:hAnsi="仿宋" w:eastAsia="仿宋" w:cs="仿宋"/>
                <w:sz w:val="21"/>
                <w:szCs w:val="21"/>
              </w:rPr>
            </w:pPr>
          </w:p>
        </w:tc>
        <w:tc>
          <w:tcPr>
            <w:tcW w:w="849" w:type="dxa"/>
          </w:tcPr>
          <w:p w14:paraId="3097F8F4">
            <w:pPr>
              <w:pStyle w:val="2"/>
              <w:adjustRightInd w:val="0"/>
              <w:snapToGrid w:val="0"/>
              <w:spacing w:before="0" w:after="0" w:line="240" w:lineRule="auto"/>
              <w:jc w:val="center"/>
              <w:outlineLvl w:val="9"/>
              <w:rPr>
                <w:rFonts w:ascii="仿宋" w:hAnsi="仿宋" w:eastAsia="仿宋" w:cs="仿宋"/>
                <w:sz w:val="21"/>
                <w:szCs w:val="21"/>
              </w:rPr>
            </w:pPr>
          </w:p>
        </w:tc>
      </w:tr>
      <w:tr w14:paraId="7CEBB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dxa"/>
            <w:vAlign w:val="center"/>
          </w:tcPr>
          <w:p w14:paraId="22675209">
            <w:pPr>
              <w:jc w:val="center"/>
              <w:rPr>
                <w:rFonts w:ascii="仿宋" w:hAnsi="仿宋" w:eastAsia="仿宋" w:cs="仿宋"/>
                <w:szCs w:val="21"/>
              </w:rPr>
            </w:pPr>
            <w:r>
              <w:rPr>
                <w:rFonts w:hint="eastAsia" w:ascii="仿宋" w:hAnsi="仿宋" w:eastAsia="仿宋" w:cs="仿宋"/>
                <w:szCs w:val="21"/>
              </w:rPr>
              <w:t>3</w:t>
            </w:r>
          </w:p>
        </w:tc>
        <w:tc>
          <w:tcPr>
            <w:tcW w:w="2415" w:type="dxa"/>
            <w:vAlign w:val="center"/>
          </w:tcPr>
          <w:p w14:paraId="5FB6E7B2">
            <w:pPr>
              <w:spacing w:line="360" w:lineRule="exact"/>
              <w:rPr>
                <w:rFonts w:hint="eastAsia" w:ascii="仿宋" w:hAnsi="仿宋" w:eastAsia="仿宋" w:cs="仿宋"/>
                <w:szCs w:val="21"/>
              </w:rPr>
            </w:pPr>
            <w:r>
              <w:rPr>
                <w:rFonts w:hint="eastAsia" w:ascii="仿宋" w:hAnsi="仿宋" w:eastAsia="仿宋" w:cs="仿宋"/>
                <w:szCs w:val="21"/>
              </w:rPr>
              <w:t>技术规格偏离表</w:t>
            </w:r>
          </w:p>
        </w:tc>
        <w:tc>
          <w:tcPr>
            <w:tcW w:w="2776" w:type="dxa"/>
          </w:tcPr>
          <w:p w14:paraId="72255C30">
            <w:pPr>
              <w:spacing w:line="360" w:lineRule="exact"/>
              <w:rPr>
                <w:rFonts w:hint="eastAsia" w:ascii="仿宋" w:hAnsi="仿宋" w:eastAsia="仿宋" w:cs="仿宋"/>
                <w:szCs w:val="21"/>
              </w:rPr>
            </w:pPr>
            <w:r>
              <w:rPr>
                <w:rFonts w:hint="eastAsia" w:ascii="仿宋" w:hAnsi="仿宋" w:eastAsia="仿宋" w:cs="仿宋"/>
                <w:szCs w:val="21"/>
              </w:rPr>
              <w:t>1.按给定格式填写</w:t>
            </w:r>
          </w:p>
          <w:p w14:paraId="1EFD4C02">
            <w:pPr>
              <w:spacing w:line="360" w:lineRule="exact"/>
              <w:rPr>
                <w:rFonts w:hint="eastAsia" w:ascii="仿宋" w:hAnsi="仿宋" w:eastAsia="仿宋" w:cs="仿宋"/>
                <w:szCs w:val="21"/>
              </w:rPr>
            </w:pPr>
            <w:r>
              <w:rPr>
                <w:rFonts w:hint="eastAsia" w:ascii="仿宋" w:hAnsi="仿宋" w:eastAsia="仿宋" w:cs="仿宋"/>
                <w:szCs w:val="21"/>
              </w:rPr>
              <w:t>2.响应采购文件实质性要求</w:t>
            </w:r>
          </w:p>
          <w:p w14:paraId="3B88D17D">
            <w:pPr>
              <w:spacing w:line="360" w:lineRule="exact"/>
              <w:rPr>
                <w:rFonts w:hint="eastAsia" w:ascii="仿宋" w:hAnsi="仿宋" w:eastAsia="仿宋" w:cs="仿宋"/>
                <w:szCs w:val="21"/>
              </w:rPr>
            </w:pPr>
            <w:r>
              <w:rPr>
                <w:rFonts w:hint="eastAsia" w:ascii="仿宋" w:hAnsi="仿宋" w:eastAsia="仿宋" w:cs="仿宋"/>
                <w:szCs w:val="21"/>
              </w:rPr>
              <w:t>3.按规定签章</w:t>
            </w:r>
          </w:p>
        </w:tc>
        <w:tc>
          <w:tcPr>
            <w:tcW w:w="847" w:type="dxa"/>
          </w:tcPr>
          <w:p w14:paraId="791ED929">
            <w:pPr>
              <w:pStyle w:val="2"/>
              <w:adjustRightInd w:val="0"/>
              <w:snapToGrid w:val="0"/>
              <w:spacing w:before="0" w:after="0" w:line="240" w:lineRule="auto"/>
              <w:jc w:val="center"/>
              <w:outlineLvl w:val="9"/>
              <w:rPr>
                <w:rFonts w:ascii="仿宋" w:hAnsi="仿宋" w:eastAsia="仿宋" w:cs="仿宋"/>
                <w:sz w:val="21"/>
                <w:szCs w:val="21"/>
              </w:rPr>
            </w:pPr>
          </w:p>
        </w:tc>
        <w:tc>
          <w:tcPr>
            <w:tcW w:w="848" w:type="dxa"/>
          </w:tcPr>
          <w:p w14:paraId="15DCA67D">
            <w:pPr>
              <w:pStyle w:val="2"/>
              <w:adjustRightInd w:val="0"/>
              <w:snapToGrid w:val="0"/>
              <w:spacing w:before="0" w:after="0" w:line="240" w:lineRule="auto"/>
              <w:jc w:val="center"/>
              <w:outlineLvl w:val="9"/>
              <w:rPr>
                <w:rFonts w:ascii="仿宋" w:hAnsi="仿宋" w:eastAsia="仿宋" w:cs="仿宋"/>
                <w:sz w:val="21"/>
                <w:szCs w:val="21"/>
              </w:rPr>
            </w:pPr>
          </w:p>
        </w:tc>
        <w:tc>
          <w:tcPr>
            <w:tcW w:w="849" w:type="dxa"/>
          </w:tcPr>
          <w:p w14:paraId="541A954A">
            <w:pPr>
              <w:pStyle w:val="2"/>
              <w:adjustRightInd w:val="0"/>
              <w:snapToGrid w:val="0"/>
              <w:spacing w:before="0" w:after="0" w:line="240" w:lineRule="auto"/>
              <w:jc w:val="center"/>
              <w:outlineLvl w:val="9"/>
              <w:rPr>
                <w:rFonts w:ascii="仿宋" w:hAnsi="仿宋" w:eastAsia="仿宋" w:cs="仿宋"/>
                <w:sz w:val="21"/>
                <w:szCs w:val="21"/>
              </w:rPr>
            </w:pPr>
          </w:p>
        </w:tc>
      </w:tr>
      <w:tr w14:paraId="37F6B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dxa"/>
            <w:vAlign w:val="center"/>
          </w:tcPr>
          <w:p w14:paraId="768A458D">
            <w:pPr>
              <w:jc w:val="center"/>
              <w:rPr>
                <w:rFonts w:ascii="仿宋" w:hAnsi="仿宋" w:eastAsia="仿宋" w:cs="仿宋"/>
                <w:szCs w:val="21"/>
              </w:rPr>
            </w:pPr>
            <w:r>
              <w:rPr>
                <w:rFonts w:hint="eastAsia" w:ascii="仿宋" w:hAnsi="仿宋" w:eastAsia="仿宋" w:cs="仿宋"/>
                <w:szCs w:val="21"/>
              </w:rPr>
              <w:t>4</w:t>
            </w:r>
          </w:p>
        </w:tc>
        <w:tc>
          <w:tcPr>
            <w:tcW w:w="2415" w:type="dxa"/>
            <w:vAlign w:val="center"/>
          </w:tcPr>
          <w:p w14:paraId="3FCA4F4F">
            <w:pPr>
              <w:spacing w:line="360" w:lineRule="exact"/>
              <w:rPr>
                <w:rFonts w:hint="eastAsia" w:ascii="仿宋" w:hAnsi="仿宋" w:eastAsia="仿宋" w:cs="仿宋"/>
                <w:szCs w:val="21"/>
              </w:rPr>
            </w:pPr>
            <w:r>
              <w:rPr>
                <w:rFonts w:hint="eastAsia" w:ascii="仿宋" w:hAnsi="仿宋" w:eastAsia="仿宋" w:cs="仿宋"/>
                <w:szCs w:val="21"/>
              </w:rPr>
              <w:t>商务条款偏离表</w:t>
            </w:r>
          </w:p>
        </w:tc>
        <w:tc>
          <w:tcPr>
            <w:tcW w:w="2776" w:type="dxa"/>
          </w:tcPr>
          <w:p w14:paraId="2EB33597">
            <w:pPr>
              <w:spacing w:line="360" w:lineRule="exact"/>
              <w:rPr>
                <w:rFonts w:hint="eastAsia" w:ascii="仿宋" w:hAnsi="仿宋" w:eastAsia="仿宋" w:cs="仿宋"/>
                <w:szCs w:val="21"/>
              </w:rPr>
            </w:pPr>
            <w:r>
              <w:rPr>
                <w:rFonts w:hint="eastAsia" w:ascii="仿宋" w:hAnsi="仿宋" w:eastAsia="仿宋" w:cs="仿宋"/>
                <w:szCs w:val="21"/>
              </w:rPr>
              <w:t>1.按给定格式填写</w:t>
            </w:r>
          </w:p>
          <w:p w14:paraId="7CE6D817">
            <w:pPr>
              <w:spacing w:line="360" w:lineRule="exact"/>
              <w:rPr>
                <w:rFonts w:hint="eastAsia" w:ascii="仿宋" w:hAnsi="仿宋" w:eastAsia="仿宋" w:cs="仿宋"/>
                <w:szCs w:val="21"/>
              </w:rPr>
            </w:pPr>
            <w:r>
              <w:rPr>
                <w:rFonts w:hint="eastAsia" w:ascii="仿宋" w:hAnsi="仿宋" w:eastAsia="仿宋" w:cs="仿宋"/>
                <w:szCs w:val="21"/>
              </w:rPr>
              <w:t>2.响应采购文件实质性要求</w:t>
            </w:r>
          </w:p>
          <w:p w14:paraId="5ABAF966">
            <w:pPr>
              <w:spacing w:line="360" w:lineRule="exact"/>
              <w:rPr>
                <w:rFonts w:hint="eastAsia" w:ascii="仿宋" w:hAnsi="仿宋" w:eastAsia="仿宋" w:cs="仿宋"/>
                <w:szCs w:val="21"/>
              </w:rPr>
            </w:pPr>
            <w:r>
              <w:rPr>
                <w:rFonts w:hint="eastAsia" w:ascii="仿宋" w:hAnsi="仿宋" w:eastAsia="仿宋" w:cs="仿宋"/>
                <w:szCs w:val="21"/>
              </w:rPr>
              <w:t>3.按规定签章</w:t>
            </w:r>
          </w:p>
        </w:tc>
        <w:tc>
          <w:tcPr>
            <w:tcW w:w="847" w:type="dxa"/>
          </w:tcPr>
          <w:p w14:paraId="0007CBC1">
            <w:pPr>
              <w:pStyle w:val="2"/>
              <w:adjustRightInd w:val="0"/>
              <w:snapToGrid w:val="0"/>
              <w:spacing w:before="0" w:after="0" w:line="240" w:lineRule="auto"/>
              <w:jc w:val="center"/>
              <w:outlineLvl w:val="9"/>
              <w:rPr>
                <w:rFonts w:ascii="仿宋" w:hAnsi="仿宋" w:eastAsia="仿宋" w:cs="仿宋"/>
                <w:sz w:val="21"/>
                <w:szCs w:val="21"/>
              </w:rPr>
            </w:pPr>
          </w:p>
        </w:tc>
        <w:tc>
          <w:tcPr>
            <w:tcW w:w="848" w:type="dxa"/>
          </w:tcPr>
          <w:p w14:paraId="56BF28B5">
            <w:pPr>
              <w:pStyle w:val="2"/>
              <w:adjustRightInd w:val="0"/>
              <w:snapToGrid w:val="0"/>
              <w:spacing w:before="0" w:after="0" w:line="240" w:lineRule="auto"/>
              <w:jc w:val="center"/>
              <w:outlineLvl w:val="9"/>
              <w:rPr>
                <w:rFonts w:ascii="仿宋" w:hAnsi="仿宋" w:eastAsia="仿宋" w:cs="仿宋"/>
                <w:sz w:val="21"/>
                <w:szCs w:val="21"/>
              </w:rPr>
            </w:pPr>
          </w:p>
        </w:tc>
        <w:tc>
          <w:tcPr>
            <w:tcW w:w="849" w:type="dxa"/>
          </w:tcPr>
          <w:p w14:paraId="105239BF">
            <w:pPr>
              <w:pStyle w:val="2"/>
              <w:adjustRightInd w:val="0"/>
              <w:snapToGrid w:val="0"/>
              <w:spacing w:before="0" w:after="0" w:line="240" w:lineRule="auto"/>
              <w:jc w:val="center"/>
              <w:outlineLvl w:val="9"/>
              <w:rPr>
                <w:rFonts w:ascii="仿宋" w:hAnsi="仿宋" w:eastAsia="仿宋" w:cs="仿宋"/>
                <w:sz w:val="21"/>
                <w:szCs w:val="21"/>
              </w:rPr>
            </w:pPr>
          </w:p>
        </w:tc>
      </w:tr>
      <w:tr w14:paraId="255BC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79" w:type="dxa"/>
            <w:vAlign w:val="center"/>
          </w:tcPr>
          <w:p w14:paraId="08A47A6C">
            <w:pPr>
              <w:jc w:val="center"/>
              <w:rPr>
                <w:rFonts w:hint="eastAsia" w:ascii="仿宋" w:hAnsi="仿宋" w:eastAsia="仿宋" w:cs="仿宋"/>
                <w:kern w:val="0"/>
                <w:szCs w:val="21"/>
                <w:lang w:eastAsia="zh-CN"/>
              </w:rPr>
            </w:pPr>
            <w:r>
              <w:rPr>
                <w:rFonts w:hint="eastAsia" w:ascii="仿宋" w:hAnsi="仿宋" w:eastAsia="仿宋" w:cs="仿宋"/>
                <w:szCs w:val="21"/>
                <w:lang w:val="en-US" w:eastAsia="zh-CN"/>
              </w:rPr>
              <w:t>5</w:t>
            </w:r>
          </w:p>
        </w:tc>
        <w:tc>
          <w:tcPr>
            <w:tcW w:w="2415" w:type="dxa"/>
            <w:vAlign w:val="center"/>
          </w:tcPr>
          <w:p w14:paraId="2C1816DB">
            <w:pPr>
              <w:spacing w:line="360" w:lineRule="exact"/>
              <w:rPr>
                <w:rFonts w:hint="eastAsia" w:ascii="仿宋" w:hAnsi="仿宋" w:eastAsia="仿宋" w:cs="仿宋"/>
                <w:szCs w:val="21"/>
              </w:rPr>
            </w:pPr>
            <w:r>
              <w:rPr>
                <w:rFonts w:hint="eastAsia" w:ascii="仿宋" w:hAnsi="仿宋" w:eastAsia="仿宋" w:cs="仿宋"/>
                <w:szCs w:val="21"/>
              </w:rPr>
              <w:t>供应商关联单位说明</w:t>
            </w:r>
          </w:p>
        </w:tc>
        <w:tc>
          <w:tcPr>
            <w:tcW w:w="2776" w:type="dxa"/>
            <w:vAlign w:val="center"/>
          </w:tcPr>
          <w:p w14:paraId="0A1D7120">
            <w:pPr>
              <w:spacing w:line="360" w:lineRule="exact"/>
              <w:rPr>
                <w:rFonts w:hint="eastAsia" w:ascii="仿宋" w:hAnsi="仿宋" w:eastAsia="仿宋" w:cs="仿宋"/>
                <w:szCs w:val="21"/>
              </w:rPr>
            </w:pPr>
            <w:r>
              <w:rPr>
                <w:rFonts w:hint="eastAsia" w:ascii="仿宋" w:hAnsi="仿宋" w:eastAsia="仿宋" w:cs="仿宋"/>
                <w:szCs w:val="21"/>
              </w:rPr>
              <w:t>无供应商须知1.5所述情形</w:t>
            </w:r>
          </w:p>
        </w:tc>
        <w:tc>
          <w:tcPr>
            <w:tcW w:w="847" w:type="dxa"/>
          </w:tcPr>
          <w:p w14:paraId="2AD2FD3C">
            <w:pPr>
              <w:pStyle w:val="2"/>
              <w:adjustRightInd w:val="0"/>
              <w:snapToGrid w:val="0"/>
              <w:spacing w:before="0" w:after="0" w:line="240" w:lineRule="auto"/>
              <w:jc w:val="center"/>
              <w:outlineLvl w:val="9"/>
              <w:rPr>
                <w:rFonts w:ascii="仿宋" w:hAnsi="仿宋" w:eastAsia="仿宋" w:cs="仿宋"/>
                <w:sz w:val="21"/>
                <w:szCs w:val="21"/>
              </w:rPr>
            </w:pPr>
          </w:p>
        </w:tc>
        <w:tc>
          <w:tcPr>
            <w:tcW w:w="848" w:type="dxa"/>
          </w:tcPr>
          <w:p w14:paraId="773EAB33">
            <w:pPr>
              <w:pStyle w:val="2"/>
              <w:adjustRightInd w:val="0"/>
              <w:snapToGrid w:val="0"/>
              <w:spacing w:before="0" w:after="0" w:line="240" w:lineRule="auto"/>
              <w:jc w:val="center"/>
              <w:outlineLvl w:val="9"/>
              <w:rPr>
                <w:rFonts w:ascii="仿宋" w:hAnsi="仿宋" w:eastAsia="仿宋" w:cs="仿宋"/>
                <w:sz w:val="21"/>
                <w:szCs w:val="21"/>
              </w:rPr>
            </w:pPr>
          </w:p>
        </w:tc>
        <w:tc>
          <w:tcPr>
            <w:tcW w:w="849" w:type="dxa"/>
          </w:tcPr>
          <w:p w14:paraId="170B1424">
            <w:pPr>
              <w:pStyle w:val="2"/>
              <w:adjustRightInd w:val="0"/>
              <w:snapToGrid w:val="0"/>
              <w:spacing w:before="0" w:after="0" w:line="240" w:lineRule="auto"/>
              <w:jc w:val="center"/>
              <w:outlineLvl w:val="9"/>
              <w:rPr>
                <w:rFonts w:ascii="仿宋" w:hAnsi="仿宋" w:eastAsia="仿宋" w:cs="仿宋"/>
                <w:sz w:val="21"/>
                <w:szCs w:val="21"/>
              </w:rPr>
            </w:pPr>
          </w:p>
        </w:tc>
      </w:tr>
      <w:tr w14:paraId="43CC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dxa"/>
            <w:vAlign w:val="center"/>
          </w:tcPr>
          <w:p w14:paraId="5E4781E0">
            <w:pPr>
              <w:jc w:val="center"/>
              <w:rPr>
                <w:rFonts w:hint="default" w:ascii="仿宋" w:hAnsi="仿宋" w:eastAsia="仿宋" w:cs="仿宋"/>
                <w:szCs w:val="21"/>
                <w:lang w:val="en-US" w:eastAsia="zh-CN"/>
              </w:rPr>
            </w:pPr>
            <w:r>
              <w:rPr>
                <w:rFonts w:hint="eastAsia" w:ascii="仿宋" w:hAnsi="仿宋" w:eastAsia="仿宋" w:cs="仿宋"/>
                <w:szCs w:val="21"/>
                <w:lang w:val="en-US" w:eastAsia="zh-CN"/>
              </w:rPr>
              <w:t>6</w:t>
            </w:r>
          </w:p>
        </w:tc>
        <w:tc>
          <w:tcPr>
            <w:tcW w:w="2415" w:type="dxa"/>
            <w:vAlign w:val="center"/>
          </w:tcPr>
          <w:p w14:paraId="0DE14DB6">
            <w:pPr>
              <w:spacing w:line="360" w:lineRule="exact"/>
              <w:rPr>
                <w:rFonts w:hint="eastAsia" w:ascii="仿宋" w:hAnsi="仿宋" w:eastAsia="仿宋" w:cs="仿宋"/>
                <w:szCs w:val="21"/>
                <w:lang w:val="en-US" w:eastAsia="zh-CN"/>
              </w:rPr>
            </w:pPr>
            <w:r>
              <w:rPr>
                <w:rFonts w:hint="eastAsia" w:ascii="仿宋" w:hAnsi="仿宋" w:eastAsia="仿宋" w:cs="仿宋"/>
                <w:szCs w:val="21"/>
              </w:rPr>
              <w:t>关于“电子文件和备份文件一致性”的承诺函</w:t>
            </w:r>
          </w:p>
        </w:tc>
        <w:tc>
          <w:tcPr>
            <w:tcW w:w="2776" w:type="dxa"/>
            <w:vAlign w:val="top"/>
          </w:tcPr>
          <w:p w14:paraId="193B6F8E">
            <w:pPr>
              <w:spacing w:line="360" w:lineRule="exact"/>
              <w:rPr>
                <w:rFonts w:hint="eastAsia" w:ascii="仿宋" w:hAnsi="仿宋" w:eastAsia="仿宋" w:cs="仿宋"/>
                <w:szCs w:val="21"/>
              </w:rPr>
            </w:pPr>
            <w:r>
              <w:rPr>
                <w:rFonts w:hint="eastAsia" w:ascii="仿宋" w:hAnsi="仿宋" w:eastAsia="仿宋" w:cs="仿宋"/>
                <w:szCs w:val="21"/>
              </w:rPr>
              <w:t>1.按给定格式填写</w:t>
            </w:r>
          </w:p>
          <w:p w14:paraId="1E6DFA20">
            <w:pPr>
              <w:spacing w:line="360" w:lineRule="exact"/>
              <w:rPr>
                <w:rFonts w:hint="eastAsia" w:ascii="仿宋" w:hAnsi="仿宋" w:eastAsia="仿宋" w:cs="仿宋"/>
                <w:szCs w:val="21"/>
              </w:rPr>
            </w:pPr>
            <w:r>
              <w:rPr>
                <w:rFonts w:hint="eastAsia" w:ascii="仿宋" w:hAnsi="仿宋" w:eastAsia="仿宋" w:cs="仿宋"/>
                <w:szCs w:val="21"/>
              </w:rPr>
              <w:t>2.响应采购文件实质性要求</w:t>
            </w:r>
          </w:p>
          <w:p w14:paraId="4413F993">
            <w:pPr>
              <w:spacing w:line="360" w:lineRule="exact"/>
              <w:rPr>
                <w:rFonts w:hint="eastAsia" w:ascii="仿宋" w:hAnsi="仿宋" w:eastAsia="仿宋" w:cs="仿宋"/>
                <w:szCs w:val="21"/>
                <w:lang w:val="en-US" w:eastAsia="zh-CN"/>
              </w:rPr>
            </w:pPr>
            <w:r>
              <w:rPr>
                <w:rFonts w:hint="eastAsia" w:ascii="仿宋" w:hAnsi="仿宋" w:eastAsia="仿宋" w:cs="仿宋"/>
                <w:szCs w:val="21"/>
              </w:rPr>
              <w:t>3.按规定签字、盖章</w:t>
            </w:r>
          </w:p>
        </w:tc>
        <w:tc>
          <w:tcPr>
            <w:tcW w:w="847" w:type="dxa"/>
            <w:vAlign w:val="top"/>
          </w:tcPr>
          <w:p w14:paraId="7C756A40">
            <w:pPr>
              <w:pStyle w:val="2"/>
              <w:adjustRightInd w:val="0"/>
              <w:snapToGrid w:val="0"/>
              <w:spacing w:before="0" w:after="0" w:line="240" w:lineRule="auto"/>
              <w:jc w:val="center"/>
              <w:outlineLvl w:val="9"/>
              <w:rPr>
                <w:rFonts w:ascii="仿宋" w:hAnsi="仿宋" w:eastAsia="仿宋" w:cs="仿宋"/>
                <w:b/>
                <w:kern w:val="2"/>
                <w:sz w:val="21"/>
                <w:szCs w:val="21"/>
                <w:lang w:val="en-US" w:eastAsia="zh-CN" w:bidi="ar-SA"/>
              </w:rPr>
            </w:pPr>
          </w:p>
        </w:tc>
        <w:tc>
          <w:tcPr>
            <w:tcW w:w="848" w:type="dxa"/>
            <w:vAlign w:val="top"/>
          </w:tcPr>
          <w:p w14:paraId="37BAA63B">
            <w:pPr>
              <w:pStyle w:val="2"/>
              <w:adjustRightInd w:val="0"/>
              <w:snapToGrid w:val="0"/>
              <w:spacing w:before="0" w:after="0" w:line="240" w:lineRule="auto"/>
              <w:jc w:val="center"/>
              <w:outlineLvl w:val="9"/>
              <w:rPr>
                <w:rFonts w:ascii="仿宋" w:hAnsi="仿宋" w:eastAsia="仿宋" w:cs="仿宋"/>
                <w:b/>
                <w:kern w:val="2"/>
                <w:sz w:val="21"/>
                <w:szCs w:val="21"/>
                <w:lang w:val="en-US" w:eastAsia="zh-CN" w:bidi="ar-SA"/>
              </w:rPr>
            </w:pPr>
          </w:p>
        </w:tc>
        <w:tc>
          <w:tcPr>
            <w:tcW w:w="849" w:type="dxa"/>
            <w:vAlign w:val="top"/>
          </w:tcPr>
          <w:p w14:paraId="3417EDE3">
            <w:pPr>
              <w:pStyle w:val="2"/>
              <w:adjustRightInd w:val="0"/>
              <w:snapToGrid w:val="0"/>
              <w:spacing w:before="0" w:after="0" w:line="240" w:lineRule="auto"/>
              <w:jc w:val="center"/>
              <w:outlineLvl w:val="9"/>
              <w:rPr>
                <w:rFonts w:ascii="仿宋" w:hAnsi="仿宋" w:eastAsia="仿宋" w:cs="仿宋"/>
                <w:b/>
                <w:kern w:val="2"/>
                <w:sz w:val="21"/>
                <w:szCs w:val="21"/>
                <w:lang w:val="en-US" w:eastAsia="zh-CN" w:bidi="ar-SA"/>
              </w:rPr>
            </w:pPr>
          </w:p>
        </w:tc>
      </w:tr>
      <w:tr w14:paraId="760BF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dxa"/>
            <w:vAlign w:val="center"/>
          </w:tcPr>
          <w:p w14:paraId="2496CF8F">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lang w:val="en-US" w:eastAsia="zh-CN"/>
              </w:rPr>
              <w:t>7</w:t>
            </w:r>
          </w:p>
        </w:tc>
        <w:tc>
          <w:tcPr>
            <w:tcW w:w="2415" w:type="dxa"/>
            <w:vAlign w:val="center"/>
          </w:tcPr>
          <w:p w14:paraId="3076D3A8">
            <w:pPr>
              <w:spacing w:line="360" w:lineRule="exact"/>
              <w:rPr>
                <w:rFonts w:hint="eastAsia" w:ascii="仿宋" w:hAnsi="仿宋" w:eastAsia="仿宋" w:cs="仿宋"/>
                <w:szCs w:val="21"/>
                <w:lang w:val="en-US" w:eastAsia="zh-CN"/>
              </w:rPr>
            </w:pPr>
            <w:r>
              <w:rPr>
                <w:rFonts w:hint="eastAsia" w:ascii="仿宋" w:hAnsi="仿宋" w:eastAsia="仿宋" w:cs="仿宋"/>
                <w:szCs w:val="21"/>
              </w:rPr>
              <w:t>施工现场安全生产承诺书</w:t>
            </w:r>
          </w:p>
        </w:tc>
        <w:tc>
          <w:tcPr>
            <w:tcW w:w="2776" w:type="dxa"/>
            <w:vAlign w:val="center"/>
          </w:tcPr>
          <w:p w14:paraId="42EF480D">
            <w:pPr>
              <w:spacing w:line="360" w:lineRule="exact"/>
              <w:rPr>
                <w:rFonts w:hint="eastAsia" w:ascii="仿宋" w:hAnsi="仿宋" w:eastAsia="仿宋" w:cs="仿宋"/>
                <w:szCs w:val="21"/>
              </w:rPr>
            </w:pPr>
            <w:r>
              <w:rPr>
                <w:rFonts w:hint="eastAsia" w:ascii="仿宋" w:hAnsi="仿宋" w:eastAsia="仿宋" w:cs="仿宋"/>
                <w:szCs w:val="21"/>
              </w:rPr>
              <w:t>1.按给定格式填写</w:t>
            </w:r>
          </w:p>
          <w:p w14:paraId="382440B2">
            <w:pPr>
              <w:spacing w:line="360" w:lineRule="exact"/>
              <w:rPr>
                <w:rFonts w:hint="eastAsia" w:ascii="仿宋" w:hAnsi="仿宋" w:eastAsia="仿宋" w:cs="仿宋"/>
                <w:szCs w:val="21"/>
              </w:rPr>
            </w:pPr>
            <w:r>
              <w:rPr>
                <w:rFonts w:hint="eastAsia" w:ascii="仿宋" w:hAnsi="仿宋" w:eastAsia="仿宋" w:cs="仿宋"/>
                <w:szCs w:val="21"/>
              </w:rPr>
              <w:t>2.响应采购文件实质性要求</w:t>
            </w:r>
          </w:p>
          <w:p w14:paraId="79900F87">
            <w:pPr>
              <w:spacing w:line="360" w:lineRule="exact"/>
              <w:rPr>
                <w:rFonts w:hint="eastAsia" w:ascii="仿宋" w:hAnsi="仿宋" w:eastAsia="仿宋" w:cs="仿宋"/>
                <w:szCs w:val="21"/>
                <w:lang w:val="en-US" w:eastAsia="zh-CN"/>
              </w:rPr>
            </w:pPr>
            <w:r>
              <w:rPr>
                <w:rFonts w:hint="eastAsia" w:ascii="仿宋" w:hAnsi="仿宋" w:eastAsia="仿宋" w:cs="仿宋"/>
                <w:szCs w:val="21"/>
              </w:rPr>
              <w:t>3.按规定签字、盖章</w:t>
            </w:r>
          </w:p>
        </w:tc>
        <w:tc>
          <w:tcPr>
            <w:tcW w:w="847" w:type="dxa"/>
            <w:vAlign w:val="top"/>
          </w:tcPr>
          <w:p w14:paraId="61FB8518">
            <w:pPr>
              <w:pStyle w:val="2"/>
              <w:adjustRightInd w:val="0"/>
              <w:snapToGrid w:val="0"/>
              <w:spacing w:before="0" w:after="0" w:line="240" w:lineRule="auto"/>
              <w:jc w:val="center"/>
              <w:outlineLvl w:val="9"/>
              <w:rPr>
                <w:rFonts w:ascii="仿宋" w:hAnsi="仿宋" w:eastAsia="仿宋" w:cs="仿宋"/>
                <w:b/>
                <w:kern w:val="2"/>
                <w:sz w:val="21"/>
                <w:szCs w:val="21"/>
                <w:lang w:val="en-US" w:eastAsia="zh-CN" w:bidi="ar-SA"/>
              </w:rPr>
            </w:pPr>
          </w:p>
        </w:tc>
        <w:tc>
          <w:tcPr>
            <w:tcW w:w="848" w:type="dxa"/>
            <w:vAlign w:val="top"/>
          </w:tcPr>
          <w:p w14:paraId="1E392BC6">
            <w:pPr>
              <w:pStyle w:val="2"/>
              <w:adjustRightInd w:val="0"/>
              <w:snapToGrid w:val="0"/>
              <w:spacing w:before="0" w:after="0" w:line="240" w:lineRule="auto"/>
              <w:jc w:val="center"/>
              <w:outlineLvl w:val="9"/>
              <w:rPr>
                <w:rFonts w:ascii="仿宋" w:hAnsi="仿宋" w:eastAsia="仿宋" w:cs="仿宋"/>
                <w:b/>
                <w:kern w:val="2"/>
                <w:sz w:val="21"/>
                <w:szCs w:val="21"/>
                <w:lang w:val="en-US" w:eastAsia="zh-CN" w:bidi="ar-SA"/>
              </w:rPr>
            </w:pPr>
          </w:p>
        </w:tc>
        <w:tc>
          <w:tcPr>
            <w:tcW w:w="849" w:type="dxa"/>
            <w:vAlign w:val="top"/>
          </w:tcPr>
          <w:p w14:paraId="30867011">
            <w:pPr>
              <w:pStyle w:val="2"/>
              <w:adjustRightInd w:val="0"/>
              <w:snapToGrid w:val="0"/>
              <w:spacing w:before="0" w:after="0" w:line="240" w:lineRule="auto"/>
              <w:jc w:val="center"/>
              <w:outlineLvl w:val="9"/>
              <w:rPr>
                <w:rFonts w:ascii="仿宋" w:hAnsi="仿宋" w:eastAsia="仿宋" w:cs="仿宋"/>
                <w:b/>
                <w:kern w:val="2"/>
                <w:sz w:val="21"/>
                <w:szCs w:val="21"/>
                <w:lang w:val="en-US" w:eastAsia="zh-CN" w:bidi="ar-SA"/>
              </w:rPr>
            </w:pPr>
          </w:p>
        </w:tc>
      </w:tr>
      <w:tr w14:paraId="0B208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dxa"/>
            <w:vAlign w:val="center"/>
          </w:tcPr>
          <w:p w14:paraId="3DBC72EE">
            <w:pPr>
              <w:snapToGrid w:val="0"/>
              <w:jc w:val="center"/>
              <w:rPr>
                <w:rFonts w:hint="eastAsia" w:ascii="仿宋" w:hAnsi="仿宋" w:eastAsia="仿宋" w:cs="仿宋"/>
                <w:szCs w:val="21"/>
                <w:lang w:eastAsia="zh-CN"/>
              </w:rPr>
            </w:pPr>
            <w:r>
              <w:rPr>
                <w:rFonts w:hint="eastAsia" w:ascii="仿宋" w:hAnsi="仿宋" w:eastAsia="仿宋" w:cs="仿宋"/>
                <w:szCs w:val="21"/>
                <w:lang w:val="en-US" w:eastAsia="zh-CN"/>
              </w:rPr>
              <w:t>8</w:t>
            </w:r>
          </w:p>
        </w:tc>
        <w:tc>
          <w:tcPr>
            <w:tcW w:w="2415" w:type="dxa"/>
            <w:vAlign w:val="center"/>
          </w:tcPr>
          <w:p w14:paraId="56C8F38B">
            <w:pPr>
              <w:spacing w:line="360" w:lineRule="exact"/>
              <w:rPr>
                <w:rFonts w:hint="eastAsia" w:ascii="仿宋" w:hAnsi="仿宋" w:eastAsia="仿宋" w:cs="仿宋"/>
                <w:szCs w:val="21"/>
              </w:rPr>
            </w:pPr>
            <w:r>
              <w:rPr>
                <w:rFonts w:hint="eastAsia" w:ascii="仿宋" w:hAnsi="仿宋" w:eastAsia="仿宋" w:cs="仿宋"/>
                <w:szCs w:val="21"/>
              </w:rPr>
              <w:t>响应报价</w:t>
            </w:r>
          </w:p>
        </w:tc>
        <w:tc>
          <w:tcPr>
            <w:tcW w:w="2776" w:type="dxa"/>
          </w:tcPr>
          <w:p w14:paraId="10D23F2E">
            <w:pPr>
              <w:spacing w:line="360" w:lineRule="exact"/>
              <w:rPr>
                <w:rFonts w:hint="eastAsia" w:ascii="仿宋" w:hAnsi="仿宋" w:eastAsia="仿宋" w:cs="仿宋"/>
                <w:szCs w:val="21"/>
              </w:rPr>
            </w:pPr>
            <w:r>
              <w:rPr>
                <w:rFonts w:hint="eastAsia" w:ascii="仿宋" w:hAnsi="仿宋" w:eastAsia="仿宋" w:cs="仿宋"/>
                <w:szCs w:val="21"/>
              </w:rPr>
              <w:t>1.响应采购文件实质性要求</w:t>
            </w:r>
          </w:p>
          <w:p w14:paraId="7E6112C4">
            <w:pPr>
              <w:spacing w:line="360" w:lineRule="exact"/>
              <w:rPr>
                <w:rFonts w:hint="eastAsia" w:ascii="仿宋" w:hAnsi="仿宋" w:eastAsia="仿宋" w:cs="仿宋"/>
                <w:szCs w:val="21"/>
              </w:rPr>
            </w:pPr>
            <w:r>
              <w:rPr>
                <w:rFonts w:hint="eastAsia" w:ascii="仿宋" w:hAnsi="仿宋" w:eastAsia="仿宋" w:cs="仿宋"/>
                <w:szCs w:val="21"/>
              </w:rPr>
              <w:t>2.无供应商须知28.2条所述情形</w:t>
            </w:r>
          </w:p>
        </w:tc>
        <w:tc>
          <w:tcPr>
            <w:tcW w:w="847" w:type="dxa"/>
          </w:tcPr>
          <w:p w14:paraId="7E54BF26">
            <w:pPr>
              <w:pStyle w:val="2"/>
              <w:adjustRightInd w:val="0"/>
              <w:snapToGrid w:val="0"/>
              <w:spacing w:before="0" w:after="0" w:line="240" w:lineRule="auto"/>
              <w:jc w:val="center"/>
              <w:outlineLvl w:val="9"/>
              <w:rPr>
                <w:rFonts w:ascii="仿宋" w:hAnsi="仿宋" w:eastAsia="仿宋" w:cs="仿宋"/>
                <w:sz w:val="21"/>
                <w:szCs w:val="21"/>
              </w:rPr>
            </w:pPr>
          </w:p>
        </w:tc>
        <w:tc>
          <w:tcPr>
            <w:tcW w:w="848" w:type="dxa"/>
          </w:tcPr>
          <w:p w14:paraId="4F2841B7">
            <w:pPr>
              <w:pStyle w:val="2"/>
              <w:adjustRightInd w:val="0"/>
              <w:snapToGrid w:val="0"/>
              <w:spacing w:before="0" w:after="0" w:line="240" w:lineRule="auto"/>
              <w:jc w:val="center"/>
              <w:outlineLvl w:val="9"/>
              <w:rPr>
                <w:rFonts w:ascii="仿宋" w:hAnsi="仿宋" w:eastAsia="仿宋" w:cs="仿宋"/>
                <w:sz w:val="21"/>
                <w:szCs w:val="21"/>
              </w:rPr>
            </w:pPr>
          </w:p>
        </w:tc>
        <w:tc>
          <w:tcPr>
            <w:tcW w:w="849" w:type="dxa"/>
          </w:tcPr>
          <w:p w14:paraId="1B8FFDEE">
            <w:pPr>
              <w:pStyle w:val="2"/>
              <w:adjustRightInd w:val="0"/>
              <w:snapToGrid w:val="0"/>
              <w:spacing w:before="0" w:after="0" w:line="240" w:lineRule="auto"/>
              <w:jc w:val="center"/>
              <w:outlineLvl w:val="9"/>
              <w:rPr>
                <w:rFonts w:ascii="仿宋" w:hAnsi="仿宋" w:eastAsia="仿宋" w:cs="仿宋"/>
                <w:sz w:val="21"/>
                <w:szCs w:val="21"/>
              </w:rPr>
            </w:pPr>
          </w:p>
        </w:tc>
      </w:tr>
      <w:tr w14:paraId="7A81D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79" w:type="dxa"/>
            <w:vAlign w:val="center"/>
          </w:tcPr>
          <w:p w14:paraId="2EC5D33A">
            <w:pPr>
              <w:snapToGrid w:val="0"/>
              <w:jc w:val="center"/>
              <w:rPr>
                <w:rFonts w:ascii="仿宋" w:hAnsi="仿宋" w:eastAsia="仿宋" w:cs="仿宋"/>
                <w:szCs w:val="21"/>
              </w:rPr>
            </w:pPr>
          </w:p>
        </w:tc>
        <w:tc>
          <w:tcPr>
            <w:tcW w:w="2415" w:type="dxa"/>
            <w:vAlign w:val="center"/>
          </w:tcPr>
          <w:p w14:paraId="2BD336F7">
            <w:pPr>
              <w:spacing w:line="360" w:lineRule="exact"/>
              <w:jc w:val="center"/>
              <w:rPr>
                <w:rFonts w:ascii="仿宋" w:hAnsi="仿宋" w:eastAsia="仿宋" w:cs="仿宋"/>
                <w:szCs w:val="21"/>
              </w:rPr>
            </w:pPr>
            <w:r>
              <w:rPr>
                <w:rFonts w:hint="eastAsia" w:ascii="仿宋" w:hAnsi="仿宋" w:eastAsia="仿宋" w:cs="仿宋"/>
                <w:szCs w:val="21"/>
              </w:rPr>
              <w:t>结论</w:t>
            </w:r>
          </w:p>
        </w:tc>
        <w:tc>
          <w:tcPr>
            <w:tcW w:w="2776" w:type="dxa"/>
          </w:tcPr>
          <w:p w14:paraId="50DA253A">
            <w:pPr>
              <w:pStyle w:val="2"/>
              <w:adjustRightInd w:val="0"/>
              <w:snapToGrid w:val="0"/>
              <w:spacing w:before="0" w:after="0" w:line="240" w:lineRule="auto"/>
              <w:jc w:val="center"/>
              <w:outlineLvl w:val="9"/>
              <w:rPr>
                <w:rFonts w:ascii="仿宋" w:hAnsi="仿宋" w:eastAsia="仿宋" w:cs="仿宋"/>
                <w:sz w:val="21"/>
                <w:szCs w:val="21"/>
              </w:rPr>
            </w:pPr>
          </w:p>
        </w:tc>
        <w:tc>
          <w:tcPr>
            <w:tcW w:w="847" w:type="dxa"/>
          </w:tcPr>
          <w:p w14:paraId="521A71BA">
            <w:pPr>
              <w:pStyle w:val="2"/>
              <w:adjustRightInd w:val="0"/>
              <w:snapToGrid w:val="0"/>
              <w:spacing w:before="0" w:after="0" w:line="240" w:lineRule="auto"/>
              <w:jc w:val="center"/>
              <w:outlineLvl w:val="9"/>
              <w:rPr>
                <w:rFonts w:ascii="仿宋" w:hAnsi="仿宋" w:eastAsia="仿宋" w:cs="仿宋"/>
                <w:sz w:val="21"/>
                <w:szCs w:val="21"/>
              </w:rPr>
            </w:pPr>
          </w:p>
        </w:tc>
        <w:tc>
          <w:tcPr>
            <w:tcW w:w="848" w:type="dxa"/>
          </w:tcPr>
          <w:p w14:paraId="6855C04D">
            <w:pPr>
              <w:pStyle w:val="2"/>
              <w:adjustRightInd w:val="0"/>
              <w:snapToGrid w:val="0"/>
              <w:spacing w:before="0" w:after="0" w:line="240" w:lineRule="auto"/>
              <w:jc w:val="center"/>
              <w:outlineLvl w:val="9"/>
              <w:rPr>
                <w:rFonts w:ascii="仿宋" w:hAnsi="仿宋" w:eastAsia="仿宋" w:cs="仿宋"/>
                <w:sz w:val="21"/>
                <w:szCs w:val="21"/>
              </w:rPr>
            </w:pPr>
          </w:p>
        </w:tc>
        <w:tc>
          <w:tcPr>
            <w:tcW w:w="849" w:type="dxa"/>
          </w:tcPr>
          <w:p w14:paraId="266D46DF">
            <w:pPr>
              <w:pStyle w:val="2"/>
              <w:adjustRightInd w:val="0"/>
              <w:snapToGrid w:val="0"/>
              <w:spacing w:before="0" w:after="0" w:line="240" w:lineRule="auto"/>
              <w:jc w:val="center"/>
              <w:outlineLvl w:val="9"/>
              <w:rPr>
                <w:rFonts w:ascii="仿宋" w:hAnsi="仿宋" w:eastAsia="仿宋" w:cs="仿宋"/>
                <w:sz w:val="21"/>
                <w:szCs w:val="21"/>
              </w:rPr>
            </w:pPr>
          </w:p>
        </w:tc>
      </w:tr>
    </w:tbl>
    <w:p w14:paraId="1495A1EA">
      <w:pPr>
        <w:rPr>
          <w:rFonts w:ascii="仿宋" w:hAnsi="仿宋" w:eastAsia="仿宋" w:cs="仿宋"/>
        </w:rPr>
      </w:pPr>
      <w:r>
        <w:rPr>
          <w:rFonts w:hint="eastAsia" w:ascii="仿宋" w:hAnsi="仿宋" w:eastAsia="仿宋" w:cs="仿宋"/>
        </w:rPr>
        <w:t>填表说明：1、每项内容审查合格，在表中填写“√”；不合格填写“×”</w:t>
      </w:r>
    </w:p>
    <w:p w14:paraId="36D9C995">
      <w:pPr>
        <w:rPr>
          <w:rFonts w:ascii="仿宋" w:hAnsi="仿宋" w:eastAsia="仿宋" w:cs="仿宋"/>
        </w:rPr>
      </w:pPr>
      <w:r>
        <w:rPr>
          <w:rFonts w:hint="eastAsia" w:ascii="仿宋" w:hAnsi="仿宋" w:eastAsia="仿宋" w:cs="仿宋"/>
        </w:rPr>
        <w:t xml:space="preserve">          2、审查结论填写“通过”或“不通过”</w:t>
      </w:r>
    </w:p>
    <w:p w14:paraId="0332B899">
      <w:pPr>
        <w:rPr>
          <w:rFonts w:ascii="仿宋" w:hAnsi="仿宋" w:eastAsia="仿宋" w:cs="仿宋"/>
        </w:rPr>
      </w:pPr>
    </w:p>
    <w:p w14:paraId="051CC27B">
      <w:pPr>
        <w:rPr>
          <w:rFonts w:ascii="仿宋" w:hAnsi="仿宋" w:eastAsia="仿宋" w:cs="仿宋"/>
        </w:rPr>
      </w:pPr>
    </w:p>
    <w:p w14:paraId="7F12F6C3">
      <w:pPr>
        <w:spacing w:line="360" w:lineRule="auto"/>
        <w:rPr>
          <w:rFonts w:ascii="仿宋" w:hAnsi="仿宋" w:eastAsia="仿宋" w:cs="仿宋"/>
        </w:rPr>
      </w:pPr>
      <w:r>
        <w:rPr>
          <w:rFonts w:hint="eastAsia" w:ascii="仿宋" w:hAnsi="仿宋" w:eastAsia="仿宋" w:cs="仿宋"/>
        </w:rPr>
        <w:t>审查人签字：</w:t>
      </w:r>
    </w:p>
    <w:p w14:paraId="32F300E3">
      <w:pPr>
        <w:spacing w:line="360" w:lineRule="auto"/>
        <w:rPr>
          <w:rFonts w:ascii="仿宋" w:hAnsi="仿宋" w:eastAsia="仿宋" w:cs="仿宋"/>
        </w:rPr>
      </w:pPr>
      <w:r>
        <w:rPr>
          <w:rFonts w:hint="eastAsia" w:ascii="仿宋" w:hAnsi="仿宋" w:eastAsia="仿宋" w:cs="仿宋"/>
        </w:rPr>
        <w:t xml:space="preserve">日      期： </w:t>
      </w:r>
    </w:p>
    <w:p w14:paraId="1458681E">
      <w:pPr>
        <w:spacing w:line="360" w:lineRule="auto"/>
        <w:rPr>
          <w:rFonts w:ascii="仿宋" w:hAnsi="仿宋" w:eastAsia="仿宋" w:cs="仿宋"/>
        </w:rPr>
      </w:pPr>
    </w:p>
    <w:p w14:paraId="3D9A3747">
      <w:pPr>
        <w:widowControl/>
        <w:jc w:val="left"/>
        <w:rPr>
          <w:rFonts w:ascii="仿宋" w:hAnsi="仿宋" w:eastAsia="仿宋" w:cs="仿宋"/>
        </w:rPr>
      </w:pPr>
    </w:p>
    <w:p w14:paraId="103824FA">
      <w:pPr>
        <w:pStyle w:val="2"/>
        <w:adjustRightInd w:val="0"/>
        <w:snapToGrid w:val="0"/>
        <w:spacing w:before="0" w:after="0" w:line="240" w:lineRule="auto"/>
        <w:jc w:val="left"/>
        <w:rPr>
          <w:rFonts w:hint="eastAsia" w:ascii="仿宋" w:hAnsi="仿宋" w:eastAsia="仿宋" w:cs="仿宋"/>
          <w:sz w:val="28"/>
          <w:szCs w:val="28"/>
        </w:rPr>
      </w:pPr>
      <w:bookmarkStart w:id="168" w:name="_Toc20465"/>
      <w:bookmarkStart w:id="169" w:name="_Toc4485696"/>
      <w:bookmarkStart w:id="170" w:name="_Toc334"/>
      <w:bookmarkStart w:id="171" w:name="_Toc8987"/>
      <w:r>
        <w:rPr>
          <w:rFonts w:hint="eastAsia" w:ascii="仿宋" w:hAnsi="仿宋" w:eastAsia="仿宋" w:cs="仿宋"/>
          <w:sz w:val="28"/>
          <w:szCs w:val="28"/>
        </w:rPr>
        <w:t>附件3</w:t>
      </w:r>
      <w:bookmarkEnd w:id="168"/>
      <w:r>
        <w:rPr>
          <w:rFonts w:hint="eastAsia" w:ascii="仿宋" w:hAnsi="仿宋" w:eastAsia="仿宋" w:cs="仿宋"/>
          <w:sz w:val="28"/>
          <w:szCs w:val="28"/>
        </w:rPr>
        <w:t xml:space="preserve">                  </w:t>
      </w:r>
    </w:p>
    <w:p w14:paraId="504B3374">
      <w:pPr>
        <w:bidi w:val="0"/>
        <w:jc w:val="center"/>
        <w:rPr>
          <w:rFonts w:hint="eastAsia" w:ascii="仿宋" w:hAnsi="仿宋" w:eastAsia="仿宋" w:cs="仿宋"/>
          <w:b/>
          <w:bCs/>
          <w:sz w:val="32"/>
          <w:szCs w:val="32"/>
        </w:rPr>
      </w:pPr>
      <w:r>
        <w:rPr>
          <w:rFonts w:hint="eastAsia" w:ascii="仿宋" w:hAnsi="仿宋" w:eastAsia="仿宋" w:cs="仿宋"/>
          <w:b/>
          <w:bCs/>
          <w:sz w:val="32"/>
          <w:szCs w:val="32"/>
        </w:rPr>
        <w:t>评分细则</w:t>
      </w:r>
    </w:p>
    <w:p w14:paraId="160A7B0F">
      <w:pPr>
        <w:numPr>
          <w:ilvl w:val="0"/>
          <w:numId w:val="5"/>
        </w:numPr>
        <w:jc w:val="left"/>
        <w:rPr>
          <w:rFonts w:hint="eastAsia" w:ascii="仿宋" w:hAnsi="仿宋" w:eastAsia="仿宋" w:cs="仿宋"/>
          <w:b/>
          <w:szCs w:val="21"/>
        </w:rPr>
      </w:pPr>
      <w:r>
        <w:rPr>
          <w:rFonts w:hint="eastAsia" w:ascii="仿宋" w:hAnsi="仿宋" w:eastAsia="仿宋" w:cs="仿宋"/>
          <w:b/>
          <w:szCs w:val="21"/>
        </w:rPr>
        <w:t>基本评分标准</w:t>
      </w:r>
    </w:p>
    <w:tbl>
      <w:tblPr>
        <w:tblStyle w:val="22"/>
        <w:tblW w:w="8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1084"/>
        <w:gridCol w:w="780"/>
        <w:gridCol w:w="5612"/>
      </w:tblGrid>
      <w:tr w14:paraId="2B5C6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016" w:type="dxa"/>
            <w:tcBorders>
              <w:top w:val="single" w:color="auto" w:sz="4" w:space="0"/>
              <w:left w:val="single" w:color="auto" w:sz="4" w:space="0"/>
              <w:bottom w:val="single" w:color="auto" w:sz="4" w:space="0"/>
              <w:right w:val="single" w:color="auto" w:sz="4" w:space="0"/>
            </w:tcBorders>
            <w:vAlign w:val="center"/>
          </w:tcPr>
          <w:p w14:paraId="6ADED929">
            <w:pPr>
              <w:spacing w:line="340" w:lineRule="exact"/>
              <w:jc w:val="center"/>
              <w:rPr>
                <w:rFonts w:hint="eastAsia" w:ascii="仿宋" w:hAnsi="仿宋" w:eastAsia="仿宋" w:cs="仿宋"/>
                <w:b/>
                <w:sz w:val="18"/>
                <w:szCs w:val="18"/>
              </w:rPr>
            </w:pPr>
            <w:r>
              <w:rPr>
                <w:rFonts w:hint="eastAsia" w:ascii="仿宋" w:hAnsi="仿宋" w:eastAsia="仿宋" w:cs="仿宋"/>
                <w:b/>
                <w:sz w:val="18"/>
                <w:szCs w:val="18"/>
              </w:rPr>
              <w:t>项目</w:t>
            </w:r>
          </w:p>
        </w:tc>
        <w:tc>
          <w:tcPr>
            <w:tcW w:w="1084" w:type="dxa"/>
            <w:tcBorders>
              <w:top w:val="single" w:color="auto" w:sz="4" w:space="0"/>
              <w:left w:val="single" w:color="auto" w:sz="4" w:space="0"/>
              <w:bottom w:val="single" w:color="auto" w:sz="4" w:space="0"/>
              <w:right w:val="single" w:color="auto" w:sz="4" w:space="0"/>
            </w:tcBorders>
            <w:vAlign w:val="center"/>
          </w:tcPr>
          <w:p w14:paraId="49D2CE21">
            <w:pPr>
              <w:spacing w:line="340" w:lineRule="exact"/>
              <w:jc w:val="center"/>
              <w:rPr>
                <w:rFonts w:hint="eastAsia" w:ascii="仿宋" w:hAnsi="仿宋" w:eastAsia="仿宋" w:cs="仿宋"/>
                <w:b/>
                <w:sz w:val="18"/>
                <w:szCs w:val="18"/>
              </w:rPr>
            </w:pPr>
            <w:r>
              <w:rPr>
                <w:rFonts w:hint="eastAsia" w:ascii="仿宋" w:hAnsi="仿宋" w:eastAsia="仿宋" w:cs="仿宋"/>
                <w:b/>
                <w:sz w:val="18"/>
                <w:szCs w:val="18"/>
              </w:rPr>
              <w:t>评分因素</w:t>
            </w:r>
          </w:p>
        </w:tc>
        <w:tc>
          <w:tcPr>
            <w:tcW w:w="780" w:type="dxa"/>
            <w:tcBorders>
              <w:top w:val="single" w:color="auto" w:sz="4" w:space="0"/>
              <w:left w:val="single" w:color="auto" w:sz="4" w:space="0"/>
              <w:bottom w:val="single" w:color="auto" w:sz="4" w:space="0"/>
              <w:right w:val="single" w:color="auto" w:sz="4" w:space="0"/>
            </w:tcBorders>
            <w:vAlign w:val="center"/>
          </w:tcPr>
          <w:p w14:paraId="4A3D17EB">
            <w:pPr>
              <w:spacing w:line="340" w:lineRule="exact"/>
              <w:jc w:val="center"/>
              <w:rPr>
                <w:rFonts w:hint="eastAsia" w:ascii="仿宋" w:hAnsi="仿宋" w:eastAsia="仿宋" w:cs="仿宋"/>
                <w:b/>
                <w:sz w:val="18"/>
                <w:szCs w:val="18"/>
              </w:rPr>
            </w:pPr>
            <w:r>
              <w:rPr>
                <w:rFonts w:hint="eastAsia" w:ascii="仿宋" w:hAnsi="仿宋" w:eastAsia="仿宋" w:cs="仿宋"/>
                <w:b/>
                <w:sz w:val="18"/>
                <w:szCs w:val="18"/>
              </w:rPr>
              <w:t>满分分值</w:t>
            </w:r>
          </w:p>
        </w:tc>
        <w:tc>
          <w:tcPr>
            <w:tcW w:w="5612" w:type="dxa"/>
            <w:tcBorders>
              <w:top w:val="single" w:color="auto" w:sz="4" w:space="0"/>
              <w:left w:val="single" w:color="auto" w:sz="4" w:space="0"/>
              <w:bottom w:val="single" w:color="auto" w:sz="4" w:space="0"/>
              <w:right w:val="single" w:color="auto" w:sz="4" w:space="0"/>
            </w:tcBorders>
            <w:vAlign w:val="center"/>
          </w:tcPr>
          <w:p w14:paraId="2EE94D7B">
            <w:pPr>
              <w:spacing w:line="340" w:lineRule="exact"/>
              <w:jc w:val="center"/>
              <w:rPr>
                <w:rFonts w:hint="eastAsia" w:ascii="仿宋" w:hAnsi="仿宋" w:eastAsia="仿宋" w:cs="仿宋"/>
                <w:b/>
                <w:sz w:val="18"/>
                <w:szCs w:val="18"/>
              </w:rPr>
            </w:pPr>
            <w:r>
              <w:rPr>
                <w:rFonts w:hint="eastAsia" w:ascii="仿宋" w:hAnsi="仿宋" w:eastAsia="仿宋" w:cs="仿宋"/>
                <w:b/>
                <w:sz w:val="18"/>
                <w:szCs w:val="18"/>
              </w:rPr>
              <w:t>评分标准</w:t>
            </w:r>
          </w:p>
        </w:tc>
      </w:tr>
      <w:tr w14:paraId="6F3BD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 w:hRule="atLeast"/>
          <w:jc w:val="center"/>
        </w:trPr>
        <w:tc>
          <w:tcPr>
            <w:tcW w:w="1016" w:type="dxa"/>
            <w:tcBorders>
              <w:top w:val="single" w:color="auto" w:sz="4" w:space="0"/>
              <w:left w:val="single" w:color="auto" w:sz="4" w:space="0"/>
              <w:right w:val="single" w:color="auto" w:sz="4" w:space="0"/>
            </w:tcBorders>
            <w:vAlign w:val="center"/>
          </w:tcPr>
          <w:p w14:paraId="79803C09">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价格部分</w:t>
            </w:r>
          </w:p>
          <w:p w14:paraId="24081976">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（20分）</w:t>
            </w:r>
          </w:p>
        </w:tc>
        <w:tc>
          <w:tcPr>
            <w:tcW w:w="1084" w:type="dxa"/>
            <w:tcBorders>
              <w:top w:val="single" w:color="auto" w:sz="4" w:space="0"/>
              <w:left w:val="single" w:color="auto" w:sz="4" w:space="0"/>
              <w:right w:val="single" w:color="auto" w:sz="4" w:space="0"/>
            </w:tcBorders>
            <w:vAlign w:val="center"/>
          </w:tcPr>
          <w:p w14:paraId="02E31442">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报价得分</w:t>
            </w:r>
          </w:p>
        </w:tc>
        <w:tc>
          <w:tcPr>
            <w:tcW w:w="780" w:type="dxa"/>
            <w:tcBorders>
              <w:top w:val="single" w:color="auto" w:sz="4" w:space="0"/>
              <w:left w:val="single" w:color="auto" w:sz="4" w:space="0"/>
              <w:bottom w:val="single" w:color="auto" w:sz="4" w:space="0"/>
              <w:right w:val="single" w:color="auto" w:sz="4" w:space="0"/>
            </w:tcBorders>
            <w:vAlign w:val="center"/>
          </w:tcPr>
          <w:p w14:paraId="4B3B677A">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20</w:t>
            </w:r>
          </w:p>
        </w:tc>
        <w:tc>
          <w:tcPr>
            <w:tcW w:w="5612" w:type="dxa"/>
            <w:tcBorders>
              <w:top w:val="single" w:color="auto" w:sz="4" w:space="0"/>
              <w:left w:val="single" w:color="auto" w:sz="4" w:space="0"/>
              <w:bottom w:val="single" w:color="auto" w:sz="4" w:space="0"/>
              <w:right w:val="single" w:color="auto" w:sz="4" w:space="0"/>
            </w:tcBorders>
            <w:vAlign w:val="center"/>
          </w:tcPr>
          <w:p w14:paraId="2809D86D">
            <w:pPr>
              <w:spacing w:line="340" w:lineRule="exact"/>
              <w:jc w:val="left"/>
              <w:rPr>
                <w:rFonts w:hint="eastAsia" w:ascii="仿宋" w:hAnsi="仿宋" w:eastAsia="仿宋" w:cs="仿宋"/>
                <w:sz w:val="18"/>
                <w:szCs w:val="18"/>
              </w:rPr>
            </w:pPr>
            <w:r>
              <w:rPr>
                <w:rFonts w:hint="eastAsia" w:ascii="仿宋" w:hAnsi="仿宋" w:eastAsia="仿宋" w:cs="仿宋"/>
                <w:sz w:val="18"/>
                <w:szCs w:val="18"/>
              </w:rPr>
              <w:t>1.磋商基准价：满足磋商文件要求且最终报价最低（费率最低）的投标报价为评标基准价，其价格分为满分。</w:t>
            </w:r>
          </w:p>
          <w:p w14:paraId="4BED03CE">
            <w:pPr>
              <w:spacing w:line="340" w:lineRule="exact"/>
              <w:jc w:val="left"/>
              <w:rPr>
                <w:rFonts w:hint="eastAsia" w:ascii="仿宋" w:hAnsi="仿宋" w:eastAsia="仿宋" w:cs="仿宋"/>
                <w:sz w:val="18"/>
                <w:szCs w:val="18"/>
              </w:rPr>
            </w:pPr>
            <w:r>
              <w:rPr>
                <w:rFonts w:hint="eastAsia" w:ascii="仿宋" w:hAnsi="仿宋" w:eastAsia="仿宋" w:cs="仿宋"/>
                <w:sz w:val="18"/>
                <w:szCs w:val="18"/>
              </w:rPr>
              <w:t>2.磋商报价得分＝（磋商基准价／最后磋商报价）×20，得分保留至小数点后两位。</w:t>
            </w:r>
          </w:p>
          <w:p w14:paraId="2EA492C1">
            <w:pPr>
              <w:spacing w:line="340" w:lineRule="exact"/>
              <w:jc w:val="left"/>
              <w:rPr>
                <w:rFonts w:hint="eastAsia" w:ascii="仿宋" w:hAnsi="仿宋" w:eastAsia="仿宋" w:cs="仿宋"/>
                <w:b/>
                <w:sz w:val="18"/>
                <w:szCs w:val="18"/>
              </w:rPr>
            </w:pPr>
            <w:r>
              <w:rPr>
                <w:rFonts w:hint="eastAsia" w:ascii="仿宋" w:hAnsi="仿宋" w:eastAsia="仿宋" w:cs="仿宋"/>
                <w:b/>
                <w:sz w:val="18"/>
                <w:szCs w:val="18"/>
              </w:rPr>
              <w:t>注：因落实政府采购政策进行价格调整的，以调整后的价格计算评审基准价和响应报价。</w:t>
            </w:r>
          </w:p>
        </w:tc>
      </w:tr>
      <w:tr w14:paraId="498C5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 w:type="dxa"/>
            <w:vMerge w:val="restart"/>
            <w:tcBorders>
              <w:top w:val="single" w:color="auto" w:sz="4" w:space="0"/>
              <w:left w:val="single" w:color="auto" w:sz="4" w:space="0"/>
              <w:right w:val="single" w:color="auto" w:sz="4" w:space="0"/>
            </w:tcBorders>
            <w:vAlign w:val="center"/>
          </w:tcPr>
          <w:p w14:paraId="781B3A40">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技术部分</w:t>
            </w:r>
          </w:p>
          <w:p w14:paraId="5D3286C6">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（6</w:t>
            </w:r>
            <w:r>
              <w:rPr>
                <w:rFonts w:hint="eastAsia" w:ascii="仿宋" w:hAnsi="仿宋" w:eastAsia="仿宋" w:cs="仿宋"/>
                <w:sz w:val="18"/>
                <w:szCs w:val="18"/>
                <w:lang w:val="en-US" w:eastAsia="zh-CN"/>
              </w:rPr>
              <w:t>6</w:t>
            </w:r>
            <w:r>
              <w:rPr>
                <w:rFonts w:hint="eastAsia" w:ascii="仿宋" w:hAnsi="仿宋" w:eastAsia="仿宋" w:cs="仿宋"/>
                <w:sz w:val="18"/>
                <w:szCs w:val="18"/>
              </w:rPr>
              <w:t>分）</w:t>
            </w:r>
          </w:p>
        </w:tc>
        <w:tc>
          <w:tcPr>
            <w:tcW w:w="1084" w:type="dxa"/>
            <w:tcBorders>
              <w:top w:val="single" w:color="auto" w:sz="4" w:space="0"/>
              <w:left w:val="single" w:color="auto" w:sz="4" w:space="0"/>
              <w:right w:val="single" w:color="auto" w:sz="4" w:space="0"/>
            </w:tcBorders>
            <w:vAlign w:val="center"/>
          </w:tcPr>
          <w:p w14:paraId="3BAAD506">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施工方案与技术措施</w:t>
            </w:r>
          </w:p>
        </w:tc>
        <w:tc>
          <w:tcPr>
            <w:tcW w:w="780" w:type="dxa"/>
            <w:tcBorders>
              <w:top w:val="single" w:color="auto" w:sz="4" w:space="0"/>
              <w:left w:val="single" w:color="auto" w:sz="4" w:space="0"/>
              <w:bottom w:val="single" w:color="auto" w:sz="4" w:space="0"/>
              <w:right w:val="single" w:color="auto" w:sz="4" w:space="0"/>
            </w:tcBorders>
            <w:vAlign w:val="center"/>
          </w:tcPr>
          <w:p w14:paraId="5A1F33E9">
            <w:pPr>
              <w:spacing w:line="340" w:lineRule="exact"/>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10</w:t>
            </w:r>
          </w:p>
        </w:tc>
        <w:tc>
          <w:tcPr>
            <w:tcW w:w="5612" w:type="dxa"/>
            <w:tcBorders>
              <w:top w:val="single" w:color="auto" w:sz="4" w:space="0"/>
              <w:left w:val="single" w:color="auto" w:sz="4" w:space="0"/>
              <w:bottom w:val="single" w:color="auto" w:sz="4" w:space="0"/>
              <w:right w:val="single" w:color="auto" w:sz="4" w:space="0"/>
            </w:tcBorders>
            <w:vAlign w:val="center"/>
          </w:tcPr>
          <w:p w14:paraId="19047626">
            <w:pPr>
              <w:spacing w:line="340" w:lineRule="exact"/>
              <w:rPr>
                <w:rFonts w:hint="default"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内容包括：（1）编制依据、施工部署、施工准备；（2）总体施工方案及措施；（3）季节性施工措施、施工组织管理；（4）</w:t>
            </w:r>
            <w:r>
              <w:rPr>
                <w:rFonts w:hint="eastAsia" w:ascii="仿宋" w:hAnsi="仿宋" w:eastAsia="仿宋" w:cs="仿宋"/>
                <w:kern w:val="2"/>
                <w:sz w:val="18"/>
                <w:szCs w:val="18"/>
                <w:highlight w:val="none"/>
                <w:lang w:val="en-US" w:eastAsia="zh-CN" w:bidi="ar-SA"/>
              </w:rPr>
              <w:t>针对本项目中涉及的重难点分析及解决措施</w:t>
            </w:r>
            <w:r>
              <w:rPr>
                <w:rFonts w:hint="eastAsia" w:ascii="仿宋" w:hAnsi="仿宋" w:eastAsia="仿宋" w:cs="仿宋"/>
                <w:color w:val="auto"/>
                <w:sz w:val="18"/>
                <w:szCs w:val="18"/>
                <w:highlight w:val="none"/>
                <w:u w:val="none"/>
                <w:lang w:val="en-US" w:eastAsia="zh-CN"/>
              </w:rPr>
              <w:t>等；（5）风险预估等。</w:t>
            </w:r>
          </w:p>
          <w:p w14:paraId="22B034AF">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1.提供符合项目需求全面详实、条理清晰的有效内容，无缺陷，每一项得2分；</w:t>
            </w:r>
          </w:p>
          <w:p w14:paraId="68DAE8BE">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2.内容存在部分缺陷的，每一项得1分；</w:t>
            </w:r>
          </w:p>
          <w:p w14:paraId="6B0EED9F">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3.内容存在不符合项目需求或未提供方案，每一项得0分。</w:t>
            </w:r>
          </w:p>
          <w:p w14:paraId="21427687">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注：缺陷是指方案内容与项目需求略有差异或与项目的实际需求匹配度不高或非关键环节存在瑕疵内容或条理不清晰的任意一种情形。</w:t>
            </w:r>
          </w:p>
          <w:p w14:paraId="1F744EF2">
            <w:pPr>
              <w:spacing w:line="340" w:lineRule="exact"/>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18"/>
                <w:szCs w:val="18"/>
                <w:highlight w:val="none"/>
                <w:u w:val="none"/>
                <w:lang w:val="en-US" w:eastAsia="zh-CN"/>
              </w:rPr>
              <w:t>不符合项目需求是指存在与本项目实施无关的内容或在实际操作中不能运用的内容或未针对本项目编写的任意一种情形。</w:t>
            </w:r>
          </w:p>
        </w:tc>
      </w:tr>
      <w:tr w14:paraId="065F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 w:type="dxa"/>
            <w:vMerge w:val="continue"/>
            <w:tcBorders>
              <w:left w:val="single" w:color="auto" w:sz="4" w:space="0"/>
              <w:right w:val="single" w:color="auto" w:sz="4" w:space="0"/>
            </w:tcBorders>
            <w:vAlign w:val="center"/>
          </w:tcPr>
          <w:p w14:paraId="291383C7">
            <w:pPr>
              <w:spacing w:line="340" w:lineRule="exact"/>
              <w:jc w:val="center"/>
              <w:rPr>
                <w:rFonts w:hint="eastAsia" w:ascii="仿宋" w:hAnsi="仿宋" w:eastAsia="仿宋" w:cs="仿宋"/>
                <w:sz w:val="18"/>
                <w:szCs w:val="18"/>
              </w:rPr>
            </w:pPr>
          </w:p>
        </w:tc>
        <w:tc>
          <w:tcPr>
            <w:tcW w:w="1084" w:type="dxa"/>
            <w:tcBorders>
              <w:top w:val="single" w:color="auto" w:sz="4" w:space="0"/>
              <w:left w:val="single" w:color="auto" w:sz="4" w:space="0"/>
              <w:right w:val="single" w:color="auto" w:sz="4" w:space="0"/>
            </w:tcBorders>
            <w:vAlign w:val="center"/>
          </w:tcPr>
          <w:p w14:paraId="7CF8845A">
            <w:pPr>
              <w:spacing w:line="340" w:lineRule="exact"/>
              <w:jc w:val="center"/>
              <w:rPr>
                <w:rFonts w:hint="eastAsia" w:ascii="仿宋" w:hAnsi="仿宋" w:eastAsia="仿宋" w:cs="仿宋"/>
                <w:sz w:val="18"/>
                <w:szCs w:val="18"/>
              </w:rPr>
            </w:pPr>
            <w:r>
              <w:rPr>
                <w:rFonts w:hint="eastAsia" w:ascii="仿宋" w:hAnsi="仿宋" w:eastAsia="仿宋" w:cs="仿宋"/>
                <w:color w:val="000000"/>
                <w:sz w:val="18"/>
                <w:szCs w:val="18"/>
              </w:rPr>
              <w:t>质量管理体系与措施</w:t>
            </w:r>
          </w:p>
        </w:tc>
        <w:tc>
          <w:tcPr>
            <w:tcW w:w="780" w:type="dxa"/>
            <w:tcBorders>
              <w:top w:val="single" w:color="auto" w:sz="4" w:space="0"/>
              <w:left w:val="single" w:color="auto" w:sz="4" w:space="0"/>
              <w:bottom w:val="single" w:color="auto" w:sz="4" w:space="0"/>
              <w:right w:val="single" w:color="auto" w:sz="4" w:space="0"/>
            </w:tcBorders>
            <w:vAlign w:val="center"/>
          </w:tcPr>
          <w:p w14:paraId="47CC2A28">
            <w:pPr>
              <w:spacing w:line="340" w:lineRule="exact"/>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w:t>
            </w:r>
          </w:p>
        </w:tc>
        <w:tc>
          <w:tcPr>
            <w:tcW w:w="5612" w:type="dxa"/>
            <w:tcBorders>
              <w:top w:val="single" w:color="auto" w:sz="4" w:space="0"/>
              <w:left w:val="single" w:color="auto" w:sz="4" w:space="0"/>
              <w:bottom w:val="single" w:color="auto" w:sz="4" w:space="0"/>
              <w:right w:val="single" w:color="auto" w:sz="4" w:space="0"/>
            </w:tcBorders>
            <w:vAlign w:val="center"/>
          </w:tcPr>
          <w:p w14:paraId="42CE60A8">
            <w:pPr>
              <w:spacing w:line="340" w:lineRule="exact"/>
              <w:rPr>
                <w:rFonts w:hint="default"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内容包括：（1）工程质量保证目标（2）质量管理制度（3）质量管理组织结构。（4）确保工程质量的技术组织措施等。</w:t>
            </w:r>
          </w:p>
          <w:p w14:paraId="50B115A7">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1.提供符合项目需求全面详实、条理清晰的有效内容，无缺陷，每一项得2分；</w:t>
            </w:r>
          </w:p>
          <w:p w14:paraId="3531D600">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2.内容存在部分缺陷的，每一项得1分；</w:t>
            </w:r>
          </w:p>
          <w:p w14:paraId="1FE231D4">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3.内容存在不符合项目需求或未提供方案，每一项得0分。</w:t>
            </w:r>
          </w:p>
          <w:p w14:paraId="019EB1EC">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注：缺陷是指方案内容与项目需求略有差异或与项目的实际需求匹配度不高或非关键环节存在瑕疵内容或条理不清晰的任意一种情形。</w:t>
            </w:r>
          </w:p>
          <w:p w14:paraId="3BD83808">
            <w:pPr>
              <w:spacing w:line="340" w:lineRule="exact"/>
              <w:rPr>
                <w:rFonts w:hint="eastAsia"/>
              </w:rPr>
            </w:pPr>
            <w:r>
              <w:rPr>
                <w:rFonts w:hint="eastAsia" w:ascii="仿宋" w:hAnsi="仿宋" w:eastAsia="仿宋" w:cs="仿宋"/>
                <w:color w:val="auto"/>
                <w:sz w:val="18"/>
                <w:szCs w:val="18"/>
                <w:highlight w:val="none"/>
                <w:u w:val="none"/>
                <w:lang w:val="en-US" w:eastAsia="zh-CN"/>
              </w:rPr>
              <w:t>不符合项目需求是指存在与本项目实施无关的内容或在实际操作中不能运用的内容或未针对本项目编写的任意一种情形。</w:t>
            </w:r>
          </w:p>
        </w:tc>
      </w:tr>
      <w:tr w14:paraId="3D5B5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 w:type="dxa"/>
            <w:vMerge w:val="continue"/>
            <w:tcBorders>
              <w:left w:val="single" w:color="auto" w:sz="4" w:space="0"/>
              <w:right w:val="single" w:color="auto" w:sz="4" w:space="0"/>
            </w:tcBorders>
            <w:vAlign w:val="center"/>
          </w:tcPr>
          <w:p w14:paraId="7BBF4C81">
            <w:pPr>
              <w:spacing w:line="340" w:lineRule="exact"/>
              <w:jc w:val="center"/>
              <w:rPr>
                <w:rFonts w:hint="eastAsia" w:ascii="仿宋" w:hAnsi="仿宋" w:eastAsia="仿宋" w:cs="仿宋"/>
                <w:sz w:val="18"/>
                <w:szCs w:val="18"/>
              </w:rPr>
            </w:pPr>
          </w:p>
        </w:tc>
        <w:tc>
          <w:tcPr>
            <w:tcW w:w="1084" w:type="dxa"/>
            <w:tcBorders>
              <w:left w:val="single" w:color="auto" w:sz="4" w:space="0"/>
              <w:right w:val="single" w:color="auto" w:sz="4" w:space="0"/>
            </w:tcBorders>
            <w:vAlign w:val="center"/>
          </w:tcPr>
          <w:p w14:paraId="6C6768B9">
            <w:pPr>
              <w:spacing w:line="340" w:lineRule="exact"/>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施工进度计划与措施</w:t>
            </w:r>
          </w:p>
        </w:tc>
        <w:tc>
          <w:tcPr>
            <w:tcW w:w="780" w:type="dxa"/>
            <w:tcBorders>
              <w:top w:val="single" w:color="auto" w:sz="4" w:space="0"/>
              <w:left w:val="single" w:color="auto" w:sz="4" w:space="0"/>
              <w:bottom w:val="single" w:color="auto" w:sz="4" w:space="0"/>
              <w:right w:val="single" w:color="auto" w:sz="4" w:space="0"/>
            </w:tcBorders>
            <w:vAlign w:val="center"/>
          </w:tcPr>
          <w:p w14:paraId="0757FABA">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8</w:t>
            </w:r>
          </w:p>
        </w:tc>
        <w:tc>
          <w:tcPr>
            <w:tcW w:w="5612" w:type="dxa"/>
            <w:tcBorders>
              <w:top w:val="single" w:color="auto" w:sz="4" w:space="0"/>
              <w:left w:val="single" w:color="auto" w:sz="4" w:space="0"/>
              <w:bottom w:val="single" w:color="auto" w:sz="4" w:space="0"/>
              <w:right w:val="single" w:color="auto" w:sz="4" w:space="0"/>
            </w:tcBorders>
            <w:vAlign w:val="center"/>
          </w:tcPr>
          <w:p w14:paraId="35B8D9B2">
            <w:pPr>
              <w:spacing w:line="340" w:lineRule="exact"/>
              <w:rPr>
                <w:rFonts w:hint="default"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内容包括：（1）施工进度保证目标（2）施工进度管理制度（3）施工进度管理组织结构。（4）确保施工进度的技术组织措施等。</w:t>
            </w:r>
          </w:p>
          <w:p w14:paraId="5883B32D">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1.提供符合项目需求全面详实、条理清晰的有效内容，无缺陷，每一项得2分；</w:t>
            </w:r>
          </w:p>
          <w:p w14:paraId="70242A73">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2.内容存在部分缺陷的，每一项得1分；</w:t>
            </w:r>
          </w:p>
          <w:p w14:paraId="0514D8F1">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3.内容存在不符合项目需求或未提供方案，每一项得0分。</w:t>
            </w:r>
          </w:p>
          <w:p w14:paraId="6D351BDB">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注：缺陷是指方案内容与项目需求略有差异或与项目的实际需求匹配度不高或非关键环节存在瑕疵内容或条理不清晰的任意一种情形。</w:t>
            </w:r>
          </w:p>
          <w:p w14:paraId="029336D6">
            <w:pPr>
              <w:spacing w:line="340" w:lineRule="exact"/>
              <w:rPr>
                <w:rFonts w:hint="eastAsia" w:ascii="仿宋" w:hAnsi="仿宋" w:eastAsia="仿宋" w:cs="仿宋"/>
                <w:sz w:val="18"/>
                <w:szCs w:val="18"/>
              </w:rPr>
            </w:pPr>
            <w:r>
              <w:rPr>
                <w:rFonts w:hint="eastAsia" w:ascii="仿宋" w:hAnsi="仿宋" w:eastAsia="仿宋" w:cs="仿宋"/>
                <w:color w:val="auto"/>
                <w:sz w:val="18"/>
                <w:szCs w:val="18"/>
                <w:highlight w:val="none"/>
                <w:u w:val="none"/>
                <w:lang w:val="en-US" w:eastAsia="zh-CN"/>
              </w:rPr>
              <w:t>不符合项目需求是指存在与本项目实施无关的内容或在实际操作中不能运用的内容或未针对本项目编写的任意一种情形。</w:t>
            </w:r>
          </w:p>
        </w:tc>
      </w:tr>
      <w:tr w14:paraId="5C677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 w:type="dxa"/>
            <w:vMerge w:val="continue"/>
            <w:tcBorders>
              <w:left w:val="single" w:color="auto" w:sz="4" w:space="0"/>
              <w:right w:val="single" w:color="auto" w:sz="4" w:space="0"/>
            </w:tcBorders>
            <w:vAlign w:val="center"/>
          </w:tcPr>
          <w:p w14:paraId="6CDFA31C">
            <w:pPr>
              <w:spacing w:line="340" w:lineRule="exact"/>
              <w:jc w:val="center"/>
              <w:rPr>
                <w:rFonts w:hint="eastAsia" w:ascii="仿宋" w:hAnsi="仿宋" w:eastAsia="仿宋" w:cs="仿宋"/>
                <w:sz w:val="18"/>
                <w:szCs w:val="18"/>
              </w:rPr>
            </w:pPr>
          </w:p>
        </w:tc>
        <w:tc>
          <w:tcPr>
            <w:tcW w:w="1084" w:type="dxa"/>
            <w:tcBorders>
              <w:left w:val="single" w:color="auto" w:sz="4" w:space="0"/>
              <w:right w:val="single" w:color="auto" w:sz="4" w:space="0"/>
            </w:tcBorders>
            <w:vAlign w:val="center"/>
          </w:tcPr>
          <w:p w14:paraId="098ABE08">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安全文明管理体系与措施</w:t>
            </w:r>
          </w:p>
        </w:tc>
        <w:tc>
          <w:tcPr>
            <w:tcW w:w="780" w:type="dxa"/>
            <w:tcBorders>
              <w:top w:val="single" w:color="auto" w:sz="4" w:space="0"/>
              <w:left w:val="single" w:color="auto" w:sz="4" w:space="0"/>
              <w:bottom w:val="single" w:color="auto" w:sz="4" w:space="0"/>
              <w:right w:val="single" w:color="auto" w:sz="4" w:space="0"/>
            </w:tcBorders>
            <w:vAlign w:val="center"/>
          </w:tcPr>
          <w:p w14:paraId="1331E490">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8</w:t>
            </w:r>
          </w:p>
        </w:tc>
        <w:tc>
          <w:tcPr>
            <w:tcW w:w="5612" w:type="dxa"/>
            <w:tcBorders>
              <w:top w:val="single" w:color="auto" w:sz="4" w:space="0"/>
              <w:left w:val="single" w:color="auto" w:sz="4" w:space="0"/>
              <w:bottom w:val="single" w:color="auto" w:sz="4" w:space="0"/>
              <w:right w:val="single" w:color="auto" w:sz="4" w:space="0"/>
            </w:tcBorders>
            <w:vAlign w:val="center"/>
          </w:tcPr>
          <w:p w14:paraId="1671C077">
            <w:pPr>
              <w:spacing w:line="340" w:lineRule="exact"/>
              <w:rPr>
                <w:rFonts w:hint="default"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内容包括：（1）安全文明应急预防措施；（2）安全文明保证措施；（3）安全文明管理控制机制；（4）专职安全员工作计划等。</w:t>
            </w:r>
          </w:p>
          <w:p w14:paraId="2D3E8DB1">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1.提供符合项目需求全面详实、条理清晰的有效内容，无缺陷，每一项得2分；</w:t>
            </w:r>
          </w:p>
          <w:p w14:paraId="674741B2">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2.内容存在部分缺陷的，每一项得1分；</w:t>
            </w:r>
          </w:p>
          <w:p w14:paraId="5D4AE10B">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3.内容存在不符合项目需求或未提供方案，每一项得0分。</w:t>
            </w:r>
          </w:p>
          <w:p w14:paraId="61C94A82">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注：缺陷是指方案内容与项目需求略有差异或与项目的实际需求匹配度不高或非关键环节存在瑕疵内容或条理不清晰的任意一种情形。</w:t>
            </w:r>
          </w:p>
          <w:p w14:paraId="0BAB35D1">
            <w:pPr>
              <w:spacing w:line="340" w:lineRule="exact"/>
              <w:rPr>
                <w:rFonts w:hint="eastAsia" w:ascii="仿宋" w:hAnsi="仿宋" w:eastAsia="仿宋" w:cs="仿宋"/>
                <w:sz w:val="18"/>
                <w:szCs w:val="18"/>
              </w:rPr>
            </w:pPr>
            <w:r>
              <w:rPr>
                <w:rFonts w:hint="eastAsia" w:ascii="仿宋" w:hAnsi="仿宋" w:eastAsia="仿宋" w:cs="仿宋"/>
                <w:color w:val="auto"/>
                <w:sz w:val="18"/>
                <w:szCs w:val="18"/>
                <w:highlight w:val="none"/>
                <w:u w:val="none"/>
                <w:lang w:val="en-US" w:eastAsia="zh-CN"/>
              </w:rPr>
              <w:t>不符合项目需求是指存在与本项目实施无关的内容或在实际操作中不能运用的内容或未针对本项目编写的任意一种情形。</w:t>
            </w:r>
          </w:p>
        </w:tc>
      </w:tr>
      <w:tr w14:paraId="342D0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 w:type="dxa"/>
            <w:vMerge w:val="continue"/>
            <w:tcBorders>
              <w:left w:val="single" w:color="auto" w:sz="4" w:space="0"/>
              <w:right w:val="single" w:color="auto" w:sz="4" w:space="0"/>
            </w:tcBorders>
            <w:vAlign w:val="center"/>
          </w:tcPr>
          <w:p w14:paraId="1A0BF93D">
            <w:pPr>
              <w:spacing w:line="340" w:lineRule="exact"/>
              <w:jc w:val="center"/>
              <w:rPr>
                <w:rFonts w:hint="eastAsia" w:ascii="仿宋" w:hAnsi="仿宋" w:eastAsia="仿宋" w:cs="仿宋"/>
                <w:sz w:val="18"/>
                <w:szCs w:val="18"/>
              </w:rPr>
            </w:pPr>
          </w:p>
        </w:tc>
        <w:tc>
          <w:tcPr>
            <w:tcW w:w="1084" w:type="dxa"/>
            <w:tcBorders>
              <w:left w:val="single" w:color="auto" w:sz="4" w:space="0"/>
              <w:right w:val="single" w:color="auto" w:sz="4" w:space="0"/>
            </w:tcBorders>
            <w:vAlign w:val="center"/>
          </w:tcPr>
          <w:p w14:paraId="55953570">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工程技术人员</w:t>
            </w:r>
            <w:r>
              <w:rPr>
                <w:rFonts w:hint="eastAsia" w:ascii="仿宋" w:hAnsi="仿宋" w:eastAsia="仿宋" w:cs="仿宋"/>
                <w:sz w:val="18"/>
                <w:szCs w:val="18"/>
                <w:lang w:val="en-US" w:eastAsia="zh-CN"/>
              </w:rPr>
              <w:t>与</w:t>
            </w:r>
            <w:r>
              <w:rPr>
                <w:rFonts w:hint="eastAsia" w:ascii="仿宋" w:hAnsi="仿宋" w:eastAsia="仿宋" w:cs="仿宋"/>
                <w:sz w:val="18"/>
                <w:szCs w:val="18"/>
              </w:rPr>
              <w:t>劳动力配备</w:t>
            </w:r>
          </w:p>
        </w:tc>
        <w:tc>
          <w:tcPr>
            <w:tcW w:w="780" w:type="dxa"/>
            <w:tcBorders>
              <w:top w:val="single" w:color="auto" w:sz="4" w:space="0"/>
              <w:left w:val="single" w:color="auto" w:sz="4" w:space="0"/>
              <w:bottom w:val="single" w:color="auto" w:sz="4" w:space="0"/>
              <w:right w:val="single" w:color="auto" w:sz="4" w:space="0"/>
            </w:tcBorders>
            <w:vAlign w:val="center"/>
          </w:tcPr>
          <w:p w14:paraId="1086A1C3">
            <w:pPr>
              <w:spacing w:line="340" w:lineRule="exact"/>
              <w:jc w:val="center"/>
              <w:rPr>
                <w:rFonts w:hint="eastAsia" w:ascii="仿宋" w:hAnsi="仿宋" w:eastAsia="仿宋" w:cs="仿宋"/>
                <w:sz w:val="18"/>
                <w:szCs w:val="18"/>
                <w:lang w:eastAsia="zh-CN"/>
              </w:rPr>
            </w:pPr>
            <w:r>
              <w:rPr>
                <w:rFonts w:hint="eastAsia" w:ascii="仿宋" w:hAnsi="仿宋" w:eastAsia="仿宋" w:cs="仿宋"/>
                <w:sz w:val="18"/>
                <w:szCs w:val="18"/>
                <w:lang w:val="en-US" w:eastAsia="zh-CN"/>
              </w:rPr>
              <w:t>8</w:t>
            </w:r>
          </w:p>
        </w:tc>
        <w:tc>
          <w:tcPr>
            <w:tcW w:w="5612" w:type="dxa"/>
            <w:tcBorders>
              <w:top w:val="single" w:color="auto" w:sz="4" w:space="0"/>
              <w:left w:val="single" w:color="auto" w:sz="4" w:space="0"/>
              <w:bottom w:val="single" w:color="auto" w:sz="4" w:space="0"/>
              <w:right w:val="single" w:color="auto" w:sz="4" w:space="0"/>
            </w:tcBorders>
            <w:vAlign w:val="center"/>
          </w:tcPr>
          <w:p w14:paraId="46CF84C7">
            <w:pPr>
              <w:spacing w:line="340" w:lineRule="exact"/>
              <w:rPr>
                <w:rFonts w:hint="default"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内容包括：（1）专业技术人员投入计划；（2）劳动力投入计划；（3）专业技术人员与劳动力管理制度；（4）专业技术人员及劳动力投入计划与进度计划协调保障措施等。</w:t>
            </w:r>
          </w:p>
          <w:p w14:paraId="1A3F2E26">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1.提供符合项目需求全面详实、条理清晰的有效内容，无缺陷，每一项得2分；</w:t>
            </w:r>
          </w:p>
          <w:p w14:paraId="0D952033">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2.内容存在部分缺陷的，每一项得1分；</w:t>
            </w:r>
          </w:p>
          <w:p w14:paraId="5C596C2A">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3.内容存在不符合项目需求或未提供方案，每一项得0分。</w:t>
            </w:r>
          </w:p>
          <w:p w14:paraId="47DF22F5">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注：缺陷是指方案内容与项目需求略有差异或与项目的实际需求匹配度不高或非关键环节存在瑕疵内容或条理不清晰的任意一种情形。</w:t>
            </w:r>
          </w:p>
          <w:p w14:paraId="5C2D1100">
            <w:pPr>
              <w:spacing w:line="340" w:lineRule="exact"/>
              <w:rPr>
                <w:rFonts w:hint="eastAsia" w:ascii="仿宋" w:hAnsi="仿宋" w:eastAsia="仿宋" w:cs="仿宋"/>
                <w:sz w:val="18"/>
                <w:szCs w:val="18"/>
              </w:rPr>
            </w:pPr>
            <w:r>
              <w:rPr>
                <w:rFonts w:hint="eastAsia" w:ascii="仿宋" w:hAnsi="仿宋" w:eastAsia="仿宋" w:cs="仿宋"/>
                <w:color w:val="auto"/>
                <w:sz w:val="18"/>
                <w:szCs w:val="18"/>
                <w:highlight w:val="none"/>
                <w:u w:val="none"/>
                <w:lang w:val="en-US" w:eastAsia="zh-CN"/>
              </w:rPr>
              <w:t>不符合项目需求是指存在与本项目实施无关的内容或在实际操作中不能运用的内容或未针对本项目编写的任意一种情形。</w:t>
            </w:r>
          </w:p>
        </w:tc>
      </w:tr>
      <w:tr w14:paraId="71B5A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 w:type="dxa"/>
            <w:vMerge w:val="continue"/>
            <w:tcBorders>
              <w:left w:val="single" w:color="auto" w:sz="4" w:space="0"/>
              <w:right w:val="single" w:color="auto" w:sz="4" w:space="0"/>
            </w:tcBorders>
            <w:vAlign w:val="center"/>
          </w:tcPr>
          <w:p w14:paraId="0F8E0E92">
            <w:pPr>
              <w:spacing w:line="340" w:lineRule="exact"/>
              <w:jc w:val="center"/>
              <w:rPr>
                <w:rFonts w:hint="eastAsia" w:ascii="仿宋" w:hAnsi="仿宋" w:eastAsia="仿宋" w:cs="仿宋"/>
                <w:sz w:val="18"/>
                <w:szCs w:val="18"/>
              </w:rPr>
            </w:pPr>
          </w:p>
        </w:tc>
        <w:tc>
          <w:tcPr>
            <w:tcW w:w="1084" w:type="dxa"/>
            <w:tcBorders>
              <w:left w:val="single" w:color="auto" w:sz="4" w:space="0"/>
              <w:right w:val="single" w:color="auto" w:sz="4" w:space="0"/>
            </w:tcBorders>
            <w:vAlign w:val="center"/>
          </w:tcPr>
          <w:p w14:paraId="049BA2E7">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工程施工机具配备</w:t>
            </w:r>
          </w:p>
        </w:tc>
        <w:tc>
          <w:tcPr>
            <w:tcW w:w="780" w:type="dxa"/>
            <w:tcBorders>
              <w:top w:val="single" w:color="auto" w:sz="4" w:space="0"/>
              <w:left w:val="single" w:color="auto" w:sz="4" w:space="0"/>
              <w:bottom w:val="single" w:color="auto" w:sz="4" w:space="0"/>
              <w:right w:val="single" w:color="auto" w:sz="4" w:space="0"/>
            </w:tcBorders>
            <w:vAlign w:val="center"/>
          </w:tcPr>
          <w:p w14:paraId="13424D95">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8</w:t>
            </w:r>
          </w:p>
        </w:tc>
        <w:tc>
          <w:tcPr>
            <w:tcW w:w="5612" w:type="dxa"/>
            <w:tcBorders>
              <w:top w:val="single" w:color="auto" w:sz="4" w:space="0"/>
              <w:left w:val="single" w:color="auto" w:sz="4" w:space="0"/>
              <w:bottom w:val="single" w:color="auto" w:sz="4" w:space="0"/>
              <w:right w:val="single" w:color="auto" w:sz="4" w:space="0"/>
            </w:tcBorders>
            <w:vAlign w:val="center"/>
          </w:tcPr>
          <w:p w14:paraId="68D76CBE">
            <w:pPr>
              <w:spacing w:line="340" w:lineRule="exact"/>
              <w:rPr>
                <w:rFonts w:hint="default"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内容包括：（1）机械设备投入计划；（2）检测设备投入计划；（3）机械设备、检测设备安全管理制度；（4）机械设备、检测设备投入计划与进度计划协调保障措施等。</w:t>
            </w:r>
          </w:p>
          <w:p w14:paraId="29DFBE9C">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1.提供符合项目需求全面详实、条理清晰的有效内容，无缺陷，每一项得2分；</w:t>
            </w:r>
          </w:p>
          <w:p w14:paraId="1993E936">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2.内容存在部分缺陷的，每一项得1分；</w:t>
            </w:r>
          </w:p>
          <w:p w14:paraId="6C96E99D">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3.内容存在不符合项目需求或未提供方案，每一项得0分。</w:t>
            </w:r>
          </w:p>
          <w:p w14:paraId="373A2511">
            <w:pPr>
              <w:spacing w:line="340" w:lineRule="exact"/>
              <w:rPr>
                <w:rFonts w:hint="eastAsia" w:ascii="仿宋" w:hAnsi="仿宋" w:eastAsia="仿宋" w:cs="仿宋"/>
                <w:color w:val="auto"/>
                <w:sz w:val="18"/>
                <w:szCs w:val="18"/>
                <w:highlight w:val="none"/>
                <w:u w:val="none"/>
                <w:lang w:val="en-US" w:eastAsia="zh-CN"/>
              </w:rPr>
            </w:pPr>
            <w:r>
              <w:rPr>
                <w:rFonts w:hint="eastAsia" w:ascii="仿宋" w:hAnsi="仿宋" w:eastAsia="仿宋" w:cs="仿宋"/>
                <w:color w:val="auto"/>
                <w:sz w:val="18"/>
                <w:szCs w:val="18"/>
                <w:highlight w:val="none"/>
                <w:u w:val="none"/>
                <w:lang w:val="en-US" w:eastAsia="zh-CN"/>
              </w:rPr>
              <w:t>注：缺陷是指方案内容与项目需求略有差异或与项目的实际需求匹配度不高或非关键环节存在瑕疵内容或条理不清晰的任意一种情形。</w:t>
            </w:r>
          </w:p>
          <w:p w14:paraId="0B6CA557">
            <w:pPr>
              <w:spacing w:line="340" w:lineRule="exact"/>
              <w:rPr>
                <w:rFonts w:hint="eastAsia" w:ascii="仿宋" w:hAnsi="仿宋" w:eastAsia="仿宋" w:cs="仿宋"/>
                <w:sz w:val="18"/>
                <w:szCs w:val="18"/>
              </w:rPr>
            </w:pPr>
            <w:r>
              <w:rPr>
                <w:rFonts w:hint="eastAsia" w:ascii="仿宋" w:hAnsi="仿宋" w:eastAsia="仿宋" w:cs="仿宋"/>
                <w:color w:val="auto"/>
                <w:sz w:val="18"/>
                <w:szCs w:val="18"/>
                <w:highlight w:val="none"/>
                <w:u w:val="none"/>
                <w:lang w:val="en-US" w:eastAsia="zh-CN"/>
              </w:rPr>
              <w:t>不符合项目需求是指存在与本项目实施无关的内容或在实际操作中不能运用的内容或未针对本项目编写的任意一种情形。</w:t>
            </w:r>
          </w:p>
        </w:tc>
      </w:tr>
      <w:tr w14:paraId="23B6D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1016" w:type="dxa"/>
            <w:vMerge w:val="continue"/>
            <w:tcBorders>
              <w:left w:val="single" w:color="auto" w:sz="4" w:space="0"/>
              <w:right w:val="single" w:color="auto" w:sz="4" w:space="0"/>
            </w:tcBorders>
            <w:vAlign w:val="center"/>
          </w:tcPr>
          <w:p w14:paraId="7A8E38ED">
            <w:pPr>
              <w:spacing w:line="340" w:lineRule="exact"/>
              <w:jc w:val="center"/>
              <w:rPr>
                <w:rFonts w:hint="eastAsia" w:ascii="仿宋" w:hAnsi="仿宋" w:eastAsia="仿宋" w:cs="仿宋"/>
                <w:sz w:val="18"/>
                <w:szCs w:val="18"/>
              </w:rPr>
            </w:pPr>
          </w:p>
        </w:tc>
        <w:tc>
          <w:tcPr>
            <w:tcW w:w="1084" w:type="dxa"/>
            <w:tcBorders>
              <w:left w:val="single" w:color="auto" w:sz="4" w:space="0"/>
              <w:right w:val="single" w:color="auto" w:sz="4" w:space="0"/>
            </w:tcBorders>
            <w:vAlign w:val="center"/>
          </w:tcPr>
          <w:p w14:paraId="6EEB322F">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保修措施</w:t>
            </w:r>
          </w:p>
        </w:tc>
        <w:tc>
          <w:tcPr>
            <w:tcW w:w="780" w:type="dxa"/>
            <w:tcBorders>
              <w:top w:val="single" w:color="auto" w:sz="4" w:space="0"/>
              <w:left w:val="single" w:color="auto" w:sz="4" w:space="0"/>
              <w:bottom w:val="single" w:color="auto" w:sz="4" w:space="0"/>
              <w:right w:val="single" w:color="auto" w:sz="4" w:space="0"/>
            </w:tcBorders>
            <w:vAlign w:val="center"/>
          </w:tcPr>
          <w:p w14:paraId="5B96CB1F">
            <w:pPr>
              <w:spacing w:line="340" w:lineRule="exact"/>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w:t>
            </w:r>
          </w:p>
        </w:tc>
        <w:tc>
          <w:tcPr>
            <w:tcW w:w="5612" w:type="dxa"/>
            <w:tcBorders>
              <w:top w:val="single" w:color="auto" w:sz="4" w:space="0"/>
              <w:left w:val="single" w:color="auto" w:sz="4" w:space="0"/>
              <w:bottom w:val="single" w:color="auto" w:sz="4" w:space="0"/>
              <w:right w:val="single" w:color="auto" w:sz="4" w:space="0"/>
            </w:tcBorders>
            <w:vAlign w:val="center"/>
          </w:tcPr>
          <w:p w14:paraId="3794E198">
            <w:pPr>
              <w:spacing w:line="340" w:lineRule="exact"/>
              <w:jc w:val="left"/>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内容包括：（1）保修承诺；（2）及时响应措施；（3）工程保修措施；（4）违约承诺等。</w:t>
            </w:r>
          </w:p>
          <w:p w14:paraId="0C7824A7">
            <w:pPr>
              <w:spacing w:line="340" w:lineRule="exact"/>
              <w:jc w:val="lef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1.提供符合项目需求全面详实、条理清晰的有效内容，无缺陷，每一项得2分；</w:t>
            </w:r>
          </w:p>
          <w:p w14:paraId="372B2AB0">
            <w:pPr>
              <w:spacing w:line="340" w:lineRule="exact"/>
              <w:jc w:val="lef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2.内容存在部分缺陷的，每一项得1分；</w:t>
            </w:r>
          </w:p>
          <w:p w14:paraId="18BA0A61">
            <w:pPr>
              <w:spacing w:line="340" w:lineRule="exact"/>
              <w:jc w:val="lef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3.内容存在不符合项目需求或未提供方案，每一项得0分。</w:t>
            </w:r>
          </w:p>
          <w:p w14:paraId="60DA4AB7">
            <w:pPr>
              <w:spacing w:line="340" w:lineRule="exact"/>
              <w:jc w:val="lef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注：缺陷是指方案内容与项目需求略有差异或与项目的实际需求匹配度不高或非关键环节存在瑕疵内容或条理不清晰的任意一种情形。</w:t>
            </w:r>
          </w:p>
          <w:p w14:paraId="10A0F869">
            <w:pPr>
              <w:spacing w:line="340" w:lineRule="exact"/>
              <w:jc w:val="left"/>
              <w:rPr>
                <w:rFonts w:hint="eastAsia" w:ascii="仿宋" w:hAnsi="仿宋" w:eastAsia="仿宋" w:cs="仿宋"/>
                <w:sz w:val="18"/>
                <w:szCs w:val="18"/>
              </w:rPr>
            </w:pPr>
            <w:r>
              <w:rPr>
                <w:rFonts w:hint="eastAsia" w:ascii="仿宋" w:hAnsi="仿宋" w:eastAsia="仿宋" w:cs="仿宋"/>
                <w:sz w:val="18"/>
                <w:szCs w:val="18"/>
                <w:lang w:val="en-US" w:eastAsia="zh-CN"/>
              </w:rPr>
              <w:t>不符合项目需求是指存在与本项目实施无关的内容或在实际操作中不能运用的内容或未针对本项目编写的任意一种情形。</w:t>
            </w:r>
          </w:p>
        </w:tc>
      </w:tr>
      <w:tr w14:paraId="32568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16" w:type="dxa"/>
            <w:vMerge w:val="continue"/>
            <w:tcBorders>
              <w:left w:val="single" w:color="auto" w:sz="4" w:space="0"/>
              <w:right w:val="single" w:color="auto" w:sz="4" w:space="0"/>
            </w:tcBorders>
            <w:vAlign w:val="center"/>
          </w:tcPr>
          <w:p w14:paraId="106C4DB4">
            <w:pPr>
              <w:spacing w:line="340" w:lineRule="exact"/>
              <w:jc w:val="center"/>
              <w:rPr>
                <w:rFonts w:hint="eastAsia" w:ascii="仿宋" w:hAnsi="仿宋" w:eastAsia="仿宋" w:cs="仿宋"/>
                <w:sz w:val="18"/>
                <w:szCs w:val="18"/>
              </w:rPr>
            </w:pPr>
          </w:p>
        </w:tc>
        <w:tc>
          <w:tcPr>
            <w:tcW w:w="1084" w:type="dxa"/>
            <w:tcBorders>
              <w:left w:val="single" w:color="auto" w:sz="4" w:space="0"/>
              <w:right w:val="single" w:color="auto" w:sz="4" w:space="0"/>
            </w:tcBorders>
            <w:vAlign w:val="center"/>
          </w:tcPr>
          <w:p w14:paraId="042D9D85">
            <w:pPr>
              <w:spacing w:line="340" w:lineRule="exact"/>
              <w:jc w:val="center"/>
              <w:rPr>
                <w:rFonts w:hint="eastAsia" w:ascii="仿宋" w:hAnsi="仿宋" w:eastAsia="仿宋" w:cs="仿宋"/>
                <w:sz w:val="18"/>
                <w:szCs w:val="18"/>
              </w:rPr>
            </w:pPr>
            <w:r>
              <w:rPr>
                <w:rFonts w:hint="eastAsia" w:ascii="仿宋" w:hAnsi="仿宋" w:eastAsia="仿宋" w:cs="仿宋"/>
                <w:sz w:val="18"/>
                <w:szCs w:val="18"/>
                <w:lang w:val="en-US" w:eastAsia="zh-CN"/>
              </w:rPr>
              <w:t>应急预案</w:t>
            </w:r>
          </w:p>
        </w:tc>
        <w:tc>
          <w:tcPr>
            <w:tcW w:w="780" w:type="dxa"/>
            <w:tcBorders>
              <w:top w:val="single" w:color="auto" w:sz="4" w:space="0"/>
              <w:left w:val="single" w:color="auto" w:sz="4" w:space="0"/>
              <w:bottom w:val="single" w:color="auto" w:sz="4" w:space="0"/>
              <w:right w:val="single" w:color="auto" w:sz="4" w:space="0"/>
            </w:tcBorders>
            <w:vAlign w:val="center"/>
          </w:tcPr>
          <w:p w14:paraId="11D50527">
            <w:pPr>
              <w:spacing w:line="340" w:lineRule="exact"/>
              <w:jc w:val="center"/>
              <w:rPr>
                <w:rFonts w:hint="eastAsia" w:ascii="仿宋" w:hAnsi="仿宋" w:eastAsia="仿宋" w:cs="仿宋"/>
                <w:sz w:val="18"/>
                <w:szCs w:val="18"/>
                <w:lang w:eastAsia="zh-CN"/>
              </w:rPr>
            </w:pPr>
            <w:r>
              <w:rPr>
                <w:rFonts w:hint="eastAsia" w:ascii="仿宋" w:hAnsi="仿宋" w:eastAsia="仿宋" w:cs="仿宋"/>
                <w:sz w:val="18"/>
                <w:szCs w:val="18"/>
                <w:lang w:val="en-US" w:eastAsia="zh-CN"/>
              </w:rPr>
              <w:t>8</w:t>
            </w:r>
          </w:p>
        </w:tc>
        <w:tc>
          <w:tcPr>
            <w:tcW w:w="5612" w:type="dxa"/>
            <w:tcBorders>
              <w:top w:val="single" w:color="auto" w:sz="4" w:space="0"/>
              <w:left w:val="single" w:color="auto" w:sz="4" w:space="0"/>
              <w:bottom w:val="single" w:color="auto" w:sz="4" w:space="0"/>
              <w:right w:val="single" w:color="auto" w:sz="4" w:space="0"/>
            </w:tcBorders>
            <w:vAlign w:val="center"/>
          </w:tcPr>
          <w:p w14:paraId="62350B5E">
            <w:pPr>
              <w:spacing w:line="340" w:lineRule="exact"/>
              <w:jc w:val="left"/>
              <w:rPr>
                <w:rFonts w:hint="default" w:ascii="仿宋" w:hAnsi="仿宋" w:eastAsia="仿宋" w:cs="仿宋"/>
                <w:sz w:val="18"/>
                <w:szCs w:val="18"/>
                <w:highlight w:val="yellow"/>
                <w:lang w:val="en-US" w:eastAsia="zh-CN"/>
              </w:rPr>
            </w:pPr>
            <w:r>
              <w:rPr>
                <w:rFonts w:hint="eastAsia" w:ascii="仿宋" w:hAnsi="仿宋" w:eastAsia="仿宋" w:cs="仿宋"/>
                <w:sz w:val="18"/>
                <w:szCs w:val="18"/>
                <w:lang w:val="en-US" w:eastAsia="zh-CN"/>
              </w:rPr>
              <w:t>内容包</w:t>
            </w:r>
            <w:r>
              <w:rPr>
                <w:rFonts w:hint="eastAsia" w:ascii="仿宋" w:hAnsi="仿宋" w:eastAsia="仿宋" w:cs="仿宋"/>
                <w:sz w:val="18"/>
                <w:szCs w:val="18"/>
                <w:highlight w:val="none"/>
                <w:lang w:val="en-US" w:eastAsia="zh-CN"/>
              </w:rPr>
              <w:t>括：（1）夜间维修施工预案；（2）恶劣天气（比如风雨雪等）施工预案；（3）</w:t>
            </w:r>
            <w:r>
              <w:rPr>
                <w:rFonts w:hint="eastAsia" w:ascii="仿宋" w:hAnsi="仿宋" w:eastAsia="仿宋" w:cs="仿宋"/>
                <w:sz w:val="18"/>
                <w:szCs w:val="18"/>
                <w:highlight w:val="none"/>
              </w:rPr>
              <w:t>外部人员对施工影响</w:t>
            </w:r>
            <w:r>
              <w:rPr>
                <w:rFonts w:hint="eastAsia" w:ascii="仿宋" w:hAnsi="仿宋" w:eastAsia="仿宋" w:cs="仿宋"/>
                <w:sz w:val="18"/>
                <w:szCs w:val="18"/>
                <w:highlight w:val="none"/>
                <w:lang w:val="en-US" w:eastAsia="zh-CN"/>
              </w:rPr>
              <w:t>预案；（4）其他突发事件应急处置程序等。</w:t>
            </w:r>
          </w:p>
          <w:p w14:paraId="5019C9E2">
            <w:pPr>
              <w:spacing w:line="340" w:lineRule="exact"/>
              <w:jc w:val="lef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1.提供符合项目需求全面详实、条理清晰的有效内容，无缺陷，每一项得2分；</w:t>
            </w:r>
          </w:p>
          <w:p w14:paraId="3ADCACBA">
            <w:pPr>
              <w:spacing w:line="340" w:lineRule="exact"/>
              <w:jc w:val="lef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2.内容存在部分缺陷的，每一项得1分；</w:t>
            </w:r>
          </w:p>
          <w:p w14:paraId="6C3BF1CD">
            <w:pPr>
              <w:spacing w:line="340" w:lineRule="exact"/>
              <w:jc w:val="lef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3.内容存在不符合项目需求或未提供方案，每一项得0分。</w:t>
            </w:r>
          </w:p>
          <w:p w14:paraId="2CDF4D9E">
            <w:pPr>
              <w:spacing w:line="340" w:lineRule="exact"/>
              <w:jc w:val="lef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注：缺陷是指方案内容与项目需求略有差异或与项目的实际需求匹配度不高或非关键环节存在瑕疵内容或条理不清晰的任意一种情形。</w:t>
            </w:r>
          </w:p>
          <w:p w14:paraId="589409F3">
            <w:pPr>
              <w:spacing w:line="340" w:lineRule="exact"/>
              <w:jc w:val="left"/>
              <w:rPr>
                <w:rFonts w:hint="eastAsia" w:ascii="仿宋" w:hAnsi="仿宋" w:eastAsia="仿宋" w:cs="仿宋"/>
                <w:sz w:val="18"/>
                <w:szCs w:val="18"/>
              </w:rPr>
            </w:pPr>
            <w:r>
              <w:rPr>
                <w:rFonts w:hint="eastAsia" w:ascii="仿宋" w:hAnsi="仿宋" w:eastAsia="仿宋" w:cs="仿宋"/>
                <w:sz w:val="18"/>
                <w:szCs w:val="18"/>
                <w:lang w:val="en-US" w:eastAsia="zh-CN"/>
              </w:rPr>
              <w:t>不符合项目需求是指存在与本项目实施无关的内容或在实际操作中不能运用的内容或未针对本项目编写的任意一种情形。</w:t>
            </w:r>
          </w:p>
        </w:tc>
      </w:tr>
      <w:tr w14:paraId="244EE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16" w:type="dxa"/>
            <w:vMerge w:val="restart"/>
            <w:tcBorders>
              <w:top w:val="single" w:color="auto" w:sz="4" w:space="0"/>
              <w:left w:val="single" w:color="auto" w:sz="4" w:space="0"/>
              <w:right w:val="single" w:color="auto" w:sz="4" w:space="0"/>
            </w:tcBorders>
            <w:vAlign w:val="center"/>
          </w:tcPr>
          <w:p w14:paraId="3AD8F7CA">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商务部分</w:t>
            </w:r>
          </w:p>
          <w:p w14:paraId="090F34F3">
            <w:pPr>
              <w:widowControl/>
              <w:spacing w:line="340" w:lineRule="exact"/>
              <w:jc w:val="center"/>
              <w:rPr>
                <w:rFonts w:hint="eastAsia" w:ascii="仿宋" w:hAnsi="仿宋" w:eastAsia="仿宋" w:cs="仿宋"/>
                <w:sz w:val="18"/>
                <w:szCs w:val="18"/>
              </w:rPr>
            </w:pPr>
            <w:r>
              <w:rPr>
                <w:rFonts w:hint="eastAsia" w:ascii="仿宋" w:hAnsi="仿宋" w:eastAsia="仿宋" w:cs="仿宋"/>
                <w:sz w:val="18"/>
                <w:szCs w:val="18"/>
              </w:rPr>
              <w:t>（1</w:t>
            </w:r>
            <w:r>
              <w:rPr>
                <w:rFonts w:hint="eastAsia" w:ascii="仿宋" w:hAnsi="仿宋" w:eastAsia="仿宋" w:cs="仿宋"/>
                <w:sz w:val="18"/>
                <w:szCs w:val="18"/>
                <w:lang w:val="en-US" w:eastAsia="zh-CN"/>
              </w:rPr>
              <w:t>4</w:t>
            </w:r>
            <w:r>
              <w:rPr>
                <w:rFonts w:hint="eastAsia" w:ascii="仿宋" w:hAnsi="仿宋" w:eastAsia="仿宋" w:cs="仿宋"/>
                <w:sz w:val="18"/>
                <w:szCs w:val="18"/>
              </w:rPr>
              <w:t>分）</w:t>
            </w:r>
          </w:p>
        </w:tc>
        <w:tc>
          <w:tcPr>
            <w:tcW w:w="1084" w:type="dxa"/>
            <w:tcBorders>
              <w:top w:val="single" w:color="auto" w:sz="4" w:space="0"/>
              <w:left w:val="single" w:color="auto" w:sz="4" w:space="0"/>
              <w:bottom w:val="single" w:color="auto" w:sz="4" w:space="0"/>
              <w:right w:val="single" w:color="auto" w:sz="4" w:space="0"/>
            </w:tcBorders>
            <w:vAlign w:val="center"/>
          </w:tcPr>
          <w:p w14:paraId="0810A4C3">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项目经理</w:t>
            </w:r>
          </w:p>
        </w:tc>
        <w:tc>
          <w:tcPr>
            <w:tcW w:w="780" w:type="dxa"/>
            <w:tcBorders>
              <w:top w:val="single" w:color="auto" w:sz="4" w:space="0"/>
              <w:left w:val="single" w:color="auto" w:sz="4" w:space="0"/>
              <w:bottom w:val="single" w:color="auto" w:sz="4" w:space="0"/>
              <w:right w:val="single" w:color="auto" w:sz="4" w:space="0"/>
            </w:tcBorders>
            <w:vAlign w:val="center"/>
          </w:tcPr>
          <w:p w14:paraId="5D08D6A3">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2</w:t>
            </w:r>
          </w:p>
        </w:tc>
        <w:tc>
          <w:tcPr>
            <w:tcW w:w="5612" w:type="dxa"/>
            <w:tcBorders>
              <w:top w:val="single" w:color="auto" w:sz="4" w:space="0"/>
              <w:left w:val="single" w:color="auto" w:sz="4" w:space="0"/>
              <w:bottom w:val="single" w:color="auto" w:sz="4" w:space="0"/>
              <w:right w:val="single" w:color="auto" w:sz="4" w:space="0"/>
            </w:tcBorders>
            <w:vAlign w:val="center"/>
          </w:tcPr>
          <w:p w14:paraId="76EC70FE">
            <w:pPr>
              <w:spacing w:line="340" w:lineRule="exact"/>
              <w:rPr>
                <w:rFonts w:hint="eastAsia" w:ascii="仿宋" w:hAnsi="仿宋" w:eastAsia="仿宋" w:cs="仿宋"/>
                <w:sz w:val="18"/>
                <w:szCs w:val="18"/>
              </w:rPr>
            </w:pPr>
            <w:r>
              <w:rPr>
                <w:rFonts w:hint="eastAsia" w:ascii="仿宋" w:hAnsi="仿宋" w:eastAsia="仿宋" w:cs="仿宋"/>
                <w:sz w:val="18"/>
                <w:szCs w:val="18"/>
              </w:rPr>
              <w:t>项目经理具有</w:t>
            </w:r>
            <w:r>
              <w:rPr>
                <w:rFonts w:hint="eastAsia" w:ascii="仿宋" w:hAnsi="仿宋" w:eastAsia="仿宋" w:cs="仿宋"/>
                <w:sz w:val="18"/>
                <w:szCs w:val="18"/>
                <w:lang w:val="en-US" w:eastAsia="zh-CN"/>
              </w:rPr>
              <w:t>高</w:t>
            </w:r>
            <w:r>
              <w:rPr>
                <w:rFonts w:hint="eastAsia" w:ascii="仿宋" w:hAnsi="仿宋" w:eastAsia="仿宋" w:cs="仿宋"/>
                <w:sz w:val="18"/>
                <w:szCs w:val="18"/>
              </w:rPr>
              <w:t>级及以上职称的得2分，其他不得分。</w:t>
            </w:r>
          </w:p>
          <w:p w14:paraId="546C5187">
            <w:pPr>
              <w:pStyle w:val="2"/>
              <w:spacing w:before="0" w:after="0" w:line="240" w:lineRule="auto"/>
              <w:rPr>
                <w:rFonts w:hint="eastAsia" w:ascii="仿宋" w:hAnsi="仿宋" w:eastAsia="仿宋" w:cs="仿宋"/>
                <w:sz w:val="18"/>
                <w:szCs w:val="18"/>
              </w:rPr>
            </w:pPr>
            <w:r>
              <w:rPr>
                <w:rFonts w:hint="eastAsia" w:ascii="仿宋" w:hAnsi="仿宋" w:eastAsia="仿宋" w:cs="仿宋"/>
                <w:sz w:val="18"/>
                <w:szCs w:val="18"/>
              </w:rPr>
              <w:t>（须提供项目经理身份证、职称证</w:t>
            </w:r>
            <w:r>
              <w:rPr>
                <w:rFonts w:hint="eastAsia" w:ascii="仿宋" w:hAnsi="仿宋" w:eastAsia="仿宋" w:cs="仿宋"/>
                <w:sz w:val="18"/>
                <w:szCs w:val="18"/>
                <w:lang w:eastAsia="zh-CN"/>
              </w:rPr>
              <w:t>、</w:t>
            </w:r>
            <w:r>
              <w:rPr>
                <w:rFonts w:hint="eastAsia" w:ascii="仿宋" w:hAnsi="仿宋" w:eastAsia="仿宋" w:cs="仿宋"/>
                <w:bCs/>
                <w:sz w:val="18"/>
                <w:szCs w:val="18"/>
              </w:rPr>
              <w:t>磋商会议前六个月内任一个月依法缴纳社保凭证</w:t>
            </w:r>
            <w:r>
              <w:rPr>
                <w:rFonts w:hint="eastAsia" w:ascii="仿宋" w:hAnsi="仿宋" w:eastAsia="仿宋" w:cs="仿宋"/>
                <w:bCs/>
                <w:sz w:val="18"/>
                <w:szCs w:val="18"/>
                <w:lang w:val="en-US" w:eastAsia="zh-CN"/>
              </w:rPr>
              <w:t>及</w:t>
            </w:r>
            <w:r>
              <w:rPr>
                <w:rFonts w:hint="eastAsia" w:ascii="仿宋" w:hAnsi="仿宋" w:eastAsia="仿宋" w:cs="仿宋"/>
                <w:bCs/>
                <w:sz w:val="18"/>
                <w:szCs w:val="18"/>
              </w:rPr>
              <w:t>本单位签订的劳动合同证明材料</w:t>
            </w:r>
            <w:r>
              <w:rPr>
                <w:rFonts w:hint="eastAsia" w:ascii="仿宋" w:hAnsi="仿宋" w:eastAsia="仿宋" w:cs="仿宋"/>
                <w:bCs/>
                <w:sz w:val="18"/>
                <w:szCs w:val="18"/>
                <w:lang w:eastAsia="zh-CN"/>
              </w:rPr>
              <w:t>，</w:t>
            </w:r>
            <w:r>
              <w:rPr>
                <w:rFonts w:hint="eastAsia" w:ascii="仿宋" w:hAnsi="仿宋" w:eastAsia="仿宋" w:cs="仿宋"/>
                <w:b/>
                <w:bCs w:val="0"/>
                <w:sz w:val="18"/>
                <w:szCs w:val="18"/>
                <w:lang w:val="en-US" w:eastAsia="zh-CN"/>
              </w:rPr>
              <w:t>并加盖公章，缺少一项</w:t>
            </w:r>
            <w:r>
              <w:rPr>
                <w:rFonts w:hint="eastAsia" w:ascii="仿宋" w:hAnsi="仿宋" w:eastAsia="仿宋" w:cs="仿宋"/>
                <w:bCs/>
                <w:sz w:val="18"/>
                <w:szCs w:val="18"/>
              </w:rPr>
              <w:t>证明材料</w:t>
            </w:r>
            <w:r>
              <w:rPr>
                <w:rFonts w:hint="eastAsia" w:ascii="仿宋" w:hAnsi="仿宋" w:eastAsia="仿宋" w:cs="仿宋"/>
                <w:b/>
                <w:bCs w:val="0"/>
                <w:sz w:val="18"/>
                <w:szCs w:val="18"/>
                <w:lang w:val="en-US" w:eastAsia="zh-CN"/>
              </w:rPr>
              <w:t>或未加盖公章不得分</w:t>
            </w:r>
            <w:r>
              <w:rPr>
                <w:rFonts w:hint="eastAsia" w:ascii="仿宋" w:hAnsi="仿宋" w:eastAsia="仿宋" w:cs="仿宋"/>
                <w:sz w:val="18"/>
                <w:szCs w:val="18"/>
              </w:rPr>
              <w:t>）</w:t>
            </w:r>
          </w:p>
        </w:tc>
      </w:tr>
      <w:tr w14:paraId="5D899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16" w:type="dxa"/>
            <w:vMerge w:val="continue"/>
            <w:tcBorders>
              <w:left w:val="single" w:color="auto" w:sz="4" w:space="0"/>
              <w:right w:val="single" w:color="auto" w:sz="4" w:space="0"/>
            </w:tcBorders>
            <w:vAlign w:val="center"/>
          </w:tcPr>
          <w:p w14:paraId="102921FE">
            <w:pPr>
              <w:widowControl/>
              <w:spacing w:line="340" w:lineRule="exact"/>
              <w:jc w:val="center"/>
              <w:rPr>
                <w:rFonts w:hint="eastAsia" w:ascii="仿宋" w:hAnsi="仿宋" w:eastAsia="仿宋" w:cs="仿宋"/>
                <w:sz w:val="18"/>
                <w:szCs w:val="18"/>
              </w:rPr>
            </w:pPr>
          </w:p>
        </w:tc>
        <w:tc>
          <w:tcPr>
            <w:tcW w:w="1084" w:type="dxa"/>
            <w:tcBorders>
              <w:top w:val="single" w:color="auto" w:sz="4" w:space="0"/>
              <w:left w:val="single" w:color="auto" w:sz="4" w:space="0"/>
              <w:bottom w:val="single" w:color="auto" w:sz="4" w:space="0"/>
              <w:right w:val="single" w:color="auto" w:sz="4" w:space="0"/>
            </w:tcBorders>
            <w:vAlign w:val="center"/>
          </w:tcPr>
          <w:p w14:paraId="1834D359">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项目管理班子的组合情况</w:t>
            </w:r>
          </w:p>
        </w:tc>
        <w:tc>
          <w:tcPr>
            <w:tcW w:w="780" w:type="dxa"/>
            <w:tcBorders>
              <w:top w:val="single" w:color="auto" w:sz="4" w:space="0"/>
              <w:left w:val="single" w:color="auto" w:sz="4" w:space="0"/>
              <w:bottom w:val="single" w:color="auto" w:sz="4" w:space="0"/>
              <w:right w:val="single" w:color="auto" w:sz="4" w:space="0"/>
            </w:tcBorders>
            <w:vAlign w:val="center"/>
          </w:tcPr>
          <w:p w14:paraId="02B0D83B">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5</w:t>
            </w:r>
          </w:p>
        </w:tc>
        <w:tc>
          <w:tcPr>
            <w:tcW w:w="5612" w:type="dxa"/>
            <w:tcBorders>
              <w:top w:val="single" w:color="auto" w:sz="4" w:space="0"/>
              <w:left w:val="single" w:color="auto" w:sz="4" w:space="0"/>
              <w:bottom w:val="single" w:color="auto" w:sz="4" w:space="0"/>
              <w:right w:val="single" w:color="auto" w:sz="4" w:space="0"/>
            </w:tcBorders>
            <w:vAlign w:val="center"/>
          </w:tcPr>
          <w:p w14:paraId="66708400">
            <w:pPr>
              <w:spacing w:line="340" w:lineRule="exact"/>
              <w:rPr>
                <w:rFonts w:hint="eastAsia" w:ascii="仿宋" w:hAnsi="仿宋" w:eastAsia="仿宋" w:cs="仿宋"/>
                <w:sz w:val="18"/>
                <w:szCs w:val="18"/>
              </w:rPr>
            </w:pPr>
            <w:r>
              <w:rPr>
                <w:rFonts w:hint="eastAsia" w:ascii="仿宋" w:hAnsi="仿宋" w:eastAsia="仿宋" w:cs="仿宋"/>
                <w:sz w:val="18"/>
                <w:szCs w:val="18"/>
              </w:rPr>
              <w:t>拟派项目管理班子人员配备施工员、质量员、安全员、材料员、资料员</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标准员、机械员、劳务员、造价员（或造价师）</w:t>
            </w:r>
            <w:r>
              <w:rPr>
                <w:rFonts w:hint="eastAsia" w:ascii="仿宋" w:hAnsi="仿宋" w:eastAsia="仿宋" w:cs="仿宋"/>
                <w:sz w:val="18"/>
                <w:szCs w:val="18"/>
              </w:rPr>
              <w:t>，</w:t>
            </w:r>
            <w:r>
              <w:rPr>
                <w:rFonts w:hint="eastAsia" w:ascii="仿宋" w:hAnsi="仿宋" w:eastAsia="仿宋" w:cs="仿宋"/>
                <w:sz w:val="18"/>
                <w:szCs w:val="18"/>
                <w:lang w:val="en-US" w:eastAsia="zh-CN"/>
              </w:rPr>
              <w:t>每提供一项专业人员得1分，最多得5分</w:t>
            </w:r>
            <w:r>
              <w:rPr>
                <w:rFonts w:hint="eastAsia" w:ascii="仿宋" w:hAnsi="仿宋" w:eastAsia="仿宋" w:cs="仿宋"/>
                <w:sz w:val="18"/>
                <w:szCs w:val="18"/>
              </w:rPr>
              <w:t xml:space="preserve">。 </w:t>
            </w:r>
          </w:p>
          <w:p w14:paraId="00FA5E2A">
            <w:pPr>
              <w:spacing w:line="340" w:lineRule="exact"/>
              <w:rPr>
                <w:rFonts w:hint="eastAsia" w:ascii="仿宋" w:hAnsi="仿宋" w:eastAsia="仿宋" w:cs="仿宋"/>
                <w:sz w:val="18"/>
                <w:szCs w:val="18"/>
              </w:rPr>
            </w:pPr>
            <w:r>
              <w:rPr>
                <w:rFonts w:hint="eastAsia" w:ascii="仿宋" w:hAnsi="仿宋" w:eastAsia="仿宋" w:cs="仿宋"/>
                <w:b/>
                <w:bCs w:val="0"/>
                <w:sz w:val="18"/>
                <w:szCs w:val="18"/>
              </w:rPr>
              <w:t>(专业人员须提供资格证或</w:t>
            </w:r>
            <w:r>
              <w:rPr>
                <w:rFonts w:hint="eastAsia" w:ascii="仿宋" w:hAnsi="仿宋" w:eastAsia="仿宋" w:cs="仿宋"/>
                <w:b/>
                <w:bCs w:val="0"/>
                <w:sz w:val="18"/>
                <w:szCs w:val="18"/>
                <w:lang w:val="en-US" w:eastAsia="zh-CN"/>
              </w:rPr>
              <w:t>职业培训</w:t>
            </w:r>
            <w:r>
              <w:rPr>
                <w:rFonts w:hint="eastAsia" w:ascii="仿宋" w:hAnsi="仿宋" w:eastAsia="仿宋" w:cs="仿宋"/>
                <w:b/>
                <w:bCs w:val="0"/>
                <w:sz w:val="18"/>
                <w:szCs w:val="18"/>
              </w:rPr>
              <w:t>证</w:t>
            </w:r>
            <w:r>
              <w:rPr>
                <w:rFonts w:hint="eastAsia" w:ascii="仿宋" w:hAnsi="仿宋" w:eastAsia="仿宋" w:cs="仿宋"/>
                <w:b/>
                <w:bCs w:val="0"/>
                <w:sz w:val="18"/>
                <w:szCs w:val="18"/>
                <w:lang w:eastAsia="zh-CN"/>
              </w:rPr>
              <w:t>、</w:t>
            </w:r>
            <w:r>
              <w:rPr>
                <w:rFonts w:hint="eastAsia" w:ascii="仿宋" w:hAnsi="仿宋" w:eastAsia="仿宋" w:cs="仿宋"/>
                <w:b/>
                <w:bCs w:val="0"/>
                <w:sz w:val="18"/>
                <w:szCs w:val="18"/>
              </w:rPr>
              <w:t>磋商会议前六个月内任一个月依法缴纳社保凭证</w:t>
            </w:r>
            <w:r>
              <w:rPr>
                <w:rFonts w:hint="eastAsia" w:ascii="仿宋" w:hAnsi="仿宋" w:eastAsia="仿宋" w:cs="仿宋"/>
                <w:b/>
                <w:bCs w:val="0"/>
                <w:sz w:val="18"/>
                <w:szCs w:val="18"/>
                <w:lang w:val="en-US" w:eastAsia="zh-CN"/>
              </w:rPr>
              <w:t>及</w:t>
            </w:r>
            <w:r>
              <w:rPr>
                <w:rFonts w:hint="eastAsia" w:ascii="仿宋" w:hAnsi="仿宋" w:eastAsia="仿宋" w:cs="仿宋"/>
                <w:b/>
                <w:bCs w:val="0"/>
                <w:sz w:val="18"/>
                <w:szCs w:val="18"/>
              </w:rPr>
              <w:t>与本单位签订的劳动合同证明材料</w:t>
            </w:r>
            <w:r>
              <w:rPr>
                <w:rFonts w:hint="eastAsia" w:ascii="仿宋" w:hAnsi="仿宋" w:eastAsia="仿宋" w:cs="仿宋"/>
                <w:b/>
                <w:bCs w:val="0"/>
                <w:sz w:val="18"/>
                <w:szCs w:val="18"/>
                <w:lang w:eastAsia="zh-CN"/>
              </w:rPr>
              <w:t>，</w:t>
            </w:r>
            <w:r>
              <w:rPr>
                <w:rFonts w:hint="eastAsia" w:ascii="仿宋" w:hAnsi="仿宋" w:eastAsia="仿宋" w:cs="仿宋"/>
                <w:b/>
                <w:bCs w:val="0"/>
                <w:sz w:val="18"/>
                <w:szCs w:val="18"/>
                <w:lang w:val="en-US" w:eastAsia="zh-CN"/>
              </w:rPr>
              <w:t>并加盖公章，缺少一项</w:t>
            </w:r>
            <w:r>
              <w:rPr>
                <w:rFonts w:hint="eastAsia" w:ascii="仿宋" w:hAnsi="仿宋" w:eastAsia="仿宋" w:cs="仿宋"/>
                <w:b/>
                <w:bCs w:val="0"/>
                <w:sz w:val="18"/>
                <w:szCs w:val="18"/>
              </w:rPr>
              <w:t>证明材料</w:t>
            </w:r>
            <w:r>
              <w:rPr>
                <w:rFonts w:hint="eastAsia" w:ascii="仿宋" w:hAnsi="仿宋" w:eastAsia="仿宋" w:cs="仿宋"/>
                <w:b/>
                <w:bCs w:val="0"/>
                <w:sz w:val="18"/>
                <w:szCs w:val="18"/>
                <w:lang w:val="en-US" w:eastAsia="zh-CN"/>
              </w:rPr>
              <w:t>或未加盖公章不得分</w:t>
            </w:r>
            <w:r>
              <w:rPr>
                <w:rFonts w:hint="eastAsia" w:ascii="仿宋" w:hAnsi="仿宋" w:eastAsia="仿宋" w:cs="仿宋"/>
                <w:b/>
                <w:bCs w:val="0"/>
                <w:sz w:val="18"/>
                <w:szCs w:val="18"/>
              </w:rPr>
              <w:t>)</w:t>
            </w:r>
          </w:p>
        </w:tc>
      </w:tr>
      <w:tr w14:paraId="4E50D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16" w:type="dxa"/>
            <w:vMerge w:val="continue"/>
            <w:tcBorders>
              <w:left w:val="single" w:color="auto" w:sz="4" w:space="0"/>
              <w:right w:val="single" w:color="auto" w:sz="4" w:space="0"/>
            </w:tcBorders>
            <w:vAlign w:val="center"/>
          </w:tcPr>
          <w:p w14:paraId="3AF1ED22">
            <w:pPr>
              <w:widowControl/>
              <w:spacing w:line="340" w:lineRule="exact"/>
              <w:jc w:val="center"/>
              <w:rPr>
                <w:rFonts w:hint="eastAsia" w:ascii="仿宋" w:hAnsi="仿宋" w:eastAsia="仿宋" w:cs="仿宋"/>
                <w:sz w:val="18"/>
                <w:szCs w:val="18"/>
              </w:rPr>
            </w:pPr>
          </w:p>
        </w:tc>
        <w:tc>
          <w:tcPr>
            <w:tcW w:w="1084" w:type="dxa"/>
            <w:tcBorders>
              <w:top w:val="single" w:color="auto" w:sz="4" w:space="0"/>
              <w:left w:val="single" w:color="auto" w:sz="4" w:space="0"/>
              <w:bottom w:val="single" w:color="auto" w:sz="4" w:space="0"/>
              <w:right w:val="single" w:color="auto" w:sz="4" w:space="0"/>
            </w:tcBorders>
            <w:vAlign w:val="center"/>
          </w:tcPr>
          <w:p w14:paraId="51F14B49">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企业业绩</w:t>
            </w:r>
          </w:p>
        </w:tc>
        <w:tc>
          <w:tcPr>
            <w:tcW w:w="780" w:type="dxa"/>
            <w:tcBorders>
              <w:top w:val="single" w:color="auto" w:sz="4" w:space="0"/>
              <w:left w:val="single" w:color="auto" w:sz="4" w:space="0"/>
              <w:bottom w:val="single" w:color="auto" w:sz="4" w:space="0"/>
              <w:right w:val="single" w:color="auto" w:sz="4" w:space="0"/>
            </w:tcBorders>
            <w:vAlign w:val="center"/>
          </w:tcPr>
          <w:p w14:paraId="56C34A72">
            <w:pPr>
              <w:spacing w:line="340" w:lineRule="exact"/>
              <w:jc w:val="center"/>
              <w:rPr>
                <w:rFonts w:hint="eastAsia" w:ascii="仿宋" w:hAnsi="仿宋" w:eastAsia="仿宋" w:cs="仿宋"/>
                <w:sz w:val="18"/>
                <w:szCs w:val="18"/>
                <w:lang w:eastAsia="zh-CN"/>
              </w:rPr>
            </w:pPr>
            <w:r>
              <w:rPr>
                <w:rFonts w:hint="eastAsia" w:ascii="仿宋" w:hAnsi="仿宋" w:eastAsia="仿宋" w:cs="仿宋"/>
                <w:sz w:val="18"/>
                <w:szCs w:val="18"/>
                <w:lang w:val="en-US" w:eastAsia="zh-CN"/>
              </w:rPr>
              <w:t>5</w:t>
            </w:r>
          </w:p>
        </w:tc>
        <w:tc>
          <w:tcPr>
            <w:tcW w:w="5612" w:type="dxa"/>
            <w:tcBorders>
              <w:top w:val="single" w:color="auto" w:sz="4" w:space="0"/>
              <w:left w:val="single" w:color="auto" w:sz="4" w:space="0"/>
              <w:bottom w:val="single" w:color="auto" w:sz="4" w:space="0"/>
              <w:right w:val="single" w:color="auto" w:sz="4" w:space="0"/>
            </w:tcBorders>
            <w:vAlign w:val="center"/>
          </w:tcPr>
          <w:p w14:paraId="56141B92">
            <w:pPr>
              <w:spacing w:line="340" w:lineRule="exact"/>
              <w:rPr>
                <w:rFonts w:hint="eastAsia" w:ascii="仿宋" w:hAnsi="仿宋" w:eastAsia="仿宋" w:cs="仿宋"/>
                <w:sz w:val="18"/>
                <w:szCs w:val="18"/>
                <w:lang w:val="en-US" w:eastAsia="zh-CN"/>
              </w:rPr>
            </w:pPr>
            <w:r>
              <w:rPr>
                <w:rFonts w:hint="eastAsia" w:ascii="仿宋" w:hAnsi="仿宋" w:eastAsia="仿宋" w:cs="仿宋"/>
                <w:sz w:val="18"/>
                <w:szCs w:val="18"/>
              </w:rPr>
              <w:t>供应商提供完成的类似项目</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电力工程</w:t>
            </w:r>
            <w:r>
              <w:rPr>
                <w:rFonts w:hint="eastAsia" w:ascii="仿宋" w:hAnsi="仿宋" w:eastAsia="仿宋" w:cs="仿宋"/>
                <w:sz w:val="18"/>
                <w:szCs w:val="18"/>
                <w:lang w:eastAsia="zh-CN"/>
              </w:rPr>
              <w:t>）</w:t>
            </w:r>
            <w:r>
              <w:rPr>
                <w:rFonts w:hint="eastAsia" w:ascii="仿宋" w:hAnsi="仿宋" w:eastAsia="仿宋" w:cs="仿宋"/>
                <w:sz w:val="18"/>
                <w:szCs w:val="18"/>
              </w:rPr>
              <w:t>施工业绩，每提供一项业绩得</w:t>
            </w:r>
            <w:r>
              <w:rPr>
                <w:rFonts w:hint="eastAsia" w:ascii="仿宋" w:hAnsi="仿宋" w:eastAsia="仿宋" w:cs="仿宋"/>
                <w:sz w:val="18"/>
                <w:szCs w:val="18"/>
                <w:lang w:val="en-US" w:eastAsia="zh-CN"/>
              </w:rPr>
              <w:t>1</w:t>
            </w:r>
            <w:r>
              <w:rPr>
                <w:rFonts w:hint="eastAsia" w:ascii="仿宋" w:hAnsi="仿宋" w:eastAsia="仿宋" w:cs="仿宋"/>
                <w:sz w:val="18"/>
                <w:szCs w:val="18"/>
              </w:rPr>
              <w:t>分，最多</w:t>
            </w:r>
            <w:r>
              <w:rPr>
                <w:rFonts w:hint="eastAsia" w:ascii="仿宋" w:hAnsi="仿宋" w:eastAsia="仿宋" w:cs="仿宋"/>
                <w:sz w:val="18"/>
                <w:szCs w:val="18"/>
                <w:lang w:val="en-US" w:eastAsia="zh-CN"/>
              </w:rPr>
              <w:t>5</w:t>
            </w:r>
            <w:r>
              <w:rPr>
                <w:rFonts w:hint="eastAsia" w:ascii="仿宋" w:hAnsi="仿宋" w:eastAsia="仿宋" w:cs="仿宋"/>
                <w:sz w:val="18"/>
                <w:szCs w:val="18"/>
              </w:rPr>
              <w:t>分。</w:t>
            </w:r>
          </w:p>
          <w:p w14:paraId="289C61DA">
            <w:pPr>
              <w:spacing w:line="340" w:lineRule="exact"/>
              <w:rPr>
                <w:rFonts w:hint="eastAsia" w:ascii="仿宋" w:hAnsi="仿宋" w:eastAsia="仿宋" w:cs="仿宋"/>
                <w:sz w:val="18"/>
                <w:szCs w:val="18"/>
              </w:rPr>
            </w:pPr>
            <w:r>
              <w:rPr>
                <w:rFonts w:hint="eastAsia" w:ascii="仿宋" w:hAnsi="仿宋" w:eastAsia="仿宋" w:cs="仿宋"/>
                <w:b/>
                <w:bCs/>
                <w:sz w:val="18"/>
                <w:szCs w:val="18"/>
              </w:rPr>
              <w:t>（业绩</w:t>
            </w:r>
            <w:r>
              <w:rPr>
                <w:rFonts w:hint="eastAsia" w:ascii="仿宋" w:hAnsi="仿宋" w:eastAsia="仿宋" w:cs="仿宋"/>
                <w:b/>
                <w:bCs w:val="0"/>
                <w:sz w:val="18"/>
                <w:szCs w:val="18"/>
              </w:rPr>
              <w:t>须提供</w:t>
            </w:r>
            <w:r>
              <w:rPr>
                <w:rFonts w:hint="eastAsia" w:ascii="仿宋" w:hAnsi="仿宋" w:eastAsia="仿宋" w:cs="仿宋"/>
                <w:b/>
                <w:bCs/>
                <w:sz w:val="18"/>
                <w:szCs w:val="18"/>
              </w:rPr>
              <w:t>施工合同复印件加盖公章或中标通知书加盖公章</w:t>
            </w:r>
            <w:r>
              <w:rPr>
                <w:rFonts w:hint="eastAsia" w:ascii="仿宋" w:hAnsi="仿宋" w:eastAsia="仿宋" w:cs="仿宋"/>
                <w:b/>
                <w:bCs/>
                <w:sz w:val="18"/>
                <w:szCs w:val="18"/>
                <w:lang w:eastAsia="zh-CN"/>
              </w:rPr>
              <w:t>，</w:t>
            </w:r>
            <w:r>
              <w:rPr>
                <w:rFonts w:hint="eastAsia" w:ascii="仿宋" w:hAnsi="仿宋" w:eastAsia="仿宋" w:cs="仿宋"/>
                <w:b/>
                <w:bCs/>
                <w:sz w:val="18"/>
                <w:szCs w:val="18"/>
                <w:lang w:val="en-US" w:eastAsia="zh-CN"/>
              </w:rPr>
              <w:t>未提供或未加盖公章不得分</w:t>
            </w:r>
            <w:r>
              <w:rPr>
                <w:rFonts w:hint="eastAsia" w:ascii="仿宋" w:hAnsi="仿宋" w:eastAsia="仿宋" w:cs="仿宋"/>
                <w:b/>
                <w:bCs/>
                <w:sz w:val="18"/>
                <w:szCs w:val="18"/>
              </w:rPr>
              <w:t>）</w:t>
            </w:r>
            <w:r>
              <w:rPr>
                <w:rFonts w:hint="eastAsia" w:ascii="仿宋" w:hAnsi="仿宋" w:eastAsia="仿宋" w:cs="仿宋"/>
                <w:sz w:val="18"/>
                <w:szCs w:val="18"/>
              </w:rPr>
              <w:t>。</w:t>
            </w:r>
          </w:p>
        </w:tc>
      </w:tr>
      <w:tr w14:paraId="25786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16" w:type="dxa"/>
            <w:vMerge w:val="continue"/>
            <w:tcBorders>
              <w:left w:val="single" w:color="auto" w:sz="4" w:space="0"/>
              <w:right w:val="single" w:color="auto" w:sz="4" w:space="0"/>
            </w:tcBorders>
            <w:vAlign w:val="center"/>
          </w:tcPr>
          <w:p w14:paraId="652371B9">
            <w:pPr>
              <w:widowControl/>
              <w:spacing w:line="340" w:lineRule="exact"/>
              <w:jc w:val="center"/>
              <w:rPr>
                <w:rFonts w:hint="eastAsia" w:ascii="仿宋" w:hAnsi="仿宋" w:eastAsia="仿宋" w:cs="仿宋"/>
                <w:sz w:val="18"/>
                <w:szCs w:val="18"/>
              </w:rPr>
            </w:pPr>
          </w:p>
        </w:tc>
        <w:tc>
          <w:tcPr>
            <w:tcW w:w="1084" w:type="dxa"/>
            <w:tcBorders>
              <w:top w:val="single" w:color="auto" w:sz="4" w:space="0"/>
              <w:left w:val="single" w:color="auto" w:sz="4" w:space="0"/>
              <w:bottom w:val="single" w:color="auto" w:sz="4" w:space="0"/>
              <w:right w:val="single" w:color="auto" w:sz="4" w:space="0"/>
            </w:tcBorders>
            <w:vAlign w:val="center"/>
          </w:tcPr>
          <w:p w14:paraId="35EF7C50">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体系认证</w:t>
            </w:r>
          </w:p>
        </w:tc>
        <w:tc>
          <w:tcPr>
            <w:tcW w:w="780" w:type="dxa"/>
            <w:tcBorders>
              <w:top w:val="single" w:color="auto" w:sz="4" w:space="0"/>
              <w:left w:val="single" w:color="auto" w:sz="4" w:space="0"/>
              <w:bottom w:val="single" w:color="auto" w:sz="4" w:space="0"/>
              <w:right w:val="single" w:color="auto" w:sz="4" w:space="0"/>
            </w:tcBorders>
            <w:vAlign w:val="center"/>
          </w:tcPr>
          <w:p w14:paraId="1DFEFAC3">
            <w:pPr>
              <w:spacing w:line="340" w:lineRule="exact"/>
              <w:jc w:val="center"/>
              <w:rPr>
                <w:rFonts w:hint="eastAsia" w:ascii="仿宋" w:hAnsi="仿宋" w:eastAsia="仿宋" w:cs="仿宋"/>
                <w:sz w:val="18"/>
                <w:szCs w:val="18"/>
                <w:lang w:eastAsia="zh-CN"/>
              </w:rPr>
            </w:pPr>
            <w:r>
              <w:rPr>
                <w:rFonts w:hint="eastAsia" w:ascii="仿宋" w:hAnsi="仿宋" w:eastAsia="仿宋" w:cs="仿宋"/>
                <w:sz w:val="18"/>
                <w:szCs w:val="18"/>
                <w:lang w:val="en-US" w:eastAsia="zh-CN"/>
              </w:rPr>
              <w:t>2</w:t>
            </w:r>
          </w:p>
        </w:tc>
        <w:tc>
          <w:tcPr>
            <w:tcW w:w="5612" w:type="dxa"/>
            <w:tcBorders>
              <w:top w:val="single" w:color="auto" w:sz="4" w:space="0"/>
              <w:left w:val="single" w:color="auto" w:sz="4" w:space="0"/>
              <w:bottom w:val="single" w:color="auto" w:sz="4" w:space="0"/>
              <w:right w:val="single" w:color="auto" w:sz="4" w:space="0"/>
            </w:tcBorders>
            <w:vAlign w:val="center"/>
          </w:tcPr>
          <w:p w14:paraId="29D67CE7">
            <w:pPr>
              <w:spacing w:line="340" w:lineRule="exact"/>
              <w:rPr>
                <w:rFonts w:hint="eastAsia" w:ascii="仿宋" w:hAnsi="仿宋" w:eastAsia="仿宋" w:cs="仿宋"/>
                <w:sz w:val="18"/>
                <w:szCs w:val="18"/>
              </w:rPr>
            </w:pPr>
            <w:r>
              <w:rPr>
                <w:rFonts w:hint="eastAsia" w:ascii="仿宋" w:hAnsi="仿宋" w:eastAsia="仿宋" w:cs="仿宋"/>
                <w:sz w:val="18"/>
                <w:szCs w:val="18"/>
              </w:rPr>
              <w:t>供应商提供有效期内的质量体系认证</w:t>
            </w:r>
            <w:r>
              <w:rPr>
                <w:rFonts w:hint="eastAsia" w:ascii="仿宋" w:hAnsi="仿宋" w:eastAsia="仿宋" w:cs="仿宋"/>
                <w:sz w:val="18"/>
                <w:szCs w:val="18"/>
                <w:lang w:eastAsia="zh-CN"/>
              </w:rPr>
              <w:t>、</w:t>
            </w:r>
            <w:r>
              <w:rPr>
                <w:rFonts w:hint="eastAsia" w:ascii="仿宋" w:hAnsi="仿宋" w:eastAsia="仿宋" w:cs="仿宋"/>
                <w:sz w:val="18"/>
                <w:szCs w:val="18"/>
              </w:rPr>
              <w:t>环境管理体系认证的</w:t>
            </w:r>
            <w:r>
              <w:rPr>
                <w:rFonts w:hint="eastAsia" w:ascii="仿宋" w:hAnsi="仿宋" w:eastAsia="仿宋" w:cs="仿宋"/>
                <w:sz w:val="18"/>
                <w:szCs w:val="18"/>
                <w:lang w:eastAsia="zh-CN"/>
              </w:rPr>
              <w:t>、</w:t>
            </w:r>
            <w:r>
              <w:rPr>
                <w:rFonts w:hint="eastAsia" w:ascii="仿宋" w:hAnsi="仿宋" w:eastAsia="仿宋" w:cs="仿宋"/>
                <w:sz w:val="18"/>
                <w:szCs w:val="18"/>
              </w:rPr>
              <w:t>职业安全健康管理体系认证。</w:t>
            </w:r>
          </w:p>
          <w:p w14:paraId="39644536">
            <w:pPr>
              <w:spacing w:line="340" w:lineRule="exact"/>
              <w:rPr>
                <w:rFonts w:hint="eastAsia" w:ascii="仿宋" w:hAnsi="仿宋" w:eastAsia="仿宋" w:cs="仿宋"/>
                <w:sz w:val="18"/>
                <w:szCs w:val="18"/>
              </w:rPr>
            </w:pPr>
            <w:r>
              <w:rPr>
                <w:rFonts w:hint="eastAsia" w:ascii="仿宋" w:hAnsi="仿宋" w:eastAsia="仿宋" w:cs="仿宋"/>
                <w:b/>
                <w:bCs/>
                <w:sz w:val="18"/>
                <w:szCs w:val="18"/>
              </w:rPr>
              <w:t>(</w:t>
            </w:r>
            <w:r>
              <w:rPr>
                <w:rFonts w:hint="eastAsia" w:ascii="仿宋" w:hAnsi="仿宋" w:eastAsia="仿宋" w:cs="仿宋"/>
                <w:b/>
                <w:bCs w:val="0"/>
                <w:sz w:val="18"/>
                <w:szCs w:val="18"/>
              </w:rPr>
              <w:t>须</w:t>
            </w:r>
            <w:r>
              <w:rPr>
                <w:rFonts w:hint="eastAsia" w:ascii="仿宋" w:hAnsi="仿宋" w:eastAsia="仿宋" w:cs="仿宋"/>
                <w:b/>
                <w:bCs/>
                <w:sz w:val="18"/>
                <w:szCs w:val="18"/>
              </w:rPr>
              <w:t>提供</w:t>
            </w:r>
            <w:r>
              <w:rPr>
                <w:rFonts w:hint="eastAsia" w:ascii="仿宋" w:hAnsi="仿宋" w:eastAsia="仿宋" w:cs="仿宋"/>
                <w:b/>
                <w:bCs/>
                <w:sz w:val="18"/>
                <w:szCs w:val="18"/>
                <w:lang w:val="en-US" w:eastAsia="zh-CN"/>
              </w:rPr>
              <w:t>有效期内的</w:t>
            </w:r>
            <w:r>
              <w:rPr>
                <w:rFonts w:hint="eastAsia" w:ascii="仿宋" w:hAnsi="仿宋" w:eastAsia="仿宋" w:cs="仿宋"/>
                <w:b/>
                <w:bCs/>
                <w:sz w:val="18"/>
                <w:szCs w:val="18"/>
              </w:rPr>
              <w:t>认证证书复印件</w:t>
            </w:r>
            <w:r>
              <w:rPr>
                <w:rFonts w:hint="eastAsia" w:ascii="仿宋" w:hAnsi="仿宋" w:eastAsia="仿宋" w:cs="仿宋"/>
                <w:b/>
                <w:bCs/>
                <w:sz w:val="18"/>
                <w:szCs w:val="18"/>
                <w:lang w:val="en-US" w:eastAsia="zh-CN"/>
              </w:rPr>
              <w:t>并加盖公章，</w:t>
            </w:r>
            <w:r>
              <w:rPr>
                <w:rFonts w:hint="eastAsia" w:ascii="仿宋" w:hAnsi="仿宋" w:eastAsia="仿宋" w:cs="仿宋"/>
                <w:b/>
                <w:bCs w:val="0"/>
                <w:sz w:val="18"/>
                <w:szCs w:val="18"/>
                <w:lang w:val="en-US" w:eastAsia="zh-CN"/>
              </w:rPr>
              <w:t>缺少一项或未加盖公章不得分</w:t>
            </w:r>
            <w:r>
              <w:rPr>
                <w:rFonts w:hint="eastAsia" w:ascii="仿宋" w:hAnsi="仿宋" w:eastAsia="仿宋" w:cs="仿宋"/>
                <w:b/>
                <w:bCs/>
                <w:sz w:val="18"/>
                <w:szCs w:val="18"/>
              </w:rPr>
              <w:t>)</w:t>
            </w:r>
          </w:p>
        </w:tc>
      </w:tr>
      <w:tr w14:paraId="1DA71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0" w:type="dxa"/>
            <w:gridSpan w:val="2"/>
            <w:tcBorders>
              <w:top w:val="single" w:color="auto" w:sz="4" w:space="0"/>
              <w:left w:val="single" w:color="auto" w:sz="4" w:space="0"/>
              <w:bottom w:val="single" w:color="auto" w:sz="4" w:space="0"/>
              <w:right w:val="single" w:color="auto" w:sz="4" w:space="0"/>
            </w:tcBorders>
            <w:vAlign w:val="center"/>
          </w:tcPr>
          <w:p w14:paraId="25625404">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合计</w:t>
            </w:r>
          </w:p>
        </w:tc>
        <w:tc>
          <w:tcPr>
            <w:tcW w:w="780" w:type="dxa"/>
            <w:tcBorders>
              <w:top w:val="single" w:color="auto" w:sz="4" w:space="0"/>
              <w:left w:val="single" w:color="auto" w:sz="4" w:space="0"/>
              <w:bottom w:val="single" w:color="auto" w:sz="4" w:space="0"/>
              <w:right w:val="single" w:color="auto" w:sz="4" w:space="0"/>
            </w:tcBorders>
            <w:vAlign w:val="center"/>
          </w:tcPr>
          <w:p w14:paraId="17DD93FA">
            <w:pPr>
              <w:spacing w:line="340" w:lineRule="exact"/>
              <w:jc w:val="center"/>
              <w:rPr>
                <w:rFonts w:hint="eastAsia" w:ascii="仿宋" w:hAnsi="仿宋" w:eastAsia="仿宋" w:cs="仿宋"/>
                <w:sz w:val="18"/>
                <w:szCs w:val="18"/>
              </w:rPr>
            </w:pPr>
            <w:r>
              <w:rPr>
                <w:rFonts w:hint="eastAsia" w:ascii="仿宋" w:hAnsi="仿宋" w:eastAsia="仿宋" w:cs="仿宋"/>
                <w:sz w:val="18"/>
                <w:szCs w:val="18"/>
              </w:rPr>
              <w:t>100</w:t>
            </w:r>
          </w:p>
        </w:tc>
        <w:tc>
          <w:tcPr>
            <w:tcW w:w="5612" w:type="dxa"/>
            <w:tcBorders>
              <w:top w:val="single" w:color="auto" w:sz="4" w:space="0"/>
              <w:left w:val="single" w:color="auto" w:sz="4" w:space="0"/>
              <w:bottom w:val="single" w:color="auto" w:sz="4" w:space="0"/>
              <w:right w:val="single" w:color="auto" w:sz="4" w:space="0"/>
            </w:tcBorders>
            <w:vAlign w:val="center"/>
          </w:tcPr>
          <w:p w14:paraId="32AE4B62">
            <w:pPr>
              <w:widowControl/>
              <w:snapToGrid w:val="0"/>
              <w:spacing w:before="100" w:beforeAutospacing="1" w:after="100" w:afterAutospacing="1" w:line="340" w:lineRule="exact"/>
              <w:jc w:val="left"/>
              <w:rPr>
                <w:rFonts w:hint="eastAsia" w:ascii="仿宋" w:hAnsi="仿宋" w:eastAsia="仿宋" w:cs="仿宋"/>
                <w:sz w:val="18"/>
                <w:szCs w:val="18"/>
              </w:rPr>
            </w:pPr>
          </w:p>
        </w:tc>
      </w:tr>
    </w:tbl>
    <w:p w14:paraId="12FDD413"/>
    <w:p w14:paraId="52758ED0">
      <w:pPr>
        <w:numPr>
          <w:ilvl w:val="0"/>
          <w:numId w:val="6"/>
        </w:numPr>
        <w:rPr>
          <w:rFonts w:ascii="仿宋" w:hAnsi="仿宋" w:eastAsia="仿宋" w:cs="仿宋"/>
          <w:b/>
          <w:szCs w:val="21"/>
        </w:rPr>
      </w:pPr>
      <w:r>
        <w:rPr>
          <w:rFonts w:hint="eastAsia" w:ascii="仿宋" w:hAnsi="仿宋" w:eastAsia="仿宋" w:cs="仿宋"/>
          <w:b/>
          <w:szCs w:val="21"/>
        </w:rPr>
        <w:t>加分项评分标准</w:t>
      </w:r>
    </w:p>
    <w:tbl>
      <w:tblPr>
        <w:tblStyle w:val="22"/>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2"/>
        <w:gridCol w:w="7485"/>
      </w:tblGrid>
      <w:tr w14:paraId="10E53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9"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39EA7619">
            <w:pPr>
              <w:jc w:val="center"/>
              <w:rPr>
                <w:rFonts w:ascii="仿宋" w:hAnsi="仿宋" w:eastAsia="仿宋" w:cs="仿宋"/>
                <w:sz w:val="18"/>
                <w:szCs w:val="18"/>
              </w:rPr>
            </w:pPr>
            <w:r>
              <w:rPr>
                <w:rFonts w:hint="eastAsia" w:ascii="仿宋" w:hAnsi="仿宋" w:eastAsia="仿宋" w:cs="仿宋"/>
                <w:sz w:val="18"/>
                <w:szCs w:val="18"/>
              </w:rPr>
              <w:t>加分</w:t>
            </w:r>
          </w:p>
          <w:p w14:paraId="0F9D03E0">
            <w:pPr>
              <w:jc w:val="center"/>
              <w:rPr>
                <w:rFonts w:ascii="仿宋" w:hAnsi="仿宋" w:eastAsia="仿宋" w:cs="仿宋"/>
                <w:sz w:val="18"/>
                <w:szCs w:val="18"/>
              </w:rPr>
            </w:pPr>
            <w:r>
              <w:rPr>
                <w:rFonts w:hint="eastAsia" w:ascii="仿宋" w:hAnsi="仿宋" w:eastAsia="仿宋" w:cs="仿宋"/>
                <w:sz w:val="18"/>
                <w:szCs w:val="18"/>
              </w:rPr>
              <w:t>因素</w:t>
            </w:r>
          </w:p>
        </w:tc>
        <w:tc>
          <w:tcPr>
            <w:tcW w:w="7485" w:type="dxa"/>
            <w:tcBorders>
              <w:top w:val="single" w:color="auto" w:sz="4" w:space="0"/>
              <w:left w:val="single" w:color="auto" w:sz="4" w:space="0"/>
              <w:bottom w:val="single" w:color="auto" w:sz="4" w:space="0"/>
              <w:right w:val="single" w:color="auto" w:sz="4" w:space="0"/>
            </w:tcBorders>
            <w:vAlign w:val="center"/>
          </w:tcPr>
          <w:p w14:paraId="18799901">
            <w:pPr>
              <w:jc w:val="center"/>
              <w:rPr>
                <w:rFonts w:ascii="仿宋" w:hAnsi="仿宋" w:eastAsia="仿宋" w:cs="仿宋"/>
                <w:sz w:val="18"/>
                <w:szCs w:val="18"/>
              </w:rPr>
            </w:pPr>
            <w:r>
              <w:rPr>
                <w:rFonts w:hint="eastAsia" w:ascii="仿宋" w:hAnsi="仿宋" w:eastAsia="仿宋" w:cs="仿宋"/>
                <w:sz w:val="18"/>
                <w:szCs w:val="18"/>
              </w:rPr>
              <w:t>加分说明</w:t>
            </w:r>
          </w:p>
        </w:tc>
      </w:tr>
      <w:tr w14:paraId="32F35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147FB806">
            <w:pPr>
              <w:jc w:val="center"/>
              <w:rPr>
                <w:rFonts w:ascii="仿宋" w:hAnsi="仿宋" w:eastAsia="仿宋" w:cs="仿宋"/>
                <w:sz w:val="18"/>
                <w:szCs w:val="18"/>
              </w:rPr>
            </w:pPr>
            <w:r>
              <w:rPr>
                <w:rFonts w:hint="eastAsia" w:ascii="仿宋" w:hAnsi="仿宋" w:eastAsia="仿宋" w:cs="仿宋"/>
                <w:sz w:val="18"/>
                <w:szCs w:val="18"/>
              </w:rPr>
              <w:t>节能</w:t>
            </w:r>
          </w:p>
          <w:p w14:paraId="59B79CD9">
            <w:pPr>
              <w:jc w:val="center"/>
              <w:rPr>
                <w:rFonts w:ascii="仿宋" w:hAnsi="仿宋" w:eastAsia="仿宋" w:cs="仿宋"/>
                <w:sz w:val="18"/>
                <w:szCs w:val="18"/>
              </w:rPr>
            </w:pPr>
            <w:r>
              <w:rPr>
                <w:rFonts w:hint="eastAsia" w:ascii="仿宋" w:hAnsi="仿宋" w:eastAsia="仿宋" w:cs="仿宋"/>
                <w:sz w:val="18"/>
                <w:szCs w:val="18"/>
              </w:rPr>
              <w:t>产品</w:t>
            </w:r>
          </w:p>
        </w:tc>
        <w:tc>
          <w:tcPr>
            <w:tcW w:w="7485" w:type="dxa"/>
            <w:tcBorders>
              <w:top w:val="single" w:color="auto" w:sz="4" w:space="0"/>
              <w:left w:val="single" w:color="auto" w:sz="4" w:space="0"/>
              <w:bottom w:val="single" w:color="auto" w:sz="4" w:space="0"/>
              <w:right w:val="single" w:color="auto" w:sz="4" w:space="0"/>
            </w:tcBorders>
            <w:vAlign w:val="center"/>
          </w:tcPr>
          <w:p w14:paraId="4FA6B16A">
            <w:pPr>
              <w:rPr>
                <w:rFonts w:ascii="仿宋" w:hAnsi="仿宋" w:eastAsia="仿宋" w:cs="仿宋"/>
                <w:sz w:val="18"/>
                <w:szCs w:val="18"/>
              </w:rPr>
            </w:pPr>
            <w:r>
              <w:rPr>
                <w:rFonts w:hint="eastAsia" w:ascii="仿宋" w:hAnsi="仿宋" w:eastAsia="仿宋" w:cs="仿宋"/>
                <w:sz w:val="18"/>
                <w:szCs w:val="18"/>
              </w:rPr>
              <w:t>对于清单中的产品最后报价给予价格部分总分值</w:t>
            </w:r>
            <w:r>
              <w:rPr>
                <w:rFonts w:hint="eastAsia" w:ascii="仿宋" w:hAnsi="仿宋" w:eastAsia="仿宋" w:cs="仿宋"/>
                <w:kern w:val="0"/>
                <w:sz w:val="18"/>
                <w:szCs w:val="18"/>
                <w:u w:val="single"/>
              </w:rPr>
              <w:t>/</w:t>
            </w:r>
            <w:r>
              <w:rPr>
                <w:rFonts w:hint="eastAsia" w:ascii="仿宋" w:hAnsi="仿宋" w:eastAsia="仿宋" w:cs="仿宋"/>
                <w:kern w:val="0"/>
                <w:sz w:val="18"/>
                <w:szCs w:val="18"/>
              </w:rPr>
              <w:t>%</w:t>
            </w:r>
            <w:r>
              <w:rPr>
                <w:rFonts w:hint="eastAsia" w:ascii="仿宋" w:hAnsi="仿宋" w:eastAsia="仿宋" w:cs="仿宋"/>
                <w:sz w:val="18"/>
                <w:szCs w:val="18"/>
              </w:rPr>
              <w:t>的加分，计算公式如下：</w:t>
            </w:r>
          </w:p>
          <w:p w14:paraId="53F3AD5D">
            <w:pPr>
              <w:rPr>
                <w:rFonts w:ascii="仿宋" w:hAnsi="仿宋" w:eastAsia="仿宋" w:cs="仿宋"/>
                <w:sz w:val="18"/>
                <w:szCs w:val="18"/>
              </w:rPr>
            </w:pPr>
            <w:r>
              <w:rPr>
                <w:rFonts w:hint="eastAsia" w:ascii="仿宋" w:hAnsi="仿宋" w:eastAsia="仿宋" w:cs="仿宋"/>
                <w:sz w:val="18"/>
                <w:szCs w:val="18"/>
              </w:rPr>
              <w:t>节能产品加分＝（节能产品最后报价之和/最后报价总价）×价格部分总分值</w:t>
            </w:r>
            <w:r>
              <w:rPr>
                <w:rFonts w:hint="eastAsia" w:ascii="仿宋" w:hAnsi="仿宋" w:eastAsia="仿宋" w:cs="仿宋"/>
                <w:sz w:val="18"/>
                <w:szCs w:val="18"/>
                <w:u w:val="single"/>
              </w:rPr>
              <w:t>/</w:t>
            </w:r>
            <w:r>
              <w:rPr>
                <w:rFonts w:hint="eastAsia" w:ascii="仿宋" w:hAnsi="仿宋" w:eastAsia="仿宋" w:cs="仿宋"/>
                <w:sz w:val="18"/>
                <w:szCs w:val="18"/>
              </w:rPr>
              <w:t>×</w:t>
            </w:r>
            <w:r>
              <w:rPr>
                <w:rFonts w:hint="eastAsia" w:ascii="仿宋" w:hAnsi="仿宋" w:eastAsia="仿宋" w:cs="仿宋"/>
                <w:sz w:val="18"/>
                <w:szCs w:val="18"/>
                <w:u w:val="single"/>
              </w:rPr>
              <w:t xml:space="preserve">/ </w:t>
            </w:r>
            <w:r>
              <w:rPr>
                <w:rFonts w:hint="eastAsia" w:ascii="仿宋" w:hAnsi="仿宋" w:eastAsia="仿宋" w:cs="仿宋"/>
                <w:sz w:val="18"/>
                <w:szCs w:val="18"/>
              </w:rPr>
              <w:t>%。</w:t>
            </w:r>
          </w:p>
        </w:tc>
      </w:tr>
      <w:tr w14:paraId="27AD4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7"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1CF4B7C5">
            <w:pPr>
              <w:jc w:val="center"/>
              <w:rPr>
                <w:rFonts w:ascii="仿宋" w:hAnsi="仿宋" w:eastAsia="仿宋" w:cs="仿宋"/>
                <w:sz w:val="18"/>
                <w:szCs w:val="18"/>
              </w:rPr>
            </w:pPr>
            <w:r>
              <w:rPr>
                <w:rFonts w:hint="eastAsia" w:ascii="仿宋" w:hAnsi="仿宋" w:eastAsia="仿宋" w:cs="仿宋"/>
                <w:sz w:val="18"/>
                <w:szCs w:val="18"/>
              </w:rPr>
              <w:t>环保</w:t>
            </w:r>
          </w:p>
          <w:p w14:paraId="1CCCA776">
            <w:pPr>
              <w:jc w:val="center"/>
              <w:rPr>
                <w:rFonts w:ascii="仿宋" w:hAnsi="仿宋" w:eastAsia="仿宋" w:cs="仿宋"/>
                <w:sz w:val="18"/>
                <w:szCs w:val="18"/>
              </w:rPr>
            </w:pPr>
            <w:r>
              <w:rPr>
                <w:rFonts w:hint="eastAsia" w:ascii="仿宋" w:hAnsi="仿宋" w:eastAsia="仿宋" w:cs="仿宋"/>
                <w:sz w:val="18"/>
                <w:szCs w:val="18"/>
              </w:rPr>
              <w:t>产品</w:t>
            </w:r>
          </w:p>
        </w:tc>
        <w:tc>
          <w:tcPr>
            <w:tcW w:w="7485" w:type="dxa"/>
            <w:tcBorders>
              <w:top w:val="single" w:color="auto" w:sz="4" w:space="0"/>
              <w:left w:val="single" w:color="auto" w:sz="4" w:space="0"/>
              <w:bottom w:val="single" w:color="auto" w:sz="4" w:space="0"/>
              <w:right w:val="single" w:color="auto" w:sz="4" w:space="0"/>
            </w:tcBorders>
            <w:vAlign w:val="center"/>
          </w:tcPr>
          <w:p w14:paraId="27EE2E0B">
            <w:pPr>
              <w:rPr>
                <w:rFonts w:ascii="仿宋" w:hAnsi="仿宋" w:eastAsia="仿宋" w:cs="仿宋"/>
                <w:sz w:val="18"/>
                <w:szCs w:val="18"/>
              </w:rPr>
            </w:pPr>
            <w:r>
              <w:rPr>
                <w:rFonts w:hint="eastAsia" w:ascii="仿宋" w:hAnsi="仿宋" w:eastAsia="仿宋" w:cs="仿宋"/>
                <w:sz w:val="18"/>
                <w:szCs w:val="18"/>
              </w:rPr>
              <w:t>对于清单中的产品最后报价给予价格部分总分值</w:t>
            </w:r>
            <w:r>
              <w:rPr>
                <w:rFonts w:hint="eastAsia" w:ascii="仿宋" w:hAnsi="仿宋" w:eastAsia="仿宋" w:cs="仿宋"/>
                <w:sz w:val="18"/>
                <w:szCs w:val="18"/>
                <w:u w:val="single"/>
              </w:rPr>
              <w:t>/</w:t>
            </w:r>
            <w:r>
              <w:rPr>
                <w:rFonts w:hint="eastAsia" w:ascii="仿宋" w:hAnsi="仿宋" w:eastAsia="仿宋" w:cs="仿宋"/>
                <w:sz w:val="18"/>
                <w:szCs w:val="18"/>
              </w:rPr>
              <w:t>%的加分，计算公式如下：</w:t>
            </w:r>
          </w:p>
          <w:p w14:paraId="34B7DADA">
            <w:pPr>
              <w:rPr>
                <w:rFonts w:ascii="仿宋" w:hAnsi="仿宋" w:eastAsia="仿宋" w:cs="仿宋"/>
                <w:sz w:val="18"/>
                <w:szCs w:val="18"/>
              </w:rPr>
            </w:pPr>
            <w:r>
              <w:rPr>
                <w:rFonts w:hint="eastAsia" w:ascii="仿宋" w:hAnsi="仿宋" w:eastAsia="仿宋" w:cs="仿宋"/>
                <w:sz w:val="18"/>
                <w:szCs w:val="18"/>
              </w:rPr>
              <w:t>环保产品加分＝（环保产品最后报价之和/最后报标总价）×价格部分总分值</w:t>
            </w:r>
            <w:r>
              <w:rPr>
                <w:rFonts w:hint="eastAsia" w:ascii="仿宋" w:hAnsi="仿宋" w:eastAsia="仿宋" w:cs="仿宋"/>
                <w:sz w:val="18"/>
                <w:szCs w:val="18"/>
                <w:u w:val="single"/>
              </w:rPr>
              <w:t>/</w:t>
            </w:r>
            <w:r>
              <w:rPr>
                <w:rFonts w:hint="eastAsia" w:ascii="仿宋" w:hAnsi="仿宋" w:eastAsia="仿宋" w:cs="仿宋"/>
                <w:sz w:val="18"/>
                <w:szCs w:val="18"/>
              </w:rPr>
              <w:t>×</w:t>
            </w:r>
            <w:r>
              <w:rPr>
                <w:rFonts w:hint="eastAsia" w:ascii="仿宋" w:hAnsi="仿宋" w:eastAsia="仿宋" w:cs="仿宋"/>
                <w:sz w:val="18"/>
                <w:szCs w:val="18"/>
                <w:u w:val="single"/>
              </w:rPr>
              <w:t>/</w:t>
            </w:r>
            <w:r>
              <w:rPr>
                <w:rFonts w:hint="eastAsia" w:ascii="仿宋" w:hAnsi="仿宋" w:eastAsia="仿宋" w:cs="仿宋"/>
                <w:sz w:val="18"/>
                <w:szCs w:val="18"/>
              </w:rPr>
              <w:t>%。</w:t>
            </w:r>
          </w:p>
        </w:tc>
      </w:tr>
    </w:tbl>
    <w:p w14:paraId="5E58A3A3">
      <w:pPr>
        <w:adjustRightInd w:val="0"/>
        <w:snapToGrid w:val="0"/>
        <w:spacing w:line="360" w:lineRule="auto"/>
        <w:jc w:val="left"/>
        <w:rPr>
          <w:rFonts w:ascii="仿宋" w:hAnsi="仿宋" w:eastAsia="仿宋" w:cs="仿宋"/>
          <w:szCs w:val="21"/>
        </w:rPr>
      </w:pPr>
    </w:p>
    <w:p w14:paraId="112B22C9">
      <w:pPr>
        <w:widowControl/>
        <w:jc w:val="left"/>
        <w:rPr>
          <w:rFonts w:ascii="仿宋" w:hAnsi="仿宋" w:eastAsia="仿宋" w:cs="仿宋"/>
        </w:rPr>
      </w:pPr>
    </w:p>
    <w:p w14:paraId="5B494741">
      <w:pPr>
        <w:pStyle w:val="21"/>
        <w:rPr>
          <w:rFonts w:ascii="仿宋" w:hAnsi="仿宋" w:eastAsia="仿宋" w:cs="仿宋"/>
        </w:rPr>
      </w:pPr>
    </w:p>
    <w:p w14:paraId="6C0FBEC5">
      <w:pPr>
        <w:pStyle w:val="21"/>
        <w:rPr>
          <w:rFonts w:ascii="仿宋" w:hAnsi="仿宋" w:eastAsia="仿宋" w:cs="仿宋"/>
        </w:rPr>
      </w:pPr>
    </w:p>
    <w:p w14:paraId="3380BAA3">
      <w:pPr>
        <w:pStyle w:val="21"/>
        <w:rPr>
          <w:rFonts w:ascii="仿宋" w:hAnsi="仿宋" w:eastAsia="仿宋" w:cs="仿宋"/>
        </w:rPr>
      </w:pPr>
    </w:p>
    <w:p w14:paraId="34AC54A7">
      <w:pPr>
        <w:pStyle w:val="21"/>
        <w:rPr>
          <w:rFonts w:ascii="仿宋" w:hAnsi="仿宋" w:eastAsia="仿宋" w:cs="仿宋"/>
        </w:rPr>
      </w:pPr>
    </w:p>
    <w:p w14:paraId="0D8505D9">
      <w:pPr>
        <w:pStyle w:val="21"/>
        <w:rPr>
          <w:rFonts w:ascii="仿宋" w:hAnsi="仿宋" w:eastAsia="仿宋" w:cs="仿宋"/>
        </w:rPr>
      </w:pPr>
    </w:p>
    <w:p w14:paraId="1C57EAF4">
      <w:pPr>
        <w:pStyle w:val="21"/>
        <w:rPr>
          <w:rFonts w:ascii="仿宋" w:hAnsi="仿宋" w:eastAsia="仿宋" w:cs="仿宋"/>
        </w:rPr>
      </w:pPr>
    </w:p>
    <w:p w14:paraId="113BF68C">
      <w:pPr>
        <w:pStyle w:val="21"/>
        <w:rPr>
          <w:rFonts w:ascii="仿宋" w:hAnsi="仿宋" w:eastAsia="仿宋" w:cs="仿宋"/>
        </w:rPr>
      </w:pPr>
    </w:p>
    <w:p w14:paraId="6A071E6A">
      <w:pPr>
        <w:pStyle w:val="21"/>
        <w:rPr>
          <w:rFonts w:ascii="仿宋" w:hAnsi="仿宋" w:eastAsia="仿宋" w:cs="仿宋"/>
        </w:rPr>
      </w:pPr>
    </w:p>
    <w:p w14:paraId="1EF14FCB">
      <w:pPr>
        <w:pStyle w:val="21"/>
        <w:rPr>
          <w:rFonts w:ascii="仿宋" w:hAnsi="仿宋" w:eastAsia="仿宋" w:cs="仿宋"/>
        </w:rPr>
      </w:pPr>
    </w:p>
    <w:p w14:paraId="113D66A9">
      <w:pPr>
        <w:pStyle w:val="21"/>
        <w:rPr>
          <w:rFonts w:ascii="仿宋" w:hAnsi="仿宋" w:eastAsia="仿宋" w:cs="仿宋"/>
        </w:rPr>
      </w:pPr>
    </w:p>
    <w:p w14:paraId="099AC27C">
      <w:pPr>
        <w:pStyle w:val="21"/>
        <w:rPr>
          <w:rFonts w:ascii="仿宋" w:hAnsi="仿宋" w:eastAsia="仿宋" w:cs="仿宋"/>
        </w:rPr>
      </w:pPr>
    </w:p>
    <w:p w14:paraId="4D512F2E">
      <w:pPr>
        <w:pStyle w:val="21"/>
        <w:rPr>
          <w:rFonts w:ascii="仿宋" w:hAnsi="仿宋" w:eastAsia="仿宋" w:cs="仿宋"/>
        </w:rPr>
      </w:pPr>
    </w:p>
    <w:p w14:paraId="0E45F1D8">
      <w:pPr>
        <w:pStyle w:val="21"/>
        <w:rPr>
          <w:rFonts w:ascii="仿宋" w:hAnsi="仿宋" w:eastAsia="仿宋" w:cs="仿宋"/>
        </w:rPr>
      </w:pPr>
    </w:p>
    <w:p w14:paraId="34AEEF42">
      <w:pPr>
        <w:pStyle w:val="21"/>
        <w:rPr>
          <w:rFonts w:ascii="仿宋" w:hAnsi="仿宋" w:eastAsia="仿宋" w:cs="仿宋"/>
        </w:rPr>
      </w:pPr>
    </w:p>
    <w:p w14:paraId="0738F7B3">
      <w:pPr>
        <w:pStyle w:val="21"/>
        <w:rPr>
          <w:rFonts w:ascii="仿宋" w:hAnsi="仿宋" w:eastAsia="仿宋" w:cs="仿宋"/>
        </w:rPr>
      </w:pPr>
    </w:p>
    <w:p w14:paraId="3942BACA">
      <w:pPr>
        <w:pStyle w:val="21"/>
        <w:rPr>
          <w:rFonts w:ascii="仿宋" w:hAnsi="仿宋" w:eastAsia="仿宋" w:cs="仿宋"/>
        </w:rPr>
      </w:pPr>
    </w:p>
    <w:p w14:paraId="6D7E4DEE">
      <w:pPr>
        <w:pStyle w:val="21"/>
        <w:rPr>
          <w:rFonts w:ascii="仿宋" w:hAnsi="仿宋" w:eastAsia="仿宋" w:cs="仿宋"/>
        </w:rPr>
      </w:pPr>
    </w:p>
    <w:p w14:paraId="68A46AAE">
      <w:pPr>
        <w:pStyle w:val="21"/>
        <w:rPr>
          <w:rFonts w:ascii="仿宋" w:hAnsi="仿宋" w:eastAsia="仿宋" w:cs="仿宋"/>
        </w:rPr>
      </w:pPr>
    </w:p>
    <w:p w14:paraId="178232F7">
      <w:pPr>
        <w:pStyle w:val="21"/>
        <w:rPr>
          <w:rFonts w:ascii="仿宋" w:hAnsi="仿宋" w:eastAsia="仿宋" w:cs="仿宋"/>
        </w:rPr>
      </w:pPr>
    </w:p>
    <w:p w14:paraId="21BFA336">
      <w:pPr>
        <w:pStyle w:val="21"/>
        <w:rPr>
          <w:rFonts w:ascii="仿宋" w:hAnsi="仿宋" w:eastAsia="仿宋" w:cs="仿宋"/>
        </w:rPr>
      </w:pPr>
    </w:p>
    <w:p w14:paraId="23E703B8">
      <w:pPr>
        <w:widowControl/>
        <w:jc w:val="left"/>
        <w:rPr>
          <w:rFonts w:ascii="仿宋" w:hAnsi="仿宋" w:eastAsia="仿宋" w:cs="仿宋"/>
        </w:rPr>
      </w:pPr>
    </w:p>
    <w:p w14:paraId="638E495F">
      <w:pPr>
        <w:widowControl/>
        <w:jc w:val="left"/>
        <w:rPr>
          <w:rFonts w:ascii="仿宋" w:hAnsi="仿宋" w:eastAsia="仿宋" w:cs="仿宋"/>
        </w:rPr>
      </w:pPr>
    </w:p>
    <w:p w14:paraId="64D00162">
      <w:pPr>
        <w:bidi w:val="0"/>
        <w:rPr>
          <w:rFonts w:hint="eastAsia"/>
        </w:rPr>
      </w:pPr>
    </w:p>
    <w:p w14:paraId="5A934006">
      <w:pPr>
        <w:bidi w:val="0"/>
        <w:rPr>
          <w:rFonts w:hint="eastAsia"/>
        </w:rPr>
      </w:pPr>
    </w:p>
    <w:p w14:paraId="5DAB797A">
      <w:pPr>
        <w:bidi w:val="0"/>
        <w:rPr>
          <w:rFonts w:hint="eastAsia"/>
          <w:lang w:val="en-US" w:eastAsia="zh-CN"/>
        </w:rPr>
      </w:pPr>
    </w:p>
    <w:p w14:paraId="26D9B4CB">
      <w:pPr>
        <w:pStyle w:val="3"/>
        <w:spacing w:before="319" w:beforeLines="100" w:after="319" w:afterLines="100" w:line="360" w:lineRule="auto"/>
        <w:jc w:val="center"/>
        <w:rPr>
          <w:rFonts w:ascii="仿宋" w:hAnsi="仿宋" w:eastAsia="仿宋" w:cs="仿宋"/>
        </w:rPr>
      </w:pPr>
      <w:r>
        <w:rPr>
          <w:rFonts w:hint="eastAsia" w:ascii="仿宋" w:hAnsi="仿宋" w:eastAsia="仿宋" w:cs="仿宋"/>
        </w:rPr>
        <w:t xml:space="preserve">第六章 </w:t>
      </w:r>
      <w:bookmarkEnd w:id="169"/>
      <w:r>
        <w:rPr>
          <w:rFonts w:hint="eastAsia" w:ascii="仿宋" w:hAnsi="仿宋" w:eastAsia="仿宋" w:cs="仿宋"/>
        </w:rPr>
        <w:t>政府采购合同条款及格式</w:t>
      </w:r>
      <w:bookmarkEnd w:id="170"/>
      <w:bookmarkEnd w:id="171"/>
    </w:p>
    <w:p w14:paraId="71D78B91">
      <w:pPr>
        <w:widowControl/>
        <w:jc w:val="left"/>
        <w:outlineLvl w:val="1"/>
        <w:rPr>
          <w:rFonts w:ascii="仿宋" w:hAnsi="仿宋" w:eastAsia="仿宋" w:cs="仿宋"/>
          <w:b/>
          <w:sz w:val="28"/>
          <w:szCs w:val="28"/>
        </w:rPr>
      </w:pPr>
      <w:r>
        <w:rPr>
          <w:rFonts w:hint="eastAsia" w:ascii="仿宋" w:hAnsi="仿宋" w:eastAsia="仿宋" w:cs="仿宋"/>
          <w:b/>
          <w:sz w:val="28"/>
          <w:szCs w:val="28"/>
        </w:rPr>
        <w:t>合同条款</w:t>
      </w:r>
    </w:p>
    <w:p w14:paraId="1BE4A408">
      <w:pPr>
        <w:adjustRightInd w:val="0"/>
        <w:snapToGrid w:val="0"/>
        <w:spacing w:line="360" w:lineRule="auto"/>
        <w:jc w:val="center"/>
        <w:rPr>
          <w:rFonts w:ascii="仿宋" w:hAnsi="仿宋" w:eastAsia="仿宋" w:cs="仿宋"/>
          <w:b/>
          <w:sz w:val="44"/>
          <w:szCs w:val="44"/>
        </w:rPr>
      </w:pPr>
      <w:r>
        <w:rPr>
          <w:rFonts w:hint="eastAsia" w:ascii="仿宋" w:hAnsi="仿宋" w:eastAsia="仿宋" w:cs="仿宋"/>
          <w:b/>
          <w:sz w:val="44"/>
          <w:szCs w:val="44"/>
        </w:rPr>
        <w:t>政府采购合同条款</w:t>
      </w:r>
    </w:p>
    <w:p w14:paraId="7D426D3B">
      <w:pPr>
        <w:numPr>
          <w:ilvl w:val="0"/>
          <w:numId w:val="7"/>
        </w:numPr>
        <w:adjustRightInd w:val="0"/>
        <w:snapToGrid w:val="0"/>
        <w:spacing w:line="360" w:lineRule="auto"/>
        <w:rPr>
          <w:rFonts w:ascii="仿宋" w:hAnsi="仿宋" w:eastAsia="仿宋" w:cs="仿宋"/>
          <w:b/>
          <w:szCs w:val="21"/>
        </w:rPr>
      </w:pPr>
      <w:r>
        <w:rPr>
          <w:rFonts w:hint="eastAsia" w:ascii="仿宋" w:hAnsi="仿宋" w:eastAsia="仿宋" w:cs="仿宋"/>
          <w:b/>
          <w:szCs w:val="21"/>
        </w:rPr>
        <w:t>术语定义</w:t>
      </w:r>
    </w:p>
    <w:p w14:paraId="7A4CC4E3">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本政府采购合同下列术语应解释为：</w:t>
      </w:r>
    </w:p>
    <w:p w14:paraId="6EAA605D">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1“政府采购合同”指供需双方依照政府采购程序、按照采购文件、响应文件确定的事项所达成的协议，包括附件、附录和上述文件所提到的构成政府采购合同的所有文件。</w:t>
      </w:r>
    </w:p>
    <w:p w14:paraId="4E52EB30">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2 “政府采购合同价”指根据合同约定供方在正确地完全履行政府采购合同义务后需方应支付给供方的价格。</w:t>
      </w:r>
    </w:p>
    <w:p w14:paraId="3672EFBC">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3 “服务”指政府采购合同服务清单（同响应文件中报价一览表及其附表，下同）所约定的服务内容。</w:t>
      </w:r>
    </w:p>
    <w:p w14:paraId="766EA99A">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5 “需方”指项目基本内容及要求中所述取得产品和服务的采购单位。</w:t>
      </w:r>
    </w:p>
    <w:p w14:paraId="408359C4">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6 “供方”指项目基本内容及要求中所述提供产品和服务的中标供应商。</w:t>
      </w:r>
    </w:p>
    <w:p w14:paraId="5B8A3C7B">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7 “检验”指需方按照政府采购合同约定的标准对供方所提供服务进行的检测和查验。</w:t>
      </w:r>
    </w:p>
    <w:p w14:paraId="79742DE1">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8 “验收书”指采购单位或采购代理机构根据合同履约验收意见书形成反映采购单位和组织验收机构意见的文件。</w:t>
      </w:r>
    </w:p>
    <w:p w14:paraId="436D9F32">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1.9“天”指日历天数（如无特别说明）。</w:t>
      </w:r>
    </w:p>
    <w:p w14:paraId="30E6ECBD">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10“第三人”是指本政府采购合同双方以外的任何中国境内外的自然人、法人或其它经济组织。</w:t>
      </w:r>
    </w:p>
    <w:p w14:paraId="5976CFF9">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11“法律、法规”是指由中国各级政府及有关部门制定的法律、行政法规、地方性法规、规章及其它规范性文件的有关规定。</w:t>
      </w:r>
    </w:p>
    <w:p w14:paraId="7E63C5A7">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12“采购文件”指采购人或采购代理机构发布的采购文件。</w:t>
      </w:r>
    </w:p>
    <w:p w14:paraId="6B2DD1FC">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1</w:t>
      </w:r>
      <w:r>
        <w:rPr>
          <w:rFonts w:hint="eastAsia" w:ascii="仿宋" w:hAnsi="仿宋" w:eastAsia="仿宋" w:cs="仿宋"/>
          <w:b/>
          <w:szCs w:val="21"/>
        </w:rPr>
        <w:t>.</w:t>
      </w:r>
      <w:r>
        <w:rPr>
          <w:rFonts w:hint="eastAsia" w:ascii="仿宋" w:hAnsi="仿宋" w:eastAsia="仿宋" w:cs="仿宋"/>
          <w:szCs w:val="21"/>
        </w:rPr>
        <w:t>13“响应文件”指供方按照采购代理机构采购文件的要求编制和递交，并最终被评标委员会接受的响应文件。</w:t>
      </w:r>
    </w:p>
    <w:p w14:paraId="5AF57109">
      <w:pPr>
        <w:adjustRightInd w:val="0"/>
        <w:snapToGrid w:val="0"/>
        <w:spacing w:line="360" w:lineRule="auto"/>
        <w:ind w:firstLine="420" w:firstLineChars="199"/>
        <w:rPr>
          <w:rFonts w:ascii="仿宋" w:hAnsi="仿宋" w:eastAsia="仿宋" w:cs="仿宋"/>
          <w:b/>
          <w:szCs w:val="21"/>
        </w:rPr>
      </w:pPr>
      <w:r>
        <w:rPr>
          <w:rFonts w:hint="eastAsia" w:ascii="仿宋" w:hAnsi="仿宋" w:eastAsia="仿宋" w:cs="仿宋"/>
          <w:b/>
          <w:szCs w:val="21"/>
        </w:rPr>
        <w:t>2.技术规范与服务内容</w:t>
      </w:r>
    </w:p>
    <w:p w14:paraId="4F095A0A">
      <w:pPr>
        <w:adjustRightInd w:val="0"/>
        <w:snapToGrid w:val="0"/>
        <w:spacing w:line="360" w:lineRule="auto"/>
        <w:ind w:firstLine="417" w:firstLineChars="199"/>
        <w:rPr>
          <w:rFonts w:ascii="仿宋" w:hAnsi="仿宋" w:eastAsia="仿宋" w:cs="仿宋"/>
          <w:szCs w:val="21"/>
        </w:rPr>
      </w:pPr>
      <w:r>
        <w:rPr>
          <w:rFonts w:hint="eastAsia" w:ascii="仿宋" w:hAnsi="仿宋" w:eastAsia="仿宋" w:cs="仿宋"/>
          <w:szCs w:val="21"/>
        </w:rPr>
        <w:t>2.1所响应服务的技术规范应与采购文件规定的技术规范（如果有的话）相一致。若无相应说明，则以国家有关部门最新颁布的相应标准及规范为准。</w:t>
      </w:r>
    </w:p>
    <w:p w14:paraId="7C0FC07E">
      <w:pPr>
        <w:adjustRightInd w:val="0"/>
        <w:snapToGrid w:val="0"/>
        <w:spacing w:line="360" w:lineRule="auto"/>
        <w:ind w:firstLine="417" w:firstLineChars="199"/>
        <w:rPr>
          <w:rFonts w:ascii="仿宋" w:hAnsi="仿宋" w:eastAsia="仿宋" w:cs="仿宋"/>
          <w:szCs w:val="21"/>
        </w:rPr>
      </w:pPr>
      <w:r>
        <w:rPr>
          <w:rFonts w:hint="eastAsia" w:ascii="仿宋" w:hAnsi="仿宋" w:eastAsia="仿宋" w:cs="仿宋"/>
          <w:szCs w:val="21"/>
        </w:rPr>
        <w:t>2.2 所响应服务的服务内容应与采购文件规定服务内容及响应文件中的项目要求及投标响应表一致。</w:t>
      </w:r>
    </w:p>
    <w:p w14:paraId="3C552D8B">
      <w:pPr>
        <w:adjustRightInd w:val="0"/>
        <w:snapToGrid w:val="0"/>
        <w:spacing w:line="360" w:lineRule="auto"/>
        <w:ind w:firstLine="420" w:firstLineChars="199"/>
        <w:rPr>
          <w:rFonts w:ascii="仿宋" w:hAnsi="仿宋" w:eastAsia="仿宋" w:cs="仿宋"/>
          <w:b/>
          <w:szCs w:val="21"/>
        </w:rPr>
      </w:pPr>
      <w:r>
        <w:rPr>
          <w:rFonts w:hint="eastAsia" w:ascii="仿宋" w:hAnsi="仿宋" w:eastAsia="仿宋" w:cs="仿宋"/>
          <w:b/>
          <w:szCs w:val="21"/>
        </w:rPr>
        <w:t>3.知识产权</w:t>
      </w:r>
    </w:p>
    <w:p w14:paraId="2BF9CFD3">
      <w:pPr>
        <w:adjustRightInd w:val="0"/>
        <w:snapToGrid w:val="0"/>
        <w:spacing w:line="360" w:lineRule="auto"/>
        <w:ind w:firstLine="411" w:firstLineChars="196"/>
        <w:jc w:val="left"/>
        <w:rPr>
          <w:rFonts w:ascii="仿宋" w:hAnsi="仿宋" w:eastAsia="仿宋" w:cs="仿宋"/>
          <w:szCs w:val="21"/>
        </w:rPr>
      </w:pPr>
      <w:r>
        <w:rPr>
          <w:rFonts w:hint="eastAsia" w:ascii="仿宋" w:hAnsi="仿宋" w:eastAsia="仿宋" w:cs="仿宋"/>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4B8D8FFF">
      <w:pPr>
        <w:adjustRightInd w:val="0"/>
        <w:snapToGrid w:val="0"/>
        <w:spacing w:line="360" w:lineRule="auto"/>
        <w:ind w:firstLine="411" w:firstLineChars="196"/>
        <w:jc w:val="left"/>
        <w:rPr>
          <w:rFonts w:ascii="仿宋" w:hAnsi="仿宋" w:eastAsia="仿宋" w:cs="仿宋"/>
          <w:szCs w:val="21"/>
        </w:rPr>
      </w:pPr>
      <w:r>
        <w:rPr>
          <w:rFonts w:hint="eastAsia" w:ascii="仿宋" w:hAnsi="仿宋" w:eastAsia="仿宋" w:cs="仿宋"/>
          <w:szCs w:val="21"/>
        </w:rPr>
        <w:t>3.2供方应保证所供服务符合国家的有关规定。</w:t>
      </w:r>
    </w:p>
    <w:p w14:paraId="1CDE4221">
      <w:pPr>
        <w:tabs>
          <w:tab w:val="left" w:pos="360"/>
        </w:tabs>
        <w:adjustRightInd w:val="0"/>
        <w:snapToGrid w:val="0"/>
        <w:spacing w:line="360" w:lineRule="auto"/>
        <w:ind w:firstLine="417" w:firstLineChars="199"/>
        <w:rPr>
          <w:rFonts w:ascii="仿宋" w:hAnsi="仿宋" w:eastAsia="仿宋" w:cs="仿宋"/>
          <w:szCs w:val="21"/>
        </w:rPr>
      </w:pPr>
      <w:r>
        <w:rPr>
          <w:rFonts w:hint="eastAsia" w:ascii="仿宋" w:hAnsi="仿宋" w:eastAsia="仿宋" w:cs="仿宋"/>
          <w:szCs w:val="21"/>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65D24FFC">
      <w:pPr>
        <w:adjustRightInd w:val="0"/>
        <w:snapToGrid w:val="0"/>
        <w:spacing w:line="360" w:lineRule="auto"/>
        <w:ind w:firstLine="420" w:firstLineChars="199"/>
        <w:rPr>
          <w:rFonts w:ascii="仿宋" w:hAnsi="仿宋" w:eastAsia="仿宋" w:cs="仿宋"/>
          <w:b/>
          <w:szCs w:val="21"/>
        </w:rPr>
      </w:pPr>
      <w:r>
        <w:rPr>
          <w:rFonts w:hint="eastAsia" w:ascii="仿宋" w:hAnsi="仿宋" w:eastAsia="仿宋" w:cs="仿宋"/>
          <w:b/>
          <w:szCs w:val="21"/>
        </w:rPr>
        <w:t>4.完成方式</w:t>
      </w:r>
    </w:p>
    <w:p w14:paraId="6F8FD491">
      <w:pPr>
        <w:adjustRightInd w:val="0"/>
        <w:snapToGrid w:val="0"/>
        <w:spacing w:line="360" w:lineRule="auto"/>
        <w:ind w:firstLine="417" w:firstLineChars="199"/>
        <w:rPr>
          <w:rFonts w:ascii="仿宋" w:hAnsi="仿宋" w:eastAsia="仿宋" w:cs="仿宋"/>
          <w:szCs w:val="21"/>
        </w:rPr>
      </w:pPr>
      <w:r>
        <w:rPr>
          <w:rFonts w:hint="eastAsia" w:ascii="仿宋" w:hAnsi="仿宋" w:eastAsia="仿宋" w:cs="仿宋"/>
          <w:szCs w:val="21"/>
        </w:rPr>
        <w:t>供方按照合同约定的时间、地点完成服务。</w:t>
      </w:r>
    </w:p>
    <w:p w14:paraId="57E475DE">
      <w:pPr>
        <w:adjustRightInd w:val="0"/>
        <w:snapToGrid w:val="0"/>
        <w:spacing w:line="360" w:lineRule="auto"/>
        <w:ind w:firstLine="420" w:firstLineChars="199"/>
        <w:rPr>
          <w:rFonts w:ascii="仿宋" w:hAnsi="仿宋" w:eastAsia="仿宋" w:cs="仿宋"/>
          <w:b/>
          <w:szCs w:val="21"/>
        </w:rPr>
      </w:pPr>
      <w:r>
        <w:rPr>
          <w:rFonts w:hint="eastAsia" w:ascii="仿宋" w:hAnsi="仿宋" w:eastAsia="仿宋" w:cs="仿宋"/>
          <w:b/>
          <w:szCs w:val="21"/>
        </w:rPr>
        <w:t>5.付款</w:t>
      </w:r>
    </w:p>
    <w:p w14:paraId="05128382">
      <w:pPr>
        <w:adjustRightInd w:val="0"/>
        <w:snapToGrid w:val="0"/>
        <w:spacing w:line="360" w:lineRule="auto"/>
        <w:ind w:firstLine="417" w:firstLineChars="199"/>
        <w:rPr>
          <w:rFonts w:ascii="仿宋" w:hAnsi="仿宋" w:eastAsia="仿宋" w:cs="仿宋"/>
          <w:szCs w:val="21"/>
        </w:rPr>
      </w:pPr>
      <w:r>
        <w:rPr>
          <w:rFonts w:hint="eastAsia" w:ascii="仿宋" w:hAnsi="仿宋" w:eastAsia="仿宋" w:cs="仿宋"/>
          <w:szCs w:val="21"/>
        </w:rPr>
        <w:t>5.1政府采购合同以人民币付款。</w:t>
      </w:r>
    </w:p>
    <w:p w14:paraId="073E8789">
      <w:pPr>
        <w:adjustRightInd w:val="0"/>
        <w:snapToGrid w:val="0"/>
        <w:spacing w:line="360" w:lineRule="auto"/>
        <w:ind w:firstLine="417" w:firstLineChars="199"/>
        <w:rPr>
          <w:rFonts w:ascii="仿宋" w:hAnsi="仿宋" w:eastAsia="仿宋" w:cs="仿宋"/>
          <w:szCs w:val="21"/>
        </w:rPr>
      </w:pPr>
      <w:r>
        <w:rPr>
          <w:rFonts w:hint="eastAsia" w:ascii="仿宋" w:hAnsi="仿宋" w:eastAsia="仿宋" w:cs="仿宋"/>
          <w:szCs w:val="21"/>
        </w:rPr>
        <w:t>5.2在供方按照政府采购合同的规定履行服务后，需方按照合同约定的方式和条件付款。</w:t>
      </w:r>
    </w:p>
    <w:p w14:paraId="40A8ACE8">
      <w:pPr>
        <w:adjustRightInd w:val="0"/>
        <w:snapToGrid w:val="0"/>
        <w:spacing w:line="360" w:lineRule="auto"/>
        <w:ind w:firstLine="422" w:firstLineChars="200"/>
        <w:rPr>
          <w:rFonts w:ascii="仿宋" w:hAnsi="仿宋" w:eastAsia="仿宋" w:cs="仿宋"/>
          <w:b/>
          <w:szCs w:val="21"/>
        </w:rPr>
      </w:pPr>
      <w:r>
        <w:rPr>
          <w:rFonts w:hint="eastAsia" w:ascii="仿宋" w:hAnsi="仿宋" w:eastAsia="仿宋" w:cs="仿宋"/>
          <w:b/>
          <w:szCs w:val="21"/>
        </w:rPr>
        <w:t>6.服务质量</w:t>
      </w:r>
    </w:p>
    <w:p w14:paraId="1EA839DE">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6.1供方应保证政府采购合同项下所供服务是由供方提供的，并完全符合强制性的国家技术质量规范和政府采购合同规定的质量、性能和技术规范等要求。</w:t>
      </w:r>
    </w:p>
    <w:p w14:paraId="2F54779A">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6.2供方提供的服务质量应满足行业一般标准，符合合同约定。</w:t>
      </w:r>
    </w:p>
    <w:p w14:paraId="0E0828C1">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6.3需方有权对供方的服务质量进行监督，发现服务存在不符合合同标准的情形的，可以要求供方改正服务方式、替换服务人员等补救方式，供方应按需方要求改正，并赔偿需方实际损失。</w:t>
      </w:r>
    </w:p>
    <w:p w14:paraId="28FFA167">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6.4对于委托开发等最终以产品形式交付需方使用的服务，供方需按照采购文件要求对产品提供售后服务及质量保证，供方响应文件承诺的售后服务及质量保证优于采购文件要求的，以响应文件承诺的售后服务及质量保证为准。</w:t>
      </w:r>
    </w:p>
    <w:p w14:paraId="08780625">
      <w:pPr>
        <w:adjustRightInd w:val="0"/>
        <w:snapToGrid w:val="0"/>
        <w:spacing w:line="360" w:lineRule="auto"/>
        <w:ind w:firstLine="413" w:firstLineChars="196"/>
        <w:rPr>
          <w:rFonts w:ascii="仿宋" w:hAnsi="仿宋" w:eastAsia="仿宋" w:cs="仿宋"/>
          <w:b/>
          <w:szCs w:val="21"/>
        </w:rPr>
      </w:pPr>
      <w:r>
        <w:rPr>
          <w:rFonts w:hint="eastAsia" w:ascii="仿宋" w:hAnsi="仿宋" w:eastAsia="仿宋" w:cs="仿宋"/>
          <w:b/>
          <w:szCs w:val="21"/>
        </w:rPr>
        <w:t>7.技术服务和保修责任</w:t>
      </w:r>
    </w:p>
    <w:p w14:paraId="6F121C57">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7.1本条适用于委托开发等最终以产品形式交付需方使用的服务。</w:t>
      </w:r>
    </w:p>
    <w:p w14:paraId="33FDF623">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7.2供方对交付的产品的保修期，以采购文件中的规定为准，如果响应文件中的承诺优于采购文件规定，则以响应文件为准。</w:t>
      </w:r>
    </w:p>
    <w:p w14:paraId="294DA1A9">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7.3供方应按如下内容提供售后服务：</w:t>
      </w:r>
    </w:p>
    <w:p w14:paraId="4DD8B6A9">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7.3.1产品经过试运行期，所有性能指标达到技术规范书的要求时，可按采购文件、响应文件内容进行初验。在试运行期间，由于产品质量等造成某些指标达不到要求，供方须更换或进行修复，试运行期重新计算。</w:t>
      </w:r>
    </w:p>
    <w:p w14:paraId="6FD6380E">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7.3.2初验后，设备再次经过试运行期，所有性能指标达到技术规范书的要求时，可按合同采购文件、响应文件内容进行下一步验收工作，进行终验。全部达到要求时，有关方按财政部和省财政厅关于履约验收规定签署最终验收文件。</w:t>
      </w:r>
    </w:p>
    <w:p w14:paraId="199C5948">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7.3.3保修期间供方要保修除消耗品以外的所有产品。如果系统、设备等发生故障，供方要调查故障原因并修复直至满足最终验收指标和性能的要求，或者修理、更换整个或部分有缺陷的材料。</w:t>
      </w:r>
    </w:p>
    <w:p w14:paraId="58266F76">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7.3.4保修期内，供方提供电话、电子邮件、Web、现场服务等方式的技术支持，对用户的现场服务要求，供方必须按响应文件做出的承诺进行响应。</w:t>
      </w:r>
    </w:p>
    <w:p w14:paraId="1D48D93E">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7.3.5保修期内，供方应对出现故障无法修复的产品或无法正常运行的系统，提供替代产品以保证系统的正常工作。</w:t>
      </w:r>
    </w:p>
    <w:p w14:paraId="51A47ABD">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7.3.6保修期内，供方应投标时的承诺提供相关服务。</w:t>
      </w:r>
    </w:p>
    <w:p w14:paraId="1DE36473">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73046BFB">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7.3.8在保修期结束后，产品寿命期内供方必须继续提供对产品备件、故障处理、软件升级等的服务，不得以任何借口拖延或中断对产品的售后服务，响应时间、取费标准按采购文件、响应文件规定或本合同约定的保修期内的相关标准执行。</w:t>
      </w:r>
    </w:p>
    <w:p w14:paraId="71ADB831">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05B9767A">
      <w:pPr>
        <w:adjustRightInd w:val="0"/>
        <w:snapToGrid w:val="0"/>
        <w:spacing w:line="360" w:lineRule="auto"/>
        <w:ind w:firstLine="417" w:firstLineChars="199"/>
        <w:rPr>
          <w:rFonts w:ascii="仿宋" w:hAnsi="仿宋" w:eastAsia="仿宋" w:cs="仿宋"/>
          <w:szCs w:val="21"/>
        </w:rPr>
      </w:pPr>
      <w:r>
        <w:rPr>
          <w:rFonts w:hint="eastAsia" w:ascii="仿宋" w:hAnsi="仿宋" w:eastAsia="仿宋" w:cs="仿宋"/>
          <w:szCs w:val="21"/>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519DF7EE">
      <w:pPr>
        <w:adjustRightInd w:val="0"/>
        <w:snapToGrid w:val="0"/>
        <w:spacing w:line="360" w:lineRule="auto"/>
        <w:ind w:firstLine="420" w:firstLineChars="199"/>
        <w:rPr>
          <w:rFonts w:ascii="仿宋" w:hAnsi="仿宋" w:eastAsia="仿宋" w:cs="仿宋"/>
          <w:b/>
          <w:szCs w:val="21"/>
        </w:rPr>
      </w:pPr>
      <w:r>
        <w:rPr>
          <w:rFonts w:hint="eastAsia" w:ascii="仿宋" w:hAnsi="仿宋" w:eastAsia="仿宋" w:cs="仿宋"/>
          <w:b/>
          <w:szCs w:val="21"/>
        </w:rPr>
        <w:t>8.检验和验收</w:t>
      </w:r>
    </w:p>
    <w:p w14:paraId="4AF93D1D">
      <w:pPr>
        <w:adjustRightInd w:val="0"/>
        <w:snapToGrid w:val="0"/>
        <w:spacing w:line="360" w:lineRule="auto"/>
        <w:ind w:firstLine="417" w:firstLineChars="199"/>
        <w:rPr>
          <w:rFonts w:ascii="仿宋" w:hAnsi="仿宋" w:eastAsia="仿宋" w:cs="仿宋"/>
          <w:szCs w:val="21"/>
        </w:rPr>
      </w:pPr>
      <w:r>
        <w:rPr>
          <w:rFonts w:hint="eastAsia" w:ascii="仿宋" w:hAnsi="仿宋" w:eastAsia="仿宋" w:cs="仿宋"/>
          <w:szCs w:val="21"/>
        </w:rPr>
        <w:t>8.1完成服务后，需方或采购代理机构（由具体项目决定）应在政府采购合同规定的时间内组织验收，并在“验收书”上签字。“验收书”将作为申请付款文件的一部分。</w:t>
      </w:r>
    </w:p>
    <w:p w14:paraId="4E1570FC">
      <w:pPr>
        <w:adjustRightInd w:val="0"/>
        <w:snapToGrid w:val="0"/>
        <w:spacing w:line="360" w:lineRule="auto"/>
        <w:ind w:firstLine="417" w:firstLineChars="199"/>
        <w:rPr>
          <w:rFonts w:ascii="仿宋" w:hAnsi="仿宋" w:eastAsia="仿宋" w:cs="仿宋"/>
          <w:szCs w:val="21"/>
        </w:rPr>
      </w:pPr>
      <w:r>
        <w:rPr>
          <w:rFonts w:hint="eastAsia" w:ascii="仿宋" w:hAnsi="仿宋" w:eastAsia="仿宋" w:cs="仿宋"/>
          <w:szCs w:val="21"/>
        </w:rPr>
        <w:t>8.2对于委托开发等最终以产品形式交付需方使用的服务，保修期自验收书签署之日起计算。</w:t>
      </w:r>
    </w:p>
    <w:p w14:paraId="7AB1658F">
      <w:pPr>
        <w:tabs>
          <w:tab w:val="left" w:pos="360"/>
        </w:tabs>
        <w:adjustRightInd w:val="0"/>
        <w:snapToGrid w:val="0"/>
        <w:spacing w:line="360" w:lineRule="auto"/>
        <w:ind w:firstLine="460" w:firstLineChars="218"/>
        <w:rPr>
          <w:rFonts w:ascii="仿宋" w:hAnsi="仿宋" w:eastAsia="仿宋" w:cs="仿宋"/>
          <w:b/>
          <w:szCs w:val="21"/>
        </w:rPr>
      </w:pPr>
      <w:r>
        <w:rPr>
          <w:rFonts w:hint="eastAsia" w:ascii="仿宋" w:hAnsi="仿宋" w:eastAsia="仿宋" w:cs="仿宋"/>
          <w:b/>
          <w:szCs w:val="21"/>
        </w:rPr>
        <w:t>9.违约责任</w:t>
      </w:r>
    </w:p>
    <w:p w14:paraId="70AB5024">
      <w:pPr>
        <w:adjustRightInd w:val="0"/>
        <w:snapToGrid w:val="0"/>
        <w:spacing w:line="360" w:lineRule="auto"/>
        <w:ind w:firstLine="457" w:firstLineChars="218"/>
        <w:rPr>
          <w:rFonts w:ascii="仿宋" w:hAnsi="仿宋" w:eastAsia="仿宋" w:cs="仿宋"/>
          <w:szCs w:val="21"/>
        </w:rPr>
      </w:pPr>
      <w:r>
        <w:rPr>
          <w:rFonts w:hint="eastAsia" w:ascii="仿宋" w:hAnsi="仿宋" w:eastAsia="仿宋" w:cs="仿宋"/>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14:paraId="2B3BE6E3">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9.1.1在需方同意延长的期限内提供服务并承担由此给需方造成的一切损失；</w:t>
      </w:r>
    </w:p>
    <w:p w14:paraId="031287E1">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9.1.2在需方规定的时间内，用符合政府采购合同规定的服务以达到政府采购合同规定的要求，供方应承担由此发生的一切费用和风险。此时，相关服务的期限也应相应延长；</w:t>
      </w:r>
    </w:p>
    <w:p w14:paraId="53ADA604">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9.1.3需方有权部分或全部解除政府采购合同并要求供方赔偿由此造成的损失。此时需方可采取必要的补救措施，相关费用由供方承担。</w:t>
      </w:r>
    </w:p>
    <w:p w14:paraId="675CF3C0">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7C9B7E23">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9.3延期服务的违约责任</w:t>
      </w:r>
    </w:p>
    <w:p w14:paraId="118CF638">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426F86DC">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9.4以上各项交付的违约金并不影响违约方履行政府采购合同的各项义务。</w:t>
      </w:r>
    </w:p>
    <w:p w14:paraId="3C77076A">
      <w:pPr>
        <w:adjustRightInd w:val="0"/>
        <w:snapToGrid w:val="0"/>
        <w:spacing w:line="360" w:lineRule="auto"/>
        <w:ind w:left="420"/>
        <w:rPr>
          <w:rFonts w:ascii="仿宋" w:hAnsi="仿宋" w:eastAsia="仿宋" w:cs="仿宋"/>
          <w:b/>
          <w:szCs w:val="21"/>
        </w:rPr>
      </w:pPr>
      <w:r>
        <w:rPr>
          <w:rFonts w:hint="eastAsia" w:ascii="仿宋" w:hAnsi="仿宋" w:eastAsia="仿宋" w:cs="仿宋"/>
          <w:b/>
          <w:szCs w:val="21"/>
        </w:rPr>
        <w:t>10.不可抗力</w:t>
      </w:r>
    </w:p>
    <w:p w14:paraId="6B28F59A">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2E1F5442">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10.2本条所述的“不可抗力”系指那些双方无法控制，不可预见的事件，但不包括双方的违约或疏忽。这些事件包括但不限于：战争、严重火灾、洪水、台风、地震。</w:t>
      </w:r>
    </w:p>
    <w:p w14:paraId="43DC01CB">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21CF062E">
      <w:pPr>
        <w:adjustRightInd w:val="0"/>
        <w:snapToGrid w:val="0"/>
        <w:spacing w:line="360" w:lineRule="auto"/>
        <w:ind w:firstLine="413" w:firstLineChars="196"/>
        <w:rPr>
          <w:rFonts w:ascii="仿宋" w:hAnsi="仿宋" w:eastAsia="仿宋" w:cs="仿宋"/>
          <w:b/>
          <w:szCs w:val="21"/>
        </w:rPr>
      </w:pPr>
      <w:r>
        <w:rPr>
          <w:rFonts w:hint="eastAsia" w:ascii="仿宋" w:hAnsi="仿宋" w:eastAsia="仿宋" w:cs="仿宋"/>
          <w:b/>
          <w:szCs w:val="21"/>
        </w:rPr>
        <w:t>11.争端的解决</w:t>
      </w:r>
    </w:p>
    <w:p w14:paraId="2EEE6AE8">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11.1需方和供方应通过友好协商，解决在执行本政府采购合同过程中所发生的或与本政府采购合同有关的一切争端。</w:t>
      </w:r>
    </w:p>
    <w:p w14:paraId="174458D3">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11.2如果协商不成，双方中的任何一方可向需方所在地的人民法院提起诉讼。</w:t>
      </w:r>
    </w:p>
    <w:p w14:paraId="0BF65263">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11.3因政府采购合同部分履行引发诉讼的，在诉讼期间，除正在进行诉讼的部分外，本政府采购合同的其它部分应继续执行。</w:t>
      </w:r>
    </w:p>
    <w:p w14:paraId="60FD00FB">
      <w:pPr>
        <w:adjustRightInd w:val="0"/>
        <w:snapToGrid w:val="0"/>
        <w:spacing w:line="360" w:lineRule="auto"/>
        <w:ind w:firstLine="413" w:firstLineChars="196"/>
        <w:rPr>
          <w:rFonts w:ascii="仿宋" w:hAnsi="仿宋" w:eastAsia="仿宋" w:cs="仿宋"/>
          <w:b/>
          <w:szCs w:val="21"/>
        </w:rPr>
      </w:pPr>
      <w:r>
        <w:rPr>
          <w:rFonts w:hint="eastAsia" w:ascii="仿宋" w:hAnsi="仿宋" w:eastAsia="仿宋" w:cs="仿宋"/>
          <w:b/>
          <w:szCs w:val="21"/>
        </w:rPr>
        <w:t>12.违约终止政府采购合同</w:t>
      </w:r>
    </w:p>
    <w:p w14:paraId="14334B9E">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12.1在需方因供方违约而按政府采购合同约定采取的任何补救措施不起作用的情况下，需方可在下列情况下向供方发出书面通知，提出终止部分或全部政府采购合同。</w:t>
      </w:r>
    </w:p>
    <w:p w14:paraId="2E141641">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12.1.1如果供方未能在政府采购合同规定的限期或需方同意延长的限期内提供部分或全部服务；</w:t>
      </w:r>
    </w:p>
    <w:p w14:paraId="07143655">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12.1.2如果供方未能履行政府采购合同规定的其它任何义务。</w:t>
      </w:r>
    </w:p>
    <w:p w14:paraId="675C8390">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12.1.3未经需方事先书面同意，供方部分转让和分包或全部转让和分包其应履行的政府采购合同义务。</w:t>
      </w:r>
    </w:p>
    <w:p w14:paraId="51C169CC">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57809206">
      <w:pPr>
        <w:adjustRightInd w:val="0"/>
        <w:snapToGrid w:val="0"/>
        <w:spacing w:line="360" w:lineRule="auto"/>
        <w:ind w:firstLine="413" w:firstLineChars="196"/>
        <w:rPr>
          <w:rFonts w:ascii="仿宋" w:hAnsi="仿宋" w:eastAsia="仿宋" w:cs="仿宋"/>
          <w:b/>
          <w:szCs w:val="21"/>
        </w:rPr>
      </w:pPr>
      <w:r>
        <w:rPr>
          <w:rFonts w:hint="eastAsia" w:ascii="仿宋" w:hAnsi="仿宋" w:eastAsia="仿宋" w:cs="仿宋"/>
          <w:b/>
          <w:szCs w:val="21"/>
        </w:rPr>
        <w:t>13.政府采购法对政府采购合同变更终止的规定</w:t>
      </w:r>
    </w:p>
    <w:p w14:paraId="78C9C4FA">
      <w:pPr>
        <w:adjustRightInd w:val="0"/>
        <w:snapToGrid w:val="0"/>
        <w:spacing w:line="360" w:lineRule="auto"/>
        <w:ind w:firstLine="411" w:firstLineChars="196"/>
        <w:rPr>
          <w:rFonts w:ascii="仿宋" w:hAnsi="仿宋" w:eastAsia="仿宋" w:cs="仿宋"/>
          <w:b/>
          <w:szCs w:val="21"/>
        </w:rPr>
      </w:pPr>
      <w:r>
        <w:rPr>
          <w:rFonts w:hint="eastAsia" w:ascii="仿宋" w:hAnsi="仿宋" w:eastAsia="仿宋" w:cs="仿宋"/>
          <w:szCs w:val="21"/>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7DDF3F3F">
      <w:pPr>
        <w:adjustRightInd w:val="0"/>
        <w:snapToGrid w:val="0"/>
        <w:spacing w:line="360" w:lineRule="auto"/>
        <w:ind w:firstLine="413" w:firstLineChars="196"/>
        <w:rPr>
          <w:rFonts w:ascii="仿宋" w:hAnsi="仿宋" w:eastAsia="仿宋" w:cs="仿宋"/>
          <w:b/>
          <w:szCs w:val="21"/>
        </w:rPr>
      </w:pPr>
      <w:r>
        <w:rPr>
          <w:rFonts w:hint="eastAsia" w:ascii="仿宋" w:hAnsi="仿宋" w:eastAsia="仿宋" w:cs="仿宋"/>
          <w:b/>
          <w:szCs w:val="21"/>
        </w:rPr>
        <w:t>14.政府采购合同转让和分包</w:t>
      </w:r>
    </w:p>
    <w:p w14:paraId="76099D3C">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除采购文件规定,并经需方事先书面同意外，供方不得部分转让和分包或全部转让和分包其应履行的政府采购合同义务。</w:t>
      </w:r>
    </w:p>
    <w:p w14:paraId="5FBDCEDA">
      <w:pPr>
        <w:adjustRightInd w:val="0"/>
        <w:snapToGrid w:val="0"/>
        <w:spacing w:line="360" w:lineRule="auto"/>
        <w:ind w:firstLine="413" w:firstLineChars="196"/>
        <w:rPr>
          <w:rFonts w:ascii="仿宋" w:hAnsi="仿宋" w:eastAsia="仿宋" w:cs="仿宋"/>
          <w:szCs w:val="21"/>
        </w:rPr>
      </w:pPr>
      <w:r>
        <w:rPr>
          <w:rFonts w:hint="eastAsia" w:ascii="仿宋" w:hAnsi="仿宋" w:eastAsia="仿宋" w:cs="仿宋"/>
          <w:b/>
          <w:szCs w:val="21"/>
        </w:rPr>
        <w:t>15.适用法律：</w:t>
      </w:r>
      <w:r>
        <w:rPr>
          <w:rFonts w:hint="eastAsia" w:ascii="仿宋" w:hAnsi="仿宋" w:eastAsia="仿宋" w:cs="仿宋"/>
          <w:szCs w:val="21"/>
        </w:rPr>
        <w:t>本政府采购合同按照中华人民共和国的现行法律进行解释。</w:t>
      </w:r>
    </w:p>
    <w:p w14:paraId="2BE85E5E">
      <w:pPr>
        <w:adjustRightInd w:val="0"/>
        <w:snapToGrid w:val="0"/>
        <w:spacing w:line="360" w:lineRule="auto"/>
        <w:ind w:firstLine="413" w:firstLineChars="196"/>
        <w:rPr>
          <w:rFonts w:ascii="仿宋" w:hAnsi="仿宋" w:eastAsia="仿宋" w:cs="仿宋"/>
          <w:b/>
          <w:szCs w:val="21"/>
        </w:rPr>
      </w:pPr>
      <w:r>
        <w:rPr>
          <w:rFonts w:hint="eastAsia" w:ascii="仿宋" w:hAnsi="仿宋" w:eastAsia="仿宋" w:cs="仿宋"/>
          <w:b/>
          <w:szCs w:val="21"/>
        </w:rPr>
        <w:t>16.政府采购合同生效</w:t>
      </w:r>
    </w:p>
    <w:p w14:paraId="33DC1B59">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16.1本政府采购合同在供需双方法定代表人或其授权代理人签字和加盖公章后生效。</w:t>
      </w:r>
    </w:p>
    <w:p w14:paraId="1A22F2D6">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 xml:space="preserve">16.2本政府采购合同一式五份，需方执二份，供方、采购代理机构、财政部门各执一份。 </w:t>
      </w:r>
    </w:p>
    <w:p w14:paraId="1AE0762B">
      <w:pPr>
        <w:adjustRightInd w:val="0"/>
        <w:snapToGrid w:val="0"/>
        <w:spacing w:line="360" w:lineRule="auto"/>
        <w:ind w:firstLine="413" w:firstLineChars="196"/>
        <w:rPr>
          <w:rFonts w:ascii="仿宋" w:hAnsi="仿宋" w:eastAsia="仿宋" w:cs="仿宋"/>
          <w:b/>
          <w:szCs w:val="21"/>
        </w:rPr>
      </w:pPr>
      <w:r>
        <w:rPr>
          <w:rFonts w:hint="eastAsia" w:ascii="仿宋" w:hAnsi="仿宋" w:eastAsia="仿宋" w:cs="仿宋"/>
          <w:b/>
          <w:szCs w:val="21"/>
        </w:rPr>
        <w:t>17.政府采购合同附件</w:t>
      </w:r>
    </w:p>
    <w:p w14:paraId="38CCBA18">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下列文件构成本政府采购合同不可分割的组成部分，与本政府采购合同具有同等法律效力：</w:t>
      </w:r>
    </w:p>
    <w:p w14:paraId="03753828">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17.1采购文件；</w:t>
      </w:r>
    </w:p>
    <w:p w14:paraId="1F16590E">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17.2采购文件的更正公告、变更公告；</w:t>
      </w:r>
    </w:p>
    <w:p w14:paraId="0C41B0EA">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 xml:space="preserve">17.3成交供应商提交的响应文件；        </w:t>
      </w:r>
    </w:p>
    <w:p w14:paraId="5DDCB529">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17.4政府采购合同条款；</w:t>
      </w:r>
    </w:p>
    <w:p w14:paraId="0F6C5E4A">
      <w:pPr>
        <w:adjustRightInd w:val="0"/>
        <w:snapToGrid w:val="0"/>
        <w:spacing w:line="360" w:lineRule="auto"/>
        <w:ind w:firstLine="411" w:firstLineChars="196"/>
        <w:rPr>
          <w:rFonts w:ascii="仿宋" w:hAnsi="仿宋" w:eastAsia="仿宋" w:cs="仿宋"/>
          <w:szCs w:val="21"/>
        </w:rPr>
      </w:pPr>
      <w:r>
        <w:rPr>
          <w:rFonts w:hint="eastAsia" w:ascii="仿宋" w:hAnsi="仿宋" w:eastAsia="仿宋" w:cs="仿宋"/>
          <w:szCs w:val="21"/>
        </w:rPr>
        <w:t>17.5成交通知书；</w:t>
      </w:r>
    </w:p>
    <w:p w14:paraId="05620681">
      <w:pPr>
        <w:adjustRightInd w:val="0"/>
        <w:snapToGrid w:val="0"/>
        <w:spacing w:line="360" w:lineRule="auto"/>
        <w:ind w:firstLine="411" w:firstLineChars="196"/>
        <w:rPr>
          <w:rFonts w:ascii="仿宋" w:hAnsi="仿宋" w:eastAsia="仿宋" w:cs="仿宋"/>
          <w:sz w:val="24"/>
        </w:rPr>
      </w:pPr>
      <w:r>
        <w:rPr>
          <w:rFonts w:hint="eastAsia" w:ascii="仿宋" w:hAnsi="仿宋" w:eastAsia="仿宋" w:cs="仿宋"/>
          <w:szCs w:val="21"/>
        </w:rPr>
        <w:t>17.6政府采购合同的其它附件。</w:t>
      </w:r>
    </w:p>
    <w:p w14:paraId="05DCAB4B">
      <w:pPr>
        <w:rPr>
          <w:rFonts w:ascii="仿宋" w:hAnsi="仿宋" w:eastAsia="仿宋" w:cs="仿宋"/>
          <w:sz w:val="24"/>
        </w:rPr>
      </w:pPr>
      <w:r>
        <w:rPr>
          <w:rFonts w:hint="eastAsia" w:ascii="仿宋" w:hAnsi="仿宋" w:eastAsia="仿宋" w:cs="仿宋"/>
          <w:sz w:val="24"/>
        </w:rPr>
        <w:br w:type="page"/>
      </w:r>
    </w:p>
    <w:p w14:paraId="0DEEC558">
      <w:pPr>
        <w:pStyle w:val="2"/>
        <w:adjustRightInd w:val="0"/>
        <w:snapToGrid w:val="0"/>
        <w:spacing w:line="240" w:lineRule="auto"/>
        <w:jc w:val="left"/>
        <w:rPr>
          <w:rFonts w:ascii="仿宋" w:hAnsi="仿宋" w:eastAsia="仿宋" w:cs="仿宋"/>
          <w:sz w:val="28"/>
          <w:szCs w:val="28"/>
        </w:rPr>
      </w:pPr>
      <w:bookmarkStart w:id="172" w:name="_Toc4485697"/>
      <w:bookmarkStart w:id="173" w:name="_Toc533340224"/>
      <w:r>
        <w:rPr>
          <w:rFonts w:hint="eastAsia" w:ascii="仿宋" w:hAnsi="仿宋" w:eastAsia="仿宋" w:cs="仿宋"/>
          <w:sz w:val="28"/>
          <w:szCs w:val="28"/>
        </w:rPr>
        <w:t>合同格式</w:t>
      </w:r>
      <w:bookmarkEnd w:id="172"/>
      <w:bookmarkEnd w:id="173"/>
      <w:r>
        <w:rPr>
          <w:rFonts w:hint="eastAsia" w:ascii="仿宋" w:hAnsi="仿宋" w:eastAsia="仿宋" w:cs="仿宋"/>
          <w:sz w:val="28"/>
          <w:szCs w:val="28"/>
        </w:rPr>
        <w:t xml:space="preserve">                    </w:t>
      </w:r>
    </w:p>
    <w:p w14:paraId="30CAE323">
      <w:pPr>
        <w:spacing w:before="319" w:beforeLines="100" w:after="319" w:afterLines="100" w:line="480" w:lineRule="exact"/>
        <w:jc w:val="center"/>
        <w:rPr>
          <w:rFonts w:ascii="仿宋" w:hAnsi="仿宋" w:eastAsia="仿宋" w:cs="仿宋"/>
          <w:b/>
          <w:sz w:val="44"/>
          <w:szCs w:val="44"/>
        </w:rPr>
      </w:pPr>
      <w:r>
        <w:rPr>
          <w:rFonts w:hint="eastAsia" w:ascii="仿宋" w:hAnsi="仿宋" w:eastAsia="仿宋" w:cs="仿宋"/>
          <w:b/>
          <w:sz w:val="44"/>
          <w:szCs w:val="44"/>
        </w:rPr>
        <w:t>政府采购合同格式</w:t>
      </w:r>
    </w:p>
    <w:p w14:paraId="67D1C923">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政府采购合同编号：</w:t>
      </w:r>
    </w:p>
    <w:p w14:paraId="41D77B40">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签订地点：</w:t>
      </w:r>
    </w:p>
    <w:p w14:paraId="580D3226">
      <w:pPr>
        <w:adjustRightInd w:val="0"/>
        <w:snapToGrid w:val="0"/>
        <w:spacing w:line="360" w:lineRule="auto"/>
        <w:ind w:firstLine="640"/>
        <w:jc w:val="left"/>
        <w:rPr>
          <w:rFonts w:ascii="仿宋" w:hAnsi="仿宋" w:eastAsia="仿宋" w:cs="仿宋"/>
          <w:szCs w:val="21"/>
        </w:rPr>
      </w:pPr>
      <w:r>
        <w:rPr>
          <w:rFonts w:hint="eastAsia" w:ascii="仿宋" w:hAnsi="仿宋" w:eastAsia="仿宋" w:cs="仿宋"/>
          <w:szCs w:val="21"/>
          <w:u w:val="single"/>
        </w:rPr>
        <w:t xml:space="preserve">    (需方名称</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 xml:space="preserve"> （以下简称需方）和</w:t>
      </w:r>
      <w:r>
        <w:rPr>
          <w:rFonts w:hint="eastAsia" w:ascii="仿宋" w:hAnsi="仿宋" w:eastAsia="仿宋" w:cs="仿宋"/>
          <w:szCs w:val="21"/>
          <w:u w:val="single"/>
        </w:rPr>
        <w:t xml:space="preserve">   (供方名称)    </w:t>
      </w:r>
      <w:r>
        <w:rPr>
          <w:rFonts w:hint="eastAsia" w:ascii="仿宋" w:hAnsi="仿宋" w:eastAsia="仿宋" w:cs="仿宋"/>
          <w:szCs w:val="21"/>
        </w:rPr>
        <w:t xml:space="preserve"> （以下简称供方）根据《中华人民共和国民法典》和有关法律法规，遵循平等、自愿、公平和诚实信用原则，同意按照下面的条款和条件订立本政府采购合同，共同信守。</w:t>
      </w:r>
    </w:p>
    <w:p w14:paraId="216EB513">
      <w:pPr>
        <w:adjustRightInd w:val="0"/>
        <w:snapToGrid w:val="0"/>
        <w:spacing w:line="360" w:lineRule="auto"/>
        <w:jc w:val="left"/>
        <w:rPr>
          <w:rFonts w:ascii="仿宋" w:hAnsi="仿宋" w:eastAsia="仿宋" w:cs="仿宋"/>
          <w:b/>
          <w:szCs w:val="21"/>
        </w:rPr>
      </w:pPr>
      <w:r>
        <w:rPr>
          <w:rFonts w:hint="eastAsia" w:ascii="仿宋" w:hAnsi="仿宋" w:eastAsia="仿宋" w:cs="仿宋"/>
          <w:b/>
          <w:szCs w:val="21"/>
        </w:rPr>
        <w:t>　　一、政府采购合同文件</w:t>
      </w:r>
    </w:p>
    <w:p w14:paraId="6941E5B3">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 xml:space="preserve">    本政府采购合同所附下列文件是构成本政府采购合同不可分割的部分：</w:t>
      </w:r>
    </w:p>
    <w:p w14:paraId="7E5F1535">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1.采购文件（采购文件编号</w:t>
      </w:r>
      <w:r>
        <w:rPr>
          <w:rFonts w:hint="eastAsia" w:ascii="仿宋" w:hAnsi="仿宋" w:eastAsia="仿宋" w:cs="仿宋"/>
          <w:szCs w:val="21"/>
          <w:u w:val="single"/>
        </w:rPr>
        <w:t xml:space="preserve">           </w:t>
      </w:r>
      <w:r>
        <w:rPr>
          <w:rFonts w:hint="eastAsia" w:ascii="仿宋" w:hAnsi="仿宋" w:eastAsia="仿宋" w:cs="仿宋"/>
          <w:szCs w:val="21"/>
        </w:rPr>
        <w:t>）；</w:t>
      </w:r>
    </w:p>
    <w:p w14:paraId="425F8E3F">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2.采购文件的更正公告、变更公告；</w:t>
      </w:r>
    </w:p>
    <w:p w14:paraId="7364A84F">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3.成交供应商提交的响应文件；</w:t>
      </w:r>
    </w:p>
    <w:p w14:paraId="494F40BE">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4.政府采购合同条款；</w:t>
      </w:r>
    </w:p>
    <w:p w14:paraId="75AA1F1D">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5.成交通知书；</w:t>
      </w:r>
    </w:p>
    <w:p w14:paraId="7E442BA7">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6.政府采购合同的其它附件。</w:t>
      </w:r>
    </w:p>
    <w:p w14:paraId="32394847">
      <w:pPr>
        <w:adjustRightInd w:val="0"/>
        <w:snapToGrid w:val="0"/>
        <w:spacing w:line="360" w:lineRule="auto"/>
        <w:jc w:val="left"/>
        <w:rPr>
          <w:rFonts w:ascii="仿宋" w:hAnsi="仿宋" w:eastAsia="仿宋" w:cs="仿宋"/>
          <w:b/>
          <w:szCs w:val="21"/>
        </w:rPr>
      </w:pPr>
      <w:r>
        <w:rPr>
          <w:rFonts w:hint="eastAsia" w:ascii="仿宋" w:hAnsi="仿宋" w:eastAsia="仿宋" w:cs="仿宋"/>
          <w:b/>
          <w:szCs w:val="21"/>
        </w:rPr>
        <w:t>　　二、政府采购合同范围和条件</w:t>
      </w:r>
    </w:p>
    <w:p w14:paraId="7466A4FF">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 xml:space="preserve">    本政府采购合同的范围和条件与上述政府采购合同文件的规定相一致。</w:t>
      </w:r>
    </w:p>
    <w:p w14:paraId="28CEABAB">
      <w:pPr>
        <w:adjustRightInd w:val="0"/>
        <w:snapToGrid w:val="0"/>
        <w:spacing w:line="360" w:lineRule="auto"/>
        <w:jc w:val="left"/>
        <w:rPr>
          <w:rFonts w:ascii="仿宋" w:hAnsi="仿宋" w:eastAsia="仿宋" w:cs="仿宋"/>
          <w:b/>
          <w:szCs w:val="21"/>
        </w:rPr>
      </w:pPr>
      <w:r>
        <w:rPr>
          <w:rFonts w:hint="eastAsia" w:ascii="仿宋" w:hAnsi="仿宋" w:eastAsia="仿宋" w:cs="仿宋"/>
          <w:b/>
          <w:szCs w:val="21"/>
        </w:rPr>
        <w:t>　　三、政府采购合同标的</w:t>
      </w:r>
    </w:p>
    <w:p w14:paraId="056E351D">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 xml:space="preserve">    本政府采购合同的标的为采购文件中所列相关服务。</w:t>
      </w:r>
    </w:p>
    <w:p w14:paraId="6EA0072E">
      <w:pPr>
        <w:adjustRightInd w:val="0"/>
        <w:snapToGrid w:val="0"/>
        <w:spacing w:line="360" w:lineRule="auto"/>
        <w:jc w:val="left"/>
        <w:rPr>
          <w:rFonts w:ascii="仿宋" w:hAnsi="仿宋" w:eastAsia="仿宋" w:cs="仿宋"/>
          <w:b/>
          <w:szCs w:val="21"/>
        </w:rPr>
      </w:pPr>
      <w:r>
        <w:rPr>
          <w:rFonts w:hint="eastAsia" w:ascii="仿宋" w:hAnsi="仿宋" w:eastAsia="仿宋" w:cs="仿宋"/>
          <w:b/>
          <w:szCs w:val="21"/>
        </w:rPr>
        <w:t>　　四、政府采购合同金额</w:t>
      </w:r>
    </w:p>
    <w:p w14:paraId="22FCE53E">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 xml:space="preserve">    根据上述政府采购合同文件要求，政府采购合同的总金额为人民币</w:t>
      </w:r>
      <w:r>
        <w:rPr>
          <w:rFonts w:hint="eastAsia" w:ascii="仿宋" w:hAnsi="仿宋" w:eastAsia="仿宋" w:cs="仿宋"/>
          <w:szCs w:val="21"/>
          <w:u w:val="single"/>
        </w:rPr>
        <w:t xml:space="preserve">  （大写）                </w:t>
      </w:r>
      <w:r>
        <w:rPr>
          <w:rFonts w:hint="eastAsia" w:ascii="仿宋" w:hAnsi="仿宋" w:eastAsia="仿宋" w:cs="仿宋"/>
          <w:szCs w:val="21"/>
        </w:rPr>
        <w:t xml:space="preserve"> 元。</w:t>
      </w:r>
    </w:p>
    <w:p w14:paraId="25C6C244">
      <w:pPr>
        <w:adjustRightInd w:val="0"/>
        <w:snapToGrid w:val="0"/>
        <w:spacing w:line="360" w:lineRule="auto"/>
        <w:jc w:val="left"/>
        <w:rPr>
          <w:rFonts w:ascii="仿宋" w:hAnsi="仿宋" w:eastAsia="仿宋" w:cs="仿宋"/>
          <w:b/>
          <w:szCs w:val="21"/>
        </w:rPr>
      </w:pPr>
      <w:r>
        <w:rPr>
          <w:rFonts w:hint="eastAsia" w:ascii="仿宋" w:hAnsi="仿宋" w:eastAsia="仿宋" w:cs="仿宋"/>
          <w:b/>
          <w:szCs w:val="21"/>
        </w:rPr>
        <w:t>　  五、付款方式及条件</w:t>
      </w:r>
    </w:p>
    <w:p w14:paraId="77CDA6D0">
      <w:pPr>
        <w:wordWrap w:val="0"/>
        <w:ind w:firstLine="632" w:firstLineChars="300"/>
        <w:rPr>
          <w:rFonts w:ascii="仿宋" w:hAnsi="仿宋" w:eastAsia="仿宋" w:cs="仿宋"/>
          <w:b/>
          <w:szCs w:val="21"/>
        </w:rPr>
      </w:pPr>
    </w:p>
    <w:p w14:paraId="6461719F">
      <w:pPr>
        <w:adjustRightInd w:val="0"/>
        <w:snapToGrid w:val="0"/>
        <w:spacing w:line="360" w:lineRule="auto"/>
        <w:jc w:val="left"/>
        <w:rPr>
          <w:rFonts w:ascii="仿宋" w:hAnsi="仿宋" w:eastAsia="仿宋" w:cs="仿宋"/>
          <w:szCs w:val="21"/>
        </w:rPr>
      </w:pPr>
      <w:r>
        <w:rPr>
          <w:rFonts w:hint="eastAsia" w:ascii="仿宋" w:hAnsi="仿宋" w:eastAsia="仿宋" w:cs="仿宋"/>
          <w:b/>
          <w:szCs w:val="21"/>
        </w:rPr>
        <w:t>　　六、服务时间和服务地点</w:t>
      </w:r>
      <w:r>
        <w:rPr>
          <w:rFonts w:hint="eastAsia" w:ascii="仿宋" w:hAnsi="仿宋" w:eastAsia="仿宋" w:cs="仿宋"/>
          <w:szCs w:val="21"/>
        </w:rPr>
        <w:t xml:space="preserve">   </w:t>
      </w:r>
    </w:p>
    <w:p w14:paraId="77F972B7">
      <w:pPr>
        <w:adjustRightInd w:val="0"/>
        <w:snapToGrid w:val="0"/>
        <w:spacing w:line="360" w:lineRule="auto"/>
        <w:jc w:val="left"/>
        <w:rPr>
          <w:rFonts w:ascii="仿宋" w:hAnsi="仿宋" w:eastAsia="仿宋" w:cs="仿宋"/>
          <w:szCs w:val="21"/>
          <w:u w:val="single"/>
        </w:rPr>
      </w:pPr>
      <w:r>
        <w:rPr>
          <w:rFonts w:hint="eastAsia" w:ascii="仿宋" w:hAnsi="仿宋" w:eastAsia="仿宋" w:cs="仿宋"/>
          <w:szCs w:val="21"/>
        </w:rPr>
        <w:t xml:space="preserve">    1.服务时间：</w:t>
      </w:r>
      <w:r>
        <w:rPr>
          <w:rFonts w:hint="eastAsia" w:ascii="仿宋" w:hAnsi="仿宋" w:eastAsia="仿宋" w:cs="仿宋"/>
          <w:szCs w:val="21"/>
          <w:u w:val="single"/>
        </w:rPr>
        <w:t xml:space="preserve">        </w:t>
      </w:r>
    </w:p>
    <w:p w14:paraId="21AE0B37">
      <w:pPr>
        <w:adjustRightInd w:val="0"/>
        <w:snapToGrid w:val="0"/>
        <w:spacing w:line="360" w:lineRule="auto"/>
        <w:jc w:val="left"/>
        <w:rPr>
          <w:rFonts w:ascii="仿宋" w:hAnsi="仿宋" w:eastAsia="仿宋" w:cs="仿宋"/>
          <w:szCs w:val="21"/>
          <w:u w:val="single"/>
        </w:rPr>
      </w:pPr>
      <w:r>
        <w:rPr>
          <w:rFonts w:hint="eastAsia" w:ascii="仿宋" w:hAnsi="仿宋" w:eastAsia="仿宋" w:cs="仿宋"/>
          <w:szCs w:val="21"/>
        </w:rPr>
        <w:t xml:space="preserve">    2.服务地点：</w:t>
      </w:r>
      <w:r>
        <w:rPr>
          <w:rFonts w:hint="eastAsia" w:ascii="仿宋" w:hAnsi="仿宋" w:eastAsia="仿宋" w:cs="仿宋"/>
          <w:szCs w:val="21"/>
          <w:u w:val="single"/>
        </w:rPr>
        <w:t xml:space="preserve">        </w:t>
      </w:r>
    </w:p>
    <w:p w14:paraId="5BE482FC">
      <w:pPr>
        <w:adjustRightInd w:val="0"/>
        <w:snapToGrid w:val="0"/>
        <w:spacing w:line="360" w:lineRule="auto"/>
        <w:jc w:val="left"/>
        <w:rPr>
          <w:rFonts w:ascii="仿宋" w:hAnsi="仿宋" w:eastAsia="仿宋" w:cs="仿宋"/>
          <w:b/>
          <w:szCs w:val="21"/>
        </w:rPr>
      </w:pPr>
      <w:r>
        <w:rPr>
          <w:rFonts w:hint="eastAsia" w:ascii="仿宋" w:hAnsi="仿宋" w:eastAsia="仿宋" w:cs="仿宋"/>
          <w:b/>
          <w:szCs w:val="21"/>
        </w:rPr>
        <w:t>　　七、验收要求</w:t>
      </w:r>
    </w:p>
    <w:p w14:paraId="6E7EF7B5">
      <w:pPr>
        <w:adjustRightInd w:val="0"/>
        <w:snapToGrid w:val="0"/>
        <w:spacing w:line="360" w:lineRule="auto"/>
        <w:jc w:val="left"/>
        <w:rPr>
          <w:rFonts w:ascii="仿宋" w:hAnsi="仿宋" w:eastAsia="仿宋" w:cs="仿宋"/>
          <w:szCs w:val="21"/>
          <w:u w:val="single"/>
        </w:rPr>
      </w:pPr>
      <w:r>
        <w:rPr>
          <w:rFonts w:hint="eastAsia" w:ascii="仿宋" w:hAnsi="仿宋" w:eastAsia="仿宋" w:cs="仿宋"/>
          <w:b/>
          <w:szCs w:val="21"/>
        </w:rPr>
        <w:t xml:space="preserve">    </w:t>
      </w:r>
      <w:r>
        <w:rPr>
          <w:rFonts w:hint="eastAsia" w:ascii="仿宋" w:hAnsi="仿宋" w:eastAsia="仿宋" w:cs="仿宋"/>
          <w:szCs w:val="21"/>
        </w:rPr>
        <w:t>供方完全履行合同义务后，需方或需方的最终用户按照上述政府采购合同文件列明的标准进行验收，验收不合格的，供方需按照第八条的约定承担相应违约责任。</w:t>
      </w:r>
    </w:p>
    <w:p w14:paraId="42831C11">
      <w:pPr>
        <w:adjustRightInd w:val="0"/>
        <w:snapToGrid w:val="0"/>
        <w:spacing w:line="360" w:lineRule="auto"/>
        <w:jc w:val="left"/>
        <w:rPr>
          <w:rFonts w:ascii="仿宋" w:hAnsi="仿宋" w:eastAsia="仿宋" w:cs="仿宋"/>
          <w:b/>
          <w:szCs w:val="21"/>
        </w:rPr>
      </w:pPr>
      <w:r>
        <w:rPr>
          <w:rFonts w:hint="eastAsia" w:ascii="仿宋" w:hAnsi="仿宋" w:eastAsia="仿宋" w:cs="仿宋"/>
          <w:b/>
          <w:szCs w:val="21"/>
        </w:rPr>
        <w:t xml:space="preserve">    八、违约责任</w:t>
      </w:r>
    </w:p>
    <w:p w14:paraId="2D5B6B7B">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 xml:space="preserve">    1.供方逾期提供服务的，每逾期一天向需方支付合同金额</w:t>
      </w:r>
      <w:r>
        <w:rPr>
          <w:rFonts w:hint="eastAsia" w:ascii="仿宋" w:hAnsi="仿宋" w:eastAsia="仿宋" w:cs="仿宋"/>
          <w:szCs w:val="21"/>
          <w:u w:val="single"/>
        </w:rPr>
        <w:t xml:space="preserve">  </w:t>
      </w:r>
      <w:r>
        <w:rPr>
          <w:rFonts w:hint="eastAsia" w:ascii="仿宋" w:hAnsi="仿宋" w:eastAsia="仿宋" w:cs="仿宋"/>
          <w:szCs w:val="21"/>
        </w:rPr>
        <w:t>%的违约金，逾期</w:t>
      </w:r>
      <w:r>
        <w:rPr>
          <w:rFonts w:hint="eastAsia" w:ascii="仿宋" w:hAnsi="仿宋" w:eastAsia="仿宋" w:cs="仿宋"/>
          <w:szCs w:val="21"/>
          <w:u w:val="single"/>
        </w:rPr>
        <w:t xml:space="preserve">  </w:t>
      </w:r>
      <w:r>
        <w:rPr>
          <w:rFonts w:hint="eastAsia" w:ascii="仿宋" w:hAnsi="仿宋" w:eastAsia="仿宋" w:cs="仿宋"/>
          <w:szCs w:val="21"/>
        </w:rPr>
        <w:t>日的，需方有权单方面解除本协议。</w:t>
      </w:r>
    </w:p>
    <w:p w14:paraId="22124DED">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 xml:space="preserve">    2.供方提供的服务不符合约定的，需方有权向供方书面提出整改意见，供方需无条件整改至符合约定，自需方向供方提出书面意见之日起</w:t>
      </w:r>
      <w:r>
        <w:rPr>
          <w:rFonts w:hint="eastAsia" w:ascii="仿宋" w:hAnsi="仿宋" w:eastAsia="仿宋" w:cs="仿宋"/>
          <w:szCs w:val="21"/>
          <w:u w:val="single"/>
        </w:rPr>
        <w:t xml:space="preserve">  </w:t>
      </w:r>
      <w:r>
        <w:rPr>
          <w:rFonts w:hint="eastAsia" w:ascii="仿宋" w:hAnsi="仿宋" w:eastAsia="仿宋" w:cs="仿宋"/>
          <w:szCs w:val="21"/>
        </w:rPr>
        <w:t>日内，供方仍未整改或整改后服务仍不符合约定的，需方有权单方面解除本协议。</w:t>
      </w:r>
    </w:p>
    <w:p w14:paraId="68334950">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 xml:space="preserve">    3.需方逾期付款的，每逾期一天向供方支付逾期金额</w:t>
      </w:r>
      <w:r>
        <w:rPr>
          <w:rFonts w:hint="eastAsia" w:ascii="仿宋" w:hAnsi="仿宋" w:eastAsia="仿宋" w:cs="仿宋"/>
          <w:szCs w:val="21"/>
          <w:u w:val="single"/>
        </w:rPr>
        <w:t xml:space="preserve">  </w:t>
      </w:r>
      <w:r>
        <w:rPr>
          <w:rFonts w:hint="eastAsia" w:ascii="仿宋" w:hAnsi="仿宋" w:eastAsia="仿宋" w:cs="仿宋"/>
          <w:szCs w:val="21"/>
        </w:rPr>
        <w:t>%的违约金，逾期</w:t>
      </w:r>
      <w:r>
        <w:rPr>
          <w:rFonts w:hint="eastAsia" w:ascii="仿宋" w:hAnsi="仿宋" w:eastAsia="仿宋" w:cs="仿宋"/>
          <w:szCs w:val="21"/>
          <w:u w:val="single"/>
        </w:rPr>
        <w:t xml:space="preserve">  </w:t>
      </w:r>
      <w:r>
        <w:rPr>
          <w:rFonts w:hint="eastAsia" w:ascii="仿宋" w:hAnsi="仿宋" w:eastAsia="仿宋" w:cs="仿宋"/>
          <w:szCs w:val="21"/>
        </w:rPr>
        <w:t>日的，供方有权单方面解除本协议。</w:t>
      </w:r>
    </w:p>
    <w:p w14:paraId="6A89A5BE">
      <w:pPr>
        <w:adjustRightInd w:val="0"/>
        <w:snapToGrid w:val="0"/>
        <w:spacing w:line="360" w:lineRule="auto"/>
        <w:jc w:val="left"/>
        <w:rPr>
          <w:rFonts w:ascii="仿宋" w:hAnsi="仿宋" w:eastAsia="仿宋" w:cs="仿宋"/>
          <w:b/>
          <w:szCs w:val="21"/>
        </w:rPr>
      </w:pPr>
      <w:r>
        <w:rPr>
          <w:rFonts w:hint="eastAsia" w:ascii="仿宋" w:hAnsi="仿宋" w:eastAsia="仿宋" w:cs="仿宋"/>
          <w:b/>
          <w:szCs w:val="21"/>
        </w:rPr>
        <w:t xml:space="preserve">    九、争议解决</w:t>
      </w:r>
    </w:p>
    <w:p w14:paraId="4A08EAD7">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 xml:space="preserve">    双方因履行本协议而产生的争议，应友好协商解决，协商不成的，任何一方可向需方所在地的人民法院提起诉讼。</w:t>
      </w:r>
    </w:p>
    <w:p w14:paraId="6A38B7E0">
      <w:pPr>
        <w:adjustRightInd w:val="0"/>
        <w:snapToGrid w:val="0"/>
        <w:spacing w:line="360" w:lineRule="auto"/>
        <w:jc w:val="left"/>
        <w:rPr>
          <w:rFonts w:ascii="仿宋" w:hAnsi="仿宋" w:eastAsia="仿宋" w:cs="仿宋"/>
          <w:b/>
          <w:szCs w:val="21"/>
        </w:rPr>
      </w:pPr>
      <w:r>
        <w:rPr>
          <w:rFonts w:hint="eastAsia" w:ascii="仿宋" w:hAnsi="仿宋" w:eastAsia="仿宋" w:cs="仿宋"/>
          <w:b/>
          <w:szCs w:val="21"/>
        </w:rPr>
        <w:t xml:space="preserve">    十、合同生效</w:t>
      </w:r>
    </w:p>
    <w:p w14:paraId="11D5F26C">
      <w:pPr>
        <w:adjustRightInd w:val="0"/>
        <w:snapToGrid w:val="0"/>
        <w:spacing w:line="360" w:lineRule="auto"/>
        <w:jc w:val="left"/>
        <w:rPr>
          <w:rFonts w:ascii="仿宋" w:hAnsi="仿宋" w:eastAsia="仿宋" w:cs="仿宋"/>
          <w:szCs w:val="21"/>
        </w:rPr>
      </w:pPr>
      <w:r>
        <w:rPr>
          <w:rFonts w:hint="eastAsia" w:ascii="仿宋" w:hAnsi="仿宋" w:eastAsia="仿宋" w:cs="仿宋"/>
          <w:szCs w:val="21"/>
        </w:rPr>
        <w:t xml:space="preserve">    本政府采购合同经双方授权代表签字盖章后生效。</w:t>
      </w:r>
    </w:p>
    <w:p w14:paraId="1B59ADCE">
      <w:pPr>
        <w:adjustRightInd w:val="0"/>
        <w:snapToGrid w:val="0"/>
        <w:spacing w:line="360" w:lineRule="auto"/>
        <w:ind w:firstLine="420" w:firstLineChars="200"/>
        <w:jc w:val="left"/>
        <w:rPr>
          <w:rFonts w:ascii="仿宋" w:hAnsi="仿宋" w:eastAsia="仿宋" w:cs="仿宋"/>
          <w:szCs w:val="21"/>
        </w:rPr>
      </w:pPr>
    </w:p>
    <w:p w14:paraId="2D8B7F94">
      <w:pPr>
        <w:adjustRightInd w:val="0"/>
        <w:snapToGrid w:val="0"/>
        <w:spacing w:line="360" w:lineRule="auto"/>
        <w:ind w:firstLine="420" w:firstLineChars="200"/>
        <w:jc w:val="left"/>
        <w:rPr>
          <w:rFonts w:ascii="仿宋" w:hAnsi="仿宋" w:eastAsia="仿宋" w:cs="仿宋"/>
          <w:szCs w:val="21"/>
        </w:rPr>
      </w:pPr>
    </w:p>
    <w:p w14:paraId="718EAE75">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需方（公章）:                       供方(公章):</w:t>
      </w:r>
    </w:p>
    <w:p w14:paraId="0784B2B0">
      <w:pPr>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法定代表人或授权代表人(签字):         法定代表人或授权代表人(签字):</w:t>
      </w:r>
    </w:p>
    <w:p w14:paraId="62183685">
      <w:pPr>
        <w:adjustRightInd w:val="0"/>
        <w:snapToGrid w:val="0"/>
        <w:spacing w:line="360" w:lineRule="auto"/>
        <w:ind w:firstLine="420" w:firstLineChars="200"/>
        <w:rPr>
          <w:rFonts w:ascii="仿宋" w:hAnsi="仿宋" w:eastAsia="仿宋" w:cs="仿宋"/>
          <w:szCs w:val="21"/>
          <w:u w:val="single"/>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rPr>
        <w:t xml:space="preserve">      地址：</w:t>
      </w:r>
      <w:r>
        <w:rPr>
          <w:rFonts w:hint="eastAsia" w:ascii="仿宋" w:hAnsi="仿宋" w:eastAsia="仿宋" w:cs="仿宋"/>
          <w:szCs w:val="21"/>
          <w:u w:val="single"/>
        </w:rPr>
        <w:t xml:space="preserve">                          </w:t>
      </w:r>
    </w:p>
    <w:p w14:paraId="755C9ACC">
      <w:pPr>
        <w:adjustRightInd w:val="0"/>
        <w:snapToGrid w:val="0"/>
        <w:spacing w:line="360" w:lineRule="auto"/>
        <w:ind w:firstLine="420" w:firstLineChars="200"/>
        <w:rPr>
          <w:rFonts w:ascii="仿宋" w:hAnsi="仿宋" w:eastAsia="仿宋" w:cs="仿宋"/>
          <w:szCs w:val="21"/>
        </w:rPr>
      </w:pPr>
      <w:r>
        <w:rPr>
          <w:rFonts w:hint="eastAsia" w:ascii="仿宋" w:hAnsi="仿宋" w:eastAsia="仿宋" w:cs="仿宋"/>
          <w:szCs w:val="21"/>
        </w:rPr>
        <w:t>联系人：</w:t>
      </w:r>
      <w:r>
        <w:rPr>
          <w:rFonts w:hint="eastAsia" w:ascii="仿宋" w:hAnsi="仿宋" w:eastAsia="仿宋" w:cs="仿宋"/>
          <w:szCs w:val="21"/>
          <w:u w:val="single"/>
        </w:rPr>
        <w:t xml:space="preserve">                      </w:t>
      </w:r>
      <w:r>
        <w:rPr>
          <w:rFonts w:hint="eastAsia" w:ascii="仿宋" w:hAnsi="仿宋" w:eastAsia="仿宋" w:cs="仿宋"/>
          <w:szCs w:val="21"/>
        </w:rPr>
        <w:t xml:space="preserve">      联系人：</w:t>
      </w:r>
      <w:r>
        <w:rPr>
          <w:rFonts w:hint="eastAsia" w:ascii="仿宋" w:hAnsi="仿宋" w:eastAsia="仿宋" w:cs="仿宋"/>
          <w:szCs w:val="21"/>
          <w:u w:val="single"/>
        </w:rPr>
        <w:t xml:space="preserve">                        </w:t>
      </w:r>
    </w:p>
    <w:p w14:paraId="2A7B55AB">
      <w:pPr>
        <w:adjustRightInd w:val="0"/>
        <w:snapToGrid w:val="0"/>
        <w:spacing w:line="360" w:lineRule="auto"/>
        <w:ind w:firstLine="420" w:firstLineChars="200"/>
        <w:rPr>
          <w:rFonts w:ascii="仿宋" w:hAnsi="仿宋" w:eastAsia="仿宋" w:cs="仿宋"/>
          <w:szCs w:val="21"/>
          <w:u w:val="single"/>
        </w:rPr>
      </w:pPr>
      <w:r>
        <w:rPr>
          <w:rFonts w:hint="eastAsia" w:ascii="仿宋" w:hAnsi="仿宋" w:eastAsia="仿宋" w:cs="仿宋"/>
          <w:szCs w:val="21"/>
        </w:rPr>
        <w:t>电话：</w:t>
      </w:r>
      <w:r>
        <w:rPr>
          <w:rFonts w:hint="eastAsia" w:ascii="仿宋" w:hAnsi="仿宋" w:eastAsia="仿宋" w:cs="仿宋"/>
          <w:szCs w:val="21"/>
          <w:u w:val="single"/>
        </w:rPr>
        <w:t xml:space="preserve">                        </w:t>
      </w:r>
      <w:r>
        <w:rPr>
          <w:rFonts w:hint="eastAsia" w:ascii="仿宋" w:hAnsi="仿宋" w:eastAsia="仿宋" w:cs="仿宋"/>
          <w:szCs w:val="21"/>
        </w:rPr>
        <w:t xml:space="preserve">      电话：</w:t>
      </w:r>
      <w:r>
        <w:rPr>
          <w:rFonts w:hint="eastAsia" w:ascii="仿宋" w:hAnsi="仿宋" w:eastAsia="仿宋" w:cs="仿宋"/>
          <w:szCs w:val="21"/>
          <w:u w:val="single"/>
        </w:rPr>
        <w:t xml:space="preserve">                          </w:t>
      </w:r>
    </w:p>
    <w:p w14:paraId="421491E7">
      <w:pPr>
        <w:adjustRightInd w:val="0"/>
        <w:snapToGrid w:val="0"/>
        <w:spacing w:line="360" w:lineRule="auto"/>
        <w:ind w:firstLine="420" w:firstLineChars="200"/>
        <w:rPr>
          <w:rFonts w:ascii="仿宋" w:hAnsi="仿宋" w:eastAsia="仿宋" w:cs="仿宋"/>
          <w:szCs w:val="21"/>
          <w:u w:val="single"/>
        </w:rPr>
      </w:pPr>
      <w:r>
        <w:rPr>
          <w:rFonts w:hint="eastAsia" w:ascii="仿宋" w:hAnsi="仿宋" w:eastAsia="仿宋" w:cs="仿宋"/>
          <w:szCs w:val="21"/>
        </w:rPr>
        <w:t>传真：</w:t>
      </w:r>
      <w:r>
        <w:rPr>
          <w:rFonts w:hint="eastAsia" w:ascii="仿宋" w:hAnsi="仿宋" w:eastAsia="仿宋" w:cs="仿宋"/>
          <w:szCs w:val="21"/>
          <w:u w:val="single"/>
        </w:rPr>
        <w:t xml:space="preserve">                        </w:t>
      </w:r>
      <w:r>
        <w:rPr>
          <w:rFonts w:hint="eastAsia" w:ascii="仿宋" w:hAnsi="仿宋" w:eastAsia="仿宋" w:cs="仿宋"/>
          <w:szCs w:val="21"/>
        </w:rPr>
        <w:t xml:space="preserve">      传真：</w:t>
      </w:r>
      <w:r>
        <w:rPr>
          <w:rFonts w:hint="eastAsia" w:ascii="仿宋" w:hAnsi="仿宋" w:eastAsia="仿宋" w:cs="仿宋"/>
          <w:szCs w:val="21"/>
          <w:u w:val="single"/>
        </w:rPr>
        <w:t xml:space="preserve">                          </w:t>
      </w:r>
    </w:p>
    <w:p w14:paraId="084A889C">
      <w:pPr>
        <w:adjustRightInd w:val="0"/>
        <w:snapToGrid w:val="0"/>
        <w:spacing w:line="360" w:lineRule="auto"/>
        <w:ind w:firstLine="420" w:firstLineChars="200"/>
        <w:rPr>
          <w:rFonts w:ascii="仿宋" w:hAnsi="仿宋" w:eastAsia="仿宋" w:cs="仿宋"/>
          <w:szCs w:val="21"/>
          <w:u w:val="single"/>
        </w:rPr>
      </w:pPr>
      <w:r>
        <w:rPr>
          <w:rFonts w:hint="eastAsia" w:ascii="仿宋" w:hAnsi="仿宋" w:eastAsia="仿宋" w:cs="仿宋"/>
          <w:szCs w:val="21"/>
        </w:rPr>
        <w:t>邮编：</w:t>
      </w:r>
      <w:r>
        <w:rPr>
          <w:rFonts w:hint="eastAsia" w:ascii="仿宋" w:hAnsi="仿宋" w:eastAsia="仿宋" w:cs="仿宋"/>
          <w:szCs w:val="21"/>
          <w:u w:val="single"/>
        </w:rPr>
        <w:t xml:space="preserve">                        </w:t>
      </w:r>
      <w:r>
        <w:rPr>
          <w:rFonts w:hint="eastAsia" w:ascii="仿宋" w:hAnsi="仿宋" w:eastAsia="仿宋" w:cs="仿宋"/>
          <w:szCs w:val="21"/>
        </w:rPr>
        <w:t xml:space="preserve">      邮编：</w:t>
      </w:r>
      <w:r>
        <w:rPr>
          <w:rFonts w:hint="eastAsia" w:ascii="仿宋" w:hAnsi="仿宋" w:eastAsia="仿宋" w:cs="仿宋"/>
          <w:szCs w:val="21"/>
          <w:u w:val="single"/>
        </w:rPr>
        <w:t xml:space="preserve">                          </w:t>
      </w:r>
    </w:p>
    <w:p w14:paraId="43C8E4BE">
      <w:pPr>
        <w:adjustRightInd w:val="0"/>
        <w:snapToGrid w:val="0"/>
        <w:spacing w:line="360" w:lineRule="auto"/>
        <w:ind w:firstLine="420" w:firstLineChars="200"/>
        <w:rPr>
          <w:rFonts w:ascii="仿宋" w:hAnsi="仿宋" w:eastAsia="仿宋" w:cs="仿宋"/>
          <w:szCs w:val="21"/>
          <w:u w:val="single"/>
        </w:rPr>
      </w:pPr>
      <w:r>
        <w:rPr>
          <w:rFonts w:hint="eastAsia" w:ascii="仿宋" w:hAnsi="仿宋" w:eastAsia="仿宋" w:cs="仿宋"/>
          <w:szCs w:val="21"/>
        </w:rPr>
        <w:t>日期：</w:t>
      </w:r>
      <w:r>
        <w:rPr>
          <w:rFonts w:hint="eastAsia" w:ascii="仿宋" w:hAnsi="仿宋" w:eastAsia="仿宋" w:cs="仿宋"/>
          <w:szCs w:val="21"/>
          <w:u w:val="single"/>
        </w:rPr>
        <w:t xml:space="preserve">      年      月      日</w:t>
      </w:r>
      <w:r>
        <w:rPr>
          <w:rFonts w:hint="eastAsia" w:ascii="仿宋" w:hAnsi="仿宋" w:eastAsia="仿宋" w:cs="仿宋"/>
          <w:szCs w:val="21"/>
        </w:rPr>
        <w:t xml:space="preserve">      日期：</w:t>
      </w:r>
      <w:r>
        <w:rPr>
          <w:rFonts w:hint="eastAsia" w:ascii="仿宋" w:hAnsi="仿宋" w:eastAsia="仿宋" w:cs="仿宋"/>
          <w:szCs w:val="21"/>
          <w:u w:val="single"/>
        </w:rPr>
        <w:t xml:space="preserve">       年      月     日</w:t>
      </w:r>
    </w:p>
    <w:p w14:paraId="620C8CE0">
      <w:pPr>
        <w:adjustRightInd w:val="0"/>
        <w:snapToGrid w:val="0"/>
        <w:spacing w:line="360" w:lineRule="auto"/>
        <w:ind w:firstLine="420" w:firstLineChars="200"/>
        <w:rPr>
          <w:rFonts w:ascii="仿宋" w:hAnsi="仿宋" w:eastAsia="仿宋" w:cs="仿宋"/>
          <w:szCs w:val="21"/>
          <w:u w:val="single"/>
        </w:rPr>
      </w:pPr>
    </w:p>
    <w:p w14:paraId="5E39D23D">
      <w:pPr>
        <w:wordWrap w:val="0"/>
        <w:adjustRightInd w:val="0"/>
        <w:snapToGrid w:val="0"/>
        <w:spacing w:after="4785" w:afterLines="1500" w:line="360" w:lineRule="auto"/>
        <w:rPr>
          <w:rFonts w:ascii="仿宋" w:hAnsi="仿宋" w:eastAsia="仿宋" w:cs="仿宋"/>
          <w:szCs w:val="21"/>
        </w:rPr>
      </w:pPr>
    </w:p>
    <w:sectPr>
      <w:footerReference r:id="rId4"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D55EC">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DA0739">
                          <w:pPr>
                            <w:pStyle w:val="15"/>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vert="horz" wrap="none" lIns="0" tIns="0" rIns="0" bIns="0" anchor="t" anchorCtr="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Oxb8sfXAQAAsgMAAA4AAAAAAAAAAQAgAAAA&#10;HgEAAGRycy9lMm9Eb2MueG1sUEsFBgAAAAAGAAYAWQEAAGcFAAAAAA==&#10;">
              <v:fill on="f" focussize="0,0"/>
              <v:stroke on="f"/>
              <v:imagedata o:title=""/>
              <o:lock v:ext="edit" aspectratio="f"/>
              <v:textbox inset="0mm,0mm,0mm,0mm" style="mso-fit-shape-to-text:t;">
                <w:txbxContent>
                  <w:p w14:paraId="15DA0739">
                    <w:pPr>
                      <w:pStyle w:val="15"/>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E1EA1">
    <w:pPr>
      <w:pStyle w:val="1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F6FEED">
                          <w:pPr>
                            <w:pStyle w:val="15"/>
                            <w:jc w:val="center"/>
                          </w:pPr>
                          <w:r>
                            <w:fldChar w:fldCharType="begin"/>
                          </w:r>
                          <w:r>
                            <w:instrText xml:space="preserve">PAGE   \* MERGEFORMAT</w:instrText>
                          </w:r>
                          <w:r>
                            <w:fldChar w:fldCharType="separate"/>
                          </w:r>
                          <w:r>
                            <w:rPr>
                              <w:lang w:val="zh-CN"/>
                            </w:rPr>
                            <w:t>2</w:t>
                          </w:r>
                          <w:r>
                            <w:fldChar w:fldCharType="end"/>
                          </w:r>
                        </w:p>
                      </w:txbxContent>
                    </wps:txbx>
                    <wps:bodyPr vert="horz" wrap="none" lIns="0" tIns="0" rIns="0" bIns="0" anchor="t" anchorCtr="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N8gEIfXAQAAsgMAAA4AAAAAAAAAAQAgAAAA&#10;HgEAAGRycy9lMm9Eb2MueG1sUEsFBgAAAAAGAAYAWQEAAGcFAAAAAA==&#10;">
              <v:fill on="f" focussize="0,0"/>
              <v:stroke on="f"/>
              <v:imagedata o:title=""/>
              <o:lock v:ext="edit" aspectratio="f"/>
              <v:textbox inset="0mm,0mm,0mm,0mm" style="mso-fit-shape-to-text:t;">
                <w:txbxContent>
                  <w:p w14:paraId="4FF6FEED">
                    <w:pPr>
                      <w:pStyle w:val="15"/>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6FC836BE">
    <w:pPr>
      <w:pStyle w:val="1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8241FA"/>
    <w:multiLevelType w:val="singleLevel"/>
    <w:tmpl w:val="B58241FA"/>
    <w:lvl w:ilvl="0" w:tentative="0">
      <w:start w:val="1"/>
      <w:numFmt w:val="chineseCounting"/>
      <w:suff w:val="nothing"/>
      <w:lvlText w:val="（%1）"/>
      <w:lvlJc w:val="left"/>
      <w:rPr>
        <w:rFonts w:hint="eastAsia"/>
      </w:rPr>
    </w:lvl>
  </w:abstractNum>
  <w:abstractNum w:abstractNumId="1">
    <w:nsid w:val="C53F5920"/>
    <w:multiLevelType w:val="singleLevel"/>
    <w:tmpl w:val="C53F5920"/>
    <w:lvl w:ilvl="0" w:tentative="0">
      <w:start w:val="2"/>
      <w:numFmt w:val="chineseCounting"/>
      <w:suff w:val="nothing"/>
      <w:lvlText w:val="（%1）"/>
      <w:lvlJc w:val="left"/>
      <w:rPr>
        <w:rFonts w:hint="eastAsia"/>
      </w:rPr>
    </w:lvl>
  </w:abstractNum>
  <w:abstractNum w:abstractNumId="2">
    <w:nsid w:val="E2420D4D"/>
    <w:multiLevelType w:val="singleLevel"/>
    <w:tmpl w:val="E2420D4D"/>
    <w:lvl w:ilvl="0" w:tentative="0">
      <w:start w:val="4"/>
      <w:numFmt w:val="decimal"/>
      <w:suff w:val="nothing"/>
      <w:lvlText w:val="%1、"/>
      <w:lvlJc w:val="left"/>
      <w:pPr>
        <w:ind w:left="210" w:firstLine="0"/>
      </w:pPr>
    </w:lvl>
  </w:abstractNum>
  <w:abstractNum w:abstractNumId="3">
    <w:nsid w:val="F77C3188"/>
    <w:multiLevelType w:val="singleLevel"/>
    <w:tmpl w:val="F77C3188"/>
    <w:lvl w:ilvl="0" w:tentative="0">
      <w:start w:val="2"/>
      <w:numFmt w:val="decimal"/>
      <w:suff w:val="nothing"/>
      <w:lvlText w:val="%1、"/>
      <w:lvlJc w:val="left"/>
    </w:lvl>
  </w:abstractNum>
  <w:abstractNum w:abstractNumId="4">
    <w:nsid w:val="1C1B2CB8"/>
    <w:multiLevelType w:val="singleLevel"/>
    <w:tmpl w:val="1C1B2CB8"/>
    <w:lvl w:ilvl="0" w:tentative="0">
      <w:start w:val="9"/>
      <w:numFmt w:val="chineseCounting"/>
      <w:suff w:val="nothing"/>
      <w:lvlText w:val="%1、"/>
      <w:lvlJc w:val="left"/>
      <w:rPr>
        <w:rFonts w:hint="eastAsia"/>
      </w:rPr>
    </w:lvl>
  </w:abstractNum>
  <w:abstractNum w:abstractNumId="5">
    <w:nsid w:val="420C153B"/>
    <w:multiLevelType w:val="multilevel"/>
    <w:tmpl w:val="420C153B"/>
    <w:lvl w:ilvl="0" w:tentative="0">
      <w:start w:val="1"/>
      <w:numFmt w:val="decimal"/>
      <w:pStyle w:val="5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num w:numId="1">
    <w:abstractNumId w:val="5"/>
  </w:num>
  <w:num w:numId="2">
    <w:abstractNumId w:val="4"/>
  </w:num>
  <w:num w:numId="3">
    <w:abstractNumId w:val="2"/>
  </w:num>
  <w:num w:numId="4">
    <w:abstractNumId w:val="3"/>
  </w:num>
  <w:num w:numId="5">
    <w:abstractNumId w:val="0"/>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JlZGUyZGFiOTA1ZmRkYWI4YjFjYWRjNGVmNDk0N2YifQ=="/>
  </w:docVars>
  <w:rsids>
    <w:rsidRoot w:val="35AB3B2B"/>
    <w:rsid w:val="000073CE"/>
    <w:rsid w:val="00007BCB"/>
    <w:rsid w:val="00010ACC"/>
    <w:rsid w:val="00011C8C"/>
    <w:rsid w:val="00011D0D"/>
    <w:rsid w:val="00015C40"/>
    <w:rsid w:val="00017861"/>
    <w:rsid w:val="00020305"/>
    <w:rsid w:val="00020B39"/>
    <w:rsid w:val="0002450C"/>
    <w:rsid w:val="00030667"/>
    <w:rsid w:val="0003153D"/>
    <w:rsid w:val="00035830"/>
    <w:rsid w:val="000366EB"/>
    <w:rsid w:val="0003776A"/>
    <w:rsid w:val="000406B4"/>
    <w:rsid w:val="00040886"/>
    <w:rsid w:val="00040B5B"/>
    <w:rsid w:val="00051759"/>
    <w:rsid w:val="0005548C"/>
    <w:rsid w:val="0006626C"/>
    <w:rsid w:val="00083219"/>
    <w:rsid w:val="00087626"/>
    <w:rsid w:val="000909D3"/>
    <w:rsid w:val="000922FC"/>
    <w:rsid w:val="00096194"/>
    <w:rsid w:val="000A3122"/>
    <w:rsid w:val="000B05A5"/>
    <w:rsid w:val="000B1E2F"/>
    <w:rsid w:val="000B69EC"/>
    <w:rsid w:val="000B78F5"/>
    <w:rsid w:val="000C28F9"/>
    <w:rsid w:val="000C66F6"/>
    <w:rsid w:val="000C6DD2"/>
    <w:rsid w:val="000C6F0E"/>
    <w:rsid w:val="000D1545"/>
    <w:rsid w:val="000D2960"/>
    <w:rsid w:val="000D2C1D"/>
    <w:rsid w:val="000E1EE9"/>
    <w:rsid w:val="000E4BB4"/>
    <w:rsid w:val="000E6A7B"/>
    <w:rsid w:val="000F17B2"/>
    <w:rsid w:val="000F4130"/>
    <w:rsid w:val="000F5D16"/>
    <w:rsid w:val="00102355"/>
    <w:rsid w:val="00112309"/>
    <w:rsid w:val="0011683B"/>
    <w:rsid w:val="001203EC"/>
    <w:rsid w:val="001249DD"/>
    <w:rsid w:val="00124A13"/>
    <w:rsid w:val="0013083C"/>
    <w:rsid w:val="00130CA0"/>
    <w:rsid w:val="0013158F"/>
    <w:rsid w:val="00132068"/>
    <w:rsid w:val="0013776E"/>
    <w:rsid w:val="0015390E"/>
    <w:rsid w:val="00154CCD"/>
    <w:rsid w:val="00167297"/>
    <w:rsid w:val="001712A2"/>
    <w:rsid w:val="00185BFC"/>
    <w:rsid w:val="00185D8B"/>
    <w:rsid w:val="00187BB0"/>
    <w:rsid w:val="00191F4C"/>
    <w:rsid w:val="00193136"/>
    <w:rsid w:val="001A326D"/>
    <w:rsid w:val="001B0330"/>
    <w:rsid w:val="001B2FBA"/>
    <w:rsid w:val="001B3BA4"/>
    <w:rsid w:val="001B7FCB"/>
    <w:rsid w:val="001E4670"/>
    <w:rsid w:val="001E776C"/>
    <w:rsid w:val="001F423E"/>
    <w:rsid w:val="001F567E"/>
    <w:rsid w:val="001F70A6"/>
    <w:rsid w:val="00200572"/>
    <w:rsid w:val="002005AF"/>
    <w:rsid w:val="00202A79"/>
    <w:rsid w:val="0021042D"/>
    <w:rsid w:val="00213462"/>
    <w:rsid w:val="0021427F"/>
    <w:rsid w:val="00224A0F"/>
    <w:rsid w:val="00227FDA"/>
    <w:rsid w:val="00232AA3"/>
    <w:rsid w:val="002367F7"/>
    <w:rsid w:val="00237E6D"/>
    <w:rsid w:val="002440B1"/>
    <w:rsid w:val="00264193"/>
    <w:rsid w:val="002706E5"/>
    <w:rsid w:val="00270A5C"/>
    <w:rsid w:val="002742E6"/>
    <w:rsid w:val="002743E6"/>
    <w:rsid w:val="0027524C"/>
    <w:rsid w:val="0028187C"/>
    <w:rsid w:val="002908AE"/>
    <w:rsid w:val="002A41DE"/>
    <w:rsid w:val="002B03B5"/>
    <w:rsid w:val="002B08BA"/>
    <w:rsid w:val="002C29E3"/>
    <w:rsid w:val="002C582E"/>
    <w:rsid w:val="002C58D5"/>
    <w:rsid w:val="002D5694"/>
    <w:rsid w:val="002D6211"/>
    <w:rsid w:val="002E5489"/>
    <w:rsid w:val="002E5846"/>
    <w:rsid w:val="002F0866"/>
    <w:rsid w:val="002F5921"/>
    <w:rsid w:val="002F6CF7"/>
    <w:rsid w:val="003013EB"/>
    <w:rsid w:val="00302761"/>
    <w:rsid w:val="00324252"/>
    <w:rsid w:val="0032558B"/>
    <w:rsid w:val="00332350"/>
    <w:rsid w:val="0033768B"/>
    <w:rsid w:val="003532A1"/>
    <w:rsid w:val="003577B2"/>
    <w:rsid w:val="003615B4"/>
    <w:rsid w:val="0037130E"/>
    <w:rsid w:val="00374B84"/>
    <w:rsid w:val="00381164"/>
    <w:rsid w:val="0038216F"/>
    <w:rsid w:val="00383A37"/>
    <w:rsid w:val="003A3FBB"/>
    <w:rsid w:val="003A4369"/>
    <w:rsid w:val="003A43C7"/>
    <w:rsid w:val="003B5528"/>
    <w:rsid w:val="003D1064"/>
    <w:rsid w:val="003D5AD5"/>
    <w:rsid w:val="003D5E53"/>
    <w:rsid w:val="003E562B"/>
    <w:rsid w:val="003F1BE6"/>
    <w:rsid w:val="003F346A"/>
    <w:rsid w:val="003F6E87"/>
    <w:rsid w:val="004053E3"/>
    <w:rsid w:val="00415B97"/>
    <w:rsid w:val="00420DC3"/>
    <w:rsid w:val="00424004"/>
    <w:rsid w:val="0042796F"/>
    <w:rsid w:val="00432E48"/>
    <w:rsid w:val="00436CEC"/>
    <w:rsid w:val="00441C13"/>
    <w:rsid w:val="0044288A"/>
    <w:rsid w:val="00443EF4"/>
    <w:rsid w:val="004468DD"/>
    <w:rsid w:val="00450710"/>
    <w:rsid w:val="00453190"/>
    <w:rsid w:val="00454770"/>
    <w:rsid w:val="00454E85"/>
    <w:rsid w:val="0046016B"/>
    <w:rsid w:val="0046167F"/>
    <w:rsid w:val="00462C35"/>
    <w:rsid w:val="00463F1C"/>
    <w:rsid w:val="00466697"/>
    <w:rsid w:val="0047108C"/>
    <w:rsid w:val="0047535F"/>
    <w:rsid w:val="0048085C"/>
    <w:rsid w:val="00480B5C"/>
    <w:rsid w:val="00480CFA"/>
    <w:rsid w:val="00482059"/>
    <w:rsid w:val="0048675D"/>
    <w:rsid w:val="00493F6F"/>
    <w:rsid w:val="00495BA7"/>
    <w:rsid w:val="0049755B"/>
    <w:rsid w:val="004A2961"/>
    <w:rsid w:val="004A4274"/>
    <w:rsid w:val="004A58A0"/>
    <w:rsid w:val="004A59F5"/>
    <w:rsid w:val="004B05DF"/>
    <w:rsid w:val="004B31C2"/>
    <w:rsid w:val="004B66AB"/>
    <w:rsid w:val="004C2470"/>
    <w:rsid w:val="004E460D"/>
    <w:rsid w:val="004E5365"/>
    <w:rsid w:val="004E690F"/>
    <w:rsid w:val="004F0D04"/>
    <w:rsid w:val="004F1259"/>
    <w:rsid w:val="004F1FB5"/>
    <w:rsid w:val="00503D81"/>
    <w:rsid w:val="00506175"/>
    <w:rsid w:val="0050625F"/>
    <w:rsid w:val="00511899"/>
    <w:rsid w:val="00512824"/>
    <w:rsid w:val="00512F22"/>
    <w:rsid w:val="00521EE3"/>
    <w:rsid w:val="00523EE1"/>
    <w:rsid w:val="00526A9D"/>
    <w:rsid w:val="0053180D"/>
    <w:rsid w:val="00533776"/>
    <w:rsid w:val="00537CC0"/>
    <w:rsid w:val="00541B72"/>
    <w:rsid w:val="005429BA"/>
    <w:rsid w:val="00542C90"/>
    <w:rsid w:val="00546DC1"/>
    <w:rsid w:val="00547460"/>
    <w:rsid w:val="00550C50"/>
    <w:rsid w:val="00551407"/>
    <w:rsid w:val="00552988"/>
    <w:rsid w:val="005535F8"/>
    <w:rsid w:val="00556D0D"/>
    <w:rsid w:val="00557F0B"/>
    <w:rsid w:val="005636FD"/>
    <w:rsid w:val="00564D0F"/>
    <w:rsid w:val="005659BD"/>
    <w:rsid w:val="0057148B"/>
    <w:rsid w:val="00585B8B"/>
    <w:rsid w:val="005863BC"/>
    <w:rsid w:val="005A38DE"/>
    <w:rsid w:val="005A5A53"/>
    <w:rsid w:val="005B2D03"/>
    <w:rsid w:val="005C4242"/>
    <w:rsid w:val="005C4E89"/>
    <w:rsid w:val="005C78DA"/>
    <w:rsid w:val="005E2ABC"/>
    <w:rsid w:val="005E3ED4"/>
    <w:rsid w:val="005E61EE"/>
    <w:rsid w:val="005E6927"/>
    <w:rsid w:val="005E787D"/>
    <w:rsid w:val="005F281B"/>
    <w:rsid w:val="005F593E"/>
    <w:rsid w:val="005F7EF8"/>
    <w:rsid w:val="006056FD"/>
    <w:rsid w:val="00607CA9"/>
    <w:rsid w:val="006249A8"/>
    <w:rsid w:val="006314DE"/>
    <w:rsid w:val="00633F4D"/>
    <w:rsid w:val="00647798"/>
    <w:rsid w:val="00652313"/>
    <w:rsid w:val="00666732"/>
    <w:rsid w:val="00673701"/>
    <w:rsid w:val="00674519"/>
    <w:rsid w:val="00676449"/>
    <w:rsid w:val="00677DB3"/>
    <w:rsid w:val="006800BB"/>
    <w:rsid w:val="006814F3"/>
    <w:rsid w:val="006873D0"/>
    <w:rsid w:val="00687966"/>
    <w:rsid w:val="00691878"/>
    <w:rsid w:val="006950F5"/>
    <w:rsid w:val="006977FB"/>
    <w:rsid w:val="006A7EF3"/>
    <w:rsid w:val="006B0AD3"/>
    <w:rsid w:val="006B0FE1"/>
    <w:rsid w:val="006B6D1F"/>
    <w:rsid w:val="006C57FF"/>
    <w:rsid w:val="006C617D"/>
    <w:rsid w:val="006C6B21"/>
    <w:rsid w:val="006D7F80"/>
    <w:rsid w:val="006E0811"/>
    <w:rsid w:val="006E0BBE"/>
    <w:rsid w:val="006E50EE"/>
    <w:rsid w:val="006E5B1C"/>
    <w:rsid w:val="006E63CA"/>
    <w:rsid w:val="006F19E3"/>
    <w:rsid w:val="006F266B"/>
    <w:rsid w:val="006F28CA"/>
    <w:rsid w:val="006F2AD7"/>
    <w:rsid w:val="006F48FA"/>
    <w:rsid w:val="006F5BB1"/>
    <w:rsid w:val="006F61B6"/>
    <w:rsid w:val="006F696A"/>
    <w:rsid w:val="0070149A"/>
    <w:rsid w:val="00703AF0"/>
    <w:rsid w:val="00713C88"/>
    <w:rsid w:val="00716810"/>
    <w:rsid w:val="00724D2F"/>
    <w:rsid w:val="007260AF"/>
    <w:rsid w:val="00763DAC"/>
    <w:rsid w:val="00775171"/>
    <w:rsid w:val="00781DB0"/>
    <w:rsid w:val="007846B3"/>
    <w:rsid w:val="00786720"/>
    <w:rsid w:val="007A2BB9"/>
    <w:rsid w:val="007A2E17"/>
    <w:rsid w:val="007B248A"/>
    <w:rsid w:val="007B59CC"/>
    <w:rsid w:val="007B6E36"/>
    <w:rsid w:val="007C0486"/>
    <w:rsid w:val="007C4E10"/>
    <w:rsid w:val="007C5F25"/>
    <w:rsid w:val="007D35C0"/>
    <w:rsid w:val="007D6551"/>
    <w:rsid w:val="007E5631"/>
    <w:rsid w:val="007E5FCE"/>
    <w:rsid w:val="007F321C"/>
    <w:rsid w:val="00801392"/>
    <w:rsid w:val="00801886"/>
    <w:rsid w:val="00802FF5"/>
    <w:rsid w:val="00807274"/>
    <w:rsid w:val="00807717"/>
    <w:rsid w:val="00811577"/>
    <w:rsid w:val="00813006"/>
    <w:rsid w:val="0081353A"/>
    <w:rsid w:val="008136E9"/>
    <w:rsid w:val="00813C21"/>
    <w:rsid w:val="00820C29"/>
    <w:rsid w:val="00820F82"/>
    <w:rsid w:val="00821256"/>
    <w:rsid w:val="008218BD"/>
    <w:rsid w:val="00823F9E"/>
    <w:rsid w:val="0084012B"/>
    <w:rsid w:val="00844AC6"/>
    <w:rsid w:val="008451B5"/>
    <w:rsid w:val="00846134"/>
    <w:rsid w:val="008623AC"/>
    <w:rsid w:val="0087266C"/>
    <w:rsid w:val="0087275E"/>
    <w:rsid w:val="00874685"/>
    <w:rsid w:val="00883007"/>
    <w:rsid w:val="00890434"/>
    <w:rsid w:val="008932A6"/>
    <w:rsid w:val="008967DD"/>
    <w:rsid w:val="00896983"/>
    <w:rsid w:val="008A6258"/>
    <w:rsid w:val="008B3079"/>
    <w:rsid w:val="008B5895"/>
    <w:rsid w:val="008C1681"/>
    <w:rsid w:val="008C5191"/>
    <w:rsid w:val="008C6C43"/>
    <w:rsid w:val="008D1C7E"/>
    <w:rsid w:val="008D63CA"/>
    <w:rsid w:val="008E472C"/>
    <w:rsid w:val="0090119B"/>
    <w:rsid w:val="00916453"/>
    <w:rsid w:val="009174AF"/>
    <w:rsid w:val="00921D88"/>
    <w:rsid w:val="00927284"/>
    <w:rsid w:val="00935AB5"/>
    <w:rsid w:val="00935B3A"/>
    <w:rsid w:val="00936E4D"/>
    <w:rsid w:val="00937D8B"/>
    <w:rsid w:val="00945196"/>
    <w:rsid w:val="00945810"/>
    <w:rsid w:val="009517C2"/>
    <w:rsid w:val="0096214D"/>
    <w:rsid w:val="00962617"/>
    <w:rsid w:val="009656DA"/>
    <w:rsid w:val="0097457D"/>
    <w:rsid w:val="00977D07"/>
    <w:rsid w:val="00985042"/>
    <w:rsid w:val="009852DE"/>
    <w:rsid w:val="009A097B"/>
    <w:rsid w:val="009A6377"/>
    <w:rsid w:val="009A7A23"/>
    <w:rsid w:val="009B3544"/>
    <w:rsid w:val="009B4C4E"/>
    <w:rsid w:val="009C0378"/>
    <w:rsid w:val="009C2B50"/>
    <w:rsid w:val="009C3EE3"/>
    <w:rsid w:val="009C4A28"/>
    <w:rsid w:val="009C7AA3"/>
    <w:rsid w:val="009C7CDB"/>
    <w:rsid w:val="009F1A84"/>
    <w:rsid w:val="009F6F96"/>
    <w:rsid w:val="009F7113"/>
    <w:rsid w:val="00A00449"/>
    <w:rsid w:val="00A0382C"/>
    <w:rsid w:val="00A05EFA"/>
    <w:rsid w:val="00A20034"/>
    <w:rsid w:val="00A23717"/>
    <w:rsid w:val="00A27C65"/>
    <w:rsid w:val="00A34297"/>
    <w:rsid w:val="00A36DF1"/>
    <w:rsid w:val="00A40C92"/>
    <w:rsid w:val="00A4363D"/>
    <w:rsid w:val="00A44AA0"/>
    <w:rsid w:val="00A60CBA"/>
    <w:rsid w:val="00A60D10"/>
    <w:rsid w:val="00A61331"/>
    <w:rsid w:val="00A67ABF"/>
    <w:rsid w:val="00A73727"/>
    <w:rsid w:val="00A73DB3"/>
    <w:rsid w:val="00A7544E"/>
    <w:rsid w:val="00A759B5"/>
    <w:rsid w:val="00A80E10"/>
    <w:rsid w:val="00A81824"/>
    <w:rsid w:val="00A915D5"/>
    <w:rsid w:val="00A91E1D"/>
    <w:rsid w:val="00A945FE"/>
    <w:rsid w:val="00A96232"/>
    <w:rsid w:val="00AA4B91"/>
    <w:rsid w:val="00AA7CAE"/>
    <w:rsid w:val="00AB20CE"/>
    <w:rsid w:val="00AB21D1"/>
    <w:rsid w:val="00AB516E"/>
    <w:rsid w:val="00AC0905"/>
    <w:rsid w:val="00AC5D2C"/>
    <w:rsid w:val="00AD167D"/>
    <w:rsid w:val="00AD7A85"/>
    <w:rsid w:val="00AE181B"/>
    <w:rsid w:val="00AF33EA"/>
    <w:rsid w:val="00B01524"/>
    <w:rsid w:val="00B019E2"/>
    <w:rsid w:val="00B05620"/>
    <w:rsid w:val="00B12B71"/>
    <w:rsid w:val="00B151FA"/>
    <w:rsid w:val="00B164FA"/>
    <w:rsid w:val="00B17A91"/>
    <w:rsid w:val="00B214F2"/>
    <w:rsid w:val="00B21859"/>
    <w:rsid w:val="00B24DEC"/>
    <w:rsid w:val="00B26F29"/>
    <w:rsid w:val="00B35102"/>
    <w:rsid w:val="00B412C7"/>
    <w:rsid w:val="00B4204C"/>
    <w:rsid w:val="00B42957"/>
    <w:rsid w:val="00B42EF1"/>
    <w:rsid w:val="00B45835"/>
    <w:rsid w:val="00B4593D"/>
    <w:rsid w:val="00B45A91"/>
    <w:rsid w:val="00B46895"/>
    <w:rsid w:val="00B67877"/>
    <w:rsid w:val="00B71CFA"/>
    <w:rsid w:val="00B7290F"/>
    <w:rsid w:val="00B73698"/>
    <w:rsid w:val="00B9169C"/>
    <w:rsid w:val="00B93189"/>
    <w:rsid w:val="00B944E9"/>
    <w:rsid w:val="00B95CDD"/>
    <w:rsid w:val="00B9681B"/>
    <w:rsid w:val="00B96AE5"/>
    <w:rsid w:val="00B96C1C"/>
    <w:rsid w:val="00BA4313"/>
    <w:rsid w:val="00BA483E"/>
    <w:rsid w:val="00BA54C9"/>
    <w:rsid w:val="00BA7C61"/>
    <w:rsid w:val="00BB3D9F"/>
    <w:rsid w:val="00BC4F02"/>
    <w:rsid w:val="00BC5A18"/>
    <w:rsid w:val="00BD3287"/>
    <w:rsid w:val="00BD4456"/>
    <w:rsid w:val="00BD4A11"/>
    <w:rsid w:val="00BD6D48"/>
    <w:rsid w:val="00BE0E94"/>
    <w:rsid w:val="00BE189E"/>
    <w:rsid w:val="00BE63EE"/>
    <w:rsid w:val="00BF0415"/>
    <w:rsid w:val="00BF1844"/>
    <w:rsid w:val="00BF2D5F"/>
    <w:rsid w:val="00C007B0"/>
    <w:rsid w:val="00C119E2"/>
    <w:rsid w:val="00C12EE2"/>
    <w:rsid w:val="00C1695F"/>
    <w:rsid w:val="00C26147"/>
    <w:rsid w:val="00C42477"/>
    <w:rsid w:val="00C430E2"/>
    <w:rsid w:val="00C51672"/>
    <w:rsid w:val="00C608B4"/>
    <w:rsid w:val="00C61085"/>
    <w:rsid w:val="00C63B72"/>
    <w:rsid w:val="00C646B5"/>
    <w:rsid w:val="00C707F2"/>
    <w:rsid w:val="00C73630"/>
    <w:rsid w:val="00C73855"/>
    <w:rsid w:val="00C75905"/>
    <w:rsid w:val="00C7798C"/>
    <w:rsid w:val="00C8406F"/>
    <w:rsid w:val="00C873A5"/>
    <w:rsid w:val="00C94AC1"/>
    <w:rsid w:val="00CA011F"/>
    <w:rsid w:val="00CA754E"/>
    <w:rsid w:val="00CB2481"/>
    <w:rsid w:val="00CB2A73"/>
    <w:rsid w:val="00CC52A5"/>
    <w:rsid w:val="00CD3570"/>
    <w:rsid w:val="00CD41FB"/>
    <w:rsid w:val="00CE18D7"/>
    <w:rsid w:val="00CE4031"/>
    <w:rsid w:val="00CF5612"/>
    <w:rsid w:val="00D03771"/>
    <w:rsid w:val="00D12A29"/>
    <w:rsid w:val="00D12A77"/>
    <w:rsid w:val="00D1310D"/>
    <w:rsid w:val="00D15EB3"/>
    <w:rsid w:val="00D16C8E"/>
    <w:rsid w:val="00D20E66"/>
    <w:rsid w:val="00D23683"/>
    <w:rsid w:val="00D2600E"/>
    <w:rsid w:val="00D270B9"/>
    <w:rsid w:val="00D37BB8"/>
    <w:rsid w:val="00D43E5E"/>
    <w:rsid w:val="00D57015"/>
    <w:rsid w:val="00D63F92"/>
    <w:rsid w:val="00D81D78"/>
    <w:rsid w:val="00D83E9F"/>
    <w:rsid w:val="00D86E39"/>
    <w:rsid w:val="00D906D4"/>
    <w:rsid w:val="00D93A7F"/>
    <w:rsid w:val="00D94C88"/>
    <w:rsid w:val="00DA26C6"/>
    <w:rsid w:val="00DA4D1C"/>
    <w:rsid w:val="00DB10A5"/>
    <w:rsid w:val="00DB41F3"/>
    <w:rsid w:val="00DB56FE"/>
    <w:rsid w:val="00DB72A1"/>
    <w:rsid w:val="00DC1547"/>
    <w:rsid w:val="00DC1AA9"/>
    <w:rsid w:val="00DC3333"/>
    <w:rsid w:val="00DC7AD3"/>
    <w:rsid w:val="00DD1DC8"/>
    <w:rsid w:val="00DD5C70"/>
    <w:rsid w:val="00DE39C0"/>
    <w:rsid w:val="00DE6CF7"/>
    <w:rsid w:val="00DF6E76"/>
    <w:rsid w:val="00E02CC5"/>
    <w:rsid w:val="00E03D40"/>
    <w:rsid w:val="00E120A5"/>
    <w:rsid w:val="00E1259B"/>
    <w:rsid w:val="00E157A0"/>
    <w:rsid w:val="00E318D6"/>
    <w:rsid w:val="00E33686"/>
    <w:rsid w:val="00E34F59"/>
    <w:rsid w:val="00E46E2C"/>
    <w:rsid w:val="00E47803"/>
    <w:rsid w:val="00E51EAC"/>
    <w:rsid w:val="00E51EEE"/>
    <w:rsid w:val="00E527B6"/>
    <w:rsid w:val="00E532F7"/>
    <w:rsid w:val="00E57717"/>
    <w:rsid w:val="00E763E3"/>
    <w:rsid w:val="00E904B4"/>
    <w:rsid w:val="00EA1D3F"/>
    <w:rsid w:val="00EA20C9"/>
    <w:rsid w:val="00EA6938"/>
    <w:rsid w:val="00EB68F2"/>
    <w:rsid w:val="00ED1893"/>
    <w:rsid w:val="00ED2AD0"/>
    <w:rsid w:val="00ED60F0"/>
    <w:rsid w:val="00ED7B94"/>
    <w:rsid w:val="00EE4B7A"/>
    <w:rsid w:val="00EE696B"/>
    <w:rsid w:val="00EE758F"/>
    <w:rsid w:val="00EF5158"/>
    <w:rsid w:val="00F03D34"/>
    <w:rsid w:val="00F12143"/>
    <w:rsid w:val="00F12D67"/>
    <w:rsid w:val="00F15778"/>
    <w:rsid w:val="00F17C4C"/>
    <w:rsid w:val="00F26065"/>
    <w:rsid w:val="00F26878"/>
    <w:rsid w:val="00F310E3"/>
    <w:rsid w:val="00F32FB8"/>
    <w:rsid w:val="00F40B88"/>
    <w:rsid w:val="00F471F5"/>
    <w:rsid w:val="00F47970"/>
    <w:rsid w:val="00F5029F"/>
    <w:rsid w:val="00F51BD9"/>
    <w:rsid w:val="00F56C87"/>
    <w:rsid w:val="00F6408D"/>
    <w:rsid w:val="00F64CB3"/>
    <w:rsid w:val="00F67E67"/>
    <w:rsid w:val="00F727CC"/>
    <w:rsid w:val="00F737C5"/>
    <w:rsid w:val="00F81FBE"/>
    <w:rsid w:val="00F84B22"/>
    <w:rsid w:val="00F86ABE"/>
    <w:rsid w:val="00F91A7E"/>
    <w:rsid w:val="00F944CD"/>
    <w:rsid w:val="00F95804"/>
    <w:rsid w:val="00F979BF"/>
    <w:rsid w:val="00FB1CD8"/>
    <w:rsid w:val="00FB20EB"/>
    <w:rsid w:val="00FB4BB5"/>
    <w:rsid w:val="00FC3673"/>
    <w:rsid w:val="00FD2D5A"/>
    <w:rsid w:val="00FD55CA"/>
    <w:rsid w:val="00FE0C55"/>
    <w:rsid w:val="00FE6CA1"/>
    <w:rsid w:val="00FE7360"/>
    <w:rsid w:val="00FF2AF7"/>
    <w:rsid w:val="00FF62E0"/>
    <w:rsid w:val="00FF67FB"/>
    <w:rsid w:val="00FF76FC"/>
    <w:rsid w:val="010158D6"/>
    <w:rsid w:val="01282E62"/>
    <w:rsid w:val="013730A5"/>
    <w:rsid w:val="014029CF"/>
    <w:rsid w:val="01520AA4"/>
    <w:rsid w:val="01543C03"/>
    <w:rsid w:val="01633786"/>
    <w:rsid w:val="017734C4"/>
    <w:rsid w:val="019A5532"/>
    <w:rsid w:val="019D73AC"/>
    <w:rsid w:val="01E52B01"/>
    <w:rsid w:val="01E82BE5"/>
    <w:rsid w:val="01EB5EF8"/>
    <w:rsid w:val="0207002B"/>
    <w:rsid w:val="021D6254"/>
    <w:rsid w:val="023C7AFD"/>
    <w:rsid w:val="02450450"/>
    <w:rsid w:val="02686A03"/>
    <w:rsid w:val="02987D19"/>
    <w:rsid w:val="0299720E"/>
    <w:rsid w:val="029B6C33"/>
    <w:rsid w:val="02B91F96"/>
    <w:rsid w:val="02DE7FB0"/>
    <w:rsid w:val="02E755A0"/>
    <w:rsid w:val="02FA30D3"/>
    <w:rsid w:val="03261CC2"/>
    <w:rsid w:val="034616C7"/>
    <w:rsid w:val="036A1510"/>
    <w:rsid w:val="038C112E"/>
    <w:rsid w:val="03F26DB7"/>
    <w:rsid w:val="04131BA8"/>
    <w:rsid w:val="042F7701"/>
    <w:rsid w:val="043833BC"/>
    <w:rsid w:val="043A35D9"/>
    <w:rsid w:val="046248DD"/>
    <w:rsid w:val="04653F60"/>
    <w:rsid w:val="046C12B8"/>
    <w:rsid w:val="047E231D"/>
    <w:rsid w:val="048C542A"/>
    <w:rsid w:val="04AC72EC"/>
    <w:rsid w:val="04C97538"/>
    <w:rsid w:val="04EE1A07"/>
    <w:rsid w:val="05190704"/>
    <w:rsid w:val="05270DB5"/>
    <w:rsid w:val="052817BB"/>
    <w:rsid w:val="05800AFA"/>
    <w:rsid w:val="0580226C"/>
    <w:rsid w:val="05917C5F"/>
    <w:rsid w:val="05967AD2"/>
    <w:rsid w:val="05A36F5B"/>
    <w:rsid w:val="05C30230"/>
    <w:rsid w:val="05DA7AA4"/>
    <w:rsid w:val="05DF2504"/>
    <w:rsid w:val="05E228A1"/>
    <w:rsid w:val="05E57574"/>
    <w:rsid w:val="063B7194"/>
    <w:rsid w:val="06694871"/>
    <w:rsid w:val="066C1A43"/>
    <w:rsid w:val="06750C66"/>
    <w:rsid w:val="06A7319D"/>
    <w:rsid w:val="06D346D6"/>
    <w:rsid w:val="06E449DD"/>
    <w:rsid w:val="06F16DB8"/>
    <w:rsid w:val="07107252"/>
    <w:rsid w:val="07116147"/>
    <w:rsid w:val="0712691E"/>
    <w:rsid w:val="0714742B"/>
    <w:rsid w:val="072C6AB1"/>
    <w:rsid w:val="07520836"/>
    <w:rsid w:val="075E76FE"/>
    <w:rsid w:val="076F0F6F"/>
    <w:rsid w:val="077D7634"/>
    <w:rsid w:val="07B76364"/>
    <w:rsid w:val="08114650"/>
    <w:rsid w:val="082320AF"/>
    <w:rsid w:val="083D2541"/>
    <w:rsid w:val="084362F9"/>
    <w:rsid w:val="08524FDB"/>
    <w:rsid w:val="0855720F"/>
    <w:rsid w:val="0870581B"/>
    <w:rsid w:val="088D5F5C"/>
    <w:rsid w:val="08986B20"/>
    <w:rsid w:val="08B71729"/>
    <w:rsid w:val="08BB32C5"/>
    <w:rsid w:val="08E43B13"/>
    <w:rsid w:val="08EE0B51"/>
    <w:rsid w:val="093C026C"/>
    <w:rsid w:val="09705641"/>
    <w:rsid w:val="0997077C"/>
    <w:rsid w:val="09CA1FB1"/>
    <w:rsid w:val="09F91840"/>
    <w:rsid w:val="09F9539C"/>
    <w:rsid w:val="0A0A45EA"/>
    <w:rsid w:val="0A231A27"/>
    <w:rsid w:val="0A260FC3"/>
    <w:rsid w:val="0A2A19F9"/>
    <w:rsid w:val="0A4D5725"/>
    <w:rsid w:val="0A4E254C"/>
    <w:rsid w:val="0A524EC6"/>
    <w:rsid w:val="0A8C009B"/>
    <w:rsid w:val="0A8E562B"/>
    <w:rsid w:val="0AB91107"/>
    <w:rsid w:val="0ACA4546"/>
    <w:rsid w:val="0ACC4AB7"/>
    <w:rsid w:val="0AD24677"/>
    <w:rsid w:val="0B290A93"/>
    <w:rsid w:val="0B2D32BE"/>
    <w:rsid w:val="0B621425"/>
    <w:rsid w:val="0B6A112B"/>
    <w:rsid w:val="0B966F45"/>
    <w:rsid w:val="0BA525D8"/>
    <w:rsid w:val="0BBB4A28"/>
    <w:rsid w:val="0BD50CE3"/>
    <w:rsid w:val="0BEE2901"/>
    <w:rsid w:val="0C087B18"/>
    <w:rsid w:val="0C172925"/>
    <w:rsid w:val="0C2E29A6"/>
    <w:rsid w:val="0C2F6006"/>
    <w:rsid w:val="0C3725CC"/>
    <w:rsid w:val="0C443FA3"/>
    <w:rsid w:val="0C5B37C6"/>
    <w:rsid w:val="0C727688"/>
    <w:rsid w:val="0C8352C9"/>
    <w:rsid w:val="0C8427D5"/>
    <w:rsid w:val="0C88726E"/>
    <w:rsid w:val="0C98437D"/>
    <w:rsid w:val="0CC779D3"/>
    <w:rsid w:val="0CF53316"/>
    <w:rsid w:val="0D12601B"/>
    <w:rsid w:val="0D130483"/>
    <w:rsid w:val="0D202D3D"/>
    <w:rsid w:val="0D455427"/>
    <w:rsid w:val="0D5616A6"/>
    <w:rsid w:val="0D5E5DCC"/>
    <w:rsid w:val="0D732943"/>
    <w:rsid w:val="0D7E5707"/>
    <w:rsid w:val="0D9A4068"/>
    <w:rsid w:val="0DC72578"/>
    <w:rsid w:val="0DF94501"/>
    <w:rsid w:val="0E32720B"/>
    <w:rsid w:val="0E473521"/>
    <w:rsid w:val="0E5D18B1"/>
    <w:rsid w:val="0E7864B7"/>
    <w:rsid w:val="0EB577E3"/>
    <w:rsid w:val="0EBC7032"/>
    <w:rsid w:val="0ECA29D9"/>
    <w:rsid w:val="0EDA4061"/>
    <w:rsid w:val="0F0A1DF9"/>
    <w:rsid w:val="0F2131EB"/>
    <w:rsid w:val="0F2E5D4C"/>
    <w:rsid w:val="0F3B1AE3"/>
    <w:rsid w:val="0F465E03"/>
    <w:rsid w:val="0F5951D3"/>
    <w:rsid w:val="0F673144"/>
    <w:rsid w:val="0F681E22"/>
    <w:rsid w:val="0F6A3BFB"/>
    <w:rsid w:val="0F9262E5"/>
    <w:rsid w:val="0F9D77CD"/>
    <w:rsid w:val="0F9F2542"/>
    <w:rsid w:val="0FAC4B50"/>
    <w:rsid w:val="0FCB3337"/>
    <w:rsid w:val="0FD005A4"/>
    <w:rsid w:val="10014FAA"/>
    <w:rsid w:val="10032764"/>
    <w:rsid w:val="10390CED"/>
    <w:rsid w:val="10680058"/>
    <w:rsid w:val="10752CF3"/>
    <w:rsid w:val="108D7E56"/>
    <w:rsid w:val="108D7FEC"/>
    <w:rsid w:val="10973028"/>
    <w:rsid w:val="10AC680A"/>
    <w:rsid w:val="10B70ADD"/>
    <w:rsid w:val="10D31DA7"/>
    <w:rsid w:val="10EB0A61"/>
    <w:rsid w:val="10F96CD3"/>
    <w:rsid w:val="11230728"/>
    <w:rsid w:val="112B1DC1"/>
    <w:rsid w:val="116E19C9"/>
    <w:rsid w:val="11714A01"/>
    <w:rsid w:val="117E3EBF"/>
    <w:rsid w:val="11A227BD"/>
    <w:rsid w:val="11A63895"/>
    <w:rsid w:val="11AA0E33"/>
    <w:rsid w:val="11B95980"/>
    <w:rsid w:val="11C9307C"/>
    <w:rsid w:val="11D465DE"/>
    <w:rsid w:val="12341E87"/>
    <w:rsid w:val="12356713"/>
    <w:rsid w:val="124E6914"/>
    <w:rsid w:val="12AA6CF7"/>
    <w:rsid w:val="12BC0338"/>
    <w:rsid w:val="12DB5F87"/>
    <w:rsid w:val="12DE4113"/>
    <w:rsid w:val="12F51579"/>
    <w:rsid w:val="13042B7A"/>
    <w:rsid w:val="1338631F"/>
    <w:rsid w:val="136A3980"/>
    <w:rsid w:val="138C400D"/>
    <w:rsid w:val="13B124D5"/>
    <w:rsid w:val="13BA0375"/>
    <w:rsid w:val="13C0517C"/>
    <w:rsid w:val="13F9694A"/>
    <w:rsid w:val="140712E6"/>
    <w:rsid w:val="14223741"/>
    <w:rsid w:val="14333776"/>
    <w:rsid w:val="144F6715"/>
    <w:rsid w:val="145D2400"/>
    <w:rsid w:val="14742001"/>
    <w:rsid w:val="148601FB"/>
    <w:rsid w:val="14AA5797"/>
    <w:rsid w:val="14B71172"/>
    <w:rsid w:val="14CE514A"/>
    <w:rsid w:val="14D15CCE"/>
    <w:rsid w:val="14EB7FD7"/>
    <w:rsid w:val="14EE6ABB"/>
    <w:rsid w:val="14F54CB6"/>
    <w:rsid w:val="15176DAE"/>
    <w:rsid w:val="152319A9"/>
    <w:rsid w:val="154020D1"/>
    <w:rsid w:val="15627EBF"/>
    <w:rsid w:val="15667555"/>
    <w:rsid w:val="15C01D2D"/>
    <w:rsid w:val="15D46344"/>
    <w:rsid w:val="15EF3D53"/>
    <w:rsid w:val="16004EE4"/>
    <w:rsid w:val="16065428"/>
    <w:rsid w:val="16150220"/>
    <w:rsid w:val="1618628E"/>
    <w:rsid w:val="161F09ED"/>
    <w:rsid w:val="1625174B"/>
    <w:rsid w:val="164342FA"/>
    <w:rsid w:val="164E497A"/>
    <w:rsid w:val="165410D0"/>
    <w:rsid w:val="165D035E"/>
    <w:rsid w:val="16670DD7"/>
    <w:rsid w:val="16A22BEB"/>
    <w:rsid w:val="16B966B9"/>
    <w:rsid w:val="16CB645F"/>
    <w:rsid w:val="16F86A08"/>
    <w:rsid w:val="171820A2"/>
    <w:rsid w:val="17571001"/>
    <w:rsid w:val="178700D3"/>
    <w:rsid w:val="17B0031C"/>
    <w:rsid w:val="17F972C4"/>
    <w:rsid w:val="180E4708"/>
    <w:rsid w:val="181270D8"/>
    <w:rsid w:val="183A7AB3"/>
    <w:rsid w:val="184335AA"/>
    <w:rsid w:val="185C4B83"/>
    <w:rsid w:val="18695DE3"/>
    <w:rsid w:val="188744BB"/>
    <w:rsid w:val="18DC1263"/>
    <w:rsid w:val="18E757E1"/>
    <w:rsid w:val="18FE29CF"/>
    <w:rsid w:val="190873AA"/>
    <w:rsid w:val="19722A75"/>
    <w:rsid w:val="198717F5"/>
    <w:rsid w:val="19A71B6C"/>
    <w:rsid w:val="19C257AA"/>
    <w:rsid w:val="19DC576F"/>
    <w:rsid w:val="19ED4FB2"/>
    <w:rsid w:val="19FD22A7"/>
    <w:rsid w:val="1A26730A"/>
    <w:rsid w:val="1A75281D"/>
    <w:rsid w:val="1A8F602D"/>
    <w:rsid w:val="1AB377E9"/>
    <w:rsid w:val="1ADD1051"/>
    <w:rsid w:val="1AE856E5"/>
    <w:rsid w:val="1B045F93"/>
    <w:rsid w:val="1B170F6C"/>
    <w:rsid w:val="1B200CF6"/>
    <w:rsid w:val="1B2E05FE"/>
    <w:rsid w:val="1B5A7C65"/>
    <w:rsid w:val="1B5E59A7"/>
    <w:rsid w:val="1B707488"/>
    <w:rsid w:val="1B786E5F"/>
    <w:rsid w:val="1B804CE5"/>
    <w:rsid w:val="1B8448B7"/>
    <w:rsid w:val="1BD91A0E"/>
    <w:rsid w:val="1BF30AA4"/>
    <w:rsid w:val="1BFB1448"/>
    <w:rsid w:val="1C161DDD"/>
    <w:rsid w:val="1C432F6C"/>
    <w:rsid w:val="1C69716C"/>
    <w:rsid w:val="1C6B05C2"/>
    <w:rsid w:val="1C927A29"/>
    <w:rsid w:val="1CA7647F"/>
    <w:rsid w:val="1CB1569A"/>
    <w:rsid w:val="1CB313F6"/>
    <w:rsid w:val="1CCA5A9E"/>
    <w:rsid w:val="1CD30593"/>
    <w:rsid w:val="1CE123EB"/>
    <w:rsid w:val="1CE4012E"/>
    <w:rsid w:val="1CE90F04"/>
    <w:rsid w:val="1CEC75C1"/>
    <w:rsid w:val="1CEE6C3F"/>
    <w:rsid w:val="1D085BCA"/>
    <w:rsid w:val="1D320622"/>
    <w:rsid w:val="1D344347"/>
    <w:rsid w:val="1D3B7380"/>
    <w:rsid w:val="1D4B05DA"/>
    <w:rsid w:val="1D503F50"/>
    <w:rsid w:val="1D667306"/>
    <w:rsid w:val="1D6C4B3B"/>
    <w:rsid w:val="1D825650"/>
    <w:rsid w:val="1D8D69EF"/>
    <w:rsid w:val="1D8F7CE6"/>
    <w:rsid w:val="1D9E652E"/>
    <w:rsid w:val="1DF719E4"/>
    <w:rsid w:val="1E1C5E73"/>
    <w:rsid w:val="1E3D5BFF"/>
    <w:rsid w:val="1E5B585E"/>
    <w:rsid w:val="1E5B61CE"/>
    <w:rsid w:val="1E8563ED"/>
    <w:rsid w:val="1E9B2A6E"/>
    <w:rsid w:val="1EA0459D"/>
    <w:rsid w:val="1EB21D4C"/>
    <w:rsid w:val="1ED42809"/>
    <w:rsid w:val="1ED46585"/>
    <w:rsid w:val="1EE414F4"/>
    <w:rsid w:val="1EF93107"/>
    <w:rsid w:val="1F2B6DFB"/>
    <w:rsid w:val="1F492E83"/>
    <w:rsid w:val="1F6A2CF4"/>
    <w:rsid w:val="1F715EA6"/>
    <w:rsid w:val="1FAD3BF8"/>
    <w:rsid w:val="1FFD6FC8"/>
    <w:rsid w:val="2006717B"/>
    <w:rsid w:val="200E205D"/>
    <w:rsid w:val="201C4693"/>
    <w:rsid w:val="201D27FE"/>
    <w:rsid w:val="202279CC"/>
    <w:rsid w:val="20441B19"/>
    <w:rsid w:val="204C3AF4"/>
    <w:rsid w:val="20663493"/>
    <w:rsid w:val="20963527"/>
    <w:rsid w:val="20A6481A"/>
    <w:rsid w:val="20B87A68"/>
    <w:rsid w:val="20BF45FE"/>
    <w:rsid w:val="20C70459"/>
    <w:rsid w:val="20F327F1"/>
    <w:rsid w:val="2102069D"/>
    <w:rsid w:val="211D5C24"/>
    <w:rsid w:val="215C4736"/>
    <w:rsid w:val="215C688C"/>
    <w:rsid w:val="215F78EC"/>
    <w:rsid w:val="21796D94"/>
    <w:rsid w:val="21A41C3A"/>
    <w:rsid w:val="21B856E5"/>
    <w:rsid w:val="21C72E5E"/>
    <w:rsid w:val="21D0256C"/>
    <w:rsid w:val="21D4251F"/>
    <w:rsid w:val="21F11A78"/>
    <w:rsid w:val="22032E04"/>
    <w:rsid w:val="221128CD"/>
    <w:rsid w:val="22160B82"/>
    <w:rsid w:val="22172516"/>
    <w:rsid w:val="222E4ADC"/>
    <w:rsid w:val="22435D3F"/>
    <w:rsid w:val="22596F3A"/>
    <w:rsid w:val="22633CAD"/>
    <w:rsid w:val="22643E0F"/>
    <w:rsid w:val="2264488C"/>
    <w:rsid w:val="226715E5"/>
    <w:rsid w:val="226C09A9"/>
    <w:rsid w:val="227D6A6C"/>
    <w:rsid w:val="229F23A9"/>
    <w:rsid w:val="22A92B11"/>
    <w:rsid w:val="22D26F9A"/>
    <w:rsid w:val="22F234E2"/>
    <w:rsid w:val="230C7214"/>
    <w:rsid w:val="230F44D7"/>
    <w:rsid w:val="231678A1"/>
    <w:rsid w:val="232377F8"/>
    <w:rsid w:val="233733AC"/>
    <w:rsid w:val="23B12896"/>
    <w:rsid w:val="23B4085A"/>
    <w:rsid w:val="23C00A75"/>
    <w:rsid w:val="23EC3D11"/>
    <w:rsid w:val="23F316BB"/>
    <w:rsid w:val="242C1122"/>
    <w:rsid w:val="245E3E37"/>
    <w:rsid w:val="248A7D5E"/>
    <w:rsid w:val="24963225"/>
    <w:rsid w:val="24994A73"/>
    <w:rsid w:val="24A73F1B"/>
    <w:rsid w:val="24EC4414"/>
    <w:rsid w:val="24F25805"/>
    <w:rsid w:val="251701C5"/>
    <w:rsid w:val="251B0D4E"/>
    <w:rsid w:val="25377C12"/>
    <w:rsid w:val="25940615"/>
    <w:rsid w:val="25A008DD"/>
    <w:rsid w:val="25B0273C"/>
    <w:rsid w:val="25B86354"/>
    <w:rsid w:val="25D45C3E"/>
    <w:rsid w:val="25D86356"/>
    <w:rsid w:val="25DB33D1"/>
    <w:rsid w:val="25DD61F7"/>
    <w:rsid w:val="2625613D"/>
    <w:rsid w:val="263A1C3A"/>
    <w:rsid w:val="263F56EE"/>
    <w:rsid w:val="264430AF"/>
    <w:rsid w:val="264F6C0E"/>
    <w:rsid w:val="26773DC1"/>
    <w:rsid w:val="26AC4400"/>
    <w:rsid w:val="26C134A9"/>
    <w:rsid w:val="27191F7D"/>
    <w:rsid w:val="271F3084"/>
    <w:rsid w:val="276E7580"/>
    <w:rsid w:val="277070EA"/>
    <w:rsid w:val="278D7F5C"/>
    <w:rsid w:val="279E1806"/>
    <w:rsid w:val="279F27E3"/>
    <w:rsid w:val="27B638E3"/>
    <w:rsid w:val="27C83E11"/>
    <w:rsid w:val="27E17743"/>
    <w:rsid w:val="27F03E2A"/>
    <w:rsid w:val="28017DE6"/>
    <w:rsid w:val="28173165"/>
    <w:rsid w:val="281E11E4"/>
    <w:rsid w:val="283C7070"/>
    <w:rsid w:val="285D4024"/>
    <w:rsid w:val="2865001A"/>
    <w:rsid w:val="288C5A63"/>
    <w:rsid w:val="28AD3923"/>
    <w:rsid w:val="28B92147"/>
    <w:rsid w:val="28FE3E1B"/>
    <w:rsid w:val="291458F7"/>
    <w:rsid w:val="293407FF"/>
    <w:rsid w:val="2935660C"/>
    <w:rsid w:val="296E1A34"/>
    <w:rsid w:val="297A7E50"/>
    <w:rsid w:val="298F4F7D"/>
    <w:rsid w:val="29A7676B"/>
    <w:rsid w:val="29C13F2D"/>
    <w:rsid w:val="29D26BE3"/>
    <w:rsid w:val="2A182135"/>
    <w:rsid w:val="2A19597B"/>
    <w:rsid w:val="2A2A0189"/>
    <w:rsid w:val="2A2E0C3A"/>
    <w:rsid w:val="2A443E82"/>
    <w:rsid w:val="2A4F4A98"/>
    <w:rsid w:val="2A6C2D68"/>
    <w:rsid w:val="2A737CF7"/>
    <w:rsid w:val="2A7439F6"/>
    <w:rsid w:val="2A77613D"/>
    <w:rsid w:val="2A855F3C"/>
    <w:rsid w:val="2AEA69C9"/>
    <w:rsid w:val="2AFF1738"/>
    <w:rsid w:val="2B053749"/>
    <w:rsid w:val="2B371124"/>
    <w:rsid w:val="2B376F2C"/>
    <w:rsid w:val="2B417276"/>
    <w:rsid w:val="2B51291E"/>
    <w:rsid w:val="2B5A5895"/>
    <w:rsid w:val="2BA702B7"/>
    <w:rsid w:val="2BAF326F"/>
    <w:rsid w:val="2BB71109"/>
    <w:rsid w:val="2BBE765A"/>
    <w:rsid w:val="2BC730F4"/>
    <w:rsid w:val="2BF67536"/>
    <w:rsid w:val="2BFC6FEA"/>
    <w:rsid w:val="2C245A81"/>
    <w:rsid w:val="2C33078A"/>
    <w:rsid w:val="2C4F787A"/>
    <w:rsid w:val="2C576226"/>
    <w:rsid w:val="2C764B59"/>
    <w:rsid w:val="2C852F06"/>
    <w:rsid w:val="2C864D5D"/>
    <w:rsid w:val="2C9214D0"/>
    <w:rsid w:val="2C9A44E5"/>
    <w:rsid w:val="2C9F53AF"/>
    <w:rsid w:val="2CAE53DA"/>
    <w:rsid w:val="2CB83B62"/>
    <w:rsid w:val="2CBA641B"/>
    <w:rsid w:val="2CFB4920"/>
    <w:rsid w:val="2D2307FE"/>
    <w:rsid w:val="2D247CE3"/>
    <w:rsid w:val="2D7778CA"/>
    <w:rsid w:val="2D7C5689"/>
    <w:rsid w:val="2D982E0B"/>
    <w:rsid w:val="2DA20924"/>
    <w:rsid w:val="2DE51610"/>
    <w:rsid w:val="2DEE5C16"/>
    <w:rsid w:val="2E026666"/>
    <w:rsid w:val="2E072654"/>
    <w:rsid w:val="2E3B56D4"/>
    <w:rsid w:val="2E8D1DF4"/>
    <w:rsid w:val="2EAC24EC"/>
    <w:rsid w:val="2EB42CB5"/>
    <w:rsid w:val="2EB6719F"/>
    <w:rsid w:val="2EC467A4"/>
    <w:rsid w:val="2EE32D5C"/>
    <w:rsid w:val="2F0D3659"/>
    <w:rsid w:val="2F14319B"/>
    <w:rsid w:val="2F2E122B"/>
    <w:rsid w:val="2F3E2B98"/>
    <w:rsid w:val="2F631386"/>
    <w:rsid w:val="2F6333F4"/>
    <w:rsid w:val="2F9075F6"/>
    <w:rsid w:val="2FAA1BD2"/>
    <w:rsid w:val="2FB60C17"/>
    <w:rsid w:val="2FB860F9"/>
    <w:rsid w:val="2FEC4779"/>
    <w:rsid w:val="30486F03"/>
    <w:rsid w:val="304F32F8"/>
    <w:rsid w:val="307B4A76"/>
    <w:rsid w:val="30CB71E3"/>
    <w:rsid w:val="31011E8B"/>
    <w:rsid w:val="31254735"/>
    <w:rsid w:val="31256D15"/>
    <w:rsid w:val="31587869"/>
    <w:rsid w:val="317963A4"/>
    <w:rsid w:val="317F3D7D"/>
    <w:rsid w:val="31AA0FA5"/>
    <w:rsid w:val="31B60DCF"/>
    <w:rsid w:val="31BC0D04"/>
    <w:rsid w:val="31CD0C24"/>
    <w:rsid w:val="31E6267A"/>
    <w:rsid w:val="31F0559B"/>
    <w:rsid w:val="322963D4"/>
    <w:rsid w:val="32362B00"/>
    <w:rsid w:val="32A01606"/>
    <w:rsid w:val="32C94A9C"/>
    <w:rsid w:val="32CE4D68"/>
    <w:rsid w:val="32DA4848"/>
    <w:rsid w:val="32EF7972"/>
    <w:rsid w:val="330A3B0F"/>
    <w:rsid w:val="33160E3D"/>
    <w:rsid w:val="332D454F"/>
    <w:rsid w:val="334E1463"/>
    <w:rsid w:val="33573F06"/>
    <w:rsid w:val="33D231F8"/>
    <w:rsid w:val="33F765AA"/>
    <w:rsid w:val="33F85559"/>
    <w:rsid w:val="33FF6896"/>
    <w:rsid w:val="34134824"/>
    <w:rsid w:val="34157A58"/>
    <w:rsid w:val="342C61EA"/>
    <w:rsid w:val="344920A7"/>
    <w:rsid w:val="346534AA"/>
    <w:rsid w:val="34954276"/>
    <w:rsid w:val="34983E85"/>
    <w:rsid w:val="34A07D70"/>
    <w:rsid w:val="34B5590B"/>
    <w:rsid w:val="34E645EB"/>
    <w:rsid w:val="34E91EC3"/>
    <w:rsid w:val="34F03F21"/>
    <w:rsid w:val="35231EEE"/>
    <w:rsid w:val="353E331F"/>
    <w:rsid w:val="35466E38"/>
    <w:rsid w:val="354C1DF6"/>
    <w:rsid w:val="3557105C"/>
    <w:rsid w:val="35602758"/>
    <w:rsid w:val="3577140D"/>
    <w:rsid w:val="3591737C"/>
    <w:rsid w:val="35A63D95"/>
    <w:rsid w:val="35AB3B2B"/>
    <w:rsid w:val="35B11597"/>
    <w:rsid w:val="360B3E62"/>
    <w:rsid w:val="362E479C"/>
    <w:rsid w:val="367F29FE"/>
    <w:rsid w:val="36891BEE"/>
    <w:rsid w:val="36A52284"/>
    <w:rsid w:val="36B64491"/>
    <w:rsid w:val="36BD4AD5"/>
    <w:rsid w:val="36CD31A6"/>
    <w:rsid w:val="36D01C1A"/>
    <w:rsid w:val="36D72917"/>
    <w:rsid w:val="36E41E01"/>
    <w:rsid w:val="370E4390"/>
    <w:rsid w:val="373A697A"/>
    <w:rsid w:val="373B4F9B"/>
    <w:rsid w:val="3744619F"/>
    <w:rsid w:val="375724D3"/>
    <w:rsid w:val="376F2B4C"/>
    <w:rsid w:val="37797AAB"/>
    <w:rsid w:val="37931B4D"/>
    <w:rsid w:val="379501CF"/>
    <w:rsid w:val="37965565"/>
    <w:rsid w:val="379A7963"/>
    <w:rsid w:val="37B70A92"/>
    <w:rsid w:val="37FE7E9E"/>
    <w:rsid w:val="380B2330"/>
    <w:rsid w:val="38195423"/>
    <w:rsid w:val="38376F0C"/>
    <w:rsid w:val="38735E55"/>
    <w:rsid w:val="3894610C"/>
    <w:rsid w:val="389D310C"/>
    <w:rsid w:val="38A75F00"/>
    <w:rsid w:val="38DC3D18"/>
    <w:rsid w:val="38F4304F"/>
    <w:rsid w:val="3917195A"/>
    <w:rsid w:val="39192682"/>
    <w:rsid w:val="3971655D"/>
    <w:rsid w:val="397A5637"/>
    <w:rsid w:val="397B07A1"/>
    <w:rsid w:val="39882115"/>
    <w:rsid w:val="399860D0"/>
    <w:rsid w:val="39A34136"/>
    <w:rsid w:val="39FF6471"/>
    <w:rsid w:val="3A217127"/>
    <w:rsid w:val="3A2705DA"/>
    <w:rsid w:val="3A496DD4"/>
    <w:rsid w:val="3A5971A0"/>
    <w:rsid w:val="3A704EFB"/>
    <w:rsid w:val="3A8525FC"/>
    <w:rsid w:val="3AAC1548"/>
    <w:rsid w:val="3ABF6B9B"/>
    <w:rsid w:val="3AC91B59"/>
    <w:rsid w:val="3ACF5B21"/>
    <w:rsid w:val="3AD4225A"/>
    <w:rsid w:val="3AF70469"/>
    <w:rsid w:val="3AFE0553"/>
    <w:rsid w:val="3B0E6A79"/>
    <w:rsid w:val="3B117EE8"/>
    <w:rsid w:val="3B1A66C0"/>
    <w:rsid w:val="3B265EE6"/>
    <w:rsid w:val="3B2958E9"/>
    <w:rsid w:val="3B364E5F"/>
    <w:rsid w:val="3B4330B3"/>
    <w:rsid w:val="3B8161BF"/>
    <w:rsid w:val="3B8371A7"/>
    <w:rsid w:val="3B9153A8"/>
    <w:rsid w:val="3BB450D2"/>
    <w:rsid w:val="3BE81CD4"/>
    <w:rsid w:val="3BE850ED"/>
    <w:rsid w:val="3BFE6214"/>
    <w:rsid w:val="3C016259"/>
    <w:rsid w:val="3C0C648C"/>
    <w:rsid w:val="3C412EAA"/>
    <w:rsid w:val="3C806348"/>
    <w:rsid w:val="3C872D5D"/>
    <w:rsid w:val="3C8B7826"/>
    <w:rsid w:val="3C8C1D3C"/>
    <w:rsid w:val="3C9404A6"/>
    <w:rsid w:val="3CC66782"/>
    <w:rsid w:val="3CD613E9"/>
    <w:rsid w:val="3D11205B"/>
    <w:rsid w:val="3D197528"/>
    <w:rsid w:val="3D251A29"/>
    <w:rsid w:val="3D3D55B3"/>
    <w:rsid w:val="3D3F29A4"/>
    <w:rsid w:val="3D6E2A21"/>
    <w:rsid w:val="3DAC5982"/>
    <w:rsid w:val="3DF57717"/>
    <w:rsid w:val="3DF8538F"/>
    <w:rsid w:val="3E2A2B34"/>
    <w:rsid w:val="3E3C58F2"/>
    <w:rsid w:val="3E87586E"/>
    <w:rsid w:val="3EEC3627"/>
    <w:rsid w:val="3F12480E"/>
    <w:rsid w:val="3F416DEB"/>
    <w:rsid w:val="3F50722A"/>
    <w:rsid w:val="3F547CFB"/>
    <w:rsid w:val="3F645D9C"/>
    <w:rsid w:val="3F7410E3"/>
    <w:rsid w:val="3FB341CD"/>
    <w:rsid w:val="3FDD54B1"/>
    <w:rsid w:val="3FE168EF"/>
    <w:rsid w:val="3FE93EDD"/>
    <w:rsid w:val="3FFB43AD"/>
    <w:rsid w:val="400B7D6B"/>
    <w:rsid w:val="4010076E"/>
    <w:rsid w:val="4017102C"/>
    <w:rsid w:val="40460634"/>
    <w:rsid w:val="40566491"/>
    <w:rsid w:val="405A34BE"/>
    <w:rsid w:val="40681E08"/>
    <w:rsid w:val="40703903"/>
    <w:rsid w:val="407A58E3"/>
    <w:rsid w:val="40B251CA"/>
    <w:rsid w:val="40D12F9B"/>
    <w:rsid w:val="40D50F73"/>
    <w:rsid w:val="40D559E0"/>
    <w:rsid w:val="40E765BD"/>
    <w:rsid w:val="40F577A9"/>
    <w:rsid w:val="414E6719"/>
    <w:rsid w:val="417A46D4"/>
    <w:rsid w:val="419345E1"/>
    <w:rsid w:val="41940CDA"/>
    <w:rsid w:val="41AA0A91"/>
    <w:rsid w:val="41BB7F90"/>
    <w:rsid w:val="41CF0BCF"/>
    <w:rsid w:val="41D427C4"/>
    <w:rsid w:val="41E04248"/>
    <w:rsid w:val="42042CCA"/>
    <w:rsid w:val="4216263C"/>
    <w:rsid w:val="422E63FE"/>
    <w:rsid w:val="42400F73"/>
    <w:rsid w:val="42592573"/>
    <w:rsid w:val="428072A5"/>
    <w:rsid w:val="429531AD"/>
    <w:rsid w:val="42B40F77"/>
    <w:rsid w:val="42EA1278"/>
    <w:rsid w:val="42F16925"/>
    <w:rsid w:val="430E2E86"/>
    <w:rsid w:val="431437FB"/>
    <w:rsid w:val="432253F9"/>
    <w:rsid w:val="432969BD"/>
    <w:rsid w:val="433C6D75"/>
    <w:rsid w:val="43482809"/>
    <w:rsid w:val="43566DE0"/>
    <w:rsid w:val="43635059"/>
    <w:rsid w:val="43727FC7"/>
    <w:rsid w:val="4379487C"/>
    <w:rsid w:val="43794BD1"/>
    <w:rsid w:val="439333F3"/>
    <w:rsid w:val="43962EE7"/>
    <w:rsid w:val="43986B80"/>
    <w:rsid w:val="43AE7A61"/>
    <w:rsid w:val="43F11169"/>
    <w:rsid w:val="440B5E1C"/>
    <w:rsid w:val="44564BBE"/>
    <w:rsid w:val="44671314"/>
    <w:rsid w:val="44716743"/>
    <w:rsid w:val="44781099"/>
    <w:rsid w:val="448D3228"/>
    <w:rsid w:val="44D70159"/>
    <w:rsid w:val="44F113EF"/>
    <w:rsid w:val="44F8685E"/>
    <w:rsid w:val="451B7181"/>
    <w:rsid w:val="4553238D"/>
    <w:rsid w:val="458F25CF"/>
    <w:rsid w:val="461A78A6"/>
    <w:rsid w:val="463C0CB3"/>
    <w:rsid w:val="46480997"/>
    <w:rsid w:val="46750922"/>
    <w:rsid w:val="469C0D40"/>
    <w:rsid w:val="46A301C2"/>
    <w:rsid w:val="46B215A3"/>
    <w:rsid w:val="46C36755"/>
    <w:rsid w:val="46CD560B"/>
    <w:rsid w:val="46D027AA"/>
    <w:rsid w:val="46D16AA8"/>
    <w:rsid w:val="46EE4FD8"/>
    <w:rsid w:val="471A1ED2"/>
    <w:rsid w:val="47440ED2"/>
    <w:rsid w:val="47542D08"/>
    <w:rsid w:val="47723768"/>
    <w:rsid w:val="479D6455"/>
    <w:rsid w:val="47D14699"/>
    <w:rsid w:val="47D9353C"/>
    <w:rsid w:val="47E93E78"/>
    <w:rsid w:val="47EF335F"/>
    <w:rsid w:val="47F81BC3"/>
    <w:rsid w:val="47FB70B2"/>
    <w:rsid w:val="480C275F"/>
    <w:rsid w:val="483219A8"/>
    <w:rsid w:val="48580F04"/>
    <w:rsid w:val="485E2293"/>
    <w:rsid w:val="485F0E48"/>
    <w:rsid w:val="486D582E"/>
    <w:rsid w:val="48875C49"/>
    <w:rsid w:val="48B42737"/>
    <w:rsid w:val="48B5112D"/>
    <w:rsid w:val="48BA1ECA"/>
    <w:rsid w:val="48CE27E2"/>
    <w:rsid w:val="48D662CD"/>
    <w:rsid w:val="48DD2962"/>
    <w:rsid w:val="48F52BF7"/>
    <w:rsid w:val="48F75EF7"/>
    <w:rsid w:val="49032472"/>
    <w:rsid w:val="490948F4"/>
    <w:rsid w:val="49340CA0"/>
    <w:rsid w:val="49413270"/>
    <w:rsid w:val="4942032F"/>
    <w:rsid w:val="49490BB1"/>
    <w:rsid w:val="49692915"/>
    <w:rsid w:val="49C468BA"/>
    <w:rsid w:val="49EA0F60"/>
    <w:rsid w:val="49EF1F42"/>
    <w:rsid w:val="49F54794"/>
    <w:rsid w:val="4A0355CE"/>
    <w:rsid w:val="4A077B5B"/>
    <w:rsid w:val="4A3847B0"/>
    <w:rsid w:val="4A3E4F7C"/>
    <w:rsid w:val="4A3F772C"/>
    <w:rsid w:val="4A630034"/>
    <w:rsid w:val="4A6603DD"/>
    <w:rsid w:val="4A6E7668"/>
    <w:rsid w:val="4A713F14"/>
    <w:rsid w:val="4A940955"/>
    <w:rsid w:val="4AAE2EEE"/>
    <w:rsid w:val="4AC42881"/>
    <w:rsid w:val="4ADD6D8E"/>
    <w:rsid w:val="4AE81E2D"/>
    <w:rsid w:val="4B5F170E"/>
    <w:rsid w:val="4B976D28"/>
    <w:rsid w:val="4B992729"/>
    <w:rsid w:val="4BAB7C29"/>
    <w:rsid w:val="4BE07B8E"/>
    <w:rsid w:val="4BF14E5C"/>
    <w:rsid w:val="4BFC6A29"/>
    <w:rsid w:val="4C0813DE"/>
    <w:rsid w:val="4C1916D1"/>
    <w:rsid w:val="4C1A40B9"/>
    <w:rsid w:val="4C3A3D0D"/>
    <w:rsid w:val="4C6755B6"/>
    <w:rsid w:val="4CE21286"/>
    <w:rsid w:val="4D2301A6"/>
    <w:rsid w:val="4D397E04"/>
    <w:rsid w:val="4D750D7E"/>
    <w:rsid w:val="4D9A5B1B"/>
    <w:rsid w:val="4DA237EC"/>
    <w:rsid w:val="4DD1007C"/>
    <w:rsid w:val="4DD80FF0"/>
    <w:rsid w:val="4DF37665"/>
    <w:rsid w:val="4E157897"/>
    <w:rsid w:val="4EBC4081"/>
    <w:rsid w:val="4EC15329"/>
    <w:rsid w:val="4EEC1ADD"/>
    <w:rsid w:val="4EF94AC3"/>
    <w:rsid w:val="4F0F2539"/>
    <w:rsid w:val="4F366438"/>
    <w:rsid w:val="4F6C798B"/>
    <w:rsid w:val="4F706460"/>
    <w:rsid w:val="4F96706C"/>
    <w:rsid w:val="4F9A44F8"/>
    <w:rsid w:val="4FA060F5"/>
    <w:rsid w:val="4FC915F8"/>
    <w:rsid w:val="4FCA77BD"/>
    <w:rsid w:val="4FEF1719"/>
    <w:rsid w:val="4FF260E2"/>
    <w:rsid w:val="50026152"/>
    <w:rsid w:val="500951DA"/>
    <w:rsid w:val="50227DCE"/>
    <w:rsid w:val="5038161B"/>
    <w:rsid w:val="504E4277"/>
    <w:rsid w:val="50586F34"/>
    <w:rsid w:val="505D3472"/>
    <w:rsid w:val="506F3038"/>
    <w:rsid w:val="50AE7665"/>
    <w:rsid w:val="50F07683"/>
    <w:rsid w:val="51071719"/>
    <w:rsid w:val="510C79D6"/>
    <w:rsid w:val="5141571D"/>
    <w:rsid w:val="51650159"/>
    <w:rsid w:val="516C70A1"/>
    <w:rsid w:val="5189393B"/>
    <w:rsid w:val="519C25A2"/>
    <w:rsid w:val="51BA1017"/>
    <w:rsid w:val="51BC66C3"/>
    <w:rsid w:val="51F81FB4"/>
    <w:rsid w:val="52002EB5"/>
    <w:rsid w:val="520D4567"/>
    <w:rsid w:val="5221680B"/>
    <w:rsid w:val="525C4143"/>
    <w:rsid w:val="52814B79"/>
    <w:rsid w:val="52907286"/>
    <w:rsid w:val="52A122EE"/>
    <w:rsid w:val="52B85D86"/>
    <w:rsid w:val="52E57DB5"/>
    <w:rsid w:val="52F263F9"/>
    <w:rsid w:val="53084074"/>
    <w:rsid w:val="531C424E"/>
    <w:rsid w:val="53217231"/>
    <w:rsid w:val="5325507F"/>
    <w:rsid w:val="53296229"/>
    <w:rsid w:val="532A04C8"/>
    <w:rsid w:val="53476745"/>
    <w:rsid w:val="534B0C47"/>
    <w:rsid w:val="5360776D"/>
    <w:rsid w:val="5367649F"/>
    <w:rsid w:val="537261AA"/>
    <w:rsid w:val="53E411F3"/>
    <w:rsid w:val="53E7314D"/>
    <w:rsid w:val="54103240"/>
    <w:rsid w:val="54205240"/>
    <w:rsid w:val="543E0321"/>
    <w:rsid w:val="54686973"/>
    <w:rsid w:val="548459B6"/>
    <w:rsid w:val="548F2152"/>
    <w:rsid w:val="54CA13DC"/>
    <w:rsid w:val="54D50B29"/>
    <w:rsid w:val="551032A1"/>
    <w:rsid w:val="55326A62"/>
    <w:rsid w:val="555E4B3B"/>
    <w:rsid w:val="558A2919"/>
    <w:rsid w:val="558B0EF2"/>
    <w:rsid w:val="55CB762E"/>
    <w:rsid w:val="55CE374F"/>
    <w:rsid w:val="5613290E"/>
    <w:rsid w:val="56195DC5"/>
    <w:rsid w:val="562D782B"/>
    <w:rsid w:val="564473AD"/>
    <w:rsid w:val="5671771B"/>
    <w:rsid w:val="56A51ABE"/>
    <w:rsid w:val="56B26734"/>
    <w:rsid w:val="56CF42A3"/>
    <w:rsid w:val="56CF5CA5"/>
    <w:rsid w:val="56D21446"/>
    <w:rsid w:val="56D25E29"/>
    <w:rsid w:val="56D4166D"/>
    <w:rsid w:val="572A056F"/>
    <w:rsid w:val="572F2122"/>
    <w:rsid w:val="575061F8"/>
    <w:rsid w:val="57513E3C"/>
    <w:rsid w:val="575E71D1"/>
    <w:rsid w:val="577379DD"/>
    <w:rsid w:val="57780285"/>
    <w:rsid w:val="5789732C"/>
    <w:rsid w:val="579272E0"/>
    <w:rsid w:val="57C119CA"/>
    <w:rsid w:val="57CB7122"/>
    <w:rsid w:val="57CC7219"/>
    <w:rsid w:val="57DE0364"/>
    <w:rsid w:val="57DF3353"/>
    <w:rsid w:val="57EC63B3"/>
    <w:rsid w:val="586F2F70"/>
    <w:rsid w:val="58705983"/>
    <w:rsid w:val="589F0489"/>
    <w:rsid w:val="58A12453"/>
    <w:rsid w:val="58B51E2F"/>
    <w:rsid w:val="58C67724"/>
    <w:rsid w:val="58D2007B"/>
    <w:rsid w:val="58EF2AD7"/>
    <w:rsid w:val="58F74373"/>
    <w:rsid w:val="59012EF2"/>
    <w:rsid w:val="59030A18"/>
    <w:rsid w:val="592B2BC8"/>
    <w:rsid w:val="59401047"/>
    <w:rsid w:val="5945570A"/>
    <w:rsid w:val="598A1022"/>
    <w:rsid w:val="5A03634B"/>
    <w:rsid w:val="5A352AFA"/>
    <w:rsid w:val="5A5538A1"/>
    <w:rsid w:val="5A753F93"/>
    <w:rsid w:val="5AA20FEB"/>
    <w:rsid w:val="5AB3021C"/>
    <w:rsid w:val="5AE570C3"/>
    <w:rsid w:val="5AF6393C"/>
    <w:rsid w:val="5AFF5D74"/>
    <w:rsid w:val="5B092CA2"/>
    <w:rsid w:val="5B330A6A"/>
    <w:rsid w:val="5B423D09"/>
    <w:rsid w:val="5B5267B9"/>
    <w:rsid w:val="5B5F034D"/>
    <w:rsid w:val="5B64318C"/>
    <w:rsid w:val="5B696965"/>
    <w:rsid w:val="5BA86AA9"/>
    <w:rsid w:val="5BC05588"/>
    <w:rsid w:val="5BC237E2"/>
    <w:rsid w:val="5BC360D3"/>
    <w:rsid w:val="5BE21F66"/>
    <w:rsid w:val="5BFB37A6"/>
    <w:rsid w:val="5C240C7B"/>
    <w:rsid w:val="5C25339C"/>
    <w:rsid w:val="5C483AC9"/>
    <w:rsid w:val="5C7E4C16"/>
    <w:rsid w:val="5CA52AF5"/>
    <w:rsid w:val="5CA64C31"/>
    <w:rsid w:val="5CCE1A7B"/>
    <w:rsid w:val="5CFE68E7"/>
    <w:rsid w:val="5D041203"/>
    <w:rsid w:val="5D42415C"/>
    <w:rsid w:val="5D692157"/>
    <w:rsid w:val="5D73146B"/>
    <w:rsid w:val="5D834805"/>
    <w:rsid w:val="5DA35F0B"/>
    <w:rsid w:val="5DDE2965"/>
    <w:rsid w:val="5DFF13CA"/>
    <w:rsid w:val="5E0B635A"/>
    <w:rsid w:val="5E453881"/>
    <w:rsid w:val="5E4E4337"/>
    <w:rsid w:val="5E5166CA"/>
    <w:rsid w:val="5E577C9D"/>
    <w:rsid w:val="5E671A49"/>
    <w:rsid w:val="5E9F7435"/>
    <w:rsid w:val="5EA06D09"/>
    <w:rsid w:val="5EA11D24"/>
    <w:rsid w:val="5EAC3900"/>
    <w:rsid w:val="5ED92AEC"/>
    <w:rsid w:val="5F081D11"/>
    <w:rsid w:val="5F0C53C6"/>
    <w:rsid w:val="5F223335"/>
    <w:rsid w:val="5F260C4E"/>
    <w:rsid w:val="5F372A1F"/>
    <w:rsid w:val="5F450AC7"/>
    <w:rsid w:val="5F460C39"/>
    <w:rsid w:val="5F6E6E08"/>
    <w:rsid w:val="5F8B191C"/>
    <w:rsid w:val="5FB139DA"/>
    <w:rsid w:val="5FCF59C8"/>
    <w:rsid w:val="5FED30E0"/>
    <w:rsid w:val="60210B27"/>
    <w:rsid w:val="605647BE"/>
    <w:rsid w:val="605B7E8A"/>
    <w:rsid w:val="607B06DD"/>
    <w:rsid w:val="609E675C"/>
    <w:rsid w:val="60B00C54"/>
    <w:rsid w:val="60BC7A45"/>
    <w:rsid w:val="61064EBA"/>
    <w:rsid w:val="610B3038"/>
    <w:rsid w:val="6117731B"/>
    <w:rsid w:val="613B6F0D"/>
    <w:rsid w:val="615156EA"/>
    <w:rsid w:val="61532ACB"/>
    <w:rsid w:val="61534507"/>
    <w:rsid w:val="6157463B"/>
    <w:rsid w:val="61783751"/>
    <w:rsid w:val="6194649D"/>
    <w:rsid w:val="61BA3C54"/>
    <w:rsid w:val="61D95E93"/>
    <w:rsid w:val="61E84DE5"/>
    <w:rsid w:val="61E91867"/>
    <w:rsid w:val="6200172D"/>
    <w:rsid w:val="62012E19"/>
    <w:rsid w:val="620C4DF8"/>
    <w:rsid w:val="62396880"/>
    <w:rsid w:val="62483595"/>
    <w:rsid w:val="62645FE8"/>
    <w:rsid w:val="62740BD9"/>
    <w:rsid w:val="62946B22"/>
    <w:rsid w:val="62B11F77"/>
    <w:rsid w:val="62B80AC5"/>
    <w:rsid w:val="62D2414E"/>
    <w:rsid w:val="62E83F4F"/>
    <w:rsid w:val="62FE72D8"/>
    <w:rsid w:val="631101D6"/>
    <w:rsid w:val="634D2D5C"/>
    <w:rsid w:val="63632411"/>
    <w:rsid w:val="63686109"/>
    <w:rsid w:val="6372336A"/>
    <w:rsid w:val="63856413"/>
    <w:rsid w:val="63D201A3"/>
    <w:rsid w:val="63D83E90"/>
    <w:rsid w:val="64003D27"/>
    <w:rsid w:val="640F08FE"/>
    <w:rsid w:val="645A795A"/>
    <w:rsid w:val="646E04C5"/>
    <w:rsid w:val="646E3B33"/>
    <w:rsid w:val="64722EF6"/>
    <w:rsid w:val="64962598"/>
    <w:rsid w:val="64A13996"/>
    <w:rsid w:val="64AD388C"/>
    <w:rsid w:val="64B60830"/>
    <w:rsid w:val="64C25C2B"/>
    <w:rsid w:val="64C554BE"/>
    <w:rsid w:val="64D771FD"/>
    <w:rsid w:val="64EB60D2"/>
    <w:rsid w:val="65130235"/>
    <w:rsid w:val="65203540"/>
    <w:rsid w:val="65240694"/>
    <w:rsid w:val="652776DF"/>
    <w:rsid w:val="653122C2"/>
    <w:rsid w:val="656F4510"/>
    <w:rsid w:val="65734859"/>
    <w:rsid w:val="657E6542"/>
    <w:rsid w:val="6598698C"/>
    <w:rsid w:val="65CD7161"/>
    <w:rsid w:val="65CE23AE"/>
    <w:rsid w:val="65E16216"/>
    <w:rsid w:val="66154481"/>
    <w:rsid w:val="661F2C0A"/>
    <w:rsid w:val="66291EF4"/>
    <w:rsid w:val="66575D03"/>
    <w:rsid w:val="665E4F32"/>
    <w:rsid w:val="66805D9E"/>
    <w:rsid w:val="668F231C"/>
    <w:rsid w:val="66A6332B"/>
    <w:rsid w:val="66C46353"/>
    <w:rsid w:val="66C66E69"/>
    <w:rsid w:val="66D962DA"/>
    <w:rsid w:val="66E31E89"/>
    <w:rsid w:val="66E37832"/>
    <w:rsid w:val="67115471"/>
    <w:rsid w:val="67136C12"/>
    <w:rsid w:val="67220C03"/>
    <w:rsid w:val="67660B91"/>
    <w:rsid w:val="6773145F"/>
    <w:rsid w:val="67834728"/>
    <w:rsid w:val="67972079"/>
    <w:rsid w:val="67DF69A0"/>
    <w:rsid w:val="67E623F7"/>
    <w:rsid w:val="681253D0"/>
    <w:rsid w:val="682C02E8"/>
    <w:rsid w:val="685A6D95"/>
    <w:rsid w:val="68831B76"/>
    <w:rsid w:val="68875B37"/>
    <w:rsid w:val="68AF10F7"/>
    <w:rsid w:val="68D73C6F"/>
    <w:rsid w:val="68E15E4A"/>
    <w:rsid w:val="68F2680E"/>
    <w:rsid w:val="69076303"/>
    <w:rsid w:val="69271690"/>
    <w:rsid w:val="697B590A"/>
    <w:rsid w:val="69831050"/>
    <w:rsid w:val="698E31B5"/>
    <w:rsid w:val="69901F95"/>
    <w:rsid w:val="69B83AA1"/>
    <w:rsid w:val="69BA03A8"/>
    <w:rsid w:val="69C51D1A"/>
    <w:rsid w:val="69C55233"/>
    <w:rsid w:val="69CD78F2"/>
    <w:rsid w:val="69D56401"/>
    <w:rsid w:val="69DE7098"/>
    <w:rsid w:val="69EB0D20"/>
    <w:rsid w:val="69FB5F53"/>
    <w:rsid w:val="6A030F5E"/>
    <w:rsid w:val="6A1C22CC"/>
    <w:rsid w:val="6A436251"/>
    <w:rsid w:val="6A477C6E"/>
    <w:rsid w:val="6A51065F"/>
    <w:rsid w:val="6A5935AC"/>
    <w:rsid w:val="6AD2543A"/>
    <w:rsid w:val="6ADC50AC"/>
    <w:rsid w:val="6AE866A8"/>
    <w:rsid w:val="6AF619D0"/>
    <w:rsid w:val="6AFE7291"/>
    <w:rsid w:val="6B051D29"/>
    <w:rsid w:val="6B106310"/>
    <w:rsid w:val="6B137C3B"/>
    <w:rsid w:val="6B1D5B77"/>
    <w:rsid w:val="6B2A277C"/>
    <w:rsid w:val="6B2E1248"/>
    <w:rsid w:val="6B4D78E6"/>
    <w:rsid w:val="6B67752D"/>
    <w:rsid w:val="6B703D33"/>
    <w:rsid w:val="6B711B7A"/>
    <w:rsid w:val="6B7C07EC"/>
    <w:rsid w:val="6B7F12E5"/>
    <w:rsid w:val="6B851761"/>
    <w:rsid w:val="6BE8725E"/>
    <w:rsid w:val="6BF06804"/>
    <w:rsid w:val="6C1338EE"/>
    <w:rsid w:val="6C152647"/>
    <w:rsid w:val="6C1F3963"/>
    <w:rsid w:val="6C231EE1"/>
    <w:rsid w:val="6C2F6077"/>
    <w:rsid w:val="6C6608D6"/>
    <w:rsid w:val="6CA64834"/>
    <w:rsid w:val="6CF665AA"/>
    <w:rsid w:val="6D1B20C6"/>
    <w:rsid w:val="6D722C89"/>
    <w:rsid w:val="6D7633B3"/>
    <w:rsid w:val="6D782168"/>
    <w:rsid w:val="6D8D7A35"/>
    <w:rsid w:val="6DDB69F4"/>
    <w:rsid w:val="6DEB3BF9"/>
    <w:rsid w:val="6E4313A0"/>
    <w:rsid w:val="6E4F523E"/>
    <w:rsid w:val="6E5729A2"/>
    <w:rsid w:val="6E583A1F"/>
    <w:rsid w:val="6E7066F8"/>
    <w:rsid w:val="6E753D0F"/>
    <w:rsid w:val="6E797201"/>
    <w:rsid w:val="6E810905"/>
    <w:rsid w:val="6E904C77"/>
    <w:rsid w:val="6EAB742B"/>
    <w:rsid w:val="6EB0558D"/>
    <w:rsid w:val="6EC6113E"/>
    <w:rsid w:val="6EF814C0"/>
    <w:rsid w:val="6F170E2C"/>
    <w:rsid w:val="6F2E0D28"/>
    <w:rsid w:val="6F30234D"/>
    <w:rsid w:val="6F525975"/>
    <w:rsid w:val="6F5D08F2"/>
    <w:rsid w:val="6F744634"/>
    <w:rsid w:val="6F806E0F"/>
    <w:rsid w:val="70103DD3"/>
    <w:rsid w:val="70157C70"/>
    <w:rsid w:val="702A6D7B"/>
    <w:rsid w:val="70531535"/>
    <w:rsid w:val="70672A43"/>
    <w:rsid w:val="70680CF5"/>
    <w:rsid w:val="70695E17"/>
    <w:rsid w:val="70715556"/>
    <w:rsid w:val="708B5A6B"/>
    <w:rsid w:val="70B07280"/>
    <w:rsid w:val="70B30668"/>
    <w:rsid w:val="70BF0D6E"/>
    <w:rsid w:val="70E01DD1"/>
    <w:rsid w:val="70F433E5"/>
    <w:rsid w:val="70FF2F8F"/>
    <w:rsid w:val="71027CA7"/>
    <w:rsid w:val="71597165"/>
    <w:rsid w:val="716D390A"/>
    <w:rsid w:val="717D26FC"/>
    <w:rsid w:val="718544F1"/>
    <w:rsid w:val="71976AED"/>
    <w:rsid w:val="719A596A"/>
    <w:rsid w:val="71A73FED"/>
    <w:rsid w:val="71F60334"/>
    <w:rsid w:val="721F1D01"/>
    <w:rsid w:val="723F4D5F"/>
    <w:rsid w:val="724130A8"/>
    <w:rsid w:val="72536115"/>
    <w:rsid w:val="725D4C71"/>
    <w:rsid w:val="727C3FA9"/>
    <w:rsid w:val="72830348"/>
    <w:rsid w:val="7298728C"/>
    <w:rsid w:val="72A15E70"/>
    <w:rsid w:val="72BB09E0"/>
    <w:rsid w:val="72C2124A"/>
    <w:rsid w:val="72C62EAF"/>
    <w:rsid w:val="72CA214F"/>
    <w:rsid w:val="72F378F8"/>
    <w:rsid w:val="730A3594"/>
    <w:rsid w:val="730D09BA"/>
    <w:rsid w:val="733B6617"/>
    <w:rsid w:val="7341102A"/>
    <w:rsid w:val="735069CE"/>
    <w:rsid w:val="73555EBD"/>
    <w:rsid w:val="737B42BF"/>
    <w:rsid w:val="73835CCC"/>
    <w:rsid w:val="738D10EC"/>
    <w:rsid w:val="73A17E6A"/>
    <w:rsid w:val="73D46903"/>
    <w:rsid w:val="73E16D57"/>
    <w:rsid w:val="73EA2AA9"/>
    <w:rsid w:val="73EA4857"/>
    <w:rsid w:val="744043D7"/>
    <w:rsid w:val="745C3615"/>
    <w:rsid w:val="746049BA"/>
    <w:rsid w:val="74802937"/>
    <w:rsid w:val="74874E5A"/>
    <w:rsid w:val="74A2568B"/>
    <w:rsid w:val="74A94712"/>
    <w:rsid w:val="74BB1708"/>
    <w:rsid w:val="74D142ED"/>
    <w:rsid w:val="74F23BB8"/>
    <w:rsid w:val="7519750B"/>
    <w:rsid w:val="75217B2A"/>
    <w:rsid w:val="752B3EDB"/>
    <w:rsid w:val="75341E75"/>
    <w:rsid w:val="753A74C2"/>
    <w:rsid w:val="75D62F63"/>
    <w:rsid w:val="76021882"/>
    <w:rsid w:val="76143E0D"/>
    <w:rsid w:val="762B6181"/>
    <w:rsid w:val="765B74CF"/>
    <w:rsid w:val="766574D1"/>
    <w:rsid w:val="767C3DB4"/>
    <w:rsid w:val="7682346D"/>
    <w:rsid w:val="76D0390B"/>
    <w:rsid w:val="76DE1045"/>
    <w:rsid w:val="77202FD5"/>
    <w:rsid w:val="7722255A"/>
    <w:rsid w:val="77226BCA"/>
    <w:rsid w:val="77411B8B"/>
    <w:rsid w:val="77A15B74"/>
    <w:rsid w:val="77A47413"/>
    <w:rsid w:val="77AF2483"/>
    <w:rsid w:val="77B07B65"/>
    <w:rsid w:val="77B227F5"/>
    <w:rsid w:val="77D40866"/>
    <w:rsid w:val="77D64484"/>
    <w:rsid w:val="77E92124"/>
    <w:rsid w:val="77E922B4"/>
    <w:rsid w:val="78237AE9"/>
    <w:rsid w:val="78482494"/>
    <w:rsid w:val="786258A4"/>
    <w:rsid w:val="78D731DC"/>
    <w:rsid w:val="78E63711"/>
    <w:rsid w:val="78F0082E"/>
    <w:rsid w:val="791365FE"/>
    <w:rsid w:val="7928350F"/>
    <w:rsid w:val="79330AE4"/>
    <w:rsid w:val="79450781"/>
    <w:rsid w:val="7969405B"/>
    <w:rsid w:val="797775C4"/>
    <w:rsid w:val="798B1783"/>
    <w:rsid w:val="799F4335"/>
    <w:rsid w:val="79B2108A"/>
    <w:rsid w:val="79D815F5"/>
    <w:rsid w:val="7A102C35"/>
    <w:rsid w:val="7A33493A"/>
    <w:rsid w:val="7A3902E6"/>
    <w:rsid w:val="7A417E6A"/>
    <w:rsid w:val="7A7F6D5D"/>
    <w:rsid w:val="7A98347A"/>
    <w:rsid w:val="7AA222D1"/>
    <w:rsid w:val="7AD57A23"/>
    <w:rsid w:val="7B2C0F71"/>
    <w:rsid w:val="7B31720F"/>
    <w:rsid w:val="7B3F0A28"/>
    <w:rsid w:val="7B3F6A8D"/>
    <w:rsid w:val="7B647A4A"/>
    <w:rsid w:val="7B6C692E"/>
    <w:rsid w:val="7B7140E6"/>
    <w:rsid w:val="7B8B77FD"/>
    <w:rsid w:val="7B933A26"/>
    <w:rsid w:val="7B9D29EF"/>
    <w:rsid w:val="7BAD5BB0"/>
    <w:rsid w:val="7BC71689"/>
    <w:rsid w:val="7BE20360"/>
    <w:rsid w:val="7C274813"/>
    <w:rsid w:val="7C3106B9"/>
    <w:rsid w:val="7C5E2286"/>
    <w:rsid w:val="7C684EB3"/>
    <w:rsid w:val="7C684F16"/>
    <w:rsid w:val="7C78688F"/>
    <w:rsid w:val="7C982D50"/>
    <w:rsid w:val="7CCA3477"/>
    <w:rsid w:val="7CDC74C0"/>
    <w:rsid w:val="7CE16A3A"/>
    <w:rsid w:val="7D0262F2"/>
    <w:rsid w:val="7D21376C"/>
    <w:rsid w:val="7D3943CC"/>
    <w:rsid w:val="7D7C4A81"/>
    <w:rsid w:val="7D8B198E"/>
    <w:rsid w:val="7D952AE9"/>
    <w:rsid w:val="7D9B26AB"/>
    <w:rsid w:val="7DA54684"/>
    <w:rsid w:val="7DC268B8"/>
    <w:rsid w:val="7DCF39B5"/>
    <w:rsid w:val="7DD117E2"/>
    <w:rsid w:val="7DD32800"/>
    <w:rsid w:val="7DDE4647"/>
    <w:rsid w:val="7DFC7E2B"/>
    <w:rsid w:val="7E6B79EA"/>
    <w:rsid w:val="7E9147EE"/>
    <w:rsid w:val="7E955D77"/>
    <w:rsid w:val="7EB34175"/>
    <w:rsid w:val="7ED72C8B"/>
    <w:rsid w:val="7EED45CE"/>
    <w:rsid w:val="7F183048"/>
    <w:rsid w:val="7F5563EB"/>
    <w:rsid w:val="7F8B1A78"/>
    <w:rsid w:val="7FA418D8"/>
    <w:rsid w:val="7FA92784"/>
    <w:rsid w:val="7FA966C6"/>
    <w:rsid w:val="7FAD0636"/>
    <w:rsid w:val="7FDD570F"/>
    <w:rsid w:val="7FE85807"/>
    <w:rsid w:val="7FF32C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qFormat="1" w:unhideWhenUsed="0" w:uiPriority="99" w:semiHidden="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99" w:semiHidden="0" w:name="Plain Text"/>
    <w:lsdException w:uiPriority="0" w:name="E-mail Signature"/>
    <w:lsdException w:qFormat="1" w:uiPriority="0" w:semiHidden="0" w:name="Normal (Web)"/>
    <w:lsdException w:qFormat="1" w:uiPriority="0" w:semiHidden="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uiPriority="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2"/>
    <w:qFormat/>
    <w:uiPriority w:val="0"/>
    <w:pPr>
      <w:keepNext/>
      <w:keepLines/>
      <w:spacing w:before="340" w:after="330" w:line="576" w:lineRule="auto"/>
      <w:outlineLvl w:val="0"/>
    </w:pPr>
    <w:rPr>
      <w:b/>
      <w:kern w:val="44"/>
      <w:sz w:val="44"/>
    </w:rPr>
  </w:style>
  <w:style w:type="paragraph" w:styleId="2">
    <w:name w:val="heading 2"/>
    <w:basedOn w:val="1"/>
    <w:next w:val="1"/>
    <w:link w:val="39"/>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63"/>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link w:val="61"/>
    <w:qFormat/>
    <w:uiPriority w:val="0"/>
    <w:pPr>
      <w:keepNext/>
      <w:keepLines/>
      <w:outlineLvl w:val="3"/>
    </w:pPr>
    <w:rPr>
      <w:rFonts w:ascii="Arial" w:hAnsi="Arial" w:eastAsia="黑体"/>
      <w:bCs/>
      <w:kern w:val="0"/>
      <w:sz w:val="24"/>
      <w:szCs w:val="28"/>
    </w:rPr>
  </w:style>
  <w:style w:type="character" w:default="1" w:styleId="24">
    <w:name w:val="Default Paragraph Font"/>
    <w:autoRedefine/>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toa heading"/>
    <w:basedOn w:val="1"/>
    <w:next w:val="1"/>
    <w:qFormat/>
    <w:uiPriority w:val="99"/>
    <w:pPr>
      <w:spacing w:before="120"/>
    </w:pPr>
    <w:rPr>
      <w:rFonts w:ascii="Cambria" w:hAnsi="Cambria"/>
      <w:sz w:val="24"/>
    </w:rPr>
  </w:style>
  <w:style w:type="paragraph" w:styleId="7">
    <w:name w:val="annotation text"/>
    <w:basedOn w:val="1"/>
    <w:link w:val="40"/>
    <w:unhideWhenUsed/>
    <w:qFormat/>
    <w:uiPriority w:val="99"/>
    <w:pPr>
      <w:jc w:val="left"/>
    </w:pPr>
  </w:style>
  <w:style w:type="paragraph" w:styleId="8">
    <w:name w:val="Body Text"/>
    <w:basedOn w:val="1"/>
    <w:next w:val="1"/>
    <w:qFormat/>
    <w:uiPriority w:val="1"/>
    <w:rPr>
      <w:rFonts w:ascii="宋体" w:hAnsi="宋体" w:cs="宋体"/>
      <w:szCs w:val="21"/>
      <w:lang w:val="zh-CN" w:bidi="zh-CN"/>
    </w:rPr>
  </w:style>
  <w:style w:type="paragraph" w:styleId="9">
    <w:name w:val="Body Text Indent"/>
    <w:basedOn w:val="1"/>
    <w:qFormat/>
    <w:uiPriority w:val="0"/>
    <w:pPr>
      <w:spacing w:after="120"/>
      <w:ind w:left="420" w:leftChars="200"/>
    </w:pPr>
  </w:style>
  <w:style w:type="paragraph" w:styleId="10">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1">
    <w:name w:val="Plain Text"/>
    <w:basedOn w:val="1"/>
    <w:link w:val="41"/>
    <w:qFormat/>
    <w:uiPriority w:val="99"/>
    <w:rPr>
      <w:rFonts w:ascii="宋体" w:hAnsi="Courier New" w:cs="Courier New"/>
      <w:szCs w:val="21"/>
    </w:rPr>
  </w:style>
  <w:style w:type="paragraph" w:styleId="12">
    <w:name w:val="Date"/>
    <w:basedOn w:val="1"/>
    <w:next w:val="1"/>
    <w:link w:val="42"/>
    <w:qFormat/>
    <w:uiPriority w:val="0"/>
    <w:pPr>
      <w:ind w:left="100" w:leftChars="2500"/>
    </w:pPr>
  </w:style>
  <w:style w:type="paragraph" w:styleId="13">
    <w:name w:val="Body Text Indent 2"/>
    <w:basedOn w:val="1"/>
    <w:qFormat/>
    <w:uiPriority w:val="0"/>
    <w:pPr>
      <w:spacing w:line="480" w:lineRule="auto"/>
      <w:ind w:left="420" w:leftChars="200"/>
    </w:pPr>
  </w:style>
  <w:style w:type="paragraph" w:styleId="14">
    <w:name w:val="Balloon Text"/>
    <w:basedOn w:val="1"/>
    <w:link w:val="43"/>
    <w:qFormat/>
    <w:uiPriority w:val="0"/>
    <w:rPr>
      <w:sz w:val="18"/>
      <w:szCs w:val="18"/>
    </w:rPr>
  </w:style>
  <w:style w:type="paragraph" w:styleId="15">
    <w:name w:val="footer"/>
    <w:basedOn w:val="1"/>
    <w:link w:val="44"/>
    <w:qFormat/>
    <w:uiPriority w:val="99"/>
    <w:pPr>
      <w:tabs>
        <w:tab w:val="center" w:pos="4153"/>
        <w:tab w:val="right" w:pos="8306"/>
      </w:tabs>
      <w:snapToGrid w:val="0"/>
      <w:jc w:val="left"/>
    </w:pPr>
    <w:rPr>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autoRedefine/>
    <w:qFormat/>
    <w:uiPriority w:val="39"/>
  </w:style>
  <w:style w:type="paragraph" w:styleId="18">
    <w:name w:val="toc 2"/>
    <w:basedOn w:val="1"/>
    <w:next w:val="1"/>
    <w:qFormat/>
    <w:uiPriority w:val="39"/>
    <w:pPr>
      <w:ind w:left="420" w:leftChars="200"/>
    </w:pPr>
  </w:style>
  <w:style w:type="paragraph" w:styleId="19">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0">
    <w:name w:val="annotation subject"/>
    <w:basedOn w:val="7"/>
    <w:next w:val="7"/>
    <w:link w:val="45"/>
    <w:qFormat/>
    <w:uiPriority w:val="0"/>
    <w:rPr>
      <w:b/>
      <w:bCs/>
    </w:rPr>
  </w:style>
  <w:style w:type="paragraph" w:styleId="21">
    <w:name w:val="Body Text First Indent 2"/>
    <w:basedOn w:val="9"/>
    <w:qFormat/>
    <w:uiPriority w:val="0"/>
    <w:pPr>
      <w:spacing w:after="0" w:line="360" w:lineRule="auto"/>
      <w:ind w:left="0" w:leftChars="0" w:firstLine="420" w:firstLineChars="200"/>
    </w:pPr>
    <w:rPr>
      <w:rFonts w:ascii="宋体"/>
      <w:sz w:val="24"/>
      <w:szCs w:val="20"/>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autoRedefine/>
    <w:qFormat/>
    <w:uiPriority w:val="0"/>
    <w:rPr>
      <w:b/>
    </w:rPr>
  </w:style>
  <w:style w:type="character" w:styleId="26">
    <w:name w:val="FollowedHyperlink"/>
    <w:basedOn w:val="24"/>
    <w:autoRedefine/>
    <w:unhideWhenUsed/>
    <w:qFormat/>
    <w:uiPriority w:val="0"/>
    <w:rPr>
      <w:rFonts w:hint="eastAsia" w:ascii="宋体" w:hAnsi="宋体" w:eastAsia="宋体" w:cs="宋体"/>
      <w:color w:val="0033CC"/>
      <w:sz w:val="18"/>
      <w:szCs w:val="18"/>
      <w:u w:val="none"/>
    </w:rPr>
  </w:style>
  <w:style w:type="character" w:styleId="27">
    <w:name w:val="Emphasis"/>
    <w:basedOn w:val="24"/>
    <w:qFormat/>
    <w:uiPriority w:val="0"/>
    <w:rPr>
      <w:b/>
      <w:bCs/>
    </w:rPr>
  </w:style>
  <w:style w:type="character" w:styleId="28">
    <w:name w:val="HTML Definition"/>
    <w:basedOn w:val="24"/>
    <w:autoRedefine/>
    <w:unhideWhenUsed/>
    <w:qFormat/>
    <w:uiPriority w:val="0"/>
  </w:style>
  <w:style w:type="character" w:styleId="29">
    <w:name w:val="HTML Typewriter"/>
    <w:basedOn w:val="24"/>
    <w:unhideWhenUsed/>
    <w:qFormat/>
    <w:uiPriority w:val="0"/>
    <w:rPr>
      <w:rFonts w:ascii="monospace" w:hAnsi="monospace" w:eastAsia="monospace" w:cs="monospace"/>
      <w:sz w:val="20"/>
    </w:rPr>
  </w:style>
  <w:style w:type="character" w:styleId="30">
    <w:name w:val="HTML Acronym"/>
    <w:basedOn w:val="24"/>
    <w:autoRedefine/>
    <w:unhideWhenUsed/>
    <w:qFormat/>
    <w:uiPriority w:val="0"/>
  </w:style>
  <w:style w:type="character" w:styleId="31">
    <w:name w:val="HTML Variable"/>
    <w:basedOn w:val="24"/>
    <w:unhideWhenUsed/>
    <w:qFormat/>
    <w:uiPriority w:val="0"/>
  </w:style>
  <w:style w:type="character" w:styleId="32">
    <w:name w:val="Hyperlink"/>
    <w:basedOn w:val="24"/>
    <w:autoRedefine/>
    <w:qFormat/>
    <w:uiPriority w:val="99"/>
    <w:rPr>
      <w:rFonts w:hint="eastAsia" w:ascii="宋体" w:hAnsi="宋体" w:eastAsia="宋体" w:cs="宋体"/>
      <w:color w:val="0033CC"/>
      <w:sz w:val="18"/>
      <w:szCs w:val="18"/>
      <w:u w:val="none"/>
    </w:rPr>
  </w:style>
  <w:style w:type="character" w:styleId="33">
    <w:name w:val="HTML Code"/>
    <w:basedOn w:val="24"/>
    <w:autoRedefine/>
    <w:unhideWhenUsed/>
    <w:qFormat/>
    <w:uiPriority w:val="0"/>
    <w:rPr>
      <w:rFonts w:hint="default" w:ascii="monospace" w:hAnsi="monospace" w:eastAsia="monospace" w:cs="monospace"/>
      <w:sz w:val="20"/>
    </w:rPr>
  </w:style>
  <w:style w:type="character" w:styleId="34">
    <w:name w:val="annotation reference"/>
    <w:unhideWhenUsed/>
    <w:qFormat/>
    <w:uiPriority w:val="99"/>
    <w:rPr>
      <w:sz w:val="21"/>
      <w:szCs w:val="21"/>
    </w:rPr>
  </w:style>
  <w:style w:type="character" w:styleId="35">
    <w:name w:val="HTML Cite"/>
    <w:basedOn w:val="24"/>
    <w:unhideWhenUsed/>
    <w:qFormat/>
    <w:uiPriority w:val="0"/>
  </w:style>
  <w:style w:type="character" w:styleId="36">
    <w:name w:val="HTML Keyboard"/>
    <w:basedOn w:val="24"/>
    <w:unhideWhenUsed/>
    <w:qFormat/>
    <w:uiPriority w:val="0"/>
    <w:rPr>
      <w:rFonts w:hint="default" w:ascii="monospace" w:hAnsi="monospace" w:eastAsia="monospace" w:cs="monospace"/>
      <w:sz w:val="20"/>
    </w:rPr>
  </w:style>
  <w:style w:type="character" w:styleId="37">
    <w:name w:val="HTML Sample"/>
    <w:basedOn w:val="24"/>
    <w:autoRedefine/>
    <w:unhideWhenUsed/>
    <w:qFormat/>
    <w:uiPriority w:val="0"/>
    <w:rPr>
      <w:rFonts w:hint="default" w:ascii="monospace" w:hAnsi="monospace" w:eastAsia="monospace" w:cs="monospace"/>
    </w:rPr>
  </w:style>
  <w:style w:type="paragraph" w:customStyle="1" w:styleId="38">
    <w:name w:val="Style1"/>
    <w:basedOn w:val="1"/>
    <w:qFormat/>
    <w:uiPriority w:val="0"/>
    <w:pPr>
      <w:widowControl/>
      <w:tabs>
        <w:tab w:val="left" w:pos="-720"/>
      </w:tabs>
      <w:spacing w:after="120"/>
    </w:pPr>
    <w:rPr>
      <w:spacing w:val="-3"/>
      <w:kern w:val="0"/>
      <w:sz w:val="24"/>
      <w:szCs w:val="20"/>
      <w:lang w:val="en-AU" w:eastAsia="en-US"/>
    </w:rPr>
  </w:style>
  <w:style w:type="character" w:customStyle="1" w:styleId="39">
    <w:name w:val="标题 2 字符"/>
    <w:link w:val="2"/>
    <w:qFormat/>
    <w:uiPriority w:val="0"/>
    <w:rPr>
      <w:rFonts w:ascii="Arial" w:hAnsi="Arial" w:eastAsia="黑体"/>
      <w:b/>
      <w:kern w:val="2"/>
      <w:sz w:val="32"/>
      <w:szCs w:val="24"/>
    </w:rPr>
  </w:style>
  <w:style w:type="character" w:customStyle="1" w:styleId="40">
    <w:name w:val="批注文字 字符"/>
    <w:link w:val="7"/>
    <w:autoRedefine/>
    <w:qFormat/>
    <w:uiPriority w:val="99"/>
    <w:rPr>
      <w:rFonts w:ascii="Calibri" w:hAnsi="Calibri" w:eastAsia="宋体" w:cs="Times New Roman"/>
      <w:kern w:val="2"/>
      <w:sz w:val="21"/>
      <w:szCs w:val="24"/>
    </w:rPr>
  </w:style>
  <w:style w:type="character" w:customStyle="1" w:styleId="41">
    <w:name w:val="纯文本 字符"/>
    <w:link w:val="11"/>
    <w:qFormat/>
    <w:uiPriority w:val="99"/>
    <w:rPr>
      <w:rFonts w:ascii="宋体" w:hAnsi="Courier New" w:eastAsia="宋体" w:cs="Courier New"/>
      <w:kern w:val="2"/>
      <w:sz w:val="21"/>
      <w:szCs w:val="21"/>
    </w:rPr>
  </w:style>
  <w:style w:type="character" w:customStyle="1" w:styleId="42">
    <w:name w:val="日期 字符"/>
    <w:link w:val="12"/>
    <w:qFormat/>
    <w:uiPriority w:val="0"/>
    <w:rPr>
      <w:rFonts w:ascii="Calibri" w:hAnsi="Calibri" w:eastAsia="宋体" w:cs="Times New Roman"/>
      <w:kern w:val="2"/>
      <w:sz w:val="21"/>
      <w:szCs w:val="24"/>
    </w:rPr>
  </w:style>
  <w:style w:type="character" w:customStyle="1" w:styleId="43">
    <w:name w:val="批注框文本 字符"/>
    <w:link w:val="14"/>
    <w:qFormat/>
    <w:uiPriority w:val="0"/>
    <w:rPr>
      <w:rFonts w:ascii="Calibri" w:hAnsi="Calibri" w:eastAsia="宋体" w:cs="Times New Roman"/>
      <w:kern w:val="2"/>
      <w:sz w:val="18"/>
      <w:szCs w:val="18"/>
    </w:rPr>
  </w:style>
  <w:style w:type="character" w:customStyle="1" w:styleId="44">
    <w:name w:val="页脚 字符"/>
    <w:link w:val="15"/>
    <w:qFormat/>
    <w:uiPriority w:val="99"/>
    <w:rPr>
      <w:kern w:val="2"/>
      <w:sz w:val="18"/>
      <w:szCs w:val="24"/>
    </w:rPr>
  </w:style>
  <w:style w:type="character" w:customStyle="1" w:styleId="45">
    <w:name w:val="批注主题 字符"/>
    <w:link w:val="20"/>
    <w:qFormat/>
    <w:uiPriority w:val="0"/>
    <w:rPr>
      <w:rFonts w:ascii="Calibri" w:hAnsi="Calibri" w:eastAsia="宋体" w:cs="Times New Roman"/>
      <w:b/>
      <w:bCs/>
      <w:kern w:val="2"/>
      <w:sz w:val="21"/>
      <w:szCs w:val="24"/>
    </w:rPr>
  </w:style>
  <w:style w:type="paragraph" w:styleId="46">
    <w:name w:val="List Paragraph"/>
    <w:basedOn w:val="1"/>
    <w:qFormat/>
    <w:uiPriority w:val="34"/>
    <w:pPr>
      <w:ind w:firstLine="420" w:firstLineChars="200"/>
    </w:pPr>
  </w:style>
  <w:style w:type="paragraph" w:customStyle="1" w:styleId="4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8">
    <w:name w:val="WPSOffice手动目录 1"/>
    <w:qFormat/>
    <w:uiPriority w:val="0"/>
    <w:rPr>
      <w:rFonts w:ascii="Times New Roman" w:hAnsi="Times New Roman" w:eastAsia="宋体" w:cs="Times New Roman"/>
      <w:lang w:val="en-US" w:eastAsia="zh-CN" w:bidi="ar-SA"/>
    </w:rPr>
  </w:style>
  <w:style w:type="paragraph" w:customStyle="1" w:styleId="49">
    <w:name w:val="Normal_1"/>
    <w:qFormat/>
    <w:uiPriority w:val="0"/>
    <w:rPr>
      <w:rFonts w:ascii="Times New Roman" w:hAnsi="Times New Roman" w:eastAsia="宋体" w:cs="Times New Roman"/>
      <w:sz w:val="24"/>
      <w:szCs w:val="24"/>
      <w:lang w:val="en-US" w:eastAsia="zh-CN" w:bidi="ar-SA"/>
    </w:rPr>
  </w:style>
  <w:style w:type="paragraph" w:customStyle="1" w:styleId="50">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51">
    <w:name w:val="Normal_3"/>
    <w:qFormat/>
    <w:uiPriority w:val="0"/>
    <w:rPr>
      <w:rFonts w:ascii="Times New Roman" w:hAnsi="Times New Roman" w:eastAsia="宋体" w:cs="Times New Roman"/>
      <w:sz w:val="24"/>
      <w:szCs w:val="24"/>
      <w:lang w:val="en-US" w:eastAsia="zh-CN" w:bidi="ar-SA"/>
    </w:rPr>
  </w:style>
  <w:style w:type="paragraph" w:customStyle="1" w:styleId="52">
    <w:name w:val="_Style 50"/>
    <w:basedOn w:val="3"/>
    <w:next w:val="1"/>
    <w:qFormat/>
    <w:uiPriority w:val="39"/>
    <w:pPr>
      <w:widowControl/>
      <w:spacing w:before="480" w:after="0" w:line="276" w:lineRule="auto"/>
      <w:jc w:val="left"/>
      <w:outlineLvl w:val="9"/>
    </w:pPr>
    <w:rPr>
      <w:rFonts w:ascii="Calibri Light" w:hAnsi="Calibri Light"/>
      <w:bCs/>
      <w:color w:val="2E74B5"/>
      <w:kern w:val="0"/>
      <w:sz w:val="28"/>
      <w:szCs w:val="28"/>
    </w:rPr>
  </w:style>
  <w:style w:type="paragraph" w:customStyle="1" w:styleId="53">
    <w:name w:val="列出段落11"/>
    <w:basedOn w:val="1"/>
    <w:qFormat/>
    <w:uiPriority w:val="34"/>
    <w:pPr>
      <w:ind w:firstLine="420" w:firstLineChars="200"/>
    </w:pPr>
    <w:rPr>
      <w:rFonts w:ascii="Calibri" w:hAnsi="Calibri"/>
      <w:szCs w:val="22"/>
      <w:lang w:val="zh-CN"/>
    </w:rPr>
  </w:style>
  <w:style w:type="paragraph" w:customStyle="1" w:styleId="54">
    <w:name w:val="_Style 52"/>
    <w:unhideWhenUsed/>
    <w:qFormat/>
    <w:uiPriority w:val="99"/>
    <w:rPr>
      <w:rFonts w:ascii="Times New Roman" w:hAnsi="Times New Roman" w:eastAsia="宋体" w:cs="Times New Roman"/>
      <w:kern w:val="2"/>
      <w:sz w:val="21"/>
      <w:szCs w:val="24"/>
      <w:lang w:val="en-US" w:eastAsia="zh-CN" w:bidi="ar-SA"/>
    </w:rPr>
  </w:style>
  <w:style w:type="character" w:customStyle="1" w:styleId="55">
    <w:name w:val="hover"/>
    <w:basedOn w:val="24"/>
    <w:qFormat/>
    <w:uiPriority w:val="0"/>
    <w:rPr>
      <w:color w:val="2590EB"/>
    </w:rPr>
  </w:style>
  <w:style w:type="character" w:customStyle="1" w:styleId="56">
    <w:name w:val="hover1"/>
    <w:basedOn w:val="24"/>
    <w:qFormat/>
    <w:uiPriority w:val="0"/>
    <w:rPr>
      <w:color w:val="2590EB"/>
    </w:rPr>
  </w:style>
  <w:style w:type="character" w:customStyle="1" w:styleId="57">
    <w:name w:val="hover2"/>
    <w:basedOn w:val="24"/>
    <w:qFormat/>
    <w:uiPriority w:val="0"/>
  </w:style>
  <w:style w:type="character" w:customStyle="1" w:styleId="58">
    <w:name w:val="mini-outputtext1"/>
    <w:basedOn w:val="24"/>
    <w:qFormat/>
    <w:uiPriority w:val="0"/>
  </w:style>
  <w:style w:type="character" w:customStyle="1" w:styleId="59">
    <w:name w:val="fontstyle01"/>
    <w:basedOn w:val="24"/>
    <w:qFormat/>
    <w:uiPriority w:val="0"/>
    <w:rPr>
      <w:rFonts w:hint="eastAsia" w:ascii="仿宋" w:hAnsi="仿宋" w:eastAsia="仿宋"/>
      <w:color w:val="000000"/>
      <w:sz w:val="22"/>
      <w:szCs w:val="22"/>
    </w:rPr>
  </w:style>
  <w:style w:type="character" w:customStyle="1" w:styleId="60">
    <w:name w:val="Unresolved Mention"/>
    <w:basedOn w:val="24"/>
    <w:semiHidden/>
    <w:unhideWhenUsed/>
    <w:qFormat/>
    <w:uiPriority w:val="99"/>
    <w:rPr>
      <w:color w:val="605E5C"/>
      <w:shd w:val="clear" w:color="auto" w:fill="E1DFDD"/>
    </w:rPr>
  </w:style>
  <w:style w:type="character" w:customStyle="1" w:styleId="61">
    <w:name w:val="标题 4 Char"/>
    <w:link w:val="5"/>
    <w:qFormat/>
    <w:uiPriority w:val="0"/>
    <w:rPr>
      <w:rFonts w:ascii="Arial" w:hAnsi="Arial" w:eastAsia="黑体"/>
      <w:bCs/>
      <w:kern w:val="0"/>
      <w:sz w:val="24"/>
      <w:szCs w:val="28"/>
    </w:rPr>
  </w:style>
  <w:style w:type="character" w:customStyle="1" w:styleId="62">
    <w:name w:val="标题 1 Char"/>
    <w:link w:val="3"/>
    <w:qFormat/>
    <w:uiPriority w:val="0"/>
    <w:rPr>
      <w:b/>
      <w:kern w:val="44"/>
      <w:sz w:val="44"/>
    </w:rPr>
  </w:style>
  <w:style w:type="character" w:customStyle="1" w:styleId="63">
    <w:name w:val="标题 3 Char"/>
    <w:link w:val="4"/>
    <w:qFormat/>
    <w:uiPriority w:val="0"/>
    <w:rPr>
      <w:b/>
      <w:sz w:val="32"/>
    </w:rPr>
  </w:style>
  <w:style w:type="paragraph" w:customStyle="1" w:styleId="64">
    <w:name w:val="Table Paragraph"/>
    <w:basedOn w:val="1"/>
    <w:autoRedefine/>
    <w:qFormat/>
    <w:uiPriority w:val="6"/>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19258</Words>
  <Characters>20409</Characters>
  <Lines>322</Lines>
  <Paragraphs>90</Paragraphs>
  <TotalTime>0</TotalTime>
  <ScaleCrop>false</ScaleCrop>
  <LinksUpToDate>false</LinksUpToDate>
  <CharactersWithSpaces>21651</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2018-12-23T06:56:00Z</dcterms:created>
  <dc:creator>meimei</dc:creator>
  <cp:lastModifiedBy>Seven</cp:lastModifiedBy>
  <cp:lastPrinted>2025-10-30T10:44:00Z</cp:lastPrinted>
  <dcterms:modified xsi:type="dcterms:W3CDTF">2025-11-13T02:11:11Z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C140027D86C1452190137C6DF59C4A9E_13</vt:lpwstr>
  </property>
  <property fmtid="{D5CDD505-2E9C-101B-9397-08002B2CF9AE}" pid="4" name="KSOTemplateDocerSaveRecord">
    <vt:lpwstr>eyJoZGlkIjoiMzU3NmM1MDkwYWUwYTI3OTY3OGMyMjYwMGUzMjA2NmMiLCJ1c2VySWQiOiI0NTQwNzgxMjkifQ==</vt:lpwstr>
  </property>
</Properties>
</file>